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70D3D8" w14:textId="354DC43E" w:rsidR="008870C5" w:rsidRDefault="00860AF4">
      <w:r>
        <w:t>Jordan WILLIAMS</w:t>
      </w:r>
    </w:p>
    <w:p w14:paraId="036E5837" w14:textId="738B7444" w:rsidR="00860AF4" w:rsidRDefault="00860AF4">
      <w:r>
        <w:t>Student Number: 1816211</w:t>
      </w:r>
    </w:p>
    <w:p w14:paraId="47F85368" w14:textId="24400923" w:rsidR="00860AF4" w:rsidRDefault="00860AF4"/>
    <w:p w14:paraId="47AB5683" w14:textId="1322AE6B" w:rsidR="00860AF4" w:rsidRDefault="00860AF4"/>
    <w:p w14:paraId="3489F5A5" w14:textId="2BA18C51" w:rsidR="00860AF4" w:rsidRDefault="00860AF4"/>
    <w:p w14:paraId="6F90BCF0" w14:textId="1EAD4843" w:rsidR="00860AF4" w:rsidRDefault="00860AF4"/>
    <w:p w14:paraId="78B9FC97" w14:textId="121C2D49" w:rsidR="00860AF4" w:rsidRDefault="00860AF4"/>
    <w:p w14:paraId="5E0209E2" w14:textId="0F41FE11" w:rsidR="00860AF4" w:rsidRDefault="00860AF4"/>
    <w:p w14:paraId="71BC9948" w14:textId="6B514774" w:rsidR="00860AF4" w:rsidRDefault="00860AF4"/>
    <w:p w14:paraId="12A64265" w14:textId="77777777" w:rsidR="00860AF4" w:rsidRDefault="00860AF4">
      <w:r>
        <w:t>Cohort 01.19 – PCDA Assignment One</w:t>
      </w:r>
    </w:p>
    <w:p w14:paraId="3AE6A8E0" w14:textId="77777777" w:rsidR="00860AF4" w:rsidRDefault="00860AF4"/>
    <w:p w14:paraId="39C4B90C" w14:textId="162D07CA" w:rsidR="00860AF4" w:rsidRDefault="00860AF4">
      <w:r>
        <w:t>BMPP5002D OPERATIONAL POLICE PRACTICE 2</w:t>
      </w:r>
    </w:p>
    <w:p w14:paraId="58907FA9" w14:textId="3A7E67D6" w:rsidR="00860AF4" w:rsidRDefault="00860AF4"/>
    <w:p w14:paraId="1E6256BC" w14:textId="4A857A85" w:rsidR="00860AF4" w:rsidRDefault="00860AF4"/>
    <w:p w14:paraId="4E02E796" w14:textId="607B37FD" w:rsidR="00860AF4" w:rsidRDefault="00860AF4"/>
    <w:p w14:paraId="721FBE39" w14:textId="46D17E54" w:rsidR="00860AF4" w:rsidRDefault="00860AF4"/>
    <w:p w14:paraId="6DE82C76" w14:textId="7EFEA3CC" w:rsidR="00860AF4" w:rsidRDefault="00860AF4"/>
    <w:p w14:paraId="09DECFE9" w14:textId="43DAC86E" w:rsidR="00860AF4" w:rsidRDefault="00860AF4"/>
    <w:p w14:paraId="3B47F2F0" w14:textId="523FA5E5" w:rsidR="00860AF4" w:rsidRDefault="00860AF4"/>
    <w:p w14:paraId="6ECC31AF" w14:textId="2A9AEB34" w:rsidR="00860AF4" w:rsidRDefault="00860AF4"/>
    <w:p w14:paraId="143E01A2" w14:textId="29D1723A" w:rsidR="00860AF4" w:rsidRDefault="00860AF4"/>
    <w:p w14:paraId="6317F4C2" w14:textId="2915A094" w:rsidR="00860AF4" w:rsidRDefault="00860AF4"/>
    <w:p w14:paraId="3DBE0909" w14:textId="3E6D6BBF" w:rsidR="00860AF4" w:rsidRDefault="00860AF4"/>
    <w:p w14:paraId="06CB5130" w14:textId="40F646E6" w:rsidR="00860AF4" w:rsidRDefault="00860AF4"/>
    <w:p w14:paraId="430AC2B1" w14:textId="0EDBD1AD" w:rsidR="00860AF4" w:rsidRDefault="00860AF4"/>
    <w:p w14:paraId="2207975E" w14:textId="1846A97F" w:rsidR="00860AF4" w:rsidRDefault="00860AF4"/>
    <w:p w14:paraId="69E13763" w14:textId="0016D165" w:rsidR="00860AF4" w:rsidRDefault="00860AF4"/>
    <w:p w14:paraId="066BCFE9" w14:textId="7113C44E" w:rsidR="00860AF4" w:rsidRDefault="00860AF4"/>
    <w:p w14:paraId="1E5EE7B5" w14:textId="39EBC679" w:rsidR="00860AF4" w:rsidRDefault="00860AF4"/>
    <w:p w14:paraId="2529E0E2" w14:textId="52A4F82C" w:rsidR="00860AF4" w:rsidRDefault="00860AF4"/>
    <w:p w14:paraId="1DD1810F" w14:textId="0950E475" w:rsidR="00860AF4" w:rsidRDefault="00860AF4"/>
    <w:p w14:paraId="7F592555" w14:textId="19FA1D00" w:rsidR="00860AF4" w:rsidRDefault="00860AF4"/>
    <w:p w14:paraId="2B374ADD" w14:textId="033FCD2A" w:rsidR="00860AF4" w:rsidRDefault="00860AF4"/>
    <w:p w14:paraId="41AE85AC" w14:textId="5F4AE0EA" w:rsidR="00860AF4" w:rsidRDefault="00860AF4"/>
    <w:p w14:paraId="56A36226" w14:textId="54F93048" w:rsidR="00860AF4" w:rsidRDefault="00860AF4"/>
    <w:p w14:paraId="76BE2A3F" w14:textId="7867A8E5" w:rsidR="00860AF4" w:rsidRDefault="00860AF4"/>
    <w:p w14:paraId="3BC75CB1" w14:textId="6A3BC3BF" w:rsidR="00860AF4" w:rsidRDefault="00860AF4"/>
    <w:p w14:paraId="11D1613D" w14:textId="288C1563" w:rsidR="00860AF4" w:rsidRDefault="00860AF4"/>
    <w:p w14:paraId="211D4198" w14:textId="7A6A3AC2" w:rsidR="00860AF4" w:rsidRDefault="00860AF4"/>
    <w:p w14:paraId="585D1CCF" w14:textId="0727269E" w:rsidR="00860AF4" w:rsidRDefault="00860AF4"/>
    <w:p w14:paraId="040120B7" w14:textId="3A50D17D" w:rsidR="00860AF4" w:rsidRDefault="00860AF4"/>
    <w:p w14:paraId="49818D6A" w14:textId="0A1AEFA8" w:rsidR="00860AF4" w:rsidRDefault="00860AF4"/>
    <w:p w14:paraId="4668B2D5" w14:textId="39A17510" w:rsidR="00860AF4" w:rsidRDefault="00860AF4"/>
    <w:p w14:paraId="0214BEEF" w14:textId="70ED7B50" w:rsidR="00860AF4" w:rsidRDefault="00860AF4"/>
    <w:p w14:paraId="61A09783" w14:textId="68E15946" w:rsidR="00860AF4" w:rsidRDefault="00860AF4"/>
    <w:p w14:paraId="282AC6B8" w14:textId="0C165717" w:rsidR="00860AF4" w:rsidRDefault="00860AF4"/>
    <w:p w14:paraId="5017C374" w14:textId="3AB21886" w:rsidR="00860AF4" w:rsidRDefault="00860AF4"/>
    <w:p w14:paraId="5D63AF49" w14:textId="54485EDB" w:rsidR="00860AF4" w:rsidRDefault="00860AF4"/>
    <w:p w14:paraId="776BE181" w14:textId="77777777" w:rsidR="00860AF4" w:rsidRDefault="00860AF4"/>
    <w:p w14:paraId="72191916" w14:textId="40EFA2FE" w:rsidR="00860AF4" w:rsidRPr="00860AF4" w:rsidRDefault="00860AF4">
      <w:pPr>
        <w:rPr>
          <w:color w:val="000000" w:themeColor="text1"/>
        </w:rPr>
      </w:pPr>
    </w:p>
    <w:p w14:paraId="4DF2D664" w14:textId="77777777" w:rsidR="00860AF4" w:rsidRPr="00860AF4" w:rsidRDefault="00860AF4" w:rsidP="00860AF4">
      <w:pPr>
        <w:ind w:left="426"/>
        <w:jc w:val="both"/>
        <w:rPr>
          <w:rFonts w:ascii="Arial" w:hAnsi="Arial" w:cs="Arial"/>
          <w:i/>
          <w:iCs/>
          <w:color w:val="000000" w:themeColor="text1"/>
        </w:rPr>
      </w:pPr>
      <w:r w:rsidRPr="00860AF4">
        <w:rPr>
          <w:rFonts w:ascii="Arial" w:hAnsi="Arial" w:cs="Arial"/>
          <w:i/>
          <w:iCs/>
          <w:color w:val="000000" w:themeColor="text1"/>
        </w:rPr>
        <w:t>Policing responsibilities in the 21</w:t>
      </w:r>
      <w:r w:rsidRPr="00860AF4">
        <w:rPr>
          <w:rFonts w:ascii="Arial" w:hAnsi="Arial" w:cs="Arial"/>
          <w:i/>
          <w:iCs/>
          <w:color w:val="000000" w:themeColor="text1"/>
          <w:vertAlign w:val="superscript"/>
        </w:rPr>
        <w:t>st</w:t>
      </w:r>
      <w:r w:rsidRPr="00860AF4">
        <w:rPr>
          <w:rFonts w:ascii="Arial" w:hAnsi="Arial" w:cs="Arial"/>
          <w:i/>
          <w:iCs/>
          <w:color w:val="000000" w:themeColor="text1"/>
        </w:rPr>
        <w:t xml:space="preserve"> Century are shared amongst several agencies. Multi agency Public Protection Arrangements (MAPPA) are key to the successful management of serious offenders and their reintegration into society following their prison sentences. </w:t>
      </w:r>
    </w:p>
    <w:p w14:paraId="78179716" w14:textId="77777777" w:rsidR="00860AF4" w:rsidRPr="00860AF4" w:rsidRDefault="00860AF4" w:rsidP="00860AF4">
      <w:pPr>
        <w:overflowPunct w:val="0"/>
        <w:autoSpaceDE w:val="0"/>
        <w:autoSpaceDN w:val="0"/>
        <w:adjustRightInd w:val="0"/>
        <w:spacing w:before="240"/>
        <w:ind w:left="426"/>
        <w:jc w:val="both"/>
        <w:textAlignment w:val="baseline"/>
        <w:rPr>
          <w:rFonts w:ascii="Arial" w:hAnsi="Arial" w:cs="Arial"/>
          <w:color w:val="000000" w:themeColor="text1"/>
        </w:rPr>
      </w:pPr>
      <w:r w:rsidRPr="00860AF4">
        <w:rPr>
          <w:rFonts w:ascii="Arial" w:hAnsi="Arial" w:cs="Arial"/>
          <w:color w:val="000000" w:themeColor="text1"/>
        </w:rPr>
        <w:t xml:space="preserve">Title 1: </w:t>
      </w:r>
      <w:r w:rsidRPr="00860AF4">
        <w:rPr>
          <w:rFonts w:ascii="Arial" w:hAnsi="Arial" w:cs="Arial"/>
          <w:b/>
          <w:bCs/>
          <w:color w:val="000000" w:themeColor="text1"/>
        </w:rPr>
        <w:t>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r w:rsidRPr="00860AF4">
        <w:rPr>
          <w:rFonts w:ascii="Arial" w:hAnsi="Arial" w:cs="Arial"/>
          <w:color w:val="000000" w:themeColor="text1"/>
        </w:rPr>
        <w:t>.</w:t>
      </w:r>
    </w:p>
    <w:p w14:paraId="3C0C2240" w14:textId="77777777" w:rsidR="00860AF4" w:rsidRDefault="00860AF4" w:rsidP="00860AF4">
      <w:pPr>
        <w:overflowPunct w:val="0"/>
        <w:autoSpaceDE w:val="0"/>
        <w:autoSpaceDN w:val="0"/>
        <w:adjustRightInd w:val="0"/>
        <w:spacing w:before="240"/>
        <w:ind w:left="426"/>
        <w:jc w:val="both"/>
        <w:textAlignment w:val="baseline"/>
        <w:rPr>
          <w:rFonts w:ascii="Arial" w:hAnsi="Arial" w:cs="Arial"/>
          <w:color w:val="FF0000"/>
        </w:rPr>
      </w:pPr>
    </w:p>
    <w:p w14:paraId="3BD8CC16" w14:textId="13C9BB24" w:rsidR="00860AF4" w:rsidRPr="007F588B" w:rsidRDefault="00860AF4" w:rsidP="00860AF4">
      <w:pPr>
        <w:rPr>
          <w:rFonts w:ascii="Times New Roman" w:hAnsi="Times New Roman" w:cs="Times New Roman"/>
          <w:color w:val="000000"/>
          <w:sz w:val="20"/>
          <w:szCs w:val="20"/>
          <w:shd w:val="clear" w:color="auto" w:fill="FFFFFF"/>
        </w:rPr>
      </w:pPr>
      <w:r>
        <w:rPr>
          <w:color w:val="000000" w:themeColor="text1"/>
        </w:rPr>
        <w:tab/>
      </w:r>
      <w:r w:rsidRPr="007F588B">
        <w:rPr>
          <w:rFonts w:ascii="Times New Roman" w:hAnsi="Times New Roman" w:cs="Times New Roman"/>
          <w:color w:val="000000" w:themeColor="text1"/>
          <w:sz w:val="21"/>
          <w:szCs w:val="21"/>
        </w:rPr>
        <w:t>In this essay I will analyse the potential links between serious and organised crime and public protection issues and also assess the role and impact of Multi Agency Public Protection Arrangements.</w:t>
      </w:r>
      <w:r w:rsidRPr="007F588B">
        <w:rPr>
          <w:rFonts w:ascii="Times New Roman" w:hAnsi="Times New Roman" w:cs="Times New Roman"/>
          <w:color w:val="000000" w:themeColor="text1"/>
          <w:sz w:val="21"/>
          <w:szCs w:val="21"/>
        </w:rPr>
        <w:tab/>
      </w:r>
      <w:r w:rsidRPr="007F588B">
        <w:rPr>
          <w:rFonts w:ascii="Times New Roman" w:hAnsi="Times New Roman" w:cs="Times New Roman"/>
          <w:color w:val="000000" w:themeColor="text1"/>
          <w:sz w:val="21"/>
          <w:szCs w:val="21"/>
        </w:rPr>
        <w:tab/>
        <w:t xml:space="preserve">Multi Agency Public Protection Arrangements, also known as MAPPA has been described as the process which “multiple agencies work together to protect the public by managing the risks posed by violence and sexual offenders living in communities” </w:t>
      </w:r>
      <w:r w:rsidRPr="007F588B">
        <w:rPr>
          <w:rFonts w:ascii="Times New Roman" w:hAnsi="Times New Roman" w:cs="Times New Roman"/>
          <w:color w:val="000000"/>
          <w:sz w:val="20"/>
          <w:szCs w:val="20"/>
          <w:shd w:val="clear" w:color="auto" w:fill="FFFFFF"/>
        </w:rPr>
        <w:t xml:space="preserve">(Advice for people under MAPPA | </w:t>
      </w:r>
      <w:proofErr w:type="spellStart"/>
      <w:r w:rsidRPr="007F588B">
        <w:rPr>
          <w:rFonts w:ascii="Times New Roman" w:hAnsi="Times New Roman" w:cs="Times New Roman"/>
          <w:color w:val="000000"/>
          <w:sz w:val="20"/>
          <w:szCs w:val="20"/>
          <w:shd w:val="clear" w:color="auto" w:fill="FFFFFF"/>
        </w:rPr>
        <w:t>Nacro</w:t>
      </w:r>
      <w:proofErr w:type="spellEnd"/>
      <w:r w:rsidRPr="007F588B">
        <w:rPr>
          <w:rFonts w:ascii="Times New Roman" w:hAnsi="Times New Roman" w:cs="Times New Roman"/>
          <w:color w:val="000000"/>
          <w:sz w:val="20"/>
          <w:szCs w:val="20"/>
          <w:shd w:val="clear" w:color="auto" w:fill="FFFFFF"/>
        </w:rPr>
        <w:t>, 2020)</w:t>
      </w:r>
      <w:r w:rsidR="007F588B" w:rsidRPr="007F588B">
        <w:rPr>
          <w:rFonts w:ascii="Times New Roman" w:hAnsi="Times New Roman" w:cs="Times New Roman"/>
          <w:color w:val="000000"/>
          <w:sz w:val="20"/>
          <w:szCs w:val="20"/>
          <w:shd w:val="clear" w:color="auto" w:fill="FFFFFF"/>
        </w:rPr>
        <w:t xml:space="preserve"> </w:t>
      </w:r>
      <w:r w:rsidRPr="007F588B">
        <w:rPr>
          <w:rFonts w:ascii="Times New Roman" w:hAnsi="Times New Roman" w:cs="Times New Roman"/>
          <w:color w:val="000000"/>
          <w:sz w:val="20"/>
          <w:szCs w:val="20"/>
          <w:shd w:val="clear" w:color="auto" w:fill="FFFFFF"/>
        </w:rPr>
        <w:t>Various agencies such as police, social services, youth offending teams, Prison Service and probation come together to share information and intelligence about offenders under MAPPA, to assess the level of risk offenders pose on members of the public. Offenders are assessed on a risk management plan which is categorised into 3 levels, each dependent on the attention and resources required for effective management of a specific offender.</w:t>
      </w:r>
      <w:r w:rsidRPr="007F588B">
        <w:rPr>
          <w:rFonts w:ascii="Times New Roman" w:hAnsi="Times New Roman" w:cs="Times New Roman"/>
        </w:rPr>
        <w:t xml:space="preserve"> </w:t>
      </w:r>
      <w:r w:rsidRPr="007F588B">
        <w:rPr>
          <w:rFonts w:ascii="Times New Roman" w:hAnsi="Times New Roman" w:cs="Times New Roman"/>
          <w:sz w:val="21"/>
          <w:szCs w:val="21"/>
        </w:rPr>
        <w:t xml:space="preserve">MAPPA is supported by a multi-agency IT intelligence system named </w:t>
      </w:r>
      <w:proofErr w:type="spellStart"/>
      <w:r w:rsidRPr="007F588B">
        <w:rPr>
          <w:rFonts w:ascii="Times New Roman" w:hAnsi="Times New Roman" w:cs="Times New Roman"/>
          <w:sz w:val="21"/>
          <w:szCs w:val="21"/>
        </w:rPr>
        <w:t>ViSOR</w:t>
      </w:r>
      <w:proofErr w:type="spellEnd"/>
      <w:r w:rsidRPr="007F588B">
        <w:rPr>
          <w:rFonts w:ascii="Times New Roman" w:hAnsi="Times New Roman" w:cs="Times New Roman"/>
          <w:sz w:val="21"/>
          <w:szCs w:val="21"/>
        </w:rPr>
        <w:t xml:space="preserve"> which helps assist in the management of offenders who pose a serious risk of harm to the public.</w:t>
      </w:r>
      <w:r w:rsidRPr="007F588B">
        <w:rPr>
          <w:rFonts w:ascii="Times New Roman" w:hAnsi="Times New Roman" w:cs="Times New Roman"/>
          <w:sz w:val="21"/>
          <w:szCs w:val="21"/>
        </w:rPr>
        <w:tab/>
      </w:r>
      <w:r w:rsidRPr="007F588B">
        <w:rPr>
          <w:rFonts w:ascii="Times New Roman" w:hAnsi="Times New Roman" w:cs="Times New Roman"/>
          <w:color w:val="000000" w:themeColor="text1"/>
          <w:sz w:val="21"/>
          <w:szCs w:val="21"/>
        </w:rPr>
        <w:t xml:space="preserve">Public Protection in policing is about protecting victims of crimes such as sexual offences, violence, vulnerable adult abuse, child abuse, domestic violence and missing persons. </w:t>
      </w:r>
      <w:r w:rsidRPr="007F588B">
        <w:rPr>
          <w:rFonts w:ascii="Times New Roman" w:hAnsi="Times New Roman" w:cs="Times New Roman"/>
          <w:color w:val="000000"/>
          <w:sz w:val="20"/>
          <w:szCs w:val="20"/>
          <w:shd w:val="clear" w:color="auto" w:fill="FFFFFF"/>
        </w:rPr>
        <w:t>(Bryant and Bryant, 2019) States that</w:t>
      </w:r>
      <w:r w:rsidRPr="007F588B">
        <w:rPr>
          <w:rFonts w:ascii="Times New Roman" w:hAnsi="Times New Roman" w:cs="Times New Roman"/>
          <w:color w:val="000000" w:themeColor="text1"/>
          <w:sz w:val="21"/>
          <w:szCs w:val="21"/>
        </w:rPr>
        <w:t xml:space="preserve"> “A multi-agency approach to communication and decision making may safeguard the victim and prevent further abuse by addressing the immediate protection needs of the victim at the earliest opportunity”</w:t>
      </w:r>
      <w:r w:rsidRPr="007F588B">
        <w:rPr>
          <w:rFonts w:ascii="Times New Roman" w:hAnsi="Times New Roman" w:cs="Times New Roman"/>
          <w:color w:val="000000" w:themeColor="text1"/>
          <w:sz w:val="21"/>
          <w:szCs w:val="21"/>
        </w:rPr>
        <w:tab/>
        <w:t xml:space="preserve">Such approach was not met in the case of Baby P, who was killed at the hands of his mother, mother’s boyfriend and brother at their home in North London. The case brought huge shock to the public when it was revealed that Baby P was being managed on the child protection register, which was discovered to be the same child welfare authorities that failed a few years earlier in the high-profile case of Victoria Climbié. Following this tragedy, child protection services were heavily criticised and as such a nationwide review was conducted into the multi-agency care for Baby P. Investigations revealed that Baby P had been seen by social workers, police and health professionals over 60 times in an eight-month period, and sufficient safeguarding measures were not put in place to protect and prevent Baby P from his death. According to the Director of Children’s Services at the time of Baby P’s death, Sharon </w:t>
      </w:r>
      <w:proofErr w:type="spellStart"/>
      <w:r w:rsidRPr="007F588B">
        <w:rPr>
          <w:rFonts w:ascii="Times New Roman" w:hAnsi="Times New Roman" w:cs="Times New Roman"/>
          <w:color w:val="000000" w:themeColor="text1"/>
          <w:sz w:val="21"/>
          <w:szCs w:val="21"/>
        </w:rPr>
        <w:t>Shoesmith</w:t>
      </w:r>
      <w:proofErr w:type="spellEnd"/>
      <w:r w:rsidRPr="007F588B">
        <w:rPr>
          <w:rFonts w:ascii="Times New Roman" w:hAnsi="Times New Roman" w:cs="Times New Roman"/>
          <w:color w:val="000000" w:themeColor="text1"/>
          <w:sz w:val="21"/>
          <w:szCs w:val="21"/>
        </w:rPr>
        <w:t xml:space="preserve"> </w:t>
      </w:r>
      <w:r w:rsidRPr="007F588B">
        <w:rPr>
          <w:rFonts w:ascii="Times New Roman" w:hAnsi="Times New Roman" w:cs="Times New Roman"/>
          <w:color w:val="000000"/>
          <w:sz w:val="20"/>
          <w:szCs w:val="20"/>
          <w:shd w:val="clear" w:color="auto" w:fill="FFFFFF"/>
        </w:rPr>
        <w:t>(</w:t>
      </w:r>
      <w:proofErr w:type="spellStart"/>
      <w:r w:rsidRPr="007F588B">
        <w:rPr>
          <w:rFonts w:ascii="Times New Roman" w:hAnsi="Times New Roman" w:cs="Times New Roman"/>
          <w:color w:val="000000"/>
          <w:sz w:val="20"/>
          <w:szCs w:val="20"/>
          <w:shd w:val="clear" w:color="auto" w:fill="FFFFFF"/>
        </w:rPr>
        <w:t>Shoesmith</w:t>
      </w:r>
      <w:proofErr w:type="spellEnd"/>
      <w:r w:rsidRPr="007F588B">
        <w:rPr>
          <w:rFonts w:ascii="Times New Roman" w:hAnsi="Times New Roman" w:cs="Times New Roman"/>
          <w:color w:val="000000"/>
          <w:sz w:val="20"/>
          <w:szCs w:val="20"/>
          <w:shd w:val="clear" w:color="auto" w:fill="FFFFFF"/>
        </w:rPr>
        <w:t>, 2016) states that “A police Inspection Report suggested that there were significant opportunities being missed to include the use of MAPPA processes to assist in the management of risk presented to children by individuals falling within these categories”.</w:t>
      </w:r>
      <w:r w:rsidRPr="007F588B">
        <w:rPr>
          <w:rFonts w:ascii="Times New Roman" w:hAnsi="Times New Roman" w:cs="Times New Roman"/>
          <w:color w:val="000000" w:themeColor="text1"/>
          <w:sz w:val="21"/>
          <w:szCs w:val="21"/>
        </w:rPr>
        <w:t xml:space="preserve"> Throughout the report, a number of failings were highlighted from all professionals whose duties were to protect Baby P from harm. It was reported that on 1</w:t>
      </w:r>
      <w:r w:rsidRPr="007F588B">
        <w:rPr>
          <w:rFonts w:ascii="Times New Roman" w:hAnsi="Times New Roman" w:cs="Times New Roman"/>
          <w:color w:val="000000" w:themeColor="text1"/>
          <w:sz w:val="21"/>
          <w:szCs w:val="21"/>
          <w:vertAlign w:val="superscript"/>
        </w:rPr>
        <w:t>st</w:t>
      </w:r>
      <w:r w:rsidRPr="007F588B">
        <w:rPr>
          <w:rFonts w:ascii="Times New Roman" w:hAnsi="Times New Roman" w:cs="Times New Roman"/>
          <w:color w:val="000000" w:themeColor="text1"/>
          <w:sz w:val="21"/>
          <w:szCs w:val="21"/>
        </w:rPr>
        <w:t xml:space="preserve"> June 2007, a social worker spontaneously attended Baby P’s address and noticed marks on the child, and as such made a report of suspected child abuse. This was referred to the police who at the time suggested that the marks were sustained from normal child play and believed the mothers reasons for his injuries were plausible. It also took the police over three months to allocate a Police Officer to Baby P’s case. Since Baby P’s death, the police have since admitted that the injuries sustained were non accidental and admitting the police failed to do their duty to investigate the injures. The report also highlighted that the Great Armond Street Hospital failed to provide specialist medical appointments for Baby P for over a period of four months. According to Sharon </w:t>
      </w:r>
      <w:proofErr w:type="spellStart"/>
      <w:r w:rsidRPr="007F588B">
        <w:rPr>
          <w:rFonts w:ascii="Times New Roman" w:hAnsi="Times New Roman" w:cs="Times New Roman"/>
          <w:color w:val="000000" w:themeColor="text1"/>
          <w:sz w:val="21"/>
          <w:szCs w:val="21"/>
        </w:rPr>
        <w:t>Shoesmith</w:t>
      </w:r>
      <w:proofErr w:type="spellEnd"/>
      <w:r w:rsidRPr="007F588B">
        <w:rPr>
          <w:rFonts w:ascii="Times New Roman" w:hAnsi="Times New Roman" w:cs="Times New Roman"/>
          <w:color w:val="000000" w:themeColor="text1"/>
          <w:sz w:val="21"/>
          <w:szCs w:val="21"/>
        </w:rPr>
        <w:t xml:space="preserve"> (</w:t>
      </w:r>
      <w:proofErr w:type="spellStart"/>
      <w:r w:rsidRPr="007F588B">
        <w:rPr>
          <w:rFonts w:ascii="Times New Roman" w:hAnsi="Times New Roman" w:cs="Times New Roman"/>
          <w:color w:val="000000" w:themeColor="text1"/>
          <w:sz w:val="21"/>
          <w:szCs w:val="21"/>
        </w:rPr>
        <w:t>Shoesmith</w:t>
      </w:r>
      <w:proofErr w:type="spellEnd"/>
      <w:r w:rsidRPr="007F588B">
        <w:rPr>
          <w:rFonts w:ascii="Times New Roman" w:hAnsi="Times New Roman" w:cs="Times New Roman"/>
          <w:color w:val="000000" w:themeColor="text1"/>
          <w:sz w:val="21"/>
          <w:szCs w:val="21"/>
        </w:rPr>
        <w:t xml:space="preserve">, 2016) she also highlighted the concerns involving the Metropolitan Police Service highlighted in the Police Inspection Report, concerning the exchange of information and intelligence between Police, Child Abuse Investigation Team which included the MAPPA arrangements. Information and intelligence regarding Baby P were not </w:t>
      </w:r>
      <w:r w:rsidRPr="007F588B">
        <w:rPr>
          <w:rFonts w:ascii="Times New Roman" w:hAnsi="Times New Roman" w:cs="Times New Roman"/>
          <w:color w:val="000000" w:themeColor="text1"/>
          <w:sz w:val="21"/>
          <w:szCs w:val="21"/>
        </w:rPr>
        <w:lastRenderedPageBreak/>
        <w:t>promptly recorded and shared with other agencies, and were not dealt with in an efficient manner. It is not uncommon when the media report public protection issues, particularly in relation to sex offenders, for it to attract high media coverage. This causes members of public alarm and distress and creates a strong concern and anxiety for those living within local communities with children.</w:t>
      </w:r>
    </w:p>
    <w:p w14:paraId="13A48DD7" w14:textId="77777777" w:rsidR="00860AF4" w:rsidRPr="007F588B" w:rsidRDefault="00860AF4" w:rsidP="00860AF4">
      <w:pPr>
        <w:ind w:firstLine="720"/>
        <w:rPr>
          <w:rFonts w:ascii="Times New Roman" w:hAnsi="Times New Roman" w:cs="Times New Roman"/>
          <w:color w:val="000000" w:themeColor="text1"/>
          <w:sz w:val="21"/>
          <w:szCs w:val="21"/>
        </w:rPr>
      </w:pPr>
      <w:r w:rsidRPr="007F588B">
        <w:rPr>
          <w:rFonts w:ascii="Times New Roman" w:hAnsi="Times New Roman" w:cs="Times New Roman"/>
          <w:color w:val="000000" w:themeColor="text1"/>
          <w:sz w:val="21"/>
          <w:szCs w:val="21"/>
        </w:rPr>
        <w:t xml:space="preserve">Current public protection practices manage risks imposed on the public in three stages. Risk identification, risk assessment and risk management. When a Police Officer identifies a sexual or violent offender in their routine duties, it is paramount that prompt and effective action is taken in order to assess the risk imposed by that person and how to manage the risk. As much information as possible regarding an individual is recorded on </w:t>
      </w:r>
      <w:proofErr w:type="spellStart"/>
      <w:r w:rsidRPr="007F588B">
        <w:rPr>
          <w:rFonts w:ascii="Times New Roman" w:hAnsi="Times New Roman" w:cs="Times New Roman"/>
          <w:color w:val="000000" w:themeColor="text1"/>
          <w:sz w:val="21"/>
          <w:szCs w:val="21"/>
        </w:rPr>
        <w:t>ViSOR</w:t>
      </w:r>
      <w:proofErr w:type="spellEnd"/>
      <w:r w:rsidRPr="007F588B">
        <w:rPr>
          <w:rFonts w:ascii="Times New Roman" w:hAnsi="Times New Roman" w:cs="Times New Roman"/>
          <w:color w:val="000000" w:themeColor="text1"/>
          <w:sz w:val="21"/>
          <w:szCs w:val="21"/>
        </w:rPr>
        <w:t xml:space="preserve"> and shared with MOSOVO officers to help assess methods to manage the risk of an offender based on full and accurate information. </w:t>
      </w:r>
    </w:p>
    <w:p w14:paraId="4311FDBD" w14:textId="77777777" w:rsidR="00860AF4" w:rsidRPr="007F588B" w:rsidRDefault="00860AF4" w:rsidP="00860AF4">
      <w:pPr>
        <w:ind w:firstLine="720"/>
        <w:rPr>
          <w:rFonts w:ascii="Times New Roman" w:hAnsi="Times New Roman" w:cs="Times New Roman"/>
        </w:rPr>
      </w:pPr>
      <w:r w:rsidRPr="007F588B">
        <w:rPr>
          <w:rFonts w:ascii="Times New Roman" w:hAnsi="Times New Roman" w:cs="Times New Roman"/>
          <w:color w:val="000000" w:themeColor="text1"/>
          <w:sz w:val="21"/>
          <w:szCs w:val="21"/>
        </w:rPr>
        <w:t>According to</w:t>
      </w:r>
      <w:r w:rsidRPr="007F588B">
        <w:rPr>
          <w:rFonts w:ascii="Times New Roman" w:hAnsi="Times New Roman" w:cs="Times New Roman"/>
          <w:color w:val="000000"/>
          <w:sz w:val="20"/>
          <w:szCs w:val="20"/>
          <w:shd w:val="clear" w:color="auto" w:fill="FFFFFF"/>
        </w:rPr>
        <w:t xml:space="preserve"> (</w:t>
      </w:r>
      <w:proofErr w:type="spellStart"/>
      <w:r w:rsidRPr="007F588B">
        <w:rPr>
          <w:rFonts w:ascii="Times New Roman" w:hAnsi="Times New Roman" w:cs="Times New Roman"/>
          <w:color w:val="000000"/>
          <w:sz w:val="20"/>
          <w:szCs w:val="20"/>
          <w:shd w:val="clear" w:color="auto" w:fill="FFFFFF"/>
        </w:rPr>
        <w:t>Crimestoppers</w:t>
      </w:r>
      <w:proofErr w:type="spellEnd"/>
      <w:r w:rsidRPr="007F588B">
        <w:rPr>
          <w:rFonts w:ascii="Times New Roman" w:hAnsi="Times New Roman" w:cs="Times New Roman"/>
          <w:color w:val="000000"/>
          <w:sz w:val="20"/>
          <w:szCs w:val="20"/>
          <w:shd w:val="clear" w:color="auto" w:fill="FFFFFF"/>
        </w:rPr>
        <w:t xml:space="preserve">, 2020) they defined Serious and Organised Crime as “a group of people who have worked together for an extended period of time to plan, coordinate and conduct serious crime”. The Serious and Organised Crime Strategy (SOC) was created in 2013 to target county lines gangs, which involves the transporting of illegal drugs and exploiting vulnerable adults and young children. (Serious and Organised Crime Strategy, 2018) stated that the strategy set out the governments approach to prevent and defend against serious and organised crime. The Strategy was built to focus on 4 key elements to protect the public. The first element being ‘PURSUE’ relentless disruption and targeted action against criminals, to ‘PREPARE’ and ‘PROTECT’ individuals against such organisations, and to build the highest level of defence and resilience for the vulnerable. Followed finally by ‘PREVENT’ which involves identifying and stopping the problem directly at the source and proving support to those at risk of engaging in criminality. As a whole, the strategy helps establish a </w:t>
      </w:r>
      <w:proofErr w:type="spellStart"/>
      <w:r w:rsidRPr="007F588B">
        <w:rPr>
          <w:rFonts w:ascii="Times New Roman" w:hAnsi="Times New Roman" w:cs="Times New Roman"/>
          <w:color w:val="000000"/>
          <w:sz w:val="20"/>
          <w:szCs w:val="20"/>
          <w:shd w:val="clear" w:color="auto" w:fill="FFFFFF"/>
        </w:rPr>
        <w:t>mutli</w:t>
      </w:r>
      <w:proofErr w:type="spellEnd"/>
      <w:r w:rsidRPr="007F588B">
        <w:rPr>
          <w:rFonts w:ascii="Times New Roman" w:hAnsi="Times New Roman" w:cs="Times New Roman"/>
          <w:color w:val="000000"/>
          <w:sz w:val="20"/>
          <w:szCs w:val="20"/>
          <w:shd w:val="clear" w:color="auto" w:fill="FFFFFF"/>
        </w:rPr>
        <w:t xml:space="preserve"> agency whole system approach by expanding expertise with the private sector. This strategy is similar to the currently public protection practices that manage the risks imposed on the public highlighted above.</w:t>
      </w:r>
    </w:p>
    <w:p w14:paraId="444CB61A" w14:textId="42EE54A6" w:rsidR="00860AF4" w:rsidRPr="007F588B" w:rsidRDefault="00860AF4">
      <w:pPr>
        <w:rPr>
          <w:rFonts w:ascii="Times New Roman" w:hAnsi="Times New Roman" w:cs="Times New Roman"/>
        </w:rPr>
      </w:pPr>
    </w:p>
    <w:p w14:paraId="4C323E25" w14:textId="3E86E31D" w:rsidR="00860AF4" w:rsidRPr="007F588B" w:rsidRDefault="00860AF4">
      <w:pPr>
        <w:rPr>
          <w:rFonts w:ascii="Times New Roman" w:hAnsi="Times New Roman" w:cs="Times New Roman"/>
        </w:rPr>
      </w:pPr>
    </w:p>
    <w:p w14:paraId="57C3A8EC" w14:textId="08345A54" w:rsidR="00860AF4" w:rsidRPr="007F588B" w:rsidRDefault="00860AF4">
      <w:pPr>
        <w:rPr>
          <w:rFonts w:ascii="Times New Roman" w:hAnsi="Times New Roman" w:cs="Times New Roman"/>
        </w:rPr>
      </w:pPr>
    </w:p>
    <w:p w14:paraId="5B79EDE7" w14:textId="6FA8A942" w:rsidR="00860AF4" w:rsidRPr="007F588B" w:rsidRDefault="00860AF4">
      <w:pPr>
        <w:rPr>
          <w:rFonts w:ascii="Times New Roman" w:hAnsi="Times New Roman" w:cs="Times New Roman"/>
        </w:rPr>
      </w:pPr>
    </w:p>
    <w:p w14:paraId="347229DC" w14:textId="6155A38D" w:rsidR="00860AF4" w:rsidRPr="007F588B" w:rsidRDefault="00860AF4">
      <w:pPr>
        <w:rPr>
          <w:rFonts w:ascii="Times New Roman" w:hAnsi="Times New Roman" w:cs="Times New Roman"/>
        </w:rPr>
      </w:pPr>
      <w:r w:rsidRPr="007F588B">
        <w:rPr>
          <w:rFonts w:ascii="Times New Roman" w:hAnsi="Times New Roman" w:cs="Times New Roman"/>
        </w:rPr>
        <w:t xml:space="preserve">Word Count: </w:t>
      </w:r>
      <w:r w:rsidR="00224DA4">
        <w:rPr>
          <w:rFonts w:ascii="Times New Roman" w:hAnsi="Times New Roman" w:cs="Times New Roman"/>
        </w:rPr>
        <w:t xml:space="preserve"> 963</w:t>
      </w:r>
    </w:p>
    <w:p w14:paraId="53F2F190" w14:textId="2A2A0EA2" w:rsidR="00860AF4" w:rsidRPr="007F588B" w:rsidRDefault="00860AF4">
      <w:pPr>
        <w:rPr>
          <w:rFonts w:ascii="Times New Roman" w:hAnsi="Times New Roman" w:cs="Times New Roman"/>
        </w:rPr>
      </w:pPr>
    </w:p>
    <w:p w14:paraId="2A803737" w14:textId="13D31512" w:rsidR="00860AF4" w:rsidRDefault="00860AF4"/>
    <w:p w14:paraId="23DC1015" w14:textId="4C61C67A" w:rsidR="00860AF4" w:rsidRDefault="00860AF4"/>
    <w:p w14:paraId="5E080FC8" w14:textId="76526736" w:rsidR="00860AF4" w:rsidRDefault="00860AF4"/>
    <w:p w14:paraId="524E709C" w14:textId="24D6E0D5" w:rsidR="00860AF4" w:rsidRDefault="00860AF4"/>
    <w:p w14:paraId="627C14BB" w14:textId="4D344378" w:rsidR="00860AF4" w:rsidRDefault="00860AF4"/>
    <w:p w14:paraId="690D1DE5" w14:textId="3740C916" w:rsidR="00860AF4" w:rsidRDefault="00860AF4"/>
    <w:p w14:paraId="4B6F243D" w14:textId="01CE0A6F" w:rsidR="00860AF4" w:rsidRDefault="00860AF4"/>
    <w:p w14:paraId="587308BC" w14:textId="5022E7EB" w:rsidR="00860AF4" w:rsidRDefault="00860AF4"/>
    <w:p w14:paraId="6628081F" w14:textId="28CC80BA" w:rsidR="00860AF4" w:rsidRDefault="00860AF4"/>
    <w:p w14:paraId="487335E3" w14:textId="06E728E6" w:rsidR="00860AF4" w:rsidRDefault="00860AF4"/>
    <w:p w14:paraId="6D18B474" w14:textId="67CFA91E" w:rsidR="00860AF4" w:rsidRDefault="00860AF4"/>
    <w:p w14:paraId="2497E228" w14:textId="71CBCE7A" w:rsidR="00860AF4" w:rsidRDefault="00860AF4"/>
    <w:p w14:paraId="32BD1622" w14:textId="1B06DAEA" w:rsidR="00860AF4" w:rsidRDefault="00860AF4"/>
    <w:p w14:paraId="7108FE33" w14:textId="010CD767" w:rsidR="00860AF4" w:rsidRDefault="00860AF4"/>
    <w:p w14:paraId="64B03B0B" w14:textId="57D610C7" w:rsidR="00860AF4" w:rsidRDefault="00860AF4"/>
    <w:p w14:paraId="4A4E8A4B" w14:textId="421C3D95" w:rsidR="00860AF4" w:rsidRDefault="00860AF4"/>
    <w:p w14:paraId="50734AE7" w14:textId="720D6E96" w:rsidR="00860AF4" w:rsidRDefault="00860AF4"/>
    <w:p w14:paraId="08585533" w14:textId="3FC93DCD" w:rsidR="00860AF4" w:rsidRDefault="00860AF4"/>
    <w:p w14:paraId="2654A4C3" w14:textId="184184AA" w:rsidR="00860AF4" w:rsidRDefault="00860AF4"/>
    <w:p w14:paraId="248B2D99" w14:textId="0A611722" w:rsidR="00860AF4" w:rsidRDefault="00860AF4"/>
    <w:p w14:paraId="49C130F1" w14:textId="137F733B" w:rsidR="00860AF4" w:rsidRDefault="00860AF4"/>
    <w:p w14:paraId="1B746492" w14:textId="5B42E91D" w:rsidR="00860AF4" w:rsidRDefault="00860AF4"/>
    <w:p w14:paraId="63B5DFA3" w14:textId="77777777" w:rsidR="00860AF4" w:rsidRPr="00C075FA" w:rsidRDefault="00860AF4" w:rsidP="00860AF4">
      <w:pPr>
        <w:overflowPunct w:val="0"/>
        <w:autoSpaceDE w:val="0"/>
        <w:autoSpaceDN w:val="0"/>
        <w:adjustRightInd w:val="0"/>
        <w:spacing w:before="240"/>
        <w:ind w:left="426"/>
        <w:jc w:val="both"/>
        <w:textAlignment w:val="baseline"/>
        <w:rPr>
          <w:rFonts w:ascii="Arial" w:hAnsi="Arial" w:cs="Arial"/>
          <w:b/>
          <w:bCs/>
          <w:color w:val="000000" w:themeColor="text1"/>
        </w:rPr>
      </w:pPr>
      <w:r w:rsidRPr="00C075FA">
        <w:rPr>
          <w:rFonts w:ascii="Arial" w:hAnsi="Arial" w:cs="Arial"/>
          <w:b/>
          <w:bCs/>
          <w:color w:val="000000" w:themeColor="text1"/>
        </w:rPr>
        <w:lastRenderedPageBreak/>
        <w:t xml:space="preserve">Task 1 Bibliography </w:t>
      </w:r>
    </w:p>
    <w:p w14:paraId="535167CD" w14:textId="77777777" w:rsidR="00860AF4" w:rsidRDefault="00860AF4" w:rsidP="00860AF4">
      <w:pPr>
        <w:overflowPunct w:val="0"/>
        <w:autoSpaceDE w:val="0"/>
        <w:autoSpaceDN w:val="0"/>
        <w:adjustRightInd w:val="0"/>
        <w:spacing w:before="240"/>
        <w:ind w:left="426"/>
        <w:jc w:val="both"/>
        <w:textAlignment w:val="baseline"/>
        <w:rPr>
          <w:rFonts w:ascii="Arial" w:hAnsi="Arial" w:cs="Arial"/>
          <w:color w:val="FF0000"/>
        </w:rPr>
      </w:pPr>
    </w:p>
    <w:p w14:paraId="7507F96A" w14:textId="77777777" w:rsidR="00860AF4" w:rsidRDefault="00860AF4" w:rsidP="00860AF4">
      <w:pPr>
        <w:rPr>
          <w:rFonts w:ascii="Open Sans" w:hAnsi="Open Sans"/>
          <w:color w:val="000000"/>
          <w:sz w:val="20"/>
          <w:szCs w:val="20"/>
          <w:shd w:val="clear" w:color="auto" w:fill="FFFFFF"/>
        </w:rPr>
      </w:pPr>
      <w:r w:rsidRPr="00166054">
        <w:rPr>
          <w:rFonts w:ascii="Open Sans" w:hAnsi="Open Sans"/>
          <w:color w:val="000000"/>
          <w:sz w:val="20"/>
          <w:szCs w:val="20"/>
          <w:shd w:val="clear" w:color="auto" w:fill="FFFFFF"/>
        </w:rPr>
        <w:t>App.college.police.uk. 2017. </w:t>
      </w:r>
      <w:r w:rsidRPr="00166054">
        <w:rPr>
          <w:rFonts w:ascii="Open Sans" w:hAnsi="Open Sans"/>
          <w:i/>
          <w:iCs/>
          <w:color w:val="000000"/>
          <w:sz w:val="20"/>
          <w:szCs w:val="20"/>
          <w:shd w:val="clear" w:color="auto" w:fill="FFFFFF"/>
        </w:rPr>
        <w:t xml:space="preserve">Identifying, Assessing </w:t>
      </w:r>
      <w:proofErr w:type="gramStart"/>
      <w:r w:rsidRPr="00166054">
        <w:rPr>
          <w:rFonts w:ascii="Open Sans" w:hAnsi="Open Sans"/>
          <w:i/>
          <w:iCs/>
          <w:color w:val="000000"/>
          <w:sz w:val="20"/>
          <w:szCs w:val="20"/>
          <w:shd w:val="clear" w:color="auto" w:fill="FFFFFF"/>
        </w:rPr>
        <w:t>And</w:t>
      </w:r>
      <w:proofErr w:type="gramEnd"/>
      <w:r w:rsidRPr="00166054">
        <w:rPr>
          <w:rFonts w:ascii="Open Sans" w:hAnsi="Open Sans"/>
          <w:i/>
          <w:iCs/>
          <w:color w:val="000000"/>
          <w:sz w:val="20"/>
          <w:szCs w:val="20"/>
          <w:shd w:val="clear" w:color="auto" w:fill="FFFFFF"/>
        </w:rPr>
        <w:t xml:space="preserve"> Managing Risk</w:t>
      </w:r>
      <w:r w:rsidRPr="00166054">
        <w:rPr>
          <w:rFonts w:ascii="Open Sans" w:hAnsi="Open Sans"/>
          <w:color w:val="000000"/>
          <w:sz w:val="20"/>
          <w:szCs w:val="20"/>
          <w:shd w:val="clear" w:color="auto" w:fill="FFFFFF"/>
        </w:rPr>
        <w:t>. [online] Available at: &lt;https://www.app.college.police.uk/app-content/major-investigation-and-public-protection/managing-sexual-offenders-and-violent-offenders/identifying-assessing-and-managing-risk/&gt; [Accessed 15 July 2020].</w:t>
      </w:r>
    </w:p>
    <w:p w14:paraId="4DF83E75" w14:textId="77777777" w:rsidR="00860AF4" w:rsidRDefault="00860AF4" w:rsidP="00860AF4">
      <w:pPr>
        <w:rPr>
          <w:rFonts w:ascii="Open Sans" w:hAnsi="Open Sans"/>
          <w:color w:val="000000"/>
          <w:sz w:val="20"/>
          <w:szCs w:val="20"/>
          <w:shd w:val="clear" w:color="auto" w:fill="FFFFFF"/>
        </w:rPr>
      </w:pPr>
    </w:p>
    <w:p w14:paraId="4780FE86" w14:textId="77777777" w:rsidR="00860AF4" w:rsidRDefault="00860AF4" w:rsidP="00860AF4">
      <w:pPr>
        <w:rPr>
          <w:rFonts w:ascii="Open Sans" w:hAnsi="Open Sans"/>
          <w:color w:val="000000"/>
          <w:sz w:val="20"/>
          <w:szCs w:val="20"/>
          <w:shd w:val="clear" w:color="auto" w:fill="FFFFFF"/>
        </w:rPr>
      </w:pPr>
      <w:r w:rsidRPr="00BF2DFC">
        <w:rPr>
          <w:rFonts w:ascii="Open Sans" w:hAnsi="Open Sans"/>
          <w:color w:val="000000"/>
          <w:sz w:val="20"/>
          <w:szCs w:val="20"/>
          <w:shd w:val="clear" w:color="auto" w:fill="FFFFFF"/>
        </w:rPr>
        <w:t>Bryant, R. and Bryant, S., 2018. </w:t>
      </w:r>
      <w:r w:rsidRPr="00BF2DFC">
        <w:rPr>
          <w:rFonts w:ascii="Open Sans" w:hAnsi="Open Sans"/>
          <w:i/>
          <w:iCs/>
          <w:color w:val="000000"/>
          <w:sz w:val="20"/>
          <w:szCs w:val="20"/>
          <w:shd w:val="clear" w:color="auto" w:fill="FFFFFF"/>
        </w:rPr>
        <w:t xml:space="preserve">Blackstone's Handbook </w:t>
      </w:r>
      <w:proofErr w:type="gramStart"/>
      <w:r w:rsidRPr="00BF2DFC">
        <w:rPr>
          <w:rFonts w:ascii="Open Sans" w:hAnsi="Open Sans"/>
          <w:i/>
          <w:iCs/>
          <w:color w:val="000000"/>
          <w:sz w:val="20"/>
          <w:szCs w:val="20"/>
          <w:shd w:val="clear" w:color="auto" w:fill="FFFFFF"/>
        </w:rPr>
        <w:t>For</w:t>
      </w:r>
      <w:proofErr w:type="gramEnd"/>
      <w:r w:rsidRPr="00BF2DFC">
        <w:rPr>
          <w:rFonts w:ascii="Open Sans" w:hAnsi="Open Sans"/>
          <w:i/>
          <w:iCs/>
          <w:color w:val="000000"/>
          <w:sz w:val="20"/>
          <w:szCs w:val="20"/>
          <w:shd w:val="clear" w:color="auto" w:fill="FFFFFF"/>
        </w:rPr>
        <w:t xml:space="preserve"> Policing Students 2019</w:t>
      </w:r>
      <w:r w:rsidRPr="00BF2DFC">
        <w:rPr>
          <w:rFonts w:ascii="Open Sans" w:hAnsi="Open Sans"/>
          <w:color w:val="000000"/>
          <w:sz w:val="20"/>
          <w:szCs w:val="20"/>
          <w:shd w:val="clear" w:color="auto" w:fill="FFFFFF"/>
        </w:rPr>
        <w:t>. 13th ed. p.163.</w:t>
      </w:r>
    </w:p>
    <w:p w14:paraId="3AB1235C" w14:textId="77777777" w:rsidR="00860AF4" w:rsidRDefault="00860AF4" w:rsidP="00860AF4">
      <w:pPr>
        <w:rPr>
          <w:rFonts w:ascii="Open Sans" w:hAnsi="Open Sans"/>
          <w:color w:val="000000"/>
          <w:sz w:val="20"/>
          <w:szCs w:val="20"/>
          <w:shd w:val="clear" w:color="auto" w:fill="FFFFFF"/>
        </w:rPr>
      </w:pPr>
    </w:p>
    <w:p w14:paraId="38A6619B" w14:textId="77777777" w:rsidR="00860AF4" w:rsidRDefault="00860AF4" w:rsidP="00860AF4"/>
    <w:p w14:paraId="61FB4156" w14:textId="77777777" w:rsidR="00860AF4" w:rsidRPr="00535FE2" w:rsidRDefault="00860AF4" w:rsidP="00860AF4">
      <w:r w:rsidRPr="00535FE2">
        <w:rPr>
          <w:rFonts w:ascii="Open Sans" w:hAnsi="Open Sans"/>
          <w:color w:val="000000"/>
          <w:sz w:val="20"/>
          <w:szCs w:val="20"/>
          <w:shd w:val="clear" w:color="auto" w:fill="FFFFFF"/>
        </w:rPr>
        <w:t>Crimestoppers-uk.org. 2020. </w:t>
      </w:r>
      <w:proofErr w:type="spellStart"/>
      <w:r w:rsidRPr="00535FE2">
        <w:rPr>
          <w:rFonts w:ascii="Open Sans" w:hAnsi="Open Sans"/>
          <w:i/>
          <w:iCs/>
          <w:color w:val="000000"/>
          <w:sz w:val="20"/>
          <w:szCs w:val="20"/>
          <w:shd w:val="clear" w:color="auto" w:fill="FFFFFF"/>
        </w:rPr>
        <w:t>Crimestoppers</w:t>
      </w:r>
      <w:proofErr w:type="spellEnd"/>
      <w:r w:rsidRPr="00535FE2">
        <w:rPr>
          <w:rFonts w:ascii="Open Sans" w:hAnsi="Open Sans"/>
          <w:color w:val="000000"/>
          <w:sz w:val="20"/>
          <w:szCs w:val="20"/>
          <w:shd w:val="clear" w:color="auto" w:fill="FFFFFF"/>
        </w:rPr>
        <w:t>. [online] Available at: &lt;https://crimestoppers-uk.org/keeping-safe/community-family/serious-and-organised-crime#:~:text=The%20definition%20of%20serious%20and,the%20potential%20of%20financial%20gain.&gt; [Accessed 4 August 2020].</w:t>
      </w:r>
    </w:p>
    <w:p w14:paraId="7F066BC3" w14:textId="77777777" w:rsidR="00860AF4" w:rsidRPr="00BF2DFC" w:rsidRDefault="00860AF4" w:rsidP="00860AF4"/>
    <w:p w14:paraId="34610AC8" w14:textId="77777777" w:rsidR="00860AF4" w:rsidRDefault="00860AF4" w:rsidP="00860AF4">
      <w:pPr>
        <w:rPr>
          <w:rFonts w:ascii="Open Sans" w:hAnsi="Open Sans"/>
          <w:color w:val="000000"/>
          <w:sz w:val="20"/>
          <w:szCs w:val="20"/>
          <w:shd w:val="clear" w:color="auto" w:fill="FFFFFF"/>
        </w:rPr>
      </w:pPr>
      <w:proofErr w:type="spellStart"/>
      <w:r w:rsidRPr="00C075FA">
        <w:rPr>
          <w:rFonts w:ascii="Open Sans" w:hAnsi="Open Sans"/>
          <w:color w:val="000000"/>
          <w:sz w:val="20"/>
          <w:szCs w:val="20"/>
          <w:shd w:val="clear" w:color="auto" w:fill="FFFFFF"/>
        </w:rPr>
        <w:t>Shoesmith</w:t>
      </w:r>
      <w:proofErr w:type="spellEnd"/>
      <w:r w:rsidRPr="00C075FA">
        <w:rPr>
          <w:rFonts w:ascii="Open Sans" w:hAnsi="Open Sans"/>
          <w:color w:val="000000"/>
          <w:sz w:val="20"/>
          <w:szCs w:val="20"/>
          <w:shd w:val="clear" w:color="auto" w:fill="FFFFFF"/>
        </w:rPr>
        <w:t>, S., 2016. </w:t>
      </w:r>
      <w:r w:rsidRPr="00C075FA">
        <w:rPr>
          <w:rFonts w:ascii="Open Sans" w:hAnsi="Open Sans"/>
          <w:i/>
          <w:iCs/>
          <w:color w:val="000000"/>
          <w:sz w:val="20"/>
          <w:szCs w:val="20"/>
          <w:shd w:val="clear" w:color="auto" w:fill="FFFFFF"/>
        </w:rPr>
        <w:t xml:space="preserve">Learning </w:t>
      </w:r>
      <w:proofErr w:type="gramStart"/>
      <w:r w:rsidRPr="00C075FA">
        <w:rPr>
          <w:rFonts w:ascii="Open Sans" w:hAnsi="Open Sans"/>
          <w:i/>
          <w:iCs/>
          <w:color w:val="000000"/>
          <w:sz w:val="20"/>
          <w:szCs w:val="20"/>
          <w:shd w:val="clear" w:color="auto" w:fill="FFFFFF"/>
        </w:rPr>
        <w:t>From</w:t>
      </w:r>
      <w:proofErr w:type="gramEnd"/>
      <w:r w:rsidRPr="00C075FA">
        <w:rPr>
          <w:rFonts w:ascii="Open Sans" w:hAnsi="Open Sans"/>
          <w:i/>
          <w:iCs/>
          <w:color w:val="000000"/>
          <w:sz w:val="20"/>
          <w:szCs w:val="20"/>
          <w:shd w:val="clear" w:color="auto" w:fill="FFFFFF"/>
        </w:rPr>
        <w:t xml:space="preserve"> Baby P: The Politics Of Blame, Fear And Denial</w:t>
      </w:r>
      <w:r w:rsidRPr="00C075FA">
        <w:rPr>
          <w:rFonts w:ascii="Open Sans" w:hAnsi="Open Sans"/>
          <w:color w:val="000000"/>
          <w:sz w:val="20"/>
          <w:szCs w:val="20"/>
          <w:shd w:val="clear" w:color="auto" w:fill="FFFFFF"/>
        </w:rPr>
        <w:t>. [</w:t>
      </w:r>
      <w:proofErr w:type="spellStart"/>
      <w:r w:rsidRPr="00C075FA">
        <w:rPr>
          <w:rFonts w:ascii="Open Sans" w:hAnsi="Open Sans"/>
          <w:color w:val="000000"/>
          <w:sz w:val="20"/>
          <w:szCs w:val="20"/>
          <w:shd w:val="clear" w:color="auto" w:fill="FFFFFF"/>
        </w:rPr>
        <w:t>ebook</w:t>
      </w:r>
      <w:proofErr w:type="spellEnd"/>
      <w:r w:rsidRPr="00C075FA">
        <w:rPr>
          <w:rFonts w:ascii="Open Sans" w:hAnsi="Open Sans"/>
          <w:color w:val="000000"/>
          <w:sz w:val="20"/>
          <w:szCs w:val="20"/>
          <w:shd w:val="clear" w:color="auto" w:fill="FFFFFF"/>
        </w:rPr>
        <w:t>] Jessica Kingsley, p.204. Available at: &lt;https://books.google.co.uk/books?id=TXieDAAAQBAJ&amp;pg=PA204&amp;lpg=PA204&amp;dq=baby+p+MAPPA&amp;source=bl&amp;ots=CGHLl7Zyhj&amp;sig=ACfU3U3lgjXuA9UwxHa7werPwqbDRljoWg&amp;hl=en&amp;sa=X&amp;ved=2ahUKEwjQlePRvr3qAhXXQRUIHfi8BwYQ6AEwAHoECAoQAQ#v=onepage&amp;q=baby%20p%20MAPPA&amp;f=false&gt; [Accessed 8 July 2020].</w:t>
      </w:r>
    </w:p>
    <w:p w14:paraId="09E766B6" w14:textId="77777777" w:rsidR="00860AF4" w:rsidRDefault="00860AF4" w:rsidP="00860AF4">
      <w:pPr>
        <w:rPr>
          <w:rFonts w:ascii="Open Sans" w:hAnsi="Open Sans"/>
          <w:color w:val="000000"/>
          <w:sz w:val="20"/>
          <w:szCs w:val="20"/>
          <w:shd w:val="clear" w:color="auto" w:fill="FFFFFF"/>
        </w:rPr>
      </w:pPr>
    </w:p>
    <w:p w14:paraId="0D5C159C" w14:textId="77777777" w:rsidR="00860AF4" w:rsidRPr="00C075FA" w:rsidRDefault="00860AF4" w:rsidP="00860AF4">
      <w:r w:rsidRPr="00535FE2">
        <w:rPr>
          <w:rFonts w:ascii="Open Sans" w:hAnsi="Open Sans"/>
          <w:color w:val="000000"/>
          <w:sz w:val="20"/>
          <w:szCs w:val="20"/>
          <w:shd w:val="clear" w:color="auto" w:fill="FFFFFF"/>
        </w:rPr>
        <w:t>Assets.publishing.service.gov.uk. 2018. </w:t>
      </w:r>
      <w:r w:rsidRPr="00535FE2">
        <w:rPr>
          <w:rFonts w:ascii="Open Sans" w:hAnsi="Open Sans"/>
          <w:i/>
          <w:iCs/>
          <w:color w:val="000000"/>
          <w:sz w:val="20"/>
          <w:szCs w:val="20"/>
          <w:shd w:val="clear" w:color="auto" w:fill="FFFFFF"/>
        </w:rPr>
        <w:t xml:space="preserve">Serious </w:t>
      </w:r>
      <w:proofErr w:type="gramStart"/>
      <w:r w:rsidRPr="00535FE2">
        <w:rPr>
          <w:rFonts w:ascii="Open Sans" w:hAnsi="Open Sans"/>
          <w:i/>
          <w:iCs/>
          <w:color w:val="000000"/>
          <w:sz w:val="20"/>
          <w:szCs w:val="20"/>
          <w:shd w:val="clear" w:color="auto" w:fill="FFFFFF"/>
        </w:rPr>
        <w:t>And</w:t>
      </w:r>
      <w:proofErr w:type="gramEnd"/>
      <w:r w:rsidRPr="00535FE2">
        <w:rPr>
          <w:rFonts w:ascii="Open Sans" w:hAnsi="Open Sans"/>
          <w:i/>
          <w:iCs/>
          <w:color w:val="000000"/>
          <w:sz w:val="20"/>
          <w:szCs w:val="20"/>
          <w:shd w:val="clear" w:color="auto" w:fill="FFFFFF"/>
        </w:rPr>
        <w:t xml:space="preserve"> Organised Crime Strategy</w:t>
      </w:r>
      <w:r w:rsidRPr="00535FE2">
        <w:rPr>
          <w:rFonts w:ascii="Open Sans" w:hAnsi="Open Sans"/>
          <w:color w:val="000000"/>
          <w:sz w:val="20"/>
          <w:szCs w:val="20"/>
          <w:shd w:val="clear" w:color="auto" w:fill="FFFFFF"/>
        </w:rPr>
        <w:t>. [online] Available at: &lt;https://assets.publishing.service.gov.uk/government/uploads/system/uploads/attachment_data/file/752850/SOC-2018-web.pdf&gt; [Accessed 4 August 2020].</w:t>
      </w:r>
    </w:p>
    <w:p w14:paraId="20B5ABB5" w14:textId="77777777" w:rsidR="00860AF4" w:rsidRDefault="00860AF4" w:rsidP="00860AF4">
      <w:pPr>
        <w:overflowPunct w:val="0"/>
        <w:autoSpaceDE w:val="0"/>
        <w:autoSpaceDN w:val="0"/>
        <w:adjustRightInd w:val="0"/>
        <w:spacing w:before="240"/>
        <w:jc w:val="both"/>
        <w:textAlignment w:val="baseline"/>
        <w:rPr>
          <w:rFonts w:ascii="Arial" w:hAnsi="Arial" w:cs="Arial"/>
          <w:color w:val="FF0000"/>
        </w:rPr>
      </w:pPr>
    </w:p>
    <w:p w14:paraId="748914C5" w14:textId="77777777" w:rsidR="00860AF4" w:rsidRPr="00166054" w:rsidRDefault="00860AF4" w:rsidP="00860AF4">
      <w:r w:rsidRPr="00166054">
        <w:rPr>
          <w:rFonts w:ascii="Open Sans" w:hAnsi="Open Sans"/>
          <w:color w:val="000000"/>
          <w:sz w:val="20"/>
          <w:szCs w:val="20"/>
          <w:shd w:val="clear" w:color="auto" w:fill="FFFFFF"/>
        </w:rPr>
        <w:t>Nomsintranet.org.uk. 2011. </w:t>
      </w:r>
      <w:r w:rsidRPr="00166054">
        <w:rPr>
          <w:rFonts w:ascii="Open Sans" w:hAnsi="Open Sans"/>
          <w:i/>
          <w:iCs/>
          <w:color w:val="000000"/>
          <w:sz w:val="20"/>
          <w:szCs w:val="20"/>
          <w:shd w:val="clear" w:color="auto" w:fill="FFFFFF"/>
        </w:rPr>
        <w:t xml:space="preserve">5.5 Multi-Agency Public Protection Arrangements (MAPPA) | 5 Working </w:t>
      </w:r>
      <w:proofErr w:type="gramStart"/>
      <w:r w:rsidRPr="00166054">
        <w:rPr>
          <w:rFonts w:ascii="Open Sans" w:hAnsi="Open Sans"/>
          <w:i/>
          <w:iCs/>
          <w:color w:val="000000"/>
          <w:sz w:val="20"/>
          <w:szCs w:val="20"/>
          <w:shd w:val="clear" w:color="auto" w:fill="FFFFFF"/>
        </w:rPr>
        <w:t>With</w:t>
      </w:r>
      <w:proofErr w:type="gramEnd"/>
      <w:r w:rsidRPr="00166054">
        <w:rPr>
          <w:rFonts w:ascii="Open Sans" w:hAnsi="Open Sans"/>
          <w:i/>
          <w:iCs/>
          <w:color w:val="000000"/>
          <w:sz w:val="20"/>
          <w:szCs w:val="20"/>
          <w:shd w:val="clear" w:color="auto" w:fill="FFFFFF"/>
        </w:rPr>
        <w:t xml:space="preserve"> Other Agencies | ROH V4.36</w:t>
      </w:r>
      <w:r w:rsidRPr="00166054">
        <w:rPr>
          <w:rFonts w:ascii="Open Sans" w:hAnsi="Open Sans"/>
          <w:color w:val="000000"/>
          <w:sz w:val="20"/>
          <w:szCs w:val="20"/>
          <w:shd w:val="clear" w:color="auto" w:fill="FFFFFF"/>
        </w:rPr>
        <w:t>. [online] Available at: &lt;http://nomsintranet.org.uk/roh/roh/5-multi_agencywk/05_05.htm&gt; [Accessed 14 July 2020].</w:t>
      </w:r>
    </w:p>
    <w:p w14:paraId="49EEB77C" w14:textId="77777777" w:rsidR="00860AF4" w:rsidRDefault="00860AF4" w:rsidP="00860AF4">
      <w:pPr>
        <w:overflowPunct w:val="0"/>
        <w:autoSpaceDE w:val="0"/>
        <w:autoSpaceDN w:val="0"/>
        <w:adjustRightInd w:val="0"/>
        <w:spacing w:before="240"/>
        <w:jc w:val="both"/>
        <w:textAlignment w:val="baseline"/>
        <w:rPr>
          <w:rFonts w:ascii="Arial" w:hAnsi="Arial" w:cs="Arial"/>
          <w:color w:val="FF0000"/>
        </w:rPr>
      </w:pPr>
    </w:p>
    <w:p w14:paraId="6601FBDE" w14:textId="77777777" w:rsidR="00860AF4" w:rsidRPr="00166054" w:rsidRDefault="00860AF4" w:rsidP="00860AF4">
      <w:r w:rsidRPr="00166054">
        <w:rPr>
          <w:rFonts w:ascii="Open Sans" w:hAnsi="Open Sans"/>
          <w:color w:val="000000"/>
          <w:sz w:val="20"/>
          <w:szCs w:val="20"/>
          <w:shd w:val="clear" w:color="auto" w:fill="FFFFFF"/>
        </w:rPr>
        <w:t>The Independent. 2011. </w:t>
      </w:r>
      <w:r w:rsidRPr="00166054">
        <w:rPr>
          <w:rFonts w:ascii="Open Sans" w:hAnsi="Open Sans"/>
          <w:i/>
          <w:iCs/>
          <w:color w:val="000000"/>
          <w:sz w:val="20"/>
          <w:szCs w:val="20"/>
          <w:shd w:val="clear" w:color="auto" w:fill="FFFFFF"/>
        </w:rPr>
        <w:t>Man Jailed Over Baby P Death Freed</w:t>
      </w:r>
      <w:r w:rsidRPr="00166054">
        <w:rPr>
          <w:rFonts w:ascii="Open Sans" w:hAnsi="Open Sans"/>
          <w:color w:val="000000"/>
          <w:sz w:val="20"/>
          <w:szCs w:val="20"/>
          <w:shd w:val="clear" w:color="auto" w:fill="FFFFFF"/>
        </w:rPr>
        <w:t>. [online] Available at: &lt;https://www.independent.co.uk/news/uk/crime/man-jailed-over-baby-p-death-freed-2332438.html&gt; [Accessed 14 July 2020].</w:t>
      </w:r>
    </w:p>
    <w:p w14:paraId="75285C18" w14:textId="77777777" w:rsidR="00860AF4" w:rsidRDefault="00860AF4" w:rsidP="00860AF4">
      <w:pPr>
        <w:overflowPunct w:val="0"/>
        <w:autoSpaceDE w:val="0"/>
        <w:autoSpaceDN w:val="0"/>
        <w:adjustRightInd w:val="0"/>
        <w:spacing w:before="240"/>
        <w:jc w:val="both"/>
        <w:textAlignment w:val="baseline"/>
        <w:rPr>
          <w:rFonts w:ascii="Arial" w:hAnsi="Arial" w:cs="Arial"/>
          <w:i/>
          <w:iCs/>
        </w:rPr>
      </w:pPr>
    </w:p>
    <w:p w14:paraId="28620CDD" w14:textId="77777777" w:rsidR="00860AF4" w:rsidRPr="00BF2DFC" w:rsidRDefault="00860AF4" w:rsidP="00860AF4">
      <w:proofErr w:type="spellStart"/>
      <w:r w:rsidRPr="00BF2DFC">
        <w:rPr>
          <w:rFonts w:ascii="Open Sans" w:hAnsi="Open Sans"/>
          <w:color w:val="000000"/>
          <w:sz w:val="20"/>
          <w:szCs w:val="20"/>
          <w:shd w:val="clear" w:color="auto" w:fill="FFFFFF"/>
        </w:rPr>
        <w:t>Laville</w:t>
      </w:r>
      <w:proofErr w:type="spellEnd"/>
      <w:r w:rsidRPr="00BF2DFC">
        <w:rPr>
          <w:rFonts w:ascii="Open Sans" w:hAnsi="Open Sans"/>
          <w:color w:val="000000"/>
          <w:sz w:val="20"/>
          <w:szCs w:val="20"/>
          <w:shd w:val="clear" w:color="auto" w:fill="FFFFFF"/>
        </w:rPr>
        <w:t>, S., 2019. </w:t>
      </w:r>
      <w:r w:rsidRPr="00BF2DFC">
        <w:rPr>
          <w:rFonts w:ascii="Open Sans" w:hAnsi="Open Sans"/>
          <w:i/>
          <w:iCs/>
          <w:color w:val="000000"/>
          <w:sz w:val="20"/>
          <w:szCs w:val="20"/>
          <w:shd w:val="clear" w:color="auto" w:fill="FFFFFF"/>
        </w:rPr>
        <w:t xml:space="preserve">Baby P Killer Found Guilty </w:t>
      </w:r>
      <w:proofErr w:type="gramStart"/>
      <w:r w:rsidRPr="00BF2DFC">
        <w:rPr>
          <w:rFonts w:ascii="Open Sans" w:hAnsi="Open Sans"/>
          <w:i/>
          <w:iCs/>
          <w:color w:val="000000"/>
          <w:sz w:val="20"/>
          <w:szCs w:val="20"/>
          <w:shd w:val="clear" w:color="auto" w:fill="FFFFFF"/>
        </w:rPr>
        <w:t>Of</w:t>
      </w:r>
      <w:proofErr w:type="gramEnd"/>
      <w:r w:rsidRPr="00BF2DFC">
        <w:rPr>
          <w:rFonts w:ascii="Open Sans" w:hAnsi="Open Sans"/>
          <w:i/>
          <w:iCs/>
          <w:color w:val="000000"/>
          <w:sz w:val="20"/>
          <w:szCs w:val="20"/>
          <w:shd w:val="clear" w:color="auto" w:fill="FFFFFF"/>
        </w:rPr>
        <w:t xml:space="preserve"> Raping Two-Year-Old Girl</w:t>
      </w:r>
      <w:r w:rsidRPr="00BF2DFC">
        <w:rPr>
          <w:rFonts w:ascii="Open Sans" w:hAnsi="Open Sans"/>
          <w:color w:val="000000"/>
          <w:sz w:val="20"/>
          <w:szCs w:val="20"/>
          <w:shd w:val="clear" w:color="auto" w:fill="FFFFFF"/>
        </w:rPr>
        <w:t>. [online] the Guardian. Available at: &lt;https://www.theguardian.com/society/2009/may/01/babyp-stepfather-guilty-rape-girl#:~:text=The%20stepfather%20of%20Baby%20P,at%20an%20Old%20Bailey%20trial.&amp;text=A%20news%20blackout%20on%20the,was%20found%20guilty%20of%20rape.&gt; [Accessed 16 July 2020].</w:t>
      </w:r>
    </w:p>
    <w:p w14:paraId="30F5E097" w14:textId="549455C6" w:rsidR="00860AF4" w:rsidRDefault="00860AF4"/>
    <w:p w14:paraId="59AB5E73" w14:textId="1E535399" w:rsidR="00860AF4" w:rsidRDefault="00860AF4"/>
    <w:p w14:paraId="7DBAC4AF" w14:textId="01185EF2" w:rsidR="00860AF4" w:rsidRDefault="00860AF4"/>
    <w:p w14:paraId="1EFF16A6" w14:textId="3B14A2A4" w:rsidR="00860AF4" w:rsidRDefault="00860AF4"/>
    <w:p w14:paraId="21B045BC" w14:textId="026FF87F" w:rsidR="00860AF4" w:rsidRDefault="00860AF4"/>
    <w:p w14:paraId="1C9CC049" w14:textId="44896113" w:rsidR="00860AF4" w:rsidRDefault="00860AF4"/>
    <w:p w14:paraId="655DFB5A" w14:textId="6180A9A6" w:rsidR="00860AF4" w:rsidRDefault="00860AF4"/>
    <w:p w14:paraId="1FF92C1C" w14:textId="351DE9BE" w:rsidR="00860AF4" w:rsidRDefault="00860AF4"/>
    <w:p w14:paraId="579CE102" w14:textId="3870F267" w:rsidR="00860AF4" w:rsidRDefault="00860AF4"/>
    <w:p w14:paraId="601029BD" w14:textId="671E2D12" w:rsidR="00860AF4" w:rsidRDefault="00860AF4"/>
    <w:p w14:paraId="0BB3FD95" w14:textId="13140224" w:rsidR="00860AF4" w:rsidRDefault="00860AF4"/>
    <w:p w14:paraId="01A2DDB9" w14:textId="6020AFFD" w:rsidR="00860AF4" w:rsidRDefault="00860AF4"/>
    <w:p w14:paraId="324FF39D" w14:textId="77777777" w:rsidR="00860AF4" w:rsidRPr="00BF4C98" w:rsidRDefault="00860AF4" w:rsidP="00860AF4">
      <w:pPr>
        <w:overflowPunct w:val="0"/>
        <w:autoSpaceDE w:val="0"/>
        <w:autoSpaceDN w:val="0"/>
        <w:adjustRightInd w:val="0"/>
        <w:spacing w:before="240"/>
        <w:jc w:val="both"/>
        <w:textAlignment w:val="baseline"/>
        <w:rPr>
          <w:rFonts w:ascii="Arial" w:hAnsi="Arial" w:cs="Arial"/>
          <w:i/>
          <w:iCs/>
        </w:rPr>
      </w:pPr>
      <w:r w:rsidRPr="0B4505FB">
        <w:rPr>
          <w:rFonts w:ascii="Arial" w:hAnsi="Arial" w:cs="Arial"/>
          <w:i/>
          <w:iCs/>
        </w:rPr>
        <w:lastRenderedPageBreak/>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40419451" w14:textId="77777777" w:rsidR="00860AF4" w:rsidRDefault="00860AF4" w:rsidP="00860AF4">
      <w:pPr>
        <w:overflowPunct w:val="0"/>
        <w:autoSpaceDE w:val="0"/>
        <w:autoSpaceDN w:val="0"/>
        <w:adjustRightInd w:val="0"/>
        <w:spacing w:before="240"/>
        <w:ind w:left="426"/>
        <w:jc w:val="both"/>
        <w:textAlignment w:val="baseline"/>
        <w:rPr>
          <w:rFonts w:ascii="Arial" w:hAnsi="Arial" w:cs="Arial"/>
          <w:b/>
          <w:bCs/>
        </w:rPr>
      </w:pPr>
      <w:r w:rsidRPr="0B4505FB">
        <w:rPr>
          <w:rFonts w:ascii="Arial" w:hAnsi="Arial" w:cs="Arial"/>
        </w:rPr>
        <w:t xml:space="preserve">Title 2: </w:t>
      </w:r>
      <w:r w:rsidRPr="003C6552">
        <w:rPr>
          <w:rFonts w:ascii="Arial" w:hAnsi="Arial" w:cs="Arial"/>
          <w:b/>
          <w:bCs/>
        </w:rPr>
        <w:t>Analyse the role of professional standards and independent bodies such as the IOPC or HMICFRS in holding the police accountable to the public and the impact of malpractice and corruption on policing using examples to support your argument.</w:t>
      </w:r>
    </w:p>
    <w:p w14:paraId="2EE3CFCD" w14:textId="77777777" w:rsidR="00860AF4" w:rsidRDefault="00860AF4" w:rsidP="00860AF4">
      <w:pPr>
        <w:overflowPunct w:val="0"/>
        <w:autoSpaceDE w:val="0"/>
        <w:autoSpaceDN w:val="0"/>
        <w:adjustRightInd w:val="0"/>
        <w:spacing w:before="240"/>
        <w:ind w:left="426"/>
        <w:jc w:val="both"/>
        <w:textAlignment w:val="baseline"/>
        <w:rPr>
          <w:rFonts w:ascii="Arial" w:hAnsi="Arial" w:cs="Arial"/>
        </w:rPr>
      </w:pPr>
    </w:p>
    <w:p w14:paraId="74A7C648" w14:textId="6738C897" w:rsidR="00860AF4" w:rsidRPr="007F588B" w:rsidRDefault="00860AF4" w:rsidP="00860AF4">
      <w:pPr>
        <w:rPr>
          <w:rFonts w:ascii="Times New Roman" w:hAnsi="Times New Roman" w:cs="Times New Roman"/>
          <w:color w:val="000000"/>
          <w:sz w:val="18"/>
          <w:szCs w:val="18"/>
          <w:shd w:val="clear" w:color="auto" w:fill="FFFFFF"/>
        </w:rPr>
      </w:pPr>
      <w:r w:rsidRPr="007F588B">
        <w:rPr>
          <w:rFonts w:ascii="Times New Roman" w:hAnsi="Times New Roman" w:cs="Times New Roman"/>
          <w:sz w:val="21"/>
          <w:szCs w:val="21"/>
        </w:rPr>
        <w:t xml:space="preserve">In this essay I will analyse the role of Professional Standards and independent bodies that investigate the police service and the impact of malpractice and corruption within police forces. </w:t>
      </w:r>
      <w:r w:rsidRPr="007F588B">
        <w:rPr>
          <w:rFonts w:ascii="Times New Roman" w:hAnsi="Times New Roman" w:cs="Times New Roman"/>
          <w:sz w:val="21"/>
          <w:szCs w:val="21"/>
        </w:rPr>
        <w:tab/>
      </w:r>
      <w:r w:rsidRPr="007F588B">
        <w:rPr>
          <w:rFonts w:ascii="Times New Roman" w:hAnsi="Times New Roman" w:cs="Times New Roman"/>
          <w:sz w:val="21"/>
          <w:szCs w:val="21"/>
        </w:rPr>
        <w:tab/>
      </w:r>
      <w:r w:rsidRPr="007F588B">
        <w:rPr>
          <w:rFonts w:ascii="Times New Roman" w:hAnsi="Times New Roman" w:cs="Times New Roman"/>
          <w:sz w:val="21"/>
          <w:szCs w:val="21"/>
        </w:rPr>
        <w:tab/>
      </w:r>
      <w:r w:rsidRPr="007F588B">
        <w:rPr>
          <w:rFonts w:ascii="Times New Roman" w:hAnsi="Times New Roman" w:cs="Times New Roman"/>
          <w:sz w:val="21"/>
          <w:szCs w:val="21"/>
        </w:rPr>
        <w:tab/>
      </w:r>
      <w:r w:rsidRPr="007F588B">
        <w:rPr>
          <w:rFonts w:ascii="Times New Roman" w:hAnsi="Times New Roman" w:cs="Times New Roman"/>
          <w:sz w:val="21"/>
          <w:szCs w:val="21"/>
        </w:rPr>
        <w:tab/>
      </w:r>
      <w:r w:rsidRPr="007F588B">
        <w:rPr>
          <w:rFonts w:ascii="Times New Roman" w:hAnsi="Times New Roman" w:cs="Times New Roman"/>
          <w:sz w:val="21"/>
          <w:szCs w:val="21"/>
        </w:rPr>
        <w:tab/>
        <w:t xml:space="preserve">Professional Standards Department has the responsibility of investigating misconduct allegations against Police Officers, and also investigates and resolves public complaints against officers. The Professional Standards Department sets the 10 minimum standards of professional behaviour that Police Officers must maintain whilst on and off duty, which in turn maintains the public trust and confidence in the police. </w:t>
      </w:r>
      <w:r w:rsidR="007F588B">
        <w:rPr>
          <w:rFonts w:ascii="Times New Roman" w:hAnsi="Times New Roman" w:cs="Times New Roman"/>
          <w:sz w:val="21"/>
          <w:szCs w:val="21"/>
        </w:rPr>
        <w:tab/>
      </w:r>
      <w:r w:rsidR="007F588B">
        <w:rPr>
          <w:rFonts w:ascii="Times New Roman" w:hAnsi="Times New Roman" w:cs="Times New Roman"/>
          <w:sz w:val="21"/>
          <w:szCs w:val="21"/>
        </w:rPr>
        <w:tab/>
      </w:r>
      <w:r w:rsidR="007F588B">
        <w:rPr>
          <w:rFonts w:ascii="Times New Roman" w:hAnsi="Times New Roman" w:cs="Times New Roman"/>
          <w:sz w:val="21"/>
          <w:szCs w:val="21"/>
        </w:rPr>
        <w:tab/>
      </w:r>
      <w:r w:rsidR="007F588B">
        <w:rPr>
          <w:rFonts w:ascii="Times New Roman" w:hAnsi="Times New Roman" w:cs="Times New Roman"/>
          <w:sz w:val="21"/>
          <w:szCs w:val="21"/>
        </w:rPr>
        <w:tab/>
      </w:r>
      <w:r w:rsidR="007F588B">
        <w:rPr>
          <w:rFonts w:ascii="Times New Roman" w:hAnsi="Times New Roman" w:cs="Times New Roman"/>
          <w:sz w:val="21"/>
          <w:szCs w:val="21"/>
        </w:rPr>
        <w:tab/>
      </w:r>
      <w:r w:rsidR="007F588B">
        <w:rPr>
          <w:rFonts w:ascii="Times New Roman" w:hAnsi="Times New Roman" w:cs="Times New Roman"/>
          <w:sz w:val="21"/>
          <w:szCs w:val="21"/>
        </w:rPr>
        <w:tab/>
      </w:r>
      <w:r w:rsidR="007F588B">
        <w:rPr>
          <w:rFonts w:ascii="Times New Roman" w:hAnsi="Times New Roman" w:cs="Times New Roman"/>
          <w:sz w:val="21"/>
          <w:szCs w:val="21"/>
        </w:rPr>
        <w:tab/>
      </w:r>
      <w:r w:rsidR="007F588B">
        <w:rPr>
          <w:rFonts w:ascii="Times New Roman" w:hAnsi="Times New Roman" w:cs="Times New Roman"/>
          <w:sz w:val="21"/>
          <w:szCs w:val="21"/>
        </w:rPr>
        <w:tab/>
      </w:r>
      <w:r w:rsidRPr="007F588B">
        <w:rPr>
          <w:rFonts w:ascii="Times New Roman" w:hAnsi="Times New Roman" w:cs="Times New Roman"/>
          <w:color w:val="000000"/>
          <w:sz w:val="21"/>
          <w:szCs w:val="21"/>
          <w:shd w:val="clear" w:color="auto" w:fill="FFFFFF"/>
        </w:rPr>
        <w:t xml:space="preserve">Corruption is understood at the most basic level as doing something morally wrong or breaking the rules, usually for a personal benefit </w:t>
      </w:r>
      <w:r w:rsidRPr="007F588B">
        <w:rPr>
          <w:rFonts w:ascii="Times New Roman" w:hAnsi="Times New Roman" w:cs="Times New Roman"/>
          <w:color w:val="000000"/>
          <w:sz w:val="18"/>
          <w:szCs w:val="18"/>
          <w:shd w:val="clear" w:color="auto" w:fill="FFFFFF"/>
        </w:rPr>
        <w:t>(HMIC, 2015.)</w:t>
      </w:r>
      <w:r w:rsidRPr="007F588B">
        <w:rPr>
          <w:rFonts w:ascii="Times New Roman" w:hAnsi="Times New Roman" w:cs="Times New Roman"/>
          <w:sz w:val="21"/>
          <w:szCs w:val="21"/>
        </w:rPr>
        <w:t xml:space="preserve"> The Independent Office of Police Conduct can initiate its own investigations without having to wait for a police force to record or refer a case. They investigate the “most serious and sensitive incidents and or allegations involving the police in England and Wales” </w:t>
      </w:r>
      <w:r w:rsidRPr="007F588B">
        <w:rPr>
          <w:rFonts w:ascii="Times New Roman" w:hAnsi="Times New Roman" w:cs="Times New Roman"/>
          <w:color w:val="000000"/>
          <w:sz w:val="18"/>
          <w:szCs w:val="18"/>
          <w:shd w:val="clear" w:color="auto" w:fill="FFFFFF"/>
        </w:rPr>
        <w:t xml:space="preserve">(Independent Office for Police Conduct, 2020.) </w:t>
      </w:r>
      <w:r w:rsidRPr="007F588B">
        <w:rPr>
          <w:rFonts w:ascii="Times New Roman" w:hAnsi="Times New Roman" w:cs="Times New Roman"/>
          <w:color w:val="000000"/>
          <w:sz w:val="21"/>
          <w:szCs w:val="21"/>
          <w:shd w:val="clear" w:color="auto" w:fill="FFFFFF"/>
        </w:rPr>
        <w:t>The IOPCs conduct their investigations ensuring that Police are held accountable for their actions and lessons are learnt. They hold officers accountable by asking them why they did or didn’t do something in the course of their duties, which they will then determine if there is any evidence of gross misconduct from officers. From 2016 – 2019, the IOPC has reported that they have received 415 referrals that relates to abuse of position for a sexual purpose.</w:t>
      </w:r>
      <w:r w:rsidRPr="007F588B">
        <w:rPr>
          <w:rFonts w:ascii="Times New Roman" w:hAnsi="Times New Roman" w:cs="Times New Roman"/>
          <w:color w:val="000000"/>
          <w:sz w:val="20"/>
          <w:szCs w:val="20"/>
          <w:shd w:val="clear" w:color="auto" w:fill="FFFFFF"/>
        </w:rPr>
        <w:t xml:space="preserve"> </w:t>
      </w:r>
      <w:r w:rsidRPr="007F588B">
        <w:rPr>
          <w:rFonts w:ascii="Times New Roman" w:hAnsi="Times New Roman" w:cs="Times New Roman"/>
          <w:color w:val="000000"/>
          <w:sz w:val="18"/>
          <w:szCs w:val="18"/>
          <w:shd w:val="clear" w:color="auto" w:fill="FFFFFF"/>
        </w:rPr>
        <w:t xml:space="preserve">(Independent Office for Police Conduct, 2020) </w:t>
      </w:r>
      <w:r w:rsidRPr="007F588B">
        <w:rPr>
          <w:rFonts w:ascii="Times New Roman" w:hAnsi="Times New Roman" w:cs="Times New Roman"/>
          <w:color w:val="000000"/>
          <w:sz w:val="21"/>
          <w:szCs w:val="21"/>
          <w:shd w:val="clear" w:color="auto" w:fill="FFFFFF"/>
        </w:rPr>
        <w:t>In 2016, the IPOC managed a thorough investigation carried out by Merseyside Police, whereby PC McMillan abused his position and committed misconduct in public office by convincing victims of domestic violence to have sex with him, conducting sexual activities whilst on duty and also convincing rape victims to retract her complaint. A positive outcome of the investigation seen PC McMillan receive a 4-year imprisonment for his actions. Judge Clement Goldstone QC, said in court that the victim’s confidence in the police “may never be regained”</w:t>
      </w:r>
      <w:r w:rsidRPr="007F588B">
        <w:rPr>
          <w:rFonts w:ascii="Times New Roman" w:hAnsi="Times New Roman" w:cs="Times New Roman"/>
          <w:color w:val="000000"/>
          <w:sz w:val="20"/>
          <w:szCs w:val="20"/>
          <w:shd w:val="clear" w:color="auto" w:fill="FFFFFF"/>
        </w:rPr>
        <w:t xml:space="preserve"> </w:t>
      </w:r>
      <w:r w:rsidRPr="007F588B">
        <w:rPr>
          <w:rFonts w:ascii="Times New Roman" w:hAnsi="Times New Roman" w:cs="Times New Roman"/>
          <w:color w:val="000000"/>
          <w:sz w:val="18"/>
          <w:szCs w:val="18"/>
          <w:shd w:val="clear" w:color="auto" w:fill="FFFFFF"/>
        </w:rPr>
        <w:t xml:space="preserve">(Docking, 2016) </w:t>
      </w:r>
      <w:r w:rsidRPr="007F588B">
        <w:rPr>
          <w:rFonts w:ascii="Times New Roman" w:hAnsi="Times New Roman" w:cs="Times New Roman"/>
          <w:color w:val="000000"/>
          <w:sz w:val="18"/>
          <w:szCs w:val="18"/>
          <w:shd w:val="clear" w:color="auto" w:fill="FFFFFF"/>
        </w:rPr>
        <w:tab/>
      </w:r>
      <w:r w:rsidRPr="007F588B">
        <w:rPr>
          <w:rFonts w:ascii="Times New Roman" w:hAnsi="Times New Roman" w:cs="Times New Roman"/>
          <w:color w:val="000000"/>
          <w:sz w:val="18"/>
          <w:szCs w:val="18"/>
          <w:shd w:val="clear" w:color="auto" w:fill="FFFFFF"/>
        </w:rPr>
        <w:tab/>
      </w:r>
      <w:r w:rsidRPr="007F588B">
        <w:rPr>
          <w:rFonts w:ascii="Times New Roman" w:hAnsi="Times New Roman" w:cs="Times New Roman"/>
          <w:color w:val="000000"/>
          <w:sz w:val="18"/>
          <w:szCs w:val="18"/>
          <w:shd w:val="clear" w:color="auto" w:fill="FFFFFF"/>
        </w:rPr>
        <w:tab/>
      </w:r>
      <w:r w:rsidRPr="007F588B">
        <w:rPr>
          <w:rFonts w:ascii="Times New Roman" w:hAnsi="Times New Roman" w:cs="Times New Roman"/>
          <w:color w:val="000000"/>
          <w:sz w:val="18"/>
          <w:szCs w:val="18"/>
          <w:shd w:val="clear" w:color="auto" w:fill="FFFFFF"/>
        </w:rPr>
        <w:tab/>
      </w:r>
      <w:r w:rsidRPr="007F588B">
        <w:rPr>
          <w:rFonts w:ascii="Times New Roman" w:hAnsi="Times New Roman" w:cs="Times New Roman"/>
          <w:color w:val="000000"/>
          <w:sz w:val="21"/>
          <w:szCs w:val="21"/>
          <w:shd w:val="clear" w:color="auto" w:fill="FFFFFF"/>
        </w:rPr>
        <w:t xml:space="preserve">Another example of corruption in policing came to light in June 2011. </w:t>
      </w:r>
      <w:r w:rsidRPr="007F588B">
        <w:rPr>
          <w:rFonts w:ascii="Times New Roman" w:hAnsi="Times New Roman" w:cs="Times New Roman"/>
          <w:sz w:val="21"/>
          <w:szCs w:val="21"/>
        </w:rPr>
        <w:t xml:space="preserve">A British police investigation into allegations of inappropriate payments to police officers and other public officials was launched named Operation Elveden. The investigation was led by Deputy Assistant Commissioner Sue Akers of the Metropolitan Police service and the operation was supervised by the Independent Police and Complaints Commission. As a result of Operation Elveden being launched, DCI April </w:t>
      </w:r>
      <w:proofErr w:type="spellStart"/>
      <w:r w:rsidRPr="007F588B">
        <w:rPr>
          <w:rFonts w:ascii="Times New Roman" w:hAnsi="Times New Roman" w:cs="Times New Roman"/>
          <w:sz w:val="21"/>
          <w:szCs w:val="21"/>
        </w:rPr>
        <w:t>Casburn</w:t>
      </w:r>
      <w:proofErr w:type="spellEnd"/>
      <w:r w:rsidRPr="007F588B">
        <w:rPr>
          <w:rFonts w:ascii="Times New Roman" w:hAnsi="Times New Roman" w:cs="Times New Roman"/>
          <w:sz w:val="21"/>
          <w:szCs w:val="21"/>
        </w:rPr>
        <w:t xml:space="preserve"> of Metropolitan Police was the first person convicted of misconduct in a public office for having allegedly offering to sell information relating to a phone hacking investigation. DCI </w:t>
      </w:r>
      <w:proofErr w:type="spellStart"/>
      <w:r w:rsidRPr="007F588B">
        <w:rPr>
          <w:rFonts w:ascii="Times New Roman" w:hAnsi="Times New Roman" w:cs="Times New Roman"/>
          <w:sz w:val="21"/>
          <w:szCs w:val="21"/>
        </w:rPr>
        <w:t>Casburn</w:t>
      </w:r>
      <w:proofErr w:type="spellEnd"/>
      <w:r w:rsidRPr="007F588B">
        <w:rPr>
          <w:rFonts w:ascii="Times New Roman" w:hAnsi="Times New Roman" w:cs="Times New Roman"/>
          <w:sz w:val="21"/>
          <w:szCs w:val="21"/>
        </w:rPr>
        <w:t xml:space="preserve"> was later found guilty by a Jury in 2013 and received a 15-month term imprisonment for her misconduct. </w:t>
      </w:r>
    </w:p>
    <w:p w14:paraId="636EBE0D" w14:textId="1EDD20E7" w:rsidR="00860AF4" w:rsidRPr="007F588B" w:rsidRDefault="00860AF4" w:rsidP="00860AF4">
      <w:pPr>
        <w:ind w:firstLine="720"/>
        <w:rPr>
          <w:rFonts w:ascii="Times New Roman" w:hAnsi="Times New Roman" w:cs="Times New Roman"/>
          <w:color w:val="000000"/>
          <w:sz w:val="21"/>
          <w:szCs w:val="21"/>
          <w:shd w:val="clear" w:color="auto" w:fill="FFFFFF"/>
        </w:rPr>
      </w:pPr>
      <w:r w:rsidRPr="007F588B">
        <w:rPr>
          <w:rFonts w:ascii="Times New Roman" w:hAnsi="Times New Roman" w:cs="Times New Roman"/>
          <w:sz w:val="21"/>
          <w:szCs w:val="21"/>
        </w:rPr>
        <w:t xml:space="preserve">Arguably, corruption within police forces is not always committed for personal gain of individual officers. </w:t>
      </w:r>
      <w:r w:rsidRPr="007F588B">
        <w:rPr>
          <w:rFonts w:ascii="Times New Roman" w:hAnsi="Times New Roman" w:cs="Times New Roman"/>
          <w:color w:val="000000"/>
          <w:sz w:val="21"/>
          <w:szCs w:val="21"/>
          <w:shd w:val="clear" w:color="auto" w:fill="FFFFFF"/>
        </w:rPr>
        <w:t xml:space="preserve">According to </w:t>
      </w:r>
      <w:proofErr w:type="spellStart"/>
      <w:r w:rsidRPr="007F588B">
        <w:rPr>
          <w:rFonts w:ascii="Times New Roman" w:hAnsi="Times New Roman" w:cs="Times New Roman"/>
          <w:color w:val="000000"/>
          <w:sz w:val="21"/>
          <w:szCs w:val="21"/>
          <w:shd w:val="clear" w:color="auto" w:fill="FFFFFF"/>
        </w:rPr>
        <w:t>Caldero</w:t>
      </w:r>
      <w:proofErr w:type="spellEnd"/>
      <w:r w:rsidRPr="007F588B">
        <w:rPr>
          <w:rFonts w:ascii="Times New Roman" w:hAnsi="Times New Roman" w:cs="Times New Roman"/>
          <w:color w:val="000000"/>
          <w:sz w:val="21"/>
          <w:szCs w:val="21"/>
          <w:shd w:val="clear" w:color="auto" w:fill="FFFFFF"/>
        </w:rPr>
        <w:t xml:space="preserve"> and Crank (2004, p.17) noble cause is a “moral commitment to make the world a safer place.”</w:t>
      </w:r>
      <w:r w:rsidRPr="007F588B">
        <w:rPr>
          <w:rFonts w:ascii="Times New Roman" w:hAnsi="Times New Roman" w:cs="Times New Roman"/>
        </w:rPr>
        <w:t xml:space="preserve"> </w:t>
      </w:r>
      <w:r w:rsidRPr="007F588B">
        <w:rPr>
          <w:rFonts w:ascii="Times New Roman" w:hAnsi="Times New Roman" w:cs="Times New Roman"/>
          <w:color w:val="000000"/>
          <w:sz w:val="21"/>
          <w:szCs w:val="21"/>
          <w:shd w:val="clear" w:color="auto" w:fill="FFFFFF"/>
        </w:rPr>
        <w:t xml:space="preserve">This is a form of corruption whereby officers will commit crimes themselves by believing the outcome will be for the greater good, such as planting evidence and lying on reports.  This is also known as the ‘Dirty Harry Problem.’ For example, officers may operate under the assumption of the targeted person guilty of a particular crime. If police officers already know if a person is a suspected drug user, police have been known to falsify their probably cause to conduct a stop search meaning their search would not be lawful. The police are believed to commit such crimes in situations where they are unable to do justice, expect through these unconstitutional means. </w:t>
      </w:r>
    </w:p>
    <w:p w14:paraId="2A7DE957" w14:textId="70559B59" w:rsidR="00860AF4" w:rsidRPr="007F588B" w:rsidRDefault="00860AF4" w:rsidP="00860AF4">
      <w:pPr>
        <w:ind w:firstLine="720"/>
        <w:rPr>
          <w:rFonts w:ascii="Times New Roman" w:hAnsi="Times New Roman" w:cs="Times New Roman"/>
          <w:color w:val="000000"/>
          <w:sz w:val="20"/>
          <w:szCs w:val="20"/>
          <w:shd w:val="clear" w:color="auto" w:fill="FFFFFF"/>
        </w:rPr>
      </w:pPr>
      <w:r w:rsidRPr="007F588B">
        <w:rPr>
          <w:rFonts w:ascii="Times New Roman" w:hAnsi="Times New Roman" w:cs="Times New Roman"/>
          <w:color w:val="000000"/>
          <w:sz w:val="21"/>
          <w:szCs w:val="21"/>
          <w:shd w:val="clear" w:color="auto" w:fill="FFFFFF"/>
        </w:rPr>
        <w:t xml:space="preserve">In reflection, all of the above are examples of malpractice and corruption within the police. They have a significant negative impact on the public’s perception of the police service as they are all heavily displayed within the media. The Police and Criminal Evidence Act 1986 states that policing should be done by consent. However, having such cases of corruption and cases of misconduct in public office the public may be less trustworthy in the police and may be reluctant to report crimes to the police due to such behaviours in a small minority of officers. If members of the public feel this way about the police, there </w:t>
      </w:r>
      <w:r w:rsidRPr="007F588B">
        <w:rPr>
          <w:rFonts w:ascii="Times New Roman" w:hAnsi="Times New Roman" w:cs="Times New Roman"/>
          <w:color w:val="000000"/>
          <w:sz w:val="21"/>
          <w:szCs w:val="21"/>
          <w:shd w:val="clear" w:color="auto" w:fill="FFFFFF"/>
        </w:rPr>
        <w:lastRenderedPageBreak/>
        <w:t xml:space="preserve">could be a risk of the public dealing with matters themselves which could put themselves in danger, lead to further problems and potentially violent situations. This has been </w:t>
      </w:r>
      <w:r w:rsidR="00224DA4" w:rsidRPr="007F588B">
        <w:rPr>
          <w:rFonts w:ascii="Times New Roman" w:hAnsi="Times New Roman" w:cs="Times New Roman"/>
          <w:color w:val="000000"/>
          <w:sz w:val="21"/>
          <w:szCs w:val="21"/>
          <w:shd w:val="clear" w:color="auto" w:fill="FFFFFF"/>
        </w:rPr>
        <w:t>cooberated</w:t>
      </w:r>
      <w:r w:rsidRPr="007F588B">
        <w:rPr>
          <w:rFonts w:ascii="Times New Roman" w:hAnsi="Times New Roman" w:cs="Times New Roman"/>
          <w:color w:val="000000"/>
          <w:sz w:val="21"/>
          <w:szCs w:val="21"/>
          <w:shd w:val="clear" w:color="auto" w:fill="FFFFFF"/>
        </w:rPr>
        <w:t xml:space="preserve"> by Her Majesty’s Inspectorate of Constabulary and Fire &amp; Recuse Services, who said “the public is increasingly not bothering to report certain crime types, generally less serious offences”</w:t>
      </w:r>
      <w:r w:rsidRPr="007F588B">
        <w:rPr>
          <w:rFonts w:ascii="Times New Roman" w:hAnsi="Times New Roman" w:cs="Times New Roman"/>
        </w:rPr>
        <w:t xml:space="preserve"> </w:t>
      </w:r>
      <w:r w:rsidRPr="007F588B">
        <w:rPr>
          <w:rFonts w:ascii="Times New Roman" w:hAnsi="Times New Roman" w:cs="Times New Roman"/>
          <w:color w:val="000000"/>
          <w:sz w:val="20"/>
          <w:szCs w:val="20"/>
          <w:shd w:val="clear" w:color="auto" w:fill="FFFFFF"/>
        </w:rPr>
        <w:t xml:space="preserve">(Crimes not reported' as public lose confidence in police, 2020) Without the publics consent, police forces are unable to police by consent and to police ethically which was set out in the 9 policing principles by Sir Robert Peel.  </w:t>
      </w:r>
      <w:r w:rsidRPr="007F588B">
        <w:rPr>
          <w:rFonts w:ascii="Times New Roman" w:hAnsi="Times New Roman" w:cs="Times New Roman"/>
          <w:color w:val="000000"/>
          <w:sz w:val="21"/>
          <w:szCs w:val="21"/>
          <w:shd w:val="clear" w:color="auto" w:fill="FFFFFF"/>
        </w:rPr>
        <w:t>The 10 standards of professional behaviour which is outlined in the Code of Ethics must be adhered too by all police officers at all times. The purpose of professional standards department, is that if these 10 standards are not met, then officers will be held accountable for their actions by independent bodies and the forces professional standards department which has been mentioned above, whereby offices have received prison sentences for their misconduct whilst on duty. When referring to the IOPC investigations, Nick Hurd who is the minister for policing said “we want confidence in policing to continue to grow”</w:t>
      </w:r>
      <w:r w:rsidRPr="007F588B">
        <w:rPr>
          <w:rFonts w:ascii="Times New Roman" w:hAnsi="Times New Roman" w:cs="Times New Roman"/>
          <w:color w:val="000000"/>
          <w:sz w:val="20"/>
          <w:szCs w:val="20"/>
          <w:shd w:val="clear" w:color="auto" w:fill="FFFFFF"/>
        </w:rPr>
        <w:t xml:space="preserve"> (Dearden, 2018) Public Confidence can be regained in the police by independent bodies and professional standards department taking positive action on their own officers and holding them accountable to the public for their misconduct and actions. The more positive action taken and investigations into officers shows the public that such bodies are transparent and will hold their officers accountable where and when needed. </w:t>
      </w:r>
    </w:p>
    <w:p w14:paraId="3B6D88AB" w14:textId="77777777" w:rsidR="00860AF4" w:rsidRPr="007F588B" w:rsidRDefault="00860AF4" w:rsidP="00860AF4">
      <w:pPr>
        <w:ind w:firstLine="720"/>
        <w:rPr>
          <w:rFonts w:ascii="Times New Roman" w:hAnsi="Times New Roman" w:cs="Times New Roman"/>
          <w:sz w:val="21"/>
          <w:szCs w:val="21"/>
        </w:rPr>
      </w:pPr>
      <w:r w:rsidRPr="007F588B">
        <w:rPr>
          <w:rFonts w:ascii="Times New Roman" w:hAnsi="Times New Roman" w:cs="Times New Roman"/>
          <w:sz w:val="21"/>
          <w:szCs w:val="21"/>
        </w:rPr>
        <w:tab/>
      </w:r>
      <w:r w:rsidRPr="007F588B">
        <w:rPr>
          <w:rFonts w:ascii="Times New Roman" w:hAnsi="Times New Roman" w:cs="Times New Roman"/>
          <w:sz w:val="21"/>
          <w:szCs w:val="21"/>
        </w:rPr>
        <w:tab/>
      </w:r>
    </w:p>
    <w:p w14:paraId="7420EEB2" w14:textId="77777777" w:rsidR="00860AF4" w:rsidRDefault="00860AF4" w:rsidP="00860AF4">
      <w:pPr>
        <w:ind w:firstLine="720"/>
      </w:pPr>
    </w:p>
    <w:p w14:paraId="2E72160E" w14:textId="77777777" w:rsidR="00860AF4" w:rsidRPr="00E8172E" w:rsidRDefault="00860AF4" w:rsidP="00860AF4">
      <w:pPr>
        <w:ind w:firstLine="720"/>
        <w:rPr>
          <w:sz w:val="20"/>
          <w:szCs w:val="20"/>
        </w:rPr>
      </w:pPr>
    </w:p>
    <w:p w14:paraId="69C4E66F" w14:textId="77777777" w:rsidR="00860AF4" w:rsidRPr="001F1306" w:rsidRDefault="00860AF4" w:rsidP="00860AF4">
      <w:pPr>
        <w:ind w:firstLine="720"/>
        <w:rPr>
          <w:color w:val="000000"/>
          <w:sz w:val="21"/>
          <w:szCs w:val="21"/>
          <w:shd w:val="clear" w:color="auto" w:fill="FFFFFF"/>
        </w:rPr>
      </w:pPr>
      <w:r>
        <w:rPr>
          <w:color w:val="000000"/>
          <w:sz w:val="21"/>
          <w:szCs w:val="21"/>
          <w:shd w:val="clear" w:color="auto" w:fill="FFFFFF"/>
        </w:rPr>
        <w:t>Words: 924</w:t>
      </w:r>
    </w:p>
    <w:p w14:paraId="41C917E0" w14:textId="77777777" w:rsidR="00860AF4" w:rsidRPr="003C6552" w:rsidRDefault="00860AF4" w:rsidP="00860AF4">
      <w:pPr>
        <w:overflowPunct w:val="0"/>
        <w:autoSpaceDE w:val="0"/>
        <w:autoSpaceDN w:val="0"/>
        <w:adjustRightInd w:val="0"/>
        <w:spacing w:before="240"/>
        <w:ind w:left="426"/>
        <w:jc w:val="both"/>
        <w:textAlignment w:val="baseline"/>
      </w:pPr>
    </w:p>
    <w:p w14:paraId="5AA5C743" w14:textId="77777777" w:rsidR="00860AF4" w:rsidRDefault="00860AF4" w:rsidP="00860AF4">
      <w:pPr>
        <w:overflowPunct w:val="0"/>
        <w:autoSpaceDE w:val="0"/>
        <w:autoSpaceDN w:val="0"/>
        <w:adjustRightInd w:val="0"/>
        <w:spacing w:before="240"/>
        <w:ind w:left="426"/>
        <w:jc w:val="both"/>
        <w:textAlignment w:val="baseline"/>
        <w:rPr>
          <w:rFonts w:ascii="Arial" w:hAnsi="Arial" w:cs="Arial"/>
        </w:rPr>
      </w:pPr>
    </w:p>
    <w:p w14:paraId="24DA3BD8" w14:textId="77777777" w:rsidR="00860AF4" w:rsidRDefault="00860AF4" w:rsidP="00860AF4">
      <w:pPr>
        <w:overflowPunct w:val="0"/>
        <w:autoSpaceDE w:val="0"/>
        <w:autoSpaceDN w:val="0"/>
        <w:adjustRightInd w:val="0"/>
        <w:spacing w:before="240"/>
        <w:jc w:val="both"/>
        <w:textAlignment w:val="baseline"/>
        <w:rPr>
          <w:rFonts w:ascii="Arial" w:hAnsi="Arial" w:cs="Arial"/>
        </w:rPr>
      </w:pPr>
    </w:p>
    <w:p w14:paraId="63369386" w14:textId="77777777" w:rsidR="00860AF4" w:rsidRDefault="00860AF4" w:rsidP="00860AF4">
      <w:pPr>
        <w:overflowPunct w:val="0"/>
        <w:autoSpaceDE w:val="0"/>
        <w:autoSpaceDN w:val="0"/>
        <w:adjustRightInd w:val="0"/>
        <w:spacing w:before="240"/>
        <w:jc w:val="both"/>
        <w:textAlignment w:val="baseline"/>
        <w:rPr>
          <w:rFonts w:ascii="Arial" w:hAnsi="Arial" w:cs="Arial"/>
        </w:rPr>
      </w:pPr>
    </w:p>
    <w:p w14:paraId="3FC67583" w14:textId="77777777" w:rsidR="00860AF4" w:rsidRDefault="00860AF4" w:rsidP="00860AF4">
      <w:pPr>
        <w:overflowPunct w:val="0"/>
        <w:autoSpaceDE w:val="0"/>
        <w:autoSpaceDN w:val="0"/>
        <w:adjustRightInd w:val="0"/>
        <w:spacing w:before="240"/>
        <w:jc w:val="both"/>
        <w:textAlignment w:val="baseline"/>
        <w:rPr>
          <w:rFonts w:ascii="Arial" w:hAnsi="Arial" w:cs="Arial"/>
        </w:rPr>
      </w:pPr>
    </w:p>
    <w:p w14:paraId="610C5613" w14:textId="3B9709C4" w:rsidR="00860AF4" w:rsidRDefault="00860AF4"/>
    <w:p w14:paraId="2C5E829D" w14:textId="40C595C8" w:rsidR="00860AF4" w:rsidRDefault="00860AF4"/>
    <w:p w14:paraId="770FDDD7" w14:textId="36BE662F" w:rsidR="00860AF4" w:rsidRDefault="00860AF4"/>
    <w:p w14:paraId="4162F443" w14:textId="0C418A5B" w:rsidR="00860AF4" w:rsidRDefault="00860AF4"/>
    <w:p w14:paraId="49657AA2" w14:textId="551E6DD2" w:rsidR="00860AF4" w:rsidRDefault="00860AF4"/>
    <w:p w14:paraId="0B67EA62" w14:textId="2C9763F4" w:rsidR="00860AF4" w:rsidRDefault="00860AF4"/>
    <w:p w14:paraId="46E263E1" w14:textId="761E7937" w:rsidR="00860AF4" w:rsidRDefault="00860AF4"/>
    <w:p w14:paraId="0A1D21F4" w14:textId="1AAC4192" w:rsidR="00860AF4" w:rsidRDefault="00860AF4"/>
    <w:p w14:paraId="5D5C2CCB" w14:textId="342F4EC6" w:rsidR="00860AF4" w:rsidRDefault="00860AF4"/>
    <w:p w14:paraId="15EDD268" w14:textId="5FAD9667" w:rsidR="00860AF4" w:rsidRDefault="00860AF4"/>
    <w:p w14:paraId="216FD738" w14:textId="5AA0451A" w:rsidR="00860AF4" w:rsidRDefault="00860AF4"/>
    <w:p w14:paraId="5187D468" w14:textId="62EC6B14" w:rsidR="00860AF4" w:rsidRDefault="00860AF4"/>
    <w:p w14:paraId="22D4BB2E" w14:textId="561D902D" w:rsidR="00860AF4" w:rsidRDefault="00860AF4"/>
    <w:p w14:paraId="4730FE97" w14:textId="3DA3C471" w:rsidR="00860AF4" w:rsidRDefault="00860AF4"/>
    <w:p w14:paraId="4EB3F7DE" w14:textId="6938F12A" w:rsidR="00860AF4" w:rsidRDefault="00860AF4"/>
    <w:p w14:paraId="4888B937" w14:textId="40364E78" w:rsidR="00860AF4" w:rsidRDefault="00860AF4"/>
    <w:p w14:paraId="7E6D231D" w14:textId="3BE9015A" w:rsidR="00860AF4" w:rsidRDefault="00860AF4"/>
    <w:p w14:paraId="74E5B03C" w14:textId="2AA6E622" w:rsidR="00860AF4" w:rsidRDefault="00860AF4"/>
    <w:p w14:paraId="662B00F6" w14:textId="77777777" w:rsidR="00224DA4" w:rsidRDefault="00224DA4" w:rsidP="00860AF4">
      <w:pPr>
        <w:overflowPunct w:val="0"/>
        <w:autoSpaceDE w:val="0"/>
        <w:autoSpaceDN w:val="0"/>
        <w:adjustRightInd w:val="0"/>
        <w:spacing w:before="240"/>
        <w:jc w:val="both"/>
        <w:textAlignment w:val="baseline"/>
        <w:rPr>
          <w:rFonts w:ascii="Arial" w:hAnsi="Arial" w:cs="Arial"/>
        </w:rPr>
      </w:pPr>
    </w:p>
    <w:p w14:paraId="59721FFA" w14:textId="77777777" w:rsidR="00224DA4" w:rsidRDefault="00224DA4" w:rsidP="00860AF4">
      <w:pPr>
        <w:overflowPunct w:val="0"/>
        <w:autoSpaceDE w:val="0"/>
        <w:autoSpaceDN w:val="0"/>
        <w:adjustRightInd w:val="0"/>
        <w:spacing w:before="240"/>
        <w:jc w:val="both"/>
        <w:textAlignment w:val="baseline"/>
        <w:rPr>
          <w:rFonts w:ascii="Arial" w:hAnsi="Arial" w:cs="Arial"/>
        </w:rPr>
      </w:pPr>
    </w:p>
    <w:p w14:paraId="4BB2CAE8" w14:textId="1AD0DB19" w:rsidR="00860AF4" w:rsidRDefault="00860AF4" w:rsidP="00860AF4">
      <w:pPr>
        <w:overflowPunct w:val="0"/>
        <w:autoSpaceDE w:val="0"/>
        <w:autoSpaceDN w:val="0"/>
        <w:adjustRightInd w:val="0"/>
        <w:spacing w:before="240"/>
        <w:jc w:val="both"/>
        <w:textAlignment w:val="baseline"/>
        <w:rPr>
          <w:rFonts w:ascii="Arial" w:hAnsi="Arial" w:cs="Arial"/>
        </w:rPr>
      </w:pPr>
      <w:r>
        <w:rPr>
          <w:rFonts w:ascii="Arial" w:hAnsi="Arial" w:cs="Arial"/>
        </w:rPr>
        <w:lastRenderedPageBreak/>
        <w:t>BIBLIOGRAPHY – TASK 2</w:t>
      </w:r>
    </w:p>
    <w:p w14:paraId="251EF136" w14:textId="77777777" w:rsidR="00860AF4" w:rsidRDefault="00860AF4" w:rsidP="00860AF4">
      <w:pPr>
        <w:overflowPunct w:val="0"/>
        <w:autoSpaceDE w:val="0"/>
        <w:autoSpaceDN w:val="0"/>
        <w:adjustRightInd w:val="0"/>
        <w:spacing w:before="240"/>
        <w:jc w:val="both"/>
        <w:textAlignment w:val="baseline"/>
        <w:rPr>
          <w:rFonts w:ascii="Arial" w:hAnsi="Arial" w:cs="Arial"/>
        </w:rPr>
      </w:pPr>
    </w:p>
    <w:p w14:paraId="2F1870AC" w14:textId="77777777" w:rsidR="00860AF4" w:rsidRDefault="00860AF4" w:rsidP="00860AF4">
      <w:pPr>
        <w:overflowPunct w:val="0"/>
        <w:autoSpaceDE w:val="0"/>
        <w:autoSpaceDN w:val="0"/>
        <w:adjustRightInd w:val="0"/>
        <w:spacing w:before="240"/>
        <w:jc w:val="both"/>
        <w:textAlignment w:val="baseline"/>
        <w:rPr>
          <w:rFonts w:ascii="Arial" w:hAnsi="Arial" w:cs="Arial"/>
        </w:rPr>
      </w:pPr>
    </w:p>
    <w:p w14:paraId="57A737F8" w14:textId="77777777" w:rsidR="00860AF4" w:rsidRPr="00891112" w:rsidRDefault="00860AF4" w:rsidP="00860AF4">
      <w:pPr>
        <w:rPr>
          <w:rFonts w:ascii="Arial" w:hAnsi="Arial" w:cs="Arial"/>
        </w:rPr>
      </w:pPr>
      <w:r w:rsidRPr="00891112">
        <w:rPr>
          <w:rFonts w:ascii="Arial" w:hAnsi="Arial" w:cs="Arial"/>
          <w:color w:val="000000"/>
          <w:sz w:val="20"/>
          <w:szCs w:val="20"/>
          <w:shd w:val="clear" w:color="auto" w:fill="FFFFFF"/>
        </w:rPr>
        <w:t xml:space="preserve">Crank, J. and </w:t>
      </w:r>
      <w:proofErr w:type="spellStart"/>
      <w:r w:rsidRPr="00891112">
        <w:rPr>
          <w:rFonts w:ascii="Arial" w:hAnsi="Arial" w:cs="Arial"/>
          <w:color w:val="000000"/>
          <w:sz w:val="20"/>
          <w:szCs w:val="20"/>
          <w:shd w:val="clear" w:color="auto" w:fill="FFFFFF"/>
        </w:rPr>
        <w:t>Caldero</w:t>
      </w:r>
      <w:proofErr w:type="spellEnd"/>
      <w:r w:rsidRPr="00891112">
        <w:rPr>
          <w:rFonts w:ascii="Arial" w:hAnsi="Arial" w:cs="Arial"/>
          <w:color w:val="000000"/>
          <w:sz w:val="20"/>
          <w:szCs w:val="20"/>
          <w:shd w:val="clear" w:color="auto" w:fill="FFFFFF"/>
        </w:rPr>
        <w:t>, M., 2000. </w:t>
      </w:r>
      <w:r w:rsidRPr="00891112">
        <w:rPr>
          <w:rFonts w:ascii="Arial" w:hAnsi="Arial" w:cs="Arial"/>
          <w:i/>
          <w:iCs/>
          <w:color w:val="000000"/>
          <w:sz w:val="20"/>
          <w:szCs w:val="20"/>
          <w:shd w:val="clear" w:color="auto" w:fill="FFFFFF"/>
        </w:rPr>
        <w:t xml:space="preserve">Police Ethics: The Corruption </w:t>
      </w:r>
      <w:proofErr w:type="gramStart"/>
      <w:r w:rsidRPr="00891112">
        <w:rPr>
          <w:rFonts w:ascii="Arial" w:hAnsi="Arial" w:cs="Arial"/>
          <w:i/>
          <w:iCs/>
          <w:color w:val="000000"/>
          <w:sz w:val="20"/>
          <w:szCs w:val="20"/>
          <w:shd w:val="clear" w:color="auto" w:fill="FFFFFF"/>
        </w:rPr>
        <w:t>Of</w:t>
      </w:r>
      <w:proofErr w:type="gramEnd"/>
      <w:r w:rsidRPr="00891112">
        <w:rPr>
          <w:rFonts w:ascii="Arial" w:hAnsi="Arial" w:cs="Arial"/>
          <w:i/>
          <w:iCs/>
          <w:color w:val="000000"/>
          <w:sz w:val="20"/>
          <w:szCs w:val="20"/>
          <w:shd w:val="clear" w:color="auto" w:fill="FFFFFF"/>
        </w:rPr>
        <w:t xml:space="preserve"> Noble Cause</w:t>
      </w:r>
      <w:r w:rsidRPr="00891112">
        <w:rPr>
          <w:rFonts w:ascii="Arial" w:hAnsi="Arial" w:cs="Arial"/>
          <w:color w:val="000000"/>
          <w:sz w:val="20"/>
          <w:szCs w:val="20"/>
          <w:shd w:val="clear" w:color="auto" w:fill="FFFFFF"/>
        </w:rPr>
        <w:t>. Burlington: Elsevier Science.</w:t>
      </w:r>
    </w:p>
    <w:p w14:paraId="451B1BDB" w14:textId="77777777" w:rsidR="00860AF4" w:rsidRPr="00891112" w:rsidRDefault="00860AF4" w:rsidP="00860AF4"/>
    <w:p w14:paraId="3C087694" w14:textId="77777777" w:rsidR="00860AF4" w:rsidRDefault="00860AF4" w:rsidP="00860AF4">
      <w:pPr>
        <w:rPr>
          <w:rFonts w:ascii="Arial" w:hAnsi="Arial" w:cs="Arial"/>
          <w:color w:val="000000"/>
          <w:sz w:val="20"/>
          <w:szCs w:val="20"/>
          <w:shd w:val="clear" w:color="auto" w:fill="FFFFFF"/>
        </w:rPr>
      </w:pPr>
      <w:r w:rsidRPr="007367B1">
        <w:rPr>
          <w:rFonts w:ascii="Arial" w:hAnsi="Arial" w:cs="Arial"/>
          <w:color w:val="000000"/>
          <w:sz w:val="20"/>
          <w:szCs w:val="20"/>
          <w:shd w:val="clear" w:color="auto" w:fill="FFFFFF"/>
        </w:rPr>
        <w:t>Docking, N., 2016. Merseyside detective who 'sexted' domestic abuse victims jailed for four years. </w:t>
      </w:r>
      <w:r w:rsidRPr="007367B1">
        <w:rPr>
          <w:rFonts w:ascii="Arial" w:hAnsi="Arial" w:cs="Arial"/>
          <w:i/>
          <w:iCs/>
          <w:color w:val="000000"/>
          <w:sz w:val="20"/>
          <w:szCs w:val="20"/>
          <w:shd w:val="clear" w:color="auto" w:fill="FFFFFF"/>
        </w:rPr>
        <w:t>Liverpool Echo</w:t>
      </w:r>
      <w:r w:rsidRPr="007367B1">
        <w:rPr>
          <w:rFonts w:ascii="Arial" w:hAnsi="Arial" w:cs="Arial"/>
          <w:color w:val="000000"/>
          <w:sz w:val="20"/>
          <w:szCs w:val="20"/>
          <w:shd w:val="clear" w:color="auto" w:fill="FFFFFF"/>
        </w:rPr>
        <w:t>, [online] Available at: &lt;https://www.liverpoolecho.co.uk/news/liverpool-news/merseyside-detective-who-sexted-domestic-11167471&gt; [Accessed 14 May 2020].</w:t>
      </w:r>
    </w:p>
    <w:p w14:paraId="2BB9D353" w14:textId="77777777" w:rsidR="00860AF4" w:rsidRDefault="00860AF4" w:rsidP="00860AF4">
      <w:pPr>
        <w:rPr>
          <w:rFonts w:ascii="Arial" w:hAnsi="Arial" w:cs="Arial"/>
          <w:color w:val="000000"/>
          <w:sz w:val="20"/>
          <w:szCs w:val="20"/>
          <w:shd w:val="clear" w:color="auto" w:fill="FFFFFF"/>
        </w:rPr>
      </w:pPr>
    </w:p>
    <w:p w14:paraId="12ECDC8A" w14:textId="77777777" w:rsidR="00860AF4" w:rsidRDefault="00860AF4" w:rsidP="00860AF4">
      <w:pPr>
        <w:rPr>
          <w:rFonts w:ascii="Arial" w:hAnsi="Arial" w:cs="Arial"/>
          <w:color w:val="000000"/>
          <w:sz w:val="20"/>
          <w:szCs w:val="20"/>
          <w:shd w:val="clear" w:color="auto" w:fill="FFFFFF"/>
        </w:rPr>
      </w:pPr>
      <w:r w:rsidRPr="001048CA">
        <w:rPr>
          <w:rFonts w:ascii="Arial" w:hAnsi="Arial" w:cs="Arial"/>
          <w:color w:val="000000"/>
          <w:sz w:val="20"/>
          <w:szCs w:val="20"/>
          <w:shd w:val="clear" w:color="auto" w:fill="FFFFFF"/>
        </w:rPr>
        <w:t>En.wikipedia.org. 2020. </w:t>
      </w:r>
      <w:r w:rsidRPr="001048CA">
        <w:rPr>
          <w:rFonts w:ascii="Arial" w:hAnsi="Arial" w:cs="Arial"/>
          <w:i/>
          <w:iCs/>
          <w:color w:val="000000"/>
          <w:sz w:val="20"/>
          <w:szCs w:val="20"/>
          <w:shd w:val="clear" w:color="auto" w:fill="FFFFFF"/>
        </w:rPr>
        <w:t>Noble Cause Corruption</w:t>
      </w:r>
      <w:r w:rsidRPr="001048CA">
        <w:rPr>
          <w:rFonts w:ascii="Arial" w:hAnsi="Arial" w:cs="Arial"/>
          <w:color w:val="000000"/>
          <w:sz w:val="20"/>
          <w:szCs w:val="20"/>
          <w:shd w:val="clear" w:color="auto" w:fill="FFFFFF"/>
        </w:rPr>
        <w:t>. [online] Available at: &lt;https://en.wikipedia.org/wiki/Noble_cause_corruption&gt; [Accessed 23 June 2020].</w:t>
      </w:r>
    </w:p>
    <w:p w14:paraId="23D55541" w14:textId="77777777" w:rsidR="00860AF4" w:rsidRDefault="00860AF4" w:rsidP="00860AF4">
      <w:pPr>
        <w:rPr>
          <w:rFonts w:ascii="Arial" w:hAnsi="Arial" w:cs="Arial"/>
          <w:color w:val="000000"/>
          <w:sz w:val="20"/>
          <w:szCs w:val="20"/>
          <w:shd w:val="clear" w:color="auto" w:fill="FFFFFF"/>
        </w:rPr>
      </w:pPr>
    </w:p>
    <w:p w14:paraId="4A345E27" w14:textId="77777777" w:rsidR="00860AF4" w:rsidRPr="00CF1FEF" w:rsidRDefault="00860AF4" w:rsidP="00860AF4">
      <w:pPr>
        <w:rPr>
          <w:rFonts w:ascii="Arial" w:hAnsi="Arial" w:cs="Arial"/>
        </w:rPr>
      </w:pPr>
      <w:r w:rsidRPr="00CF1FEF">
        <w:rPr>
          <w:rFonts w:ascii="Arial" w:hAnsi="Arial" w:cs="Arial"/>
          <w:color w:val="000000"/>
          <w:sz w:val="20"/>
          <w:szCs w:val="20"/>
          <w:shd w:val="clear" w:color="auto" w:fill="FFFFFF"/>
        </w:rPr>
        <w:t>Ethicsinpolicing.com. 2010. </w:t>
      </w:r>
      <w:r w:rsidRPr="00CF1FEF">
        <w:rPr>
          <w:rFonts w:ascii="Arial" w:hAnsi="Arial" w:cs="Arial"/>
          <w:i/>
          <w:iCs/>
          <w:color w:val="000000"/>
          <w:sz w:val="20"/>
          <w:szCs w:val="20"/>
          <w:shd w:val="clear" w:color="auto" w:fill="FFFFFF"/>
        </w:rPr>
        <w:t xml:space="preserve">Noble </w:t>
      </w:r>
      <w:proofErr w:type="spellStart"/>
      <w:r w:rsidRPr="00CF1FEF">
        <w:rPr>
          <w:rFonts w:ascii="Arial" w:hAnsi="Arial" w:cs="Arial"/>
          <w:i/>
          <w:iCs/>
          <w:color w:val="000000"/>
          <w:sz w:val="20"/>
          <w:szCs w:val="20"/>
          <w:shd w:val="clear" w:color="auto" w:fill="FFFFFF"/>
        </w:rPr>
        <w:t>Cuae</w:t>
      </w:r>
      <w:proofErr w:type="spellEnd"/>
      <w:r w:rsidRPr="00CF1FEF">
        <w:rPr>
          <w:rFonts w:ascii="Arial" w:hAnsi="Arial" w:cs="Arial"/>
          <w:i/>
          <w:iCs/>
          <w:color w:val="000000"/>
          <w:sz w:val="20"/>
          <w:szCs w:val="20"/>
          <w:shd w:val="clear" w:color="auto" w:fill="FFFFFF"/>
        </w:rPr>
        <w:t xml:space="preserve"> Corruption - </w:t>
      </w:r>
      <w:proofErr w:type="spellStart"/>
      <w:r w:rsidRPr="00CF1FEF">
        <w:rPr>
          <w:rFonts w:ascii="Arial" w:hAnsi="Arial" w:cs="Arial"/>
          <w:i/>
          <w:iCs/>
          <w:color w:val="000000"/>
          <w:sz w:val="20"/>
          <w:szCs w:val="20"/>
          <w:shd w:val="clear" w:color="auto" w:fill="FFFFFF"/>
        </w:rPr>
        <w:t>Ethicsinpolicing</w:t>
      </w:r>
      <w:proofErr w:type="spellEnd"/>
      <w:r w:rsidRPr="00CF1FEF">
        <w:rPr>
          <w:rFonts w:ascii="Arial" w:hAnsi="Arial" w:cs="Arial"/>
          <w:color w:val="000000"/>
          <w:sz w:val="20"/>
          <w:szCs w:val="20"/>
          <w:shd w:val="clear" w:color="auto" w:fill="FFFFFF"/>
        </w:rPr>
        <w:t>. [online] Available at: &lt;http://www.ethicsinpolicing.com/noble-cause-corruption.asp&gt; [Accessed 23 June 2020].</w:t>
      </w:r>
    </w:p>
    <w:p w14:paraId="560CD934" w14:textId="77777777" w:rsidR="00860AF4" w:rsidRDefault="00860AF4" w:rsidP="00860AF4">
      <w:pPr>
        <w:rPr>
          <w:rFonts w:ascii="Arial" w:hAnsi="Arial" w:cs="Arial"/>
          <w:color w:val="000000"/>
          <w:sz w:val="20"/>
          <w:szCs w:val="20"/>
          <w:shd w:val="clear" w:color="auto" w:fill="FFFFFF"/>
        </w:rPr>
      </w:pPr>
    </w:p>
    <w:p w14:paraId="45F59454" w14:textId="77777777" w:rsidR="00860AF4" w:rsidRPr="001048CA" w:rsidRDefault="00860AF4" w:rsidP="00860AF4">
      <w:pPr>
        <w:rPr>
          <w:rFonts w:ascii="Arial" w:hAnsi="Arial" w:cs="Arial"/>
        </w:rPr>
      </w:pPr>
      <w:r w:rsidRPr="001048CA">
        <w:rPr>
          <w:rFonts w:ascii="Arial" w:hAnsi="Arial" w:cs="Arial"/>
          <w:color w:val="000000"/>
          <w:sz w:val="20"/>
          <w:szCs w:val="20"/>
          <w:shd w:val="clear" w:color="auto" w:fill="FFFFFF"/>
        </w:rPr>
        <w:t>En.wikipedia.org. 2020. </w:t>
      </w:r>
      <w:r w:rsidRPr="001048CA">
        <w:rPr>
          <w:rFonts w:ascii="Arial" w:hAnsi="Arial" w:cs="Arial"/>
          <w:i/>
          <w:iCs/>
          <w:color w:val="000000"/>
          <w:sz w:val="20"/>
          <w:szCs w:val="20"/>
          <w:shd w:val="clear" w:color="auto" w:fill="FFFFFF"/>
        </w:rPr>
        <w:t>Operation Elveden</w:t>
      </w:r>
      <w:r w:rsidRPr="001048CA">
        <w:rPr>
          <w:rFonts w:ascii="Arial" w:hAnsi="Arial" w:cs="Arial"/>
          <w:color w:val="000000"/>
          <w:sz w:val="20"/>
          <w:szCs w:val="20"/>
          <w:shd w:val="clear" w:color="auto" w:fill="FFFFFF"/>
        </w:rPr>
        <w:t>. [online] Available at: &lt;https://en.wikipedia.org/wiki/Operation_Elveden&gt; [Accessed 23 June 2020].</w:t>
      </w:r>
    </w:p>
    <w:p w14:paraId="79483EB1" w14:textId="77777777" w:rsidR="00860AF4" w:rsidRDefault="00860AF4" w:rsidP="00860AF4">
      <w:pPr>
        <w:rPr>
          <w:rFonts w:ascii="Arial" w:hAnsi="Arial" w:cs="Arial"/>
          <w:color w:val="000000"/>
          <w:sz w:val="20"/>
          <w:szCs w:val="20"/>
          <w:shd w:val="clear" w:color="auto" w:fill="FFFFFF"/>
        </w:rPr>
      </w:pPr>
    </w:p>
    <w:p w14:paraId="639A06E2" w14:textId="77777777" w:rsidR="00860AF4" w:rsidRDefault="00860AF4" w:rsidP="00860AF4">
      <w:r w:rsidRPr="007367B1">
        <w:rPr>
          <w:rFonts w:ascii="Arial" w:hAnsi="Arial" w:cs="Arial"/>
          <w:color w:val="000000"/>
          <w:sz w:val="20"/>
          <w:szCs w:val="20"/>
          <w:shd w:val="clear" w:color="auto" w:fill="FFFFFF"/>
        </w:rPr>
        <w:t>HMIC, 2015. </w:t>
      </w:r>
      <w:r w:rsidRPr="007367B1">
        <w:rPr>
          <w:rFonts w:ascii="Arial" w:hAnsi="Arial" w:cs="Arial"/>
          <w:i/>
          <w:iCs/>
          <w:color w:val="000000"/>
          <w:sz w:val="20"/>
          <w:szCs w:val="20"/>
          <w:shd w:val="clear" w:color="auto" w:fill="FFFFFF"/>
        </w:rPr>
        <w:t>Integrity Matters</w:t>
      </w:r>
      <w:r w:rsidRPr="007367B1">
        <w:rPr>
          <w:rFonts w:ascii="Arial" w:hAnsi="Arial" w:cs="Arial"/>
          <w:color w:val="000000"/>
          <w:sz w:val="20"/>
          <w:szCs w:val="20"/>
          <w:shd w:val="clear" w:color="auto" w:fill="FFFFFF"/>
        </w:rPr>
        <w:t>. [online] p.40. Available at: &lt;https://www.justiceinspectorates.gov.uk/hmicfrs/wp-content/uploads/police-integrity-and-corruption-2015.pdf&gt; [Accessed 14 May 2020].</w:t>
      </w:r>
    </w:p>
    <w:p w14:paraId="2706EC3D" w14:textId="77777777" w:rsidR="00860AF4" w:rsidRPr="007367B1" w:rsidRDefault="00860AF4" w:rsidP="00860AF4"/>
    <w:p w14:paraId="4FA1955C" w14:textId="77777777" w:rsidR="00860AF4" w:rsidRDefault="00860AF4" w:rsidP="00860AF4">
      <w:pPr>
        <w:rPr>
          <w:rFonts w:ascii="Arial" w:hAnsi="Arial" w:cs="Arial"/>
          <w:color w:val="000000"/>
          <w:sz w:val="20"/>
          <w:szCs w:val="20"/>
          <w:shd w:val="clear" w:color="auto" w:fill="FFFFFF"/>
        </w:rPr>
      </w:pPr>
      <w:r w:rsidRPr="00EE2311">
        <w:rPr>
          <w:rFonts w:ascii="Arial" w:hAnsi="Arial" w:cs="Arial"/>
          <w:color w:val="000000"/>
          <w:sz w:val="20"/>
          <w:szCs w:val="20"/>
          <w:shd w:val="clear" w:color="auto" w:fill="FFFFFF"/>
        </w:rPr>
        <w:t>HMICFRS. 2020. </w:t>
      </w:r>
      <w:r w:rsidRPr="00EE2311">
        <w:rPr>
          <w:rFonts w:ascii="Arial" w:hAnsi="Arial" w:cs="Arial"/>
          <w:i/>
          <w:iCs/>
          <w:color w:val="000000"/>
          <w:sz w:val="20"/>
          <w:szCs w:val="20"/>
          <w:shd w:val="clear" w:color="auto" w:fill="FFFFFF"/>
        </w:rPr>
        <w:t>Home - HMICFRS</w:t>
      </w:r>
      <w:r w:rsidRPr="00EE2311">
        <w:rPr>
          <w:rFonts w:ascii="Arial" w:hAnsi="Arial" w:cs="Arial"/>
          <w:color w:val="000000"/>
          <w:sz w:val="20"/>
          <w:szCs w:val="20"/>
          <w:shd w:val="clear" w:color="auto" w:fill="FFFFFF"/>
        </w:rPr>
        <w:t>. [online] Available at: &lt;https://www.justiceinspectorates.gov.uk/hmicfrs/&gt; [Accessed 14 May 2020].</w:t>
      </w:r>
    </w:p>
    <w:p w14:paraId="04EBC2EB" w14:textId="77777777" w:rsidR="00860AF4" w:rsidRDefault="00860AF4" w:rsidP="00860AF4">
      <w:pPr>
        <w:rPr>
          <w:rFonts w:ascii="Arial" w:hAnsi="Arial" w:cs="Arial"/>
          <w:color w:val="000000"/>
          <w:sz w:val="20"/>
          <w:szCs w:val="20"/>
          <w:shd w:val="clear" w:color="auto" w:fill="FFFFFF"/>
        </w:rPr>
      </w:pPr>
    </w:p>
    <w:p w14:paraId="63A15256" w14:textId="77777777" w:rsidR="00860AF4" w:rsidRDefault="00860AF4" w:rsidP="00860AF4">
      <w:pPr>
        <w:rPr>
          <w:rFonts w:ascii="Arial" w:hAnsi="Arial" w:cs="Arial"/>
          <w:color w:val="000000"/>
          <w:sz w:val="20"/>
          <w:szCs w:val="20"/>
          <w:shd w:val="clear" w:color="auto" w:fill="FFFFFF"/>
        </w:rPr>
      </w:pPr>
      <w:proofErr w:type="spellStart"/>
      <w:r w:rsidRPr="001048CA">
        <w:rPr>
          <w:rFonts w:ascii="Arial" w:hAnsi="Arial" w:cs="Arial"/>
          <w:color w:val="000000"/>
          <w:sz w:val="20"/>
          <w:szCs w:val="20"/>
          <w:shd w:val="clear" w:color="auto" w:fill="FFFFFF"/>
        </w:rPr>
        <w:t>Klockars</w:t>
      </w:r>
      <w:proofErr w:type="spellEnd"/>
      <w:r w:rsidRPr="001048CA">
        <w:rPr>
          <w:rFonts w:ascii="Arial" w:hAnsi="Arial" w:cs="Arial"/>
          <w:color w:val="000000"/>
          <w:sz w:val="20"/>
          <w:szCs w:val="20"/>
          <w:shd w:val="clear" w:color="auto" w:fill="FFFFFF"/>
        </w:rPr>
        <w:t>, C., 2020. </w:t>
      </w:r>
      <w:r w:rsidRPr="001048CA">
        <w:rPr>
          <w:rFonts w:ascii="Arial" w:hAnsi="Arial" w:cs="Arial"/>
          <w:i/>
          <w:iCs/>
          <w:color w:val="000000"/>
          <w:sz w:val="20"/>
          <w:szCs w:val="20"/>
          <w:shd w:val="clear" w:color="auto" w:fill="FFFFFF"/>
        </w:rPr>
        <w:t>Dirty Harry Problem</w:t>
      </w:r>
      <w:r w:rsidRPr="001048CA">
        <w:rPr>
          <w:rFonts w:ascii="Arial" w:hAnsi="Arial" w:cs="Arial"/>
          <w:color w:val="000000"/>
          <w:sz w:val="20"/>
          <w:szCs w:val="20"/>
          <w:shd w:val="clear" w:color="auto" w:fill="FFFFFF"/>
        </w:rPr>
        <w:t>. [</w:t>
      </w:r>
      <w:proofErr w:type="spellStart"/>
      <w:r w:rsidRPr="001048CA">
        <w:rPr>
          <w:rFonts w:ascii="Arial" w:hAnsi="Arial" w:cs="Arial"/>
          <w:color w:val="000000"/>
          <w:sz w:val="20"/>
          <w:szCs w:val="20"/>
          <w:shd w:val="clear" w:color="auto" w:fill="FFFFFF"/>
        </w:rPr>
        <w:t>ebook</w:t>
      </w:r>
      <w:proofErr w:type="spellEnd"/>
      <w:r w:rsidRPr="001048CA">
        <w:rPr>
          <w:rFonts w:ascii="Arial" w:hAnsi="Arial" w:cs="Arial"/>
          <w:color w:val="000000"/>
          <w:sz w:val="20"/>
          <w:szCs w:val="20"/>
          <w:shd w:val="clear" w:color="auto" w:fill="FFFFFF"/>
        </w:rPr>
        <w:t>] United States of America. Available at: &lt;http://www.ncjrs.gov/App/publications/abstract.aspx?ID=99031&gt; [Accessed 23 June 2020].</w:t>
      </w:r>
    </w:p>
    <w:p w14:paraId="3EE0AA73" w14:textId="77777777" w:rsidR="00860AF4" w:rsidRDefault="00860AF4" w:rsidP="00860AF4">
      <w:pPr>
        <w:rPr>
          <w:rFonts w:ascii="Arial" w:hAnsi="Arial" w:cs="Arial"/>
          <w:color w:val="000000"/>
          <w:sz w:val="20"/>
          <w:szCs w:val="20"/>
          <w:shd w:val="clear" w:color="auto" w:fill="FFFFFF"/>
        </w:rPr>
      </w:pPr>
    </w:p>
    <w:p w14:paraId="4BF7C542" w14:textId="77777777" w:rsidR="00860AF4" w:rsidRPr="00907AD1" w:rsidRDefault="00860AF4" w:rsidP="00860AF4">
      <w:pPr>
        <w:rPr>
          <w:rFonts w:ascii="Arial" w:hAnsi="Arial" w:cs="Arial"/>
        </w:rPr>
      </w:pPr>
      <w:r w:rsidRPr="00907AD1">
        <w:rPr>
          <w:rFonts w:ascii="Arial" w:hAnsi="Arial" w:cs="Arial"/>
          <w:color w:val="000000"/>
          <w:sz w:val="20"/>
          <w:szCs w:val="20"/>
          <w:shd w:val="clear" w:color="auto" w:fill="FFFFFF"/>
        </w:rPr>
        <w:t>McCartney, S. and Parent, R., 2015. </w:t>
      </w:r>
      <w:r w:rsidRPr="00907AD1">
        <w:rPr>
          <w:rFonts w:ascii="Arial" w:hAnsi="Arial" w:cs="Arial"/>
          <w:i/>
          <w:iCs/>
          <w:color w:val="000000"/>
          <w:sz w:val="20"/>
          <w:szCs w:val="20"/>
          <w:shd w:val="clear" w:color="auto" w:fill="FFFFFF"/>
        </w:rPr>
        <w:t xml:space="preserve">Ethics </w:t>
      </w:r>
      <w:proofErr w:type="gramStart"/>
      <w:r w:rsidRPr="00907AD1">
        <w:rPr>
          <w:rFonts w:ascii="Arial" w:hAnsi="Arial" w:cs="Arial"/>
          <w:i/>
          <w:iCs/>
          <w:color w:val="000000"/>
          <w:sz w:val="20"/>
          <w:szCs w:val="20"/>
          <w:shd w:val="clear" w:color="auto" w:fill="FFFFFF"/>
        </w:rPr>
        <w:t>In</w:t>
      </w:r>
      <w:proofErr w:type="gramEnd"/>
      <w:r w:rsidRPr="00907AD1">
        <w:rPr>
          <w:rFonts w:ascii="Arial" w:hAnsi="Arial" w:cs="Arial"/>
          <w:i/>
          <w:iCs/>
          <w:color w:val="000000"/>
          <w:sz w:val="20"/>
          <w:szCs w:val="20"/>
          <w:shd w:val="clear" w:color="auto" w:fill="FFFFFF"/>
        </w:rPr>
        <w:t xml:space="preserve"> Law Enforcement</w:t>
      </w:r>
      <w:r w:rsidRPr="00907AD1">
        <w:rPr>
          <w:rFonts w:ascii="Arial" w:hAnsi="Arial" w:cs="Arial"/>
          <w:color w:val="000000"/>
          <w:sz w:val="20"/>
          <w:szCs w:val="20"/>
          <w:shd w:val="clear" w:color="auto" w:fill="FFFFFF"/>
        </w:rPr>
        <w:t>. [</w:t>
      </w:r>
      <w:proofErr w:type="spellStart"/>
      <w:r w:rsidRPr="00907AD1">
        <w:rPr>
          <w:rFonts w:ascii="Arial" w:hAnsi="Arial" w:cs="Arial"/>
          <w:color w:val="000000"/>
          <w:sz w:val="20"/>
          <w:szCs w:val="20"/>
          <w:shd w:val="clear" w:color="auto" w:fill="FFFFFF"/>
        </w:rPr>
        <w:t>ebook</w:t>
      </w:r>
      <w:proofErr w:type="spellEnd"/>
      <w:r w:rsidRPr="00907AD1">
        <w:rPr>
          <w:rFonts w:ascii="Arial" w:hAnsi="Arial" w:cs="Arial"/>
          <w:color w:val="000000"/>
          <w:sz w:val="20"/>
          <w:szCs w:val="20"/>
          <w:shd w:val="clear" w:color="auto" w:fill="FFFFFF"/>
        </w:rPr>
        <w:t>] p.P82. Available at: &lt;https://opentextbc.ca/ethicsinlawenforcement/chapter/6-1-noble-cause-corruption/&gt; [Accessed 23 June 2020].</w:t>
      </w:r>
    </w:p>
    <w:p w14:paraId="7B5759C0" w14:textId="77777777" w:rsidR="00860AF4" w:rsidRPr="00907AD1" w:rsidRDefault="00860AF4" w:rsidP="00860AF4">
      <w:pPr>
        <w:rPr>
          <w:rFonts w:ascii="Arial" w:hAnsi="Arial" w:cs="Arial"/>
          <w:color w:val="000000"/>
          <w:sz w:val="20"/>
          <w:szCs w:val="20"/>
          <w:shd w:val="clear" w:color="auto" w:fill="FFFFFF"/>
        </w:rPr>
      </w:pPr>
    </w:p>
    <w:p w14:paraId="611B26B7" w14:textId="77777777" w:rsidR="00860AF4" w:rsidRPr="00EE2311" w:rsidRDefault="00860AF4" w:rsidP="00860AF4">
      <w:r w:rsidRPr="00EE2311">
        <w:rPr>
          <w:rFonts w:ascii="Arial" w:hAnsi="Arial" w:cs="Arial"/>
          <w:color w:val="000000"/>
          <w:sz w:val="20"/>
          <w:szCs w:val="20"/>
          <w:shd w:val="clear" w:color="auto" w:fill="FFFFFF"/>
        </w:rPr>
        <w:t>Policeconduct.gov.uk. 2020. </w:t>
      </w:r>
      <w:r w:rsidRPr="00EE2311">
        <w:rPr>
          <w:rFonts w:ascii="Arial" w:hAnsi="Arial" w:cs="Arial"/>
          <w:i/>
          <w:iCs/>
          <w:color w:val="000000"/>
          <w:sz w:val="20"/>
          <w:szCs w:val="20"/>
          <w:shd w:val="clear" w:color="auto" w:fill="FFFFFF"/>
        </w:rPr>
        <w:t xml:space="preserve">Independent Office </w:t>
      </w:r>
      <w:proofErr w:type="gramStart"/>
      <w:r w:rsidRPr="00EE2311">
        <w:rPr>
          <w:rFonts w:ascii="Arial" w:hAnsi="Arial" w:cs="Arial"/>
          <w:i/>
          <w:iCs/>
          <w:color w:val="000000"/>
          <w:sz w:val="20"/>
          <w:szCs w:val="20"/>
          <w:shd w:val="clear" w:color="auto" w:fill="FFFFFF"/>
        </w:rPr>
        <w:t>For</w:t>
      </w:r>
      <w:proofErr w:type="gramEnd"/>
      <w:r w:rsidRPr="00EE2311">
        <w:rPr>
          <w:rFonts w:ascii="Arial" w:hAnsi="Arial" w:cs="Arial"/>
          <w:i/>
          <w:iCs/>
          <w:color w:val="000000"/>
          <w:sz w:val="20"/>
          <w:szCs w:val="20"/>
          <w:shd w:val="clear" w:color="auto" w:fill="FFFFFF"/>
        </w:rPr>
        <w:t xml:space="preserve"> Police Conduct</w:t>
      </w:r>
      <w:r w:rsidRPr="00EE2311">
        <w:rPr>
          <w:rFonts w:ascii="Arial" w:hAnsi="Arial" w:cs="Arial"/>
          <w:color w:val="000000"/>
          <w:sz w:val="20"/>
          <w:szCs w:val="20"/>
          <w:shd w:val="clear" w:color="auto" w:fill="FFFFFF"/>
        </w:rPr>
        <w:t>. [online] Available at: &lt;https://www.policeconduct.gov.uk/&gt; [Accessed 14 May 2020].</w:t>
      </w:r>
    </w:p>
    <w:p w14:paraId="69A92002" w14:textId="77777777" w:rsidR="00860AF4" w:rsidRDefault="00860AF4" w:rsidP="00860AF4"/>
    <w:p w14:paraId="183DCB4A" w14:textId="77777777" w:rsidR="00860AF4" w:rsidRPr="00EE2311" w:rsidRDefault="00860AF4" w:rsidP="00860AF4">
      <w:r w:rsidRPr="00EE2311">
        <w:rPr>
          <w:rFonts w:ascii="Arial" w:hAnsi="Arial" w:cs="Arial"/>
          <w:color w:val="000000"/>
          <w:sz w:val="20"/>
          <w:szCs w:val="20"/>
          <w:shd w:val="clear" w:color="auto" w:fill="FFFFFF"/>
        </w:rPr>
        <w:t>Polfed.org. 2019. </w:t>
      </w:r>
      <w:r w:rsidRPr="00EE2311">
        <w:rPr>
          <w:rFonts w:ascii="Arial" w:hAnsi="Arial" w:cs="Arial"/>
          <w:i/>
          <w:iCs/>
          <w:color w:val="000000"/>
          <w:sz w:val="20"/>
          <w:szCs w:val="20"/>
          <w:shd w:val="clear" w:color="auto" w:fill="FFFFFF"/>
        </w:rPr>
        <w:t xml:space="preserve">Police Federation Responds </w:t>
      </w:r>
      <w:proofErr w:type="gramStart"/>
      <w:r w:rsidRPr="00EE2311">
        <w:rPr>
          <w:rFonts w:ascii="Arial" w:hAnsi="Arial" w:cs="Arial"/>
          <w:i/>
          <w:iCs/>
          <w:color w:val="000000"/>
          <w:sz w:val="20"/>
          <w:szCs w:val="20"/>
          <w:shd w:val="clear" w:color="auto" w:fill="FFFFFF"/>
        </w:rPr>
        <w:t>To</w:t>
      </w:r>
      <w:proofErr w:type="gramEnd"/>
      <w:r w:rsidRPr="00EE2311">
        <w:rPr>
          <w:rFonts w:ascii="Arial" w:hAnsi="Arial" w:cs="Arial"/>
          <w:i/>
          <w:iCs/>
          <w:color w:val="000000"/>
          <w:sz w:val="20"/>
          <w:szCs w:val="20"/>
          <w:shd w:val="clear" w:color="auto" w:fill="FFFFFF"/>
        </w:rPr>
        <w:t xml:space="preserve"> HMICFRS Abuse Of Power For Sexual Gain Report</w:t>
      </w:r>
      <w:r w:rsidRPr="00EE2311">
        <w:rPr>
          <w:rFonts w:ascii="Arial" w:hAnsi="Arial" w:cs="Arial"/>
          <w:color w:val="000000"/>
          <w:sz w:val="20"/>
          <w:szCs w:val="20"/>
          <w:shd w:val="clear" w:color="auto" w:fill="FFFFFF"/>
        </w:rPr>
        <w:t>. [online] Available at: &lt;https://www.polfed.org/news-media/latest-news/2019/response-to-hmicfrs-abuse-of-power-for-sexual-gain-report/&gt; [Accessed 14 May 2020].</w:t>
      </w:r>
    </w:p>
    <w:p w14:paraId="15AC9234" w14:textId="77777777" w:rsidR="00860AF4" w:rsidRPr="00EE2311" w:rsidRDefault="00860AF4" w:rsidP="00860AF4"/>
    <w:p w14:paraId="5FD77566" w14:textId="187190D6" w:rsidR="00860AF4" w:rsidRDefault="00860AF4"/>
    <w:p w14:paraId="57CE2135" w14:textId="19DCC253" w:rsidR="00860AF4" w:rsidRDefault="00860AF4"/>
    <w:p w14:paraId="4517BC59" w14:textId="3AA18623" w:rsidR="00860AF4" w:rsidRDefault="00860AF4"/>
    <w:p w14:paraId="61A3C474" w14:textId="62B48AE1" w:rsidR="00860AF4" w:rsidRDefault="00860AF4"/>
    <w:p w14:paraId="4340B36D" w14:textId="243046B3" w:rsidR="00860AF4" w:rsidRDefault="00860AF4"/>
    <w:p w14:paraId="6B14FC4B" w14:textId="1F1FBD16" w:rsidR="00860AF4" w:rsidRDefault="00860AF4"/>
    <w:p w14:paraId="1FA5C7F1" w14:textId="35F41EF3" w:rsidR="00860AF4" w:rsidRDefault="00860AF4"/>
    <w:p w14:paraId="7154252B" w14:textId="4422DB1B" w:rsidR="00860AF4" w:rsidRDefault="00860AF4"/>
    <w:p w14:paraId="083C77A6" w14:textId="12C6D0CE" w:rsidR="00860AF4" w:rsidRDefault="00860AF4"/>
    <w:p w14:paraId="70453CD5" w14:textId="2B3BBAF4" w:rsidR="00860AF4" w:rsidRDefault="00860AF4"/>
    <w:p w14:paraId="2D7FFAFC" w14:textId="21CC4EF2" w:rsidR="00860AF4" w:rsidRDefault="00860AF4"/>
    <w:p w14:paraId="35FD52A3" w14:textId="5257FDF2" w:rsidR="00860AF4" w:rsidRDefault="00860AF4"/>
    <w:p w14:paraId="4D1161D3" w14:textId="2EE2AB3A" w:rsidR="00860AF4" w:rsidRDefault="00860AF4"/>
    <w:p w14:paraId="4F3A5C27" w14:textId="77777777" w:rsidR="00860AF4" w:rsidRPr="00F70310" w:rsidRDefault="00860AF4" w:rsidP="00860AF4">
      <w:pPr>
        <w:overflowPunct w:val="0"/>
        <w:autoSpaceDE w:val="0"/>
        <w:autoSpaceDN w:val="0"/>
        <w:adjustRightInd w:val="0"/>
        <w:spacing w:before="240"/>
        <w:jc w:val="both"/>
        <w:textAlignment w:val="baseline"/>
        <w:rPr>
          <w:rFonts w:ascii="Arial" w:hAnsi="Arial" w:cs="Arial"/>
          <w:i/>
          <w:iCs/>
          <w:color w:val="FF0000"/>
        </w:rPr>
      </w:pPr>
      <w:r w:rsidRPr="00F70310">
        <w:rPr>
          <w:rFonts w:ascii="Arial" w:hAnsi="Arial" w:cs="Arial"/>
          <w:i/>
          <w:iCs/>
          <w:color w:val="FF0000"/>
        </w:rPr>
        <w:lastRenderedPageBreak/>
        <w:t xml:space="preserve">In recent years there has been a developing trend of criminality through organised crime groups including youth gangs.  </w:t>
      </w:r>
    </w:p>
    <w:p w14:paraId="0CEE2CFF" w14:textId="77777777" w:rsidR="00860AF4" w:rsidRPr="00F70310" w:rsidRDefault="00860AF4" w:rsidP="00860AF4">
      <w:pPr>
        <w:overflowPunct w:val="0"/>
        <w:autoSpaceDE w:val="0"/>
        <w:autoSpaceDN w:val="0"/>
        <w:adjustRightInd w:val="0"/>
        <w:spacing w:before="240"/>
        <w:ind w:left="426"/>
        <w:jc w:val="both"/>
        <w:textAlignment w:val="baseline"/>
        <w:rPr>
          <w:rFonts w:ascii="Arial" w:hAnsi="Arial" w:cs="Arial"/>
          <w:color w:val="FF0000"/>
        </w:rPr>
      </w:pPr>
      <w:r w:rsidRPr="00F70310">
        <w:rPr>
          <w:rFonts w:ascii="Arial" w:hAnsi="Arial" w:cs="Arial"/>
          <w:color w:val="FF0000"/>
        </w:rPr>
        <w:t xml:space="preserve">Title 3: Analyse the developing issues of youth gangs, and why people are drawn into becoming part of a gang culture. </w:t>
      </w:r>
    </w:p>
    <w:p w14:paraId="2840EA89" w14:textId="77777777" w:rsidR="00860AF4" w:rsidRPr="00F70310" w:rsidRDefault="00860AF4" w:rsidP="00860AF4">
      <w:pPr>
        <w:overflowPunct w:val="0"/>
        <w:autoSpaceDE w:val="0"/>
        <w:autoSpaceDN w:val="0"/>
        <w:adjustRightInd w:val="0"/>
        <w:spacing w:before="240"/>
        <w:ind w:left="426"/>
        <w:jc w:val="both"/>
        <w:textAlignment w:val="baseline"/>
        <w:rPr>
          <w:rFonts w:ascii="Arial" w:hAnsi="Arial" w:cs="Arial"/>
          <w:color w:val="FF0000"/>
        </w:rPr>
      </w:pPr>
      <w:r w:rsidRPr="00F70310">
        <w:rPr>
          <w:rFonts w:ascii="Arial" w:hAnsi="Arial" w:cs="Arial"/>
          <w:color w:val="FF0000"/>
        </w:rPr>
        <w:t>Consider how gangs target vulnerable people, people at risk of harm and the theories of victimology.</w:t>
      </w:r>
    </w:p>
    <w:p w14:paraId="5D725093" w14:textId="77777777" w:rsidR="00860AF4" w:rsidRDefault="00860AF4" w:rsidP="00860AF4">
      <w:pPr>
        <w:overflowPunct w:val="0"/>
        <w:autoSpaceDE w:val="0"/>
        <w:autoSpaceDN w:val="0"/>
        <w:adjustRightInd w:val="0"/>
        <w:spacing w:before="240"/>
        <w:jc w:val="both"/>
        <w:textAlignment w:val="baseline"/>
        <w:rPr>
          <w:rFonts w:ascii="Arial" w:hAnsi="Arial" w:cs="Arial"/>
          <w:color w:val="FF0000"/>
        </w:rPr>
      </w:pPr>
    </w:p>
    <w:p w14:paraId="058A0A32" w14:textId="77777777" w:rsidR="00860AF4" w:rsidRDefault="00860AF4" w:rsidP="00860AF4">
      <w:pPr>
        <w:rPr>
          <w:color w:val="000000"/>
          <w:sz w:val="21"/>
          <w:szCs w:val="21"/>
          <w:shd w:val="clear" w:color="auto" w:fill="FFFFFF"/>
        </w:rPr>
      </w:pPr>
      <w:r>
        <w:rPr>
          <w:color w:val="000000" w:themeColor="text1"/>
          <w:sz w:val="21"/>
          <w:szCs w:val="21"/>
        </w:rPr>
        <w:tab/>
        <w:t>In this essay I will analyse developing issues surrounding youth gangs and why more people are becoming drawn into a part of gang culture.</w:t>
      </w:r>
      <w:r>
        <w:rPr>
          <w:color w:val="000000" w:themeColor="text1"/>
          <w:sz w:val="21"/>
          <w:szCs w:val="21"/>
        </w:rPr>
        <w:tab/>
      </w:r>
      <w:r>
        <w:rPr>
          <w:color w:val="000000" w:themeColor="text1"/>
          <w:sz w:val="21"/>
          <w:szCs w:val="21"/>
        </w:rPr>
        <w:tab/>
      </w:r>
      <w:r>
        <w:rPr>
          <w:color w:val="000000" w:themeColor="text1"/>
          <w:sz w:val="21"/>
          <w:szCs w:val="21"/>
        </w:rPr>
        <w:tab/>
      </w:r>
      <w:r>
        <w:rPr>
          <w:color w:val="000000" w:themeColor="text1"/>
          <w:sz w:val="21"/>
          <w:szCs w:val="21"/>
        </w:rPr>
        <w:tab/>
      </w:r>
      <w:r>
        <w:rPr>
          <w:color w:val="000000" w:themeColor="text1"/>
          <w:sz w:val="21"/>
          <w:szCs w:val="21"/>
        </w:rPr>
        <w:tab/>
      </w:r>
      <w:r>
        <w:rPr>
          <w:color w:val="000000" w:themeColor="text1"/>
          <w:sz w:val="21"/>
          <w:szCs w:val="21"/>
        </w:rPr>
        <w:tab/>
      </w:r>
      <w:r>
        <w:rPr>
          <w:color w:val="000000" w:themeColor="text1"/>
          <w:sz w:val="21"/>
          <w:szCs w:val="21"/>
        </w:rPr>
        <w:tab/>
      </w:r>
      <w:r>
        <w:rPr>
          <w:color w:val="000000" w:themeColor="text1"/>
          <w:sz w:val="21"/>
          <w:szCs w:val="21"/>
        </w:rPr>
        <w:tab/>
      </w:r>
      <w:r>
        <w:rPr>
          <w:color w:val="000000" w:themeColor="text1"/>
          <w:sz w:val="21"/>
          <w:szCs w:val="21"/>
        </w:rPr>
        <w:tab/>
      </w:r>
      <w:r>
        <w:rPr>
          <w:color w:val="000000" w:themeColor="text1"/>
          <w:sz w:val="21"/>
          <w:szCs w:val="21"/>
        </w:rPr>
        <w:tab/>
      </w:r>
      <w:r>
        <w:rPr>
          <w:color w:val="000000" w:themeColor="text1"/>
          <w:sz w:val="21"/>
          <w:szCs w:val="21"/>
        </w:rPr>
        <w:tab/>
      </w:r>
      <w:r>
        <w:rPr>
          <w:color w:val="000000" w:themeColor="text1"/>
          <w:sz w:val="21"/>
          <w:szCs w:val="21"/>
        </w:rPr>
        <w:tab/>
      </w:r>
      <w:r w:rsidRPr="003373CD">
        <w:rPr>
          <w:color w:val="000000"/>
          <w:sz w:val="21"/>
          <w:szCs w:val="21"/>
          <w:shd w:val="clear" w:color="auto" w:fill="FFFFFF"/>
        </w:rPr>
        <w:t xml:space="preserve">The Crown Prosecution Service has </w:t>
      </w:r>
      <w:r w:rsidRPr="003373CD">
        <w:rPr>
          <w:sz w:val="21"/>
          <w:szCs w:val="21"/>
        </w:rPr>
        <w:t>de</w:t>
      </w:r>
      <w:r w:rsidRPr="003373CD">
        <w:rPr>
          <w:color w:val="000000" w:themeColor="text1"/>
          <w:sz w:val="21"/>
          <w:szCs w:val="21"/>
          <w:shd w:val="clear" w:color="auto" w:fill="FFFFFF"/>
        </w:rPr>
        <w:t>fined Organised Crime as planned</w:t>
      </w:r>
      <w:r w:rsidRPr="003373CD">
        <w:rPr>
          <w:color w:val="000000" w:themeColor="text1"/>
          <w:sz w:val="22"/>
          <w:szCs w:val="22"/>
          <w:shd w:val="clear" w:color="auto" w:fill="FFFFFF"/>
        </w:rPr>
        <w:t xml:space="preserve"> </w:t>
      </w:r>
      <w:r w:rsidRPr="00254B1C">
        <w:rPr>
          <w:color w:val="000000" w:themeColor="text1"/>
          <w:sz w:val="21"/>
          <w:szCs w:val="21"/>
          <w:shd w:val="clear" w:color="auto" w:fill="FFFFFF"/>
        </w:rPr>
        <w:t>and co-ordinated criminal behaviour and conduct by people working together on a continuing basis.</w:t>
      </w:r>
      <w:r>
        <w:rPr>
          <w:color w:val="000000" w:themeColor="text1"/>
          <w:sz w:val="21"/>
          <w:szCs w:val="21"/>
          <w:shd w:val="clear" w:color="auto" w:fill="FFFFFF"/>
        </w:rPr>
        <w:t xml:space="preserve"> </w:t>
      </w:r>
      <w:r>
        <w:rPr>
          <w:rFonts w:ascii="Arial" w:hAnsi="Arial" w:cs="Arial"/>
          <w:color w:val="000000"/>
          <w:sz w:val="20"/>
          <w:szCs w:val="20"/>
          <w:shd w:val="clear" w:color="auto" w:fill="FFFFFF"/>
        </w:rPr>
        <w:t xml:space="preserve">(Organised Crime - Strategy | The Crown Prosecution Service, n.d.) </w:t>
      </w:r>
      <w:r w:rsidRPr="004E4861">
        <w:rPr>
          <w:color w:val="000000"/>
          <w:sz w:val="21"/>
          <w:szCs w:val="21"/>
          <w:shd w:val="clear" w:color="auto" w:fill="FFFFFF"/>
        </w:rPr>
        <w:t>Although serious and organised crime is often thought of in a regional or international context its impact is most felt by local communities</w:t>
      </w:r>
      <w:r>
        <w:rPr>
          <w:rFonts w:ascii="Arial" w:hAnsi="Arial" w:cs="Arial"/>
          <w:color w:val="000000"/>
          <w:sz w:val="20"/>
          <w:szCs w:val="20"/>
          <w:shd w:val="clear" w:color="auto" w:fill="FFFFFF"/>
        </w:rPr>
        <w:t xml:space="preserve">. </w:t>
      </w:r>
      <w:r w:rsidRPr="00D5538B">
        <w:rPr>
          <w:color w:val="000000"/>
          <w:sz w:val="21"/>
          <w:szCs w:val="21"/>
          <w:shd w:val="clear" w:color="auto" w:fill="FFFFFF"/>
        </w:rPr>
        <w:t xml:space="preserve">Organised Crime can have a significant impact on individuals and families within the community who are considered to be most vulnerable. </w:t>
      </w:r>
      <w:r>
        <w:rPr>
          <w:color w:val="000000"/>
          <w:sz w:val="21"/>
          <w:szCs w:val="21"/>
          <w:shd w:val="clear" w:color="auto" w:fill="FFFFFF"/>
        </w:rPr>
        <w:t xml:space="preserve">Children and young adults are more likely to be associated with gangs for many different reasons. They may feel that being part of a gang will bring protection from other members within a group, to feel accepted or for a sense of belonging, for financial gain and rewards or even for potential sexual and romantic partners. Young boys may view being part of a gang as a pathway to manhood, whereby being part of a gang offers them a social status. Another factor may be that young boys like the idea of being labelled a ‘bad boy’ and this reinforces the perception of being part of a gang, which fulfils their masculinity. Children and young adults have the perception that being part of a gang is ‘cool’ or rewarding however this is far from the truth. Children or young adults who are involved in gangs are more likely to become involved with violence and committing crimes such as drug dealing and becoming victims of child sexual exploitation. </w:t>
      </w:r>
    </w:p>
    <w:p w14:paraId="1BB5DE22" w14:textId="77777777" w:rsidR="00860AF4" w:rsidRDefault="00860AF4" w:rsidP="00860AF4">
      <w:pPr>
        <w:rPr>
          <w:color w:val="000000"/>
          <w:sz w:val="21"/>
          <w:szCs w:val="21"/>
          <w:shd w:val="clear" w:color="auto" w:fill="FFFFFF"/>
        </w:rPr>
      </w:pPr>
      <w:r>
        <w:rPr>
          <w:color w:val="000000"/>
          <w:sz w:val="21"/>
          <w:szCs w:val="21"/>
          <w:shd w:val="clear" w:color="auto" w:fill="FFFFFF"/>
        </w:rPr>
        <w:tab/>
        <w:t xml:space="preserve">County Lines is an organised crime group which involves the transporting and dealing of illegal drugs, usually by exploiting vulnerable people, children and young adults who have been coerced into joining gangs. The gang members target the most vulnerable such as children with poor backgrounds, mental illness or disabilities to transport and deal their drugs, as children are less likely to be suspected of handling and transporting illegal drugs. These children and young adults are rewarded in return of a relationship with a ‘loving’ partner who will reward them with expensive gifts or even drugs to take to feed their habit. However, most of these young children are exploited in a way where they are subject to mental and physical abuse, and even sexual abuse. The children and adults are groomed by gang members in a way, whereby they do not see themselves as a victim nor being exploited. Gang members are usually from highly populated urban areas where their market is hard to beat due to the dense population in cities such as London, Liverpool and Birmingham. They travel out of their city and set up in less populated areas outside of their area. They are known to take over vulnerable persons home and use this as a base for their criminal activity, which is also known as Cuckooing.  </w:t>
      </w:r>
    </w:p>
    <w:p w14:paraId="2B177A25" w14:textId="77777777" w:rsidR="00860AF4" w:rsidRDefault="00860AF4" w:rsidP="00860AF4">
      <w:pPr>
        <w:rPr>
          <w:color w:val="000000"/>
          <w:sz w:val="21"/>
          <w:szCs w:val="21"/>
          <w:shd w:val="clear" w:color="auto" w:fill="FFFFFF"/>
        </w:rPr>
      </w:pPr>
      <w:r>
        <w:rPr>
          <w:color w:val="000000"/>
          <w:sz w:val="21"/>
          <w:szCs w:val="21"/>
          <w:shd w:val="clear" w:color="auto" w:fill="FFFFFF"/>
        </w:rPr>
        <w:tab/>
        <w:t>Children and Young adults may visualise being part of a gang attractive where gang members are known to appear to live a ‘lavish’ lifestyle. Victimology is “the study of the relationship between the victim and the perpetrator</w:t>
      </w:r>
      <w:r>
        <w:rPr>
          <w:rFonts w:ascii="Arial" w:hAnsi="Arial" w:cs="Arial"/>
          <w:color w:val="000000"/>
          <w:sz w:val="20"/>
          <w:szCs w:val="20"/>
          <w:shd w:val="clear" w:color="auto" w:fill="FFFFFF"/>
        </w:rPr>
        <w:t xml:space="preserve">” </w:t>
      </w:r>
      <w:r w:rsidRPr="001F466D">
        <w:rPr>
          <w:rFonts w:ascii="Arial" w:hAnsi="Arial" w:cs="Arial"/>
          <w:color w:val="000000"/>
          <w:sz w:val="20"/>
          <w:szCs w:val="20"/>
          <w:shd w:val="clear" w:color="auto" w:fill="FFFFFF"/>
        </w:rPr>
        <w:t>(Blanco, 2020)</w:t>
      </w:r>
      <w:r>
        <w:rPr>
          <w:rFonts w:ascii="Arial" w:hAnsi="Arial" w:cs="Arial"/>
          <w:color w:val="000000"/>
          <w:sz w:val="20"/>
          <w:szCs w:val="20"/>
          <w:shd w:val="clear" w:color="auto" w:fill="FFFFFF"/>
        </w:rPr>
        <w:t xml:space="preserve"> </w:t>
      </w:r>
      <w:r>
        <w:rPr>
          <w:color w:val="000000"/>
          <w:sz w:val="21"/>
          <w:szCs w:val="21"/>
          <w:shd w:val="clear" w:color="auto" w:fill="FFFFFF"/>
        </w:rPr>
        <w:t xml:space="preserve">There is a theory known as the ‘lifestyle theory’ in which suggests how perpetrators target their victims, picking the vulnerable due to their lifestyle and life choices, for example someone that’s drug or alcohol dependent. This makes the victim an easy target for the perpetrator, putting these particular groups at a higher risk of victimisation. </w:t>
      </w:r>
    </w:p>
    <w:p w14:paraId="3EB5B555" w14:textId="77777777" w:rsidR="00860AF4" w:rsidRPr="00EB32C8" w:rsidRDefault="00860AF4" w:rsidP="00860AF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b/>
      </w:r>
      <w:r w:rsidRPr="001869F1">
        <w:rPr>
          <w:color w:val="000000"/>
          <w:sz w:val="21"/>
          <w:szCs w:val="21"/>
          <w:shd w:val="clear" w:color="auto" w:fill="FFFFFF"/>
        </w:rPr>
        <w:t xml:space="preserve">Robert </w:t>
      </w:r>
      <w:proofErr w:type="spellStart"/>
      <w:r w:rsidRPr="001869F1">
        <w:rPr>
          <w:color w:val="000000"/>
          <w:sz w:val="21"/>
          <w:szCs w:val="21"/>
          <w:shd w:val="clear" w:color="auto" w:fill="FFFFFF"/>
        </w:rPr>
        <w:t>Heskbeth</w:t>
      </w:r>
      <w:proofErr w:type="spellEnd"/>
      <w:r w:rsidRPr="001869F1">
        <w:rPr>
          <w:color w:val="000000"/>
          <w:sz w:val="21"/>
          <w:szCs w:val="21"/>
          <w:shd w:val="clear" w:color="auto" w:fill="FFFFFF"/>
        </w:rPr>
        <w:t xml:space="preserve">, a Criminal Justice Lecturer conducted a </w:t>
      </w:r>
      <w:proofErr w:type="spellStart"/>
      <w:r w:rsidRPr="001869F1">
        <w:rPr>
          <w:color w:val="000000"/>
          <w:sz w:val="21"/>
          <w:szCs w:val="21"/>
          <w:shd w:val="clear" w:color="auto" w:fill="FFFFFF"/>
        </w:rPr>
        <w:t>pHD</w:t>
      </w:r>
      <w:proofErr w:type="spellEnd"/>
      <w:r w:rsidRPr="001869F1">
        <w:rPr>
          <w:color w:val="000000"/>
          <w:sz w:val="21"/>
          <w:szCs w:val="21"/>
          <w:shd w:val="clear" w:color="auto" w:fill="FFFFFF"/>
        </w:rPr>
        <w:t xml:space="preserve"> research in 2015, involving 44 people whom all shared similar interests and views, and were from the same area. The search showed that young persons were from a similar area where there were lack of future opportunities and higher education opportunities, work is scarce and poorly paid, </w:t>
      </w:r>
      <w:r>
        <w:rPr>
          <w:color w:val="000000"/>
          <w:sz w:val="21"/>
          <w:szCs w:val="21"/>
          <w:shd w:val="clear" w:color="auto" w:fill="FFFFFF"/>
        </w:rPr>
        <w:t xml:space="preserve">with </w:t>
      </w:r>
      <w:r w:rsidRPr="001869F1">
        <w:rPr>
          <w:color w:val="000000"/>
          <w:sz w:val="21"/>
          <w:szCs w:val="21"/>
          <w:shd w:val="clear" w:color="auto" w:fill="FFFFFF"/>
        </w:rPr>
        <w:t>higher rates of poverty and little chance of people to go beyond their neighbourhood. This meant that young adults and children were limited to socially interact with people from within their area, meaning they observed their older peers earning money by committing crime</w:t>
      </w:r>
      <w:r>
        <w:rPr>
          <w:color w:val="000000"/>
          <w:sz w:val="21"/>
          <w:szCs w:val="21"/>
          <w:shd w:val="clear" w:color="auto" w:fill="FFFFFF"/>
        </w:rPr>
        <w:t>s</w:t>
      </w:r>
      <w:r w:rsidRPr="001869F1">
        <w:rPr>
          <w:color w:val="000000"/>
          <w:sz w:val="21"/>
          <w:szCs w:val="21"/>
          <w:shd w:val="clear" w:color="auto" w:fill="FFFFFF"/>
        </w:rPr>
        <w:t>, such as drug selling and drug trafficking meaning that the youths perceive such activities and behaviour as normal and acceptable, and as their only way to make a living.</w:t>
      </w:r>
    </w:p>
    <w:p w14:paraId="5BFA5A30" w14:textId="77777777" w:rsidR="00860AF4" w:rsidRDefault="00860AF4" w:rsidP="00860AF4">
      <w:pPr>
        <w:ind w:firstLine="720"/>
        <w:rPr>
          <w:sz w:val="21"/>
          <w:szCs w:val="21"/>
        </w:rPr>
      </w:pPr>
      <w:r>
        <w:rPr>
          <w:sz w:val="21"/>
          <w:szCs w:val="21"/>
        </w:rPr>
        <w:lastRenderedPageBreak/>
        <w:t xml:space="preserve">In conclusion and reviewing the above, it is clear that there are numerous complex motives that encourage young persons to join the ever-growing gang culture. There is big attention on the blame of the UK government for the cut backs of neighbourhood policing resources, school safety officers and youth clubs which in my opinion is a big contributor for the increase in youths joining gangs, however it is without saying that ever since gang culture began, these gangs originated from less privileged areas with higher poverty rates, with lack of opportunities for jobs and education. I believe that children and young adults are more likely to join gang culture if they are brought up in areas where gang culture is considered ‘normal’ as this is what they have been brought up to understand and believe is right from watching family members commit crimes and associate themselves within gangs. The thought of joining a gang for young children could be considered exciting and give them a sense of belonging, and as something to focus on. In areas with limited opportunities, children may view the crimes committed in gang culture as risk taking and exciting for a sense of self-empowerment and freedom from society’s rules and constraints, and they are less likely to feel these emotional feelings when not part of a gang, committing such crimes. </w:t>
      </w:r>
    </w:p>
    <w:p w14:paraId="2E62DB40" w14:textId="77777777" w:rsidR="00860AF4" w:rsidRDefault="00860AF4" w:rsidP="00860AF4">
      <w:pPr>
        <w:ind w:firstLine="720"/>
        <w:rPr>
          <w:sz w:val="21"/>
          <w:szCs w:val="21"/>
        </w:rPr>
      </w:pPr>
    </w:p>
    <w:p w14:paraId="2181EABD" w14:textId="77777777" w:rsidR="00860AF4" w:rsidRDefault="00860AF4" w:rsidP="00860AF4">
      <w:pPr>
        <w:ind w:firstLine="720"/>
        <w:rPr>
          <w:sz w:val="21"/>
          <w:szCs w:val="21"/>
        </w:rPr>
      </w:pPr>
      <w:r>
        <w:rPr>
          <w:sz w:val="21"/>
          <w:szCs w:val="21"/>
        </w:rPr>
        <w:t>Word Count: 924</w:t>
      </w:r>
    </w:p>
    <w:p w14:paraId="101708E3" w14:textId="77777777" w:rsidR="00860AF4" w:rsidRDefault="00860AF4" w:rsidP="00860AF4">
      <w:pPr>
        <w:ind w:firstLine="720"/>
        <w:rPr>
          <w:sz w:val="21"/>
          <w:szCs w:val="21"/>
        </w:rPr>
      </w:pPr>
    </w:p>
    <w:p w14:paraId="5EBCB718" w14:textId="77777777" w:rsidR="00860AF4" w:rsidRDefault="00860AF4" w:rsidP="00860AF4">
      <w:pPr>
        <w:overflowPunct w:val="0"/>
        <w:autoSpaceDE w:val="0"/>
        <w:autoSpaceDN w:val="0"/>
        <w:adjustRightInd w:val="0"/>
        <w:spacing w:before="240"/>
        <w:jc w:val="both"/>
        <w:textAlignment w:val="baseline"/>
        <w:rPr>
          <w:rFonts w:ascii="Arial" w:hAnsi="Arial" w:cs="Arial"/>
          <w:color w:val="FF0000"/>
        </w:rPr>
      </w:pPr>
    </w:p>
    <w:p w14:paraId="48CFA62A" w14:textId="5985FC56" w:rsidR="00860AF4" w:rsidRDefault="00860AF4"/>
    <w:p w14:paraId="042E554C" w14:textId="008B073A" w:rsidR="00860AF4" w:rsidRDefault="00860AF4"/>
    <w:p w14:paraId="70A0DB8A" w14:textId="6613220F" w:rsidR="00860AF4" w:rsidRDefault="00860AF4"/>
    <w:p w14:paraId="070E989B" w14:textId="56012F26" w:rsidR="00860AF4" w:rsidRDefault="00860AF4"/>
    <w:p w14:paraId="067AB188" w14:textId="2BF95106" w:rsidR="00860AF4" w:rsidRDefault="00860AF4"/>
    <w:p w14:paraId="16A629E0" w14:textId="7FA12FEB" w:rsidR="00860AF4" w:rsidRDefault="00860AF4"/>
    <w:p w14:paraId="65B83764" w14:textId="6731DC41" w:rsidR="00860AF4" w:rsidRDefault="00860AF4"/>
    <w:p w14:paraId="7EDB9D26" w14:textId="4A28BE74" w:rsidR="00860AF4" w:rsidRDefault="00860AF4"/>
    <w:p w14:paraId="181F4787" w14:textId="0307C24A" w:rsidR="00860AF4" w:rsidRDefault="00860AF4"/>
    <w:p w14:paraId="5BB545DB" w14:textId="5445CC82" w:rsidR="00860AF4" w:rsidRDefault="00860AF4"/>
    <w:p w14:paraId="14C381ED" w14:textId="2B5C2DC0" w:rsidR="00860AF4" w:rsidRDefault="00860AF4"/>
    <w:p w14:paraId="0A53F1A0" w14:textId="5169368E" w:rsidR="00860AF4" w:rsidRDefault="00860AF4"/>
    <w:p w14:paraId="4C5EBE9A" w14:textId="69C2EBB1" w:rsidR="00860AF4" w:rsidRDefault="00860AF4"/>
    <w:p w14:paraId="75D8C5A8" w14:textId="1823AE80" w:rsidR="00860AF4" w:rsidRDefault="00860AF4"/>
    <w:p w14:paraId="2BEA30B4" w14:textId="525B38D0" w:rsidR="00860AF4" w:rsidRDefault="00860AF4"/>
    <w:p w14:paraId="109F7216" w14:textId="4FE86665" w:rsidR="00860AF4" w:rsidRDefault="00860AF4"/>
    <w:p w14:paraId="21AD1792" w14:textId="086DFE94" w:rsidR="00860AF4" w:rsidRDefault="00860AF4"/>
    <w:p w14:paraId="7ECC32A1" w14:textId="7ABF3389" w:rsidR="00860AF4" w:rsidRDefault="00860AF4"/>
    <w:p w14:paraId="14290216" w14:textId="0441CE74" w:rsidR="00860AF4" w:rsidRDefault="00860AF4"/>
    <w:p w14:paraId="6B99DE0D" w14:textId="08E8957B" w:rsidR="00860AF4" w:rsidRDefault="00860AF4"/>
    <w:p w14:paraId="5DBB53CB" w14:textId="768A70DA" w:rsidR="00860AF4" w:rsidRDefault="00860AF4"/>
    <w:p w14:paraId="381860CB" w14:textId="1A46207E" w:rsidR="00860AF4" w:rsidRDefault="00860AF4"/>
    <w:p w14:paraId="0F5945F6" w14:textId="6EDDAD14" w:rsidR="00860AF4" w:rsidRDefault="00860AF4"/>
    <w:p w14:paraId="4945D9BE" w14:textId="17BF2312" w:rsidR="00860AF4" w:rsidRDefault="00860AF4"/>
    <w:p w14:paraId="1AB1233D" w14:textId="18A18965" w:rsidR="00860AF4" w:rsidRDefault="00860AF4"/>
    <w:p w14:paraId="08209DF1" w14:textId="6657ED82" w:rsidR="00860AF4" w:rsidRDefault="00860AF4"/>
    <w:p w14:paraId="563F6E97" w14:textId="5A8272F1" w:rsidR="00860AF4" w:rsidRDefault="00860AF4"/>
    <w:p w14:paraId="59806A74" w14:textId="2E80DB5A" w:rsidR="00860AF4" w:rsidRDefault="00860AF4"/>
    <w:p w14:paraId="206BE529" w14:textId="66432B16" w:rsidR="00860AF4" w:rsidRDefault="00860AF4"/>
    <w:p w14:paraId="39D8D8FD" w14:textId="4F092E43" w:rsidR="00860AF4" w:rsidRDefault="00860AF4"/>
    <w:p w14:paraId="2E409DB4" w14:textId="7FEEC24D" w:rsidR="00860AF4" w:rsidRDefault="00860AF4"/>
    <w:p w14:paraId="0CD0E808" w14:textId="77777777" w:rsidR="00860AF4" w:rsidRDefault="00860AF4" w:rsidP="00860AF4">
      <w:pPr>
        <w:overflowPunct w:val="0"/>
        <w:autoSpaceDE w:val="0"/>
        <w:autoSpaceDN w:val="0"/>
        <w:adjustRightInd w:val="0"/>
        <w:spacing w:before="240"/>
        <w:textAlignment w:val="baseline"/>
        <w:rPr>
          <w:rFonts w:ascii="Arial" w:hAnsi="Arial" w:cs="Arial"/>
          <w:b/>
          <w:bCs/>
          <w:color w:val="000000" w:themeColor="text1"/>
        </w:rPr>
      </w:pPr>
      <w:r w:rsidRPr="00D5538B">
        <w:rPr>
          <w:rFonts w:ascii="Arial" w:hAnsi="Arial" w:cs="Arial"/>
          <w:b/>
          <w:bCs/>
          <w:color w:val="000000" w:themeColor="text1"/>
        </w:rPr>
        <w:lastRenderedPageBreak/>
        <w:t>BIBLIOGRAPHY – TASK 3</w:t>
      </w:r>
    </w:p>
    <w:p w14:paraId="45623A98" w14:textId="77777777" w:rsidR="00860AF4" w:rsidRDefault="00860AF4" w:rsidP="00860AF4">
      <w:pPr>
        <w:rPr>
          <w:rFonts w:ascii="Arial" w:hAnsi="Arial" w:cs="Arial"/>
          <w:color w:val="000000"/>
          <w:sz w:val="20"/>
          <w:szCs w:val="20"/>
          <w:shd w:val="clear" w:color="auto" w:fill="FFFFFF"/>
        </w:rPr>
      </w:pPr>
      <w:r w:rsidRPr="001F466D">
        <w:rPr>
          <w:rFonts w:ascii="Arial" w:hAnsi="Arial" w:cs="Arial"/>
          <w:color w:val="000000"/>
          <w:sz w:val="20"/>
          <w:szCs w:val="20"/>
          <w:shd w:val="clear" w:color="auto" w:fill="FFFFFF"/>
        </w:rPr>
        <w:t>Blanco, J., 2020. [online] Study.com. Available at: &lt;https://study.com/academy/lesson/victimology-definition-theory-history.html&gt; [Accessed 14 May 2020].</w:t>
      </w:r>
    </w:p>
    <w:p w14:paraId="646EC231" w14:textId="77777777" w:rsidR="00860AF4" w:rsidRDefault="00860AF4" w:rsidP="00860AF4">
      <w:pPr>
        <w:rPr>
          <w:rFonts w:ascii="Arial" w:hAnsi="Arial" w:cs="Arial"/>
          <w:color w:val="000000"/>
          <w:sz w:val="20"/>
          <w:szCs w:val="20"/>
          <w:shd w:val="clear" w:color="auto" w:fill="FFFFFF"/>
        </w:rPr>
      </w:pPr>
    </w:p>
    <w:p w14:paraId="081CBE00" w14:textId="77777777" w:rsidR="00860AF4" w:rsidRPr="00907EC0" w:rsidRDefault="00860AF4" w:rsidP="00860AF4">
      <w:proofErr w:type="spellStart"/>
      <w:r w:rsidRPr="00907EC0">
        <w:rPr>
          <w:rFonts w:ascii="Arial" w:hAnsi="Arial" w:cs="Arial"/>
          <w:color w:val="000000"/>
          <w:sz w:val="20"/>
          <w:szCs w:val="20"/>
          <w:shd w:val="clear" w:color="auto" w:fill="FFFFFF"/>
        </w:rPr>
        <w:t>Hesketh</w:t>
      </w:r>
      <w:proofErr w:type="spellEnd"/>
      <w:r w:rsidRPr="00907EC0">
        <w:rPr>
          <w:rFonts w:ascii="Arial" w:hAnsi="Arial" w:cs="Arial"/>
          <w:color w:val="000000"/>
          <w:sz w:val="20"/>
          <w:szCs w:val="20"/>
          <w:shd w:val="clear" w:color="auto" w:fill="FFFFFF"/>
        </w:rPr>
        <w:t>, R., 2019. </w:t>
      </w:r>
      <w:r w:rsidRPr="00907EC0">
        <w:rPr>
          <w:rFonts w:ascii="Arial" w:hAnsi="Arial" w:cs="Arial"/>
          <w:i/>
          <w:iCs/>
          <w:color w:val="000000"/>
          <w:sz w:val="20"/>
          <w:szCs w:val="20"/>
          <w:shd w:val="clear" w:color="auto" w:fill="FFFFFF"/>
        </w:rPr>
        <w:t xml:space="preserve">Knife Crime </w:t>
      </w:r>
      <w:proofErr w:type="gramStart"/>
      <w:r w:rsidRPr="00907EC0">
        <w:rPr>
          <w:rFonts w:ascii="Arial" w:hAnsi="Arial" w:cs="Arial"/>
          <w:i/>
          <w:iCs/>
          <w:color w:val="000000"/>
          <w:sz w:val="20"/>
          <w:szCs w:val="20"/>
          <w:shd w:val="clear" w:color="auto" w:fill="FFFFFF"/>
        </w:rPr>
        <w:t>And</w:t>
      </w:r>
      <w:proofErr w:type="gramEnd"/>
      <w:r w:rsidRPr="00907EC0">
        <w:rPr>
          <w:rFonts w:ascii="Arial" w:hAnsi="Arial" w:cs="Arial"/>
          <w:i/>
          <w:iCs/>
          <w:color w:val="000000"/>
          <w:sz w:val="20"/>
          <w:szCs w:val="20"/>
          <w:shd w:val="clear" w:color="auto" w:fill="FFFFFF"/>
        </w:rPr>
        <w:t xml:space="preserve"> Gangs: How A Decade Of Bad Policy Left Deprived Young People Without Real Choice</w:t>
      </w:r>
      <w:r w:rsidRPr="00907EC0">
        <w:rPr>
          <w:rFonts w:ascii="Arial" w:hAnsi="Arial" w:cs="Arial"/>
          <w:color w:val="000000"/>
          <w:sz w:val="20"/>
          <w:szCs w:val="20"/>
          <w:shd w:val="clear" w:color="auto" w:fill="FFFFFF"/>
        </w:rPr>
        <w:t>. [online] The Conversation. Available at: &lt;https://theconversation.com/knife-crime-and-gangs-how-a-decade-of-bad-policy-left-deprived-young-people-without-real-choice-113681&gt; [Accessed 20 May 2020].</w:t>
      </w:r>
    </w:p>
    <w:p w14:paraId="51B1C490" w14:textId="77777777" w:rsidR="00860AF4" w:rsidRDefault="00860AF4" w:rsidP="00860AF4">
      <w:pPr>
        <w:rPr>
          <w:rFonts w:ascii="Arial" w:hAnsi="Arial" w:cs="Arial"/>
          <w:color w:val="000000"/>
          <w:sz w:val="20"/>
          <w:szCs w:val="20"/>
          <w:shd w:val="clear" w:color="auto" w:fill="FFFFFF"/>
        </w:rPr>
      </w:pPr>
    </w:p>
    <w:p w14:paraId="2BCEBBDA" w14:textId="77777777" w:rsidR="00860AF4" w:rsidRDefault="00860AF4" w:rsidP="00860AF4">
      <w:pPr>
        <w:rPr>
          <w:rFonts w:ascii="Arial" w:hAnsi="Arial" w:cs="Arial"/>
          <w:color w:val="000000"/>
          <w:sz w:val="20"/>
          <w:szCs w:val="20"/>
          <w:shd w:val="clear" w:color="auto" w:fill="FFFFFF"/>
        </w:rPr>
      </w:pPr>
    </w:p>
    <w:p w14:paraId="3509777B" w14:textId="77777777" w:rsidR="00860AF4" w:rsidRPr="00B23E63" w:rsidRDefault="00860AF4" w:rsidP="00860AF4">
      <w:r w:rsidRPr="00B23E63">
        <w:rPr>
          <w:rFonts w:ascii="Arial" w:hAnsi="Arial" w:cs="Arial"/>
          <w:color w:val="000000"/>
          <w:sz w:val="20"/>
          <w:szCs w:val="20"/>
          <w:shd w:val="clear" w:color="auto" w:fill="FFFFFF"/>
        </w:rPr>
        <w:t>The Law Project. 2016. </w:t>
      </w:r>
      <w:r w:rsidRPr="00B23E63">
        <w:rPr>
          <w:rFonts w:ascii="Arial" w:hAnsi="Arial" w:cs="Arial"/>
          <w:i/>
          <w:iCs/>
          <w:color w:val="000000"/>
          <w:sz w:val="20"/>
          <w:szCs w:val="20"/>
          <w:shd w:val="clear" w:color="auto" w:fill="FFFFFF"/>
        </w:rPr>
        <w:t>Victimology: Four Major Theories — The Law Project</w:t>
      </w:r>
      <w:r w:rsidRPr="00B23E63">
        <w:rPr>
          <w:rFonts w:ascii="Arial" w:hAnsi="Arial" w:cs="Arial"/>
          <w:color w:val="000000"/>
          <w:sz w:val="20"/>
          <w:szCs w:val="20"/>
          <w:shd w:val="clear" w:color="auto" w:fill="FFFFFF"/>
        </w:rPr>
        <w:t>. [online] Available at: &lt;https://www.thelawproject.com.au/victimology-four-major-theories&gt; [Accessed 20 May 2020].</w:t>
      </w:r>
    </w:p>
    <w:p w14:paraId="473988FE" w14:textId="77777777" w:rsidR="00860AF4" w:rsidRDefault="00860AF4" w:rsidP="00860AF4">
      <w:pPr>
        <w:rPr>
          <w:rFonts w:ascii="Arial" w:hAnsi="Arial" w:cs="Arial"/>
          <w:color w:val="FF0000"/>
        </w:rPr>
      </w:pPr>
    </w:p>
    <w:p w14:paraId="054953EA" w14:textId="77777777" w:rsidR="00860AF4" w:rsidRDefault="00860AF4" w:rsidP="00860AF4">
      <w:proofErr w:type="spellStart"/>
      <w:r>
        <w:rPr>
          <w:rFonts w:ascii="Arial" w:hAnsi="Arial" w:cs="Arial"/>
          <w:color w:val="000000"/>
          <w:sz w:val="20"/>
          <w:szCs w:val="20"/>
          <w:shd w:val="clear" w:color="auto" w:fill="FFFFFF"/>
        </w:rPr>
        <w:t>Childnet</w:t>
      </w:r>
      <w:proofErr w:type="spellEnd"/>
      <w:r>
        <w:rPr>
          <w:rFonts w:ascii="Arial" w:hAnsi="Arial" w:cs="Arial"/>
          <w:color w:val="000000"/>
          <w:sz w:val="20"/>
          <w:szCs w:val="20"/>
          <w:shd w:val="clear" w:color="auto" w:fill="FFFFFF"/>
        </w:rPr>
        <w:t>. n.d. </w:t>
      </w:r>
      <w:r>
        <w:rPr>
          <w:rFonts w:ascii="Arial" w:hAnsi="Arial" w:cs="Arial"/>
          <w:i/>
          <w:iCs/>
          <w:color w:val="000000"/>
          <w:sz w:val="20"/>
          <w:szCs w:val="20"/>
          <w:shd w:val="clear" w:color="auto" w:fill="FFFFFF"/>
        </w:rPr>
        <w:t xml:space="preserve">Why Do Children And Young People Join </w:t>
      </w:r>
      <w:proofErr w:type="gramStart"/>
      <w:r>
        <w:rPr>
          <w:rFonts w:ascii="Arial" w:hAnsi="Arial" w:cs="Arial"/>
          <w:i/>
          <w:iCs/>
          <w:color w:val="000000"/>
          <w:sz w:val="20"/>
          <w:szCs w:val="20"/>
          <w:shd w:val="clear" w:color="auto" w:fill="FFFFFF"/>
        </w:rPr>
        <w:t>Gangs?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&lt;https://www.childnet.com/teachers-and-professionals/for-working-with-young-people/hot-topics/social-media-and-gang-violence/why-do-children-and-young-people-join-gangs-1&gt; [Accessed 14 May 2020].</w:t>
      </w:r>
    </w:p>
    <w:p w14:paraId="05A101DB" w14:textId="6924F11A" w:rsidR="00860AF4" w:rsidRDefault="00860AF4"/>
    <w:p w14:paraId="49425C05" w14:textId="11D10309" w:rsidR="00860AF4" w:rsidRDefault="00860AF4"/>
    <w:p w14:paraId="1A6E343B" w14:textId="10D68B9C" w:rsidR="00860AF4" w:rsidRDefault="00860AF4"/>
    <w:p w14:paraId="11B6A0CA" w14:textId="264312F1" w:rsidR="00860AF4" w:rsidRDefault="00860AF4"/>
    <w:p w14:paraId="763A6BCF" w14:textId="3A46D03F" w:rsidR="00860AF4" w:rsidRDefault="00860AF4"/>
    <w:p w14:paraId="49AFD807" w14:textId="79FF67E5" w:rsidR="00860AF4" w:rsidRDefault="00860AF4"/>
    <w:p w14:paraId="5641B6D9" w14:textId="32108A02" w:rsidR="00860AF4" w:rsidRDefault="00860AF4"/>
    <w:p w14:paraId="3F8B4D23" w14:textId="5E1B0C75" w:rsidR="00860AF4" w:rsidRDefault="00860AF4"/>
    <w:p w14:paraId="4EB9CF0D" w14:textId="49490ACD" w:rsidR="00860AF4" w:rsidRDefault="00860AF4"/>
    <w:p w14:paraId="12303597" w14:textId="5E849089" w:rsidR="00860AF4" w:rsidRDefault="00860AF4"/>
    <w:p w14:paraId="1EA9B7D4" w14:textId="6FFE149B" w:rsidR="00860AF4" w:rsidRDefault="00860AF4"/>
    <w:p w14:paraId="0169814A" w14:textId="4791947A" w:rsidR="00860AF4" w:rsidRDefault="00860AF4"/>
    <w:p w14:paraId="36F9E6B0" w14:textId="2C13AF20" w:rsidR="00860AF4" w:rsidRDefault="00860AF4"/>
    <w:p w14:paraId="0A323984" w14:textId="43D53D18" w:rsidR="00860AF4" w:rsidRDefault="00860AF4"/>
    <w:p w14:paraId="669587C6" w14:textId="1186B0C4" w:rsidR="00860AF4" w:rsidRDefault="00860AF4"/>
    <w:p w14:paraId="77381003" w14:textId="3CCB47DD" w:rsidR="00860AF4" w:rsidRDefault="00860AF4"/>
    <w:p w14:paraId="5D90BE07" w14:textId="14D6FD18" w:rsidR="00860AF4" w:rsidRDefault="00860AF4"/>
    <w:p w14:paraId="16B84070" w14:textId="358CBD70" w:rsidR="00860AF4" w:rsidRDefault="00860AF4"/>
    <w:p w14:paraId="734C46BA" w14:textId="504253FE" w:rsidR="00860AF4" w:rsidRDefault="00860AF4"/>
    <w:p w14:paraId="1B9D0C05" w14:textId="72E2E000" w:rsidR="00860AF4" w:rsidRDefault="00860AF4"/>
    <w:p w14:paraId="04B84515" w14:textId="2C3EEB74" w:rsidR="00860AF4" w:rsidRDefault="00860AF4"/>
    <w:p w14:paraId="04DB9D28" w14:textId="7828BD1A" w:rsidR="00860AF4" w:rsidRDefault="00860AF4"/>
    <w:p w14:paraId="4DEB89C7" w14:textId="60117088" w:rsidR="00860AF4" w:rsidRDefault="00860AF4"/>
    <w:p w14:paraId="1816F810" w14:textId="44372B72" w:rsidR="00860AF4" w:rsidRDefault="00860AF4"/>
    <w:p w14:paraId="138A7FA5" w14:textId="434F9E81" w:rsidR="00860AF4" w:rsidRDefault="00860AF4"/>
    <w:p w14:paraId="6080923A" w14:textId="3F76B355" w:rsidR="00860AF4" w:rsidRDefault="00860AF4"/>
    <w:p w14:paraId="47CA8BCF" w14:textId="40626C6D" w:rsidR="00860AF4" w:rsidRDefault="00860AF4"/>
    <w:p w14:paraId="1AE65E7A" w14:textId="12C32FBC" w:rsidR="00860AF4" w:rsidRDefault="00860AF4"/>
    <w:p w14:paraId="650B08BA" w14:textId="735AA1B5" w:rsidR="00860AF4" w:rsidRDefault="00860AF4"/>
    <w:p w14:paraId="76FA8A4C" w14:textId="04987508" w:rsidR="00860AF4" w:rsidRDefault="00860AF4"/>
    <w:p w14:paraId="67CE6B47" w14:textId="74F6658C" w:rsidR="00860AF4" w:rsidRDefault="00860AF4"/>
    <w:p w14:paraId="2BA29523" w14:textId="17401B23" w:rsidR="00860AF4" w:rsidRDefault="00860AF4"/>
    <w:p w14:paraId="4A498E1B" w14:textId="02DD7CC7" w:rsidR="00860AF4" w:rsidRDefault="00860AF4"/>
    <w:p w14:paraId="55423F4C" w14:textId="77777777" w:rsidR="00860AF4" w:rsidRPr="00F43C4D" w:rsidRDefault="00860AF4" w:rsidP="00860AF4">
      <w:pPr>
        <w:overflowPunct w:val="0"/>
        <w:autoSpaceDE w:val="0"/>
        <w:autoSpaceDN w:val="0"/>
        <w:adjustRightInd w:val="0"/>
        <w:spacing w:before="240"/>
        <w:jc w:val="both"/>
        <w:textAlignment w:val="baseline"/>
        <w:rPr>
          <w:rFonts w:ascii="Arial" w:hAnsi="Arial" w:cs="Arial"/>
          <w:i/>
          <w:iCs/>
        </w:rPr>
      </w:pPr>
      <w:r>
        <w:rPr>
          <w:rFonts w:ascii="Arial" w:hAnsi="Arial" w:cs="Arial"/>
          <w:i/>
          <w:iCs/>
        </w:rPr>
        <w:lastRenderedPageBreak/>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69832E4F" w14:textId="77777777" w:rsidR="00860AF4" w:rsidRDefault="00860AF4" w:rsidP="00860AF4">
      <w:pPr>
        <w:overflowPunct w:val="0"/>
        <w:autoSpaceDE w:val="0"/>
        <w:autoSpaceDN w:val="0"/>
        <w:adjustRightInd w:val="0"/>
        <w:spacing w:before="240"/>
        <w:ind w:firstLine="720"/>
        <w:jc w:val="both"/>
        <w:textAlignment w:val="baseline"/>
        <w:rPr>
          <w:rFonts w:ascii="Arial" w:hAnsi="Arial" w:cs="Arial"/>
        </w:rPr>
      </w:pPr>
      <w:r w:rsidRPr="0B4505FB">
        <w:rPr>
          <w:rFonts w:ascii="Arial" w:hAnsi="Arial" w:cs="Arial"/>
        </w:rPr>
        <w:t>Title 4: Critically evaluate the impact upon policing of differing values, ethics and norms within diverse communities and the importance of effective communication when working within these communities.</w:t>
      </w:r>
    </w:p>
    <w:p w14:paraId="68947586" w14:textId="0A2AD8D0" w:rsidR="00860AF4" w:rsidRDefault="00860AF4" w:rsidP="00224DA4">
      <w:pPr>
        <w:overflowPunct w:val="0"/>
        <w:autoSpaceDE w:val="0"/>
        <w:autoSpaceDN w:val="0"/>
        <w:adjustRightInd w:val="0"/>
        <w:spacing w:before="240"/>
        <w:ind w:left="360"/>
        <w:jc w:val="both"/>
        <w:textAlignment w:val="baseline"/>
        <w:rPr>
          <w:sz w:val="21"/>
          <w:szCs w:val="21"/>
        </w:rPr>
      </w:pPr>
      <w:r>
        <w:rPr>
          <w:sz w:val="21"/>
          <w:szCs w:val="21"/>
        </w:rPr>
        <w:t>In this essay I will critically evaluate the impact upon policing of different values, ethics and normalities within diverse communities, along with the importance of effective communication.</w:t>
      </w:r>
      <w:r>
        <w:rPr>
          <w:sz w:val="21"/>
          <w:szCs w:val="21"/>
        </w:rPr>
        <w:tab/>
      </w:r>
      <w:r>
        <w:rPr>
          <w:sz w:val="21"/>
          <w:szCs w:val="21"/>
        </w:rPr>
        <w:tab/>
      </w:r>
      <w:r>
        <w:rPr>
          <w:sz w:val="21"/>
          <w:szCs w:val="21"/>
        </w:rPr>
        <w:tab/>
        <w:t>Police ethics refers to a moral value that are generally accepted as professional standards in policing. In 1829, Sir Robert Peel who was the home secretary at the time shared his creation of The 9 Peelian Principles, which outlined the general instructions to be given to police officers, in order to define an ethical police force. Peel had a philosophy that the power of police comes from the common consent of the public, and as such that all police forces should police by public consent. It is paramount for officers to be ethical at all times whilst on and off duty, because if police procedures do not meet the high ethical standards then the authority of the police will be undermined. The National Decision-Making Model is focused around the Code of Ethics, to ensure that Police Officer’s treat colleagues and members of the public with fairness and impartiality, and to ensure ethical decisions are made in their day to day duties, and not made based on emotional response or prejudice.</w:t>
      </w:r>
      <w:r>
        <w:rPr>
          <w:sz w:val="21"/>
          <w:szCs w:val="21"/>
        </w:rPr>
        <w:tab/>
      </w:r>
      <w:r>
        <w:rPr>
          <w:sz w:val="21"/>
          <w:szCs w:val="21"/>
        </w:rPr>
        <w:tab/>
      </w:r>
      <w:r>
        <w:rPr>
          <w:sz w:val="21"/>
          <w:szCs w:val="21"/>
        </w:rPr>
        <w:tab/>
      </w:r>
      <w:r>
        <w:rPr>
          <w:sz w:val="21"/>
          <w:szCs w:val="21"/>
        </w:rPr>
        <w:tab/>
      </w:r>
      <w:r w:rsidRPr="00DE79BF">
        <w:rPr>
          <w:sz w:val="21"/>
          <w:szCs w:val="21"/>
        </w:rPr>
        <w:t>According to Professor Robin Bryant and Sarah Bryant</w:t>
      </w:r>
      <w:r w:rsidRPr="00DE79BF">
        <w:rPr>
          <w:rFonts w:ascii="Arial" w:hAnsi="Arial" w:cs="Arial"/>
          <w:sz w:val="21"/>
          <w:szCs w:val="21"/>
        </w:rPr>
        <w:t xml:space="preserve"> </w:t>
      </w:r>
      <w:r w:rsidRPr="00DE79BF">
        <w:rPr>
          <w:rFonts w:ascii="Open Sans" w:hAnsi="Open Sans"/>
          <w:color w:val="000000"/>
          <w:sz w:val="20"/>
          <w:szCs w:val="20"/>
          <w:shd w:val="clear" w:color="auto" w:fill="FFFFFF"/>
        </w:rPr>
        <w:t>(Bryant and Bryant, 2018)</w:t>
      </w:r>
      <w:r>
        <w:t xml:space="preserve"> </w:t>
      </w:r>
      <w:r>
        <w:rPr>
          <w:sz w:val="21"/>
          <w:szCs w:val="21"/>
        </w:rPr>
        <w:t>D</w:t>
      </w:r>
      <w:r w:rsidRPr="00DE79BF">
        <w:rPr>
          <w:sz w:val="21"/>
          <w:szCs w:val="21"/>
        </w:rPr>
        <w:t xml:space="preserve">iversity is about the range of features found in human life and culture including ethnicity, religion, gender, physical ability, age and sexual orientation. </w:t>
      </w:r>
      <w:r>
        <w:rPr>
          <w:sz w:val="21"/>
          <w:szCs w:val="21"/>
        </w:rPr>
        <w:t xml:space="preserve">Society is rapidly increasing to become more diverse, and the difference has developed to be something that should be celebrated and not secluded from communities. </w:t>
      </w:r>
      <w:r w:rsidR="00224DA4">
        <w:rPr>
          <w:sz w:val="21"/>
          <w:szCs w:val="21"/>
        </w:rPr>
        <w:tab/>
      </w:r>
      <w:r w:rsidR="00224DA4">
        <w:rPr>
          <w:sz w:val="21"/>
          <w:szCs w:val="21"/>
        </w:rPr>
        <w:tab/>
      </w:r>
      <w:r w:rsidR="00224DA4">
        <w:rPr>
          <w:sz w:val="21"/>
          <w:szCs w:val="21"/>
        </w:rPr>
        <w:tab/>
      </w:r>
      <w:r w:rsidR="00224DA4">
        <w:rPr>
          <w:sz w:val="21"/>
          <w:szCs w:val="21"/>
        </w:rPr>
        <w:tab/>
      </w:r>
      <w:r w:rsidR="00224DA4">
        <w:rPr>
          <w:sz w:val="21"/>
          <w:szCs w:val="21"/>
        </w:rPr>
        <w:tab/>
      </w:r>
      <w:r w:rsidR="00224DA4">
        <w:rPr>
          <w:sz w:val="21"/>
          <w:szCs w:val="21"/>
        </w:rPr>
        <w:tab/>
      </w:r>
      <w:r w:rsidR="00224DA4">
        <w:rPr>
          <w:sz w:val="21"/>
          <w:szCs w:val="21"/>
        </w:rPr>
        <w:tab/>
      </w:r>
      <w:r w:rsidR="00224DA4">
        <w:rPr>
          <w:sz w:val="21"/>
          <w:szCs w:val="21"/>
        </w:rPr>
        <w:tab/>
      </w:r>
      <w:r w:rsidR="00224DA4">
        <w:rPr>
          <w:sz w:val="21"/>
          <w:szCs w:val="21"/>
        </w:rPr>
        <w:tab/>
      </w:r>
      <w:r w:rsidR="00224DA4">
        <w:rPr>
          <w:sz w:val="21"/>
          <w:szCs w:val="21"/>
        </w:rPr>
        <w:tab/>
      </w:r>
      <w:r w:rsidR="00224DA4">
        <w:rPr>
          <w:sz w:val="21"/>
          <w:szCs w:val="21"/>
        </w:rPr>
        <w:tab/>
      </w:r>
      <w:r>
        <w:rPr>
          <w:sz w:val="21"/>
          <w:szCs w:val="21"/>
        </w:rPr>
        <w:t>Swansea has a large number of individuals that are part of the Muslim community. Following political and social climate of growing terrorist attacks in the USA and UK and the way in which the media has portrayed the Muslim and Islam Communities, this has created ‘Islamophobia’ all over the world, influencing the way Muslims are perceived. This has a negative impact upon policing within such diverse communities in different ways which I will go on to explain shortly. The effects of this leaves Muslims feeling marginalised or excluded from communities, and may feel that they are automatically under suspicion from the police and other authorities. This has made them distrustful in police and less willing to work in partnership with local authorities. Due to this, Muslim communities are often seen as ‘hard to reach’ groups within policing and as such engagement with these groups are paramount. Police often rely on the public and their assistance in reporting crimes within the communities however such assistance is a lot less likely to be forthcoming unless a reputable relationship has been gained and police undertake effective forms of community engagement and communication. This puts females for example at higher risk of domestic violence or honour based violence which they may be suffering from, as they may be less likely to report incidents to the police due to not feeling a part of society or welcomed due to their religion. Without such reports being brought to police attention, police are unable to promptly safeguard victims and ensure positive action is taken. It is important that officers take part in positive engagements with diverse communities to gain rapport and to gain a certain level of trust between them and the police. It is important that police treat everyone with respect and remain professional at all times, demonstrating that the police have the best interests of all communities including the Muslim communities at heart. As in turn, lack of trust from such communities provides the police with lack of information and intelligence.</w:t>
      </w:r>
      <w:r>
        <w:rPr>
          <w:sz w:val="21"/>
          <w:szCs w:val="21"/>
        </w:rPr>
        <w:tab/>
        <w:t xml:space="preserve">Arguably, some would say that being part of a large diverse community has more positives than negatives. </w:t>
      </w:r>
      <w:r w:rsidRPr="006D0741">
        <w:rPr>
          <w:rFonts w:ascii="Open Sans" w:hAnsi="Open Sans"/>
          <w:color w:val="000000"/>
          <w:sz w:val="20"/>
          <w:szCs w:val="20"/>
          <w:shd w:val="clear" w:color="auto" w:fill="FFFFFF"/>
        </w:rPr>
        <w:t>(Equality and diversity | College of Policing, 2020)</w:t>
      </w:r>
      <w:r>
        <w:rPr>
          <w:rFonts w:ascii="Open Sans" w:hAnsi="Open Sans"/>
          <w:color w:val="000000"/>
          <w:sz w:val="20"/>
          <w:szCs w:val="20"/>
          <w:shd w:val="clear" w:color="auto" w:fill="FFFFFF"/>
        </w:rPr>
        <w:t xml:space="preserve"> state that “By 2025, the police service will be a profession with a workforce that is more representative of the communities it serves.” Recent research has concluded that police forces characterised by ethnic diversity serve the public better with community and problem solving approaches. This is believed to be due to the fact that members of the diverse communities and minority groups, feel they can relate to offices whom they share similar interests or experiences with, for example sharing the same religion, speaking the same language or </w:t>
      </w:r>
      <w:r>
        <w:rPr>
          <w:rFonts w:ascii="Open Sans" w:hAnsi="Open Sans"/>
          <w:color w:val="000000"/>
          <w:sz w:val="20"/>
          <w:szCs w:val="20"/>
          <w:shd w:val="clear" w:color="auto" w:fill="FFFFFF"/>
        </w:rPr>
        <w:lastRenderedPageBreak/>
        <w:t xml:space="preserve">being part of the same ethnic minority group. </w:t>
      </w:r>
      <w:r w:rsidRPr="006E4921">
        <w:rPr>
          <w:rFonts w:ascii="Open Sans" w:hAnsi="Open Sans"/>
          <w:color w:val="000000"/>
          <w:sz w:val="20"/>
          <w:szCs w:val="20"/>
          <w:shd w:val="clear" w:color="auto" w:fill="FFFFFF"/>
        </w:rPr>
        <w:t>(Flavin, 2018)</w:t>
      </w:r>
      <w:r>
        <w:rPr>
          <w:rFonts w:ascii="Open Sans" w:hAnsi="Open Sans"/>
          <w:color w:val="000000"/>
          <w:sz w:val="20"/>
          <w:szCs w:val="20"/>
          <w:shd w:val="clear" w:color="auto" w:fill="FFFFFF"/>
        </w:rPr>
        <w:t xml:space="preserve"> highlights that “having police officers who represent a wide range of experiences, ethnicities, religious backgrounds will encourage such members to see officers who look more like them” resulting in a mutual trust and positive relationship with police.</w:t>
      </w:r>
      <w:r>
        <w:rPr>
          <w:sz w:val="21"/>
          <w:szCs w:val="21"/>
        </w:rPr>
        <w:t xml:space="preserve"> The Metropolitan Police </w:t>
      </w:r>
      <w:r w:rsidRPr="00035EDC">
        <w:rPr>
          <w:rFonts w:ascii="Open Sans" w:hAnsi="Open Sans"/>
          <w:color w:val="000000"/>
          <w:sz w:val="20"/>
          <w:szCs w:val="20"/>
          <w:shd w:val="clear" w:color="auto" w:fill="FFFFFF"/>
        </w:rPr>
        <w:t>(Police, 2017)</w:t>
      </w:r>
      <w:r>
        <w:rPr>
          <w:rFonts w:ascii="Open Sans" w:hAnsi="Open Sans"/>
          <w:color w:val="000000"/>
          <w:sz w:val="20"/>
          <w:szCs w:val="20"/>
          <w:shd w:val="clear" w:color="auto" w:fill="FFFFFF"/>
        </w:rPr>
        <w:t xml:space="preserve"> states that </w:t>
      </w:r>
      <w:r>
        <w:rPr>
          <w:sz w:val="21"/>
          <w:szCs w:val="21"/>
        </w:rPr>
        <w:t>“A Culture that is inclusive, diverse and fair creates a work force that feels valued and is more efficient and productive”</w:t>
      </w:r>
      <w:r>
        <w:rPr>
          <w:sz w:val="21"/>
          <w:szCs w:val="21"/>
        </w:rPr>
        <w:tab/>
      </w:r>
      <w:r>
        <w:rPr>
          <w:sz w:val="21"/>
          <w:szCs w:val="21"/>
        </w:rPr>
        <w:tab/>
      </w:r>
      <w:r>
        <w:rPr>
          <w:sz w:val="21"/>
          <w:szCs w:val="21"/>
        </w:rPr>
        <w:tab/>
      </w:r>
      <w:r>
        <w:rPr>
          <w:sz w:val="21"/>
          <w:szCs w:val="21"/>
        </w:rPr>
        <w:tab/>
        <w:t xml:space="preserve">In conclusion and reviewing the above, Whilst I agree with that there can be a negative impact upon policing with ever growing diverse communities causing a barrier between police and members of the public, proving to be difficult to break down barriers, it is my personal opinion that I feel that the positives outweigh the negatives far more in an ever growing multi-cultural society. Diversity within a police force has shown to build public trust and confidence in the police when a prompt and effective problem solving approach is implemented. Reports have highlighted that over time, minority groups are engaging with the police due to their effective communication and willingness to support those in such communities. Diversity is generally becoming more accepted compared to a few years ago, and diversity is now being viewed as something that is to be celebrated, encouraged and welcomed, rather than living in separate association groups of community. </w:t>
      </w:r>
    </w:p>
    <w:p w14:paraId="226D73F1" w14:textId="77777777" w:rsidR="00860AF4" w:rsidRDefault="00860AF4" w:rsidP="00860AF4">
      <w:pPr>
        <w:overflowPunct w:val="0"/>
        <w:autoSpaceDE w:val="0"/>
        <w:autoSpaceDN w:val="0"/>
        <w:adjustRightInd w:val="0"/>
        <w:spacing w:before="240"/>
        <w:ind w:left="360"/>
        <w:jc w:val="both"/>
        <w:textAlignment w:val="baseline"/>
        <w:rPr>
          <w:sz w:val="21"/>
          <w:szCs w:val="21"/>
        </w:rPr>
      </w:pPr>
      <w:r>
        <w:rPr>
          <w:sz w:val="21"/>
          <w:szCs w:val="21"/>
        </w:rPr>
        <w:t xml:space="preserve">Word Count: 917. </w:t>
      </w:r>
    </w:p>
    <w:p w14:paraId="06087F0A" w14:textId="505C2258" w:rsidR="00860AF4" w:rsidRDefault="00860AF4"/>
    <w:p w14:paraId="799E6767" w14:textId="4CF1C7AA" w:rsidR="00860AF4" w:rsidRDefault="00860AF4"/>
    <w:p w14:paraId="7285984D" w14:textId="0A30B01F" w:rsidR="00860AF4" w:rsidRDefault="00860AF4"/>
    <w:p w14:paraId="08E14957" w14:textId="45C74B4C" w:rsidR="00860AF4" w:rsidRDefault="00860AF4"/>
    <w:p w14:paraId="09A08166" w14:textId="6D90D0E9" w:rsidR="00860AF4" w:rsidRDefault="00860AF4"/>
    <w:p w14:paraId="67AB76F3" w14:textId="37FF2F4E" w:rsidR="00860AF4" w:rsidRDefault="00860AF4"/>
    <w:p w14:paraId="53C693CF" w14:textId="04214930" w:rsidR="00860AF4" w:rsidRDefault="00860AF4"/>
    <w:p w14:paraId="0C0179E0" w14:textId="2FAD4C22" w:rsidR="00860AF4" w:rsidRDefault="00860AF4"/>
    <w:p w14:paraId="264E9250" w14:textId="2F4FD85C" w:rsidR="00860AF4" w:rsidRDefault="00860AF4"/>
    <w:p w14:paraId="252C1E56" w14:textId="289485B6" w:rsidR="00860AF4" w:rsidRDefault="00860AF4"/>
    <w:p w14:paraId="64DA60FF" w14:textId="28C7F439" w:rsidR="00860AF4" w:rsidRDefault="00860AF4"/>
    <w:p w14:paraId="19F10387" w14:textId="4E211D32" w:rsidR="00860AF4" w:rsidRDefault="00860AF4"/>
    <w:p w14:paraId="6769E81F" w14:textId="64FAC8BF" w:rsidR="00860AF4" w:rsidRDefault="00860AF4"/>
    <w:p w14:paraId="03F43F47" w14:textId="4C2C2BE2" w:rsidR="00860AF4" w:rsidRDefault="00860AF4"/>
    <w:p w14:paraId="559C5391" w14:textId="693ED30A" w:rsidR="00860AF4" w:rsidRDefault="00860AF4"/>
    <w:p w14:paraId="2A332005" w14:textId="06601D30" w:rsidR="00860AF4" w:rsidRDefault="00860AF4"/>
    <w:p w14:paraId="304C64D9" w14:textId="7DC5AB53" w:rsidR="00860AF4" w:rsidRDefault="00860AF4"/>
    <w:p w14:paraId="234A8ED5" w14:textId="7E5648A2" w:rsidR="00860AF4" w:rsidRDefault="00860AF4"/>
    <w:p w14:paraId="4F2D6516" w14:textId="1B8BEF1C" w:rsidR="00860AF4" w:rsidRDefault="00860AF4"/>
    <w:p w14:paraId="6260D126" w14:textId="37447FB0" w:rsidR="00860AF4" w:rsidRDefault="00860AF4"/>
    <w:p w14:paraId="59E35775" w14:textId="019EF927" w:rsidR="00860AF4" w:rsidRDefault="00860AF4"/>
    <w:p w14:paraId="4AC8F1E2" w14:textId="19F44518" w:rsidR="00860AF4" w:rsidRDefault="00860AF4"/>
    <w:p w14:paraId="4B0B6E6D" w14:textId="10983B18" w:rsidR="00860AF4" w:rsidRDefault="00860AF4"/>
    <w:p w14:paraId="3B1FC5FC" w14:textId="4CFB2C36" w:rsidR="00860AF4" w:rsidRDefault="00860AF4"/>
    <w:p w14:paraId="5ADC0163" w14:textId="452E10C6" w:rsidR="00860AF4" w:rsidRDefault="00860AF4"/>
    <w:p w14:paraId="134665A8" w14:textId="0EB69CD3" w:rsidR="00860AF4" w:rsidRDefault="00860AF4"/>
    <w:p w14:paraId="0EAB0660" w14:textId="52203B6F" w:rsidR="00860AF4" w:rsidRDefault="00860AF4"/>
    <w:p w14:paraId="3994F1C2" w14:textId="220B708D" w:rsidR="00860AF4" w:rsidRDefault="00860AF4"/>
    <w:p w14:paraId="2BE9993B" w14:textId="3BA83544" w:rsidR="00860AF4" w:rsidRDefault="00860AF4"/>
    <w:p w14:paraId="3F103A75" w14:textId="6C9F82A7" w:rsidR="00860AF4" w:rsidRDefault="00860AF4"/>
    <w:p w14:paraId="79D385CE" w14:textId="42C130B6" w:rsidR="00860AF4" w:rsidRDefault="00860AF4"/>
    <w:p w14:paraId="4017849E" w14:textId="77777777" w:rsidR="00224DA4" w:rsidRDefault="00224DA4" w:rsidP="00860AF4">
      <w:pPr>
        <w:overflowPunct w:val="0"/>
        <w:autoSpaceDE w:val="0"/>
        <w:autoSpaceDN w:val="0"/>
        <w:adjustRightInd w:val="0"/>
        <w:spacing w:before="240"/>
        <w:jc w:val="both"/>
        <w:textAlignment w:val="baseline"/>
        <w:rPr>
          <w:sz w:val="21"/>
          <w:szCs w:val="21"/>
        </w:rPr>
      </w:pPr>
    </w:p>
    <w:p w14:paraId="49EA5FBE" w14:textId="1845CE27" w:rsidR="00860AF4" w:rsidRDefault="00860AF4" w:rsidP="00860AF4">
      <w:pPr>
        <w:overflowPunct w:val="0"/>
        <w:autoSpaceDE w:val="0"/>
        <w:autoSpaceDN w:val="0"/>
        <w:adjustRightInd w:val="0"/>
        <w:spacing w:before="240"/>
        <w:jc w:val="both"/>
        <w:textAlignment w:val="baseline"/>
        <w:rPr>
          <w:sz w:val="21"/>
          <w:szCs w:val="21"/>
        </w:rPr>
      </w:pPr>
      <w:r>
        <w:rPr>
          <w:sz w:val="21"/>
          <w:szCs w:val="21"/>
        </w:rPr>
        <w:lastRenderedPageBreak/>
        <w:t xml:space="preserve">BIBLIOGRAPHY </w:t>
      </w:r>
      <w:r w:rsidR="00224DA4">
        <w:rPr>
          <w:sz w:val="21"/>
          <w:szCs w:val="21"/>
        </w:rPr>
        <w:t>– TASK 4</w:t>
      </w:r>
    </w:p>
    <w:p w14:paraId="3F67CD9F" w14:textId="77777777" w:rsidR="00860AF4" w:rsidRDefault="00860AF4" w:rsidP="00860AF4">
      <w:pPr>
        <w:overflowPunct w:val="0"/>
        <w:autoSpaceDE w:val="0"/>
        <w:autoSpaceDN w:val="0"/>
        <w:adjustRightInd w:val="0"/>
        <w:spacing w:before="240"/>
        <w:jc w:val="both"/>
        <w:textAlignment w:val="baseline"/>
        <w:rPr>
          <w:sz w:val="21"/>
          <w:szCs w:val="21"/>
        </w:rPr>
      </w:pPr>
    </w:p>
    <w:p w14:paraId="0C481F30" w14:textId="77777777" w:rsidR="00860AF4" w:rsidRDefault="00860AF4" w:rsidP="00860AF4">
      <w:pPr>
        <w:overflowPunct w:val="0"/>
        <w:autoSpaceDE w:val="0"/>
        <w:autoSpaceDN w:val="0"/>
        <w:adjustRightInd w:val="0"/>
        <w:spacing w:before="240"/>
        <w:jc w:val="both"/>
        <w:textAlignment w:val="baseline"/>
        <w:rPr>
          <w:rFonts w:ascii="Arial" w:hAnsi="Arial" w:cs="Arial"/>
        </w:rPr>
      </w:pPr>
    </w:p>
    <w:p w14:paraId="45E1206C" w14:textId="77777777" w:rsidR="00860AF4" w:rsidRPr="00040CC7" w:rsidRDefault="00860AF4" w:rsidP="00860AF4">
      <w:r w:rsidRPr="00040CC7">
        <w:rPr>
          <w:rFonts w:ascii="Open Sans" w:hAnsi="Open Sans"/>
          <w:color w:val="000000"/>
          <w:sz w:val="20"/>
          <w:szCs w:val="20"/>
          <w:shd w:val="clear" w:color="auto" w:fill="FFFFFF"/>
        </w:rPr>
        <w:t>Cherney, A., 2016. </w:t>
      </w:r>
      <w:r w:rsidRPr="00040CC7">
        <w:rPr>
          <w:rFonts w:ascii="Open Sans" w:hAnsi="Open Sans"/>
          <w:i/>
          <w:iCs/>
          <w:color w:val="000000"/>
          <w:sz w:val="20"/>
          <w:szCs w:val="20"/>
          <w:shd w:val="clear" w:color="auto" w:fill="FFFFFF"/>
        </w:rPr>
        <w:t xml:space="preserve">(PDF) Engaging Muslim Communities To Tackle Radicalisation And Violent Extremism: What Does The Evidence Say And What Can Police </w:t>
      </w:r>
      <w:proofErr w:type="gramStart"/>
      <w:r w:rsidRPr="00040CC7">
        <w:rPr>
          <w:rFonts w:ascii="Open Sans" w:hAnsi="Open Sans"/>
          <w:i/>
          <w:iCs/>
          <w:color w:val="000000"/>
          <w:sz w:val="20"/>
          <w:szCs w:val="20"/>
          <w:shd w:val="clear" w:color="auto" w:fill="FFFFFF"/>
        </w:rPr>
        <w:t>Do?</w:t>
      </w:r>
      <w:r w:rsidRPr="00040CC7">
        <w:rPr>
          <w:rFonts w:ascii="Open Sans" w:hAnsi="Open Sans"/>
          <w:color w:val="000000"/>
          <w:sz w:val="20"/>
          <w:szCs w:val="20"/>
          <w:shd w:val="clear" w:color="auto" w:fill="FFFFFF"/>
        </w:rPr>
        <w:t>.</w:t>
      </w:r>
      <w:proofErr w:type="gramEnd"/>
      <w:r w:rsidRPr="00040CC7">
        <w:rPr>
          <w:rFonts w:ascii="Open Sans" w:hAnsi="Open Sans"/>
          <w:color w:val="000000"/>
          <w:sz w:val="20"/>
          <w:szCs w:val="20"/>
          <w:shd w:val="clear" w:color="auto" w:fill="FFFFFF"/>
        </w:rPr>
        <w:t xml:space="preserve"> [online] ResearchGate. Available at: &lt;https://www.researchgate.net/publication/312458393_Engaging_Muslim_communities_to_tackle_radicalisation_and_violent_extremism_What_does_the_evidence_say_and_what_can_police_do&gt; [Accessed 19 August 2020].</w:t>
      </w:r>
    </w:p>
    <w:p w14:paraId="68A59A9C" w14:textId="77777777" w:rsidR="00860AF4" w:rsidRDefault="00860AF4" w:rsidP="00860AF4">
      <w:pPr>
        <w:overflowPunct w:val="0"/>
        <w:autoSpaceDE w:val="0"/>
        <w:autoSpaceDN w:val="0"/>
        <w:adjustRightInd w:val="0"/>
        <w:spacing w:before="240"/>
        <w:ind w:left="360"/>
        <w:jc w:val="both"/>
        <w:textAlignment w:val="baseline"/>
        <w:rPr>
          <w:rFonts w:ascii="Arial" w:hAnsi="Arial" w:cs="Arial"/>
        </w:rPr>
      </w:pPr>
    </w:p>
    <w:p w14:paraId="34294889" w14:textId="77777777" w:rsidR="00860AF4" w:rsidRPr="00040CC7" w:rsidRDefault="00860AF4" w:rsidP="00860AF4">
      <w:r w:rsidRPr="00040CC7">
        <w:rPr>
          <w:rFonts w:ascii="Open Sans" w:hAnsi="Open Sans"/>
          <w:color w:val="000000"/>
          <w:sz w:val="20"/>
          <w:szCs w:val="20"/>
          <w:shd w:val="clear" w:color="auto" w:fill="FFFFFF"/>
        </w:rPr>
        <w:t>College.police.uk. 2020. </w:t>
      </w:r>
      <w:r w:rsidRPr="00040CC7">
        <w:rPr>
          <w:rFonts w:ascii="Open Sans" w:hAnsi="Open Sans"/>
          <w:i/>
          <w:iCs/>
          <w:color w:val="000000"/>
          <w:sz w:val="20"/>
          <w:szCs w:val="20"/>
          <w:shd w:val="clear" w:color="auto" w:fill="FFFFFF"/>
        </w:rPr>
        <w:t xml:space="preserve">Equality </w:t>
      </w:r>
      <w:proofErr w:type="gramStart"/>
      <w:r w:rsidRPr="00040CC7">
        <w:rPr>
          <w:rFonts w:ascii="Open Sans" w:hAnsi="Open Sans"/>
          <w:i/>
          <w:iCs/>
          <w:color w:val="000000"/>
          <w:sz w:val="20"/>
          <w:szCs w:val="20"/>
          <w:shd w:val="clear" w:color="auto" w:fill="FFFFFF"/>
        </w:rPr>
        <w:t>And</w:t>
      </w:r>
      <w:proofErr w:type="gramEnd"/>
      <w:r w:rsidRPr="00040CC7">
        <w:rPr>
          <w:rFonts w:ascii="Open Sans" w:hAnsi="Open Sans"/>
          <w:i/>
          <w:iCs/>
          <w:color w:val="000000"/>
          <w:sz w:val="20"/>
          <w:szCs w:val="20"/>
          <w:shd w:val="clear" w:color="auto" w:fill="FFFFFF"/>
        </w:rPr>
        <w:t xml:space="preserve"> Diversity | College Of Policing</w:t>
      </w:r>
      <w:r w:rsidRPr="00040CC7">
        <w:rPr>
          <w:rFonts w:ascii="Open Sans" w:hAnsi="Open Sans"/>
          <w:color w:val="000000"/>
          <w:sz w:val="20"/>
          <w:szCs w:val="20"/>
          <w:shd w:val="clear" w:color="auto" w:fill="FFFFFF"/>
        </w:rPr>
        <w:t>. [online] Available at: &lt;https://www.college.police.uk/What-we-do/Support/Equality/Pages/default.aspx&gt; [Accessed 19 August 2020].</w:t>
      </w:r>
    </w:p>
    <w:p w14:paraId="2ED07EE5" w14:textId="77777777" w:rsidR="00860AF4" w:rsidRDefault="00860AF4" w:rsidP="00860AF4">
      <w:pPr>
        <w:overflowPunct w:val="0"/>
        <w:autoSpaceDE w:val="0"/>
        <w:autoSpaceDN w:val="0"/>
        <w:adjustRightInd w:val="0"/>
        <w:spacing w:before="240"/>
        <w:jc w:val="both"/>
        <w:textAlignment w:val="baseline"/>
        <w:rPr>
          <w:rFonts w:ascii="Arial" w:hAnsi="Arial" w:cs="Arial"/>
          <w:sz w:val="22"/>
          <w:szCs w:val="22"/>
        </w:rPr>
      </w:pPr>
      <w:r w:rsidRPr="00BA31B2">
        <w:rPr>
          <w:rFonts w:ascii="Arial" w:hAnsi="Arial" w:cs="Arial"/>
          <w:sz w:val="22"/>
          <w:szCs w:val="22"/>
        </w:rPr>
        <w:t xml:space="preserve">Cherney, Adrian &amp; Hartley, Jason. (2016). Engaging Muslim communities to tackle radicalisation and violent extremism: What does the evidence say and what can police </w:t>
      </w:r>
      <w:proofErr w:type="gramStart"/>
      <w:r w:rsidRPr="00BA31B2">
        <w:rPr>
          <w:rFonts w:ascii="Arial" w:hAnsi="Arial" w:cs="Arial"/>
          <w:sz w:val="22"/>
          <w:szCs w:val="22"/>
        </w:rPr>
        <w:t>do?.</w:t>
      </w:r>
      <w:proofErr w:type="gramEnd"/>
      <w:r w:rsidRPr="00BA31B2">
        <w:rPr>
          <w:rFonts w:ascii="Arial" w:hAnsi="Arial" w:cs="Arial"/>
          <w:sz w:val="22"/>
          <w:szCs w:val="22"/>
        </w:rPr>
        <w:t xml:space="preserve"> Australian and New Zealand Journal of Evidence-Based Policing. 1. 17-22.</w:t>
      </w:r>
    </w:p>
    <w:p w14:paraId="0FA0E9D7" w14:textId="77777777" w:rsidR="00860AF4" w:rsidRDefault="00860AF4" w:rsidP="00860AF4">
      <w:pPr>
        <w:overflowPunct w:val="0"/>
        <w:autoSpaceDE w:val="0"/>
        <w:autoSpaceDN w:val="0"/>
        <w:adjustRightInd w:val="0"/>
        <w:spacing w:before="240"/>
        <w:jc w:val="both"/>
        <w:textAlignment w:val="baseline"/>
        <w:rPr>
          <w:rFonts w:ascii="Arial" w:hAnsi="Arial" w:cs="Arial"/>
          <w:sz w:val="22"/>
          <w:szCs w:val="22"/>
        </w:rPr>
      </w:pPr>
    </w:p>
    <w:p w14:paraId="2B379DFF" w14:textId="77777777" w:rsidR="00860AF4" w:rsidRDefault="00860AF4" w:rsidP="00860AF4">
      <w:pPr>
        <w:rPr>
          <w:rFonts w:ascii="Open Sans" w:hAnsi="Open Sans"/>
          <w:color w:val="000000"/>
          <w:sz w:val="20"/>
          <w:szCs w:val="20"/>
          <w:shd w:val="clear" w:color="auto" w:fill="FFFFFF"/>
        </w:rPr>
      </w:pPr>
      <w:r w:rsidRPr="00040CC7">
        <w:rPr>
          <w:rFonts w:ascii="Open Sans" w:hAnsi="Open Sans"/>
          <w:color w:val="000000"/>
          <w:sz w:val="20"/>
          <w:szCs w:val="20"/>
          <w:shd w:val="clear" w:color="auto" w:fill="FFFFFF"/>
        </w:rPr>
        <w:t>Flavin, B., 2018. </w:t>
      </w:r>
      <w:r w:rsidRPr="00040CC7">
        <w:rPr>
          <w:rFonts w:ascii="Open Sans" w:hAnsi="Open Sans"/>
          <w:i/>
          <w:iCs/>
          <w:color w:val="000000"/>
          <w:sz w:val="20"/>
          <w:szCs w:val="20"/>
          <w:shd w:val="clear" w:color="auto" w:fill="FFFFFF"/>
        </w:rPr>
        <w:t xml:space="preserve">Police Officers Explain Why Diversity </w:t>
      </w:r>
      <w:proofErr w:type="gramStart"/>
      <w:r w:rsidRPr="00040CC7">
        <w:rPr>
          <w:rFonts w:ascii="Open Sans" w:hAnsi="Open Sans"/>
          <w:i/>
          <w:iCs/>
          <w:color w:val="000000"/>
          <w:sz w:val="20"/>
          <w:szCs w:val="20"/>
          <w:shd w:val="clear" w:color="auto" w:fill="FFFFFF"/>
        </w:rPr>
        <w:t>In</w:t>
      </w:r>
      <w:proofErr w:type="gramEnd"/>
      <w:r w:rsidRPr="00040CC7">
        <w:rPr>
          <w:rFonts w:ascii="Open Sans" w:hAnsi="Open Sans"/>
          <w:i/>
          <w:iCs/>
          <w:color w:val="000000"/>
          <w:sz w:val="20"/>
          <w:szCs w:val="20"/>
          <w:shd w:val="clear" w:color="auto" w:fill="FFFFFF"/>
        </w:rPr>
        <w:t xml:space="preserve"> Law Enforcement Matters | Rasmussen College</w:t>
      </w:r>
      <w:r w:rsidRPr="00040CC7">
        <w:rPr>
          <w:rFonts w:ascii="Open Sans" w:hAnsi="Open Sans"/>
          <w:color w:val="000000"/>
          <w:sz w:val="20"/>
          <w:szCs w:val="20"/>
          <w:shd w:val="clear" w:color="auto" w:fill="FFFFFF"/>
        </w:rPr>
        <w:t>. [online] Rasmussen.edu. Available at: &lt;https://www.rasmussen.edu/degrees/justice-studies/blog/diversity-in-law-enforcement/&gt; [Accessed 19 August 2020].</w:t>
      </w:r>
    </w:p>
    <w:p w14:paraId="0FB4FEA8" w14:textId="77777777" w:rsidR="00860AF4" w:rsidRDefault="00860AF4" w:rsidP="00860AF4">
      <w:pPr>
        <w:rPr>
          <w:rFonts w:ascii="Open Sans" w:hAnsi="Open Sans"/>
          <w:color w:val="000000"/>
          <w:sz w:val="20"/>
          <w:szCs w:val="20"/>
          <w:shd w:val="clear" w:color="auto" w:fill="FFFFFF"/>
        </w:rPr>
      </w:pPr>
    </w:p>
    <w:p w14:paraId="2D9A1D4B" w14:textId="77777777" w:rsidR="00860AF4" w:rsidRPr="00040CC7" w:rsidRDefault="00860AF4" w:rsidP="00860AF4">
      <w:r w:rsidRPr="00040CC7">
        <w:rPr>
          <w:rFonts w:ascii="Open Sans" w:hAnsi="Open Sans"/>
          <w:color w:val="000000"/>
          <w:sz w:val="20"/>
          <w:szCs w:val="20"/>
          <w:shd w:val="clear" w:color="auto" w:fill="FFFFFF"/>
        </w:rPr>
        <w:t>Met.police.uk. 2017. </w:t>
      </w:r>
      <w:r w:rsidRPr="00040CC7">
        <w:rPr>
          <w:rFonts w:ascii="Open Sans" w:hAnsi="Open Sans"/>
          <w:i/>
          <w:iCs/>
          <w:color w:val="000000"/>
          <w:sz w:val="20"/>
          <w:szCs w:val="20"/>
          <w:shd w:val="clear" w:color="auto" w:fill="FFFFFF"/>
        </w:rPr>
        <w:t xml:space="preserve">Inclusion </w:t>
      </w:r>
      <w:proofErr w:type="gramStart"/>
      <w:r w:rsidRPr="00040CC7">
        <w:rPr>
          <w:rFonts w:ascii="Open Sans" w:hAnsi="Open Sans"/>
          <w:i/>
          <w:iCs/>
          <w:color w:val="000000"/>
          <w:sz w:val="20"/>
          <w:szCs w:val="20"/>
          <w:shd w:val="clear" w:color="auto" w:fill="FFFFFF"/>
        </w:rPr>
        <w:t>And</w:t>
      </w:r>
      <w:proofErr w:type="gramEnd"/>
      <w:r w:rsidRPr="00040CC7">
        <w:rPr>
          <w:rFonts w:ascii="Open Sans" w:hAnsi="Open Sans"/>
          <w:i/>
          <w:iCs/>
          <w:color w:val="000000"/>
          <w:sz w:val="20"/>
          <w:szCs w:val="20"/>
          <w:shd w:val="clear" w:color="auto" w:fill="FFFFFF"/>
        </w:rPr>
        <w:t xml:space="preserve"> Diversity Strategy 2017 -2021</w:t>
      </w:r>
      <w:r w:rsidRPr="00040CC7">
        <w:rPr>
          <w:rFonts w:ascii="Open Sans" w:hAnsi="Open Sans"/>
          <w:color w:val="000000"/>
          <w:sz w:val="20"/>
          <w:szCs w:val="20"/>
          <w:shd w:val="clear" w:color="auto" w:fill="FFFFFF"/>
        </w:rPr>
        <w:t>. [online] Available at: &lt;https://www.met.police.uk/SysSiteAssets/foi-media/metropolitan-police/policies/inclusion-strategy-2017-2021.pdf&gt; [Accessed 19 August 2020].</w:t>
      </w:r>
    </w:p>
    <w:p w14:paraId="0C628ACF" w14:textId="77777777" w:rsidR="00860AF4" w:rsidRDefault="00860AF4" w:rsidP="00860AF4">
      <w:pPr>
        <w:rPr>
          <w:rFonts w:ascii="Open Sans" w:hAnsi="Open Sans"/>
          <w:color w:val="000000"/>
          <w:sz w:val="20"/>
          <w:szCs w:val="20"/>
          <w:shd w:val="clear" w:color="auto" w:fill="FFFFFF"/>
        </w:rPr>
      </w:pPr>
    </w:p>
    <w:p w14:paraId="3B73E265" w14:textId="77777777" w:rsidR="00860AF4" w:rsidRPr="00285730" w:rsidRDefault="00860AF4" w:rsidP="00860AF4">
      <w:r w:rsidRPr="00285730">
        <w:rPr>
          <w:rFonts w:ascii="Open Sans" w:hAnsi="Open Sans"/>
          <w:color w:val="000000"/>
          <w:sz w:val="20"/>
          <w:szCs w:val="20"/>
          <w:shd w:val="clear" w:color="auto" w:fill="FFFFFF"/>
        </w:rPr>
        <w:t>Perry, J. and El-Hassan, A., 2008. </w:t>
      </w:r>
      <w:r w:rsidRPr="00285730">
        <w:rPr>
          <w:rFonts w:ascii="Open Sans" w:hAnsi="Open Sans"/>
          <w:i/>
          <w:iCs/>
          <w:color w:val="000000"/>
          <w:sz w:val="20"/>
          <w:szCs w:val="20"/>
          <w:shd w:val="clear" w:color="auto" w:fill="FFFFFF"/>
        </w:rPr>
        <w:t xml:space="preserve">A Guide </w:t>
      </w:r>
      <w:proofErr w:type="gramStart"/>
      <w:r w:rsidRPr="00285730">
        <w:rPr>
          <w:rFonts w:ascii="Open Sans" w:hAnsi="Open Sans"/>
          <w:i/>
          <w:iCs/>
          <w:color w:val="000000"/>
          <w:sz w:val="20"/>
          <w:szCs w:val="20"/>
          <w:shd w:val="clear" w:color="auto" w:fill="FFFFFF"/>
        </w:rPr>
        <w:t>To</w:t>
      </w:r>
      <w:proofErr w:type="gramEnd"/>
      <w:r w:rsidRPr="00285730">
        <w:rPr>
          <w:rFonts w:ascii="Open Sans" w:hAnsi="Open Sans"/>
          <w:i/>
          <w:iCs/>
          <w:color w:val="000000"/>
          <w:sz w:val="20"/>
          <w:szCs w:val="20"/>
          <w:shd w:val="clear" w:color="auto" w:fill="FFFFFF"/>
        </w:rPr>
        <w:t xml:space="preserve"> Engaging Muslim Communities</w:t>
      </w:r>
      <w:r w:rsidRPr="00285730">
        <w:rPr>
          <w:rFonts w:ascii="Open Sans" w:hAnsi="Open Sans"/>
          <w:color w:val="000000"/>
          <w:sz w:val="20"/>
          <w:szCs w:val="20"/>
          <w:shd w:val="clear" w:color="auto" w:fill="FFFFFF"/>
        </w:rPr>
        <w:t>. [online] Lemosandcrane.co.uk. Available at: &lt;https://lemosandcrane.co.uk/resources/CIH%20-%20Engaging%20Muslims.pdf&gt; [Accessed 19 August 2020].</w:t>
      </w:r>
    </w:p>
    <w:p w14:paraId="67C10332" w14:textId="77777777" w:rsidR="00860AF4" w:rsidRPr="00040CC7" w:rsidRDefault="00860AF4" w:rsidP="00860AF4"/>
    <w:p w14:paraId="72A49271" w14:textId="77777777" w:rsidR="00860AF4" w:rsidRPr="00040CC7" w:rsidRDefault="00860AF4" w:rsidP="00860AF4">
      <w:r w:rsidRPr="00040CC7">
        <w:rPr>
          <w:rFonts w:ascii="Open Sans" w:hAnsi="Open Sans"/>
          <w:color w:val="000000"/>
          <w:sz w:val="20"/>
          <w:szCs w:val="20"/>
          <w:shd w:val="clear" w:color="auto" w:fill="FFFFFF"/>
        </w:rPr>
        <w:t>Police, M., 2017. [online] Met.police.uk. Available at: &lt;https://www.met.police.uk/SysSiteAssets/foi-media/metropolitan-police/policies/inclusion-strategy-2017-2021.pdf&gt; [Accessed 19 August 2020].</w:t>
      </w:r>
    </w:p>
    <w:p w14:paraId="2E92EDDE" w14:textId="77777777" w:rsidR="00860AF4" w:rsidRDefault="00860AF4" w:rsidP="00860AF4">
      <w:pPr>
        <w:overflowPunct w:val="0"/>
        <w:autoSpaceDE w:val="0"/>
        <w:autoSpaceDN w:val="0"/>
        <w:adjustRightInd w:val="0"/>
        <w:spacing w:before="240"/>
        <w:jc w:val="both"/>
        <w:textAlignment w:val="baseline"/>
        <w:rPr>
          <w:rFonts w:ascii="Arial" w:hAnsi="Arial" w:cs="Arial"/>
          <w:sz w:val="22"/>
          <w:szCs w:val="22"/>
        </w:rPr>
      </w:pPr>
    </w:p>
    <w:p w14:paraId="55BC1804" w14:textId="77777777" w:rsidR="00860AF4" w:rsidRPr="00040CC7" w:rsidRDefault="00860AF4" w:rsidP="00860AF4">
      <w:proofErr w:type="spellStart"/>
      <w:r w:rsidRPr="00040CC7">
        <w:rPr>
          <w:rFonts w:ascii="Open Sans" w:hAnsi="Open Sans"/>
          <w:color w:val="000000"/>
          <w:sz w:val="20"/>
          <w:szCs w:val="20"/>
          <w:shd w:val="clear" w:color="auto" w:fill="FFFFFF"/>
        </w:rPr>
        <w:t>Tenas</w:t>
      </w:r>
      <w:proofErr w:type="spellEnd"/>
      <w:r w:rsidRPr="00040CC7">
        <w:rPr>
          <w:rFonts w:ascii="Open Sans" w:hAnsi="Open Sans"/>
          <w:color w:val="000000"/>
          <w:sz w:val="20"/>
          <w:szCs w:val="20"/>
          <w:shd w:val="clear" w:color="auto" w:fill="FFFFFF"/>
        </w:rPr>
        <w:t>, S., 2012. </w:t>
      </w:r>
      <w:r w:rsidRPr="00040CC7">
        <w:rPr>
          <w:rFonts w:ascii="Open Sans" w:hAnsi="Open Sans"/>
          <w:i/>
          <w:iCs/>
          <w:color w:val="000000"/>
          <w:sz w:val="20"/>
          <w:szCs w:val="20"/>
          <w:shd w:val="clear" w:color="auto" w:fill="FFFFFF"/>
        </w:rPr>
        <w:t xml:space="preserve">The Importance </w:t>
      </w:r>
      <w:proofErr w:type="gramStart"/>
      <w:r w:rsidRPr="00040CC7">
        <w:rPr>
          <w:rFonts w:ascii="Open Sans" w:hAnsi="Open Sans"/>
          <w:i/>
          <w:iCs/>
          <w:color w:val="000000"/>
          <w:sz w:val="20"/>
          <w:szCs w:val="20"/>
          <w:shd w:val="clear" w:color="auto" w:fill="FFFFFF"/>
        </w:rPr>
        <w:t>And</w:t>
      </w:r>
      <w:proofErr w:type="gramEnd"/>
      <w:r w:rsidRPr="00040CC7">
        <w:rPr>
          <w:rFonts w:ascii="Open Sans" w:hAnsi="Open Sans"/>
          <w:i/>
          <w:iCs/>
          <w:color w:val="000000"/>
          <w:sz w:val="20"/>
          <w:szCs w:val="20"/>
          <w:shd w:val="clear" w:color="auto" w:fill="FFFFFF"/>
        </w:rPr>
        <w:t xml:space="preserve"> Benefits Of Diversity | Teen Ink</w:t>
      </w:r>
      <w:r w:rsidRPr="00040CC7">
        <w:rPr>
          <w:rFonts w:ascii="Open Sans" w:hAnsi="Open Sans"/>
          <w:color w:val="000000"/>
          <w:sz w:val="20"/>
          <w:szCs w:val="20"/>
          <w:shd w:val="clear" w:color="auto" w:fill="FFFFFF"/>
        </w:rPr>
        <w:t>. [online] Teenink.com. Available at: &lt;https://www.teenink.com/opinion/environment/article/465407/The-Importance-and-Benefits-of-Diversity/&gt; [Accessed 19 August 2020].</w:t>
      </w:r>
    </w:p>
    <w:p w14:paraId="0876A025" w14:textId="77777777" w:rsidR="00860AF4" w:rsidRDefault="00860AF4"/>
    <w:p w14:paraId="73E5CA53" w14:textId="518FB86E" w:rsidR="00860AF4" w:rsidRDefault="00860AF4"/>
    <w:p w14:paraId="11A32B8E" w14:textId="3BCAA706" w:rsidR="00860AF4" w:rsidRDefault="00860AF4"/>
    <w:p w14:paraId="6876731C" w14:textId="232AE286" w:rsidR="00860AF4" w:rsidRDefault="00860AF4"/>
    <w:p w14:paraId="3F40F0FE" w14:textId="396A1099" w:rsidR="00860AF4" w:rsidRDefault="00860AF4"/>
    <w:p w14:paraId="350B8CA2" w14:textId="171EEE88" w:rsidR="00860AF4" w:rsidRDefault="00860AF4"/>
    <w:p w14:paraId="18B19C6B" w14:textId="70CA7382" w:rsidR="00860AF4" w:rsidRDefault="00860AF4"/>
    <w:p w14:paraId="21BE3CBD" w14:textId="1A2CD18A" w:rsidR="00860AF4" w:rsidRDefault="00860AF4"/>
    <w:p w14:paraId="446F5B6C" w14:textId="7F13123A" w:rsidR="00860AF4" w:rsidRDefault="00860AF4"/>
    <w:p w14:paraId="19AF2CAA" w14:textId="70513751" w:rsidR="00860AF4" w:rsidRDefault="00860AF4"/>
    <w:p w14:paraId="76C41C27" w14:textId="5C78FC94" w:rsidR="00860AF4" w:rsidRDefault="00860AF4"/>
    <w:p w14:paraId="287E8FB6" w14:textId="1A5BF9B5" w:rsidR="00860AF4" w:rsidRDefault="00860AF4"/>
    <w:p w14:paraId="55875E42" w14:textId="4537EB15" w:rsidR="00860AF4" w:rsidRDefault="00860AF4"/>
    <w:p w14:paraId="0D426E0E" w14:textId="4884D85E" w:rsidR="00860AF4" w:rsidRDefault="00860AF4"/>
    <w:p w14:paraId="2B6D5A5A" w14:textId="1D2FFE1F" w:rsidR="00860AF4" w:rsidRDefault="00860AF4"/>
    <w:p w14:paraId="5534B36B" w14:textId="61D3E6A3" w:rsidR="00860AF4" w:rsidRDefault="00860AF4"/>
    <w:p w14:paraId="1943E218" w14:textId="5C457541" w:rsidR="00860AF4" w:rsidRDefault="00860AF4"/>
    <w:p w14:paraId="6FB023D7" w14:textId="535BD827" w:rsidR="00860AF4" w:rsidRDefault="00860AF4"/>
    <w:p w14:paraId="0580437D" w14:textId="24A9B46E" w:rsidR="00860AF4" w:rsidRDefault="00860AF4"/>
    <w:p w14:paraId="1D7BA546" w14:textId="77777777" w:rsidR="00860AF4" w:rsidRDefault="00860AF4"/>
    <w:sectPr w:rsidR="00860AF4" w:rsidSect="00A8551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AF4"/>
    <w:rsid w:val="00224DA4"/>
    <w:rsid w:val="007F588B"/>
    <w:rsid w:val="00860AF4"/>
    <w:rsid w:val="008870C5"/>
    <w:rsid w:val="00A85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A54F40"/>
  <w15:chartTrackingRefBased/>
  <w15:docId w15:val="{B978BA43-3C7B-DA47-A88D-91573D5B3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14</Pages>
  <Words>4991</Words>
  <Characters>28449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Williams</dc:creator>
  <cp:keywords/>
  <dc:description/>
  <cp:lastModifiedBy>Jordan Williams</cp:lastModifiedBy>
  <cp:revision>1</cp:revision>
  <dcterms:created xsi:type="dcterms:W3CDTF">2020-08-23T18:27:00Z</dcterms:created>
  <dcterms:modified xsi:type="dcterms:W3CDTF">2020-08-23T18:56:00Z</dcterms:modified>
</cp:coreProperties>
</file>