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6225C" w14:textId="3B6E6586" w:rsidR="005C028D" w:rsidRPr="00A76FEF" w:rsidRDefault="005C028D" w:rsidP="00D11DCC">
      <w:pPr>
        <w:pStyle w:val="Heading1"/>
      </w:pPr>
      <w:bookmarkStart w:id="0" w:name="_Toc186365166"/>
      <w:r w:rsidRPr="00A844F5">
        <w:t>Introduction</w:t>
      </w:r>
      <w:bookmarkEnd w:id="0"/>
    </w:p>
    <w:p w14:paraId="6B198564" w14:textId="22E04BF6" w:rsidR="005C028D" w:rsidRDefault="005C028D" w:rsidP="007D6C31">
      <w:pPr>
        <w:ind w:left="720"/>
      </w:pPr>
      <w:r>
        <w:t xml:space="preserve">Intersectionality was first introduced by Kimberlee Crenshaw, in her article in the Chicago </w:t>
      </w:r>
      <w:r w:rsidR="009F21F4">
        <w:t>L</w:t>
      </w:r>
      <w:r>
        <w:t xml:space="preserve">aw </w:t>
      </w:r>
      <w:r w:rsidR="009F21F4">
        <w:t>F</w:t>
      </w:r>
      <w:r>
        <w:t>orum.</w:t>
      </w:r>
    </w:p>
    <w:p w14:paraId="636C74BB" w14:textId="3B8F97DE" w:rsidR="005C028D" w:rsidRDefault="00EC579E" w:rsidP="00B10063">
      <w:pPr>
        <w:ind w:left="720"/>
      </w:pPr>
      <w:r>
        <w:t>‘</w:t>
      </w:r>
      <w:r w:rsidR="005C028D">
        <w:t>Intersectional experience is greater than the sum of racism and sexism any analysis that doesn’t take Intersectionality into account</w:t>
      </w:r>
      <w:r>
        <w:t xml:space="preserve"> </w:t>
      </w:r>
      <w:r w:rsidR="005C028D">
        <w:t>and feminist theory and antiracist embrace the experiences and concerns of black women. Crenshaw acknowledged that race discrimination viewed in the terms of sex, class, gender privilege blacks, sex discrimination focuses on race and class of privileged wome</w:t>
      </w:r>
      <w:r w:rsidR="0067604D">
        <w:t>n’</w:t>
      </w:r>
      <w:r w:rsidR="005C028D">
        <w:t>.</w:t>
      </w:r>
      <w:r w:rsidR="006C7274">
        <w:t xml:space="preserve"> </w:t>
      </w:r>
      <w:r w:rsidR="00152DE5">
        <w:t>(</w:t>
      </w:r>
      <w:r w:rsidR="006C7274">
        <w:t>Crenshaw</w:t>
      </w:r>
      <w:r w:rsidR="00011363">
        <w:t xml:space="preserve">, </w:t>
      </w:r>
      <w:r w:rsidR="006C7274">
        <w:t xml:space="preserve">1989, </w:t>
      </w:r>
      <w:r w:rsidR="00F445E9">
        <w:t>p</w:t>
      </w:r>
      <w:r w:rsidR="006C7274">
        <w:t>p.139 -141).</w:t>
      </w:r>
    </w:p>
    <w:p w14:paraId="19793FEE" w14:textId="5CF7AE04" w:rsidR="00BF32A6" w:rsidRDefault="009F51C6" w:rsidP="009F51C6">
      <w:pPr>
        <w:ind w:left="720"/>
      </w:pPr>
      <w:r>
        <w:t>How is Intersectionality interpreted within different sectors of research e.g. women studies, cultural studies or within societal discourse from economics, political sciences to education to name a few. Using different descriptors within this concept, can lead to debates and disagreements within the meaning of the actual word. This can have different meanings in differing discourse. (Yang, 2024</w:t>
      </w:r>
      <w:r w:rsidR="00BD6039">
        <w:t xml:space="preserve">; </w:t>
      </w:r>
      <w:r w:rsidR="00C066AA">
        <w:t>Wickenden</w:t>
      </w:r>
      <w:r w:rsidR="00BD6039">
        <w:t>, 2023</w:t>
      </w:r>
      <w:r w:rsidR="00B261F2">
        <w:t xml:space="preserve">; Scheider, </w:t>
      </w:r>
      <w:proofErr w:type="spellStart"/>
      <w:r w:rsidR="00B261F2">
        <w:t>Mokamane</w:t>
      </w:r>
      <w:proofErr w:type="spellEnd"/>
      <w:r w:rsidR="00B261F2">
        <w:t xml:space="preserve"> and Graham, 2016</w:t>
      </w:r>
      <w:r w:rsidR="00802F48">
        <w:t xml:space="preserve">). </w:t>
      </w:r>
    </w:p>
    <w:p w14:paraId="32DAD418" w14:textId="69B80EAA" w:rsidR="00BF32A6" w:rsidRDefault="00802F48" w:rsidP="00EF1997">
      <w:pPr>
        <w:ind w:left="720"/>
      </w:pPr>
      <w:r>
        <w:t>It has been an observation by Yan</w:t>
      </w:r>
      <w:r w:rsidR="00E675B0">
        <w:t xml:space="preserve">g </w:t>
      </w:r>
      <w:r w:rsidR="008917A3">
        <w:t>(</w:t>
      </w:r>
      <w:r w:rsidR="00E675B0">
        <w:t>2024)</w:t>
      </w:r>
      <w:r w:rsidR="00727425">
        <w:t xml:space="preserve"> </w:t>
      </w:r>
      <w:r w:rsidR="008917A3">
        <w:t xml:space="preserve">that there </w:t>
      </w:r>
      <w:r w:rsidR="00727425">
        <w:t>has</w:t>
      </w:r>
      <w:r w:rsidR="008917A3">
        <w:t xml:space="preserve"> been </w:t>
      </w:r>
      <w:r w:rsidR="00C279DF">
        <w:t>a</w:t>
      </w:r>
      <w:r w:rsidR="00727425">
        <w:t xml:space="preserve"> </w:t>
      </w:r>
      <w:r w:rsidR="00C279DF">
        <w:t>positive discourse</w:t>
      </w:r>
      <w:r w:rsidR="00727425">
        <w:t>. language and writing</w:t>
      </w:r>
      <w:r w:rsidR="00C279DF">
        <w:t xml:space="preserve"> surrounding intersectionality</w:t>
      </w:r>
      <w:r w:rsidR="00D51871">
        <w:t xml:space="preserve">, </w:t>
      </w:r>
      <w:r w:rsidR="00C279DF">
        <w:t xml:space="preserve">whereby </w:t>
      </w:r>
      <w:r w:rsidR="00D51871">
        <w:t xml:space="preserve">some researchers discuss an argue </w:t>
      </w:r>
      <w:r w:rsidR="00F75649">
        <w:t>a</w:t>
      </w:r>
      <w:r w:rsidR="00D51871">
        <w:t>bout</w:t>
      </w:r>
      <w:r w:rsidR="00F75649">
        <w:t xml:space="preserve">, inconsistencies with this term. </w:t>
      </w:r>
      <w:r w:rsidR="00EF1997">
        <w:t>Wickenden</w:t>
      </w:r>
      <w:r w:rsidR="008D53C5">
        <w:t xml:space="preserve"> </w:t>
      </w:r>
      <w:r w:rsidR="00EF1997">
        <w:t>(2023), acknowledged that term could be misused</w:t>
      </w:r>
      <w:r w:rsidR="00BD6054">
        <w:t xml:space="preserve"> within discourse and in general</w:t>
      </w:r>
      <w:r w:rsidR="002E55C0">
        <w:t xml:space="preserve">. </w:t>
      </w:r>
    </w:p>
    <w:p w14:paraId="5F104E1F" w14:textId="362CA89E" w:rsidR="002E55C0" w:rsidRPr="002A3EEC" w:rsidRDefault="002E55C0" w:rsidP="002E1404">
      <w:pPr>
        <w:ind w:left="720"/>
      </w:pPr>
      <w:r w:rsidRPr="002A3EEC">
        <w:t>How it links to Intersectionality is complex, although originally based on race and gender, within recent years, it has grown to encompass, different social issues that face individuals and groups. This has led to the forming pressure groups, interest groups. The approach can be liberating or potentially destructive, reflecting on areas for which, inequalities affect not just individuals, morales, policies, regulations, rules and structural inequalities, from the haves to the have-nots. This could lead to 3 differing levels of inequalities from individualistic, group and organizational structures.</w:t>
      </w:r>
    </w:p>
    <w:p w14:paraId="758810A6" w14:textId="1F88A95D" w:rsidR="00E0348E" w:rsidRDefault="00E0348E" w:rsidP="00B10063">
      <w:pPr>
        <w:pStyle w:val="Subtitle"/>
        <w:ind w:left="720"/>
      </w:pPr>
      <w:r w:rsidRPr="00E62B4E">
        <w:t xml:space="preserve">Crenshaw’s Groundbreaking </w:t>
      </w:r>
      <w:r w:rsidR="00560B84" w:rsidRPr="00E62B4E">
        <w:t>work that started the intersectional discourse.</w:t>
      </w:r>
    </w:p>
    <w:p w14:paraId="08DECEAB" w14:textId="32698FFF" w:rsidR="00B06373" w:rsidRDefault="00B06373" w:rsidP="00B06373">
      <w:pPr>
        <w:ind w:left="720"/>
      </w:pPr>
      <w:r>
        <w:t xml:space="preserve">A lawsuit put forward by </w:t>
      </w:r>
      <w:proofErr w:type="spellStart"/>
      <w:r>
        <w:t>DeGraffield</w:t>
      </w:r>
      <w:proofErr w:type="spellEnd"/>
      <w:r>
        <w:t xml:space="preserve"> against General Motors on race and gender Under the Civil Rights act of 1964 titled seven in the United States</w:t>
      </w:r>
      <w:r w:rsidR="004F43FE">
        <w:t>.</w:t>
      </w:r>
      <w:r>
        <w:t xml:space="preserve"> </w:t>
      </w:r>
      <w:r w:rsidR="002131DE">
        <w:t>T</w:t>
      </w:r>
      <w:r>
        <w:t xml:space="preserve">he plaintiff, whom was a black under the racial discrimination. </w:t>
      </w:r>
      <w:proofErr w:type="spellStart"/>
      <w:r>
        <w:t>DeGreffield</w:t>
      </w:r>
      <w:proofErr w:type="spellEnd"/>
      <w:r>
        <w:t xml:space="preserve"> put the same lawsuit on gender discrimination.  </w:t>
      </w:r>
      <w:proofErr w:type="spellStart"/>
      <w:r>
        <w:t>DeGraffield</w:t>
      </w:r>
      <w:proofErr w:type="spellEnd"/>
      <w:r>
        <w:t xml:space="preserve"> Crenshaw surmised that the judgement was wrong. However, at the time, the judge was unwilling to connect this case, on a multiple axis of inequality. </w:t>
      </w:r>
    </w:p>
    <w:p w14:paraId="2326F53C" w14:textId="1DBF0A1B" w:rsidR="00817CF8" w:rsidRDefault="00B06373" w:rsidP="00B06373">
      <w:pPr>
        <w:ind w:left="720"/>
      </w:pPr>
      <w:r>
        <w:lastRenderedPageBreak/>
        <w:t xml:space="preserve">In summarizing the case, Crenshaw found that the judge </w:t>
      </w:r>
      <w:r w:rsidR="006243C2">
        <w:t>‘</w:t>
      </w:r>
      <w:r>
        <w:t xml:space="preserve">rejected, the case brought forward on individualistic </w:t>
      </w:r>
      <w:r w:rsidR="00817CF8">
        <w:t>grounds’</w:t>
      </w:r>
      <w:r>
        <w:t xml:space="preserve"> </w:t>
      </w:r>
    </w:p>
    <w:p w14:paraId="66AB3B6D" w14:textId="0198274C" w:rsidR="00B06373" w:rsidRDefault="00B06373" w:rsidP="00B06373">
      <w:pPr>
        <w:ind w:left="720"/>
      </w:pPr>
      <w:r>
        <w:t>This was analysed that women were employed within the office environment, on one axis, white women on the gender basis. The judge, then, rejected the 2</w:t>
      </w:r>
      <w:r w:rsidRPr="005C4982">
        <w:rPr>
          <w:vertAlign w:val="superscript"/>
        </w:rPr>
        <w:t>nd</w:t>
      </w:r>
      <w:r>
        <w:t xml:space="preserve"> lawsuit on the race basis, that men were employed within construction areas. Throwing out these 2 intersecting cases. Giving rise to the Intersectional Theory</w:t>
      </w:r>
      <w:r w:rsidR="007F379A">
        <w:t xml:space="preserve"> </w:t>
      </w:r>
      <w:r>
        <w:t xml:space="preserve">and multiple axis and intersect of inequality. </w:t>
      </w:r>
      <w:r w:rsidR="007D5C21">
        <w:t>The judgement as multiple axes from which multiple descriptors align does making it intersectional.</w:t>
      </w:r>
    </w:p>
    <w:p w14:paraId="53900C97" w14:textId="46E74CC6" w:rsidR="002C44B4" w:rsidRPr="002C44B4" w:rsidRDefault="00B06373" w:rsidP="007D5C21">
      <w:pPr>
        <w:ind w:left="720"/>
      </w:pPr>
      <w:r>
        <w:t>There have been multiple discussions surrounding, the intersect of multiple axis framework, and that, one axis can diverge into multiple, triplicate intersection, yet the judge in this case didn’t consider this a valid argument for the case perused (Yang, 2024)</w:t>
      </w:r>
    </w:p>
    <w:p w14:paraId="19F35B9F" w14:textId="5E8A7794" w:rsidR="00AE320A" w:rsidRPr="00552FAD" w:rsidRDefault="00781D0A" w:rsidP="00B10063">
      <w:pPr>
        <w:ind w:left="720"/>
      </w:pPr>
      <w:r w:rsidRPr="00552FAD">
        <w:t xml:space="preserve">The importance of this judgement, although negative, led to other areas being discussed </w:t>
      </w:r>
      <w:r w:rsidR="000036D9" w:rsidRPr="00552FAD">
        <w:t>in</w:t>
      </w:r>
      <w:r w:rsidR="001A273B" w:rsidRPr="00552FAD">
        <w:t xml:space="preserve"> the</w:t>
      </w:r>
      <w:r w:rsidR="00845B00" w:rsidRPr="00552FAD">
        <w:t xml:space="preserve"> coming decades, </w:t>
      </w:r>
      <w:r w:rsidR="00201E18" w:rsidRPr="00552FAD">
        <w:t>laws</w:t>
      </w:r>
      <w:r w:rsidR="007C4056" w:rsidRPr="00552FAD">
        <w:t xml:space="preserve"> have</w:t>
      </w:r>
      <w:r w:rsidR="00F32273" w:rsidRPr="00552FAD">
        <w:t xml:space="preserve"> </w:t>
      </w:r>
      <w:r w:rsidR="00AB1385" w:rsidRPr="00552FAD">
        <w:t>improved,</w:t>
      </w:r>
      <w:r w:rsidR="00F32273" w:rsidRPr="00552FAD">
        <w:t xml:space="preserve"> and new concepts being explored</w:t>
      </w:r>
      <w:r w:rsidR="00FB529C" w:rsidRPr="00552FAD">
        <w:t xml:space="preserve">. </w:t>
      </w:r>
    </w:p>
    <w:p w14:paraId="647D6956" w14:textId="1E4DD96F" w:rsidR="009E54A8" w:rsidRDefault="00A8780A" w:rsidP="00B10063">
      <w:pPr>
        <w:ind w:left="720"/>
      </w:pPr>
      <w:r>
        <w:t>Yang’s explained that</w:t>
      </w:r>
      <w:r w:rsidR="009E54A8">
        <w:t>.</w:t>
      </w:r>
    </w:p>
    <w:p w14:paraId="0203E7D9" w14:textId="6DA26FD8" w:rsidR="00AE320A" w:rsidRDefault="009E54A8" w:rsidP="00B10063">
      <w:pPr>
        <w:ind w:left="720"/>
      </w:pPr>
      <w:r>
        <w:t>‘Some</w:t>
      </w:r>
      <w:r w:rsidR="00A8780A">
        <w:t xml:space="preserve"> scholars have mentioned that there have been similarities to </w:t>
      </w:r>
      <w:r w:rsidR="001F1CE1">
        <w:t>Intersectionality</w:t>
      </w:r>
      <w:r w:rsidR="00A8780A">
        <w:t xml:space="preserve"> in the literature dating back to the 19</w:t>
      </w:r>
      <w:r w:rsidR="00A8780A" w:rsidRPr="00A8780A">
        <w:rPr>
          <w:vertAlign w:val="superscript"/>
        </w:rPr>
        <w:t>th</w:t>
      </w:r>
      <w:r w:rsidR="00A8780A">
        <w:t xml:space="preserve"> century</w:t>
      </w:r>
      <w:r w:rsidR="006E7424">
        <w:t>, naming interconnectedness</w:t>
      </w:r>
      <w:r>
        <w:t>’</w:t>
      </w:r>
      <w:r w:rsidR="001F1CE1">
        <w:t xml:space="preserve"> </w:t>
      </w:r>
      <w:r w:rsidR="00310EE3">
        <w:t>(</w:t>
      </w:r>
      <w:r w:rsidR="00441229">
        <w:t>Collins and Bilge,</w:t>
      </w:r>
      <w:r w:rsidR="008A3F2A">
        <w:t xml:space="preserve"> </w:t>
      </w:r>
      <w:r w:rsidR="00441229">
        <w:t>202</w:t>
      </w:r>
      <w:r w:rsidR="008A3F2A">
        <w:t>0; Grzanka</w:t>
      </w:r>
      <w:r w:rsidR="00310EE3">
        <w:t>, 2014</w:t>
      </w:r>
      <w:r w:rsidR="002370DA">
        <w:t>,</w:t>
      </w:r>
      <w:r w:rsidR="0094594E">
        <w:t xml:space="preserve"> cited in Yang</w:t>
      </w:r>
      <w:r w:rsidR="003E4128">
        <w:t xml:space="preserve">, </w:t>
      </w:r>
      <w:r w:rsidR="0094594E">
        <w:t>2024, p</w:t>
      </w:r>
      <w:r w:rsidR="00FF5759">
        <w:t>.</w:t>
      </w:r>
      <w:r w:rsidR="0094594E">
        <w:t>5)</w:t>
      </w:r>
      <w:r w:rsidR="00CA26EB">
        <w:t>.</w:t>
      </w:r>
      <w:r w:rsidR="00310EE3">
        <w:t xml:space="preserve"> </w:t>
      </w:r>
    </w:p>
    <w:p w14:paraId="6C3CAEE7" w14:textId="21CDDBEB" w:rsidR="004D70C1" w:rsidRPr="002A3EEC" w:rsidRDefault="00162907" w:rsidP="006B6F37">
      <w:pPr>
        <w:ind w:left="720"/>
      </w:pPr>
      <w:r w:rsidRPr="002A3EEC">
        <w:t>I</w:t>
      </w:r>
      <w:r w:rsidR="003063F3" w:rsidRPr="002A3EEC">
        <w:t xml:space="preserve">t is </w:t>
      </w:r>
      <w:r w:rsidRPr="002A3EEC">
        <w:t>pose</w:t>
      </w:r>
      <w:r w:rsidR="003063F3" w:rsidRPr="002A3EEC">
        <w:t>d</w:t>
      </w:r>
      <w:r w:rsidRPr="002A3EEC">
        <w:t xml:space="preserve"> </w:t>
      </w:r>
      <w:r w:rsidR="002D2B1B" w:rsidRPr="002A3EEC">
        <w:t xml:space="preserve">by many </w:t>
      </w:r>
      <w:r w:rsidR="00CB7B02" w:rsidRPr="002A3EEC">
        <w:t>scholars</w:t>
      </w:r>
      <w:r w:rsidR="002D2B1B" w:rsidRPr="002A3EEC">
        <w:t>,</w:t>
      </w:r>
      <w:r w:rsidR="00CB7B02" w:rsidRPr="002A3EEC">
        <w:t xml:space="preserve"> </w:t>
      </w:r>
      <w:r w:rsidRPr="002A3EEC">
        <w:t>that</w:t>
      </w:r>
      <w:r w:rsidR="0074695C" w:rsidRPr="002A3EEC">
        <w:t xml:space="preserve"> </w:t>
      </w:r>
      <w:r w:rsidR="00F42EB6">
        <w:t>i</w:t>
      </w:r>
      <w:r w:rsidR="0074695C" w:rsidRPr="002A3EEC">
        <w:t>ntersectionality</w:t>
      </w:r>
      <w:r w:rsidR="009C7A8B" w:rsidRPr="002A3EEC">
        <w:t xml:space="preserve"> </w:t>
      </w:r>
      <w:r w:rsidR="00645255">
        <w:t>has been</w:t>
      </w:r>
      <w:r w:rsidR="0007725E">
        <w:t xml:space="preserve"> dated</w:t>
      </w:r>
      <w:r w:rsidR="00C30093">
        <w:t xml:space="preserve"> back to the 19</w:t>
      </w:r>
      <w:r w:rsidR="00C30093" w:rsidRPr="001771C8">
        <w:rPr>
          <w:vertAlign w:val="superscript"/>
        </w:rPr>
        <w:t>th</w:t>
      </w:r>
      <w:r w:rsidR="00C30093">
        <w:t xml:space="preserve"> century</w:t>
      </w:r>
      <w:r w:rsidR="00645255">
        <w:t xml:space="preserve"> with similar </w:t>
      </w:r>
      <w:r w:rsidR="005E40E8">
        <w:t xml:space="preserve">words, </w:t>
      </w:r>
      <w:r w:rsidR="00B250B9">
        <w:t>like</w:t>
      </w:r>
      <w:r w:rsidR="008B3400">
        <w:t xml:space="preserve"> </w:t>
      </w:r>
      <w:r w:rsidR="005E40E8" w:rsidRPr="002A3EEC">
        <w:t>interlocking and interconnectedness.</w:t>
      </w:r>
      <w:r w:rsidR="005E40E8">
        <w:t xml:space="preserve"> This </w:t>
      </w:r>
      <w:r w:rsidR="005E40E8" w:rsidRPr="002A3EEC">
        <w:t>could</w:t>
      </w:r>
      <w:r w:rsidR="00362634" w:rsidRPr="002A3EEC">
        <w:t xml:space="preserve"> </w:t>
      </w:r>
      <w:r w:rsidR="0074695C" w:rsidRPr="002A3EEC">
        <w:t xml:space="preserve">be used in place of many differing negatively </w:t>
      </w:r>
      <w:r w:rsidR="00362634" w:rsidRPr="002A3EEC">
        <w:t>emphasised connotations</w:t>
      </w:r>
      <w:r w:rsidR="00A2178C" w:rsidRPr="002A3EEC">
        <w:t xml:space="preserve"> of words like co-occurring, comorbid, multiple conditions, and potentially more descriptors. </w:t>
      </w:r>
      <w:r w:rsidR="00D90B48" w:rsidRPr="002A3EEC">
        <w:t xml:space="preserve">Whilst </w:t>
      </w:r>
      <w:r w:rsidR="00283E78" w:rsidRPr="002A3EEC">
        <w:t>considering the discord</w:t>
      </w:r>
      <w:r w:rsidR="009C1563" w:rsidRPr="002A3EEC">
        <w:t xml:space="preserve">, it can lead to positive affirming </w:t>
      </w:r>
      <w:r w:rsidR="0059615F" w:rsidRPr="002A3EEC">
        <w:t>descriptors of an individual’s life</w:t>
      </w:r>
      <w:r w:rsidR="005E40E8">
        <w:t>.</w:t>
      </w:r>
      <w:r w:rsidR="002F5E71" w:rsidRPr="002A3EEC">
        <w:t xml:space="preserve"> </w:t>
      </w:r>
      <w:r w:rsidR="00E73DDF">
        <w:t>(Collins and Bilge, 2020; Grzanka, 2014</w:t>
      </w:r>
      <w:r w:rsidR="006B6F37">
        <w:t>).</w:t>
      </w:r>
      <w:r w:rsidR="00E73DDF">
        <w:t xml:space="preserve"> </w:t>
      </w:r>
    </w:p>
    <w:p w14:paraId="4BEB5B4B" w14:textId="112711D6" w:rsidR="00AD19C8" w:rsidRDefault="003833C3" w:rsidP="00736B1D">
      <w:pPr>
        <w:ind w:left="720"/>
      </w:pPr>
      <w:r>
        <w:t>I</w:t>
      </w:r>
      <w:r w:rsidR="008233F6">
        <w:t>ntersectionality</w:t>
      </w:r>
      <w:r w:rsidR="00042F1D">
        <w:t xml:space="preserve"> is transforming</w:t>
      </w:r>
      <w:r w:rsidR="00E35970">
        <w:t xml:space="preserve"> </w:t>
      </w:r>
      <w:r w:rsidR="005277EF">
        <w:t xml:space="preserve">multiple social </w:t>
      </w:r>
      <w:r w:rsidR="00694940">
        <w:t>areas of discourse</w:t>
      </w:r>
      <w:r w:rsidR="00575473">
        <w:t>.</w:t>
      </w:r>
      <w:r w:rsidR="003B3B20">
        <w:t xml:space="preserve"> This is dependent upon many differing contextual</w:t>
      </w:r>
      <w:r w:rsidR="009913A8">
        <w:t>, and</w:t>
      </w:r>
      <w:r w:rsidR="003B3B20">
        <w:t xml:space="preserve"> situational </w:t>
      </w:r>
      <w:r w:rsidR="00157238">
        <w:t>perspective-based</w:t>
      </w:r>
      <w:r w:rsidR="003B3B20">
        <w:t xml:space="preserve"> approaches</w:t>
      </w:r>
      <w:r w:rsidR="00736B1D">
        <w:t xml:space="preserve">. </w:t>
      </w:r>
      <w:r w:rsidR="00824296">
        <w:t xml:space="preserve">There </w:t>
      </w:r>
      <w:r w:rsidR="00793254">
        <w:t xml:space="preserve">are many differing approaches to differing theories of </w:t>
      </w:r>
      <w:r w:rsidR="00882E60">
        <w:t xml:space="preserve">social issues and </w:t>
      </w:r>
      <w:r w:rsidR="005714AB">
        <w:t>perspectives</w:t>
      </w:r>
      <w:r w:rsidR="00882E60">
        <w:t xml:space="preserve"> which</w:t>
      </w:r>
      <w:r w:rsidR="005714AB">
        <w:t xml:space="preserve"> inform academic,</w:t>
      </w:r>
      <w:r w:rsidR="00C44BAB">
        <w:t xml:space="preserve"> yet socially constructed </w:t>
      </w:r>
      <w:r w:rsidR="00F40A8F">
        <w:t>philosophies.</w:t>
      </w:r>
      <w:r w:rsidR="00882E60">
        <w:t xml:space="preserve">  </w:t>
      </w:r>
      <w:r w:rsidR="003B3B20">
        <w:t>Le</w:t>
      </w:r>
      <w:r w:rsidR="00BA75D7">
        <w:t>on</w:t>
      </w:r>
      <w:r w:rsidR="009276DB">
        <w:t>-</w:t>
      </w:r>
      <w:r w:rsidR="003B3B20">
        <w:t xml:space="preserve">Guerrero </w:t>
      </w:r>
      <w:r w:rsidR="009D55B4">
        <w:t>(</w:t>
      </w:r>
      <w:r w:rsidR="003B3B20">
        <w:t>2009</w:t>
      </w:r>
      <w:r w:rsidR="00CB7B02">
        <w:t xml:space="preserve">, </w:t>
      </w:r>
      <w:r w:rsidR="001C482B">
        <w:t>p</w:t>
      </w:r>
      <w:r w:rsidR="003E4128">
        <w:t>p.</w:t>
      </w:r>
      <w:r w:rsidR="00AF20C2">
        <w:t xml:space="preserve"> </w:t>
      </w:r>
      <w:r w:rsidR="00373B9A">
        <w:t>44-46</w:t>
      </w:r>
      <w:r w:rsidR="009D55B4">
        <w:t>),</w:t>
      </w:r>
      <w:r w:rsidR="00443BFB">
        <w:t xml:space="preserve"> stated,</w:t>
      </w:r>
      <w:r w:rsidR="003B3B20">
        <w:t xml:space="preserve"> </w:t>
      </w:r>
      <w:r w:rsidR="00FA1DE2">
        <w:t>there</w:t>
      </w:r>
      <w:r w:rsidR="00A86932">
        <w:t xml:space="preserve"> are four differing sociological perspectives within a general approach to examining social problems.</w:t>
      </w:r>
      <w:r w:rsidR="00B50F65">
        <w:t xml:space="preserve"> </w:t>
      </w:r>
      <w:r w:rsidR="00F04D13">
        <w:t>These</w:t>
      </w:r>
      <w:r w:rsidR="0001738A">
        <w:t xml:space="preserve"> are </w:t>
      </w:r>
      <w:r w:rsidR="00F04D13">
        <w:t>explored</w:t>
      </w:r>
      <w:r w:rsidR="0001738A">
        <w:t xml:space="preserve"> in more depth within the </w:t>
      </w:r>
      <w:r w:rsidR="00F04D13">
        <w:t>appendices</w:t>
      </w:r>
      <w:r w:rsidR="00230FAA">
        <w:t xml:space="preserve">. </w:t>
      </w:r>
      <w:r w:rsidR="00B50F65">
        <w:t>The</w:t>
      </w:r>
      <w:r w:rsidR="00230FAA">
        <w:t xml:space="preserve">y are </w:t>
      </w:r>
      <w:r w:rsidR="00F04D13">
        <w:t>the Functionalist</w:t>
      </w:r>
      <w:r w:rsidR="00B50F65">
        <w:t xml:space="preserve">, </w:t>
      </w:r>
      <w:r w:rsidR="004124BC">
        <w:t>Interactionist, Feminist</w:t>
      </w:r>
      <w:r w:rsidR="007E1D87">
        <w:t xml:space="preserve"> and Conflict approaches</w:t>
      </w:r>
      <w:r w:rsidR="00F1667E">
        <w:t>.</w:t>
      </w:r>
      <w:r w:rsidR="00157238">
        <w:t xml:space="preserve"> </w:t>
      </w:r>
    </w:p>
    <w:p w14:paraId="1EEAF27E" w14:textId="77777777" w:rsidR="0004434F" w:rsidRDefault="0004434F" w:rsidP="00736B1D">
      <w:pPr>
        <w:ind w:left="720"/>
      </w:pPr>
    </w:p>
    <w:p w14:paraId="09CF19DB" w14:textId="77777777" w:rsidR="004D67BF" w:rsidRDefault="004D67BF" w:rsidP="00736B1D">
      <w:pPr>
        <w:ind w:left="720"/>
      </w:pPr>
    </w:p>
    <w:p w14:paraId="7C28D6A6" w14:textId="77777777" w:rsidR="004D67BF" w:rsidRDefault="004D67BF" w:rsidP="00736B1D">
      <w:pPr>
        <w:ind w:left="720"/>
      </w:pPr>
    </w:p>
    <w:tbl>
      <w:tblPr>
        <w:tblStyle w:val="PlainTable1"/>
        <w:tblW w:w="0" w:type="auto"/>
        <w:tblLook w:val="0420" w:firstRow="1" w:lastRow="0" w:firstColumn="0" w:lastColumn="0" w:noHBand="0" w:noVBand="1"/>
      </w:tblPr>
      <w:tblGrid>
        <w:gridCol w:w="4508"/>
        <w:gridCol w:w="4508"/>
      </w:tblGrid>
      <w:tr w:rsidR="000D458E" w:rsidRPr="0042507F" w14:paraId="4EBDC1CD" w14:textId="77777777" w:rsidTr="005A75C0">
        <w:trPr>
          <w:cnfStyle w:val="100000000000" w:firstRow="1" w:lastRow="0" w:firstColumn="0" w:lastColumn="0" w:oddVBand="0" w:evenVBand="0" w:oddHBand="0" w:evenHBand="0" w:firstRowFirstColumn="0" w:firstRowLastColumn="0" w:lastRowFirstColumn="0" w:lastRowLastColumn="0"/>
        </w:trPr>
        <w:tc>
          <w:tcPr>
            <w:tcW w:w="4508" w:type="dxa"/>
          </w:tcPr>
          <w:p w14:paraId="3B0723E9" w14:textId="77777777" w:rsidR="000D458E" w:rsidRPr="0042507F" w:rsidRDefault="000D458E" w:rsidP="005A75C0">
            <w:r w:rsidRPr="0042507F">
              <w:t>Theory</w:t>
            </w:r>
          </w:p>
        </w:tc>
        <w:tc>
          <w:tcPr>
            <w:tcW w:w="4508" w:type="dxa"/>
          </w:tcPr>
          <w:p w14:paraId="1BF98706" w14:textId="77777777" w:rsidR="000D458E" w:rsidRPr="0042507F" w:rsidRDefault="000D458E" w:rsidP="005A75C0">
            <w:r w:rsidRPr="0042507F">
              <w:t>Description</w:t>
            </w:r>
          </w:p>
        </w:tc>
      </w:tr>
      <w:tr w:rsidR="000D458E" w:rsidRPr="0042507F" w14:paraId="21F291C2" w14:textId="77777777" w:rsidTr="005A75C0">
        <w:trPr>
          <w:cnfStyle w:val="000000100000" w:firstRow="0" w:lastRow="0" w:firstColumn="0" w:lastColumn="0" w:oddVBand="0" w:evenVBand="0" w:oddHBand="1" w:evenHBand="0" w:firstRowFirstColumn="0" w:firstRowLastColumn="0" w:lastRowFirstColumn="0" w:lastRowLastColumn="0"/>
        </w:trPr>
        <w:tc>
          <w:tcPr>
            <w:tcW w:w="4508" w:type="dxa"/>
          </w:tcPr>
          <w:p w14:paraId="60C0C065" w14:textId="77777777" w:rsidR="000D458E" w:rsidRPr="0042507F" w:rsidRDefault="000D458E" w:rsidP="005A75C0">
            <w:r w:rsidRPr="0042507F">
              <w:t>Conflict</w:t>
            </w:r>
          </w:p>
        </w:tc>
        <w:tc>
          <w:tcPr>
            <w:tcW w:w="4508" w:type="dxa"/>
          </w:tcPr>
          <w:p w14:paraId="5DA1C43F" w14:textId="3C98F7E1" w:rsidR="000D458E" w:rsidRPr="0042507F" w:rsidRDefault="00854BD0" w:rsidP="005A75C0">
            <w:r>
              <w:t>How</w:t>
            </w:r>
            <w:r w:rsidR="00D1395F">
              <w:t xml:space="preserve"> </w:t>
            </w:r>
            <w:r w:rsidR="000D458E" w:rsidRPr="0042507F">
              <w:t>societ</w:t>
            </w:r>
            <w:r w:rsidR="00D1395F">
              <w:t>al structures</w:t>
            </w:r>
            <w:r w:rsidR="000D458E" w:rsidRPr="0042507F">
              <w:t xml:space="preserve"> is held by power</w:t>
            </w:r>
            <w:r w:rsidR="00D1395F">
              <w:t xml:space="preserve">ful </w:t>
            </w:r>
            <w:r w:rsidR="000D51BE">
              <w:t>leaders</w:t>
            </w:r>
            <w:r w:rsidR="000D458E" w:rsidRPr="0042507F">
              <w:t xml:space="preserve"> </w:t>
            </w:r>
            <w:r w:rsidR="000D51BE">
              <w:t>give</w:t>
            </w:r>
            <w:r w:rsidR="00B72FA7">
              <w:t xml:space="preserve"> control and power to the elite, </w:t>
            </w:r>
            <w:r w:rsidR="00BC7BD2">
              <w:t xml:space="preserve">controlling the oppressed </w:t>
            </w:r>
            <w:r w:rsidR="000E4E7F">
              <w:t xml:space="preserve">e.g., </w:t>
            </w:r>
            <w:r w:rsidR="00BC7BD2">
              <w:t xml:space="preserve">sanctions, </w:t>
            </w:r>
            <w:r w:rsidR="000D458E" w:rsidRPr="0042507F">
              <w:t xml:space="preserve">(Ritter, 2000). With </w:t>
            </w:r>
            <w:r w:rsidR="00922457">
              <w:t xml:space="preserve">ineffective </w:t>
            </w:r>
            <w:r w:rsidR="000D458E" w:rsidRPr="0042507F">
              <w:t>structural policy, norms, rules and regulations on a “top-down” dynamic. However annexing power and energy from the bottom dynamics for its own ends.</w:t>
            </w:r>
            <w:r w:rsidR="00762F22">
              <w:t xml:space="preserve">, giving inequality to the most vulnerable </w:t>
            </w:r>
            <w:r w:rsidR="000D458E" w:rsidRPr="0042507F">
              <w:t>(Collins. PH, 1990).</w:t>
            </w:r>
          </w:p>
        </w:tc>
      </w:tr>
      <w:tr w:rsidR="000D458E" w:rsidRPr="0042507F" w14:paraId="63F098CF" w14:textId="77777777" w:rsidTr="005A75C0">
        <w:tc>
          <w:tcPr>
            <w:tcW w:w="4508" w:type="dxa"/>
          </w:tcPr>
          <w:p w14:paraId="71CE9664" w14:textId="77777777" w:rsidR="000D458E" w:rsidRPr="0042507F" w:rsidRDefault="000D458E" w:rsidP="005A75C0">
            <w:r w:rsidRPr="0042507F">
              <w:t>Feminist</w:t>
            </w:r>
          </w:p>
        </w:tc>
        <w:tc>
          <w:tcPr>
            <w:tcW w:w="4508" w:type="dxa"/>
          </w:tcPr>
          <w:p w14:paraId="1D6C6F25" w14:textId="28235581" w:rsidR="000D458E" w:rsidRPr="0042507F" w:rsidRDefault="00762F22" w:rsidP="005A75C0">
            <w:r>
              <w:t xml:space="preserve">Theories </w:t>
            </w:r>
            <w:r w:rsidR="000D458E" w:rsidRPr="0042507F">
              <w:t xml:space="preserve">and perspectives from a female </w:t>
            </w:r>
            <w:r>
              <w:t>standpoint</w:t>
            </w:r>
            <w:r w:rsidR="000D458E" w:rsidRPr="0042507F">
              <w:t xml:space="preserve"> defining all perspectives of oppression, causes consequences and reimagining discourse, policy actions and regulations within differing areas of inequality. This theory </w:t>
            </w:r>
            <w:r w:rsidR="00AB057D">
              <w:t xml:space="preserve">looks at multiple </w:t>
            </w:r>
            <w:r w:rsidR="0037621C">
              <w:t>different</w:t>
            </w:r>
            <w:r w:rsidR="00AB057D">
              <w:t xml:space="preserve"> variants</w:t>
            </w:r>
            <w:r w:rsidR="0037621C">
              <w:t>.</w:t>
            </w:r>
          </w:p>
        </w:tc>
      </w:tr>
      <w:tr w:rsidR="000D458E" w:rsidRPr="0042507F" w14:paraId="33FD7FD8" w14:textId="77777777" w:rsidTr="005A75C0">
        <w:trPr>
          <w:cnfStyle w:val="000000100000" w:firstRow="0" w:lastRow="0" w:firstColumn="0" w:lastColumn="0" w:oddVBand="0" w:evenVBand="0" w:oddHBand="1" w:evenHBand="0" w:firstRowFirstColumn="0" w:firstRowLastColumn="0" w:lastRowFirstColumn="0" w:lastRowLastColumn="0"/>
        </w:trPr>
        <w:tc>
          <w:tcPr>
            <w:tcW w:w="4508" w:type="dxa"/>
          </w:tcPr>
          <w:p w14:paraId="20232A26" w14:textId="77777777" w:rsidR="000D458E" w:rsidRPr="0042507F" w:rsidRDefault="000D458E" w:rsidP="005A75C0">
            <w:r w:rsidRPr="0042507F">
              <w:t>Functionalist</w:t>
            </w:r>
          </w:p>
        </w:tc>
        <w:tc>
          <w:tcPr>
            <w:tcW w:w="4508" w:type="dxa"/>
          </w:tcPr>
          <w:p w14:paraId="0014AB55" w14:textId="50CA882A" w:rsidR="000D458E" w:rsidRPr="0042507F" w:rsidRDefault="000D458E" w:rsidP="005A75C0">
            <w:r w:rsidRPr="0042507F">
              <w:t xml:space="preserve">Functions </w:t>
            </w:r>
            <w:r w:rsidR="0037621C">
              <w:t xml:space="preserve">of society and how they </w:t>
            </w:r>
            <w:r w:rsidR="00DB37EE">
              <w:t>intertwine</w:t>
            </w:r>
            <w:r w:rsidR="005D6136">
              <w:t xml:space="preserve"> with</w:t>
            </w:r>
            <w:r w:rsidR="00DB37EE">
              <w:t xml:space="preserve"> the </w:t>
            </w:r>
            <w:r w:rsidRPr="0042507F">
              <w:t>structur</w:t>
            </w:r>
            <w:r w:rsidR="005D6136">
              <w:t xml:space="preserve">al </w:t>
            </w:r>
            <w:r w:rsidR="003E13DF">
              <w:t xml:space="preserve">policies </w:t>
            </w:r>
            <w:r w:rsidR="003E13DF" w:rsidRPr="0042507F">
              <w:t>in</w:t>
            </w:r>
            <w:r w:rsidRPr="0042507F">
              <w:t xml:space="preserve"> society. Functional importance of the social problem how there becomes a sense of order in systems.</w:t>
            </w:r>
          </w:p>
        </w:tc>
      </w:tr>
      <w:tr w:rsidR="000D458E" w:rsidRPr="0042507F" w14:paraId="35776EDE" w14:textId="77777777" w:rsidTr="005A75C0">
        <w:tc>
          <w:tcPr>
            <w:tcW w:w="4508" w:type="dxa"/>
          </w:tcPr>
          <w:p w14:paraId="1F1E6281" w14:textId="77777777" w:rsidR="000D458E" w:rsidRPr="0042507F" w:rsidRDefault="000D458E" w:rsidP="005A75C0">
            <w:r w:rsidRPr="0042507F">
              <w:t>Interactionist</w:t>
            </w:r>
          </w:p>
        </w:tc>
        <w:tc>
          <w:tcPr>
            <w:tcW w:w="4508" w:type="dxa"/>
          </w:tcPr>
          <w:p w14:paraId="6BB5B897" w14:textId="56185386" w:rsidR="000D458E" w:rsidRPr="0042507F" w:rsidRDefault="000D458E" w:rsidP="005A75C0">
            <w:r w:rsidRPr="0042507F">
              <w:t>Focusing on words, language or symbols that society use</w:t>
            </w:r>
            <w:r w:rsidR="003E13DF">
              <w:t>s, and how our lived experiences of the past</w:t>
            </w:r>
            <w:r w:rsidR="00CF6A51">
              <w:t>, is perceived with society. This would be</w:t>
            </w:r>
            <w:r w:rsidRPr="0042507F">
              <w:t xml:space="preserve"> by societal definitions and perce</w:t>
            </w:r>
            <w:r w:rsidR="00A56EE2">
              <w:t>ptions of</w:t>
            </w:r>
            <w:r w:rsidRPr="0042507F">
              <w:t xml:space="preserve"> acceptable boundaries of behaviour, thinking, attitude and more.</w:t>
            </w:r>
          </w:p>
        </w:tc>
      </w:tr>
    </w:tbl>
    <w:p w14:paraId="2717ADE6" w14:textId="77777777" w:rsidR="009166D6" w:rsidRDefault="009166D6" w:rsidP="00736B1D">
      <w:pPr>
        <w:ind w:left="720"/>
      </w:pPr>
    </w:p>
    <w:p w14:paraId="21507D13" w14:textId="7FE4D3FA" w:rsidR="00290D78" w:rsidRDefault="00290D78" w:rsidP="00290D78">
      <w:pPr>
        <w:ind w:left="720"/>
      </w:pPr>
      <w:r w:rsidRPr="009A561C">
        <w:t xml:space="preserve">This intersects many areas of individualistic, group and societal life. The interconnectedness of health, income, gender, age and other disparities give rise to inequality, via the prestige and privilege.  Implementation of policies by many previous governments (United Kingdom, UK), or administrations (United Staters of America, USA). To treat economic growth over the relational methods, and structures that have entrenched, societal problems by relating inequalities and disparity as an individualistic choice or motivation. Downplaying the scope of inequalities whilst constantly mentioning economic growth, as a turning point for prosperity (failing to mention the impact which disproportionately affects the disabled, women, </w:t>
      </w:r>
      <w:r w:rsidRPr="009841F0">
        <w:t>and ethnic minorities). (Dowding., 2021</w:t>
      </w:r>
      <w:r>
        <w:t xml:space="preserve">, cited in Cairney &amp; </w:t>
      </w:r>
      <w:proofErr w:type="spellStart"/>
      <w:r>
        <w:t>Kippin</w:t>
      </w:r>
      <w:proofErr w:type="spellEnd"/>
      <w:r>
        <w:t>, 2024, p.288-289</w:t>
      </w:r>
      <w:r w:rsidRPr="009841F0">
        <w:t xml:space="preserve">). This could be in the form of being differing forms of sanctions, loss of economic assistance, services and goods, healthcare, </w:t>
      </w:r>
      <w:r w:rsidRPr="009841F0">
        <w:lastRenderedPageBreak/>
        <w:t>accessibility, transportation, that divides rich to poor</w:t>
      </w:r>
      <w:r>
        <w:t>, giving an intersectional and structural imbalance.</w:t>
      </w:r>
    </w:p>
    <w:tbl>
      <w:tblPr>
        <w:tblStyle w:val="PlainTable1"/>
        <w:tblW w:w="0" w:type="auto"/>
        <w:tblLook w:val="0420" w:firstRow="1" w:lastRow="0" w:firstColumn="0" w:lastColumn="0" w:noHBand="0" w:noVBand="1"/>
      </w:tblPr>
      <w:tblGrid>
        <w:gridCol w:w="4508"/>
        <w:gridCol w:w="4508"/>
      </w:tblGrid>
      <w:tr w:rsidR="009166D6" w:rsidRPr="00053F24" w14:paraId="1DDBF861" w14:textId="77777777" w:rsidTr="005A75C0">
        <w:trPr>
          <w:cnfStyle w:val="100000000000" w:firstRow="1" w:lastRow="0" w:firstColumn="0" w:lastColumn="0" w:oddVBand="0" w:evenVBand="0" w:oddHBand="0" w:evenHBand="0" w:firstRowFirstColumn="0" w:firstRowLastColumn="0" w:lastRowFirstColumn="0" w:lastRowLastColumn="0"/>
        </w:trPr>
        <w:tc>
          <w:tcPr>
            <w:tcW w:w="4508" w:type="dxa"/>
          </w:tcPr>
          <w:p w14:paraId="12E21649" w14:textId="77777777" w:rsidR="009166D6" w:rsidRPr="00053F24" w:rsidRDefault="009166D6" w:rsidP="005A75C0">
            <w:r w:rsidRPr="00053F24">
              <w:t>Form of Intersectionality</w:t>
            </w:r>
          </w:p>
        </w:tc>
        <w:tc>
          <w:tcPr>
            <w:tcW w:w="4508" w:type="dxa"/>
          </w:tcPr>
          <w:p w14:paraId="067DA97E" w14:textId="77777777" w:rsidR="009166D6" w:rsidRPr="00053F24" w:rsidRDefault="009166D6" w:rsidP="005A75C0">
            <w:r w:rsidRPr="00053F24">
              <w:t>Description</w:t>
            </w:r>
          </w:p>
        </w:tc>
      </w:tr>
      <w:tr w:rsidR="009166D6" w:rsidRPr="00053F24" w14:paraId="374749C8" w14:textId="77777777" w:rsidTr="005A75C0">
        <w:trPr>
          <w:cnfStyle w:val="000000100000" w:firstRow="0" w:lastRow="0" w:firstColumn="0" w:lastColumn="0" w:oddVBand="0" w:evenVBand="0" w:oddHBand="1" w:evenHBand="0" w:firstRowFirstColumn="0" w:firstRowLastColumn="0" w:lastRowFirstColumn="0" w:lastRowLastColumn="0"/>
        </w:trPr>
        <w:tc>
          <w:tcPr>
            <w:tcW w:w="4508" w:type="dxa"/>
          </w:tcPr>
          <w:p w14:paraId="1AD45E28" w14:textId="77777777" w:rsidR="009166D6" w:rsidRPr="00053F24" w:rsidRDefault="009166D6" w:rsidP="005A75C0">
            <w:r w:rsidRPr="00053F24">
              <w:t>Structural Intersectionality</w:t>
            </w:r>
          </w:p>
        </w:tc>
        <w:tc>
          <w:tcPr>
            <w:tcW w:w="4508" w:type="dxa"/>
          </w:tcPr>
          <w:p w14:paraId="0A63FB13" w14:textId="77777777" w:rsidR="00413E58" w:rsidRDefault="00FC1706" w:rsidP="005A75C0">
            <w:r>
              <w:t>The c</w:t>
            </w:r>
            <w:r w:rsidR="009166D6" w:rsidRPr="00053F24">
              <w:t>reation and operation of systems and structures</w:t>
            </w:r>
            <w:r w:rsidR="00BB6C73">
              <w:t xml:space="preserve">, </w:t>
            </w:r>
            <w:proofErr w:type="gramStart"/>
            <w:r w:rsidR="00BB6C73">
              <w:t>The</w:t>
            </w:r>
            <w:proofErr w:type="gramEnd"/>
            <w:r w:rsidR="00BB6C73">
              <w:t xml:space="preserve"> </w:t>
            </w:r>
            <w:r w:rsidR="00BB6C73" w:rsidRPr="00053F24">
              <w:t>maintena</w:t>
            </w:r>
            <w:r w:rsidR="00BB6C73">
              <w:t>nce of</w:t>
            </w:r>
            <w:r w:rsidR="009166D6" w:rsidRPr="00053F24">
              <w:t xml:space="preserve"> privilege </w:t>
            </w:r>
            <w:r w:rsidR="00413E58">
              <w:t>for powerful, whilst</w:t>
            </w:r>
            <w:r w:rsidR="009166D6" w:rsidRPr="00053F24">
              <w:t xml:space="preserve"> restricting others. </w:t>
            </w:r>
          </w:p>
          <w:p w14:paraId="602CF1DB" w14:textId="202D7165" w:rsidR="009166D6" w:rsidRPr="00053F24" w:rsidRDefault="009166D6" w:rsidP="005A75C0">
            <w:r w:rsidRPr="00053F24">
              <w:t>Encompasses political, economic, representational, and institutional discrimination.</w:t>
            </w:r>
          </w:p>
        </w:tc>
      </w:tr>
      <w:tr w:rsidR="009166D6" w:rsidRPr="00053F24" w14:paraId="4FDBB4A2" w14:textId="77777777" w:rsidTr="005A75C0">
        <w:tc>
          <w:tcPr>
            <w:tcW w:w="4508" w:type="dxa"/>
          </w:tcPr>
          <w:p w14:paraId="44E654B9" w14:textId="77777777" w:rsidR="009166D6" w:rsidRPr="00053F24" w:rsidRDefault="009166D6" w:rsidP="005A75C0">
            <w:r w:rsidRPr="00053F24">
              <w:t>Political Intersectionality</w:t>
            </w:r>
          </w:p>
        </w:tc>
        <w:tc>
          <w:tcPr>
            <w:tcW w:w="4508" w:type="dxa"/>
          </w:tcPr>
          <w:p w14:paraId="534D1998" w14:textId="6F18975D" w:rsidR="009166D6" w:rsidRPr="00053F24" w:rsidRDefault="00413E58" w:rsidP="005A75C0">
            <w:r>
              <w:t xml:space="preserve">The </w:t>
            </w:r>
            <w:r w:rsidR="009166D6" w:rsidRPr="00053F24">
              <w:t>Structures and systems of laws</w:t>
            </w:r>
            <w:proofErr w:type="gramStart"/>
            <w:r>
              <w:t>,</w:t>
            </w:r>
            <w:r w:rsidR="009166D6" w:rsidRPr="00053F24">
              <w:t xml:space="preserve"> </w:t>
            </w:r>
            <w:r>
              <w:t>,</w:t>
            </w:r>
            <w:proofErr w:type="gramEnd"/>
            <w:r>
              <w:t xml:space="preserve"> both </w:t>
            </w:r>
            <w:r w:rsidR="009166D6" w:rsidRPr="00053F24">
              <w:t>policies</w:t>
            </w:r>
            <w:r>
              <w:t xml:space="preserve"> and regulations that govern society, </w:t>
            </w:r>
            <w:r w:rsidR="009166D6" w:rsidRPr="00053F24">
              <w:t xml:space="preserve">governing individuals and groups. </w:t>
            </w:r>
            <w:r>
              <w:t>Examining the</w:t>
            </w:r>
            <w:r w:rsidR="007C77A7">
              <w:t xml:space="preserve"> </w:t>
            </w:r>
            <w:r w:rsidR="009166D6" w:rsidRPr="00053F24">
              <w:t>impact of laws, criminal justice, public policies, and government in shaping fairness, equality, and justice</w:t>
            </w:r>
            <w:r w:rsidR="007C77A7">
              <w:t xml:space="preserve"> for all citizens</w:t>
            </w:r>
            <w:r w:rsidR="009166D6" w:rsidRPr="00053F24">
              <w:t>.</w:t>
            </w:r>
          </w:p>
        </w:tc>
      </w:tr>
      <w:tr w:rsidR="009166D6" w:rsidRPr="00053F24" w14:paraId="0F668E0B" w14:textId="77777777" w:rsidTr="005A75C0">
        <w:trPr>
          <w:cnfStyle w:val="000000100000" w:firstRow="0" w:lastRow="0" w:firstColumn="0" w:lastColumn="0" w:oddVBand="0" w:evenVBand="0" w:oddHBand="1" w:evenHBand="0" w:firstRowFirstColumn="0" w:firstRowLastColumn="0" w:lastRowFirstColumn="0" w:lastRowLastColumn="0"/>
        </w:trPr>
        <w:tc>
          <w:tcPr>
            <w:tcW w:w="4508" w:type="dxa"/>
          </w:tcPr>
          <w:p w14:paraId="3AAD9194" w14:textId="77777777" w:rsidR="009166D6" w:rsidRPr="00053F24" w:rsidRDefault="009166D6" w:rsidP="005A75C0">
            <w:r w:rsidRPr="00053F24">
              <w:t>Institutional Intersectionality</w:t>
            </w:r>
          </w:p>
        </w:tc>
        <w:tc>
          <w:tcPr>
            <w:tcW w:w="4508" w:type="dxa"/>
          </w:tcPr>
          <w:p w14:paraId="2FB6B5BB" w14:textId="672F79F9" w:rsidR="009166D6" w:rsidRPr="00053F24" w:rsidRDefault="007C77A7" w:rsidP="005A75C0">
            <w:r>
              <w:t>The i</w:t>
            </w:r>
            <w:r w:rsidR="009166D6" w:rsidRPr="00053F24">
              <w:t>mpact of institutions on individuals and groups</w:t>
            </w:r>
            <w:r w:rsidR="00083302">
              <w:t xml:space="preserve">, via differing institutions or </w:t>
            </w:r>
            <w:r w:rsidR="00271A4C">
              <w:t>organizations</w:t>
            </w:r>
            <w:r w:rsidR="00083302">
              <w:t xml:space="preserve"> </w:t>
            </w:r>
            <w:r w:rsidR="009166D6" w:rsidRPr="00053F24">
              <w:t>restrict, limit, or deny access to resources for marginalized groups.</w:t>
            </w:r>
          </w:p>
        </w:tc>
      </w:tr>
      <w:tr w:rsidR="009166D6" w:rsidRPr="00053F24" w14:paraId="6374BCD9" w14:textId="77777777" w:rsidTr="005A75C0">
        <w:tc>
          <w:tcPr>
            <w:tcW w:w="4508" w:type="dxa"/>
          </w:tcPr>
          <w:p w14:paraId="6C63FDEE" w14:textId="77777777" w:rsidR="009166D6" w:rsidRPr="00053F24" w:rsidRDefault="009166D6" w:rsidP="005A75C0">
            <w:r w:rsidRPr="00053F24">
              <w:t>Economic Intersectionality</w:t>
            </w:r>
          </w:p>
        </w:tc>
        <w:tc>
          <w:tcPr>
            <w:tcW w:w="4508" w:type="dxa"/>
          </w:tcPr>
          <w:p w14:paraId="53118DAB" w14:textId="77777777" w:rsidR="009166D6" w:rsidRPr="00053F24" w:rsidRDefault="009166D6" w:rsidP="005A75C0">
            <w:r w:rsidRPr="00053F24">
              <w:t>Attention to the distribution of wealth and resources; access to information; impact of social class on access to resources, opportunities, and mobility.</w:t>
            </w:r>
          </w:p>
        </w:tc>
      </w:tr>
      <w:tr w:rsidR="009166D6" w:rsidRPr="00053F24" w14:paraId="2F60452C" w14:textId="77777777" w:rsidTr="005A75C0">
        <w:trPr>
          <w:cnfStyle w:val="000000100000" w:firstRow="0" w:lastRow="0" w:firstColumn="0" w:lastColumn="0" w:oddVBand="0" w:evenVBand="0" w:oddHBand="1" w:evenHBand="0" w:firstRowFirstColumn="0" w:firstRowLastColumn="0" w:lastRowFirstColumn="0" w:lastRowLastColumn="0"/>
        </w:trPr>
        <w:tc>
          <w:tcPr>
            <w:tcW w:w="4508" w:type="dxa"/>
          </w:tcPr>
          <w:p w14:paraId="107DC7F9" w14:textId="77777777" w:rsidR="009166D6" w:rsidRPr="00053F24" w:rsidRDefault="009166D6" w:rsidP="005A75C0">
            <w:r w:rsidRPr="00053F24">
              <w:t>Representational Intersectionality</w:t>
            </w:r>
          </w:p>
        </w:tc>
        <w:tc>
          <w:tcPr>
            <w:tcW w:w="4508" w:type="dxa"/>
          </w:tcPr>
          <w:p w14:paraId="6DB49256" w14:textId="77777777" w:rsidR="008B150F" w:rsidRDefault="009166D6" w:rsidP="00FC1706">
            <w:r w:rsidRPr="00053F24">
              <w:t>Depiction of individuals and groups in dominant culture through media, texts, language, and images. Focuses on how race, class, gender, sexual orientation, and ethnic images create narratives shaping policies, laws, and institutions.</w:t>
            </w:r>
            <w:r w:rsidR="008B150F">
              <w:t xml:space="preserve"> </w:t>
            </w:r>
          </w:p>
          <w:p w14:paraId="0CBAA94E" w14:textId="77777777" w:rsidR="0012537A" w:rsidRDefault="0012537A" w:rsidP="008B150F">
            <w:pPr>
              <w:ind w:left="720"/>
            </w:pPr>
          </w:p>
          <w:p w14:paraId="3943B968" w14:textId="2F3E8680" w:rsidR="008B150F" w:rsidRDefault="008B150F" w:rsidP="008B150F">
            <w:pPr>
              <w:ind w:left="720"/>
            </w:pPr>
            <w:r>
              <w:t>(Mason, N.C, 2020)</w:t>
            </w:r>
          </w:p>
          <w:p w14:paraId="446D4797" w14:textId="762C9CD3" w:rsidR="009166D6" w:rsidRPr="00053F24" w:rsidRDefault="009166D6" w:rsidP="005A75C0"/>
        </w:tc>
      </w:tr>
    </w:tbl>
    <w:p w14:paraId="51BAD55C" w14:textId="77777777" w:rsidR="008B150F" w:rsidRDefault="008B150F" w:rsidP="005E3805">
      <w:pPr>
        <w:ind w:left="720"/>
      </w:pPr>
    </w:p>
    <w:p w14:paraId="77124ECE" w14:textId="3737B1E1" w:rsidR="008D6A80" w:rsidRDefault="00DE2050" w:rsidP="000323B7">
      <w:pPr>
        <w:ind w:left="720"/>
      </w:pPr>
      <w:r>
        <w:t>Crenshaw’s research has influenced many areas, from law, human rights, to advocacy and constitutional discourse. It has been cited in Grzanka (2014</w:t>
      </w:r>
      <w:r w:rsidR="002A47C3">
        <w:t>)</w:t>
      </w:r>
      <w:r w:rsidR="00A9099A">
        <w:t>,</w:t>
      </w:r>
      <w:r>
        <w:t xml:space="preserve"> with regards to key developments within the intersectional discourse and theory whereby the United Nations’ World Conference on Racism Excerpt</w:t>
      </w:r>
      <w:r w:rsidR="000323B7">
        <w:t>s</w:t>
      </w:r>
      <w:r>
        <w:t xml:space="preserve"> </w:t>
      </w:r>
      <w:r w:rsidR="000323B7">
        <w:t>(</w:t>
      </w:r>
      <w:r>
        <w:t>2020</w:t>
      </w:r>
      <w:r w:rsidR="008D1470">
        <w:t>)</w:t>
      </w:r>
      <w:r w:rsidR="008D6A80">
        <w:t xml:space="preserve">. </w:t>
      </w:r>
    </w:p>
    <w:p w14:paraId="457CC079" w14:textId="376630D3" w:rsidR="00B7396F" w:rsidRPr="00106059" w:rsidRDefault="008D6A80" w:rsidP="000323B7">
      <w:pPr>
        <w:ind w:left="720"/>
      </w:pPr>
      <w:r w:rsidRPr="00106059">
        <w:t>This</w:t>
      </w:r>
      <w:r w:rsidR="008D1470" w:rsidRPr="00106059">
        <w:t xml:space="preserve"> denoted</w:t>
      </w:r>
      <w:r w:rsidR="00DE2050" w:rsidRPr="00106059">
        <w:t xml:space="preserve"> two main differentials in intersectional theory</w:t>
      </w:r>
      <w:r w:rsidR="00AF5777" w:rsidRPr="00106059">
        <w:t xml:space="preserve">. This being </w:t>
      </w:r>
      <w:r w:rsidR="00B7396F" w:rsidRPr="00106059">
        <w:t>s</w:t>
      </w:r>
      <w:r w:rsidR="00AF5777" w:rsidRPr="00106059">
        <w:t>tructural intersectionality and political intersectionality</w:t>
      </w:r>
      <w:r w:rsidR="00B7396F" w:rsidRPr="00106059">
        <w:t>. Structural intersectionality</w:t>
      </w:r>
      <w:r w:rsidR="00AF5777" w:rsidRPr="00106059">
        <w:t xml:space="preserve"> </w:t>
      </w:r>
      <w:r w:rsidR="00B7396F" w:rsidRPr="00106059">
        <w:t>investigates</w:t>
      </w:r>
      <w:r w:rsidR="00AF5777" w:rsidRPr="00106059">
        <w:t xml:space="preserve"> the material consequences of the oppressed</w:t>
      </w:r>
      <w:r w:rsidR="00B7396F" w:rsidRPr="00106059">
        <w:t>,</w:t>
      </w:r>
      <w:r w:rsidR="00AF5777" w:rsidRPr="00106059">
        <w:t xml:space="preserve"> </w:t>
      </w:r>
      <w:r w:rsidR="00B7396F" w:rsidRPr="00106059">
        <w:t>whereas</w:t>
      </w:r>
      <w:r w:rsidR="00AF5777" w:rsidRPr="00106059">
        <w:t xml:space="preserve"> political</w:t>
      </w:r>
      <w:r w:rsidR="00B7396F" w:rsidRPr="00106059">
        <w:t xml:space="preserve"> </w:t>
      </w:r>
      <w:r w:rsidR="00B7396F" w:rsidRPr="00106059">
        <w:lastRenderedPageBreak/>
        <w:t>intersectionality investigates the strategies of</w:t>
      </w:r>
      <w:r w:rsidR="00AF5777" w:rsidRPr="00106059">
        <w:t xml:space="preserve"> resistance employed by individuals or groups facing oppression</w:t>
      </w:r>
      <w:r w:rsidRPr="00106059">
        <w:t xml:space="preserve">. </w:t>
      </w:r>
      <w:r w:rsidR="00B7396F" w:rsidRPr="00106059">
        <w:t xml:space="preserve"> (Grzanka, 2014).</w:t>
      </w:r>
    </w:p>
    <w:p w14:paraId="32D06B8D" w14:textId="496736CE" w:rsidR="00C54BE7" w:rsidRPr="00EE1990" w:rsidRDefault="00EE1990" w:rsidP="00E60B36">
      <w:pPr>
        <w:ind w:left="720"/>
      </w:pPr>
      <w:proofErr w:type="spellStart"/>
      <w:r w:rsidRPr="00EE1990">
        <w:t>Yekani</w:t>
      </w:r>
      <w:proofErr w:type="spellEnd"/>
      <w:r w:rsidRPr="00EE1990">
        <w:t xml:space="preserve"> et al. (2022) stated that </w:t>
      </w:r>
      <w:r>
        <w:t xml:space="preserve">recognition </w:t>
      </w:r>
      <w:r w:rsidR="00E60B36">
        <w:t xml:space="preserve">of </w:t>
      </w:r>
      <w:r w:rsidR="00E60B36" w:rsidRPr="00EE1990">
        <w:t>human</w:t>
      </w:r>
      <w:r w:rsidRPr="00EE1990">
        <w:t xml:space="preserve"> differences depends on various socio-cultural factors</w:t>
      </w:r>
      <w:r w:rsidR="00EE58CC">
        <w:t xml:space="preserve"> evo</w:t>
      </w:r>
      <w:r w:rsidR="002261D4">
        <w:t>lve with attitudes and behaviours which dictate</w:t>
      </w:r>
      <w:r w:rsidR="006A7367">
        <w:t xml:space="preserve"> our understanding</w:t>
      </w:r>
      <w:r w:rsidR="00BD1407">
        <w:t xml:space="preserve"> of structural </w:t>
      </w:r>
      <w:r w:rsidR="00C23A2E">
        <w:t>inequality.</w:t>
      </w:r>
      <w:r w:rsidRPr="00EE1990">
        <w:t xml:space="preserve"> </w:t>
      </w:r>
      <w:r w:rsidR="00EF1C33">
        <w:t xml:space="preserve">When </w:t>
      </w:r>
      <w:r w:rsidR="00E60B36" w:rsidRPr="00EE1990">
        <w:t>research</w:t>
      </w:r>
      <w:r w:rsidR="00E60B36">
        <w:t>ing human</w:t>
      </w:r>
      <w:r w:rsidR="00EF1C33">
        <w:t xml:space="preserve"> </w:t>
      </w:r>
      <w:r w:rsidR="00E60B36">
        <w:t>differences</w:t>
      </w:r>
      <w:r w:rsidR="00EF1C33">
        <w:t xml:space="preserve"> </w:t>
      </w:r>
      <w:r w:rsidR="00E60B36">
        <w:t>scholars</w:t>
      </w:r>
      <w:r w:rsidR="00EF1C33">
        <w:t xml:space="preserve">, </w:t>
      </w:r>
      <w:r w:rsidR="00E60B36">
        <w:t>individuals</w:t>
      </w:r>
      <w:r w:rsidR="00EF1C33">
        <w:t xml:space="preserve"> and </w:t>
      </w:r>
      <w:r w:rsidR="00E60B36">
        <w:t xml:space="preserve">groups can </w:t>
      </w:r>
      <w:r w:rsidR="00CE0163">
        <w:t xml:space="preserve">use </w:t>
      </w:r>
      <w:r w:rsidR="00CE0163" w:rsidRPr="00EE1990">
        <w:t>fixed</w:t>
      </w:r>
      <w:r w:rsidRPr="00EE1990">
        <w:t xml:space="preserve"> group categories to understand our experiences in historic and cultural contexts (Cassese, 2019; Remedios &amp; Sanchez, 2018, cited in </w:t>
      </w:r>
      <w:proofErr w:type="spellStart"/>
      <w:r w:rsidRPr="00EE1990">
        <w:t>Yekani</w:t>
      </w:r>
      <w:proofErr w:type="spellEnd"/>
      <w:r w:rsidRPr="00EE1990">
        <w:t xml:space="preserve"> et al., p.33).</w:t>
      </w:r>
    </w:p>
    <w:p w14:paraId="004807DF" w14:textId="5CD4D348" w:rsidR="00B16B63" w:rsidRDefault="00CF10AB" w:rsidP="00FA1DE2">
      <w:pPr>
        <w:ind w:left="720"/>
      </w:pPr>
      <w:r w:rsidRPr="0009324F">
        <w:t>Within this reflection</w:t>
      </w:r>
      <w:r w:rsidR="004152A4" w:rsidRPr="0009324F">
        <w:t xml:space="preserve">, </w:t>
      </w:r>
      <w:r w:rsidR="0045577F" w:rsidRPr="0009324F">
        <w:t>researcher’s and scholars have found, consistent</w:t>
      </w:r>
      <w:r w:rsidR="00EF78EF" w:rsidRPr="0009324F">
        <w:t xml:space="preserve"> constraints within structural inequalities from categorisations</w:t>
      </w:r>
      <w:r w:rsidR="0045577F" w:rsidRPr="0009324F">
        <w:t xml:space="preserve"> and</w:t>
      </w:r>
      <w:r w:rsidR="00CA0555" w:rsidRPr="0009324F">
        <w:t xml:space="preserve"> stratification </w:t>
      </w:r>
      <w:r w:rsidR="0045577F" w:rsidRPr="0009324F">
        <w:t xml:space="preserve">of </w:t>
      </w:r>
      <w:r w:rsidR="00CA0555" w:rsidRPr="0009324F">
        <w:t>groups</w:t>
      </w:r>
      <w:r w:rsidR="00086089">
        <w:t xml:space="preserve">, </w:t>
      </w:r>
      <w:r w:rsidR="00311283" w:rsidRPr="0009324F">
        <w:t>investigating</w:t>
      </w:r>
      <w:r w:rsidR="00121308" w:rsidRPr="0009324F">
        <w:t xml:space="preserve"> these multiple </w:t>
      </w:r>
      <w:r w:rsidR="000E2060" w:rsidRPr="0009324F">
        <w:t>axes</w:t>
      </w:r>
      <w:r w:rsidR="00755818" w:rsidRPr="0009324F">
        <w:t>,</w:t>
      </w:r>
      <w:r w:rsidR="000E2060" w:rsidRPr="0009324F">
        <w:t xml:space="preserve"> </w:t>
      </w:r>
      <w:r w:rsidR="00121308" w:rsidRPr="0009324F">
        <w:t>engag</w:t>
      </w:r>
      <w:r w:rsidR="00B45FDC" w:rsidRPr="0009324F">
        <w:t xml:space="preserve">ing </w:t>
      </w:r>
      <w:r w:rsidR="00755818" w:rsidRPr="0009324F">
        <w:t xml:space="preserve">the </w:t>
      </w:r>
      <w:r w:rsidR="00121308" w:rsidRPr="0009324F">
        <w:t>making</w:t>
      </w:r>
      <w:r w:rsidR="0070303E" w:rsidRPr="0009324F">
        <w:t xml:space="preserve"> of</w:t>
      </w:r>
      <w:r w:rsidR="00121308" w:rsidRPr="0009324F">
        <w:t xml:space="preserve"> a framework</w:t>
      </w:r>
      <w:r w:rsidR="00086089">
        <w:t>,</w:t>
      </w:r>
      <w:r w:rsidR="00121308" w:rsidRPr="0009324F">
        <w:t xml:space="preserve"> that can interact with policy</w:t>
      </w:r>
      <w:r w:rsidR="00B27CE2" w:rsidRPr="0009324F">
        <w:t xml:space="preserve">, </w:t>
      </w:r>
      <w:r w:rsidR="00121308" w:rsidRPr="0009324F">
        <w:t>rules</w:t>
      </w:r>
      <w:r w:rsidR="00B27CE2" w:rsidRPr="0009324F">
        <w:t>,</w:t>
      </w:r>
      <w:r w:rsidR="00121308" w:rsidRPr="0009324F">
        <w:t xml:space="preserve"> regulations</w:t>
      </w:r>
      <w:r w:rsidR="000D7631" w:rsidRPr="0009324F">
        <w:t xml:space="preserve"> </w:t>
      </w:r>
      <w:r w:rsidR="00B27CE2" w:rsidRPr="0009324F">
        <w:t>and with</w:t>
      </w:r>
      <w:r w:rsidR="000D7631" w:rsidRPr="0009324F">
        <w:t xml:space="preserve"> </w:t>
      </w:r>
      <w:r w:rsidR="00B27CE2" w:rsidRPr="0009324F">
        <w:t>“</w:t>
      </w:r>
      <w:r w:rsidR="000D7631" w:rsidRPr="0009324F">
        <w:t>experts by experience</w:t>
      </w:r>
      <w:r w:rsidR="00B27CE2" w:rsidRPr="0009324F">
        <w:t>”</w:t>
      </w:r>
      <w:r w:rsidR="00541421" w:rsidRPr="0009324F">
        <w:t xml:space="preserve"> (lived experience). There are many stratified areas whereby inequalities happen</w:t>
      </w:r>
      <w:r w:rsidR="0024198B" w:rsidRPr="0009324F">
        <w:t>.</w:t>
      </w:r>
      <w:r w:rsidR="00F23FC9" w:rsidRPr="0009324F">
        <w:t xml:space="preserve"> </w:t>
      </w:r>
      <w:r w:rsidR="0024198B" w:rsidRPr="0009324F">
        <w:t>T</w:t>
      </w:r>
      <w:r w:rsidR="00F23FC9" w:rsidRPr="0009324F">
        <w:t>here</w:t>
      </w:r>
      <w:r w:rsidR="006D1F8C" w:rsidRPr="0009324F">
        <w:t xml:space="preserve"> can be</w:t>
      </w:r>
      <w:r w:rsidR="00F23FC9" w:rsidRPr="0009324F">
        <w:t xml:space="preserve"> c</w:t>
      </w:r>
      <w:r w:rsidR="005552E1" w:rsidRPr="0009324F">
        <w:t>orrelations between</w:t>
      </w:r>
      <w:r w:rsidR="00F23FC9" w:rsidRPr="0009324F">
        <w:t>,</w:t>
      </w:r>
      <w:r w:rsidR="005552E1" w:rsidRPr="0009324F">
        <w:t xml:space="preserve"> an individual’s age, </w:t>
      </w:r>
      <w:r w:rsidR="00CF382D" w:rsidRPr="0009324F">
        <w:t xml:space="preserve">and </w:t>
      </w:r>
      <w:r w:rsidR="005552E1" w:rsidRPr="0009324F">
        <w:t>employment status</w:t>
      </w:r>
      <w:r w:rsidR="00D33DB0" w:rsidRPr="0009324F">
        <w:t>,</w:t>
      </w:r>
      <w:r w:rsidR="00381730" w:rsidRPr="0009324F">
        <w:t xml:space="preserve"> that</w:t>
      </w:r>
      <w:r w:rsidR="005552E1" w:rsidRPr="0009324F">
        <w:t xml:space="preserve"> can </w:t>
      </w:r>
      <w:r w:rsidR="00C17A17" w:rsidRPr="0009324F">
        <w:t>influence</w:t>
      </w:r>
      <w:r w:rsidR="005552E1" w:rsidRPr="0009324F">
        <w:t xml:space="preserve"> </w:t>
      </w:r>
      <w:r w:rsidR="009107FD" w:rsidRPr="0009324F">
        <w:t>other</w:t>
      </w:r>
      <w:r w:rsidR="005552E1" w:rsidRPr="0009324F">
        <w:t xml:space="preserve"> </w:t>
      </w:r>
      <w:r w:rsidR="009107FD" w:rsidRPr="0009324F">
        <w:t>intersecting</w:t>
      </w:r>
      <w:r w:rsidR="00C17A17" w:rsidRPr="0009324F">
        <w:t xml:space="preserve"> </w:t>
      </w:r>
      <w:r w:rsidR="000E2060" w:rsidRPr="0009324F">
        <w:t>area</w:t>
      </w:r>
      <w:r w:rsidR="009107FD" w:rsidRPr="0009324F">
        <w:t>s</w:t>
      </w:r>
      <w:r w:rsidR="00076665" w:rsidRPr="0009324F">
        <w:t>,</w:t>
      </w:r>
      <w:r w:rsidR="00580A14">
        <w:t xml:space="preserve"> like</w:t>
      </w:r>
      <w:r w:rsidR="00076665" w:rsidRPr="0009324F">
        <w:t xml:space="preserve"> health, demographics.</w:t>
      </w:r>
      <w:r w:rsidR="000C02B5" w:rsidRPr="0009324F">
        <w:t xml:space="preserve"> </w:t>
      </w:r>
    </w:p>
    <w:p w14:paraId="0CFE4E7F" w14:textId="2C7B784C" w:rsidR="007608E1" w:rsidRDefault="00521A49" w:rsidP="00B10063">
      <w:pPr>
        <w:ind w:left="720"/>
      </w:pPr>
      <w:r>
        <w:t xml:space="preserve">Having said that discussions </w:t>
      </w:r>
      <w:r w:rsidR="008E4CFD">
        <w:t>of intersectionality is in danger of reducing</w:t>
      </w:r>
      <w:r w:rsidR="00797433">
        <w:t xml:space="preserve"> complex identities </w:t>
      </w:r>
      <w:r w:rsidR="002548B0">
        <w:t>to stereotyped simplicities, it is perhaps</w:t>
      </w:r>
      <w:r w:rsidR="00F6481A">
        <w:t xml:space="preserve"> useful, with caution, to explore some key issues </w:t>
      </w:r>
      <w:r w:rsidR="00A7211F">
        <w:t xml:space="preserve">raised by literature about different intersecting </w:t>
      </w:r>
      <w:r w:rsidR="00033AE4">
        <w:t>identities. (Wickenden, 2023</w:t>
      </w:r>
      <w:r w:rsidR="00F665C3">
        <w:t>)</w:t>
      </w:r>
    </w:p>
    <w:p w14:paraId="25743CF4" w14:textId="25AD84B0" w:rsidR="00B716B7" w:rsidRDefault="00B16B63" w:rsidP="00086089">
      <w:pPr>
        <w:ind w:left="720"/>
      </w:pPr>
      <w:r>
        <w:t>Within disability and</w:t>
      </w:r>
      <w:r w:rsidR="008428B2">
        <w:t xml:space="preserve"> intersections, </w:t>
      </w:r>
      <w:r w:rsidR="00801C7E">
        <w:t>Bixby (2024)</w:t>
      </w:r>
      <w:r w:rsidR="000C02B5">
        <w:t xml:space="preserve"> </w:t>
      </w:r>
      <w:r w:rsidR="00F94321">
        <w:t xml:space="preserve">investigated </w:t>
      </w:r>
      <w:r w:rsidR="008077F5" w:rsidRPr="008077F5">
        <w:t>the unequal distribution of resources, material goods at the intersections of disability and other axes of inequality</w:t>
      </w:r>
      <w:r w:rsidR="001B4435">
        <w:t xml:space="preserve">, </w:t>
      </w:r>
      <w:r w:rsidR="008077F5" w:rsidRPr="008077F5">
        <w:t>should be of concern. Th</w:t>
      </w:r>
      <w:r w:rsidR="004E4854">
        <w:t xml:space="preserve">is </w:t>
      </w:r>
      <w:r w:rsidR="008077F5" w:rsidRPr="008077F5">
        <w:t>emphasized that sociologists should consider socio-economic well-being by examining how these different axes impact individuals.</w:t>
      </w:r>
      <w:r w:rsidR="0000243F">
        <w:t xml:space="preserve"> </w:t>
      </w:r>
      <w:r w:rsidR="008B3178">
        <w:t>Scholars</w:t>
      </w:r>
      <w:r w:rsidR="0000243F">
        <w:t xml:space="preserve"> have </w:t>
      </w:r>
      <w:r w:rsidR="007E00B4">
        <w:t>examined i</w:t>
      </w:r>
      <w:r w:rsidR="0000243F">
        <w:t>ntersectional identities</w:t>
      </w:r>
      <w:r w:rsidR="00BE4EB0">
        <w:t xml:space="preserve"> be</w:t>
      </w:r>
      <w:r w:rsidR="00AE3EFF">
        <w:t>ing</w:t>
      </w:r>
      <w:r w:rsidR="00BE4EB0">
        <w:t xml:space="preserve"> omitted in rhetoric about this important fie</w:t>
      </w:r>
      <w:r w:rsidR="00891314">
        <w:t>ld</w:t>
      </w:r>
      <w:r w:rsidR="00AA0D99">
        <w:t>. e.g</w:t>
      </w:r>
      <w:r w:rsidR="002E2B01">
        <w:t>. health, sexuality, disability and other protected characteristic</w:t>
      </w:r>
      <w:r w:rsidR="000736AF">
        <w:t>s.</w:t>
      </w:r>
      <w:r w:rsidR="00891314">
        <w:t xml:space="preserve"> </w:t>
      </w:r>
      <w:r w:rsidR="008A487A">
        <w:t>(Bixby, 2024)</w:t>
      </w:r>
    </w:p>
    <w:p w14:paraId="6ADCA17B" w14:textId="4B7DD9CD" w:rsidR="00A77FD4" w:rsidRDefault="00A77FD4" w:rsidP="003E4323">
      <w:pPr>
        <w:ind w:left="720"/>
      </w:pPr>
      <w:r>
        <w:t>Bixby, made</w:t>
      </w:r>
      <w:r w:rsidR="00311283">
        <w:t xml:space="preserve"> a seminal point</w:t>
      </w:r>
      <w:r w:rsidR="005A2CD6">
        <w:t xml:space="preserve">, </w:t>
      </w:r>
      <w:r>
        <w:t>regarding</w:t>
      </w:r>
      <w:r w:rsidR="005A2CD6">
        <w:t xml:space="preserve"> researchers,</w:t>
      </w:r>
      <w:r>
        <w:t xml:space="preserve"> explaining that </w:t>
      </w:r>
    </w:p>
    <w:p w14:paraId="4EFC1306" w14:textId="4F841DF0" w:rsidR="00A77FD4" w:rsidRDefault="004E4854" w:rsidP="003E4323">
      <w:pPr>
        <w:ind w:left="720"/>
      </w:pPr>
      <w:r>
        <w:t>‘</w:t>
      </w:r>
      <w:r w:rsidR="00891314">
        <w:t>They normally consider race and gender with some reflection</w:t>
      </w:r>
      <w:r w:rsidR="00E9388E">
        <w:t xml:space="preserve"> other identities</w:t>
      </w:r>
      <w:r w:rsidR="0003593A">
        <w:t xml:space="preserve">’ </w:t>
      </w:r>
      <w:r w:rsidR="006832A1">
        <w:t>(</w:t>
      </w:r>
      <w:r w:rsidR="00774BD3">
        <w:t>Bixby, 2024, p1)</w:t>
      </w:r>
      <w:r w:rsidR="00A77FD4">
        <w:t>.</w:t>
      </w:r>
      <w:r w:rsidR="00292118">
        <w:t xml:space="preserve"> </w:t>
      </w:r>
    </w:p>
    <w:p w14:paraId="2DE2B050" w14:textId="15D17827" w:rsidR="003B5847" w:rsidRDefault="0012587F" w:rsidP="00A852DA">
      <w:pPr>
        <w:ind w:left="720"/>
      </w:pPr>
      <w:r>
        <w:t xml:space="preserve"> </w:t>
      </w:r>
      <w:r w:rsidR="00A77FD4">
        <w:t>Although this</w:t>
      </w:r>
      <w:r w:rsidR="009901A3">
        <w:t xml:space="preserve"> has been seen in many literature reviews and </w:t>
      </w:r>
      <w:r w:rsidR="003B5847">
        <w:t>systemic</w:t>
      </w:r>
      <w:r w:rsidR="009901A3">
        <w:t xml:space="preserve"> reviews </w:t>
      </w:r>
      <w:r w:rsidR="00DD59D4">
        <w:t xml:space="preserve">from </w:t>
      </w:r>
      <w:r w:rsidR="009901A3">
        <w:t xml:space="preserve">various </w:t>
      </w:r>
      <w:r w:rsidR="003B5847">
        <w:t>scholars</w:t>
      </w:r>
      <w:r w:rsidR="00DD59D4">
        <w:t xml:space="preserve">, there has been a decrease in </w:t>
      </w:r>
      <w:r w:rsidR="00ED35CC">
        <w:t xml:space="preserve">looking </w:t>
      </w:r>
      <w:r w:rsidR="00292118">
        <w:t>at</w:t>
      </w:r>
      <w:r w:rsidR="00ED35CC">
        <w:t xml:space="preserve"> multiple axis</w:t>
      </w:r>
      <w:r w:rsidR="00A80850">
        <w:t>.</w:t>
      </w:r>
      <w:r w:rsidR="00292118">
        <w:t xml:space="preserve"> This is </w:t>
      </w:r>
      <w:r w:rsidR="00A80850">
        <w:t xml:space="preserve">compounded </w:t>
      </w:r>
      <w:r w:rsidR="005F229D">
        <w:t>via the</w:t>
      </w:r>
      <w:r w:rsidR="00A80850">
        <w:t xml:space="preserve"> </w:t>
      </w:r>
      <w:r w:rsidR="00292118">
        <w:t>discussion and discourse</w:t>
      </w:r>
      <w:r w:rsidR="00A80850">
        <w:t xml:space="preserve">, </w:t>
      </w:r>
      <w:r w:rsidR="00292118">
        <w:t xml:space="preserve">surrounding other inequalities that intersect </w:t>
      </w:r>
      <w:r w:rsidR="00173FD0">
        <w:t>with their</w:t>
      </w:r>
      <w:r w:rsidR="00292118">
        <w:t xml:space="preserve"> identities</w:t>
      </w:r>
      <w:r w:rsidR="00173FD0">
        <w:t>,</w:t>
      </w:r>
      <w:r w:rsidR="00411D09">
        <w:t xml:space="preserve"> </w:t>
      </w:r>
      <w:r w:rsidR="00355F16">
        <w:t xml:space="preserve">make the potential on only an area of multiple, </w:t>
      </w:r>
      <w:r w:rsidR="00E8535B">
        <w:t xml:space="preserve">triplicate, or </w:t>
      </w:r>
      <w:r w:rsidR="002157E3">
        <w:t>q</w:t>
      </w:r>
      <w:r w:rsidR="00E8535B">
        <w:t>uadruple</w:t>
      </w:r>
      <w:r w:rsidR="002157E3">
        <w:t xml:space="preserve"> intersect, being seen and others </w:t>
      </w:r>
      <w:r w:rsidR="00F57051">
        <w:t xml:space="preserve">becoming lower </w:t>
      </w:r>
      <w:r w:rsidR="004B5A6C">
        <w:t>priorities. This could be due to fund</w:t>
      </w:r>
      <w:r w:rsidR="00E75D32">
        <w:t>ing</w:t>
      </w:r>
      <w:r w:rsidR="004B5A6C">
        <w:t xml:space="preserve"> gaps</w:t>
      </w:r>
      <w:r w:rsidR="00E75D32">
        <w:t xml:space="preserve">, </w:t>
      </w:r>
      <w:r w:rsidR="00E80F33">
        <w:t xml:space="preserve">leading </w:t>
      </w:r>
      <w:r w:rsidR="00A852DA">
        <w:t>to employment</w:t>
      </w:r>
      <w:r w:rsidR="004B5A6C">
        <w:t xml:space="preserve"> </w:t>
      </w:r>
      <w:r w:rsidR="00B97FD2">
        <w:t xml:space="preserve">holds, </w:t>
      </w:r>
      <w:r w:rsidR="0003593A">
        <w:t>via implementation</w:t>
      </w:r>
      <w:r w:rsidR="0092152D">
        <w:t>, and policy</w:t>
      </w:r>
      <w:r w:rsidR="00E80F33">
        <w:t>, taxation</w:t>
      </w:r>
      <w:r w:rsidR="007774B2">
        <w:t>,</w:t>
      </w:r>
      <w:r w:rsidR="0092152D">
        <w:t xml:space="preserve"> lead</w:t>
      </w:r>
      <w:r w:rsidR="007774B2">
        <w:t>ing to economic insecurities.</w:t>
      </w:r>
      <w:r w:rsidR="0092152D">
        <w:t xml:space="preserve"> </w:t>
      </w:r>
      <w:r w:rsidR="00F27136">
        <w:t>(Bixby</w:t>
      </w:r>
      <w:r w:rsidR="00975BAC">
        <w:t>, 2024)</w:t>
      </w:r>
    </w:p>
    <w:p w14:paraId="2F9CCA7F" w14:textId="77777777" w:rsidR="00B97FD2" w:rsidRDefault="00B97FD2" w:rsidP="00A852DA">
      <w:pPr>
        <w:ind w:left="720"/>
      </w:pPr>
    </w:p>
    <w:p w14:paraId="3A84993A" w14:textId="0BD6067B" w:rsidR="00310EE3" w:rsidRDefault="003E4323" w:rsidP="008A487A">
      <w:pPr>
        <w:ind w:left="720"/>
      </w:pPr>
      <w:r w:rsidRPr="003E4323">
        <w:t>Disabled individuals often discuss the difference between their self-perception and how others view them.</w:t>
      </w:r>
      <w:r w:rsidR="00535514">
        <w:t xml:space="preserve"> </w:t>
      </w:r>
      <w:r w:rsidR="00961561">
        <w:t>(</w:t>
      </w:r>
      <w:r w:rsidR="00EC2019">
        <w:t>Wickenden</w:t>
      </w:r>
      <w:r w:rsidR="00535514">
        <w:t>, 2023</w:t>
      </w:r>
      <w:r>
        <w:t>)</w:t>
      </w:r>
      <w:r w:rsidR="001857DF">
        <w:t xml:space="preserve">. </w:t>
      </w:r>
    </w:p>
    <w:p w14:paraId="1B704B8E" w14:textId="221EDEA4" w:rsidR="00B16404" w:rsidRPr="00787E1B" w:rsidRDefault="00AD1C57" w:rsidP="00B174ED">
      <w:pPr>
        <w:ind w:left="720"/>
      </w:pPr>
      <w:r w:rsidRPr="00787E1B">
        <w:t xml:space="preserve">The experiences of having one axis </w:t>
      </w:r>
      <w:r w:rsidR="00B7422F" w:rsidRPr="00787E1B">
        <w:t xml:space="preserve">of identity, would be </w:t>
      </w:r>
      <w:r w:rsidR="00C33785" w:rsidRPr="00787E1B">
        <w:t xml:space="preserve">problematic enough, </w:t>
      </w:r>
      <w:r w:rsidR="00790A67" w:rsidRPr="00787E1B">
        <w:t>consider the</w:t>
      </w:r>
      <w:r w:rsidR="007E6F2F" w:rsidRPr="00787E1B">
        <w:t xml:space="preserve"> complexities</w:t>
      </w:r>
      <w:r w:rsidR="004C2C85" w:rsidRPr="00787E1B">
        <w:t xml:space="preserve"> of</w:t>
      </w:r>
      <w:r w:rsidR="00790A67" w:rsidRPr="00787E1B">
        <w:t xml:space="preserve"> multiple </w:t>
      </w:r>
      <w:r w:rsidR="0042451C" w:rsidRPr="00787E1B">
        <w:t>identities</w:t>
      </w:r>
      <w:r w:rsidR="00790A67" w:rsidRPr="00787E1B">
        <w:t xml:space="preserve"> that in</w:t>
      </w:r>
      <w:r w:rsidR="0042451C" w:rsidRPr="00787E1B">
        <w:t>ter</w:t>
      </w:r>
      <w:r w:rsidR="00790A67" w:rsidRPr="00787E1B">
        <w:t xml:space="preserve">sect </w:t>
      </w:r>
      <w:r w:rsidR="0042451C" w:rsidRPr="00787E1B">
        <w:t>and</w:t>
      </w:r>
      <w:r w:rsidR="004C2C85" w:rsidRPr="00787E1B">
        <w:t xml:space="preserve"> interact</w:t>
      </w:r>
      <w:r w:rsidR="00CE3425" w:rsidRPr="00787E1B">
        <w:t xml:space="preserve">, </w:t>
      </w:r>
      <w:r w:rsidR="004C2C85" w:rsidRPr="00787E1B">
        <w:t>which can shift within individuals from one identity to</w:t>
      </w:r>
      <w:r w:rsidR="00CE3425" w:rsidRPr="00787E1B">
        <w:t xml:space="preserve"> </w:t>
      </w:r>
      <w:r w:rsidR="006420A1" w:rsidRPr="00787E1B">
        <w:t xml:space="preserve">copious </w:t>
      </w:r>
      <w:r w:rsidR="004C2C85" w:rsidRPr="00787E1B">
        <w:t>identities</w:t>
      </w:r>
      <w:r w:rsidR="00BE21FF" w:rsidRPr="00787E1B">
        <w:t xml:space="preserve">, </w:t>
      </w:r>
      <w:r w:rsidR="004C2C85" w:rsidRPr="00787E1B">
        <w:t>not discusse</w:t>
      </w:r>
      <w:r w:rsidR="002125E2" w:rsidRPr="00787E1B">
        <w:t>d</w:t>
      </w:r>
      <w:r w:rsidR="00BE21FF" w:rsidRPr="00787E1B">
        <w:t xml:space="preserve">. </w:t>
      </w:r>
      <w:r w:rsidR="00D8446C">
        <w:t>(Wickenden, 2023)</w:t>
      </w:r>
    </w:p>
    <w:p w14:paraId="1904B0B7" w14:textId="58F8EF3A" w:rsidR="00361A97" w:rsidRDefault="00BE21FF" w:rsidP="00B10063">
      <w:pPr>
        <w:ind w:left="720"/>
      </w:pPr>
      <w:r>
        <w:t>U</w:t>
      </w:r>
      <w:r w:rsidR="001D5A50">
        <w:t xml:space="preserve">sing a pragmatic approach of </w:t>
      </w:r>
      <w:r w:rsidR="00D561C4">
        <w:t>‘</w:t>
      </w:r>
      <w:r w:rsidR="001D5A50">
        <w:t>strategic essentialism</w:t>
      </w:r>
      <w:r w:rsidR="00D561C4">
        <w:t>’</w:t>
      </w:r>
      <w:r w:rsidR="00AF0BBF">
        <w:t xml:space="preserve"> </w:t>
      </w:r>
      <w:r w:rsidR="00CB7C5D">
        <w:t>(Wickenden, 202</w:t>
      </w:r>
      <w:r w:rsidR="0084085B">
        <w:t>3</w:t>
      </w:r>
      <w:r w:rsidR="00A05667">
        <w:t>, p</w:t>
      </w:r>
      <w:r w:rsidR="00952C66">
        <w:t>.</w:t>
      </w:r>
      <w:r w:rsidR="00A05667">
        <w:t>1</w:t>
      </w:r>
      <w:r w:rsidR="00CB7C5D">
        <w:t>)</w:t>
      </w:r>
      <w:r w:rsidR="00504E42">
        <w:t xml:space="preserve">, </w:t>
      </w:r>
      <w:r w:rsidR="00B16404">
        <w:t xml:space="preserve">it </w:t>
      </w:r>
      <w:r w:rsidR="001D5A50">
        <w:t>can gain recognition, acceptance and accessibility</w:t>
      </w:r>
      <w:r w:rsidR="00973742">
        <w:t xml:space="preserve"> to support other services where desired.</w:t>
      </w:r>
      <w:r w:rsidR="00735C64">
        <w:t xml:space="preserve"> </w:t>
      </w:r>
      <w:r w:rsidR="00C4428E" w:rsidRPr="00C4428E">
        <w:t>Wickenden noted that an impairment only matters if it necessitates reasonable adjustments for equal participation.</w:t>
      </w:r>
      <w:r w:rsidR="003D63DA" w:rsidRPr="003D63DA">
        <w:t xml:space="preserve"> </w:t>
      </w:r>
      <w:r w:rsidR="003D63DA">
        <w:t>(Wickenden, 2023)</w:t>
      </w:r>
    </w:p>
    <w:p w14:paraId="3C98B8D7" w14:textId="7141F8E3" w:rsidR="0035657B" w:rsidRPr="00767274" w:rsidRDefault="00310ECA" w:rsidP="00B10063">
      <w:pPr>
        <w:ind w:left="720"/>
      </w:pPr>
      <w:r w:rsidRPr="00767274">
        <w:t>T</w:t>
      </w:r>
      <w:r w:rsidR="00D1142E" w:rsidRPr="00767274">
        <w:t>his can impact the dynamics of relationships between the power, influence and systemic structure</w:t>
      </w:r>
      <w:r w:rsidR="00ED74A2" w:rsidRPr="00767274">
        <w:t xml:space="preserve"> of</w:t>
      </w:r>
      <w:r w:rsidR="00D1142E" w:rsidRPr="00767274">
        <w:t xml:space="preserve"> individuals </w:t>
      </w:r>
      <w:r w:rsidR="00ED74A2" w:rsidRPr="00767274">
        <w:t>with</w:t>
      </w:r>
      <w:r w:rsidR="00D1142E" w:rsidRPr="00767274">
        <w:t xml:space="preserve"> multiple identities within</w:t>
      </w:r>
      <w:r w:rsidR="001349AC" w:rsidRPr="00767274">
        <w:t>,</w:t>
      </w:r>
      <w:r w:rsidR="00D1142E" w:rsidRPr="00767274">
        <w:t xml:space="preserve"> multiple groups</w:t>
      </w:r>
      <w:r w:rsidR="004B3F69" w:rsidRPr="00767274">
        <w:t xml:space="preserve">. </w:t>
      </w:r>
    </w:p>
    <w:p w14:paraId="09A9B4EA" w14:textId="60790EAA" w:rsidR="00504E42" w:rsidRDefault="004B3F69" w:rsidP="00B57970">
      <w:pPr>
        <w:ind w:left="720"/>
      </w:pPr>
      <w:r w:rsidRPr="00767274">
        <w:t>Disability as a category has only</w:t>
      </w:r>
      <w:r w:rsidR="00657A51" w:rsidRPr="00767274">
        <w:t>,</w:t>
      </w:r>
      <w:r w:rsidRPr="00767274">
        <w:t xml:space="preserve"> recently being discussed within the realms of Intersectionality.</w:t>
      </w:r>
      <w:r w:rsidR="008E487E" w:rsidRPr="00767274">
        <w:t xml:space="preserve"> </w:t>
      </w:r>
      <w:r w:rsidR="001349AC" w:rsidRPr="00767274">
        <w:t>The</w:t>
      </w:r>
      <w:r w:rsidR="00657092" w:rsidRPr="00767274">
        <w:t xml:space="preserve"> differences </w:t>
      </w:r>
      <w:r w:rsidR="0003202B" w:rsidRPr="00767274">
        <w:t>with</w:t>
      </w:r>
      <w:r w:rsidR="007A6EF6" w:rsidRPr="00767274">
        <w:t xml:space="preserve"> variations</w:t>
      </w:r>
      <w:r w:rsidR="008E487E" w:rsidRPr="00767274">
        <w:t xml:space="preserve"> </w:t>
      </w:r>
      <w:r w:rsidR="0003202B" w:rsidRPr="00767274">
        <w:t>of difficulties</w:t>
      </w:r>
      <w:r w:rsidR="00681FF9" w:rsidRPr="00767274">
        <w:t xml:space="preserve"> r</w:t>
      </w:r>
      <w:r w:rsidR="007A44B4" w:rsidRPr="00767274">
        <w:t xml:space="preserve">elating to </w:t>
      </w:r>
      <w:r w:rsidR="00681FF9" w:rsidRPr="00767274">
        <w:t>multiple disabilities</w:t>
      </w:r>
      <w:r w:rsidR="00847A43" w:rsidRPr="00767274">
        <w:t xml:space="preserve">, intersects and identities, can compound both </w:t>
      </w:r>
      <w:r w:rsidR="00D51199" w:rsidRPr="00767274">
        <w:t>inequity, inequality, diversity and inclusion</w:t>
      </w:r>
      <w:r w:rsidR="00F901F4" w:rsidRPr="00767274">
        <w:t>.</w:t>
      </w:r>
      <w:r w:rsidR="005225FA" w:rsidRPr="00767274">
        <w:t xml:space="preserve"> </w:t>
      </w:r>
    </w:p>
    <w:p w14:paraId="21294E16" w14:textId="7DAA465B" w:rsidR="00D77645" w:rsidRDefault="00C80204" w:rsidP="00B10063">
      <w:pPr>
        <w:ind w:left="720"/>
      </w:pPr>
      <w:r>
        <w:t xml:space="preserve">Wickenden </w:t>
      </w:r>
      <w:r w:rsidR="00F901F4">
        <w:t>(</w:t>
      </w:r>
      <w:r w:rsidR="00C020EA">
        <w:t>202</w:t>
      </w:r>
      <w:r w:rsidR="0084085B">
        <w:t>3</w:t>
      </w:r>
      <w:r w:rsidR="00F901F4">
        <w:t>)</w:t>
      </w:r>
      <w:r w:rsidR="00C020EA">
        <w:t xml:space="preserve">, </w:t>
      </w:r>
      <w:r w:rsidR="0093342B">
        <w:t>examines</w:t>
      </w:r>
      <w:r>
        <w:t xml:space="preserve"> a crucial point on </w:t>
      </w:r>
      <w:r w:rsidR="0093342B">
        <w:t>i</w:t>
      </w:r>
      <w:r>
        <w:t>ntersectionality</w:t>
      </w:r>
      <w:r w:rsidR="00395B31">
        <w:t xml:space="preserve"> </w:t>
      </w:r>
      <w:r w:rsidR="00D77645">
        <w:t>stating that</w:t>
      </w:r>
    </w:p>
    <w:p w14:paraId="7FA8E7DD" w14:textId="3DDD3CF9" w:rsidR="00D77645" w:rsidRDefault="00F54936" w:rsidP="00B10063">
      <w:pPr>
        <w:ind w:left="720"/>
      </w:pPr>
      <w:r>
        <w:t>‘</w:t>
      </w:r>
      <w:r w:rsidR="00FE18E1">
        <w:t xml:space="preserve">An </w:t>
      </w:r>
      <w:r w:rsidR="000E40D6">
        <w:t xml:space="preserve">intersectionality approach </w:t>
      </w:r>
      <w:r w:rsidR="00D40EC4">
        <w:t>can provide</w:t>
      </w:r>
      <w:r w:rsidR="00116A5E">
        <w:t xml:space="preserve"> a useful lens</w:t>
      </w:r>
      <w:r w:rsidR="000E40D6">
        <w:t xml:space="preserve"> </w:t>
      </w:r>
      <w:r w:rsidR="00E720DD">
        <w:t>to und</w:t>
      </w:r>
      <w:r w:rsidR="006440AB">
        <w:t>e</w:t>
      </w:r>
      <w:r w:rsidR="00E720DD">
        <w:t>rstand vulnerabilities</w:t>
      </w:r>
      <w:r w:rsidR="006440AB">
        <w:t xml:space="preserve"> such as poverty</w:t>
      </w:r>
      <w:r w:rsidR="009C28A8">
        <w:t xml:space="preserve"> or exclusion</w:t>
      </w:r>
      <w:r w:rsidR="00481D2C">
        <w:t xml:space="preserve"> and this is being done increasingly for example</w:t>
      </w:r>
      <w:r w:rsidR="00047A47">
        <w:t xml:space="preserve"> in designing social protection schemes</w:t>
      </w:r>
      <w:r>
        <w:t>’</w:t>
      </w:r>
      <w:r w:rsidR="00992A11" w:rsidRPr="00992A11">
        <w:t xml:space="preserve"> </w:t>
      </w:r>
      <w:r w:rsidR="00992A11">
        <w:t xml:space="preserve">(Scheider, </w:t>
      </w:r>
      <w:proofErr w:type="spellStart"/>
      <w:r w:rsidR="00992A11">
        <w:t>Mokamane</w:t>
      </w:r>
      <w:proofErr w:type="spellEnd"/>
      <w:r w:rsidR="00992A11">
        <w:t xml:space="preserve"> and Graham, 2016, cited in Wickenden, 2023, p</w:t>
      </w:r>
      <w:r w:rsidR="00952C66">
        <w:t>.</w:t>
      </w:r>
      <w:r w:rsidR="00992A11">
        <w:t>2)</w:t>
      </w:r>
      <w:r w:rsidR="005C5531">
        <w:t>,</w:t>
      </w:r>
    </w:p>
    <w:p w14:paraId="528B4B0A" w14:textId="1F6E6520" w:rsidR="007F4255" w:rsidRDefault="00B63A38" w:rsidP="00B10063">
      <w:pPr>
        <w:ind w:left="720"/>
      </w:pPr>
      <w:r w:rsidRPr="00B63A38">
        <w:t>Recognising how different marginalised identities intersect can highlight disadvantages and result in increased stigma, discrimination, and human rights violations. A sensitive approach to these variations can significantly inform interventions.</w:t>
      </w:r>
      <w:r w:rsidR="007352A4">
        <w:t xml:space="preserve"> (</w:t>
      </w:r>
      <w:r w:rsidR="0024263C">
        <w:t>Wickenden, 2023).</w:t>
      </w:r>
      <w:r w:rsidR="00C020EA">
        <w:t xml:space="preserve"> </w:t>
      </w:r>
    </w:p>
    <w:p w14:paraId="7D08A73E" w14:textId="6B33BCCB" w:rsidR="00234C4A" w:rsidRPr="00234C4A" w:rsidRDefault="00234C4A" w:rsidP="00633A32">
      <w:pPr>
        <w:ind w:left="720"/>
      </w:pPr>
      <w:r w:rsidRPr="00234C4A">
        <w:t>Investigating intersectionality and disability allows for critical evaluation of potential misuse and its negative impacts on disabled individuals and groups.</w:t>
      </w:r>
    </w:p>
    <w:p w14:paraId="020A1145" w14:textId="107E9A76" w:rsidR="007F4255" w:rsidRDefault="007850E0" w:rsidP="00B10063">
      <w:pPr>
        <w:ind w:left="720"/>
        <w:rPr>
          <w:b/>
          <w:bCs/>
        </w:rPr>
      </w:pPr>
      <w:r w:rsidRPr="007F4255">
        <w:rPr>
          <w:b/>
          <w:bCs/>
        </w:rPr>
        <w:t xml:space="preserve">A common observation </w:t>
      </w:r>
      <w:r w:rsidR="00B308A9" w:rsidRPr="007F4255">
        <w:rPr>
          <w:b/>
          <w:bCs/>
        </w:rPr>
        <w:t>w</w:t>
      </w:r>
      <w:r w:rsidR="008C0553" w:rsidRPr="007F4255">
        <w:rPr>
          <w:b/>
          <w:bCs/>
        </w:rPr>
        <w:t>as</w:t>
      </w:r>
      <w:r w:rsidR="00B308A9" w:rsidRPr="007F4255">
        <w:rPr>
          <w:b/>
          <w:bCs/>
        </w:rPr>
        <w:t xml:space="preserve"> </w:t>
      </w:r>
      <w:r w:rsidR="00D114C3">
        <w:rPr>
          <w:b/>
          <w:bCs/>
        </w:rPr>
        <w:t>‘</w:t>
      </w:r>
      <w:r w:rsidR="002122E8" w:rsidRPr="007F4255">
        <w:rPr>
          <w:b/>
          <w:bCs/>
        </w:rPr>
        <w:t>People’s</w:t>
      </w:r>
      <w:r w:rsidR="00AB2E7E" w:rsidRPr="007F4255">
        <w:rPr>
          <w:b/>
          <w:bCs/>
        </w:rPr>
        <w:t xml:space="preserve"> </w:t>
      </w:r>
      <w:r w:rsidR="00BF287B" w:rsidRPr="007F4255">
        <w:rPr>
          <w:b/>
          <w:bCs/>
        </w:rPr>
        <w:t>experiences and needs are influenced</w:t>
      </w:r>
      <w:r w:rsidR="002122E8" w:rsidRPr="007F4255">
        <w:rPr>
          <w:b/>
          <w:bCs/>
        </w:rPr>
        <w:t xml:space="preserve"> by the way they are </w:t>
      </w:r>
      <w:r w:rsidR="00D114C3" w:rsidRPr="007F4255">
        <w:rPr>
          <w:b/>
          <w:bCs/>
        </w:rPr>
        <w:t>perceived;</w:t>
      </w:r>
      <w:r w:rsidR="003549F7" w:rsidRPr="007F4255">
        <w:rPr>
          <w:b/>
          <w:bCs/>
        </w:rPr>
        <w:t xml:space="preserve"> several </w:t>
      </w:r>
      <w:r w:rsidR="009436D0" w:rsidRPr="007F4255">
        <w:rPr>
          <w:b/>
          <w:bCs/>
        </w:rPr>
        <w:t>disadvantaged</w:t>
      </w:r>
      <w:r w:rsidR="003549F7" w:rsidRPr="007F4255">
        <w:rPr>
          <w:b/>
          <w:bCs/>
        </w:rPr>
        <w:t xml:space="preserve"> and marginalised groups </w:t>
      </w:r>
      <w:r w:rsidR="00D07668" w:rsidRPr="007F4255">
        <w:rPr>
          <w:b/>
          <w:bCs/>
        </w:rPr>
        <w:t xml:space="preserve">then converse have </w:t>
      </w:r>
      <w:r w:rsidR="009436D0" w:rsidRPr="007F4255">
        <w:rPr>
          <w:b/>
          <w:bCs/>
        </w:rPr>
        <w:t>experience</w:t>
      </w:r>
      <w:r w:rsidR="00D07668" w:rsidRPr="007F4255">
        <w:rPr>
          <w:b/>
          <w:bCs/>
        </w:rPr>
        <w:t xml:space="preserve"> ei</w:t>
      </w:r>
      <w:r w:rsidR="009436D0" w:rsidRPr="007F4255">
        <w:rPr>
          <w:b/>
          <w:bCs/>
        </w:rPr>
        <w:t>ther exacerbated or ignored</w:t>
      </w:r>
      <w:r w:rsidR="00D114C3">
        <w:rPr>
          <w:b/>
          <w:bCs/>
        </w:rPr>
        <w:t>’</w:t>
      </w:r>
      <w:r w:rsidR="009561CA" w:rsidRPr="007F4255">
        <w:rPr>
          <w:b/>
          <w:bCs/>
        </w:rPr>
        <w:t xml:space="preserve"> </w:t>
      </w:r>
    </w:p>
    <w:p w14:paraId="59932399" w14:textId="71EC7C4F" w:rsidR="007F4255" w:rsidRDefault="00C5575C" w:rsidP="00D114C3">
      <w:pPr>
        <w:ind w:left="720"/>
        <w:rPr>
          <w:b/>
          <w:bCs/>
        </w:rPr>
      </w:pPr>
      <w:r w:rsidRPr="007F4255">
        <w:rPr>
          <w:b/>
          <w:bCs/>
        </w:rPr>
        <w:t>(</w:t>
      </w:r>
      <w:r w:rsidR="009561CA" w:rsidRPr="007F4255">
        <w:rPr>
          <w:b/>
          <w:bCs/>
        </w:rPr>
        <w:t>Wickenden</w:t>
      </w:r>
      <w:r w:rsidRPr="007F4255">
        <w:rPr>
          <w:b/>
          <w:bCs/>
        </w:rPr>
        <w:t>, 2024, p</w:t>
      </w:r>
      <w:r w:rsidR="00952C66" w:rsidRPr="007F4255">
        <w:rPr>
          <w:b/>
          <w:bCs/>
        </w:rPr>
        <w:t>.</w:t>
      </w:r>
      <w:r w:rsidRPr="007F4255">
        <w:rPr>
          <w:b/>
          <w:bCs/>
        </w:rPr>
        <w:t>2)</w:t>
      </w:r>
      <w:r w:rsidR="007F4255">
        <w:rPr>
          <w:b/>
          <w:bCs/>
        </w:rPr>
        <w:t xml:space="preserve">. </w:t>
      </w:r>
    </w:p>
    <w:p w14:paraId="129AFADF" w14:textId="403AA3F8" w:rsidR="006C781C" w:rsidRDefault="004A0AA0" w:rsidP="00B10063">
      <w:pPr>
        <w:ind w:left="720"/>
      </w:pPr>
      <w:r>
        <w:t xml:space="preserve">Therefore, </w:t>
      </w:r>
      <w:r w:rsidR="00C2212A">
        <w:t>finding</w:t>
      </w:r>
      <w:r w:rsidR="00245E99" w:rsidRPr="00245E99">
        <w:t xml:space="preserve"> out all we can about the contextualised experience of disability, in a sustained manner, before it then becomes both useful and important to map the ways in which disability experience will differ across </w:t>
      </w:r>
      <w:r w:rsidR="00245E99" w:rsidRPr="00245E99">
        <w:lastRenderedPageBreak/>
        <w:t xml:space="preserve">variations in </w:t>
      </w:r>
      <w:r w:rsidR="003B7C4A" w:rsidRPr="00245E99">
        <w:t>identity</w:t>
      </w:r>
      <w:r w:rsidR="008C1AA9">
        <w:t xml:space="preserve"> </w:t>
      </w:r>
      <w:r w:rsidR="003B7C4A">
        <w:t>(</w:t>
      </w:r>
      <w:r w:rsidR="00900321">
        <w:t>Wickenden</w:t>
      </w:r>
      <w:r w:rsidR="00144546">
        <w:t>, 2023</w:t>
      </w:r>
      <w:r w:rsidR="00C2212A">
        <w:t>)</w:t>
      </w:r>
      <w:r w:rsidR="00BB7F6E">
        <w:t>.</w:t>
      </w:r>
      <w:r w:rsidR="007F0361">
        <w:t xml:space="preserve"> Bixby (2024) stated </w:t>
      </w:r>
      <w:r w:rsidR="00480B42">
        <w:t>d</w:t>
      </w:r>
      <w:r w:rsidR="007F0361" w:rsidRPr="007F0361">
        <w:t>isabled people experience multiple forms of socioeconomic disadvantage, including high unemployment rates, low income and earnings, limited educational opportunities, and constrained savings</w:t>
      </w:r>
      <w:r w:rsidR="008C1AA9">
        <w:t xml:space="preserve"> </w:t>
      </w:r>
      <w:r w:rsidR="003A759A">
        <w:t>(</w:t>
      </w:r>
      <w:r w:rsidR="004971E8" w:rsidRPr="004971E8">
        <w:t xml:space="preserve">Maroto &amp; </w:t>
      </w:r>
      <w:proofErr w:type="spellStart"/>
      <w:r w:rsidR="004971E8" w:rsidRPr="004971E8">
        <w:t>Pettinicchio</w:t>
      </w:r>
      <w:proofErr w:type="spellEnd"/>
      <w:r w:rsidR="004971E8" w:rsidRPr="004971E8">
        <w:t xml:space="preserve"> 2020, 2022; </w:t>
      </w:r>
      <w:proofErr w:type="spellStart"/>
      <w:r w:rsidR="004971E8" w:rsidRPr="004971E8">
        <w:t>Pettinicchio</w:t>
      </w:r>
      <w:proofErr w:type="spellEnd"/>
      <w:r w:rsidR="004971E8" w:rsidRPr="004971E8">
        <w:t xml:space="preserve"> </w:t>
      </w:r>
      <w:r w:rsidR="004971E8" w:rsidRPr="00EC15BD">
        <w:rPr>
          <w:i/>
          <w:iCs/>
        </w:rPr>
        <w:t>et al</w:t>
      </w:r>
      <w:r w:rsidR="00480B42">
        <w:t>,</w:t>
      </w:r>
      <w:r w:rsidR="004971E8" w:rsidRPr="004971E8">
        <w:t xml:space="preserve"> 2022</w:t>
      </w:r>
      <w:r w:rsidR="00D80393">
        <w:t>, cited in Bixby</w:t>
      </w:r>
      <w:r w:rsidR="00647064">
        <w:t>, 2024</w:t>
      </w:r>
      <w:r w:rsidR="004971E8" w:rsidRPr="004971E8">
        <w:t xml:space="preserve">). </w:t>
      </w:r>
    </w:p>
    <w:p w14:paraId="3B4F703F" w14:textId="794402EF" w:rsidR="00560B84" w:rsidRDefault="006C781C" w:rsidP="00B10063">
      <w:pPr>
        <w:pStyle w:val="Heading3"/>
        <w:ind w:left="720"/>
      </w:pPr>
      <w:r>
        <w:t>Public Policy and Intersections</w:t>
      </w:r>
      <w:r w:rsidR="005020A2">
        <w:t>.</w:t>
      </w:r>
    </w:p>
    <w:p w14:paraId="04802435" w14:textId="77777777" w:rsidR="003E1E5E" w:rsidRDefault="003F351E" w:rsidP="003E1E5E">
      <w:pPr>
        <w:ind w:left="720"/>
      </w:pPr>
      <w:r w:rsidRPr="00B82889">
        <w:t xml:space="preserve">M. La Barbara </w:t>
      </w:r>
      <w:r w:rsidRPr="00EC15BD">
        <w:rPr>
          <w:i/>
          <w:iCs/>
        </w:rPr>
        <w:t>et al</w:t>
      </w:r>
      <w:r w:rsidR="005006BF" w:rsidRPr="00B82889">
        <w:t xml:space="preserve">, </w:t>
      </w:r>
      <w:r w:rsidR="00EB51A5">
        <w:t>(</w:t>
      </w:r>
      <w:r w:rsidR="005006BF" w:rsidRPr="00B82889">
        <w:t>2023</w:t>
      </w:r>
      <w:r w:rsidR="00EB51A5">
        <w:t>)</w:t>
      </w:r>
      <w:r w:rsidR="005006BF" w:rsidRPr="00B82889">
        <w:t xml:space="preserve"> </w:t>
      </w:r>
      <w:r w:rsidR="00855B09" w:rsidRPr="00B82889">
        <w:t>suggest</w:t>
      </w:r>
      <w:r w:rsidR="00EB51A5">
        <w:t xml:space="preserve">ed </w:t>
      </w:r>
      <w:r w:rsidR="00757918" w:rsidRPr="00B82889">
        <w:t>that</w:t>
      </w:r>
      <w:r w:rsidR="00061F53" w:rsidRPr="00B82889">
        <w:t xml:space="preserve"> </w:t>
      </w:r>
      <w:r w:rsidR="008C1AA9">
        <w:t>‘</w:t>
      </w:r>
      <w:r w:rsidR="00061F53" w:rsidRPr="00B82889">
        <w:t xml:space="preserve">recommendations of the </w:t>
      </w:r>
      <w:r w:rsidR="0031798F">
        <w:t>i</w:t>
      </w:r>
      <w:r w:rsidR="00061F53" w:rsidRPr="00B82889">
        <w:t>nternational bodies</w:t>
      </w:r>
      <w:r w:rsidR="00705E56">
        <w:t>,</w:t>
      </w:r>
      <w:r w:rsidR="00061F53" w:rsidRPr="00B82889">
        <w:t xml:space="preserve"> addressing intersectional inequalities through laws and policies </w:t>
      </w:r>
      <w:r w:rsidR="0025455E">
        <w:t xml:space="preserve">making </w:t>
      </w:r>
      <w:r w:rsidR="001D1A54">
        <w:t>this</w:t>
      </w:r>
      <w:r w:rsidR="004877F2">
        <w:t xml:space="preserve"> urgent to </w:t>
      </w:r>
      <w:r w:rsidR="004877F2" w:rsidRPr="00B82889">
        <w:t>tackl</w:t>
      </w:r>
      <w:r w:rsidR="004877F2">
        <w:t xml:space="preserve">e, </w:t>
      </w:r>
      <w:r w:rsidR="001D1A54">
        <w:t xml:space="preserve">and </w:t>
      </w:r>
      <w:r w:rsidR="004877F2">
        <w:t>balanc</w:t>
      </w:r>
      <w:r w:rsidR="00A41F4D">
        <w:t>ing</w:t>
      </w:r>
      <w:r w:rsidR="00061F53" w:rsidRPr="00B82889">
        <w:t xml:space="preserve"> between theoretical and practical dimensions</w:t>
      </w:r>
      <w:r w:rsidR="009C2919">
        <w:t xml:space="preserve">. </w:t>
      </w:r>
    </w:p>
    <w:p w14:paraId="66DD3713" w14:textId="37138FCB" w:rsidR="004877F2" w:rsidRDefault="00543F1D" w:rsidP="003E1E5E">
      <w:pPr>
        <w:ind w:left="720"/>
      </w:pPr>
      <w:r>
        <w:t xml:space="preserve">Within </w:t>
      </w:r>
      <w:r w:rsidR="00F60D42">
        <w:t xml:space="preserve">intersectionality and intersects within individuals or groups, </w:t>
      </w:r>
      <w:r w:rsidR="004A20B0">
        <w:t xml:space="preserve">intersectionality can be depicted via a </w:t>
      </w:r>
      <w:r w:rsidR="00EA65B8">
        <w:t xml:space="preserve">wheel diagram showing visually, how </w:t>
      </w:r>
      <w:r w:rsidR="00F309BC">
        <w:t>many differentials, differences and identities can intersect, knowledge</w:t>
      </w:r>
      <w:r w:rsidR="001E3D0F">
        <w:t>, critical thinking</w:t>
      </w:r>
      <w:r w:rsidR="001D6712">
        <w:t>, structural, relational and more. (CRIAW</w:t>
      </w:r>
      <w:r w:rsidR="009D3996">
        <w:t>,</w:t>
      </w:r>
      <w:r w:rsidR="00221224">
        <w:t xml:space="preserve"> 2009, p</w:t>
      </w:r>
      <w:r w:rsidR="00285F6F">
        <w:t>.</w:t>
      </w:r>
      <w:r w:rsidR="00221224">
        <w:t>5</w:t>
      </w:r>
      <w:r w:rsidR="003E1E5E">
        <w:t>)</w:t>
      </w:r>
    </w:p>
    <w:p w14:paraId="77C92EAA" w14:textId="5F301FC6" w:rsidR="00565259" w:rsidRPr="00225D4F" w:rsidRDefault="00E54944" w:rsidP="00B10063">
      <w:pPr>
        <w:ind w:left="720"/>
        <w:rPr>
          <w:b/>
          <w:bCs/>
        </w:rPr>
      </w:pPr>
      <w:r w:rsidRPr="00225D4F">
        <w:rPr>
          <w:b/>
          <w:bCs/>
        </w:rPr>
        <w:t>In a</w:t>
      </w:r>
      <w:r w:rsidR="00583BA0" w:rsidRPr="00225D4F">
        <w:rPr>
          <w:b/>
          <w:bCs/>
        </w:rPr>
        <w:t>ll critique</w:t>
      </w:r>
      <w:r w:rsidR="004877F2" w:rsidRPr="00225D4F">
        <w:rPr>
          <w:b/>
          <w:bCs/>
        </w:rPr>
        <w:t xml:space="preserve">, </w:t>
      </w:r>
      <w:r w:rsidR="00583BA0" w:rsidRPr="00225D4F">
        <w:rPr>
          <w:b/>
          <w:bCs/>
        </w:rPr>
        <w:t xml:space="preserve">there </w:t>
      </w:r>
      <w:r w:rsidR="00757918" w:rsidRPr="00225D4F">
        <w:rPr>
          <w:b/>
          <w:bCs/>
        </w:rPr>
        <w:t>are</w:t>
      </w:r>
      <w:r w:rsidR="00583BA0" w:rsidRPr="00225D4F">
        <w:rPr>
          <w:b/>
          <w:bCs/>
        </w:rPr>
        <w:t xml:space="preserve"> positive</w:t>
      </w:r>
      <w:r w:rsidR="00757918" w:rsidRPr="00225D4F">
        <w:rPr>
          <w:b/>
          <w:bCs/>
        </w:rPr>
        <w:t>s</w:t>
      </w:r>
      <w:r w:rsidR="00583BA0" w:rsidRPr="00225D4F">
        <w:rPr>
          <w:b/>
          <w:bCs/>
        </w:rPr>
        <w:t xml:space="preserve"> and negative</w:t>
      </w:r>
      <w:r w:rsidR="00436BC2" w:rsidRPr="00225D4F">
        <w:rPr>
          <w:b/>
          <w:bCs/>
        </w:rPr>
        <w:t>s</w:t>
      </w:r>
      <w:r w:rsidR="00E604C1" w:rsidRPr="00225D4F">
        <w:rPr>
          <w:b/>
          <w:bCs/>
        </w:rPr>
        <w:t>.</w:t>
      </w:r>
      <w:r w:rsidR="0007725B" w:rsidRPr="00225D4F">
        <w:rPr>
          <w:b/>
          <w:bCs/>
        </w:rPr>
        <w:t xml:space="preserve"> </w:t>
      </w:r>
      <w:r w:rsidR="00757918" w:rsidRPr="00225D4F">
        <w:rPr>
          <w:b/>
          <w:bCs/>
        </w:rPr>
        <w:t>T</w:t>
      </w:r>
      <w:r w:rsidR="0007725B" w:rsidRPr="00225D4F">
        <w:rPr>
          <w:b/>
          <w:bCs/>
        </w:rPr>
        <w:t xml:space="preserve">he </w:t>
      </w:r>
      <w:r w:rsidR="00583BA0" w:rsidRPr="00225D4F">
        <w:rPr>
          <w:b/>
          <w:bCs/>
        </w:rPr>
        <w:t>difficulties</w:t>
      </w:r>
      <w:r w:rsidR="007E3EE7" w:rsidRPr="00225D4F">
        <w:rPr>
          <w:b/>
          <w:bCs/>
        </w:rPr>
        <w:t xml:space="preserve"> arise from </w:t>
      </w:r>
      <w:r w:rsidR="00C36740" w:rsidRPr="00225D4F">
        <w:rPr>
          <w:b/>
          <w:bCs/>
        </w:rPr>
        <w:t>an</w:t>
      </w:r>
      <w:r w:rsidR="007E3EE7" w:rsidRPr="00225D4F">
        <w:rPr>
          <w:b/>
          <w:bCs/>
        </w:rPr>
        <w:t xml:space="preserve"> individualistic</w:t>
      </w:r>
      <w:r w:rsidR="0045520C" w:rsidRPr="00225D4F">
        <w:rPr>
          <w:b/>
          <w:bCs/>
        </w:rPr>
        <w:t xml:space="preserve"> or gro</w:t>
      </w:r>
      <w:r w:rsidR="00093151" w:rsidRPr="00225D4F">
        <w:rPr>
          <w:b/>
          <w:bCs/>
        </w:rPr>
        <w:t xml:space="preserve">up </w:t>
      </w:r>
      <w:r w:rsidR="007E3EE7" w:rsidRPr="00225D4F">
        <w:rPr>
          <w:b/>
          <w:bCs/>
        </w:rPr>
        <w:t xml:space="preserve">outlook </w:t>
      </w:r>
      <w:r w:rsidR="00081423" w:rsidRPr="00225D4F">
        <w:rPr>
          <w:b/>
          <w:bCs/>
        </w:rPr>
        <w:t>on the policy,</w:t>
      </w:r>
      <w:r w:rsidR="00CE1661" w:rsidRPr="00225D4F">
        <w:rPr>
          <w:b/>
          <w:bCs/>
        </w:rPr>
        <w:t xml:space="preserve"> and</w:t>
      </w:r>
      <w:r w:rsidR="00081423" w:rsidRPr="00225D4F">
        <w:rPr>
          <w:b/>
          <w:bCs/>
        </w:rPr>
        <w:t xml:space="preserve"> the achievement and result</w:t>
      </w:r>
      <w:r w:rsidR="00144EF1" w:rsidRPr="00225D4F">
        <w:rPr>
          <w:b/>
          <w:bCs/>
        </w:rPr>
        <w:t xml:space="preserve"> of that specific area.</w:t>
      </w:r>
      <w:r w:rsidR="00871269" w:rsidRPr="00225D4F">
        <w:rPr>
          <w:b/>
          <w:bCs/>
        </w:rPr>
        <w:t xml:space="preserve"> It is important to consider the</w:t>
      </w:r>
      <w:r w:rsidR="005D0BF5" w:rsidRPr="00225D4F">
        <w:rPr>
          <w:b/>
          <w:bCs/>
        </w:rPr>
        <w:t xml:space="preserve"> structur</w:t>
      </w:r>
      <w:r w:rsidR="00871269" w:rsidRPr="00225D4F">
        <w:rPr>
          <w:b/>
          <w:bCs/>
        </w:rPr>
        <w:t>al</w:t>
      </w:r>
      <w:r w:rsidR="005D0BF5" w:rsidRPr="00225D4F">
        <w:rPr>
          <w:b/>
          <w:bCs/>
        </w:rPr>
        <w:t xml:space="preserve"> complexities of multiple interpretations of intersectional identities</w:t>
      </w:r>
      <w:r w:rsidR="00230C02" w:rsidRPr="00225D4F">
        <w:rPr>
          <w:b/>
          <w:bCs/>
        </w:rPr>
        <w:t>.</w:t>
      </w:r>
      <w:r w:rsidR="00F132CD" w:rsidRPr="00225D4F">
        <w:rPr>
          <w:b/>
          <w:bCs/>
        </w:rPr>
        <w:t xml:space="preserve"> Many areas within society are protected under the</w:t>
      </w:r>
      <w:r w:rsidR="002340F1" w:rsidRPr="00225D4F">
        <w:rPr>
          <w:b/>
          <w:bCs/>
        </w:rPr>
        <w:t>ir characteristics within</w:t>
      </w:r>
      <w:r w:rsidR="00F132CD" w:rsidRPr="00225D4F">
        <w:rPr>
          <w:b/>
          <w:bCs/>
        </w:rPr>
        <w:t xml:space="preserve"> Equ</w:t>
      </w:r>
      <w:r w:rsidR="002340F1" w:rsidRPr="00225D4F">
        <w:rPr>
          <w:b/>
          <w:bCs/>
        </w:rPr>
        <w:t>ality Act 2010,</w:t>
      </w:r>
      <w:r w:rsidR="006C56CE" w:rsidRPr="00225D4F">
        <w:rPr>
          <w:b/>
          <w:bCs/>
        </w:rPr>
        <w:t xml:space="preserve"> </w:t>
      </w:r>
      <w:r w:rsidR="00932285" w:rsidRPr="00225D4F">
        <w:rPr>
          <w:b/>
          <w:bCs/>
        </w:rPr>
        <w:t>Human Rights Act</w:t>
      </w:r>
      <w:r w:rsidR="006C56CE" w:rsidRPr="00225D4F">
        <w:rPr>
          <w:b/>
          <w:bCs/>
        </w:rPr>
        <w:t xml:space="preserve"> </w:t>
      </w:r>
      <w:r w:rsidR="00C1157D" w:rsidRPr="00225D4F">
        <w:rPr>
          <w:b/>
          <w:bCs/>
        </w:rPr>
        <w:t>1998</w:t>
      </w:r>
      <w:r w:rsidR="006F49A3" w:rsidRPr="00225D4F">
        <w:rPr>
          <w:b/>
          <w:bCs/>
        </w:rPr>
        <w:t xml:space="preserve">. </w:t>
      </w:r>
      <w:r w:rsidR="00D66BD8" w:rsidRPr="00225D4F">
        <w:rPr>
          <w:b/>
          <w:bCs/>
        </w:rPr>
        <w:t xml:space="preserve">This is dependent upon one’s outlook and </w:t>
      </w:r>
      <w:r w:rsidR="00D85B05" w:rsidRPr="00225D4F">
        <w:rPr>
          <w:b/>
          <w:bCs/>
        </w:rPr>
        <w:t xml:space="preserve">the outlook </w:t>
      </w:r>
      <w:r w:rsidR="00D66BD8" w:rsidRPr="00225D4F">
        <w:rPr>
          <w:b/>
          <w:bCs/>
        </w:rPr>
        <w:t>potentially of others.</w:t>
      </w:r>
      <w:r w:rsidR="003F3A92" w:rsidRPr="00225D4F">
        <w:rPr>
          <w:b/>
          <w:bCs/>
        </w:rPr>
        <w:t xml:space="preserve"> Within, </w:t>
      </w:r>
      <w:r w:rsidR="00D66BD8" w:rsidRPr="00225D4F">
        <w:rPr>
          <w:b/>
          <w:bCs/>
        </w:rPr>
        <w:t>an instructional approach</w:t>
      </w:r>
      <w:r w:rsidR="003F3A92" w:rsidRPr="00225D4F">
        <w:rPr>
          <w:b/>
          <w:bCs/>
        </w:rPr>
        <w:t xml:space="preserve"> it</w:t>
      </w:r>
      <w:r w:rsidR="00D66BD8" w:rsidRPr="00225D4F">
        <w:rPr>
          <w:b/>
          <w:bCs/>
        </w:rPr>
        <w:t xml:space="preserve"> is dependent upon</w:t>
      </w:r>
      <w:r w:rsidR="003F3A92" w:rsidRPr="00225D4F">
        <w:rPr>
          <w:b/>
          <w:bCs/>
        </w:rPr>
        <w:t>,</w:t>
      </w:r>
      <w:r w:rsidR="00D66BD8" w:rsidRPr="00225D4F">
        <w:rPr>
          <w:b/>
          <w:bCs/>
        </w:rPr>
        <w:t xml:space="preserve"> the clarification of the meaning within a particular policy, </w:t>
      </w:r>
      <w:r w:rsidR="00281C22" w:rsidRPr="00225D4F">
        <w:rPr>
          <w:b/>
          <w:bCs/>
        </w:rPr>
        <w:t xml:space="preserve">definition or context to the </w:t>
      </w:r>
      <w:r w:rsidR="007275FD" w:rsidRPr="00225D4F">
        <w:rPr>
          <w:b/>
          <w:bCs/>
        </w:rPr>
        <w:t>etymology, and</w:t>
      </w:r>
      <w:r w:rsidR="00D66BD8" w:rsidRPr="00225D4F">
        <w:rPr>
          <w:b/>
          <w:bCs/>
        </w:rPr>
        <w:t xml:space="preserve"> </w:t>
      </w:r>
      <w:r w:rsidR="007275FD" w:rsidRPr="00225D4F">
        <w:rPr>
          <w:b/>
          <w:bCs/>
        </w:rPr>
        <w:t>semantics</w:t>
      </w:r>
      <w:r w:rsidR="00675DC3" w:rsidRPr="00225D4F">
        <w:rPr>
          <w:b/>
          <w:bCs/>
        </w:rPr>
        <w:t xml:space="preserve"> </w:t>
      </w:r>
      <w:r w:rsidR="00AF143F" w:rsidRPr="00225D4F">
        <w:rPr>
          <w:b/>
          <w:bCs/>
        </w:rPr>
        <w:t>of intersectionality</w:t>
      </w:r>
      <w:r w:rsidR="000F4190" w:rsidRPr="00225D4F">
        <w:rPr>
          <w:b/>
          <w:bCs/>
        </w:rPr>
        <w:t xml:space="preserve">. </w:t>
      </w:r>
      <w:r w:rsidR="000F418D" w:rsidRPr="00225D4F">
        <w:rPr>
          <w:b/>
          <w:bCs/>
        </w:rPr>
        <w:t>This could depend on an individual or collective position</w:t>
      </w:r>
      <w:r w:rsidR="000008F8" w:rsidRPr="00225D4F">
        <w:rPr>
          <w:b/>
          <w:bCs/>
        </w:rPr>
        <w:t xml:space="preserve"> within society</w:t>
      </w:r>
      <w:r w:rsidR="00565259" w:rsidRPr="00225D4F">
        <w:rPr>
          <w:b/>
          <w:bCs/>
        </w:rPr>
        <w:t xml:space="preserve"> and</w:t>
      </w:r>
      <w:r w:rsidR="001F4DC8" w:rsidRPr="00225D4F">
        <w:rPr>
          <w:b/>
          <w:bCs/>
        </w:rPr>
        <w:t xml:space="preserve"> </w:t>
      </w:r>
      <w:r w:rsidR="00565259" w:rsidRPr="00225D4F">
        <w:rPr>
          <w:b/>
          <w:bCs/>
        </w:rPr>
        <w:t>h</w:t>
      </w:r>
      <w:r w:rsidR="000008F8" w:rsidRPr="00225D4F">
        <w:rPr>
          <w:b/>
          <w:bCs/>
        </w:rPr>
        <w:t>ow inter</w:t>
      </w:r>
      <w:r w:rsidR="00FC5B2C" w:rsidRPr="00225D4F">
        <w:rPr>
          <w:b/>
          <w:bCs/>
        </w:rPr>
        <w:t>sects</w:t>
      </w:r>
      <w:r w:rsidR="000008F8" w:rsidRPr="00225D4F">
        <w:rPr>
          <w:b/>
          <w:bCs/>
        </w:rPr>
        <w:t xml:space="preserve"> can</w:t>
      </w:r>
      <w:r w:rsidR="000A778B" w:rsidRPr="00225D4F">
        <w:rPr>
          <w:b/>
          <w:bCs/>
        </w:rPr>
        <w:t xml:space="preserve"> interconnect,</w:t>
      </w:r>
      <w:r w:rsidR="000008F8" w:rsidRPr="00225D4F">
        <w:rPr>
          <w:b/>
          <w:bCs/>
        </w:rPr>
        <w:t xml:space="preserve"> with advantages or disadvantages </w:t>
      </w:r>
      <w:r w:rsidR="000938C7" w:rsidRPr="00225D4F">
        <w:rPr>
          <w:b/>
          <w:bCs/>
        </w:rPr>
        <w:t xml:space="preserve">with a setting, piece of legislation or </w:t>
      </w:r>
      <w:r w:rsidR="000008F8" w:rsidRPr="00225D4F">
        <w:rPr>
          <w:b/>
          <w:bCs/>
        </w:rPr>
        <w:t>procedure</w:t>
      </w:r>
      <w:r w:rsidR="001C2D23" w:rsidRPr="00225D4F">
        <w:rPr>
          <w:b/>
          <w:bCs/>
        </w:rPr>
        <w:t>.</w:t>
      </w:r>
      <w:r w:rsidR="000008F8" w:rsidRPr="00225D4F">
        <w:rPr>
          <w:b/>
          <w:bCs/>
        </w:rPr>
        <w:t xml:space="preserve"> </w:t>
      </w:r>
    </w:p>
    <w:p w14:paraId="15A7CFB3" w14:textId="7CB61ED2" w:rsidR="00565259" w:rsidRPr="00225D4F" w:rsidRDefault="001C2D23" w:rsidP="00B10063">
      <w:pPr>
        <w:ind w:left="720"/>
        <w:rPr>
          <w:b/>
          <w:bCs/>
        </w:rPr>
      </w:pPr>
      <w:r w:rsidRPr="00225D4F">
        <w:rPr>
          <w:b/>
          <w:bCs/>
        </w:rPr>
        <w:t>Contextual</w:t>
      </w:r>
      <w:r w:rsidR="00114C54" w:rsidRPr="00225D4F">
        <w:rPr>
          <w:b/>
          <w:bCs/>
        </w:rPr>
        <w:t xml:space="preserve">, </w:t>
      </w:r>
      <w:r w:rsidR="000008F8" w:rsidRPr="00225D4F">
        <w:rPr>
          <w:b/>
          <w:bCs/>
        </w:rPr>
        <w:t>situational</w:t>
      </w:r>
      <w:r w:rsidR="00985A5E" w:rsidRPr="00225D4F">
        <w:rPr>
          <w:b/>
          <w:bCs/>
        </w:rPr>
        <w:t xml:space="preserve"> </w:t>
      </w:r>
      <w:r w:rsidR="00114C54" w:rsidRPr="00225D4F">
        <w:rPr>
          <w:b/>
          <w:bCs/>
        </w:rPr>
        <w:t>and</w:t>
      </w:r>
      <w:r w:rsidR="00F90BE3" w:rsidRPr="00225D4F">
        <w:rPr>
          <w:b/>
          <w:bCs/>
        </w:rPr>
        <w:t xml:space="preserve"> </w:t>
      </w:r>
      <w:r w:rsidR="00985A5E" w:rsidRPr="00225D4F">
        <w:rPr>
          <w:b/>
          <w:bCs/>
        </w:rPr>
        <w:t>positional</w:t>
      </w:r>
      <w:r w:rsidR="004B50A3" w:rsidRPr="00225D4F">
        <w:rPr>
          <w:b/>
          <w:bCs/>
        </w:rPr>
        <w:t xml:space="preserve"> </w:t>
      </w:r>
      <w:r w:rsidR="00A9678B" w:rsidRPr="00225D4F">
        <w:rPr>
          <w:b/>
          <w:bCs/>
        </w:rPr>
        <w:t>standpoints</w:t>
      </w:r>
      <w:r w:rsidR="00FA0A5D" w:rsidRPr="00225D4F">
        <w:rPr>
          <w:b/>
          <w:bCs/>
        </w:rPr>
        <w:t xml:space="preserve">, </w:t>
      </w:r>
      <w:r w:rsidR="001F4DC8" w:rsidRPr="00225D4F">
        <w:rPr>
          <w:b/>
          <w:bCs/>
        </w:rPr>
        <w:t>can</w:t>
      </w:r>
      <w:r w:rsidR="00FA0A5D" w:rsidRPr="00225D4F">
        <w:rPr>
          <w:b/>
          <w:bCs/>
        </w:rPr>
        <w:t xml:space="preserve"> impact</w:t>
      </w:r>
      <w:r w:rsidR="001F4DC8" w:rsidRPr="00225D4F">
        <w:rPr>
          <w:b/>
          <w:bCs/>
        </w:rPr>
        <w:t>, individuals or groups</w:t>
      </w:r>
      <w:r w:rsidR="0049486A" w:rsidRPr="00225D4F">
        <w:rPr>
          <w:b/>
          <w:bCs/>
        </w:rPr>
        <w:t>,</w:t>
      </w:r>
      <w:r w:rsidR="00FA0A5D" w:rsidRPr="00225D4F">
        <w:rPr>
          <w:b/>
          <w:bCs/>
        </w:rPr>
        <w:t xml:space="preserve"> can be vast and wide</w:t>
      </w:r>
      <w:r w:rsidR="004B50A3" w:rsidRPr="00225D4F">
        <w:rPr>
          <w:b/>
          <w:bCs/>
        </w:rPr>
        <w:t xml:space="preserve"> within society</w:t>
      </w:r>
      <w:r w:rsidR="00F269C4" w:rsidRPr="00225D4F">
        <w:rPr>
          <w:b/>
          <w:bCs/>
        </w:rPr>
        <w:t>.</w:t>
      </w:r>
      <w:r w:rsidR="007659FC" w:rsidRPr="00225D4F">
        <w:rPr>
          <w:b/>
          <w:bCs/>
        </w:rPr>
        <w:t xml:space="preserve"> </w:t>
      </w:r>
      <w:r w:rsidR="00F269C4" w:rsidRPr="00225D4F">
        <w:rPr>
          <w:b/>
          <w:bCs/>
        </w:rPr>
        <w:t>This</w:t>
      </w:r>
      <w:r w:rsidR="007659FC" w:rsidRPr="00225D4F">
        <w:rPr>
          <w:b/>
          <w:bCs/>
        </w:rPr>
        <w:t xml:space="preserve"> give</w:t>
      </w:r>
      <w:r w:rsidR="006926E5" w:rsidRPr="00225D4F">
        <w:rPr>
          <w:b/>
          <w:bCs/>
        </w:rPr>
        <w:t>s</w:t>
      </w:r>
      <w:r w:rsidR="007659FC" w:rsidRPr="00225D4F">
        <w:rPr>
          <w:b/>
          <w:bCs/>
        </w:rPr>
        <w:t xml:space="preserve"> rise to either positive or negative soc</w:t>
      </w:r>
      <w:r w:rsidR="00F0720D" w:rsidRPr="00225D4F">
        <w:rPr>
          <w:b/>
          <w:bCs/>
        </w:rPr>
        <w:t>ietal change, due to structur</w:t>
      </w:r>
      <w:r w:rsidR="00B06AFB" w:rsidRPr="00225D4F">
        <w:rPr>
          <w:b/>
          <w:bCs/>
        </w:rPr>
        <w:t>al</w:t>
      </w:r>
      <w:r w:rsidR="008C64FC" w:rsidRPr="00225D4F">
        <w:rPr>
          <w:b/>
          <w:bCs/>
        </w:rPr>
        <w:t xml:space="preserve">, </w:t>
      </w:r>
      <w:r w:rsidR="00A75071" w:rsidRPr="00225D4F">
        <w:rPr>
          <w:b/>
          <w:bCs/>
        </w:rPr>
        <w:t>fi</w:t>
      </w:r>
      <w:r w:rsidR="00E83ACA" w:rsidRPr="00225D4F">
        <w:rPr>
          <w:b/>
          <w:bCs/>
        </w:rPr>
        <w:t>s</w:t>
      </w:r>
      <w:r w:rsidR="00A75071" w:rsidRPr="00225D4F">
        <w:rPr>
          <w:b/>
          <w:bCs/>
        </w:rPr>
        <w:t>cal,</w:t>
      </w:r>
      <w:r w:rsidR="006926E5" w:rsidRPr="00225D4F">
        <w:rPr>
          <w:b/>
          <w:bCs/>
        </w:rPr>
        <w:t xml:space="preserve"> </w:t>
      </w:r>
      <w:r w:rsidR="00A75071" w:rsidRPr="00225D4F">
        <w:rPr>
          <w:b/>
          <w:bCs/>
        </w:rPr>
        <w:t>environmental policies and more</w:t>
      </w:r>
      <w:r w:rsidR="006F49A3" w:rsidRPr="00225D4F">
        <w:rPr>
          <w:b/>
          <w:bCs/>
        </w:rPr>
        <w:t>.</w:t>
      </w:r>
      <w:r w:rsidR="00114C54" w:rsidRPr="00225D4F">
        <w:rPr>
          <w:b/>
          <w:bCs/>
        </w:rPr>
        <w:t xml:space="preserve"> </w:t>
      </w:r>
    </w:p>
    <w:p w14:paraId="6011E9DE" w14:textId="39FD32B8" w:rsidR="001F1EA3" w:rsidRPr="00B82889" w:rsidRDefault="00B7404F" w:rsidP="00B10063">
      <w:pPr>
        <w:ind w:left="720"/>
      </w:pPr>
      <w:r>
        <w:t>Mason (2010) looked</w:t>
      </w:r>
      <w:r w:rsidR="0036454C">
        <w:t xml:space="preserve"> at the</w:t>
      </w:r>
      <w:r w:rsidR="00C167D5">
        <w:t xml:space="preserve"> differen</w:t>
      </w:r>
      <w:r w:rsidR="0036454C">
        <w:t>t</w:t>
      </w:r>
      <w:r w:rsidR="00C167D5">
        <w:t xml:space="preserve"> types of intersectionality, being </w:t>
      </w:r>
      <w:r w:rsidR="00223423">
        <w:t>structural</w:t>
      </w:r>
      <w:r w:rsidR="008B17D5">
        <w:t xml:space="preserve">, political, institutional, </w:t>
      </w:r>
      <w:r w:rsidR="00C6695E">
        <w:t>e</w:t>
      </w:r>
      <w:r w:rsidR="008B17D5">
        <w:t>conomic and repre</w:t>
      </w:r>
      <w:r w:rsidR="00C941F6">
        <w:t>sentational intersectionality</w:t>
      </w:r>
      <w:r w:rsidR="009028F9">
        <w:t>,</w:t>
      </w:r>
      <w:r w:rsidR="00C93B98">
        <w:t xml:space="preserve"> </w:t>
      </w:r>
    </w:p>
    <w:p w14:paraId="0AF6D614" w14:textId="62E7A616" w:rsidR="00696FB6" w:rsidRPr="00EE40F3" w:rsidRDefault="00194FBA" w:rsidP="00B10063">
      <w:pPr>
        <w:ind w:left="720"/>
        <w:rPr>
          <w:b/>
          <w:bCs/>
        </w:rPr>
      </w:pPr>
      <w:r w:rsidRPr="00EE40F3">
        <w:rPr>
          <w:b/>
          <w:bCs/>
        </w:rPr>
        <w:t>Implications</w:t>
      </w:r>
      <w:r w:rsidR="00305A99" w:rsidRPr="00EE40F3">
        <w:rPr>
          <w:b/>
          <w:bCs/>
        </w:rPr>
        <w:t xml:space="preserve"> surrounding</w:t>
      </w:r>
      <w:r w:rsidR="00BE23C4" w:rsidRPr="00EE40F3">
        <w:rPr>
          <w:b/>
          <w:bCs/>
        </w:rPr>
        <w:t xml:space="preserve"> policy can have an impact on the intersectional iden</w:t>
      </w:r>
      <w:r w:rsidR="008D7D76" w:rsidRPr="00EE40F3">
        <w:rPr>
          <w:b/>
          <w:bCs/>
        </w:rPr>
        <w:t>tities of society from</w:t>
      </w:r>
      <w:r w:rsidR="006A4F05" w:rsidRPr="00EE40F3">
        <w:rPr>
          <w:b/>
          <w:bCs/>
        </w:rPr>
        <w:t>, public opinion, wellbeing, fiscal responsibilities to</w:t>
      </w:r>
      <w:r w:rsidR="00305A99" w:rsidRPr="00EE40F3">
        <w:rPr>
          <w:b/>
          <w:bCs/>
        </w:rPr>
        <w:t xml:space="preserve"> health status</w:t>
      </w:r>
      <w:r w:rsidR="006A4F05" w:rsidRPr="00EE40F3">
        <w:rPr>
          <w:b/>
          <w:bCs/>
        </w:rPr>
        <w:t xml:space="preserve"> of </w:t>
      </w:r>
      <w:r w:rsidR="007A2935" w:rsidRPr="00EE40F3">
        <w:rPr>
          <w:b/>
          <w:bCs/>
        </w:rPr>
        <w:t>individuals with</w:t>
      </w:r>
      <w:r w:rsidR="00305A99" w:rsidRPr="00EE40F3">
        <w:rPr>
          <w:b/>
          <w:bCs/>
        </w:rPr>
        <w:t xml:space="preserve"> autistic spectrum disorder</w:t>
      </w:r>
      <w:r w:rsidR="007227CD" w:rsidRPr="00EE40F3">
        <w:rPr>
          <w:b/>
          <w:bCs/>
        </w:rPr>
        <w:t>s</w:t>
      </w:r>
      <w:r w:rsidR="003A3E30" w:rsidRPr="00EE40F3">
        <w:rPr>
          <w:b/>
          <w:bCs/>
        </w:rPr>
        <w:t xml:space="preserve">. The </w:t>
      </w:r>
      <w:r w:rsidR="0079586A" w:rsidRPr="00EE40F3">
        <w:rPr>
          <w:b/>
          <w:bCs/>
        </w:rPr>
        <w:t>interconnect</w:t>
      </w:r>
      <w:r w:rsidR="00696FB6" w:rsidRPr="00EE40F3">
        <w:rPr>
          <w:b/>
          <w:bCs/>
        </w:rPr>
        <w:t>edness</w:t>
      </w:r>
      <w:r w:rsidR="0079586A" w:rsidRPr="00EE40F3">
        <w:rPr>
          <w:b/>
          <w:bCs/>
        </w:rPr>
        <w:t xml:space="preserve"> between neurology and language diversity in bilingual autistic children, </w:t>
      </w:r>
      <w:r w:rsidR="00F60028" w:rsidRPr="00EE40F3">
        <w:rPr>
          <w:b/>
          <w:bCs/>
        </w:rPr>
        <w:t>through</w:t>
      </w:r>
      <w:r w:rsidR="00A34D47" w:rsidRPr="00EE40F3">
        <w:rPr>
          <w:b/>
          <w:bCs/>
        </w:rPr>
        <w:t xml:space="preserve"> </w:t>
      </w:r>
      <w:r w:rsidR="00F60028" w:rsidRPr="00EE40F3">
        <w:rPr>
          <w:b/>
          <w:bCs/>
        </w:rPr>
        <w:t xml:space="preserve">cultural lived experience and how </w:t>
      </w:r>
      <w:r w:rsidR="007D4396" w:rsidRPr="00EE40F3">
        <w:rPr>
          <w:b/>
          <w:bCs/>
        </w:rPr>
        <w:t>family’s</w:t>
      </w:r>
      <w:r w:rsidR="00F60028" w:rsidRPr="00EE40F3">
        <w:rPr>
          <w:b/>
          <w:bCs/>
        </w:rPr>
        <w:t xml:space="preserve"> function </w:t>
      </w:r>
      <w:r w:rsidR="00EF2F8C" w:rsidRPr="00EE40F3">
        <w:rPr>
          <w:b/>
          <w:bCs/>
        </w:rPr>
        <w:t>within</w:t>
      </w:r>
      <w:r w:rsidR="00F60028" w:rsidRPr="00EE40F3">
        <w:rPr>
          <w:b/>
          <w:bCs/>
        </w:rPr>
        <w:t xml:space="preserve"> health education</w:t>
      </w:r>
      <w:r w:rsidR="00AE4726" w:rsidRPr="00EE40F3">
        <w:rPr>
          <w:b/>
          <w:bCs/>
        </w:rPr>
        <w:t xml:space="preserve">, language and linguistics with unique </w:t>
      </w:r>
      <w:r w:rsidR="00AE4726" w:rsidRPr="00EE40F3">
        <w:rPr>
          <w:b/>
          <w:bCs/>
        </w:rPr>
        <w:lastRenderedPageBreak/>
        <w:t>challenges</w:t>
      </w:r>
      <w:r w:rsidR="00A34D47" w:rsidRPr="00EE40F3">
        <w:rPr>
          <w:b/>
          <w:bCs/>
        </w:rPr>
        <w:t xml:space="preserve"> </w:t>
      </w:r>
      <w:r w:rsidR="00AE4726" w:rsidRPr="00EE40F3">
        <w:rPr>
          <w:b/>
          <w:bCs/>
        </w:rPr>
        <w:t>faced</w:t>
      </w:r>
      <w:r w:rsidR="00C8082B" w:rsidRPr="00EE40F3">
        <w:rPr>
          <w:b/>
          <w:bCs/>
        </w:rPr>
        <w:t xml:space="preserve"> by</w:t>
      </w:r>
      <w:r w:rsidR="00AE4726" w:rsidRPr="00EE40F3">
        <w:rPr>
          <w:b/>
          <w:bCs/>
        </w:rPr>
        <w:t xml:space="preserve"> </w:t>
      </w:r>
      <w:r w:rsidR="00052DF5" w:rsidRPr="00EE40F3">
        <w:rPr>
          <w:b/>
          <w:bCs/>
        </w:rPr>
        <w:t>the global majority</w:t>
      </w:r>
      <w:r w:rsidR="00AE4726" w:rsidRPr="00EE40F3">
        <w:rPr>
          <w:b/>
          <w:bCs/>
        </w:rPr>
        <w:t xml:space="preserve">, </w:t>
      </w:r>
      <w:r w:rsidR="00807FAE" w:rsidRPr="00EE40F3">
        <w:rPr>
          <w:b/>
          <w:bCs/>
        </w:rPr>
        <w:t>the disabled</w:t>
      </w:r>
      <w:r w:rsidR="00F00617" w:rsidRPr="00EE40F3">
        <w:rPr>
          <w:b/>
          <w:bCs/>
        </w:rPr>
        <w:t>, and</w:t>
      </w:r>
      <w:r w:rsidR="00AE4726" w:rsidRPr="00EE40F3">
        <w:rPr>
          <w:b/>
          <w:bCs/>
        </w:rPr>
        <w:t xml:space="preserve"> individuals with cognitive </w:t>
      </w:r>
      <w:r w:rsidR="00450251" w:rsidRPr="00EE40F3">
        <w:rPr>
          <w:b/>
          <w:bCs/>
        </w:rPr>
        <w:t>of w</w:t>
      </w:r>
      <w:r w:rsidR="00F80DB8" w:rsidRPr="00EE40F3">
        <w:rPr>
          <w:b/>
          <w:bCs/>
        </w:rPr>
        <w:t>hich</w:t>
      </w:r>
      <w:r w:rsidR="00807FAE" w:rsidRPr="00EE40F3">
        <w:rPr>
          <w:b/>
          <w:bCs/>
        </w:rPr>
        <w:t xml:space="preserve"> English</w:t>
      </w:r>
      <w:r w:rsidR="00450251" w:rsidRPr="00EE40F3">
        <w:rPr>
          <w:b/>
          <w:bCs/>
        </w:rPr>
        <w:t xml:space="preserve"> language </w:t>
      </w:r>
      <w:r w:rsidR="00F00617" w:rsidRPr="00EE40F3">
        <w:rPr>
          <w:b/>
          <w:bCs/>
        </w:rPr>
        <w:t>is there secondary language.</w:t>
      </w:r>
      <w:r w:rsidR="003973F8" w:rsidRPr="00EE40F3">
        <w:rPr>
          <w:b/>
          <w:bCs/>
        </w:rPr>
        <w:t xml:space="preserve"> </w:t>
      </w:r>
    </w:p>
    <w:p w14:paraId="0AFB18A3" w14:textId="77777777" w:rsidR="006F3389" w:rsidRDefault="003973F8" w:rsidP="00B10063">
      <w:pPr>
        <w:ind w:left="720"/>
      </w:pPr>
      <w:r>
        <w:t>Within this dichotomy of differing language</w:t>
      </w:r>
      <w:r w:rsidR="00F516F3">
        <w:t xml:space="preserve">, </w:t>
      </w:r>
      <w:r>
        <w:t xml:space="preserve">having </w:t>
      </w:r>
      <w:r w:rsidR="007D4396">
        <w:t>‘</w:t>
      </w:r>
      <w:r>
        <w:t>a disability</w:t>
      </w:r>
      <w:r w:rsidR="00DE20AE">
        <w:t>,</w:t>
      </w:r>
      <w:r w:rsidR="003565C2">
        <w:t xml:space="preserve"> and</w:t>
      </w:r>
      <w:r>
        <w:t xml:space="preserve"> differing experiences are created</w:t>
      </w:r>
      <w:r w:rsidR="003565C2">
        <w:t>,</w:t>
      </w:r>
      <w:r>
        <w:t xml:space="preserve"> for children who are </w:t>
      </w:r>
      <w:r w:rsidR="003565C2">
        <w:t>bilingual. T</w:t>
      </w:r>
      <w:r>
        <w:t>he cultural areas that potentially could cause inequality</w:t>
      </w:r>
      <w:r w:rsidR="00C40D2B">
        <w:t xml:space="preserve"> because of an intersectional approac</w:t>
      </w:r>
      <w:r w:rsidR="00A43F45">
        <w:t>h</w:t>
      </w:r>
      <w:r w:rsidR="007D4396">
        <w:t>’</w:t>
      </w:r>
      <w:r w:rsidR="008D424A">
        <w:t xml:space="preserve"> </w:t>
      </w:r>
      <w:r w:rsidR="00C40D2B">
        <w:t>(Kaplan and Celik</w:t>
      </w:r>
      <w:r w:rsidR="00A268F2">
        <w:t>, 2023</w:t>
      </w:r>
      <w:r w:rsidR="001B5B4B">
        <w:t>, p</w:t>
      </w:r>
      <w:r w:rsidR="00285F6F">
        <w:t>.</w:t>
      </w:r>
      <w:r w:rsidR="001B5B4B">
        <w:t>2</w:t>
      </w:r>
      <w:r w:rsidR="00A268F2">
        <w:t>).</w:t>
      </w:r>
      <w:r w:rsidR="009F77E8">
        <w:t xml:space="preserve"> </w:t>
      </w:r>
      <w:r w:rsidR="00FD36F8">
        <w:t>Ke</w:t>
      </w:r>
      <w:r w:rsidR="00280AD9">
        <w:t>y findings</w:t>
      </w:r>
      <w:r w:rsidR="00897C59">
        <w:t xml:space="preserve"> of a study in 2024 </w:t>
      </w:r>
      <w:r w:rsidR="0082074D">
        <w:t xml:space="preserve">found </w:t>
      </w:r>
      <w:r w:rsidR="00437216">
        <w:t>that</w:t>
      </w:r>
      <w:r w:rsidR="001E61BB">
        <w:t xml:space="preserve"> </w:t>
      </w:r>
      <w:r w:rsidR="00DF763A">
        <w:t>discussed the</w:t>
      </w:r>
      <w:r w:rsidR="00D545E1">
        <w:t xml:space="preserve"> </w:t>
      </w:r>
      <w:r w:rsidR="008D424A">
        <w:t>‘</w:t>
      </w:r>
      <w:r w:rsidR="00D545E1">
        <w:t xml:space="preserve">social impact, </w:t>
      </w:r>
      <w:r w:rsidR="003A4904">
        <w:t xml:space="preserve">on the correct </w:t>
      </w:r>
      <w:r w:rsidR="00F22CCA">
        <w:t>policymaking</w:t>
      </w:r>
      <w:r w:rsidR="003A4904">
        <w:t xml:space="preserve">, governance and </w:t>
      </w:r>
      <w:r w:rsidR="00F22CCA">
        <w:t>structure</w:t>
      </w:r>
      <w:r w:rsidR="00F02173">
        <w:t>, that I</w:t>
      </w:r>
      <w:r w:rsidR="001E61BB">
        <w:t>n</w:t>
      </w:r>
      <w:r w:rsidR="00F02173">
        <w:t>tersectionality plays a pivotal implementations</w:t>
      </w:r>
      <w:r w:rsidR="00D23CA8">
        <w:t xml:space="preserve"> and accountability for policies</w:t>
      </w:r>
      <w:r w:rsidR="008D424A">
        <w:t>’</w:t>
      </w:r>
      <w:r w:rsidR="0082074D">
        <w:t xml:space="preserve"> (Ivanov, </w:t>
      </w:r>
      <w:r w:rsidR="00CC281B">
        <w:t>2024</w:t>
      </w:r>
      <w:r w:rsidR="00500B96">
        <w:t>,</w:t>
      </w:r>
      <w:r w:rsidR="00255DFB">
        <w:t xml:space="preserve"> p</w:t>
      </w:r>
      <w:r w:rsidR="00285F6F">
        <w:t>.</w:t>
      </w:r>
      <w:r w:rsidR="00255DFB">
        <w:t>66</w:t>
      </w:r>
      <w:r w:rsidR="00CC281B">
        <w:t>).</w:t>
      </w:r>
      <w:r w:rsidR="00CA255C">
        <w:t xml:space="preserve"> Ivanov (20240. discussed</w:t>
      </w:r>
      <w:r w:rsidR="00D23CA8">
        <w:t xml:space="preserve"> </w:t>
      </w:r>
      <w:r w:rsidR="00CA255C">
        <w:t>the lack of p</w:t>
      </w:r>
      <w:r w:rsidR="00990CC1">
        <w:t>olicy implementation of differing groups</w:t>
      </w:r>
      <w:r w:rsidR="00CA255C">
        <w:t>, an</w:t>
      </w:r>
      <w:r w:rsidR="009103CC">
        <w:t>d how this</w:t>
      </w:r>
      <w:r w:rsidR="00BF02EF">
        <w:t xml:space="preserve"> </w:t>
      </w:r>
      <w:r w:rsidR="008572CB">
        <w:t>could</w:t>
      </w:r>
      <w:r w:rsidR="00C5678C">
        <w:t xml:space="preserve"> lead to structural </w:t>
      </w:r>
      <w:r w:rsidR="00660BD9">
        <w:t>inequities, accountability</w:t>
      </w:r>
      <w:r w:rsidR="00C5678C">
        <w:t xml:space="preserve"> of governments</w:t>
      </w:r>
      <w:r w:rsidR="00660BD9">
        <w:t>, Moreover, how</w:t>
      </w:r>
      <w:r w:rsidR="005E69A6">
        <w:t xml:space="preserve"> essential </w:t>
      </w:r>
      <w:r w:rsidR="00EA6DA6">
        <w:t>policies</w:t>
      </w:r>
      <w:r w:rsidR="00E7210C">
        <w:t xml:space="preserve"> </w:t>
      </w:r>
      <w:r w:rsidR="00660BD9">
        <w:t>could</w:t>
      </w:r>
      <w:r w:rsidR="00E7210C">
        <w:t xml:space="preserve"> be misconstrued or misled</w:t>
      </w:r>
      <w:r w:rsidR="001F60D0">
        <w:t xml:space="preserve">. </w:t>
      </w:r>
    </w:p>
    <w:p w14:paraId="57DCE41C" w14:textId="14737306" w:rsidR="00C0026A" w:rsidRDefault="006F3389" w:rsidP="00B10063">
      <w:pPr>
        <w:ind w:left="720"/>
      </w:pPr>
      <w:r>
        <w:t xml:space="preserve">Ivanov </w:t>
      </w:r>
      <w:r w:rsidR="004E1D4E">
        <w:t xml:space="preserve">(2024) </w:t>
      </w:r>
      <w:r>
        <w:t xml:space="preserve">explained that the </w:t>
      </w:r>
      <w:r w:rsidR="001F60D0">
        <w:t xml:space="preserve">recognition of oppressed and marginalised groups is </w:t>
      </w:r>
      <w:r w:rsidR="004E1D4E">
        <w:t>essential to</w:t>
      </w:r>
      <w:r w:rsidR="0094336F">
        <w:t xml:space="preserve"> assist with employment law, disability law,</w:t>
      </w:r>
      <w:r w:rsidR="00DF5BFE">
        <w:t xml:space="preserve"> constitutional law, </w:t>
      </w:r>
      <w:r w:rsidR="002E4CB0">
        <w:t>and statutory powers that can address</w:t>
      </w:r>
      <w:r w:rsidR="006B5772">
        <w:t xml:space="preserve"> challenges that are uniquely faced within these communities</w:t>
      </w:r>
      <w:r w:rsidR="005F72D9">
        <w:t xml:space="preserve">. </w:t>
      </w:r>
    </w:p>
    <w:p w14:paraId="666AAD71" w14:textId="0CBD4FD5" w:rsidR="009F77E8" w:rsidRDefault="00DD4815" w:rsidP="00B10063">
      <w:pPr>
        <w:ind w:left="720"/>
      </w:pPr>
      <w:r>
        <w:t xml:space="preserve">With Intersectionality and social justice, Tura </w:t>
      </w:r>
      <w:r w:rsidR="00EC56DB" w:rsidRPr="009F6975">
        <w:rPr>
          <w:i/>
          <w:iCs/>
        </w:rPr>
        <w:t>et a</w:t>
      </w:r>
      <w:r w:rsidR="00EC56DB">
        <w:t>l</w:t>
      </w:r>
      <w:r w:rsidR="00216FA6">
        <w:t xml:space="preserve"> </w:t>
      </w:r>
      <w:r w:rsidR="00A679C7">
        <w:t>(</w:t>
      </w:r>
      <w:r w:rsidR="00216FA6">
        <w:t>2024</w:t>
      </w:r>
      <w:r w:rsidR="004E1D4E">
        <w:t>)</w:t>
      </w:r>
      <w:r w:rsidR="00216FA6">
        <w:t xml:space="preserve"> </w:t>
      </w:r>
      <w:r w:rsidR="00122E94">
        <w:t>discussed the</w:t>
      </w:r>
      <w:r w:rsidR="000B11CF">
        <w:t xml:space="preserve"> intersectional inequalities in trust in the police in England</w:t>
      </w:r>
      <w:r w:rsidR="003A4ACB">
        <w:t>.</w:t>
      </w:r>
      <w:r w:rsidR="000B11CF">
        <w:t xml:space="preserve"> </w:t>
      </w:r>
      <w:r w:rsidR="003A4ACB" w:rsidRPr="00EE40F3">
        <w:rPr>
          <w:b/>
          <w:bCs/>
        </w:rPr>
        <w:t>W</w:t>
      </w:r>
      <w:r w:rsidR="000B11CF" w:rsidRPr="00EE40F3">
        <w:rPr>
          <w:b/>
          <w:bCs/>
        </w:rPr>
        <w:t>ithin society</w:t>
      </w:r>
      <w:r w:rsidR="004B5A62" w:rsidRPr="00EE40F3">
        <w:rPr>
          <w:b/>
          <w:bCs/>
        </w:rPr>
        <w:t xml:space="preserve"> it </w:t>
      </w:r>
      <w:r w:rsidR="002C0F18" w:rsidRPr="00EE40F3">
        <w:rPr>
          <w:b/>
          <w:bCs/>
        </w:rPr>
        <w:t>is built</w:t>
      </w:r>
      <w:r w:rsidR="000B11CF" w:rsidRPr="00EE40F3">
        <w:rPr>
          <w:b/>
          <w:bCs/>
        </w:rPr>
        <w:t xml:space="preserve"> on trust</w:t>
      </w:r>
      <w:r w:rsidR="004B5A62" w:rsidRPr="00EE40F3">
        <w:rPr>
          <w:b/>
          <w:bCs/>
        </w:rPr>
        <w:t>,</w:t>
      </w:r>
      <w:r w:rsidR="000B11CF" w:rsidRPr="00EE40F3">
        <w:rPr>
          <w:b/>
          <w:bCs/>
        </w:rPr>
        <w:t xml:space="preserve"> depend</w:t>
      </w:r>
      <w:r w:rsidR="00383AC1" w:rsidRPr="00EE40F3">
        <w:rPr>
          <w:b/>
          <w:bCs/>
        </w:rPr>
        <w:t>s</w:t>
      </w:r>
      <w:r w:rsidR="000B11CF" w:rsidRPr="00EE40F3">
        <w:rPr>
          <w:b/>
          <w:bCs/>
        </w:rPr>
        <w:t xml:space="preserve"> on specifics factors,</w:t>
      </w:r>
      <w:r w:rsidR="009D35FE">
        <w:rPr>
          <w:b/>
          <w:bCs/>
        </w:rPr>
        <w:t xml:space="preserve"> this can be </w:t>
      </w:r>
      <w:r w:rsidR="004D5EEC">
        <w:rPr>
          <w:b/>
          <w:bCs/>
        </w:rPr>
        <w:t>the</w:t>
      </w:r>
      <w:r w:rsidR="00231263" w:rsidRPr="00EE40F3">
        <w:rPr>
          <w:b/>
          <w:bCs/>
        </w:rPr>
        <w:t xml:space="preserve"> personal perspectives, how individuals</w:t>
      </w:r>
      <w:r w:rsidR="00AD373C" w:rsidRPr="00EE40F3">
        <w:rPr>
          <w:b/>
          <w:bCs/>
        </w:rPr>
        <w:t xml:space="preserve"> are handled with the processes</w:t>
      </w:r>
      <w:r w:rsidR="00FF40C8" w:rsidRPr="00EE40F3">
        <w:rPr>
          <w:b/>
          <w:bCs/>
        </w:rPr>
        <w:t xml:space="preserve">. </w:t>
      </w:r>
      <w:r w:rsidR="004D5EEC">
        <w:t>Tura discussed the t</w:t>
      </w:r>
      <w:r w:rsidR="0008215F">
        <w:t xml:space="preserve">rust levels in the police </w:t>
      </w:r>
      <w:r w:rsidR="00D22BCC">
        <w:t>varies depending</w:t>
      </w:r>
      <w:r w:rsidR="0028438A">
        <w:t xml:space="preserve"> on many factors, </w:t>
      </w:r>
      <w:r w:rsidR="00A13780">
        <w:t>such as sex, ethnicity, age</w:t>
      </w:r>
      <w:r w:rsidR="0090487C">
        <w:t>, social class</w:t>
      </w:r>
      <w:r w:rsidR="00D22BCC">
        <w:t>,</w:t>
      </w:r>
      <w:r w:rsidR="0090487C">
        <w:t xml:space="preserve"> location</w:t>
      </w:r>
      <w:r w:rsidR="00D22BCC">
        <w:t xml:space="preserve"> and</w:t>
      </w:r>
      <w:r w:rsidR="0090487C">
        <w:t xml:space="preserve"> prior </w:t>
      </w:r>
      <w:r w:rsidR="00D22BCC">
        <w:t>experience interaction</w:t>
      </w:r>
      <w:r w:rsidR="00494003">
        <w:t xml:space="preserve"> with the police as a victim, off</w:t>
      </w:r>
      <w:r w:rsidR="007560F2">
        <w:t xml:space="preserve">ender </w:t>
      </w:r>
      <w:r w:rsidR="00494003">
        <w:t xml:space="preserve">or ordinary citizen </w:t>
      </w:r>
      <w:r w:rsidR="005C7A40">
        <w:t>(</w:t>
      </w:r>
      <w:r w:rsidR="00110FA1">
        <w:t>Cited</w:t>
      </w:r>
      <w:r w:rsidR="009F4090">
        <w:t xml:space="preserve"> in </w:t>
      </w:r>
      <w:r w:rsidR="00404D01">
        <w:t xml:space="preserve">Tura </w:t>
      </w:r>
      <w:r w:rsidR="00404D01" w:rsidRPr="009F6975">
        <w:rPr>
          <w:i/>
          <w:iCs/>
        </w:rPr>
        <w:t>et al</w:t>
      </w:r>
      <w:r w:rsidR="00A42ED9" w:rsidRPr="009F6975">
        <w:rPr>
          <w:i/>
          <w:iCs/>
        </w:rPr>
        <w:t>,</w:t>
      </w:r>
      <w:r w:rsidR="00A42ED9">
        <w:t xml:space="preserve"> </w:t>
      </w:r>
      <w:r w:rsidR="00B413C7">
        <w:t>2024</w:t>
      </w:r>
      <w:r w:rsidR="00BC5374">
        <w:t>, p</w:t>
      </w:r>
      <w:r w:rsidR="00FB4494">
        <w:t>.</w:t>
      </w:r>
      <w:r w:rsidR="00BC5374">
        <w:t>2</w:t>
      </w:r>
      <w:r w:rsidR="00FB4494">
        <w:t xml:space="preserve">, </w:t>
      </w:r>
      <w:r w:rsidR="005C7A40">
        <w:t xml:space="preserve">Pickering </w:t>
      </w:r>
      <w:r w:rsidR="005C7A40" w:rsidRPr="009F6975">
        <w:rPr>
          <w:i/>
          <w:iCs/>
        </w:rPr>
        <w:t>et al</w:t>
      </w:r>
      <w:r w:rsidR="005C7A40">
        <w:t>, 2024</w:t>
      </w:r>
      <w:r w:rsidR="00036869">
        <w:t>)</w:t>
      </w:r>
    </w:p>
    <w:p w14:paraId="21827F8C" w14:textId="503C8072" w:rsidR="000F4386" w:rsidRDefault="009F6975" w:rsidP="00B10063">
      <w:pPr>
        <w:ind w:left="720"/>
      </w:pPr>
      <w:r>
        <w:t>‘</w:t>
      </w:r>
      <w:r w:rsidR="00BE0B9D">
        <w:t>E</w:t>
      </w:r>
      <w:r w:rsidR="00D00B98">
        <w:t>xplicitly e</w:t>
      </w:r>
      <w:r w:rsidR="009A6175">
        <w:t>xploring the intersections between sex, ethnicity, social group,</w:t>
      </w:r>
      <w:r w:rsidR="00BF5C91">
        <w:t xml:space="preserve"> and geographical location it is possible to achieve a better understanding of intersectional individuals and their </w:t>
      </w:r>
      <w:r w:rsidR="00A45D9A">
        <w:t>trust</w:t>
      </w:r>
      <w:r w:rsidR="00C06ED2">
        <w:t xml:space="preserve"> in the police in th</w:t>
      </w:r>
      <w:r w:rsidR="00684DA6">
        <w:t>e</w:t>
      </w:r>
      <w:r w:rsidR="00C06ED2">
        <w:t xml:space="preserve"> United Kingdom</w:t>
      </w:r>
      <w:r>
        <w:t>’</w:t>
      </w:r>
      <w:r w:rsidR="00A45D9A">
        <w:t xml:space="preserve"> (</w:t>
      </w:r>
      <w:r w:rsidR="004F10ED">
        <w:t xml:space="preserve">cited in Tura </w:t>
      </w:r>
      <w:r w:rsidR="004F10ED" w:rsidRPr="009F6975">
        <w:rPr>
          <w:i/>
          <w:iCs/>
        </w:rPr>
        <w:t>et al</w:t>
      </w:r>
      <w:r w:rsidR="00E53A8E">
        <w:t>,</w:t>
      </w:r>
      <w:r w:rsidR="004F10ED">
        <w:t xml:space="preserve"> 2024</w:t>
      </w:r>
      <w:r w:rsidR="00CF4C61">
        <w:t>, p.3</w:t>
      </w:r>
      <w:r w:rsidR="004F10ED">
        <w:t xml:space="preserve">, </w:t>
      </w:r>
      <w:r w:rsidR="00E65515">
        <w:t xml:space="preserve">Tyler, 2005; </w:t>
      </w:r>
      <w:r w:rsidR="00FB36D3">
        <w:t xml:space="preserve">Han </w:t>
      </w:r>
      <w:r w:rsidR="00FB36D3" w:rsidRPr="009F6975">
        <w:rPr>
          <w:i/>
          <w:iCs/>
        </w:rPr>
        <w:t>et al,</w:t>
      </w:r>
      <w:r w:rsidR="00FB36D3">
        <w:t xml:space="preserve"> 2020). </w:t>
      </w:r>
      <w:r w:rsidR="008D4F47">
        <w:t>T</w:t>
      </w:r>
      <w:r w:rsidR="005D48D6">
        <w:t>hi</w:t>
      </w:r>
      <w:r w:rsidR="00882B8A">
        <w:t>s</w:t>
      </w:r>
      <w:r w:rsidR="005D48D6">
        <w:t xml:space="preserve"> is in </w:t>
      </w:r>
      <w:r w:rsidR="00192ADF">
        <w:t>line with</w:t>
      </w:r>
      <w:r w:rsidR="005D48D6">
        <w:t xml:space="preserve"> the general finding that individuals</w:t>
      </w:r>
      <w:r w:rsidR="00882B8A">
        <w:t xml:space="preserve"> who belong </w:t>
      </w:r>
      <w:r w:rsidR="0049202B">
        <w:t xml:space="preserve">to lower socioeconomic </w:t>
      </w:r>
      <w:r w:rsidR="0089540F">
        <w:t xml:space="preserve">groups have lower </w:t>
      </w:r>
      <w:r w:rsidR="002713C9">
        <w:t xml:space="preserve">levels to </w:t>
      </w:r>
      <w:r w:rsidR="004B397A">
        <w:t>trust towards</w:t>
      </w:r>
      <w:r w:rsidR="00A508CF">
        <w:t xml:space="preserve"> the Government</w:t>
      </w:r>
      <w:r w:rsidR="00790CE9">
        <w:t>”</w:t>
      </w:r>
      <w:r w:rsidR="00CA463F">
        <w:t xml:space="preserve"> (</w:t>
      </w:r>
      <w:r w:rsidR="004F10ED">
        <w:t>cited in Tura, et al</w:t>
      </w:r>
      <w:r w:rsidR="00384892">
        <w:t>,</w:t>
      </w:r>
      <w:r w:rsidR="00EE0E1E">
        <w:t xml:space="preserve"> 2024, </w:t>
      </w:r>
      <w:r w:rsidR="00384892">
        <w:t>p.</w:t>
      </w:r>
      <w:r w:rsidR="00EE0E1E">
        <w:t>4,</w:t>
      </w:r>
      <w:r w:rsidR="004F10ED">
        <w:t xml:space="preserve"> </w:t>
      </w:r>
      <w:r w:rsidR="00CA463F">
        <w:t>Foster &amp; Frieden</w:t>
      </w:r>
      <w:r w:rsidR="0078417D">
        <w:t>, 2017</w:t>
      </w:r>
      <w:r w:rsidR="009C602A">
        <w:t>)</w:t>
      </w:r>
      <w:r w:rsidR="00F655E6">
        <w:t>.</w:t>
      </w:r>
      <w:r w:rsidR="00DA32F2">
        <w:t xml:space="preserve"> </w:t>
      </w:r>
    </w:p>
    <w:p w14:paraId="7BF44484" w14:textId="0F384E45" w:rsidR="00070EC4" w:rsidRDefault="00070EC4" w:rsidP="00B96057">
      <w:pPr>
        <w:pStyle w:val="Heading3"/>
        <w:ind w:left="720"/>
      </w:pPr>
      <w:r>
        <w:t xml:space="preserve"> Intersectional</w:t>
      </w:r>
      <w:r w:rsidR="001600D6">
        <w:t xml:space="preserve"> Disadvantage</w:t>
      </w:r>
      <w:r>
        <w:t>.</w:t>
      </w:r>
    </w:p>
    <w:p w14:paraId="6DDEF893" w14:textId="195EA533" w:rsidR="00496DE2" w:rsidRDefault="00E57222" w:rsidP="00B10063">
      <w:pPr>
        <w:ind w:left="720"/>
      </w:pPr>
      <w:proofErr w:type="spellStart"/>
      <w:r>
        <w:t>Loets</w:t>
      </w:r>
      <w:proofErr w:type="spellEnd"/>
      <w:r>
        <w:t>, (2024</w:t>
      </w:r>
      <w:r w:rsidR="00A55A4C">
        <w:t xml:space="preserve">), </w:t>
      </w:r>
      <w:r w:rsidR="00D10A31">
        <w:t>describe</w:t>
      </w:r>
      <w:r w:rsidR="00333BEE">
        <w:t>d</w:t>
      </w:r>
      <w:r w:rsidR="00D10A31">
        <w:t xml:space="preserve"> </w:t>
      </w:r>
      <w:r w:rsidR="00E1504F">
        <w:t>“</w:t>
      </w:r>
      <w:r w:rsidR="001752D8">
        <w:t>Intersectional disadvantage</w:t>
      </w:r>
      <w:r w:rsidR="00E1504F">
        <w:t>”</w:t>
      </w:r>
      <w:r w:rsidR="00C046F6">
        <w:t xml:space="preserve">, </w:t>
      </w:r>
      <w:r w:rsidR="00333BEE">
        <w:t xml:space="preserve">by </w:t>
      </w:r>
      <w:r w:rsidR="001752D8">
        <w:t>“</w:t>
      </w:r>
      <w:r w:rsidR="00894AC6">
        <w:t>individuals occupying multiple social descriptors and identities as ascriptions of disadvantage and advantage</w:t>
      </w:r>
      <w:r w:rsidR="00C046F6">
        <w:t xml:space="preserve">, and </w:t>
      </w:r>
      <w:r w:rsidR="00402A2F">
        <w:t>that discrimination distributes</w:t>
      </w:r>
      <w:r w:rsidR="00CA5AD2">
        <w:t>”, only hold social identity</w:t>
      </w:r>
      <w:r w:rsidR="00E930AC">
        <w:t xml:space="preserve"> and not to identities.</w:t>
      </w:r>
      <w:r w:rsidR="00A55A4C">
        <w:t xml:space="preserve"> </w:t>
      </w:r>
      <w:r w:rsidR="00EA1B53">
        <w:t>“</w:t>
      </w:r>
      <w:r w:rsidR="00FD1938">
        <w:t xml:space="preserve">Intersectionality should be understood in terms of overlapping rather than </w:t>
      </w:r>
      <w:r w:rsidR="00B94465">
        <w:t>interacting disjointed social systems</w:t>
      </w:r>
      <w:r w:rsidR="00EA1B53">
        <w:t>”</w:t>
      </w:r>
      <w:r w:rsidR="00FB5FFF">
        <w:t>, (</w:t>
      </w:r>
      <w:proofErr w:type="spellStart"/>
      <w:r w:rsidR="00FB5FFF">
        <w:t>Dembroff</w:t>
      </w:r>
      <w:proofErr w:type="spellEnd"/>
      <w:r w:rsidR="00FB5FFF">
        <w:t>, 2024</w:t>
      </w:r>
      <w:r w:rsidR="00C91EA6">
        <w:t xml:space="preserve"> cited in </w:t>
      </w:r>
      <w:proofErr w:type="spellStart"/>
      <w:r w:rsidR="00C91EA6">
        <w:t>Loets</w:t>
      </w:r>
      <w:proofErr w:type="spellEnd"/>
      <w:r w:rsidR="00A14FDD">
        <w:t>, p</w:t>
      </w:r>
      <w:r w:rsidR="00134154">
        <w:t>.</w:t>
      </w:r>
      <w:r w:rsidR="00BA0BC9">
        <w:t>859 (my emphasis</w:t>
      </w:r>
      <w:r w:rsidR="00FB5FFF">
        <w:t>)</w:t>
      </w:r>
      <w:r w:rsidR="00EA1B53">
        <w:t>.</w:t>
      </w:r>
      <w:r w:rsidR="002F31B5">
        <w:t xml:space="preserve"> </w:t>
      </w:r>
      <w:r w:rsidR="000951E2">
        <w:t xml:space="preserve">Bernstein, </w:t>
      </w:r>
      <w:r w:rsidR="00CA1939">
        <w:t>(</w:t>
      </w:r>
      <w:r w:rsidR="000951E2">
        <w:t>2020</w:t>
      </w:r>
      <w:r w:rsidR="00CA1939">
        <w:t>)</w:t>
      </w:r>
      <w:r w:rsidR="000951E2">
        <w:t xml:space="preserve"> </w:t>
      </w:r>
      <w:r w:rsidR="00F8113E">
        <w:lastRenderedPageBreak/>
        <w:t>explained,</w:t>
      </w:r>
      <w:r w:rsidR="00E114CF">
        <w:t xml:space="preserve"> “</w:t>
      </w:r>
      <w:r w:rsidR="000951E2">
        <w:t>the basic idea of Intersectionality, is that forms of oppression</w:t>
      </w:r>
      <w:r w:rsidR="00E3221F">
        <w:t xml:space="preserve"> stemming the membership </w:t>
      </w:r>
      <w:r w:rsidR="007F173D">
        <w:t>in</w:t>
      </w:r>
      <w:r w:rsidR="00E3221F">
        <w:t xml:space="preserve"> multiple categories…. Thereby creating a new form of oppression (causally, </w:t>
      </w:r>
      <w:r w:rsidR="00A47637">
        <w:t>modally and rationally different from the constitute forms merely added together</w:t>
      </w:r>
      <w:r w:rsidR="00D67EBF">
        <w:t>” (</w:t>
      </w:r>
      <w:r w:rsidR="00C91EA6">
        <w:t>Bernstein</w:t>
      </w:r>
      <w:r w:rsidR="00550BAF">
        <w:t>, 2020</w:t>
      </w:r>
      <w:r w:rsidR="008E507B">
        <w:t>,</w:t>
      </w:r>
      <w:r w:rsidR="00BE4B13">
        <w:t xml:space="preserve"> p322,</w:t>
      </w:r>
      <w:r w:rsidR="002D599D">
        <w:t xml:space="preserve">) </w:t>
      </w:r>
    </w:p>
    <w:p w14:paraId="455F0961" w14:textId="43033A43" w:rsidR="00FB7368" w:rsidRDefault="00E615DB" w:rsidP="00B10063">
      <w:pPr>
        <w:ind w:left="720"/>
      </w:pPr>
      <w:proofErr w:type="spellStart"/>
      <w:r>
        <w:t>Loet</w:t>
      </w:r>
      <w:r w:rsidR="00732030">
        <w:t>s</w:t>
      </w:r>
      <w:proofErr w:type="spellEnd"/>
      <w:r w:rsidR="00732030">
        <w:t xml:space="preserve"> explored </w:t>
      </w:r>
      <w:r w:rsidR="00905ADD">
        <w:t xml:space="preserve">social disadvantage </w:t>
      </w:r>
      <w:r w:rsidR="00732030">
        <w:t xml:space="preserve">via 3 </w:t>
      </w:r>
      <w:r w:rsidR="00905ADD">
        <w:t xml:space="preserve">questions of: </w:t>
      </w:r>
    </w:p>
    <w:p w14:paraId="517800D1" w14:textId="69C7117A" w:rsidR="008C7AA7" w:rsidRDefault="00167187" w:rsidP="00072BC4">
      <w:pPr>
        <w:ind w:firstLine="720"/>
      </w:pPr>
      <w:r>
        <w:t>C</w:t>
      </w:r>
      <w:r w:rsidR="00905ADD">
        <w:t>omparison</w:t>
      </w:r>
      <w:r w:rsidR="008968D4">
        <w:t xml:space="preserve">, </w:t>
      </w:r>
      <w:r>
        <w:t>Character</w:t>
      </w:r>
      <w:r w:rsidR="001472DF">
        <w:t xml:space="preserve"> </w:t>
      </w:r>
      <w:r w:rsidR="008968D4">
        <w:t xml:space="preserve">and </w:t>
      </w:r>
      <w:r w:rsidR="001472DF">
        <w:t>Cause</w:t>
      </w:r>
      <w:r w:rsidR="00AA4C64">
        <w:t>.</w:t>
      </w:r>
      <w:r w:rsidR="001472DF">
        <w:t xml:space="preserve"> </w:t>
      </w:r>
      <w:r w:rsidR="002F55C4">
        <w:t>(</w:t>
      </w:r>
      <w:proofErr w:type="spellStart"/>
      <w:r w:rsidR="002F55C4">
        <w:t>Loets</w:t>
      </w:r>
      <w:proofErr w:type="spellEnd"/>
      <w:r w:rsidR="002F55C4">
        <w:t>, 2024</w:t>
      </w:r>
      <w:r w:rsidR="00D71696">
        <w:t>, p</w:t>
      </w:r>
      <w:r w:rsidR="00134154">
        <w:t>.</w:t>
      </w:r>
      <w:r w:rsidR="00D71696">
        <w:t>867)</w:t>
      </w:r>
      <w:r w:rsidR="0081173E">
        <w:t xml:space="preserve">, </w:t>
      </w:r>
    </w:p>
    <w:p w14:paraId="0C18F437" w14:textId="31AB6F75" w:rsidR="00247642" w:rsidRDefault="00D443FB" w:rsidP="00B10063">
      <w:pPr>
        <w:ind w:left="720"/>
      </w:pPr>
      <w:proofErr w:type="spellStart"/>
      <w:r>
        <w:t>Loets</w:t>
      </w:r>
      <w:proofErr w:type="spellEnd"/>
      <w:r>
        <w:t>,</w:t>
      </w:r>
      <w:r w:rsidR="00E52E0F">
        <w:t xml:space="preserve"> highlighted, much </w:t>
      </w:r>
      <w:r w:rsidR="00E114CF">
        <w:t>“</w:t>
      </w:r>
      <w:r w:rsidR="00E52E0F">
        <w:t>is relational to what is, or would be</w:t>
      </w:r>
      <w:r w:rsidR="0052554A">
        <w:t xml:space="preserve"> a singular constraint or disadvantage, </w:t>
      </w:r>
      <w:r w:rsidR="00516754">
        <w:t>and how could this be overcome</w:t>
      </w:r>
      <w:r w:rsidR="00E114CF">
        <w:t>”</w:t>
      </w:r>
      <w:r w:rsidR="005D4037">
        <w:t xml:space="preserve">, </w:t>
      </w:r>
      <w:r w:rsidR="00F6713B">
        <w:t>explains</w:t>
      </w:r>
      <w:r w:rsidR="00FF46E2">
        <w:t xml:space="preserve"> </w:t>
      </w:r>
      <w:r w:rsidR="00AA4C64">
        <w:t xml:space="preserve">the </w:t>
      </w:r>
      <w:r w:rsidR="00897407">
        <w:t>social justice element,</w:t>
      </w:r>
      <w:r w:rsidR="00F438B4">
        <w:t xml:space="preserve"> </w:t>
      </w:r>
      <w:r w:rsidR="005D4037">
        <w:t>via</w:t>
      </w:r>
      <w:r w:rsidR="00FF46E2">
        <w:t xml:space="preserve"> goal setting that</w:t>
      </w:r>
      <w:r w:rsidR="005A31C2">
        <w:t xml:space="preserve"> “the opinion is instructive for our purposes because it shows how the </w:t>
      </w:r>
      <w:r w:rsidR="00D4536F">
        <w:t xml:space="preserve">individual </w:t>
      </w:r>
      <w:r w:rsidR="00EA420E">
        <w:t>was discriminated against</w:t>
      </w:r>
      <w:r w:rsidR="006660C6">
        <w:t>”</w:t>
      </w:r>
      <w:r w:rsidR="00D4536F">
        <w:t>.</w:t>
      </w:r>
      <w:r w:rsidR="006660C6">
        <w:t xml:space="preserve"> </w:t>
      </w:r>
      <w:r w:rsidR="0093017F">
        <w:t>(</w:t>
      </w:r>
      <w:proofErr w:type="spellStart"/>
      <w:r w:rsidR="0093017F">
        <w:t>Loets</w:t>
      </w:r>
      <w:proofErr w:type="spellEnd"/>
      <w:r w:rsidR="0093017F">
        <w:t>, 2024)</w:t>
      </w:r>
    </w:p>
    <w:p w14:paraId="5758C25C" w14:textId="7B05690C" w:rsidR="00AD19C8" w:rsidRPr="00A74FB0" w:rsidRDefault="00F51368" w:rsidP="00B10063">
      <w:pPr>
        <w:ind w:left="720"/>
        <w:rPr>
          <w:b/>
          <w:bCs/>
        </w:rPr>
      </w:pPr>
      <w:r w:rsidRPr="00A74FB0">
        <w:rPr>
          <w:b/>
          <w:bCs/>
        </w:rPr>
        <w:t xml:space="preserve">In the comparative element of this questioning the individual must show </w:t>
      </w:r>
      <w:r w:rsidR="00791ABA" w:rsidRPr="00A74FB0">
        <w:rPr>
          <w:b/>
          <w:bCs/>
        </w:rPr>
        <w:t xml:space="preserve">how they have been </w:t>
      </w:r>
      <w:r w:rsidR="00974478" w:rsidRPr="00A74FB0">
        <w:rPr>
          <w:b/>
          <w:bCs/>
        </w:rPr>
        <w:t>discriminat</w:t>
      </w:r>
      <w:r w:rsidR="00791ABA" w:rsidRPr="00A74FB0">
        <w:rPr>
          <w:b/>
          <w:bCs/>
        </w:rPr>
        <w:t>ed</w:t>
      </w:r>
      <w:r w:rsidR="00974478" w:rsidRPr="00A74FB0">
        <w:rPr>
          <w:b/>
          <w:bCs/>
        </w:rPr>
        <w:t xml:space="preserve"> against the individual that</w:t>
      </w:r>
      <w:r w:rsidR="00D86DA6" w:rsidRPr="00A74FB0">
        <w:rPr>
          <w:b/>
          <w:bCs/>
        </w:rPr>
        <w:t xml:space="preserve"> whom in this instance were not black</w:t>
      </w:r>
      <w:r w:rsidR="00B64BBF" w:rsidRPr="00A74FB0">
        <w:rPr>
          <w:b/>
          <w:bCs/>
        </w:rPr>
        <w:t xml:space="preserve">. The </w:t>
      </w:r>
      <w:r w:rsidR="00FA6939" w:rsidRPr="00A74FB0">
        <w:rPr>
          <w:b/>
          <w:bCs/>
        </w:rPr>
        <w:t>cause element shows</w:t>
      </w:r>
      <w:r w:rsidR="005D3986" w:rsidRPr="00A74FB0">
        <w:rPr>
          <w:b/>
          <w:bCs/>
        </w:rPr>
        <w:t xml:space="preserve"> no legitimate, </w:t>
      </w:r>
      <w:r w:rsidR="00551AA5" w:rsidRPr="00A74FB0">
        <w:rPr>
          <w:b/>
          <w:bCs/>
        </w:rPr>
        <w:t>non-discriminatory</w:t>
      </w:r>
      <w:r w:rsidR="005D3986" w:rsidRPr="00A74FB0">
        <w:rPr>
          <w:b/>
          <w:bCs/>
        </w:rPr>
        <w:t xml:space="preserve"> reason</w:t>
      </w:r>
      <w:r w:rsidR="00473475" w:rsidRPr="00A74FB0">
        <w:rPr>
          <w:b/>
          <w:bCs/>
        </w:rPr>
        <w:t xml:space="preserve">, that the </w:t>
      </w:r>
      <w:r w:rsidR="0072280D" w:rsidRPr="00A74FB0">
        <w:rPr>
          <w:b/>
          <w:bCs/>
        </w:rPr>
        <w:t>individual was</w:t>
      </w:r>
      <w:r w:rsidR="00473475" w:rsidRPr="00A74FB0">
        <w:rPr>
          <w:b/>
          <w:bCs/>
        </w:rPr>
        <w:t xml:space="preserve"> treated worse because of their race</w:t>
      </w:r>
      <w:r w:rsidR="0072280D" w:rsidRPr="00A74FB0">
        <w:rPr>
          <w:b/>
          <w:bCs/>
        </w:rPr>
        <w:t>.</w:t>
      </w:r>
      <w:r w:rsidR="00D46A45" w:rsidRPr="00A74FB0">
        <w:rPr>
          <w:b/>
          <w:bCs/>
        </w:rPr>
        <w:t xml:space="preserve"> </w:t>
      </w:r>
      <w:r w:rsidR="00B7005A" w:rsidRPr="00A74FB0">
        <w:rPr>
          <w:b/>
          <w:bCs/>
        </w:rPr>
        <w:t>Within the character element</w:t>
      </w:r>
      <w:r w:rsidR="00E22D90" w:rsidRPr="00A74FB0">
        <w:rPr>
          <w:b/>
          <w:bCs/>
        </w:rPr>
        <w:t xml:space="preserve"> of the ascription to social disadvantage</w:t>
      </w:r>
      <w:r w:rsidR="002B20C3" w:rsidRPr="00A74FB0">
        <w:rPr>
          <w:b/>
          <w:bCs/>
        </w:rPr>
        <w:t xml:space="preserve"> for instance</w:t>
      </w:r>
      <w:r w:rsidR="00DB0E0F" w:rsidRPr="00A74FB0">
        <w:rPr>
          <w:b/>
          <w:bCs/>
        </w:rPr>
        <w:t>, this could be explained</w:t>
      </w:r>
      <w:r w:rsidR="006E6115" w:rsidRPr="00A74FB0">
        <w:rPr>
          <w:b/>
          <w:bCs/>
        </w:rPr>
        <w:t xml:space="preserve"> within respect of the situational context and sensitivity of the individual’s ra</w:t>
      </w:r>
      <w:r w:rsidR="00347D82" w:rsidRPr="00A74FB0">
        <w:rPr>
          <w:b/>
          <w:bCs/>
        </w:rPr>
        <w:t xml:space="preserve">ce. </w:t>
      </w:r>
    </w:p>
    <w:p w14:paraId="6777FD1F" w14:textId="5715487B" w:rsidR="00FE25B2" w:rsidRPr="00A74FB0" w:rsidRDefault="0099529D" w:rsidP="00B10063">
      <w:pPr>
        <w:ind w:left="720"/>
        <w:rPr>
          <w:b/>
          <w:bCs/>
        </w:rPr>
      </w:pPr>
      <w:r w:rsidRPr="00A74FB0">
        <w:rPr>
          <w:b/>
          <w:bCs/>
        </w:rPr>
        <w:t>This</w:t>
      </w:r>
      <w:r w:rsidR="006D0A70" w:rsidRPr="00A74FB0">
        <w:rPr>
          <w:b/>
          <w:bCs/>
        </w:rPr>
        <w:t xml:space="preserve"> </w:t>
      </w:r>
      <w:r w:rsidR="005D04E3" w:rsidRPr="00A74FB0">
        <w:rPr>
          <w:b/>
          <w:bCs/>
        </w:rPr>
        <w:t xml:space="preserve">discourse </w:t>
      </w:r>
      <w:r w:rsidR="00DC635D" w:rsidRPr="00A74FB0">
        <w:rPr>
          <w:b/>
          <w:bCs/>
        </w:rPr>
        <w:t>question</w:t>
      </w:r>
      <w:r w:rsidRPr="00A74FB0">
        <w:rPr>
          <w:b/>
          <w:bCs/>
        </w:rPr>
        <w:t>s</w:t>
      </w:r>
      <w:r w:rsidR="007B0603" w:rsidRPr="00A74FB0">
        <w:rPr>
          <w:b/>
          <w:bCs/>
        </w:rPr>
        <w:t xml:space="preserve"> both advantage and disadvantage of</w:t>
      </w:r>
      <w:r w:rsidR="00ED6B7E" w:rsidRPr="00A74FB0">
        <w:rPr>
          <w:b/>
          <w:bCs/>
        </w:rPr>
        <w:t xml:space="preserve"> </w:t>
      </w:r>
      <w:r w:rsidR="00A234EC" w:rsidRPr="00A74FB0">
        <w:rPr>
          <w:b/>
          <w:bCs/>
        </w:rPr>
        <w:t>i</w:t>
      </w:r>
      <w:r w:rsidR="00ED6B7E" w:rsidRPr="00A74FB0">
        <w:rPr>
          <w:b/>
          <w:bCs/>
        </w:rPr>
        <w:t xml:space="preserve">ntersectionality within the criminal justice system, </w:t>
      </w:r>
      <w:r w:rsidR="00A23227" w:rsidRPr="00A74FB0">
        <w:rPr>
          <w:b/>
          <w:bCs/>
        </w:rPr>
        <w:t>furthermore,</w:t>
      </w:r>
      <w:r w:rsidR="00ED6B7E" w:rsidRPr="00A74FB0">
        <w:rPr>
          <w:b/>
          <w:bCs/>
        </w:rPr>
        <w:t xml:space="preserve"> denoting</w:t>
      </w:r>
      <w:r w:rsidR="00FE3378" w:rsidRPr="00A74FB0">
        <w:rPr>
          <w:b/>
          <w:bCs/>
        </w:rPr>
        <w:t xml:space="preserve"> that </w:t>
      </w:r>
      <w:r w:rsidR="00A234EC" w:rsidRPr="00A74FB0">
        <w:rPr>
          <w:b/>
          <w:bCs/>
        </w:rPr>
        <w:t>i</w:t>
      </w:r>
      <w:r w:rsidR="00FE3378" w:rsidRPr="00A74FB0">
        <w:rPr>
          <w:b/>
          <w:bCs/>
        </w:rPr>
        <w:t xml:space="preserve">ntersectionality can </w:t>
      </w:r>
      <w:r w:rsidR="002C1C77" w:rsidRPr="00A74FB0">
        <w:rPr>
          <w:b/>
          <w:bCs/>
        </w:rPr>
        <w:t>play an important role</w:t>
      </w:r>
      <w:r w:rsidR="00B87159" w:rsidRPr="00A74FB0">
        <w:rPr>
          <w:b/>
          <w:bCs/>
        </w:rPr>
        <w:t xml:space="preserve"> within the evidence-based knowledge transfer</w:t>
      </w:r>
      <w:r w:rsidR="00DD5425" w:rsidRPr="00A74FB0">
        <w:rPr>
          <w:b/>
          <w:bCs/>
        </w:rPr>
        <w:t xml:space="preserve"> of </w:t>
      </w:r>
      <w:proofErr w:type="spellStart"/>
      <w:r w:rsidR="00DD5425" w:rsidRPr="00A74FB0">
        <w:rPr>
          <w:b/>
          <w:bCs/>
        </w:rPr>
        <w:t>Loets</w:t>
      </w:r>
      <w:proofErr w:type="spellEnd"/>
      <w:r w:rsidR="00DD5425" w:rsidRPr="00A74FB0">
        <w:rPr>
          <w:b/>
          <w:bCs/>
        </w:rPr>
        <w:t xml:space="preserve"> argument.</w:t>
      </w:r>
      <w:r w:rsidR="00304D8C" w:rsidRPr="00A74FB0">
        <w:rPr>
          <w:b/>
          <w:bCs/>
        </w:rPr>
        <w:t xml:space="preserve"> </w:t>
      </w:r>
    </w:p>
    <w:p w14:paraId="285C02B4" w14:textId="2E5FE52F" w:rsidR="00A46ACE" w:rsidRDefault="00A46ACE" w:rsidP="00B10063">
      <w:pPr>
        <w:pStyle w:val="Heading3"/>
        <w:ind w:left="720"/>
      </w:pPr>
      <w:r>
        <w:t xml:space="preserve">Education and </w:t>
      </w:r>
      <w:r w:rsidR="00FE25B2">
        <w:t>Intersectionality.</w:t>
      </w:r>
    </w:p>
    <w:p w14:paraId="6A4ABA84" w14:textId="0335DFB9" w:rsidR="004E5D78" w:rsidRDefault="004E5D78" w:rsidP="00B10063">
      <w:pPr>
        <w:ind w:left="720"/>
      </w:pPr>
      <w:r>
        <w:t>Kelifa and Mahdjoub</w:t>
      </w:r>
      <w:r w:rsidR="00966DBA">
        <w:t xml:space="preserve"> (2022)</w:t>
      </w:r>
      <w:r>
        <w:t xml:space="preserve"> investigated, “an intersectional lens, is needed to establish a global view of equity, diversity and inclusion.” </w:t>
      </w:r>
      <w:r w:rsidR="00E64FB0">
        <w:t xml:space="preserve"> (</w:t>
      </w:r>
      <w:r w:rsidR="00686436">
        <w:t xml:space="preserve">Kelifa and Mahdjoub, </w:t>
      </w:r>
      <w:r w:rsidR="00E64FB0">
        <w:t xml:space="preserve">2022, p. </w:t>
      </w:r>
      <w:r w:rsidR="00D32A03">
        <w:t>1049)</w:t>
      </w:r>
      <w:r w:rsidR="00881229">
        <w:t>.</w:t>
      </w:r>
      <w:r w:rsidR="00D32A03">
        <w:t xml:space="preserve"> H</w:t>
      </w:r>
      <w:r>
        <w:t>ighlight</w:t>
      </w:r>
      <w:r w:rsidR="00A234EC">
        <w:t>ing</w:t>
      </w:r>
      <w:r>
        <w:t xml:space="preserve"> disparities within areas, when this came to academic writing within the educational system. The scholars looked at what hindered researchers from underrepresented countries</w:t>
      </w:r>
      <w:r w:rsidR="00687923">
        <w:t>,</w:t>
      </w:r>
      <w:r>
        <w:t xml:space="preserve"> achieving success th</w:t>
      </w:r>
      <w:r w:rsidR="00F16ED3">
        <w:t>at</w:t>
      </w:r>
      <w:r>
        <w:t xml:space="preserve"> </w:t>
      </w:r>
      <w:r w:rsidR="00F16ED3">
        <w:t xml:space="preserve">their </w:t>
      </w:r>
      <w:r>
        <w:t xml:space="preserve">research so desired. The researchers looked at which countries had the highest citations looking at total number of scientific journal articles and highest cited researcher country in correlation to gross domestic product (GDP). </w:t>
      </w:r>
    </w:p>
    <w:p w14:paraId="65CF8BD7" w14:textId="14F675E6" w:rsidR="00496DE2" w:rsidRDefault="00CE763E" w:rsidP="00072BC4">
      <w:pPr>
        <w:ind w:left="720"/>
      </w:pPr>
      <w:r>
        <w:t>L</w:t>
      </w:r>
      <w:r w:rsidR="007C6EAC">
        <w:t>ook</w:t>
      </w:r>
      <w:r>
        <w:t>ing</w:t>
      </w:r>
      <w:r w:rsidR="007C6EAC">
        <w:t xml:space="preserve"> holistically </w:t>
      </w:r>
      <w:r w:rsidR="00924490">
        <w:t xml:space="preserve">at geographic disparity, </w:t>
      </w:r>
      <w:r w:rsidR="006D679D">
        <w:t xml:space="preserve">and </w:t>
      </w:r>
      <w:r w:rsidR="00924490">
        <w:t>locally as driven by societal forces.</w:t>
      </w:r>
      <w:r w:rsidR="009C2157">
        <w:t xml:space="preserve"> </w:t>
      </w:r>
    </w:p>
    <w:p w14:paraId="50BEA131" w14:textId="3474D28A" w:rsidR="00496DE2" w:rsidRDefault="002A02B2" w:rsidP="00072BC4">
      <w:pPr>
        <w:ind w:left="720"/>
      </w:pPr>
      <w:r>
        <w:t>“</w:t>
      </w:r>
      <w:r w:rsidR="009C2157">
        <w:t>With the north-south divide globally,</w:t>
      </w:r>
      <w:r w:rsidR="00AD0B0E">
        <w:t xml:space="preserve"> there were found to be multiple barriers within education</w:t>
      </w:r>
      <w:r w:rsidR="008334F3">
        <w:t>,</w:t>
      </w:r>
      <w:r w:rsidR="00AD0B0E">
        <w:t xml:space="preserve"> language and</w:t>
      </w:r>
      <w:r w:rsidR="00FA63C1">
        <w:t xml:space="preserve"> travel restrictions or transportation accessibility.</w:t>
      </w:r>
      <w:r>
        <w:t>”</w:t>
      </w:r>
      <w:r w:rsidR="00AF56F0">
        <w:t xml:space="preserve"> (</w:t>
      </w:r>
      <w:r w:rsidR="001974B6">
        <w:t>Kelifa and Mahdjoub</w:t>
      </w:r>
      <w:r w:rsidR="00C60F4F">
        <w:t>,</w:t>
      </w:r>
      <w:r w:rsidR="001974B6">
        <w:t xml:space="preserve"> </w:t>
      </w:r>
      <w:r w:rsidR="00AF56F0">
        <w:t>2022, p.1052-53)</w:t>
      </w:r>
      <w:r w:rsidR="007538D4">
        <w:t xml:space="preserve"> </w:t>
      </w:r>
    </w:p>
    <w:p w14:paraId="3FBD6BEB" w14:textId="12F4B489" w:rsidR="00146767" w:rsidRDefault="002A02B2" w:rsidP="00B10063">
      <w:pPr>
        <w:ind w:left="720"/>
      </w:pPr>
      <w:r>
        <w:lastRenderedPageBreak/>
        <w:t>“</w:t>
      </w:r>
      <w:r w:rsidR="007538D4">
        <w:t>The need for Knowledge exchange,</w:t>
      </w:r>
      <w:r w:rsidR="009E7ED8">
        <w:t xml:space="preserve"> </w:t>
      </w:r>
      <w:r w:rsidR="008334F3">
        <w:t>L</w:t>
      </w:r>
      <w:r w:rsidR="009E7ED8">
        <w:t>anguage proficiency,</w:t>
      </w:r>
      <w:r w:rsidR="00873649">
        <w:t xml:space="preserve"> </w:t>
      </w:r>
      <w:r w:rsidR="008334F3">
        <w:t>O</w:t>
      </w:r>
      <w:r w:rsidR="00873649">
        <w:t xml:space="preserve">bligations, and </w:t>
      </w:r>
      <w:r w:rsidR="008334F3">
        <w:t>Bi</w:t>
      </w:r>
      <w:r w:rsidR="00873649">
        <w:t>ases (KLOB</w:t>
      </w:r>
      <w:r w:rsidR="00520878">
        <w:t>)” (</w:t>
      </w:r>
      <w:r w:rsidR="00C60F4F">
        <w:t xml:space="preserve">Kelifa and Mahdjoub, </w:t>
      </w:r>
      <w:r w:rsidR="00520878">
        <w:t>2022, p.1052)</w:t>
      </w:r>
      <w:r w:rsidR="00A52DEB">
        <w:t xml:space="preserve">, that hindered success within their academic </w:t>
      </w:r>
      <w:r w:rsidR="00AA6752">
        <w:t>lives.</w:t>
      </w:r>
      <w:r w:rsidR="00602F7A">
        <w:t xml:space="preserve"> </w:t>
      </w:r>
      <w:r w:rsidR="00A23227">
        <w:t>The KLOB framework</w:t>
      </w:r>
      <w:r w:rsidR="00C619BF">
        <w:t xml:space="preserve"> could be one way within multiple ways</w:t>
      </w:r>
      <w:r w:rsidR="00347EB1">
        <w:t xml:space="preserve"> of complementing different strategies that could address</w:t>
      </w:r>
      <w:r w:rsidR="00045484">
        <w:t>, the wealthy or oppressed</w:t>
      </w:r>
      <w:r w:rsidR="00532C06">
        <w:t xml:space="preserve">. </w:t>
      </w:r>
      <w:r w:rsidR="0011045C">
        <w:t xml:space="preserve">It </w:t>
      </w:r>
      <w:r w:rsidR="00E03127">
        <w:t>could</w:t>
      </w:r>
      <w:r w:rsidR="00532C06">
        <w:t xml:space="preserve"> give major opportunity,</w:t>
      </w:r>
      <w:r w:rsidR="00704AB9">
        <w:t xml:space="preserve"> accessibility, and proactive</w:t>
      </w:r>
      <w:r w:rsidR="003121AE">
        <w:t xml:space="preserve"> assistance to</w:t>
      </w:r>
      <w:r w:rsidR="00E03127">
        <w:t>,</w:t>
      </w:r>
      <w:r w:rsidR="003121AE">
        <w:t xml:space="preserve"> developed countries</w:t>
      </w:r>
      <w:r w:rsidR="005C2A70">
        <w:t xml:space="preserve"> and their researchers and educators to succeed.</w:t>
      </w:r>
      <w:r w:rsidR="00C87FBF">
        <w:t xml:space="preserve"> See Appendix </w:t>
      </w:r>
      <w:r w:rsidR="00ED6E4F">
        <w:t xml:space="preserve">6 </w:t>
      </w:r>
      <w:r w:rsidR="00B515C7">
        <w:t>for KLOB Framework.</w:t>
      </w:r>
    </w:p>
    <w:p w14:paraId="371F373C" w14:textId="65A228FE" w:rsidR="00056091" w:rsidRDefault="00E9655D" w:rsidP="00B10063">
      <w:pPr>
        <w:pStyle w:val="Heading3"/>
        <w:ind w:left="720"/>
      </w:pPr>
      <w:r>
        <w:t>Intersectionality and Health</w:t>
      </w:r>
      <w:r w:rsidR="005020A2">
        <w:t>.</w:t>
      </w:r>
      <w:r w:rsidR="0031012C">
        <w:t xml:space="preserve"> </w:t>
      </w:r>
    </w:p>
    <w:p w14:paraId="2526017E" w14:textId="7C27ABDA" w:rsidR="003B7C4A" w:rsidRDefault="00E03127" w:rsidP="00856219">
      <w:pPr>
        <w:ind w:left="720"/>
      </w:pPr>
      <w:r>
        <w:t>T</w:t>
      </w:r>
      <w:r w:rsidR="00E0721C">
        <w:t>he experiences</w:t>
      </w:r>
      <w:r w:rsidR="00951EC3">
        <w:t xml:space="preserve"> of marginalised groups and highlighted </w:t>
      </w:r>
      <w:r w:rsidR="00252881">
        <w:t xml:space="preserve">how </w:t>
      </w:r>
      <w:r w:rsidR="008334F3">
        <w:t>“</w:t>
      </w:r>
      <w:r w:rsidR="00252881">
        <w:t>intersectional</w:t>
      </w:r>
      <w:r w:rsidR="003D5F94">
        <w:t xml:space="preserve"> identities, have an impact on socio economic development</w:t>
      </w:r>
      <w:r w:rsidR="00484B2F">
        <w:t>, through</w:t>
      </w:r>
      <w:r w:rsidR="0012264C">
        <w:t xml:space="preserve"> various indicators</w:t>
      </w:r>
      <w:r w:rsidR="001839D7">
        <w:t>, income, education, access to healthcare</w:t>
      </w:r>
      <w:r w:rsidR="00DE2FBC">
        <w:t xml:space="preserve"> and discriminatory experiences</w:t>
      </w:r>
      <w:r w:rsidR="000F1134">
        <w:t>”.</w:t>
      </w:r>
      <w:r w:rsidR="001F663E">
        <w:t xml:space="preserve"> </w:t>
      </w:r>
      <w:r w:rsidR="000F1134">
        <w:t>“H</w:t>
      </w:r>
      <w:r w:rsidR="001F663E">
        <w:t>ow different groups fare in differing contexts</w:t>
      </w:r>
      <w:r w:rsidR="000F1134">
        <w:t xml:space="preserve"> and how they</w:t>
      </w:r>
      <w:r w:rsidR="006A090E">
        <w:t xml:space="preserve"> </w:t>
      </w:r>
      <w:r w:rsidR="000F1134">
        <w:t>change over time</w:t>
      </w:r>
      <w:r w:rsidR="008334F3">
        <w:t>”</w:t>
      </w:r>
      <w:r w:rsidR="00505239">
        <w:t xml:space="preserve"> (Ivanov, 2024</w:t>
      </w:r>
      <w:r w:rsidR="009A66A2">
        <w:t>, p.61</w:t>
      </w:r>
      <w:r w:rsidR="00505239">
        <w:t>)</w:t>
      </w:r>
      <w:r w:rsidR="00925FFE">
        <w:t>.</w:t>
      </w:r>
      <w:r w:rsidR="00252881">
        <w:t xml:space="preserve"> </w:t>
      </w:r>
      <w:r w:rsidR="00662C2E">
        <w:t>Ivanov</w:t>
      </w:r>
      <w:r w:rsidR="00C11F8E">
        <w:t xml:space="preserve"> </w:t>
      </w:r>
      <w:r w:rsidR="005B0C3D">
        <w:t>investigated</w:t>
      </w:r>
      <w:r w:rsidR="00373A4E">
        <w:t xml:space="preserve"> the health and well-being of specific</w:t>
      </w:r>
      <w:r w:rsidR="00B8487E">
        <w:t xml:space="preserve"> marginalised groups within</w:t>
      </w:r>
      <w:r w:rsidR="005B0C3D">
        <w:t xml:space="preserve"> Ukraine</w:t>
      </w:r>
      <w:r w:rsidR="00B8487E">
        <w:t>.</w:t>
      </w:r>
      <w:r w:rsidR="001A1082">
        <w:t xml:space="preserve"> </w:t>
      </w:r>
      <w:r w:rsidR="00662C2E">
        <w:t xml:space="preserve">This </w:t>
      </w:r>
      <w:r w:rsidR="00440F87">
        <w:t>study used “the desk methodology”</w:t>
      </w:r>
      <w:r w:rsidR="009913D1">
        <w:t xml:space="preserve"> (Ivanov, 2024, p.68)</w:t>
      </w:r>
      <w:r w:rsidR="00440F87">
        <w:t xml:space="preserve"> collecting relevant data</w:t>
      </w:r>
      <w:r w:rsidR="00906624">
        <w:t xml:space="preserve"> from existing resources e.g. online journals,</w:t>
      </w:r>
      <w:r w:rsidR="007E0681">
        <w:t xml:space="preserve"> reference reports</w:t>
      </w:r>
      <w:r w:rsidR="00AC67F7">
        <w:t>, differing social theories and policy interventions.</w:t>
      </w:r>
      <w:r w:rsidR="004E622C">
        <w:t xml:space="preserve"> </w:t>
      </w:r>
      <w:r w:rsidR="0010648E">
        <w:t>It can be understood that</w:t>
      </w:r>
      <w:r w:rsidR="009E3AFB">
        <w:t xml:space="preserve"> the </w:t>
      </w:r>
      <w:r w:rsidR="00C80BC1">
        <w:t xml:space="preserve">intersects, </w:t>
      </w:r>
      <w:r w:rsidR="0065154F">
        <w:t>of race and gender plus economic</w:t>
      </w:r>
      <w:r w:rsidR="00A05600">
        <w:t xml:space="preserve"> status can give rise to either</w:t>
      </w:r>
      <w:r w:rsidR="009339F7">
        <w:t xml:space="preserve"> advantage due to wealth, or disadvantage due to social</w:t>
      </w:r>
      <w:r w:rsidR="003B5F61">
        <w:t xml:space="preserve"> identities,</w:t>
      </w:r>
      <w:r w:rsidR="003173FC">
        <w:t xml:space="preserve"> (in)</w:t>
      </w:r>
      <w:r w:rsidR="003B5F61">
        <w:t xml:space="preserve">accessibility </w:t>
      </w:r>
      <w:r w:rsidR="003173FC">
        <w:t xml:space="preserve">to </w:t>
      </w:r>
      <w:r w:rsidR="003B5F61">
        <w:t xml:space="preserve">transport, </w:t>
      </w:r>
      <w:r w:rsidR="003173FC">
        <w:t xml:space="preserve">and the </w:t>
      </w:r>
      <w:r w:rsidR="003B5F61">
        <w:t>experiences</w:t>
      </w:r>
      <w:r w:rsidR="005D3C0E">
        <w:t xml:space="preserve"> of differing cultural backgrounds</w:t>
      </w:r>
      <w:r w:rsidR="003173FC">
        <w:t xml:space="preserve"> to healt</w:t>
      </w:r>
      <w:r w:rsidR="00892192">
        <w:t xml:space="preserve">h equity. </w:t>
      </w:r>
      <w:r w:rsidR="005D3C0E">
        <w:t xml:space="preserve"> When added</w:t>
      </w:r>
      <w:r w:rsidR="00B30989">
        <w:t>, into this mix, of sexuality</w:t>
      </w:r>
      <w:r w:rsidR="008A3F73">
        <w:t>, minority groups, the disabled</w:t>
      </w:r>
      <w:r w:rsidR="007A1911">
        <w:t xml:space="preserve"> and other intersectional areas of an individual or groups lives</w:t>
      </w:r>
      <w:r w:rsidR="00CE291D">
        <w:t>, potentially</w:t>
      </w:r>
      <w:r w:rsidR="008044CB">
        <w:t xml:space="preserve"> making it</w:t>
      </w:r>
      <w:r w:rsidR="00CE291D">
        <w:t xml:space="preserve"> exclusionary and</w:t>
      </w:r>
      <w:r w:rsidR="0009062B">
        <w:t xml:space="preserve"> oppressed by the nature of one’s</w:t>
      </w:r>
      <w:r w:rsidR="009252E6">
        <w:t xml:space="preserve"> social upbringing, immigrant status,</w:t>
      </w:r>
      <w:r w:rsidR="0073672F">
        <w:t xml:space="preserve"> displacement </w:t>
      </w:r>
      <w:r w:rsidR="008044CB">
        <w:t>or</w:t>
      </w:r>
      <w:r w:rsidR="0073672F">
        <w:t xml:space="preserve"> economic downturn</w:t>
      </w:r>
      <w:r w:rsidR="00552596">
        <w:t>.</w:t>
      </w:r>
      <w:r w:rsidR="0046603A">
        <w:t xml:space="preserve"> Within health as an intersect, there has been</w:t>
      </w:r>
      <w:r w:rsidR="00663E32">
        <w:t xml:space="preserve"> many articles and discourse surrounding</w:t>
      </w:r>
      <w:r w:rsidR="003E28C6">
        <w:t xml:space="preserve"> minority ethnic</w:t>
      </w:r>
      <w:r w:rsidR="00657AA6">
        <w:t>, and black individuals</w:t>
      </w:r>
      <w:r w:rsidR="00D97E54">
        <w:t>, trying to capture the</w:t>
      </w:r>
      <w:r w:rsidR="00A1765B">
        <w:t xml:space="preserve"> inequities that are faced.</w:t>
      </w:r>
      <w:r w:rsidR="009168F7">
        <w:t xml:space="preserve"> </w:t>
      </w:r>
      <w:r w:rsidR="00A5380A">
        <w:t>However,</w:t>
      </w:r>
      <w:r w:rsidR="009168F7">
        <w:t xml:space="preserve"> when faced with multiple </w:t>
      </w:r>
      <w:r w:rsidR="00BF3C5C">
        <w:t>intersects, this then</w:t>
      </w:r>
      <w:r w:rsidR="005B304C">
        <w:t xml:space="preserve"> creates a potential East</w:t>
      </w:r>
      <w:r w:rsidR="000115BE">
        <w:t>-</w:t>
      </w:r>
      <w:r w:rsidR="005B304C">
        <w:t>West or North</w:t>
      </w:r>
      <w:r w:rsidR="00EF2603">
        <w:t>-</w:t>
      </w:r>
      <w:r w:rsidR="005B304C">
        <w:t>South</w:t>
      </w:r>
      <w:r w:rsidR="00A5380A">
        <w:t xml:space="preserve"> divide. </w:t>
      </w:r>
      <w:r w:rsidR="00EF2603">
        <w:t>A</w:t>
      </w:r>
      <w:r w:rsidR="005B4148">
        <w:t xml:space="preserve"> study in 2024</w:t>
      </w:r>
      <w:r w:rsidR="00C043B7">
        <w:t>, focus</w:t>
      </w:r>
      <w:r w:rsidR="00EF2603">
        <w:t>ed</w:t>
      </w:r>
      <w:r w:rsidR="00DD34C1">
        <w:t xml:space="preserve"> on health inequities</w:t>
      </w:r>
      <w:r w:rsidR="005E75CB">
        <w:t>,</w:t>
      </w:r>
      <w:r w:rsidR="00DD34C1">
        <w:t xml:space="preserve"> with</w:t>
      </w:r>
      <w:r w:rsidR="005E75CB">
        <w:t xml:space="preserve">in </w:t>
      </w:r>
      <w:r w:rsidR="00DD34C1">
        <w:t>the geographical area of England</w:t>
      </w:r>
      <w:r w:rsidR="005E75CB">
        <w:t>. T</w:t>
      </w:r>
      <w:r w:rsidR="00296017">
        <w:t>he lay perspective</w:t>
      </w:r>
      <w:r w:rsidR="00EE63D6">
        <w:t xml:space="preserve"> of health inequalities </w:t>
      </w:r>
      <w:r w:rsidR="002867DC">
        <w:t>was</w:t>
      </w:r>
      <w:r w:rsidR="00EE63D6">
        <w:t xml:space="preserve"> discussed. </w:t>
      </w:r>
      <w:r w:rsidR="002867DC">
        <w:t>The important</w:t>
      </w:r>
      <w:r w:rsidR="00D84DBD">
        <w:t xml:space="preserve"> discussion surrounding knowledge transfer of lay members</w:t>
      </w:r>
      <w:r w:rsidR="00DF2618">
        <w:t>, investigating</w:t>
      </w:r>
      <w:r w:rsidR="00D249C2">
        <w:t xml:space="preserve"> the causes of inequality and potential solutions for the north-south divide</w:t>
      </w:r>
      <w:r w:rsidR="00D74709">
        <w:t xml:space="preserve"> within health</w:t>
      </w:r>
      <w:r w:rsidR="00002FED">
        <w:t>.</w:t>
      </w:r>
      <w:r w:rsidR="0052421C">
        <w:t xml:space="preserve"> </w:t>
      </w:r>
      <w:r w:rsidR="0055668A">
        <w:t>There were many different</w:t>
      </w:r>
      <w:r w:rsidR="00C66E11">
        <w:t xml:space="preserve"> views and opinions stated whereby </w:t>
      </w:r>
      <w:r w:rsidR="00FB6584">
        <w:t>“</w:t>
      </w:r>
      <w:r w:rsidR="00C66E11">
        <w:t>the manifestations, of unemployment</w:t>
      </w:r>
      <w:r w:rsidR="0073739F">
        <w:t>, loss of facilities, poor housing, lack of control over the li</w:t>
      </w:r>
      <w:r w:rsidR="00A12724">
        <w:t>ved environment. This led</w:t>
      </w:r>
      <w:r w:rsidR="00A21C6B">
        <w:t xml:space="preserve"> not just to national divides but regional divides,</w:t>
      </w:r>
      <w:r w:rsidR="00976F68">
        <w:t xml:space="preserve"> whereby the feeling of </w:t>
      </w:r>
      <w:r w:rsidR="004D4CB4">
        <w:t>disconnection, neglect</w:t>
      </w:r>
      <w:r w:rsidR="002B3708">
        <w:t xml:space="preserve"> and marginalisation</w:t>
      </w:r>
      <w:r w:rsidR="00FB6584">
        <w:t>” (Bernard</w:t>
      </w:r>
      <w:r w:rsidR="00EF7418">
        <w:t>,</w:t>
      </w:r>
      <w:r w:rsidR="00FB6584">
        <w:t xml:space="preserve"> et al</w:t>
      </w:r>
      <w:r w:rsidR="00EF7418">
        <w:t xml:space="preserve"> 2024</w:t>
      </w:r>
      <w:r w:rsidR="00AD460A">
        <w:t>, p</w:t>
      </w:r>
      <w:r w:rsidR="005554B9">
        <w:t>.1-2</w:t>
      </w:r>
      <w:r w:rsidR="00EF7418">
        <w:t>)</w:t>
      </w:r>
      <w:r w:rsidR="00B2668A">
        <w:t>, e.g. “</w:t>
      </w:r>
      <w:r w:rsidR="00B2668A" w:rsidRPr="00B2668A">
        <w:t>Influential works by Dorling, Pickett, Whitehead and Marmot, along with critical epidemiology, have brought a structural perspective to the health inequalities research field more widely</w:t>
      </w:r>
      <w:r w:rsidR="007937FE">
        <w:t>”, (</w:t>
      </w:r>
      <w:r w:rsidR="00586182" w:rsidRPr="00586182">
        <w:t>Dahlgren and Whitehead, 2021; Dorling, 2013; Marmot and Bell, 2012; Wilkinson and Pickett, 2009</w:t>
      </w:r>
      <w:r w:rsidR="004B2A4F">
        <w:t>,</w:t>
      </w:r>
      <w:r w:rsidR="004B2A4F" w:rsidRPr="004B2A4F">
        <w:t xml:space="preserve"> </w:t>
      </w:r>
      <w:r w:rsidR="004B2A4F">
        <w:t>cited in Bernard et al, 2024, p.2</w:t>
      </w:r>
      <w:r w:rsidR="00586182" w:rsidRPr="00586182">
        <w:t>)</w:t>
      </w:r>
      <w:r w:rsidR="004B2A4F">
        <w:t>.</w:t>
      </w:r>
    </w:p>
    <w:p w14:paraId="50ACADBF" w14:textId="4FF4DCC6" w:rsidR="00C60AAC" w:rsidRDefault="005E21DA" w:rsidP="00B10063">
      <w:pPr>
        <w:pStyle w:val="Heading3"/>
        <w:ind w:left="720"/>
      </w:pPr>
      <w:r>
        <w:lastRenderedPageBreak/>
        <w:t>Politics and Intersectionality</w:t>
      </w:r>
      <w:r w:rsidR="00C60AAC">
        <w:t>.</w:t>
      </w:r>
    </w:p>
    <w:p w14:paraId="170D5D8E" w14:textId="344F46DF" w:rsidR="00645C79" w:rsidRDefault="005944A9" w:rsidP="00645C79">
      <w:pPr>
        <w:ind w:left="720"/>
      </w:pPr>
      <w:r>
        <w:t>A recent study</w:t>
      </w:r>
      <w:r w:rsidR="00C60AAC">
        <w:t xml:space="preserve"> </w:t>
      </w:r>
      <w:r w:rsidR="004E69BD">
        <w:t>identified</w:t>
      </w:r>
      <w:r w:rsidR="000A4287">
        <w:t xml:space="preserve"> the intersectional approach, </w:t>
      </w:r>
      <w:r w:rsidR="005A64AF">
        <w:t>due to the multiple identities and intersects</w:t>
      </w:r>
      <w:r w:rsidR="005201C1">
        <w:t xml:space="preserve"> with the individual or group lives</w:t>
      </w:r>
      <w:r w:rsidR="00645C79">
        <w:t>.</w:t>
      </w:r>
      <w:r w:rsidR="00897E1C">
        <w:t xml:space="preserve"> </w:t>
      </w:r>
      <w:r w:rsidR="00132D03">
        <w:t>Within this a good tool to look</w:t>
      </w:r>
      <w:r w:rsidR="000E24CD">
        <w:t xml:space="preserve"> at is “The Intersectional </w:t>
      </w:r>
      <w:r w:rsidR="00147858">
        <w:t>Approach</w:t>
      </w:r>
      <w:r w:rsidR="000E24CD">
        <w:t xml:space="preserve"> </w:t>
      </w:r>
      <w:r w:rsidR="00147858">
        <w:t>Model</w:t>
      </w:r>
      <w:r w:rsidR="000E24CD">
        <w:t xml:space="preserve"> for Policy &amp; Social Change</w:t>
      </w:r>
      <w:r w:rsidR="00147858">
        <w:t>”</w:t>
      </w:r>
      <w:r w:rsidR="002F020D">
        <w:t xml:space="preserve">, </w:t>
      </w:r>
      <w:r w:rsidR="00147858">
        <w:t>(Mason. 2010, p6</w:t>
      </w:r>
      <w:r w:rsidR="00353D0C">
        <w:t>,</w:t>
      </w:r>
      <w:r w:rsidR="00967497">
        <w:t xml:space="preserve"> </w:t>
      </w:r>
      <w:r w:rsidR="00435983">
        <w:t>s</w:t>
      </w:r>
      <w:r w:rsidR="00967497">
        <w:t xml:space="preserve">ee </w:t>
      </w:r>
      <w:r w:rsidR="00435983">
        <w:t>a</w:t>
      </w:r>
      <w:r w:rsidR="00967497">
        <w:t>ppendix 4</w:t>
      </w:r>
      <w:r w:rsidR="002D09D8">
        <w:t>)</w:t>
      </w:r>
      <w:r w:rsidR="002F020D">
        <w:t xml:space="preserve">, and the </w:t>
      </w:r>
      <w:r w:rsidR="005B5B75">
        <w:t>differing forms of intersectionality examined</w:t>
      </w:r>
      <w:r w:rsidR="001617ED">
        <w:t>. (Mason</w:t>
      </w:r>
      <w:r w:rsidR="00353D0C">
        <w:t>. 2010, p</w:t>
      </w:r>
      <w:r w:rsidR="00134154">
        <w:t>.</w:t>
      </w:r>
      <w:r w:rsidR="00353D0C">
        <w:t>8)</w:t>
      </w:r>
    </w:p>
    <w:p w14:paraId="5C1A7C74" w14:textId="77777777" w:rsidR="00A2509E" w:rsidRPr="00441D4B" w:rsidRDefault="00897E1C" w:rsidP="00645C79">
      <w:pPr>
        <w:ind w:left="720"/>
        <w:rPr>
          <w:i/>
          <w:iCs/>
        </w:rPr>
      </w:pPr>
      <w:r>
        <w:t>This</w:t>
      </w:r>
      <w:r w:rsidR="00645C79">
        <w:t xml:space="preserve"> </w:t>
      </w:r>
      <w:r w:rsidR="004603B7">
        <w:t>led</w:t>
      </w:r>
      <w:r w:rsidR="00736A40">
        <w:t xml:space="preserve"> </w:t>
      </w:r>
      <w:r w:rsidR="004603B7">
        <w:t xml:space="preserve">to </w:t>
      </w:r>
      <w:r w:rsidR="009E6470">
        <w:t>“</w:t>
      </w:r>
      <w:r w:rsidR="00F03667">
        <w:t>feelings of abandonment, stigma attached to certain areas</w:t>
      </w:r>
      <w:r w:rsidR="000C4F16">
        <w:t xml:space="preserve"> and localities of England</w:t>
      </w:r>
      <w:r w:rsidR="00E42DBF">
        <w:t>”</w:t>
      </w:r>
      <w:r w:rsidR="00645C79">
        <w:t>,</w:t>
      </w:r>
      <w:r w:rsidR="000C4F16">
        <w:t xml:space="preserve"> </w:t>
      </w:r>
      <w:r w:rsidR="00E42DBF">
        <w:t>“</w:t>
      </w:r>
      <w:r w:rsidR="003C07FB">
        <w:t xml:space="preserve">disillusioned with the politics of today and </w:t>
      </w:r>
      <w:r w:rsidR="00957BBA">
        <w:t>democracy</w:t>
      </w:r>
      <w:r w:rsidR="00E42DBF">
        <w:t>”</w:t>
      </w:r>
      <w:r w:rsidR="006D1D22">
        <w:t xml:space="preserve"> </w:t>
      </w:r>
      <w:r w:rsidR="00E42DBF">
        <w:t>“</w:t>
      </w:r>
      <w:r w:rsidR="006D1D22">
        <w:t>disengagement</w:t>
      </w:r>
      <w:r w:rsidR="0043237F">
        <w:t xml:space="preserve"> and powerlessness</w:t>
      </w:r>
      <w:r w:rsidR="00E42DBF">
        <w:t>”</w:t>
      </w:r>
      <w:r w:rsidR="0043237F">
        <w:t xml:space="preserve"> </w:t>
      </w:r>
      <w:r w:rsidR="00B0064A">
        <w:t>(</w:t>
      </w:r>
      <w:r w:rsidR="00880202">
        <w:t>Bernard, et al</w:t>
      </w:r>
      <w:r w:rsidR="00B0064A">
        <w:t>,</w:t>
      </w:r>
      <w:r w:rsidR="00880202">
        <w:t xml:space="preserve"> 2024</w:t>
      </w:r>
      <w:r w:rsidR="00B0064A">
        <w:t>, p.2</w:t>
      </w:r>
      <w:r w:rsidR="00D67D4A">
        <w:t>-7</w:t>
      </w:r>
      <w:r w:rsidR="00880202">
        <w:t xml:space="preserve">), </w:t>
      </w:r>
      <w:r w:rsidR="0043237F">
        <w:t>of many scenarios that interse</w:t>
      </w:r>
      <w:r w:rsidR="00957BBA">
        <w:t>c</w:t>
      </w:r>
      <w:r w:rsidR="0043237F">
        <w:t>t within their lives</w:t>
      </w:r>
      <w:r w:rsidR="00957BBA">
        <w:t>.</w:t>
      </w:r>
      <w:r w:rsidR="004155D3">
        <w:t xml:space="preserve"> A sense of </w:t>
      </w:r>
      <w:r w:rsidR="00FE7BBF">
        <w:t>generalised decline within certain areas</w:t>
      </w:r>
      <w:r w:rsidR="00F95171">
        <w:t xml:space="preserve"> of the north, </w:t>
      </w:r>
      <w:r w:rsidR="00E42DBF">
        <w:t>compared to</w:t>
      </w:r>
      <w:r w:rsidR="00F95171">
        <w:t xml:space="preserve"> the south</w:t>
      </w:r>
      <w:r w:rsidR="000A62A6">
        <w:t xml:space="preserve">. </w:t>
      </w:r>
      <w:r w:rsidR="009D7393">
        <w:t>The strain on communities</w:t>
      </w:r>
      <w:r w:rsidR="004E0CB5">
        <w:t xml:space="preserve"> is evident, even more so now</w:t>
      </w:r>
      <w:r w:rsidR="00717A0B">
        <w:t xml:space="preserve"> that rises in income tax and national</w:t>
      </w:r>
      <w:r w:rsidR="005A06EF">
        <w:t xml:space="preserve"> insurance contributions by employers,</w:t>
      </w:r>
      <w:r w:rsidR="00F73EA9">
        <w:t xml:space="preserve"> most likely from 2025.</w:t>
      </w:r>
      <w:r w:rsidR="00223B12">
        <w:t xml:space="preserve"> </w:t>
      </w:r>
      <w:r w:rsidR="00BC1B4F">
        <w:t xml:space="preserve">This strain is due to </w:t>
      </w:r>
      <w:r w:rsidR="00EA541B">
        <w:t>“</w:t>
      </w:r>
      <w:r w:rsidR="00BC1B4F">
        <w:t xml:space="preserve">a black hole </w:t>
      </w:r>
      <w:r w:rsidR="00EA541B">
        <w:t xml:space="preserve">in the public finances”, whereby, </w:t>
      </w:r>
      <w:r w:rsidR="008219AF">
        <w:t>e</w:t>
      </w:r>
      <w:r w:rsidR="00EA541B">
        <w:t xml:space="preserve">mployers </w:t>
      </w:r>
      <w:r w:rsidR="00C40054">
        <w:t xml:space="preserve">will </w:t>
      </w:r>
      <w:r w:rsidR="008219AF">
        <w:t xml:space="preserve">have an increase in Income </w:t>
      </w:r>
      <w:r w:rsidR="00C40054" w:rsidRPr="00441D4B">
        <w:rPr>
          <w:i/>
          <w:iCs/>
        </w:rPr>
        <w:t>tax</w:t>
      </w:r>
      <w:r w:rsidR="008219AF" w:rsidRPr="00441D4B">
        <w:rPr>
          <w:i/>
          <w:iCs/>
        </w:rPr>
        <w:t xml:space="preserve"> and </w:t>
      </w:r>
      <w:r w:rsidR="00C40054" w:rsidRPr="00441D4B">
        <w:rPr>
          <w:i/>
          <w:iCs/>
        </w:rPr>
        <w:t>National Insurance Contributions</w:t>
      </w:r>
      <w:r w:rsidR="008219AF" w:rsidRPr="00441D4B">
        <w:rPr>
          <w:i/>
          <w:iCs/>
        </w:rPr>
        <w:t xml:space="preserve">. </w:t>
      </w:r>
    </w:p>
    <w:p w14:paraId="53BA6031" w14:textId="547A28FF" w:rsidR="00A2509E" w:rsidRDefault="00A2509E" w:rsidP="00645C79">
      <w:pPr>
        <w:ind w:left="720"/>
      </w:pPr>
      <w:r w:rsidRPr="00441D4B">
        <w:rPr>
          <w:i/>
          <w:iCs/>
        </w:rPr>
        <w:t>‘</w:t>
      </w:r>
      <w:r w:rsidRPr="00441D4B">
        <w:rPr>
          <w:i/>
          <w:iCs/>
        </w:rPr>
        <w:t xml:space="preserve">Let me begin with the public finances. In July, I exposed a £22 billion black hole at the heart of the previous Government’s plans—a series of promises that they </w:t>
      </w:r>
      <w:r w:rsidR="00405873" w:rsidRPr="00441D4B">
        <w:rPr>
          <w:i/>
          <w:iCs/>
        </w:rPr>
        <w:t>made but</w:t>
      </w:r>
      <w:r w:rsidRPr="00441D4B">
        <w:rPr>
          <w:i/>
          <w:iCs/>
        </w:rPr>
        <w:t xml:space="preserve"> had no money to deliver—covered up from the British people and covered up from this House</w:t>
      </w:r>
      <w:r w:rsidRPr="00441D4B">
        <w:rPr>
          <w:i/>
          <w:iCs/>
        </w:rPr>
        <w:t>’</w:t>
      </w:r>
      <w:r>
        <w:t>.</w:t>
      </w:r>
      <w:r w:rsidR="00441D4B">
        <w:t xml:space="preserve"> (</w:t>
      </w:r>
      <w:hyperlink r:id="rId8" w:anchor="contribution-AB23752F-C86B-4BF3-B81D-A2B8EBBA3845" w:history="1">
        <w:r w:rsidR="00441D4B" w:rsidRPr="00441D4B">
          <w:rPr>
            <w:rStyle w:val="Hyperlink"/>
          </w:rPr>
          <w:t>Financial Statement and Budget Report - Hansard - UK Parliament</w:t>
        </w:r>
      </w:hyperlink>
      <w:r w:rsidR="00405873">
        <w:t>)</w:t>
      </w:r>
    </w:p>
    <w:p w14:paraId="4C434B7B" w14:textId="7F25444E" w:rsidR="00F73EA9" w:rsidRDefault="006520CA" w:rsidP="00645C79">
      <w:pPr>
        <w:ind w:left="720"/>
      </w:pPr>
      <w:r>
        <w:t xml:space="preserve">(HM Government. Budget Statement </w:t>
      </w:r>
      <w:r w:rsidR="0034541D">
        <w:t>Winter 2024</w:t>
      </w:r>
      <w:r w:rsidR="00DC4A8F">
        <w:t xml:space="preserve">, </w:t>
      </w:r>
      <w:r w:rsidR="006A50BD">
        <w:t>Rachel Reeves, MP – Chancellor of the Exchequer</w:t>
      </w:r>
      <w:r w:rsidR="0006688D">
        <w:t>).</w:t>
      </w:r>
    </w:p>
    <w:p w14:paraId="041DE36B" w14:textId="1FC19FEF" w:rsidR="00C135F0" w:rsidRDefault="00F73EA9" w:rsidP="002E038F">
      <w:pPr>
        <w:ind w:left="720"/>
      </w:pPr>
      <w:r>
        <w:t>This will no doubt</w:t>
      </w:r>
      <w:r w:rsidR="00446D76">
        <w:t xml:space="preserve"> leave a decline</w:t>
      </w:r>
      <w:r w:rsidR="00104B05">
        <w:t xml:space="preserve"> in employment that will lead to less economic growth</w:t>
      </w:r>
      <w:r w:rsidR="00A1008D">
        <w:t>, loss of amenity, potentially</w:t>
      </w:r>
      <w:r w:rsidR="00D639FE">
        <w:t xml:space="preserve"> more health issues</w:t>
      </w:r>
      <w:r w:rsidR="007441C7">
        <w:t xml:space="preserve">. This </w:t>
      </w:r>
      <w:r w:rsidR="0055232F">
        <w:t>c</w:t>
      </w:r>
      <w:r w:rsidR="007441C7">
        <w:t xml:space="preserve">ould leave </w:t>
      </w:r>
      <w:r w:rsidR="008A3ABF">
        <w:t>an indelible mark on society whereby</w:t>
      </w:r>
      <w:r w:rsidR="00552E04">
        <w:t xml:space="preserve"> the impact on businesses, local government,</w:t>
      </w:r>
      <w:r w:rsidR="00E40D06">
        <w:t xml:space="preserve"> </w:t>
      </w:r>
      <w:r w:rsidR="006E71A3">
        <w:t>would have a catastrophic impact on the individual or groups of individuals</w:t>
      </w:r>
      <w:r w:rsidR="007F209F">
        <w:t>. Losing vital resources, community</w:t>
      </w:r>
      <w:r w:rsidR="00F705D8">
        <w:t xml:space="preserve"> led groups, accessibility and cost</w:t>
      </w:r>
      <w:r w:rsidR="005F12C5">
        <w:t xml:space="preserve"> of transportation to appointments </w:t>
      </w:r>
      <w:r w:rsidR="00623704">
        <w:t>vital for support thus</w:t>
      </w:r>
      <w:r w:rsidR="00005DB1">
        <w:t xml:space="preserve"> des</w:t>
      </w:r>
      <w:r w:rsidR="00744110">
        <w:t>t</w:t>
      </w:r>
      <w:r w:rsidR="006A50BD">
        <w:t>a</w:t>
      </w:r>
      <w:r w:rsidR="00005DB1">
        <w:t>bilising</w:t>
      </w:r>
      <w:r w:rsidR="00B05011">
        <w:t xml:space="preserve"> the individual</w:t>
      </w:r>
      <w:r w:rsidR="00EC3251">
        <w:t>.</w:t>
      </w:r>
      <w:r w:rsidR="00F705D8">
        <w:t xml:space="preserve"> </w:t>
      </w:r>
      <w:r w:rsidR="00437216">
        <w:t xml:space="preserve">Going further into </w:t>
      </w:r>
      <w:r w:rsidR="007D4E03">
        <w:t>the politics of other countries</w:t>
      </w:r>
      <w:r w:rsidR="008219AF">
        <w:t>,</w:t>
      </w:r>
      <w:r w:rsidR="00630587">
        <w:t xml:space="preserve"> </w:t>
      </w:r>
      <w:proofErr w:type="spellStart"/>
      <w:r w:rsidR="00437216">
        <w:t>Debusscher</w:t>
      </w:r>
      <w:proofErr w:type="spellEnd"/>
      <w:r w:rsidR="00437216">
        <w:t xml:space="preserve"> </w:t>
      </w:r>
      <w:r w:rsidR="00556234">
        <w:t>and Maes</w:t>
      </w:r>
      <w:r w:rsidR="00437216">
        <w:t xml:space="preserve"> (2024), investigated “the European Union-intersectional framework: working intersectional in the union of equality agenda”, examined how EU policy and implementation was lacking in engagement of intersectionality, by proposing a new intersectional framework for analysis using elements of “critical frame analysis”, with eight core criteria to leverage the framework within policy. Using intersectionality to “challenge and address and promote social justice” (</w:t>
      </w:r>
      <w:proofErr w:type="spellStart"/>
      <w:r w:rsidR="00437216">
        <w:t>Hankivsky</w:t>
      </w:r>
      <w:proofErr w:type="spellEnd"/>
      <w:r w:rsidR="004C7D43">
        <w:t>,</w:t>
      </w:r>
      <w:r w:rsidR="00437216">
        <w:t xml:space="preserve"> 2014</w:t>
      </w:r>
      <w:r w:rsidR="0095459C">
        <w:t>,</w:t>
      </w:r>
      <w:r w:rsidR="00A26427">
        <w:t xml:space="preserve"> </w:t>
      </w:r>
      <w:r w:rsidR="0095459C">
        <w:t>p.3</w:t>
      </w:r>
      <w:r w:rsidR="00437216">
        <w:t xml:space="preserve">), having gained traction within the European Union (EU), </w:t>
      </w:r>
      <w:r w:rsidR="00B42AC8">
        <w:t>in present years</w:t>
      </w:r>
      <w:r w:rsidR="00437216">
        <w:t>, so that Ursula von der Leyen, pledged in 2019</w:t>
      </w:r>
      <w:r w:rsidR="00D84D2F">
        <w:t>.</w:t>
      </w:r>
      <w:r w:rsidR="00437216">
        <w:t xml:space="preserve"> once in office at the European commission to build a “union of equality with an intersectional </w:t>
      </w:r>
      <w:r w:rsidR="00D84D2F">
        <w:lastRenderedPageBreak/>
        <w:t>approach” (</w:t>
      </w:r>
      <w:r w:rsidR="00437216">
        <w:t>Von der Leyen, 2019</w:t>
      </w:r>
      <w:r w:rsidR="00865840">
        <w:t>, p</w:t>
      </w:r>
      <w:r w:rsidR="0095459C">
        <w:t>.</w:t>
      </w:r>
      <w:r w:rsidR="00717703">
        <w:t>12</w:t>
      </w:r>
      <w:r w:rsidR="00437216">
        <w:t>; European Commission, 2020).</w:t>
      </w:r>
      <w:r w:rsidR="00630587">
        <w:t xml:space="preserve"> </w:t>
      </w:r>
      <w:r w:rsidR="00347F2D">
        <w:t>One major argument</w:t>
      </w:r>
      <w:r w:rsidR="00717703">
        <w:t xml:space="preserve"> within this </w:t>
      </w:r>
      <w:r w:rsidR="00AF676B">
        <w:t xml:space="preserve">researcher’s </w:t>
      </w:r>
      <w:r w:rsidR="00717703">
        <w:t>article</w:t>
      </w:r>
      <w:r w:rsidR="00AF676B">
        <w:t xml:space="preserve"> articulates</w:t>
      </w:r>
      <w:r w:rsidR="004D7C4F">
        <w:t xml:space="preserve"> </w:t>
      </w:r>
      <w:r w:rsidR="0011638B">
        <w:t>“</w:t>
      </w:r>
      <w:r w:rsidR="00C86877">
        <w:t xml:space="preserve">how fundamental </w:t>
      </w:r>
      <w:r w:rsidR="00E30C94">
        <w:t xml:space="preserve">intersectionality </w:t>
      </w:r>
      <w:r w:rsidR="00C86877">
        <w:t>capturing how various social decisions-</w:t>
      </w:r>
      <w:r w:rsidR="00055F9D">
        <w:t xml:space="preserve">, political actors and </w:t>
      </w:r>
      <w:r w:rsidR="000D4484">
        <w:t>s</w:t>
      </w:r>
      <w:r w:rsidR="00055F9D">
        <w:t>ystems-acquire meaning and power</w:t>
      </w:r>
      <w:r w:rsidR="0069710C">
        <w:t xml:space="preserve"> (or lack of), in relation to other social</w:t>
      </w:r>
      <w:r w:rsidR="008526C7">
        <w:t xml:space="preserve"> positions”</w:t>
      </w:r>
      <w:r w:rsidR="00CF58BF">
        <w:t>. (Collins, 2019</w:t>
      </w:r>
      <w:r w:rsidR="00491EFB">
        <w:t>, p</w:t>
      </w:r>
      <w:r w:rsidR="00465D90">
        <w:t xml:space="preserve"> </w:t>
      </w:r>
      <w:r w:rsidR="00ED4F96">
        <w:t>46</w:t>
      </w:r>
      <w:r w:rsidR="00000D43">
        <w:t xml:space="preserve">). </w:t>
      </w:r>
      <w:r w:rsidR="00733B5E">
        <w:t>T</w:t>
      </w:r>
      <w:r w:rsidR="00947075">
        <w:t>he social positions of both privileged and marginalised</w:t>
      </w:r>
      <w:r w:rsidR="009C55C3">
        <w:t xml:space="preserve"> </w:t>
      </w:r>
      <w:r w:rsidR="001009C4">
        <w:t>individuals,</w:t>
      </w:r>
      <w:r w:rsidR="003E3333">
        <w:t xml:space="preserve"> g</w:t>
      </w:r>
      <w:r w:rsidR="00E53825">
        <w:t>roups</w:t>
      </w:r>
      <w:r w:rsidR="0037525E">
        <w:t xml:space="preserve">, </w:t>
      </w:r>
      <w:r w:rsidR="00E53825">
        <w:t>businesses</w:t>
      </w:r>
      <w:r w:rsidR="00715CF7">
        <w:t xml:space="preserve"> or capita</w:t>
      </w:r>
      <w:r w:rsidR="0037525E">
        <w:t>,</w:t>
      </w:r>
      <w:r w:rsidR="0064519C">
        <w:t xml:space="preserve"> are both intrinsically linked from the same structures</w:t>
      </w:r>
      <w:r w:rsidR="00CD2FA0">
        <w:t xml:space="preserve"> of inequality</w:t>
      </w:r>
      <w:r w:rsidR="00391462">
        <w:t xml:space="preserve">. </w:t>
      </w:r>
      <w:r w:rsidR="003A4220">
        <w:t>This should not only raise the questionings of awareness</w:t>
      </w:r>
      <w:r w:rsidR="00262710">
        <w:t xml:space="preserve"> of oppression </w:t>
      </w:r>
      <w:r w:rsidR="00921546">
        <w:t>or mixed</w:t>
      </w:r>
      <w:r w:rsidR="00FE4A51">
        <w:t xml:space="preserve"> disadvantage,</w:t>
      </w:r>
      <w:r w:rsidR="00220D77">
        <w:t xml:space="preserve"> whilst seeking the other side of the coin, thus being privilege</w:t>
      </w:r>
      <w:r w:rsidR="006906C2">
        <w:t xml:space="preserve"> for which dominant groups enjoy</w:t>
      </w:r>
      <w:r w:rsidR="006027E4">
        <w:t>.</w:t>
      </w:r>
    </w:p>
    <w:p w14:paraId="74886794" w14:textId="660C3D99" w:rsidR="0055232F" w:rsidRDefault="0055232F" w:rsidP="0055232F">
      <w:pPr>
        <w:pStyle w:val="Heading3"/>
        <w:ind w:left="720"/>
      </w:pPr>
      <w:r>
        <w:t xml:space="preserve"> Conclusion.</w:t>
      </w:r>
    </w:p>
    <w:p w14:paraId="436DD916" w14:textId="0B2005C8" w:rsidR="008462A2" w:rsidRDefault="00554A1C" w:rsidP="00677E52">
      <w:pPr>
        <w:ind w:left="720"/>
      </w:pPr>
      <w:r>
        <w:t>There are numerous</w:t>
      </w:r>
      <w:r w:rsidR="00B94124">
        <w:t xml:space="preserve"> areas of thought,</w:t>
      </w:r>
      <w:r w:rsidR="00823EAB">
        <w:t xml:space="preserve"> from many scholars thus</w:t>
      </w:r>
      <w:r w:rsidR="006E3FAA">
        <w:t xml:space="preserve"> making</w:t>
      </w:r>
      <w:r w:rsidR="00DD7FD1">
        <w:t xml:space="preserve"> intersection</w:t>
      </w:r>
      <w:r w:rsidR="0049591F">
        <w:t>ality as a concept, and subsequently</w:t>
      </w:r>
      <w:r w:rsidR="006730F4">
        <w:t xml:space="preserve"> defining the </w:t>
      </w:r>
      <w:r w:rsidR="00F64DAD">
        <w:t xml:space="preserve">etymology, </w:t>
      </w:r>
      <w:r w:rsidR="00AD1785">
        <w:t>potentially</w:t>
      </w:r>
      <w:r w:rsidR="00147E1D">
        <w:t xml:space="preserve"> the philology problematic.</w:t>
      </w:r>
      <w:r w:rsidR="00D80577">
        <w:t xml:space="preserve"> </w:t>
      </w:r>
      <w:r w:rsidR="0080504F">
        <w:t>Since</w:t>
      </w:r>
      <w:r w:rsidR="00D80577">
        <w:t xml:space="preserve"> </w:t>
      </w:r>
      <w:r w:rsidR="0039705F">
        <w:t>intersectionality, has been in the forefront</w:t>
      </w:r>
      <w:r w:rsidR="00F34A8F">
        <w:t xml:space="preserve"> of academic discourse within differing domains</w:t>
      </w:r>
      <w:r w:rsidR="005B5F72">
        <w:t xml:space="preserve"> of life</w:t>
      </w:r>
      <w:r w:rsidR="00755241">
        <w:t>. Defining the concept can be cumbersome</w:t>
      </w:r>
      <w:r w:rsidR="00945D2D">
        <w:t xml:space="preserve"> as</w:t>
      </w:r>
      <w:r w:rsidR="00FB26BE">
        <w:t xml:space="preserve">, </w:t>
      </w:r>
      <w:r w:rsidR="002D341C">
        <w:t>“</w:t>
      </w:r>
      <w:r w:rsidR="00C6039C">
        <w:t>that given intersectionality theory is involved and spread</w:t>
      </w:r>
      <w:r w:rsidR="0080504F">
        <w:t>, this has provided an exhaustive overview”</w:t>
      </w:r>
      <w:r w:rsidR="001846BB">
        <w:t>,</w:t>
      </w:r>
      <w:r w:rsidR="002D341C" w:rsidRPr="002D341C">
        <w:t xml:space="preserve"> </w:t>
      </w:r>
      <w:r w:rsidR="002D341C">
        <w:t>(</w:t>
      </w:r>
      <w:proofErr w:type="spellStart"/>
      <w:r w:rsidR="002D341C">
        <w:t>Debuss</w:t>
      </w:r>
      <w:r w:rsidR="005613B6">
        <w:t>ch</w:t>
      </w:r>
      <w:r w:rsidR="002D341C">
        <w:t>er</w:t>
      </w:r>
      <w:proofErr w:type="spellEnd"/>
      <w:r w:rsidR="002D341C">
        <w:t xml:space="preserve"> and Mae</w:t>
      </w:r>
      <w:r w:rsidR="0000685C">
        <w:t>s</w:t>
      </w:r>
      <w:r w:rsidR="002D341C">
        <w:t>, 2024</w:t>
      </w:r>
      <w:r w:rsidR="005773AE">
        <w:t>, p</w:t>
      </w:r>
      <w:r w:rsidR="000B6593">
        <w:t>.</w:t>
      </w:r>
      <w:r w:rsidR="005773AE">
        <w:t>2</w:t>
      </w:r>
      <w:r w:rsidR="002D341C">
        <w:t>)</w:t>
      </w:r>
      <w:r w:rsidR="001846BB">
        <w:t xml:space="preserve"> and that </w:t>
      </w:r>
      <w:r w:rsidR="007A3E7E">
        <w:t xml:space="preserve">“it is important </w:t>
      </w:r>
      <w:r w:rsidR="000F2EC1">
        <w:t xml:space="preserve">to carefully interrogate the </w:t>
      </w:r>
      <w:r w:rsidR="00A82874">
        <w:t>meanings</w:t>
      </w:r>
      <w:r w:rsidR="000F2EC1">
        <w:t xml:space="preserve"> </w:t>
      </w:r>
      <w:r w:rsidR="00A82874">
        <w:t>given to intersectionality</w:t>
      </w:r>
      <w:r w:rsidR="00D51D53">
        <w:t>, and the way it has been taken up”,</w:t>
      </w:r>
      <w:r w:rsidR="008462A2">
        <w:t xml:space="preserve"> </w:t>
      </w:r>
      <w:r w:rsidR="002D341C">
        <w:t>(Christ</w:t>
      </w:r>
      <w:r w:rsidR="00B82D8E">
        <w:t>off</w:t>
      </w:r>
      <w:r w:rsidR="00A701E4">
        <w:t>er</w:t>
      </w:r>
      <w:r w:rsidR="00B82D8E">
        <w:t>sen</w:t>
      </w:r>
      <w:r w:rsidR="002D341C">
        <w:t>, 202</w:t>
      </w:r>
      <w:r w:rsidR="00017E6B">
        <w:t>1</w:t>
      </w:r>
      <w:r w:rsidR="005C7839">
        <w:t xml:space="preserve">, </w:t>
      </w:r>
      <w:r w:rsidR="00017E6B">
        <w:t xml:space="preserve">cited in </w:t>
      </w:r>
      <w:proofErr w:type="spellStart"/>
      <w:r w:rsidR="00017E6B">
        <w:t>Debusscher</w:t>
      </w:r>
      <w:proofErr w:type="spellEnd"/>
      <w:r w:rsidR="00017E6B">
        <w:t xml:space="preserve"> and Maes, 2024, p.2</w:t>
      </w:r>
      <w:r w:rsidR="008462A2">
        <w:t>)</w:t>
      </w:r>
      <w:r w:rsidR="00D51D53">
        <w:t xml:space="preserve"> holds true</w:t>
      </w:r>
      <w:r w:rsidR="007E5A03">
        <w:t xml:space="preserve"> today, and no doubt within the future.</w:t>
      </w:r>
      <w:r w:rsidR="00DC3509">
        <w:t xml:space="preserve"> </w:t>
      </w:r>
    </w:p>
    <w:p w14:paraId="15956193" w14:textId="00BDC83C" w:rsidR="00ED7540" w:rsidRDefault="00DC3509" w:rsidP="00072BC4">
      <w:pPr>
        <w:ind w:left="720"/>
      </w:pPr>
      <w:r>
        <w:t>Although, this discourse surrounding many different</w:t>
      </w:r>
      <w:r w:rsidR="005C34C5">
        <w:t xml:space="preserve"> areas of contemplation</w:t>
      </w:r>
      <w:r w:rsidR="008462A2">
        <w:t xml:space="preserve">, </w:t>
      </w:r>
      <w:r w:rsidR="005C34C5">
        <w:t>not just within the legal profession</w:t>
      </w:r>
      <w:r w:rsidR="00516331">
        <w:t xml:space="preserve"> for which Crenshaw was instrumental</w:t>
      </w:r>
      <w:r w:rsidR="00776B2C">
        <w:t>. The amount of</w:t>
      </w:r>
      <w:r w:rsidR="005A4C84">
        <w:t xml:space="preserve"> available literature, </w:t>
      </w:r>
      <w:r w:rsidR="001C792A">
        <w:t>this</w:t>
      </w:r>
      <w:r w:rsidR="00FE04FD">
        <w:t xml:space="preserve"> being</w:t>
      </w:r>
      <w:r w:rsidR="008462A2">
        <w:t>,</w:t>
      </w:r>
      <w:r w:rsidR="00FE04FD">
        <w:t xml:space="preserve"> </w:t>
      </w:r>
      <w:r w:rsidR="005A4C84">
        <w:t>books,</w:t>
      </w:r>
      <w:r w:rsidR="00FE04FD">
        <w:t xml:space="preserve"> articles, newspaper briefings,</w:t>
      </w:r>
      <w:r w:rsidR="001C792A">
        <w:t xml:space="preserve"> TV programmes, </w:t>
      </w:r>
      <w:r w:rsidR="007F3C7B">
        <w:t>memes</w:t>
      </w:r>
      <w:r w:rsidR="00D019E6">
        <w:t xml:space="preserve">, </w:t>
      </w:r>
      <w:r w:rsidR="00EB51C9">
        <w:t>and infographics.</w:t>
      </w:r>
      <w:r w:rsidR="00C30256">
        <w:t xml:space="preserve"> </w:t>
      </w:r>
      <w:r w:rsidR="005439A3">
        <w:t>S</w:t>
      </w:r>
      <w:r w:rsidR="009878A8" w:rsidRPr="009878A8">
        <w:t xml:space="preserve">ocioeconomic inequalities </w:t>
      </w:r>
      <w:r w:rsidR="007034FC">
        <w:t xml:space="preserve">can impact various intersects </w:t>
      </w:r>
      <w:r w:rsidR="00EC01E6">
        <w:t>of and individual</w:t>
      </w:r>
      <w:r w:rsidR="00AD03F0">
        <w:t>,</w:t>
      </w:r>
      <w:r w:rsidR="00974D43">
        <w:t xml:space="preserve"> e.g.</w:t>
      </w:r>
      <w:r w:rsidR="00AD03F0">
        <w:t xml:space="preserve"> </w:t>
      </w:r>
      <w:r w:rsidR="009878A8" w:rsidRPr="009878A8">
        <w:t>disability, gender, race-ethnicity, and age</w:t>
      </w:r>
      <w:r w:rsidR="00974D43">
        <w:t xml:space="preserve">, this </w:t>
      </w:r>
      <w:r w:rsidR="00ED7540">
        <w:t>in turn</w:t>
      </w:r>
      <w:r w:rsidR="00974D43">
        <w:t xml:space="preserve">, impact other </w:t>
      </w:r>
      <w:r w:rsidR="00ED7540">
        <w:t>social problems, when examining research not intersectionality</w:t>
      </w:r>
      <w:r w:rsidR="0011455A">
        <w:t xml:space="preserve"> </w:t>
      </w:r>
      <w:r w:rsidR="008D7AD3">
        <w:t>there</w:t>
      </w:r>
    </w:p>
    <w:p w14:paraId="0A6E22E2" w14:textId="7FB9CA5D" w:rsidR="00E8295B" w:rsidRDefault="009878A8" w:rsidP="00677E52">
      <w:pPr>
        <w:ind w:left="720"/>
      </w:pPr>
      <w:r w:rsidRPr="009878A8">
        <w:t xml:space="preserve">Sociologists should be concerned about the limited understanding of the scope of intersectional inequalities in socioeconomic well-being for several reasons, </w:t>
      </w:r>
      <w:r>
        <w:t>di</w:t>
      </w:r>
      <w:r w:rsidRPr="009878A8">
        <w:t>sability appears to be a significant axis of stratification, with nearly all disabled groups experiencing higher poverty and unemployment risks compared to nondisabled groups</w:t>
      </w:r>
      <w:r w:rsidR="00016E1A">
        <w:t>,</w:t>
      </w:r>
      <w:r w:rsidRPr="009878A8">
        <w:t xml:space="preserve"> (Bixby, 2024).</w:t>
      </w:r>
    </w:p>
    <w:p w14:paraId="07CAA28E" w14:textId="7B4D1428" w:rsidR="00E47390" w:rsidRDefault="002E797A" w:rsidP="00082E4F">
      <w:pPr>
        <w:ind w:left="720"/>
      </w:pPr>
      <w:r>
        <w:t>Touching</w:t>
      </w:r>
      <w:r w:rsidR="006E0830">
        <w:t xml:space="preserve"> on differing areas of intersectionality, showing the relationship of </w:t>
      </w:r>
      <w:r w:rsidR="00A2126A">
        <w:t>multiple intersects</w:t>
      </w:r>
      <w:r w:rsidR="00B81C46">
        <w:t xml:space="preserve"> of barriers to equality</w:t>
      </w:r>
      <w:r w:rsidR="00ED415E">
        <w:t xml:space="preserve"> and equity</w:t>
      </w:r>
      <w:r w:rsidR="00B81C46">
        <w:t xml:space="preserve">. Although there are </w:t>
      </w:r>
      <w:r w:rsidR="00F971DD">
        <w:t>several</w:t>
      </w:r>
      <w:r w:rsidR="00B81C46">
        <w:t xml:space="preserve"> frameworks</w:t>
      </w:r>
      <w:r w:rsidR="00A641EC">
        <w:t xml:space="preserve">, </w:t>
      </w:r>
      <w:r>
        <w:t>and theories</w:t>
      </w:r>
      <w:r w:rsidR="00E73E66">
        <w:t xml:space="preserve">. </w:t>
      </w:r>
      <w:r w:rsidR="00C220EE">
        <w:t>(</w:t>
      </w:r>
      <w:r w:rsidR="00E73E66">
        <w:t>Crenshaw, 1989; Mason</w:t>
      </w:r>
      <w:r w:rsidR="00736AE9">
        <w:t>,</w:t>
      </w:r>
      <w:r w:rsidR="00E73E66">
        <w:t xml:space="preserve"> 2010</w:t>
      </w:r>
      <w:r w:rsidR="00736AE9">
        <w:t>, Leon Gurrero, 2009</w:t>
      </w:r>
      <w:r w:rsidR="00C220EE">
        <w:t>).</w:t>
      </w:r>
      <w:r w:rsidR="00736AE9">
        <w:t xml:space="preserve"> </w:t>
      </w:r>
      <w:r w:rsidR="001F6533">
        <w:t>The subjectiveness of intersectionality</w:t>
      </w:r>
      <w:r w:rsidR="00F971DD">
        <w:t xml:space="preserve"> </w:t>
      </w:r>
      <w:r w:rsidR="00692B57">
        <w:t>gives pause for thought. Within the intersectional approach</w:t>
      </w:r>
      <w:r w:rsidR="00BC0ED9">
        <w:t>,</w:t>
      </w:r>
      <w:r w:rsidR="00431971">
        <w:t xml:space="preserve"> there will always be ways</w:t>
      </w:r>
      <w:r w:rsidR="001163B1">
        <w:t>,</w:t>
      </w:r>
      <w:r w:rsidR="00431971">
        <w:t xml:space="preserve"> which </w:t>
      </w:r>
      <w:r w:rsidR="00186496">
        <w:t xml:space="preserve">the </w:t>
      </w:r>
      <w:r w:rsidR="00082E4F">
        <w:t>“definit</w:t>
      </w:r>
      <w:r w:rsidR="00186496">
        <w:t>ion and multiple axes</w:t>
      </w:r>
      <w:r w:rsidR="00082E4F">
        <w:t>”,</w:t>
      </w:r>
      <w:r w:rsidR="0007487B">
        <w:t xml:space="preserve"> give rise</w:t>
      </w:r>
      <w:r w:rsidR="001163B1">
        <w:t xml:space="preserve"> to more questions than answers. </w:t>
      </w:r>
      <w:r w:rsidR="00D8569B">
        <w:t>This article</w:t>
      </w:r>
      <w:r w:rsidR="006131D7">
        <w:t xml:space="preserve"> does point </w:t>
      </w:r>
      <w:r w:rsidR="006131D7">
        <w:lastRenderedPageBreak/>
        <w:t>to</w:t>
      </w:r>
      <w:r w:rsidR="00F266F9">
        <w:t xml:space="preserve"> intersectional advantage and disadvantage</w:t>
      </w:r>
      <w:r w:rsidR="00E47390">
        <w:t>, and</w:t>
      </w:r>
      <w:r w:rsidR="008C191B">
        <w:t xml:space="preserve"> </w:t>
      </w:r>
      <w:r w:rsidR="00A776AD">
        <w:t>their</w:t>
      </w:r>
      <w:r w:rsidR="008C191B">
        <w:t xml:space="preserve"> distinct barriers</w:t>
      </w:r>
      <w:r w:rsidR="001C5ADA">
        <w:t xml:space="preserve"> pertaining to inequalities, be this</w:t>
      </w:r>
      <w:r w:rsidR="00E47390">
        <w:t>,</w:t>
      </w:r>
      <w:r w:rsidR="001C5ADA">
        <w:t xml:space="preserve"> funding of health services</w:t>
      </w:r>
      <w:r w:rsidR="002F4F7A">
        <w:t xml:space="preserve"> to accessibility of transportation</w:t>
      </w:r>
      <w:r w:rsidR="00D17ACF">
        <w:t xml:space="preserve"> to intersects of</w:t>
      </w:r>
      <w:r w:rsidR="0021676C">
        <w:t xml:space="preserve"> gender, race, sexuality, age and disability</w:t>
      </w:r>
      <w:r w:rsidR="00C96F3E">
        <w:t xml:space="preserve">. </w:t>
      </w:r>
    </w:p>
    <w:p w14:paraId="2FEFDC56" w14:textId="77777777" w:rsidR="003A524B" w:rsidRDefault="00C96F3E" w:rsidP="00082E4F">
      <w:pPr>
        <w:ind w:left="720"/>
      </w:pPr>
      <w:r>
        <w:t>It is obvious that the discourse</w:t>
      </w:r>
      <w:r w:rsidR="008F524F">
        <w:t xml:space="preserve"> within this article does not do justice to </w:t>
      </w:r>
      <w:r w:rsidR="007E3A2A">
        <w:t>all</w:t>
      </w:r>
      <w:r w:rsidR="008F524F">
        <w:t xml:space="preserve"> the questions</w:t>
      </w:r>
      <w:r w:rsidR="005C24B6">
        <w:t xml:space="preserve"> that need further investigation, within the intersectional</w:t>
      </w:r>
      <w:r w:rsidR="00D72C5F">
        <w:t xml:space="preserve"> approach or lens</w:t>
      </w:r>
      <w:r w:rsidR="003A524B">
        <w:t xml:space="preserve">, </w:t>
      </w:r>
      <w:r w:rsidR="00D72C5F">
        <w:t>there is much more to do</w:t>
      </w:r>
      <w:r w:rsidR="00300EE2">
        <w:t xml:space="preserve">. </w:t>
      </w:r>
    </w:p>
    <w:p w14:paraId="24CCB8EB" w14:textId="7774992C" w:rsidR="008D505B" w:rsidRDefault="00300EE2" w:rsidP="002118DB">
      <w:pPr>
        <w:ind w:left="720"/>
      </w:pPr>
      <w:r>
        <w:t>There are many different viewpoints</w:t>
      </w:r>
      <w:r w:rsidR="007F624A">
        <w:t xml:space="preserve"> of intersectionality</w:t>
      </w:r>
      <w:r w:rsidR="00293BBA">
        <w:t>.</w:t>
      </w:r>
      <w:r>
        <w:t xml:space="preserve"> </w:t>
      </w:r>
      <w:r w:rsidR="00293BBA">
        <w:t>Many</w:t>
      </w:r>
      <w:r w:rsidR="0005099A">
        <w:t xml:space="preserve"> </w:t>
      </w:r>
      <w:r w:rsidR="004B697A">
        <w:t>academic areas of discourse</w:t>
      </w:r>
      <w:r w:rsidR="006C2C16">
        <w:t>,</w:t>
      </w:r>
      <w:r w:rsidR="003F04BE">
        <w:t xml:space="preserve"> which overlap</w:t>
      </w:r>
      <w:r w:rsidR="006C2C16">
        <w:t xml:space="preserve"> from</w:t>
      </w:r>
      <w:r w:rsidR="00686783">
        <w:t xml:space="preserve"> jurisprudence</w:t>
      </w:r>
      <w:r w:rsidR="004300B7">
        <w:t>, etymology</w:t>
      </w:r>
      <w:r w:rsidR="00AF46BD">
        <w:t xml:space="preserve">, </w:t>
      </w:r>
      <w:r w:rsidR="006126CF">
        <w:t>linguistics</w:t>
      </w:r>
      <w:r w:rsidR="006B52C7">
        <w:t>, syntax</w:t>
      </w:r>
      <w:r w:rsidR="004300B7">
        <w:t xml:space="preserve"> of </w:t>
      </w:r>
      <w:r w:rsidR="00324AF5">
        <w:t xml:space="preserve">Intersectionality, </w:t>
      </w:r>
      <w:r>
        <w:t>social justice</w:t>
      </w:r>
      <w:r w:rsidR="006C2C16">
        <w:t xml:space="preserve">, cultural and systemic </w:t>
      </w:r>
      <w:r w:rsidR="00850C33">
        <w:t>change</w:t>
      </w:r>
      <w:r w:rsidR="003B6A91">
        <w:t xml:space="preserve"> and social problems</w:t>
      </w:r>
      <w:r w:rsidR="00850C33">
        <w:t xml:space="preserve">. </w:t>
      </w:r>
      <w:r w:rsidR="00BE3A84">
        <w:t xml:space="preserve">Investigating intersectionality </w:t>
      </w:r>
      <w:r w:rsidR="003B6A91">
        <w:t xml:space="preserve">sensitivity to the </w:t>
      </w:r>
      <w:r w:rsidR="00850C33">
        <w:t xml:space="preserve">needs and requirements </w:t>
      </w:r>
      <w:r w:rsidR="00DD7980">
        <w:t xml:space="preserve">of the </w:t>
      </w:r>
      <w:r w:rsidR="003B6A91">
        <w:t>individual</w:t>
      </w:r>
      <w:r w:rsidR="001D71A9">
        <w:t xml:space="preserve"> or group</w:t>
      </w:r>
      <w:r w:rsidR="00DD7980">
        <w:t>s</w:t>
      </w:r>
      <w:r w:rsidR="00BE3A84">
        <w:t>, could be considered</w:t>
      </w:r>
      <w:r w:rsidR="00DA51F0">
        <w:t>.</w:t>
      </w:r>
      <w:r w:rsidR="001D71A9">
        <w:t xml:space="preserve"> It is important to denote</w:t>
      </w:r>
      <w:r w:rsidR="00D974BC">
        <w:t>, that</w:t>
      </w:r>
      <w:r w:rsidR="00DA51F0">
        <w:t xml:space="preserve"> the</w:t>
      </w:r>
      <w:r w:rsidR="00D974BC">
        <w:t xml:space="preserve"> implementation of government policies</w:t>
      </w:r>
      <w:r w:rsidR="00C92AF8">
        <w:t xml:space="preserve"> </w:t>
      </w:r>
      <w:r w:rsidR="00DA51F0">
        <w:t xml:space="preserve">could </w:t>
      </w:r>
      <w:r w:rsidR="00C92AF8">
        <w:t>consider the intersectional approach, due to the cascade effect</w:t>
      </w:r>
      <w:r w:rsidR="003C3024">
        <w:t xml:space="preserve"> of other elements of intersectional identity e.g. sexuality, </w:t>
      </w:r>
      <w:r w:rsidR="00DA530D">
        <w:t>the disabled</w:t>
      </w:r>
      <w:r w:rsidR="003C3024">
        <w:t xml:space="preserve">, gender, </w:t>
      </w:r>
      <w:r w:rsidR="00DA530D">
        <w:t>global majority,</w:t>
      </w:r>
      <w:r w:rsidR="003A5BDA">
        <w:t xml:space="preserve"> education, and more</w:t>
      </w:r>
      <w:r w:rsidR="006A3D66">
        <w:t>. The interconnectedness of intersectionality, within the individual or groups</w:t>
      </w:r>
      <w:r w:rsidR="00705069">
        <w:t xml:space="preserve"> has a profound effect on </w:t>
      </w:r>
      <w:r w:rsidR="006B1113">
        <w:t>society</w:t>
      </w:r>
      <w:r w:rsidR="00FD3468">
        <w:t>.</w:t>
      </w:r>
      <w:r w:rsidR="00F54804">
        <w:t xml:space="preserve"> This</w:t>
      </w:r>
      <w:r w:rsidR="006B1113">
        <w:t xml:space="preserve"> giving rise to</w:t>
      </w:r>
      <w:r w:rsidR="00F54804">
        <w:t xml:space="preserve"> elitest arguments</w:t>
      </w:r>
      <w:r w:rsidR="00241C63">
        <w:t>, social division, and divide within, locations</w:t>
      </w:r>
      <w:r w:rsidR="006F0208">
        <w:t xml:space="preserve">. </w:t>
      </w:r>
      <w:r w:rsidR="00E372B1">
        <w:t>for example,</w:t>
      </w:r>
      <w:r w:rsidR="00241C63">
        <w:t xml:space="preserve"> the north south </w:t>
      </w:r>
      <w:r w:rsidR="00072BC4">
        <w:t>divides</w:t>
      </w:r>
      <w:r w:rsidR="00E372B1">
        <w:t>. (</w:t>
      </w:r>
      <w:r w:rsidR="00790B58">
        <w:t>Bernard</w:t>
      </w:r>
      <w:r w:rsidR="00824E50">
        <w:t xml:space="preserve">. et al, </w:t>
      </w:r>
      <w:r w:rsidR="00B77990">
        <w:t>2024</w:t>
      </w:r>
      <w:r w:rsidR="002118DB">
        <w:t xml:space="preserve">) </w:t>
      </w:r>
      <w:r w:rsidR="00366A2D">
        <w:t>Intersectionality</w:t>
      </w:r>
      <w:r w:rsidR="00594AE5">
        <w:t xml:space="preserve"> covers countries </w:t>
      </w:r>
      <w:r w:rsidR="009B4E35">
        <w:t>internationally;</w:t>
      </w:r>
      <w:r w:rsidR="00594AE5">
        <w:t xml:space="preserve"> it has no borders</w:t>
      </w:r>
      <w:r w:rsidR="00C719A6">
        <w:t xml:space="preserve">! </w:t>
      </w:r>
      <w:r w:rsidR="00367770">
        <w:t>It is with agreement</w:t>
      </w:r>
      <w:r w:rsidR="00C719A6">
        <w:t xml:space="preserve">, </w:t>
      </w:r>
      <w:r w:rsidR="00367770">
        <w:t>when looking into areas of multiple identity</w:t>
      </w:r>
      <w:r w:rsidR="00BF69D2">
        <w:t xml:space="preserve"> </w:t>
      </w:r>
      <w:r w:rsidR="009B4E35">
        <w:t>with</w:t>
      </w:r>
      <w:r w:rsidR="00BF69D2">
        <w:t xml:space="preserve"> </w:t>
      </w:r>
      <w:r w:rsidR="00BF3DED">
        <w:t>a</w:t>
      </w:r>
      <w:r w:rsidR="00BF69D2">
        <w:t xml:space="preserve"> holistic approach</w:t>
      </w:r>
      <w:r w:rsidR="0022355A">
        <w:t>. T</w:t>
      </w:r>
      <w:r w:rsidR="00BF69D2">
        <w:t>he benefit of knowledge exchange,</w:t>
      </w:r>
      <w:r w:rsidR="00092D53">
        <w:t xml:space="preserve"> language proficiency</w:t>
      </w:r>
      <w:r w:rsidR="003568CA">
        <w:t>, obligation</w:t>
      </w:r>
      <w:r w:rsidR="00533A32">
        <w:t>s,</w:t>
      </w:r>
      <w:r w:rsidR="00075466">
        <w:t xml:space="preserve"> and biases</w:t>
      </w:r>
      <w:r w:rsidR="00910125">
        <w:t xml:space="preserve">, </w:t>
      </w:r>
      <w:r w:rsidR="00652944">
        <w:t>to support</w:t>
      </w:r>
      <w:r w:rsidR="00427959">
        <w:t xml:space="preserve"> the implementation with courage</w:t>
      </w:r>
      <w:r w:rsidR="00030C01">
        <w:t xml:space="preserve"> (</w:t>
      </w:r>
      <w:proofErr w:type="spellStart"/>
      <w:r w:rsidR="00030C01">
        <w:t>Kelifa</w:t>
      </w:r>
      <w:proofErr w:type="spellEnd"/>
      <w:r w:rsidR="00030C01">
        <w:t xml:space="preserve"> and </w:t>
      </w:r>
      <w:proofErr w:type="spellStart"/>
      <w:r w:rsidR="00030C01">
        <w:t>Maujoub</w:t>
      </w:r>
      <w:proofErr w:type="spellEnd"/>
      <w:r w:rsidR="00030C01">
        <w:t>, 202</w:t>
      </w:r>
      <w:r w:rsidR="00E21A5F">
        <w:t>2</w:t>
      </w:r>
      <w:r w:rsidR="00030C01">
        <w:t>)</w:t>
      </w:r>
      <w:r w:rsidR="00BE2100">
        <w:t xml:space="preserve">. </w:t>
      </w:r>
      <w:r w:rsidR="003161B8">
        <w:t xml:space="preserve">This </w:t>
      </w:r>
      <w:r w:rsidR="00A558A0">
        <w:t xml:space="preserve">could </w:t>
      </w:r>
      <w:r w:rsidR="00D436E1">
        <w:t>be achieved by a balance</w:t>
      </w:r>
      <w:r w:rsidR="009C1EC8">
        <w:t>d</w:t>
      </w:r>
      <w:r w:rsidR="00393DB2">
        <w:t xml:space="preserve"> multi-faceted, </w:t>
      </w:r>
      <w:r w:rsidR="00E2051B">
        <w:t>identif</w:t>
      </w:r>
      <w:r w:rsidR="000353F2">
        <w:t>iable</w:t>
      </w:r>
      <w:r w:rsidR="00E2051B">
        <w:t>,</w:t>
      </w:r>
      <w:r w:rsidR="00A823D6">
        <w:t xml:space="preserve"> </w:t>
      </w:r>
      <w:r w:rsidR="000353F2">
        <w:t>and disciplined approach</w:t>
      </w:r>
      <w:r w:rsidR="00A823D6">
        <w:t xml:space="preserve"> </w:t>
      </w:r>
      <w:r w:rsidR="00F90B85">
        <w:t>through the intersectional lens</w:t>
      </w:r>
      <w:r w:rsidR="0024018B">
        <w:t xml:space="preserve">. </w:t>
      </w:r>
      <w:r w:rsidR="00EA2A01">
        <w:t xml:space="preserve">The </w:t>
      </w:r>
      <w:r w:rsidR="003076CB">
        <w:t>advantages and disadvantages of discourse</w:t>
      </w:r>
      <w:r w:rsidR="00F0053A">
        <w:t xml:space="preserve">, legislation, both structural and systemic, historical </w:t>
      </w:r>
      <w:r w:rsidR="00F1105F">
        <w:t>and more</w:t>
      </w:r>
      <w:r w:rsidR="00EC7DAE">
        <w:t>.</w:t>
      </w:r>
      <w:r w:rsidR="001567CC">
        <w:t xml:space="preserve"> </w:t>
      </w:r>
      <w:r w:rsidR="00A5712F">
        <w:t>It is with proactive and pragmatic determination</w:t>
      </w:r>
      <w:r w:rsidR="00272091">
        <w:t xml:space="preserve"> that slowly inequalities become equitable opportunities for all</w:t>
      </w:r>
      <w:r w:rsidR="004758BA">
        <w:t>, and that the intersectional approach</w:t>
      </w:r>
      <w:r w:rsidR="00B4650B">
        <w:t xml:space="preserve"> towards disparity can be extinct.</w:t>
      </w:r>
    </w:p>
    <w:p w14:paraId="00F4505B" w14:textId="77777777" w:rsidR="000C01D6" w:rsidRDefault="000C01D6" w:rsidP="00F763B9">
      <w:pPr>
        <w:pStyle w:val="Heading1"/>
      </w:pPr>
    </w:p>
    <w:p w14:paraId="14E87898" w14:textId="77777777" w:rsidR="00072BC4" w:rsidRDefault="00072BC4" w:rsidP="00072BC4"/>
    <w:p w14:paraId="5273C829" w14:textId="77777777" w:rsidR="00072BC4" w:rsidRDefault="00072BC4" w:rsidP="00072BC4"/>
    <w:p w14:paraId="350DCC8B" w14:textId="77777777" w:rsidR="00072BC4" w:rsidRDefault="00072BC4" w:rsidP="00072BC4"/>
    <w:p w14:paraId="00F17E8C" w14:textId="77777777" w:rsidR="00072BC4" w:rsidRDefault="00072BC4" w:rsidP="00072BC4"/>
    <w:p w14:paraId="01AEC331" w14:textId="77777777" w:rsidR="00072BC4" w:rsidRPr="00072BC4" w:rsidRDefault="00072BC4" w:rsidP="00072BC4"/>
    <w:p w14:paraId="1153706A" w14:textId="4F252039" w:rsidR="00B33FDE" w:rsidRPr="00C7277F" w:rsidRDefault="00B33FDE" w:rsidP="00CD5D5C">
      <w:pPr>
        <w:ind w:left="720"/>
      </w:pPr>
    </w:p>
    <w:sectPr w:rsidR="00B33FDE" w:rsidRPr="00C7277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94EE9" w14:textId="77777777" w:rsidR="00B222E7" w:rsidRDefault="00B222E7" w:rsidP="008D5095">
      <w:pPr>
        <w:spacing w:after="0" w:line="240" w:lineRule="auto"/>
      </w:pPr>
      <w:r>
        <w:separator/>
      </w:r>
    </w:p>
  </w:endnote>
  <w:endnote w:type="continuationSeparator" w:id="0">
    <w:p w14:paraId="0FAF0FAB" w14:textId="77777777" w:rsidR="00B222E7" w:rsidRDefault="00B222E7" w:rsidP="008D5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061856"/>
      <w:docPartObj>
        <w:docPartGallery w:val="Page Numbers (Bottom of Page)"/>
        <w:docPartUnique/>
      </w:docPartObj>
    </w:sdtPr>
    <w:sdtEndPr>
      <w:rPr>
        <w:color w:val="7F7F7F" w:themeColor="background1" w:themeShade="7F"/>
        <w:spacing w:val="60"/>
      </w:rPr>
    </w:sdtEndPr>
    <w:sdtContent>
      <w:p w14:paraId="2ED00B98" w14:textId="4E139FFE" w:rsidR="008D5095" w:rsidRDefault="008D5095">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1B9CE65" w14:textId="77777777" w:rsidR="008D5095" w:rsidRDefault="008D5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5B9D0" w14:textId="77777777" w:rsidR="00B222E7" w:rsidRDefault="00B222E7" w:rsidP="008D5095">
      <w:pPr>
        <w:spacing w:after="0" w:line="240" w:lineRule="auto"/>
      </w:pPr>
      <w:r>
        <w:separator/>
      </w:r>
    </w:p>
  </w:footnote>
  <w:footnote w:type="continuationSeparator" w:id="0">
    <w:p w14:paraId="62A9572C" w14:textId="77777777" w:rsidR="00B222E7" w:rsidRDefault="00B222E7" w:rsidP="008D5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D2C30" w14:textId="4BA47FFB" w:rsidR="008D5095" w:rsidRDefault="004C5B56">
    <w:pPr>
      <w:pStyle w:val="Header"/>
    </w:pPr>
    <w:r>
      <w:t>Candidate number: 730</w:t>
    </w:r>
    <w:r w:rsidR="00F66C9F">
      <w:t>7635_ Master in Equality and Diversity in Society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C16"/>
    <w:multiLevelType w:val="multilevel"/>
    <w:tmpl w:val="7044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60FDD"/>
    <w:multiLevelType w:val="hybridMultilevel"/>
    <w:tmpl w:val="149CF9DC"/>
    <w:lvl w:ilvl="0" w:tplc="14DEF22C">
      <w:start w:val="13"/>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E2652F"/>
    <w:multiLevelType w:val="multilevel"/>
    <w:tmpl w:val="FB3E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701964"/>
    <w:multiLevelType w:val="multilevel"/>
    <w:tmpl w:val="A500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167352">
    <w:abstractNumId w:val="1"/>
  </w:num>
  <w:num w:numId="2" w16cid:durableId="1246769350">
    <w:abstractNumId w:val="2"/>
  </w:num>
  <w:num w:numId="3" w16cid:durableId="48386457">
    <w:abstractNumId w:val="0"/>
  </w:num>
  <w:num w:numId="4" w16cid:durableId="1511750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B86AD940-A28F-4F7B-9134-E8D019370621}"/>
    <w:docVar w:name="dgnword-eventsink" w:val="2906472752224"/>
  </w:docVars>
  <w:rsids>
    <w:rsidRoot w:val="005C028D"/>
    <w:rsid w:val="000008F8"/>
    <w:rsid w:val="00000D43"/>
    <w:rsid w:val="00001CD3"/>
    <w:rsid w:val="0000243F"/>
    <w:rsid w:val="00002FED"/>
    <w:rsid w:val="000036D9"/>
    <w:rsid w:val="0000553D"/>
    <w:rsid w:val="00005DB1"/>
    <w:rsid w:val="0000685C"/>
    <w:rsid w:val="000068B3"/>
    <w:rsid w:val="00010758"/>
    <w:rsid w:val="00010A10"/>
    <w:rsid w:val="00011363"/>
    <w:rsid w:val="000115BE"/>
    <w:rsid w:val="00011631"/>
    <w:rsid w:val="00016E1A"/>
    <w:rsid w:val="0001738A"/>
    <w:rsid w:val="00017E6B"/>
    <w:rsid w:val="00020610"/>
    <w:rsid w:val="00020E47"/>
    <w:rsid w:val="00027C2E"/>
    <w:rsid w:val="00030439"/>
    <w:rsid w:val="00030C01"/>
    <w:rsid w:val="0003202B"/>
    <w:rsid w:val="00032367"/>
    <w:rsid w:val="000323B7"/>
    <w:rsid w:val="00033628"/>
    <w:rsid w:val="00033AE4"/>
    <w:rsid w:val="00034E64"/>
    <w:rsid w:val="0003538F"/>
    <w:rsid w:val="000353F2"/>
    <w:rsid w:val="0003593A"/>
    <w:rsid w:val="00036869"/>
    <w:rsid w:val="00037E15"/>
    <w:rsid w:val="00041A53"/>
    <w:rsid w:val="00042173"/>
    <w:rsid w:val="00042F1D"/>
    <w:rsid w:val="00043814"/>
    <w:rsid w:val="000438F0"/>
    <w:rsid w:val="000440E3"/>
    <w:rsid w:val="0004434F"/>
    <w:rsid w:val="000450BD"/>
    <w:rsid w:val="00045484"/>
    <w:rsid w:val="0004698D"/>
    <w:rsid w:val="00047A47"/>
    <w:rsid w:val="0005099A"/>
    <w:rsid w:val="000528C3"/>
    <w:rsid w:val="00052DF5"/>
    <w:rsid w:val="00053F24"/>
    <w:rsid w:val="00053F4C"/>
    <w:rsid w:val="00055F9D"/>
    <w:rsid w:val="00056091"/>
    <w:rsid w:val="000574AB"/>
    <w:rsid w:val="00060DDE"/>
    <w:rsid w:val="00061F53"/>
    <w:rsid w:val="00064ABF"/>
    <w:rsid w:val="0006688D"/>
    <w:rsid w:val="00066C8C"/>
    <w:rsid w:val="000709DE"/>
    <w:rsid w:val="00070DA0"/>
    <w:rsid w:val="00070E78"/>
    <w:rsid w:val="00070EC4"/>
    <w:rsid w:val="00072BC4"/>
    <w:rsid w:val="000735AE"/>
    <w:rsid w:val="000736AF"/>
    <w:rsid w:val="0007487B"/>
    <w:rsid w:val="00075466"/>
    <w:rsid w:val="00075F66"/>
    <w:rsid w:val="00076665"/>
    <w:rsid w:val="0007725B"/>
    <w:rsid w:val="0007725E"/>
    <w:rsid w:val="000777CE"/>
    <w:rsid w:val="00081423"/>
    <w:rsid w:val="0008215F"/>
    <w:rsid w:val="00082E4F"/>
    <w:rsid w:val="00083302"/>
    <w:rsid w:val="00084A65"/>
    <w:rsid w:val="00084CCA"/>
    <w:rsid w:val="000854BA"/>
    <w:rsid w:val="00086089"/>
    <w:rsid w:val="00087310"/>
    <w:rsid w:val="000902A0"/>
    <w:rsid w:val="0009062B"/>
    <w:rsid w:val="00091772"/>
    <w:rsid w:val="00091B18"/>
    <w:rsid w:val="00092D0D"/>
    <w:rsid w:val="00092D53"/>
    <w:rsid w:val="00093151"/>
    <w:rsid w:val="0009324F"/>
    <w:rsid w:val="000936F1"/>
    <w:rsid w:val="000938C7"/>
    <w:rsid w:val="00094601"/>
    <w:rsid w:val="000951E2"/>
    <w:rsid w:val="00095A8A"/>
    <w:rsid w:val="000969C7"/>
    <w:rsid w:val="000A06D5"/>
    <w:rsid w:val="000A07DA"/>
    <w:rsid w:val="000A0DA0"/>
    <w:rsid w:val="000A14D1"/>
    <w:rsid w:val="000A4287"/>
    <w:rsid w:val="000A4F59"/>
    <w:rsid w:val="000A5C9A"/>
    <w:rsid w:val="000A62A6"/>
    <w:rsid w:val="000A70C5"/>
    <w:rsid w:val="000A75E0"/>
    <w:rsid w:val="000A778B"/>
    <w:rsid w:val="000B02A9"/>
    <w:rsid w:val="000B0CE8"/>
    <w:rsid w:val="000B11CF"/>
    <w:rsid w:val="000B1E41"/>
    <w:rsid w:val="000B381F"/>
    <w:rsid w:val="000B4136"/>
    <w:rsid w:val="000B6593"/>
    <w:rsid w:val="000B7908"/>
    <w:rsid w:val="000C01D6"/>
    <w:rsid w:val="000C02B5"/>
    <w:rsid w:val="000C0378"/>
    <w:rsid w:val="000C10E5"/>
    <w:rsid w:val="000C126D"/>
    <w:rsid w:val="000C3C2C"/>
    <w:rsid w:val="000C3C90"/>
    <w:rsid w:val="000C45B2"/>
    <w:rsid w:val="000C46B2"/>
    <w:rsid w:val="000C4B2A"/>
    <w:rsid w:val="000C4F16"/>
    <w:rsid w:val="000C5C52"/>
    <w:rsid w:val="000D0408"/>
    <w:rsid w:val="000D0F3D"/>
    <w:rsid w:val="000D1B88"/>
    <w:rsid w:val="000D2CB4"/>
    <w:rsid w:val="000D4484"/>
    <w:rsid w:val="000D458E"/>
    <w:rsid w:val="000D51BE"/>
    <w:rsid w:val="000D7631"/>
    <w:rsid w:val="000E2060"/>
    <w:rsid w:val="000E2454"/>
    <w:rsid w:val="000E24CD"/>
    <w:rsid w:val="000E2EA6"/>
    <w:rsid w:val="000E40D6"/>
    <w:rsid w:val="000E4419"/>
    <w:rsid w:val="000E4461"/>
    <w:rsid w:val="000E4E7F"/>
    <w:rsid w:val="000E5717"/>
    <w:rsid w:val="000E7F4A"/>
    <w:rsid w:val="000F0488"/>
    <w:rsid w:val="000F1134"/>
    <w:rsid w:val="000F13E8"/>
    <w:rsid w:val="000F2EC1"/>
    <w:rsid w:val="000F3023"/>
    <w:rsid w:val="000F418D"/>
    <w:rsid w:val="000F4190"/>
    <w:rsid w:val="000F4386"/>
    <w:rsid w:val="000F5AA1"/>
    <w:rsid w:val="000F6323"/>
    <w:rsid w:val="000F635C"/>
    <w:rsid w:val="000F7B8E"/>
    <w:rsid w:val="001009C4"/>
    <w:rsid w:val="00100C56"/>
    <w:rsid w:val="0010121E"/>
    <w:rsid w:val="00101F23"/>
    <w:rsid w:val="001024F1"/>
    <w:rsid w:val="00102711"/>
    <w:rsid w:val="001037D6"/>
    <w:rsid w:val="00103AD6"/>
    <w:rsid w:val="00104B05"/>
    <w:rsid w:val="00106059"/>
    <w:rsid w:val="0010648E"/>
    <w:rsid w:val="0010697B"/>
    <w:rsid w:val="0011045C"/>
    <w:rsid w:val="00110C6B"/>
    <w:rsid w:val="00110FA1"/>
    <w:rsid w:val="001120ED"/>
    <w:rsid w:val="00113413"/>
    <w:rsid w:val="0011455A"/>
    <w:rsid w:val="00114C54"/>
    <w:rsid w:val="0011638B"/>
    <w:rsid w:val="001163B1"/>
    <w:rsid w:val="00116A5E"/>
    <w:rsid w:val="00121308"/>
    <w:rsid w:val="0012264C"/>
    <w:rsid w:val="00122E94"/>
    <w:rsid w:val="001239FE"/>
    <w:rsid w:val="00124A0C"/>
    <w:rsid w:val="0012537A"/>
    <w:rsid w:val="001256DD"/>
    <w:rsid w:val="001257A9"/>
    <w:rsid w:val="0012587F"/>
    <w:rsid w:val="001267FD"/>
    <w:rsid w:val="00127379"/>
    <w:rsid w:val="001306C3"/>
    <w:rsid w:val="00132D03"/>
    <w:rsid w:val="0013317F"/>
    <w:rsid w:val="001338BD"/>
    <w:rsid w:val="00134154"/>
    <w:rsid w:val="001341C5"/>
    <w:rsid w:val="001349AC"/>
    <w:rsid w:val="00135988"/>
    <w:rsid w:val="0013692C"/>
    <w:rsid w:val="00141385"/>
    <w:rsid w:val="00142608"/>
    <w:rsid w:val="001429B7"/>
    <w:rsid w:val="00142A94"/>
    <w:rsid w:val="001442E5"/>
    <w:rsid w:val="00144546"/>
    <w:rsid w:val="00144EF1"/>
    <w:rsid w:val="00146767"/>
    <w:rsid w:val="001472DF"/>
    <w:rsid w:val="00147858"/>
    <w:rsid w:val="00147E1D"/>
    <w:rsid w:val="001503C0"/>
    <w:rsid w:val="00152B2B"/>
    <w:rsid w:val="00152D18"/>
    <w:rsid w:val="00152DE5"/>
    <w:rsid w:val="00152E95"/>
    <w:rsid w:val="001535DA"/>
    <w:rsid w:val="001567CC"/>
    <w:rsid w:val="00156FE9"/>
    <w:rsid w:val="00157238"/>
    <w:rsid w:val="0015738D"/>
    <w:rsid w:val="00157932"/>
    <w:rsid w:val="001600D6"/>
    <w:rsid w:val="0016064D"/>
    <w:rsid w:val="00161585"/>
    <w:rsid w:val="001617ED"/>
    <w:rsid w:val="00161C89"/>
    <w:rsid w:val="00161EB8"/>
    <w:rsid w:val="00161FD4"/>
    <w:rsid w:val="00162907"/>
    <w:rsid w:val="00162EB2"/>
    <w:rsid w:val="00166800"/>
    <w:rsid w:val="00167187"/>
    <w:rsid w:val="001674A1"/>
    <w:rsid w:val="00171038"/>
    <w:rsid w:val="0017121B"/>
    <w:rsid w:val="0017147F"/>
    <w:rsid w:val="00172F41"/>
    <w:rsid w:val="00172F68"/>
    <w:rsid w:val="00173FD0"/>
    <w:rsid w:val="0017447A"/>
    <w:rsid w:val="001748B5"/>
    <w:rsid w:val="001752D8"/>
    <w:rsid w:val="00176F08"/>
    <w:rsid w:val="001771C8"/>
    <w:rsid w:val="00177BD3"/>
    <w:rsid w:val="0018144B"/>
    <w:rsid w:val="0018226D"/>
    <w:rsid w:val="001839D7"/>
    <w:rsid w:val="00183C59"/>
    <w:rsid w:val="00183DF4"/>
    <w:rsid w:val="001846BB"/>
    <w:rsid w:val="0018497E"/>
    <w:rsid w:val="001857DF"/>
    <w:rsid w:val="00186496"/>
    <w:rsid w:val="001865C0"/>
    <w:rsid w:val="00192ADF"/>
    <w:rsid w:val="00194FBA"/>
    <w:rsid w:val="001974B6"/>
    <w:rsid w:val="001A0AAD"/>
    <w:rsid w:val="001A1082"/>
    <w:rsid w:val="001A1E34"/>
    <w:rsid w:val="001A210F"/>
    <w:rsid w:val="001A273B"/>
    <w:rsid w:val="001A4D97"/>
    <w:rsid w:val="001B084B"/>
    <w:rsid w:val="001B10E2"/>
    <w:rsid w:val="001B18C0"/>
    <w:rsid w:val="001B1F25"/>
    <w:rsid w:val="001B4435"/>
    <w:rsid w:val="001B45AC"/>
    <w:rsid w:val="001B4C27"/>
    <w:rsid w:val="001B5B4B"/>
    <w:rsid w:val="001B6515"/>
    <w:rsid w:val="001B6646"/>
    <w:rsid w:val="001B71B5"/>
    <w:rsid w:val="001C046F"/>
    <w:rsid w:val="001C0D17"/>
    <w:rsid w:val="001C148D"/>
    <w:rsid w:val="001C257D"/>
    <w:rsid w:val="001C2D23"/>
    <w:rsid w:val="001C358C"/>
    <w:rsid w:val="001C482B"/>
    <w:rsid w:val="001C5ADA"/>
    <w:rsid w:val="001C792A"/>
    <w:rsid w:val="001D1A54"/>
    <w:rsid w:val="001D35A9"/>
    <w:rsid w:val="001D5A50"/>
    <w:rsid w:val="001D5B8F"/>
    <w:rsid w:val="001D6712"/>
    <w:rsid w:val="001D6AE9"/>
    <w:rsid w:val="001D6FF6"/>
    <w:rsid w:val="001D71A9"/>
    <w:rsid w:val="001E1AB2"/>
    <w:rsid w:val="001E3D0F"/>
    <w:rsid w:val="001E42A3"/>
    <w:rsid w:val="001E61BB"/>
    <w:rsid w:val="001E651B"/>
    <w:rsid w:val="001E7E14"/>
    <w:rsid w:val="001F074F"/>
    <w:rsid w:val="001F0916"/>
    <w:rsid w:val="001F0D8B"/>
    <w:rsid w:val="001F1CE1"/>
    <w:rsid w:val="001F1EA3"/>
    <w:rsid w:val="001F246F"/>
    <w:rsid w:val="001F27BE"/>
    <w:rsid w:val="001F4DC8"/>
    <w:rsid w:val="001F4FA6"/>
    <w:rsid w:val="001F5C75"/>
    <w:rsid w:val="001F5CED"/>
    <w:rsid w:val="001F60D0"/>
    <w:rsid w:val="001F6533"/>
    <w:rsid w:val="001F663E"/>
    <w:rsid w:val="001F7E40"/>
    <w:rsid w:val="001F7EEF"/>
    <w:rsid w:val="00201E18"/>
    <w:rsid w:val="00201F82"/>
    <w:rsid w:val="00204DC8"/>
    <w:rsid w:val="00206164"/>
    <w:rsid w:val="002104BB"/>
    <w:rsid w:val="002118DB"/>
    <w:rsid w:val="002122E8"/>
    <w:rsid w:val="002125E2"/>
    <w:rsid w:val="00212F20"/>
    <w:rsid w:val="002131DE"/>
    <w:rsid w:val="00214CF8"/>
    <w:rsid w:val="002157E3"/>
    <w:rsid w:val="002161BE"/>
    <w:rsid w:val="0021676C"/>
    <w:rsid w:val="00216FA6"/>
    <w:rsid w:val="00217D1B"/>
    <w:rsid w:val="00220B32"/>
    <w:rsid w:val="00220D77"/>
    <w:rsid w:val="00220D9B"/>
    <w:rsid w:val="00221224"/>
    <w:rsid w:val="00221EB6"/>
    <w:rsid w:val="00223423"/>
    <w:rsid w:val="0022355A"/>
    <w:rsid w:val="00223B12"/>
    <w:rsid w:val="0022446B"/>
    <w:rsid w:val="0022521B"/>
    <w:rsid w:val="00225D4F"/>
    <w:rsid w:val="00226066"/>
    <w:rsid w:val="00226075"/>
    <w:rsid w:val="002261D4"/>
    <w:rsid w:val="002261E0"/>
    <w:rsid w:val="00230950"/>
    <w:rsid w:val="00230C02"/>
    <w:rsid w:val="00230FAA"/>
    <w:rsid w:val="00231263"/>
    <w:rsid w:val="002312E8"/>
    <w:rsid w:val="00232D80"/>
    <w:rsid w:val="002340F1"/>
    <w:rsid w:val="00234B63"/>
    <w:rsid w:val="00234C4A"/>
    <w:rsid w:val="002370DA"/>
    <w:rsid w:val="00237C0E"/>
    <w:rsid w:val="00240017"/>
    <w:rsid w:val="0024018B"/>
    <w:rsid w:val="0024198B"/>
    <w:rsid w:val="00241C63"/>
    <w:rsid w:val="002423E5"/>
    <w:rsid w:val="0024263C"/>
    <w:rsid w:val="00243CE0"/>
    <w:rsid w:val="00244B11"/>
    <w:rsid w:val="00245144"/>
    <w:rsid w:val="00245E99"/>
    <w:rsid w:val="00247642"/>
    <w:rsid w:val="002521B1"/>
    <w:rsid w:val="00252881"/>
    <w:rsid w:val="00253B1E"/>
    <w:rsid w:val="0025455E"/>
    <w:rsid w:val="002548B0"/>
    <w:rsid w:val="002551C5"/>
    <w:rsid w:val="0025572B"/>
    <w:rsid w:val="00255DFB"/>
    <w:rsid w:val="002576AB"/>
    <w:rsid w:val="0026083B"/>
    <w:rsid w:val="002625C8"/>
    <w:rsid w:val="00262710"/>
    <w:rsid w:val="00262DBD"/>
    <w:rsid w:val="0026426F"/>
    <w:rsid w:val="00264A0F"/>
    <w:rsid w:val="00265FE0"/>
    <w:rsid w:val="00266980"/>
    <w:rsid w:val="00270142"/>
    <w:rsid w:val="002713C9"/>
    <w:rsid w:val="0027197C"/>
    <w:rsid w:val="00271A4C"/>
    <w:rsid w:val="00272091"/>
    <w:rsid w:val="002731E3"/>
    <w:rsid w:val="00274B6E"/>
    <w:rsid w:val="00280AD9"/>
    <w:rsid w:val="00280BD6"/>
    <w:rsid w:val="002810DD"/>
    <w:rsid w:val="00281C22"/>
    <w:rsid w:val="0028242E"/>
    <w:rsid w:val="00282936"/>
    <w:rsid w:val="002837D7"/>
    <w:rsid w:val="00283E78"/>
    <w:rsid w:val="0028438A"/>
    <w:rsid w:val="002848AF"/>
    <w:rsid w:val="00285F6F"/>
    <w:rsid w:val="0028610A"/>
    <w:rsid w:val="002867DC"/>
    <w:rsid w:val="00286A11"/>
    <w:rsid w:val="002874B0"/>
    <w:rsid w:val="00290D78"/>
    <w:rsid w:val="002913F7"/>
    <w:rsid w:val="00292118"/>
    <w:rsid w:val="00293470"/>
    <w:rsid w:val="00293BBA"/>
    <w:rsid w:val="00293DA6"/>
    <w:rsid w:val="00294D68"/>
    <w:rsid w:val="00294F4F"/>
    <w:rsid w:val="00295094"/>
    <w:rsid w:val="002953A9"/>
    <w:rsid w:val="00295C7C"/>
    <w:rsid w:val="00296017"/>
    <w:rsid w:val="00297331"/>
    <w:rsid w:val="002A02B2"/>
    <w:rsid w:val="002A0876"/>
    <w:rsid w:val="002A11AB"/>
    <w:rsid w:val="002A1686"/>
    <w:rsid w:val="002A3EEC"/>
    <w:rsid w:val="002A3F7A"/>
    <w:rsid w:val="002A47C3"/>
    <w:rsid w:val="002A5096"/>
    <w:rsid w:val="002A67F0"/>
    <w:rsid w:val="002B17EE"/>
    <w:rsid w:val="002B20C3"/>
    <w:rsid w:val="002B23AE"/>
    <w:rsid w:val="002B3708"/>
    <w:rsid w:val="002B65CA"/>
    <w:rsid w:val="002C0F18"/>
    <w:rsid w:val="002C1C77"/>
    <w:rsid w:val="002C1D1F"/>
    <w:rsid w:val="002C1E79"/>
    <w:rsid w:val="002C295E"/>
    <w:rsid w:val="002C3A52"/>
    <w:rsid w:val="002C3F7C"/>
    <w:rsid w:val="002C44B4"/>
    <w:rsid w:val="002C6054"/>
    <w:rsid w:val="002C61CD"/>
    <w:rsid w:val="002D09D8"/>
    <w:rsid w:val="002D195E"/>
    <w:rsid w:val="002D2B1B"/>
    <w:rsid w:val="002D3181"/>
    <w:rsid w:val="002D341C"/>
    <w:rsid w:val="002D5552"/>
    <w:rsid w:val="002D599D"/>
    <w:rsid w:val="002D6976"/>
    <w:rsid w:val="002E038F"/>
    <w:rsid w:val="002E05E5"/>
    <w:rsid w:val="002E1404"/>
    <w:rsid w:val="002E141E"/>
    <w:rsid w:val="002E2B01"/>
    <w:rsid w:val="002E420B"/>
    <w:rsid w:val="002E4CB0"/>
    <w:rsid w:val="002E55C0"/>
    <w:rsid w:val="002E5CD5"/>
    <w:rsid w:val="002E6121"/>
    <w:rsid w:val="002E797A"/>
    <w:rsid w:val="002E7EAC"/>
    <w:rsid w:val="002E7F55"/>
    <w:rsid w:val="002F020D"/>
    <w:rsid w:val="002F0EFE"/>
    <w:rsid w:val="002F18AF"/>
    <w:rsid w:val="002F3036"/>
    <w:rsid w:val="002F31B5"/>
    <w:rsid w:val="002F4586"/>
    <w:rsid w:val="002F4F7A"/>
    <w:rsid w:val="002F55C4"/>
    <w:rsid w:val="002F5E71"/>
    <w:rsid w:val="00300EE2"/>
    <w:rsid w:val="0030197C"/>
    <w:rsid w:val="00301B23"/>
    <w:rsid w:val="00304D8C"/>
    <w:rsid w:val="00305A99"/>
    <w:rsid w:val="003063F3"/>
    <w:rsid w:val="003076CB"/>
    <w:rsid w:val="00307A36"/>
    <w:rsid w:val="0031012C"/>
    <w:rsid w:val="00310ECA"/>
    <w:rsid w:val="00310EE3"/>
    <w:rsid w:val="00311283"/>
    <w:rsid w:val="003121AE"/>
    <w:rsid w:val="00313DEE"/>
    <w:rsid w:val="00314B17"/>
    <w:rsid w:val="00314CAD"/>
    <w:rsid w:val="00315433"/>
    <w:rsid w:val="00315D06"/>
    <w:rsid w:val="003161B8"/>
    <w:rsid w:val="003173FC"/>
    <w:rsid w:val="0031798F"/>
    <w:rsid w:val="00317A4A"/>
    <w:rsid w:val="003207A1"/>
    <w:rsid w:val="00321A0C"/>
    <w:rsid w:val="00324AF5"/>
    <w:rsid w:val="003263F3"/>
    <w:rsid w:val="0033153D"/>
    <w:rsid w:val="00331DB7"/>
    <w:rsid w:val="003336A6"/>
    <w:rsid w:val="0033376C"/>
    <w:rsid w:val="00333BEE"/>
    <w:rsid w:val="00334660"/>
    <w:rsid w:val="00337EB6"/>
    <w:rsid w:val="00340057"/>
    <w:rsid w:val="00341D82"/>
    <w:rsid w:val="00342625"/>
    <w:rsid w:val="00343014"/>
    <w:rsid w:val="0034321F"/>
    <w:rsid w:val="0034465D"/>
    <w:rsid w:val="0034476F"/>
    <w:rsid w:val="0034541D"/>
    <w:rsid w:val="00345C97"/>
    <w:rsid w:val="003476F5"/>
    <w:rsid w:val="00347855"/>
    <w:rsid w:val="00347968"/>
    <w:rsid w:val="00347D82"/>
    <w:rsid w:val="00347EB1"/>
    <w:rsid w:val="00347F2D"/>
    <w:rsid w:val="003500E0"/>
    <w:rsid w:val="00352301"/>
    <w:rsid w:val="0035376D"/>
    <w:rsid w:val="00353D0C"/>
    <w:rsid w:val="003546A6"/>
    <w:rsid w:val="003549F7"/>
    <w:rsid w:val="0035523C"/>
    <w:rsid w:val="00355F16"/>
    <w:rsid w:val="00355FB6"/>
    <w:rsid w:val="0035657B"/>
    <w:rsid w:val="003565C2"/>
    <w:rsid w:val="003568CA"/>
    <w:rsid w:val="00356EA0"/>
    <w:rsid w:val="00361A97"/>
    <w:rsid w:val="00362634"/>
    <w:rsid w:val="0036454C"/>
    <w:rsid w:val="003665D8"/>
    <w:rsid w:val="0036671A"/>
    <w:rsid w:val="00366A2D"/>
    <w:rsid w:val="00367770"/>
    <w:rsid w:val="00370ABE"/>
    <w:rsid w:val="00373A4E"/>
    <w:rsid w:val="00373B9A"/>
    <w:rsid w:val="0037525E"/>
    <w:rsid w:val="00375A0E"/>
    <w:rsid w:val="00375B35"/>
    <w:rsid w:val="00375DEE"/>
    <w:rsid w:val="00375FFA"/>
    <w:rsid w:val="0037621C"/>
    <w:rsid w:val="0037744F"/>
    <w:rsid w:val="003778C4"/>
    <w:rsid w:val="003815AB"/>
    <w:rsid w:val="00381730"/>
    <w:rsid w:val="003833C3"/>
    <w:rsid w:val="00383AC1"/>
    <w:rsid w:val="0038471C"/>
    <w:rsid w:val="00384892"/>
    <w:rsid w:val="003851C8"/>
    <w:rsid w:val="003859CF"/>
    <w:rsid w:val="00391462"/>
    <w:rsid w:val="003917F7"/>
    <w:rsid w:val="00393DB2"/>
    <w:rsid w:val="00393FD2"/>
    <w:rsid w:val="00395B31"/>
    <w:rsid w:val="0039705F"/>
    <w:rsid w:val="00397374"/>
    <w:rsid w:val="003973F8"/>
    <w:rsid w:val="00397EB9"/>
    <w:rsid w:val="00397FA7"/>
    <w:rsid w:val="003A3AFE"/>
    <w:rsid w:val="003A3E30"/>
    <w:rsid w:val="003A4220"/>
    <w:rsid w:val="003A4904"/>
    <w:rsid w:val="003A4ACB"/>
    <w:rsid w:val="003A524B"/>
    <w:rsid w:val="003A5BDA"/>
    <w:rsid w:val="003A6B10"/>
    <w:rsid w:val="003A759A"/>
    <w:rsid w:val="003A7A74"/>
    <w:rsid w:val="003B302C"/>
    <w:rsid w:val="003B3B20"/>
    <w:rsid w:val="003B453A"/>
    <w:rsid w:val="003B5847"/>
    <w:rsid w:val="003B5D49"/>
    <w:rsid w:val="003B5F61"/>
    <w:rsid w:val="003B62EA"/>
    <w:rsid w:val="003B6A91"/>
    <w:rsid w:val="003B7C4A"/>
    <w:rsid w:val="003C07FB"/>
    <w:rsid w:val="003C3024"/>
    <w:rsid w:val="003C41C5"/>
    <w:rsid w:val="003C4380"/>
    <w:rsid w:val="003C6C5F"/>
    <w:rsid w:val="003D05CC"/>
    <w:rsid w:val="003D0B0B"/>
    <w:rsid w:val="003D3D7E"/>
    <w:rsid w:val="003D5F94"/>
    <w:rsid w:val="003D63DA"/>
    <w:rsid w:val="003D784F"/>
    <w:rsid w:val="003D7A46"/>
    <w:rsid w:val="003E13DF"/>
    <w:rsid w:val="003E1E5E"/>
    <w:rsid w:val="003E28C6"/>
    <w:rsid w:val="003E3333"/>
    <w:rsid w:val="003E4128"/>
    <w:rsid w:val="003E4323"/>
    <w:rsid w:val="003E5DFE"/>
    <w:rsid w:val="003E79E3"/>
    <w:rsid w:val="003E7C7B"/>
    <w:rsid w:val="003F04BE"/>
    <w:rsid w:val="003F0591"/>
    <w:rsid w:val="003F20A4"/>
    <w:rsid w:val="003F351E"/>
    <w:rsid w:val="003F3A92"/>
    <w:rsid w:val="003F6A44"/>
    <w:rsid w:val="003F75D0"/>
    <w:rsid w:val="003F7F43"/>
    <w:rsid w:val="00400180"/>
    <w:rsid w:val="00400351"/>
    <w:rsid w:val="004003C4"/>
    <w:rsid w:val="00402A2F"/>
    <w:rsid w:val="00404083"/>
    <w:rsid w:val="00404D01"/>
    <w:rsid w:val="004055E8"/>
    <w:rsid w:val="00405873"/>
    <w:rsid w:val="00406248"/>
    <w:rsid w:val="0040660E"/>
    <w:rsid w:val="004070B0"/>
    <w:rsid w:val="00407251"/>
    <w:rsid w:val="00410828"/>
    <w:rsid w:val="00411D09"/>
    <w:rsid w:val="004124BC"/>
    <w:rsid w:val="00413E58"/>
    <w:rsid w:val="004152A4"/>
    <w:rsid w:val="004155D3"/>
    <w:rsid w:val="00422CE6"/>
    <w:rsid w:val="00422FB1"/>
    <w:rsid w:val="00423461"/>
    <w:rsid w:val="0042385A"/>
    <w:rsid w:val="00423AC4"/>
    <w:rsid w:val="0042451C"/>
    <w:rsid w:val="0042507F"/>
    <w:rsid w:val="00427959"/>
    <w:rsid w:val="004300B7"/>
    <w:rsid w:val="0043013A"/>
    <w:rsid w:val="00431971"/>
    <w:rsid w:val="0043237F"/>
    <w:rsid w:val="0043260B"/>
    <w:rsid w:val="00434172"/>
    <w:rsid w:val="00434804"/>
    <w:rsid w:val="00435132"/>
    <w:rsid w:val="00435983"/>
    <w:rsid w:val="00436BC2"/>
    <w:rsid w:val="00437216"/>
    <w:rsid w:val="004377D1"/>
    <w:rsid w:val="00440F87"/>
    <w:rsid w:val="00441229"/>
    <w:rsid w:val="0044156F"/>
    <w:rsid w:val="00441D4B"/>
    <w:rsid w:val="0044331B"/>
    <w:rsid w:val="00443830"/>
    <w:rsid w:val="00443BFB"/>
    <w:rsid w:val="00446D76"/>
    <w:rsid w:val="00447D93"/>
    <w:rsid w:val="00450251"/>
    <w:rsid w:val="00451013"/>
    <w:rsid w:val="00452262"/>
    <w:rsid w:val="00454236"/>
    <w:rsid w:val="004549BB"/>
    <w:rsid w:val="0045520C"/>
    <w:rsid w:val="0045577F"/>
    <w:rsid w:val="00456180"/>
    <w:rsid w:val="00456561"/>
    <w:rsid w:val="0045693B"/>
    <w:rsid w:val="004603B7"/>
    <w:rsid w:val="004616A7"/>
    <w:rsid w:val="00463EC1"/>
    <w:rsid w:val="00465291"/>
    <w:rsid w:val="0046560E"/>
    <w:rsid w:val="00465D90"/>
    <w:rsid w:val="00465E37"/>
    <w:rsid w:val="0046603A"/>
    <w:rsid w:val="0046674D"/>
    <w:rsid w:val="00466BCD"/>
    <w:rsid w:val="004714F2"/>
    <w:rsid w:val="00472FB7"/>
    <w:rsid w:val="00473475"/>
    <w:rsid w:val="00473F4E"/>
    <w:rsid w:val="004755E8"/>
    <w:rsid w:val="004758BA"/>
    <w:rsid w:val="00477476"/>
    <w:rsid w:val="00480B42"/>
    <w:rsid w:val="00481D2C"/>
    <w:rsid w:val="00484B2F"/>
    <w:rsid w:val="0048527C"/>
    <w:rsid w:val="004862B2"/>
    <w:rsid w:val="00486443"/>
    <w:rsid w:val="004869F9"/>
    <w:rsid w:val="004877F2"/>
    <w:rsid w:val="004901B9"/>
    <w:rsid w:val="0049022A"/>
    <w:rsid w:val="00490AB1"/>
    <w:rsid w:val="00490CB1"/>
    <w:rsid w:val="00490CD7"/>
    <w:rsid w:val="00491EFB"/>
    <w:rsid w:val="0049202B"/>
    <w:rsid w:val="004929ED"/>
    <w:rsid w:val="00493635"/>
    <w:rsid w:val="00494003"/>
    <w:rsid w:val="0049486A"/>
    <w:rsid w:val="004955B7"/>
    <w:rsid w:val="0049591F"/>
    <w:rsid w:val="00496DE2"/>
    <w:rsid w:val="004971E8"/>
    <w:rsid w:val="00497A7F"/>
    <w:rsid w:val="004A0800"/>
    <w:rsid w:val="004A0AA0"/>
    <w:rsid w:val="004A1AF3"/>
    <w:rsid w:val="004A20B0"/>
    <w:rsid w:val="004A4586"/>
    <w:rsid w:val="004A486E"/>
    <w:rsid w:val="004A5CA4"/>
    <w:rsid w:val="004B2A4F"/>
    <w:rsid w:val="004B397A"/>
    <w:rsid w:val="004B3F69"/>
    <w:rsid w:val="004B47F8"/>
    <w:rsid w:val="004B50A3"/>
    <w:rsid w:val="004B5A62"/>
    <w:rsid w:val="004B5A6C"/>
    <w:rsid w:val="004B64AA"/>
    <w:rsid w:val="004B64B0"/>
    <w:rsid w:val="004B692D"/>
    <w:rsid w:val="004B697A"/>
    <w:rsid w:val="004B6FBF"/>
    <w:rsid w:val="004C1238"/>
    <w:rsid w:val="004C1BC4"/>
    <w:rsid w:val="004C2C85"/>
    <w:rsid w:val="004C30E4"/>
    <w:rsid w:val="004C419C"/>
    <w:rsid w:val="004C5B56"/>
    <w:rsid w:val="004C6903"/>
    <w:rsid w:val="004C7D43"/>
    <w:rsid w:val="004D025C"/>
    <w:rsid w:val="004D1310"/>
    <w:rsid w:val="004D1342"/>
    <w:rsid w:val="004D36AF"/>
    <w:rsid w:val="004D4CB4"/>
    <w:rsid w:val="004D5C88"/>
    <w:rsid w:val="004D5EEC"/>
    <w:rsid w:val="004D62F9"/>
    <w:rsid w:val="004D67BF"/>
    <w:rsid w:val="004D70C1"/>
    <w:rsid w:val="004D7C4F"/>
    <w:rsid w:val="004E0CB5"/>
    <w:rsid w:val="004E1028"/>
    <w:rsid w:val="004E1154"/>
    <w:rsid w:val="004E1D4E"/>
    <w:rsid w:val="004E2746"/>
    <w:rsid w:val="004E2EA8"/>
    <w:rsid w:val="004E4854"/>
    <w:rsid w:val="004E5D78"/>
    <w:rsid w:val="004E622C"/>
    <w:rsid w:val="004E690A"/>
    <w:rsid w:val="004E69BD"/>
    <w:rsid w:val="004E6D9A"/>
    <w:rsid w:val="004E6F2B"/>
    <w:rsid w:val="004E796A"/>
    <w:rsid w:val="004E7D3B"/>
    <w:rsid w:val="004F0E36"/>
    <w:rsid w:val="004F10ED"/>
    <w:rsid w:val="004F3349"/>
    <w:rsid w:val="004F43FE"/>
    <w:rsid w:val="004F4AB0"/>
    <w:rsid w:val="004F4B59"/>
    <w:rsid w:val="004F4BC0"/>
    <w:rsid w:val="004F4D77"/>
    <w:rsid w:val="004F5610"/>
    <w:rsid w:val="004F7411"/>
    <w:rsid w:val="005006BF"/>
    <w:rsid w:val="00500B96"/>
    <w:rsid w:val="005020A2"/>
    <w:rsid w:val="00503238"/>
    <w:rsid w:val="00503F4B"/>
    <w:rsid w:val="00504E42"/>
    <w:rsid w:val="00505239"/>
    <w:rsid w:val="0051237F"/>
    <w:rsid w:val="00516331"/>
    <w:rsid w:val="00516754"/>
    <w:rsid w:val="00517A93"/>
    <w:rsid w:val="005201C1"/>
    <w:rsid w:val="00520878"/>
    <w:rsid w:val="00521A49"/>
    <w:rsid w:val="00521DC1"/>
    <w:rsid w:val="005225FA"/>
    <w:rsid w:val="0052271A"/>
    <w:rsid w:val="0052322B"/>
    <w:rsid w:val="0052421C"/>
    <w:rsid w:val="0052554A"/>
    <w:rsid w:val="00526E82"/>
    <w:rsid w:val="0052750A"/>
    <w:rsid w:val="005277EF"/>
    <w:rsid w:val="0053133A"/>
    <w:rsid w:val="00532741"/>
    <w:rsid w:val="00532C06"/>
    <w:rsid w:val="00533A32"/>
    <w:rsid w:val="00534596"/>
    <w:rsid w:val="00535514"/>
    <w:rsid w:val="00536183"/>
    <w:rsid w:val="00541421"/>
    <w:rsid w:val="00542EBF"/>
    <w:rsid w:val="005439A3"/>
    <w:rsid w:val="00543F1D"/>
    <w:rsid w:val="0054447E"/>
    <w:rsid w:val="00544791"/>
    <w:rsid w:val="00550BAF"/>
    <w:rsid w:val="00550D25"/>
    <w:rsid w:val="00550DBD"/>
    <w:rsid w:val="00550FFD"/>
    <w:rsid w:val="00551AA5"/>
    <w:rsid w:val="005522D9"/>
    <w:rsid w:val="0055232F"/>
    <w:rsid w:val="0055238A"/>
    <w:rsid w:val="00552596"/>
    <w:rsid w:val="00552E04"/>
    <w:rsid w:val="00552FAD"/>
    <w:rsid w:val="005532F7"/>
    <w:rsid w:val="005535B8"/>
    <w:rsid w:val="00553ACE"/>
    <w:rsid w:val="00554A1C"/>
    <w:rsid w:val="005552E1"/>
    <w:rsid w:val="005554B9"/>
    <w:rsid w:val="0055598A"/>
    <w:rsid w:val="00555CB8"/>
    <w:rsid w:val="00556234"/>
    <w:rsid w:val="0055668A"/>
    <w:rsid w:val="0055765A"/>
    <w:rsid w:val="00557947"/>
    <w:rsid w:val="00560B84"/>
    <w:rsid w:val="005613B6"/>
    <w:rsid w:val="00565259"/>
    <w:rsid w:val="0056618D"/>
    <w:rsid w:val="00570D9E"/>
    <w:rsid w:val="005714AB"/>
    <w:rsid w:val="00573F25"/>
    <w:rsid w:val="00575473"/>
    <w:rsid w:val="005761A5"/>
    <w:rsid w:val="00577261"/>
    <w:rsid w:val="005773AE"/>
    <w:rsid w:val="0057788A"/>
    <w:rsid w:val="00577AF6"/>
    <w:rsid w:val="00580772"/>
    <w:rsid w:val="00580A14"/>
    <w:rsid w:val="00580AF8"/>
    <w:rsid w:val="00580C38"/>
    <w:rsid w:val="0058155A"/>
    <w:rsid w:val="005826E9"/>
    <w:rsid w:val="00583BA0"/>
    <w:rsid w:val="00584A24"/>
    <w:rsid w:val="00585D08"/>
    <w:rsid w:val="00586182"/>
    <w:rsid w:val="005868C7"/>
    <w:rsid w:val="005911CD"/>
    <w:rsid w:val="00591884"/>
    <w:rsid w:val="005944A9"/>
    <w:rsid w:val="00594AE5"/>
    <w:rsid w:val="0059615F"/>
    <w:rsid w:val="005971FC"/>
    <w:rsid w:val="005A06EF"/>
    <w:rsid w:val="005A2CD6"/>
    <w:rsid w:val="005A31C2"/>
    <w:rsid w:val="005A3E03"/>
    <w:rsid w:val="005A4C84"/>
    <w:rsid w:val="005A5C81"/>
    <w:rsid w:val="005A5CA8"/>
    <w:rsid w:val="005A627D"/>
    <w:rsid w:val="005A64AF"/>
    <w:rsid w:val="005B0215"/>
    <w:rsid w:val="005B0C3D"/>
    <w:rsid w:val="005B21FF"/>
    <w:rsid w:val="005B25B0"/>
    <w:rsid w:val="005B304C"/>
    <w:rsid w:val="005B36C8"/>
    <w:rsid w:val="005B4148"/>
    <w:rsid w:val="005B5B75"/>
    <w:rsid w:val="005B5F72"/>
    <w:rsid w:val="005B6F1E"/>
    <w:rsid w:val="005C028D"/>
    <w:rsid w:val="005C24B6"/>
    <w:rsid w:val="005C2A70"/>
    <w:rsid w:val="005C34B9"/>
    <w:rsid w:val="005C34C5"/>
    <w:rsid w:val="005C471C"/>
    <w:rsid w:val="005C5531"/>
    <w:rsid w:val="005C5D08"/>
    <w:rsid w:val="005C7839"/>
    <w:rsid w:val="005C7A40"/>
    <w:rsid w:val="005D04E3"/>
    <w:rsid w:val="005D0BF5"/>
    <w:rsid w:val="005D14E5"/>
    <w:rsid w:val="005D227B"/>
    <w:rsid w:val="005D2A66"/>
    <w:rsid w:val="005D3986"/>
    <w:rsid w:val="005D3C0E"/>
    <w:rsid w:val="005D4037"/>
    <w:rsid w:val="005D48D6"/>
    <w:rsid w:val="005D5736"/>
    <w:rsid w:val="005D6136"/>
    <w:rsid w:val="005D76B9"/>
    <w:rsid w:val="005D7839"/>
    <w:rsid w:val="005E061D"/>
    <w:rsid w:val="005E13BC"/>
    <w:rsid w:val="005E21DA"/>
    <w:rsid w:val="005E3805"/>
    <w:rsid w:val="005E40E8"/>
    <w:rsid w:val="005E46A5"/>
    <w:rsid w:val="005E69A6"/>
    <w:rsid w:val="005E7495"/>
    <w:rsid w:val="005E75CB"/>
    <w:rsid w:val="005F03D3"/>
    <w:rsid w:val="005F12C5"/>
    <w:rsid w:val="005F229D"/>
    <w:rsid w:val="005F44C4"/>
    <w:rsid w:val="005F48A6"/>
    <w:rsid w:val="005F72D9"/>
    <w:rsid w:val="006002E0"/>
    <w:rsid w:val="006027E4"/>
    <w:rsid w:val="00602F7A"/>
    <w:rsid w:val="00605A99"/>
    <w:rsid w:val="00607BFC"/>
    <w:rsid w:val="00611C33"/>
    <w:rsid w:val="00611E0C"/>
    <w:rsid w:val="0061253C"/>
    <w:rsid w:val="006126CF"/>
    <w:rsid w:val="00612DC3"/>
    <w:rsid w:val="006131D7"/>
    <w:rsid w:val="00613227"/>
    <w:rsid w:val="00617C4F"/>
    <w:rsid w:val="00620253"/>
    <w:rsid w:val="00622480"/>
    <w:rsid w:val="00623704"/>
    <w:rsid w:val="006243C2"/>
    <w:rsid w:val="00630587"/>
    <w:rsid w:val="00633A32"/>
    <w:rsid w:val="00634649"/>
    <w:rsid w:val="006348F7"/>
    <w:rsid w:val="0063628A"/>
    <w:rsid w:val="0064021B"/>
    <w:rsid w:val="006420A1"/>
    <w:rsid w:val="006440AB"/>
    <w:rsid w:val="006445BC"/>
    <w:rsid w:val="0064519C"/>
    <w:rsid w:val="00645255"/>
    <w:rsid w:val="00645C79"/>
    <w:rsid w:val="00646B8E"/>
    <w:rsid w:val="00647064"/>
    <w:rsid w:val="0065154F"/>
    <w:rsid w:val="006517C9"/>
    <w:rsid w:val="006517EF"/>
    <w:rsid w:val="006520CA"/>
    <w:rsid w:val="0065245D"/>
    <w:rsid w:val="00652944"/>
    <w:rsid w:val="00653E6D"/>
    <w:rsid w:val="006552EC"/>
    <w:rsid w:val="00655A16"/>
    <w:rsid w:val="00657092"/>
    <w:rsid w:val="00657A51"/>
    <w:rsid w:val="00657AA6"/>
    <w:rsid w:val="00657B45"/>
    <w:rsid w:val="00657F05"/>
    <w:rsid w:val="00660A57"/>
    <w:rsid w:val="00660BD9"/>
    <w:rsid w:val="00660DB0"/>
    <w:rsid w:val="0066233F"/>
    <w:rsid w:val="00662C2E"/>
    <w:rsid w:val="00663E32"/>
    <w:rsid w:val="006660C6"/>
    <w:rsid w:val="00671895"/>
    <w:rsid w:val="00672249"/>
    <w:rsid w:val="00672295"/>
    <w:rsid w:val="006730F4"/>
    <w:rsid w:val="0067310B"/>
    <w:rsid w:val="006736DC"/>
    <w:rsid w:val="006744BE"/>
    <w:rsid w:val="0067520C"/>
    <w:rsid w:val="0067583A"/>
    <w:rsid w:val="00675DC3"/>
    <w:rsid w:val="0067604D"/>
    <w:rsid w:val="00676D79"/>
    <w:rsid w:val="00677388"/>
    <w:rsid w:val="00677E52"/>
    <w:rsid w:val="00681FF9"/>
    <w:rsid w:val="0068285C"/>
    <w:rsid w:val="006832A1"/>
    <w:rsid w:val="00684DA6"/>
    <w:rsid w:val="00686436"/>
    <w:rsid w:val="00686783"/>
    <w:rsid w:val="00687923"/>
    <w:rsid w:val="00687BFB"/>
    <w:rsid w:val="00687E4D"/>
    <w:rsid w:val="00690090"/>
    <w:rsid w:val="006906C2"/>
    <w:rsid w:val="00690C6D"/>
    <w:rsid w:val="006911F2"/>
    <w:rsid w:val="006926E5"/>
    <w:rsid w:val="00692B57"/>
    <w:rsid w:val="00694525"/>
    <w:rsid w:val="00694940"/>
    <w:rsid w:val="00696FB6"/>
    <w:rsid w:val="0069710C"/>
    <w:rsid w:val="006A0054"/>
    <w:rsid w:val="006A090E"/>
    <w:rsid w:val="006A3520"/>
    <w:rsid w:val="006A3D66"/>
    <w:rsid w:val="006A4842"/>
    <w:rsid w:val="006A4F05"/>
    <w:rsid w:val="006A50BD"/>
    <w:rsid w:val="006A6B65"/>
    <w:rsid w:val="006A6B75"/>
    <w:rsid w:val="006A7367"/>
    <w:rsid w:val="006A7963"/>
    <w:rsid w:val="006B1113"/>
    <w:rsid w:val="006B276B"/>
    <w:rsid w:val="006B52C7"/>
    <w:rsid w:val="006B5752"/>
    <w:rsid w:val="006B5772"/>
    <w:rsid w:val="006B5801"/>
    <w:rsid w:val="006B6F37"/>
    <w:rsid w:val="006C0648"/>
    <w:rsid w:val="006C2C16"/>
    <w:rsid w:val="006C3622"/>
    <w:rsid w:val="006C3CCF"/>
    <w:rsid w:val="006C56CE"/>
    <w:rsid w:val="006C5911"/>
    <w:rsid w:val="006C5A15"/>
    <w:rsid w:val="006C7274"/>
    <w:rsid w:val="006C774E"/>
    <w:rsid w:val="006C781C"/>
    <w:rsid w:val="006D0166"/>
    <w:rsid w:val="006D0A70"/>
    <w:rsid w:val="006D1D22"/>
    <w:rsid w:val="006D1F8C"/>
    <w:rsid w:val="006D3725"/>
    <w:rsid w:val="006D3B4C"/>
    <w:rsid w:val="006D53FF"/>
    <w:rsid w:val="006D56F3"/>
    <w:rsid w:val="006D679D"/>
    <w:rsid w:val="006D73ED"/>
    <w:rsid w:val="006D7589"/>
    <w:rsid w:val="006E0830"/>
    <w:rsid w:val="006E2234"/>
    <w:rsid w:val="006E3FAA"/>
    <w:rsid w:val="006E46CC"/>
    <w:rsid w:val="006E6115"/>
    <w:rsid w:val="006E71A3"/>
    <w:rsid w:val="006E7424"/>
    <w:rsid w:val="006F0208"/>
    <w:rsid w:val="006F3389"/>
    <w:rsid w:val="006F49A3"/>
    <w:rsid w:val="006F5687"/>
    <w:rsid w:val="006F583C"/>
    <w:rsid w:val="006F7B47"/>
    <w:rsid w:val="00702A84"/>
    <w:rsid w:val="0070303E"/>
    <w:rsid w:val="007034FC"/>
    <w:rsid w:val="007045E9"/>
    <w:rsid w:val="00704AB9"/>
    <w:rsid w:val="00705069"/>
    <w:rsid w:val="00705E56"/>
    <w:rsid w:val="00706892"/>
    <w:rsid w:val="00707C62"/>
    <w:rsid w:val="007105C5"/>
    <w:rsid w:val="00714F5F"/>
    <w:rsid w:val="00715CF7"/>
    <w:rsid w:val="0071698D"/>
    <w:rsid w:val="00717703"/>
    <w:rsid w:val="00717A0B"/>
    <w:rsid w:val="007204B5"/>
    <w:rsid w:val="0072209A"/>
    <w:rsid w:val="007227BC"/>
    <w:rsid w:val="007227CD"/>
    <w:rsid w:val="0072280D"/>
    <w:rsid w:val="00723305"/>
    <w:rsid w:val="00724A76"/>
    <w:rsid w:val="00727425"/>
    <w:rsid w:val="007275FD"/>
    <w:rsid w:val="00727DB0"/>
    <w:rsid w:val="00731872"/>
    <w:rsid w:val="00732030"/>
    <w:rsid w:val="00732304"/>
    <w:rsid w:val="00732F2C"/>
    <w:rsid w:val="00733B5E"/>
    <w:rsid w:val="00734EB4"/>
    <w:rsid w:val="007352A4"/>
    <w:rsid w:val="00735C64"/>
    <w:rsid w:val="0073672F"/>
    <w:rsid w:val="00736A40"/>
    <w:rsid w:val="00736AE9"/>
    <w:rsid w:val="00736B1D"/>
    <w:rsid w:val="00736F4A"/>
    <w:rsid w:val="0073739F"/>
    <w:rsid w:val="00737B01"/>
    <w:rsid w:val="007413DF"/>
    <w:rsid w:val="00741B36"/>
    <w:rsid w:val="00744107"/>
    <w:rsid w:val="00744110"/>
    <w:rsid w:val="007441C7"/>
    <w:rsid w:val="0074695C"/>
    <w:rsid w:val="00747D70"/>
    <w:rsid w:val="007516E5"/>
    <w:rsid w:val="00751804"/>
    <w:rsid w:val="007538D4"/>
    <w:rsid w:val="00753EE0"/>
    <w:rsid w:val="00755241"/>
    <w:rsid w:val="00755818"/>
    <w:rsid w:val="007560F2"/>
    <w:rsid w:val="00756FC5"/>
    <w:rsid w:val="00757745"/>
    <w:rsid w:val="00757918"/>
    <w:rsid w:val="00760795"/>
    <w:rsid w:val="007608B5"/>
    <w:rsid w:val="007608CB"/>
    <w:rsid w:val="007608E1"/>
    <w:rsid w:val="00762F22"/>
    <w:rsid w:val="00763416"/>
    <w:rsid w:val="00763B3A"/>
    <w:rsid w:val="00765827"/>
    <w:rsid w:val="007659FC"/>
    <w:rsid w:val="007665B9"/>
    <w:rsid w:val="00767274"/>
    <w:rsid w:val="00770198"/>
    <w:rsid w:val="00771B21"/>
    <w:rsid w:val="00774173"/>
    <w:rsid w:val="00774AC8"/>
    <w:rsid w:val="00774BD3"/>
    <w:rsid w:val="007761DA"/>
    <w:rsid w:val="00776B2C"/>
    <w:rsid w:val="00777377"/>
    <w:rsid w:val="007774B2"/>
    <w:rsid w:val="00781403"/>
    <w:rsid w:val="00781D0A"/>
    <w:rsid w:val="00782355"/>
    <w:rsid w:val="0078417D"/>
    <w:rsid w:val="0078463F"/>
    <w:rsid w:val="007850E0"/>
    <w:rsid w:val="00786DD2"/>
    <w:rsid w:val="007876CE"/>
    <w:rsid w:val="00787E1B"/>
    <w:rsid w:val="00790A67"/>
    <w:rsid w:val="00790B58"/>
    <w:rsid w:val="00790CE9"/>
    <w:rsid w:val="00791ABA"/>
    <w:rsid w:val="00793254"/>
    <w:rsid w:val="007937FE"/>
    <w:rsid w:val="00793E83"/>
    <w:rsid w:val="00795050"/>
    <w:rsid w:val="0079586A"/>
    <w:rsid w:val="00795DE8"/>
    <w:rsid w:val="00796680"/>
    <w:rsid w:val="00796DCF"/>
    <w:rsid w:val="00797433"/>
    <w:rsid w:val="007976A4"/>
    <w:rsid w:val="007A076F"/>
    <w:rsid w:val="007A0CBF"/>
    <w:rsid w:val="007A1911"/>
    <w:rsid w:val="007A2935"/>
    <w:rsid w:val="007A3A59"/>
    <w:rsid w:val="007A3E7E"/>
    <w:rsid w:val="007A44B4"/>
    <w:rsid w:val="007A4D55"/>
    <w:rsid w:val="007A59E2"/>
    <w:rsid w:val="007A5A1C"/>
    <w:rsid w:val="007A6EF6"/>
    <w:rsid w:val="007A7165"/>
    <w:rsid w:val="007B0536"/>
    <w:rsid w:val="007B0603"/>
    <w:rsid w:val="007B1250"/>
    <w:rsid w:val="007B180C"/>
    <w:rsid w:val="007B7F3D"/>
    <w:rsid w:val="007C1367"/>
    <w:rsid w:val="007C165A"/>
    <w:rsid w:val="007C2FD3"/>
    <w:rsid w:val="007C4056"/>
    <w:rsid w:val="007C426D"/>
    <w:rsid w:val="007C5784"/>
    <w:rsid w:val="007C6EAC"/>
    <w:rsid w:val="007C77A7"/>
    <w:rsid w:val="007D4396"/>
    <w:rsid w:val="007D4E03"/>
    <w:rsid w:val="007D53AC"/>
    <w:rsid w:val="007D54BF"/>
    <w:rsid w:val="007D571F"/>
    <w:rsid w:val="007D5C21"/>
    <w:rsid w:val="007D602E"/>
    <w:rsid w:val="007D6C31"/>
    <w:rsid w:val="007D7B06"/>
    <w:rsid w:val="007E00B4"/>
    <w:rsid w:val="007E0681"/>
    <w:rsid w:val="007E1D87"/>
    <w:rsid w:val="007E3A2A"/>
    <w:rsid w:val="007E3EE7"/>
    <w:rsid w:val="007E570C"/>
    <w:rsid w:val="007E586A"/>
    <w:rsid w:val="007E5A03"/>
    <w:rsid w:val="007E6F2F"/>
    <w:rsid w:val="007E7556"/>
    <w:rsid w:val="007F0361"/>
    <w:rsid w:val="007F173D"/>
    <w:rsid w:val="007F18E5"/>
    <w:rsid w:val="007F209F"/>
    <w:rsid w:val="007F379A"/>
    <w:rsid w:val="007F3981"/>
    <w:rsid w:val="007F3C7B"/>
    <w:rsid w:val="007F4255"/>
    <w:rsid w:val="007F4558"/>
    <w:rsid w:val="007F461B"/>
    <w:rsid w:val="007F4DF7"/>
    <w:rsid w:val="007F5558"/>
    <w:rsid w:val="007F624A"/>
    <w:rsid w:val="007F726C"/>
    <w:rsid w:val="007F7989"/>
    <w:rsid w:val="008017A3"/>
    <w:rsid w:val="00801C7E"/>
    <w:rsid w:val="00802958"/>
    <w:rsid w:val="00802F48"/>
    <w:rsid w:val="00803CFF"/>
    <w:rsid w:val="008044CB"/>
    <w:rsid w:val="00804E77"/>
    <w:rsid w:val="00804EA3"/>
    <w:rsid w:val="0080504F"/>
    <w:rsid w:val="00806A0F"/>
    <w:rsid w:val="008077F5"/>
    <w:rsid w:val="00807FAE"/>
    <w:rsid w:val="00810BF6"/>
    <w:rsid w:val="00811107"/>
    <w:rsid w:val="0081173E"/>
    <w:rsid w:val="00817CF8"/>
    <w:rsid w:val="0082074D"/>
    <w:rsid w:val="00821192"/>
    <w:rsid w:val="008219AF"/>
    <w:rsid w:val="00821C67"/>
    <w:rsid w:val="008222F2"/>
    <w:rsid w:val="008233F6"/>
    <w:rsid w:val="00823EAB"/>
    <w:rsid w:val="00824296"/>
    <w:rsid w:val="00824896"/>
    <w:rsid w:val="00824E50"/>
    <w:rsid w:val="00825BF5"/>
    <w:rsid w:val="008266F9"/>
    <w:rsid w:val="00827796"/>
    <w:rsid w:val="00827B44"/>
    <w:rsid w:val="00830361"/>
    <w:rsid w:val="00830E8D"/>
    <w:rsid w:val="0083190F"/>
    <w:rsid w:val="008334F3"/>
    <w:rsid w:val="00833921"/>
    <w:rsid w:val="0083505D"/>
    <w:rsid w:val="0083651C"/>
    <w:rsid w:val="0083711F"/>
    <w:rsid w:val="008407D9"/>
    <w:rsid w:val="0084085B"/>
    <w:rsid w:val="00841A23"/>
    <w:rsid w:val="008428B2"/>
    <w:rsid w:val="00842A29"/>
    <w:rsid w:val="00844982"/>
    <w:rsid w:val="00845B00"/>
    <w:rsid w:val="008462A2"/>
    <w:rsid w:val="0084713F"/>
    <w:rsid w:val="00847776"/>
    <w:rsid w:val="00847910"/>
    <w:rsid w:val="00847A43"/>
    <w:rsid w:val="00850C33"/>
    <w:rsid w:val="00850F79"/>
    <w:rsid w:val="008526C7"/>
    <w:rsid w:val="00854BD0"/>
    <w:rsid w:val="00854DDF"/>
    <w:rsid w:val="00855B09"/>
    <w:rsid w:val="00856033"/>
    <w:rsid w:val="00856219"/>
    <w:rsid w:val="008572CB"/>
    <w:rsid w:val="00860161"/>
    <w:rsid w:val="00860C88"/>
    <w:rsid w:val="008625D4"/>
    <w:rsid w:val="00862ACE"/>
    <w:rsid w:val="008638FC"/>
    <w:rsid w:val="00865840"/>
    <w:rsid w:val="0087033A"/>
    <w:rsid w:val="00870A58"/>
    <w:rsid w:val="00870AF4"/>
    <w:rsid w:val="00871269"/>
    <w:rsid w:val="008721D8"/>
    <w:rsid w:val="00873649"/>
    <w:rsid w:val="008738C6"/>
    <w:rsid w:val="00873B35"/>
    <w:rsid w:val="00874EFE"/>
    <w:rsid w:val="00875C1E"/>
    <w:rsid w:val="00875EAA"/>
    <w:rsid w:val="008763AC"/>
    <w:rsid w:val="00877D1E"/>
    <w:rsid w:val="00880202"/>
    <w:rsid w:val="0088095B"/>
    <w:rsid w:val="00881229"/>
    <w:rsid w:val="00882B8A"/>
    <w:rsid w:val="00882E60"/>
    <w:rsid w:val="00884063"/>
    <w:rsid w:val="00890912"/>
    <w:rsid w:val="00891314"/>
    <w:rsid w:val="008917A3"/>
    <w:rsid w:val="00891D6A"/>
    <w:rsid w:val="00892192"/>
    <w:rsid w:val="00894AC6"/>
    <w:rsid w:val="00894EDF"/>
    <w:rsid w:val="00895245"/>
    <w:rsid w:val="0089540F"/>
    <w:rsid w:val="008968D4"/>
    <w:rsid w:val="00897407"/>
    <w:rsid w:val="00897C59"/>
    <w:rsid w:val="00897E1C"/>
    <w:rsid w:val="008A0A24"/>
    <w:rsid w:val="008A219B"/>
    <w:rsid w:val="008A379A"/>
    <w:rsid w:val="008A3ABF"/>
    <w:rsid w:val="008A3F2A"/>
    <w:rsid w:val="008A3F73"/>
    <w:rsid w:val="008A487A"/>
    <w:rsid w:val="008B007D"/>
    <w:rsid w:val="008B0671"/>
    <w:rsid w:val="008B150F"/>
    <w:rsid w:val="008B17D5"/>
    <w:rsid w:val="008B3178"/>
    <w:rsid w:val="008B3400"/>
    <w:rsid w:val="008B471E"/>
    <w:rsid w:val="008B7D30"/>
    <w:rsid w:val="008C0553"/>
    <w:rsid w:val="008C18F2"/>
    <w:rsid w:val="008C191B"/>
    <w:rsid w:val="008C1AA9"/>
    <w:rsid w:val="008C2109"/>
    <w:rsid w:val="008C2504"/>
    <w:rsid w:val="008C2918"/>
    <w:rsid w:val="008C4599"/>
    <w:rsid w:val="008C64FC"/>
    <w:rsid w:val="008C7AA7"/>
    <w:rsid w:val="008D1470"/>
    <w:rsid w:val="008D1CC1"/>
    <w:rsid w:val="008D1F56"/>
    <w:rsid w:val="008D1FD9"/>
    <w:rsid w:val="008D27AE"/>
    <w:rsid w:val="008D27B9"/>
    <w:rsid w:val="008D3B83"/>
    <w:rsid w:val="008D424A"/>
    <w:rsid w:val="008D4A40"/>
    <w:rsid w:val="008D4CD5"/>
    <w:rsid w:val="008D4F47"/>
    <w:rsid w:val="008D505B"/>
    <w:rsid w:val="008D5095"/>
    <w:rsid w:val="008D50F9"/>
    <w:rsid w:val="008D53C5"/>
    <w:rsid w:val="008D6A80"/>
    <w:rsid w:val="008D7AD3"/>
    <w:rsid w:val="008D7D76"/>
    <w:rsid w:val="008E218B"/>
    <w:rsid w:val="008E3A3C"/>
    <w:rsid w:val="008E487E"/>
    <w:rsid w:val="008E4CFD"/>
    <w:rsid w:val="008E507B"/>
    <w:rsid w:val="008E637C"/>
    <w:rsid w:val="008E75BA"/>
    <w:rsid w:val="008E7799"/>
    <w:rsid w:val="008F03B5"/>
    <w:rsid w:val="008F11C1"/>
    <w:rsid w:val="008F1418"/>
    <w:rsid w:val="008F2003"/>
    <w:rsid w:val="008F2CC1"/>
    <w:rsid w:val="008F44A9"/>
    <w:rsid w:val="008F524F"/>
    <w:rsid w:val="008F69C9"/>
    <w:rsid w:val="008F6F5A"/>
    <w:rsid w:val="008F7088"/>
    <w:rsid w:val="009001F7"/>
    <w:rsid w:val="00900284"/>
    <w:rsid w:val="00900321"/>
    <w:rsid w:val="009028F9"/>
    <w:rsid w:val="00903974"/>
    <w:rsid w:val="009041F0"/>
    <w:rsid w:val="0090467E"/>
    <w:rsid w:val="0090487C"/>
    <w:rsid w:val="00905086"/>
    <w:rsid w:val="0090551F"/>
    <w:rsid w:val="00905ADD"/>
    <w:rsid w:val="00906572"/>
    <w:rsid w:val="00906624"/>
    <w:rsid w:val="009079FC"/>
    <w:rsid w:val="00910125"/>
    <w:rsid w:val="009103CC"/>
    <w:rsid w:val="009107FD"/>
    <w:rsid w:val="0091355B"/>
    <w:rsid w:val="009152F2"/>
    <w:rsid w:val="009166D6"/>
    <w:rsid w:val="009168F7"/>
    <w:rsid w:val="00920C35"/>
    <w:rsid w:val="009210C1"/>
    <w:rsid w:val="0092152D"/>
    <w:rsid w:val="00921546"/>
    <w:rsid w:val="0092159B"/>
    <w:rsid w:val="00922457"/>
    <w:rsid w:val="009229D0"/>
    <w:rsid w:val="00922EA7"/>
    <w:rsid w:val="00922F7A"/>
    <w:rsid w:val="0092376C"/>
    <w:rsid w:val="00924490"/>
    <w:rsid w:val="009252E6"/>
    <w:rsid w:val="009259DC"/>
    <w:rsid w:val="00925FFE"/>
    <w:rsid w:val="009276DB"/>
    <w:rsid w:val="0093017F"/>
    <w:rsid w:val="009321D7"/>
    <w:rsid w:val="00932285"/>
    <w:rsid w:val="00932908"/>
    <w:rsid w:val="0093342B"/>
    <w:rsid w:val="009339F7"/>
    <w:rsid w:val="009369E0"/>
    <w:rsid w:val="00936E1D"/>
    <w:rsid w:val="00941005"/>
    <w:rsid w:val="0094336F"/>
    <w:rsid w:val="009436D0"/>
    <w:rsid w:val="009439D5"/>
    <w:rsid w:val="0094594E"/>
    <w:rsid w:val="00945A4A"/>
    <w:rsid w:val="00945D2D"/>
    <w:rsid w:val="00946BCB"/>
    <w:rsid w:val="00947075"/>
    <w:rsid w:val="0095029F"/>
    <w:rsid w:val="00951774"/>
    <w:rsid w:val="00951EC3"/>
    <w:rsid w:val="00952C66"/>
    <w:rsid w:val="0095459C"/>
    <w:rsid w:val="009561CA"/>
    <w:rsid w:val="0095729D"/>
    <w:rsid w:val="00957BBA"/>
    <w:rsid w:val="00960FBC"/>
    <w:rsid w:val="00961561"/>
    <w:rsid w:val="00962C07"/>
    <w:rsid w:val="00965396"/>
    <w:rsid w:val="00965A86"/>
    <w:rsid w:val="00966DBA"/>
    <w:rsid w:val="00966FB7"/>
    <w:rsid w:val="00967497"/>
    <w:rsid w:val="00967ECC"/>
    <w:rsid w:val="00970E62"/>
    <w:rsid w:val="00972525"/>
    <w:rsid w:val="00973742"/>
    <w:rsid w:val="00974478"/>
    <w:rsid w:val="00974D43"/>
    <w:rsid w:val="00975BAC"/>
    <w:rsid w:val="00976630"/>
    <w:rsid w:val="00976F68"/>
    <w:rsid w:val="0098017E"/>
    <w:rsid w:val="009816DB"/>
    <w:rsid w:val="009817E1"/>
    <w:rsid w:val="009834B3"/>
    <w:rsid w:val="009841F0"/>
    <w:rsid w:val="00984839"/>
    <w:rsid w:val="00984F54"/>
    <w:rsid w:val="00985A5E"/>
    <w:rsid w:val="009878A8"/>
    <w:rsid w:val="009901A3"/>
    <w:rsid w:val="00990CC1"/>
    <w:rsid w:val="009913A8"/>
    <w:rsid w:val="009913D1"/>
    <w:rsid w:val="00991653"/>
    <w:rsid w:val="00991BC0"/>
    <w:rsid w:val="00992A11"/>
    <w:rsid w:val="00994AA4"/>
    <w:rsid w:val="00994BEF"/>
    <w:rsid w:val="0099529D"/>
    <w:rsid w:val="00996BDA"/>
    <w:rsid w:val="00996E7C"/>
    <w:rsid w:val="009974CF"/>
    <w:rsid w:val="009A0A12"/>
    <w:rsid w:val="009A27CF"/>
    <w:rsid w:val="009A30DF"/>
    <w:rsid w:val="009A3BDD"/>
    <w:rsid w:val="009A4A86"/>
    <w:rsid w:val="009A561C"/>
    <w:rsid w:val="009A6175"/>
    <w:rsid w:val="009A66A2"/>
    <w:rsid w:val="009A7562"/>
    <w:rsid w:val="009B030D"/>
    <w:rsid w:val="009B2E9A"/>
    <w:rsid w:val="009B2FFB"/>
    <w:rsid w:val="009B4A58"/>
    <w:rsid w:val="009B4E35"/>
    <w:rsid w:val="009C1563"/>
    <w:rsid w:val="009C1EC8"/>
    <w:rsid w:val="009C2157"/>
    <w:rsid w:val="009C28A8"/>
    <w:rsid w:val="009C2919"/>
    <w:rsid w:val="009C4674"/>
    <w:rsid w:val="009C55C3"/>
    <w:rsid w:val="009C5705"/>
    <w:rsid w:val="009C59BC"/>
    <w:rsid w:val="009C602A"/>
    <w:rsid w:val="009C74A8"/>
    <w:rsid w:val="009C7A8B"/>
    <w:rsid w:val="009D0C7C"/>
    <w:rsid w:val="009D10DB"/>
    <w:rsid w:val="009D3139"/>
    <w:rsid w:val="009D35FE"/>
    <w:rsid w:val="009D3828"/>
    <w:rsid w:val="009D3996"/>
    <w:rsid w:val="009D52C9"/>
    <w:rsid w:val="009D52DE"/>
    <w:rsid w:val="009D55B4"/>
    <w:rsid w:val="009D5CA6"/>
    <w:rsid w:val="009D694B"/>
    <w:rsid w:val="009D7393"/>
    <w:rsid w:val="009E0954"/>
    <w:rsid w:val="009E16A6"/>
    <w:rsid w:val="009E1903"/>
    <w:rsid w:val="009E1DD0"/>
    <w:rsid w:val="009E2F5E"/>
    <w:rsid w:val="009E3995"/>
    <w:rsid w:val="009E3AFB"/>
    <w:rsid w:val="009E3B3B"/>
    <w:rsid w:val="009E4751"/>
    <w:rsid w:val="009E5322"/>
    <w:rsid w:val="009E54A8"/>
    <w:rsid w:val="009E6470"/>
    <w:rsid w:val="009E7ED8"/>
    <w:rsid w:val="009F0B55"/>
    <w:rsid w:val="009F1CA0"/>
    <w:rsid w:val="009F21F4"/>
    <w:rsid w:val="009F2B9A"/>
    <w:rsid w:val="009F3C52"/>
    <w:rsid w:val="009F4090"/>
    <w:rsid w:val="009F51C6"/>
    <w:rsid w:val="009F54D6"/>
    <w:rsid w:val="009F6975"/>
    <w:rsid w:val="009F75E6"/>
    <w:rsid w:val="009F77E8"/>
    <w:rsid w:val="00A01E9C"/>
    <w:rsid w:val="00A029A0"/>
    <w:rsid w:val="00A05600"/>
    <w:rsid w:val="00A05667"/>
    <w:rsid w:val="00A05EE2"/>
    <w:rsid w:val="00A06F66"/>
    <w:rsid w:val="00A0725E"/>
    <w:rsid w:val="00A07E9C"/>
    <w:rsid w:val="00A1008D"/>
    <w:rsid w:val="00A12628"/>
    <w:rsid w:val="00A12724"/>
    <w:rsid w:val="00A13780"/>
    <w:rsid w:val="00A142B2"/>
    <w:rsid w:val="00A14FDD"/>
    <w:rsid w:val="00A1765B"/>
    <w:rsid w:val="00A2019C"/>
    <w:rsid w:val="00A2126A"/>
    <w:rsid w:val="00A2178C"/>
    <w:rsid w:val="00A217C7"/>
    <w:rsid w:val="00A21C6B"/>
    <w:rsid w:val="00A21F2E"/>
    <w:rsid w:val="00A228AB"/>
    <w:rsid w:val="00A22B98"/>
    <w:rsid w:val="00A23227"/>
    <w:rsid w:val="00A234EC"/>
    <w:rsid w:val="00A23BC5"/>
    <w:rsid w:val="00A23D3D"/>
    <w:rsid w:val="00A24107"/>
    <w:rsid w:val="00A2509E"/>
    <w:rsid w:val="00A262AE"/>
    <w:rsid w:val="00A26427"/>
    <w:rsid w:val="00A268F2"/>
    <w:rsid w:val="00A32D2B"/>
    <w:rsid w:val="00A33EB3"/>
    <w:rsid w:val="00A344CD"/>
    <w:rsid w:val="00A34D47"/>
    <w:rsid w:val="00A41D0C"/>
    <w:rsid w:val="00A41D9F"/>
    <w:rsid w:val="00A41F4D"/>
    <w:rsid w:val="00A42ED9"/>
    <w:rsid w:val="00A43F45"/>
    <w:rsid w:val="00A448C8"/>
    <w:rsid w:val="00A45D9A"/>
    <w:rsid w:val="00A45F7B"/>
    <w:rsid w:val="00A46ACE"/>
    <w:rsid w:val="00A47637"/>
    <w:rsid w:val="00A47908"/>
    <w:rsid w:val="00A508CF"/>
    <w:rsid w:val="00A52DEB"/>
    <w:rsid w:val="00A53601"/>
    <w:rsid w:val="00A5380A"/>
    <w:rsid w:val="00A53BC1"/>
    <w:rsid w:val="00A5474F"/>
    <w:rsid w:val="00A557D2"/>
    <w:rsid w:val="00A558A0"/>
    <w:rsid w:val="00A55A4C"/>
    <w:rsid w:val="00A56EE2"/>
    <w:rsid w:val="00A5712F"/>
    <w:rsid w:val="00A5721C"/>
    <w:rsid w:val="00A60B09"/>
    <w:rsid w:val="00A62AD2"/>
    <w:rsid w:val="00A6351D"/>
    <w:rsid w:val="00A641EC"/>
    <w:rsid w:val="00A6470F"/>
    <w:rsid w:val="00A64CDF"/>
    <w:rsid w:val="00A65E95"/>
    <w:rsid w:val="00A67153"/>
    <w:rsid w:val="00A679C7"/>
    <w:rsid w:val="00A701E4"/>
    <w:rsid w:val="00A71BC2"/>
    <w:rsid w:val="00A7211F"/>
    <w:rsid w:val="00A73327"/>
    <w:rsid w:val="00A74FB0"/>
    <w:rsid w:val="00A75071"/>
    <w:rsid w:val="00A76B2F"/>
    <w:rsid w:val="00A76FEF"/>
    <w:rsid w:val="00A776AD"/>
    <w:rsid w:val="00A77FD4"/>
    <w:rsid w:val="00A80850"/>
    <w:rsid w:val="00A823D6"/>
    <w:rsid w:val="00A82826"/>
    <w:rsid w:val="00A82874"/>
    <w:rsid w:val="00A83020"/>
    <w:rsid w:val="00A841CA"/>
    <w:rsid w:val="00A844F5"/>
    <w:rsid w:val="00A852DA"/>
    <w:rsid w:val="00A8587C"/>
    <w:rsid w:val="00A86932"/>
    <w:rsid w:val="00A86D77"/>
    <w:rsid w:val="00A8780A"/>
    <w:rsid w:val="00A9099A"/>
    <w:rsid w:val="00A90B1D"/>
    <w:rsid w:val="00A9602B"/>
    <w:rsid w:val="00A96061"/>
    <w:rsid w:val="00A9678B"/>
    <w:rsid w:val="00AA0D99"/>
    <w:rsid w:val="00AA1CE8"/>
    <w:rsid w:val="00AA26E9"/>
    <w:rsid w:val="00AA3186"/>
    <w:rsid w:val="00AA4C64"/>
    <w:rsid w:val="00AA6752"/>
    <w:rsid w:val="00AA7EAB"/>
    <w:rsid w:val="00AB057D"/>
    <w:rsid w:val="00AB1385"/>
    <w:rsid w:val="00AB18C9"/>
    <w:rsid w:val="00AB2E7E"/>
    <w:rsid w:val="00AB4A1C"/>
    <w:rsid w:val="00AB6162"/>
    <w:rsid w:val="00AB62AF"/>
    <w:rsid w:val="00AB68CF"/>
    <w:rsid w:val="00AB711E"/>
    <w:rsid w:val="00AC2754"/>
    <w:rsid w:val="00AC286C"/>
    <w:rsid w:val="00AC3969"/>
    <w:rsid w:val="00AC3EED"/>
    <w:rsid w:val="00AC6221"/>
    <w:rsid w:val="00AC645C"/>
    <w:rsid w:val="00AC67F7"/>
    <w:rsid w:val="00AD03F0"/>
    <w:rsid w:val="00AD0B0E"/>
    <w:rsid w:val="00AD1785"/>
    <w:rsid w:val="00AD19C8"/>
    <w:rsid w:val="00AD1C57"/>
    <w:rsid w:val="00AD1FBB"/>
    <w:rsid w:val="00AD373C"/>
    <w:rsid w:val="00AD3950"/>
    <w:rsid w:val="00AD460A"/>
    <w:rsid w:val="00AD475A"/>
    <w:rsid w:val="00AD5E0F"/>
    <w:rsid w:val="00AD60B4"/>
    <w:rsid w:val="00AE038A"/>
    <w:rsid w:val="00AE0C29"/>
    <w:rsid w:val="00AE1112"/>
    <w:rsid w:val="00AE320A"/>
    <w:rsid w:val="00AE344F"/>
    <w:rsid w:val="00AE3EFF"/>
    <w:rsid w:val="00AE4300"/>
    <w:rsid w:val="00AE4726"/>
    <w:rsid w:val="00AE6090"/>
    <w:rsid w:val="00AE705A"/>
    <w:rsid w:val="00AF0BBF"/>
    <w:rsid w:val="00AF143F"/>
    <w:rsid w:val="00AF14FA"/>
    <w:rsid w:val="00AF20C2"/>
    <w:rsid w:val="00AF3218"/>
    <w:rsid w:val="00AF46BD"/>
    <w:rsid w:val="00AF56F0"/>
    <w:rsid w:val="00AF5777"/>
    <w:rsid w:val="00AF676B"/>
    <w:rsid w:val="00AF684D"/>
    <w:rsid w:val="00AF7A26"/>
    <w:rsid w:val="00AF7CB4"/>
    <w:rsid w:val="00B0064A"/>
    <w:rsid w:val="00B01AD2"/>
    <w:rsid w:val="00B033AA"/>
    <w:rsid w:val="00B05011"/>
    <w:rsid w:val="00B056E1"/>
    <w:rsid w:val="00B06373"/>
    <w:rsid w:val="00B06AFB"/>
    <w:rsid w:val="00B10063"/>
    <w:rsid w:val="00B12714"/>
    <w:rsid w:val="00B137AD"/>
    <w:rsid w:val="00B16404"/>
    <w:rsid w:val="00B16B63"/>
    <w:rsid w:val="00B174ED"/>
    <w:rsid w:val="00B17626"/>
    <w:rsid w:val="00B20FA0"/>
    <w:rsid w:val="00B21856"/>
    <w:rsid w:val="00B222E7"/>
    <w:rsid w:val="00B22873"/>
    <w:rsid w:val="00B22EC5"/>
    <w:rsid w:val="00B233CB"/>
    <w:rsid w:val="00B2430A"/>
    <w:rsid w:val="00B244A9"/>
    <w:rsid w:val="00B248D6"/>
    <w:rsid w:val="00B250B9"/>
    <w:rsid w:val="00B25742"/>
    <w:rsid w:val="00B261F2"/>
    <w:rsid w:val="00B26502"/>
    <w:rsid w:val="00B2668A"/>
    <w:rsid w:val="00B26936"/>
    <w:rsid w:val="00B26BBE"/>
    <w:rsid w:val="00B27CE2"/>
    <w:rsid w:val="00B308A9"/>
    <w:rsid w:val="00B30989"/>
    <w:rsid w:val="00B3180B"/>
    <w:rsid w:val="00B32827"/>
    <w:rsid w:val="00B3341F"/>
    <w:rsid w:val="00B33FDE"/>
    <w:rsid w:val="00B35A2C"/>
    <w:rsid w:val="00B400BE"/>
    <w:rsid w:val="00B407D5"/>
    <w:rsid w:val="00B4118F"/>
    <w:rsid w:val="00B413C7"/>
    <w:rsid w:val="00B42AC8"/>
    <w:rsid w:val="00B4362F"/>
    <w:rsid w:val="00B44C71"/>
    <w:rsid w:val="00B45FDC"/>
    <w:rsid w:val="00B4650B"/>
    <w:rsid w:val="00B467CE"/>
    <w:rsid w:val="00B47890"/>
    <w:rsid w:val="00B50F65"/>
    <w:rsid w:val="00B515C7"/>
    <w:rsid w:val="00B5214C"/>
    <w:rsid w:val="00B54A20"/>
    <w:rsid w:val="00B57970"/>
    <w:rsid w:val="00B614D6"/>
    <w:rsid w:val="00B63A38"/>
    <w:rsid w:val="00B64BBF"/>
    <w:rsid w:val="00B7005A"/>
    <w:rsid w:val="00B716B7"/>
    <w:rsid w:val="00B727D3"/>
    <w:rsid w:val="00B72FA7"/>
    <w:rsid w:val="00B7396F"/>
    <w:rsid w:val="00B73B20"/>
    <w:rsid w:val="00B7404F"/>
    <w:rsid w:val="00B741A0"/>
    <w:rsid w:val="00B7422F"/>
    <w:rsid w:val="00B766C5"/>
    <w:rsid w:val="00B76CD3"/>
    <w:rsid w:val="00B77990"/>
    <w:rsid w:val="00B81C46"/>
    <w:rsid w:val="00B81DFF"/>
    <w:rsid w:val="00B827C3"/>
    <w:rsid w:val="00B82889"/>
    <w:rsid w:val="00B82D8E"/>
    <w:rsid w:val="00B83A8A"/>
    <w:rsid w:val="00B83C56"/>
    <w:rsid w:val="00B8487E"/>
    <w:rsid w:val="00B87159"/>
    <w:rsid w:val="00B8786B"/>
    <w:rsid w:val="00B91D2E"/>
    <w:rsid w:val="00B920D3"/>
    <w:rsid w:val="00B929A0"/>
    <w:rsid w:val="00B92BE5"/>
    <w:rsid w:val="00B92DCC"/>
    <w:rsid w:val="00B93074"/>
    <w:rsid w:val="00B94124"/>
    <w:rsid w:val="00B94465"/>
    <w:rsid w:val="00B96057"/>
    <w:rsid w:val="00B97FD2"/>
    <w:rsid w:val="00BA0A02"/>
    <w:rsid w:val="00BA0BC9"/>
    <w:rsid w:val="00BA176A"/>
    <w:rsid w:val="00BA37D2"/>
    <w:rsid w:val="00BA6061"/>
    <w:rsid w:val="00BA6802"/>
    <w:rsid w:val="00BA75D7"/>
    <w:rsid w:val="00BA7BBB"/>
    <w:rsid w:val="00BB0BEE"/>
    <w:rsid w:val="00BB0C5A"/>
    <w:rsid w:val="00BB5BDA"/>
    <w:rsid w:val="00BB6C73"/>
    <w:rsid w:val="00BB7312"/>
    <w:rsid w:val="00BB7F6E"/>
    <w:rsid w:val="00BC0ED9"/>
    <w:rsid w:val="00BC1B4F"/>
    <w:rsid w:val="00BC1BFE"/>
    <w:rsid w:val="00BC4853"/>
    <w:rsid w:val="00BC4A89"/>
    <w:rsid w:val="00BC5374"/>
    <w:rsid w:val="00BC55E6"/>
    <w:rsid w:val="00BC7BD2"/>
    <w:rsid w:val="00BD1407"/>
    <w:rsid w:val="00BD4251"/>
    <w:rsid w:val="00BD6039"/>
    <w:rsid w:val="00BD6054"/>
    <w:rsid w:val="00BD6E30"/>
    <w:rsid w:val="00BD7719"/>
    <w:rsid w:val="00BE0B9D"/>
    <w:rsid w:val="00BE141A"/>
    <w:rsid w:val="00BE14BD"/>
    <w:rsid w:val="00BE18B6"/>
    <w:rsid w:val="00BE2100"/>
    <w:rsid w:val="00BE21FF"/>
    <w:rsid w:val="00BE23C4"/>
    <w:rsid w:val="00BE3A84"/>
    <w:rsid w:val="00BE4B13"/>
    <w:rsid w:val="00BE4EB0"/>
    <w:rsid w:val="00BE6249"/>
    <w:rsid w:val="00BE63B4"/>
    <w:rsid w:val="00BF02EF"/>
    <w:rsid w:val="00BF1510"/>
    <w:rsid w:val="00BF287B"/>
    <w:rsid w:val="00BF32A6"/>
    <w:rsid w:val="00BF32CE"/>
    <w:rsid w:val="00BF3C5C"/>
    <w:rsid w:val="00BF3DED"/>
    <w:rsid w:val="00BF4769"/>
    <w:rsid w:val="00BF47E1"/>
    <w:rsid w:val="00BF5C91"/>
    <w:rsid w:val="00BF69D2"/>
    <w:rsid w:val="00BF6FE3"/>
    <w:rsid w:val="00C0026A"/>
    <w:rsid w:val="00C01DA0"/>
    <w:rsid w:val="00C020EA"/>
    <w:rsid w:val="00C043B7"/>
    <w:rsid w:val="00C046F6"/>
    <w:rsid w:val="00C05A68"/>
    <w:rsid w:val="00C05B88"/>
    <w:rsid w:val="00C066AA"/>
    <w:rsid w:val="00C06ED2"/>
    <w:rsid w:val="00C1157D"/>
    <w:rsid w:val="00C11F8E"/>
    <w:rsid w:val="00C12C66"/>
    <w:rsid w:val="00C135F0"/>
    <w:rsid w:val="00C143EC"/>
    <w:rsid w:val="00C1616D"/>
    <w:rsid w:val="00C167D5"/>
    <w:rsid w:val="00C170D6"/>
    <w:rsid w:val="00C17A17"/>
    <w:rsid w:val="00C21F3A"/>
    <w:rsid w:val="00C220EE"/>
    <w:rsid w:val="00C2212A"/>
    <w:rsid w:val="00C2362D"/>
    <w:rsid w:val="00C23A2E"/>
    <w:rsid w:val="00C24E29"/>
    <w:rsid w:val="00C279DF"/>
    <w:rsid w:val="00C30093"/>
    <w:rsid w:val="00C30256"/>
    <w:rsid w:val="00C33599"/>
    <w:rsid w:val="00C33785"/>
    <w:rsid w:val="00C36740"/>
    <w:rsid w:val="00C40054"/>
    <w:rsid w:val="00C40D2B"/>
    <w:rsid w:val="00C44235"/>
    <w:rsid w:val="00C4428E"/>
    <w:rsid w:val="00C44BAB"/>
    <w:rsid w:val="00C47A73"/>
    <w:rsid w:val="00C47AF5"/>
    <w:rsid w:val="00C50F93"/>
    <w:rsid w:val="00C52422"/>
    <w:rsid w:val="00C52534"/>
    <w:rsid w:val="00C54BE7"/>
    <w:rsid w:val="00C5575C"/>
    <w:rsid w:val="00C5633D"/>
    <w:rsid w:val="00C5678C"/>
    <w:rsid w:val="00C6039C"/>
    <w:rsid w:val="00C60A89"/>
    <w:rsid w:val="00C60AAC"/>
    <w:rsid w:val="00C60F4F"/>
    <w:rsid w:val="00C619BF"/>
    <w:rsid w:val="00C61EE7"/>
    <w:rsid w:val="00C625E7"/>
    <w:rsid w:val="00C642F1"/>
    <w:rsid w:val="00C660D6"/>
    <w:rsid w:val="00C66815"/>
    <w:rsid w:val="00C6695E"/>
    <w:rsid w:val="00C66E11"/>
    <w:rsid w:val="00C670F3"/>
    <w:rsid w:val="00C67574"/>
    <w:rsid w:val="00C711E3"/>
    <w:rsid w:val="00C719A6"/>
    <w:rsid w:val="00C71F09"/>
    <w:rsid w:val="00C7277F"/>
    <w:rsid w:val="00C757DB"/>
    <w:rsid w:val="00C76D4A"/>
    <w:rsid w:val="00C77526"/>
    <w:rsid w:val="00C77CCC"/>
    <w:rsid w:val="00C80204"/>
    <w:rsid w:val="00C8076D"/>
    <w:rsid w:val="00C8082B"/>
    <w:rsid w:val="00C8090A"/>
    <w:rsid w:val="00C80A76"/>
    <w:rsid w:val="00C80BC1"/>
    <w:rsid w:val="00C81706"/>
    <w:rsid w:val="00C824CF"/>
    <w:rsid w:val="00C82650"/>
    <w:rsid w:val="00C8558F"/>
    <w:rsid w:val="00C86877"/>
    <w:rsid w:val="00C87FBF"/>
    <w:rsid w:val="00C91EA6"/>
    <w:rsid w:val="00C928ED"/>
    <w:rsid w:val="00C92AF8"/>
    <w:rsid w:val="00C93B98"/>
    <w:rsid w:val="00C941F6"/>
    <w:rsid w:val="00C9570C"/>
    <w:rsid w:val="00C958A8"/>
    <w:rsid w:val="00C96F3E"/>
    <w:rsid w:val="00C9711F"/>
    <w:rsid w:val="00C97862"/>
    <w:rsid w:val="00CA0020"/>
    <w:rsid w:val="00CA0555"/>
    <w:rsid w:val="00CA12E0"/>
    <w:rsid w:val="00CA1842"/>
    <w:rsid w:val="00CA1939"/>
    <w:rsid w:val="00CA235F"/>
    <w:rsid w:val="00CA24D2"/>
    <w:rsid w:val="00CA255C"/>
    <w:rsid w:val="00CA26EB"/>
    <w:rsid w:val="00CA463F"/>
    <w:rsid w:val="00CA5700"/>
    <w:rsid w:val="00CA5AD2"/>
    <w:rsid w:val="00CA5F15"/>
    <w:rsid w:val="00CA6B2D"/>
    <w:rsid w:val="00CA6EE0"/>
    <w:rsid w:val="00CA72A0"/>
    <w:rsid w:val="00CB22AB"/>
    <w:rsid w:val="00CB3988"/>
    <w:rsid w:val="00CB5EDE"/>
    <w:rsid w:val="00CB77FB"/>
    <w:rsid w:val="00CB7B02"/>
    <w:rsid w:val="00CB7BCD"/>
    <w:rsid w:val="00CB7C5D"/>
    <w:rsid w:val="00CC1BE2"/>
    <w:rsid w:val="00CC281B"/>
    <w:rsid w:val="00CC2FC5"/>
    <w:rsid w:val="00CC5AA6"/>
    <w:rsid w:val="00CD244E"/>
    <w:rsid w:val="00CD2C02"/>
    <w:rsid w:val="00CD2EF3"/>
    <w:rsid w:val="00CD2FA0"/>
    <w:rsid w:val="00CD38A7"/>
    <w:rsid w:val="00CD5D5C"/>
    <w:rsid w:val="00CD78A6"/>
    <w:rsid w:val="00CE0163"/>
    <w:rsid w:val="00CE0B1A"/>
    <w:rsid w:val="00CE1661"/>
    <w:rsid w:val="00CE291D"/>
    <w:rsid w:val="00CE3049"/>
    <w:rsid w:val="00CE3425"/>
    <w:rsid w:val="00CE5318"/>
    <w:rsid w:val="00CE72F7"/>
    <w:rsid w:val="00CE763E"/>
    <w:rsid w:val="00CF06F7"/>
    <w:rsid w:val="00CF10AB"/>
    <w:rsid w:val="00CF367E"/>
    <w:rsid w:val="00CF382D"/>
    <w:rsid w:val="00CF433D"/>
    <w:rsid w:val="00CF4C61"/>
    <w:rsid w:val="00CF4E1E"/>
    <w:rsid w:val="00CF58BF"/>
    <w:rsid w:val="00CF6A51"/>
    <w:rsid w:val="00D00B98"/>
    <w:rsid w:val="00D019E6"/>
    <w:rsid w:val="00D022C6"/>
    <w:rsid w:val="00D03832"/>
    <w:rsid w:val="00D047C0"/>
    <w:rsid w:val="00D07668"/>
    <w:rsid w:val="00D10A31"/>
    <w:rsid w:val="00D1142E"/>
    <w:rsid w:val="00D114C3"/>
    <w:rsid w:val="00D11DCC"/>
    <w:rsid w:val="00D1231B"/>
    <w:rsid w:val="00D132D4"/>
    <w:rsid w:val="00D1395F"/>
    <w:rsid w:val="00D15D17"/>
    <w:rsid w:val="00D17ACF"/>
    <w:rsid w:val="00D22BCC"/>
    <w:rsid w:val="00D22D70"/>
    <w:rsid w:val="00D23CA8"/>
    <w:rsid w:val="00D249C2"/>
    <w:rsid w:val="00D260ED"/>
    <w:rsid w:val="00D3049B"/>
    <w:rsid w:val="00D32A03"/>
    <w:rsid w:val="00D33670"/>
    <w:rsid w:val="00D33DB0"/>
    <w:rsid w:val="00D370B9"/>
    <w:rsid w:val="00D40EC4"/>
    <w:rsid w:val="00D4105F"/>
    <w:rsid w:val="00D436E1"/>
    <w:rsid w:val="00D443FB"/>
    <w:rsid w:val="00D448FE"/>
    <w:rsid w:val="00D45040"/>
    <w:rsid w:val="00D4536F"/>
    <w:rsid w:val="00D46A45"/>
    <w:rsid w:val="00D47F45"/>
    <w:rsid w:val="00D5041F"/>
    <w:rsid w:val="00D51199"/>
    <w:rsid w:val="00D51871"/>
    <w:rsid w:val="00D51D53"/>
    <w:rsid w:val="00D51F9E"/>
    <w:rsid w:val="00D530A7"/>
    <w:rsid w:val="00D545E1"/>
    <w:rsid w:val="00D550AB"/>
    <w:rsid w:val="00D555E9"/>
    <w:rsid w:val="00D561C4"/>
    <w:rsid w:val="00D574FC"/>
    <w:rsid w:val="00D61F64"/>
    <w:rsid w:val="00D62E25"/>
    <w:rsid w:val="00D62ECD"/>
    <w:rsid w:val="00D639FE"/>
    <w:rsid w:val="00D66BD8"/>
    <w:rsid w:val="00D6716F"/>
    <w:rsid w:val="00D67584"/>
    <w:rsid w:val="00D67927"/>
    <w:rsid w:val="00D6795C"/>
    <w:rsid w:val="00D679A1"/>
    <w:rsid w:val="00D67D4A"/>
    <w:rsid w:val="00D67EBF"/>
    <w:rsid w:val="00D71696"/>
    <w:rsid w:val="00D72C5F"/>
    <w:rsid w:val="00D74709"/>
    <w:rsid w:val="00D759D3"/>
    <w:rsid w:val="00D75A72"/>
    <w:rsid w:val="00D75CE0"/>
    <w:rsid w:val="00D7717B"/>
    <w:rsid w:val="00D77645"/>
    <w:rsid w:val="00D77CD5"/>
    <w:rsid w:val="00D80393"/>
    <w:rsid w:val="00D80577"/>
    <w:rsid w:val="00D817A9"/>
    <w:rsid w:val="00D81EA9"/>
    <w:rsid w:val="00D83AD2"/>
    <w:rsid w:val="00D8446C"/>
    <w:rsid w:val="00D84D2F"/>
    <w:rsid w:val="00D84DBD"/>
    <w:rsid w:val="00D84EC5"/>
    <w:rsid w:val="00D8569B"/>
    <w:rsid w:val="00D85974"/>
    <w:rsid w:val="00D85B05"/>
    <w:rsid w:val="00D85DD3"/>
    <w:rsid w:val="00D86DA6"/>
    <w:rsid w:val="00D86FB4"/>
    <w:rsid w:val="00D876E4"/>
    <w:rsid w:val="00D90B48"/>
    <w:rsid w:val="00D929A6"/>
    <w:rsid w:val="00D96045"/>
    <w:rsid w:val="00D974BC"/>
    <w:rsid w:val="00D97E54"/>
    <w:rsid w:val="00DA11A0"/>
    <w:rsid w:val="00DA23B3"/>
    <w:rsid w:val="00DA32F2"/>
    <w:rsid w:val="00DA51F0"/>
    <w:rsid w:val="00DA530D"/>
    <w:rsid w:val="00DA6CFE"/>
    <w:rsid w:val="00DA7F07"/>
    <w:rsid w:val="00DB0E0F"/>
    <w:rsid w:val="00DB2A33"/>
    <w:rsid w:val="00DB35BE"/>
    <w:rsid w:val="00DB37EE"/>
    <w:rsid w:val="00DB3D33"/>
    <w:rsid w:val="00DB3F76"/>
    <w:rsid w:val="00DB4AB5"/>
    <w:rsid w:val="00DB4B62"/>
    <w:rsid w:val="00DB4C61"/>
    <w:rsid w:val="00DB5C66"/>
    <w:rsid w:val="00DB71E7"/>
    <w:rsid w:val="00DB7A86"/>
    <w:rsid w:val="00DC02D3"/>
    <w:rsid w:val="00DC2F26"/>
    <w:rsid w:val="00DC2FA3"/>
    <w:rsid w:val="00DC3509"/>
    <w:rsid w:val="00DC4A8F"/>
    <w:rsid w:val="00DC635D"/>
    <w:rsid w:val="00DD2314"/>
    <w:rsid w:val="00DD2DF5"/>
    <w:rsid w:val="00DD34C1"/>
    <w:rsid w:val="00DD3E4A"/>
    <w:rsid w:val="00DD45AE"/>
    <w:rsid w:val="00DD4815"/>
    <w:rsid w:val="00DD5023"/>
    <w:rsid w:val="00DD5130"/>
    <w:rsid w:val="00DD5425"/>
    <w:rsid w:val="00DD59D4"/>
    <w:rsid w:val="00DD63DE"/>
    <w:rsid w:val="00DD6982"/>
    <w:rsid w:val="00DD7980"/>
    <w:rsid w:val="00DD7FD1"/>
    <w:rsid w:val="00DE058D"/>
    <w:rsid w:val="00DE2050"/>
    <w:rsid w:val="00DE20AE"/>
    <w:rsid w:val="00DE2ACE"/>
    <w:rsid w:val="00DE2E28"/>
    <w:rsid w:val="00DE2FBC"/>
    <w:rsid w:val="00DE3DEA"/>
    <w:rsid w:val="00DE4630"/>
    <w:rsid w:val="00DE5947"/>
    <w:rsid w:val="00DE5A24"/>
    <w:rsid w:val="00DE744A"/>
    <w:rsid w:val="00DE75B9"/>
    <w:rsid w:val="00DF13D8"/>
    <w:rsid w:val="00DF1F06"/>
    <w:rsid w:val="00DF2618"/>
    <w:rsid w:val="00DF3012"/>
    <w:rsid w:val="00DF5BFE"/>
    <w:rsid w:val="00DF763A"/>
    <w:rsid w:val="00DF7E91"/>
    <w:rsid w:val="00DF7E99"/>
    <w:rsid w:val="00E019B7"/>
    <w:rsid w:val="00E03127"/>
    <w:rsid w:val="00E0348E"/>
    <w:rsid w:val="00E04F17"/>
    <w:rsid w:val="00E06B8F"/>
    <w:rsid w:val="00E0721C"/>
    <w:rsid w:val="00E07F09"/>
    <w:rsid w:val="00E114CF"/>
    <w:rsid w:val="00E124F7"/>
    <w:rsid w:val="00E145AA"/>
    <w:rsid w:val="00E1504F"/>
    <w:rsid w:val="00E1795E"/>
    <w:rsid w:val="00E2051B"/>
    <w:rsid w:val="00E205CE"/>
    <w:rsid w:val="00E21A5F"/>
    <w:rsid w:val="00E22D90"/>
    <w:rsid w:val="00E30C94"/>
    <w:rsid w:val="00E30D19"/>
    <w:rsid w:val="00E310D9"/>
    <w:rsid w:val="00E3190B"/>
    <w:rsid w:val="00E3221F"/>
    <w:rsid w:val="00E332A7"/>
    <w:rsid w:val="00E351DD"/>
    <w:rsid w:val="00E352FD"/>
    <w:rsid w:val="00E35970"/>
    <w:rsid w:val="00E36EA5"/>
    <w:rsid w:val="00E372B1"/>
    <w:rsid w:val="00E40415"/>
    <w:rsid w:val="00E40AF0"/>
    <w:rsid w:val="00E40D06"/>
    <w:rsid w:val="00E42DBF"/>
    <w:rsid w:val="00E42DD0"/>
    <w:rsid w:val="00E43ECA"/>
    <w:rsid w:val="00E47390"/>
    <w:rsid w:val="00E50151"/>
    <w:rsid w:val="00E52BA5"/>
    <w:rsid w:val="00E52E0F"/>
    <w:rsid w:val="00E53825"/>
    <w:rsid w:val="00E53A8E"/>
    <w:rsid w:val="00E54944"/>
    <w:rsid w:val="00E570F8"/>
    <w:rsid w:val="00E57222"/>
    <w:rsid w:val="00E5759C"/>
    <w:rsid w:val="00E57CD3"/>
    <w:rsid w:val="00E604C1"/>
    <w:rsid w:val="00E60B36"/>
    <w:rsid w:val="00E615DB"/>
    <w:rsid w:val="00E62B4E"/>
    <w:rsid w:val="00E63616"/>
    <w:rsid w:val="00E64FB0"/>
    <w:rsid w:val="00E65515"/>
    <w:rsid w:val="00E65F33"/>
    <w:rsid w:val="00E66D03"/>
    <w:rsid w:val="00E675B0"/>
    <w:rsid w:val="00E67AAA"/>
    <w:rsid w:val="00E720DD"/>
    <w:rsid w:val="00E7210C"/>
    <w:rsid w:val="00E73DDF"/>
    <w:rsid w:val="00E73E66"/>
    <w:rsid w:val="00E75C9E"/>
    <w:rsid w:val="00E75D32"/>
    <w:rsid w:val="00E75D40"/>
    <w:rsid w:val="00E76D7E"/>
    <w:rsid w:val="00E80F33"/>
    <w:rsid w:val="00E81787"/>
    <w:rsid w:val="00E81EE8"/>
    <w:rsid w:val="00E8295B"/>
    <w:rsid w:val="00E83ACA"/>
    <w:rsid w:val="00E83D6C"/>
    <w:rsid w:val="00E8535B"/>
    <w:rsid w:val="00E861E3"/>
    <w:rsid w:val="00E86D79"/>
    <w:rsid w:val="00E90C3F"/>
    <w:rsid w:val="00E91750"/>
    <w:rsid w:val="00E9240D"/>
    <w:rsid w:val="00E92EC8"/>
    <w:rsid w:val="00E930AC"/>
    <w:rsid w:val="00E9327D"/>
    <w:rsid w:val="00E93522"/>
    <w:rsid w:val="00E9388E"/>
    <w:rsid w:val="00E9655D"/>
    <w:rsid w:val="00EA0BAA"/>
    <w:rsid w:val="00EA1B53"/>
    <w:rsid w:val="00EA2A01"/>
    <w:rsid w:val="00EA420E"/>
    <w:rsid w:val="00EA541B"/>
    <w:rsid w:val="00EA609E"/>
    <w:rsid w:val="00EA65B8"/>
    <w:rsid w:val="00EA699F"/>
    <w:rsid w:val="00EA6DA6"/>
    <w:rsid w:val="00EB0F49"/>
    <w:rsid w:val="00EB51A5"/>
    <w:rsid w:val="00EB51C9"/>
    <w:rsid w:val="00EB648D"/>
    <w:rsid w:val="00EB7266"/>
    <w:rsid w:val="00EC01E6"/>
    <w:rsid w:val="00EC15BD"/>
    <w:rsid w:val="00EC2019"/>
    <w:rsid w:val="00EC278F"/>
    <w:rsid w:val="00EC3251"/>
    <w:rsid w:val="00EC56DB"/>
    <w:rsid w:val="00EC579E"/>
    <w:rsid w:val="00EC6337"/>
    <w:rsid w:val="00EC7228"/>
    <w:rsid w:val="00EC7ACD"/>
    <w:rsid w:val="00EC7DAE"/>
    <w:rsid w:val="00ED1686"/>
    <w:rsid w:val="00ED1ED0"/>
    <w:rsid w:val="00ED35CC"/>
    <w:rsid w:val="00ED3D47"/>
    <w:rsid w:val="00ED415E"/>
    <w:rsid w:val="00ED4F96"/>
    <w:rsid w:val="00ED5484"/>
    <w:rsid w:val="00ED6470"/>
    <w:rsid w:val="00ED6B7E"/>
    <w:rsid w:val="00ED6E4F"/>
    <w:rsid w:val="00ED74A2"/>
    <w:rsid w:val="00ED7540"/>
    <w:rsid w:val="00EE0E1E"/>
    <w:rsid w:val="00EE1990"/>
    <w:rsid w:val="00EE2F80"/>
    <w:rsid w:val="00EE3037"/>
    <w:rsid w:val="00EE3419"/>
    <w:rsid w:val="00EE40F3"/>
    <w:rsid w:val="00EE5148"/>
    <w:rsid w:val="00EE51AC"/>
    <w:rsid w:val="00EE58CC"/>
    <w:rsid w:val="00EE63D6"/>
    <w:rsid w:val="00EE71EE"/>
    <w:rsid w:val="00EF0133"/>
    <w:rsid w:val="00EF01E4"/>
    <w:rsid w:val="00EF14F2"/>
    <w:rsid w:val="00EF1997"/>
    <w:rsid w:val="00EF1C33"/>
    <w:rsid w:val="00EF25A2"/>
    <w:rsid w:val="00EF2603"/>
    <w:rsid w:val="00EF2F8C"/>
    <w:rsid w:val="00EF3438"/>
    <w:rsid w:val="00EF3AE4"/>
    <w:rsid w:val="00EF6890"/>
    <w:rsid w:val="00EF6FBE"/>
    <w:rsid w:val="00EF7418"/>
    <w:rsid w:val="00EF74DB"/>
    <w:rsid w:val="00EF78EF"/>
    <w:rsid w:val="00F0053A"/>
    <w:rsid w:val="00F00617"/>
    <w:rsid w:val="00F02173"/>
    <w:rsid w:val="00F03667"/>
    <w:rsid w:val="00F04D13"/>
    <w:rsid w:val="00F06CD9"/>
    <w:rsid w:val="00F0720D"/>
    <w:rsid w:val="00F1105F"/>
    <w:rsid w:val="00F1109C"/>
    <w:rsid w:val="00F11346"/>
    <w:rsid w:val="00F117E4"/>
    <w:rsid w:val="00F132CD"/>
    <w:rsid w:val="00F13D41"/>
    <w:rsid w:val="00F14D81"/>
    <w:rsid w:val="00F15096"/>
    <w:rsid w:val="00F1538D"/>
    <w:rsid w:val="00F1667E"/>
    <w:rsid w:val="00F16ED3"/>
    <w:rsid w:val="00F17A05"/>
    <w:rsid w:val="00F22CCA"/>
    <w:rsid w:val="00F23FC9"/>
    <w:rsid w:val="00F249DA"/>
    <w:rsid w:val="00F25519"/>
    <w:rsid w:val="00F25672"/>
    <w:rsid w:val="00F26376"/>
    <w:rsid w:val="00F266F9"/>
    <w:rsid w:val="00F269C4"/>
    <w:rsid w:val="00F26D4C"/>
    <w:rsid w:val="00F27136"/>
    <w:rsid w:val="00F309BC"/>
    <w:rsid w:val="00F32273"/>
    <w:rsid w:val="00F32851"/>
    <w:rsid w:val="00F34A8F"/>
    <w:rsid w:val="00F358EA"/>
    <w:rsid w:val="00F36FD9"/>
    <w:rsid w:val="00F37190"/>
    <w:rsid w:val="00F37CAE"/>
    <w:rsid w:val="00F40A8F"/>
    <w:rsid w:val="00F4140A"/>
    <w:rsid w:val="00F416CD"/>
    <w:rsid w:val="00F42EB6"/>
    <w:rsid w:val="00F432F3"/>
    <w:rsid w:val="00F43690"/>
    <w:rsid w:val="00F438B4"/>
    <w:rsid w:val="00F445E9"/>
    <w:rsid w:val="00F4556F"/>
    <w:rsid w:val="00F46DEF"/>
    <w:rsid w:val="00F4732A"/>
    <w:rsid w:val="00F512D8"/>
    <w:rsid w:val="00F51368"/>
    <w:rsid w:val="00F516F3"/>
    <w:rsid w:val="00F52684"/>
    <w:rsid w:val="00F52785"/>
    <w:rsid w:val="00F52A0F"/>
    <w:rsid w:val="00F54804"/>
    <w:rsid w:val="00F54936"/>
    <w:rsid w:val="00F57051"/>
    <w:rsid w:val="00F60028"/>
    <w:rsid w:val="00F60D42"/>
    <w:rsid w:val="00F61B53"/>
    <w:rsid w:val="00F6225F"/>
    <w:rsid w:val="00F62A1E"/>
    <w:rsid w:val="00F63527"/>
    <w:rsid w:val="00F6481A"/>
    <w:rsid w:val="00F64928"/>
    <w:rsid w:val="00F64DAD"/>
    <w:rsid w:val="00F655E6"/>
    <w:rsid w:val="00F65A0C"/>
    <w:rsid w:val="00F665C3"/>
    <w:rsid w:val="00F66C9F"/>
    <w:rsid w:val="00F6713B"/>
    <w:rsid w:val="00F705D8"/>
    <w:rsid w:val="00F71647"/>
    <w:rsid w:val="00F71AF8"/>
    <w:rsid w:val="00F72FC2"/>
    <w:rsid w:val="00F73EA9"/>
    <w:rsid w:val="00F75649"/>
    <w:rsid w:val="00F763B9"/>
    <w:rsid w:val="00F80930"/>
    <w:rsid w:val="00F80DB8"/>
    <w:rsid w:val="00F8113E"/>
    <w:rsid w:val="00F82072"/>
    <w:rsid w:val="00F820E8"/>
    <w:rsid w:val="00F825DF"/>
    <w:rsid w:val="00F82775"/>
    <w:rsid w:val="00F86743"/>
    <w:rsid w:val="00F87B70"/>
    <w:rsid w:val="00F901F4"/>
    <w:rsid w:val="00F90B65"/>
    <w:rsid w:val="00F90B85"/>
    <w:rsid w:val="00F90BE3"/>
    <w:rsid w:val="00F91DA7"/>
    <w:rsid w:val="00F94321"/>
    <w:rsid w:val="00F94BD1"/>
    <w:rsid w:val="00F95171"/>
    <w:rsid w:val="00F95DF0"/>
    <w:rsid w:val="00F971DD"/>
    <w:rsid w:val="00F973D0"/>
    <w:rsid w:val="00FA0A5D"/>
    <w:rsid w:val="00FA0F0D"/>
    <w:rsid w:val="00FA1992"/>
    <w:rsid w:val="00FA1DE2"/>
    <w:rsid w:val="00FA2003"/>
    <w:rsid w:val="00FA42BE"/>
    <w:rsid w:val="00FA58C7"/>
    <w:rsid w:val="00FA63C1"/>
    <w:rsid w:val="00FA67B4"/>
    <w:rsid w:val="00FA6939"/>
    <w:rsid w:val="00FA7122"/>
    <w:rsid w:val="00FA7137"/>
    <w:rsid w:val="00FB2417"/>
    <w:rsid w:val="00FB26BE"/>
    <w:rsid w:val="00FB36D3"/>
    <w:rsid w:val="00FB4494"/>
    <w:rsid w:val="00FB529C"/>
    <w:rsid w:val="00FB5B4E"/>
    <w:rsid w:val="00FB5FFF"/>
    <w:rsid w:val="00FB6584"/>
    <w:rsid w:val="00FB7368"/>
    <w:rsid w:val="00FC021C"/>
    <w:rsid w:val="00FC0697"/>
    <w:rsid w:val="00FC111F"/>
    <w:rsid w:val="00FC1706"/>
    <w:rsid w:val="00FC1EB5"/>
    <w:rsid w:val="00FC5870"/>
    <w:rsid w:val="00FC5B0A"/>
    <w:rsid w:val="00FC5B2C"/>
    <w:rsid w:val="00FC5B54"/>
    <w:rsid w:val="00FD1938"/>
    <w:rsid w:val="00FD3468"/>
    <w:rsid w:val="00FD36F8"/>
    <w:rsid w:val="00FD58BB"/>
    <w:rsid w:val="00FE00B4"/>
    <w:rsid w:val="00FE04FD"/>
    <w:rsid w:val="00FE09CA"/>
    <w:rsid w:val="00FE18E1"/>
    <w:rsid w:val="00FE1EDB"/>
    <w:rsid w:val="00FE25B2"/>
    <w:rsid w:val="00FE29E5"/>
    <w:rsid w:val="00FE3378"/>
    <w:rsid w:val="00FE3AFE"/>
    <w:rsid w:val="00FE3CB8"/>
    <w:rsid w:val="00FE431E"/>
    <w:rsid w:val="00FE4A51"/>
    <w:rsid w:val="00FE51F2"/>
    <w:rsid w:val="00FE566E"/>
    <w:rsid w:val="00FE5A99"/>
    <w:rsid w:val="00FE5FBD"/>
    <w:rsid w:val="00FE6D99"/>
    <w:rsid w:val="00FE7BBF"/>
    <w:rsid w:val="00FF0005"/>
    <w:rsid w:val="00FF1706"/>
    <w:rsid w:val="00FF2CA6"/>
    <w:rsid w:val="00FF40C8"/>
    <w:rsid w:val="00FF466F"/>
    <w:rsid w:val="00FF46E2"/>
    <w:rsid w:val="00FF5255"/>
    <w:rsid w:val="00FF5759"/>
    <w:rsid w:val="00FF60C4"/>
    <w:rsid w:val="00FF6FF4"/>
    <w:rsid w:val="00FF7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681BF"/>
  <w15:chartTrackingRefBased/>
  <w15:docId w15:val="{76D66851-6D4C-4E0F-B007-604F9CF0A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2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02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C02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C02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02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02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02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02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02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2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02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C02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C02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02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02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02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02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028D"/>
    <w:rPr>
      <w:rFonts w:eastAsiaTheme="majorEastAsia" w:cstheme="majorBidi"/>
      <w:color w:val="272727" w:themeColor="text1" w:themeTint="D8"/>
    </w:rPr>
  </w:style>
  <w:style w:type="paragraph" w:styleId="Title">
    <w:name w:val="Title"/>
    <w:basedOn w:val="Normal"/>
    <w:next w:val="Normal"/>
    <w:link w:val="TitleChar"/>
    <w:uiPriority w:val="10"/>
    <w:qFormat/>
    <w:rsid w:val="005C02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2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02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02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028D"/>
    <w:pPr>
      <w:spacing w:before="160"/>
      <w:jc w:val="center"/>
    </w:pPr>
    <w:rPr>
      <w:i/>
      <w:iCs/>
      <w:color w:val="404040" w:themeColor="text1" w:themeTint="BF"/>
    </w:rPr>
  </w:style>
  <w:style w:type="character" w:customStyle="1" w:styleId="QuoteChar">
    <w:name w:val="Quote Char"/>
    <w:basedOn w:val="DefaultParagraphFont"/>
    <w:link w:val="Quote"/>
    <w:uiPriority w:val="29"/>
    <w:rsid w:val="005C028D"/>
    <w:rPr>
      <w:i/>
      <w:iCs/>
      <w:color w:val="404040" w:themeColor="text1" w:themeTint="BF"/>
    </w:rPr>
  </w:style>
  <w:style w:type="paragraph" w:styleId="ListParagraph">
    <w:name w:val="List Paragraph"/>
    <w:basedOn w:val="Normal"/>
    <w:uiPriority w:val="34"/>
    <w:qFormat/>
    <w:rsid w:val="005C028D"/>
    <w:pPr>
      <w:ind w:left="720"/>
      <w:contextualSpacing/>
    </w:pPr>
  </w:style>
  <w:style w:type="character" w:styleId="IntenseEmphasis">
    <w:name w:val="Intense Emphasis"/>
    <w:basedOn w:val="DefaultParagraphFont"/>
    <w:uiPriority w:val="21"/>
    <w:qFormat/>
    <w:rsid w:val="005C028D"/>
    <w:rPr>
      <w:i/>
      <w:iCs/>
      <w:color w:val="0F4761" w:themeColor="accent1" w:themeShade="BF"/>
    </w:rPr>
  </w:style>
  <w:style w:type="paragraph" w:styleId="IntenseQuote">
    <w:name w:val="Intense Quote"/>
    <w:basedOn w:val="Normal"/>
    <w:next w:val="Normal"/>
    <w:link w:val="IntenseQuoteChar"/>
    <w:uiPriority w:val="30"/>
    <w:qFormat/>
    <w:rsid w:val="005C02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028D"/>
    <w:rPr>
      <w:i/>
      <w:iCs/>
      <w:color w:val="0F4761" w:themeColor="accent1" w:themeShade="BF"/>
    </w:rPr>
  </w:style>
  <w:style w:type="character" w:styleId="IntenseReference">
    <w:name w:val="Intense Reference"/>
    <w:basedOn w:val="DefaultParagraphFont"/>
    <w:uiPriority w:val="32"/>
    <w:qFormat/>
    <w:rsid w:val="005C028D"/>
    <w:rPr>
      <w:b/>
      <w:bCs/>
      <w:smallCaps/>
      <w:color w:val="0F4761" w:themeColor="accent1" w:themeShade="BF"/>
      <w:spacing w:val="5"/>
    </w:rPr>
  </w:style>
  <w:style w:type="paragraph" w:styleId="TOCHeading">
    <w:name w:val="TOC Heading"/>
    <w:basedOn w:val="Heading1"/>
    <w:next w:val="Normal"/>
    <w:uiPriority w:val="39"/>
    <w:unhideWhenUsed/>
    <w:qFormat/>
    <w:rsid w:val="00D6792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67927"/>
    <w:pPr>
      <w:spacing w:after="100"/>
    </w:pPr>
  </w:style>
  <w:style w:type="paragraph" w:styleId="TOC2">
    <w:name w:val="toc 2"/>
    <w:basedOn w:val="Normal"/>
    <w:next w:val="Normal"/>
    <w:autoRedefine/>
    <w:uiPriority w:val="39"/>
    <w:unhideWhenUsed/>
    <w:rsid w:val="00D67927"/>
    <w:pPr>
      <w:spacing w:after="100"/>
      <w:ind w:left="240"/>
    </w:pPr>
  </w:style>
  <w:style w:type="character" w:styleId="Hyperlink">
    <w:name w:val="Hyperlink"/>
    <w:basedOn w:val="DefaultParagraphFont"/>
    <w:uiPriority w:val="99"/>
    <w:unhideWhenUsed/>
    <w:rsid w:val="00D67927"/>
    <w:rPr>
      <w:color w:val="467886" w:themeColor="hyperlink"/>
      <w:u w:val="single"/>
    </w:rPr>
  </w:style>
  <w:style w:type="paragraph" w:styleId="TOC3">
    <w:name w:val="toc 3"/>
    <w:basedOn w:val="Normal"/>
    <w:next w:val="Normal"/>
    <w:autoRedefine/>
    <w:uiPriority w:val="39"/>
    <w:unhideWhenUsed/>
    <w:rsid w:val="00FC5870"/>
    <w:pPr>
      <w:spacing w:after="100"/>
      <w:ind w:left="480"/>
    </w:pPr>
  </w:style>
  <w:style w:type="paragraph" w:styleId="Bibliography">
    <w:name w:val="Bibliography"/>
    <w:basedOn w:val="Normal"/>
    <w:next w:val="Normal"/>
    <w:uiPriority w:val="37"/>
    <w:unhideWhenUsed/>
    <w:rsid w:val="007A0CBF"/>
    <w:pPr>
      <w:spacing w:after="240" w:line="240" w:lineRule="auto"/>
    </w:pPr>
  </w:style>
  <w:style w:type="character" w:styleId="UnresolvedMention">
    <w:name w:val="Unresolved Mention"/>
    <w:basedOn w:val="DefaultParagraphFont"/>
    <w:uiPriority w:val="99"/>
    <w:semiHidden/>
    <w:unhideWhenUsed/>
    <w:rsid w:val="009369E0"/>
    <w:rPr>
      <w:color w:val="605E5C"/>
      <w:shd w:val="clear" w:color="auto" w:fill="E1DFDD"/>
    </w:rPr>
  </w:style>
  <w:style w:type="character" w:styleId="FollowedHyperlink">
    <w:name w:val="FollowedHyperlink"/>
    <w:basedOn w:val="DefaultParagraphFont"/>
    <w:uiPriority w:val="99"/>
    <w:semiHidden/>
    <w:unhideWhenUsed/>
    <w:rsid w:val="001267FD"/>
    <w:rPr>
      <w:color w:val="96607D" w:themeColor="followedHyperlink"/>
      <w:u w:val="single"/>
    </w:rPr>
  </w:style>
  <w:style w:type="paragraph" w:styleId="Header">
    <w:name w:val="header"/>
    <w:basedOn w:val="Normal"/>
    <w:link w:val="HeaderChar"/>
    <w:uiPriority w:val="99"/>
    <w:unhideWhenUsed/>
    <w:rsid w:val="008D5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095"/>
  </w:style>
  <w:style w:type="paragraph" w:styleId="Footer">
    <w:name w:val="footer"/>
    <w:basedOn w:val="Normal"/>
    <w:link w:val="FooterChar"/>
    <w:uiPriority w:val="99"/>
    <w:unhideWhenUsed/>
    <w:rsid w:val="008D5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095"/>
  </w:style>
  <w:style w:type="table" w:styleId="TableGrid">
    <w:name w:val="Table Grid"/>
    <w:basedOn w:val="TableNormal"/>
    <w:uiPriority w:val="39"/>
    <w:rsid w:val="00053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53F2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5811">
      <w:bodyDiv w:val="1"/>
      <w:marLeft w:val="0"/>
      <w:marRight w:val="0"/>
      <w:marTop w:val="0"/>
      <w:marBottom w:val="0"/>
      <w:divBdr>
        <w:top w:val="none" w:sz="0" w:space="0" w:color="auto"/>
        <w:left w:val="none" w:sz="0" w:space="0" w:color="auto"/>
        <w:bottom w:val="none" w:sz="0" w:space="0" w:color="auto"/>
        <w:right w:val="none" w:sz="0" w:space="0" w:color="auto"/>
      </w:divBdr>
      <w:divsChild>
        <w:div w:id="60100305">
          <w:marLeft w:val="0"/>
          <w:marRight w:val="0"/>
          <w:marTop w:val="0"/>
          <w:marBottom w:val="0"/>
          <w:divBdr>
            <w:top w:val="none" w:sz="0" w:space="0" w:color="auto"/>
            <w:left w:val="none" w:sz="0" w:space="0" w:color="auto"/>
            <w:bottom w:val="none" w:sz="0" w:space="0" w:color="auto"/>
            <w:right w:val="none" w:sz="0" w:space="0" w:color="auto"/>
          </w:divBdr>
          <w:divsChild>
            <w:div w:id="1133906751">
              <w:marLeft w:val="0"/>
              <w:marRight w:val="0"/>
              <w:marTop w:val="0"/>
              <w:marBottom w:val="240"/>
              <w:divBdr>
                <w:top w:val="none" w:sz="0" w:space="0" w:color="auto"/>
                <w:left w:val="none" w:sz="0" w:space="0" w:color="auto"/>
                <w:bottom w:val="none" w:sz="0" w:space="0" w:color="auto"/>
                <w:right w:val="none" w:sz="0" w:space="0" w:color="auto"/>
              </w:divBdr>
            </w:div>
            <w:div w:id="163513093">
              <w:marLeft w:val="0"/>
              <w:marRight w:val="0"/>
              <w:marTop w:val="0"/>
              <w:marBottom w:val="240"/>
              <w:divBdr>
                <w:top w:val="none" w:sz="0" w:space="0" w:color="auto"/>
                <w:left w:val="none" w:sz="0" w:space="0" w:color="auto"/>
                <w:bottom w:val="none" w:sz="0" w:space="0" w:color="auto"/>
                <w:right w:val="none" w:sz="0" w:space="0" w:color="auto"/>
              </w:divBdr>
            </w:div>
            <w:div w:id="1431052123">
              <w:marLeft w:val="0"/>
              <w:marRight w:val="0"/>
              <w:marTop w:val="0"/>
              <w:marBottom w:val="240"/>
              <w:divBdr>
                <w:top w:val="none" w:sz="0" w:space="0" w:color="auto"/>
                <w:left w:val="none" w:sz="0" w:space="0" w:color="auto"/>
                <w:bottom w:val="none" w:sz="0" w:space="0" w:color="auto"/>
                <w:right w:val="none" w:sz="0" w:space="0" w:color="auto"/>
              </w:divBdr>
            </w:div>
            <w:div w:id="2038577635">
              <w:marLeft w:val="0"/>
              <w:marRight w:val="0"/>
              <w:marTop w:val="0"/>
              <w:marBottom w:val="240"/>
              <w:divBdr>
                <w:top w:val="none" w:sz="0" w:space="0" w:color="auto"/>
                <w:left w:val="none" w:sz="0" w:space="0" w:color="auto"/>
                <w:bottom w:val="none" w:sz="0" w:space="0" w:color="auto"/>
                <w:right w:val="none" w:sz="0" w:space="0" w:color="auto"/>
              </w:divBdr>
            </w:div>
            <w:div w:id="1290941597">
              <w:marLeft w:val="0"/>
              <w:marRight w:val="0"/>
              <w:marTop w:val="0"/>
              <w:marBottom w:val="240"/>
              <w:divBdr>
                <w:top w:val="none" w:sz="0" w:space="0" w:color="auto"/>
                <w:left w:val="none" w:sz="0" w:space="0" w:color="auto"/>
                <w:bottom w:val="none" w:sz="0" w:space="0" w:color="auto"/>
                <w:right w:val="none" w:sz="0" w:space="0" w:color="auto"/>
              </w:divBdr>
            </w:div>
            <w:div w:id="100885142">
              <w:marLeft w:val="0"/>
              <w:marRight w:val="0"/>
              <w:marTop w:val="0"/>
              <w:marBottom w:val="240"/>
              <w:divBdr>
                <w:top w:val="none" w:sz="0" w:space="0" w:color="auto"/>
                <w:left w:val="none" w:sz="0" w:space="0" w:color="auto"/>
                <w:bottom w:val="none" w:sz="0" w:space="0" w:color="auto"/>
                <w:right w:val="none" w:sz="0" w:space="0" w:color="auto"/>
              </w:divBdr>
            </w:div>
            <w:div w:id="1072431703">
              <w:marLeft w:val="0"/>
              <w:marRight w:val="0"/>
              <w:marTop w:val="0"/>
              <w:marBottom w:val="240"/>
              <w:divBdr>
                <w:top w:val="none" w:sz="0" w:space="0" w:color="auto"/>
                <w:left w:val="none" w:sz="0" w:space="0" w:color="auto"/>
                <w:bottom w:val="none" w:sz="0" w:space="0" w:color="auto"/>
                <w:right w:val="none" w:sz="0" w:space="0" w:color="auto"/>
              </w:divBdr>
            </w:div>
            <w:div w:id="1124621036">
              <w:marLeft w:val="0"/>
              <w:marRight w:val="0"/>
              <w:marTop w:val="0"/>
              <w:marBottom w:val="240"/>
              <w:divBdr>
                <w:top w:val="none" w:sz="0" w:space="0" w:color="auto"/>
                <w:left w:val="none" w:sz="0" w:space="0" w:color="auto"/>
                <w:bottom w:val="none" w:sz="0" w:space="0" w:color="auto"/>
                <w:right w:val="none" w:sz="0" w:space="0" w:color="auto"/>
              </w:divBdr>
            </w:div>
            <w:div w:id="1151405525">
              <w:marLeft w:val="0"/>
              <w:marRight w:val="0"/>
              <w:marTop w:val="0"/>
              <w:marBottom w:val="240"/>
              <w:divBdr>
                <w:top w:val="none" w:sz="0" w:space="0" w:color="auto"/>
                <w:left w:val="none" w:sz="0" w:space="0" w:color="auto"/>
                <w:bottom w:val="none" w:sz="0" w:space="0" w:color="auto"/>
                <w:right w:val="none" w:sz="0" w:space="0" w:color="auto"/>
              </w:divBdr>
            </w:div>
            <w:div w:id="864635052">
              <w:marLeft w:val="0"/>
              <w:marRight w:val="0"/>
              <w:marTop w:val="0"/>
              <w:marBottom w:val="240"/>
              <w:divBdr>
                <w:top w:val="none" w:sz="0" w:space="0" w:color="auto"/>
                <w:left w:val="none" w:sz="0" w:space="0" w:color="auto"/>
                <w:bottom w:val="none" w:sz="0" w:space="0" w:color="auto"/>
                <w:right w:val="none" w:sz="0" w:space="0" w:color="auto"/>
              </w:divBdr>
            </w:div>
            <w:div w:id="324403835">
              <w:marLeft w:val="0"/>
              <w:marRight w:val="0"/>
              <w:marTop w:val="0"/>
              <w:marBottom w:val="240"/>
              <w:divBdr>
                <w:top w:val="none" w:sz="0" w:space="0" w:color="auto"/>
                <w:left w:val="none" w:sz="0" w:space="0" w:color="auto"/>
                <w:bottom w:val="none" w:sz="0" w:space="0" w:color="auto"/>
                <w:right w:val="none" w:sz="0" w:space="0" w:color="auto"/>
              </w:divBdr>
            </w:div>
            <w:div w:id="1073552755">
              <w:marLeft w:val="0"/>
              <w:marRight w:val="0"/>
              <w:marTop w:val="0"/>
              <w:marBottom w:val="240"/>
              <w:divBdr>
                <w:top w:val="none" w:sz="0" w:space="0" w:color="auto"/>
                <w:left w:val="none" w:sz="0" w:space="0" w:color="auto"/>
                <w:bottom w:val="none" w:sz="0" w:space="0" w:color="auto"/>
                <w:right w:val="none" w:sz="0" w:space="0" w:color="auto"/>
              </w:divBdr>
            </w:div>
            <w:div w:id="1164275428">
              <w:marLeft w:val="0"/>
              <w:marRight w:val="0"/>
              <w:marTop w:val="0"/>
              <w:marBottom w:val="240"/>
              <w:divBdr>
                <w:top w:val="none" w:sz="0" w:space="0" w:color="auto"/>
                <w:left w:val="none" w:sz="0" w:space="0" w:color="auto"/>
                <w:bottom w:val="none" w:sz="0" w:space="0" w:color="auto"/>
                <w:right w:val="none" w:sz="0" w:space="0" w:color="auto"/>
              </w:divBdr>
            </w:div>
            <w:div w:id="1150485188">
              <w:marLeft w:val="0"/>
              <w:marRight w:val="0"/>
              <w:marTop w:val="0"/>
              <w:marBottom w:val="240"/>
              <w:divBdr>
                <w:top w:val="none" w:sz="0" w:space="0" w:color="auto"/>
                <w:left w:val="none" w:sz="0" w:space="0" w:color="auto"/>
                <w:bottom w:val="none" w:sz="0" w:space="0" w:color="auto"/>
                <w:right w:val="none" w:sz="0" w:space="0" w:color="auto"/>
              </w:divBdr>
            </w:div>
            <w:div w:id="589587673">
              <w:marLeft w:val="0"/>
              <w:marRight w:val="0"/>
              <w:marTop w:val="0"/>
              <w:marBottom w:val="240"/>
              <w:divBdr>
                <w:top w:val="none" w:sz="0" w:space="0" w:color="auto"/>
                <w:left w:val="none" w:sz="0" w:space="0" w:color="auto"/>
                <w:bottom w:val="none" w:sz="0" w:space="0" w:color="auto"/>
                <w:right w:val="none" w:sz="0" w:space="0" w:color="auto"/>
              </w:divBdr>
            </w:div>
            <w:div w:id="2115590021">
              <w:marLeft w:val="0"/>
              <w:marRight w:val="0"/>
              <w:marTop w:val="0"/>
              <w:marBottom w:val="240"/>
              <w:divBdr>
                <w:top w:val="none" w:sz="0" w:space="0" w:color="auto"/>
                <w:left w:val="none" w:sz="0" w:space="0" w:color="auto"/>
                <w:bottom w:val="none" w:sz="0" w:space="0" w:color="auto"/>
                <w:right w:val="none" w:sz="0" w:space="0" w:color="auto"/>
              </w:divBdr>
            </w:div>
            <w:div w:id="702287650">
              <w:marLeft w:val="0"/>
              <w:marRight w:val="0"/>
              <w:marTop w:val="0"/>
              <w:marBottom w:val="240"/>
              <w:divBdr>
                <w:top w:val="none" w:sz="0" w:space="0" w:color="auto"/>
                <w:left w:val="none" w:sz="0" w:space="0" w:color="auto"/>
                <w:bottom w:val="none" w:sz="0" w:space="0" w:color="auto"/>
                <w:right w:val="none" w:sz="0" w:space="0" w:color="auto"/>
              </w:divBdr>
            </w:div>
            <w:div w:id="529345083">
              <w:marLeft w:val="0"/>
              <w:marRight w:val="0"/>
              <w:marTop w:val="0"/>
              <w:marBottom w:val="240"/>
              <w:divBdr>
                <w:top w:val="none" w:sz="0" w:space="0" w:color="auto"/>
                <w:left w:val="none" w:sz="0" w:space="0" w:color="auto"/>
                <w:bottom w:val="none" w:sz="0" w:space="0" w:color="auto"/>
                <w:right w:val="none" w:sz="0" w:space="0" w:color="auto"/>
              </w:divBdr>
            </w:div>
            <w:div w:id="768544028">
              <w:marLeft w:val="0"/>
              <w:marRight w:val="0"/>
              <w:marTop w:val="0"/>
              <w:marBottom w:val="240"/>
              <w:divBdr>
                <w:top w:val="none" w:sz="0" w:space="0" w:color="auto"/>
                <w:left w:val="none" w:sz="0" w:space="0" w:color="auto"/>
                <w:bottom w:val="none" w:sz="0" w:space="0" w:color="auto"/>
                <w:right w:val="none" w:sz="0" w:space="0" w:color="auto"/>
              </w:divBdr>
            </w:div>
            <w:div w:id="69237792">
              <w:marLeft w:val="0"/>
              <w:marRight w:val="0"/>
              <w:marTop w:val="0"/>
              <w:marBottom w:val="240"/>
              <w:divBdr>
                <w:top w:val="none" w:sz="0" w:space="0" w:color="auto"/>
                <w:left w:val="none" w:sz="0" w:space="0" w:color="auto"/>
                <w:bottom w:val="none" w:sz="0" w:space="0" w:color="auto"/>
                <w:right w:val="none" w:sz="0" w:space="0" w:color="auto"/>
              </w:divBdr>
            </w:div>
            <w:div w:id="2063823721">
              <w:marLeft w:val="0"/>
              <w:marRight w:val="0"/>
              <w:marTop w:val="0"/>
              <w:marBottom w:val="240"/>
              <w:divBdr>
                <w:top w:val="none" w:sz="0" w:space="0" w:color="auto"/>
                <w:left w:val="none" w:sz="0" w:space="0" w:color="auto"/>
                <w:bottom w:val="none" w:sz="0" w:space="0" w:color="auto"/>
                <w:right w:val="none" w:sz="0" w:space="0" w:color="auto"/>
              </w:divBdr>
            </w:div>
            <w:div w:id="1084111554">
              <w:marLeft w:val="0"/>
              <w:marRight w:val="0"/>
              <w:marTop w:val="0"/>
              <w:marBottom w:val="240"/>
              <w:divBdr>
                <w:top w:val="none" w:sz="0" w:space="0" w:color="auto"/>
                <w:left w:val="none" w:sz="0" w:space="0" w:color="auto"/>
                <w:bottom w:val="none" w:sz="0" w:space="0" w:color="auto"/>
                <w:right w:val="none" w:sz="0" w:space="0" w:color="auto"/>
              </w:divBdr>
            </w:div>
            <w:div w:id="987904579">
              <w:marLeft w:val="0"/>
              <w:marRight w:val="0"/>
              <w:marTop w:val="0"/>
              <w:marBottom w:val="240"/>
              <w:divBdr>
                <w:top w:val="none" w:sz="0" w:space="0" w:color="auto"/>
                <w:left w:val="none" w:sz="0" w:space="0" w:color="auto"/>
                <w:bottom w:val="none" w:sz="0" w:space="0" w:color="auto"/>
                <w:right w:val="none" w:sz="0" w:space="0" w:color="auto"/>
              </w:divBdr>
            </w:div>
            <w:div w:id="817841072">
              <w:marLeft w:val="0"/>
              <w:marRight w:val="0"/>
              <w:marTop w:val="0"/>
              <w:marBottom w:val="240"/>
              <w:divBdr>
                <w:top w:val="none" w:sz="0" w:space="0" w:color="auto"/>
                <w:left w:val="none" w:sz="0" w:space="0" w:color="auto"/>
                <w:bottom w:val="none" w:sz="0" w:space="0" w:color="auto"/>
                <w:right w:val="none" w:sz="0" w:space="0" w:color="auto"/>
              </w:divBdr>
            </w:div>
            <w:div w:id="1549147310">
              <w:marLeft w:val="0"/>
              <w:marRight w:val="0"/>
              <w:marTop w:val="0"/>
              <w:marBottom w:val="240"/>
              <w:divBdr>
                <w:top w:val="none" w:sz="0" w:space="0" w:color="auto"/>
                <w:left w:val="none" w:sz="0" w:space="0" w:color="auto"/>
                <w:bottom w:val="none" w:sz="0" w:space="0" w:color="auto"/>
                <w:right w:val="none" w:sz="0" w:space="0" w:color="auto"/>
              </w:divBdr>
            </w:div>
            <w:div w:id="1391612501">
              <w:marLeft w:val="0"/>
              <w:marRight w:val="0"/>
              <w:marTop w:val="0"/>
              <w:marBottom w:val="240"/>
              <w:divBdr>
                <w:top w:val="none" w:sz="0" w:space="0" w:color="auto"/>
                <w:left w:val="none" w:sz="0" w:space="0" w:color="auto"/>
                <w:bottom w:val="none" w:sz="0" w:space="0" w:color="auto"/>
                <w:right w:val="none" w:sz="0" w:space="0" w:color="auto"/>
              </w:divBdr>
            </w:div>
            <w:div w:id="515121039">
              <w:marLeft w:val="0"/>
              <w:marRight w:val="0"/>
              <w:marTop w:val="0"/>
              <w:marBottom w:val="240"/>
              <w:divBdr>
                <w:top w:val="none" w:sz="0" w:space="0" w:color="auto"/>
                <w:left w:val="none" w:sz="0" w:space="0" w:color="auto"/>
                <w:bottom w:val="none" w:sz="0" w:space="0" w:color="auto"/>
                <w:right w:val="none" w:sz="0" w:space="0" w:color="auto"/>
              </w:divBdr>
            </w:div>
            <w:div w:id="1107772485">
              <w:marLeft w:val="0"/>
              <w:marRight w:val="0"/>
              <w:marTop w:val="0"/>
              <w:marBottom w:val="240"/>
              <w:divBdr>
                <w:top w:val="none" w:sz="0" w:space="0" w:color="auto"/>
                <w:left w:val="none" w:sz="0" w:space="0" w:color="auto"/>
                <w:bottom w:val="none" w:sz="0" w:space="0" w:color="auto"/>
                <w:right w:val="none" w:sz="0" w:space="0" w:color="auto"/>
              </w:divBdr>
            </w:div>
            <w:div w:id="892891449">
              <w:marLeft w:val="0"/>
              <w:marRight w:val="0"/>
              <w:marTop w:val="0"/>
              <w:marBottom w:val="240"/>
              <w:divBdr>
                <w:top w:val="none" w:sz="0" w:space="0" w:color="auto"/>
                <w:left w:val="none" w:sz="0" w:space="0" w:color="auto"/>
                <w:bottom w:val="none" w:sz="0" w:space="0" w:color="auto"/>
                <w:right w:val="none" w:sz="0" w:space="0" w:color="auto"/>
              </w:divBdr>
            </w:div>
            <w:div w:id="1072387388">
              <w:marLeft w:val="0"/>
              <w:marRight w:val="0"/>
              <w:marTop w:val="0"/>
              <w:marBottom w:val="240"/>
              <w:divBdr>
                <w:top w:val="none" w:sz="0" w:space="0" w:color="auto"/>
                <w:left w:val="none" w:sz="0" w:space="0" w:color="auto"/>
                <w:bottom w:val="none" w:sz="0" w:space="0" w:color="auto"/>
                <w:right w:val="none" w:sz="0" w:space="0" w:color="auto"/>
              </w:divBdr>
            </w:div>
            <w:div w:id="1837259739">
              <w:marLeft w:val="0"/>
              <w:marRight w:val="0"/>
              <w:marTop w:val="0"/>
              <w:marBottom w:val="240"/>
              <w:divBdr>
                <w:top w:val="none" w:sz="0" w:space="0" w:color="auto"/>
                <w:left w:val="none" w:sz="0" w:space="0" w:color="auto"/>
                <w:bottom w:val="none" w:sz="0" w:space="0" w:color="auto"/>
                <w:right w:val="none" w:sz="0" w:space="0" w:color="auto"/>
              </w:divBdr>
            </w:div>
            <w:div w:id="23795139">
              <w:marLeft w:val="0"/>
              <w:marRight w:val="0"/>
              <w:marTop w:val="0"/>
              <w:marBottom w:val="240"/>
              <w:divBdr>
                <w:top w:val="none" w:sz="0" w:space="0" w:color="auto"/>
                <w:left w:val="none" w:sz="0" w:space="0" w:color="auto"/>
                <w:bottom w:val="none" w:sz="0" w:space="0" w:color="auto"/>
                <w:right w:val="none" w:sz="0" w:space="0" w:color="auto"/>
              </w:divBdr>
            </w:div>
            <w:div w:id="1877540887">
              <w:marLeft w:val="0"/>
              <w:marRight w:val="0"/>
              <w:marTop w:val="0"/>
              <w:marBottom w:val="240"/>
              <w:divBdr>
                <w:top w:val="none" w:sz="0" w:space="0" w:color="auto"/>
                <w:left w:val="none" w:sz="0" w:space="0" w:color="auto"/>
                <w:bottom w:val="none" w:sz="0" w:space="0" w:color="auto"/>
                <w:right w:val="none" w:sz="0" w:space="0" w:color="auto"/>
              </w:divBdr>
            </w:div>
            <w:div w:id="1747798570">
              <w:marLeft w:val="0"/>
              <w:marRight w:val="0"/>
              <w:marTop w:val="0"/>
              <w:marBottom w:val="240"/>
              <w:divBdr>
                <w:top w:val="none" w:sz="0" w:space="0" w:color="auto"/>
                <w:left w:val="none" w:sz="0" w:space="0" w:color="auto"/>
                <w:bottom w:val="none" w:sz="0" w:space="0" w:color="auto"/>
                <w:right w:val="none" w:sz="0" w:space="0" w:color="auto"/>
              </w:divBdr>
            </w:div>
            <w:div w:id="1206789739">
              <w:marLeft w:val="0"/>
              <w:marRight w:val="0"/>
              <w:marTop w:val="0"/>
              <w:marBottom w:val="240"/>
              <w:divBdr>
                <w:top w:val="none" w:sz="0" w:space="0" w:color="auto"/>
                <w:left w:val="none" w:sz="0" w:space="0" w:color="auto"/>
                <w:bottom w:val="none" w:sz="0" w:space="0" w:color="auto"/>
                <w:right w:val="none" w:sz="0" w:space="0" w:color="auto"/>
              </w:divBdr>
            </w:div>
            <w:div w:id="1781795971">
              <w:marLeft w:val="0"/>
              <w:marRight w:val="0"/>
              <w:marTop w:val="0"/>
              <w:marBottom w:val="240"/>
              <w:divBdr>
                <w:top w:val="none" w:sz="0" w:space="0" w:color="auto"/>
                <w:left w:val="none" w:sz="0" w:space="0" w:color="auto"/>
                <w:bottom w:val="none" w:sz="0" w:space="0" w:color="auto"/>
                <w:right w:val="none" w:sz="0" w:space="0" w:color="auto"/>
              </w:divBdr>
            </w:div>
            <w:div w:id="435446687">
              <w:marLeft w:val="0"/>
              <w:marRight w:val="0"/>
              <w:marTop w:val="0"/>
              <w:marBottom w:val="240"/>
              <w:divBdr>
                <w:top w:val="none" w:sz="0" w:space="0" w:color="auto"/>
                <w:left w:val="none" w:sz="0" w:space="0" w:color="auto"/>
                <w:bottom w:val="none" w:sz="0" w:space="0" w:color="auto"/>
                <w:right w:val="none" w:sz="0" w:space="0" w:color="auto"/>
              </w:divBdr>
            </w:div>
            <w:div w:id="1937782720">
              <w:marLeft w:val="0"/>
              <w:marRight w:val="0"/>
              <w:marTop w:val="0"/>
              <w:marBottom w:val="240"/>
              <w:divBdr>
                <w:top w:val="none" w:sz="0" w:space="0" w:color="auto"/>
                <w:left w:val="none" w:sz="0" w:space="0" w:color="auto"/>
                <w:bottom w:val="none" w:sz="0" w:space="0" w:color="auto"/>
                <w:right w:val="none" w:sz="0" w:space="0" w:color="auto"/>
              </w:divBdr>
            </w:div>
            <w:div w:id="1515456433">
              <w:marLeft w:val="0"/>
              <w:marRight w:val="0"/>
              <w:marTop w:val="0"/>
              <w:marBottom w:val="240"/>
              <w:divBdr>
                <w:top w:val="none" w:sz="0" w:space="0" w:color="auto"/>
                <w:left w:val="none" w:sz="0" w:space="0" w:color="auto"/>
                <w:bottom w:val="none" w:sz="0" w:space="0" w:color="auto"/>
                <w:right w:val="none" w:sz="0" w:space="0" w:color="auto"/>
              </w:divBdr>
            </w:div>
            <w:div w:id="221478335">
              <w:marLeft w:val="0"/>
              <w:marRight w:val="0"/>
              <w:marTop w:val="0"/>
              <w:marBottom w:val="240"/>
              <w:divBdr>
                <w:top w:val="none" w:sz="0" w:space="0" w:color="auto"/>
                <w:left w:val="none" w:sz="0" w:space="0" w:color="auto"/>
                <w:bottom w:val="none" w:sz="0" w:space="0" w:color="auto"/>
                <w:right w:val="none" w:sz="0" w:space="0" w:color="auto"/>
              </w:divBdr>
            </w:div>
            <w:div w:id="879559654">
              <w:marLeft w:val="0"/>
              <w:marRight w:val="0"/>
              <w:marTop w:val="0"/>
              <w:marBottom w:val="240"/>
              <w:divBdr>
                <w:top w:val="none" w:sz="0" w:space="0" w:color="auto"/>
                <w:left w:val="none" w:sz="0" w:space="0" w:color="auto"/>
                <w:bottom w:val="none" w:sz="0" w:space="0" w:color="auto"/>
                <w:right w:val="none" w:sz="0" w:space="0" w:color="auto"/>
              </w:divBdr>
            </w:div>
            <w:div w:id="140512021">
              <w:marLeft w:val="0"/>
              <w:marRight w:val="0"/>
              <w:marTop w:val="0"/>
              <w:marBottom w:val="240"/>
              <w:divBdr>
                <w:top w:val="none" w:sz="0" w:space="0" w:color="auto"/>
                <w:left w:val="none" w:sz="0" w:space="0" w:color="auto"/>
                <w:bottom w:val="none" w:sz="0" w:space="0" w:color="auto"/>
                <w:right w:val="none" w:sz="0" w:space="0" w:color="auto"/>
              </w:divBdr>
            </w:div>
            <w:div w:id="494536841">
              <w:marLeft w:val="0"/>
              <w:marRight w:val="0"/>
              <w:marTop w:val="0"/>
              <w:marBottom w:val="240"/>
              <w:divBdr>
                <w:top w:val="none" w:sz="0" w:space="0" w:color="auto"/>
                <w:left w:val="none" w:sz="0" w:space="0" w:color="auto"/>
                <w:bottom w:val="none" w:sz="0" w:space="0" w:color="auto"/>
                <w:right w:val="none" w:sz="0" w:space="0" w:color="auto"/>
              </w:divBdr>
            </w:div>
            <w:div w:id="20455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552632">
      <w:bodyDiv w:val="1"/>
      <w:marLeft w:val="0"/>
      <w:marRight w:val="0"/>
      <w:marTop w:val="0"/>
      <w:marBottom w:val="0"/>
      <w:divBdr>
        <w:top w:val="none" w:sz="0" w:space="0" w:color="auto"/>
        <w:left w:val="none" w:sz="0" w:space="0" w:color="auto"/>
        <w:bottom w:val="none" w:sz="0" w:space="0" w:color="auto"/>
        <w:right w:val="none" w:sz="0" w:space="0" w:color="auto"/>
      </w:divBdr>
    </w:div>
    <w:div w:id="326711597">
      <w:bodyDiv w:val="1"/>
      <w:marLeft w:val="0"/>
      <w:marRight w:val="0"/>
      <w:marTop w:val="0"/>
      <w:marBottom w:val="0"/>
      <w:divBdr>
        <w:top w:val="none" w:sz="0" w:space="0" w:color="auto"/>
        <w:left w:val="none" w:sz="0" w:space="0" w:color="auto"/>
        <w:bottom w:val="none" w:sz="0" w:space="0" w:color="auto"/>
        <w:right w:val="none" w:sz="0" w:space="0" w:color="auto"/>
      </w:divBdr>
    </w:div>
    <w:div w:id="555820669">
      <w:bodyDiv w:val="1"/>
      <w:marLeft w:val="0"/>
      <w:marRight w:val="0"/>
      <w:marTop w:val="0"/>
      <w:marBottom w:val="0"/>
      <w:divBdr>
        <w:top w:val="none" w:sz="0" w:space="0" w:color="auto"/>
        <w:left w:val="none" w:sz="0" w:space="0" w:color="auto"/>
        <w:bottom w:val="none" w:sz="0" w:space="0" w:color="auto"/>
        <w:right w:val="none" w:sz="0" w:space="0" w:color="auto"/>
      </w:divBdr>
      <w:divsChild>
        <w:div w:id="1694381167">
          <w:marLeft w:val="0"/>
          <w:marRight w:val="0"/>
          <w:marTop w:val="0"/>
          <w:marBottom w:val="0"/>
          <w:divBdr>
            <w:top w:val="none" w:sz="0" w:space="0" w:color="auto"/>
            <w:left w:val="none" w:sz="0" w:space="0" w:color="auto"/>
            <w:bottom w:val="none" w:sz="0" w:space="0" w:color="auto"/>
            <w:right w:val="none" w:sz="0" w:space="0" w:color="auto"/>
          </w:divBdr>
          <w:divsChild>
            <w:div w:id="1043287085">
              <w:marLeft w:val="0"/>
              <w:marRight w:val="0"/>
              <w:marTop w:val="0"/>
              <w:marBottom w:val="240"/>
              <w:divBdr>
                <w:top w:val="none" w:sz="0" w:space="0" w:color="auto"/>
                <w:left w:val="none" w:sz="0" w:space="0" w:color="auto"/>
                <w:bottom w:val="none" w:sz="0" w:space="0" w:color="auto"/>
                <w:right w:val="none" w:sz="0" w:space="0" w:color="auto"/>
              </w:divBdr>
            </w:div>
            <w:div w:id="1919752001">
              <w:marLeft w:val="0"/>
              <w:marRight w:val="0"/>
              <w:marTop w:val="0"/>
              <w:marBottom w:val="240"/>
              <w:divBdr>
                <w:top w:val="none" w:sz="0" w:space="0" w:color="auto"/>
                <w:left w:val="none" w:sz="0" w:space="0" w:color="auto"/>
                <w:bottom w:val="none" w:sz="0" w:space="0" w:color="auto"/>
                <w:right w:val="none" w:sz="0" w:space="0" w:color="auto"/>
              </w:divBdr>
            </w:div>
            <w:div w:id="943075257">
              <w:marLeft w:val="0"/>
              <w:marRight w:val="0"/>
              <w:marTop w:val="0"/>
              <w:marBottom w:val="240"/>
              <w:divBdr>
                <w:top w:val="none" w:sz="0" w:space="0" w:color="auto"/>
                <w:left w:val="none" w:sz="0" w:space="0" w:color="auto"/>
                <w:bottom w:val="none" w:sz="0" w:space="0" w:color="auto"/>
                <w:right w:val="none" w:sz="0" w:space="0" w:color="auto"/>
              </w:divBdr>
            </w:div>
            <w:div w:id="1337997903">
              <w:marLeft w:val="0"/>
              <w:marRight w:val="0"/>
              <w:marTop w:val="0"/>
              <w:marBottom w:val="240"/>
              <w:divBdr>
                <w:top w:val="none" w:sz="0" w:space="0" w:color="auto"/>
                <w:left w:val="none" w:sz="0" w:space="0" w:color="auto"/>
                <w:bottom w:val="none" w:sz="0" w:space="0" w:color="auto"/>
                <w:right w:val="none" w:sz="0" w:space="0" w:color="auto"/>
              </w:divBdr>
            </w:div>
            <w:div w:id="172453272">
              <w:marLeft w:val="0"/>
              <w:marRight w:val="0"/>
              <w:marTop w:val="0"/>
              <w:marBottom w:val="240"/>
              <w:divBdr>
                <w:top w:val="none" w:sz="0" w:space="0" w:color="auto"/>
                <w:left w:val="none" w:sz="0" w:space="0" w:color="auto"/>
                <w:bottom w:val="none" w:sz="0" w:space="0" w:color="auto"/>
                <w:right w:val="none" w:sz="0" w:space="0" w:color="auto"/>
              </w:divBdr>
            </w:div>
            <w:div w:id="2004358441">
              <w:marLeft w:val="0"/>
              <w:marRight w:val="0"/>
              <w:marTop w:val="0"/>
              <w:marBottom w:val="240"/>
              <w:divBdr>
                <w:top w:val="none" w:sz="0" w:space="0" w:color="auto"/>
                <w:left w:val="none" w:sz="0" w:space="0" w:color="auto"/>
                <w:bottom w:val="none" w:sz="0" w:space="0" w:color="auto"/>
                <w:right w:val="none" w:sz="0" w:space="0" w:color="auto"/>
              </w:divBdr>
            </w:div>
            <w:div w:id="1445614610">
              <w:marLeft w:val="0"/>
              <w:marRight w:val="0"/>
              <w:marTop w:val="0"/>
              <w:marBottom w:val="240"/>
              <w:divBdr>
                <w:top w:val="none" w:sz="0" w:space="0" w:color="auto"/>
                <w:left w:val="none" w:sz="0" w:space="0" w:color="auto"/>
                <w:bottom w:val="none" w:sz="0" w:space="0" w:color="auto"/>
                <w:right w:val="none" w:sz="0" w:space="0" w:color="auto"/>
              </w:divBdr>
            </w:div>
            <w:div w:id="1343780360">
              <w:marLeft w:val="0"/>
              <w:marRight w:val="0"/>
              <w:marTop w:val="0"/>
              <w:marBottom w:val="240"/>
              <w:divBdr>
                <w:top w:val="none" w:sz="0" w:space="0" w:color="auto"/>
                <w:left w:val="none" w:sz="0" w:space="0" w:color="auto"/>
                <w:bottom w:val="none" w:sz="0" w:space="0" w:color="auto"/>
                <w:right w:val="none" w:sz="0" w:space="0" w:color="auto"/>
              </w:divBdr>
            </w:div>
            <w:div w:id="1321614150">
              <w:marLeft w:val="0"/>
              <w:marRight w:val="0"/>
              <w:marTop w:val="0"/>
              <w:marBottom w:val="240"/>
              <w:divBdr>
                <w:top w:val="none" w:sz="0" w:space="0" w:color="auto"/>
                <w:left w:val="none" w:sz="0" w:space="0" w:color="auto"/>
                <w:bottom w:val="none" w:sz="0" w:space="0" w:color="auto"/>
                <w:right w:val="none" w:sz="0" w:space="0" w:color="auto"/>
              </w:divBdr>
            </w:div>
            <w:div w:id="2082410649">
              <w:marLeft w:val="0"/>
              <w:marRight w:val="0"/>
              <w:marTop w:val="0"/>
              <w:marBottom w:val="240"/>
              <w:divBdr>
                <w:top w:val="none" w:sz="0" w:space="0" w:color="auto"/>
                <w:left w:val="none" w:sz="0" w:space="0" w:color="auto"/>
                <w:bottom w:val="none" w:sz="0" w:space="0" w:color="auto"/>
                <w:right w:val="none" w:sz="0" w:space="0" w:color="auto"/>
              </w:divBdr>
            </w:div>
            <w:div w:id="1557811431">
              <w:marLeft w:val="0"/>
              <w:marRight w:val="0"/>
              <w:marTop w:val="0"/>
              <w:marBottom w:val="240"/>
              <w:divBdr>
                <w:top w:val="none" w:sz="0" w:space="0" w:color="auto"/>
                <w:left w:val="none" w:sz="0" w:space="0" w:color="auto"/>
                <w:bottom w:val="none" w:sz="0" w:space="0" w:color="auto"/>
                <w:right w:val="none" w:sz="0" w:space="0" w:color="auto"/>
              </w:divBdr>
            </w:div>
            <w:div w:id="1326281899">
              <w:marLeft w:val="0"/>
              <w:marRight w:val="0"/>
              <w:marTop w:val="0"/>
              <w:marBottom w:val="240"/>
              <w:divBdr>
                <w:top w:val="none" w:sz="0" w:space="0" w:color="auto"/>
                <w:left w:val="none" w:sz="0" w:space="0" w:color="auto"/>
                <w:bottom w:val="none" w:sz="0" w:space="0" w:color="auto"/>
                <w:right w:val="none" w:sz="0" w:space="0" w:color="auto"/>
              </w:divBdr>
            </w:div>
            <w:div w:id="2017145172">
              <w:marLeft w:val="0"/>
              <w:marRight w:val="0"/>
              <w:marTop w:val="0"/>
              <w:marBottom w:val="240"/>
              <w:divBdr>
                <w:top w:val="none" w:sz="0" w:space="0" w:color="auto"/>
                <w:left w:val="none" w:sz="0" w:space="0" w:color="auto"/>
                <w:bottom w:val="none" w:sz="0" w:space="0" w:color="auto"/>
                <w:right w:val="none" w:sz="0" w:space="0" w:color="auto"/>
              </w:divBdr>
            </w:div>
            <w:div w:id="43911058">
              <w:marLeft w:val="0"/>
              <w:marRight w:val="0"/>
              <w:marTop w:val="0"/>
              <w:marBottom w:val="240"/>
              <w:divBdr>
                <w:top w:val="none" w:sz="0" w:space="0" w:color="auto"/>
                <w:left w:val="none" w:sz="0" w:space="0" w:color="auto"/>
                <w:bottom w:val="none" w:sz="0" w:space="0" w:color="auto"/>
                <w:right w:val="none" w:sz="0" w:space="0" w:color="auto"/>
              </w:divBdr>
            </w:div>
            <w:div w:id="135226771">
              <w:marLeft w:val="0"/>
              <w:marRight w:val="0"/>
              <w:marTop w:val="0"/>
              <w:marBottom w:val="240"/>
              <w:divBdr>
                <w:top w:val="none" w:sz="0" w:space="0" w:color="auto"/>
                <w:left w:val="none" w:sz="0" w:space="0" w:color="auto"/>
                <w:bottom w:val="none" w:sz="0" w:space="0" w:color="auto"/>
                <w:right w:val="none" w:sz="0" w:space="0" w:color="auto"/>
              </w:divBdr>
            </w:div>
            <w:div w:id="1611012569">
              <w:marLeft w:val="0"/>
              <w:marRight w:val="0"/>
              <w:marTop w:val="0"/>
              <w:marBottom w:val="240"/>
              <w:divBdr>
                <w:top w:val="none" w:sz="0" w:space="0" w:color="auto"/>
                <w:left w:val="none" w:sz="0" w:space="0" w:color="auto"/>
                <w:bottom w:val="none" w:sz="0" w:space="0" w:color="auto"/>
                <w:right w:val="none" w:sz="0" w:space="0" w:color="auto"/>
              </w:divBdr>
            </w:div>
            <w:div w:id="575634329">
              <w:marLeft w:val="0"/>
              <w:marRight w:val="0"/>
              <w:marTop w:val="0"/>
              <w:marBottom w:val="240"/>
              <w:divBdr>
                <w:top w:val="none" w:sz="0" w:space="0" w:color="auto"/>
                <w:left w:val="none" w:sz="0" w:space="0" w:color="auto"/>
                <w:bottom w:val="none" w:sz="0" w:space="0" w:color="auto"/>
                <w:right w:val="none" w:sz="0" w:space="0" w:color="auto"/>
              </w:divBdr>
            </w:div>
            <w:div w:id="977030536">
              <w:marLeft w:val="0"/>
              <w:marRight w:val="0"/>
              <w:marTop w:val="0"/>
              <w:marBottom w:val="240"/>
              <w:divBdr>
                <w:top w:val="none" w:sz="0" w:space="0" w:color="auto"/>
                <w:left w:val="none" w:sz="0" w:space="0" w:color="auto"/>
                <w:bottom w:val="none" w:sz="0" w:space="0" w:color="auto"/>
                <w:right w:val="none" w:sz="0" w:space="0" w:color="auto"/>
              </w:divBdr>
            </w:div>
            <w:div w:id="1835298371">
              <w:marLeft w:val="0"/>
              <w:marRight w:val="0"/>
              <w:marTop w:val="0"/>
              <w:marBottom w:val="240"/>
              <w:divBdr>
                <w:top w:val="none" w:sz="0" w:space="0" w:color="auto"/>
                <w:left w:val="none" w:sz="0" w:space="0" w:color="auto"/>
                <w:bottom w:val="none" w:sz="0" w:space="0" w:color="auto"/>
                <w:right w:val="none" w:sz="0" w:space="0" w:color="auto"/>
              </w:divBdr>
            </w:div>
            <w:div w:id="706612029">
              <w:marLeft w:val="0"/>
              <w:marRight w:val="0"/>
              <w:marTop w:val="0"/>
              <w:marBottom w:val="240"/>
              <w:divBdr>
                <w:top w:val="none" w:sz="0" w:space="0" w:color="auto"/>
                <w:left w:val="none" w:sz="0" w:space="0" w:color="auto"/>
                <w:bottom w:val="none" w:sz="0" w:space="0" w:color="auto"/>
                <w:right w:val="none" w:sz="0" w:space="0" w:color="auto"/>
              </w:divBdr>
            </w:div>
            <w:div w:id="711155051">
              <w:marLeft w:val="0"/>
              <w:marRight w:val="0"/>
              <w:marTop w:val="0"/>
              <w:marBottom w:val="240"/>
              <w:divBdr>
                <w:top w:val="none" w:sz="0" w:space="0" w:color="auto"/>
                <w:left w:val="none" w:sz="0" w:space="0" w:color="auto"/>
                <w:bottom w:val="none" w:sz="0" w:space="0" w:color="auto"/>
                <w:right w:val="none" w:sz="0" w:space="0" w:color="auto"/>
              </w:divBdr>
            </w:div>
            <w:div w:id="1992294810">
              <w:marLeft w:val="0"/>
              <w:marRight w:val="0"/>
              <w:marTop w:val="0"/>
              <w:marBottom w:val="240"/>
              <w:divBdr>
                <w:top w:val="none" w:sz="0" w:space="0" w:color="auto"/>
                <w:left w:val="none" w:sz="0" w:space="0" w:color="auto"/>
                <w:bottom w:val="none" w:sz="0" w:space="0" w:color="auto"/>
                <w:right w:val="none" w:sz="0" w:space="0" w:color="auto"/>
              </w:divBdr>
            </w:div>
            <w:div w:id="122891355">
              <w:marLeft w:val="0"/>
              <w:marRight w:val="0"/>
              <w:marTop w:val="0"/>
              <w:marBottom w:val="240"/>
              <w:divBdr>
                <w:top w:val="none" w:sz="0" w:space="0" w:color="auto"/>
                <w:left w:val="none" w:sz="0" w:space="0" w:color="auto"/>
                <w:bottom w:val="none" w:sz="0" w:space="0" w:color="auto"/>
                <w:right w:val="none" w:sz="0" w:space="0" w:color="auto"/>
              </w:divBdr>
            </w:div>
            <w:div w:id="593052352">
              <w:marLeft w:val="0"/>
              <w:marRight w:val="0"/>
              <w:marTop w:val="0"/>
              <w:marBottom w:val="240"/>
              <w:divBdr>
                <w:top w:val="none" w:sz="0" w:space="0" w:color="auto"/>
                <w:left w:val="none" w:sz="0" w:space="0" w:color="auto"/>
                <w:bottom w:val="none" w:sz="0" w:space="0" w:color="auto"/>
                <w:right w:val="none" w:sz="0" w:space="0" w:color="auto"/>
              </w:divBdr>
            </w:div>
            <w:div w:id="1757438102">
              <w:marLeft w:val="0"/>
              <w:marRight w:val="0"/>
              <w:marTop w:val="0"/>
              <w:marBottom w:val="240"/>
              <w:divBdr>
                <w:top w:val="none" w:sz="0" w:space="0" w:color="auto"/>
                <w:left w:val="none" w:sz="0" w:space="0" w:color="auto"/>
                <w:bottom w:val="none" w:sz="0" w:space="0" w:color="auto"/>
                <w:right w:val="none" w:sz="0" w:space="0" w:color="auto"/>
              </w:divBdr>
            </w:div>
            <w:div w:id="73209620">
              <w:marLeft w:val="0"/>
              <w:marRight w:val="0"/>
              <w:marTop w:val="0"/>
              <w:marBottom w:val="240"/>
              <w:divBdr>
                <w:top w:val="none" w:sz="0" w:space="0" w:color="auto"/>
                <w:left w:val="none" w:sz="0" w:space="0" w:color="auto"/>
                <w:bottom w:val="none" w:sz="0" w:space="0" w:color="auto"/>
                <w:right w:val="none" w:sz="0" w:space="0" w:color="auto"/>
              </w:divBdr>
            </w:div>
            <w:div w:id="1869029303">
              <w:marLeft w:val="0"/>
              <w:marRight w:val="0"/>
              <w:marTop w:val="0"/>
              <w:marBottom w:val="240"/>
              <w:divBdr>
                <w:top w:val="none" w:sz="0" w:space="0" w:color="auto"/>
                <w:left w:val="none" w:sz="0" w:space="0" w:color="auto"/>
                <w:bottom w:val="none" w:sz="0" w:space="0" w:color="auto"/>
                <w:right w:val="none" w:sz="0" w:space="0" w:color="auto"/>
              </w:divBdr>
            </w:div>
            <w:div w:id="793060404">
              <w:marLeft w:val="0"/>
              <w:marRight w:val="0"/>
              <w:marTop w:val="0"/>
              <w:marBottom w:val="240"/>
              <w:divBdr>
                <w:top w:val="none" w:sz="0" w:space="0" w:color="auto"/>
                <w:left w:val="none" w:sz="0" w:space="0" w:color="auto"/>
                <w:bottom w:val="none" w:sz="0" w:space="0" w:color="auto"/>
                <w:right w:val="none" w:sz="0" w:space="0" w:color="auto"/>
              </w:divBdr>
            </w:div>
            <w:div w:id="2004317014">
              <w:marLeft w:val="0"/>
              <w:marRight w:val="0"/>
              <w:marTop w:val="0"/>
              <w:marBottom w:val="240"/>
              <w:divBdr>
                <w:top w:val="none" w:sz="0" w:space="0" w:color="auto"/>
                <w:left w:val="none" w:sz="0" w:space="0" w:color="auto"/>
                <w:bottom w:val="none" w:sz="0" w:space="0" w:color="auto"/>
                <w:right w:val="none" w:sz="0" w:space="0" w:color="auto"/>
              </w:divBdr>
            </w:div>
            <w:div w:id="1421222387">
              <w:marLeft w:val="0"/>
              <w:marRight w:val="0"/>
              <w:marTop w:val="0"/>
              <w:marBottom w:val="240"/>
              <w:divBdr>
                <w:top w:val="none" w:sz="0" w:space="0" w:color="auto"/>
                <w:left w:val="none" w:sz="0" w:space="0" w:color="auto"/>
                <w:bottom w:val="none" w:sz="0" w:space="0" w:color="auto"/>
                <w:right w:val="none" w:sz="0" w:space="0" w:color="auto"/>
              </w:divBdr>
            </w:div>
            <w:div w:id="2106071275">
              <w:marLeft w:val="0"/>
              <w:marRight w:val="0"/>
              <w:marTop w:val="0"/>
              <w:marBottom w:val="240"/>
              <w:divBdr>
                <w:top w:val="none" w:sz="0" w:space="0" w:color="auto"/>
                <w:left w:val="none" w:sz="0" w:space="0" w:color="auto"/>
                <w:bottom w:val="none" w:sz="0" w:space="0" w:color="auto"/>
                <w:right w:val="none" w:sz="0" w:space="0" w:color="auto"/>
              </w:divBdr>
            </w:div>
            <w:div w:id="1965035597">
              <w:marLeft w:val="0"/>
              <w:marRight w:val="0"/>
              <w:marTop w:val="0"/>
              <w:marBottom w:val="240"/>
              <w:divBdr>
                <w:top w:val="none" w:sz="0" w:space="0" w:color="auto"/>
                <w:left w:val="none" w:sz="0" w:space="0" w:color="auto"/>
                <w:bottom w:val="none" w:sz="0" w:space="0" w:color="auto"/>
                <w:right w:val="none" w:sz="0" w:space="0" w:color="auto"/>
              </w:divBdr>
            </w:div>
            <w:div w:id="1423725496">
              <w:marLeft w:val="0"/>
              <w:marRight w:val="0"/>
              <w:marTop w:val="0"/>
              <w:marBottom w:val="240"/>
              <w:divBdr>
                <w:top w:val="none" w:sz="0" w:space="0" w:color="auto"/>
                <w:left w:val="none" w:sz="0" w:space="0" w:color="auto"/>
                <w:bottom w:val="none" w:sz="0" w:space="0" w:color="auto"/>
                <w:right w:val="none" w:sz="0" w:space="0" w:color="auto"/>
              </w:divBdr>
            </w:div>
            <w:div w:id="1247493432">
              <w:marLeft w:val="0"/>
              <w:marRight w:val="0"/>
              <w:marTop w:val="0"/>
              <w:marBottom w:val="240"/>
              <w:divBdr>
                <w:top w:val="none" w:sz="0" w:space="0" w:color="auto"/>
                <w:left w:val="none" w:sz="0" w:space="0" w:color="auto"/>
                <w:bottom w:val="none" w:sz="0" w:space="0" w:color="auto"/>
                <w:right w:val="none" w:sz="0" w:space="0" w:color="auto"/>
              </w:divBdr>
            </w:div>
            <w:div w:id="541602972">
              <w:marLeft w:val="0"/>
              <w:marRight w:val="0"/>
              <w:marTop w:val="0"/>
              <w:marBottom w:val="240"/>
              <w:divBdr>
                <w:top w:val="none" w:sz="0" w:space="0" w:color="auto"/>
                <w:left w:val="none" w:sz="0" w:space="0" w:color="auto"/>
                <w:bottom w:val="none" w:sz="0" w:space="0" w:color="auto"/>
                <w:right w:val="none" w:sz="0" w:space="0" w:color="auto"/>
              </w:divBdr>
            </w:div>
            <w:div w:id="1523857565">
              <w:marLeft w:val="0"/>
              <w:marRight w:val="0"/>
              <w:marTop w:val="0"/>
              <w:marBottom w:val="240"/>
              <w:divBdr>
                <w:top w:val="none" w:sz="0" w:space="0" w:color="auto"/>
                <w:left w:val="none" w:sz="0" w:space="0" w:color="auto"/>
                <w:bottom w:val="none" w:sz="0" w:space="0" w:color="auto"/>
                <w:right w:val="none" w:sz="0" w:space="0" w:color="auto"/>
              </w:divBdr>
            </w:div>
            <w:div w:id="1919946583">
              <w:marLeft w:val="0"/>
              <w:marRight w:val="0"/>
              <w:marTop w:val="0"/>
              <w:marBottom w:val="240"/>
              <w:divBdr>
                <w:top w:val="none" w:sz="0" w:space="0" w:color="auto"/>
                <w:left w:val="none" w:sz="0" w:space="0" w:color="auto"/>
                <w:bottom w:val="none" w:sz="0" w:space="0" w:color="auto"/>
                <w:right w:val="none" w:sz="0" w:space="0" w:color="auto"/>
              </w:divBdr>
            </w:div>
            <w:div w:id="2003924948">
              <w:marLeft w:val="0"/>
              <w:marRight w:val="0"/>
              <w:marTop w:val="0"/>
              <w:marBottom w:val="240"/>
              <w:divBdr>
                <w:top w:val="none" w:sz="0" w:space="0" w:color="auto"/>
                <w:left w:val="none" w:sz="0" w:space="0" w:color="auto"/>
                <w:bottom w:val="none" w:sz="0" w:space="0" w:color="auto"/>
                <w:right w:val="none" w:sz="0" w:space="0" w:color="auto"/>
              </w:divBdr>
            </w:div>
            <w:div w:id="527451173">
              <w:marLeft w:val="0"/>
              <w:marRight w:val="0"/>
              <w:marTop w:val="0"/>
              <w:marBottom w:val="240"/>
              <w:divBdr>
                <w:top w:val="none" w:sz="0" w:space="0" w:color="auto"/>
                <w:left w:val="none" w:sz="0" w:space="0" w:color="auto"/>
                <w:bottom w:val="none" w:sz="0" w:space="0" w:color="auto"/>
                <w:right w:val="none" w:sz="0" w:space="0" w:color="auto"/>
              </w:divBdr>
            </w:div>
            <w:div w:id="1454710476">
              <w:marLeft w:val="0"/>
              <w:marRight w:val="0"/>
              <w:marTop w:val="0"/>
              <w:marBottom w:val="240"/>
              <w:divBdr>
                <w:top w:val="none" w:sz="0" w:space="0" w:color="auto"/>
                <w:left w:val="none" w:sz="0" w:space="0" w:color="auto"/>
                <w:bottom w:val="none" w:sz="0" w:space="0" w:color="auto"/>
                <w:right w:val="none" w:sz="0" w:space="0" w:color="auto"/>
              </w:divBdr>
            </w:div>
            <w:div w:id="11303683">
              <w:marLeft w:val="0"/>
              <w:marRight w:val="0"/>
              <w:marTop w:val="0"/>
              <w:marBottom w:val="240"/>
              <w:divBdr>
                <w:top w:val="none" w:sz="0" w:space="0" w:color="auto"/>
                <w:left w:val="none" w:sz="0" w:space="0" w:color="auto"/>
                <w:bottom w:val="none" w:sz="0" w:space="0" w:color="auto"/>
                <w:right w:val="none" w:sz="0" w:space="0" w:color="auto"/>
              </w:divBdr>
            </w:div>
            <w:div w:id="1333022899">
              <w:marLeft w:val="0"/>
              <w:marRight w:val="0"/>
              <w:marTop w:val="0"/>
              <w:marBottom w:val="240"/>
              <w:divBdr>
                <w:top w:val="none" w:sz="0" w:space="0" w:color="auto"/>
                <w:left w:val="none" w:sz="0" w:space="0" w:color="auto"/>
                <w:bottom w:val="none" w:sz="0" w:space="0" w:color="auto"/>
                <w:right w:val="none" w:sz="0" w:space="0" w:color="auto"/>
              </w:divBdr>
            </w:div>
            <w:div w:id="195778469">
              <w:marLeft w:val="0"/>
              <w:marRight w:val="0"/>
              <w:marTop w:val="0"/>
              <w:marBottom w:val="240"/>
              <w:divBdr>
                <w:top w:val="none" w:sz="0" w:space="0" w:color="auto"/>
                <w:left w:val="none" w:sz="0" w:space="0" w:color="auto"/>
                <w:bottom w:val="none" w:sz="0" w:space="0" w:color="auto"/>
                <w:right w:val="none" w:sz="0" w:space="0" w:color="auto"/>
              </w:divBdr>
            </w:div>
            <w:div w:id="16521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503159">
      <w:bodyDiv w:val="1"/>
      <w:marLeft w:val="0"/>
      <w:marRight w:val="0"/>
      <w:marTop w:val="0"/>
      <w:marBottom w:val="0"/>
      <w:divBdr>
        <w:top w:val="none" w:sz="0" w:space="0" w:color="auto"/>
        <w:left w:val="none" w:sz="0" w:space="0" w:color="auto"/>
        <w:bottom w:val="none" w:sz="0" w:space="0" w:color="auto"/>
        <w:right w:val="none" w:sz="0" w:space="0" w:color="auto"/>
      </w:divBdr>
      <w:divsChild>
        <w:div w:id="1127509392">
          <w:marLeft w:val="0"/>
          <w:marRight w:val="0"/>
          <w:marTop w:val="0"/>
          <w:marBottom w:val="0"/>
          <w:divBdr>
            <w:top w:val="none" w:sz="0" w:space="0" w:color="auto"/>
            <w:left w:val="none" w:sz="0" w:space="0" w:color="auto"/>
            <w:bottom w:val="none" w:sz="0" w:space="0" w:color="auto"/>
            <w:right w:val="none" w:sz="0" w:space="0" w:color="auto"/>
          </w:divBdr>
        </w:div>
        <w:div w:id="1491486029">
          <w:marLeft w:val="0"/>
          <w:marRight w:val="0"/>
          <w:marTop w:val="0"/>
          <w:marBottom w:val="0"/>
          <w:divBdr>
            <w:top w:val="none" w:sz="0" w:space="0" w:color="auto"/>
            <w:left w:val="none" w:sz="0" w:space="0" w:color="auto"/>
            <w:bottom w:val="none" w:sz="0" w:space="0" w:color="auto"/>
            <w:right w:val="none" w:sz="0" w:space="0" w:color="auto"/>
          </w:divBdr>
        </w:div>
      </w:divsChild>
    </w:div>
    <w:div w:id="986938238">
      <w:bodyDiv w:val="1"/>
      <w:marLeft w:val="0"/>
      <w:marRight w:val="0"/>
      <w:marTop w:val="0"/>
      <w:marBottom w:val="0"/>
      <w:divBdr>
        <w:top w:val="none" w:sz="0" w:space="0" w:color="auto"/>
        <w:left w:val="none" w:sz="0" w:space="0" w:color="auto"/>
        <w:bottom w:val="none" w:sz="0" w:space="0" w:color="auto"/>
        <w:right w:val="none" w:sz="0" w:space="0" w:color="auto"/>
      </w:divBdr>
      <w:divsChild>
        <w:div w:id="1977418263">
          <w:marLeft w:val="0"/>
          <w:marRight w:val="0"/>
          <w:marTop w:val="0"/>
          <w:marBottom w:val="0"/>
          <w:divBdr>
            <w:top w:val="none" w:sz="0" w:space="0" w:color="auto"/>
            <w:left w:val="none" w:sz="0" w:space="0" w:color="auto"/>
            <w:bottom w:val="none" w:sz="0" w:space="0" w:color="auto"/>
            <w:right w:val="none" w:sz="0" w:space="0" w:color="auto"/>
          </w:divBdr>
          <w:divsChild>
            <w:div w:id="1218473547">
              <w:marLeft w:val="0"/>
              <w:marRight w:val="0"/>
              <w:marTop w:val="0"/>
              <w:marBottom w:val="240"/>
              <w:divBdr>
                <w:top w:val="none" w:sz="0" w:space="0" w:color="auto"/>
                <w:left w:val="none" w:sz="0" w:space="0" w:color="auto"/>
                <w:bottom w:val="none" w:sz="0" w:space="0" w:color="auto"/>
                <w:right w:val="none" w:sz="0" w:space="0" w:color="auto"/>
              </w:divBdr>
            </w:div>
            <w:div w:id="1377774813">
              <w:marLeft w:val="0"/>
              <w:marRight w:val="0"/>
              <w:marTop w:val="0"/>
              <w:marBottom w:val="240"/>
              <w:divBdr>
                <w:top w:val="none" w:sz="0" w:space="0" w:color="auto"/>
                <w:left w:val="none" w:sz="0" w:space="0" w:color="auto"/>
                <w:bottom w:val="none" w:sz="0" w:space="0" w:color="auto"/>
                <w:right w:val="none" w:sz="0" w:space="0" w:color="auto"/>
              </w:divBdr>
            </w:div>
            <w:div w:id="611206571">
              <w:marLeft w:val="0"/>
              <w:marRight w:val="0"/>
              <w:marTop w:val="0"/>
              <w:marBottom w:val="240"/>
              <w:divBdr>
                <w:top w:val="none" w:sz="0" w:space="0" w:color="auto"/>
                <w:left w:val="none" w:sz="0" w:space="0" w:color="auto"/>
                <w:bottom w:val="none" w:sz="0" w:space="0" w:color="auto"/>
                <w:right w:val="none" w:sz="0" w:space="0" w:color="auto"/>
              </w:divBdr>
            </w:div>
            <w:div w:id="1211188491">
              <w:marLeft w:val="0"/>
              <w:marRight w:val="0"/>
              <w:marTop w:val="0"/>
              <w:marBottom w:val="240"/>
              <w:divBdr>
                <w:top w:val="none" w:sz="0" w:space="0" w:color="auto"/>
                <w:left w:val="none" w:sz="0" w:space="0" w:color="auto"/>
                <w:bottom w:val="none" w:sz="0" w:space="0" w:color="auto"/>
                <w:right w:val="none" w:sz="0" w:space="0" w:color="auto"/>
              </w:divBdr>
            </w:div>
            <w:div w:id="1137647279">
              <w:marLeft w:val="0"/>
              <w:marRight w:val="0"/>
              <w:marTop w:val="0"/>
              <w:marBottom w:val="240"/>
              <w:divBdr>
                <w:top w:val="none" w:sz="0" w:space="0" w:color="auto"/>
                <w:left w:val="none" w:sz="0" w:space="0" w:color="auto"/>
                <w:bottom w:val="none" w:sz="0" w:space="0" w:color="auto"/>
                <w:right w:val="none" w:sz="0" w:space="0" w:color="auto"/>
              </w:divBdr>
            </w:div>
            <w:div w:id="962075828">
              <w:marLeft w:val="0"/>
              <w:marRight w:val="0"/>
              <w:marTop w:val="0"/>
              <w:marBottom w:val="240"/>
              <w:divBdr>
                <w:top w:val="none" w:sz="0" w:space="0" w:color="auto"/>
                <w:left w:val="none" w:sz="0" w:space="0" w:color="auto"/>
                <w:bottom w:val="none" w:sz="0" w:space="0" w:color="auto"/>
                <w:right w:val="none" w:sz="0" w:space="0" w:color="auto"/>
              </w:divBdr>
            </w:div>
            <w:div w:id="1128626468">
              <w:marLeft w:val="0"/>
              <w:marRight w:val="0"/>
              <w:marTop w:val="0"/>
              <w:marBottom w:val="240"/>
              <w:divBdr>
                <w:top w:val="none" w:sz="0" w:space="0" w:color="auto"/>
                <w:left w:val="none" w:sz="0" w:space="0" w:color="auto"/>
                <w:bottom w:val="none" w:sz="0" w:space="0" w:color="auto"/>
                <w:right w:val="none" w:sz="0" w:space="0" w:color="auto"/>
              </w:divBdr>
            </w:div>
            <w:div w:id="2098015059">
              <w:marLeft w:val="0"/>
              <w:marRight w:val="0"/>
              <w:marTop w:val="0"/>
              <w:marBottom w:val="240"/>
              <w:divBdr>
                <w:top w:val="none" w:sz="0" w:space="0" w:color="auto"/>
                <w:left w:val="none" w:sz="0" w:space="0" w:color="auto"/>
                <w:bottom w:val="none" w:sz="0" w:space="0" w:color="auto"/>
                <w:right w:val="none" w:sz="0" w:space="0" w:color="auto"/>
              </w:divBdr>
            </w:div>
            <w:div w:id="743839035">
              <w:marLeft w:val="0"/>
              <w:marRight w:val="0"/>
              <w:marTop w:val="0"/>
              <w:marBottom w:val="240"/>
              <w:divBdr>
                <w:top w:val="none" w:sz="0" w:space="0" w:color="auto"/>
                <w:left w:val="none" w:sz="0" w:space="0" w:color="auto"/>
                <w:bottom w:val="none" w:sz="0" w:space="0" w:color="auto"/>
                <w:right w:val="none" w:sz="0" w:space="0" w:color="auto"/>
              </w:divBdr>
            </w:div>
            <w:div w:id="9987847">
              <w:marLeft w:val="0"/>
              <w:marRight w:val="0"/>
              <w:marTop w:val="0"/>
              <w:marBottom w:val="240"/>
              <w:divBdr>
                <w:top w:val="none" w:sz="0" w:space="0" w:color="auto"/>
                <w:left w:val="none" w:sz="0" w:space="0" w:color="auto"/>
                <w:bottom w:val="none" w:sz="0" w:space="0" w:color="auto"/>
                <w:right w:val="none" w:sz="0" w:space="0" w:color="auto"/>
              </w:divBdr>
            </w:div>
            <w:div w:id="673655650">
              <w:marLeft w:val="0"/>
              <w:marRight w:val="0"/>
              <w:marTop w:val="0"/>
              <w:marBottom w:val="240"/>
              <w:divBdr>
                <w:top w:val="none" w:sz="0" w:space="0" w:color="auto"/>
                <w:left w:val="none" w:sz="0" w:space="0" w:color="auto"/>
                <w:bottom w:val="none" w:sz="0" w:space="0" w:color="auto"/>
                <w:right w:val="none" w:sz="0" w:space="0" w:color="auto"/>
              </w:divBdr>
            </w:div>
            <w:div w:id="1593971662">
              <w:marLeft w:val="0"/>
              <w:marRight w:val="0"/>
              <w:marTop w:val="0"/>
              <w:marBottom w:val="240"/>
              <w:divBdr>
                <w:top w:val="none" w:sz="0" w:space="0" w:color="auto"/>
                <w:left w:val="none" w:sz="0" w:space="0" w:color="auto"/>
                <w:bottom w:val="none" w:sz="0" w:space="0" w:color="auto"/>
                <w:right w:val="none" w:sz="0" w:space="0" w:color="auto"/>
              </w:divBdr>
            </w:div>
            <w:div w:id="1129473193">
              <w:marLeft w:val="0"/>
              <w:marRight w:val="0"/>
              <w:marTop w:val="0"/>
              <w:marBottom w:val="240"/>
              <w:divBdr>
                <w:top w:val="none" w:sz="0" w:space="0" w:color="auto"/>
                <w:left w:val="none" w:sz="0" w:space="0" w:color="auto"/>
                <w:bottom w:val="none" w:sz="0" w:space="0" w:color="auto"/>
                <w:right w:val="none" w:sz="0" w:space="0" w:color="auto"/>
              </w:divBdr>
            </w:div>
            <w:div w:id="1571571405">
              <w:marLeft w:val="0"/>
              <w:marRight w:val="0"/>
              <w:marTop w:val="0"/>
              <w:marBottom w:val="240"/>
              <w:divBdr>
                <w:top w:val="none" w:sz="0" w:space="0" w:color="auto"/>
                <w:left w:val="none" w:sz="0" w:space="0" w:color="auto"/>
                <w:bottom w:val="none" w:sz="0" w:space="0" w:color="auto"/>
                <w:right w:val="none" w:sz="0" w:space="0" w:color="auto"/>
              </w:divBdr>
            </w:div>
            <w:div w:id="956915880">
              <w:marLeft w:val="0"/>
              <w:marRight w:val="0"/>
              <w:marTop w:val="0"/>
              <w:marBottom w:val="240"/>
              <w:divBdr>
                <w:top w:val="none" w:sz="0" w:space="0" w:color="auto"/>
                <w:left w:val="none" w:sz="0" w:space="0" w:color="auto"/>
                <w:bottom w:val="none" w:sz="0" w:space="0" w:color="auto"/>
                <w:right w:val="none" w:sz="0" w:space="0" w:color="auto"/>
              </w:divBdr>
            </w:div>
            <w:div w:id="727874917">
              <w:marLeft w:val="0"/>
              <w:marRight w:val="0"/>
              <w:marTop w:val="0"/>
              <w:marBottom w:val="240"/>
              <w:divBdr>
                <w:top w:val="none" w:sz="0" w:space="0" w:color="auto"/>
                <w:left w:val="none" w:sz="0" w:space="0" w:color="auto"/>
                <w:bottom w:val="none" w:sz="0" w:space="0" w:color="auto"/>
                <w:right w:val="none" w:sz="0" w:space="0" w:color="auto"/>
              </w:divBdr>
            </w:div>
            <w:div w:id="896820567">
              <w:marLeft w:val="0"/>
              <w:marRight w:val="0"/>
              <w:marTop w:val="0"/>
              <w:marBottom w:val="240"/>
              <w:divBdr>
                <w:top w:val="none" w:sz="0" w:space="0" w:color="auto"/>
                <w:left w:val="none" w:sz="0" w:space="0" w:color="auto"/>
                <w:bottom w:val="none" w:sz="0" w:space="0" w:color="auto"/>
                <w:right w:val="none" w:sz="0" w:space="0" w:color="auto"/>
              </w:divBdr>
            </w:div>
            <w:div w:id="1841238263">
              <w:marLeft w:val="0"/>
              <w:marRight w:val="0"/>
              <w:marTop w:val="0"/>
              <w:marBottom w:val="240"/>
              <w:divBdr>
                <w:top w:val="none" w:sz="0" w:space="0" w:color="auto"/>
                <w:left w:val="none" w:sz="0" w:space="0" w:color="auto"/>
                <w:bottom w:val="none" w:sz="0" w:space="0" w:color="auto"/>
                <w:right w:val="none" w:sz="0" w:space="0" w:color="auto"/>
              </w:divBdr>
            </w:div>
            <w:div w:id="1380133043">
              <w:marLeft w:val="0"/>
              <w:marRight w:val="0"/>
              <w:marTop w:val="0"/>
              <w:marBottom w:val="240"/>
              <w:divBdr>
                <w:top w:val="none" w:sz="0" w:space="0" w:color="auto"/>
                <w:left w:val="none" w:sz="0" w:space="0" w:color="auto"/>
                <w:bottom w:val="none" w:sz="0" w:space="0" w:color="auto"/>
                <w:right w:val="none" w:sz="0" w:space="0" w:color="auto"/>
              </w:divBdr>
            </w:div>
            <w:div w:id="1836997311">
              <w:marLeft w:val="0"/>
              <w:marRight w:val="0"/>
              <w:marTop w:val="0"/>
              <w:marBottom w:val="240"/>
              <w:divBdr>
                <w:top w:val="none" w:sz="0" w:space="0" w:color="auto"/>
                <w:left w:val="none" w:sz="0" w:space="0" w:color="auto"/>
                <w:bottom w:val="none" w:sz="0" w:space="0" w:color="auto"/>
                <w:right w:val="none" w:sz="0" w:space="0" w:color="auto"/>
              </w:divBdr>
            </w:div>
            <w:div w:id="1979916233">
              <w:marLeft w:val="0"/>
              <w:marRight w:val="0"/>
              <w:marTop w:val="0"/>
              <w:marBottom w:val="240"/>
              <w:divBdr>
                <w:top w:val="none" w:sz="0" w:space="0" w:color="auto"/>
                <w:left w:val="none" w:sz="0" w:space="0" w:color="auto"/>
                <w:bottom w:val="none" w:sz="0" w:space="0" w:color="auto"/>
                <w:right w:val="none" w:sz="0" w:space="0" w:color="auto"/>
              </w:divBdr>
            </w:div>
            <w:div w:id="1695960839">
              <w:marLeft w:val="0"/>
              <w:marRight w:val="0"/>
              <w:marTop w:val="0"/>
              <w:marBottom w:val="240"/>
              <w:divBdr>
                <w:top w:val="none" w:sz="0" w:space="0" w:color="auto"/>
                <w:left w:val="none" w:sz="0" w:space="0" w:color="auto"/>
                <w:bottom w:val="none" w:sz="0" w:space="0" w:color="auto"/>
                <w:right w:val="none" w:sz="0" w:space="0" w:color="auto"/>
              </w:divBdr>
            </w:div>
            <w:div w:id="1359165168">
              <w:marLeft w:val="0"/>
              <w:marRight w:val="0"/>
              <w:marTop w:val="0"/>
              <w:marBottom w:val="240"/>
              <w:divBdr>
                <w:top w:val="none" w:sz="0" w:space="0" w:color="auto"/>
                <w:left w:val="none" w:sz="0" w:space="0" w:color="auto"/>
                <w:bottom w:val="none" w:sz="0" w:space="0" w:color="auto"/>
                <w:right w:val="none" w:sz="0" w:space="0" w:color="auto"/>
              </w:divBdr>
            </w:div>
            <w:div w:id="512718969">
              <w:marLeft w:val="0"/>
              <w:marRight w:val="0"/>
              <w:marTop w:val="0"/>
              <w:marBottom w:val="240"/>
              <w:divBdr>
                <w:top w:val="none" w:sz="0" w:space="0" w:color="auto"/>
                <w:left w:val="none" w:sz="0" w:space="0" w:color="auto"/>
                <w:bottom w:val="none" w:sz="0" w:space="0" w:color="auto"/>
                <w:right w:val="none" w:sz="0" w:space="0" w:color="auto"/>
              </w:divBdr>
            </w:div>
            <w:div w:id="1774591105">
              <w:marLeft w:val="0"/>
              <w:marRight w:val="0"/>
              <w:marTop w:val="0"/>
              <w:marBottom w:val="240"/>
              <w:divBdr>
                <w:top w:val="none" w:sz="0" w:space="0" w:color="auto"/>
                <w:left w:val="none" w:sz="0" w:space="0" w:color="auto"/>
                <w:bottom w:val="none" w:sz="0" w:space="0" w:color="auto"/>
                <w:right w:val="none" w:sz="0" w:space="0" w:color="auto"/>
              </w:divBdr>
            </w:div>
            <w:div w:id="10762552">
              <w:marLeft w:val="0"/>
              <w:marRight w:val="0"/>
              <w:marTop w:val="0"/>
              <w:marBottom w:val="240"/>
              <w:divBdr>
                <w:top w:val="none" w:sz="0" w:space="0" w:color="auto"/>
                <w:left w:val="none" w:sz="0" w:space="0" w:color="auto"/>
                <w:bottom w:val="none" w:sz="0" w:space="0" w:color="auto"/>
                <w:right w:val="none" w:sz="0" w:space="0" w:color="auto"/>
              </w:divBdr>
            </w:div>
            <w:div w:id="1143278006">
              <w:marLeft w:val="0"/>
              <w:marRight w:val="0"/>
              <w:marTop w:val="0"/>
              <w:marBottom w:val="240"/>
              <w:divBdr>
                <w:top w:val="none" w:sz="0" w:space="0" w:color="auto"/>
                <w:left w:val="none" w:sz="0" w:space="0" w:color="auto"/>
                <w:bottom w:val="none" w:sz="0" w:space="0" w:color="auto"/>
                <w:right w:val="none" w:sz="0" w:space="0" w:color="auto"/>
              </w:divBdr>
            </w:div>
            <w:div w:id="283273804">
              <w:marLeft w:val="0"/>
              <w:marRight w:val="0"/>
              <w:marTop w:val="0"/>
              <w:marBottom w:val="240"/>
              <w:divBdr>
                <w:top w:val="none" w:sz="0" w:space="0" w:color="auto"/>
                <w:left w:val="none" w:sz="0" w:space="0" w:color="auto"/>
                <w:bottom w:val="none" w:sz="0" w:space="0" w:color="auto"/>
                <w:right w:val="none" w:sz="0" w:space="0" w:color="auto"/>
              </w:divBdr>
            </w:div>
            <w:div w:id="217059182">
              <w:marLeft w:val="0"/>
              <w:marRight w:val="0"/>
              <w:marTop w:val="0"/>
              <w:marBottom w:val="240"/>
              <w:divBdr>
                <w:top w:val="none" w:sz="0" w:space="0" w:color="auto"/>
                <w:left w:val="none" w:sz="0" w:space="0" w:color="auto"/>
                <w:bottom w:val="none" w:sz="0" w:space="0" w:color="auto"/>
                <w:right w:val="none" w:sz="0" w:space="0" w:color="auto"/>
              </w:divBdr>
            </w:div>
            <w:div w:id="1875387764">
              <w:marLeft w:val="0"/>
              <w:marRight w:val="0"/>
              <w:marTop w:val="0"/>
              <w:marBottom w:val="240"/>
              <w:divBdr>
                <w:top w:val="none" w:sz="0" w:space="0" w:color="auto"/>
                <w:left w:val="none" w:sz="0" w:space="0" w:color="auto"/>
                <w:bottom w:val="none" w:sz="0" w:space="0" w:color="auto"/>
                <w:right w:val="none" w:sz="0" w:space="0" w:color="auto"/>
              </w:divBdr>
            </w:div>
            <w:div w:id="1590232865">
              <w:marLeft w:val="0"/>
              <w:marRight w:val="0"/>
              <w:marTop w:val="0"/>
              <w:marBottom w:val="240"/>
              <w:divBdr>
                <w:top w:val="none" w:sz="0" w:space="0" w:color="auto"/>
                <w:left w:val="none" w:sz="0" w:space="0" w:color="auto"/>
                <w:bottom w:val="none" w:sz="0" w:space="0" w:color="auto"/>
                <w:right w:val="none" w:sz="0" w:space="0" w:color="auto"/>
              </w:divBdr>
            </w:div>
            <w:div w:id="198058391">
              <w:marLeft w:val="0"/>
              <w:marRight w:val="0"/>
              <w:marTop w:val="0"/>
              <w:marBottom w:val="240"/>
              <w:divBdr>
                <w:top w:val="none" w:sz="0" w:space="0" w:color="auto"/>
                <w:left w:val="none" w:sz="0" w:space="0" w:color="auto"/>
                <w:bottom w:val="none" w:sz="0" w:space="0" w:color="auto"/>
                <w:right w:val="none" w:sz="0" w:space="0" w:color="auto"/>
              </w:divBdr>
            </w:div>
            <w:div w:id="857503201">
              <w:marLeft w:val="0"/>
              <w:marRight w:val="0"/>
              <w:marTop w:val="0"/>
              <w:marBottom w:val="240"/>
              <w:divBdr>
                <w:top w:val="none" w:sz="0" w:space="0" w:color="auto"/>
                <w:left w:val="none" w:sz="0" w:space="0" w:color="auto"/>
                <w:bottom w:val="none" w:sz="0" w:space="0" w:color="auto"/>
                <w:right w:val="none" w:sz="0" w:space="0" w:color="auto"/>
              </w:divBdr>
            </w:div>
            <w:div w:id="1711803284">
              <w:marLeft w:val="0"/>
              <w:marRight w:val="0"/>
              <w:marTop w:val="0"/>
              <w:marBottom w:val="240"/>
              <w:divBdr>
                <w:top w:val="none" w:sz="0" w:space="0" w:color="auto"/>
                <w:left w:val="none" w:sz="0" w:space="0" w:color="auto"/>
                <w:bottom w:val="none" w:sz="0" w:space="0" w:color="auto"/>
                <w:right w:val="none" w:sz="0" w:space="0" w:color="auto"/>
              </w:divBdr>
            </w:div>
            <w:div w:id="1090656837">
              <w:marLeft w:val="0"/>
              <w:marRight w:val="0"/>
              <w:marTop w:val="0"/>
              <w:marBottom w:val="240"/>
              <w:divBdr>
                <w:top w:val="none" w:sz="0" w:space="0" w:color="auto"/>
                <w:left w:val="none" w:sz="0" w:space="0" w:color="auto"/>
                <w:bottom w:val="none" w:sz="0" w:space="0" w:color="auto"/>
                <w:right w:val="none" w:sz="0" w:space="0" w:color="auto"/>
              </w:divBdr>
            </w:div>
            <w:div w:id="1635062442">
              <w:marLeft w:val="0"/>
              <w:marRight w:val="0"/>
              <w:marTop w:val="0"/>
              <w:marBottom w:val="240"/>
              <w:divBdr>
                <w:top w:val="none" w:sz="0" w:space="0" w:color="auto"/>
                <w:left w:val="none" w:sz="0" w:space="0" w:color="auto"/>
                <w:bottom w:val="none" w:sz="0" w:space="0" w:color="auto"/>
                <w:right w:val="none" w:sz="0" w:space="0" w:color="auto"/>
              </w:divBdr>
            </w:div>
            <w:div w:id="121922647">
              <w:marLeft w:val="0"/>
              <w:marRight w:val="0"/>
              <w:marTop w:val="0"/>
              <w:marBottom w:val="240"/>
              <w:divBdr>
                <w:top w:val="none" w:sz="0" w:space="0" w:color="auto"/>
                <w:left w:val="none" w:sz="0" w:space="0" w:color="auto"/>
                <w:bottom w:val="none" w:sz="0" w:space="0" w:color="auto"/>
                <w:right w:val="none" w:sz="0" w:space="0" w:color="auto"/>
              </w:divBdr>
            </w:div>
            <w:div w:id="1992322132">
              <w:marLeft w:val="0"/>
              <w:marRight w:val="0"/>
              <w:marTop w:val="0"/>
              <w:marBottom w:val="240"/>
              <w:divBdr>
                <w:top w:val="none" w:sz="0" w:space="0" w:color="auto"/>
                <w:left w:val="none" w:sz="0" w:space="0" w:color="auto"/>
                <w:bottom w:val="none" w:sz="0" w:space="0" w:color="auto"/>
                <w:right w:val="none" w:sz="0" w:space="0" w:color="auto"/>
              </w:divBdr>
            </w:div>
            <w:div w:id="1822233846">
              <w:marLeft w:val="0"/>
              <w:marRight w:val="0"/>
              <w:marTop w:val="0"/>
              <w:marBottom w:val="240"/>
              <w:divBdr>
                <w:top w:val="none" w:sz="0" w:space="0" w:color="auto"/>
                <w:left w:val="none" w:sz="0" w:space="0" w:color="auto"/>
                <w:bottom w:val="none" w:sz="0" w:space="0" w:color="auto"/>
                <w:right w:val="none" w:sz="0" w:space="0" w:color="auto"/>
              </w:divBdr>
            </w:div>
            <w:div w:id="1037509419">
              <w:marLeft w:val="0"/>
              <w:marRight w:val="0"/>
              <w:marTop w:val="0"/>
              <w:marBottom w:val="240"/>
              <w:divBdr>
                <w:top w:val="none" w:sz="0" w:space="0" w:color="auto"/>
                <w:left w:val="none" w:sz="0" w:space="0" w:color="auto"/>
                <w:bottom w:val="none" w:sz="0" w:space="0" w:color="auto"/>
                <w:right w:val="none" w:sz="0" w:space="0" w:color="auto"/>
              </w:divBdr>
            </w:div>
            <w:div w:id="71408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469353">
      <w:bodyDiv w:val="1"/>
      <w:marLeft w:val="0"/>
      <w:marRight w:val="0"/>
      <w:marTop w:val="0"/>
      <w:marBottom w:val="0"/>
      <w:divBdr>
        <w:top w:val="none" w:sz="0" w:space="0" w:color="auto"/>
        <w:left w:val="none" w:sz="0" w:space="0" w:color="auto"/>
        <w:bottom w:val="none" w:sz="0" w:space="0" w:color="auto"/>
        <w:right w:val="none" w:sz="0" w:space="0" w:color="auto"/>
      </w:divBdr>
      <w:divsChild>
        <w:div w:id="1553157516">
          <w:marLeft w:val="0"/>
          <w:marRight w:val="0"/>
          <w:marTop w:val="0"/>
          <w:marBottom w:val="0"/>
          <w:divBdr>
            <w:top w:val="none" w:sz="0" w:space="0" w:color="auto"/>
            <w:left w:val="none" w:sz="0" w:space="0" w:color="auto"/>
            <w:bottom w:val="none" w:sz="0" w:space="0" w:color="auto"/>
            <w:right w:val="none" w:sz="0" w:space="0" w:color="auto"/>
          </w:divBdr>
        </w:div>
        <w:div w:id="126707117">
          <w:marLeft w:val="0"/>
          <w:marRight w:val="0"/>
          <w:marTop w:val="0"/>
          <w:marBottom w:val="0"/>
          <w:divBdr>
            <w:top w:val="none" w:sz="0" w:space="0" w:color="auto"/>
            <w:left w:val="none" w:sz="0" w:space="0" w:color="auto"/>
            <w:bottom w:val="none" w:sz="0" w:space="0" w:color="auto"/>
            <w:right w:val="none" w:sz="0" w:space="0" w:color="auto"/>
          </w:divBdr>
        </w:div>
      </w:divsChild>
    </w:div>
    <w:div w:id="1177229121">
      <w:bodyDiv w:val="1"/>
      <w:marLeft w:val="0"/>
      <w:marRight w:val="0"/>
      <w:marTop w:val="0"/>
      <w:marBottom w:val="0"/>
      <w:divBdr>
        <w:top w:val="none" w:sz="0" w:space="0" w:color="auto"/>
        <w:left w:val="none" w:sz="0" w:space="0" w:color="auto"/>
        <w:bottom w:val="none" w:sz="0" w:space="0" w:color="auto"/>
        <w:right w:val="none" w:sz="0" w:space="0" w:color="auto"/>
      </w:divBdr>
      <w:divsChild>
        <w:div w:id="1442459205">
          <w:marLeft w:val="0"/>
          <w:marRight w:val="0"/>
          <w:marTop w:val="0"/>
          <w:marBottom w:val="0"/>
          <w:divBdr>
            <w:top w:val="none" w:sz="0" w:space="0" w:color="auto"/>
            <w:left w:val="none" w:sz="0" w:space="0" w:color="auto"/>
            <w:bottom w:val="none" w:sz="0" w:space="0" w:color="auto"/>
            <w:right w:val="none" w:sz="0" w:space="0" w:color="auto"/>
          </w:divBdr>
        </w:div>
        <w:div w:id="853615583">
          <w:marLeft w:val="0"/>
          <w:marRight w:val="0"/>
          <w:marTop w:val="0"/>
          <w:marBottom w:val="0"/>
          <w:divBdr>
            <w:top w:val="none" w:sz="0" w:space="0" w:color="auto"/>
            <w:left w:val="none" w:sz="0" w:space="0" w:color="auto"/>
            <w:bottom w:val="none" w:sz="0" w:space="0" w:color="auto"/>
            <w:right w:val="none" w:sz="0" w:space="0" w:color="auto"/>
          </w:divBdr>
        </w:div>
      </w:divsChild>
    </w:div>
    <w:div w:id="1205093942">
      <w:bodyDiv w:val="1"/>
      <w:marLeft w:val="0"/>
      <w:marRight w:val="0"/>
      <w:marTop w:val="0"/>
      <w:marBottom w:val="0"/>
      <w:divBdr>
        <w:top w:val="none" w:sz="0" w:space="0" w:color="auto"/>
        <w:left w:val="none" w:sz="0" w:space="0" w:color="auto"/>
        <w:bottom w:val="none" w:sz="0" w:space="0" w:color="auto"/>
        <w:right w:val="none" w:sz="0" w:space="0" w:color="auto"/>
      </w:divBdr>
    </w:div>
    <w:div w:id="1227036764">
      <w:bodyDiv w:val="1"/>
      <w:marLeft w:val="0"/>
      <w:marRight w:val="0"/>
      <w:marTop w:val="0"/>
      <w:marBottom w:val="0"/>
      <w:divBdr>
        <w:top w:val="none" w:sz="0" w:space="0" w:color="auto"/>
        <w:left w:val="none" w:sz="0" w:space="0" w:color="auto"/>
        <w:bottom w:val="none" w:sz="0" w:space="0" w:color="auto"/>
        <w:right w:val="none" w:sz="0" w:space="0" w:color="auto"/>
      </w:divBdr>
      <w:divsChild>
        <w:div w:id="1276910566">
          <w:marLeft w:val="0"/>
          <w:marRight w:val="0"/>
          <w:marTop w:val="0"/>
          <w:marBottom w:val="0"/>
          <w:divBdr>
            <w:top w:val="none" w:sz="0" w:space="0" w:color="auto"/>
            <w:left w:val="none" w:sz="0" w:space="0" w:color="auto"/>
            <w:bottom w:val="none" w:sz="0" w:space="0" w:color="auto"/>
            <w:right w:val="none" w:sz="0" w:space="0" w:color="auto"/>
          </w:divBdr>
          <w:divsChild>
            <w:div w:id="1326200920">
              <w:marLeft w:val="0"/>
              <w:marRight w:val="0"/>
              <w:marTop w:val="0"/>
              <w:marBottom w:val="240"/>
              <w:divBdr>
                <w:top w:val="none" w:sz="0" w:space="0" w:color="auto"/>
                <w:left w:val="none" w:sz="0" w:space="0" w:color="auto"/>
                <w:bottom w:val="none" w:sz="0" w:space="0" w:color="auto"/>
                <w:right w:val="none" w:sz="0" w:space="0" w:color="auto"/>
              </w:divBdr>
            </w:div>
            <w:div w:id="742023403">
              <w:marLeft w:val="0"/>
              <w:marRight w:val="0"/>
              <w:marTop w:val="0"/>
              <w:marBottom w:val="240"/>
              <w:divBdr>
                <w:top w:val="none" w:sz="0" w:space="0" w:color="auto"/>
                <w:left w:val="none" w:sz="0" w:space="0" w:color="auto"/>
                <w:bottom w:val="none" w:sz="0" w:space="0" w:color="auto"/>
                <w:right w:val="none" w:sz="0" w:space="0" w:color="auto"/>
              </w:divBdr>
            </w:div>
            <w:div w:id="1297180864">
              <w:marLeft w:val="0"/>
              <w:marRight w:val="0"/>
              <w:marTop w:val="0"/>
              <w:marBottom w:val="240"/>
              <w:divBdr>
                <w:top w:val="none" w:sz="0" w:space="0" w:color="auto"/>
                <w:left w:val="none" w:sz="0" w:space="0" w:color="auto"/>
                <w:bottom w:val="none" w:sz="0" w:space="0" w:color="auto"/>
                <w:right w:val="none" w:sz="0" w:space="0" w:color="auto"/>
              </w:divBdr>
            </w:div>
            <w:div w:id="712314653">
              <w:marLeft w:val="0"/>
              <w:marRight w:val="0"/>
              <w:marTop w:val="0"/>
              <w:marBottom w:val="240"/>
              <w:divBdr>
                <w:top w:val="none" w:sz="0" w:space="0" w:color="auto"/>
                <w:left w:val="none" w:sz="0" w:space="0" w:color="auto"/>
                <w:bottom w:val="none" w:sz="0" w:space="0" w:color="auto"/>
                <w:right w:val="none" w:sz="0" w:space="0" w:color="auto"/>
              </w:divBdr>
            </w:div>
            <w:div w:id="1589847069">
              <w:marLeft w:val="0"/>
              <w:marRight w:val="0"/>
              <w:marTop w:val="0"/>
              <w:marBottom w:val="240"/>
              <w:divBdr>
                <w:top w:val="none" w:sz="0" w:space="0" w:color="auto"/>
                <w:left w:val="none" w:sz="0" w:space="0" w:color="auto"/>
                <w:bottom w:val="none" w:sz="0" w:space="0" w:color="auto"/>
                <w:right w:val="none" w:sz="0" w:space="0" w:color="auto"/>
              </w:divBdr>
            </w:div>
            <w:div w:id="1957364447">
              <w:marLeft w:val="0"/>
              <w:marRight w:val="0"/>
              <w:marTop w:val="0"/>
              <w:marBottom w:val="240"/>
              <w:divBdr>
                <w:top w:val="none" w:sz="0" w:space="0" w:color="auto"/>
                <w:left w:val="none" w:sz="0" w:space="0" w:color="auto"/>
                <w:bottom w:val="none" w:sz="0" w:space="0" w:color="auto"/>
                <w:right w:val="none" w:sz="0" w:space="0" w:color="auto"/>
              </w:divBdr>
            </w:div>
            <w:div w:id="673915093">
              <w:marLeft w:val="0"/>
              <w:marRight w:val="0"/>
              <w:marTop w:val="0"/>
              <w:marBottom w:val="240"/>
              <w:divBdr>
                <w:top w:val="none" w:sz="0" w:space="0" w:color="auto"/>
                <w:left w:val="none" w:sz="0" w:space="0" w:color="auto"/>
                <w:bottom w:val="none" w:sz="0" w:space="0" w:color="auto"/>
                <w:right w:val="none" w:sz="0" w:space="0" w:color="auto"/>
              </w:divBdr>
            </w:div>
            <w:div w:id="631323032">
              <w:marLeft w:val="0"/>
              <w:marRight w:val="0"/>
              <w:marTop w:val="0"/>
              <w:marBottom w:val="240"/>
              <w:divBdr>
                <w:top w:val="none" w:sz="0" w:space="0" w:color="auto"/>
                <w:left w:val="none" w:sz="0" w:space="0" w:color="auto"/>
                <w:bottom w:val="none" w:sz="0" w:space="0" w:color="auto"/>
                <w:right w:val="none" w:sz="0" w:space="0" w:color="auto"/>
              </w:divBdr>
            </w:div>
            <w:div w:id="538125529">
              <w:marLeft w:val="0"/>
              <w:marRight w:val="0"/>
              <w:marTop w:val="0"/>
              <w:marBottom w:val="240"/>
              <w:divBdr>
                <w:top w:val="none" w:sz="0" w:space="0" w:color="auto"/>
                <w:left w:val="none" w:sz="0" w:space="0" w:color="auto"/>
                <w:bottom w:val="none" w:sz="0" w:space="0" w:color="auto"/>
                <w:right w:val="none" w:sz="0" w:space="0" w:color="auto"/>
              </w:divBdr>
            </w:div>
            <w:div w:id="602956337">
              <w:marLeft w:val="0"/>
              <w:marRight w:val="0"/>
              <w:marTop w:val="0"/>
              <w:marBottom w:val="240"/>
              <w:divBdr>
                <w:top w:val="none" w:sz="0" w:space="0" w:color="auto"/>
                <w:left w:val="none" w:sz="0" w:space="0" w:color="auto"/>
                <w:bottom w:val="none" w:sz="0" w:space="0" w:color="auto"/>
                <w:right w:val="none" w:sz="0" w:space="0" w:color="auto"/>
              </w:divBdr>
            </w:div>
            <w:div w:id="137185212">
              <w:marLeft w:val="0"/>
              <w:marRight w:val="0"/>
              <w:marTop w:val="0"/>
              <w:marBottom w:val="240"/>
              <w:divBdr>
                <w:top w:val="none" w:sz="0" w:space="0" w:color="auto"/>
                <w:left w:val="none" w:sz="0" w:space="0" w:color="auto"/>
                <w:bottom w:val="none" w:sz="0" w:space="0" w:color="auto"/>
                <w:right w:val="none" w:sz="0" w:space="0" w:color="auto"/>
              </w:divBdr>
            </w:div>
            <w:div w:id="287978491">
              <w:marLeft w:val="0"/>
              <w:marRight w:val="0"/>
              <w:marTop w:val="0"/>
              <w:marBottom w:val="240"/>
              <w:divBdr>
                <w:top w:val="none" w:sz="0" w:space="0" w:color="auto"/>
                <w:left w:val="none" w:sz="0" w:space="0" w:color="auto"/>
                <w:bottom w:val="none" w:sz="0" w:space="0" w:color="auto"/>
                <w:right w:val="none" w:sz="0" w:space="0" w:color="auto"/>
              </w:divBdr>
            </w:div>
            <w:div w:id="735589808">
              <w:marLeft w:val="0"/>
              <w:marRight w:val="0"/>
              <w:marTop w:val="0"/>
              <w:marBottom w:val="240"/>
              <w:divBdr>
                <w:top w:val="none" w:sz="0" w:space="0" w:color="auto"/>
                <w:left w:val="none" w:sz="0" w:space="0" w:color="auto"/>
                <w:bottom w:val="none" w:sz="0" w:space="0" w:color="auto"/>
                <w:right w:val="none" w:sz="0" w:space="0" w:color="auto"/>
              </w:divBdr>
            </w:div>
            <w:div w:id="1177772836">
              <w:marLeft w:val="0"/>
              <w:marRight w:val="0"/>
              <w:marTop w:val="0"/>
              <w:marBottom w:val="240"/>
              <w:divBdr>
                <w:top w:val="none" w:sz="0" w:space="0" w:color="auto"/>
                <w:left w:val="none" w:sz="0" w:space="0" w:color="auto"/>
                <w:bottom w:val="none" w:sz="0" w:space="0" w:color="auto"/>
                <w:right w:val="none" w:sz="0" w:space="0" w:color="auto"/>
              </w:divBdr>
            </w:div>
            <w:div w:id="61174717">
              <w:marLeft w:val="0"/>
              <w:marRight w:val="0"/>
              <w:marTop w:val="0"/>
              <w:marBottom w:val="240"/>
              <w:divBdr>
                <w:top w:val="none" w:sz="0" w:space="0" w:color="auto"/>
                <w:left w:val="none" w:sz="0" w:space="0" w:color="auto"/>
                <w:bottom w:val="none" w:sz="0" w:space="0" w:color="auto"/>
                <w:right w:val="none" w:sz="0" w:space="0" w:color="auto"/>
              </w:divBdr>
            </w:div>
            <w:div w:id="1399327480">
              <w:marLeft w:val="0"/>
              <w:marRight w:val="0"/>
              <w:marTop w:val="0"/>
              <w:marBottom w:val="240"/>
              <w:divBdr>
                <w:top w:val="none" w:sz="0" w:space="0" w:color="auto"/>
                <w:left w:val="none" w:sz="0" w:space="0" w:color="auto"/>
                <w:bottom w:val="none" w:sz="0" w:space="0" w:color="auto"/>
                <w:right w:val="none" w:sz="0" w:space="0" w:color="auto"/>
              </w:divBdr>
            </w:div>
            <w:div w:id="1612011360">
              <w:marLeft w:val="0"/>
              <w:marRight w:val="0"/>
              <w:marTop w:val="0"/>
              <w:marBottom w:val="240"/>
              <w:divBdr>
                <w:top w:val="none" w:sz="0" w:space="0" w:color="auto"/>
                <w:left w:val="none" w:sz="0" w:space="0" w:color="auto"/>
                <w:bottom w:val="none" w:sz="0" w:space="0" w:color="auto"/>
                <w:right w:val="none" w:sz="0" w:space="0" w:color="auto"/>
              </w:divBdr>
            </w:div>
            <w:div w:id="338776396">
              <w:marLeft w:val="0"/>
              <w:marRight w:val="0"/>
              <w:marTop w:val="0"/>
              <w:marBottom w:val="240"/>
              <w:divBdr>
                <w:top w:val="none" w:sz="0" w:space="0" w:color="auto"/>
                <w:left w:val="none" w:sz="0" w:space="0" w:color="auto"/>
                <w:bottom w:val="none" w:sz="0" w:space="0" w:color="auto"/>
                <w:right w:val="none" w:sz="0" w:space="0" w:color="auto"/>
              </w:divBdr>
            </w:div>
            <w:div w:id="1937709819">
              <w:marLeft w:val="0"/>
              <w:marRight w:val="0"/>
              <w:marTop w:val="0"/>
              <w:marBottom w:val="240"/>
              <w:divBdr>
                <w:top w:val="none" w:sz="0" w:space="0" w:color="auto"/>
                <w:left w:val="none" w:sz="0" w:space="0" w:color="auto"/>
                <w:bottom w:val="none" w:sz="0" w:space="0" w:color="auto"/>
                <w:right w:val="none" w:sz="0" w:space="0" w:color="auto"/>
              </w:divBdr>
            </w:div>
            <w:div w:id="512957152">
              <w:marLeft w:val="0"/>
              <w:marRight w:val="0"/>
              <w:marTop w:val="0"/>
              <w:marBottom w:val="240"/>
              <w:divBdr>
                <w:top w:val="none" w:sz="0" w:space="0" w:color="auto"/>
                <w:left w:val="none" w:sz="0" w:space="0" w:color="auto"/>
                <w:bottom w:val="none" w:sz="0" w:space="0" w:color="auto"/>
                <w:right w:val="none" w:sz="0" w:space="0" w:color="auto"/>
              </w:divBdr>
            </w:div>
            <w:div w:id="594167442">
              <w:marLeft w:val="0"/>
              <w:marRight w:val="0"/>
              <w:marTop w:val="0"/>
              <w:marBottom w:val="240"/>
              <w:divBdr>
                <w:top w:val="none" w:sz="0" w:space="0" w:color="auto"/>
                <w:left w:val="none" w:sz="0" w:space="0" w:color="auto"/>
                <w:bottom w:val="none" w:sz="0" w:space="0" w:color="auto"/>
                <w:right w:val="none" w:sz="0" w:space="0" w:color="auto"/>
              </w:divBdr>
            </w:div>
            <w:div w:id="1590965077">
              <w:marLeft w:val="0"/>
              <w:marRight w:val="0"/>
              <w:marTop w:val="0"/>
              <w:marBottom w:val="240"/>
              <w:divBdr>
                <w:top w:val="none" w:sz="0" w:space="0" w:color="auto"/>
                <w:left w:val="none" w:sz="0" w:space="0" w:color="auto"/>
                <w:bottom w:val="none" w:sz="0" w:space="0" w:color="auto"/>
                <w:right w:val="none" w:sz="0" w:space="0" w:color="auto"/>
              </w:divBdr>
            </w:div>
            <w:div w:id="1831215090">
              <w:marLeft w:val="0"/>
              <w:marRight w:val="0"/>
              <w:marTop w:val="0"/>
              <w:marBottom w:val="240"/>
              <w:divBdr>
                <w:top w:val="none" w:sz="0" w:space="0" w:color="auto"/>
                <w:left w:val="none" w:sz="0" w:space="0" w:color="auto"/>
                <w:bottom w:val="none" w:sz="0" w:space="0" w:color="auto"/>
                <w:right w:val="none" w:sz="0" w:space="0" w:color="auto"/>
              </w:divBdr>
            </w:div>
            <w:div w:id="490293419">
              <w:marLeft w:val="0"/>
              <w:marRight w:val="0"/>
              <w:marTop w:val="0"/>
              <w:marBottom w:val="240"/>
              <w:divBdr>
                <w:top w:val="none" w:sz="0" w:space="0" w:color="auto"/>
                <w:left w:val="none" w:sz="0" w:space="0" w:color="auto"/>
                <w:bottom w:val="none" w:sz="0" w:space="0" w:color="auto"/>
                <w:right w:val="none" w:sz="0" w:space="0" w:color="auto"/>
              </w:divBdr>
            </w:div>
            <w:div w:id="1538617845">
              <w:marLeft w:val="0"/>
              <w:marRight w:val="0"/>
              <w:marTop w:val="0"/>
              <w:marBottom w:val="240"/>
              <w:divBdr>
                <w:top w:val="none" w:sz="0" w:space="0" w:color="auto"/>
                <w:left w:val="none" w:sz="0" w:space="0" w:color="auto"/>
                <w:bottom w:val="none" w:sz="0" w:space="0" w:color="auto"/>
                <w:right w:val="none" w:sz="0" w:space="0" w:color="auto"/>
              </w:divBdr>
            </w:div>
            <w:div w:id="1551846515">
              <w:marLeft w:val="0"/>
              <w:marRight w:val="0"/>
              <w:marTop w:val="0"/>
              <w:marBottom w:val="240"/>
              <w:divBdr>
                <w:top w:val="none" w:sz="0" w:space="0" w:color="auto"/>
                <w:left w:val="none" w:sz="0" w:space="0" w:color="auto"/>
                <w:bottom w:val="none" w:sz="0" w:space="0" w:color="auto"/>
                <w:right w:val="none" w:sz="0" w:space="0" w:color="auto"/>
              </w:divBdr>
            </w:div>
            <w:div w:id="1851749638">
              <w:marLeft w:val="0"/>
              <w:marRight w:val="0"/>
              <w:marTop w:val="0"/>
              <w:marBottom w:val="240"/>
              <w:divBdr>
                <w:top w:val="none" w:sz="0" w:space="0" w:color="auto"/>
                <w:left w:val="none" w:sz="0" w:space="0" w:color="auto"/>
                <w:bottom w:val="none" w:sz="0" w:space="0" w:color="auto"/>
                <w:right w:val="none" w:sz="0" w:space="0" w:color="auto"/>
              </w:divBdr>
            </w:div>
            <w:div w:id="567112833">
              <w:marLeft w:val="0"/>
              <w:marRight w:val="0"/>
              <w:marTop w:val="0"/>
              <w:marBottom w:val="240"/>
              <w:divBdr>
                <w:top w:val="none" w:sz="0" w:space="0" w:color="auto"/>
                <w:left w:val="none" w:sz="0" w:space="0" w:color="auto"/>
                <w:bottom w:val="none" w:sz="0" w:space="0" w:color="auto"/>
                <w:right w:val="none" w:sz="0" w:space="0" w:color="auto"/>
              </w:divBdr>
            </w:div>
            <w:div w:id="816844413">
              <w:marLeft w:val="0"/>
              <w:marRight w:val="0"/>
              <w:marTop w:val="0"/>
              <w:marBottom w:val="240"/>
              <w:divBdr>
                <w:top w:val="none" w:sz="0" w:space="0" w:color="auto"/>
                <w:left w:val="none" w:sz="0" w:space="0" w:color="auto"/>
                <w:bottom w:val="none" w:sz="0" w:space="0" w:color="auto"/>
                <w:right w:val="none" w:sz="0" w:space="0" w:color="auto"/>
              </w:divBdr>
            </w:div>
            <w:div w:id="1632511462">
              <w:marLeft w:val="0"/>
              <w:marRight w:val="0"/>
              <w:marTop w:val="0"/>
              <w:marBottom w:val="240"/>
              <w:divBdr>
                <w:top w:val="none" w:sz="0" w:space="0" w:color="auto"/>
                <w:left w:val="none" w:sz="0" w:space="0" w:color="auto"/>
                <w:bottom w:val="none" w:sz="0" w:space="0" w:color="auto"/>
                <w:right w:val="none" w:sz="0" w:space="0" w:color="auto"/>
              </w:divBdr>
            </w:div>
            <w:div w:id="2113160086">
              <w:marLeft w:val="0"/>
              <w:marRight w:val="0"/>
              <w:marTop w:val="0"/>
              <w:marBottom w:val="240"/>
              <w:divBdr>
                <w:top w:val="none" w:sz="0" w:space="0" w:color="auto"/>
                <w:left w:val="none" w:sz="0" w:space="0" w:color="auto"/>
                <w:bottom w:val="none" w:sz="0" w:space="0" w:color="auto"/>
                <w:right w:val="none" w:sz="0" w:space="0" w:color="auto"/>
              </w:divBdr>
            </w:div>
            <w:div w:id="1752311656">
              <w:marLeft w:val="0"/>
              <w:marRight w:val="0"/>
              <w:marTop w:val="0"/>
              <w:marBottom w:val="240"/>
              <w:divBdr>
                <w:top w:val="none" w:sz="0" w:space="0" w:color="auto"/>
                <w:left w:val="none" w:sz="0" w:space="0" w:color="auto"/>
                <w:bottom w:val="none" w:sz="0" w:space="0" w:color="auto"/>
                <w:right w:val="none" w:sz="0" w:space="0" w:color="auto"/>
              </w:divBdr>
            </w:div>
            <w:div w:id="1263954714">
              <w:marLeft w:val="0"/>
              <w:marRight w:val="0"/>
              <w:marTop w:val="0"/>
              <w:marBottom w:val="240"/>
              <w:divBdr>
                <w:top w:val="none" w:sz="0" w:space="0" w:color="auto"/>
                <w:left w:val="none" w:sz="0" w:space="0" w:color="auto"/>
                <w:bottom w:val="none" w:sz="0" w:space="0" w:color="auto"/>
                <w:right w:val="none" w:sz="0" w:space="0" w:color="auto"/>
              </w:divBdr>
            </w:div>
            <w:div w:id="2039773679">
              <w:marLeft w:val="0"/>
              <w:marRight w:val="0"/>
              <w:marTop w:val="0"/>
              <w:marBottom w:val="240"/>
              <w:divBdr>
                <w:top w:val="none" w:sz="0" w:space="0" w:color="auto"/>
                <w:left w:val="none" w:sz="0" w:space="0" w:color="auto"/>
                <w:bottom w:val="none" w:sz="0" w:space="0" w:color="auto"/>
                <w:right w:val="none" w:sz="0" w:space="0" w:color="auto"/>
              </w:divBdr>
            </w:div>
            <w:div w:id="1906912494">
              <w:marLeft w:val="0"/>
              <w:marRight w:val="0"/>
              <w:marTop w:val="0"/>
              <w:marBottom w:val="240"/>
              <w:divBdr>
                <w:top w:val="none" w:sz="0" w:space="0" w:color="auto"/>
                <w:left w:val="none" w:sz="0" w:space="0" w:color="auto"/>
                <w:bottom w:val="none" w:sz="0" w:space="0" w:color="auto"/>
                <w:right w:val="none" w:sz="0" w:space="0" w:color="auto"/>
              </w:divBdr>
            </w:div>
            <w:div w:id="960721017">
              <w:marLeft w:val="0"/>
              <w:marRight w:val="0"/>
              <w:marTop w:val="0"/>
              <w:marBottom w:val="240"/>
              <w:divBdr>
                <w:top w:val="none" w:sz="0" w:space="0" w:color="auto"/>
                <w:left w:val="none" w:sz="0" w:space="0" w:color="auto"/>
                <w:bottom w:val="none" w:sz="0" w:space="0" w:color="auto"/>
                <w:right w:val="none" w:sz="0" w:space="0" w:color="auto"/>
              </w:divBdr>
            </w:div>
            <w:div w:id="1778254601">
              <w:marLeft w:val="0"/>
              <w:marRight w:val="0"/>
              <w:marTop w:val="0"/>
              <w:marBottom w:val="240"/>
              <w:divBdr>
                <w:top w:val="none" w:sz="0" w:space="0" w:color="auto"/>
                <w:left w:val="none" w:sz="0" w:space="0" w:color="auto"/>
                <w:bottom w:val="none" w:sz="0" w:space="0" w:color="auto"/>
                <w:right w:val="none" w:sz="0" w:space="0" w:color="auto"/>
              </w:divBdr>
            </w:div>
            <w:div w:id="2047756792">
              <w:marLeft w:val="0"/>
              <w:marRight w:val="0"/>
              <w:marTop w:val="0"/>
              <w:marBottom w:val="240"/>
              <w:divBdr>
                <w:top w:val="none" w:sz="0" w:space="0" w:color="auto"/>
                <w:left w:val="none" w:sz="0" w:space="0" w:color="auto"/>
                <w:bottom w:val="none" w:sz="0" w:space="0" w:color="auto"/>
                <w:right w:val="none" w:sz="0" w:space="0" w:color="auto"/>
              </w:divBdr>
            </w:div>
            <w:div w:id="1459686154">
              <w:marLeft w:val="0"/>
              <w:marRight w:val="0"/>
              <w:marTop w:val="0"/>
              <w:marBottom w:val="240"/>
              <w:divBdr>
                <w:top w:val="none" w:sz="0" w:space="0" w:color="auto"/>
                <w:left w:val="none" w:sz="0" w:space="0" w:color="auto"/>
                <w:bottom w:val="none" w:sz="0" w:space="0" w:color="auto"/>
                <w:right w:val="none" w:sz="0" w:space="0" w:color="auto"/>
              </w:divBdr>
            </w:div>
            <w:div w:id="294870463">
              <w:marLeft w:val="0"/>
              <w:marRight w:val="0"/>
              <w:marTop w:val="0"/>
              <w:marBottom w:val="240"/>
              <w:divBdr>
                <w:top w:val="none" w:sz="0" w:space="0" w:color="auto"/>
                <w:left w:val="none" w:sz="0" w:space="0" w:color="auto"/>
                <w:bottom w:val="none" w:sz="0" w:space="0" w:color="auto"/>
                <w:right w:val="none" w:sz="0" w:space="0" w:color="auto"/>
              </w:divBdr>
            </w:div>
            <w:div w:id="145245841">
              <w:marLeft w:val="0"/>
              <w:marRight w:val="0"/>
              <w:marTop w:val="0"/>
              <w:marBottom w:val="240"/>
              <w:divBdr>
                <w:top w:val="none" w:sz="0" w:space="0" w:color="auto"/>
                <w:left w:val="none" w:sz="0" w:space="0" w:color="auto"/>
                <w:bottom w:val="none" w:sz="0" w:space="0" w:color="auto"/>
                <w:right w:val="none" w:sz="0" w:space="0" w:color="auto"/>
              </w:divBdr>
            </w:div>
            <w:div w:id="1407460299">
              <w:marLeft w:val="0"/>
              <w:marRight w:val="0"/>
              <w:marTop w:val="0"/>
              <w:marBottom w:val="240"/>
              <w:divBdr>
                <w:top w:val="none" w:sz="0" w:space="0" w:color="auto"/>
                <w:left w:val="none" w:sz="0" w:space="0" w:color="auto"/>
                <w:bottom w:val="none" w:sz="0" w:space="0" w:color="auto"/>
                <w:right w:val="none" w:sz="0" w:space="0" w:color="auto"/>
              </w:divBdr>
            </w:div>
            <w:div w:id="698044808">
              <w:marLeft w:val="0"/>
              <w:marRight w:val="0"/>
              <w:marTop w:val="0"/>
              <w:marBottom w:val="240"/>
              <w:divBdr>
                <w:top w:val="none" w:sz="0" w:space="0" w:color="auto"/>
                <w:left w:val="none" w:sz="0" w:space="0" w:color="auto"/>
                <w:bottom w:val="none" w:sz="0" w:space="0" w:color="auto"/>
                <w:right w:val="none" w:sz="0" w:space="0" w:color="auto"/>
              </w:divBdr>
            </w:div>
            <w:div w:id="208463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52576">
      <w:bodyDiv w:val="1"/>
      <w:marLeft w:val="0"/>
      <w:marRight w:val="0"/>
      <w:marTop w:val="0"/>
      <w:marBottom w:val="0"/>
      <w:divBdr>
        <w:top w:val="none" w:sz="0" w:space="0" w:color="auto"/>
        <w:left w:val="none" w:sz="0" w:space="0" w:color="auto"/>
        <w:bottom w:val="none" w:sz="0" w:space="0" w:color="auto"/>
        <w:right w:val="none" w:sz="0" w:space="0" w:color="auto"/>
      </w:divBdr>
    </w:div>
    <w:div w:id="1612542192">
      <w:bodyDiv w:val="1"/>
      <w:marLeft w:val="0"/>
      <w:marRight w:val="0"/>
      <w:marTop w:val="0"/>
      <w:marBottom w:val="0"/>
      <w:divBdr>
        <w:top w:val="none" w:sz="0" w:space="0" w:color="auto"/>
        <w:left w:val="none" w:sz="0" w:space="0" w:color="auto"/>
        <w:bottom w:val="none" w:sz="0" w:space="0" w:color="auto"/>
        <w:right w:val="none" w:sz="0" w:space="0" w:color="auto"/>
      </w:divBdr>
    </w:div>
    <w:div w:id="1628202411">
      <w:bodyDiv w:val="1"/>
      <w:marLeft w:val="0"/>
      <w:marRight w:val="0"/>
      <w:marTop w:val="0"/>
      <w:marBottom w:val="0"/>
      <w:divBdr>
        <w:top w:val="none" w:sz="0" w:space="0" w:color="auto"/>
        <w:left w:val="none" w:sz="0" w:space="0" w:color="auto"/>
        <w:bottom w:val="none" w:sz="0" w:space="0" w:color="auto"/>
        <w:right w:val="none" w:sz="0" w:space="0" w:color="auto"/>
      </w:divBdr>
      <w:divsChild>
        <w:div w:id="354499834">
          <w:marLeft w:val="0"/>
          <w:marRight w:val="0"/>
          <w:marTop w:val="0"/>
          <w:marBottom w:val="0"/>
          <w:divBdr>
            <w:top w:val="none" w:sz="0" w:space="0" w:color="auto"/>
            <w:left w:val="none" w:sz="0" w:space="0" w:color="auto"/>
            <w:bottom w:val="none" w:sz="0" w:space="0" w:color="auto"/>
            <w:right w:val="none" w:sz="0" w:space="0" w:color="auto"/>
          </w:divBdr>
          <w:divsChild>
            <w:div w:id="455031181">
              <w:marLeft w:val="0"/>
              <w:marRight w:val="0"/>
              <w:marTop w:val="0"/>
              <w:marBottom w:val="240"/>
              <w:divBdr>
                <w:top w:val="none" w:sz="0" w:space="0" w:color="auto"/>
                <w:left w:val="none" w:sz="0" w:space="0" w:color="auto"/>
                <w:bottom w:val="none" w:sz="0" w:space="0" w:color="auto"/>
                <w:right w:val="none" w:sz="0" w:space="0" w:color="auto"/>
              </w:divBdr>
            </w:div>
            <w:div w:id="2097431735">
              <w:marLeft w:val="0"/>
              <w:marRight w:val="0"/>
              <w:marTop w:val="0"/>
              <w:marBottom w:val="240"/>
              <w:divBdr>
                <w:top w:val="none" w:sz="0" w:space="0" w:color="auto"/>
                <w:left w:val="none" w:sz="0" w:space="0" w:color="auto"/>
                <w:bottom w:val="none" w:sz="0" w:space="0" w:color="auto"/>
                <w:right w:val="none" w:sz="0" w:space="0" w:color="auto"/>
              </w:divBdr>
            </w:div>
            <w:div w:id="842210817">
              <w:marLeft w:val="0"/>
              <w:marRight w:val="0"/>
              <w:marTop w:val="0"/>
              <w:marBottom w:val="240"/>
              <w:divBdr>
                <w:top w:val="none" w:sz="0" w:space="0" w:color="auto"/>
                <w:left w:val="none" w:sz="0" w:space="0" w:color="auto"/>
                <w:bottom w:val="none" w:sz="0" w:space="0" w:color="auto"/>
                <w:right w:val="none" w:sz="0" w:space="0" w:color="auto"/>
              </w:divBdr>
            </w:div>
            <w:div w:id="440564349">
              <w:marLeft w:val="0"/>
              <w:marRight w:val="0"/>
              <w:marTop w:val="0"/>
              <w:marBottom w:val="240"/>
              <w:divBdr>
                <w:top w:val="none" w:sz="0" w:space="0" w:color="auto"/>
                <w:left w:val="none" w:sz="0" w:space="0" w:color="auto"/>
                <w:bottom w:val="none" w:sz="0" w:space="0" w:color="auto"/>
                <w:right w:val="none" w:sz="0" w:space="0" w:color="auto"/>
              </w:divBdr>
            </w:div>
            <w:div w:id="736392964">
              <w:marLeft w:val="0"/>
              <w:marRight w:val="0"/>
              <w:marTop w:val="0"/>
              <w:marBottom w:val="240"/>
              <w:divBdr>
                <w:top w:val="none" w:sz="0" w:space="0" w:color="auto"/>
                <w:left w:val="none" w:sz="0" w:space="0" w:color="auto"/>
                <w:bottom w:val="none" w:sz="0" w:space="0" w:color="auto"/>
                <w:right w:val="none" w:sz="0" w:space="0" w:color="auto"/>
              </w:divBdr>
            </w:div>
            <w:div w:id="285234157">
              <w:marLeft w:val="0"/>
              <w:marRight w:val="0"/>
              <w:marTop w:val="0"/>
              <w:marBottom w:val="240"/>
              <w:divBdr>
                <w:top w:val="none" w:sz="0" w:space="0" w:color="auto"/>
                <w:left w:val="none" w:sz="0" w:space="0" w:color="auto"/>
                <w:bottom w:val="none" w:sz="0" w:space="0" w:color="auto"/>
                <w:right w:val="none" w:sz="0" w:space="0" w:color="auto"/>
              </w:divBdr>
            </w:div>
            <w:div w:id="1366255348">
              <w:marLeft w:val="0"/>
              <w:marRight w:val="0"/>
              <w:marTop w:val="0"/>
              <w:marBottom w:val="240"/>
              <w:divBdr>
                <w:top w:val="none" w:sz="0" w:space="0" w:color="auto"/>
                <w:left w:val="none" w:sz="0" w:space="0" w:color="auto"/>
                <w:bottom w:val="none" w:sz="0" w:space="0" w:color="auto"/>
                <w:right w:val="none" w:sz="0" w:space="0" w:color="auto"/>
              </w:divBdr>
            </w:div>
            <w:div w:id="1361663501">
              <w:marLeft w:val="0"/>
              <w:marRight w:val="0"/>
              <w:marTop w:val="0"/>
              <w:marBottom w:val="240"/>
              <w:divBdr>
                <w:top w:val="none" w:sz="0" w:space="0" w:color="auto"/>
                <w:left w:val="none" w:sz="0" w:space="0" w:color="auto"/>
                <w:bottom w:val="none" w:sz="0" w:space="0" w:color="auto"/>
                <w:right w:val="none" w:sz="0" w:space="0" w:color="auto"/>
              </w:divBdr>
            </w:div>
            <w:div w:id="1180241339">
              <w:marLeft w:val="0"/>
              <w:marRight w:val="0"/>
              <w:marTop w:val="0"/>
              <w:marBottom w:val="240"/>
              <w:divBdr>
                <w:top w:val="none" w:sz="0" w:space="0" w:color="auto"/>
                <w:left w:val="none" w:sz="0" w:space="0" w:color="auto"/>
                <w:bottom w:val="none" w:sz="0" w:space="0" w:color="auto"/>
                <w:right w:val="none" w:sz="0" w:space="0" w:color="auto"/>
              </w:divBdr>
            </w:div>
            <w:div w:id="1226604487">
              <w:marLeft w:val="0"/>
              <w:marRight w:val="0"/>
              <w:marTop w:val="0"/>
              <w:marBottom w:val="240"/>
              <w:divBdr>
                <w:top w:val="none" w:sz="0" w:space="0" w:color="auto"/>
                <w:left w:val="none" w:sz="0" w:space="0" w:color="auto"/>
                <w:bottom w:val="none" w:sz="0" w:space="0" w:color="auto"/>
                <w:right w:val="none" w:sz="0" w:space="0" w:color="auto"/>
              </w:divBdr>
            </w:div>
            <w:div w:id="427392491">
              <w:marLeft w:val="0"/>
              <w:marRight w:val="0"/>
              <w:marTop w:val="0"/>
              <w:marBottom w:val="240"/>
              <w:divBdr>
                <w:top w:val="none" w:sz="0" w:space="0" w:color="auto"/>
                <w:left w:val="none" w:sz="0" w:space="0" w:color="auto"/>
                <w:bottom w:val="none" w:sz="0" w:space="0" w:color="auto"/>
                <w:right w:val="none" w:sz="0" w:space="0" w:color="auto"/>
              </w:divBdr>
            </w:div>
            <w:div w:id="1068914585">
              <w:marLeft w:val="0"/>
              <w:marRight w:val="0"/>
              <w:marTop w:val="0"/>
              <w:marBottom w:val="240"/>
              <w:divBdr>
                <w:top w:val="none" w:sz="0" w:space="0" w:color="auto"/>
                <w:left w:val="none" w:sz="0" w:space="0" w:color="auto"/>
                <w:bottom w:val="none" w:sz="0" w:space="0" w:color="auto"/>
                <w:right w:val="none" w:sz="0" w:space="0" w:color="auto"/>
              </w:divBdr>
            </w:div>
            <w:div w:id="740326104">
              <w:marLeft w:val="0"/>
              <w:marRight w:val="0"/>
              <w:marTop w:val="0"/>
              <w:marBottom w:val="240"/>
              <w:divBdr>
                <w:top w:val="none" w:sz="0" w:space="0" w:color="auto"/>
                <w:left w:val="none" w:sz="0" w:space="0" w:color="auto"/>
                <w:bottom w:val="none" w:sz="0" w:space="0" w:color="auto"/>
                <w:right w:val="none" w:sz="0" w:space="0" w:color="auto"/>
              </w:divBdr>
            </w:div>
            <w:div w:id="1483623021">
              <w:marLeft w:val="0"/>
              <w:marRight w:val="0"/>
              <w:marTop w:val="0"/>
              <w:marBottom w:val="240"/>
              <w:divBdr>
                <w:top w:val="none" w:sz="0" w:space="0" w:color="auto"/>
                <w:left w:val="none" w:sz="0" w:space="0" w:color="auto"/>
                <w:bottom w:val="none" w:sz="0" w:space="0" w:color="auto"/>
                <w:right w:val="none" w:sz="0" w:space="0" w:color="auto"/>
              </w:divBdr>
            </w:div>
            <w:div w:id="1644120451">
              <w:marLeft w:val="0"/>
              <w:marRight w:val="0"/>
              <w:marTop w:val="0"/>
              <w:marBottom w:val="240"/>
              <w:divBdr>
                <w:top w:val="none" w:sz="0" w:space="0" w:color="auto"/>
                <w:left w:val="none" w:sz="0" w:space="0" w:color="auto"/>
                <w:bottom w:val="none" w:sz="0" w:space="0" w:color="auto"/>
                <w:right w:val="none" w:sz="0" w:space="0" w:color="auto"/>
              </w:divBdr>
            </w:div>
            <w:div w:id="1201437125">
              <w:marLeft w:val="0"/>
              <w:marRight w:val="0"/>
              <w:marTop w:val="0"/>
              <w:marBottom w:val="240"/>
              <w:divBdr>
                <w:top w:val="none" w:sz="0" w:space="0" w:color="auto"/>
                <w:left w:val="none" w:sz="0" w:space="0" w:color="auto"/>
                <w:bottom w:val="none" w:sz="0" w:space="0" w:color="auto"/>
                <w:right w:val="none" w:sz="0" w:space="0" w:color="auto"/>
              </w:divBdr>
            </w:div>
            <w:div w:id="600995611">
              <w:marLeft w:val="0"/>
              <w:marRight w:val="0"/>
              <w:marTop w:val="0"/>
              <w:marBottom w:val="240"/>
              <w:divBdr>
                <w:top w:val="none" w:sz="0" w:space="0" w:color="auto"/>
                <w:left w:val="none" w:sz="0" w:space="0" w:color="auto"/>
                <w:bottom w:val="none" w:sz="0" w:space="0" w:color="auto"/>
                <w:right w:val="none" w:sz="0" w:space="0" w:color="auto"/>
              </w:divBdr>
            </w:div>
            <w:div w:id="1645239288">
              <w:marLeft w:val="0"/>
              <w:marRight w:val="0"/>
              <w:marTop w:val="0"/>
              <w:marBottom w:val="240"/>
              <w:divBdr>
                <w:top w:val="none" w:sz="0" w:space="0" w:color="auto"/>
                <w:left w:val="none" w:sz="0" w:space="0" w:color="auto"/>
                <w:bottom w:val="none" w:sz="0" w:space="0" w:color="auto"/>
                <w:right w:val="none" w:sz="0" w:space="0" w:color="auto"/>
              </w:divBdr>
            </w:div>
            <w:div w:id="1770463475">
              <w:marLeft w:val="0"/>
              <w:marRight w:val="0"/>
              <w:marTop w:val="0"/>
              <w:marBottom w:val="240"/>
              <w:divBdr>
                <w:top w:val="none" w:sz="0" w:space="0" w:color="auto"/>
                <w:left w:val="none" w:sz="0" w:space="0" w:color="auto"/>
                <w:bottom w:val="none" w:sz="0" w:space="0" w:color="auto"/>
                <w:right w:val="none" w:sz="0" w:space="0" w:color="auto"/>
              </w:divBdr>
            </w:div>
            <w:div w:id="585303814">
              <w:marLeft w:val="0"/>
              <w:marRight w:val="0"/>
              <w:marTop w:val="0"/>
              <w:marBottom w:val="240"/>
              <w:divBdr>
                <w:top w:val="none" w:sz="0" w:space="0" w:color="auto"/>
                <w:left w:val="none" w:sz="0" w:space="0" w:color="auto"/>
                <w:bottom w:val="none" w:sz="0" w:space="0" w:color="auto"/>
                <w:right w:val="none" w:sz="0" w:space="0" w:color="auto"/>
              </w:divBdr>
            </w:div>
            <w:div w:id="2112703446">
              <w:marLeft w:val="0"/>
              <w:marRight w:val="0"/>
              <w:marTop w:val="0"/>
              <w:marBottom w:val="240"/>
              <w:divBdr>
                <w:top w:val="none" w:sz="0" w:space="0" w:color="auto"/>
                <w:left w:val="none" w:sz="0" w:space="0" w:color="auto"/>
                <w:bottom w:val="none" w:sz="0" w:space="0" w:color="auto"/>
                <w:right w:val="none" w:sz="0" w:space="0" w:color="auto"/>
              </w:divBdr>
            </w:div>
            <w:div w:id="1671567738">
              <w:marLeft w:val="0"/>
              <w:marRight w:val="0"/>
              <w:marTop w:val="0"/>
              <w:marBottom w:val="240"/>
              <w:divBdr>
                <w:top w:val="none" w:sz="0" w:space="0" w:color="auto"/>
                <w:left w:val="none" w:sz="0" w:space="0" w:color="auto"/>
                <w:bottom w:val="none" w:sz="0" w:space="0" w:color="auto"/>
                <w:right w:val="none" w:sz="0" w:space="0" w:color="auto"/>
              </w:divBdr>
            </w:div>
            <w:div w:id="1737505189">
              <w:marLeft w:val="0"/>
              <w:marRight w:val="0"/>
              <w:marTop w:val="0"/>
              <w:marBottom w:val="240"/>
              <w:divBdr>
                <w:top w:val="none" w:sz="0" w:space="0" w:color="auto"/>
                <w:left w:val="none" w:sz="0" w:space="0" w:color="auto"/>
                <w:bottom w:val="none" w:sz="0" w:space="0" w:color="auto"/>
                <w:right w:val="none" w:sz="0" w:space="0" w:color="auto"/>
              </w:divBdr>
            </w:div>
            <w:div w:id="272782884">
              <w:marLeft w:val="0"/>
              <w:marRight w:val="0"/>
              <w:marTop w:val="0"/>
              <w:marBottom w:val="240"/>
              <w:divBdr>
                <w:top w:val="none" w:sz="0" w:space="0" w:color="auto"/>
                <w:left w:val="none" w:sz="0" w:space="0" w:color="auto"/>
                <w:bottom w:val="none" w:sz="0" w:space="0" w:color="auto"/>
                <w:right w:val="none" w:sz="0" w:space="0" w:color="auto"/>
              </w:divBdr>
            </w:div>
            <w:div w:id="1393888854">
              <w:marLeft w:val="0"/>
              <w:marRight w:val="0"/>
              <w:marTop w:val="0"/>
              <w:marBottom w:val="240"/>
              <w:divBdr>
                <w:top w:val="none" w:sz="0" w:space="0" w:color="auto"/>
                <w:left w:val="none" w:sz="0" w:space="0" w:color="auto"/>
                <w:bottom w:val="none" w:sz="0" w:space="0" w:color="auto"/>
                <w:right w:val="none" w:sz="0" w:space="0" w:color="auto"/>
              </w:divBdr>
            </w:div>
            <w:div w:id="1931086805">
              <w:marLeft w:val="0"/>
              <w:marRight w:val="0"/>
              <w:marTop w:val="0"/>
              <w:marBottom w:val="240"/>
              <w:divBdr>
                <w:top w:val="none" w:sz="0" w:space="0" w:color="auto"/>
                <w:left w:val="none" w:sz="0" w:space="0" w:color="auto"/>
                <w:bottom w:val="none" w:sz="0" w:space="0" w:color="auto"/>
                <w:right w:val="none" w:sz="0" w:space="0" w:color="auto"/>
              </w:divBdr>
            </w:div>
            <w:div w:id="1962151843">
              <w:marLeft w:val="0"/>
              <w:marRight w:val="0"/>
              <w:marTop w:val="0"/>
              <w:marBottom w:val="240"/>
              <w:divBdr>
                <w:top w:val="none" w:sz="0" w:space="0" w:color="auto"/>
                <w:left w:val="none" w:sz="0" w:space="0" w:color="auto"/>
                <w:bottom w:val="none" w:sz="0" w:space="0" w:color="auto"/>
                <w:right w:val="none" w:sz="0" w:space="0" w:color="auto"/>
              </w:divBdr>
            </w:div>
            <w:div w:id="2057778636">
              <w:marLeft w:val="0"/>
              <w:marRight w:val="0"/>
              <w:marTop w:val="0"/>
              <w:marBottom w:val="240"/>
              <w:divBdr>
                <w:top w:val="none" w:sz="0" w:space="0" w:color="auto"/>
                <w:left w:val="none" w:sz="0" w:space="0" w:color="auto"/>
                <w:bottom w:val="none" w:sz="0" w:space="0" w:color="auto"/>
                <w:right w:val="none" w:sz="0" w:space="0" w:color="auto"/>
              </w:divBdr>
            </w:div>
            <w:div w:id="1926111483">
              <w:marLeft w:val="0"/>
              <w:marRight w:val="0"/>
              <w:marTop w:val="0"/>
              <w:marBottom w:val="240"/>
              <w:divBdr>
                <w:top w:val="none" w:sz="0" w:space="0" w:color="auto"/>
                <w:left w:val="none" w:sz="0" w:space="0" w:color="auto"/>
                <w:bottom w:val="none" w:sz="0" w:space="0" w:color="auto"/>
                <w:right w:val="none" w:sz="0" w:space="0" w:color="auto"/>
              </w:divBdr>
            </w:div>
            <w:div w:id="1258755879">
              <w:marLeft w:val="0"/>
              <w:marRight w:val="0"/>
              <w:marTop w:val="0"/>
              <w:marBottom w:val="240"/>
              <w:divBdr>
                <w:top w:val="none" w:sz="0" w:space="0" w:color="auto"/>
                <w:left w:val="none" w:sz="0" w:space="0" w:color="auto"/>
                <w:bottom w:val="none" w:sz="0" w:space="0" w:color="auto"/>
                <w:right w:val="none" w:sz="0" w:space="0" w:color="auto"/>
              </w:divBdr>
            </w:div>
            <w:div w:id="1002315455">
              <w:marLeft w:val="0"/>
              <w:marRight w:val="0"/>
              <w:marTop w:val="0"/>
              <w:marBottom w:val="240"/>
              <w:divBdr>
                <w:top w:val="none" w:sz="0" w:space="0" w:color="auto"/>
                <w:left w:val="none" w:sz="0" w:space="0" w:color="auto"/>
                <w:bottom w:val="none" w:sz="0" w:space="0" w:color="auto"/>
                <w:right w:val="none" w:sz="0" w:space="0" w:color="auto"/>
              </w:divBdr>
            </w:div>
            <w:div w:id="271204515">
              <w:marLeft w:val="0"/>
              <w:marRight w:val="0"/>
              <w:marTop w:val="0"/>
              <w:marBottom w:val="240"/>
              <w:divBdr>
                <w:top w:val="none" w:sz="0" w:space="0" w:color="auto"/>
                <w:left w:val="none" w:sz="0" w:space="0" w:color="auto"/>
                <w:bottom w:val="none" w:sz="0" w:space="0" w:color="auto"/>
                <w:right w:val="none" w:sz="0" w:space="0" w:color="auto"/>
              </w:divBdr>
            </w:div>
            <w:div w:id="983705221">
              <w:marLeft w:val="0"/>
              <w:marRight w:val="0"/>
              <w:marTop w:val="0"/>
              <w:marBottom w:val="240"/>
              <w:divBdr>
                <w:top w:val="none" w:sz="0" w:space="0" w:color="auto"/>
                <w:left w:val="none" w:sz="0" w:space="0" w:color="auto"/>
                <w:bottom w:val="none" w:sz="0" w:space="0" w:color="auto"/>
                <w:right w:val="none" w:sz="0" w:space="0" w:color="auto"/>
              </w:divBdr>
            </w:div>
            <w:div w:id="1342970055">
              <w:marLeft w:val="0"/>
              <w:marRight w:val="0"/>
              <w:marTop w:val="0"/>
              <w:marBottom w:val="240"/>
              <w:divBdr>
                <w:top w:val="none" w:sz="0" w:space="0" w:color="auto"/>
                <w:left w:val="none" w:sz="0" w:space="0" w:color="auto"/>
                <w:bottom w:val="none" w:sz="0" w:space="0" w:color="auto"/>
                <w:right w:val="none" w:sz="0" w:space="0" w:color="auto"/>
              </w:divBdr>
            </w:div>
            <w:div w:id="708147004">
              <w:marLeft w:val="0"/>
              <w:marRight w:val="0"/>
              <w:marTop w:val="0"/>
              <w:marBottom w:val="240"/>
              <w:divBdr>
                <w:top w:val="none" w:sz="0" w:space="0" w:color="auto"/>
                <w:left w:val="none" w:sz="0" w:space="0" w:color="auto"/>
                <w:bottom w:val="none" w:sz="0" w:space="0" w:color="auto"/>
                <w:right w:val="none" w:sz="0" w:space="0" w:color="auto"/>
              </w:divBdr>
            </w:div>
            <w:div w:id="1507864807">
              <w:marLeft w:val="0"/>
              <w:marRight w:val="0"/>
              <w:marTop w:val="0"/>
              <w:marBottom w:val="240"/>
              <w:divBdr>
                <w:top w:val="none" w:sz="0" w:space="0" w:color="auto"/>
                <w:left w:val="none" w:sz="0" w:space="0" w:color="auto"/>
                <w:bottom w:val="none" w:sz="0" w:space="0" w:color="auto"/>
                <w:right w:val="none" w:sz="0" w:space="0" w:color="auto"/>
              </w:divBdr>
            </w:div>
            <w:div w:id="858738659">
              <w:marLeft w:val="0"/>
              <w:marRight w:val="0"/>
              <w:marTop w:val="0"/>
              <w:marBottom w:val="240"/>
              <w:divBdr>
                <w:top w:val="none" w:sz="0" w:space="0" w:color="auto"/>
                <w:left w:val="none" w:sz="0" w:space="0" w:color="auto"/>
                <w:bottom w:val="none" w:sz="0" w:space="0" w:color="auto"/>
                <w:right w:val="none" w:sz="0" w:space="0" w:color="auto"/>
              </w:divBdr>
            </w:div>
            <w:div w:id="1188830703">
              <w:marLeft w:val="0"/>
              <w:marRight w:val="0"/>
              <w:marTop w:val="0"/>
              <w:marBottom w:val="240"/>
              <w:divBdr>
                <w:top w:val="none" w:sz="0" w:space="0" w:color="auto"/>
                <w:left w:val="none" w:sz="0" w:space="0" w:color="auto"/>
                <w:bottom w:val="none" w:sz="0" w:space="0" w:color="auto"/>
                <w:right w:val="none" w:sz="0" w:space="0" w:color="auto"/>
              </w:divBdr>
            </w:div>
            <w:div w:id="1674406706">
              <w:marLeft w:val="0"/>
              <w:marRight w:val="0"/>
              <w:marTop w:val="0"/>
              <w:marBottom w:val="240"/>
              <w:divBdr>
                <w:top w:val="none" w:sz="0" w:space="0" w:color="auto"/>
                <w:left w:val="none" w:sz="0" w:space="0" w:color="auto"/>
                <w:bottom w:val="none" w:sz="0" w:space="0" w:color="auto"/>
                <w:right w:val="none" w:sz="0" w:space="0" w:color="auto"/>
              </w:divBdr>
            </w:div>
            <w:div w:id="2076967330">
              <w:marLeft w:val="0"/>
              <w:marRight w:val="0"/>
              <w:marTop w:val="0"/>
              <w:marBottom w:val="240"/>
              <w:divBdr>
                <w:top w:val="none" w:sz="0" w:space="0" w:color="auto"/>
                <w:left w:val="none" w:sz="0" w:space="0" w:color="auto"/>
                <w:bottom w:val="none" w:sz="0" w:space="0" w:color="auto"/>
                <w:right w:val="none" w:sz="0" w:space="0" w:color="auto"/>
              </w:divBdr>
            </w:div>
            <w:div w:id="77490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94882">
      <w:bodyDiv w:val="1"/>
      <w:marLeft w:val="0"/>
      <w:marRight w:val="0"/>
      <w:marTop w:val="0"/>
      <w:marBottom w:val="0"/>
      <w:divBdr>
        <w:top w:val="none" w:sz="0" w:space="0" w:color="auto"/>
        <w:left w:val="none" w:sz="0" w:space="0" w:color="auto"/>
        <w:bottom w:val="none" w:sz="0" w:space="0" w:color="auto"/>
        <w:right w:val="none" w:sz="0" w:space="0" w:color="auto"/>
      </w:divBdr>
    </w:div>
    <w:div w:id="1852259821">
      <w:bodyDiv w:val="1"/>
      <w:marLeft w:val="0"/>
      <w:marRight w:val="0"/>
      <w:marTop w:val="0"/>
      <w:marBottom w:val="0"/>
      <w:divBdr>
        <w:top w:val="none" w:sz="0" w:space="0" w:color="auto"/>
        <w:left w:val="none" w:sz="0" w:space="0" w:color="auto"/>
        <w:bottom w:val="none" w:sz="0" w:space="0" w:color="auto"/>
        <w:right w:val="none" w:sz="0" w:space="0" w:color="auto"/>
      </w:divBdr>
      <w:divsChild>
        <w:div w:id="1390765827">
          <w:marLeft w:val="0"/>
          <w:marRight w:val="0"/>
          <w:marTop w:val="0"/>
          <w:marBottom w:val="0"/>
          <w:divBdr>
            <w:top w:val="none" w:sz="0" w:space="0" w:color="auto"/>
            <w:left w:val="none" w:sz="0" w:space="0" w:color="auto"/>
            <w:bottom w:val="none" w:sz="0" w:space="0" w:color="auto"/>
            <w:right w:val="none" w:sz="0" w:space="0" w:color="auto"/>
          </w:divBdr>
        </w:div>
        <w:div w:id="24211023">
          <w:marLeft w:val="0"/>
          <w:marRight w:val="0"/>
          <w:marTop w:val="0"/>
          <w:marBottom w:val="0"/>
          <w:divBdr>
            <w:top w:val="none" w:sz="0" w:space="0" w:color="auto"/>
            <w:left w:val="none" w:sz="0" w:space="0" w:color="auto"/>
            <w:bottom w:val="none" w:sz="0" w:space="0" w:color="auto"/>
            <w:right w:val="none" w:sz="0" w:space="0" w:color="auto"/>
          </w:divBdr>
        </w:div>
      </w:divsChild>
    </w:div>
    <w:div w:id="1902791344">
      <w:bodyDiv w:val="1"/>
      <w:marLeft w:val="0"/>
      <w:marRight w:val="0"/>
      <w:marTop w:val="0"/>
      <w:marBottom w:val="0"/>
      <w:divBdr>
        <w:top w:val="none" w:sz="0" w:space="0" w:color="auto"/>
        <w:left w:val="none" w:sz="0" w:space="0" w:color="auto"/>
        <w:bottom w:val="none" w:sz="0" w:space="0" w:color="auto"/>
        <w:right w:val="none" w:sz="0" w:space="0" w:color="auto"/>
      </w:divBdr>
      <w:divsChild>
        <w:div w:id="47530568">
          <w:marLeft w:val="0"/>
          <w:marRight w:val="0"/>
          <w:marTop w:val="0"/>
          <w:marBottom w:val="0"/>
          <w:divBdr>
            <w:top w:val="none" w:sz="0" w:space="0" w:color="auto"/>
            <w:left w:val="none" w:sz="0" w:space="0" w:color="auto"/>
            <w:bottom w:val="none" w:sz="0" w:space="0" w:color="auto"/>
            <w:right w:val="none" w:sz="0" w:space="0" w:color="auto"/>
          </w:divBdr>
          <w:divsChild>
            <w:div w:id="1421676186">
              <w:marLeft w:val="0"/>
              <w:marRight w:val="0"/>
              <w:marTop w:val="0"/>
              <w:marBottom w:val="240"/>
              <w:divBdr>
                <w:top w:val="none" w:sz="0" w:space="0" w:color="auto"/>
                <w:left w:val="none" w:sz="0" w:space="0" w:color="auto"/>
                <w:bottom w:val="none" w:sz="0" w:space="0" w:color="auto"/>
                <w:right w:val="none" w:sz="0" w:space="0" w:color="auto"/>
              </w:divBdr>
            </w:div>
            <w:div w:id="647637768">
              <w:marLeft w:val="0"/>
              <w:marRight w:val="0"/>
              <w:marTop w:val="0"/>
              <w:marBottom w:val="240"/>
              <w:divBdr>
                <w:top w:val="none" w:sz="0" w:space="0" w:color="auto"/>
                <w:left w:val="none" w:sz="0" w:space="0" w:color="auto"/>
                <w:bottom w:val="none" w:sz="0" w:space="0" w:color="auto"/>
                <w:right w:val="none" w:sz="0" w:space="0" w:color="auto"/>
              </w:divBdr>
            </w:div>
            <w:div w:id="1996032523">
              <w:marLeft w:val="0"/>
              <w:marRight w:val="0"/>
              <w:marTop w:val="0"/>
              <w:marBottom w:val="240"/>
              <w:divBdr>
                <w:top w:val="none" w:sz="0" w:space="0" w:color="auto"/>
                <w:left w:val="none" w:sz="0" w:space="0" w:color="auto"/>
                <w:bottom w:val="none" w:sz="0" w:space="0" w:color="auto"/>
                <w:right w:val="none" w:sz="0" w:space="0" w:color="auto"/>
              </w:divBdr>
            </w:div>
            <w:div w:id="1505585314">
              <w:marLeft w:val="0"/>
              <w:marRight w:val="0"/>
              <w:marTop w:val="0"/>
              <w:marBottom w:val="240"/>
              <w:divBdr>
                <w:top w:val="none" w:sz="0" w:space="0" w:color="auto"/>
                <w:left w:val="none" w:sz="0" w:space="0" w:color="auto"/>
                <w:bottom w:val="none" w:sz="0" w:space="0" w:color="auto"/>
                <w:right w:val="none" w:sz="0" w:space="0" w:color="auto"/>
              </w:divBdr>
            </w:div>
            <w:div w:id="673142259">
              <w:marLeft w:val="0"/>
              <w:marRight w:val="0"/>
              <w:marTop w:val="0"/>
              <w:marBottom w:val="240"/>
              <w:divBdr>
                <w:top w:val="none" w:sz="0" w:space="0" w:color="auto"/>
                <w:left w:val="none" w:sz="0" w:space="0" w:color="auto"/>
                <w:bottom w:val="none" w:sz="0" w:space="0" w:color="auto"/>
                <w:right w:val="none" w:sz="0" w:space="0" w:color="auto"/>
              </w:divBdr>
            </w:div>
            <w:div w:id="1590113541">
              <w:marLeft w:val="0"/>
              <w:marRight w:val="0"/>
              <w:marTop w:val="0"/>
              <w:marBottom w:val="240"/>
              <w:divBdr>
                <w:top w:val="none" w:sz="0" w:space="0" w:color="auto"/>
                <w:left w:val="none" w:sz="0" w:space="0" w:color="auto"/>
                <w:bottom w:val="none" w:sz="0" w:space="0" w:color="auto"/>
                <w:right w:val="none" w:sz="0" w:space="0" w:color="auto"/>
              </w:divBdr>
            </w:div>
            <w:div w:id="433213345">
              <w:marLeft w:val="0"/>
              <w:marRight w:val="0"/>
              <w:marTop w:val="0"/>
              <w:marBottom w:val="240"/>
              <w:divBdr>
                <w:top w:val="none" w:sz="0" w:space="0" w:color="auto"/>
                <w:left w:val="none" w:sz="0" w:space="0" w:color="auto"/>
                <w:bottom w:val="none" w:sz="0" w:space="0" w:color="auto"/>
                <w:right w:val="none" w:sz="0" w:space="0" w:color="auto"/>
              </w:divBdr>
            </w:div>
            <w:div w:id="39596801">
              <w:marLeft w:val="0"/>
              <w:marRight w:val="0"/>
              <w:marTop w:val="0"/>
              <w:marBottom w:val="240"/>
              <w:divBdr>
                <w:top w:val="none" w:sz="0" w:space="0" w:color="auto"/>
                <w:left w:val="none" w:sz="0" w:space="0" w:color="auto"/>
                <w:bottom w:val="none" w:sz="0" w:space="0" w:color="auto"/>
                <w:right w:val="none" w:sz="0" w:space="0" w:color="auto"/>
              </w:divBdr>
            </w:div>
            <w:div w:id="1207722058">
              <w:marLeft w:val="0"/>
              <w:marRight w:val="0"/>
              <w:marTop w:val="0"/>
              <w:marBottom w:val="240"/>
              <w:divBdr>
                <w:top w:val="none" w:sz="0" w:space="0" w:color="auto"/>
                <w:left w:val="none" w:sz="0" w:space="0" w:color="auto"/>
                <w:bottom w:val="none" w:sz="0" w:space="0" w:color="auto"/>
                <w:right w:val="none" w:sz="0" w:space="0" w:color="auto"/>
              </w:divBdr>
            </w:div>
            <w:div w:id="205408659">
              <w:marLeft w:val="0"/>
              <w:marRight w:val="0"/>
              <w:marTop w:val="0"/>
              <w:marBottom w:val="240"/>
              <w:divBdr>
                <w:top w:val="none" w:sz="0" w:space="0" w:color="auto"/>
                <w:left w:val="none" w:sz="0" w:space="0" w:color="auto"/>
                <w:bottom w:val="none" w:sz="0" w:space="0" w:color="auto"/>
                <w:right w:val="none" w:sz="0" w:space="0" w:color="auto"/>
              </w:divBdr>
            </w:div>
            <w:div w:id="438649747">
              <w:marLeft w:val="0"/>
              <w:marRight w:val="0"/>
              <w:marTop w:val="0"/>
              <w:marBottom w:val="240"/>
              <w:divBdr>
                <w:top w:val="none" w:sz="0" w:space="0" w:color="auto"/>
                <w:left w:val="none" w:sz="0" w:space="0" w:color="auto"/>
                <w:bottom w:val="none" w:sz="0" w:space="0" w:color="auto"/>
                <w:right w:val="none" w:sz="0" w:space="0" w:color="auto"/>
              </w:divBdr>
            </w:div>
            <w:div w:id="221983732">
              <w:marLeft w:val="0"/>
              <w:marRight w:val="0"/>
              <w:marTop w:val="0"/>
              <w:marBottom w:val="240"/>
              <w:divBdr>
                <w:top w:val="none" w:sz="0" w:space="0" w:color="auto"/>
                <w:left w:val="none" w:sz="0" w:space="0" w:color="auto"/>
                <w:bottom w:val="none" w:sz="0" w:space="0" w:color="auto"/>
                <w:right w:val="none" w:sz="0" w:space="0" w:color="auto"/>
              </w:divBdr>
            </w:div>
            <w:div w:id="620453953">
              <w:marLeft w:val="0"/>
              <w:marRight w:val="0"/>
              <w:marTop w:val="0"/>
              <w:marBottom w:val="240"/>
              <w:divBdr>
                <w:top w:val="none" w:sz="0" w:space="0" w:color="auto"/>
                <w:left w:val="none" w:sz="0" w:space="0" w:color="auto"/>
                <w:bottom w:val="none" w:sz="0" w:space="0" w:color="auto"/>
                <w:right w:val="none" w:sz="0" w:space="0" w:color="auto"/>
              </w:divBdr>
            </w:div>
            <w:div w:id="841704422">
              <w:marLeft w:val="0"/>
              <w:marRight w:val="0"/>
              <w:marTop w:val="0"/>
              <w:marBottom w:val="240"/>
              <w:divBdr>
                <w:top w:val="none" w:sz="0" w:space="0" w:color="auto"/>
                <w:left w:val="none" w:sz="0" w:space="0" w:color="auto"/>
                <w:bottom w:val="none" w:sz="0" w:space="0" w:color="auto"/>
                <w:right w:val="none" w:sz="0" w:space="0" w:color="auto"/>
              </w:divBdr>
            </w:div>
            <w:div w:id="504324564">
              <w:marLeft w:val="0"/>
              <w:marRight w:val="0"/>
              <w:marTop w:val="0"/>
              <w:marBottom w:val="240"/>
              <w:divBdr>
                <w:top w:val="none" w:sz="0" w:space="0" w:color="auto"/>
                <w:left w:val="none" w:sz="0" w:space="0" w:color="auto"/>
                <w:bottom w:val="none" w:sz="0" w:space="0" w:color="auto"/>
                <w:right w:val="none" w:sz="0" w:space="0" w:color="auto"/>
              </w:divBdr>
            </w:div>
            <w:div w:id="601494748">
              <w:marLeft w:val="0"/>
              <w:marRight w:val="0"/>
              <w:marTop w:val="0"/>
              <w:marBottom w:val="240"/>
              <w:divBdr>
                <w:top w:val="none" w:sz="0" w:space="0" w:color="auto"/>
                <w:left w:val="none" w:sz="0" w:space="0" w:color="auto"/>
                <w:bottom w:val="none" w:sz="0" w:space="0" w:color="auto"/>
                <w:right w:val="none" w:sz="0" w:space="0" w:color="auto"/>
              </w:divBdr>
            </w:div>
            <w:div w:id="1215655190">
              <w:marLeft w:val="0"/>
              <w:marRight w:val="0"/>
              <w:marTop w:val="0"/>
              <w:marBottom w:val="240"/>
              <w:divBdr>
                <w:top w:val="none" w:sz="0" w:space="0" w:color="auto"/>
                <w:left w:val="none" w:sz="0" w:space="0" w:color="auto"/>
                <w:bottom w:val="none" w:sz="0" w:space="0" w:color="auto"/>
                <w:right w:val="none" w:sz="0" w:space="0" w:color="auto"/>
              </w:divBdr>
            </w:div>
            <w:div w:id="501311570">
              <w:marLeft w:val="0"/>
              <w:marRight w:val="0"/>
              <w:marTop w:val="0"/>
              <w:marBottom w:val="240"/>
              <w:divBdr>
                <w:top w:val="none" w:sz="0" w:space="0" w:color="auto"/>
                <w:left w:val="none" w:sz="0" w:space="0" w:color="auto"/>
                <w:bottom w:val="none" w:sz="0" w:space="0" w:color="auto"/>
                <w:right w:val="none" w:sz="0" w:space="0" w:color="auto"/>
              </w:divBdr>
            </w:div>
            <w:div w:id="1088428842">
              <w:marLeft w:val="0"/>
              <w:marRight w:val="0"/>
              <w:marTop w:val="0"/>
              <w:marBottom w:val="240"/>
              <w:divBdr>
                <w:top w:val="none" w:sz="0" w:space="0" w:color="auto"/>
                <w:left w:val="none" w:sz="0" w:space="0" w:color="auto"/>
                <w:bottom w:val="none" w:sz="0" w:space="0" w:color="auto"/>
                <w:right w:val="none" w:sz="0" w:space="0" w:color="auto"/>
              </w:divBdr>
            </w:div>
            <w:div w:id="897596722">
              <w:marLeft w:val="0"/>
              <w:marRight w:val="0"/>
              <w:marTop w:val="0"/>
              <w:marBottom w:val="240"/>
              <w:divBdr>
                <w:top w:val="none" w:sz="0" w:space="0" w:color="auto"/>
                <w:left w:val="none" w:sz="0" w:space="0" w:color="auto"/>
                <w:bottom w:val="none" w:sz="0" w:space="0" w:color="auto"/>
                <w:right w:val="none" w:sz="0" w:space="0" w:color="auto"/>
              </w:divBdr>
            </w:div>
            <w:div w:id="876353583">
              <w:marLeft w:val="0"/>
              <w:marRight w:val="0"/>
              <w:marTop w:val="0"/>
              <w:marBottom w:val="240"/>
              <w:divBdr>
                <w:top w:val="none" w:sz="0" w:space="0" w:color="auto"/>
                <w:left w:val="none" w:sz="0" w:space="0" w:color="auto"/>
                <w:bottom w:val="none" w:sz="0" w:space="0" w:color="auto"/>
                <w:right w:val="none" w:sz="0" w:space="0" w:color="auto"/>
              </w:divBdr>
            </w:div>
            <w:div w:id="1157766728">
              <w:marLeft w:val="0"/>
              <w:marRight w:val="0"/>
              <w:marTop w:val="0"/>
              <w:marBottom w:val="240"/>
              <w:divBdr>
                <w:top w:val="none" w:sz="0" w:space="0" w:color="auto"/>
                <w:left w:val="none" w:sz="0" w:space="0" w:color="auto"/>
                <w:bottom w:val="none" w:sz="0" w:space="0" w:color="auto"/>
                <w:right w:val="none" w:sz="0" w:space="0" w:color="auto"/>
              </w:divBdr>
            </w:div>
            <w:div w:id="908075676">
              <w:marLeft w:val="0"/>
              <w:marRight w:val="0"/>
              <w:marTop w:val="0"/>
              <w:marBottom w:val="240"/>
              <w:divBdr>
                <w:top w:val="none" w:sz="0" w:space="0" w:color="auto"/>
                <w:left w:val="none" w:sz="0" w:space="0" w:color="auto"/>
                <w:bottom w:val="none" w:sz="0" w:space="0" w:color="auto"/>
                <w:right w:val="none" w:sz="0" w:space="0" w:color="auto"/>
              </w:divBdr>
            </w:div>
            <w:div w:id="1172916094">
              <w:marLeft w:val="0"/>
              <w:marRight w:val="0"/>
              <w:marTop w:val="0"/>
              <w:marBottom w:val="240"/>
              <w:divBdr>
                <w:top w:val="none" w:sz="0" w:space="0" w:color="auto"/>
                <w:left w:val="none" w:sz="0" w:space="0" w:color="auto"/>
                <w:bottom w:val="none" w:sz="0" w:space="0" w:color="auto"/>
                <w:right w:val="none" w:sz="0" w:space="0" w:color="auto"/>
              </w:divBdr>
            </w:div>
            <w:div w:id="1283151473">
              <w:marLeft w:val="0"/>
              <w:marRight w:val="0"/>
              <w:marTop w:val="0"/>
              <w:marBottom w:val="240"/>
              <w:divBdr>
                <w:top w:val="none" w:sz="0" w:space="0" w:color="auto"/>
                <w:left w:val="none" w:sz="0" w:space="0" w:color="auto"/>
                <w:bottom w:val="none" w:sz="0" w:space="0" w:color="auto"/>
                <w:right w:val="none" w:sz="0" w:space="0" w:color="auto"/>
              </w:divBdr>
            </w:div>
            <w:div w:id="1634434856">
              <w:marLeft w:val="0"/>
              <w:marRight w:val="0"/>
              <w:marTop w:val="0"/>
              <w:marBottom w:val="240"/>
              <w:divBdr>
                <w:top w:val="none" w:sz="0" w:space="0" w:color="auto"/>
                <w:left w:val="none" w:sz="0" w:space="0" w:color="auto"/>
                <w:bottom w:val="none" w:sz="0" w:space="0" w:color="auto"/>
                <w:right w:val="none" w:sz="0" w:space="0" w:color="auto"/>
              </w:divBdr>
            </w:div>
            <w:div w:id="1307201632">
              <w:marLeft w:val="0"/>
              <w:marRight w:val="0"/>
              <w:marTop w:val="0"/>
              <w:marBottom w:val="240"/>
              <w:divBdr>
                <w:top w:val="none" w:sz="0" w:space="0" w:color="auto"/>
                <w:left w:val="none" w:sz="0" w:space="0" w:color="auto"/>
                <w:bottom w:val="none" w:sz="0" w:space="0" w:color="auto"/>
                <w:right w:val="none" w:sz="0" w:space="0" w:color="auto"/>
              </w:divBdr>
            </w:div>
            <w:div w:id="586503788">
              <w:marLeft w:val="0"/>
              <w:marRight w:val="0"/>
              <w:marTop w:val="0"/>
              <w:marBottom w:val="240"/>
              <w:divBdr>
                <w:top w:val="none" w:sz="0" w:space="0" w:color="auto"/>
                <w:left w:val="none" w:sz="0" w:space="0" w:color="auto"/>
                <w:bottom w:val="none" w:sz="0" w:space="0" w:color="auto"/>
                <w:right w:val="none" w:sz="0" w:space="0" w:color="auto"/>
              </w:divBdr>
            </w:div>
            <w:div w:id="507647020">
              <w:marLeft w:val="0"/>
              <w:marRight w:val="0"/>
              <w:marTop w:val="0"/>
              <w:marBottom w:val="240"/>
              <w:divBdr>
                <w:top w:val="none" w:sz="0" w:space="0" w:color="auto"/>
                <w:left w:val="none" w:sz="0" w:space="0" w:color="auto"/>
                <w:bottom w:val="none" w:sz="0" w:space="0" w:color="auto"/>
                <w:right w:val="none" w:sz="0" w:space="0" w:color="auto"/>
              </w:divBdr>
            </w:div>
            <w:div w:id="2089114498">
              <w:marLeft w:val="0"/>
              <w:marRight w:val="0"/>
              <w:marTop w:val="0"/>
              <w:marBottom w:val="240"/>
              <w:divBdr>
                <w:top w:val="none" w:sz="0" w:space="0" w:color="auto"/>
                <w:left w:val="none" w:sz="0" w:space="0" w:color="auto"/>
                <w:bottom w:val="none" w:sz="0" w:space="0" w:color="auto"/>
                <w:right w:val="none" w:sz="0" w:space="0" w:color="auto"/>
              </w:divBdr>
            </w:div>
            <w:div w:id="808664811">
              <w:marLeft w:val="0"/>
              <w:marRight w:val="0"/>
              <w:marTop w:val="0"/>
              <w:marBottom w:val="240"/>
              <w:divBdr>
                <w:top w:val="none" w:sz="0" w:space="0" w:color="auto"/>
                <w:left w:val="none" w:sz="0" w:space="0" w:color="auto"/>
                <w:bottom w:val="none" w:sz="0" w:space="0" w:color="auto"/>
                <w:right w:val="none" w:sz="0" w:space="0" w:color="auto"/>
              </w:divBdr>
            </w:div>
            <w:div w:id="1348141709">
              <w:marLeft w:val="0"/>
              <w:marRight w:val="0"/>
              <w:marTop w:val="0"/>
              <w:marBottom w:val="240"/>
              <w:divBdr>
                <w:top w:val="none" w:sz="0" w:space="0" w:color="auto"/>
                <w:left w:val="none" w:sz="0" w:space="0" w:color="auto"/>
                <w:bottom w:val="none" w:sz="0" w:space="0" w:color="auto"/>
                <w:right w:val="none" w:sz="0" w:space="0" w:color="auto"/>
              </w:divBdr>
            </w:div>
            <w:div w:id="1941642329">
              <w:marLeft w:val="0"/>
              <w:marRight w:val="0"/>
              <w:marTop w:val="0"/>
              <w:marBottom w:val="240"/>
              <w:divBdr>
                <w:top w:val="none" w:sz="0" w:space="0" w:color="auto"/>
                <w:left w:val="none" w:sz="0" w:space="0" w:color="auto"/>
                <w:bottom w:val="none" w:sz="0" w:space="0" w:color="auto"/>
                <w:right w:val="none" w:sz="0" w:space="0" w:color="auto"/>
              </w:divBdr>
            </w:div>
            <w:div w:id="576592391">
              <w:marLeft w:val="0"/>
              <w:marRight w:val="0"/>
              <w:marTop w:val="0"/>
              <w:marBottom w:val="240"/>
              <w:divBdr>
                <w:top w:val="none" w:sz="0" w:space="0" w:color="auto"/>
                <w:left w:val="none" w:sz="0" w:space="0" w:color="auto"/>
                <w:bottom w:val="none" w:sz="0" w:space="0" w:color="auto"/>
                <w:right w:val="none" w:sz="0" w:space="0" w:color="auto"/>
              </w:divBdr>
            </w:div>
            <w:div w:id="478112551">
              <w:marLeft w:val="0"/>
              <w:marRight w:val="0"/>
              <w:marTop w:val="0"/>
              <w:marBottom w:val="240"/>
              <w:divBdr>
                <w:top w:val="none" w:sz="0" w:space="0" w:color="auto"/>
                <w:left w:val="none" w:sz="0" w:space="0" w:color="auto"/>
                <w:bottom w:val="none" w:sz="0" w:space="0" w:color="auto"/>
                <w:right w:val="none" w:sz="0" w:space="0" w:color="auto"/>
              </w:divBdr>
            </w:div>
            <w:div w:id="1501769412">
              <w:marLeft w:val="0"/>
              <w:marRight w:val="0"/>
              <w:marTop w:val="0"/>
              <w:marBottom w:val="240"/>
              <w:divBdr>
                <w:top w:val="none" w:sz="0" w:space="0" w:color="auto"/>
                <w:left w:val="none" w:sz="0" w:space="0" w:color="auto"/>
                <w:bottom w:val="none" w:sz="0" w:space="0" w:color="auto"/>
                <w:right w:val="none" w:sz="0" w:space="0" w:color="auto"/>
              </w:divBdr>
            </w:div>
            <w:div w:id="725572981">
              <w:marLeft w:val="0"/>
              <w:marRight w:val="0"/>
              <w:marTop w:val="0"/>
              <w:marBottom w:val="240"/>
              <w:divBdr>
                <w:top w:val="none" w:sz="0" w:space="0" w:color="auto"/>
                <w:left w:val="none" w:sz="0" w:space="0" w:color="auto"/>
                <w:bottom w:val="none" w:sz="0" w:space="0" w:color="auto"/>
                <w:right w:val="none" w:sz="0" w:space="0" w:color="auto"/>
              </w:divBdr>
            </w:div>
            <w:div w:id="1944068823">
              <w:marLeft w:val="0"/>
              <w:marRight w:val="0"/>
              <w:marTop w:val="0"/>
              <w:marBottom w:val="240"/>
              <w:divBdr>
                <w:top w:val="none" w:sz="0" w:space="0" w:color="auto"/>
                <w:left w:val="none" w:sz="0" w:space="0" w:color="auto"/>
                <w:bottom w:val="none" w:sz="0" w:space="0" w:color="auto"/>
                <w:right w:val="none" w:sz="0" w:space="0" w:color="auto"/>
              </w:divBdr>
            </w:div>
            <w:div w:id="654261455">
              <w:marLeft w:val="0"/>
              <w:marRight w:val="0"/>
              <w:marTop w:val="0"/>
              <w:marBottom w:val="240"/>
              <w:divBdr>
                <w:top w:val="none" w:sz="0" w:space="0" w:color="auto"/>
                <w:left w:val="none" w:sz="0" w:space="0" w:color="auto"/>
                <w:bottom w:val="none" w:sz="0" w:space="0" w:color="auto"/>
                <w:right w:val="none" w:sz="0" w:space="0" w:color="auto"/>
              </w:divBdr>
            </w:div>
            <w:div w:id="1621298507">
              <w:marLeft w:val="0"/>
              <w:marRight w:val="0"/>
              <w:marTop w:val="0"/>
              <w:marBottom w:val="240"/>
              <w:divBdr>
                <w:top w:val="none" w:sz="0" w:space="0" w:color="auto"/>
                <w:left w:val="none" w:sz="0" w:space="0" w:color="auto"/>
                <w:bottom w:val="none" w:sz="0" w:space="0" w:color="auto"/>
                <w:right w:val="none" w:sz="0" w:space="0" w:color="auto"/>
              </w:divBdr>
            </w:div>
            <w:div w:id="20593754">
              <w:marLeft w:val="0"/>
              <w:marRight w:val="0"/>
              <w:marTop w:val="0"/>
              <w:marBottom w:val="240"/>
              <w:divBdr>
                <w:top w:val="none" w:sz="0" w:space="0" w:color="auto"/>
                <w:left w:val="none" w:sz="0" w:space="0" w:color="auto"/>
                <w:bottom w:val="none" w:sz="0" w:space="0" w:color="auto"/>
                <w:right w:val="none" w:sz="0" w:space="0" w:color="auto"/>
              </w:divBdr>
            </w:div>
            <w:div w:id="134678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761608">
      <w:bodyDiv w:val="1"/>
      <w:marLeft w:val="0"/>
      <w:marRight w:val="0"/>
      <w:marTop w:val="0"/>
      <w:marBottom w:val="0"/>
      <w:divBdr>
        <w:top w:val="none" w:sz="0" w:space="0" w:color="auto"/>
        <w:left w:val="none" w:sz="0" w:space="0" w:color="auto"/>
        <w:bottom w:val="none" w:sz="0" w:space="0" w:color="auto"/>
        <w:right w:val="none" w:sz="0" w:space="0" w:color="auto"/>
      </w:divBdr>
      <w:divsChild>
        <w:div w:id="800463677">
          <w:marLeft w:val="0"/>
          <w:marRight w:val="0"/>
          <w:marTop w:val="0"/>
          <w:marBottom w:val="0"/>
          <w:divBdr>
            <w:top w:val="none" w:sz="0" w:space="0" w:color="auto"/>
            <w:left w:val="none" w:sz="0" w:space="0" w:color="auto"/>
            <w:bottom w:val="none" w:sz="0" w:space="0" w:color="auto"/>
            <w:right w:val="none" w:sz="0" w:space="0" w:color="auto"/>
          </w:divBdr>
          <w:divsChild>
            <w:div w:id="697585109">
              <w:marLeft w:val="0"/>
              <w:marRight w:val="0"/>
              <w:marTop w:val="0"/>
              <w:marBottom w:val="240"/>
              <w:divBdr>
                <w:top w:val="none" w:sz="0" w:space="0" w:color="auto"/>
                <w:left w:val="none" w:sz="0" w:space="0" w:color="auto"/>
                <w:bottom w:val="none" w:sz="0" w:space="0" w:color="auto"/>
                <w:right w:val="none" w:sz="0" w:space="0" w:color="auto"/>
              </w:divBdr>
            </w:div>
            <w:div w:id="1970940296">
              <w:marLeft w:val="0"/>
              <w:marRight w:val="0"/>
              <w:marTop w:val="0"/>
              <w:marBottom w:val="240"/>
              <w:divBdr>
                <w:top w:val="none" w:sz="0" w:space="0" w:color="auto"/>
                <w:left w:val="none" w:sz="0" w:space="0" w:color="auto"/>
                <w:bottom w:val="none" w:sz="0" w:space="0" w:color="auto"/>
                <w:right w:val="none" w:sz="0" w:space="0" w:color="auto"/>
              </w:divBdr>
            </w:div>
            <w:div w:id="1610745925">
              <w:marLeft w:val="0"/>
              <w:marRight w:val="0"/>
              <w:marTop w:val="0"/>
              <w:marBottom w:val="240"/>
              <w:divBdr>
                <w:top w:val="none" w:sz="0" w:space="0" w:color="auto"/>
                <w:left w:val="none" w:sz="0" w:space="0" w:color="auto"/>
                <w:bottom w:val="none" w:sz="0" w:space="0" w:color="auto"/>
                <w:right w:val="none" w:sz="0" w:space="0" w:color="auto"/>
              </w:divBdr>
            </w:div>
            <w:div w:id="1065025550">
              <w:marLeft w:val="0"/>
              <w:marRight w:val="0"/>
              <w:marTop w:val="0"/>
              <w:marBottom w:val="240"/>
              <w:divBdr>
                <w:top w:val="none" w:sz="0" w:space="0" w:color="auto"/>
                <w:left w:val="none" w:sz="0" w:space="0" w:color="auto"/>
                <w:bottom w:val="none" w:sz="0" w:space="0" w:color="auto"/>
                <w:right w:val="none" w:sz="0" w:space="0" w:color="auto"/>
              </w:divBdr>
            </w:div>
            <w:div w:id="427892315">
              <w:marLeft w:val="0"/>
              <w:marRight w:val="0"/>
              <w:marTop w:val="0"/>
              <w:marBottom w:val="240"/>
              <w:divBdr>
                <w:top w:val="none" w:sz="0" w:space="0" w:color="auto"/>
                <w:left w:val="none" w:sz="0" w:space="0" w:color="auto"/>
                <w:bottom w:val="none" w:sz="0" w:space="0" w:color="auto"/>
                <w:right w:val="none" w:sz="0" w:space="0" w:color="auto"/>
              </w:divBdr>
            </w:div>
            <w:div w:id="640767377">
              <w:marLeft w:val="0"/>
              <w:marRight w:val="0"/>
              <w:marTop w:val="0"/>
              <w:marBottom w:val="240"/>
              <w:divBdr>
                <w:top w:val="none" w:sz="0" w:space="0" w:color="auto"/>
                <w:left w:val="none" w:sz="0" w:space="0" w:color="auto"/>
                <w:bottom w:val="none" w:sz="0" w:space="0" w:color="auto"/>
                <w:right w:val="none" w:sz="0" w:space="0" w:color="auto"/>
              </w:divBdr>
            </w:div>
            <w:div w:id="1043018320">
              <w:marLeft w:val="0"/>
              <w:marRight w:val="0"/>
              <w:marTop w:val="0"/>
              <w:marBottom w:val="240"/>
              <w:divBdr>
                <w:top w:val="none" w:sz="0" w:space="0" w:color="auto"/>
                <w:left w:val="none" w:sz="0" w:space="0" w:color="auto"/>
                <w:bottom w:val="none" w:sz="0" w:space="0" w:color="auto"/>
                <w:right w:val="none" w:sz="0" w:space="0" w:color="auto"/>
              </w:divBdr>
            </w:div>
            <w:div w:id="1297906678">
              <w:marLeft w:val="0"/>
              <w:marRight w:val="0"/>
              <w:marTop w:val="0"/>
              <w:marBottom w:val="240"/>
              <w:divBdr>
                <w:top w:val="none" w:sz="0" w:space="0" w:color="auto"/>
                <w:left w:val="none" w:sz="0" w:space="0" w:color="auto"/>
                <w:bottom w:val="none" w:sz="0" w:space="0" w:color="auto"/>
                <w:right w:val="none" w:sz="0" w:space="0" w:color="auto"/>
              </w:divBdr>
            </w:div>
            <w:div w:id="645597217">
              <w:marLeft w:val="0"/>
              <w:marRight w:val="0"/>
              <w:marTop w:val="0"/>
              <w:marBottom w:val="240"/>
              <w:divBdr>
                <w:top w:val="none" w:sz="0" w:space="0" w:color="auto"/>
                <w:left w:val="none" w:sz="0" w:space="0" w:color="auto"/>
                <w:bottom w:val="none" w:sz="0" w:space="0" w:color="auto"/>
                <w:right w:val="none" w:sz="0" w:space="0" w:color="auto"/>
              </w:divBdr>
            </w:div>
            <w:div w:id="1513104257">
              <w:marLeft w:val="0"/>
              <w:marRight w:val="0"/>
              <w:marTop w:val="0"/>
              <w:marBottom w:val="240"/>
              <w:divBdr>
                <w:top w:val="none" w:sz="0" w:space="0" w:color="auto"/>
                <w:left w:val="none" w:sz="0" w:space="0" w:color="auto"/>
                <w:bottom w:val="none" w:sz="0" w:space="0" w:color="auto"/>
                <w:right w:val="none" w:sz="0" w:space="0" w:color="auto"/>
              </w:divBdr>
            </w:div>
            <w:div w:id="372467489">
              <w:marLeft w:val="0"/>
              <w:marRight w:val="0"/>
              <w:marTop w:val="0"/>
              <w:marBottom w:val="240"/>
              <w:divBdr>
                <w:top w:val="none" w:sz="0" w:space="0" w:color="auto"/>
                <w:left w:val="none" w:sz="0" w:space="0" w:color="auto"/>
                <w:bottom w:val="none" w:sz="0" w:space="0" w:color="auto"/>
                <w:right w:val="none" w:sz="0" w:space="0" w:color="auto"/>
              </w:divBdr>
            </w:div>
            <w:div w:id="2111899168">
              <w:marLeft w:val="0"/>
              <w:marRight w:val="0"/>
              <w:marTop w:val="0"/>
              <w:marBottom w:val="240"/>
              <w:divBdr>
                <w:top w:val="none" w:sz="0" w:space="0" w:color="auto"/>
                <w:left w:val="none" w:sz="0" w:space="0" w:color="auto"/>
                <w:bottom w:val="none" w:sz="0" w:space="0" w:color="auto"/>
                <w:right w:val="none" w:sz="0" w:space="0" w:color="auto"/>
              </w:divBdr>
            </w:div>
            <w:div w:id="44720466">
              <w:marLeft w:val="0"/>
              <w:marRight w:val="0"/>
              <w:marTop w:val="0"/>
              <w:marBottom w:val="240"/>
              <w:divBdr>
                <w:top w:val="none" w:sz="0" w:space="0" w:color="auto"/>
                <w:left w:val="none" w:sz="0" w:space="0" w:color="auto"/>
                <w:bottom w:val="none" w:sz="0" w:space="0" w:color="auto"/>
                <w:right w:val="none" w:sz="0" w:space="0" w:color="auto"/>
              </w:divBdr>
            </w:div>
            <w:div w:id="950207870">
              <w:marLeft w:val="0"/>
              <w:marRight w:val="0"/>
              <w:marTop w:val="0"/>
              <w:marBottom w:val="240"/>
              <w:divBdr>
                <w:top w:val="none" w:sz="0" w:space="0" w:color="auto"/>
                <w:left w:val="none" w:sz="0" w:space="0" w:color="auto"/>
                <w:bottom w:val="none" w:sz="0" w:space="0" w:color="auto"/>
                <w:right w:val="none" w:sz="0" w:space="0" w:color="auto"/>
              </w:divBdr>
            </w:div>
            <w:div w:id="738865030">
              <w:marLeft w:val="0"/>
              <w:marRight w:val="0"/>
              <w:marTop w:val="0"/>
              <w:marBottom w:val="240"/>
              <w:divBdr>
                <w:top w:val="none" w:sz="0" w:space="0" w:color="auto"/>
                <w:left w:val="none" w:sz="0" w:space="0" w:color="auto"/>
                <w:bottom w:val="none" w:sz="0" w:space="0" w:color="auto"/>
                <w:right w:val="none" w:sz="0" w:space="0" w:color="auto"/>
              </w:divBdr>
            </w:div>
            <w:div w:id="800226277">
              <w:marLeft w:val="0"/>
              <w:marRight w:val="0"/>
              <w:marTop w:val="0"/>
              <w:marBottom w:val="240"/>
              <w:divBdr>
                <w:top w:val="none" w:sz="0" w:space="0" w:color="auto"/>
                <w:left w:val="none" w:sz="0" w:space="0" w:color="auto"/>
                <w:bottom w:val="none" w:sz="0" w:space="0" w:color="auto"/>
                <w:right w:val="none" w:sz="0" w:space="0" w:color="auto"/>
              </w:divBdr>
            </w:div>
            <w:div w:id="791825725">
              <w:marLeft w:val="0"/>
              <w:marRight w:val="0"/>
              <w:marTop w:val="0"/>
              <w:marBottom w:val="240"/>
              <w:divBdr>
                <w:top w:val="none" w:sz="0" w:space="0" w:color="auto"/>
                <w:left w:val="none" w:sz="0" w:space="0" w:color="auto"/>
                <w:bottom w:val="none" w:sz="0" w:space="0" w:color="auto"/>
                <w:right w:val="none" w:sz="0" w:space="0" w:color="auto"/>
              </w:divBdr>
            </w:div>
            <w:div w:id="1018971888">
              <w:marLeft w:val="0"/>
              <w:marRight w:val="0"/>
              <w:marTop w:val="0"/>
              <w:marBottom w:val="240"/>
              <w:divBdr>
                <w:top w:val="none" w:sz="0" w:space="0" w:color="auto"/>
                <w:left w:val="none" w:sz="0" w:space="0" w:color="auto"/>
                <w:bottom w:val="none" w:sz="0" w:space="0" w:color="auto"/>
                <w:right w:val="none" w:sz="0" w:space="0" w:color="auto"/>
              </w:divBdr>
            </w:div>
            <w:div w:id="1967539470">
              <w:marLeft w:val="0"/>
              <w:marRight w:val="0"/>
              <w:marTop w:val="0"/>
              <w:marBottom w:val="240"/>
              <w:divBdr>
                <w:top w:val="none" w:sz="0" w:space="0" w:color="auto"/>
                <w:left w:val="none" w:sz="0" w:space="0" w:color="auto"/>
                <w:bottom w:val="none" w:sz="0" w:space="0" w:color="auto"/>
                <w:right w:val="none" w:sz="0" w:space="0" w:color="auto"/>
              </w:divBdr>
            </w:div>
            <w:div w:id="1414861726">
              <w:marLeft w:val="0"/>
              <w:marRight w:val="0"/>
              <w:marTop w:val="0"/>
              <w:marBottom w:val="240"/>
              <w:divBdr>
                <w:top w:val="none" w:sz="0" w:space="0" w:color="auto"/>
                <w:left w:val="none" w:sz="0" w:space="0" w:color="auto"/>
                <w:bottom w:val="none" w:sz="0" w:space="0" w:color="auto"/>
                <w:right w:val="none" w:sz="0" w:space="0" w:color="auto"/>
              </w:divBdr>
            </w:div>
            <w:div w:id="465050874">
              <w:marLeft w:val="0"/>
              <w:marRight w:val="0"/>
              <w:marTop w:val="0"/>
              <w:marBottom w:val="240"/>
              <w:divBdr>
                <w:top w:val="none" w:sz="0" w:space="0" w:color="auto"/>
                <w:left w:val="none" w:sz="0" w:space="0" w:color="auto"/>
                <w:bottom w:val="none" w:sz="0" w:space="0" w:color="auto"/>
                <w:right w:val="none" w:sz="0" w:space="0" w:color="auto"/>
              </w:divBdr>
            </w:div>
            <w:div w:id="665939544">
              <w:marLeft w:val="0"/>
              <w:marRight w:val="0"/>
              <w:marTop w:val="0"/>
              <w:marBottom w:val="240"/>
              <w:divBdr>
                <w:top w:val="none" w:sz="0" w:space="0" w:color="auto"/>
                <w:left w:val="none" w:sz="0" w:space="0" w:color="auto"/>
                <w:bottom w:val="none" w:sz="0" w:space="0" w:color="auto"/>
                <w:right w:val="none" w:sz="0" w:space="0" w:color="auto"/>
              </w:divBdr>
            </w:div>
            <w:div w:id="1274169729">
              <w:marLeft w:val="0"/>
              <w:marRight w:val="0"/>
              <w:marTop w:val="0"/>
              <w:marBottom w:val="240"/>
              <w:divBdr>
                <w:top w:val="none" w:sz="0" w:space="0" w:color="auto"/>
                <w:left w:val="none" w:sz="0" w:space="0" w:color="auto"/>
                <w:bottom w:val="none" w:sz="0" w:space="0" w:color="auto"/>
                <w:right w:val="none" w:sz="0" w:space="0" w:color="auto"/>
              </w:divBdr>
            </w:div>
            <w:div w:id="1829784234">
              <w:marLeft w:val="0"/>
              <w:marRight w:val="0"/>
              <w:marTop w:val="0"/>
              <w:marBottom w:val="240"/>
              <w:divBdr>
                <w:top w:val="none" w:sz="0" w:space="0" w:color="auto"/>
                <w:left w:val="none" w:sz="0" w:space="0" w:color="auto"/>
                <w:bottom w:val="none" w:sz="0" w:space="0" w:color="auto"/>
                <w:right w:val="none" w:sz="0" w:space="0" w:color="auto"/>
              </w:divBdr>
            </w:div>
            <w:div w:id="195123680">
              <w:marLeft w:val="0"/>
              <w:marRight w:val="0"/>
              <w:marTop w:val="0"/>
              <w:marBottom w:val="240"/>
              <w:divBdr>
                <w:top w:val="none" w:sz="0" w:space="0" w:color="auto"/>
                <w:left w:val="none" w:sz="0" w:space="0" w:color="auto"/>
                <w:bottom w:val="none" w:sz="0" w:space="0" w:color="auto"/>
                <w:right w:val="none" w:sz="0" w:space="0" w:color="auto"/>
              </w:divBdr>
            </w:div>
            <w:div w:id="119152773">
              <w:marLeft w:val="0"/>
              <w:marRight w:val="0"/>
              <w:marTop w:val="0"/>
              <w:marBottom w:val="240"/>
              <w:divBdr>
                <w:top w:val="none" w:sz="0" w:space="0" w:color="auto"/>
                <w:left w:val="none" w:sz="0" w:space="0" w:color="auto"/>
                <w:bottom w:val="none" w:sz="0" w:space="0" w:color="auto"/>
                <w:right w:val="none" w:sz="0" w:space="0" w:color="auto"/>
              </w:divBdr>
            </w:div>
            <w:div w:id="723454359">
              <w:marLeft w:val="0"/>
              <w:marRight w:val="0"/>
              <w:marTop w:val="0"/>
              <w:marBottom w:val="240"/>
              <w:divBdr>
                <w:top w:val="none" w:sz="0" w:space="0" w:color="auto"/>
                <w:left w:val="none" w:sz="0" w:space="0" w:color="auto"/>
                <w:bottom w:val="none" w:sz="0" w:space="0" w:color="auto"/>
                <w:right w:val="none" w:sz="0" w:space="0" w:color="auto"/>
              </w:divBdr>
            </w:div>
            <w:div w:id="1994599714">
              <w:marLeft w:val="0"/>
              <w:marRight w:val="0"/>
              <w:marTop w:val="0"/>
              <w:marBottom w:val="240"/>
              <w:divBdr>
                <w:top w:val="none" w:sz="0" w:space="0" w:color="auto"/>
                <w:left w:val="none" w:sz="0" w:space="0" w:color="auto"/>
                <w:bottom w:val="none" w:sz="0" w:space="0" w:color="auto"/>
                <w:right w:val="none" w:sz="0" w:space="0" w:color="auto"/>
              </w:divBdr>
            </w:div>
            <w:div w:id="1968463465">
              <w:marLeft w:val="0"/>
              <w:marRight w:val="0"/>
              <w:marTop w:val="0"/>
              <w:marBottom w:val="240"/>
              <w:divBdr>
                <w:top w:val="none" w:sz="0" w:space="0" w:color="auto"/>
                <w:left w:val="none" w:sz="0" w:space="0" w:color="auto"/>
                <w:bottom w:val="none" w:sz="0" w:space="0" w:color="auto"/>
                <w:right w:val="none" w:sz="0" w:space="0" w:color="auto"/>
              </w:divBdr>
            </w:div>
            <w:div w:id="335547090">
              <w:marLeft w:val="0"/>
              <w:marRight w:val="0"/>
              <w:marTop w:val="0"/>
              <w:marBottom w:val="240"/>
              <w:divBdr>
                <w:top w:val="none" w:sz="0" w:space="0" w:color="auto"/>
                <w:left w:val="none" w:sz="0" w:space="0" w:color="auto"/>
                <w:bottom w:val="none" w:sz="0" w:space="0" w:color="auto"/>
                <w:right w:val="none" w:sz="0" w:space="0" w:color="auto"/>
              </w:divBdr>
            </w:div>
            <w:div w:id="433478799">
              <w:marLeft w:val="0"/>
              <w:marRight w:val="0"/>
              <w:marTop w:val="0"/>
              <w:marBottom w:val="240"/>
              <w:divBdr>
                <w:top w:val="none" w:sz="0" w:space="0" w:color="auto"/>
                <w:left w:val="none" w:sz="0" w:space="0" w:color="auto"/>
                <w:bottom w:val="none" w:sz="0" w:space="0" w:color="auto"/>
                <w:right w:val="none" w:sz="0" w:space="0" w:color="auto"/>
              </w:divBdr>
            </w:div>
            <w:div w:id="1893155492">
              <w:marLeft w:val="0"/>
              <w:marRight w:val="0"/>
              <w:marTop w:val="0"/>
              <w:marBottom w:val="240"/>
              <w:divBdr>
                <w:top w:val="none" w:sz="0" w:space="0" w:color="auto"/>
                <w:left w:val="none" w:sz="0" w:space="0" w:color="auto"/>
                <w:bottom w:val="none" w:sz="0" w:space="0" w:color="auto"/>
                <w:right w:val="none" w:sz="0" w:space="0" w:color="auto"/>
              </w:divBdr>
            </w:div>
            <w:div w:id="965817585">
              <w:marLeft w:val="0"/>
              <w:marRight w:val="0"/>
              <w:marTop w:val="0"/>
              <w:marBottom w:val="240"/>
              <w:divBdr>
                <w:top w:val="none" w:sz="0" w:space="0" w:color="auto"/>
                <w:left w:val="none" w:sz="0" w:space="0" w:color="auto"/>
                <w:bottom w:val="none" w:sz="0" w:space="0" w:color="auto"/>
                <w:right w:val="none" w:sz="0" w:space="0" w:color="auto"/>
              </w:divBdr>
            </w:div>
            <w:div w:id="349765852">
              <w:marLeft w:val="0"/>
              <w:marRight w:val="0"/>
              <w:marTop w:val="0"/>
              <w:marBottom w:val="240"/>
              <w:divBdr>
                <w:top w:val="none" w:sz="0" w:space="0" w:color="auto"/>
                <w:left w:val="none" w:sz="0" w:space="0" w:color="auto"/>
                <w:bottom w:val="none" w:sz="0" w:space="0" w:color="auto"/>
                <w:right w:val="none" w:sz="0" w:space="0" w:color="auto"/>
              </w:divBdr>
            </w:div>
            <w:div w:id="1925139192">
              <w:marLeft w:val="0"/>
              <w:marRight w:val="0"/>
              <w:marTop w:val="0"/>
              <w:marBottom w:val="240"/>
              <w:divBdr>
                <w:top w:val="none" w:sz="0" w:space="0" w:color="auto"/>
                <w:left w:val="none" w:sz="0" w:space="0" w:color="auto"/>
                <w:bottom w:val="none" w:sz="0" w:space="0" w:color="auto"/>
                <w:right w:val="none" w:sz="0" w:space="0" w:color="auto"/>
              </w:divBdr>
            </w:div>
            <w:div w:id="554199855">
              <w:marLeft w:val="0"/>
              <w:marRight w:val="0"/>
              <w:marTop w:val="0"/>
              <w:marBottom w:val="240"/>
              <w:divBdr>
                <w:top w:val="none" w:sz="0" w:space="0" w:color="auto"/>
                <w:left w:val="none" w:sz="0" w:space="0" w:color="auto"/>
                <w:bottom w:val="none" w:sz="0" w:space="0" w:color="auto"/>
                <w:right w:val="none" w:sz="0" w:space="0" w:color="auto"/>
              </w:divBdr>
            </w:div>
            <w:div w:id="308435855">
              <w:marLeft w:val="0"/>
              <w:marRight w:val="0"/>
              <w:marTop w:val="0"/>
              <w:marBottom w:val="240"/>
              <w:divBdr>
                <w:top w:val="none" w:sz="0" w:space="0" w:color="auto"/>
                <w:left w:val="none" w:sz="0" w:space="0" w:color="auto"/>
                <w:bottom w:val="none" w:sz="0" w:space="0" w:color="auto"/>
                <w:right w:val="none" w:sz="0" w:space="0" w:color="auto"/>
              </w:divBdr>
            </w:div>
            <w:div w:id="418328037">
              <w:marLeft w:val="0"/>
              <w:marRight w:val="0"/>
              <w:marTop w:val="0"/>
              <w:marBottom w:val="240"/>
              <w:divBdr>
                <w:top w:val="none" w:sz="0" w:space="0" w:color="auto"/>
                <w:left w:val="none" w:sz="0" w:space="0" w:color="auto"/>
                <w:bottom w:val="none" w:sz="0" w:space="0" w:color="auto"/>
                <w:right w:val="none" w:sz="0" w:space="0" w:color="auto"/>
              </w:divBdr>
            </w:div>
            <w:div w:id="855465764">
              <w:marLeft w:val="0"/>
              <w:marRight w:val="0"/>
              <w:marTop w:val="0"/>
              <w:marBottom w:val="240"/>
              <w:divBdr>
                <w:top w:val="none" w:sz="0" w:space="0" w:color="auto"/>
                <w:left w:val="none" w:sz="0" w:space="0" w:color="auto"/>
                <w:bottom w:val="none" w:sz="0" w:space="0" w:color="auto"/>
                <w:right w:val="none" w:sz="0" w:space="0" w:color="auto"/>
              </w:divBdr>
            </w:div>
            <w:div w:id="468402413">
              <w:marLeft w:val="0"/>
              <w:marRight w:val="0"/>
              <w:marTop w:val="0"/>
              <w:marBottom w:val="240"/>
              <w:divBdr>
                <w:top w:val="none" w:sz="0" w:space="0" w:color="auto"/>
                <w:left w:val="none" w:sz="0" w:space="0" w:color="auto"/>
                <w:bottom w:val="none" w:sz="0" w:space="0" w:color="auto"/>
                <w:right w:val="none" w:sz="0" w:space="0" w:color="auto"/>
              </w:divBdr>
            </w:div>
            <w:div w:id="1856381392">
              <w:marLeft w:val="0"/>
              <w:marRight w:val="0"/>
              <w:marTop w:val="0"/>
              <w:marBottom w:val="240"/>
              <w:divBdr>
                <w:top w:val="none" w:sz="0" w:space="0" w:color="auto"/>
                <w:left w:val="none" w:sz="0" w:space="0" w:color="auto"/>
                <w:bottom w:val="none" w:sz="0" w:space="0" w:color="auto"/>
                <w:right w:val="none" w:sz="0" w:space="0" w:color="auto"/>
              </w:divBdr>
            </w:div>
            <w:div w:id="1010989544">
              <w:marLeft w:val="0"/>
              <w:marRight w:val="0"/>
              <w:marTop w:val="0"/>
              <w:marBottom w:val="240"/>
              <w:divBdr>
                <w:top w:val="none" w:sz="0" w:space="0" w:color="auto"/>
                <w:left w:val="none" w:sz="0" w:space="0" w:color="auto"/>
                <w:bottom w:val="none" w:sz="0" w:space="0" w:color="auto"/>
                <w:right w:val="none" w:sz="0" w:space="0" w:color="auto"/>
              </w:divBdr>
            </w:div>
            <w:div w:id="1609770711">
              <w:marLeft w:val="0"/>
              <w:marRight w:val="0"/>
              <w:marTop w:val="0"/>
              <w:marBottom w:val="240"/>
              <w:divBdr>
                <w:top w:val="none" w:sz="0" w:space="0" w:color="auto"/>
                <w:left w:val="none" w:sz="0" w:space="0" w:color="auto"/>
                <w:bottom w:val="none" w:sz="0" w:space="0" w:color="auto"/>
                <w:right w:val="none" w:sz="0" w:space="0" w:color="auto"/>
              </w:divBdr>
            </w:div>
            <w:div w:id="31838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nsard.parliament.uk/Commons/2024-10-30/debates/11809FC2-3FF8-4B3A-9C78-4A56268F0D5E/FinancialStatementAndBudgetReport?highlight=rachel%20reev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135A2-B5B2-4B14-8C47-26ECAF0EE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4812</Words>
  <Characters>27433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Larkworthy</dc:creator>
  <cp:keywords/>
  <dc:description/>
  <cp:lastModifiedBy>Colin Larkworthy</cp:lastModifiedBy>
  <cp:revision>2</cp:revision>
  <cp:lastPrinted>2025-02-19T13:12:00Z</cp:lastPrinted>
  <dcterms:created xsi:type="dcterms:W3CDTF">2025-03-16T14:30:00Z</dcterms:created>
  <dcterms:modified xsi:type="dcterms:W3CDTF">2025-03-16T14:30:00Z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id="TKWWyKW8"/&gt;&lt;style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