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53BE9" w14:textId="02F12AD7" w:rsidR="00330F8A" w:rsidRDefault="00492071">
      <w:pPr>
        <w:rPr>
          <w:rFonts w:ascii="Times New Roman" w:hAnsi="Times New Roman" w:cs="Times New Roman"/>
          <w:sz w:val="36"/>
          <w:szCs w:val="36"/>
          <w:lang w:val="en-US"/>
        </w:rPr>
      </w:pPr>
      <w:r>
        <w:rPr>
          <w:rFonts w:ascii="Times New Roman" w:hAnsi="Times New Roman" w:cs="Times New Roman"/>
          <w:sz w:val="36"/>
          <w:szCs w:val="36"/>
          <w:lang w:val="en-US"/>
        </w:rPr>
        <w:t>Frontispiece</w:t>
      </w:r>
    </w:p>
    <w:p w14:paraId="2EDEF04A" w14:textId="574260CD" w:rsidR="00C54699" w:rsidRDefault="00C54699">
      <w:pPr>
        <w:rPr>
          <w:rFonts w:ascii="Times New Roman" w:hAnsi="Times New Roman" w:cs="Times New Roman"/>
          <w:sz w:val="24"/>
          <w:szCs w:val="24"/>
          <w:lang w:val="en-US"/>
        </w:rPr>
      </w:pPr>
      <w:r>
        <w:rPr>
          <w:rFonts w:ascii="Times New Roman" w:hAnsi="Times New Roman" w:cs="Times New Roman"/>
          <w:sz w:val="24"/>
          <w:szCs w:val="24"/>
          <w:lang w:val="en-US"/>
        </w:rPr>
        <w:t>This is to certify that, except wher</w:t>
      </w:r>
      <w:r w:rsidR="00EB68EA">
        <w:rPr>
          <w:rFonts w:ascii="Times New Roman" w:hAnsi="Times New Roman" w:cs="Times New Roman"/>
          <w:sz w:val="24"/>
          <w:szCs w:val="24"/>
          <w:lang w:val="en-US"/>
        </w:rPr>
        <w:t>e specific reference is made</w:t>
      </w:r>
      <w:r w:rsidR="00805167">
        <w:rPr>
          <w:rFonts w:ascii="Times New Roman" w:hAnsi="Times New Roman" w:cs="Times New Roman"/>
          <w:sz w:val="24"/>
          <w:szCs w:val="24"/>
          <w:lang w:val="en-US"/>
        </w:rPr>
        <w:t xml:space="preserve">, the work described in this research project is the result of the investigation carried out by the student, and that neither </w:t>
      </w:r>
      <w:r w:rsidR="00E31A08">
        <w:rPr>
          <w:rFonts w:ascii="Times New Roman" w:hAnsi="Times New Roman" w:cs="Times New Roman"/>
          <w:sz w:val="24"/>
          <w:szCs w:val="24"/>
          <w:lang w:val="en-US"/>
        </w:rPr>
        <w:t>this research project nor any part of it has been presented, or is currently being sub</w:t>
      </w:r>
      <w:r w:rsidR="00B529F3">
        <w:rPr>
          <w:rFonts w:ascii="Times New Roman" w:hAnsi="Times New Roman" w:cs="Times New Roman"/>
          <w:sz w:val="24"/>
          <w:szCs w:val="24"/>
          <w:lang w:val="en-US"/>
        </w:rPr>
        <w:t>mitted I candidature of any award other than that</w:t>
      </w:r>
      <w:r w:rsidR="00573234">
        <w:rPr>
          <w:rFonts w:ascii="Times New Roman" w:hAnsi="Times New Roman" w:cs="Times New Roman"/>
          <w:sz w:val="24"/>
          <w:szCs w:val="24"/>
          <w:lang w:val="en-US"/>
        </w:rPr>
        <w:t xml:space="preserve"> in part for the degree of BA (Hons) in Primary Education with QTS of the </w:t>
      </w:r>
      <w:r w:rsidR="000A7DC2">
        <w:rPr>
          <w:rFonts w:ascii="Times New Roman" w:hAnsi="Times New Roman" w:cs="Times New Roman"/>
          <w:sz w:val="24"/>
          <w:szCs w:val="24"/>
          <w:lang w:val="en-US"/>
        </w:rPr>
        <w:t>University of Wales Trinity Saint Da</w:t>
      </w:r>
      <w:r w:rsidR="007A18B9">
        <w:rPr>
          <w:rFonts w:ascii="Times New Roman" w:hAnsi="Times New Roman" w:cs="Times New Roman"/>
          <w:sz w:val="24"/>
          <w:szCs w:val="24"/>
          <w:lang w:val="en-US"/>
        </w:rPr>
        <w:t>vid. I understand that any work I use without reference constitutes</w:t>
      </w:r>
      <w:r w:rsidR="00A503A8">
        <w:rPr>
          <w:rFonts w:ascii="Times New Roman" w:hAnsi="Times New Roman" w:cs="Times New Roman"/>
          <w:sz w:val="24"/>
          <w:szCs w:val="24"/>
          <w:lang w:val="en-US"/>
        </w:rPr>
        <w:t xml:space="preserve"> as plagiarism, which will lead to the failure of this module.</w:t>
      </w:r>
    </w:p>
    <w:p w14:paraId="288877B5" w14:textId="16652F6D" w:rsidR="003C6E6F" w:rsidRDefault="003C6E6F">
      <w:pPr>
        <w:rPr>
          <w:rFonts w:ascii="Times New Roman" w:hAnsi="Times New Roman" w:cs="Times New Roman"/>
          <w:sz w:val="24"/>
          <w:szCs w:val="24"/>
          <w:lang w:val="en-US"/>
        </w:rPr>
      </w:pPr>
    </w:p>
    <w:p w14:paraId="42D925D0" w14:textId="1F8C85C4" w:rsidR="003C6E6F" w:rsidRDefault="003C6E6F">
      <w:pPr>
        <w:rPr>
          <w:rFonts w:ascii="Times New Roman" w:hAnsi="Times New Roman" w:cs="Times New Roman"/>
          <w:sz w:val="24"/>
          <w:szCs w:val="24"/>
          <w:lang w:val="en-US"/>
        </w:rPr>
      </w:pPr>
    </w:p>
    <w:p w14:paraId="6CF46493" w14:textId="76C35A54" w:rsidR="003C6E6F" w:rsidRDefault="003C6E6F">
      <w:pPr>
        <w:rPr>
          <w:rFonts w:ascii="Times New Roman" w:hAnsi="Times New Roman" w:cs="Times New Roman"/>
          <w:sz w:val="24"/>
          <w:szCs w:val="24"/>
          <w:lang w:val="en-US"/>
        </w:rPr>
      </w:pPr>
    </w:p>
    <w:p w14:paraId="3F6D3D54" w14:textId="5CD6A03F" w:rsidR="003C6E6F" w:rsidRDefault="003C6E6F">
      <w:pPr>
        <w:rPr>
          <w:rFonts w:ascii="Times New Roman" w:hAnsi="Times New Roman" w:cs="Times New Roman"/>
          <w:sz w:val="24"/>
          <w:szCs w:val="24"/>
          <w:lang w:val="en-US"/>
        </w:rPr>
      </w:pPr>
    </w:p>
    <w:p w14:paraId="30CE7DD5" w14:textId="7CBE3243" w:rsidR="003C6E6F" w:rsidRDefault="003C6E6F">
      <w:pPr>
        <w:rPr>
          <w:rFonts w:ascii="Times New Roman" w:hAnsi="Times New Roman" w:cs="Times New Roman"/>
          <w:sz w:val="24"/>
          <w:szCs w:val="24"/>
          <w:lang w:val="en-US"/>
        </w:rPr>
      </w:pPr>
    </w:p>
    <w:p w14:paraId="279B2509" w14:textId="05E884F1" w:rsidR="003C6E6F" w:rsidRDefault="003C6E6F">
      <w:pPr>
        <w:rPr>
          <w:rFonts w:ascii="Times New Roman" w:hAnsi="Times New Roman" w:cs="Times New Roman"/>
          <w:sz w:val="24"/>
          <w:szCs w:val="24"/>
          <w:lang w:val="en-US"/>
        </w:rPr>
      </w:pPr>
    </w:p>
    <w:p w14:paraId="4440CDA5" w14:textId="051E0059" w:rsidR="003C6E6F" w:rsidRDefault="003C6E6F">
      <w:pPr>
        <w:rPr>
          <w:rFonts w:ascii="Times New Roman" w:hAnsi="Times New Roman" w:cs="Times New Roman"/>
          <w:sz w:val="24"/>
          <w:szCs w:val="24"/>
          <w:lang w:val="en-US"/>
        </w:rPr>
      </w:pPr>
    </w:p>
    <w:p w14:paraId="6AFFFBCB" w14:textId="796B940D" w:rsidR="003C6E6F" w:rsidRDefault="003C6E6F">
      <w:pPr>
        <w:rPr>
          <w:rFonts w:ascii="Times New Roman" w:hAnsi="Times New Roman" w:cs="Times New Roman"/>
          <w:sz w:val="24"/>
          <w:szCs w:val="24"/>
          <w:lang w:val="en-US"/>
        </w:rPr>
      </w:pPr>
    </w:p>
    <w:p w14:paraId="2F1BB9EC" w14:textId="55B86EAC" w:rsidR="003C6E6F" w:rsidRDefault="003C6E6F">
      <w:pPr>
        <w:rPr>
          <w:rFonts w:ascii="Times New Roman" w:hAnsi="Times New Roman" w:cs="Times New Roman"/>
          <w:sz w:val="24"/>
          <w:szCs w:val="24"/>
          <w:lang w:val="en-US"/>
        </w:rPr>
      </w:pPr>
    </w:p>
    <w:p w14:paraId="1F7A9175" w14:textId="65B116ED" w:rsidR="003C6E6F" w:rsidRDefault="003C6E6F">
      <w:pPr>
        <w:rPr>
          <w:rFonts w:ascii="Times New Roman" w:hAnsi="Times New Roman" w:cs="Times New Roman"/>
          <w:sz w:val="24"/>
          <w:szCs w:val="24"/>
          <w:lang w:val="en-US"/>
        </w:rPr>
      </w:pPr>
    </w:p>
    <w:p w14:paraId="55C95C4F" w14:textId="28E73737" w:rsidR="003C6E6F" w:rsidRDefault="003C6E6F">
      <w:pPr>
        <w:rPr>
          <w:rFonts w:ascii="Times New Roman" w:hAnsi="Times New Roman" w:cs="Times New Roman"/>
          <w:sz w:val="24"/>
          <w:szCs w:val="24"/>
          <w:lang w:val="en-US"/>
        </w:rPr>
      </w:pPr>
    </w:p>
    <w:p w14:paraId="493DFDC4" w14:textId="6A3D184D" w:rsidR="003C6E6F" w:rsidRDefault="003C6E6F">
      <w:pPr>
        <w:rPr>
          <w:rFonts w:ascii="Times New Roman" w:hAnsi="Times New Roman" w:cs="Times New Roman"/>
          <w:sz w:val="24"/>
          <w:szCs w:val="24"/>
          <w:lang w:val="en-US"/>
        </w:rPr>
      </w:pPr>
    </w:p>
    <w:p w14:paraId="44DA227B" w14:textId="7F69A0B9" w:rsidR="003C6E6F" w:rsidRDefault="003C6E6F">
      <w:pPr>
        <w:rPr>
          <w:rFonts w:ascii="Times New Roman" w:hAnsi="Times New Roman" w:cs="Times New Roman"/>
          <w:sz w:val="24"/>
          <w:szCs w:val="24"/>
          <w:lang w:val="en-US"/>
        </w:rPr>
      </w:pPr>
    </w:p>
    <w:p w14:paraId="1247C375" w14:textId="662228DB" w:rsidR="003C6E6F" w:rsidRDefault="003C6E6F">
      <w:pPr>
        <w:rPr>
          <w:rFonts w:ascii="Times New Roman" w:hAnsi="Times New Roman" w:cs="Times New Roman"/>
          <w:sz w:val="24"/>
          <w:szCs w:val="24"/>
          <w:lang w:val="en-US"/>
        </w:rPr>
      </w:pPr>
    </w:p>
    <w:p w14:paraId="47865318" w14:textId="072E8B07" w:rsidR="003C6E6F" w:rsidRDefault="003C6E6F">
      <w:pPr>
        <w:rPr>
          <w:rFonts w:ascii="Times New Roman" w:hAnsi="Times New Roman" w:cs="Times New Roman"/>
          <w:sz w:val="24"/>
          <w:szCs w:val="24"/>
          <w:lang w:val="en-US"/>
        </w:rPr>
      </w:pPr>
    </w:p>
    <w:p w14:paraId="1F982DB6" w14:textId="2C1E725D" w:rsidR="003C6E6F" w:rsidRDefault="003C6E6F">
      <w:pPr>
        <w:rPr>
          <w:rFonts w:ascii="Times New Roman" w:hAnsi="Times New Roman" w:cs="Times New Roman"/>
          <w:sz w:val="24"/>
          <w:szCs w:val="24"/>
          <w:lang w:val="en-US"/>
        </w:rPr>
      </w:pPr>
    </w:p>
    <w:p w14:paraId="27162C0F" w14:textId="18A4FFDD" w:rsidR="003C6E6F" w:rsidRDefault="003C6E6F">
      <w:pPr>
        <w:rPr>
          <w:rFonts w:ascii="Times New Roman" w:hAnsi="Times New Roman" w:cs="Times New Roman"/>
          <w:sz w:val="24"/>
          <w:szCs w:val="24"/>
          <w:lang w:val="en-US"/>
        </w:rPr>
      </w:pPr>
    </w:p>
    <w:p w14:paraId="0CF86E8C" w14:textId="627D34A0" w:rsidR="003C6E6F" w:rsidRDefault="00047312">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EC4DC0E" w14:textId="013ADA95" w:rsidR="003C6E6F" w:rsidRDefault="003C6E6F">
      <w:pPr>
        <w:rPr>
          <w:rFonts w:ascii="Times New Roman" w:hAnsi="Times New Roman" w:cs="Times New Roman"/>
          <w:sz w:val="24"/>
          <w:szCs w:val="24"/>
          <w:lang w:val="en-US"/>
        </w:rPr>
      </w:pPr>
    </w:p>
    <w:p w14:paraId="49E04345" w14:textId="3B81904D" w:rsidR="003C6E6F" w:rsidRDefault="003C6E6F">
      <w:pPr>
        <w:rPr>
          <w:rFonts w:ascii="Times New Roman" w:hAnsi="Times New Roman" w:cs="Times New Roman"/>
          <w:sz w:val="24"/>
          <w:szCs w:val="24"/>
          <w:lang w:val="en-US"/>
        </w:rPr>
      </w:pPr>
    </w:p>
    <w:p w14:paraId="74899DEE" w14:textId="62C28332" w:rsidR="003C6E6F" w:rsidRDefault="003C6E6F">
      <w:pPr>
        <w:rPr>
          <w:rFonts w:ascii="Times New Roman" w:hAnsi="Times New Roman" w:cs="Times New Roman"/>
          <w:sz w:val="24"/>
          <w:szCs w:val="24"/>
          <w:lang w:val="en-US"/>
        </w:rPr>
      </w:pPr>
    </w:p>
    <w:p w14:paraId="5B2FF7B2" w14:textId="77777777" w:rsidR="003C6E6F" w:rsidRDefault="003C6E6F">
      <w:pPr>
        <w:rPr>
          <w:rFonts w:ascii="Times New Roman" w:hAnsi="Times New Roman" w:cs="Times New Roman"/>
          <w:sz w:val="24"/>
          <w:szCs w:val="24"/>
          <w:lang w:val="en-US"/>
        </w:rPr>
      </w:pPr>
    </w:p>
    <w:p w14:paraId="551BF826" w14:textId="2D0BA60B" w:rsidR="003C6E6F" w:rsidRDefault="003C6E6F">
      <w:pPr>
        <w:rPr>
          <w:rFonts w:ascii="Times New Roman" w:hAnsi="Times New Roman" w:cs="Times New Roman"/>
          <w:sz w:val="24"/>
          <w:szCs w:val="24"/>
          <w:lang w:val="en-US"/>
        </w:rPr>
      </w:pPr>
    </w:p>
    <w:p w14:paraId="32EDBE7A" w14:textId="77777777" w:rsidR="003C6E6F" w:rsidRPr="00C54699" w:rsidRDefault="003C6E6F">
      <w:pPr>
        <w:rPr>
          <w:rFonts w:ascii="Times New Roman" w:hAnsi="Times New Roman" w:cs="Times New Roman"/>
          <w:sz w:val="24"/>
          <w:szCs w:val="24"/>
          <w:lang w:val="en-US"/>
        </w:rPr>
      </w:pPr>
    </w:p>
    <w:p w14:paraId="100DCA6F" w14:textId="1BEE2659" w:rsidR="00330F8A" w:rsidRDefault="00F35EA3">
      <w:pPr>
        <w:rPr>
          <w:rFonts w:ascii="Times New Roman" w:hAnsi="Times New Roman" w:cs="Times New Roman"/>
          <w:sz w:val="36"/>
          <w:szCs w:val="36"/>
          <w:lang w:val="en-US"/>
        </w:rPr>
      </w:pPr>
      <w:r>
        <w:rPr>
          <w:rFonts w:ascii="Times New Roman" w:hAnsi="Times New Roman" w:cs="Times New Roman"/>
          <w:b/>
          <w:sz w:val="36"/>
          <w:szCs w:val="36"/>
          <w:lang w:val="en-US"/>
        </w:rPr>
        <w:lastRenderedPageBreak/>
        <w:t>Acknowledgements</w:t>
      </w:r>
    </w:p>
    <w:p w14:paraId="1A41E2E6" w14:textId="3791ACB9" w:rsidR="00D06DD0" w:rsidRDefault="00D06DD0">
      <w:pPr>
        <w:rPr>
          <w:rFonts w:ascii="Times New Roman" w:hAnsi="Times New Roman" w:cs="Times New Roman"/>
          <w:sz w:val="24"/>
          <w:szCs w:val="24"/>
          <w:lang w:val="en-US"/>
        </w:rPr>
      </w:pPr>
      <w:r>
        <w:rPr>
          <w:rFonts w:ascii="Times New Roman" w:hAnsi="Times New Roman" w:cs="Times New Roman"/>
          <w:sz w:val="24"/>
          <w:szCs w:val="24"/>
          <w:lang w:val="en-US"/>
        </w:rPr>
        <w:t>The author would like to take this opportunity to thank</w:t>
      </w:r>
      <w:r w:rsidR="009C53C2">
        <w:rPr>
          <w:rFonts w:ascii="Times New Roman" w:hAnsi="Times New Roman" w:cs="Times New Roman"/>
          <w:sz w:val="24"/>
          <w:szCs w:val="24"/>
          <w:lang w:val="en-US"/>
        </w:rPr>
        <w:t xml:space="preserve"> the staff and pupils from the schools involved in this research project</w:t>
      </w:r>
      <w:r w:rsidR="007D1340">
        <w:rPr>
          <w:rFonts w:ascii="Times New Roman" w:hAnsi="Times New Roman" w:cs="Times New Roman"/>
          <w:sz w:val="24"/>
          <w:szCs w:val="24"/>
          <w:lang w:val="en-US"/>
        </w:rPr>
        <w:t xml:space="preserve"> for their assi</w:t>
      </w:r>
      <w:r w:rsidR="00047312">
        <w:rPr>
          <w:rFonts w:ascii="Times New Roman" w:hAnsi="Times New Roman" w:cs="Times New Roman"/>
          <w:sz w:val="24"/>
          <w:szCs w:val="24"/>
          <w:lang w:val="en-US"/>
        </w:rPr>
        <w:t xml:space="preserve">stance and invaluable contributions. </w:t>
      </w:r>
      <w:r w:rsidR="00552C45">
        <w:rPr>
          <w:rFonts w:ascii="Times New Roman" w:hAnsi="Times New Roman" w:cs="Times New Roman"/>
          <w:sz w:val="24"/>
          <w:szCs w:val="24"/>
          <w:lang w:val="en-US"/>
        </w:rPr>
        <w:t>Thank</w:t>
      </w:r>
      <w:r w:rsidR="003E3C4B">
        <w:rPr>
          <w:rFonts w:ascii="Times New Roman" w:hAnsi="Times New Roman" w:cs="Times New Roman"/>
          <w:sz w:val="24"/>
          <w:szCs w:val="24"/>
          <w:lang w:val="en-US"/>
        </w:rPr>
        <w:t xml:space="preserve"> you t the head teachers of both schools for allowing the author to interview both staff and pupils</w:t>
      </w:r>
      <w:r w:rsidR="008E4B4B">
        <w:rPr>
          <w:rFonts w:ascii="Times New Roman" w:hAnsi="Times New Roman" w:cs="Times New Roman"/>
          <w:sz w:val="24"/>
          <w:szCs w:val="24"/>
          <w:lang w:val="en-US"/>
        </w:rPr>
        <w:t>.</w:t>
      </w:r>
    </w:p>
    <w:p w14:paraId="209855C5" w14:textId="321BCD93" w:rsidR="008E4B4B" w:rsidRDefault="008E4B4B">
      <w:pPr>
        <w:rPr>
          <w:rFonts w:ascii="Times New Roman" w:hAnsi="Times New Roman" w:cs="Times New Roman"/>
          <w:sz w:val="24"/>
          <w:szCs w:val="24"/>
          <w:lang w:val="en-US"/>
        </w:rPr>
      </w:pPr>
      <w:r>
        <w:rPr>
          <w:rFonts w:ascii="Times New Roman" w:hAnsi="Times New Roman" w:cs="Times New Roman"/>
          <w:sz w:val="24"/>
          <w:szCs w:val="24"/>
          <w:lang w:val="en-US"/>
        </w:rPr>
        <w:t xml:space="preserve">Finally, thank you to Dr. </w:t>
      </w:r>
      <w:proofErr w:type="spellStart"/>
      <w:r>
        <w:rPr>
          <w:rFonts w:ascii="Times New Roman" w:hAnsi="Times New Roman" w:cs="Times New Roman"/>
          <w:sz w:val="24"/>
          <w:szCs w:val="24"/>
          <w:lang w:val="en-US"/>
        </w:rPr>
        <w:t>Sioned</w:t>
      </w:r>
      <w:proofErr w:type="spellEnd"/>
      <w:r>
        <w:rPr>
          <w:rFonts w:ascii="Times New Roman" w:hAnsi="Times New Roman" w:cs="Times New Roman"/>
          <w:sz w:val="24"/>
          <w:szCs w:val="24"/>
          <w:lang w:val="en-US"/>
        </w:rPr>
        <w:t xml:space="preserve"> Hughes, Tom Cox, Nanna Ryder and Mathew Jones of </w:t>
      </w:r>
      <w:r w:rsidR="003E38DE">
        <w:rPr>
          <w:rFonts w:ascii="Times New Roman" w:hAnsi="Times New Roman" w:cs="Times New Roman"/>
          <w:sz w:val="24"/>
          <w:szCs w:val="24"/>
          <w:lang w:val="en-US"/>
        </w:rPr>
        <w:t>University of Wales Trinity Saint David for the</w:t>
      </w:r>
      <w:r w:rsidR="00940DE7">
        <w:rPr>
          <w:rFonts w:ascii="Times New Roman" w:hAnsi="Times New Roman" w:cs="Times New Roman"/>
          <w:sz w:val="24"/>
          <w:szCs w:val="24"/>
          <w:lang w:val="en-US"/>
        </w:rPr>
        <w:t>ir help, input and constant support throughout the development of this research project.</w:t>
      </w:r>
    </w:p>
    <w:p w14:paraId="6FAA500C" w14:textId="73CDDFC8" w:rsidR="00E37087" w:rsidRDefault="00E37087">
      <w:pPr>
        <w:rPr>
          <w:rFonts w:ascii="Times New Roman" w:hAnsi="Times New Roman" w:cs="Times New Roman"/>
          <w:sz w:val="24"/>
          <w:szCs w:val="24"/>
          <w:lang w:val="en-US"/>
        </w:rPr>
      </w:pPr>
    </w:p>
    <w:p w14:paraId="3C0EEC93" w14:textId="2396930E" w:rsidR="00E37087" w:rsidRDefault="00E37087">
      <w:pPr>
        <w:rPr>
          <w:rFonts w:ascii="Times New Roman" w:hAnsi="Times New Roman" w:cs="Times New Roman"/>
          <w:sz w:val="24"/>
          <w:szCs w:val="24"/>
          <w:lang w:val="en-US"/>
        </w:rPr>
      </w:pPr>
    </w:p>
    <w:p w14:paraId="629436C8" w14:textId="6B06876C" w:rsidR="00E37087" w:rsidRDefault="00E37087">
      <w:pPr>
        <w:rPr>
          <w:rFonts w:ascii="Times New Roman" w:hAnsi="Times New Roman" w:cs="Times New Roman"/>
          <w:sz w:val="24"/>
          <w:szCs w:val="24"/>
          <w:lang w:val="en-US"/>
        </w:rPr>
      </w:pPr>
    </w:p>
    <w:p w14:paraId="7486223B" w14:textId="58DC3621" w:rsidR="00E37087" w:rsidRDefault="00E37087">
      <w:pPr>
        <w:rPr>
          <w:rFonts w:ascii="Times New Roman" w:hAnsi="Times New Roman" w:cs="Times New Roman"/>
          <w:sz w:val="24"/>
          <w:szCs w:val="24"/>
          <w:lang w:val="en-US"/>
        </w:rPr>
      </w:pPr>
    </w:p>
    <w:p w14:paraId="13158435" w14:textId="3B7D8E2A" w:rsidR="00E37087" w:rsidRDefault="00E37087">
      <w:pPr>
        <w:rPr>
          <w:rFonts w:ascii="Times New Roman" w:hAnsi="Times New Roman" w:cs="Times New Roman"/>
          <w:sz w:val="24"/>
          <w:szCs w:val="24"/>
          <w:lang w:val="en-US"/>
        </w:rPr>
      </w:pPr>
    </w:p>
    <w:p w14:paraId="5AC3C1D7" w14:textId="22F0341E" w:rsidR="00E37087" w:rsidRDefault="00E37087">
      <w:pPr>
        <w:rPr>
          <w:rFonts w:ascii="Times New Roman" w:hAnsi="Times New Roman" w:cs="Times New Roman"/>
          <w:sz w:val="24"/>
          <w:szCs w:val="24"/>
          <w:lang w:val="en-US"/>
        </w:rPr>
      </w:pPr>
    </w:p>
    <w:p w14:paraId="740C22A9" w14:textId="109A9D57" w:rsidR="00E37087" w:rsidRDefault="00E37087">
      <w:pPr>
        <w:rPr>
          <w:rFonts w:ascii="Times New Roman" w:hAnsi="Times New Roman" w:cs="Times New Roman"/>
          <w:sz w:val="24"/>
          <w:szCs w:val="24"/>
          <w:lang w:val="en-US"/>
        </w:rPr>
      </w:pPr>
    </w:p>
    <w:p w14:paraId="1692D478" w14:textId="19EDCC79" w:rsidR="00E37087" w:rsidRDefault="00E37087">
      <w:pPr>
        <w:rPr>
          <w:rFonts w:ascii="Times New Roman" w:hAnsi="Times New Roman" w:cs="Times New Roman"/>
          <w:sz w:val="24"/>
          <w:szCs w:val="24"/>
          <w:lang w:val="en-US"/>
        </w:rPr>
      </w:pPr>
    </w:p>
    <w:p w14:paraId="52C9FF5E" w14:textId="2A56A8F1" w:rsidR="00E37087" w:rsidRDefault="00E37087">
      <w:pPr>
        <w:rPr>
          <w:rFonts w:ascii="Times New Roman" w:hAnsi="Times New Roman" w:cs="Times New Roman"/>
          <w:sz w:val="24"/>
          <w:szCs w:val="24"/>
          <w:lang w:val="en-US"/>
        </w:rPr>
      </w:pPr>
    </w:p>
    <w:p w14:paraId="599BFFB0" w14:textId="50ACF07B" w:rsidR="00E37087" w:rsidRDefault="00E37087">
      <w:pPr>
        <w:rPr>
          <w:rFonts w:ascii="Times New Roman" w:hAnsi="Times New Roman" w:cs="Times New Roman"/>
          <w:sz w:val="24"/>
          <w:szCs w:val="24"/>
          <w:lang w:val="en-US"/>
        </w:rPr>
      </w:pPr>
    </w:p>
    <w:p w14:paraId="15928DF4" w14:textId="325C995E" w:rsidR="00E37087" w:rsidRDefault="00E37087">
      <w:pPr>
        <w:rPr>
          <w:rFonts w:ascii="Times New Roman" w:hAnsi="Times New Roman" w:cs="Times New Roman"/>
          <w:sz w:val="24"/>
          <w:szCs w:val="24"/>
          <w:lang w:val="en-US"/>
        </w:rPr>
      </w:pPr>
    </w:p>
    <w:p w14:paraId="257468D1" w14:textId="7DE5E034" w:rsidR="00E37087" w:rsidRDefault="00E37087">
      <w:pPr>
        <w:rPr>
          <w:rFonts w:ascii="Times New Roman" w:hAnsi="Times New Roman" w:cs="Times New Roman"/>
          <w:sz w:val="24"/>
          <w:szCs w:val="24"/>
          <w:lang w:val="en-US"/>
        </w:rPr>
      </w:pPr>
    </w:p>
    <w:p w14:paraId="76D739A0" w14:textId="39CAB061" w:rsidR="00E37087" w:rsidRDefault="00E37087">
      <w:pPr>
        <w:rPr>
          <w:rFonts w:ascii="Times New Roman" w:hAnsi="Times New Roman" w:cs="Times New Roman"/>
          <w:sz w:val="24"/>
          <w:szCs w:val="24"/>
          <w:lang w:val="en-US"/>
        </w:rPr>
      </w:pPr>
    </w:p>
    <w:p w14:paraId="2FDD3974" w14:textId="54F1E42A" w:rsidR="00E37087" w:rsidRDefault="00E37087">
      <w:pPr>
        <w:rPr>
          <w:rFonts w:ascii="Times New Roman" w:hAnsi="Times New Roman" w:cs="Times New Roman"/>
          <w:sz w:val="24"/>
          <w:szCs w:val="24"/>
          <w:lang w:val="en-US"/>
        </w:rPr>
      </w:pPr>
    </w:p>
    <w:p w14:paraId="5ECB14F8" w14:textId="2FF055A5" w:rsidR="00E37087" w:rsidRDefault="00E37087">
      <w:pPr>
        <w:rPr>
          <w:rFonts w:ascii="Times New Roman" w:hAnsi="Times New Roman" w:cs="Times New Roman"/>
          <w:sz w:val="24"/>
          <w:szCs w:val="24"/>
          <w:lang w:val="en-US"/>
        </w:rPr>
      </w:pPr>
    </w:p>
    <w:p w14:paraId="321275D5" w14:textId="093F2C85" w:rsidR="00E37087" w:rsidRDefault="00E37087">
      <w:pPr>
        <w:rPr>
          <w:rFonts w:ascii="Times New Roman" w:hAnsi="Times New Roman" w:cs="Times New Roman"/>
          <w:sz w:val="24"/>
          <w:szCs w:val="24"/>
          <w:lang w:val="en-US"/>
        </w:rPr>
      </w:pPr>
    </w:p>
    <w:p w14:paraId="579BB060" w14:textId="0ACA2659" w:rsidR="00E37087" w:rsidRDefault="00E37087">
      <w:pPr>
        <w:rPr>
          <w:rFonts w:ascii="Times New Roman" w:hAnsi="Times New Roman" w:cs="Times New Roman"/>
          <w:sz w:val="24"/>
          <w:szCs w:val="24"/>
          <w:lang w:val="en-US"/>
        </w:rPr>
      </w:pPr>
    </w:p>
    <w:p w14:paraId="082DE526" w14:textId="63BC9AD9" w:rsidR="00E37087" w:rsidRDefault="00E37087">
      <w:pPr>
        <w:rPr>
          <w:rFonts w:ascii="Times New Roman" w:hAnsi="Times New Roman" w:cs="Times New Roman"/>
          <w:sz w:val="24"/>
          <w:szCs w:val="24"/>
          <w:lang w:val="en-US"/>
        </w:rPr>
      </w:pPr>
    </w:p>
    <w:p w14:paraId="558D71F0" w14:textId="2E58EEBD" w:rsidR="00E37087" w:rsidRDefault="00E37087">
      <w:pPr>
        <w:rPr>
          <w:rFonts w:ascii="Times New Roman" w:hAnsi="Times New Roman" w:cs="Times New Roman"/>
          <w:sz w:val="24"/>
          <w:szCs w:val="24"/>
          <w:lang w:val="en-US"/>
        </w:rPr>
      </w:pPr>
    </w:p>
    <w:p w14:paraId="24CB8761" w14:textId="2F1548FD" w:rsidR="00E37087" w:rsidRDefault="00E37087">
      <w:pPr>
        <w:rPr>
          <w:rFonts w:ascii="Times New Roman" w:hAnsi="Times New Roman" w:cs="Times New Roman"/>
          <w:sz w:val="24"/>
          <w:szCs w:val="24"/>
          <w:lang w:val="en-US"/>
        </w:rPr>
      </w:pPr>
    </w:p>
    <w:p w14:paraId="5E9DE6F4" w14:textId="6AB1FEB2" w:rsidR="00E37087" w:rsidRDefault="00E37087">
      <w:pPr>
        <w:rPr>
          <w:rFonts w:ascii="Times New Roman" w:hAnsi="Times New Roman" w:cs="Times New Roman"/>
          <w:sz w:val="24"/>
          <w:szCs w:val="24"/>
          <w:lang w:val="en-US"/>
        </w:rPr>
      </w:pPr>
    </w:p>
    <w:p w14:paraId="4984ED9F" w14:textId="0B9CC960" w:rsidR="00E37087" w:rsidRDefault="00E37087">
      <w:pPr>
        <w:rPr>
          <w:rFonts w:ascii="Times New Roman" w:hAnsi="Times New Roman" w:cs="Times New Roman"/>
          <w:sz w:val="24"/>
          <w:szCs w:val="24"/>
          <w:lang w:val="en-US"/>
        </w:rPr>
      </w:pPr>
    </w:p>
    <w:p w14:paraId="18E62ED6" w14:textId="519F7BBE" w:rsidR="00E37087" w:rsidRDefault="00E37087">
      <w:pPr>
        <w:rPr>
          <w:rFonts w:ascii="Times New Roman" w:hAnsi="Times New Roman" w:cs="Times New Roman"/>
          <w:sz w:val="24"/>
          <w:szCs w:val="24"/>
          <w:lang w:val="en-US"/>
        </w:rPr>
      </w:pPr>
    </w:p>
    <w:p w14:paraId="6E5B041C" w14:textId="34B98914" w:rsidR="00E37087" w:rsidRDefault="00E37087">
      <w:pPr>
        <w:rPr>
          <w:rFonts w:ascii="Times New Roman" w:hAnsi="Times New Roman" w:cs="Times New Roman"/>
          <w:sz w:val="24"/>
          <w:szCs w:val="24"/>
          <w:lang w:val="en-US"/>
        </w:rPr>
      </w:pPr>
    </w:p>
    <w:p w14:paraId="4CCC951D" w14:textId="3A2ACE3F" w:rsidR="00E37087" w:rsidRDefault="00AD374A">
      <w:pPr>
        <w:rPr>
          <w:rFonts w:ascii="Times New Roman" w:hAnsi="Times New Roman" w:cs="Times New Roman"/>
          <w:sz w:val="36"/>
          <w:szCs w:val="36"/>
          <w:lang w:val="en-US"/>
        </w:rPr>
      </w:pPr>
      <w:r>
        <w:rPr>
          <w:rFonts w:ascii="Times New Roman" w:hAnsi="Times New Roman" w:cs="Times New Roman"/>
          <w:b/>
          <w:sz w:val="36"/>
          <w:szCs w:val="36"/>
          <w:lang w:val="en-US"/>
        </w:rPr>
        <w:lastRenderedPageBreak/>
        <w:t>Content</w:t>
      </w:r>
    </w:p>
    <w:p w14:paraId="17371ACF" w14:textId="5982984B" w:rsidR="00AD374A" w:rsidRDefault="00AD374A">
      <w:pPr>
        <w:rPr>
          <w:rFonts w:ascii="Times New Roman" w:hAnsi="Times New Roman" w:cs="Times New Roman"/>
          <w:sz w:val="24"/>
          <w:szCs w:val="24"/>
          <w:lang w:val="en-US"/>
        </w:rPr>
      </w:pPr>
      <w:r>
        <w:rPr>
          <w:rFonts w:ascii="Times New Roman" w:hAnsi="Times New Roman" w:cs="Times New Roman"/>
          <w:sz w:val="24"/>
          <w:szCs w:val="24"/>
          <w:lang w:val="en-US"/>
        </w:rPr>
        <w:t>Chapter 1- Introduction</w:t>
      </w:r>
    </w:p>
    <w:p w14:paraId="02196D96" w14:textId="19C767EB" w:rsidR="00094C96" w:rsidRDefault="00094C96">
      <w:pPr>
        <w:rPr>
          <w:rFonts w:ascii="Times New Roman" w:hAnsi="Times New Roman" w:cs="Times New Roman"/>
          <w:sz w:val="24"/>
          <w:szCs w:val="24"/>
          <w:lang w:val="en-US"/>
        </w:rPr>
      </w:pPr>
      <w:r>
        <w:rPr>
          <w:rFonts w:ascii="Times New Roman" w:hAnsi="Times New Roman" w:cs="Times New Roman"/>
          <w:sz w:val="24"/>
          <w:szCs w:val="24"/>
          <w:lang w:val="en-US"/>
        </w:rPr>
        <w:t>Chapter 2- Literature Review</w:t>
      </w:r>
    </w:p>
    <w:p w14:paraId="11EA72EC" w14:textId="5FD206F0" w:rsidR="00094C96" w:rsidRDefault="00094C96">
      <w:pPr>
        <w:rPr>
          <w:rFonts w:ascii="Times New Roman" w:hAnsi="Times New Roman" w:cs="Times New Roman"/>
          <w:sz w:val="24"/>
          <w:szCs w:val="24"/>
          <w:lang w:val="en-US"/>
        </w:rPr>
      </w:pPr>
      <w:r>
        <w:rPr>
          <w:rFonts w:ascii="Times New Roman" w:hAnsi="Times New Roman" w:cs="Times New Roman"/>
          <w:sz w:val="24"/>
          <w:szCs w:val="24"/>
          <w:lang w:val="en-US"/>
        </w:rPr>
        <w:t xml:space="preserve">Chapter 3- </w:t>
      </w:r>
      <w:r w:rsidR="009A2BBB">
        <w:rPr>
          <w:rFonts w:ascii="Times New Roman" w:hAnsi="Times New Roman" w:cs="Times New Roman"/>
          <w:sz w:val="24"/>
          <w:szCs w:val="24"/>
          <w:lang w:val="en-US"/>
        </w:rPr>
        <w:t>Methodology</w:t>
      </w:r>
    </w:p>
    <w:p w14:paraId="17611223" w14:textId="20C17F5C" w:rsidR="009A2BBB" w:rsidRDefault="009A2BBB">
      <w:pPr>
        <w:rPr>
          <w:rFonts w:ascii="Times New Roman" w:hAnsi="Times New Roman" w:cs="Times New Roman"/>
          <w:sz w:val="24"/>
          <w:szCs w:val="24"/>
          <w:lang w:val="en-US"/>
        </w:rPr>
      </w:pPr>
      <w:r>
        <w:rPr>
          <w:rFonts w:ascii="Times New Roman" w:hAnsi="Times New Roman" w:cs="Times New Roman"/>
          <w:sz w:val="24"/>
          <w:szCs w:val="24"/>
          <w:lang w:val="en-US"/>
        </w:rPr>
        <w:t xml:space="preserve">Chapter4- </w:t>
      </w:r>
      <w:r w:rsidR="005A78D6">
        <w:rPr>
          <w:rFonts w:ascii="Times New Roman" w:hAnsi="Times New Roman" w:cs="Times New Roman"/>
          <w:sz w:val="24"/>
          <w:szCs w:val="24"/>
          <w:lang w:val="en-US"/>
        </w:rPr>
        <w:t>Results and Recommendations</w:t>
      </w:r>
    </w:p>
    <w:p w14:paraId="3A3FAD16" w14:textId="7E68DEAA" w:rsidR="00BD5379" w:rsidRDefault="00BD5379">
      <w:pPr>
        <w:rPr>
          <w:rFonts w:ascii="Times New Roman" w:hAnsi="Times New Roman" w:cs="Times New Roman"/>
          <w:sz w:val="24"/>
          <w:szCs w:val="24"/>
          <w:lang w:val="en-US"/>
        </w:rPr>
      </w:pPr>
      <w:r>
        <w:rPr>
          <w:rFonts w:ascii="Times New Roman" w:hAnsi="Times New Roman" w:cs="Times New Roman"/>
          <w:sz w:val="24"/>
          <w:szCs w:val="24"/>
          <w:lang w:val="en-US"/>
        </w:rPr>
        <w:t>Chapter 5- Conclusion</w:t>
      </w:r>
    </w:p>
    <w:p w14:paraId="18331ADE" w14:textId="7B9A7AE8" w:rsidR="00F42346" w:rsidRDefault="00F42346">
      <w:pPr>
        <w:rPr>
          <w:rFonts w:ascii="Times New Roman" w:hAnsi="Times New Roman" w:cs="Times New Roman"/>
          <w:sz w:val="24"/>
          <w:szCs w:val="24"/>
          <w:lang w:val="en-US"/>
        </w:rPr>
      </w:pPr>
    </w:p>
    <w:p w14:paraId="706A0253" w14:textId="21E24E55" w:rsidR="00F42346" w:rsidRDefault="00F42346">
      <w:pPr>
        <w:rPr>
          <w:rFonts w:ascii="Times New Roman" w:hAnsi="Times New Roman" w:cs="Times New Roman"/>
          <w:b/>
          <w:sz w:val="36"/>
          <w:szCs w:val="36"/>
          <w:lang w:val="en-US"/>
        </w:rPr>
      </w:pPr>
      <w:r>
        <w:rPr>
          <w:rFonts w:ascii="Times New Roman" w:hAnsi="Times New Roman" w:cs="Times New Roman"/>
          <w:b/>
          <w:sz w:val="36"/>
          <w:szCs w:val="36"/>
          <w:lang w:val="en-US"/>
        </w:rPr>
        <w:t>List of Appendi</w:t>
      </w:r>
      <w:r w:rsidR="00141C18">
        <w:rPr>
          <w:rFonts w:ascii="Times New Roman" w:hAnsi="Times New Roman" w:cs="Times New Roman"/>
          <w:b/>
          <w:sz w:val="36"/>
          <w:szCs w:val="36"/>
          <w:lang w:val="en-US"/>
        </w:rPr>
        <w:t>ces</w:t>
      </w:r>
    </w:p>
    <w:p w14:paraId="5215E57F" w14:textId="77777777" w:rsidR="002F3340" w:rsidRDefault="00B30DBB">
      <w:pPr>
        <w:rPr>
          <w:rFonts w:ascii="Times New Roman" w:hAnsi="Times New Roman" w:cs="Times New Roman"/>
          <w:sz w:val="24"/>
          <w:szCs w:val="24"/>
          <w:lang w:val="en-US"/>
        </w:rPr>
      </w:pPr>
      <w:r>
        <w:rPr>
          <w:rFonts w:ascii="Times New Roman" w:hAnsi="Times New Roman" w:cs="Times New Roman"/>
          <w:sz w:val="24"/>
          <w:szCs w:val="24"/>
          <w:lang w:val="en-US"/>
        </w:rPr>
        <w:t xml:space="preserve">Appendix A- </w:t>
      </w:r>
      <w:r w:rsidR="00A23637">
        <w:rPr>
          <w:rFonts w:ascii="Times New Roman" w:hAnsi="Times New Roman" w:cs="Times New Roman"/>
          <w:sz w:val="24"/>
          <w:szCs w:val="24"/>
          <w:lang w:val="en-US"/>
        </w:rPr>
        <w:t>Questio</w:t>
      </w:r>
      <w:r w:rsidR="002F3340">
        <w:rPr>
          <w:rFonts w:ascii="Times New Roman" w:hAnsi="Times New Roman" w:cs="Times New Roman"/>
          <w:sz w:val="24"/>
          <w:szCs w:val="24"/>
          <w:lang w:val="en-US"/>
        </w:rPr>
        <w:t>n</w:t>
      </w:r>
      <w:r w:rsidR="00A23637">
        <w:rPr>
          <w:rFonts w:ascii="Times New Roman" w:hAnsi="Times New Roman" w:cs="Times New Roman"/>
          <w:sz w:val="24"/>
          <w:szCs w:val="24"/>
          <w:lang w:val="en-US"/>
        </w:rPr>
        <w:t>n</w:t>
      </w:r>
      <w:r w:rsidR="002F3340">
        <w:rPr>
          <w:rFonts w:ascii="Times New Roman" w:hAnsi="Times New Roman" w:cs="Times New Roman"/>
          <w:sz w:val="24"/>
          <w:szCs w:val="24"/>
          <w:lang w:val="en-US"/>
        </w:rPr>
        <w:t>aire including cover letter.</w:t>
      </w:r>
    </w:p>
    <w:p w14:paraId="05BC1137" w14:textId="77777777" w:rsidR="002F3340" w:rsidRDefault="002F3340">
      <w:pPr>
        <w:rPr>
          <w:rFonts w:ascii="Times New Roman" w:hAnsi="Times New Roman" w:cs="Times New Roman"/>
          <w:sz w:val="24"/>
          <w:szCs w:val="24"/>
          <w:lang w:val="en-US"/>
        </w:rPr>
      </w:pPr>
      <w:r>
        <w:rPr>
          <w:rFonts w:ascii="Times New Roman" w:hAnsi="Times New Roman" w:cs="Times New Roman"/>
          <w:sz w:val="24"/>
          <w:szCs w:val="24"/>
          <w:lang w:val="en-US"/>
        </w:rPr>
        <w:t>Appendix B- Ethics Form</w:t>
      </w:r>
    </w:p>
    <w:p w14:paraId="7CA5D020" w14:textId="77777777" w:rsidR="002F3340" w:rsidRDefault="002F3340">
      <w:pPr>
        <w:rPr>
          <w:rFonts w:ascii="Times New Roman" w:hAnsi="Times New Roman" w:cs="Times New Roman"/>
          <w:sz w:val="24"/>
          <w:szCs w:val="24"/>
          <w:lang w:val="en-US"/>
        </w:rPr>
      </w:pPr>
      <w:r>
        <w:rPr>
          <w:rFonts w:ascii="Times New Roman" w:hAnsi="Times New Roman" w:cs="Times New Roman"/>
          <w:sz w:val="24"/>
          <w:szCs w:val="24"/>
          <w:lang w:val="en-US"/>
        </w:rPr>
        <w:t>Appendix C- Interview Questions</w:t>
      </w:r>
    </w:p>
    <w:p w14:paraId="0569BEB2" w14:textId="77777777" w:rsidR="00BF5E8A" w:rsidRDefault="002F3340">
      <w:pPr>
        <w:rPr>
          <w:rFonts w:ascii="Times New Roman" w:hAnsi="Times New Roman" w:cs="Times New Roman"/>
          <w:sz w:val="24"/>
          <w:szCs w:val="24"/>
          <w:lang w:val="en-US"/>
        </w:rPr>
      </w:pPr>
      <w:r>
        <w:rPr>
          <w:rFonts w:ascii="Times New Roman" w:hAnsi="Times New Roman" w:cs="Times New Roman"/>
          <w:sz w:val="24"/>
          <w:szCs w:val="24"/>
          <w:lang w:val="en-US"/>
        </w:rPr>
        <w:t>Appendix D- Question 5 of questionnaire answer</w:t>
      </w:r>
      <w:r w:rsidR="00BF5E8A">
        <w:rPr>
          <w:rFonts w:ascii="Times New Roman" w:hAnsi="Times New Roman" w:cs="Times New Roman"/>
          <w:sz w:val="24"/>
          <w:szCs w:val="24"/>
          <w:lang w:val="en-US"/>
        </w:rPr>
        <w:t>s.</w:t>
      </w:r>
    </w:p>
    <w:p w14:paraId="702C22A7" w14:textId="77777777" w:rsidR="004E78D8" w:rsidRDefault="00BF5E8A">
      <w:pPr>
        <w:rPr>
          <w:rFonts w:ascii="Times New Roman" w:hAnsi="Times New Roman" w:cs="Times New Roman"/>
          <w:sz w:val="24"/>
          <w:szCs w:val="24"/>
          <w:lang w:val="en-US"/>
        </w:rPr>
      </w:pPr>
      <w:r>
        <w:rPr>
          <w:rFonts w:ascii="Times New Roman" w:hAnsi="Times New Roman" w:cs="Times New Roman"/>
          <w:sz w:val="24"/>
          <w:szCs w:val="24"/>
          <w:lang w:val="en-US"/>
        </w:rPr>
        <w:t>Appendix E- Body image interview excerpts</w:t>
      </w:r>
    </w:p>
    <w:p w14:paraId="1B5C7AFF" w14:textId="77777777" w:rsidR="004E78D8" w:rsidRDefault="004E78D8">
      <w:pPr>
        <w:rPr>
          <w:rFonts w:ascii="Times New Roman" w:hAnsi="Times New Roman" w:cs="Times New Roman"/>
          <w:sz w:val="24"/>
          <w:szCs w:val="24"/>
          <w:lang w:val="en-US"/>
        </w:rPr>
      </w:pPr>
      <w:r>
        <w:rPr>
          <w:rFonts w:ascii="Times New Roman" w:hAnsi="Times New Roman" w:cs="Times New Roman"/>
          <w:sz w:val="24"/>
          <w:szCs w:val="24"/>
          <w:lang w:val="en-US"/>
        </w:rPr>
        <w:t>Appendix F- Expectations of gender interview excerpts</w:t>
      </w:r>
    </w:p>
    <w:p w14:paraId="7AACAF68" w14:textId="77777777" w:rsidR="00AE7FC7" w:rsidRDefault="004E78D8">
      <w:pPr>
        <w:rPr>
          <w:rFonts w:ascii="Times New Roman" w:hAnsi="Times New Roman" w:cs="Times New Roman"/>
          <w:sz w:val="24"/>
          <w:szCs w:val="24"/>
          <w:lang w:val="en-US"/>
        </w:rPr>
      </w:pPr>
      <w:r>
        <w:rPr>
          <w:rFonts w:ascii="Times New Roman" w:hAnsi="Times New Roman" w:cs="Times New Roman"/>
          <w:sz w:val="24"/>
          <w:szCs w:val="24"/>
          <w:lang w:val="en-US"/>
        </w:rPr>
        <w:t xml:space="preserve">Appendix G- </w:t>
      </w:r>
      <w:r w:rsidR="00AE7FC7">
        <w:rPr>
          <w:rFonts w:ascii="Times New Roman" w:hAnsi="Times New Roman" w:cs="Times New Roman"/>
          <w:sz w:val="24"/>
          <w:szCs w:val="24"/>
          <w:lang w:val="en-US"/>
        </w:rPr>
        <w:t>Sexting interview excerpts</w:t>
      </w:r>
    </w:p>
    <w:p w14:paraId="417990AB" w14:textId="77777777" w:rsidR="00075545" w:rsidRDefault="00AE7FC7">
      <w:pPr>
        <w:rPr>
          <w:rFonts w:ascii="Times New Roman" w:hAnsi="Times New Roman" w:cs="Times New Roman"/>
          <w:sz w:val="24"/>
          <w:szCs w:val="24"/>
          <w:lang w:val="en-US"/>
        </w:rPr>
      </w:pPr>
      <w:r>
        <w:rPr>
          <w:rFonts w:ascii="Times New Roman" w:hAnsi="Times New Roman" w:cs="Times New Roman"/>
          <w:sz w:val="24"/>
          <w:szCs w:val="24"/>
          <w:lang w:val="en-US"/>
        </w:rPr>
        <w:t>Appendix H- Gender biased interview excerpts</w:t>
      </w:r>
    </w:p>
    <w:p w14:paraId="01E3D233" w14:textId="031335BB" w:rsidR="00141C18" w:rsidRPr="00B30DBB" w:rsidRDefault="00075545">
      <w:pPr>
        <w:rPr>
          <w:rFonts w:ascii="Times New Roman" w:hAnsi="Times New Roman" w:cs="Times New Roman"/>
          <w:sz w:val="24"/>
          <w:szCs w:val="24"/>
          <w:lang w:val="en-US"/>
        </w:rPr>
      </w:pPr>
      <w:r>
        <w:rPr>
          <w:rFonts w:ascii="Times New Roman" w:hAnsi="Times New Roman" w:cs="Times New Roman"/>
          <w:sz w:val="24"/>
          <w:szCs w:val="24"/>
          <w:lang w:val="en-US"/>
        </w:rPr>
        <w:t>Appendix I- Interview excerpts with teachers and head teacher</w:t>
      </w:r>
      <w:r w:rsidR="002F3340">
        <w:rPr>
          <w:rFonts w:ascii="Times New Roman" w:hAnsi="Times New Roman" w:cs="Times New Roman"/>
          <w:sz w:val="24"/>
          <w:szCs w:val="24"/>
          <w:lang w:val="en-US"/>
        </w:rPr>
        <w:t xml:space="preserve"> </w:t>
      </w:r>
    </w:p>
    <w:p w14:paraId="1C498865" w14:textId="0DDC3291" w:rsidR="00141C18" w:rsidRDefault="00141C18">
      <w:pPr>
        <w:rPr>
          <w:rFonts w:ascii="Times New Roman" w:hAnsi="Times New Roman" w:cs="Times New Roman"/>
          <w:sz w:val="24"/>
          <w:szCs w:val="24"/>
          <w:lang w:val="en-US"/>
        </w:rPr>
      </w:pPr>
    </w:p>
    <w:p w14:paraId="538C9B4C" w14:textId="542E9C68" w:rsidR="00737032" w:rsidRDefault="00737032">
      <w:pPr>
        <w:rPr>
          <w:rFonts w:ascii="Times New Roman" w:hAnsi="Times New Roman" w:cs="Times New Roman"/>
          <w:sz w:val="24"/>
          <w:szCs w:val="24"/>
          <w:lang w:val="en-US"/>
        </w:rPr>
      </w:pPr>
    </w:p>
    <w:p w14:paraId="1B332DE8" w14:textId="1574D4E2" w:rsidR="00737032" w:rsidRDefault="00737032">
      <w:pPr>
        <w:rPr>
          <w:rFonts w:ascii="Times New Roman" w:hAnsi="Times New Roman" w:cs="Times New Roman"/>
          <w:sz w:val="24"/>
          <w:szCs w:val="24"/>
          <w:lang w:val="en-US"/>
        </w:rPr>
      </w:pPr>
    </w:p>
    <w:p w14:paraId="3E178D09" w14:textId="288A6F2F" w:rsidR="00737032" w:rsidRDefault="00737032">
      <w:pPr>
        <w:rPr>
          <w:rFonts w:ascii="Times New Roman" w:hAnsi="Times New Roman" w:cs="Times New Roman"/>
          <w:sz w:val="24"/>
          <w:szCs w:val="24"/>
          <w:lang w:val="en-US"/>
        </w:rPr>
      </w:pPr>
    </w:p>
    <w:p w14:paraId="61D81A8A" w14:textId="3A7F1060" w:rsidR="00737032" w:rsidRDefault="00737032">
      <w:pPr>
        <w:rPr>
          <w:rFonts w:ascii="Times New Roman" w:hAnsi="Times New Roman" w:cs="Times New Roman"/>
          <w:sz w:val="24"/>
          <w:szCs w:val="24"/>
          <w:lang w:val="en-US"/>
        </w:rPr>
      </w:pPr>
    </w:p>
    <w:p w14:paraId="37A41076" w14:textId="2C1853B0" w:rsidR="00737032" w:rsidRDefault="00737032">
      <w:pPr>
        <w:rPr>
          <w:rFonts w:ascii="Times New Roman" w:hAnsi="Times New Roman" w:cs="Times New Roman"/>
          <w:sz w:val="24"/>
          <w:szCs w:val="24"/>
          <w:lang w:val="en-US"/>
        </w:rPr>
      </w:pPr>
    </w:p>
    <w:p w14:paraId="3C4F5217" w14:textId="4A0D1D50" w:rsidR="00737032" w:rsidRDefault="00737032">
      <w:pPr>
        <w:rPr>
          <w:rFonts w:ascii="Times New Roman" w:hAnsi="Times New Roman" w:cs="Times New Roman"/>
          <w:sz w:val="24"/>
          <w:szCs w:val="24"/>
          <w:lang w:val="en-US"/>
        </w:rPr>
      </w:pPr>
    </w:p>
    <w:p w14:paraId="742A618C" w14:textId="18ED2FBF" w:rsidR="00737032" w:rsidRDefault="00737032">
      <w:pPr>
        <w:rPr>
          <w:rFonts w:ascii="Times New Roman" w:hAnsi="Times New Roman" w:cs="Times New Roman"/>
          <w:sz w:val="24"/>
          <w:szCs w:val="24"/>
          <w:lang w:val="en-US"/>
        </w:rPr>
      </w:pPr>
    </w:p>
    <w:p w14:paraId="5E4D7DD7" w14:textId="5DE17792" w:rsidR="00737032" w:rsidRDefault="00737032">
      <w:pPr>
        <w:rPr>
          <w:rFonts w:ascii="Times New Roman" w:hAnsi="Times New Roman" w:cs="Times New Roman"/>
          <w:sz w:val="24"/>
          <w:szCs w:val="24"/>
          <w:lang w:val="en-US"/>
        </w:rPr>
      </w:pPr>
    </w:p>
    <w:p w14:paraId="2DB50D68" w14:textId="15D021CE" w:rsidR="00737032" w:rsidRDefault="00737032">
      <w:pPr>
        <w:rPr>
          <w:rFonts w:ascii="Times New Roman" w:hAnsi="Times New Roman" w:cs="Times New Roman"/>
          <w:sz w:val="24"/>
          <w:szCs w:val="24"/>
          <w:lang w:val="en-US"/>
        </w:rPr>
      </w:pPr>
    </w:p>
    <w:p w14:paraId="6CAD9933" w14:textId="5ADB30A9" w:rsidR="00737032" w:rsidRDefault="00737032">
      <w:pPr>
        <w:rPr>
          <w:rFonts w:ascii="Times New Roman" w:hAnsi="Times New Roman" w:cs="Times New Roman"/>
          <w:sz w:val="24"/>
          <w:szCs w:val="24"/>
          <w:lang w:val="en-US"/>
        </w:rPr>
      </w:pPr>
    </w:p>
    <w:p w14:paraId="25E6BC68" w14:textId="1FD6A2AC" w:rsidR="00737032" w:rsidRDefault="00737032">
      <w:pPr>
        <w:rPr>
          <w:rFonts w:ascii="Times New Roman" w:hAnsi="Times New Roman" w:cs="Times New Roman"/>
          <w:sz w:val="24"/>
          <w:szCs w:val="24"/>
          <w:lang w:val="en-US"/>
        </w:rPr>
      </w:pPr>
    </w:p>
    <w:p w14:paraId="082B5F81" w14:textId="77777777" w:rsidR="00737032" w:rsidRPr="00141C18" w:rsidRDefault="00737032">
      <w:pPr>
        <w:rPr>
          <w:rFonts w:ascii="Times New Roman" w:hAnsi="Times New Roman" w:cs="Times New Roman"/>
          <w:sz w:val="24"/>
          <w:szCs w:val="24"/>
          <w:lang w:val="en-US"/>
        </w:rPr>
      </w:pPr>
    </w:p>
    <w:p w14:paraId="29EA9010" w14:textId="226822DA" w:rsidR="0045014B" w:rsidRDefault="0045014B">
      <w:pPr>
        <w:rPr>
          <w:b/>
          <w:lang w:val="en-US"/>
        </w:rPr>
      </w:pPr>
      <w:r>
        <w:rPr>
          <w:b/>
          <w:lang w:val="en-US"/>
        </w:rPr>
        <w:lastRenderedPageBreak/>
        <w:t>Introduction</w:t>
      </w:r>
    </w:p>
    <w:p w14:paraId="6119782A" w14:textId="12A4A28A" w:rsidR="009B12D3" w:rsidRDefault="009B12D3">
      <w:pPr>
        <w:rPr>
          <w:b/>
          <w:lang w:val="en-US"/>
        </w:rPr>
      </w:pPr>
    </w:p>
    <w:p w14:paraId="50FC3C35" w14:textId="5F5E1989" w:rsidR="006C2BDE" w:rsidRPr="00332319" w:rsidRDefault="000B3E75" w:rsidP="006C2BDE">
      <w:pPr>
        <w:spacing w:line="360" w:lineRule="auto"/>
        <w:rPr>
          <w:rFonts w:ascii="Times New Roman" w:hAnsi="Times New Roman" w:cs="Times New Roman"/>
          <w:sz w:val="24"/>
          <w:szCs w:val="24"/>
        </w:rPr>
      </w:pPr>
      <w:r w:rsidRPr="00332319">
        <w:rPr>
          <w:rFonts w:ascii="Times New Roman" w:hAnsi="Times New Roman" w:cs="Times New Roman"/>
          <w:sz w:val="24"/>
          <w:szCs w:val="24"/>
        </w:rPr>
        <w:t>The United Nations estimates that one</w:t>
      </w:r>
      <w:r w:rsidR="00270408">
        <w:rPr>
          <w:rFonts w:ascii="Times New Roman" w:hAnsi="Times New Roman" w:cs="Times New Roman"/>
          <w:sz w:val="24"/>
          <w:szCs w:val="24"/>
        </w:rPr>
        <w:t xml:space="preserve"> in three of the </w:t>
      </w:r>
      <w:r w:rsidRPr="00332319">
        <w:rPr>
          <w:rFonts w:ascii="Times New Roman" w:hAnsi="Times New Roman" w:cs="Times New Roman"/>
          <w:sz w:val="24"/>
          <w:szCs w:val="24"/>
        </w:rPr>
        <w:t>women on our planet will be abused, beaten and</w:t>
      </w:r>
      <w:r w:rsidR="00E946A4" w:rsidRPr="00332319">
        <w:rPr>
          <w:rFonts w:ascii="Times New Roman" w:hAnsi="Times New Roman" w:cs="Times New Roman"/>
          <w:sz w:val="24"/>
          <w:szCs w:val="24"/>
        </w:rPr>
        <w:t xml:space="preserve">/or raped </w:t>
      </w:r>
      <w:r w:rsidR="00E47C34" w:rsidRPr="00332319">
        <w:rPr>
          <w:rFonts w:ascii="Times New Roman" w:hAnsi="Times New Roman" w:cs="Times New Roman"/>
          <w:sz w:val="24"/>
          <w:szCs w:val="24"/>
        </w:rPr>
        <w:t>by a man in their lifetime</w:t>
      </w:r>
      <w:r w:rsidR="00904EF9" w:rsidRPr="00332319">
        <w:rPr>
          <w:rFonts w:ascii="Times New Roman" w:hAnsi="Times New Roman" w:cs="Times New Roman"/>
          <w:sz w:val="24"/>
          <w:szCs w:val="24"/>
        </w:rPr>
        <w:t xml:space="preserve"> </w:t>
      </w:r>
      <w:sdt>
        <w:sdtPr>
          <w:rPr>
            <w:rFonts w:ascii="Times New Roman" w:hAnsi="Times New Roman" w:cs="Times New Roman"/>
            <w:sz w:val="24"/>
            <w:szCs w:val="24"/>
          </w:rPr>
          <w:id w:val="-1548759664"/>
          <w:citation/>
        </w:sdtPr>
        <w:sdtContent>
          <w:r w:rsidR="00904EF9" w:rsidRPr="00332319">
            <w:rPr>
              <w:rFonts w:ascii="Times New Roman" w:hAnsi="Times New Roman" w:cs="Times New Roman"/>
              <w:sz w:val="24"/>
              <w:szCs w:val="24"/>
            </w:rPr>
            <w:fldChar w:fldCharType="begin"/>
          </w:r>
          <w:r w:rsidR="00904EF9" w:rsidRPr="00332319">
            <w:rPr>
              <w:rFonts w:ascii="Times New Roman" w:hAnsi="Times New Roman" w:cs="Times New Roman"/>
              <w:sz w:val="24"/>
              <w:szCs w:val="24"/>
            </w:rPr>
            <w:instrText xml:space="preserve"> CITATION Tja00 \l 1033 </w:instrText>
          </w:r>
          <w:r w:rsidR="00904EF9" w:rsidRPr="00332319">
            <w:rPr>
              <w:rFonts w:ascii="Times New Roman" w:hAnsi="Times New Roman" w:cs="Times New Roman"/>
              <w:sz w:val="24"/>
              <w:szCs w:val="24"/>
            </w:rPr>
            <w:fldChar w:fldCharType="separate"/>
          </w:r>
          <w:r w:rsidR="00904EF9" w:rsidRPr="00332319">
            <w:rPr>
              <w:rFonts w:ascii="Times New Roman" w:hAnsi="Times New Roman" w:cs="Times New Roman"/>
              <w:noProof/>
              <w:sz w:val="24"/>
              <w:szCs w:val="24"/>
            </w:rPr>
            <w:t>(Tjaden &amp; Thoennes, 2000)</w:t>
          </w:r>
          <w:r w:rsidR="00904EF9" w:rsidRPr="00332319">
            <w:rPr>
              <w:rFonts w:ascii="Times New Roman" w:hAnsi="Times New Roman" w:cs="Times New Roman"/>
              <w:sz w:val="24"/>
              <w:szCs w:val="24"/>
            </w:rPr>
            <w:fldChar w:fldCharType="end"/>
          </w:r>
        </w:sdtContent>
      </w:sdt>
      <w:r w:rsidR="00332319" w:rsidRPr="00332319">
        <w:rPr>
          <w:rFonts w:ascii="Times New Roman" w:hAnsi="Times New Roman" w:cs="Times New Roman"/>
          <w:sz w:val="24"/>
          <w:szCs w:val="24"/>
        </w:rPr>
        <w:t>. Worldwide violence against women kills and incapacitates as many women aged 15-49 years as cancer does</w:t>
      </w:r>
      <w:r w:rsidR="00332319">
        <w:rPr>
          <w:rFonts w:ascii="Times New Roman" w:hAnsi="Times New Roman" w:cs="Times New Roman"/>
          <w:sz w:val="24"/>
          <w:szCs w:val="24"/>
        </w:rPr>
        <w:t xml:space="preserve"> and</w:t>
      </w:r>
      <w:r w:rsidR="00332319" w:rsidRPr="00332319">
        <w:rPr>
          <w:rFonts w:ascii="Times New Roman" w:hAnsi="Times New Roman" w:cs="Times New Roman"/>
          <w:sz w:val="24"/>
          <w:szCs w:val="24"/>
        </w:rPr>
        <w:t xml:space="preserve"> it is a greater cause</w:t>
      </w:r>
      <w:r w:rsidR="00332319">
        <w:rPr>
          <w:rFonts w:ascii="Times New Roman" w:hAnsi="Times New Roman" w:cs="Times New Roman"/>
          <w:sz w:val="24"/>
          <w:szCs w:val="24"/>
        </w:rPr>
        <w:t xml:space="preserve"> of</w:t>
      </w:r>
      <w:r w:rsidR="00332319" w:rsidRPr="00332319">
        <w:rPr>
          <w:rFonts w:ascii="Times New Roman" w:hAnsi="Times New Roman" w:cs="Times New Roman"/>
          <w:sz w:val="24"/>
          <w:szCs w:val="24"/>
        </w:rPr>
        <w:t xml:space="preserve"> physical injuries and ill health than traffic accidents and malaria combined </w:t>
      </w:r>
      <w:sdt>
        <w:sdtPr>
          <w:rPr>
            <w:rFonts w:ascii="Times New Roman" w:hAnsi="Times New Roman" w:cs="Times New Roman"/>
            <w:sz w:val="24"/>
            <w:szCs w:val="24"/>
          </w:rPr>
          <w:id w:val="1802419857"/>
          <w:citation/>
        </w:sdtPr>
        <w:sdtContent>
          <w:r w:rsidR="00332319" w:rsidRPr="00332319">
            <w:rPr>
              <w:rFonts w:ascii="Times New Roman" w:hAnsi="Times New Roman" w:cs="Times New Roman"/>
              <w:sz w:val="24"/>
              <w:szCs w:val="24"/>
            </w:rPr>
            <w:fldChar w:fldCharType="begin"/>
          </w:r>
          <w:r w:rsidR="00332319" w:rsidRPr="00332319">
            <w:rPr>
              <w:rFonts w:ascii="Times New Roman" w:hAnsi="Times New Roman" w:cs="Times New Roman"/>
              <w:sz w:val="24"/>
              <w:szCs w:val="24"/>
            </w:rPr>
            <w:instrText xml:space="preserve"> CITATION Alh10 \l 1033 </w:instrText>
          </w:r>
          <w:r w:rsidR="00332319" w:rsidRPr="00332319">
            <w:rPr>
              <w:rFonts w:ascii="Times New Roman" w:hAnsi="Times New Roman" w:cs="Times New Roman"/>
              <w:sz w:val="24"/>
              <w:szCs w:val="24"/>
            </w:rPr>
            <w:fldChar w:fldCharType="separate"/>
          </w:r>
          <w:r w:rsidR="00332319" w:rsidRPr="00332319">
            <w:rPr>
              <w:rFonts w:ascii="Times New Roman" w:hAnsi="Times New Roman" w:cs="Times New Roman"/>
              <w:noProof/>
              <w:sz w:val="24"/>
              <w:szCs w:val="24"/>
            </w:rPr>
            <w:t>(Alhabib, et al., 2010)</w:t>
          </w:r>
          <w:r w:rsidR="00332319" w:rsidRPr="00332319">
            <w:rPr>
              <w:rFonts w:ascii="Times New Roman" w:hAnsi="Times New Roman" w:cs="Times New Roman"/>
              <w:sz w:val="24"/>
              <w:szCs w:val="24"/>
            </w:rPr>
            <w:fldChar w:fldCharType="end"/>
          </w:r>
        </w:sdtContent>
      </w:sdt>
      <w:r w:rsidR="00332319" w:rsidRPr="00332319">
        <w:rPr>
          <w:rFonts w:ascii="Times New Roman" w:hAnsi="Times New Roman" w:cs="Times New Roman"/>
          <w:sz w:val="24"/>
          <w:szCs w:val="24"/>
        </w:rPr>
        <w:t>. Looking specifically at statistics</w:t>
      </w:r>
      <w:r w:rsidR="00332319">
        <w:rPr>
          <w:rFonts w:ascii="Times New Roman" w:hAnsi="Times New Roman" w:cs="Times New Roman"/>
          <w:sz w:val="24"/>
          <w:szCs w:val="24"/>
        </w:rPr>
        <w:t xml:space="preserve"> of sexual assault</w:t>
      </w:r>
      <w:r w:rsidR="00332319" w:rsidRPr="00332319">
        <w:rPr>
          <w:rFonts w:ascii="Times New Roman" w:hAnsi="Times New Roman" w:cs="Times New Roman"/>
          <w:sz w:val="24"/>
          <w:szCs w:val="24"/>
        </w:rPr>
        <w:t xml:space="preserve"> in 1987 one in four university women was a survivor of a completed act of sexual assault </w:t>
      </w:r>
      <w:sdt>
        <w:sdtPr>
          <w:rPr>
            <w:rFonts w:ascii="Times New Roman" w:hAnsi="Times New Roman" w:cs="Times New Roman"/>
            <w:sz w:val="24"/>
            <w:szCs w:val="24"/>
          </w:rPr>
          <w:id w:val="1295565024"/>
          <w:citation/>
        </w:sdtPr>
        <w:sdtContent>
          <w:r w:rsidR="00332319" w:rsidRPr="00332319">
            <w:rPr>
              <w:rFonts w:ascii="Times New Roman" w:hAnsi="Times New Roman" w:cs="Times New Roman"/>
              <w:sz w:val="24"/>
              <w:szCs w:val="24"/>
            </w:rPr>
            <w:fldChar w:fldCharType="begin"/>
          </w:r>
          <w:r w:rsidR="00332319" w:rsidRPr="00332319">
            <w:rPr>
              <w:rFonts w:ascii="Times New Roman" w:hAnsi="Times New Roman" w:cs="Times New Roman"/>
              <w:sz w:val="24"/>
              <w:szCs w:val="24"/>
            </w:rPr>
            <w:instrText xml:space="preserve"> CITATION Kos87 \l 1033 </w:instrText>
          </w:r>
          <w:r w:rsidR="00332319" w:rsidRPr="00332319">
            <w:rPr>
              <w:rFonts w:ascii="Times New Roman" w:hAnsi="Times New Roman" w:cs="Times New Roman"/>
              <w:sz w:val="24"/>
              <w:szCs w:val="24"/>
            </w:rPr>
            <w:fldChar w:fldCharType="separate"/>
          </w:r>
          <w:r w:rsidR="00332319" w:rsidRPr="00332319">
            <w:rPr>
              <w:rFonts w:ascii="Times New Roman" w:hAnsi="Times New Roman" w:cs="Times New Roman"/>
              <w:noProof/>
              <w:sz w:val="24"/>
              <w:szCs w:val="24"/>
            </w:rPr>
            <w:t>(Koss, et al., 1987)</w:t>
          </w:r>
          <w:r w:rsidR="00332319" w:rsidRPr="00332319">
            <w:rPr>
              <w:rFonts w:ascii="Times New Roman" w:hAnsi="Times New Roman" w:cs="Times New Roman"/>
              <w:sz w:val="24"/>
              <w:szCs w:val="24"/>
            </w:rPr>
            <w:fldChar w:fldCharType="end"/>
          </w:r>
        </w:sdtContent>
      </w:sdt>
      <w:r w:rsidR="00332319" w:rsidRPr="00332319">
        <w:rPr>
          <w:rFonts w:ascii="Times New Roman" w:hAnsi="Times New Roman" w:cs="Times New Roman"/>
          <w:sz w:val="24"/>
          <w:szCs w:val="24"/>
        </w:rPr>
        <w:t xml:space="preserve">, despite mandates for sexual assault prevention education in secondary and higher education these numbers remained largely unchanged in 2004 </w:t>
      </w:r>
      <w:sdt>
        <w:sdtPr>
          <w:rPr>
            <w:rFonts w:ascii="Times New Roman" w:hAnsi="Times New Roman" w:cs="Times New Roman"/>
            <w:sz w:val="24"/>
            <w:szCs w:val="24"/>
          </w:rPr>
          <w:id w:val="-900124384"/>
          <w:citation/>
        </w:sdtPr>
        <w:sdtContent>
          <w:r w:rsidR="00332319" w:rsidRPr="00332319">
            <w:rPr>
              <w:rFonts w:ascii="Times New Roman" w:hAnsi="Times New Roman" w:cs="Times New Roman"/>
              <w:sz w:val="24"/>
              <w:szCs w:val="24"/>
            </w:rPr>
            <w:fldChar w:fldCharType="begin"/>
          </w:r>
          <w:r w:rsidR="00332319" w:rsidRPr="00332319">
            <w:rPr>
              <w:rFonts w:ascii="Times New Roman" w:hAnsi="Times New Roman" w:cs="Times New Roman"/>
              <w:sz w:val="24"/>
              <w:szCs w:val="24"/>
            </w:rPr>
            <w:instrText xml:space="preserve"> CITATION Car04 \l 1033 </w:instrText>
          </w:r>
          <w:r w:rsidR="00332319" w:rsidRPr="00332319">
            <w:rPr>
              <w:rFonts w:ascii="Times New Roman" w:hAnsi="Times New Roman" w:cs="Times New Roman"/>
              <w:sz w:val="24"/>
              <w:szCs w:val="24"/>
            </w:rPr>
            <w:fldChar w:fldCharType="separate"/>
          </w:r>
          <w:r w:rsidR="00332319" w:rsidRPr="00332319">
            <w:rPr>
              <w:rFonts w:ascii="Times New Roman" w:hAnsi="Times New Roman" w:cs="Times New Roman"/>
              <w:noProof/>
              <w:sz w:val="24"/>
              <w:szCs w:val="24"/>
            </w:rPr>
            <w:t>(Carter, 2004)</w:t>
          </w:r>
          <w:r w:rsidR="00332319" w:rsidRPr="00332319">
            <w:rPr>
              <w:rFonts w:ascii="Times New Roman" w:hAnsi="Times New Roman" w:cs="Times New Roman"/>
              <w:sz w:val="24"/>
              <w:szCs w:val="24"/>
            </w:rPr>
            <w:fldChar w:fldCharType="end"/>
          </w:r>
        </w:sdtContent>
      </w:sdt>
      <w:r w:rsidR="00332319" w:rsidRPr="00332319">
        <w:rPr>
          <w:rFonts w:ascii="Times New Roman" w:hAnsi="Times New Roman" w:cs="Times New Roman"/>
          <w:sz w:val="24"/>
          <w:szCs w:val="24"/>
        </w:rPr>
        <w:t xml:space="preserve"> and have increased in recent years with more than two fifths (42%) experiencing sexual assault during their time at university </w:t>
      </w:r>
      <w:sdt>
        <w:sdtPr>
          <w:rPr>
            <w:rFonts w:ascii="Times New Roman" w:hAnsi="Times New Roman" w:cs="Times New Roman"/>
            <w:sz w:val="24"/>
            <w:szCs w:val="24"/>
          </w:rPr>
          <w:id w:val="344682093"/>
          <w:citation/>
        </w:sdtPr>
        <w:sdtContent>
          <w:r w:rsidR="00332319" w:rsidRPr="00332319">
            <w:rPr>
              <w:rFonts w:ascii="Times New Roman" w:hAnsi="Times New Roman" w:cs="Times New Roman"/>
              <w:sz w:val="24"/>
              <w:szCs w:val="24"/>
            </w:rPr>
            <w:fldChar w:fldCharType="begin"/>
          </w:r>
          <w:r w:rsidR="00332319" w:rsidRPr="00332319">
            <w:rPr>
              <w:rFonts w:ascii="Times New Roman" w:hAnsi="Times New Roman" w:cs="Times New Roman"/>
              <w:sz w:val="24"/>
              <w:szCs w:val="24"/>
            </w:rPr>
            <w:instrText xml:space="preserve"> CITATION Bus18 \l 1033 </w:instrText>
          </w:r>
          <w:r w:rsidR="00332319" w:rsidRPr="00332319">
            <w:rPr>
              <w:rFonts w:ascii="Times New Roman" w:hAnsi="Times New Roman" w:cs="Times New Roman"/>
              <w:sz w:val="24"/>
              <w:szCs w:val="24"/>
            </w:rPr>
            <w:fldChar w:fldCharType="separate"/>
          </w:r>
          <w:r w:rsidR="00332319" w:rsidRPr="00332319">
            <w:rPr>
              <w:rFonts w:ascii="Times New Roman" w:hAnsi="Times New Roman" w:cs="Times New Roman"/>
              <w:noProof/>
              <w:sz w:val="24"/>
              <w:szCs w:val="24"/>
            </w:rPr>
            <w:t>(Busby, 2018)</w:t>
          </w:r>
          <w:r w:rsidR="00332319" w:rsidRPr="00332319">
            <w:rPr>
              <w:rFonts w:ascii="Times New Roman" w:hAnsi="Times New Roman" w:cs="Times New Roman"/>
              <w:sz w:val="24"/>
              <w:szCs w:val="24"/>
            </w:rPr>
            <w:fldChar w:fldCharType="end"/>
          </w:r>
        </w:sdtContent>
      </w:sdt>
      <w:r w:rsidR="00332319" w:rsidRPr="00332319">
        <w:rPr>
          <w:rFonts w:ascii="Times New Roman" w:hAnsi="Times New Roman" w:cs="Times New Roman"/>
          <w:sz w:val="24"/>
          <w:szCs w:val="24"/>
        </w:rPr>
        <w:t>.</w:t>
      </w:r>
    </w:p>
    <w:p w14:paraId="5BD2317A" w14:textId="44AD3BA5" w:rsidR="009B12D3" w:rsidRDefault="00332319" w:rsidP="00332319">
      <w:pPr>
        <w:spacing w:line="360" w:lineRule="auto"/>
        <w:rPr>
          <w:rFonts w:ascii="Times New Roman" w:hAnsi="Times New Roman" w:cs="Times New Roman"/>
          <w:sz w:val="24"/>
          <w:szCs w:val="24"/>
        </w:rPr>
      </w:pPr>
      <w:r w:rsidRPr="00332319">
        <w:rPr>
          <w:rFonts w:ascii="Times New Roman" w:hAnsi="Times New Roman" w:cs="Times New Roman"/>
          <w:sz w:val="24"/>
          <w:szCs w:val="24"/>
        </w:rPr>
        <w:t>Throughout history issues of gender violence were understood as interpersonal incidences and consequentially hidden from our cultural narrative, however in recent decades men’s violence against women has been recogn</w:t>
      </w:r>
      <w:r>
        <w:rPr>
          <w:rFonts w:ascii="Times New Roman" w:hAnsi="Times New Roman" w:cs="Times New Roman"/>
          <w:sz w:val="24"/>
          <w:szCs w:val="24"/>
        </w:rPr>
        <w:t xml:space="preserve">ised as a culturally systematic issue </w:t>
      </w:r>
      <w:sdt>
        <w:sdtPr>
          <w:rPr>
            <w:rFonts w:ascii="Times New Roman" w:hAnsi="Times New Roman" w:cs="Times New Roman"/>
            <w:sz w:val="24"/>
            <w:szCs w:val="24"/>
          </w:rPr>
          <w:id w:val="-1905362232"/>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Ode98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(Odem &amp; Clay-Warner, 1998)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Research supports the ideas that violence perpetrated against women by men is a direct result of a patriarchal society in which cultural circumstances encourage and enable violence against women </w:t>
      </w:r>
      <w:sdt>
        <w:sdtPr>
          <w:rPr>
            <w:rFonts w:ascii="Times New Roman" w:hAnsi="Times New Roman" w:cs="Times New Roman"/>
            <w:sz w:val="24"/>
            <w:szCs w:val="24"/>
          </w:rPr>
          <w:id w:val="172309746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Ode98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(Odem &amp; Clay-Warner, 1998)</w:t>
          </w:r>
          <w:r>
            <w:rPr>
              <w:rFonts w:ascii="Times New Roman" w:hAnsi="Times New Roman" w:cs="Times New Roman"/>
              <w:sz w:val="24"/>
              <w:szCs w:val="24"/>
            </w:rPr>
            <w:fldChar w:fldCharType="end"/>
          </w:r>
        </w:sdtContent>
      </w:sdt>
      <w:r>
        <w:rPr>
          <w:rFonts w:ascii="Times New Roman" w:hAnsi="Times New Roman" w:cs="Times New Roman"/>
          <w:sz w:val="24"/>
          <w:szCs w:val="24"/>
        </w:rPr>
        <w:t>. Phillips (2012) argues that by recognising that men’s violence against women is culturally supported through systems of power and oppression, society can begin to see the problems addressing violence against women solely on individual incidences.</w:t>
      </w:r>
    </w:p>
    <w:p w14:paraId="12BFD7E9" w14:textId="44D5F67E" w:rsidR="0045014B" w:rsidRDefault="00332319" w:rsidP="00332319">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argued that one of the biggest influences on cultural violence in contemporary society is the media </w:t>
      </w:r>
      <w:sdt>
        <w:sdtPr>
          <w:rPr>
            <w:rFonts w:ascii="Times New Roman" w:hAnsi="Times New Roman" w:cs="Times New Roman"/>
            <w:sz w:val="24"/>
            <w:szCs w:val="24"/>
          </w:rPr>
          <w:id w:val="-179034590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Wal92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(Walton &amp; Potvin,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Some research even goes as far as to suggest that media has become the main source of education overshadowing the influence of family and school (Giroux, 1999; Macedo, 2007). Giroux (1999) and Kellner and Share (2007) believe that media shapes societies values, meanings and norms allowing society to contextualise media as a form of public pedagogy, which can be described as ‘the influential role that broadcasting and emergent information and computer media play in organising, shaping and disseminating information, ideas and values’ </w:t>
      </w:r>
      <w:sdt>
        <w:sdtPr>
          <w:rPr>
            <w:rFonts w:ascii="Times New Roman" w:hAnsi="Times New Roman" w:cs="Times New Roman"/>
            <w:sz w:val="24"/>
            <w:szCs w:val="24"/>
          </w:rPr>
          <w:id w:val="1236973441"/>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Kel07 \p 3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(Kellner &amp; Share, 2007, p. 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Framed as a public pedagogy media’s connection with aggression and violence has the potential to influence gender performance (Bushman and Anderson, 2001; </w:t>
      </w:r>
      <w:proofErr w:type="spellStart"/>
      <w:r>
        <w:rPr>
          <w:rFonts w:ascii="Times New Roman" w:hAnsi="Times New Roman" w:cs="Times New Roman"/>
          <w:sz w:val="24"/>
          <w:szCs w:val="24"/>
        </w:rPr>
        <w:t>Huesmann</w:t>
      </w:r>
      <w:proofErr w:type="spellEnd"/>
      <w:r>
        <w:rPr>
          <w:rFonts w:ascii="Times New Roman" w:hAnsi="Times New Roman" w:cs="Times New Roman"/>
          <w:sz w:val="24"/>
          <w:szCs w:val="24"/>
        </w:rPr>
        <w:t xml:space="preserve">, 2007). Gender performance is an idea that not all attributes appropriated to gender are based upon biological qualities but rather the ways in which we interact with our every-day lives </w:t>
      </w:r>
      <w:sdt>
        <w:sdtPr>
          <w:rPr>
            <w:rFonts w:ascii="Times New Roman" w:hAnsi="Times New Roman" w:cs="Times New Roman"/>
            <w:sz w:val="24"/>
            <w:szCs w:val="24"/>
          </w:rPr>
          <w:id w:val="-2054844673"/>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But99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(Butler, 1999)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Pr>
          <w:rFonts w:ascii="Times New Roman" w:hAnsi="Times New Roman" w:cs="Times New Roman"/>
          <w:sz w:val="24"/>
          <w:szCs w:val="24"/>
        </w:rPr>
        <w:lastRenderedPageBreak/>
        <w:t>When looking at gender-based violence through this lens it suggests that men are taught to behave in increasingly violent and aggressive ways through cultural scripts which perpetuate systematic worldwide views that hold men in great esteem whilst dehumanising and marginalising women (Phillips, 2012; Wood 2009; Worthington, 2008).</w:t>
      </w:r>
    </w:p>
    <w:p w14:paraId="7D2F1155" w14:textId="1C026422" w:rsidR="00332319" w:rsidRDefault="00332319" w:rsidP="000252EE">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today’s youth media is presented in increasingly digital contexts, in this so called digital age they have access to new technologies that allow them to create the world </w:t>
      </w:r>
      <w:r w:rsidR="006C1109">
        <w:rPr>
          <w:rFonts w:ascii="Times New Roman" w:hAnsi="Times New Roman" w:cs="Times New Roman"/>
          <w:sz w:val="24"/>
          <w:szCs w:val="24"/>
        </w:rPr>
        <w:t>in which they live</w:t>
      </w:r>
      <w:r>
        <w:rPr>
          <w:rFonts w:ascii="Times New Roman" w:hAnsi="Times New Roman" w:cs="Times New Roman"/>
          <w:sz w:val="24"/>
          <w:szCs w:val="24"/>
        </w:rPr>
        <w:t xml:space="preserve">, characterised by new patterns of consumption, creation and dissemination of their own media </w:t>
      </w:r>
      <w:sdt>
        <w:sdtPr>
          <w:rPr>
            <w:rFonts w:ascii="Times New Roman" w:hAnsi="Times New Roman" w:cs="Times New Roman"/>
            <w:sz w:val="24"/>
            <w:szCs w:val="24"/>
          </w:rPr>
          <w:id w:val="-29228485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Fer18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(Fernandez-de-Arroyabe-Olaortua, et al.,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new paradigm poses challenges and concerns for parents and educators alike as schools and families are encouraging the use of technology for its positive aspects of creativity and collaboration; a recent study shows that 78% of parents viewed technology as a constructive learning tool </w:t>
      </w:r>
      <w:sdt>
        <w:sdtPr>
          <w:rPr>
            <w:rFonts w:ascii="Times New Roman" w:hAnsi="Times New Roman" w:cs="Times New Roman"/>
            <w:sz w:val="24"/>
            <w:szCs w:val="24"/>
          </w:rPr>
          <w:id w:val="67863321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Fam15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(Family Online Safety Institute (FOSI),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Whilst digital technology use continues to increase society must consider whether students know how to use technology safely, responsibly, and ethically </w:t>
      </w:r>
      <w:sdt>
        <w:sdtPr>
          <w:rPr>
            <w:rFonts w:ascii="Times New Roman" w:hAnsi="Times New Roman" w:cs="Times New Roman"/>
            <w:sz w:val="24"/>
            <w:szCs w:val="24"/>
          </w:rPr>
          <w:id w:val="-1631082310"/>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Mar17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(Mark &amp; Nguyen, 2017)</w:t>
          </w:r>
          <w:r>
            <w:rPr>
              <w:rFonts w:ascii="Times New Roman" w:hAnsi="Times New Roman" w:cs="Times New Roman"/>
              <w:sz w:val="24"/>
              <w:szCs w:val="24"/>
            </w:rPr>
            <w:fldChar w:fldCharType="end"/>
          </w:r>
        </w:sdtContent>
      </w:sdt>
      <w:r>
        <w:rPr>
          <w:rFonts w:ascii="Times New Roman" w:hAnsi="Times New Roman" w:cs="Times New Roman"/>
          <w:sz w:val="24"/>
          <w:szCs w:val="24"/>
        </w:rPr>
        <w:t>. However, many adults are not proficient with the changing technological developments and are often unaware of the growing presence of internet dangers, such as cyber victimisation and sexting. This coupled with their unwillingness to have open and honest discussions about internet safety and ethics with children allows for unmonitored access to media and interactions with society which are unregulated and have no consequences (Fernandez-de-</w:t>
      </w:r>
      <w:proofErr w:type="spellStart"/>
      <w:r>
        <w:rPr>
          <w:rFonts w:ascii="Times New Roman" w:hAnsi="Times New Roman" w:cs="Times New Roman"/>
          <w:sz w:val="24"/>
          <w:szCs w:val="24"/>
        </w:rPr>
        <w:t>Arroyabe</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Olaortua</w:t>
      </w:r>
      <w:proofErr w:type="spellEnd"/>
      <w:r>
        <w:rPr>
          <w:rFonts w:ascii="Times New Roman" w:hAnsi="Times New Roman" w:cs="Times New Roman"/>
          <w:sz w:val="24"/>
          <w:szCs w:val="24"/>
        </w:rPr>
        <w:t>, et al., 2018; Mark &amp; Nguyen, 2017). This can be exemplified when looking at the cultural phenomenon sexting.</w:t>
      </w:r>
    </w:p>
    <w:p w14:paraId="7DAFE813" w14:textId="220A718D" w:rsidR="00332319" w:rsidRDefault="00332319" w:rsidP="00786F08">
      <w:pPr>
        <w:spacing w:line="360" w:lineRule="auto"/>
        <w:rPr>
          <w:rFonts w:ascii="Times New Roman" w:hAnsi="Times New Roman" w:cs="Times New Roman"/>
          <w:sz w:val="24"/>
          <w:szCs w:val="24"/>
        </w:rPr>
      </w:pPr>
      <w:r>
        <w:rPr>
          <w:rFonts w:ascii="Times New Roman" w:hAnsi="Times New Roman" w:cs="Times New Roman"/>
          <w:sz w:val="24"/>
          <w:szCs w:val="24"/>
        </w:rPr>
        <w:t xml:space="preserve">Today’s teenagers view sexting as a part of their sexual culture, most teenagers have grown up being exposed to sex and sexually provocative acts through an array of media sources </w:t>
      </w:r>
      <w:sdt>
        <w:sdtPr>
          <w:rPr>
            <w:rFonts w:ascii="Times New Roman" w:hAnsi="Times New Roman" w:cs="Times New Roman"/>
            <w:sz w:val="24"/>
            <w:szCs w:val="24"/>
          </w:rPr>
          <w:id w:val="101758527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Cla09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(Clark-Flory,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Whilst 73% of teenagers who participated in an online survey felt that sexting could potentially have serious consequences, 22% though that sending sexually provocative content was of no concern </w:t>
      </w:r>
      <w:sdt>
        <w:sdtPr>
          <w:rPr>
            <w:rFonts w:ascii="Times New Roman" w:hAnsi="Times New Roman" w:cs="Times New Roman"/>
            <w:sz w:val="24"/>
            <w:szCs w:val="24"/>
          </w:rPr>
          <w:id w:val="-131094369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Alb08 \l 1033 </w:instrText>
          </w:r>
          <w:r>
            <w:rPr>
              <w:rFonts w:ascii="Times New Roman" w:hAnsi="Times New Roman" w:cs="Times New Roman"/>
              <w:sz w:val="24"/>
              <w:szCs w:val="24"/>
            </w:rPr>
            <w:fldChar w:fldCharType="separate"/>
          </w:r>
          <w:r w:rsidRPr="00332319">
            <w:rPr>
              <w:rFonts w:ascii="Times New Roman" w:hAnsi="Times New Roman" w:cs="Times New Roman"/>
              <w:noProof/>
              <w:sz w:val="24"/>
              <w:szCs w:val="24"/>
              <w:lang w:val="en-US"/>
            </w:rPr>
            <w:t>(Albert &amp; Crabbe, 2008)</w:t>
          </w:r>
          <w:r>
            <w:rPr>
              <w:rFonts w:ascii="Times New Roman" w:hAnsi="Times New Roman" w:cs="Times New Roman"/>
              <w:sz w:val="24"/>
              <w:szCs w:val="24"/>
            </w:rPr>
            <w:fldChar w:fldCharType="end"/>
          </w:r>
        </w:sdtContent>
      </w:sdt>
    </w:p>
    <w:p w14:paraId="05B2E393" w14:textId="043C810B" w:rsidR="00332319" w:rsidRDefault="00332319" w:rsidP="004D71BD">
      <w:pPr>
        <w:spacing w:line="360" w:lineRule="auto"/>
        <w:rPr>
          <w:rFonts w:ascii="Times New Roman" w:hAnsi="Times New Roman" w:cs="Times New Roman"/>
          <w:sz w:val="24"/>
          <w:szCs w:val="24"/>
        </w:rPr>
      </w:pPr>
      <w:r>
        <w:rPr>
          <w:rFonts w:ascii="Times New Roman" w:hAnsi="Times New Roman" w:cs="Times New Roman"/>
          <w:sz w:val="24"/>
          <w:szCs w:val="24"/>
        </w:rPr>
        <w:t>This research paper aims to draw parallels between consumer media, the perceived roles of women in society, the cultural phenomenon of sexting and how this affects the health and well-being of adolescent girls. By using a wide range of literature as well as personal research carried out in a secondary school with adolescent girls between the ages of 11 and 19, it is the intent of this paper to provide sound recommendations for primary schools to prepare their pupils to become ethical and informed citizens of a technological world.</w:t>
      </w:r>
    </w:p>
    <w:p w14:paraId="202F2F6E" w14:textId="4D3B5DC9" w:rsidR="00C13AA4" w:rsidRDefault="00C13AA4" w:rsidP="00332319">
      <w:pPr>
        <w:spacing w:line="360" w:lineRule="auto"/>
        <w:ind w:firstLine="720"/>
        <w:rPr>
          <w:rFonts w:ascii="Times New Roman" w:hAnsi="Times New Roman" w:cs="Times New Roman"/>
          <w:sz w:val="24"/>
          <w:szCs w:val="24"/>
        </w:rPr>
      </w:pPr>
    </w:p>
    <w:p w14:paraId="4D3267D9" w14:textId="483AF552" w:rsidR="00C13AA4" w:rsidRPr="00645629" w:rsidRDefault="00C13AA4" w:rsidP="00645629">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Literature Review</w:t>
      </w:r>
    </w:p>
    <w:p w14:paraId="621C9E30" w14:textId="77777777" w:rsidR="00C13AA4" w:rsidRDefault="00C13AA4" w:rsidP="00C13AA4">
      <w:pPr>
        <w:pStyle w:val="ListParagraph"/>
        <w:spacing w:line="360" w:lineRule="auto"/>
        <w:rPr>
          <w:rFonts w:ascii="Times New Roman" w:hAnsi="Times New Roman" w:cs="Times New Roman"/>
          <w:b/>
          <w:sz w:val="24"/>
          <w:szCs w:val="24"/>
        </w:rPr>
      </w:pPr>
    </w:p>
    <w:p w14:paraId="2B31A32D" w14:textId="260B6293" w:rsidR="00CB75FD" w:rsidRDefault="00C13AA4" w:rsidP="001410DD">
      <w:pPr>
        <w:spacing w:line="360" w:lineRule="auto"/>
        <w:rPr>
          <w:rFonts w:ascii="Times New Roman" w:hAnsi="Times New Roman" w:cs="Times New Roman"/>
          <w:sz w:val="24"/>
          <w:szCs w:val="24"/>
        </w:rPr>
      </w:pPr>
      <w:r w:rsidRPr="00C13AA4">
        <w:rPr>
          <w:rFonts w:ascii="Times New Roman" w:hAnsi="Times New Roman" w:cs="Times New Roman"/>
          <w:sz w:val="24"/>
          <w:szCs w:val="24"/>
        </w:rPr>
        <w:t xml:space="preserve">The sexualisation of our culture is a </w:t>
      </w:r>
      <w:r w:rsidR="0086356A" w:rsidRPr="00C13AA4">
        <w:rPr>
          <w:rFonts w:ascii="Times New Roman" w:hAnsi="Times New Roman" w:cs="Times New Roman"/>
          <w:sz w:val="24"/>
          <w:szCs w:val="24"/>
        </w:rPr>
        <w:t>much-discussed</w:t>
      </w:r>
      <w:r w:rsidRPr="00C13AA4">
        <w:rPr>
          <w:rFonts w:ascii="Times New Roman" w:hAnsi="Times New Roman" w:cs="Times New Roman"/>
          <w:sz w:val="24"/>
          <w:szCs w:val="24"/>
        </w:rPr>
        <w:t xml:space="preserve"> subject of academic and populist </w:t>
      </w:r>
      <w:r>
        <w:rPr>
          <w:rFonts w:ascii="Times New Roman" w:hAnsi="Times New Roman" w:cs="Times New Roman"/>
          <w:sz w:val="24"/>
          <w:szCs w:val="24"/>
        </w:rPr>
        <w:t>commentary and an issue of policy debate (Coy, 2009; Gill, 2007; Levin &amp; Kilbourne, 2008; American Psychological Association, 2007; Buckingham &amp; Bragg, 2003).</w:t>
      </w:r>
      <w:r w:rsidR="0086356A">
        <w:rPr>
          <w:rFonts w:ascii="Times New Roman" w:hAnsi="Times New Roman" w:cs="Times New Roman"/>
          <w:sz w:val="24"/>
          <w:szCs w:val="24"/>
        </w:rPr>
        <w:t xml:space="preserve"> The term ‘sexualisation of culture’ refers to the current social climate where society is saturated with erotic imagery, particularly</w:t>
      </w:r>
      <w:r w:rsidR="00EB4F3F">
        <w:rPr>
          <w:rFonts w:ascii="Times New Roman" w:hAnsi="Times New Roman" w:cs="Times New Roman"/>
          <w:sz w:val="24"/>
          <w:szCs w:val="24"/>
        </w:rPr>
        <w:t xml:space="preserve"> showcasing </w:t>
      </w:r>
      <w:r w:rsidR="0086356A">
        <w:rPr>
          <w:rFonts w:ascii="Times New Roman" w:hAnsi="Times New Roman" w:cs="Times New Roman"/>
          <w:sz w:val="24"/>
          <w:szCs w:val="24"/>
        </w:rPr>
        <w:t>women (Gill, 2007; American Psychological Institution, 2007). These sources disseminate several themes that are prevalent in contemporary media</w:t>
      </w:r>
      <w:r w:rsidR="00EB4F3F">
        <w:rPr>
          <w:rFonts w:ascii="Times New Roman" w:hAnsi="Times New Roman" w:cs="Times New Roman"/>
          <w:sz w:val="24"/>
          <w:szCs w:val="24"/>
        </w:rPr>
        <w:t xml:space="preserve">: that women’s bodies can be used to make a profit or to gain power; the importance of individual choice; that </w:t>
      </w:r>
      <w:r w:rsidR="00815A93">
        <w:rPr>
          <w:rFonts w:ascii="Times New Roman" w:hAnsi="Times New Roman" w:cs="Times New Roman"/>
          <w:sz w:val="24"/>
          <w:szCs w:val="24"/>
        </w:rPr>
        <w:t xml:space="preserve">all </w:t>
      </w:r>
      <w:r w:rsidR="00EB4F3F">
        <w:rPr>
          <w:rFonts w:ascii="Times New Roman" w:hAnsi="Times New Roman" w:cs="Times New Roman"/>
          <w:sz w:val="24"/>
          <w:szCs w:val="24"/>
        </w:rPr>
        <w:t xml:space="preserve">women </w:t>
      </w:r>
      <w:r w:rsidR="00B1189D">
        <w:rPr>
          <w:rFonts w:ascii="Times New Roman" w:hAnsi="Times New Roman" w:cs="Times New Roman"/>
          <w:sz w:val="24"/>
          <w:szCs w:val="24"/>
        </w:rPr>
        <w:t>require</w:t>
      </w:r>
      <w:r w:rsidR="00EB4F3F">
        <w:rPr>
          <w:rFonts w:ascii="Times New Roman" w:hAnsi="Times New Roman" w:cs="Times New Roman"/>
          <w:sz w:val="24"/>
          <w:szCs w:val="24"/>
        </w:rPr>
        <w:t xml:space="preserve"> to reinvent themselves is a makeover; and a focus on the biological differences between the sexes. These themes are stratified by social factors such as race, class and age, which are all fundamentally reinforced by heterosexual norms. </w:t>
      </w:r>
      <w:sdt>
        <w:sdtPr>
          <w:rPr>
            <w:rFonts w:ascii="Times New Roman" w:hAnsi="Times New Roman" w:cs="Times New Roman"/>
            <w:sz w:val="24"/>
            <w:szCs w:val="24"/>
          </w:rPr>
          <w:id w:val="148632991"/>
          <w:citation/>
        </w:sdtPr>
        <w:sdtContent>
          <w:r w:rsidR="00EB4F3F">
            <w:rPr>
              <w:rFonts w:ascii="Times New Roman" w:hAnsi="Times New Roman" w:cs="Times New Roman"/>
              <w:sz w:val="24"/>
              <w:szCs w:val="24"/>
            </w:rPr>
            <w:fldChar w:fldCharType="begin"/>
          </w:r>
          <w:r w:rsidR="00EB4F3F">
            <w:rPr>
              <w:rFonts w:ascii="Times New Roman" w:hAnsi="Times New Roman" w:cs="Times New Roman"/>
              <w:sz w:val="24"/>
              <w:szCs w:val="24"/>
              <w:lang w:val="en-US"/>
            </w:rPr>
            <w:instrText xml:space="preserve"> CITATION Gil07 \l 1033 </w:instrText>
          </w:r>
          <w:r w:rsidR="00EB4F3F">
            <w:rPr>
              <w:rFonts w:ascii="Times New Roman" w:hAnsi="Times New Roman" w:cs="Times New Roman"/>
              <w:sz w:val="24"/>
              <w:szCs w:val="24"/>
            </w:rPr>
            <w:fldChar w:fldCharType="separate"/>
          </w:r>
          <w:r w:rsidR="00EB4F3F" w:rsidRPr="00EB4F3F">
            <w:rPr>
              <w:rFonts w:ascii="Times New Roman" w:hAnsi="Times New Roman" w:cs="Times New Roman"/>
              <w:noProof/>
              <w:sz w:val="24"/>
              <w:szCs w:val="24"/>
              <w:lang w:val="en-US"/>
            </w:rPr>
            <w:t>(Gill, 2007)</w:t>
          </w:r>
          <w:r w:rsidR="00EB4F3F">
            <w:rPr>
              <w:rFonts w:ascii="Times New Roman" w:hAnsi="Times New Roman" w:cs="Times New Roman"/>
              <w:sz w:val="24"/>
              <w:szCs w:val="24"/>
            </w:rPr>
            <w:fldChar w:fldCharType="end"/>
          </w:r>
        </w:sdtContent>
      </w:sdt>
      <w:r w:rsidR="00297333">
        <w:rPr>
          <w:rFonts w:ascii="Times New Roman" w:hAnsi="Times New Roman" w:cs="Times New Roman"/>
          <w:sz w:val="24"/>
          <w:szCs w:val="24"/>
        </w:rPr>
        <w:t>. The sexualisation of culture is identified as the context that reinforces gender inequality within society by objectifying women and portraying them as sexually available; it also has the potential to justify sexual violence as it perpetuates associations of masculinity and predatory sexual prowess. (Coy, 2009; Valkenburg, 2007). Sexualised media transmits messages about who and what women are</w:t>
      </w:r>
      <w:r w:rsidR="00CB75FD">
        <w:rPr>
          <w:rFonts w:ascii="Times New Roman" w:hAnsi="Times New Roman" w:cs="Times New Roman"/>
          <w:sz w:val="24"/>
          <w:szCs w:val="24"/>
        </w:rPr>
        <w:t>,</w:t>
      </w:r>
      <w:r w:rsidR="00297333">
        <w:rPr>
          <w:rFonts w:ascii="Times New Roman" w:hAnsi="Times New Roman" w:cs="Times New Roman"/>
          <w:sz w:val="24"/>
          <w:szCs w:val="24"/>
        </w:rPr>
        <w:t xml:space="preserve"> often to the detriment </w:t>
      </w:r>
      <w:r w:rsidR="00CB75FD">
        <w:rPr>
          <w:rFonts w:ascii="Times New Roman" w:hAnsi="Times New Roman" w:cs="Times New Roman"/>
          <w:sz w:val="24"/>
          <w:szCs w:val="24"/>
        </w:rPr>
        <w:t>of girls and young women discovering their identities and their place</w:t>
      </w:r>
      <w:r w:rsidR="003B62A3">
        <w:rPr>
          <w:rFonts w:ascii="Times New Roman" w:hAnsi="Times New Roman" w:cs="Times New Roman"/>
          <w:sz w:val="24"/>
          <w:szCs w:val="24"/>
        </w:rPr>
        <w:t>s</w:t>
      </w:r>
      <w:r w:rsidR="00CB75FD">
        <w:rPr>
          <w:rFonts w:ascii="Times New Roman" w:hAnsi="Times New Roman" w:cs="Times New Roman"/>
          <w:sz w:val="24"/>
          <w:szCs w:val="24"/>
        </w:rPr>
        <w:t xml:space="preserve"> within the world; these claims can often be minimised by the arguments of ‘gender neutrality’ and ‘gender equality’ which obscure the differences </w:t>
      </w:r>
      <w:r w:rsidR="003A2B0C">
        <w:rPr>
          <w:rFonts w:ascii="Times New Roman" w:hAnsi="Times New Roman" w:cs="Times New Roman"/>
          <w:sz w:val="24"/>
          <w:szCs w:val="24"/>
        </w:rPr>
        <w:t>of</w:t>
      </w:r>
      <w:r w:rsidR="00CB75FD">
        <w:rPr>
          <w:rFonts w:ascii="Times New Roman" w:hAnsi="Times New Roman" w:cs="Times New Roman"/>
          <w:sz w:val="24"/>
          <w:szCs w:val="24"/>
        </w:rPr>
        <w:t xml:space="preserve"> lived experiences between boys and girls </w:t>
      </w:r>
      <w:sdt>
        <w:sdtPr>
          <w:rPr>
            <w:rFonts w:ascii="Times New Roman" w:hAnsi="Times New Roman" w:cs="Times New Roman"/>
            <w:sz w:val="24"/>
            <w:szCs w:val="24"/>
          </w:rPr>
          <w:id w:val="410895301"/>
          <w:citation/>
        </w:sdtPr>
        <w:sdtContent>
          <w:r w:rsidR="00CB75FD">
            <w:rPr>
              <w:rFonts w:ascii="Times New Roman" w:hAnsi="Times New Roman" w:cs="Times New Roman"/>
              <w:sz w:val="24"/>
              <w:szCs w:val="24"/>
            </w:rPr>
            <w:fldChar w:fldCharType="begin"/>
          </w:r>
          <w:r w:rsidR="00CB75FD">
            <w:rPr>
              <w:rFonts w:ascii="Times New Roman" w:hAnsi="Times New Roman" w:cs="Times New Roman"/>
              <w:sz w:val="24"/>
              <w:szCs w:val="24"/>
              <w:lang w:val="en-US"/>
            </w:rPr>
            <w:instrText xml:space="preserve"> CITATION Dan05 \l 1033 </w:instrText>
          </w:r>
          <w:r w:rsidR="00CB75FD">
            <w:rPr>
              <w:rFonts w:ascii="Times New Roman" w:hAnsi="Times New Roman" w:cs="Times New Roman"/>
              <w:sz w:val="24"/>
              <w:szCs w:val="24"/>
            </w:rPr>
            <w:fldChar w:fldCharType="separate"/>
          </w:r>
          <w:r w:rsidR="00CB75FD" w:rsidRPr="00CB75FD">
            <w:rPr>
              <w:rFonts w:ascii="Times New Roman" w:hAnsi="Times New Roman" w:cs="Times New Roman"/>
              <w:noProof/>
              <w:sz w:val="24"/>
              <w:szCs w:val="24"/>
              <w:lang w:val="en-US"/>
            </w:rPr>
            <w:t>(Daniel, et al., 2005)</w:t>
          </w:r>
          <w:r w:rsidR="00CB75FD">
            <w:rPr>
              <w:rFonts w:ascii="Times New Roman" w:hAnsi="Times New Roman" w:cs="Times New Roman"/>
              <w:sz w:val="24"/>
              <w:szCs w:val="24"/>
            </w:rPr>
            <w:fldChar w:fldCharType="end"/>
          </w:r>
        </w:sdtContent>
      </w:sdt>
      <w:r w:rsidR="00CB75FD">
        <w:rPr>
          <w:rFonts w:ascii="Times New Roman" w:hAnsi="Times New Roman" w:cs="Times New Roman"/>
          <w:sz w:val="24"/>
          <w:szCs w:val="24"/>
        </w:rPr>
        <w:t>.</w:t>
      </w:r>
      <w:r w:rsidR="00B30683">
        <w:rPr>
          <w:rFonts w:ascii="Times New Roman" w:hAnsi="Times New Roman" w:cs="Times New Roman"/>
          <w:sz w:val="24"/>
          <w:szCs w:val="24"/>
        </w:rPr>
        <w:t xml:space="preserve"> </w:t>
      </w:r>
    </w:p>
    <w:p w14:paraId="44731DDC" w14:textId="26A479CB" w:rsidR="00815A93" w:rsidRDefault="00815A93" w:rsidP="000C2B60">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girls and boys are exposed to sexualised media that is aimed at adults, the marketing of products to children that are either sexualised or directly linked with the sex industry is a relatively new development and it is clearly marketed for a young female audience </w:t>
      </w:r>
      <w:sdt>
        <w:sdtPr>
          <w:rPr>
            <w:rFonts w:ascii="Times New Roman" w:hAnsi="Times New Roman" w:cs="Times New Roman"/>
            <w:sz w:val="24"/>
            <w:szCs w:val="24"/>
          </w:rPr>
          <w:id w:val="695741571"/>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Rus06 \l 1033 </w:instrText>
          </w:r>
          <w:r>
            <w:rPr>
              <w:rFonts w:ascii="Times New Roman" w:hAnsi="Times New Roman" w:cs="Times New Roman"/>
              <w:sz w:val="24"/>
              <w:szCs w:val="24"/>
            </w:rPr>
            <w:fldChar w:fldCharType="separate"/>
          </w:r>
          <w:r w:rsidRPr="00815A93">
            <w:rPr>
              <w:rFonts w:ascii="Times New Roman" w:hAnsi="Times New Roman" w:cs="Times New Roman"/>
              <w:noProof/>
              <w:sz w:val="24"/>
              <w:szCs w:val="24"/>
              <w:lang w:val="en-US"/>
            </w:rPr>
            <w:t>(Rush &amp; La Nauze, 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background noise of sexualisation made available to and absorbed by children </w:t>
      </w:r>
      <w:r w:rsidR="00DA3625">
        <w:rPr>
          <w:rFonts w:ascii="Times New Roman" w:hAnsi="Times New Roman" w:cs="Times New Roman"/>
          <w:sz w:val="24"/>
          <w:szCs w:val="24"/>
        </w:rPr>
        <w:t>is cumulative and multifaceted, this is increasingly thought to be harmful to girls (American Psychological Association, 2007; Australian Senate Committee, 2008, Lamb &amp; Brown, 2006</w:t>
      </w:r>
      <w:r w:rsidR="003A2B0C">
        <w:rPr>
          <w:rFonts w:ascii="Times New Roman" w:hAnsi="Times New Roman" w:cs="Times New Roman"/>
          <w:sz w:val="24"/>
          <w:szCs w:val="24"/>
        </w:rPr>
        <w:t>)</w:t>
      </w:r>
      <w:r w:rsidR="00DA3625">
        <w:rPr>
          <w:rFonts w:ascii="Times New Roman" w:hAnsi="Times New Roman" w:cs="Times New Roman"/>
          <w:sz w:val="24"/>
          <w:szCs w:val="24"/>
        </w:rPr>
        <w:t xml:space="preserve">. </w:t>
      </w:r>
      <w:r w:rsidR="003A2B0C">
        <w:rPr>
          <w:rFonts w:ascii="Times New Roman" w:hAnsi="Times New Roman" w:cs="Times New Roman"/>
          <w:sz w:val="24"/>
          <w:szCs w:val="24"/>
        </w:rPr>
        <w:t xml:space="preserve"> This is exemplified by the false promis</w:t>
      </w:r>
      <w:r w:rsidR="00616EFC">
        <w:rPr>
          <w:rFonts w:ascii="Times New Roman" w:hAnsi="Times New Roman" w:cs="Times New Roman"/>
          <w:sz w:val="24"/>
          <w:szCs w:val="24"/>
        </w:rPr>
        <w:t xml:space="preserve">es of choices provided by the media to young girls, for example the marketing of an identity story called ‘girl power’. ‘Girl power’ is considered a term for combining appearance with femininity as emblems of empowerment, however, it is often characterised by the consumption of beauty products and clothes </w:t>
      </w:r>
      <w:sdt>
        <w:sdtPr>
          <w:rPr>
            <w:rFonts w:ascii="Times New Roman" w:hAnsi="Times New Roman" w:cs="Times New Roman"/>
            <w:sz w:val="24"/>
            <w:szCs w:val="24"/>
          </w:rPr>
          <w:id w:val="719404389"/>
          <w:citation/>
        </w:sdtPr>
        <w:sdtContent>
          <w:r w:rsidR="00616EFC">
            <w:rPr>
              <w:rFonts w:ascii="Times New Roman" w:hAnsi="Times New Roman" w:cs="Times New Roman"/>
              <w:sz w:val="24"/>
              <w:szCs w:val="24"/>
            </w:rPr>
            <w:fldChar w:fldCharType="begin"/>
          </w:r>
          <w:r w:rsidR="00616EFC">
            <w:rPr>
              <w:rFonts w:ascii="Times New Roman" w:hAnsi="Times New Roman" w:cs="Times New Roman"/>
              <w:sz w:val="24"/>
              <w:szCs w:val="24"/>
              <w:lang w:val="en-US"/>
            </w:rPr>
            <w:instrText xml:space="preserve"> CITATION Lam06 \l 1033 </w:instrText>
          </w:r>
          <w:r w:rsidR="00616EFC">
            <w:rPr>
              <w:rFonts w:ascii="Times New Roman" w:hAnsi="Times New Roman" w:cs="Times New Roman"/>
              <w:sz w:val="24"/>
              <w:szCs w:val="24"/>
            </w:rPr>
            <w:fldChar w:fldCharType="separate"/>
          </w:r>
          <w:r w:rsidR="00616EFC" w:rsidRPr="00616EFC">
            <w:rPr>
              <w:rFonts w:ascii="Times New Roman" w:hAnsi="Times New Roman" w:cs="Times New Roman"/>
              <w:noProof/>
              <w:sz w:val="24"/>
              <w:szCs w:val="24"/>
              <w:lang w:val="en-US"/>
            </w:rPr>
            <w:t>(Lamb &amp; Brown, 2006)</w:t>
          </w:r>
          <w:r w:rsidR="00616EFC">
            <w:rPr>
              <w:rFonts w:ascii="Times New Roman" w:hAnsi="Times New Roman" w:cs="Times New Roman"/>
              <w:sz w:val="24"/>
              <w:szCs w:val="24"/>
            </w:rPr>
            <w:fldChar w:fldCharType="end"/>
          </w:r>
        </w:sdtContent>
      </w:sdt>
      <w:r w:rsidR="00616EFC">
        <w:rPr>
          <w:rFonts w:ascii="Times New Roman" w:hAnsi="Times New Roman" w:cs="Times New Roman"/>
          <w:sz w:val="24"/>
          <w:szCs w:val="24"/>
        </w:rPr>
        <w:t xml:space="preserve">. These ideas can also be reflected in popular culture which actively </w:t>
      </w:r>
      <w:r w:rsidR="00616EFC">
        <w:rPr>
          <w:rFonts w:ascii="Times New Roman" w:hAnsi="Times New Roman" w:cs="Times New Roman"/>
          <w:sz w:val="24"/>
          <w:szCs w:val="24"/>
        </w:rPr>
        <w:lastRenderedPageBreak/>
        <w:t xml:space="preserve">celebrates women obtaining a sex-object status </w:t>
      </w:r>
      <w:sdt>
        <w:sdtPr>
          <w:rPr>
            <w:rFonts w:ascii="Times New Roman" w:hAnsi="Times New Roman" w:cs="Times New Roman"/>
            <w:sz w:val="24"/>
            <w:szCs w:val="24"/>
          </w:rPr>
          <w:id w:val="1087887524"/>
          <w:citation/>
        </w:sdtPr>
        <w:sdtContent>
          <w:r w:rsidR="00616EFC">
            <w:rPr>
              <w:rFonts w:ascii="Times New Roman" w:hAnsi="Times New Roman" w:cs="Times New Roman"/>
              <w:sz w:val="24"/>
              <w:szCs w:val="24"/>
            </w:rPr>
            <w:fldChar w:fldCharType="begin"/>
          </w:r>
          <w:r w:rsidR="00616EFC">
            <w:rPr>
              <w:rFonts w:ascii="Times New Roman" w:hAnsi="Times New Roman" w:cs="Times New Roman"/>
              <w:sz w:val="24"/>
              <w:szCs w:val="24"/>
              <w:lang w:val="en-US"/>
            </w:rPr>
            <w:instrText xml:space="preserve"> CITATION Gil07 \l 1033 </w:instrText>
          </w:r>
          <w:r w:rsidR="00616EFC">
            <w:rPr>
              <w:rFonts w:ascii="Times New Roman" w:hAnsi="Times New Roman" w:cs="Times New Roman"/>
              <w:sz w:val="24"/>
              <w:szCs w:val="24"/>
            </w:rPr>
            <w:fldChar w:fldCharType="separate"/>
          </w:r>
          <w:r w:rsidR="00616EFC" w:rsidRPr="00616EFC">
            <w:rPr>
              <w:rFonts w:ascii="Times New Roman" w:hAnsi="Times New Roman" w:cs="Times New Roman"/>
              <w:noProof/>
              <w:sz w:val="24"/>
              <w:szCs w:val="24"/>
              <w:lang w:val="en-US"/>
            </w:rPr>
            <w:t>(Gill, 2007)</w:t>
          </w:r>
          <w:r w:rsidR="00616EFC">
            <w:rPr>
              <w:rFonts w:ascii="Times New Roman" w:hAnsi="Times New Roman" w:cs="Times New Roman"/>
              <w:sz w:val="24"/>
              <w:szCs w:val="24"/>
            </w:rPr>
            <w:fldChar w:fldCharType="end"/>
          </w:r>
        </w:sdtContent>
      </w:sdt>
      <w:r w:rsidR="00616EFC">
        <w:rPr>
          <w:rFonts w:ascii="Times New Roman" w:hAnsi="Times New Roman" w:cs="Times New Roman"/>
          <w:sz w:val="24"/>
          <w:szCs w:val="24"/>
        </w:rPr>
        <w:t xml:space="preserve">. However, in pursuing these ideals young girls are often prevented from developing other skills and their interests and opportunities become limited </w:t>
      </w:r>
      <w:sdt>
        <w:sdtPr>
          <w:rPr>
            <w:rFonts w:ascii="Times New Roman" w:hAnsi="Times New Roman" w:cs="Times New Roman"/>
            <w:sz w:val="24"/>
            <w:szCs w:val="24"/>
          </w:rPr>
          <w:id w:val="1069927883"/>
          <w:citation/>
        </w:sdtPr>
        <w:sdtContent>
          <w:r w:rsidR="00616EFC">
            <w:rPr>
              <w:rFonts w:ascii="Times New Roman" w:hAnsi="Times New Roman" w:cs="Times New Roman"/>
              <w:sz w:val="24"/>
              <w:szCs w:val="24"/>
            </w:rPr>
            <w:fldChar w:fldCharType="begin"/>
          </w:r>
          <w:r w:rsidR="00616EFC">
            <w:rPr>
              <w:rFonts w:ascii="Times New Roman" w:hAnsi="Times New Roman" w:cs="Times New Roman"/>
              <w:sz w:val="24"/>
              <w:szCs w:val="24"/>
              <w:lang w:val="en-US"/>
            </w:rPr>
            <w:instrText xml:space="preserve"> CITATION Rus06 \l 1033 </w:instrText>
          </w:r>
          <w:r w:rsidR="00616EFC">
            <w:rPr>
              <w:rFonts w:ascii="Times New Roman" w:hAnsi="Times New Roman" w:cs="Times New Roman"/>
              <w:sz w:val="24"/>
              <w:szCs w:val="24"/>
            </w:rPr>
            <w:fldChar w:fldCharType="separate"/>
          </w:r>
          <w:r w:rsidR="00616EFC" w:rsidRPr="00616EFC">
            <w:rPr>
              <w:rFonts w:ascii="Times New Roman" w:hAnsi="Times New Roman" w:cs="Times New Roman"/>
              <w:noProof/>
              <w:sz w:val="24"/>
              <w:szCs w:val="24"/>
              <w:lang w:val="en-US"/>
            </w:rPr>
            <w:t>(Rush &amp; La Nauze, 2006)</w:t>
          </w:r>
          <w:r w:rsidR="00616EFC">
            <w:rPr>
              <w:rFonts w:ascii="Times New Roman" w:hAnsi="Times New Roman" w:cs="Times New Roman"/>
              <w:sz w:val="24"/>
              <w:szCs w:val="24"/>
            </w:rPr>
            <w:fldChar w:fldCharType="end"/>
          </w:r>
        </w:sdtContent>
      </w:sdt>
      <w:r w:rsidR="00616EFC">
        <w:rPr>
          <w:rFonts w:ascii="Times New Roman" w:hAnsi="Times New Roman" w:cs="Times New Roman"/>
          <w:sz w:val="24"/>
          <w:szCs w:val="24"/>
        </w:rPr>
        <w:t>. The preoccupation</w:t>
      </w:r>
      <w:r w:rsidR="0063666E">
        <w:rPr>
          <w:rFonts w:ascii="Times New Roman" w:hAnsi="Times New Roman" w:cs="Times New Roman"/>
          <w:sz w:val="24"/>
          <w:szCs w:val="24"/>
        </w:rPr>
        <w:t xml:space="preserve"> with boys, shopping and their physical appearance limits the exploration of identity for young girls leaving them with a narrowly defined version of what it is to be a woman </w:t>
      </w:r>
      <w:sdt>
        <w:sdtPr>
          <w:rPr>
            <w:rFonts w:ascii="Times New Roman" w:hAnsi="Times New Roman" w:cs="Times New Roman"/>
            <w:sz w:val="24"/>
            <w:szCs w:val="24"/>
          </w:rPr>
          <w:id w:val="-39513235"/>
          <w:citation/>
        </w:sdtPr>
        <w:sdtContent>
          <w:r w:rsidR="0063666E">
            <w:rPr>
              <w:rFonts w:ascii="Times New Roman" w:hAnsi="Times New Roman" w:cs="Times New Roman"/>
              <w:sz w:val="24"/>
              <w:szCs w:val="24"/>
            </w:rPr>
            <w:fldChar w:fldCharType="begin"/>
          </w:r>
          <w:r w:rsidR="0063666E">
            <w:rPr>
              <w:rFonts w:ascii="Times New Roman" w:hAnsi="Times New Roman" w:cs="Times New Roman"/>
              <w:sz w:val="24"/>
              <w:szCs w:val="24"/>
              <w:lang w:val="en-US"/>
            </w:rPr>
            <w:instrText xml:space="preserve"> CITATION Lev08 \l 1033 </w:instrText>
          </w:r>
          <w:r w:rsidR="0063666E">
            <w:rPr>
              <w:rFonts w:ascii="Times New Roman" w:hAnsi="Times New Roman" w:cs="Times New Roman"/>
              <w:sz w:val="24"/>
              <w:szCs w:val="24"/>
            </w:rPr>
            <w:fldChar w:fldCharType="separate"/>
          </w:r>
          <w:r w:rsidR="0063666E" w:rsidRPr="0063666E">
            <w:rPr>
              <w:rFonts w:ascii="Times New Roman" w:hAnsi="Times New Roman" w:cs="Times New Roman"/>
              <w:noProof/>
              <w:sz w:val="24"/>
              <w:szCs w:val="24"/>
              <w:lang w:val="en-US"/>
            </w:rPr>
            <w:t>(Levin &amp; Kilbourne, 2008)</w:t>
          </w:r>
          <w:r w:rsidR="0063666E">
            <w:rPr>
              <w:rFonts w:ascii="Times New Roman" w:hAnsi="Times New Roman" w:cs="Times New Roman"/>
              <w:sz w:val="24"/>
              <w:szCs w:val="24"/>
            </w:rPr>
            <w:fldChar w:fldCharType="end"/>
          </w:r>
        </w:sdtContent>
      </w:sdt>
      <w:r w:rsidR="0063666E">
        <w:rPr>
          <w:rFonts w:ascii="Times New Roman" w:hAnsi="Times New Roman" w:cs="Times New Roman"/>
          <w:sz w:val="24"/>
          <w:szCs w:val="24"/>
        </w:rPr>
        <w:t>. This sexualised concept of womanhood is often not only regarded as gender appropriate but also</w:t>
      </w:r>
      <w:r w:rsidR="00A51150">
        <w:rPr>
          <w:rFonts w:ascii="Times New Roman" w:hAnsi="Times New Roman" w:cs="Times New Roman"/>
          <w:sz w:val="24"/>
          <w:szCs w:val="24"/>
        </w:rPr>
        <w:t xml:space="preserve"> as</w:t>
      </w:r>
      <w:r w:rsidR="0063666E">
        <w:rPr>
          <w:rFonts w:ascii="Times New Roman" w:hAnsi="Times New Roman" w:cs="Times New Roman"/>
          <w:sz w:val="24"/>
          <w:szCs w:val="24"/>
        </w:rPr>
        <w:t xml:space="preserve"> an indicator of female empowerment, whereby expressing a sexualised self</w:t>
      </w:r>
      <w:r w:rsidR="005E1A6D">
        <w:rPr>
          <w:rFonts w:ascii="Times New Roman" w:hAnsi="Times New Roman" w:cs="Times New Roman"/>
          <w:sz w:val="24"/>
          <w:szCs w:val="24"/>
        </w:rPr>
        <w:t>,</w:t>
      </w:r>
      <w:r w:rsidR="0063666E">
        <w:rPr>
          <w:rFonts w:ascii="Times New Roman" w:hAnsi="Times New Roman" w:cs="Times New Roman"/>
          <w:sz w:val="24"/>
          <w:szCs w:val="24"/>
        </w:rPr>
        <w:t xml:space="preserve"> disguised as femininity and beauty  is</w:t>
      </w:r>
      <w:r w:rsidR="00E10886">
        <w:rPr>
          <w:rFonts w:ascii="Times New Roman" w:hAnsi="Times New Roman" w:cs="Times New Roman"/>
          <w:sz w:val="24"/>
          <w:szCs w:val="24"/>
        </w:rPr>
        <w:t xml:space="preserve"> considered</w:t>
      </w:r>
      <w:r w:rsidR="0063666E">
        <w:rPr>
          <w:rFonts w:ascii="Times New Roman" w:hAnsi="Times New Roman" w:cs="Times New Roman"/>
          <w:sz w:val="24"/>
          <w:szCs w:val="24"/>
        </w:rPr>
        <w:t xml:space="preserve"> a manifestation that women can do and achieve anything they choose </w:t>
      </w:r>
      <w:sdt>
        <w:sdtPr>
          <w:rPr>
            <w:rFonts w:ascii="Times New Roman" w:hAnsi="Times New Roman" w:cs="Times New Roman"/>
            <w:sz w:val="24"/>
            <w:szCs w:val="24"/>
          </w:rPr>
          <w:id w:val="-1691443806"/>
          <w:citation/>
        </w:sdtPr>
        <w:sdtContent>
          <w:r w:rsidR="0063666E">
            <w:rPr>
              <w:rFonts w:ascii="Times New Roman" w:hAnsi="Times New Roman" w:cs="Times New Roman"/>
              <w:sz w:val="24"/>
              <w:szCs w:val="24"/>
            </w:rPr>
            <w:fldChar w:fldCharType="begin"/>
          </w:r>
          <w:r w:rsidR="0063666E">
            <w:rPr>
              <w:rFonts w:ascii="Times New Roman" w:hAnsi="Times New Roman" w:cs="Times New Roman"/>
              <w:sz w:val="24"/>
              <w:szCs w:val="24"/>
              <w:lang w:val="en-US"/>
            </w:rPr>
            <w:instrText xml:space="preserve"> CITATION Coy09 \l 1033 </w:instrText>
          </w:r>
          <w:r w:rsidR="0063666E">
            <w:rPr>
              <w:rFonts w:ascii="Times New Roman" w:hAnsi="Times New Roman" w:cs="Times New Roman"/>
              <w:sz w:val="24"/>
              <w:szCs w:val="24"/>
            </w:rPr>
            <w:fldChar w:fldCharType="separate"/>
          </w:r>
          <w:r w:rsidR="0063666E" w:rsidRPr="0063666E">
            <w:rPr>
              <w:rFonts w:ascii="Times New Roman" w:hAnsi="Times New Roman" w:cs="Times New Roman"/>
              <w:noProof/>
              <w:sz w:val="24"/>
              <w:szCs w:val="24"/>
              <w:lang w:val="en-US"/>
            </w:rPr>
            <w:t>(Coy, 2009)</w:t>
          </w:r>
          <w:r w:rsidR="0063666E">
            <w:rPr>
              <w:rFonts w:ascii="Times New Roman" w:hAnsi="Times New Roman" w:cs="Times New Roman"/>
              <w:sz w:val="24"/>
              <w:szCs w:val="24"/>
            </w:rPr>
            <w:fldChar w:fldCharType="end"/>
          </w:r>
        </w:sdtContent>
      </w:sdt>
      <w:r w:rsidR="0063666E">
        <w:rPr>
          <w:rFonts w:ascii="Times New Roman" w:hAnsi="Times New Roman" w:cs="Times New Roman"/>
          <w:sz w:val="24"/>
          <w:szCs w:val="24"/>
        </w:rPr>
        <w:t>. These views allow little scope to engage with ideas that the identity society is selling to young girls is harmful to their personal and social development.</w:t>
      </w:r>
      <w:r w:rsidR="00BA06D8">
        <w:rPr>
          <w:rFonts w:ascii="Times New Roman" w:hAnsi="Times New Roman" w:cs="Times New Roman"/>
          <w:sz w:val="24"/>
          <w:szCs w:val="24"/>
        </w:rPr>
        <w:t xml:space="preserve"> </w:t>
      </w:r>
      <w:r w:rsidR="00BD303B">
        <w:rPr>
          <w:rFonts w:ascii="Times New Roman" w:hAnsi="Times New Roman" w:cs="Times New Roman"/>
          <w:sz w:val="24"/>
          <w:szCs w:val="24"/>
        </w:rPr>
        <w:t>Quant</w:t>
      </w:r>
      <w:r w:rsidR="0015421A">
        <w:rPr>
          <w:rFonts w:ascii="Times New Roman" w:hAnsi="Times New Roman" w:cs="Times New Roman"/>
          <w:sz w:val="24"/>
          <w:szCs w:val="24"/>
        </w:rPr>
        <w:t xml:space="preserve">itative studies </w:t>
      </w:r>
      <w:r w:rsidR="00D1215A">
        <w:rPr>
          <w:rFonts w:ascii="Times New Roman" w:hAnsi="Times New Roman" w:cs="Times New Roman"/>
          <w:sz w:val="24"/>
          <w:szCs w:val="24"/>
        </w:rPr>
        <w:t xml:space="preserve">which look at content analysis </w:t>
      </w:r>
      <w:r w:rsidR="006019D5">
        <w:rPr>
          <w:rFonts w:ascii="Times New Roman" w:hAnsi="Times New Roman" w:cs="Times New Roman"/>
          <w:sz w:val="24"/>
          <w:szCs w:val="24"/>
        </w:rPr>
        <w:t xml:space="preserve">(Binder, 1993; Cantor, 1987; </w:t>
      </w:r>
      <w:r w:rsidR="00792912">
        <w:rPr>
          <w:rFonts w:ascii="Times New Roman" w:hAnsi="Times New Roman" w:cs="Times New Roman"/>
          <w:sz w:val="24"/>
          <w:szCs w:val="24"/>
        </w:rPr>
        <w:t>Pierce, 1990; Tuchman, 1978) as well as experimental studies</w:t>
      </w:r>
      <w:r w:rsidR="00FF0B9E">
        <w:rPr>
          <w:rFonts w:ascii="Times New Roman" w:hAnsi="Times New Roman" w:cs="Times New Roman"/>
          <w:sz w:val="24"/>
          <w:szCs w:val="24"/>
        </w:rPr>
        <w:t xml:space="preserve"> (</w:t>
      </w:r>
      <w:r w:rsidR="003A72A6">
        <w:rPr>
          <w:rFonts w:ascii="Times New Roman" w:hAnsi="Times New Roman" w:cs="Times New Roman"/>
          <w:sz w:val="24"/>
          <w:szCs w:val="24"/>
        </w:rPr>
        <w:t xml:space="preserve">Davidson, et.al., 1979; </w:t>
      </w:r>
      <w:proofErr w:type="spellStart"/>
      <w:r w:rsidR="003A72A6">
        <w:rPr>
          <w:rFonts w:ascii="Times New Roman" w:hAnsi="Times New Roman" w:cs="Times New Roman"/>
          <w:sz w:val="24"/>
          <w:szCs w:val="24"/>
        </w:rPr>
        <w:t>Donnerstein</w:t>
      </w:r>
      <w:proofErr w:type="spellEnd"/>
      <w:r w:rsidR="003A72A6">
        <w:rPr>
          <w:rFonts w:ascii="Times New Roman" w:hAnsi="Times New Roman" w:cs="Times New Roman"/>
          <w:sz w:val="24"/>
          <w:szCs w:val="24"/>
        </w:rPr>
        <w:t xml:space="preserve"> &amp;Linz 1989)</w:t>
      </w:r>
      <w:r w:rsidR="00B51240">
        <w:rPr>
          <w:rFonts w:ascii="Times New Roman" w:hAnsi="Times New Roman" w:cs="Times New Roman"/>
          <w:sz w:val="24"/>
          <w:szCs w:val="24"/>
        </w:rPr>
        <w:t xml:space="preserve"> concluded that stereotyped </w:t>
      </w:r>
      <w:r w:rsidR="003B2DE2">
        <w:rPr>
          <w:rFonts w:ascii="Times New Roman" w:hAnsi="Times New Roman" w:cs="Times New Roman"/>
          <w:sz w:val="24"/>
          <w:szCs w:val="24"/>
        </w:rPr>
        <w:t xml:space="preserve">or negative content </w:t>
      </w:r>
      <w:r w:rsidR="004B1032">
        <w:rPr>
          <w:rFonts w:ascii="Times New Roman" w:hAnsi="Times New Roman" w:cs="Times New Roman"/>
          <w:sz w:val="24"/>
          <w:szCs w:val="24"/>
        </w:rPr>
        <w:t xml:space="preserve">portrayed by the media </w:t>
      </w:r>
      <w:r w:rsidR="003B2DE2">
        <w:rPr>
          <w:rFonts w:ascii="Times New Roman" w:hAnsi="Times New Roman" w:cs="Times New Roman"/>
          <w:sz w:val="24"/>
          <w:szCs w:val="24"/>
        </w:rPr>
        <w:t>can detrimentally affect individuals</w:t>
      </w:r>
      <w:r w:rsidR="00951336">
        <w:rPr>
          <w:rFonts w:ascii="Times New Roman" w:hAnsi="Times New Roman" w:cs="Times New Roman"/>
          <w:sz w:val="24"/>
          <w:szCs w:val="24"/>
        </w:rPr>
        <w:t xml:space="preserve">. This can be </w:t>
      </w:r>
      <w:r w:rsidR="00404EE7">
        <w:rPr>
          <w:rFonts w:ascii="Times New Roman" w:hAnsi="Times New Roman" w:cs="Times New Roman"/>
          <w:sz w:val="24"/>
          <w:szCs w:val="24"/>
        </w:rPr>
        <w:t xml:space="preserve">seen </w:t>
      </w:r>
      <w:r w:rsidR="0057305C">
        <w:rPr>
          <w:rFonts w:ascii="Times New Roman" w:hAnsi="Times New Roman" w:cs="Times New Roman"/>
          <w:sz w:val="24"/>
          <w:szCs w:val="24"/>
        </w:rPr>
        <w:t>when considering the vast</w:t>
      </w:r>
      <w:r w:rsidR="00DD0F63">
        <w:rPr>
          <w:rFonts w:ascii="Times New Roman" w:hAnsi="Times New Roman" w:cs="Times New Roman"/>
          <w:sz w:val="24"/>
          <w:szCs w:val="24"/>
        </w:rPr>
        <w:t xml:space="preserve"> number</w:t>
      </w:r>
      <w:r w:rsidR="0057305C">
        <w:rPr>
          <w:rFonts w:ascii="Times New Roman" w:hAnsi="Times New Roman" w:cs="Times New Roman"/>
          <w:sz w:val="24"/>
          <w:szCs w:val="24"/>
        </w:rPr>
        <w:t xml:space="preserve"> of </w:t>
      </w:r>
      <w:r w:rsidR="00404EE7">
        <w:rPr>
          <w:rFonts w:ascii="Times New Roman" w:hAnsi="Times New Roman" w:cs="Times New Roman"/>
          <w:sz w:val="24"/>
          <w:szCs w:val="24"/>
        </w:rPr>
        <w:t>girls’</w:t>
      </w:r>
      <w:r w:rsidR="00951336">
        <w:rPr>
          <w:rFonts w:ascii="Times New Roman" w:hAnsi="Times New Roman" w:cs="Times New Roman"/>
          <w:sz w:val="24"/>
          <w:szCs w:val="24"/>
        </w:rPr>
        <w:t xml:space="preserve"> magazines</w:t>
      </w:r>
      <w:r w:rsidR="00F16073">
        <w:rPr>
          <w:rFonts w:ascii="Times New Roman" w:hAnsi="Times New Roman" w:cs="Times New Roman"/>
          <w:sz w:val="24"/>
          <w:szCs w:val="24"/>
        </w:rPr>
        <w:t>, viewed as hard copies or online,</w:t>
      </w:r>
      <w:r w:rsidR="00D059F7">
        <w:rPr>
          <w:rFonts w:ascii="Times New Roman" w:hAnsi="Times New Roman" w:cs="Times New Roman"/>
          <w:sz w:val="24"/>
          <w:szCs w:val="24"/>
        </w:rPr>
        <w:t xml:space="preserve"> where unrealistic body images </w:t>
      </w:r>
      <w:r w:rsidR="00590395">
        <w:rPr>
          <w:rFonts w:ascii="Times New Roman" w:hAnsi="Times New Roman" w:cs="Times New Roman"/>
          <w:sz w:val="24"/>
          <w:szCs w:val="24"/>
        </w:rPr>
        <w:t xml:space="preserve">and strong </w:t>
      </w:r>
      <w:r w:rsidR="00AD1605">
        <w:rPr>
          <w:rFonts w:ascii="Times New Roman" w:hAnsi="Times New Roman" w:cs="Times New Roman"/>
          <w:sz w:val="24"/>
          <w:szCs w:val="24"/>
        </w:rPr>
        <w:t xml:space="preserve">views of </w:t>
      </w:r>
      <w:r w:rsidR="00137035">
        <w:rPr>
          <w:rFonts w:ascii="Times New Roman" w:hAnsi="Times New Roman" w:cs="Times New Roman"/>
          <w:sz w:val="24"/>
          <w:szCs w:val="24"/>
        </w:rPr>
        <w:t>outdated femininity are portrayed</w:t>
      </w:r>
      <w:r w:rsidR="00404EE7">
        <w:rPr>
          <w:rFonts w:ascii="Times New Roman" w:hAnsi="Times New Roman" w:cs="Times New Roman"/>
          <w:sz w:val="24"/>
          <w:szCs w:val="24"/>
        </w:rPr>
        <w:t xml:space="preserve"> </w:t>
      </w:r>
      <w:r w:rsidR="00F16073">
        <w:rPr>
          <w:rFonts w:ascii="Times New Roman" w:hAnsi="Times New Roman" w:cs="Times New Roman"/>
          <w:sz w:val="24"/>
          <w:szCs w:val="24"/>
        </w:rPr>
        <w:t xml:space="preserve">has a </w:t>
      </w:r>
      <w:r w:rsidR="00522E5E">
        <w:rPr>
          <w:rFonts w:ascii="Times New Roman" w:hAnsi="Times New Roman" w:cs="Times New Roman"/>
          <w:sz w:val="24"/>
          <w:szCs w:val="24"/>
        </w:rPr>
        <w:t xml:space="preserve">direct correlation </w:t>
      </w:r>
      <w:r w:rsidR="000F1DF0">
        <w:rPr>
          <w:rFonts w:ascii="Times New Roman" w:hAnsi="Times New Roman" w:cs="Times New Roman"/>
          <w:sz w:val="24"/>
          <w:szCs w:val="24"/>
        </w:rPr>
        <w:t xml:space="preserve">to girls with damaged </w:t>
      </w:r>
      <w:r w:rsidR="009271A5">
        <w:rPr>
          <w:rFonts w:ascii="Times New Roman" w:hAnsi="Times New Roman" w:cs="Times New Roman"/>
          <w:sz w:val="24"/>
          <w:szCs w:val="24"/>
        </w:rPr>
        <w:t>images of self (McRobbie</w:t>
      </w:r>
      <w:r w:rsidR="007D6ECD">
        <w:rPr>
          <w:rFonts w:ascii="Times New Roman" w:hAnsi="Times New Roman" w:cs="Times New Roman"/>
          <w:sz w:val="24"/>
          <w:szCs w:val="24"/>
        </w:rPr>
        <w:t>, 1982; Pierce, 1990).</w:t>
      </w:r>
      <w:r w:rsidR="00C94238">
        <w:rPr>
          <w:rFonts w:ascii="Times New Roman" w:hAnsi="Times New Roman" w:cs="Times New Roman"/>
          <w:sz w:val="24"/>
          <w:szCs w:val="24"/>
        </w:rPr>
        <w:t xml:space="preserve"> </w:t>
      </w:r>
      <w:r w:rsidR="00970BEA">
        <w:rPr>
          <w:rFonts w:ascii="Times New Roman" w:hAnsi="Times New Roman" w:cs="Times New Roman"/>
          <w:sz w:val="24"/>
          <w:szCs w:val="24"/>
        </w:rPr>
        <w:t>I</w:t>
      </w:r>
      <w:r w:rsidR="007661F3">
        <w:rPr>
          <w:rFonts w:ascii="Times New Roman" w:hAnsi="Times New Roman" w:cs="Times New Roman"/>
          <w:sz w:val="24"/>
          <w:szCs w:val="24"/>
        </w:rPr>
        <w:t>n</w:t>
      </w:r>
      <w:r w:rsidR="00970BEA">
        <w:rPr>
          <w:rFonts w:ascii="Times New Roman" w:hAnsi="Times New Roman" w:cs="Times New Roman"/>
          <w:sz w:val="24"/>
          <w:szCs w:val="24"/>
        </w:rPr>
        <w:t xml:space="preserve"> </w:t>
      </w:r>
      <w:proofErr w:type="spellStart"/>
      <w:r w:rsidR="00970BEA">
        <w:rPr>
          <w:rFonts w:ascii="Times New Roman" w:hAnsi="Times New Roman" w:cs="Times New Roman"/>
          <w:sz w:val="24"/>
          <w:szCs w:val="24"/>
        </w:rPr>
        <w:t>Milkie’s</w:t>
      </w:r>
      <w:proofErr w:type="spellEnd"/>
      <w:r w:rsidR="007661F3">
        <w:rPr>
          <w:rFonts w:ascii="Times New Roman" w:hAnsi="Times New Roman" w:cs="Times New Roman"/>
          <w:sz w:val="24"/>
          <w:szCs w:val="24"/>
        </w:rPr>
        <w:t xml:space="preserve"> (1999) study she found that </w:t>
      </w:r>
      <w:proofErr w:type="gramStart"/>
      <w:r w:rsidR="007661F3">
        <w:rPr>
          <w:rFonts w:ascii="Times New Roman" w:hAnsi="Times New Roman" w:cs="Times New Roman"/>
          <w:sz w:val="24"/>
          <w:szCs w:val="24"/>
        </w:rPr>
        <w:t>the vast majority of</w:t>
      </w:r>
      <w:proofErr w:type="gramEnd"/>
      <w:r w:rsidR="007661F3">
        <w:rPr>
          <w:rFonts w:ascii="Times New Roman" w:hAnsi="Times New Roman" w:cs="Times New Roman"/>
          <w:sz w:val="24"/>
          <w:szCs w:val="24"/>
        </w:rPr>
        <w:t xml:space="preserve"> </w:t>
      </w:r>
      <w:r w:rsidR="004A623E">
        <w:rPr>
          <w:rFonts w:ascii="Times New Roman" w:hAnsi="Times New Roman" w:cs="Times New Roman"/>
          <w:sz w:val="24"/>
          <w:szCs w:val="24"/>
        </w:rPr>
        <w:t>girls said that they wanted to achieve an appearance like the ones portrayed in the media</w:t>
      </w:r>
      <w:r w:rsidR="00D603BB">
        <w:rPr>
          <w:rFonts w:ascii="Times New Roman" w:hAnsi="Times New Roman" w:cs="Times New Roman"/>
          <w:sz w:val="24"/>
          <w:szCs w:val="24"/>
        </w:rPr>
        <w:t xml:space="preserve"> despite the fact that </w:t>
      </w:r>
      <w:r w:rsidR="00CF6AF8">
        <w:rPr>
          <w:rFonts w:ascii="Times New Roman" w:hAnsi="Times New Roman" w:cs="Times New Roman"/>
          <w:sz w:val="24"/>
          <w:szCs w:val="24"/>
        </w:rPr>
        <w:t xml:space="preserve">most regarded the images as unrealistic and wished to see </w:t>
      </w:r>
      <w:r w:rsidR="00EB1A85">
        <w:rPr>
          <w:rFonts w:ascii="Times New Roman" w:hAnsi="Times New Roman" w:cs="Times New Roman"/>
          <w:sz w:val="24"/>
          <w:szCs w:val="24"/>
        </w:rPr>
        <w:t xml:space="preserve">“real girls” </w:t>
      </w:r>
      <w:r w:rsidR="00981164">
        <w:rPr>
          <w:rFonts w:ascii="Times New Roman" w:hAnsi="Times New Roman" w:cs="Times New Roman"/>
          <w:sz w:val="24"/>
          <w:szCs w:val="24"/>
        </w:rPr>
        <w:t xml:space="preserve">given more of a presence </w:t>
      </w:r>
      <w:r w:rsidR="00121CA7">
        <w:rPr>
          <w:rFonts w:ascii="Times New Roman" w:hAnsi="Times New Roman" w:cs="Times New Roman"/>
          <w:sz w:val="24"/>
          <w:szCs w:val="24"/>
        </w:rPr>
        <w:t>within mainstream media.</w:t>
      </w:r>
    </w:p>
    <w:p w14:paraId="7BF782A3" w14:textId="121A0A4F" w:rsidR="00D0483B" w:rsidRDefault="00205A8C" w:rsidP="0097026B">
      <w:pPr>
        <w:spacing w:line="360" w:lineRule="auto"/>
        <w:rPr>
          <w:rFonts w:ascii="Times New Roman" w:hAnsi="Times New Roman" w:cs="Times New Roman"/>
          <w:sz w:val="24"/>
          <w:szCs w:val="24"/>
        </w:rPr>
      </w:pPr>
      <w:r>
        <w:rPr>
          <w:rFonts w:ascii="Times New Roman" w:hAnsi="Times New Roman" w:cs="Times New Roman"/>
          <w:sz w:val="24"/>
          <w:szCs w:val="24"/>
        </w:rPr>
        <w:t>When considering</w:t>
      </w:r>
      <w:r w:rsidR="008E3865">
        <w:rPr>
          <w:rFonts w:ascii="Times New Roman" w:hAnsi="Times New Roman" w:cs="Times New Roman"/>
          <w:sz w:val="24"/>
          <w:szCs w:val="24"/>
        </w:rPr>
        <w:t xml:space="preserve"> </w:t>
      </w:r>
      <w:r w:rsidR="000553E7">
        <w:rPr>
          <w:rFonts w:ascii="Times New Roman" w:hAnsi="Times New Roman" w:cs="Times New Roman"/>
          <w:sz w:val="24"/>
          <w:szCs w:val="24"/>
        </w:rPr>
        <w:t xml:space="preserve">how women are portrayed in </w:t>
      </w:r>
      <w:r w:rsidR="007C0F08">
        <w:rPr>
          <w:rFonts w:ascii="Times New Roman" w:hAnsi="Times New Roman" w:cs="Times New Roman"/>
          <w:sz w:val="24"/>
          <w:szCs w:val="24"/>
        </w:rPr>
        <w:t>media,</w:t>
      </w:r>
      <w:r w:rsidR="000553E7">
        <w:rPr>
          <w:rFonts w:ascii="Times New Roman" w:hAnsi="Times New Roman" w:cs="Times New Roman"/>
          <w:sz w:val="24"/>
          <w:szCs w:val="24"/>
        </w:rPr>
        <w:t xml:space="preserve"> we must look not only</w:t>
      </w:r>
      <w:r w:rsidR="00FB5AF2">
        <w:rPr>
          <w:rFonts w:ascii="Times New Roman" w:hAnsi="Times New Roman" w:cs="Times New Roman"/>
          <w:sz w:val="24"/>
          <w:szCs w:val="24"/>
        </w:rPr>
        <w:t xml:space="preserve"> at</w:t>
      </w:r>
      <w:r w:rsidR="000553E7">
        <w:rPr>
          <w:rFonts w:ascii="Times New Roman" w:hAnsi="Times New Roman" w:cs="Times New Roman"/>
          <w:sz w:val="24"/>
          <w:szCs w:val="24"/>
        </w:rPr>
        <w:t xml:space="preserve"> how this affects girls </w:t>
      </w:r>
      <w:r w:rsidR="00605341">
        <w:rPr>
          <w:rFonts w:ascii="Times New Roman" w:hAnsi="Times New Roman" w:cs="Times New Roman"/>
          <w:sz w:val="24"/>
          <w:szCs w:val="24"/>
        </w:rPr>
        <w:t xml:space="preserve">and their concepts of womanhood but how this same media affects the way that </w:t>
      </w:r>
      <w:r w:rsidR="00457722">
        <w:rPr>
          <w:rFonts w:ascii="Times New Roman" w:hAnsi="Times New Roman" w:cs="Times New Roman"/>
          <w:sz w:val="24"/>
          <w:szCs w:val="24"/>
        </w:rPr>
        <w:t xml:space="preserve">boys develop </w:t>
      </w:r>
      <w:r w:rsidR="00DF40C4">
        <w:rPr>
          <w:rFonts w:ascii="Times New Roman" w:hAnsi="Times New Roman" w:cs="Times New Roman"/>
          <w:sz w:val="24"/>
          <w:szCs w:val="24"/>
        </w:rPr>
        <w:t xml:space="preserve">their concepts of who women are and </w:t>
      </w:r>
      <w:r w:rsidR="00427251">
        <w:rPr>
          <w:rFonts w:ascii="Times New Roman" w:hAnsi="Times New Roman" w:cs="Times New Roman"/>
          <w:sz w:val="24"/>
          <w:szCs w:val="24"/>
        </w:rPr>
        <w:t>how they fit in society in relation to men</w:t>
      </w:r>
      <w:r w:rsidR="00017FBE">
        <w:rPr>
          <w:rFonts w:ascii="Times New Roman" w:hAnsi="Times New Roman" w:cs="Times New Roman"/>
          <w:sz w:val="24"/>
          <w:szCs w:val="24"/>
        </w:rPr>
        <w:t>.</w:t>
      </w:r>
      <w:r w:rsidR="00D87436">
        <w:rPr>
          <w:rFonts w:ascii="Times New Roman" w:hAnsi="Times New Roman" w:cs="Times New Roman"/>
          <w:sz w:val="24"/>
          <w:szCs w:val="24"/>
        </w:rPr>
        <w:t xml:space="preserve"> </w:t>
      </w:r>
      <w:r w:rsidR="00ED01B8">
        <w:rPr>
          <w:rFonts w:ascii="Times New Roman" w:hAnsi="Times New Roman" w:cs="Times New Roman"/>
          <w:sz w:val="24"/>
          <w:szCs w:val="24"/>
        </w:rPr>
        <w:t xml:space="preserve"> </w:t>
      </w:r>
      <w:r w:rsidR="00844F25">
        <w:rPr>
          <w:rFonts w:ascii="Times New Roman" w:hAnsi="Times New Roman" w:cs="Times New Roman"/>
          <w:sz w:val="24"/>
          <w:szCs w:val="24"/>
        </w:rPr>
        <w:t>When framed as a public pedagogy</w:t>
      </w:r>
      <w:r w:rsidR="006B6990">
        <w:rPr>
          <w:rFonts w:ascii="Times New Roman" w:hAnsi="Times New Roman" w:cs="Times New Roman"/>
          <w:sz w:val="24"/>
          <w:szCs w:val="24"/>
        </w:rPr>
        <w:t xml:space="preserve">, media’s </w:t>
      </w:r>
      <w:r w:rsidR="00814A41">
        <w:rPr>
          <w:rFonts w:ascii="Times New Roman" w:hAnsi="Times New Roman" w:cs="Times New Roman"/>
          <w:sz w:val="24"/>
          <w:szCs w:val="24"/>
        </w:rPr>
        <w:t xml:space="preserve">rapidly increasing </w:t>
      </w:r>
      <w:r w:rsidR="003967AF">
        <w:rPr>
          <w:rFonts w:ascii="Times New Roman" w:hAnsi="Times New Roman" w:cs="Times New Roman"/>
          <w:sz w:val="24"/>
          <w:szCs w:val="24"/>
        </w:rPr>
        <w:t xml:space="preserve">relationship with </w:t>
      </w:r>
      <w:r w:rsidR="00C16876">
        <w:rPr>
          <w:rFonts w:ascii="Times New Roman" w:hAnsi="Times New Roman" w:cs="Times New Roman"/>
          <w:sz w:val="24"/>
          <w:szCs w:val="24"/>
        </w:rPr>
        <w:t>violence and aggression</w:t>
      </w:r>
      <w:r w:rsidR="00883B82">
        <w:rPr>
          <w:rFonts w:ascii="Times New Roman" w:hAnsi="Times New Roman" w:cs="Times New Roman"/>
          <w:sz w:val="24"/>
          <w:szCs w:val="24"/>
        </w:rPr>
        <w:t xml:space="preserve"> is of great concern as it has the potential to influence</w:t>
      </w:r>
      <w:r w:rsidR="008B3B16">
        <w:rPr>
          <w:rFonts w:ascii="Times New Roman" w:hAnsi="Times New Roman" w:cs="Times New Roman"/>
          <w:sz w:val="24"/>
          <w:szCs w:val="24"/>
        </w:rPr>
        <w:t xml:space="preserve"> cultures of violence within society</w:t>
      </w:r>
      <w:r w:rsidR="001C3E20">
        <w:rPr>
          <w:rFonts w:ascii="Times New Roman" w:hAnsi="Times New Roman" w:cs="Times New Roman"/>
          <w:sz w:val="24"/>
          <w:szCs w:val="24"/>
        </w:rPr>
        <w:t xml:space="preserve"> (Bushman &amp; Anderson</w:t>
      </w:r>
      <w:r w:rsidR="00296E30">
        <w:rPr>
          <w:rFonts w:ascii="Times New Roman" w:hAnsi="Times New Roman" w:cs="Times New Roman"/>
          <w:sz w:val="24"/>
          <w:szCs w:val="24"/>
        </w:rPr>
        <w:t xml:space="preserve">, 2001; </w:t>
      </w:r>
      <w:proofErr w:type="spellStart"/>
      <w:r w:rsidR="00A31A60">
        <w:rPr>
          <w:rFonts w:ascii="Times New Roman" w:hAnsi="Times New Roman" w:cs="Times New Roman"/>
          <w:sz w:val="24"/>
          <w:szCs w:val="24"/>
        </w:rPr>
        <w:t>Huesmann</w:t>
      </w:r>
      <w:proofErr w:type="spellEnd"/>
      <w:r w:rsidR="00A31A60">
        <w:rPr>
          <w:rFonts w:ascii="Times New Roman" w:hAnsi="Times New Roman" w:cs="Times New Roman"/>
          <w:sz w:val="24"/>
          <w:szCs w:val="24"/>
        </w:rPr>
        <w:t>, 200</w:t>
      </w:r>
      <w:r w:rsidR="004E0003">
        <w:rPr>
          <w:rFonts w:ascii="Times New Roman" w:hAnsi="Times New Roman" w:cs="Times New Roman"/>
          <w:sz w:val="24"/>
          <w:szCs w:val="24"/>
        </w:rPr>
        <w:t>7).</w:t>
      </w:r>
      <w:r w:rsidR="00CC3732">
        <w:rPr>
          <w:rFonts w:ascii="Times New Roman" w:hAnsi="Times New Roman" w:cs="Times New Roman"/>
          <w:sz w:val="24"/>
          <w:szCs w:val="24"/>
        </w:rPr>
        <w:t xml:space="preserve"> </w:t>
      </w:r>
      <w:r w:rsidR="003331C1">
        <w:rPr>
          <w:rFonts w:ascii="Times New Roman" w:hAnsi="Times New Roman" w:cs="Times New Roman"/>
          <w:sz w:val="24"/>
          <w:szCs w:val="24"/>
        </w:rPr>
        <w:t>M</w:t>
      </w:r>
      <w:r w:rsidR="00CC3732">
        <w:rPr>
          <w:rFonts w:ascii="Times New Roman" w:hAnsi="Times New Roman" w:cs="Times New Roman"/>
          <w:sz w:val="24"/>
          <w:szCs w:val="24"/>
        </w:rPr>
        <w:t>edia</w:t>
      </w:r>
      <w:r w:rsidR="003331C1">
        <w:rPr>
          <w:rFonts w:ascii="Times New Roman" w:hAnsi="Times New Roman" w:cs="Times New Roman"/>
          <w:sz w:val="24"/>
          <w:szCs w:val="24"/>
        </w:rPr>
        <w:t xml:space="preserve"> has</w:t>
      </w:r>
      <w:r w:rsidR="00CC3732">
        <w:rPr>
          <w:rFonts w:ascii="Times New Roman" w:hAnsi="Times New Roman" w:cs="Times New Roman"/>
          <w:sz w:val="24"/>
          <w:szCs w:val="24"/>
        </w:rPr>
        <w:t xml:space="preserve"> </w:t>
      </w:r>
      <w:r w:rsidR="006A6EA6">
        <w:rPr>
          <w:rFonts w:ascii="Times New Roman" w:hAnsi="Times New Roman" w:cs="Times New Roman"/>
          <w:sz w:val="24"/>
          <w:szCs w:val="24"/>
        </w:rPr>
        <w:t xml:space="preserve">potential to </w:t>
      </w:r>
      <w:r w:rsidR="00B27D11">
        <w:rPr>
          <w:rFonts w:ascii="Times New Roman" w:hAnsi="Times New Roman" w:cs="Times New Roman"/>
          <w:sz w:val="24"/>
          <w:szCs w:val="24"/>
        </w:rPr>
        <w:t>em</w:t>
      </w:r>
      <w:r w:rsidR="00D2782F">
        <w:rPr>
          <w:rFonts w:ascii="Times New Roman" w:hAnsi="Times New Roman" w:cs="Times New Roman"/>
          <w:sz w:val="24"/>
          <w:szCs w:val="24"/>
        </w:rPr>
        <w:t>anate</w:t>
      </w:r>
      <w:r w:rsidR="001A39C1">
        <w:rPr>
          <w:rFonts w:ascii="Times New Roman" w:hAnsi="Times New Roman" w:cs="Times New Roman"/>
          <w:sz w:val="24"/>
          <w:szCs w:val="24"/>
        </w:rPr>
        <w:t xml:space="preserve"> and idealise ideas, ideologies, norms and values</w:t>
      </w:r>
      <w:r w:rsidR="006369E2">
        <w:rPr>
          <w:rFonts w:ascii="Times New Roman" w:hAnsi="Times New Roman" w:cs="Times New Roman"/>
          <w:sz w:val="24"/>
          <w:szCs w:val="24"/>
        </w:rPr>
        <w:t xml:space="preserve"> including </w:t>
      </w:r>
      <w:r w:rsidR="0019121F">
        <w:rPr>
          <w:rFonts w:ascii="Times New Roman" w:hAnsi="Times New Roman" w:cs="Times New Roman"/>
          <w:sz w:val="24"/>
          <w:szCs w:val="24"/>
        </w:rPr>
        <w:t>violence as a way to assert power</w:t>
      </w:r>
      <w:r w:rsidR="00301E25">
        <w:rPr>
          <w:rFonts w:ascii="Times New Roman" w:hAnsi="Times New Roman" w:cs="Times New Roman"/>
          <w:sz w:val="24"/>
          <w:szCs w:val="24"/>
        </w:rPr>
        <w:t xml:space="preserve"> and control over others</w:t>
      </w:r>
      <w:r w:rsidR="00A80713">
        <w:rPr>
          <w:rFonts w:ascii="Times New Roman" w:hAnsi="Times New Roman" w:cs="Times New Roman"/>
          <w:sz w:val="24"/>
          <w:szCs w:val="24"/>
        </w:rPr>
        <w:t xml:space="preserve"> </w:t>
      </w:r>
      <w:sdt>
        <w:sdtPr>
          <w:rPr>
            <w:rFonts w:ascii="Times New Roman" w:hAnsi="Times New Roman" w:cs="Times New Roman"/>
            <w:sz w:val="24"/>
            <w:szCs w:val="24"/>
          </w:rPr>
          <w:id w:val="-2051763053"/>
          <w:citation/>
        </w:sdtPr>
        <w:sdtContent>
          <w:r w:rsidR="00F77947">
            <w:rPr>
              <w:rFonts w:ascii="Times New Roman" w:hAnsi="Times New Roman" w:cs="Times New Roman"/>
              <w:sz w:val="24"/>
              <w:szCs w:val="24"/>
            </w:rPr>
            <w:fldChar w:fldCharType="begin"/>
          </w:r>
          <w:r w:rsidR="00F77947">
            <w:rPr>
              <w:rFonts w:ascii="Times New Roman" w:hAnsi="Times New Roman" w:cs="Times New Roman"/>
              <w:sz w:val="24"/>
              <w:szCs w:val="24"/>
              <w:lang w:val="en-US"/>
            </w:rPr>
            <w:instrText xml:space="preserve"> CITATION Wal92 \l 1033 </w:instrText>
          </w:r>
          <w:r w:rsidR="00F77947">
            <w:rPr>
              <w:rFonts w:ascii="Times New Roman" w:hAnsi="Times New Roman" w:cs="Times New Roman"/>
              <w:sz w:val="24"/>
              <w:szCs w:val="24"/>
            </w:rPr>
            <w:fldChar w:fldCharType="separate"/>
          </w:r>
          <w:r w:rsidR="00F77947" w:rsidRPr="00F77947">
            <w:rPr>
              <w:rFonts w:ascii="Times New Roman" w:hAnsi="Times New Roman" w:cs="Times New Roman"/>
              <w:noProof/>
              <w:sz w:val="24"/>
              <w:szCs w:val="24"/>
              <w:lang w:val="en-US"/>
            </w:rPr>
            <w:t>(Walton &amp; Potvin, 2009)</w:t>
          </w:r>
          <w:r w:rsidR="00F77947">
            <w:rPr>
              <w:rFonts w:ascii="Times New Roman" w:hAnsi="Times New Roman" w:cs="Times New Roman"/>
              <w:sz w:val="24"/>
              <w:szCs w:val="24"/>
            </w:rPr>
            <w:fldChar w:fldCharType="end"/>
          </w:r>
        </w:sdtContent>
      </w:sdt>
      <w:r w:rsidR="00F77947">
        <w:rPr>
          <w:rFonts w:ascii="Times New Roman" w:hAnsi="Times New Roman" w:cs="Times New Roman"/>
          <w:sz w:val="24"/>
          <w:szCs w:val="24"/>
        </w:rPr>
        <w:t xml:space="preserve">; </w:t>
      </w:r>
      <w:r w:rsidR="00E455CC">
        <w:rPr>
          <w:rFonts w:ascii="Times New Roman" w:hAnsi="Times New Roman" w:cs="Times New Roman"/>
          <w:sz w:val="24"/>
          <w:szCs w:val="24"/>
        </w:rPr>
        <w:t xml:space="preserve">value should be placed upon these ideas when considering that </w:t>
      </w:r>
      <w:r w:rsidR="00204FEF">
        <w:rPr>
          <w:rFonts w:ascii="Times New Roman" w:hAnsi="Times New Roman" w:cs="Times New Roman"/>
          <w:sz w:val="24"/>
          <w:szCs w:val="24"/>
        </w:rPr>
        <w:t>in the UK men perpetrated the</w:t>
      </w:r>
      <w:r w:rsidR="00EA0D52">
        <w:rPr>
          <w:rFonts w:ascii="Times New Roman" w:hAnsi="Times New Roman" w:cs="Times New Roman"/>
          <w:sz w:val="24"/>
          <w:szCs w:val="24"/>
        </w:rPr>
        <w:t xml:space="preserve"> overwhelming majority of physical violenc</w:t>
      </w:r>
      <w:r w:rsidR="00022CE9">
        <w:rPr>
          <w:rFonts w:ascii="Times New Roman" w:hAnsi="Times New Roman" w:cs="Times New Roman"/>
          <w:sz w:val="24"/>
          <w:szCs w:val="24"/>
        </w:rPr>
        <w:t>e with 76% of violent crimes committed by men</w:t>
      </w:r>
      <w:r w:rsidR="0081228A">
        <w:rPr>
          <w:rFonts w:ascii="Times New Roman" w:hAnsi="Times New Roman" w:cs="Times New Roman"/>
          <w:sz w:val="24"/>
          <w:szCs w:val="24"/>
        </w:rPr>
        <w:t xml:space="preserve"> </w:t>
      </w:r>
      <w:sdt>
        <w:sdtPr>
          <w:rPr>
            <w:rFonts w:ascii="Times New Roman" w:hAnsi="Times New Roman" w:cs="Times New Roman"/>
            <w:sz w:val="24"/>
            <w:szCs w:val="24"/>
          </w:rPr>
          <w:id w:val="2085571301"/>
          <w:citation/>
        </w:sdtPr>
        <w:sdtContent>
          <w:r w:rsidR="00043F48">
            <w:rPr>
              <w:rFonts w:ascii="Times New Roman" w:hAnsi="Times New Roman" w:cs="Times New Roman"/>
              <w:sz w:val="24"/>
              <w:szCs w:val="24"/>
            </w:rPr>
            <w:fldChar w:fldCharType="begin"/>
          </w:r>
          <w:r w:rsidR="00043F48">
            <w:rPr>
              <w:rFonts w:ascii="Times New Roman" w:hAnsi="Times New Roman" w:cs="Times New Roman"/>
              <w:sz w:val="24"/>
              <w:szCs w:val="24"/>
              <w:lang w:val="en-US"/>
            </w:rPr>
            <w:instrText xml:space="preserve"> CITATION Off17 \l 1033 </w:instrText>
          </w:r>
          <w:r w:rsidR="00043F48">
            <w:rPr>
              <w:rFonts w:ascii="Times New Roman" w:hAnsi="Times New Roman" w:cs="Times New Roman"/>
              <w:sz w:val="24"/>
              <w:szCs w:val="24"/>
            </w:rPr>
            <w:fldChar w:fldCharType="separate"/>
          </w:r>
          <w:r w:rsidR="00043F48" w:rsidRPr="00043F48">
            <w:rPr>
              <w:rFonts w:ascii="Times New Roman" w:hAnsi="Times New Roman" w:cs="Times New Roman"/>
              <w:noProof/>
              <w:sz w:val="24"/>
              <w:szCs w:val="24"/>
              <w:lang w:val="en-US"/>
            </w:rPr>
            <w:t>(Office for National Statistics, 2017)</w:t>
          </w:r>
          <w:r w:rsidR="00043F48">
            <w:rPr>
              <w:rFonts w:ascii="Times New Roman" w:hAnsi="Times New Roman" w:cs="Times New Roman"/>
              <w:sz w:val="24"/>
              <w:szCs w:val="24"/>
            </w:rPr>
            <w:fldChar w:fldCharType="end"/>
          </w:r>
        </w:sdtContent>
      </w:sdt>
      <w:r w:rsidR="00AA1235">
        <w:rPr>
          <w:rFonts w:ascii="Times New Roman" w:hAnsi="Times New Roman" w:cs="Times New Roman"/>
          <w:sz w:val="24"/>
          <w:szCs w:val="24"/>
        </w:rPr>
        <w:t xml:space="preserve">. </w:t>
      </w:r>
      <w:r w:rsidR="00156359">
        <w:rPr>
          <w:rFonts w:ascii="Times New Roman" w:hAnsi="Times New Roman" w:cs="Times New Roman"/>
          <w:sz w:val="24"/>
          <w:szCs w:val="24"/>
        </w:rPr>
        <w:t xml:space="preserve">Media can often </w:t>
      </w:r>
      <w:r w:rsidR="005D0846">
        <w:rPr>
          <w:rFonts w:ascii="Times New Roman" w:hAnsi="Times New Roman" w:cs="Times New Roman"/>
          <w:sz w:val="24"/>
          <w:szCs w:val="24"/>
        </w:rPr>
        <w:t xml:space="preserve">glorify and sensationalise </w:t>
      </w:r>
      <w:r w:rsidR="009A1375">
        <w:rPr>
          <w:rFonts w:ascii="Times New Roman" w:hAnsi="Times New Roman" w:cs="Times New Roman"/>
          <w:sz w:val="24"/>
          <w:szCs w:val="24"/>
        </w:rPr>
        <w:t>violence, however</w:t>
      </w:r>
      <w:r w:rsidR="00386A48">
        <w:rPr>
          <w:rFonts w:ascii="Times New Roman" w:hAnsi="Times New Roman" w:cs="Times New Roman"/>
          <w:sz w:val="24"/>
          <w:szCs w:val="24"/>
        </w:rPr>
        <w:t xml:space="preserve">, when confronted about their role in perpetuating </w:t>
      </w:r>
      <w:r w:rsidR="00334FC3">
        <w:rPr>
          <w:rFonts w:ascii="Times New Roman" w:hAnsi="Times New Roman" w:cs="Times New Roman"/>
          <w:sz w:val="24"/>
          <w:szCs w:val="24"/>
        </w:rPr>
        <w:t xml:space="preserve">cultures of normalised </w:t>
      </w:r>
      <w:r w:rsidR="00D97AF3">
        <w:rPr>
          <w:rFonts w:ascii="Times New Roman" w:hAnsi="Times New Roman" w:cs="Times New Roman"/>
          <w:sz w:val="24"/>
          <w:szCs w:val="24"/>
        </w:rPr>
        <w:t xml:space="preserve">male aggression and violence they hide behind the </w:t>
      </w:r>
      <w:r w:rsidR="001D4537">
        <w:rPr>
          <w:rFonts w:ascii="Times New Roman" w:hAnsi="Times New Roman" w:cs="Times New Roman"/>
          <w:sz w:val="24"/>
          <w:szCs w:val="24"/>
        </w:rPr>
        <w:t xml:space="preserve">façade </w:t>
      </w:r>
      <w:r w:rsidR="001D4537">
        <w:rPr>
          <w:rFonts w:ascii="Times New Roman" w:hAnsi="Times New Roman" w:cs="Times New Roman"/>
          <w:sz w:val="24"/>
          <w:szCs w:val="24"/>
        </w:rPr>
        <w:lastRenderedPageBreak/>
        <w:t>of ‘entertainment</w:t>
      </w:r>
      <w:r w:rsidR="00674B2B">
        <w:rPr>
          <w:rFonts w:ascii="Times New Roman" w:hAnsi="Times New Roman" w:cs="Times New Roman"/>
          <w:sz w:val="24"/>
          <w:szCs w:val="24"/>
        </w:rPr>
        <w:t xml:space="preserve">’ </w:t>
      </w:r>
      <w:sdt>
        <w:sdtPr>
          <w:rPr>
            <w:rFonts w:ascii="Times New Roman" w:hAnsi="Times New Roman" w:cs="Times New Roman"/>
            <w:sz w:val="24"/>
            <w:szCs w:val="24"/>
          </w:rPr>
          <w:id w:val="1552581542"/>
          <w:citation/>
        </w:sdtPr>
        <w:sdtContent>
          <w:r w:rsidR="00674B2B">
            <w:rPr>
              <w:rFonts w:ascii="Times New Roman" w:hAnsi="Times New Roman" w:cs="Times New Roman"/>
              <w:sz w:val="24"/>
              <w:szCs w:val="24"/>
            </w:rPr>
            <w:fldChar w:fldCharType="begin"/>
          </w:r>
          <w:r w:rsidR="00674B2B">
            <w:rPr>
              <w:rFonts w:ascii="Times New Roman" w:hAnsi="Times New Roman" w:cs="Times New Roman"/>
              <w:sz w:val="24"/>
              <w:szCs w:val="24"/>
              <w:lang w:val="en-US"/>
            </w:rPr>
            <w:instrText xml:space="preserve"> CITATION Wal92 \l 1033 </w:instrText>
          </w:r>
          <w:r w:rsidR="00674B2B">
            <w:rPr>
              <w:rFonts w:ascii="Times New Roman" w:hAnsi="Times New Roman" w:cs="Times New Roman"/>
              <w:sz w:val="24"/>
              <w:szCs w:val="24"/>
            </w:rPr>
            <w:fldChar w:fldCharType="separate"/>
          </w:r>
          <w:r w:rsidR="00674B2B" w:rsidRPr="00674B2B">
            <w:rPr>
              <w:rFonts w:ascii="Times New Roman" w:hAnsi="Times New Roman" w:cs="Times New Roman"/>
              <w:noProof/>
              <w:sz w:val="24"/>
              <w:szCs w:val="24"/>
              <w:lang w:val="en-US"/>
            </w:rPr>
            <w:t>(Walton &amp; Potvin, 2009)</w:t>
          </w:r>
          <w:r w:rsidR="00674B2B">
            <w:rPr>
              <w:rFonts w:ascii="Times New Roman" w:hAnsi="Times New Roman" w:cs="Times New Roman"/>
              <w:sz w:val="24"/>
              <w:szCs w:val="24"/>
            </w:rPr>
            <w:fldChar w:fldCharType="end"/>
          </w:r>
        </w:sdtContent>
      </w:sdt>
      <w:r w:rsidR="003F142B">
        <w:rPr>
          <w:rFonts w:ascii="Times New Roman" w:hAnsi="Times New Roman" w:cs="Times New Roman"/>
          <w:sz w:val="24"/>
          <w:szCs w:val="24"/>
        </w:rPr>
        <w:t xml:space="preserve">. </w:t>
      </w:r>
      <w:r w:rsidR="004268FB">
        <w:rPr>
          <w:rFonts w:ascii="Times New Roman" w:hAnsi="Times New Roman" w:cs="Times New Roman"/>
          <w:sz w:val="24"/>
          <w:szCs w:val="24"/>
        </w:rPr>
        <w:t xml:space="preserve">Whilst </w:t>
      </w:r>
      <w:r w:rsidR="00BF4589">
        <w:rPr>
          <w:rFonts w:ascii="Times New Roman" w:hAnsi="Times New Roman" w:cs="Times New Roman"/>
          <w:sz w:val="24"/>
          <w:szCs w:val="24"/>
        </w:rPr>
        <w:t xml:space="preserve">the veneer of ‘entertainment’ </w:t>
      </w:r>
      <w:r w:rsidR="008424F0">
        <w:rPr>
          <w:rFonts w:ascii="Times New Roman" w:hAnsi="Times New Roman" w:cs="Times New Roman"/>
          <w:sz w:val="24"/>
          <w:szCs w:val="24"/>
        </w:rPr>
        <w:t>camouflages the harmful affects of media</w:t>
      </w:r>
      <w:r w:rsidR="000B3981">
        <w:rPr>
          <w:rFonts w:ascii="Times New Roman" w:hAnsi="Times New Roman" w:cs="Times New Roman"/>
          <w:sz w:val="24"/>
          <w:szCs w:val="24"/>
        </w:rPr>
        <w:t xml:space="preserve"> disseminated violence and thus becomes a </w:t>
      </w:r>
      <w:r w:rsidR="00FA6B65">
        <w:rPr>
          <w:rFonts w:ascii="Times New Roman" w:hAnsi="Times New Roman" w:cs="Times New Roman"/>
          <w:sz w:val="24"/>
          <w:szCs w:val="24"/>
        </w:rPr>
        <w:t>central component in perpetuating and ideologically justifying</w:t>
      </w:r>
      <w:r w:rsidR="005728C8">
        <w:rPr>
          <w:rFonts w:ascii="Times New Roman" w:hAnsi="Times New Roman" w:cs="Times New Roman"/>
          <w:sz w:val="24"/>
          <w:szCs w:val="24"/>
        </w:rPr>
        <w:t xml:space="preserve"> aggression and violence in men</w:t>
      </w:r>
      <w:r w:rsidR="00DC3642">
        <w:rPr>
          <w:rFonts w:ascii="Times New Roman" w:hAnsi="Times New Roman" w:cs="Times New Roman"/>
          <w:sz w:val="24"/>
          <w:szCs w:val="24"/>
        </w:rPr>
        <w:t>. The belief</w:t>
      </w:r>
      <w:r w:rsidR="007B2DAD">
        <w:rPr>
          <w:rFonts w:ascii="Times New Roman" w:hAnsi="Times New Roman" w:cs="Times New Roman"/>
          <w:sz w:val="24"/>
          <w:szCs w:val="24"/>
        </w:rPr>
        <w:t xml:space="preserve"> that it is just ‘entertainment</w:t>
      </w:r>
      <w:r w:rsidR="00293BFE">
        <w:rPr>
          <w:rFonts w:ascii="Times New Roman" w:hAnsi="Times New Roman" w:cs="Times New Roman"/>
          <w:sz w:val="24"/>
          <w:szCs w:val="24"/>
        </w:rPr>
        <w:t xml:space="preserve">’ is an ideological </w:t>
      </w:r>
      <w:r w:rsidR="002376D6">
        <w:rPr>
          <w:rFonts w:ascii="Times New Roman" w:hAnsi="Times New Roman" w:cs="Times New Roman"/>
          <w:sz w:val="24"/>
          <w:szCs w:val="24"/>
        </w:rPr>
        <w:t>position that maintains</w:t>
      </w:r>
      <w:r w:rsidR="007C7F42">
        <w:rPr>
          <w:rFonts w:ascii="Times New Roman" w:hAnsi="Times New Roman" w:cs="Times New Roman"/>
          <w:sz w:val="24"/>
          <w:szCs w:val="24"/>
        </w:rPr>
        <w:t xml:space="preserve"> the status quo of norma</w:t>
      </w:r>
      <w:r w:rsidR="00CE712D">
        <w:rPr>
          <w:rFonts w:ascii="Times New Roman" w:hAnsi="Times New Roman" w:cs="Times New Roman"/>
          <w:sz w:val="24"/>
          <w:szCs w:val="24"/>
        </w:rPr>
        <w:t xml:space="preserve">lised male violence, free </w:t>
      </w:r>
      <w:r w:rsidR="00D207BC">
        <w:rPr>
          <w:rFonts w:ascii="Times New Roman" w:hAnsi="Times New Roman" w:cs="Times New Roman"/>
          <w:sz w:val="24"/>
          <w:szCs w:val="24"/>
        </w:rPr>
        <w:t>of thought or consideration of consequences</w:t>
      </w:r>
      <w:r w:rsidR="00865004">
        <w:rPr>
          <w:rFonts w:ascii="Times New Roman" w:hAnsi="Times New Roman" w:cs="Times New Roman"/>
          <w:sz w:val="24"/>
          <w:szCs w:val="24"/>
        </w:rPr>
        <w:t xml:space="preserve"> </w:t>
      </w:r>
      <w:sdt>
        <w:sdtPr>
          <w:rPr>
            <w:rFonts w:ascii="Times New Roman" w:hAnsi="Times New Roman" w:cs="Times New Roman"/>
            <w:sz w:val="24"/>
            <w:szCs w:val="24"/>
          </w:rPr>
          <w:id w:val="-325523006"/>
          <w:citation/>
        </w:sdtPr>
        <w:sdtContent>
          <w:r w:rsidR="00865004">
            <w:rPr>
              <w:rFonts w:ascii="Times New Roman" w:hAnsi="Times New Roman" w:cs="Times New Roman"/>
              <w:sz w:val="24"/>
              <w:szCs w:val="24"/>
            </w:rPr>
            <w:fldChar w:fldCharType="begin"/>
          </w:r>
          <w:r w:rsidR="00865004">
            <w:rPr>
              <w:rFonts w:ascii="Times New Roman" w:hAnsi="Times New Roman" w:cs="Times New Roman"/>
              <w:sz w:val="24"/>
              <w:szCs w:val="24"/>
              <w:lang w:val="en-US"/>
            </w:rPr>
            <w:instrText xml:space="preserve"> CITATION Ake05 \l 1033 </w:instrText>
          </w:r>
          <w:r w:rsidR="00865004">
            <w:rPr>
              <w:rFonts w:ascii="Times New Roman" w:hAnsi="Times New Roman" w:cs="Times New Roman"/>
              <w:sz w:val="24"/>
              <w:szCs w:val="24"/>
            </w:rPr>
            <w:fldChar w:fldCharType="separate"/>
          </w:r>
          <w:r w:rsidR="00865004" w:rsidRPr="00865004">
            <w:rPr>
              <w:rFonts w:ascii="Times New Roman" w:hAnsi="Times New Roman" w:cs="Times New Roman"/>
              <w:noProof/>
              <w:sz w:val="24"/>
              <w:szCs w:val="24"/>
              <w:lang w:val="en-US"/>
            </w:rPr>
            <w:t>(Akers, 2005)</w:t>
          </w:r>
          <w:r w:rsidR="00865004">
            <w:rPr>
              <w:rFonts w:ascii="Times New Roman" w:hAnsi="Times New Roman" w:cs="Times New Roman"/>
              <w:sz w:val="24"/>
              <w:szCs w:val="24"/>
            </w:rPr>
            <w:fldChar w:fldCharType="end"/>
          </w:r>
        </w:sdtContent>
      </w:sdt>
      <w:r w:rsidR="0036188E">
        <w:rPr>
          <w:rFonts w:ascii="Times New Roman" w:hAnsi="Times New Roman" w:cs="Times New Roman"/>
          <w:sz w:val="24"/>
          <w:szCs w:val="24"/>
        </w:rPr>
        <w:t>.</w:t>
      </w:r>
      <w:r w:rsidR="008C5976">
        <w:rPr>
          <w:rFonts w:ascii="Times New Roman" w:hAnsi="Times New Roman" w:cs="Times New Roman"/>
          <w:sz w:val="24"/>
          <w:szCs w:val="24"/>
        </w:rPr>
        <w:t xml:space="preserve"> At first glance</w:t>
      </w:r>
      <w:r w:rsidR="00336CD2">
        <w:rPr>
          <w:rFonts w:ascii="Times New Roman" w:hAnsi="Times New Roman" w:cs="Times New Roman"/>
          <w:sz w:val="24"/>
          <w:szCs w:val="24"/>
        </w:rPr>
        <w:t xml:space="preserve"> the sexualisation of women in media may not be readily apparent </w:t>
      </w:r>
      <w:r w:rsidR="00F955AC">
        <w:rPr>
          <w:rFonts w:ascii="Times New Roman" w:hAnsi="Times New Roman" w:cs="Times New Roman"/>
          <w:sz w:val="24"/>
          <w:szCs w:val="24"/>
        </w:rPr>
        <w:t xml:space="preserve">as a form of masculinised violence; however, </w:t>
      </w:r>
      <w:r w:rsidR="00E30344">
        <w:rPr>
          <w:rFonts w:ascii="Times New Roman" w:hAnsi="Times New Roman" w:cs="Times New Roman"/>
          <w:sz w:val="24"/>
          <w:szCs w:val="24"/>
        </w:rPr>
        <w:t xml:space="preserve">observing it through the lens of </w:t>
      </w:r>
      <w:proofErr w:type="spellStart"/>
      <w:r w:rsidR="00E30344">
        <w:rPr>
          <w:rFonts w:ascii="Times New Roman" w:hAnsi="Times New Roman" w:cs="Times New Roman"/>
          <w:sz w:val="24"/>
          <w:szCs w:val="24"/>
        </w:rPr>
        <w:t>dismembership</w:t>
      </w:r>
      <w:proofErr w:type="spellEnd"/>
      <w:r w:rsidR="00E30344">
        <w:rPr>
          <w:rFonts w:ascii="Times New Roman" w:hAnsi="Times New Roman" w:cs="Times New Roman"/>
          <w:sz w:val="24"/>
          <w:szCs w:val="24"/>
        </w:rPr>
        <w:t xml:space="preserve"> the</w:t>
      </w:r>
      <w:r w:rsidR="004B555F">
        <w:rPr>
          <w:rFonts w:ascii="Times New Roman" w:hAnsi="Times New Roman" w:cs="Times New Roman"/>
          <w:sz w:val="24"/>
          <w:szCs w:val="24"/>
        </w:rPr>
        <w:t xml:space="preserve"> </w:t>
      </w:r>
      <w:r w:rsidR="00F323FE">
        <w:rPr>
          <w:rFonts w:ascii="Times New Roman" w:hAnsi="Times New Roman" w:cs="Times New Roman"/>
          <w:sz w:val="24"/>
          <w:szCs w:val="24"/>
        </w:rPr>
        <w:t>relationship becomes apparent</w:t>
      </w:r>
      <w:r w:rsidR="00E0651D">
        <w:rPr>
          <w:rFonts w:ascii="Times New Roman" w:hAnsi="Times New Roman" w:cs="Times New Roman"/>
          <w:sz w:val="24"/>
          <w:szCs w:val="24"/>
        </w:rPr>
        <w:t xml:space="preserve">. </w:t>
      </w:r>
      <w:proofErr w:type="spellStart"/>
      <w:r w:rsidR="008D77EB">
        <w:rPr>
          <w:rFonts w:ascii="Times New Roman" w:hAnsi="Times New Roman" w:cs="Times New Roman"/>
          <w:sz w:val="24"/>
          <w:szCs w:val="24"/>
        </w:rPr>
        <w:t>Dismembership</w:t>
      </w:r>
      <w:proofErr w:type="spellEnd"/>
      <w:r w:rsidR="008D77EB">
        <w:rPr>
          <w:rFonts w:ascii="Times New Roman" w:hAnsi="Times New Roman" w:cs="Times New Roman"/>
          <w:sz w:val="24"/>
          <w:szCs w:val="24"/>
        </w:rPr>
        <w:t xml:space="preserve"> can be defined as </w:t>
      </w:r>
      <w:r w:rsidR="00201BCF">
        <w:rPr>
          <w:rFonts w:ascii="Times New Roman" w:hAnsi="Times New Roman" w:cs="Times New Roman"/>
          <w:sz w:val="24"/>
          <w:szCs w:val="24"/>
        </w:rPr>
        <w:t>‘a gendered practice</w:t>
      </w:r>
      <w:r w:rsidR="008431F7">
        <w:rPr>
          <w:rFonts w:ascii="Times New Roman" w:hAnsi="Times New Roman" w:cs="Times New Roman"/>
          <w:sz w:val="24"/>
          <w:szCs w:val="24"/>
        </w:rPr>
        <w:t xml:space="preserve"> </w:t>
      </w:r>
      <w:r w:rsidR="00201BCF">
        <w:rPr>
          <w:rFonts w:ascii="Times New Roman" w:hAnsi="Times New Roman" w:cs="Times New Roman"/>
          <w:sz w:val="24"/>
          <w:szCs w:val="24"/>
        </w:rPr>
        <w:t>that describes the manner in which the phy</w:t>
      </w:r>
      <w:r w:rsidR="00301616">
        <w:rPr>
          <w:rFonts w:ascii="Times New Roman" w:hAnsi="Times New Roman" w:cs="Times New Roman"/>
          <w:sz w:val="24"/>
          <w:szCs w:val="24"/>
        </w:rPr>
        <w:t xml:space="preserve">sical dismemberment, ritual </w:t>
      </w:r>
      <w:r w:rsidR="00976DCF">
        <w:rPr>
          <w:rFonts w:ascii="Times New Roman" w:hAnsi="Times New Roman" w:cs="Times New Roman"/>
          <w:sz w:val="24"/>
          <w:szCs w:val="24"/>
        </w:rPr>
        <w:t xml:space="preserve">and symbolic </w:t>
      </w:r>
      <w:r w:rsidR="00CD65CB">
        <w:rPr>
          <w:rFonts w:ascii="Times New Roman" w:hAnsi="Times New Roman" w:cs="Times New Roman"/>
          <w:sz w:val="24"/>
          <w:szCs w:val="24"/>
        </w:rPr>
        <w:t xml:space="preserve">consumption of women’s bodies continues to maintain men’s privilege </w:t>
      </w:r>
      <w:r w:rsidR="00CF04B7">
        <w:rPr>
          <w:rFonts w:ascii="Times New Roman" w:hAnsi="Times New Roman" w:cs="Times New Roman"/>
          <w:sz w:val="24"/>
          <w:szCs w:val="24"/>
        </w:rPr>
        <w:t>and women’s subservience</w:t>
      </w:r>
      <w:r w:rsidR="0035432C">
        <w:rPr>
          <w:rFonts w:ascii="Times New Roman" w:hAnsi="Times New Roman" w:cs="Times New Roman"/>
          <w:sz w:val="24"/>
          <w:szCs w:val="24"/>
        </w:rPr>
        <w:t>’</w:t>
      </w:r>
      <w:r w:rsidR="00830CF5">
        <w:rPr>
          <w:rFonts w:ascii="Times New Roman" w:hAnsi="Times New Roman" w:cs="Times New Roman"/>
          <w:sz w:val="24"/>
          <w:szCs w:val="24"/>
        </w:rPr>
        <w:t xml:space="preserve"> </w:t>
      </w:r>
      <w:sdt>
        <w:sdtPr>
          <w:rPr>
            <w:rFonts w:ascii="Times New Roman" w:hAnsi="Times New Roman" w:cs="Times New Roman"/>
            <w:sz w:val="24"/>
            <w:szCs w:val="24"/>
          </w:rPr>
          <w:id w:val="-286046527"/>
          <w:citation/>
        </w:sdtPr>
        <w:sdtContent>
          <w:r w:rsidR="00830CF5">
            <w:rPr>
              <w:rFonts w:ascii="Times New Roman" w:hAnsi="Times New Roman" w:cs="Times New Roman"/>
              <w:sz w:val="24"/>
              <w:szCs w:val="24"/>
            </w:rPr>
            <w:fldChar w:fldCharType="begin"/>
          </w:r>
          <w:r w:rsidR="00830CF5">
            <w:rPr>
              <w:rFonts w:ascii="Times New Roman" w:hAnsi="Times New Roman" w:cs="Times New Roman"/>
              <w:sz w:val="24"/>
              <w:szCs w:val="24"/>
              <w:lang w:val="en-US"/>
            </w:rPr>
            <w:instrText xml:space="preserve">CITATION Wal92 \p 6 \l 1033 </w:instrText>
          </w:r>
          <w:r w:rsidR="00830CF5">
            <w:rPr>
              <w:rFonts w:ascii="Times New Roman" w:hAnsi="Times New Roman" w:cs="Times New Roman"/>
              <w:sz w:val="24"/>
              <w:szCs w:val="24"/>
            </w:rPr>
            <w:fldChar w:fldCharType="separate"/>
          </w:r>
          <w:r w:rsidR="00830CF5" w:rsidRPr="00830CF5">
            <w:rPr>
              <w:rFonts w:ascii="Times New Roman" w:hAnsi="Times New Roman" w:cs="Times New Roman"/>
              <w:noProof/>
              <w:sz w:val="24"/>
              <w:szCs w:val="24"/>
              <w:lang w:val="en-US"/>
            </w:rPr>
            <w:t>(Walton &amp; Potvin, 2009, p. 6)</w:t>
          </w:r>
          <w:r w:rsidR="00830CF5">
            <w:rPr>
              <w:rFonts w:ascii="Times New Roman" w:hAnsi="Times New Roman" w:cs="Times New Roman"/>
              <w:sz w:val="24"/>
              <w:szCs w:val="24"/>
            </w:rPr>
            <w:fldChar w:fldCharType="end"/>
          </w:r>
        </w:sdtContent>
      </w:sdt>
      <w:r w:rsidR="0035432C">
        <w:rPr>
          <w:rFonts w:ascii="Times New Roman" w:hAnsi="Times New Roman" w:cs="Times New Roman"/>
          <w:sz w:val="24"/>
          <w:szCs w:val="24"/>
        </w:rPr>
        <w:t>.</w:t>
      </w:r>
      <w:r w:rsidR="000C7AE7">
        <w:rPr>
          <w:rFonts w:ascii="Times New Roman" w:hAnsi="Times New Roman" w:cs="Times New Roman"/>
          <w:sz w:val="24"/>
          <w:szCs w:val="24"/>
        </w:rPr>
        <w:t xml:space="preserve"> </w:t>
      </w:r>
      <w:r w:rsidR="00134EC9">
        <w:rPr>
          <w:rFonts w:ascii="Times New Roman" w:hAnsi="Times New Roman" w:cs="Times New Roman"/>
          <w:sz w:val="24"/>
          <w:szCs w:val="24"/>
        </w:rPr>
        <w:t xml:space="preserve">When considering the frequency </w:t>
      </w:r>
      <w:r w:rsidR="00806841">
        <w:rPr>
          <w:rFonts w:ascii="Times New Roman" w:hAnsi="Times New Roman" w:cs="Times New Roman"/>
          <w:sz w:val="24"/>
          <w:szCs w:val="24"/>
        </w:rPr>
        <w:t xml:space="preserve">of men’s violence against women, cultural issues </w:t>
      </w:r>
      <w:r w:rsidR="00AC6883">
        <w:rPr>
          <w:rFonts w:ascii="Times New Roman" w:hAnsi="Times New Roman" w:cs="Times New Roman"/>
          <w:sz w:val="24"/>
          <w:szCs w:val="24"/>
        </w:rPr>
        <w:t>developed and nurtured th</w:t>
      </w:r>
      <w:r w:rsidR="00636723">
        <w:rPr>
          <w:rFonts w:ascii="Times New Roman" w:hAnsi="Times New Roman" w:cs="Times New Roman"/>
          <w:sz w:val="24"/>
          <w:szCs w:val="24"/>
        </w:rPr>
        <w:t xml:space="preserve">rough the </w:t>
      </w:r>
      <w:proofErr w:type="spellStart"/>
      <w:r w:rsidR="00636723">
        <w:rPr>
          <w:rFonts w:ascii="Times New Roman" w:hAnsi="Times New Roman" w:cs="Times New Roman"/>
          <w:sz w:val="24"/>
          <w:szCs w:val="24"/>
        </w:rPr>
        <w:t>dismembership</w:t>
      </w:r>
      <w:proofErr w:type="spellEnd"/>
      <w:r w:rsidR="00636723">
        <w:rPr>
          <w:rFonts w:ascii="Times New Roman" w:hAnsi="Times New Roman" w:cs="Times New Roman"/>
          <w:sz w:val="24"/>
          <w:szCs w:val="24"/>
        </w:rPr>
        <w:t xml:space="preserve"> and obje</w:t>
      </w:r>
      <w:r w:rsidR="00DE7452">
        <w:rPr>
          <w:rFonts w:ascii="Times New Roman" w:hAnsi="Times New Roman" w:cs="Times New Roman"/>
          <w:sz w:val="24"/>
          <w:szCs w:val="24"/>
        </w:rPr>
        <w:t>ctification of women portrayed in the media</w:t>
      </w:r>
      <w:r w:rsidR="00F639E4">
        <w:rPr>
          <w:rFonts w:ascii="Times New Roman" w:hAnsi="Times New Roman" w:cs="Times New Roman"/>
          <w:sz w:val="24"/>
          <w:szCs w:val="24"/>
        </w:rPr>
        <w:t xml:space="preserve"> complicate</w:t>
      </w:r>
      <w:r w:rsidR="00AE7132">
        <w:rPr>
          <w:rFonts w:ascii="Times New Roman" w:hAnsi="Times New Roman" w:cs="Times New Roman"/>
          <w:sz w:val="24"/>
          <w:szCs w:val="24"/>
        </w:rPr>
        <w:t xml:space="preserve"> gender violence. </w:t>
      </w:r>
      <w:r w:rsidR="002667C3">
        <w:rPr>
          <w:rFonts w:ascii="Times New Roman" w:hAnsi="Times New Roman" w:cs="Times New Roman"/>
          <w:sz w:val="24"/>
          <w:szCs w:val="24"/>
        </w:rPr>
        <w:t>Media lends it voice to the creation of the myths that surround gender vio</w:t>
      </w:r>
      <w:r w:rsidR="007755A4">
        <w:rPr>
          <w:rFonts w:ascii="Times New Roman" w:hAnsi="Times New Roman" w:cs="Times New Roman"/>
          <w:sz w:val="24"/>
          <w:szCs w:val="24"/>
        </w:rPr>
        <w:t>lence by</w:t>
      </w:r>
      <w:r w:rsidR="00845659">
        <w:rPr>
          <w:rFonts w:ascii="Times New Roman" w:hAnsi="Times New Roman" w:cs="Times New Roman"/>
          <w:sz w:val="24"/>
          <w:szCs w:val="24"/>
        </w:rPr>
        <w:t xml:space="preserve"> dismissing the accountability </w:t>
      </w:r>
      <w:r w:rsidR="007755A4">
        <w:rPr>
          <w:rFonts w:ascii="Times New Roman" w:hAnsi="Times New Roman" w:cs="Times New Roman"/>
          <w:sz w:val="24"/>
          <w:szCs w:val="24"/>
        </w:rPr>
        <w:t xml:space="preserve">of male perpetrators and simultaneously </w:t>
      </w:r>
      <w:r w:rsidR="002225E6">
        <w:rPr>
          <w:rFonts w:ascii="Times New Roman" w:hAnsi="Times New Roman" w:cs="Times New Roman"/>
          <w:sz w:val="24"/>
          <w:szCs w:val="24"/>
        </w:rPr>
        <w:t>placing the blame on the victim</w:t>
      </w:r>
      <w:sdt>
        <w:sdtPr>
          <w:rPr>
            <w:rFonts w:ascii="Times New Roman" w:hAnsi="Times New Roman" w:cs="Times New Roman"/>
            <w:sz w:val="24"/>
            <w:szCs w:val="24"/>
          </w:rPr>
          <w:id w:val="-856272886"/>
          <w:citation/>
        </w:sdtPr>
        <w:sdtContent>
          <w:r w:rsidR="002225E6">
            <w:rPr>
              <w:rFonts w:ascii="Times New Roman" w:hAnsi="Times New Roman" w:cs="Times New Roman"/>
              <w:sz w:val="24"/>
              <w:szCs w:val="24"/>
            </w:rPr>
            <w:fldChar w:fldCharType="begin"/>
          </w:r>
          <w:r w:rsidR="002225E6">
            <w:rPr>
              <w:rFonts w:ascii="Times New Roman" w:hAnsi="Times New Roman" w:cs="Times New Roman"/>
              <w:sz w:val="24"/>
              <w:szCs w:val="24"/>
              <w:lang w:val="en-US"/>
            </w:rPr>
            <w:instrText xml:space="preserve"> CITATION Phi12 \l 1033 </w:instrText>
          </w:r>
          <w:r w:rsidR="002225E6">
            <w:rPr>
              <w:rFonts w:ascii="Times New Roman" w:hAnsi="Times New Roman" w:cs="Times New Roman"/>
              <w:sz w:val="24"/>
              <w:szCs w:val="24"/>
            </w:rPr>
            <w:fldChar w:fldCharType="separate"/>
          </w:r>
          <w:r w:rsidR="002225E6">
            <w:rPr>
              <w:rFonts w:ascii="Times New Roman" w:hAnsi="Times New Roman" w:cs="Times New Roman"/>
              <w:noProof/>
              <w:sz w:val="24"/>
              <w:szCs w:val="24"/>
              <w:lang w:val="en-US"/>
            </w:rPr>
            <w:t xml:space="preserve"> </w:t>
          </w:r>
          <w:r w:rsidR="002225E6" w:rsidRPr="002225E6">
            <w:rPr>
              <w:rFonts w:ascii="Times New Roman" w:hAnsi="Times New Roman" w:cs="Times New Roman"/>
              <w:noProof/>
              <w:sz w:val="24"/>
              <w:szCs w:val="24"/>
              <w:lang w:val="en-US"/>
            </w:rPr>
            <w:t>(Phillips, 2012)</w:t>
          </w:r>
          <w:r w:rsidR="002225E6">
            <w:rPr>
              <w:rFonts w:ascii="Times New Roman" w:hAnsi="Times New Roman" w:cs="Times New Roman"/>
              <w:sz w:val="24"/>
              <w:szCs w:val="24"/>
            </w:rPr>
            <w:fldChar w:fldCharType="end"/>
          </w:r>
        </w:sdtContent>
      </w:sdt>
      <w:r w:rsidR="00E7528C">
        <w:rPr>
          <w:rFonts w:ascii="Times New Roman" w:hAnsi="Times New Roman" w:cs="Times New Roman"/>
          <w:sz w:val="24"/>
          <w:szCs w:val="24"/>
        </w:rPr>
        <w:t xml:space="preserve">. Myths perpetuate sexual violence </w:t>
      </w:r>
      <w:r w:rsidR="00BB4E0C">
        <w:rPr>
          <w:rFonts w:ascii="Times New Roman" w:hAnsi="Times New Roman" w:cs="Times New Roman"/>
          <w:sz w:val="24"/>
          <w:szCs w:val="24"/>
        </w:rPr>
        <w:t xml:space="preserve">as they are widely accepted and rarely questioned; moreover, </w:t>
      </w:r>
      <w:r w:rsidR="00EA415B">
        <w:rPr>
          <w:rFonts w:ascii="Times New Roman" w:hAnsi="Times New Roman" w:cs="Times New Roman"/>
          <w:sz w:val="24"/>
          <w:szCs w:val="24"/>
        </w:rPr>
        <w:t>myths can trivialise</w:t>
      </w:r>
      <w:r w:rsidR="005B62DF">
        <w:rPr>
          <w:rFonts w:ascii="Times New Roman" w:hAnsi="Times New Roman" w:cs="Times New Roman"/>
          <w:sz w:val="24"/>
          <w:szCs w:val="24"/>
        </w:rPr>
        <w:t xml:space="preserve"> </w:t>
      </w:r>
      <w:r w:rsidR="00622C3C">
        <w:rPr>
          <w:rFonts w:ascii="Times New Roman" w:hAnsi="Times New Roman" w:cs="Times New Roman"/>
          <w:sz w:val="24"/>
          <w:szCs w:val="24"/>
        </w:rPr>
        <w:t>violence against women</w:t>
      </w:r>
      <w:r w:rsidR="00AB2C5B">
        <w:rPr>
          <w:rFonts w:ascii="Times New Roman" w:hAnsi="Times New Roman" w:cs="Times New Roman"/>
          <w:sz w:val="24"/>
          <w:szCs w:val="24"/>
        </w:rPr>
        <w:t xml:space="preserve"> and suggest that they: ‘lie about being harmed; ask for it/deserve to be abused</w:t>
      </w:r>
      <w:r w:rsidR="00D107C8">
        <w:rPr>
          <w:rFonts w:ascii="Times New Roman" w:hAnsi="Times New Roman" w:cs="Times New Roman"/>
          <w:sz w:val="24"/>
          <w:szCs w:val="24"/>
        </w:rPr>
        <w:t xml:space="preserve">; enjoy being victimised; exaggerate their injuries; could escape if they wanted </w:t>
      </w:r>
      <w:r w:rsidR="00EE2ADA">
        <w:rPr>
          <w:rFonts w:ascii="Times New Roman" w:hAnsi="Times New Roman" w:cs="Times New Roman"/>
          <w:sz w:val="24"/>
          <w:szCs w:val="24"/>
        </w:rPr>
        <w:t>to</w:t>
      </w:r>
      <w:r w:rsidR="00353DC2">
        <w:rPr>
          <w:rFonts w:ascii="Times New Roman" w:hAnsi="Times New Roman" w:cs="Times New Roman"/>
          <w:sz w:val="24"/>
          <w:szCs w:val="24"/>
        </w:rPr>
        <w:t xml:space="preserve">; and that only certain types of women </w:t>
      </w:r>
      <w:r w:rsidR="009B1A15">
        <w:rPr>
          <w:rFonts w:ascii="Times New Roman" w:hAnsi="Times New Roman" w:cs="Times New Roman"/>
          <w:sz w:val="24"/>
          <w:szCs w:val="24"/>
        </w:rPr>
        <w:t>(e.g. poor women, women of colour) are abused</w:t>
      </w:r>
      <w:r w:rsidR="00A13303">
        <w:rPr>
          <w:rFonts w:ascii="Times New Roman" w:hAnsi="Times New Roman" w:cs="Times New Roman"/>
          <w:sz w:val="24"/>
          <w:szCs w:val="24"/>
        </w:rPr>
        <w:t xml:space="preserve"> </w:t>
      </w:r>
      <w:sdt>
        <w:sdtPr>
          <w:rPr>
            <w:rFonts w:ascii="Times New Roman" w:hAnsi="Times New Roman" w:cs="Times New Roman"/>
            <w:sz w:val="24"/>
            <w:szCs w:val="24"/>
          </w:rPr>
          <w:id w:val="-91246353"/>
          <w:citation/>
        </w:sdtPr>
        <w:sdtContent>
          <w:r w:rsidR="0088024E">
            <w:rPr>
              <w:rFonts w:ascii="Times New Roman" w:hAnsi="Times New Roman" w:cs="Times New Roman"/>
              <w:sz w:val="24"/>
              <w:szCs w:val="24"/>
            </w:rPr>
            <w:fldChar w:fldCharType="begin"/>
          </w:r>
          <w:r w:rsidR="00D63A09">
            <w:rPr>
              <w:rFonts w:ascii="Times New Roman" w:hAnsi="Times New Roman" w:cs="Times New Roman"/>
              <w:sz w:val="24"/>
              <w:szCs w:val="24"/>
              <w:lang w:val="en-US"/>
            </w:rPr>
            <w:instrText xml:space="preserve">CITATION Sto08 \p 27 \l 1033 </w:instrText>
          </w:r>
          <w:r w:rsidR="0088024E">
            <w:rPr>
              <w:rFonts w:ascii="Times New Roman" w:hAnsi="Times New Roman" w:cs="Times New Roman"/>
              <w:sz w:val="24"/>
              <w:szCs w:val="24"/>
            </w:rPr>
            <w:fldChar w:fldCharType="separate"/>
          </w:r>
          <w:r w:rsidR="00D63A09" w:rsidRPr="00D63A09">
            <w:rPr>
              <w:rFonts w:ascii="Times New Roman" w:hAnsi="Times New Roman" w:cs="Times New Roman"/>
              <w:noProof/>
              <w:sz w:val="24"/>
              <w:szCs w:val="24"/>
              <w:lang w:val="en-US"/>
            </w:rPr>
            <w:t>(Stoner, et al., 2008, p. 27)</w:t>
          </w:r>
          <w:r w:rsidR="0088024E">
            <w:rPr>
              <w:rFonts w:ascii="Times New Roman" w:hAnsi="Times New Roman" w:cs="Times New Roman"/>
              <w:sz w:val="24"/>
              <w:szCs w:val="24"/>
            </w:rPr>
            <w:fldChar w:fldCharType="end"/>
          </w:r>
        </w:sdtContent>
      </w:sdt>
      <w:r w:rsidR="00E54FE7">
        <w:rPr>
          <w:rFonts w:ascii="Times New Roman" w:hAnsi="Times New Roman" w:cs="Times New Roman"/>
          <w:sz w:val="24"/>
          <w:szCs w:val="24"/>
        </w:rPr>
        <w:t>. Wi</w:t>
      </w:r>
      <w:r w:rsidR="000D75A0">
        <w:rPr>
          <w:rFonts w:ascii="Times New Roman" w:hAnsi="Times New Roman" w:cs="Times New Roman"/>
          <w:sz w:val="24"/>
          <w:szCs w:val="24"/>
        </w:rPr>
        <w:t>th</w:t>
      </w:r>
      <w:r w:rsidR="003249F9">
        <w:rPr>
          <w:rFonts w:ascii="Times New Roman" w:hAnsi="Times New Roman" w:cs="Times New Roman"/>
          <w:sz w:val="24"/>
          <w:szCs w:val="24"/>
        </w:rPr>
        <w:t xml:space="preserve"> the</w:t>
      </w:r>
      <w:r w:rsidR="00A24E0B">
        <w:rPr>
          <w:rFonts w:ascii="Times New Roman" w:hAnsi="Times New Roman" w:cs="Times New Roman"/>
          <w:sz w:val="24"/>
          <w:szCs w:val="24"/>
        </w:rPr>
        <w:t xml:space="preserve"> </w:t>
      </w:r>
      <w:r w:rsidR="00C326DB">
        <w:rPr>
          <w:rFonts w:ascii="Times New Roman" w:hAnsi="Times New Roman" w:cs="Times New Roman"/>
          <w:sz w:val="24"/>
          <w:szCs w:val="24"/>
        </w:rPr>
        <w:t xml:space="preserve">consistent rise </w:t>
      </w:r>
      <w:r w:rsidR="00D3640E">
        <w:rPr>
          <w:rFonts w:ascii="Times New Roman" w:hAnsi="Times New Roman" w:cs="Times New Roman"/>
          <w:sz w:val="24"/>
          <w:szCs w:val="24"/>
        </w:rPr>
        <w:t xml:space="preserve">in the use of digital technology in the last two decades </w:t>
      </w:r>
      <w:r w:rsidR="00074410">
        <w:rPr>
          <w:rFonts w:ascii="Times New Roman" w:hAnsi="Times New Roman" w:cs="Times New Roman"/>
          <w:sz w:val="24"/>
          <w:szCs w:val="24"/>
        </w:rPr>
        <w:t>you do not have to look far to</w:t>
      </w:r>
      <w:r w:rsidR="0024126F">
        <w:rPr>
          <w:rFonts w:ascii="Times New Roman" w:hAnsi="Times New Roman" w:cs="Times New Roman"/>
          <w:sz w:val="24"/>
          <w:szCs w:val="24"/>
        </w:rPr>
        <w:t xml:space="preserve"> see the level to which</w:t>
      </w:r>
      <w:r w:rsidR="00074410">
        <w:rPr>
          <w:rFonts w:ascii="Times New Roman" w:hAnsi="Times New Roman" w:cs="Times New Roman"/>
          <w:sz w:val="24"/>
          <w:szCs w:val="24"/>
        </w:rPr>
        <w:t xml:space="preserve"> violence against women has been trivialised</w:t>
      </w:r>
      <w:r w:rsidR="00C06DC7">
        <w:rPr>
          <w:rFonts w:ascii="Times New Roman" w:hAnsi="Times New Roman" w:cs="Times New Roman"/>
          <w:sz w:val="24"/>
          <w:szCs w:val="24"/>
        </w:rPr>
        <w:t xml:space="preserve">. </w:t>
      </w:r>
      <w:r w:rsidR="0015590E">
        <w:rPr>
          <w:rFonts w:ascii="Times New Roman" w:hAnsi="Times New Roman" w:cs="Times New Roman"/>
          <w:sz w:val="24"/>
          <w:szCs w:val="24"/>
        </w:rPr>
        <w:t>In November 2011</w:t>
      </w:r>
      <w:r w:rsidR="002F6CAE">
        <w:rPr>
          <w:rFonts w:ascii="Times New Roman" w:hAnsi="Times New Roman" w:cs="Times New Roman"/>
          <w:sz w:val="24"/>
          <w:szCs w:val="24"/>
        </w:rPr>
        <w:t xml:space="preserve"> nine female bloggers shared their experiences </w:t>
      </w:r>
      <w:r w:rsidR="005E0789">
        <w:rPr>
          <w:rFonts w:ascii="Times New Roman" w:hAnsi="Times New Roman" w:cs="Times New Roman"/>
          <w:sz w:val="24"/>
          <w:szCs w:val="24"/>
        </w:rPr>
        <w:t>of the verbal online abuse they had received in the N</w:t>
      </w:r>
      <w:r w:rsidR="00286355">
        <w:rPr>
          <w:rFonts w:ascii="Times New Roman" w:hAnsi="Times New Roman" w:cs="Times New Roman"/>
          <w:sz w:val="24"/>
          <w:szCs w:val="24"/>
        </w:rPr>
        <w:t>ew Statesman</w:t>
      </w:r>
      <w:r w:rsidR="0039769B">
        <w:rPr>
          <w:rFonts w:ascii="Times New Roman" w:hAnsi="Times New Roman" w:cs="Times New Roman"/>
          <w:sz w:val="24"/>
          <w:szCs w:val="24"/>
        </w:rPr>
        <w:t xml:space="preserve">, their accounts include personal, usually sexualised </w:t>
      </w:r>
      <w:r w:rsidR="0024412C">
        <w:rPr>
          <w:rFonts w:ascii="Times New Roman" w:hAnsi="Times New Roman" w:cs="Times New Roman"/>
          <w:sz w:val="24"/>
          <w:szCs w:val="24"/>
        </w:rPr>
        <w:t xml:space="preserve">abused. All of them had repeated incidences </w:t>
      </w:r>
      <w:r w:rsidR="00834CB0">
        <w:rPr>
          <w:rFonts w:ascii="Times New Roman" w:hAnsi="Times New Roman" w:cs="Times New Roman"/>
          <w:sz w:val="24"/>
          <w:szCs w:val="24"/>
        </w:rPr>
        <w:t>of explicitly sexually violent threats</w:t>
      </w:r>
      <w:r w:rsidR="004334CE">
        <w:rPr>
          <w:rFonts w:ascii="Times New Roman" w:hAnsi="Times New Roman" w:cs="Times New Roman"/>
          <w:sz w:val="24"/>
          <w:szCs w:val="24"/>
        </w:rPr>
        <w:t xml:space="preserve"> made towards them </w:t>
      </w:r>
      <w:r w:rsidR="0055165B">
        <w:rPr>
          <w:rFonts w:ascii="Times New Roman" w:hAnsi="Times New Roman" w:cs="Times New Roman"/>
          <w:sz w:val="24"/>
          <w:szCs w:val="24"/>
        </w:rPr>
        <w:t>on an often-daily basis</w:t>
      </w:r>
      <w:r w:rsidR="00A96F1E">
        <w:rPr>
          <w:rFonts w:ascii="Times New Roman" w:hAnsi="Times New Roman" w:cs="Times New Roman"/>
          <w:sz w:val="24"/>
          <w:szCs w:val="24"/>
        </w:rPr>
        <w:t xml:space="preserve"> </w:t>
      </w:r>
      <w:sdt>
        <w:sdtPr>
          <w:rPr>
            <w:rFonts w:ascii="Times New Roman" w:hAnsi="Times New Roman" w:cs="Times New Roman"/>
            <w:sz w:val="24"/>
            <w:szCs w:val="24"/>
          </w:rPr>
          <w:id w:val="-259061880"/>
          <w:citation/>
        </w:sdtPr>
        <w:sdtContent>
          <w:r w:rsidR="009A3512">
            <w:rPr>
              <w:rFonts w:ascii="Times New Roman" w:hAnsi="Times New Roman" w:cs="Times New Roman"/>
              <w:sz w:val="24"/>
              <w:szCs w:val="24"/>
            </w:rPr>
            <w:fldChar w:fldCharType="begin"/>
          </w:r>
          <w:r w:rsidR="009A3512">
            <w:rPr>
              <w:rFonts w:ascii="Times New Roman" w:hAnsi="Times New Roman" w:cs="Times New Roman"/>
              <w:sz w:val="24"/>
              <w:szCs w:val="24"/>
              <w:lang w:val="en-US"/>
            </w:rPr>
            <w:instrText xml:space="preserve"> CITATION Nag13 \l 1033 </w:instrText>
          </w:r>
          <w:r w:rsidR="009A3512">
            <w:rPr>
              <w:rFonts w:ascii="Times New Roman" w:hAnsi="Times New Roman" w:cs="Times New Roman"/>
              <w:sz w:val="24"/>
              <w:szCs w:val="24"/>
            </w:rPr>
            <w:fldChar w:fldCharType="separate"/>
          </w:r>
          <w:r w:rsidR="009A3512" w:rsidRPr="009A3512">
            <w:rPr>
              <w:rFonts w:ascii="Times New Roman" w:hAnsi="Times New Roman" w:cs="Times New Roman"/>
              <w:noProof/>
              <w:sz w:val="24"/>
              <w:szCs w:val="24"/>
              <w:lang w:val="en-US"/>
            </w:rPr>
            <w:t>(Nagle, 2013)</w:t>
          </w:r>
          <w:r w:rsidR="009A3512">
            <w:rPr>
              <w:rFonts w:ascii="Times New Roman" w:hAnsi="Times New Roman" w:cs="Times New Roman"/>
              <w:sz w:val="24"/>
              <w:szCs w:val="24"/>
            </w:rPr>
            <w:fldChar w:fldCharType="end"/>
          </w:r>
        </w:sdtContent>
      </w:sdt>
      <w:r w:rsidR="00A96F1E">
        <w:rPr>
          <w:rFonts w:ascii="Times New Roman" w:hAnsi="Times New Roman" w:cs="Times New Roman"/>
          <w:sz w:val="24"/>
          <w:szCs w:val="24"/>
        </w:rPr>
        <w:t>.</w:t>
      </w:r>
      <w:r w:rsidR="000F6A14">
        <w:rPr>
          <w:rFonts w:ascii="Times New Roman" w:hAnsi="Times New Roman" w:cs="Times New Roman"/>
          <w:sz w:val="24"/>
          <w:szCs w:val="24"/>
        </w:rPr>
        <w:t xml:space="preserve"> Kate </w:t>
      </w:r>
      <w:proofErr w:type="spellStart"/>
      <w:r w:rsidR="000F6A14">
        <w:rPr>
          <w:rFonts w:ascii="Times New Roman" w:hAnsi="Times New Roman" w:cs="Times New Roman"/>
          <w:sz w:val="24"/>
          <w:szCs w:val="24"/>
        </w:rPr>
        <w:t>Smurthwaite</w:t>
      </w:r>
      <w:proofErr w:type="spellEnd"/>
      <w:r w:rsidR="000F6A14">
        <w:rPr>
          <w:rFonts w:ascii="Times New Roman" w:hAnsi="Times New Roman" w:cs="Times New Roman"/>
          <w:sz w:val="24"/>
          <w:szCs w:val="24"/>
        </w:rPr>
        <w:t xml:space="preserve"> one of the nine bloggers concluded </w:t>
      </w:r>
      <w:r w:rsidR="00503D93">
        <w:rPr>
          <w:rFonts w:ascii="Times New Roman" w:hAnsi="Times New Roman" w:cs="Times New Roman"/>
          <w:sz w:val="24"/>
          <w:szCs w:val="24"/>
        </w:rPr>
        <w:t>her experiences with this statement:</w:t>
      </w:r>
    </w:p>
    <w:p w14:paraId="192F3868" w14:textId="20B87494" w:rsidR="00611C42" w:rsidRDefault="00503D93" w:rsidP="00EE073C">
      <w:pPr>
        <w:spacing w:line="240" w:lineRule="auto"/>
        <w:ind w:left="720"/>
        <w:rPr>
          <w:rFonts w:ascii="Times New Roman" w:hAnsi="Times New Roman" w:cs="Times New Roman"/>
          <w:sz w:val="24"/>
          <w:szCs w:val="24"/>
        </w:rPr>
      </w:pPr>
      <w:r>
        <w:rPr>
          <w:rFonts w:ascii="Times New Roman" w:hAnsi="Times New Roman" w:cs="Times New Roman"/>
          <w:sz w:val="24"/>
          <w:szCs w:val="24"/>
        </w:rPr>
        <w:t xml:space="preserve">“There is an underlying issue though the </w:t>
      </w:r>
      <w:r w:rsidR="00BB7B18">
        <w:rPr>
          <w:rFonts w:ascii="Times New Roman" w:hAnsi="Times New Roman" w:cs="Times New Roman"/>
          <w:sz w:val="24"/>
          <w:szCs w:val="24"/>
        </w:rPr>
        <w:t xml:space="preserve">people who post these comments reveal a deep-seated </w:t>
      </w:r>
      <w:r w:rsidR="00BF5F90">
        <w:rPr>
          <w:rFonts w:ascii="Times New Roman" w:hAnsi="Times New Roman" w:cs="Times New Roman"/>
          <w:sz w:val="24"/>
          <w:szCs w:val="24"/>
        </w:rPr>
        <w:t xml:space="preserve">hatred towards women. I find that unsurprising in our culture. Violent extreme pornography </w:t>
      </w:r>
      <w:r w:rsidR="009F7BE4">
        <w:rPr>
          <w:rFonts w:ascii="Times New Roman" w:hAnsi="Times New Roman" w:cs="Times New Roman"/>
          <w:sz w:val="24"/>
          <w:szCs w:val="24"/>
        </w:rPr>
        <w:t>is normal internet fare</w:t>
      </w:r>
      <w:r w:rsidR="000F289E">
        <w:rPr>
          <w:rFonts w:ascii="Times New Roman" w:hAnsi="Times New Roman" w:cs="Times New Roman"/>
          <w:sz w:val="24"/>
          <w:szCs w:val="24"/>
        </w:rPr>
        <w:t xml:space="preserve">. Gang rape and prostitution are subjects for popular music. </w:t>
      </w:r>
      <w:r w:rsidR="00D11548">
        <w:rPr>
          <w:rFonts w:ascii="Times New Roman" w:hAnsi="Times New Roman" w:cs="Times New Roman"/>
          <w:sz w:val="24"/>
          <w:szCs w:val="24"/>
        </w:rPr>
        <w:t>At least 95 per cent of actual rapists are still on the streets. That’s the real problem. We need to address that</w:t>
      </w:r>
      <w:r w:rsidR="008E06C3">
        <w:rPr>
          <w:rFonts w:ascii="Times New Roman" w:hAnsi="Times New Roman" w:cs="Times New Roman"/>
          <w:sz w:val="24"/>
          <w:szCs w:val="24"/>
        </w:rPr>
        <w:t>”</w:t>
      </w:r>
      <w:r w:rsidR="001552DE">
        <w:rPr>
          <w:rFonts w:ascii="Times New Roman" w:hAnsi="Times New Roman" w:cs="Times New Roman"/>
          <w:sz w:val="24"/>
          <w:szCs w:val="24"/>
        </w:rPr>
        <w:t xml:space="preserve"> </w:t>
      </w:r>
      <w:sdt>
        <w:sdtPr>
          <w:rPr>
            <w:rFonts w:ascii="Times New Roman" w:hAnsi="Times New Roman" w:cs="Times New Roman"/>
            <w:sz w:val="24"/>
            <w:szCs w:val="24"/>
          </w:rPr>
          <w:id w:val="67392885"/>
          <w:citation/>
        </w:sdtPr>
        <w:sdtContent>
          <w:r w:rsidR="0064625B">
            <w:rPr>
              <w:rFonts w:ascii="Times New Roman" w:hAnsi="Times New Roman" w:cs="Times New Roman"/>
              <w:sz w:val="24"/>
              <w:szCs w:val="24"/>
            </w:rPr>
            <w:fldChar w:fldCharType="begin"/>
          </w:r>
          <w:r w:rsidR="0064625B">
            <w:rPr>
              <w:rFonts w:ascii="Times New Roman" w:hAnsi="Times New Roman" w:cs="Times New Roman"/>
              <w:sz w:val="24"/>
              <w:szCs w:val="24"/>
              <w:lang w:val="en-US"/>
            </w:rPr>
            <w:instrText xml:space="preserve"> CITATION Lew11 \l 1033 </w:instrText>
          </w:r>
          <w:r w:rsidR="0064625B">
            <w:rPr>
              <w:rFonts w:ascii="Times New Roman" w:hAnsi="Times New Roman" w:cs="Times New Roman"/>
              <w:sz w:val="24"/>
              <w:szCs w:val="24"/>
            </w:rPr>
            <w:fldChar w:fldCharType="separate"/>
          </w:r>
          <w:r w:rsidR="0064625B" w:rsidRPr="0064625B">
            <w:rPr>
              <w:rFonts w:ascii="Times New Roman" w:hAnsi="Times New Roman" w:cs="Times New Roman"/>
              <w:noProof/>
              <w:sz w:val="24"/>
              <w:szCs w:val="24"/>
              <w:lang w:val="en-US"/>
            </w:rPr>
            <w:t>(Lewis, 2011)</w:t>
          </w:r>
          <w:r w:rsidR="0064625B">
            <w:rPr>
              <w:rFonts w:ascii="Times New Roman" w:hAnsi="Times New Roman" w:cs="Times New Roman"/>
              <w:sz w:val="24"/>
              <w:szCs w:val="24"/>
            </w:rPr>
            <w:fldChar w:fldCharType="end"/>
          </w:r>
        </w:sdtContent>
      </w:sdt>
    </w:p>
    <w:p w14:paraId="5F5D1905" w14:textId="7FE37B56" w:rsidR="00EE073C" w:rsidRDefault="00EE073C" w:rsidP="00EE073C">
      <w:pPr>
        <w:spacing w:line="240" w:lineRule="auto"/>
        <w:ind w:left="720"/>
        <w:rPr>
          <w:rFonts w:ascii="Times New Roman" w:hAnsi="Times New Roman" w:cs="Times New Roman"/>
          <w:sz w:val="24"/>
          <w:szCs w:val="24"/>
        </w:rPr>
      </w:pPr>
    </w:p>
    <w:p w14:paraId="54FFA1BB" w14:textId="1596FA07" w:rsidR="00EE073C" w:rsidRDefault="00EE073C" w:rsidP="00FD095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When such abuse is </w:t>
      </w:r>
      <w:r w:rsidR="0059166C">
        <w:rPr>
          <w:rFonts w:ascii="Times New Roman" w:hAnsi="Times New Roman" w:cs="Times New Roman"/>
          <w:sz w:val="24"/>
          <w:szCs w:val="24"/>
        </w:rPr>
        <w:t xml:space="preserve">absorbed </w:t>
      </w:r>
      <w:r>
        <w:rPr>
          <w:rFonts w:ascii="Times New Roman" w:hAnsi="Times New Roman" w:cs="Times New Roman"/>
          <w:sz w:val="24"/>
          <w:szCs w:val="24"/>
        </w:rPr>
        <w:t>daily by ou</w:t>
      </w:r>
      <w:r w:rsidR="00AA065A">
        <w:rPr>
          <w:rFonts w:ascii="Times New Roman" w:hAnsi="Times New Roman" w:cs="Times New Roman"/>
          <w:sz w:val="24"/>
          <w:szCs w:val="24"/>
        </w:rPr>
        <w:t xml:space="preserve">r adolescent girls and boys </w:t>
      </w:r>
      <w:r w:rsidR="00FD095C">
        <w:rPr>
          <w:rFonts w:ascii="Times New Roman" w:hAnsi="Times New Roman" w:cs="Times New Roman"/>
          <w:sz w:val="24"/>
          <w:szCs w:val="24"/>
        </w:rPr>
        <w:t xml:space="preserve">it is not hard to make correlations between </w:t>
      </w:r>
      <w:r w:rsidR="00F4544C">
        <w:rPr>
          <w:rFonts w:ascii="Times New Roman" w:hAnsi="Times New Roman" w:cs="Times New Roman"/>
          <w:sz w:val="24"/>
          <w:szCs w:val="24"/>
        </w:rPr>
        <w:t xml:space="preserve">perceived gender roles </w:t>
      </w:r>
      <w:r w:rsidR="00554A42">
        <w:rPr>
          <w:rFonts w:ascii="Times New Roman" w:hAnsi="Times New Roman" w:cs="Times New Roman"/>
          <w:sz w:val="24"/>
          <w:szCs w:val="24"/>
        </w:rPr>
        <w:t>and traits, and gender violence</w:t>
      </w:r>
      <w:r w:rsidR="0059166C">
        <w:rPr>
          <w:rFonts w:ascii="Times New Roman" w:hAnsi="Times New Roman" w:cs="Times New Roman"/>
          <w:sz w:val="24"/>
          <w:szCs w:val="24"/>
        </w:rPr>
        <w:t xml:space="preserve"> </w:t>
      </w:r>
      <w:sdt>
        <w:sdtPr>
          <w:rPr>
            <w:rFonts w:ascii="Times New Roman" w:hAnsi="Times New Roman" w:cs="Times New Roman"/>
            <w:sz w:val="24"/>
            <w:szCs w:val="24"/>
          </w:rPr>
          <w:id w:val="2065824693"/>
          <w:citation/>
        </w:sdtPr>
        <w:sdtContent>
          <w:r w:rsidR="00CD7C7D">
            <w:rPr>
              <w:rFonts w:ascii="Times New Roman" w:hAnsi="Times New Roman" w:cs="Times New Roman"/>
              <w:sz w:val="24"/>
              <w:szCs w:val="24"/>
            </w:rPr>
            <w:fldChar w:fldCharType="begin"/>
          </w:r>
          <w:r w:rsidR="00CD7C7D">
            <w:rPr>
              <w:rFonts w:ascii="Times New Roman" w:hAnsi="Times New Roman" w:cs="Times New Roman"/>
              <w:sz w:val="24"/>
              <w:szCs w:val="24"/>
              <w:lang w:val="en-US"/>
            </w:rPr>
            <w:instrText xml:space="preserve"> CITATION Nag13 \l 1033 </w:instrText>
          </w:r>
          <w:r w:rsidR="00CD7C7D">
            <w:rPr>
              <w:rFonts w:ascii="Times New Roman" w:hAnsi="Times New Roman" w:cs="Times New Roman"/>
              <w:sz w:val="24"/>
              <w:szCs w:val="24"/>
            </w:rPr>
            <w:fldChar w:fldCharType="separate"/>
          </w:r>
          <w:r w:rsidR="00CD7C7D" w:rsidRPr="00CD7C7D">
            <w:rPr>
              <w:rFonts w:ascii="Times New Roman" w:hAnsi="Times New Roman" w:cs="Times New Roman"/>
              <w:noProof/>
              <w:sz w:val="24"/>
              <w:szCs w:val="24"/>
              <w:lang w:val="en-US"/>
            </w:rPr>
            <w:t>(Nagle, 2013)</w:t>
          </w:r>
          <w:r w:rsidR="00CD7C7D">
            <w:rPr>
              <w:rFonts w:ascii="Times New Roman" w:hAnsi="Times New Roman" w:cs="Times New Roman"/>
              <w:sz w:val="24"/>
              <w:szCs w:val="24"/>
            </w:rPr>
            <w:fldChar w:fldCharType="end"/>
          </w:r>
        </w:sdtContent>
      </w:sdt>
      <w:r w:rsidR="00CD7C7D">
        <w:rPr>
          <w:rFonts w:ascii="Times New Roman" w:hAnsi="Times New Roman" w:cs="Times New Roman"/>
          <w:sz w:val="24"/>
          <w:szCs w:val="24"/>
        </w:rPr>
        <w:t>.</w:t>
      </w:r>
    </w:p>
    <w:p w14:paraId="225CBE5D" w14:textId="0EAFAD51" w:rsidR="00E41333" w:rsidRDefault="006B4B2C" w:rsidP="00E41333">
      <w:pPr>
        <w:spacing w:line="360" w:lineRule="auto"/>
        <w:rPr>
          <w:rFonts w:ascii="Times New Roman" w:hAnsi="Times New Roman" w:cs="Times New Roman"/>
          <w:sz w:val="24"/>
          <w:szCs w:val="24"/>
        </w:rPr>
      </w:pPr>
      <w:r>
        <w:rPr>
          <w:rFonts w:ascii="Times New Roman" w:hAnsi="Times New Roman" w:cs="Times New Roman"/>
          <w:sz w:val="24"/>
          <w:szCs w:val="24"/>
        </w:rPr>
        <w:t>When consi</w:t>
      </w:r>
      <w:r w:rsidR="001E7F3D">
        <w:rPr>
          <w:rFonts w:ascii="Times New Roman" w:hAnsi="Times New Roman" w:cs="Times New Roman"/>
          <w:sz w:val="24"/>
          <w:szCs w:val="24"/>
        </w:rPr>
        <w:t xml:space="preserve">dering </w:t>
      </w:r>
      <w:r w:rsidR="00A91C5A">
        <w:rPr>
          <w:rFonts w:ascii="Times New Roman" w:hAnsi="Times New Roman" w:cs="Times New Roman"/>
          <w:sz w:val="24"/>
          <w:szCs w:val="24"/>
        </w:rPr>
        <w:t>technology and youth</w:t>
      </w:r>
      <w:r w:rsidR="00DC40A1">
        <w:rPr>
          <w:rFonts w:ascii="Times New Roman" w:hAnsi="Times New Roman" w:cs="Times New Roman"/>
          <w:sz w:val="24"/>
          <w:szCs w:val="24"/>
        </w:rPr>
        <w:t xml:space="preserve"> the use of the mobile phone </w:t>
      </w:r>
      <w:r w:rsidR="00C93623">
        <w:rPr>
          <w:rFonts w:ascii="Times New Roman" w:hAnsi="Times New Roman" w:cs="Times New Roman"/>
          <w:sz w:val="24"/>
          <w:szCs w:val="24"/>
        </w:rPr>
        <w:t>must be given due weighting</w:t>
      </w:r>
      <w:r w:rsidR="00330B57">
        <w:rPr>
          <w:rFonts w:ascii="Times New Roman" w:hAnsi="Times New Roman" w:cs="Times New Roman"/>
          <w:sz w:val="24"/>
          <w:szCs w:val="24"/>
        </w:rPr>
        <w:t xml:space="preserve"> as by the age of </w:t>
      </w:r>
      <w:r w:rsidR="003E478C">
        <w:rPr>
          <w:rFonts w:ascii="Times New Roman" w:hAnsi="Times New Roman" w:cs="Times New Roman"/>
          <w:sz w:val="24"/>
          <w:szCs w:val="24"/>
        </w:rPr>
        <w:t>fifteen</w:t>
      </w:r>
      <w:r w:rsidR="00330B57">
        <w:rPr>
          <w:rFonts w:ascii="Times New Roman" w:hAnsi="Times New Roman" w:cs="Times New Roman"/>
          <w:sz w:val="24"/>
          <w:szCs w:val="24"/>
        </w:rPr>
        <w:t xml:space="preserve"> 93% of </w:t>
      </w:r>
      <w:r w:rsidR="003E478C">
        <w:rPr>
          <w:rFonts w:ascii="Times New Roman" w:hAnsi="Times New Roman" w:cs="Times New Roman"/>
          <w:sz w:val="24"/>
          <w:szCs w:val="24"/>
        </w:rPr>
        <w:t>young people own smart phones</w:t>
      </w:r>
      <w:r w:rsidR="00CA6F70">
        <w:rPr>
          <w:rFonts w:ascii="Times New Roman" w:hAnsi="Times New Roman" w:cs="Times New Roman"/>
          <w:sz w:val="24"/>
          <w:szCs w:val="24"/>
        </w:rPr>
        <w:t xml:space="preserve"> </w:t>
      </w:r>
      <w:sdt>
        <w:sdtPr>
          <w:rPr>
            <w:rFonts w:ascii="Times New Roman" w:hAnsi="Times New Roman" w:cs="Times New Roman"/>
            <w:sz w:val="24"/>
            <w:szCs w:val="24"/>
          </w:rPr>
          <w:id w:val="-1942672435"/>
          <w:citation/>
        </w:sdtPr>
        <w:sdtContent>
          <w:r w:rsidR="00CA6F70">
            <w:rPr>
              <w:rFonts w:ascii="Times New Roman" w:hAnsi="Times New Roman" w:cs="Times New Roman"/>
              <w:sz w:val="24"/>
              <w:szCs w:val="24"/>
            </w:rPr>
            <w:fldChar w:fldCharType="begin"/>
          </w:r>
          <w:r w:rsidR="00CA6F70">
            <w:rPr>
              <w:rFonts w:ascii="Times New Roman" w:hAnsi="Times New Roman" w:cs="Times New Roman"/>
              <w:sz w:val="24"/>
              <w:szCs w:val="24"/>
              <w:lang w:val="en-US"/>
            </w:rPr>
            <w:instrText xml:space="preserve"> CITATION Sta181 \l 1033 </w:instrText>
          </w:r>
          <w:r w:rsidR="00CA6F70">
            <w:rPr>
              <w:rFonts w:ascii="Times New Roman" w:hAnsi="Times New Roman" w:cs="Times New Roman"/>
              <w:sz w:val="24"/>
              <w:szCs w:val="24"/>
            </w:rPr>
            <w:fldChar w:fldCharType="separate"/>
          </w:r>
          <w:r w:rsidR="00CA6F70" w:rsidRPr="00CA6F70">
            <w:rPr>
              <w:rFonts w:ascii="Times New Roman" w:hAnsi="Times New Roman" w:cs="Times New Roman"/>
              <w:noProof/>
              <w:sz w:val="24"/>
              <w:szCs w:val="24"/>
              <w:lang w:val="en-US"/>
            </w:rPr>
            <w:t>(Statista, 2018)</w:t>
          </w:r>
          <w:r w:rsidR="00CA6F70">
            <w:rPr>
              <w:rFonts w:ascii="Times New Roman" w:hAnsi="Times New Roman" w:cs="Times New Roman"/>
              <w:sz w:val="24"/>
              <w:szCs w:val="24"/>
            </w:rPr>
            <w:fldChar w:fldCharType="end"/>
          </w:r>
        </w:sdtContent>
      </w:sdt>
      <w:r w:rsidR="00660D83">
        <w:rPr>
          <w:rFonts w:ascii="Times New Roman" w:hAnsi="Times New Roman" w:cs="Times New Roman"/>
          <w:sz w:val="24"/>
          <w:szCs w:val="24"/>
        </w:rPr>
        <w:t>. Todays youth recognise their mobile phone as facilitators of the</w:t>
      </w:r>
      <w:r w:rsidR="004F6917">
        <w:rPr>
          <w:rFonts w:ascii="Times New Roman" w:hAnsi="Times New Roman" w:cs="Times New Roman"/>
          <w:sz w:val="24"/>
          <w:szCs w:val="24"/>
        </w:rPr>
        <w:t xml:space="preserve">ir social </w:t>
      </w:r>
      <w:r w:rsidR="004D0344">
        <w:rPr>
          <w:rFonts w:ascii="Times New Roman" w:hAnsi="Times New Roman" w:cs="Times New Roman"/>
          <w:sz w:val="24"/>
          <w:szCs w:val="24"/>
        </w:rPr>
        <w:t xml:space="preserve">relationships </w:t>
      </w:r>
      <w:r w:rsidR="00EC5399">
        <w:rPr>
          <w:rFonts w:ascii="Times New Roman" w:hAnsi="Times New Roman" w:cs="Times New Roman"/>
          <w:sz w:val="24"/>
          <w:szCs w:val="24"/>
        </w:rPr>
        <w:t xml:space="preserve">and often report feeling a disconnect with their peers if they have prolonged periods </w:t>
      </w:r>
      <w:r w:rsidR="00B44C58">
        <w:rPr>
          <w:rFonts w:ascii="Times New Roman" w:hAnsi="Times New Roman" w:cs="Times New Roman"/>
          <w:sz w:val="24"/>
          <w:szCs w:val="24"/>
        </w:rPr>
        <w:t>without access to their mobile phones</w:t>
      </w:r>
      <w:r w:rsidR="007D7219">
        <w:rPr>
          <w:rFonts w:ascii="Times New Roman" w:hAnsi="Times New Roman" w:cs="Times New Roman"/>
          <w:sz w:val="24"/>
          <w:szCs w:val="24"/>
        </w:rPr>
        <w:t xml:space="preserve"> (Chaudhary, et al., 2017; Harris, et al., 2013)</w:t>
      </w:r>
      <w:r w:rsidR="0029179E">
        <w:rPr>
          <w:rFonts w:ascii="Times New Roman" w:hAnsi="Times New Roman" w:cs="Times New Roman"/>
          <w:sz w:val="24"/>
          <w:szCs w:val="24"/>
        </w:rPr>
        <w:t>.</w:t>
      </w:r>
      <w:r w:rsidR="003F5A08">
        <w:rPr>
          <w:rFonts w:ascii="Times New Roman" w:hAnsi="Times New Roman" w:cs="Times New Roman"/>
          <w:sz w:val="24"/>
          <w:szCs w:val="24"/>
        </w:rPr>
        <w:t xml:space="preserve"> One of the biggest issues the youth are facing today concerning their mobile phones</w:t>
      </w:r>
      <w:r w:rsidR="00BA0671">
        <w:rPr>
          <w:rFonts w:ascii="Times New Roman" w:hAnsi="Times New Roman" w:cs="Times New Roman"/>
          <w:sz w:val="24"/>
          <w:szCs w:val="24"/>
        </w:rPr>
        <w:t xml:space="preserve"> is </w:t>
      </w:r>
      <w:r w:rsidR="00770D71">
        <w:rPr>
          <w:rFonts w:ascii="Times New Roman" w:hAnsi="Times New Roman" w:cs="Times New Roman"/>
          <w:sz w:val="24"/>
          <w:szCs w:val="24"/>
        </w:rPr>
        <w:t>‘sexting’</w:t>
      </w:r>
      <w:r w:rsidR="00EF746A">
        <w:rPr>
          <w:rFonts w:ascii="Times New Roman" w:hAnsi="Times New Roman" w:cs="Times New Roman"/>
          <w:sz w:val="24"/>
          <w:szCs w:val="24"/>
        </w:rPr>
        <w:t>. ‘Sexting’</w:t>
      </w:r>
      <w:r w:rsidR="008F28D1">
        <w:rPr>
          <w:rFonts w:ascii="Times New Roman" w:hAnsi="Times New Roman" w:cs="Times New Roman"/>
          <w:sz w:val="24"/>
          <w:szCs w:val="24"/>
        </w:rPr>
        <w:t xml:space="preserve"> has</w:t>
      </w:r>
      <w:r w:rsidR="00C40518">
        <w:rPr>
          <w:rFonts w:ascii="Times New Roman" w:hAnsi="Times New Roman" w:cs="Times New Roman"/>
          <w:sz w:val="24"/>
          <w:szCs w:val="24"/>
        </w:rPr>
        <w:t xml:space="preserve"> become</w:t>
      </w:r>
      <w:r w:rsidR="008F28D1">
        <w:rPr>
          <w:rFonts w:ascii="Times New Roman" w:hAnsi="Times New Roman" w:cs="Times New Roman"/>
          <w:sz w:val="24"/>
          <w:szCs w:val="24"/>
        </w:rPr>
        <w:t xml:space="preserve"> a relatively common occurrence within today’s society </w:t>
      </w:r>
      <w:r w:rsidR="00D56B59">
        <w:rPr>
          <w:rFonts w:ascii="Times New Roman" w:hAnsi="Times New Roman" w:cs="Times New Roman"/>
          <w:sz w:val="24"/>
          <w:szCs w:val="24"/>
        </w:rPr>
        <w:t>and potentially has severe</w:t>
      </w:r>
      <w:r w:rsidR="00C06B44">
        <w:rPr>
          <w:rFonts w:ascii="Times New Roman" w:hAnsi="Times New Roman" w:cs="Times New Roman"/>
          <w:sz w:val="24"/>
          <w:szCs w:val="24"/>
        </w:rPr>
        <w:t xml:space="preserve"> emotional </w:t>
      </w:r>
      <w:r w:rsidR="00D56B59">
        <w:rPr>
          <w:rFonts w:ascii="Times New Roman" w:hAnsi="Times New Roman" w:cs="Times New Roman"/>
          <w:sz w:val="24"/>
          <w:szCs w:val="24"/>
        </w:rPr>
        <w:t>consequences including anxiety, depression and even suicide</w:t>
      </w:r>
      <w:r w:rsidR="00C34CC1">
        <w:rPr>
          <w:rFonts w:ascii="Times New Roman" w:hAnsi="Times New Roman" w:cs="Times New Roman"/>
          <w:sz w:val="24"/>
          <w:szCs w:val="24"/>
        </w:rPr>
        <w:t xml:space="preserve"> (Hinduja &amp; </w:t>
      </w:r>
      <w:proofErr w:type="spellStart"/>
      <w:r w:rsidR="00C34CC1">
        <w:rPr>
          <w:rFonts w:ascii="Times New Roman" w:hAnsi="Times New Roman" w:cs="Times New Roman"/>
          <w:sz w:val="24"/>
          <w:szCs w:val="24"/>
        </w:rPr>
        <w:t>Patchin</w:t>
      </w:r>
      <w:proofErr w:type="spellEnd"/>
      <w:r w:rsidR="00C34CC1">
        <w:rPr>
          <w:rFonts w:ascii="Times New Roman" w:hAnsi="Times New Roman" w:cs="Times New Roman"/>
          <w:sz w:val="24"/>
          <w:szCs w:val="24"/>
        </w:rPr>
        <w:t>, 2010;</w:t>
      </w:r>
      <w:r w:rsidR="002F7AF2">
        <w:rPr>
          <w:rFonts w:ascii="Times New Roman" w:hAnsi="Times New Roman" w:cs="Times New Roman"/>
          <w:sz w:val="24"/>
          <w:szCs w:val="24"/>
        </w:rPr>
        <w:t xml:space="preserve"> Ahern &amp; </w:t>
      </w:r>
      <w:proofErr w:type="spellStart"/>
      <w:r w:rsidR="002F7AF2">
        <w:rPr>
          <w:rFonts w:ascii="Times New Roman" w:hAnsi="Times New Roman" w:cs="Times New Roman"/>
          <w:sz w:val="24"/>
          <w:szCs w:val="24"/>
        </w:rPr>
        <w:t>Mechling</w:t>
      </w:r>
      <w:proofErr w:type="spellEnd"/>
      <w:r w:rsidR="002F7AF2">
        <w:rPr>
          <w:rFonts w:ascii="Times New Roman" w:hAnsi="Times New Roman" w:cs="Times New Roman"/>
          <w:sz w:val="24"/>
          <w:szCs w:val="24"/>
        </w:rPr>
        <w:t xml:space="preserve">, 2013; </w:t>
      </w:r>
      <w:proofErr w:type="spellStart"/>
      <w:r w:rsidR="002F7AF2">
        <w:rPr>
          <w:rFonts w:ascii="Times New Roman" w:hAnsi="Times New Roman" w:cs="Times New Roman"/>
          <w:sz w:val="24"/>
          <w:szCs w:val="24"/>
        </w:rPr>
        <w:t>Mcgraw</w:t>
      </w:r>
      <w:proofErr w:type="spellEnd"/>
      <w:r w:rsidR="00586A59">
        <w:rPr>
          <w:rFonts w:ascii="Times New Roman" w:hAnsi="Times New Roman" w:cs="Times New Roman"/>
          <w:sz w:val="24"/>
          <w:szCs w:val="24"/>
        </w:rPr>
        <w:t>, 2013; Ruben, 2014).</w:t>
      </w:r>
      <w:r w:rsidR="00842EDF">
        <w:rPr>
          <w:rFonts w:ascii="Times New Roman" w:hAnsi="Times New Roman" w:cs="Times New Roman"/>
          <w:sz w:val="24"/>
          <w:szCs w:val="24"/>
        </w:rPr>
        <w:t xml:space="preserve"> </w:t>
      </w:r>
      <w:r w:rsidR="000F1864">
        <w:rPr>
          <w:rFonts w:ascii="Times New Roman" w:hAnsi="Times New Roman" w:cs="Times New Roman"/>
          <w:sz w:val="24"/>
          <w:szCs w:val="24"/>
        </w:rPr>
        <w:t xml:space="preserve"> The </w:t>
      </w:r>
      <w:r w:rsidR="005D33BE">
        <w:rPr>
          <w:rFonts w:ascii="Times New Roman" w:hAnsi="Times New Roman" w:cs="Times New Roman"/>
          <w:sz w:val="24"/>
          <w:szCs w:val="24"/>
        </w:rPr>
        <w:t xml:space="preserve">prevalence of sexting </w:t>
      </w:r>
      <w:r w:rsidR="00A80E88">
        <w:rPr>
          <w:rFonts w:ascii="Times New Roman" w:hAnsi="Times New Roman" w:cs="Times New Roman"/>
          <w:sz w:val="24"/>
          <w:szCs w:val="24"/>
        </w:rPr>
        <w:t xml:space="preserve">amongst young people </w:t>
      </w:r>
      <w:r w:rsidR="009C27BA">
        <w:rPr>
          <w:rFonts w:ascii="Times New Roman" w:hAnsi="Times New Roman" w:cs="Times New Roman"/>
          <w:sz w:val="24"/>
          <w:szCs w:val="24"/>
        </w:rPr>
        <w:t>has become a widespread phenom</w:t>
      </w:r>
      <w:r w:rsidR="005A0E70">
        <w:rPr>
          <w:rFonts w:ascii="Times New Roman" w:hAnsi="Times New Roman" w:cs="Times New Roman"/>
          <w:sz w:val="24"/>
          <w:szCs w:val="24"/>
        </w:rPr>
        <w:t xml:space="preserve">ena in the past decade; </w:t>
      </w:r>
      <w:r w:rsidR="001C54E6">
        <w:rPr>
          <w:rFonts w:ascii="Times New Roman" w:hAnsi="Times New Roman" w:cs="Times New Roman"/>
          <w:sz w:val="24"/>
          <w:szCs w:val="24"/>
        </w:rPr>
        <w:t xml:space="preserve"> </w:t>
      </w:r>
      <w:r w:rsidR="00414103">
        <w:rPr>
          <w:rFonts w:ascii="Times New Roman" w:hAnsi="Times New Roman" w:cs="Times New Roman"/>
          <w:sz w:val="24"/>
          <w:szCs w:val="24"/>
        </w:rPr>
        <w:t xml:space="preserve">a series of </w:t>
      </w:r>
      <w:r w:rsidR="005A0E70">
        <w:rPr>
          <w:rFonts w:ascii="Times New Roman" w:hAnsi="Times New Roman" w:cs="Times New Roman"/>
          <w:sz w:val="24"/>
          <w:szCs w:val="24"/>
        </w:rPr>
        <w:t xml:space="preserve"> survey</w:t>
      </w:r>
      <w:r w:rsidR="00521127">
        <w:rPr>
          <w:rFonts w:ascii="Times New Roman" w:hAnsi="Times New Roman" w:cs="Times New Roman"/>
          <w:sz w:val="24"/>
          <w:szCs w:val="24"/>
        </w:rPr>
        <w:t>s</w:t>
      </w:r>
      <w:r w:rsidR="005A0E70">
        <w:rPr>
          <w:rFonts w:ascii="Times New Roman" w:hAnsi="Times New Roman" w:cs="Times New Roman"/>
          <w:sz w:val="24"/>
          <w:szCs w:val="24"/>
        </w:rPr>
        <w:t xml:space="preserve"> </w:t>
      </w:r>
      <w:r w:rsidR="00A37B3B">
        <w:rPr>
          <w:rFonts w:ascii="Times New Roman" w:hAnsi="Times New Roman" w:cs="Times New Roman"/>
          <w:sz w:val="24"/>
          <w:szCs w:val="24"/>
        </w:rPr>
        <w:t xml:space="preserve">conducted amongst 13-19 </w:t>
      </w:r>
      <w:r w:rsidR="004B2EC6">
        <w:rPr>
          <w:rFonts w:ascii="Times New Roman" w:hAnsi="Times New Roman" w:cs="Times New Roman"/>
          <w:sz w:val="24"/>
          <w:szCs w:val="24"/>
        </w:rPr>
        <w:t>year old</w:t>
      </w:r>
      <w:r w:rsidR="00F41DB2">
        <w:rPr>
          <w:rFonts w:ascii="Times New Roman" w:hAnsi="Times New Roman" w:cs="Times New Roman"/>
          <w:sz w:val="24"/>
          <w:szCs w:val="24"/>
        </w:rPr>
        <w:t xml:space="preserve">s found that between 15 and 57 percent </w:t>
      </w:r>
      <w:r w:rsidR="00DB203B">
        <w:rPr>
          <w:rFonts w:ascii="Times New Roman" w:hAnsi="Times New Roman" w:cs="Times New Roman"/>
          <w:sz w:val="24"/>
          <w:szCs w:val="24"/>
        </w:rPr>
        <w:t>of girls have sent sexual images</w:t>
      </w:r>
      <w:r w:rsidR="00806700">
        <w:rPr>
          <w:rFonts w:ascii="Times New Roman" w:hAnsi="Times New Roman" w:cs="Times New Roman"/>
          <w:sz w:val="24"/>
          <w:szCs w:val="24"/>
        </w:rPr>
        <w:t xml:space="preserve">; </w:t>
      </w:r>
      <w:r w:rsidR="00DB203B">
        <w:rPr>
          <w:rFonts w:ascii="Times New Roman" w:hAnsi="Times New Roman" w:cs="Times New Roman"/>
          <w:sz w:val="24"/>
          <w:szCs w:val="24"/>
        </w:rPr>
        <w:t xml:space="preserve">on average </w:t>
      </w:r>
      <w:r w:rsidR="00806700">
        <w:rPr>
          <w:rFonts w:ascii="Times New Roman" w:hAnsi="Times New Roman" w:cs="Times New Roman"/>
          <w:sz w:val="24"/>
          <w:szCs w:val="24"/>
        </w:rPr>
        <w:t>15</w:t>
      </w:r>
      <w:r w:rsidR="00AC14E5">
        <w:rPr>
          <w:rFonts w:ascii="Times New Roman" w:hAnsi="Times New Roman" w:cs="Times New Roman"/>
          <w:sz w:val="24"/>
          <w:szCs w:val="24"/>
        </w:rPr>
        <w:t xml:space="preserve"> percent </w:t>
      </w:r>
      <w:r w:rsidR="003A0C30">
        <w:rPr>
          <w:rFonts w:ascii="Times New Roman" w:hAnsi="Times New Roman" w:cs="Times New Roman"/>
          <w:sz w:val="24"/>
          <w:szCs w:val="24"/>
        </w:rPr>
        <w:t>reported sending sexual images to someone that they only knew online</w:t>
      </w:r>
      <w:r w:rsidR="00946F23">
        <w:rPr>
          <w:rFonts w:ascii="Times New Roman" w:hAnsi="Times New Roman" w:cs="Times New Roman"/>
          <w:sz w:val="24"/>
          <w:szCs w:val="24"/>
        </w:rPr>
        <w:t>, whilst</w:t>
      </w:r>
      <w:r w:rsidR="00DB203B">
        <w:rPr>
          <w:rFonts w:ascii="Times New Roman" w:hAnsi="Times New Roman" w:cs="Times New Roman"/>
          <w:sz w:val="24"/>
          <w:szCs w:val="24"/>
        </w:rPr>
        <w:t xml:space="preserve"> and average of</w:t>
      </w:r>
      <w:r w:rsidR="00946F23">
        <w:rPr>
          <w:rFonts w:ascii="Times New Roman" w:hAnsi="Times New Roman" w:cs="Times New Roman"/>
          <w:sz w:val="24"/>
          <w:szCs w:val="24"/>
        </w:rPr>
        <w:t xml:space="preserve"> 7 percent </w:t>
      </w:r>
      <w:r w:rsidR="00314176">
        <w:rPr>
          <w:rFonts w:ascii="Times New Roman" w:hAnsi="Times New Roman" w:cs="Times New Roman"/>
          <w:sz w:val="24"/>
          <w:szCs w:val="24"/>
        </w:rPr>
        <w:t>reported sending sexual images to someone they had just met</w:t>
      </w:r>
      <w:r w:rsidR="008B7BF2">
        <w:rPr>
          <w:rFonts w:ascii="Times New Roman" w:hAnsi="Times New Roman" w:cs="Times New Roman"/>
          <w:sz w:val="24"/>
          <w:szCs w:val="24"/>
        </w:rPr>
        <w:t xml:space="preserve"> (The National Campaign to Prevent Teen and Unplanned Pregnancy</w:t>
      </w:r>
      <w:r w:rsidR="003178CC">
        <w:rPr>
          <w:rFonts w:ascii="Times New Roman" w:hAnsi="Times New Roman" w:cs="Times New Roman"/>
          <w:sz w:val="24"/>
          <w:szCs w:val="24"/>
        </w:rPr>
        <w:t>, 2008;</w:t>
      </w:r>
      <w:r w:rsidR="00A76594">
        <w:rPr>
          <w:rFonts w:ascii="Times New Roman" w:hAnsi="Times New Roman" w:cs="Times New Roman"/>
          <w:sz w:val="24"/>
          <w:szCs w:val="24"/>
        </w:rPr>
        <w:t xml:space="preserve"> Lenhart, 2009;</w:t>
      </w:r>
      <w:r w:rsidR="00095FC8">
        <w:rPr>
          <w:rFonts w:ascii="Times New Roman" w:hAnsi="Times New Roman" w:cs="Times New Roman"/>
          <w:sz w:val="24"/>
          <w:szCs w:val="24"/>
        </w:rPr>
        <w:t xml:space="preserve"> Thomas, 2009; </w:t>
      </w:r>
      <w:r w:rsidR="000F2AD0">
        <w:rPr>
          <w:rFonts w:ascii="Times New Roman" w:hAnsi="Times New Roman" w:cs="Times New Roman"/>
          <w:sz w:val="24"/>
          <w:szCs w:val="24"/>
        </w:rPr>
        <w:t xml:space="preserve">Hinduja &amp; </w:t>
      </w:r>
      <w:proofErr w:type="spellStart"/>
      <w:r w:rsidR="000F2AD0">
        <w:rPr>
          <w:rFonts w:ascii="Times New Roman" w:hAnsi="Times New Roman" w:cs="Times New Roman"/>
          <w:sz w:val="24"/>
          <w:szCs w:val="24"/>
        </w:rPr>
        <w:t>Patchin</w:t>
      </w:r>
      <w:proofErr w:type="spellEnd"/>
      <w:r w:rsidR="000F2AD0">
        <w:rPr>
          <w:rFonts w:ascii="Times New Roman" w:hAnsi="Times New Roman" w:cs="Times New Roman"/>
          <w:sz w:val="24"/>
          <w:szCs w:val="24"/>
        </w:rPr>
        <w:t>, 2010;</w:t>
      </w:r>
      <w:r w:rsidR="00436A62">
        <w:rPr>
          <w:rFonts w:ascii="Times New Roman" w:hAnsi="Times New Roman" w:cs="Times New Roman"/>
          <w:sz w:val="24"/>
          <w:szCs w:val="24"/>
        </w:rPr>
        <w:t xml:space="preserve"> A Thin Line, 2011;</w:t>
      </w:r>
      <w:r w:rsidR="00AE5746">
        <w:rPr>
          <w:rFonts w:ascii="Times New Roman" w:hAnsi="Times New Roman" w:cs="Times New Roman"/>
          <w:sz w:val="24"/>
          <w:szCs w:val="24"/>
        </w:rPr>
        <w:t xml:space="preserve"> Mitchell, et al., 2012;</w:t>
      </w:r>
      <w:r w:rsidR="00B116D2">
        <w:rPr>
          <w:rFonts w:ascii="Times New Roman" w:hAnsi="Times New Roman" w:cs="Times New Roman"/>
          <w:sz w:val="24"/>
          <w:szCs w:val="24"/>
        </w:rPr>
        <w:t xml:space="preserve"> Temple, et al., 2012; </w:t>
      </w:r>
      <w:proofErr w:type="spellStart"/>
      <w:r w:rsidR="007A0072">
        <w:rPr>
          <w:rFonts w:ascii="Times New Roman" w:hAnsi="Times New Roman" w:cs="Times New Roman"/>
          <w:sz w:val="24"/>
          <w:szCs w:val="24"/>
        </w:rPr>
        <w:t>Peskin</w:t>
      </w:r>
      <w:proofErr w:type="spellEnd"/>
      <w:r w:rsidR="00032AF6">
        <w:rPr>
          <w:rFonts w:ascii="Times New Roman" w:hAnsi="Times New Roman" w:cs="Times New Roman"/>
          <w:sz w:val="24"/>
          <w:szCs w:val="24"/>
        </w:rPr>
        <w:t>,</w:t>
      </w:r>
      <w:r w:rsidR="009C2CEB">
        <w:rPr>
          <w:rFonts w:ascii="Times New Roman" w:hAnsi="Times New Roman" w:cs="Times New Roman"/>
          <w:sz w:val="24"/>
          <w:szCs w:val="24"/>
        </w:rPr>
        <w:t xml:space="preserve"> </w:t>
      </w:r>
      <w:r w:rsidR="00032AF6">
        <w:rPr>
          <w:rFonts w:ascii="Times New Roman" w:hAnsi="Times New Roman" w:cs="Times New Roman"/>
          <w:sz w:val="24"/>
          <w:szCs w:val="24"/>
        </w:rPr>
        <w:t>et al., 2013</w:t>
      </w:r>
      <w:r w:rsidR="00914CDA">
        <w:rPr>
          <w:rFonts w:ascii="Times New Roman" w:hAnsi="Times New Roman" w:cs="Times New Roman"/>
          <w:sz w:val="24"/>
          <w:szCs w:val="24"/>
        </w:rPr>
        <w:t>;</w:t>
      </w:r>
      <w:r w:rsidR="00E40153">
        <w:rPr>
          <w:rFonts w:ascii="Times New Roman" w:hAnsi="Times New Roman" w:cs="Times New Roman"/>
          <w:sz w:val="24"/>
          <w:szCs w:val="24"/>
        </w:rPr>
        <w:t xml:space="preserve"> </w:t>
      </w:r>
      <w:proofErr w:type="spellStart"/>
      <w:r w:rsidR="00E40153">
        <w:rPr>
          <w:rFonts w:ascii="Times New Roman" w:hAnsi="Times New Roman" w:cs="Times New Roman"/>
          <w:sz w:val="24"/>
          <w:szCs w:val="24"/>
        </w:rPr>
        <w:t>Strassberg</w:t>
      </w:r>
      <w:proofErr w:type="spellEnd"/>
      <w:r w:rsidR="00E40153">
        <w:rPr>
          <w:rFonts w:ascii="Times New Roman" w:hAnsi="Times New Roman" w:cs="Times New Roman"/>
          <w:sz w:val="24"/>
          <w:szCs w:val="24"/>
        </w:rPr>
        <w:t>, et al., 2013;</w:t>
      </w:r>
      <w:r w:rsidR="00CC0393">
        <w:rPr>
          <w:rFonts w:ascii="Times New Roman" w:hAnsi="Times New Roman" w:cs="Times New Roman"/>
          <w:sz w:val="24"/>
          <w:szCs w:val="24"/>
        </w:rPr>
        <w:t xml:space="preserve"> Ybarra &amp; Mitchell, 2013;</w:t>
      </w:r>
      <w:r w:rsidR="00870CE8">
        <w:rPr>
          <w:rFonts w:ascii="Times New Roman" w:hAnsi="Times New Roman" w:cs="Times New Roman"/>
          <w:sz w:val="24"/>
          <w:szCs w:val="24"/>
        </w:rPr>
        <w:t xml:space="preserve"> Houck, et al., 2014</w:t>
      </w:r>
      <w:r w:rsidR="00A57F43">
        <w:rPr>
          <w:rFonts w:ascii="Times New Roman" w:hAnsi="Times New Roman" w:cs="Times New Roman"/>
          <w:sz w:val="24"/>
          <w:szCs w:val="24"/>
        </w:rPr>
        <w:t>; Dick, et al., 2014;</w:t>
      </w:r>
      <w:r w:rsidR="000C30CD">
        <w:rPr>
          <w:rFonts w:ascii="Times New Roman" w:hAnsi="Times New Roman" w:cs="Times New Roman"/>
          <w:sz w:val="24"/>
          <w:szCs w:val="24"/>
        </w:rPr>
        <w:t xml:space="preserve"> Rice, et al., 2014)</w:t>
      </w:r>
      <w:r w:rsidR="008B7BF2">
        <w:rPr>
          <w:rFonts w:ascii="Times New Roman" w:hAnsi="Times New Roman" w:cs="Times New Roman"/>
          <w:sz w:val="24"/>
          <w:szCs w:val="24"/>
        </w:rPr>
        <w:t>.</w:t>
      </w:r>
      <w:r w:rsidR="00EB48B6">
        <w:rPr>
          <w:rFonts w:ascii="Times New Roman" w:hAnsi="Times New Roman" w:cs="Times New Roman"/>
          <w:sz w:val="24"/>
          <w:szCs w:val="24"/>
        </w:rPr>
        <w:t xml:space="preserve"> </w:t>
      </w:r>
      <w:r w:rsidR="00FE71D0">
        <w:rPr>
          <w:rFonts w:ascii="Times New Roman" w:hAnsi="Times New Roman" w:cs="Times New Roman"/>
          <w:sz w:val="24"/>
          <w:szCs w:val="24"/>
        </w:rPr>
        <w:t>I</w:t>
      </w:r>
      <w:r w:rsidR="00EB48B6">
        <w:rPr>
          <w:rFonts w:ascii="Times New Roman" w:hAnsi="Times New Roman" w:cs="Times New Roman"/>
          <w:sz w:val="24"/>
          <w:szCs w:val="24"/>
        </w:rPr>
        <w:t xml:space="preserve">t was </w:t>
      </w:r>
      <w:r w:rsidR="00FE71D0">
        <w:rPr>
          <w:rFonts w:ascii="Times New Roman" w:hAnsi="Times New Roman" w:cs="Times New Roman"/>
          <w:sz w:val="24"/>
          <w:szCs w:val="24"/>
        </w:rPr>
        <w:t>also note</w:t>
      </w:r>
      <w:r w:rsidR="006E2601">
        <w:rPr>
          <w:rFonts w:ascii="Times New Roman" w:hAnsi="Times New Roman" w:cs="Times New Roman"/>
          <w:sz w:val="24"/>
          <w:szCs w:val="24"/>
        </w:rPr>
        <w:t xml:space="preserve">d </w:t>
      </w:r>
      <w:r w:rsidR="00EB48B6">
        <w:rPr>
          <w:rFonts w:ascii="Times New Roman" w:hAnsi="Times New Roman" w:cs="Times New Roman"/>
          <w:sz w:val="24"/>
          <w:szCs w:val="24"/>
        </w:rPr>
        <w:t>that 68 percent of girls had been asked for sexual images of themselves</w:t>
      </w:r>
      <w:r w:rsidR="00232C79">
        <w:rPr>
          <w:rFonts w:ascii="Times New Roman" w:hAnsi="Times New Roman" w:cs="Times New Roman"/>
          <w:sz w:val="24"/>
          <w:szCs w:val="24"/>
        </w:rPr>
        <w:t xml:space="preserve"> and 27 percent reported being bothered by this request</w:t>
      </w:r>
      <w:r w:rsidR="00467F07">
        <w:rPr>
          <w:rFonts w:ascii="Times New Roman" w:hAnsi="Times New Roman" w:cs="Times New Roman"/>
          <w:sz w:val="24"/>
          <w:szCs w:val="24"/>
        </w:rPr>
        <w:t xml:space="preserve"> </w:t>
      </w:r>
      <w:sdt>
        <w:sdtPr>
          <w:rPr>
            <w:rFonts w:ascii="Times New Roman" w:hAnsi="Times New Roman" w:cs="Times New Roman"/>
            <w:sz w:val="24"/>
            <w:szCs w:val="24"/>
          </w:rPr>
          <w:id w:val="-1838378556"/>
          <w:citation/>
        </w:sdtPr>
        <w:sdtContent>
          <w:r w:rsidR="00467F07">
            <w:rPr>
              <w:rFonts w:ascii="Times New Roman" w:hAnsi="Times New Roman" w:cs="Times New Roman"/>
              <w:sz w:val="24"/>
              <w:szCs w:val="24"/>
            </w:rPr>
            <w:fldChar w:fldCharType="begin"/>
          </w:r>
          <w:r w:rsidR="00467F07">
            <w:rPr>
              <w:rFonts w:ascii="Times New Roman" w:hAnsi="Times New Roman" w:cs="Times New Roman"/>
              <w:sz w:val="24"/>
              <w:szCs w:val="24"/>
              <w:lang w:val="en-US"/>
            </w:rPr>
            <w:instrText xml:space="preserve"> CITATION Dow09 \l 1033 </w:instrText>
          </w:r>
          <w:r w:rsidR="00467F07">
            <w:rPr>
              <w:rFonts w:ascii="Times New Roman" w:hAnsi="Times New Roman" w:cs="Times New Roman"/>
              <w:sz w:val="24"/>
              <w:szCs w:val="24"/>
            </w:rPr>
            <w:fldChar w:fldCharType="separate"/>
          </w:r>
          <w:r w:rsidR="00467F07" w:rsidRPr="00467F07">
            <w:rPr>
              <w:rFonts w:ascii="Times New Roman" w:hAnsi="Times New Roman" w:cs="Times New Roman"/>
              <w:noProof/>
              <w:sz w:val="24"/>
              <w:szCs w:val="24"/>
              <w:lang w:val="en-US"/>
            </w:rPr>
            <w:t>(Dowell &amp; Burgess, 2009)</w:t>
          </w:r>
          <w:r w:rsidR="00467F07">
            <w:rPr>
              <w:rFonts w:ascii="Times New Roman" w:hAnsi="Times New Roman" w:cs="Times New Roman"/>
              <w:sz w:val="24"/>
              <w:szCs w:val="24"/>
            </w:rPr>
            <w:fldChar w:fldCharType="end"/>
          </w:r>
        </w:sdtContent>
      </w:sdt>
      <w:r w:rsidR="006A4DDE">
        <w:rPr>
          <w:rFonts w:ascii="Times New Roman" w:hAnsi="Times New Roman" w:cs="Times New Roman"/>
          <w:sz w:val="24"/>
          <w:szCs w:val="24"/>
        </w:rPr>
        <w:t>.</w:t>
      </w:r>
      <w:r w:rsidR="00D6659B">
        <w:rPr>
          <w:rFonts w:ascii="Times New Roman" w:hAnsi="Times New Roman" w:cs="Times New Roman"/>
          <w:sz w:val="24"/>
          <w:szCs w:val="24"/>
        </w:rPr>
        <w:t xml:space="preserve"> </w:t>
      </w:r>
      <w:r w:rsidR="00C54908">
        <w:rPr>
          <w:rFonts w:ascii="Times New Roman" w:hAnsi="Times New Roman" w:cs="Times New Roman"/>
          <w:sz w:val="24"/>
          <w:szCs w:val="24"/>
        </w:rPr>
        <w:t>Young people have various reasons for participating in ‘sexting’</w:t>
      </w:r>
      <w:r w:rsidR="00E72EAB">
        <w:rPr>
          <w:rFonts w:ascii="Times New Roman" w:hAnsi="Times New Roman" w:cs="Times New Roman"/>
          <w:sz w:val="24"/>
          <w:szCs w:val="24"/>
        </w:rPr>
        <w:t xml:space="preserve"> including but not limited to</w:t>
      </w:r>
      <w:r w:rsidR="00A769BE">
        <w:rPr>
          <w:rFonts w:ascii="Times New Roman" w:hAnsi="Times New Roman" w:cs="Times New Roman"/>
          <w:sz w:val="24"/>
          <w:szCs w:val="24"/>
        </w:rPr>
        <w:t>, fun, boredom, as a joke, sexual experimentation, to initiate sexual activities</w:t>
      </w:r>
      <w:r w:rsidR="00616322">
        <w:rPr>
          <w:rFonts w:ascii="Times New Roman" w:hAnsi="Times New Roman" w:cs="Times New Roman"/>
          <w:sz w:val="24"/>
          <w:szCs w:val="24"/>
        </w:rPr>
        <w:t>, to feel sexy, self</w:t>
      </w:r>
      <w:r w:rsidR="0024428A">
        <w:rPr>
          <w:rFonts w:ascii="Times New Roman" w:hAnsi="Times New Roman" w:cs="Times New Roman"/>
          <w:sz w:val="24"/>
          <w:szCs w:val="24"/>
        </w:rPr>
        <w:t>-</w:t>
      </w:r>
      <w:r w:rsidR="00616322">
        <w:rPr>
          <w:rFonts w:ascii="Times New Roman" w:hAnsi="Times New Roman" w:cs="Times New Roman"/>
          <w:sz w:val="24"/>
          <w:szCs w:val="24"/>
        </w:rPr>
        <w:t>representation</w:t>
      </w:r>
      <w:r w:rsidR="0024428A">
        <w:rPr>
          <w:rFonts w:ascii="Times New Roman" w:hAnsi="Times New Roman" w:cs="Times New Roman"/>
          <w:sz w:val="24"/>
          <w:szCs w:val="24"/>
        </w:rPr>
        <w:t xml:space="preserve">, social status, and </w:t>
      </w:r>
      <w:r w:rsidR="000B7FCF">
        <w:rPr>
          <w:rFonts w:ascii="Times New Roman" w:hAnsi="Times New Roman" w:cs="Times New Roman"/>
          <w:sz w:val="24"/>
          <w:szCs w:val="24"/>
        </w:rPr>
        <w:t xml:space="preserve">status amongst their peers </w:t>
      </w:r>
      <w:sdt>
        <w:sdtPr>
          <w:rPr>
            <w:rFonts w:ascii="Times New Roman" w:hAnsi="Times New Roman" w:cs="Times New Roman"/>
            <w:sz w:val="24"/>
            <w:szCs w:val="24"/>
          </w:rPr>
          <w:id w:val="1310136740"/>
          <w:citation/>
        </w:sdtPr>
        <w:sdtContent>
          <w:r w:rsidR="005C79C1">
            <w:rPr>
              <w:rFonts w:ascii="Times New Roman" w:hAnsi="Times New Roman" w:cs="Times New Roman"/>
              <w:sz w:val="24"/>
              <w:szCs w:val="24"/>
            </w:rPr>
            <w:fldChar w:fldCharType="begin"/>
          </w:r>
          <w:r w:rsidR="005C79C1">
            <w:rPr>
              <w:rFonts w:ascii="Times New Roman" w:hAnsi="Times New Roman" w:cs="Times New Roman"/>
              <w:sz w:val="24"/>
              <w:szCs w:val="24"/>
              <w:lang w:val="en-US"/>
            </w:rPr>
            <w:instrText xml:space="preserve"> CITATION Kle14 \l 1033 </w:instrText>
          </w:r>
          <w:r w:rsidR="005C79C1">
            <w:rPr>
              <w:rFonts w:ascii="Times New Roman" w:hAnsi="Times New Roman" w:cs="Times New Roman"/>
              <w:sz w:val="24"/>
              <w:szCs w:val="24"/>
            </w:rPr>
            <w:fldChar w:fldCharType="separate"/>
          </w:r>
          <w:r w:rsidR="005C79C1" w:rsidRPr="005C79C1">
            <w:rPr>
              <w:rFonts w:ascii="Times New Roman" w:hAnsi="Times New Roman" w:cs="Times New Roman"/>
              <w:noProof/>
              <w:sz w:val="24"/>
              <w:szCs w:val="24"/>
              <w:lang w:val="en-US"/>
            </w:rPr>
            <w:t>(Klettke, et al., 2014)</w:t>
          </w:r>
          <w:r w:rsidR="005C79C1">
            <w:rPr>
              <w:rFonts w:ascii="Times New Roman" w:hAnsi="Times New Roman" w:cs="Times New Roman"/>
              <w:sz w:val="24"/>
              <w:szCs w:val="24"/>
            </w:rPr>
            <w:fldChar w:fldCharType="end"/>
          </w:r>
        </w:sdtContent>
      </w:sdt>
      <w:r w:rsidR="001253C2">
        <w:rPr>
          <w:rFonts w:ascii="Times New Roman" w:hAnsi="Times New Roman" w:cs="Times New Roman"/>
          <w:sz w:val="24"/>
          <w:szCs w:val="24"/>
        </w:rPr>
        <w:t xml:space="preserve">. </w:t>
      </w:r>
      <w:r w:rsidR="00803E08">
        <w:rPr>
          <w:rFonts w:ascii="Times New Roman" w:hAnsi="Times New Roman" w:cs="Times New Roman"/>
          <w:sz w:val="24"/>
          <w:szCs w:val="24"/>
        </w:rPr>
        <w:t xml:space="preserve">Some </w:t>
      </w:r>
      <w:r w:rsidR="00F43526">
        <w:rPr>
          <w:rFonts w:ascii="Times New Roman" w:hAnsi="Times New Roman" w:cs="Times New Roman"/>
          <w:sz w:val="24"/>
          <w:szCs w:val="24"/>
        </w:rPr>
        <w:t>research also reports that personality factors</w:t>
      </w:r>
      <w:r w:rsidR="00F85EB5">
        <w:rPr>
          <w:rFonts w:ascii="Times New Roman" w:hAnsi="Times New Roman" w:cs="Times New Roman"/>
          <w:sz w:val="24"/>
          <w:szCs w:val="24"/>
        </w:rPr>
        <w:t xml:space="preserve"> such as high sensation seeking, </w:t>
      </w:r>
      <w:r w:rsidR="00026BD3">
        <w:rPr>
          <w:rFonts w:ascii="Times New Roman" w:hAnsi="Times New Roman" w:cs="Times New Roman"/>
          <w:sz w:val="24"/>
          <w:szCs w:val="24"/>
        </w:rPr>
        <w:t xml:space="preserve">impulsivity and low sense of coherence are </w:t>
      </w:r>
      <w:r w:rsidR="0092730E">
        <w:rPr>
          <w:rFonts w:ascii="Times New Roman" w:hAnsi="Times New Roman" w:cs="Times New Roman"/>
          <w:sz w:val="24"/>
          <w:szCs w:val="24"/>
        </w:rPr>
        <w:t>indicative correlates</w:t>
      </w:r>
      <w:r w:rsidR="008149CD">
        <w:rPr>
          <w:rFonts w:ascii="Times New Roman" w:hAnsi="Times New Roman" w:cs="Times New Roman"/>
          <w:sz w:val="24"/>
          <w:szCs w:val="24"/>
        </w:rPr>
        <w:t xml:space="preserve"> to sexting in young people</w:t>
      </w:r>
      <w:r w:rsidR="00B33FCB">
        <w:rPr>
          <w:rFonts w:ascii="Times New Roman" w:hAnsi="Times New Roman" w:cs="Times New Roman"/>
          <w:sz w:val="24"/>
          <w:szCs w:val="24"/>
        </w:rPr>
        <w:t xml:space="preserve"> </w:t>
      </w:r>
      <w:proofErr w:type="spellStart"/>
      <w:r w:rsidR="00B33FCB">
        <w:rPr>
          <w:rFonts w:ascii="Times New Roman" w:hAnsi="Times New Roman" w:cs="Times New Roman"/>
          <w:sz w:val="24"/>
          <w:szCs w:val="24"/>
        </w:rPr>
        <w:t>Ouytsel</w:t>
      </w:r>
      <w:proofErr w:type="spellEnd"/>
      <w:r w:rsidR="00B33FCB">
        <w:rPr>
          <w:rFonts w:ascii="Times New Roman" w:hAnsi="Times New Roman" w:cs="Times New Roman"/>
          <w:sz w:val="24"/>
          <w:szCs w:val="24"/>
        </w:rPr>
        <w:t xml:space="preserve"> et al., </w:t>
      </w:r>
      <w:r w:rsidR="000002A8">
        <w:rPr>
          <w:rFonts w:ascii="Times New Roman" w:hAnsi="Times New Roman" w:cs="Times New Roman"/>
          <w:sz w:val="24"/>
          <w:szCs w:val="24"/>
        </w:rPr>
        <w:t xml:space="preserve">2014; </w:t>
      </w:r>
      <w:r w:rsidR="00FF6C17">
        <w:rPr>
          <w:rFonts w:ascii="Times New Roman" w:hAnsi="Times New Roman" w:cs="Times New Roman"/>
          <w:sz w:val="24"/>
          <w:szCs w:val="24"/>
        </w:rPr>
        <w:t>Temple, et al., 2014</w:t>
      </w:r>
      <w:r w:rsidR="00D8311D">
        <w:rPr>
          <w:rFonts w:ascii="Times New Roman" w:hAnsi="Times New Roman" w:cs="Times New Roman"/>
          <w:sz w:val="24"/>
          <w:szCs w:val="24"/>
        </w:rPr>
        <w:t>;</w:t>
      </w:r>
      <w:r w:rsidR="00BA6B97">
        <w:rPr>
          <w:rFonts w:ascii="Times New Roman" w:hAnsi="Times New Roman" w:cs="Times New Roman"/>
          <w:sz w:val="24"/>
          <w:szCs w:val="24"/>
        </w:rPr>
        <w:t xml:space="preserve"> Jonsson, 2015).</w:t>
      </w:r>
      <w:r w:rsidR="00D8311D">
        <w:rPr>
          <w:rFonts w:ascii="Times New Roman" w:hAnsi="Times New Roman" w:cs="Times New Roman"/>
          <w:sz w:val="24"/>
          <w:szCs w:val="24"/>
        </w:rPr>
        <w:t xml:space="preserve"> </w:t>
      </w:r>
      <w:r w:rsidR="006E0B87">
        <w:rPr>
          <w:rFonts w:ascii="Times New Roman" w:hAnsi="Times New Roman" w:cs="Times New Roman"/>
          <w:sz w:val="24"/>
          <w:szCs w:val="24"/>
        </w:rPr>
        <w:t xml:space="preserve">In the current social, sexual and technological environment ‘sexting’ may have taken </w:t>
      </w:r>
      <w:r w:rsidR="003D5EC4">
        <w:rPr>
          <w:rFonts w:ascii="Times New Roman" w:hAnsi="Times New Roman" w:cs="Times New Roman"/>
          <w:sz w:val="24"/>
          <w:szCs w:val="24"/>
        </w:rPr>
        <w:t>on what can be considered a normative relationship</w:t>
      </w:r>
      <w:r w:rsidR="002159DE">
        <w:rPr>
          <w:rFonts w:ascii="Times New Roman" w:hAnsi="Times New Roman" w:cs="Times New Roman"/>
          <w:sz w:val="24"/>
          <w:szCs w:val="24"/>
        </w:rPr>
        <w:t xml:space="preserve"> practice </w:t>
      </w:r>
      <w:r w:rsidR="00C71464">
        <w:rPr>
          <w:rFonts w:ascii="Times New Roman" w:hAnsi="Times New Roman" w:cs="Times New Roman"/>
          <w:sz w:val="24"/>
          <w:szCs w:val="24"/>
        </w:rPr>
        <w:t>allowing</w:t>
      </w:r>
      <w:r w:rsidR="00A82BB6">
        <w:rPr>
          <w:rFonts w:ascii="Times New Roman" w:hAnsi="Times New Roman" w:cs="Times New Roman"/>
          <w:sz w:val="24"/>
          <w:szCs w:val="24"/>
        </w:rPr>
        <w:t xml:space="preserve"> non-casual</w:t>
      </w:r>
      <w:r w:rsidR="00711FFB">
        <w:rPr>
          <w:rFonts w:ascii="Times New Roman" w:hAnsi="Times New Roman" w:cs="Times New Roman"/>
          <w:sz w:val="24"/>
          <w:szCs w:val="24"/>
        </w:rPr>
        <w:t xml:space="preserve"> or short-term virtual </w:t>
      </w:r>
      <w:r w:rsidR="00193382">
        <w:rPr>
          <w:rFonts w:ascii="Times New Roman" w:hAnsi="Times New Roman" w:cs="Times New Roman"/>
          <w:sz w:val="24"/>
          <w:szCs w:val="24"/>
        </w:rPr>
        <w:t xml:space="preserve">relationships as </w:t>
      </w:r>
      <w:r w:rsidR="0025078A">
        <w:rPr>
          <w:rFonts w:ascii="Times New Roman" w:hAnsi="Times New Roman" w:cs="Times New Roman"/>
          <w:sz w:val="24"/>
          <w:szCs w:val="24"/>
        </w:rPr>
        <w:t xml:space="preserve">compared to </w:t>
      </w:r>
      <w:r w:rsidR="00927D5C">
        <w:rPr>
          <w:rFonts w:ascii="Times New Roman" w:hAnsi="Times New Roman" w:cs="Times New Roman"/>
          <w:sz w:val="24"/>
          <w:szCs w:val="24"/>
        </w:rPr>
        <w:t>physical and emotional relationships</w:t>
      </w:r>
      <w:r w:rsidR="00BC3057">
        <w:rPr>
          <w:rFonts w:ascii="Times New Roman" w:hAnsi="Times New Roman" w:cs="Times New Roman"/>
          <w:sz w:val="24"/>
          <w:szCs w:val="24"/>
        </w:rPr>
        <w:t xml:space="preserve"> </w:t>
      </w:r>
      <w:sdt>
        <w:sdtPr>
          <w:rPr>
            <w:rFonts w:ascii="Times New Roman" w:hAnsi="Times New Roman" w:cs="Times New Roman"/>
            <w:sz w:val="24"/>
            <w:szCs w:val="24"/>
          </w:rPr>
          <w:id w:val="-711658857"/>
          <w:citation/>
        </w:sdtPr>
        <w:sdtContent>
          <w:r w:rsidR="004023E4">
            <w:rPr>
              <w:rFonts w:ascii="Times New Roman" w:hAnsi="Times New Roman" w:cs="Times New Roman"/>
              <w:sz w:val="24"/>
              <w:szCs w:val="24"/>
            </w:rPr>
            <w:fldChar w:fldCharType="begin"/>
          </w:r>
          <w:r w:rsidR="004023E4">
            <w:rPr>
              <w:rFonts w:ascii="Times New Roman" w:hAnsi="Times New Roman" w:cs="Times New Roman"/>
              <w:sz w:val="24"/>
              <w:szCs w:val="24"/>
              <w:lang w:val="en-US"/>
            </w:rPr>
            <w:instrText xml:space="preserve"> CITATION Man06 \l 1033 </w:instrText>
          </w:r>
          <w:r w:rsidR="004023E4">
            <w:rPr>
              <w:rFonts w:ascii="Times New Roman" w:hAnsi="Times New Roman" w:cs="Times New Roman"/>
              <w:sz w:val="24"/>
              <w:szCs w:val="24"/>
            </w:rPr>
            <w:fldChar w:fldCharType="separate"/>
          </w:r>
          <w:r w:rsidR="004023E4" w:rsidRPr="004023E4">
            <w:rPr>
              <w:rFonts w:ascii="Times New Roman" w:hAnsi="Times New Roman" w:cs="Times New Roman"/>
              <w:noProof/>
              <w:sz w:val="24"/>
              <w:szCs w:val="24"/>
              <w:lang w:val="en-US"/>
            </w:rPr>
            <w:t>(Manning, et al., 2006)</w:t>
          </w:r>
          <w:r w:rsidR="004023E4">
            <w:rPr>
              <w:rFonts w:ascii="Times New Roman" w:hAnsi="Times New Roman" w:cs="Times New Roman"/>
              <w:sz w:val="24"/>
              <w:szCs w:val="24"/>
            </w:rPr>
            <w:fldChar w:fldCharType="end"/>
          </w:r>
        </w:sdtContent>
      </w:sdt>
      <w:r w:rsidR="00424F7B">
        <w:rPr>
          <w:rFonts w:ascii="Times New Roman" w:hAnsi="Times New Roman" w:cs="Times New Roman"/>
          <w:sz w:val="24"/>
          <w:szCs w:val="24"/>
        </w:rPr>
        <w:t xml:space="preserve">. </w:t>
      </w:r>
      <w:r w:rsidR="00555A0B">
        <w:rPr>
          <w:rFonts w:ascii="Times New Roman" w:hAnsi="Times New Roman" w:cs="Times New Roman"/>
          <w:sz w:val="24"/>
          <w:szCs w:val="24"/>
        </w:rPr>
        <w:t xml:space="preserve">Gender can also influence </w:t>
      </w:r>
      <w:r w:rsidR="004F0959">
        <w:rPr>
          <w:rFonts w:ascii="Times New Roman" w:hAnsi="Times New Roman" w:cs="Times New Roman"/>
          <w:sz w:val="24"/>
          <w:szCs w:val="24"/>
        </w:rPr>
        <w:t>the reasoning behind participating in ‘sexting’</w:t>
      </w:r>
      <w:r w:rsidR="00861067">
        <w:rPr>
          <w:rFonts w:ascii="Times New Roman" w:hAnsi="Times New Roman" w:cs="Times New Roman"/>
          <w:sz w:val="24"/>
          <w:szCs w:val="24"/>
        </w:rPr>
        <w:t xml:space="preserve">, for boys </w:t>
      </w:r>
      <w:r w:rsidR="002D237A">
        <w:rPr>
          <w:rFonts w:ascii="Times New Roman" w:hAnsi="Times New Roman" w:cs="Times New Roman"/>
          <w:sz w:val="24"/>
          <w:szCs w:val="24"/>
        </w:rPr>
        <w:t xml:space="preserve">‘sexting’ can be viewed as </w:t>
      </w:r>
      <w:r w:rsidR="005434B7">
        <w:rPr>
          <w:rFonts w:ascii="Times New Roman" w:hAnsi="Times New Roman" w:cs="Times New Roman"/>
          <w:sz w:val="24"/>
          <w:szCs w:val="24"/>
        </w:rPr>
        <w:t xml:space="preserve">a means to be seen as masculine, </w:t>
      </w:r>
      <w:r w:rsidR="001449F5">
        <w:rPr>
          <w:rFonts w:ascii="Times New Roman" w:hAnsi="Times New Roman" w:cs="Times New Roman"/>
          <w:sz w:val="24"/>
          <w:szCs w:val="24"/>
        </w:rPr>
        <w:t>or as a</w:t>
      </w:r>
      <w:r w:rsidR="005434B7">
        <w:rPr>
          <w:rFonts w:ascii="Times New Roman" w:hAnsi="Times New Roman" w:cs="Times New Roman"/>
          <w:sz w:val="24"/>
          <w:szCs w:val="24"/>
        </w:rPr>
        <w:t xml:space="preserve"> way to gai</w:t>
      </w:r>
      <w:r w:rsidR="008F362D">
        <w:rPr>
          <w:rFonts w:ascii="Times New Roman" w:hAnsi="Times New Roman" w:cs="Times New Roman"/>
          <w:sz w:val="24"/>
          <w:szCs w:val="24"/>
        </w:rPr>
        <w:t>n a reputation amongst their male peers</w:t>
      </w:r>
      <w:r w:rsidR="001746ED">
        <w:rPr>
          <w:rFonts w:ascii="Times New Roman" w:hAnsi="Times New Roman" w:cs="Times New Roman"/>
          <w:sz w:val="24"/>
          <w:szCs w:val="24"/>
        </w:rPr>
        <w:t xml:space="preserve"> </w:t>
      </w:r>
      <w:sdt>
        <w:sdtPr>
          <w:rPr>
            <w:rFonts w:ascii="Times New Roman" w:hAnsi="Times New Roman" w:cs="Times New Roman"/>
            <w:sz w:val="24"/>
            <w:szCs w:val="24"/>
          </w:rPr>
          <w:id w:val="-468511984"/>
          <w:citation/>
        </w:sdtPr>
        <w:sdtContent>
          <w:r w:rsidR="001746ED">
            <w:rPr>
              <w:rFonts w:ascii="Times New Roman" w:hAnsi="Times New Roman" w:cs="Times New Roman"/>
              <w:sz w:val="24"/>
              <w:szCs w:val="24"/>
            </w:rPr>
            <w:fldChar w:fldCharType="begin"/>
          </w:r>
          <w:r w:rsidR="001746ED">
            <w:rPr>
              <w:rFonts w:ascii="Times New Roman" w:hAnsi="Times New Roman" w:cs="Times New Roman"/>
              <w:sz w:val="24"/>
              <w:szCs w:val="24"/>
              <w:lang w:val="en-US"/>
            </w:rPr>
            <w:instrText xml:space="preserve"> CITATION Wal13 \l 1033 </w:instrText>
          </w:r>
          <w:r w:rsidR="001746ED">
            <w:rPr>
              <w:rFonts w:ascii="Times New Roman" w:hAnsi="Times New Roman" w:cs="Times New Roman"/>
              <w:sz w:val="24"/>
              <w:szCs w:val="24"/>
            </w:rPr>
            <w:fldChar w:fldCharType="separate"/>
          </w:r>
          <w:r w:rsidR="001746ED" w:rsidRPr="001746ED">
            <w:rPr>
              <w:rFonts w:ascii="Times New Roman" w:hAnsi="Times New Roman" w:cs="Times New Roman"/>
              <w:noProof/>
              <w:sz w:val="24"/>
              <w:szCs w:val="24"/>
              <w:lang w:val="en-US"/>
            </w:rPr>
            <w:t>(Walker, et al., 2013)</w:t>
          </w:r>
          <w:r w:rsidR="001746ED">
            <w:rPr>
              <w:rFonts w:ascii="Times New Roman" w:hAnsi="Times New Roman" w:cs="Times New Roman"/>
              <w:sz w:val="24"/>
              <w:szCs w:val="24"/>
            </w:rPr>
            <w:fldChar w:fldCharType="end"/>
          </w:r>
        </w:sdtContent>
      </w:sdt>
      <w:r w:rsidR="004E3276">
        <w:rPr>
          <w:rFonts w:ascii="Times New Roman" w:hAnsi="Times New Roman" w:cs="Times New Roman"/>
          <w:sz w:val="24"/>
          <w:szCs w:val="24"/>
        </w:rPr>
        <w:t>.</w:t>
      </w:r>
      <w:r w:rsidR="0026498C">
        <w:rPr>
          <w:rFonts w:ascii="Times New Roman" w:hAnsi="Times New Roman" w:cs="Times New Roman"/>
          <w:sz w:val="24"/>
          <w:szCs w:val="24"/>
        </w:rPr>
        <w:t xml:space="preserve"> For girls there have been links to extroversion, </w:t>
      </w:r>
      <w:r w:rsidR="00D65B8B">
        <w:rPr>
          <w:rFonts w:ascii="Times New Roman" w:hAnsi="Times New Roman" w:cs="Times New Roman"/>
          <w:sz w:val="24"/>
          <w:szCs w:val="24"/>
        </w:rPr>
        <w:t>low agreeableness, neuroticism</w:t>
      </w:r>
      <w:r w:rsidR="006B0346">
        <w:rPr>
          <w:rFonts w:ascii="Times New Roman" w:hAnsi="Times New Roman" w:cs="Times New Roman"/>
          <w:sz w:val="24"/>
          <w:szCs w:val="24"/>
        </w:rPr>
        <w:t xml:space="preserve">, self-perceived </w:t>
      </w:r>
      <w:r w:rsidR="006B0346">
        <w:rPr>
          <w:rFonts w:ascii="Times New Roman" w:hAnsi="Times New Roman" w:cs="Times New Roman"/>
          <w:sz w:val="24"/>
          <w:szCs w:val="24"/>
        </w:rPr>
        <w:lastRenderedPageBreak/>
        <w:t>other- sex popularity</w:t>
      </w:r>
      <w:r w:rsidR="001449F5">
        <w:rPr>
          <w:rFonts w:ascii="Times New Roman" w:hAnsi="Times New Roman" w:cs="Times New Roman"/>
          <w:sz w:val="24"/>
          <w:szCs w:val="24"/>
        </w:rPr>
        <w:t xml:space="preserve"> or </w:t>
      </w:r>
      <w:r w:rsidR="00B12D38">
        <w:rPr>
          <w:rFonts w:ascii="Times New Roman" w:hAnsi="Times New Roman" w:cs="Times New Roman"/>
          <w:sz w:val="24"/>
          <w:szCs w:val="24"/>
        </w:rPr>
        <w:t>a need for popularity</w:t>
      </w:r>
      <w:r w:rsidR="00EF4016">
        <w:rPr>
          <w:rFonts w:ascii="Times New Roman" w:hAnsi="Times New Roman" w:cs="Times New Roman"/>
          <w:sz w:val="24"/>
          <w:szCs w:val="24"/>
        </w:rPr>
        <w:t xml:space="preserve"> (</w:t>
      </w:r>
      <w:proofErr w:type="spellStart"/>
      <w:r w:rsidR="00EF4016">
        <w:rPr>
          <w:rFonts w:ascii="Times New Roman" w:hAnsi="Times New Roman" w:cs="Times New Roman"/>
          <w:sz w:val="24"/>
          <w:szCs w:val="24"/>
        </w:rPr>
        <w:t>Delevi</w:t>
      </w:r>
      <w:proofErr w:type="spellEnd"/>
      <w:r w:rsidR="00EF4016">
        <w:rPr>
          <w:rFonts w:ascii="Times New Roman" w:hAnsi="Times New Roman" w:cs="Times New Roman"/>
          <w:sz w:val="24"/>
          <w:szCs w:val="24"/>
        </w:rPr>
        <w:t xml:space="preserve"> &amp; </w:t>
      </w:r>
      <w:proofErr w:type="spellStart"/>
      <w:r w:rsidR="00EF4016">
        <w:rPr>
          <w:rFonts w:ascii="Times New Roman" w:hAnsi="Times New Roman" w:cs="Times New Roman"/>
          <w:sz w:val="24"/>
          <w:szCs w:val="24"/>
        </w:rPr>
        <w:t>Weisskirch</w:t>
      </w:r>
      <w:proofErr w:type="spellEnd"/>
      <w:r w:rsidR="00EF4016">
        <w:rPr>
          <w:rFonts w:ascii="Times New Roman" w:hAnsi="Times New Roman" w:cs="Times New Roman"/>
          <w:sz w:val="24"/>
          <w:szCs w:val="24"/>
        </w:rPr>
        <w:t xml:space="preserve">, 2013; </w:t>
      </w:r>
      <w:proofErr w:type="spellStart"/>
      <w:r w:rsidR="00814938">
        <w:rPr>
          <w:rFonts w:ascii="Times New Roman" w:hAnsi="Times New Roman" w:cs="Times New Roman"/>
          <w:sz w:val="24"/>
          <w:szCs w:val="24"/>
        </w:rPr>
        <w:t>Abeele</w:t>
      </w:r>
      <w:proofErr w:type="spellEnd"/>
      <w:r w:rsidR="00814938">
        <w:rPr>
          <w:rFonts w:ascii="Times New Roman" w:hAnsi="Times New Roman" w:cs="Times New Roman"/>
          <w:sz w:val="24"/>
          <w:szCs w:val="24"/>
        </w:rPr>
        <w:t>, et al., 2014).</w:t>
      </w:r>
      <w:r w:rsidR="0091145E">
        <w:rPr>
          <w:rFonts w:ascii="Times New Roman" w:hAnsi="Times New Roman" w:cs="Times New Roman"/>
          <w:sz w:val="24"/>
          <w:szCs w:val="24"/>
        </w:rPr>
        <w:t xml:space="preserve"> It </w:t>
      </w:r>
      <w:r w:rsidR="006471E2">
        <w:rPr>
          <w:rFonts w:ascii="Times New Roman" w:hAnsi="Times New Roman" w:cs="Times New Roman"/>
          <w:sz w:val="24"/>
          <w:szCs w:val="24"/>
        </w:rPr>
        <w:t xml:space="preserve">is also possible to draw upon the objectification theory </w:t>
      </w:r>
      <w:sdt>
        <w:sdtPr>
          <w:rPr>
            <w:rFonts w:ascii="Times New Roman" w:hAnsi="Times New Roman" w:cs="Times New Roman"/>
            <w:sz w:val="24"/>
            <w:szCs w:val="24"/>
          </w:rPr>
          <w:id w:val="-1343930953"/>
          <w:citation/>
        </w:sdtPr>
        <w:sdtContent>
          <w:r w:rsidR="005D3A17">
            <w:rPr>
              <w:rFonts w:ascii="Times New Roman" w:hAnsi="Times New Roman" w:cs="Times New Roman"/>
              <w:sz w:val="24"/>
              <w:szCs w:val="24"/>
            </w:rPr>
            <w:fldChar w:fldCharType="begin"/>
          </w:r>
          <w:r w:rsidR="005D3A17">
            <w:rPr>
              <w:rFonts w:ascii="Times New Roman" w:hAnsi="Times New Roman" w:cs="Times New Roman"/>
              <w:sz w:val="24"/>
              <w:szCs w:val="24"/>
              <w:lang w:val="en-US"/>
            </w:rPr>
            <w:instrText xml:space="preserve"> CITATION Fre97 \l 1033 </w:instrText>
          </w:r>
          <w:r w:rsidR="005D3A17">
            <w:rPr>
              <w:rFonts w:ascii="Times New Roman" w:hAnsi="Times New Roman" w:cs="Times New Roman"/>
              <w:sz w:val="24"/>
              <w:szCs w:val="24"/>
            </w:rPr>
            <w:fldChar w:fldCharType="separate"/>
          </w:r>
          <w:r w:rsidR="005D3A17" w:rsidRPr="005D3A17">
            <w:rPr>
              <w:rFonts w:ascii="Times New Roman" w:hAnsi="Times New Roman" w:cs="Times New Roman"/>
              <w:noProof/>
              <w:sz w:val="24"/>
              <w:szCs w:val="24"/>
              <w:lang w:val="en-US"/>
            </w:rPr>
            <w:t>(Fredrickson &amp; Roberts, 1997)</w:t>
          </w:r>
          <w:r w:rsidR="005D3A17">
            <w:rPr>
              <w:rFonts w:ascii="Times New Roman" w:hAnsi="Times New Roman" w:cs="Times New Roman"/>
              <w:sz w:val="24"/>
              <w:szCs w:val="24"/>
            </w:rPr>
            <w:fldChar w:fldCharType="end"/>
          </w:r>
        </w:sdtContent>
      </w:sdt>
      <w:r w:rsidR="007F22FC">
        <w:rPr>
          <w:rFonts w:ascii="Times New Roman" w:hAnsi="Times New Roman" w:cs="Times New Roman"/>
          <w:sz w:val="24"/>
          <w:szCs w:val="24"/>
        </w:rPr>
        <w:t xml:space="preserve"> as a correlate of sexting; self-objectification </w:t>
      </w:r>
      <w:r w:rsidR="00D2417C">
        <w:rPr>
          <w:rFonts w:ascii="Times New Roman" w:hAnsi="Times New Roman" w:cs="Times New Roman"/>
          <w:sz w:val="24"/>
          <w:szCs w:val="24"/>
        </w:rPr>
        <w:t xml:space="preserve">occurs when </w:t>
      </w:r>
      <w:r w:rsidR="00DB5AC5">
        <w:rPr>
          <w:rFonts w:ascii="Times New Roman" w:hAnsi="Times New Roman" w:cs="Times New Roman"/>
          <w:sz w:val="24"/>
          <w:szCs w:val="24"/>
        </w:rPr>
        <w:t xml:space="preserve">an individual </w:t>
      </w:r>
      <w:r w:rsidR="00D6495C">
        <w:rPr>
          <w:rFonts w:ascii="Times New Roman" w:hAnsi="Times New Roman" w:cs="Times New Roman"/>
          <w:sz w:val="24"/>
          <w:szCs w:val="24"/>
        </w:rPr>
        <w:t>considers</w:t>
      </w:r>
      <w:r w:rsidR="00DB5AC5">
        <w:rPr>
          <w:rFonts w:ascii="Times New Roman" w:hAnsi="Times New Roman" w:cs="Times New Roman"/>
          <w:sz w:val="24"/>
          <w:szCs w:val="24"/>
        </w:rPr>
        <w:t xml:space="preserve"> themselves </w:t>
      </w:r>
      <w:r w:rsidR="00B40723">
        <w:rPr>
          <w:rFonts w:ascii="Times New Roman" w:hAnsi="Times New Roman" w:cs="Times New Roman"/>
          <w:sz w:val="24"/>
          <w:szCs w:val="24"/>
        </w:rPr>
        <w:t xml:space="preserve">as an object to be evaluated by others </w:t>
      </w:r>
      <w:sdt>
        <w:sdtPr>
          <w:rPr>
            <w:rFonts w:ascii="Times New Roman" w:hAnsi="Times New Roman" w:cs="Times New Roman"/>
            <w:sz w:val="24"/>
            <w:szCs w:val="24"/>
          </w:rPr>
          <w:id w:val="-1546828839"/>
          <w:citation/>
        </w:sdtPr>
        <w:sdtContent>
          <w:r w:rsidR="007147E3">
            <w:rPr>
              <w:rFonts w:ascii="Times New Roman" w:hAnsi="Times New Roman" w:cs="Times New Roman"/>
              <w:sz w:val="24"/>
              <w:szCs w:val="24"/>
            </w:rPr>
            <w:fldChar w:fldCharType="begin"/>
          </w:r>
          <w:r w:rsidR="007147E3">
            <w:rPr>
              <w:rFonts w:ascii="Times New Roman" w:hAnsi="Times New Roman" w:cs="Times New Roman"/>
              <w:sz w:val="24"/>
              <w:szCs w:val="24"/>
              <w:lang w:val="en-US"/>
            </w:rPr>
            <w:instrText xml:space="preserve"> CITATION Bar90 \l 1033 </w:instrText>
          </w:r>
          <w:r w:rsidR="007147E3">
            <w:rPr>
              <w:rFonts w:ascii="Times New Roman" w:hAnsi="Times New Roman" w:cs="Times New Roman"/>
              <w:sz w:val="24"/>
              <w:szCs w:val="24"/>
            </w:rPr>
            <w:fldChar w:fldCharType="separate"/>
          </w:r>
          <w:r w:rsidR="007147E3" w:rsidRPr="007147E3">
            <w:rPr>
              <w:rFonts w:ascii="Times New Roman" w:hAnsi="Times New Roman" w:cs="Times New Roman"/>
              <w:noProof/>
              <w:sz w:val="24"/>
              <w:szCs w:val="24"/>
              <w:lang w:val="en-US"/>
            </w:rPr>
            <w:t>(Bartky, 1990)</w:t>
          </w:r>
          <w:r w:rsidR="007147E3">
            <w:rPr>
              <w:rFonts w:ascii="Times New Roman" w:hAnsi="Times New Roman" w:cs="Times New Roman"/>
              <w:sz w:val="24"/>
              <w:szCs w:val="24"/>
            </w:rPr>
            <w:fldChar w:fldCharType="end"/>
          </w:r>
        </w:sdtContent>
      </w:sdt>
      <w:r w:rsidR="006536BE">
        <w:rPr>
          <w:rFonts w:ascii="Times New Roman" w:hAnsi="Times New Roman" w:cs="Times New Roman"/>
          <w:sz w:val="24"/>
          <w:szCs w:val="24"/>
        </w:rPr>
        <w:t>.</w:t>
      </w:r>
      <w:r w:rsidR="000A7536">
        <w:rPr>
          <w:rFonts w:ascii="Times New Roman" w:hAnsi="Times New Roman" w:cs="Times New Roman"/>
          <w:sz w:val="24"/>
          <w:szCs w:val="24"/>
        </w:rPr>
        <w:t xml:space="preserve"> Individuals </w:t>
      </w:r>
      <w:r w:rsidR="002A532D">
        <w:rPr>
          <w:rFonts w:ascii="Times New Roman" w:hAnsi="Times New Roman" w:cs="Times New Roman"/>
          <w:sz w:val="24"/>
          <w:szCs w:val="24"/>
        </w:rPr>
        <w:t xml:space="preserve">who </w:t>
      </w:r>
      <w:proofErr w:type="gramStart"/>
      <w:r w:rsidR="002A532D">
        <w:rPr>
          <w:rFonts w:ascii="Times New Roman" w:hAnsi="Times New Roman" w:cs="Times New Roman"/>
          <w:sz w:val="24"/>
          <w:szCs w:val="24"/>
        </w:rPr>
        <w:t>have a tendency to</w:t>
      </w:r>
      <w:proofErr w:type="gramEnd"/>
      <w:r w:rsidR="002A532D">
        <w:rPr>
          <w:rFonts w:ascii="Times New Roman" w:hAnsi="Times New Roman" w:cs="Times New Roman"/>
          <w:sz w:val="24"/>
          <w:szCs w:val="24"/>
        </w:rPr>
        <w:t xml:space="preserve"> self-objectification</w:t>
      </w:r>
      <w:r w:rsidR="00195D8A">
        <w:rPr>
          <w:rFonts w:ascii="Times New Roman" w:hAnsi="Times New Roman" w:cs="Times New Roman"/>
          <w:sz w:val="24"/>
          <w:szCs w:val="24"/>
        </w:rPr>
        <w:t xml:space="preserve"> m</w:t>
      </w:r>
      <w:r w:rsidR="005336B5">
        <w:rPr>
          <w:rFonts w:ascii="Times New Roman" w:hAnsi="Times New Roman" w:cs="Times New Roman"/>
          <w:sz w:val="24"/>
          <w:szCs w:val="24"/>
        </w:rPr>
        <w:t>a</w:t>
      </w:r>
      <w:r w:rsidR="00195D8A">
        <w:rPr>
          <w:rFonts w:ascii="Times New Roman" w:hAnsi="Times New Roman" w:cs="Times New Roman"/>
          <w:sz w:val="24"/>
          <w:szCs w:val="24"/>
        </w:rPr>
        <w:t xml:space="preserve">y be more open to engage in sexting as it confirms the self-objectified </w:t>
      </w:r>
      <w:r w:rsidR="00836ECC">
        <w:rPr>
          <w:rFonts w:ascii="Times New Roman" w:hAnsi="Times New Roman" w:cs="Times New Roman"/>
          <w:sz w:val="24"/>
          <w:szCs w:val="24"/>
        </w:rPr>
        <w:t>image</w:t>
      </w:r>
      <w:sdt>
        <w:sdtPr>
          <w:rPr>
            <w:rFonts w:ascii="Times New Roman" w:hAnsi="Times New Roman" w:cs="Times New Roman"/>
            <w:sz w:val="24"/>
            <w:szCs w:val="24"/>
          </w:rPr>
          <w:id w:val="1734803082"/>
          <w:citation/>
        </w:sdtPr>
        <w:sdtContent>
          <w:r w:rsidR="002029CA">
            <w:rPr>
              <w:rFonts w:ascii="Times New Roman" w:hAnsi="Times New Roman" w:cs="Times New Roman"/>
              <w:sz w:val="24"/>
              <w:szCs w:val="24"/>
            </w:rPr>
            <w:fldChar w:fldCharType="begin"/>
          </w:r>
          <w:r w:rsidR="002029CA">
            <w:rPr>
              <w:rFonts w:ascii="Times New Roman" w:hAnsi="Times New Roman" w:cs="Times New Roman"/>
              <w:sz w:val="24"/>
              <w:szCs w:val="24"/>
              <w:lang w:val="en-US"/>
            </w:rPr>
            <w:instrText xml:space="preserve"> CITATION Spe19 \l 1033 </w:instrText>
          </w:r>
          <w:r w:rsidR="002029CA">
            <w:rPr>
              <w:rFonts w:ascii="Times New Roman" w:hAnsi="Times New Roman" w:cs="Times New Roman"/>
              <w:sz w:val="24"/>
              <w:szCs w:val="24"/>
            </w:rPr>
            <w:fldChar w:fldCharType="separate"/>
          </w:r>
          <w:r w:rsidR="002029CA">
            <w:rPr>
              <w:rFonts w:ascii="Times New Roman" w:hAnsi="Times New Roman" w:cs="Times New Roman"/>
              <w:noProof/>
              <w:sz w:val="24"/>
              <w:szCs w:val="24"/>
              <w:lang w:val="en-US"/>
            </w:rPr>
            <w:t xml:space="preserve"> </w:t>
          </w:r>
          <w:r w:rsidR="002029CA" w:rsidRPr="002029CA">
            <w:rPr>
              <w:rFonts w:ascii="Times New Roman" w:hAnsi="Times New Roman" w:cs="Times New Roman"/>
              <w:noProof/>
              <w:sz w:val="24"/>
              <w:szCs w:val="24"/>
              <w:lang w:val="en-US"/>
            </w:rPr>
            <w:t>(Speno &amp; Aubrey, 2019)</w:t>
          </w:r>
          <w:r w:rsidR="002029CA">
            <w:rPr>
              <w:rFonts w:ascii="Times New Roman" w:hAnsi="Times New Roman" w:cs="Times New Roman"/>
              <w:sz w:val="24"/>
              <w:szCs w:val="24"/>
            </w:rPr>
            <w:fldChar w:fldCharType="end"/>
          </w:r>
        </w:sdtContent>
      </w:sdt>
      <w:r w:rsidR="005336B5">
        <w:rPr>
          <w:rFonts w:ascii="Times New Roman" w:hAnsi="Times New Roman" w:cs="Times New Roman"/>
          <w:sz w:val="24"/>
          <w:szCs w:val="24"/>
        </w:rPr>
        <w:t>.</w:t>
      </w:r>
      <w:r w:rsidR="00DC459C">
        <w:rPr>
          <w:rFonts w:ascii="Times New Roman" w:hAnsi="Times New Roman" w:cs="Times New Roman"/>
          <w:sz w:val="24"/>
          <w:szCs w:val="24"/>
        </w:rPr>
        <w:t xml:space="preserve"> Objectification theory research has conceptua</w:t>
      </w:r>
      <w:r w:rsidR="00795DF8">
        <w:rPr>
          <w:rFonts w:ascii="Times New Roman" w:hAnsi="Times New Roman" w:cs="Times New Roman"/>
          <w:sz w:val="24"/>
          <w:szCs w:val="24"/>
        </w:rPr>
        <w:t>lised the internalisation of gender</w:t>
      </w:r>
      <w:r w:rsidR="00B85175">
        <w:rPr>
          <w:rFonts w:ascii="Times New Roman" w:hAnsi="Times New Roman" w:cs="Times New Roman"/>
          <w:sz w:val="24"/>
          <w:szCs w:val="24"/>
        </w:rPr>
        <w:t>-</w:t>
      </w:r>
      <w:r w:rsidR="00795DF8">
        <w:rPr>
          <w:rFonts w:ascii="Times New Roman" w:hAnsi="Times New Roman" w:cs="Times New Roman"/>
          <w:sz w:val="24"/>
          <w:szCs w:val="24"/>
        </w:rPr>
        <w:t xml:space="preserve">based media ideals </w:t>
      </w:r>
      <w:r w:rsidR="0050397B">
        <w:rPr>
          <w:rFonts w:ascii="Times New Roman" w:hAnsi="Times New Roman" w:cs="Times New Roman"/>
          <w:sz w:val="24"/>
          <w:szCs w:val="24"/>
        </w:rPr>
        <w:t xml:space="preserve">of what constitutes attractiveness </w:t>
      </w:r>
      <w:r w:rsidR="00A11EE8">
        <w:rPr>
          <w:rFonts w:ascii="Times New Roman" w:hAnsi="Times New Roman" w:cs="Times New Roman"/>
          <w:sz w:val="24"/>
          <w:szCs w:val="24"/>
        </w:rPr>
        <w:t xml:space="preserve">as a </w:t>
      </w:r>
      <w:r w:rsidR="00B331E0">
        <w:rPr>
          <w:rFonts w:ascii="Times New Roman" w:hAnsi="Times New Roman" w:cs="Times New Roman"/>
          <w:sz w:val="24"/>
          <w:szCs w:val="24"/>
        </w:rPr>
        <w:t>pivotal</w:t>
      </w:r>
      <w:r w:rsidR="00707ADF">
        <w:rPr>
          <w:rFonts w:ascii="Times New Roman" w:hAnsi="Times New Roman" w:cs="Times New Roman"/>
          <w:sz w:val="24"/>
          <w:szCs w:val="24"/>
        </w:rPr>
        <w:t xml:space="preserve"> constituent in a multidimensional process of self-objectifying</w:t>
      </w:r>
      <w:r w:rsidR="00DE7B25">
        <w:rPr>
          <w:rFonts w:ascii="Times New Roman" w:hAnsi="Times New Roman" w:cs="Times New Roman"/>
          <w:sz w:val="24"/>
          <w:szCs w:val="24"/>
        </w:rPr>
        <w:t xml:space="preserve"> </w:t>
      </w:r>
      <w:sdt>
        <w:sdtPr>
          <w:rPr>
            <w:rFonts w:ascii="Times New Roman" w:hAnsi="Times New Roman" w:cs="Times New Roman"/>
            <w:sz w:val="24"/>
            <w:szCs w:val="24"/>
          </w:rPr>
          <w:id w:val="-76364767"/>
          <w:citation/>
        </w:sdtPr>
        <w:sdtContent>
          <w:r w:rsidR="00486180">
            <w:rPr>
              <w:rFonts w:ascii="Times New Roman" w:hAnsi="Times New Roman" w:cs="Times New Roman"/>
              <w:sz w:val="24"/>
              <w:szCs w:val="24"/>
            </w:rPr>
            <w:fldChar w:fldCharType="begin"/>
          </w:r>
          <w:r w:rsidR="00486180">
            <w:rPr>
              <w:rFonts w:ascii="Times New Roman" w:hAnsi="Times New Roman" w:cs="Times New Roman"/>
              <w:sz w:val="24"/>
              <w:szCs w:val="24"/>
              <w:lang w:val="en-US"/>
            </w:rPr>
            <w:instrText xml:space="preserve"> CITATION Van12 \l 1033 </w:instrText>
          </w:r>
          <w:r w:rsidR="00486180">
            <w:rPr>
              <w:rFonts w:ascii="Times New Roman" w:hAnsi="Times New Roman" w:cs="Times New Roman"/>
              <w:sz w:val="24"/>
              <w:szCs w:val="24"/>
            </w:rPr>
            <w:fldChar w:fldCharType="separate"/>
          </w:r>
          <w:r w:rsidR="00486180" w:rsidRPr="00486180">
            <w:rPr>
              <w:rFonts w:ascii="Times New Roman" w:hAnsi="Times New Roman" w:cs="Times New Roman"/>
              <w:noProof/>
              <w:sz w:val="24"/>
              <w:szCs w:val="24"/>
              <w:lang w:val="en-US"/>
            </w:rPr>
            <w:t>(Vandenbosch &amp; Eggermont, 2012)</w:t>
          </w:r>
          <w:r w:rsidR="00486180">
            <w:rPr>
              <w:rFonts w:ascii="Times New Roman" w:hAnsi="Times New Roman" w:cs="Times New Roman"/>
              <w:sz w:val="24"/>
              <w:szCs w:val="24"/>
            </w:rPr>
            <w:fldChar w:fldCharType="end"/>
          </w:r>
        </w:sdtContent>
      </w:sdt>
      <w:r w:rsidR="00B872CA">
        <w:rPr>
          <w:rFonts w:ascii="Times New Roman" w:hAnsi="Times New Roman" w:cs="Times New Roman"/>
          <w:sz w:val="24"/>
          <w:szCs w:val="24"/>
        </w:rPr>
        <w:t>.</w:t>
      </w:r>
      <w:r w:rsidR="00FA5E32">
        <w:rPr>
          <w:rFonts w:ascii="Times New Roman" w:hAnsi="Times New Roman" w:cs="Times New Roman"/>
          <w:sz w:val="24"/>
          <w:szCs w:val="24"/>
        </w:rPr>
        <w:t xml:space="preserve"> </w:t>
      </w:r>
      <w:r w:rsidR="00C93FCA">
        <w:rPr>
          <w:rFonts w:ascii="Times New Roman" w:hAnsi="Times New Roman" w:cs="Times New Roman"/>
          <w:sz w:val="24"/>
          <w:szCs w:val="24"/>
        </w:rPr>
        <w:t xml:space="preserve">Following </w:t>
      </w:r>
      <w:r w:rsidR="00062B4D">
        <w:rPr>
          <w:rFonts w:ascii="Times New Roman" w:hAnsi="Times New Roman" w:cs="Times New Roman"/>
          <w:sz w:val="24"/>
          <w:szCs w:val="24"/>
        </w:rPr>
        <w:t xml:space="preserve">the self-objectification theory </w:t>
      </w:r>
      <w:sdt>
        <w:sdtPr>
          <w:rPr>
            <w:rFonts w:ascii="Times New Roman" w:hAnsi="Times New Roman" w:cs="Times New Roman"/>
            <w:sz w:val="24"/>
            <w:szCs w:val="24"/>
          </w:rPr>
          <w:id w:val="1678538181"/>
          <w:citation/>
        </w:sdtPr>
        <w:sdtContent>
          <w:r w:rsidR="008800CC">
            <w:rPr>
              <w:rFonts w:ascii="Times New Roman" w:hAnsi="Times New Roman" w:cs="Times New Roman"/>
              <w:sz w:val="24"/>
              <w:szCs w:val="24"/>
            </w:rPr>
            <w:fldChar w:fldCharType="begin"/>
          </w:r>
          <w:r w:rsidR="008800CC">
            <w:rPr>
              <w:rFonts w:ascii="Times New Roman" w:hAnsi="Times New Roman" w:cs="Times New Roman"/>
              <w:sz w:val="24"/>
              <w:szCs w:val="24"/>
              <w:lang w:val="en-US"/>
            </w:rPr>
            <w:instrText xml:space="preserve"> CITATION Fre97 \l 1033 </w:instrText>
          </w:r>
          <w:r w:rsidR="008800CC">
            <w:rPr>
              <w:rFonts w:ascii="Times New Roman" w:hAnsi="Times New Roman" w:cs="Times New Roman"/>
              <w:sz w:val="24"/>
              <w:szCs w:val="24"/>
            </w:rPr>
            <w:fldChar w:fldCharType="separate"/>
          </w:r>
          <w:r w:rsidR="008800CC" w:rsidRPr="008800CC">
            <w:rPr>
              <w:rFonts w:ascii="Times New Roman" w:hAnsi="Times New Roman" w:cs="Times New Roman"/>
              <w:noProof/>
              <w:sz w:val="24"/>
              <w:szCs w:val="24"/>
              <w:lang w:val="en-US"/>
            </w:rPr>
            <w:t>(Fredrickson &amp; Roberts, 1997)</w:t>
          </w:r>
          <w:r w:rsidR="008800CC">
            <w:rPr>
              <w:rFonts w:ascii="Times New Roman" w:hAnsi="Times New Roman" w:cs="Times New Roman"/>
              <w:sz w:val="24"/>
              <w:szCs w:val="24"/>
            </w:rPr>
            <w:fldChar w:fldCharType="end"/>
          </w:r>
        </w:sdtContent>
      </w:sdt>
      <w:r w:rsidR="00730A20">
        <w:rPr>
          <w:rFonts w:ascii="Times New Roman" w:hAnsi="Times New Roman" w:cs="Times New Roman"/>
          <w:sz w:val="24"/>
          <w:szCs w:val="24"/>
        </w:rPr>
        <w:t xml:space="preserve">, </w:t>
      </w:r>
      <w:r w:rsidR="004F1C3A">
        <w:rPr>
          <w:rFonts w:ascii="Times New Roman" w:hAnsi="Times New Roman" w:cs="Times New Roman"/>
          <w:sz w:val="24"/>
          <w:szCs w:val="24"/>
        </w:rPr>
        <w:t xml:space="preserve">it could be reasoned that adolescent girls who internalised the standards presented by the media </w:t>
      </w:r>
      <w:r w:rsidR="00A0689D">
        <w:rPr>
          <w:rFonts w:ascii="Times New Roman" w:hAnsi="Times New Roman" w:cs="Times New Roman"/>
          <w:sz w:val="24"/>
          <w:szCs w:val="24"/>
        </w:rPr>
        <w:t xml:space="preserve">will view sexting as a </w:t>
      </w:r>
      <w:r w:rsidR="000844DB">
        <w:rPr>
          <w:rFonts w:ascii="Times New Roman" w:hAnsi="Times New Roman" w:cs="Times New Roman"/>
          <w:sz w:val="24"/>
          <w:szCs w:val="24"/>
        </w:rPr>
        <w:t xml:space="preserve">medium to present themselves in a way that </w:t>
      </w:r>
      <w:r w:rsidR="00090914">
        <w:rPr>
          <w:rFonts w:ascii="Times New Roman" w:hAnsi="Times New Roman" w:cs="Times New Roman"/>
          <w:sz w:val="24"/>
          <w:szCs w:val="24"/>
        </w:rPr>
        <w:t>parallels these ideas</w:t>
      </w:r>
      <w:r w:rsidR="002A3722">
        <w:rPr>
          <w:rFonts w:ascii="Times New Roman" w:hAnsi="Times New Roman" w:cs="Times New Roman"/>
          <w:sz w:val="24"/>
          <w:szCs w:val="24"/>
        </w:rPr>
        <w:t xml:space="preserve"> </w:t>
      </w:r>
      <w:sdt>
        <w:sdtPr>
          <w:rPr>
            <w:rFonts w:ascii="Times New Roman" w:hAnsi="Times New Roman" w:cs="Times New Roman"/>
            <w:sz w:val="24"/>
            <w:szCs w:val="24"/>
          </w:rPr>
          <w:id w:val="449894683"/>
          <w:citation/>
        </w:sdtPr>
        <w:sdtContent>
          <w:r w:rsidR="003E71E6">
            <w:rPr>
              <w:rFonts w:ascii="Times New Roman" w:hAnsi="Times New Roman" w:cs="Times New Roman"/>
              <w:sz w:val="24"/>
              <w:szCs w:val="24"/>
            </w:rPr>
            <w:fldChar w:fldCharType="begin"/>
          </w:r>
          <w:r w:rsidR="003E71E6">
            <w:rPr>
              <w:rFonts w:ascii="Times New Roman" w:hAnsi="Times New Roman" w:cs="Times New Roman"/>
              <w:sz w:val="24"/>
              <w:szCs w:val="24"/>
              <w:lang w:val="en-US"/>
            </w:rPr>
            <w:instrText xml:space="preserve"> CITATION Spe19 \l 1033 </w:instrText>
          </w:r>
          <w:r w:rsidR="003E71E6">
            <w:rPr>
              <w:rFonts w:ascii="Times New Roman" w:hAnsi="Times New Roman" w:cs="Times New Roman"/>
              <w:sz w:val="24"/>
              <w:szCs w:val="24"/>
            </w:rPr>
            <w:fldChar w:fldCharType="separate"/>
          </w:r>
          <w:r w:rsidR="003E71E6" w:rsidRPr="003E71E6">
            <w:rPr>
              <w:rFonts w:ascii="Times New Roman" w:hAnsi="Times New Roman" w:cs="Times New Roman"/>
              <w:noProof/>
              <w:sz w:val="24"/>
              <w:szCs w:val="24"/>
              <w:lang w:val="en-US"/>
            </w:rPr>
            <w:t>(Speno &amp; Aubrey, 2019)</w:t>
          </w:r>
          <w:r w:rsidR="003E71E6">
            <w:rPr>
              <w:rFonts w:ascii="Times New Roman" w:hAnsi="Times New Roman" w:cs="Times New Roman"/>
              <w:sz w:val="24"/>
              <w:szCs w:val="24"/>
            </w:rPr>
            <w:fldChar w:fldCharType="end"/>
          </w:r>
        </w:sdtContent>
      </w:sdt>
      <w:r w:rsidR="003E71E6">
        <w:rPr>
          <w:rFonts w:ascii="Times New Roman" w:hAnsi="Times New Roman" w:cs="Times New Roman"/>
          <w:sz w:val="24"/>
          <w:szCs w:val="24"/>
        </w:rPr>
        <w:t>.</w:t>
      </w:r>
      <w:r w:rsidR="002F00D6">
        <w:rPr>
          <w:rFonts w:ascii="Times New Roman" w:hAnsi="Times New Roman" w:cs="Times New Roman"/>
          <w:sz w:val="24"/>
          <w:szCs w:val="24"/>
        </w:rPr>
        <w:t xml:space="preserve"> </w:t>
      </w:r>
      <w:r w:rsidR="00E41333">
        <w:rPr>
          <w:rFonts w:ascii="Times New Roman" w:hAnsi="Times New Roman" w:cs="Times New Roman"/>
          <w:sz w:val="24"/>
          <w:szCs w:val="24"/>
        </w:rPr>
        <w:t xml:space="preserve">Some academic research views sexting as an agentic act </w:t>
      </w:r>
      <w:r w:rsidR="00E83870">
        <w:rPr>
          <w:rFonts w:ascii="Times New Roman" w:hAnsi="Times New Roman" w:cs="Times New Roman"/>
          <w:sz w:val="24"/>
          <w:szCs w:val="24"/>
        </w:rPr>
        <w:t>or an</w:t>
      </w:r>
      <w:r w:rsidR="00E41333">
        <w:rPr>
          <w:rFonts w:ascii="Times New Roman" w:hAnsi="Times New Roman" w:cs="Times New Roman"/>
          <w:sz w:val="24"/>
          <w:szCs w:val="24"/>
        </w:rPr>
        <w:t xml:space="preserve"> expression of the sexual self (Garcia-Gomez, 2017; </w:t>
      </w:r>
      <w:proofErr w:type="spellStart"/>
      <w:r w:rsidR="00E41333">
        <w:rPr>
          <w:rFonts w:ascii="Times New Roman" w:hAnsi="Times New Roman" w:cs="Times New Roman"/>
          <w:sz w:val="24"/>
          <w:szCs w:val="24"/>
        </w:rPr>
        <w:t>Hasinoff</w:t>
      </w:r>
      <w:proofErr w:type="spellEnd"/>
      <w:r w:rsidR="00E41333">
        <w:rPr>
          <w:rFonts w:ascii="Times New Roman" w:hAnsi="Times New Roman" w:cs="Times New Roman"/>
          <w:sz w:val="24"/>
          <w:szCs w:val="24"/>
        </w:rPr>
        <w:t>, 2012)</w:t>
      </w:r>
      <w:r w:rsidR="009A5DD5">
        <w:rPr>
          <w:rFonts w:ascii="Times New Roman" w:hAnsi="Times New Roman" w:cs="Times New Roman"/>
          <w:sz w:val="24"/>
          <w:szCs w:val="24"/>
        </w:rPr>
        <w:t xml:space="preserve"> however there is a substantial amount of evidence that demonstrates that there is a positive correlation between sexualised media and sexting being an objectifying behaviour (</w:t>
      </w:r>
      <w:proofErr w:type="spellStart"/>
      <w:r w:rsidR="009A5DD5">
        <w:rPr>
          <w:rFonts w:ascii="Times New Roman" w:hAnsi="Times New Roman" w:cs="Times New Roman"/>
          <w:sz w:val="24"/>
          <w:szCs w:val="24"/>
        </w:rPr>
        <w:t>Benotsch</w:t>
      </w:r>
      <w:proofErr w:type="spellEnd"/>
      <w:r w:rsidR="009A5DD5">
        <w:rPr>
          <w:rFonts w:ascii="Times New Roman" w:hAnsi="Times New Roman" w:cs="Times New Roman"/>
          <w:sz w:val="24"/>
          <w:szCs w:val="24"/>
        </w:rPr>
        <w:t xml:space="preserve"> et al., 2013; Jewell &amp; Brown, 2013; Ringrose et al., 2013; Van </w:t>
      </w:r>
      <w:proofErr w:type="spellStart"/>
      <w:r w:rsidR="009A5DD5">
        <w:rPr>
          <w:rFonts w:ascii="Times New Roman" w:hAnsi="Times New Roman" w:cs="Times New Roman"/>
          <w:sz w:val="24"/>
          <w:szCs w:val="24"/>
        </w:rPr>
        <w:t>Ouytsel</w:t>
      </w:r>
      <w:proofErr w:type="spellEnd"/>
      <w:r w:rsidR="009A5DD5">
        <w:rPr>
          <w:rFonts w:ascii="Times New Roman" w:hAnsi="Times New Roman" w:cs="Times New Roman"/>
          <w:sz w:val="24"/>
          <w:szCs w:val="24"/>
        </w:rPr>
        <w:t xml:space="preserve"> et al., 2014; van </w:t>
      </w:r>
      <w:proofErr w:type="spellStart"/>
      <w:r w:rsidR="009A5DD5">
        <w:rPr>
          <w:rFonts w:ascii="Times New Roman" w:hAnsi="Times New Roman" w:cs="Times New Roman"/>
          <w:sz w:val="24"/>
          <w:szCs w:val="24"/>
        </w:rPr>
        <w:t>Oosten</w:t>
      </w:r>
      <w:proofErr w:type="spellEnd"/>
      <w:r w:rsidR="009A5DD5">
        <w:rPr>
          <w:rFonts w:ascii="Times New Roman" w:hAnsi="Times New Roman" w:cs="Times New Roman"/>
          <w:sz w:val="24"/>
          <w:szCs w:val="24"/>
        </w:rPr>
        <w:t xml:space="preserve"> and </w:t>
      </w:r>
      <w:proofErr w:type="spellStart"/>
      <w:r w:rsidR="009A5DD5">
        <w:rPr>
          <w:rFonts w:ascii="Times New Roman" w:hAnsi="Times New Roman" w:cs="Times New Roman"/>
          <w:sz w:val="24"/>
          <w:szCs w:val="24"/>
        </w:rPr>
        <w:t>Vandenbosch</w:t>
      </w:r>
      <w:proofErr w:type="spellEnd"/>
      <w:r w:rsidR="009A5DD5">
        <w:rPr>
          <w:rFonts w:ascii="Times New Roman" w:hAnsi="Times New Roman" w:cs="Times New Roman"/>
          <w:sz w:val="24"/>
          <w:szCs w:val="24"/>
        </w:rPr>
        <w:t>, 2017</w:t>
      </w:r>
      <w:r w:rsidR="00806791">
        <w:rPr>
          <w:rFonts w:ascii="Times New Roman" w:hAnsi="Times New Roman" w:cs="Times New Roman"/>
          <w:sz w:val="24"/>
          <w:szCs w:val="24"/>
        </w:rPr>
        <w:t xml:space="preserve">). Garcia-Gomez (2017) research suggested that whilst girls are aware that sexting allows their bodies to be objectified, they found pleasure in the fact that their bodies could potentially be valued and admired by boys. </w:t>
      </w:r>
      <w:r w:rsidR="0092739C">
        <w:rPr>
          <w:rFonts w:ascii="Times New Roman" w:hAnsi="Times New Roman" w:cs="Times New Roman"/>
          <w:sz w:val="24"/>
          <w:szCs w:val="24"/>
        </w:rPr>
        <w:t xml:space="preserve">Baring this research and theoretical framework in mind, it could be suggested that young girls who have a chronic preoccupation with appearance and a tendency to objectify themselves will be more susceptible to participating in sexting as well as other risky sexual behaviours </w:t>
      </w:r>
      <w:sdt>
        <w:sdtPr>
          <w:rPr>
            <w:rFonts w:ascii="Times New Roman" w:hAnsi="Times New Roman" w:cs="Times New Roman"/>
            <w:sz w:val="24"/>
            <w:szCs w:val="24"/>
          </w:rPr>
          <w:id w:val="2140529126"/>
          <w:citation/>
        </w:sdtPr>
        <w:sdtContent>
          <w:r w:rsidR="0092739C">
            <w:rPr>
              <w:rFonts w:ascii="Times New Roman" w:hAnsi="Times New Roman" w:cs="Times New Roman"/>
              <w:sz w:val="24"/>
              <w:szCs w:val="24"/>
            </w:rPr>
            <w:fldChar w:fldCharType="begin"/>
          </w:r>
          <w:r w:rsidR="0092739C">
            <w:rPr>
              <w:rFonts w:ascii="Times New Roman" w:hAnsi="Times New Roman" w:cs="Times New Roman"/>
              <w:sz w:val="24"/>
              <w:szCs w:val="24"/>
              <w:lang w:val="en-US"/>
            </w:rPr>
            <w:instrText xml:space="preserve"> CITATION Min02 \l 1033 </w:instrText>
          </w:r>
          <w:r w:rsidR="0092739C">
            <w:rPr>
              <w:rFonts w:ascii="Times New Roman" w:hAnsi="Times New Roman" w:cs="Times New Roman"/>
              <w:sz w:val="24"/>
              <w:szCs w:val="24"/>
            </w:rPr>
            <w:fldChar w:fldCharType="separate"/>
          </w:r>
          <w:r w:rsidR="0092739C" w:rsidRPr="0092739C">
            <w:rPr>
              <w:rFonts w:ascii="Times New Roman" w:hAnsi="Times New Roman" w:cs="Times New Roman"/>
              <w:noProof/>
              <w:sz w:val="24"/>
              <w:szCs w:val="24"/>
              <w:lang w:val="en-US"/>
            </w:rPr>
            <w:t>(Miner-Rubino, et al., 2002)</w:t>
          </w:r>
          <w:r w:rsidR="0092739C">
            <w:rPr>
              <w:rFonts w:ascii="Times New Roman" w:hAnsi="Times New Roman" w:cs="Times New Roman"/>
              <w:sz w:val="24"/>
              <w:szCs w:val="24"/>
            </w:rPr>
            <w:fldChar w:fldCharType="end"/>
          </w:r>
        </w:sdtContent>
      </w:sdt>
      <w:r w:rsidR="0092739C">
        <w:rPr>
          <w:rFonts w:ascii="Times New Roman" w:hAnsi="Times New Roman" w:cs="Times New Roman"/>
          <w:sz w:val="24"/>
          <w:szCs w:val="24"/>
        </w:rPr>
        <w:t>.</w:t>
      </w:r>
      <w:r w:rsidR="00B40698">
        <w:rPr>
          <w:rFonts w:ascii="Times New Roman" w:hAnsi="Times New Roman" w:cs="Times New Roman"/>
          <w:sz w:val="24"/>
          <w:szCs w:val="24"/>
        </w:rPr>
        <w:t xml:space="preserve"> Girls and women who self-objectify can be inclined to view themselves as objects for others’ sexual desires (</w:t>
      </w:r>
      <w:proofErr w:type="spellStart"/>
      <w:r w:rsidR="00B40698">
        <w:rPr>
          <w:rFonts w:ascii="Times New Roman" w:hAnsi="Times New Roman" w:cs="Times New Roman"/>
          <w:sz w:val="24"/>
          <w:szCs w:val="24"/>
        </w:rPr>
        <w:t>Bartky</w:t>
      </w:r>
      <w:proofErr w:type="spellEnd"/>
      <w:r w:rsidR="00B40698">
        <w:rPr>
          <w:rFonts w:ascii="Times New Roman" w:hAnsi="Times New Roman" w:cs="Times New Roman"/>
          <w:sz w:val="24"/>
          <w:szCs w:val="24"/>
        </w:rPr>
        <w:t>, 1990; Fredrickson &amp; Roberts, 1997) and will often put the sexual desires of others before their own</w:t>
      </w:r>
      <w:r w:rsidR="00C919CC">
        <w:rPr>
          <w:rFonts w:ascii="Times New Roman" w:hAnsi="Times New Roman" w:cs="Times New Roman"/>
          <w:sz w:val="24"/>
          <w:szCs w:val="24"/>
        </w:rPr>
        <w:t xml:space="preserve"> (Steer &amp; </w:t>
      </w:r>
      <w:proofErr w:type="spellStart"/>
      <w:r w:rsidR="00C919CC">
        <w:rPr>
          <w:rFonts w:ascii="Times New Roman" w:hAnsi="Times New Roman" w:cs="Times New Roman"/>
          <w:sz w:val="24"/>
          <w:szCs w:val="24"/>
        </w:rPr>
        <w:t>Tiggemann</w:t>
      </w:r>
      <w:proofErr w:type="spellEnd"/>
      <w:r w:rsidR="00C919CC">
        <w:rPr>
          <w:rFonts w:ascii="Times New Roman" w:hAnsi="Times New Roman" w:cs="Times New Roman"/>
          <w:sz w:val="24"/>
          <w:szCs w:val="24"/>
        </w:rPr>
        <w:t xml:space="preserve">, 2008; </w:t>
      </w:r>
      <w:proofErr w:type="spellStart"/>
      <w:r w:rsidR="00C919CC">
        <w:rPr>
          <w:rFonts w:ascii="Times New Roman" w:hAnsi="Times New Roman" w:cs="Times New Roman"/>
          <w:sz w:val="24"/>
          <w:szCs w:val="24"/>
        </w:rPr>
        <w:t>Vencill</w:t>
      </w:r>
      <w:proofErr w:type="spellEnd"/>
      <w:r w:rsidR="00C919CC">
        <w:rPr>
          <w:rFonts w:ascii="Times New Roman" w:hAnsi="Times New Roman" w:cs="Times New Roman"/>
          <w:sz w:val="24"/>
          <w:szCs w:val="24"/>
        </w:rPr>
        <w:t xml:space="preserve"> et al., 2015). Not only do these self-objectifying views have an impact on a girls susceptibility to participating in sexting</w:t>
      </w:r>
      <w:r w:rsidR="00DC3987">
        <w:rPr>
          <w:rFonts w:ascii="Times New Roman" w:hAnsi="Times New Roman" w:cs="Times New Roman"/>
          <w:sz w:val="24"/>
          <w:szCs w:val="24"/>
        </w:rPr>
        <w:t>, the research also suggest that</w:t>
      </w:r>
      <w:r w:rsidR="00C919CC">
        <w:rPr>
          <w:rFonts w:ascii="Times New Roman" w:hAnsi="Times New Roman" w:cs="Times New Roman"/>
          <w:sz w:val="24"/>
          <w:szCs w:val="24"/>
        </w:rPr>
        <w:t xml:space="preserve"> they are also more likely to engage in other sexual behaviours before they are ready </w:t>
      </w:r>
      <w:sdt>
        <w:sdtPr>
          <w:rPr>
            <w:rFonts w:ascii="Times New Roman" w:hAnsi="Times New Roman" w:cs="Times New Roman"/>
            <w:sz w:val="24"/>
            <w:szCs w:val="24"/>
          </w:rPr>
          <w:id w:val="1993829834"/>
          <w:citation/>
        </w:sdtPr>
        <w:sdtContent>
          <w:r w:rsidR="00DC3987">
            <w:rPr>
              <w:rFonts w:ascii="Times New Roman" w:hAnsi="Times New Roman" w:cs="Times New Roman"/>
              <w:sz w:val="24"/>
              <w:szCs w:val="24"/>
            </w:rPr>
            <w:fldChar w:fldCharType="begin"/>
          </w:r>
          <w:r w:rsidR="0029525C">
            <w:rPr>
              <w:rFonts w:ascii="Times New Roman" w:hAnsi="Times New Roman" w:cs="Times New Roman"/>
              <w:sz w:val="24"/>
              <w:szCs w:val="24"/>
              <w:lang w:val="en-US"/>
            </w:rPr>
            <w:instrText xml:space="preserve">CITATION Van15 \l 1033 </w:instrText>
          </w:r>
          <w:r w:rsidR="00DC3987">
            <w:rPr>
              <w:rFonts w:ascii="Times New Roman" w:hAnsi="Times New Roman" w:cs="Times New Roman"/>
              <w:sz w:val="24"/>
              <w:szCs w:val="24"/>
            </w:rPr>
            <w:fldChar w:fldCharType="separate"/>
          </w:r>
          <w:r w:rsidR="0029525C" w:rsidRPr="0029525C">
            <w:rPr>
              <w:rFonts w:ascii="Times New Roman" w:hAnsi="Times New Roman" w:cs="Times New Roman"/>
              <w:noProof/>
              <w:sz w:val="24"/>
              <w:szCs w:val="24"/>
              <w:lang w:val="en-US"/>
            </w:rPr>
            <w:t>(Vandenbosch &amp; Eggermont, 2015)</w:t>
          </w:r>
          <w:r w:rsidR="00DC3987">
            <w:rPr>
              <w:rFonts w:ascii="Times New Roman" w:hAnsi="Times New Roman" w:cs="Times New Roman"/>
              <w:sz w:val="24"/>
              <w:szCs w:val="24"/>
            </w:rPr>
            <w:fldChar w:fldCharType="end"/>
          </w:r>
        </w:sdtContent>
      </w:sdt>
      <w:r w:rsidR="00DC3987">
        <w:rPr>
          <w:rFonts w:ascii="Times New Roman" w:hAnsi="Times New Roman" w:cs="Times New Roman"/>
          <w:sz w:val="24"/>
          <w:szCs w:val="24"/>
        </w:rPr>
        <w:t xml:space="preserve"> due to them being focused more upon their bodies as objects for which they seek approval</w:t>
      </w:r>
      <w:r w:rsidR="00A16AC1">
        <w:rPr>
          <w:rFonts w:ascii="Times New Roman" w:hAnsi="Times New Roman" w:cs="Times New Roman"/>
          <w:sz w:val="24"/>
          <w:szCs w:val="24"/>
        </w:rPr>
        <w:t xml:space="preserve"> than their emotional well-being that is linked to these behaviours </w:t>
      </w:r>
      <w:sdt>
        <w:sdtPr>
          <w:rPr>
            <w:rFonts w:ascii="Times New Roman" w:hAnsi="Times New Roman" w:cs="Times New Roman"/>
            <w:sz w:val="24"/>
            <w:szCs w:val="24"/>
          </w:rPr>
          <w:id w:val="2123417576"/>
          <w:citation/>
        </w:sdtPr>
        <w:sdtContent>
          <w:r w:rsidR="00A16AC1">
            <w:rPr>
              <w:rFonts w:ascii="Times New Roman" w:hAnsi="Times New Roman" w:cs="Times New Roman"/>
              <w:sz w:val="24"/>
              <w:szCs w:val="24"/>
            </w:rPr>
            <w:fldChar w:fldCharType="begin"/>
          </w:r>
          <w:r w:rsidR="00A16AC1">
            <w:rPr>
              <w:rFonts w:ascii="Times New Roman" w:hAnsi="Times New Roman" w:cs="Times New Roman"/>
              <w:sz w:val="24"/>
              <w:szCs w:val="24"/>
              <w:lang w:val="en-US"/>
            </w:rPr>
            <w:instrText xml:space="preserve"> CITATION Rou17 \l 1033 </w:instrText>
          </w:r>
          <w:r w:rsidR="00A16AC1">
            <w:rPr>
              <w:rFonts w:ascii="Times New Roman" w:hAnsi="Times New Roman" w:cs="Times New Roman"/>
              <w:sz w:val="24"/>
              <w:szCs w:val="24"/>
            </w:rPr>
            <w:fldChar w:fldCharType="separate"/>
          </w:r>
          <w:r w:rsidR="00A16AC1" w:rsidRPr="00A16AC1">
            <w:rPr>
              <w:rFonts w:ascii="Times New Roman" w:hAnsi="Times New Roman" w:cs="Times New Roman"/>
              <w:noProof/>
              <w:sz w:val="24"/>
              <w:szCs w:val="24"/>
              <w:lang w:val="en-US"/>
            </w:rPr>
            <w:t>(Rousseau, et al., 2017)</w:t>
          </w:r>
          <w:r w:rsidR="00A16AC1">
            <w:rPr>
              <w:rFonts w:ascii="Times New Roman" w:hAnsi="Times New Roman" w:cs="Times New Roman"/>
              <w:sz w:val="24"/>
              <w:szCs w:val="24"/>
            </w:rPr>
            <w:fldChar w:fldCharType="end"/>
          </w:r>
        </w:sdtContent>
      </w:sdt>
      <w:r w:rsidR="00A16AC1">
        <w:rPr>
          <w:rFonts w:ascii="Times New Roman" w:hAnsi="Times New Roman" w:cs="Times New Roman"/>
          <w:sz w:val="24"/>
          <w:szCs w:val="24"/>
        </w:rPr>
        <w:t>.</w:t>
      </w:r>
      <w:r w:rsidR="00437133">
        <w:rPr>
          <w:rFonts w:ascii="Times New Roman" w:hAnsi="Times New Roman" w:cs="Times New Roman"/>
          <w:sz w:val="24"/>
          <w:szCs w:val="24"/>
        </w:rPr>
        <w:t xml:space="preserve"> This school of thought suggests that sexting can potentially be seen as a performative symptom of self-objectification allowing adolescent girls to think of themselves in terms of an outsider’s perspective which correlates with positive attitudes about sexting (Ringrose, et al., 2013; Garcia-Gomez, 2017). Sexting gives these adolescent girls an illusion of control over how </w:t>
      </w:r>
      <w:r w:rsidR="00437133">
        <w:rPr>
          <w:rFonts w:ascii="Times New Roman" w:hAnsi="Times New Roman" w:cs="Times New Roman"/>
          <w:sz w:val="24"/>
          <w:szCs w:val="24"/>
        </w:rPr>
        <w:lastRenderedPageBreak/>
        <w:t>others see them sexually</w:t>
      </w:r>
      <w:r w:rsidR="00E777A7">
        <w:rPr>
          <w:rFonts w:ascii="Times New Roman" w:hAnsi="Times New Roman" w:cs="Times New Roman"/>
          <w:sz w:val="24"/>
          <w:szCs w:val="24"/>
        </w:rPr>
        <w:t xml:space="preserve"> as well as providing validation that others view them as sexually attractive</w:t>
      </w:r>
      <w:r w:rsidR="00437133">
        <w:rPr>
          <w:rFonts w:ascii="Times New Roman" w:hAnsi="Times New Roman" w:cs="Times New Roman"/>
          <w:sz w:val="24"/>
          <w:szCs w:val="24"/>
        </w:rPr>
        <w:t xml:space="preserve"> </w:t>
      </w:r>
      <w:sdt>
        <w:sdtPr>
          <w:rPr>
            <w:rFonts w:ascii="Times New Roman" w:hAnsi="Times New Roman" w:cs="Times New Roman"/>
            <w:sz w:val="24"/>
            <w:szCs w:val="24"/>
          </w:rPr>
          <w:id w:val="-1908056572"/>
          <w:citation/>
        </w:sdtPr>
        <w:sdtContent>
          <w:r w:rsidR="00437133">
            <w:rPr>
              <w:rFonts w:ascii="Times New Roman" w:hAnsi="Times New Roman" w:cs="Times New Roman"/>
              <w:sz w:val="24"/>
              <w:szCs w:val="24"/>
            </w:rPr>
            <w:fldChar w:fldCharType="begin"/>
          </w:r>
          <w:r w:rsidR="00437133">
            <w:rPr>
              <w:rFonts w:ascii="Times New Roman" w:hAnsi="Times New Roman" w:cs="Times New Roman"/>
              <w:sz w:val="24"/>
              <w:szCs w:val="24"/>
              <w:lang w:val="en-US"/>
            </w:rPr>
            <w:instrText xml:space="preserve"> CITATION Spe19 \l 1033 </w:instrText>
          </w:r>
          <w:r w:rsidR="00437133">
            <w:rPr>
              <w:rFonts w:ascii="Times New Roman" w:hAnsi="Times New Roman" w:cs="Times New Roman"/>
              <w:sz w:val="24"/>
              <w:szCs w:val="24"/>
            </w:rPr>
            <w:fldChar w:fldCharType="separate"/>
          </w:r>
          <w:r w:rsidR="00437133" w:rsidRPr="00437133">
            <w:rPr>
              <w:rFonts w:ascii="Times New Roman" w:hAnsi="Times New Roman" w:cs="Times New Roman"/>
              <w:noProof/>
              <w:sz w:val="24"/>
              <w:szCs w:val="24"/>
              <w:lang w:val="en-US"/>
            </w:rPr>
            <w:t>(Speno &amp; Aubrey, 2019)</w:t>
          </w:r>
          <w:r w:rsidR="00437133">
            <w:rPr>
              <w:rFonts w:ascii="Times New Roman" w:hAnsi="Times New Roman" w:cs="Times New Roman"/>
              <w:sz w:val="24"/>
              <w:szCs w:val="24"/>
            </w:rPr>
            <w:fldChar w:fldCharType="end"/>
          </w:r>
        </w:sdtContent>
      </w:sdt>
      <w:r w:rsidR="00437133">
        <w:rPr>
          <w:rFonts w:ascii="Times New Roman" w:hAnsi="Times New Roman" w:cs="Times New Roman"/>
          <w:sz w:val="24"/>
          <w:szCs w:val="24"/>
        </w:rPr>
        <w:t>.</w:t>
      </w:r>
      <w:r w:rsidR="00E777A7">
        <w:rPr>
          <w:rFonts w:ascii="Times New Roman" w:hAnsi="Times New Roman" w:cs="Times New Roman"/>
          <w:sz w:val="24"/>
          <w:szCs w:val="24"/>
        </w:rPr>
        <w:t xml:space="preserve"> </w:t>
      </w:r>
    </w:p>
    <w:p w14:paraId="79CFD6A9" w14:textId="186E4D7E" w:rsidR="00255703" w:rsidRDefault="00255703"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As a final consideration, for how ‘sexting’ impacts upon adolescent girls, it is important to note that </w:t>
      </w:r>
      <w:r w:rsidR="00BE39A1">
        <w:rPr>
          <w:rFonts w:ascii="Times New Roman" w:hAnsi="Times New Roman" w:cs="Times New Roman"/>
          <w:sz w:val="24"/>
          <w:szCs w:val="24"/>
        </w:rPr>
        <w:t>although</w:t>
      </w:r>
      <w:r>
        <w:rPr>
          <w:rFonts w:ascii="Times New Roman" w:hAnsi="Times New Roman" w:cs="Times New Roman"/>
          <w:sz w:val="24"/>
          <w:szCs w:val="24"/>
        </w:rPr>
        <w:t xml:space="preserve"> directional causality has not been determined, there </w:t>
      </w:r>
      <w:r w:rsidR="00093F8A">
        <w:rPr>
          <w:rFonts w:ascii="Times New Roman" w:hAnsi="Times New Roman" w:cs="Times New Roman"/>
          <w:sz w:val="24"/>
          <w:szCs w:val="24"/>
        </w:rPr>
        <w:t>are</w:t>
      </w:r>
      <w:r>
        <w:rPr>
          <w:rFonts w:ascii="Times New Roman" w:hAnsi="Times New Roman" w:cs="Times New Roman"/>
          <w:sz w:val="24"/>
          <w:szCs w:val="24"/>
        </w:rPr>
        <w:t xml:space="preserve"> positive correlations between ‘sexting’ and sexual violence (Van </w:t>
      </w:r>
      <w:proofErr w:type="spellStart"/>
      <w:r>
        <w:rPr>
          <w:rFonts w:ascii="Times New Roman" w:hAnsi="Times New Roman" w:cs="Times New Roman"/>
          <w:sz w:val="24"/>
          <w:szCs w:val="24"/>
        </w:rPr>
        <w:t>Ouytsel</w:t>
      </w:r>
      <w:proofErr w:type="spellEnd"/>
      <w:r>
        <w:rPr>
          <w:rFonts w:ascii="Times New Roman" w:hAnsi="Times New Roman" w:cs="Times New Roman"/>
          <w:sz w:val="24"/>
          <w:szCs w:val="24"/>
        </w:rPr>
        <w:t>, et al., 2014; Morelli, et al., 2016; Choi, et al., 2016; Thomas, 2018). At this point in time the correlates and consequences of sexting are still and emerging scholarship (Yoder, et al., 2018). Whilst the etiological underpinnings are still being conceptualised</w:t>
      </w:r>
      <w:r w:rsidR="00093F8A">
        <w:rPr>
          <w:rFonts w:ascii="Times New Roman" w:hAnsi="Times New Roman" w:cs="Times New Roman"/>
          <w:sz w:val="24"/>
          <w:szCs w:val="24"/>
        </w:rPr>
        <w:t>,</w:t>
      </w:r>
      <w:r>
        <w:rPr>
          <w:rFonts w:ascii="Times New Roman" w:hAnsi="Times New Roman" w:cs="Times New Roman"/>
          <w:sz w:val="24"/>
          <w:szCs w:val="24"/>
        </w:rPr>
        <w:t xml:space="preserve"> theories such as the Routine Activities Theory (</w:t>
      </w:r>
      <w:proofErr w:type="spellStart"/>
      <w:r>
        <w:rPr>
          <w:rFonts w:ascii="Times New Roman" w:hAnsi="Times New Roman" w:cs="Times New Roman"/>
          <w:sz w:val="24"/>
          <w:szCs w:val="24"/>
        </w:rPr>
        <w:t>Reyns</w:t>
      </w:r>
      <w:proofErr w:type="spellEnd"/>
      <w:r>
        <w:rPr>
          <w:rFonts w:ascii="Times New Roman" w:hAnsi="Times New Roman" w:cs="Times New Roman"/>
          <w:sz w:val="24"/>
          <w:szCs w:val="24"/>
        </w:rPr>
        <w:t>, et</w:t>
      </w:r>
      <w:r w:rsidR="002D1E0D">
        <w:rPr>
          <w:rFonts w:ascii="Times New Roman" w:hAnsi="Times New Roman" w:cs="Times New Roman"/>
          <w:sz w:val="24"/>
          <w:szCs w:val="24"/>
        </w:rPr>
        <w:t xml:space="preserve"> al., 2014) and the Developmental Vulnerability Theory (</w:t>
      </w:r>
      <w:proofErr w:type="spellStart"/>
      <w:r w:rsidR="002D1E0D">
        <w:rPr>
          <w:rFonts w:ascii="Times New Roman" w:hAnsi="Times New Roman" w:cs="Times New Roman"/>
          <w:sz w:val="24"/>
          <w:szCs w:val="24"/>
        </w:rPr>
        <w:t>Barabaree</w:t>
      </w:r>
      <w:proofErr w:type="spellEnd"/>
      <w:r w:rsidR="002D1E0D">
        <w:rPr>
          <w:rFonts w:ascii="Times New Roman" w:hAnsi="Times New Roman" w:cs="Times New Roman"/>
          <w:sz w:val="24"/>
          <w:szCs w:val="24"/>
        </w:rPr>
        <w:t xml:space="preserve"> &amp; Marshall, 1991; Marshall &amp; Marshall, 2000) can be considered as applicable theories of sexual violence linked with ‘sexting’. Furthermore, as research is beginning to better understand the forms of violence that correlate with ‘sexting’ (</w:t>
      </w:r>
      <w:proofErr w:type="spellStart"/>
      <w:r w:rsidR="002D1E0D">
        <w:rPr>
          <w:rFonts w:ascii="Times New Roman" w:hAnsi="Times New Roman" w:cs="Times New Roman"/>
          <w:sz w:val="24"/>
          <w:szCs w:val="24"/>
        </w:rPr>
        <w:t>Dake</w:t>
      </w:r>
      <w:proofErr w:type="spellEnd"/>
      <w:r w:rsidR="002D1E0D">
        <w:rPr>
          <w:rFonts w:ascii="Times New Roman" w:hAnsi="Times New Roman" w:cs="Times New Roman"/>
          <w:sz w:val="24"/>
          <w:szCs w:val="24"/>
        </w:rPr>
        <w:t>, et al., 2012; Lee, et al. 2013), there has been an insignificant focus on dating violence as a direct correlate of ‘sexting’, despite the analogous nature of this behaviour (Morelli, et al., 2016)</w:t>
      </w:r>
      <w:r w:rsidR="00093F8A">
        <w:rPr>
          <w:rFonts w:ascii="Times New Roman" w:hAnsi="Times New Roman" w:cs="Times New Roman"/>
          <w:sz w:val="24"/>
          <w:szCs w:val="24"/>
        </w:rPr>
        <w:t>.</w:t>
      </w:r>
    </w:p>
    <w:p w14:paraId="1ACBC104" w14:textId="131705C8" w:rsidR="00250478" w:rsidRDefault="00EC3161"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the root </w:t>
      </w:r>
      <w:r w:rsidR="006A2955">
        <w:rPr>
          <w:rFonts w:ascii="Times New Roman" w:hAnsi="Times New Roman" w:cs="Times New Roman"/>
          <w:sz w:val="24"/>
          <w:szCs w:val="24"/>
        </w:rPr>
        <w:t xml:space="preserve">of gender identity issues </w:t>
      </w:r>
      <w:r w:rsidR="00B42281">
        <w:rPr>
          <w:rFonts w:ascii="Times New Roman" w:hAnsi="Times New Roman" w:cs="Times New Roman"/>
          <w:sz w:val="24"/>
          <w:szCs w:val="24"/>
        </w:rPr>
        <w:t>perpetrated by the media is the idea that they are opposites, and that</w:t>
      </w:r>
      <w:r w:rsidR="00655D25">
        <w:rPr>
          <w:rFonts w:ascii="Times New Roman" w:hAnsi="Times New Roman" w:cs="Times New Roman"/>
          <w:sz w:val="24"/>
          <w:szCs w:val="24"/>
        </w:rPr>
        <w:t xml:space="preserve"> the sexes are naturally and fundamentally different</w:t>
      </w:r>
      <w:sdt>
        <w:sdtPr>
          <w:rPr>
            <w:rFonts w:ascii="Times New Roman" w:hAnsi="Times New Roman" w:cs="Times New Roman"/>
            <w:sz w:val="24"/>
            <w:szCs w:val="24"/>
          </w:rPr>
          <w:id w:val="-705094262"/>
          <w:citation/>
        </w:sdtPr>
        <w:sdtContent>
          <w:r w:rsidR="00655D25">
            <w:rPr>
              <w:rFonts w:ascii="Times New Roman" w:hAnsi="Times New Roman" w:cs="Times New Roman"/>
              <w:sz w:val="24"/>
              <w:szCs w:val="24"/>
            </w:rPr>
            <w:fldChar w:fldCharType="begin"/>
          </w:r>
          <w:r w:rsidR="00655D25">
            <w:rPr>
              <w:rFonts w:ascii="Times New Roman" w:hAnsi="Times New Roman" w:cs="Times New Roman"/>
              <w:sz w:val="24"/>
              <w:szCs w:val="24"/>
              <w:lang w:val="en-US"/>
            </w:rPr>
            <w:instrText xml:space="preserve"> CITATION Car041 \l 1033 </w:instrText>
          </w:r>
          <w:r w:rsidR="00655D25">
            <w:rPr>
              <w:rFonts w:ascii="Times New Roman" w:hAnsi="Times New Roman" w:cs="Times New Roman"/>
              <w:sz w:val="24"/>
              <w:szCs w:val="24"/>
            </w:rPr>
            <w:fldChar w:fldCharType="separate"/>
          </w:r>
          <w:r w:rsidR="00655D25">
            <w:rPr>
              <w:rFonts w:ascii="Times New Roman" w:hAnsi="Times New Roman" w:cs="Times New Roman"/>
              <w:noProof/>
              <w:sz w:val="24"/>
              <w:szCs w:val="24"/>
              <w:lang w:val="en-US"/>
            </w:rPr>
            <w:t xml:space="preserve"> </w:t>
          </w:r>
          <w:r w:rsidR="00655D25" w:rsidRPr="00655D25">
            <w:rPr>
              <w:rFonts w:ascii="Times New Roman" w:hAnsi="Times New Roman" w:cs="Times New Roman"/>
              <w:noProof/>
              <w:sz w:val="24"/>
              <w:szCs w:val="24"/>
              <w:lang w:val="en-US"/>
            </w:rPr>
            <w:t>(Carter &amp; Steiner, 2004)</w:t>
          </w:r>
          <w:r w:rsidR="00655D25">
            <w:rPr>
              <w:rFonts w:ascii="Times New Roman" w:hAnsi="Times New Roman" w:cs="Times New Roman"/>
              <w:sz w:val="24"/>
              <w:szCs w:val="24"/>
            </w:rPr>
            <w:fldChar w:fldCharType="end"/>
          </w:r>
        </w:sdtContent>
      </w:sdt>
      <w:r w:rsidR="00CD55D1">
        <w:rPr>
          <w:rFonts w:ascii="Times New Roman" w:hAnsi="Times New Roman" w:cs="Times New Roman"/>
          <w:sz w:val="24"/>
          <w:szCs w:val="24"/>
        </w:rPr>
        <w:t>.</w:t>
      </w:r>
      <w:r w:rsidR="00040B51">
        <w:rPr>
          <w:rFonts w:ascii="Times New Roman" w:hAnsi="Times New Roman" w:cs="Times New Roman"/>
          <w:sz w:val="24"/>
          <w:szCs w:val="24"/>
        </w:rPr>
        <w:t xml:space="preserve"> Whilst women are continued to be portrayed </w:t>
      </w:r>
      <w:r w:rsidR="00556CCB">
        <w:rPr>
          <w:rFonts w:ascii="Times New Roman" w:hAnsi="Times New Roman" w:cs="Times New Roman"/>
          <w:sz w:val="24"/>
          <w:szCs w:val="24"/>
        </w:rPr>
        <w:t>in narrow, demeaning</w:t>
      </w:r>
      <w:r w:rsidR="005A13A4">
        <w:rPr>
          <w:rFonts w:ascii="Times New Roman" w:hAnsi="Times New Roman" w:cs="Times New Roman"/>
          <w:sz w:val="24"/>
          <w:szCs w:val="24"/>
        </w:rPr>
        <w:t>, inferior and offensive ways</w:t>
      </w:r>
      <w:r w:rsidR="002E16F6">
        <w:rPr>
          <w:rFonts w:ascii="Times New Roman" w:hAnsi="Times New Roman" w:cs="Times New Roman"/>
          <w:sz w:val="24"/>
          <w:szCs w:val="24"/>
        </w:rPr>
        <w:t xml:space="preserve"> (</w:t>
      </w:r>
      <w:r w:rsidR="00A64AD3">
        <w:rPr>
          <w:rFonts w:ascii="Times New Roman" w:hAnsi="Times New Roman" w:cs="Times New Roman"/>
          <w:sz w:val="24"/>
          <w:szCs w:val="24"/>
        </w:rPr>
        <w:t xml:space="preserve">Douglas, 1994; </w:t>
      </w:r>
      <w:r w:rsidR="002E16F6">
        <w:rPr>
          <w:rFonts w:ascii="Times New Roman" w:hAnsi="Times New Roman" w:cs="Times New Roman"/>
          <w:sz w:val="24"/>
          <w:szCs w:val="24"/>
        </w:rPr>
        <w:t>Smith, 1997;</w:t>
      </w:r>
      <w:r w:rsidR="00444B8A">
        <w:rPr>
          <w:rFonts w:ascii="Times New Roman" w:hAnsi="Times New Roman" w:cs="Times New Roman"/>
          <w:sz w:val="24"/>
          <w:szCs w:val="24"/>
        </w:rPr>
        <w:t xml:space="preserve"> Macdonald, 1995;</w:t>
      </w:r>
      <w:r w:rsidR="00D32FBB">
        <w:rPr>
          <w:rFonts w:ascii="Times New Roman" w:hAnsi="Times New Roman" w:cs="Times New Roman"/>
          <w:sz w:val="24"/>
          <w:szCs w:val="24"/>
        </w:rPr>
        <w:t xml:space="preserve"> Ross, 2002), and men </w:t>
      </w:r>
      <w:r w:rsidR="0002495D">
        <w:rPr>
          <w:rFonts w:ascii="Times New Roman" w:hAnsi="Times New Roman" w:cs="Times New Roman"/>
          <w:sz w:val="24"/>
          <w:szCs w:val="24"/>
        </w:rPr>
        <w:t xml:space="preserve">are portrayed as dominant, ‘hard’, </w:t>
      </w:r>
      <w:r w:rsidR="00982A72">
        <w:rPr>
          <w:rFonts w:ascii="Times New Roman" w:hAnsi="Times New Roman" w:cs="Times New Roman"/>
          <w:sz w:val="24"/>
          <w:szCs w:val="24"/>
        </w:rPr>
        <w:t xml:space="preserve">lacking in emotion, resorting to </w:t>
      </w:r>
      <w:r w:rsidR="00D03081">
        <w:rPr>
          <w:rFonts w:ascii="Times New Roman" w:hAnsi="Times New Roman" w:cs="Times New Roman"/>
          <w:sz w:val="24"/>
          <w:szCs w:val="24"/>
        </w:rPr>
        <w:t>violence as a means of self-expression</w:t>
      </w:r>
      <w:r w:rsidR="005D78C7">
        <w:rPr>
          <w:rFonts w:ascii="Times New Roman" w:hAnsi="Times New Roman" w:cs="Times New Roman"/>
          <w:sz w:val="24"/>
          <w:szCs w:val="24"/>
        </w:rPr>
        <w:t>,</w:t>
      </w:r>
      <w:r w:rsidR="00511A25">
        <w:rPr>
          <w:rFonts w:ascii="Times New Roman" w:hAnsi="Times New Roman" w:cs="Times New Roman"/>
          <w:sz w:val="24"/>
          <w:szCs w:val="24"/>
        </w:rPr>
        <w:t xml:space="preserve"> and constantly validat</w:t>
      </w:r>
      <w:r w:rsidR="005D78C7">
        <w:rPr>
          <w:rFonts w:ascii="Times New Roman" w:hAnsi="Times New Roman" w:cs="Times New Roman"/>
          <w:sz w:val="24"/>
          <w:szCs w:val="24"/>
        </w:rPr>
        <w:t>ing</w:t>
      </w:r>
      <w:r w:rsidR="00511A25">
        <w:rPr>
          <w:rFonts w:ascii="Times New Roman" w:hAnsi="Times New Roman" w:cs="Times New Roman"/>
          <w:sz w:val="24"/>
          <w:szCs w:val="24"/>
        </w:rPr>
        <w:t xml:space="preserve"> and assert</w:t>
      </w:r>
      <w:r w:rsidR="005D78C7">
        <w:rPr>
          <w:rFonts w:ascii="Times New Roman" w:hAnsi="Times New Roman" w:cs="Times New Roman"/>
          <w:sz w:val="24"/>
          <w:szCs w:val="24"/>
        </w:rPr>
        <w:t xml:space="preserve">ing </w:t>
      </w:r>
      <w:r w:rsidR="00511A25">
        <w:rPr>
          <w:rFonts w:ascii="Times New Roman" w:hAnsi="Times New Roman" w:cs="Times New Roman"/>
          <w:sz w:val="24"/>
          <w:szCs w:val="24"/>
        </w:rPr>
        <w:t xml:space="preserve"> their masculinity</w:t>
      </w:r>
      <w:r w:rsidR="005D78C7">
        <w:rPr>
          <w:rFonts w:ascii="Times New Roman" w:hAnsi="Times New Roman" w:cs="Times New Roman"/>
          <w:sz w:val="24"/>
          <w:szCs w:val="24"/>
        </w:rPr>
        <w:t xml:space="preserve"> to the detriment of women</w:t>
      </w:r>
      <w:r w:rsidR="00605E71">
        <w:rPr>
          <w:rFonts w:ascii="Times New Roman" w:hAnsi="Times New Roman" w:cs="Times New Roman"/>
          <w:sz w:val="24"/>
          <w:szCs w:val="24"/>
        </w:rPr>
        <w:t xml:space="preserve"> (</w:t>
      </w:r>
      <w:proofErr w:type="spellStart"/>
      <w:r w:rsidR="00877911">
        <w:rPr>
          <w:rFonts w:ascii="Times New Roman" w:hAnsi="Times New Roman" w:cs="Times New Roman"/>
          <w:sz w:val="24"/>
          <w:szCs w:val="24"/>
        </w:rPr>
        <w:t>Tjaden</w:t>
      </w:r>
      <w:proofErr w:type="spellEnd"/>
      <w:r w:rsidR="00877911">
        <w:rPr>
          <w:rFonts w:ascii="Times New Roman" w:hAnsi="Times New Roman" w:cs="Times New Roman"/>
          <w:sz w:val="24"/>
          <w:szCs w:val="24"/>
        </w:rPr>
        <w:t xml:space="preserve"> &amp;Thoennes, 2000; </w:t>
      </w:r>
      <w:r w:rsidR="00A6580A">
        <w:rPr>
          <w:rFonts w:ascii="Times New Roman" w:hAnsi="Times New Roman" w:cs="Times New Roman"/>
          <w:sz w:val="24"/>
          <w:szCs w:val="24"/>
        </w:rPr>
        <w:t>Beynon, 2002;</w:t>
      </w:r>
      <w:r w:rsidR="00925C28">
        <w:rPr>
          <w:rFonts w:ascii="Times New Roman" w:hAnsi="Times New Roman" w:cs="Times New Roman"/>
          <w:sz w:val="24"/>
          <w:szCs w:val="24"/>
        </w:rPr>
        <w:t xml:space="preserve"> Carter &amp; Weaver, 2003;</w:t>
      </w:r>
      <w:r w:rsidR="004F4B16">
        <w:rPr>
          <w:rFonts w:ascii="Times New Roman" w:hAnsi="Times New Roman" w:cs="Times New Roman"/>
          <w:sz w:val="24"/>
          <w:szCs w:val="24"/>
        </w:rPr>
        <w:t xml:space="preserve"> </w:t>
      </w:r>
      <w:proofErr w:type="spellStart"/>
      <w:r w:rsidR="004F4B16">
        <w:rPr>
          <w:rFonts w:ascii="Times New Roman" w:hAnsi="Times New Roman" w:cs="Times New Roman"/>
          <w:sz w:val="24"/>
          <w:szCs w:val="24"/>
        </w:rPr>
        <w:t>Sunin</w:t>
      </w:r>
      <w:r w:rsidR="00923042">
        <w:rPr>
          <w:rFonts w:ascii="Times New Roman" w:hAnsi="Times New Roman" w:cs="Times New Roman"/>
          <w:sz w:val="24"/>
          <w:szCs w:val="24"/>
        </w:rPr>
        <w:t>yo</w:t>
      </w:r>
      <w:proofErr w:type="spellEnd"/>
      <w:r w:rsidR="00923042">
        <w:rPr>
          <w:rFonts w:ascii="Times New Roman" w:hAnsi="Times New Roman" w:cs="Times New Roman"/>
          <w:sz w:val="24"/>
          <w:szCs w:val="24"/>
        </w:rPr>
        <w:t>, 2004;</w:t>
      </w:r>
      <w:r w:rsidR="00AC4503">
        <w:rPr>
          <w:rFonts w:ascii="Times New Roman" w:hAnsi="Times New Roman" w:cs="Times New Roman"/>
          <w:sz w:val="24"/>
          <w:szCs w:val="24"/>
        </w:rPr>
        <w:t xml:space="preserve"> Peter &amp; Valkenburg, 2007;</w:t>
      </w:r>
      <w:r w:rsidR="00672C47">
        <w:rPr>
          <w:rFonts w:ascii="Times New Roman" w:hAnsi="Times New Roman" w:cs="Times New Roman"/>
          <w:sz w:val="24"/>
          <w:szCs w:val="24"/>
        </w:rPr>
        <w:t xml:space="preserve"> Coy, 2009;</w:t>
      </w:r>
      <w:r w:rsidR="00877911">
        <w:rPr>
          <w:rFonts w:ascii="Times New Roman" w:hAnsi="Times New Roman" w:cs="Times New Roman"/>
          <w:sz w:val="24"/>
          <w:szCs w:val="24"/>
        </w:rPr>
        <w:t xml:space="preserve"> Walton &amp; Potvin, 2009</w:t>
      </w:r>
      <w:r w:rsidR="00C40582">
        <w:rPr>
          <w:rFonts w:ascii="Times New Roman" w:hAnsi="Times New Roman" w:cs="Times New Roman"/>
          <w:sz w:val="24"/>
          <w:szCs w:val="24"/>
        </w:rPr>
        <w:t xml:space="preserve">; </w:t>
      </w:r>
      <w:r w:rsidR="001911AE">
        <w:rPr>
          <w:rFonts w:ascii="Times New Roman" w:hAnsi="Times New Roman" w:cs="Times New Roman"/>
          <w:sz w:val="24"/>
          <w:szCs w:val="24"/>
        </w:rPr>
        <w:t xml:space="preserve"> Phillips, 2012;</w:t>
      </w:r>
      <w:r w:rsidR="00975E2C">
        <w:rPr>
          <w:rFonts w:ascii="Times New Roman" w:hAnsi="Times New Roman" w:cs="Times New Roman"/>
          <w:sz w:val="24"/>
          <w:szCs w:val="24"/>
        </w:rPr>
        <w:t xml:space="preserve"> Jewell &amp; Brown, 2013</w:t>
      </w:r>
      <w:r w:rsidR="00C40582">
        <w:rPr>
          <w:rFonts w:ascii="Times New Roman" w:hAnsi="Times New Roman" w:cs="Times New Roman"/>
          <w:sz w:val="24"/>
          <w:szCs w:val="24"/>
        </w:rPr>
        <w:t xml:space="preserve">) </w:t>
      </w:r>
      <w:r w:rsidR="002C359F">
        <w:rPr>
          <w:rFonts w:ascii="Times New Roman" w:hAnsi="Times New Roman" w:cs="Times New Roman"/>
          <w:sz w:val="24"/>
          <w:szCs w:val="24"/>
        </w:rPr>
        <w:t>the trends</w:t>
      </w:r>
      <w:r w:rsidR="00381D0C">
        <w:rPr>
          <w:rFonts w:ascii="Times New Roman" w:hAnsi="Times New Roman" w:cs="Times New Roman"/>
          <w:sz w:val="24"/>
          <w:szCs w:val="24"/>
        </w:rPr>
        <w:t xml:space="preserve"> in society for</w:t>
      </w:r>
      <w:r w:rsidR="002C359F">
        <w:rPr>
          <w:rFonts w:ascii="Times New Roman" w:hAnsi="Times New Roman" w:cs="Times New Roman"/>
          <w:sz w:val="24"/>
          <w:szCs w:val="24"/>
        </w:rPr>
        <w:t xml:space="preserve"> girls</w:t>
      </w:r>
      <w:r w:rsidR="003B3363">
        <w:rPr>
          <w:rFonts w:ascii="Times New Roman" w:hAnsi="Times New Roman" w:cs="Times New Roman"/>
          <w:sz w:val="24"/>
          <w:szCs w:val="24"/>
        </w:rPr>
        <w:t xml:space="preserve"> to </w:t>
      </w:r>
      <w:r w:rsidR="002C359F">
        <w:rPr>
          <w:rFonts w:ascii="Times New Roman" w:hAnsi="Times New Roman" w:cs="Times New Roman"/>
          <w:sz w:val="24"/>
          <w:szCs w:val="24"/>
        </w:rPr>
        <w:t>self-objectif</w:t>
      </w:r>
      <w:r w:rsidR="003B3363">
        <w:rPr>
          <w:rFonts w:ascii="Times New Roman" w:hAnsi="Times New Roman" w:cs="Times New Roman"/>
          <w:sz w:val="24"/>
          <w:szCs w:val="24"/>
        </w:rPr>
        <w:t>y</w:t>
      </w:r>
      <w:r w:rsidR="002C359F">
        <w:rPr>
          <w:rFonts w:ascii="Times New Roman" w:hAnsi="Times New Roman" w:cs="Times New Roman"/>
          <w:sz w:val="24"/>
          <w:szCs w:val="24"/>
        </w:rPr>
        <w:t xml:space="preserve"> themselves</w:t>
      </w:r>
      <w:r w:rsidR="007F64DB">
        <w:rPr>
          <w:rFonts w:ascii="Times New Roman" w:hAnsi="Times New Roman" w:cs="Times New Roman"/>
          <w:sz w:val="24"/>
          <w:szCs w:val="24"/>
        </w:rPr>
        <w:t xml:space="preserve"> and </w:t>
      </w:r>
      <w:r w:rsidR="003B3363">
        <w:rPr>
          <w:rFonts w:ascii="Times New Roman" w:hAnsi="Times New Roman" w:cs="Times New Roman"/>
          <w:sz w:val="24"/>
          <w:szCs w:val="24"/>
        </w:rPr>
        <w:t xml:space="preserve">for </w:t>
      </w:r>
      <w:r w:rsidR="007F64DB">
        <w:rPr>
          <w:rFonts w:ascii="Times New Roman" w:hAnsi="Times New Roman" w:cs="Times New Roman"/>
          <w:sz w:val="24"/>
          <w:szCs w:val="24"/>
        </w:rPr>
        <w:t xml:space="preserve">boys </w:t>
      </w:r>
      <w:r w:rsidR="003B3363">
        <w:rPr>
          <w:rFonts w:ascii="Times New Roman" w:hAnsi="Times New Roman" w:cs="Times New Roman"/>
          <w:sz w:val="24"/>
          <w:szCs w:val="24"/>
        </w:rPr>
        <w:t xml:space="preserve">to treat </w:t>
      </w:r>
      <w:r w:rsidR="007F64DB">
        <w:rPr>
          <w:rFonts w:ascii="Times New Roman" w:hAnsi="Times New Roman" w:cs="Times New Roman"/>
          <w:sz w:val="24"/>
          <w:szCs w:val="24"/>
        </w:rPr>
        <w:t xml:space="preserve">girls as objects </w:t>
      </w:r>
      <w:r w:rsidR="003B3363">
        <w:rPr>
          <w:rFonts w:ascii="Times New Roman" w:hAnsi="Times New Roman" w:cs="Times New Roman"/>
          <w:sz w:val="24"/>
          <w:szCs w:val="24"/>
        </w:rPr>
        <w:t>will continue</w:t>
      </w:r>
      <w:r w:rsidR="009F31FD">
        <w:rPr>
          <w:rFonts w:ascii="Times New Roman" w:hAnsi="Times New Roman" w:cs="Times New Roman"/>
          <w:sz w:val="24"/>
          <w:szCs w:val="24"/>
        </w:rPr>
        <w:t xml:space="preserve"> (</w:t>
      </w:r>
      <w:proofErr w:type="spellStart"/>
      <w:r w:rsidR="00273DD7">
        <w:rPr>
          <w:rFonts w:ascii="Times New Roman" w:hAnsi="Times New Roman" w:cs="Times New Roman"/>
          <w:sz w:val="24"/>
          <w:szCs w:val="24"/>
        </w:rPr>
        <w:t>Donnerstein</w:t>
      </w:r>
      <w:proofErr w:type="spellEnd"/>
      <w:r w:rsidR="00273DD7">
        <w:rPr>
          <w:rFonts w:ascii="Times New Roman" w:hAnsi="Times New Roman" w:cs="Times New Roman"/>
          <w:sz w:val="24"/>
          <w:szCs w:val="24"/>
        </w:rPr>
        <w:t xml:space="preserve"> &amp; Linz, 1989; Beynon</w:t>
      </w:r>
      <w:r w:rsidR="00916BC7">
        <w:rPr>
          <w:rFonts w:ascii="Times New Roman" w:hAnsi="Times New Roman" w:cs="Times New Roman"/>
          <w:sz w:val="24"/>
          <w:szCs w:val="24"/>
        </w:rPr>
        <w:t xml:space="preserve">, 2002; Brown &amp; </w:t>
      </w:r>
      <w:proofErr w:type="spellStart"/>
      <w:r w:rsidR="00916BC7">
        <w:rPr>
          <w:rFonts w:ascii="Times New Roman" w:hAnsi="Times New Roman" w:cs="Times New Roman"/>
          <w:sz w:val="24"/>
          <w:szCs w:val="24"/>
        </w:rPr>
        <w:t>L’Ediatrics</w:t>
      </w:r>
      <w:proofErr w:type="spellEnd"/>
      <w:r w:rsidR="00945A6B">
        <w:rPr>
          <w:rFonts w:ascii="Times New Roman" w:hAnsi="Times New Roman" w:cs="Times New Roman"/>
          <w:sz w:val="24"/>
          <w:szCs w:val="24"/>
        </w:rPr>
        <w:t xml:space="preserve">, 2006; Steer &amp; </w:t>
      </w:r>
      <w:proofErr w:type="spellStart"/>
      <w:r w:rsidR="00945A6B">
        <w:rPr>
          <w:rFonts w:ascii="Times New Roman" w:hAnsi="Times New Roman" w:cs="Times New Roman"/>
          <w:sz w:val="24"/>
          <w:szCs w:val="24"/>
        </w:rPr>
        <w:t>Tiggemann</w:t>
      </w:r>
      <w:proofErr w:type="spellEnd"/>
      <w:r w:rsidR="00945A6B">
        <w:rPr>
          <w:rFonts w:ascii="Times New Roman" w:hAnsi="Times New Roman" w:cs="Times New Roman"/>
          <w:sz w:val="24"/>
          <w:szCs w:val="24"/>
        </w:rPr>
        <w:t>, 2008</w:t>
      </w:r>
      <w:r w:rsidR="002E3396">
        <w:rPr>
          <w:rFonts w:ascii="Times New Roman" w:hAnsi="Times New Roman" w:cs="Times New Roman"/>
          <w:sz w:val="24"/>
          <w:szCs w:val="24"/>
        </w:rPr>
        <w:t xml:space="preserve">; </w:t>
      </w:r>
      <w:proofErr w:type="spellStart"/>
      <w:r w:rsidR="002E3396">
        <w:rPr>
          <w:rFonts w:ascii="Times New Roman" w:hAnsi="Times New Roman" w:cs="Times New Roman"/>
          <w:sz w:val="24"/>
          <w:szCs w:val="24"/>
        </w:rPr>
        <w:t>Vandenbosch</w:t>
      </w:r>
      <w:proofErr w:type="spellEnd"/>
      <w:r w:rsidR="002E3396">
        <w:rPr>
          <w:rFonts w:ascii="Times New Roman" w:hAnsi="Times New Roman" w:cs="Times New Roman"/>
          <w:sz w:val="24"/>
          <w:szCs w:val="24"/>
        </w:rPr>
        <w:t xml:space="preserve"> &amp; </w:t>
      </w:r>
      <w:proofErr w:type="spellStart"/>
      <w:r w:rsidR="002E3396">
        <w:rPr>
          <w:rFonts w:ascii="Times New Roman" w:hAnsi="Times New Roman" w:cs="Times New Roman"/>
          <w:sz w:val="24"/>
          <w:szCs w:val="24"/>
        </w:rPr>
        <w:t>Eggermont</w:t>
      </w:r>
      <w:proofErr w:type="spellEnd"/>
      <w:r w:rsidR="002E3396">
        <w:rPr>
          <w:rFonts w:ascii="Times New Roman" w:hAnsi="Times New Roman" w:cs="Times New Roman"/>
          <w:sz w:val="24"/>
          <w:szCs w:val="24"/>
        </w:rPr>
        <w:t xml:space="preserve">, 2012; </w:t>
      </w:r>
      <w:proofErr w:type="spellStart"/>
      <w:r w:rsidR="00EA6AAB">
        <w:rPr>
          <w:rFonts w:ascii="Times New Roman" w:hAnsi="Times New Roman" w:cs="Times New Roman"/>
          <w:sz w:val="24"/>
          <w:szCs w:val="24"/>
        </w:rPr>
        <w:t>Abeele</w:t>
      </w:r>
      <w:proofErr w:type="spellEnd"/>
      <w:r w:rsidR="00EA6AAB">
        <w:rPr>
          <w:rFonts w:ascii="Times New Roman" w:hAnsi="Times New Roman" w:cs="Times New Roman"/>
          <w:sz w:val="24"/>
          <w:szCs w:val="24"/>
        </w:rPr>
        <w:t>, et al., 2014</w:t>
      </w:r>
      <w:r w:rsidR="004B6068">
        <w:rPr>
          <w:rFonts w:ascii="Times New Roman" w:hAnsi="Times New Roman" w:cs="Times New Roman"/>
          <w:sz w:val="24"/>
          <w:szCs w:val="24"/>
        </w:rPr>
        <w:t xml:space="preserve">; </w:t>
      </w:r>
      <w:proofErr w:type="spellStart"/>
      <w:r w:rsidR="004B6068">
        <w:rPr>
          <w:rFonts w:ascii="Times New Roman" w:hAnsi="Times New Roman" w:cs="Times New Roman"/>
          <w:sz w:val="24"/>
          <w:szCs w:val="24"/>
        </w:rPr>
        <w:t>Vandenbosch</w:t>
      </w:r>
      <w:proofErr w:type="spellEnd"/>
      <w:r w:rsidR="004B6068">
        <w:rPr>
          <w:rFonts w:ascii="Times New Roman" w:hAnsi="Times New Roman" w:cs="Times New Roman"/>
          <w:sz w:val="24"/>
          <w:szCs w:val="24"/>
        </w:rPr>
        <w:t xml:space="preserve"> &amp; </w:t>
      </w:r>
      <w:proofErr w:type="spellStart"/>
      <w:r w:rsidR="004B6068">
        <w:rPr>
          <w:rFonts w:ascii="Times New Roman" w:hAnsi="Times New Roman" w:cs="Times New Roman"/>
          <w:sz w:val="24"/>
          <w:szCs w:val="24"/>
        </w:rPr>
        <w:t>Eggermont</w:t>
      </w:r>
      <w:proofErr w:type="spellEnd"/>
      <w:r w:rsidR="004B6068">
        <w:rPr>
          <w:rFonts w:ascii="Times New Roman" w:hAnsi="Times New Roman" w:cs="Times New Roman"/>
          <w:sz w:val="24"/>
          <w:szCs w:val="24"/>
        </w:rPr>
        <w:t>; 201</w:t>
      </w:r>
      <w:r w:rsidR="001C53F0">
        <w:rPr>
          <w:rFonts w:ascii="Times New Roman" w:hAnsi="Times New Roman" w:cs="Times New Roman"/>
          <w:sz w:val="24"/>
          <w:szCs w:val="24"/>
        </w:rPr>
        <w:t>5)</w:t>
      </w:r>
      <w:r w:rsidR="004A0B8D">
        <w:rPr>
          <w:rFonts w:ascii="Times New Roman" w:hAnsi="Times New Roman" w:cs="Times New Roman"/>
          <w:sz w:val="24"/>
          <w:szCs w:val="24"/>
        </w:rPr>
        <w:t>.</w:t>
      </w:r>
    </w:p>
    <w:p w14:paraId="75457842" w14:textId="470718C4" w:rsidR="005522CF" w:rsidRDefault="005522CF" w:rsidP="00E41333">
      <w:pPr>
        <w:spacing w:line="360" w:lineRule="auto"/>
        <w:rPr>
          <w:rFonts w:ascii="Times New Roman" w:hAnsi="Times New Roman" w:cs="Times New Roman"/>
          <w:sz w:val="24"/>
          <w:szCs w:val="24"/>
        </w:rPr>
      </w:pPr>
    </w:p>
    <w:p w14:paraId="764DEE0B" w14:textId="7A766347" w:rsidR="005522CF" w:rsidRDefault="00092EF8" w:rsidP="00E41333">
      <w:pPr>
        <w:spacing w:line="360" w:lineRule="auto"/>
        <w:rPr>
          <w:rFonts w:ascii="Times New Roman" w:hAnsi="Times New Roman" w:cs="Times New Roman"/>
          <w:sz w:val="24"/>
          <w:szCs w:val="24"/>
        </w:rPr>
      </w:pPr>
      <w:r>
        <w:rPr>
          <w:rFonts w:ascii="Times New Roman" w:hAnsi="Times New Roman" w:cs="Times New Roman"/>
          <w:b/>
          <w:sz w:val="24"/>
          <w:szCs w:val="24"/>
        </w:rPr>
        <w:t>Methodology</w:t>
      </w:r>
    </w:p>
    <w:p w14:paraId="2ACB9BBF" w14:textId="2B8697D6" w:rsidR="00092EF8" w:rsidRDefault="00CA70A1"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educational research is to extend knowledge and understanding </w:t>
      </w:r>
      <w:r w:rsidR="0033514B">
        <w:rPr>
          <w:rFonts w:ascii="Times New Roman" w:hAnsi="Times New Roman" w:cs="Times New Roman"/>
          <w:sz w:val="24"/>
          <w:szCs w:val="24"/>
        </w:rPr>
        <w:t xml:space="preserve">to all areas of education from </w:t>
      </w:r>
      <w:r w:rsidR="006D5CEC">
        <w:rPr>
          <w:rFonts w:ascii="Times New Roman" w:hAnsi="Times New Roman" w:cs="Times New Roman"/>
          <w:sz w:val="24"/>
          <w:szCs w:val="24"/>
        </w:rPr>
        <w:t>the different perspectives of all stakeholders including; learners, educators, policymakers and the public</w:t>
      </w:r>
      <w:r w:rsidR="00C654AE">
        <w:rPr>
          <w:rFonts w:ascii="Times New Roman" w:hAnsi="Times New Roman" w:cs="Times New Roman"/>
          <w:sz w:val="24"/>
          <w:szCs w:val="24"/>
        </w:rPr>
        <w:t xml:space="preserve"> </w:t>
      </w:r>
      <w:sdt>
        <w:sdtPr>
          <w:rPr>
            <w:rFonts w:ascii="Times New Roman" w:hAnsi="Times New Roman" w:cs="Times New Roman"/>
            <w:sz w:val="24"/>
            <w:szCs w:val="24"/>
          </w:rPr>
          <w:id w:val="-1027178415"/>
          <w:citation/>
        </w:sdtPr>
        <w:sdtContent>
          <w:r w:rsidR="00C654AE">
            <w:rPr>
              <w:rFonts w:ascii="Times New Roman" w:hAnsi="Times New Roman" w:cs="Times New Roman"/>
              <w:sz w:val="24"/>
              <w:szCs w:val="24"/>
            </w:rPr>
            <w:fldChar w:fldCharType="begin"/>
          </w:r>
          <w:r w:rsidR="00C654AE">
            <w:rPr>
              <w:rFonts w:ascii="Times New Roman" w:hAnsi="Times New Roman" w:cs="Times New Roman"/>
              <w:sz w:val="24"/>
              <w:szCs w:val="24"/>
              <w:lang w:val="en-US"/>
            </w:rPr>
            <w:instrText xml:space="preserve"> CITATION BER18 \l 1033 </w:instrText>
          </w:r>
          <w:r w:rsidR="00C654AE">
            <w:rPr>
              <w:rFonts w:ascii="Times New Roman" w:hAnsi="Times New Roman" w:cs="Times New Roman"/>
              <w:sz w:val="24"/>
              <w:szCs w:val="24"/>
            </w:rPr>
            <w:fldChar w:fldCharType="separate"/>
          </w:r>
          <w:r w:rsidR="00C654AE" w:rsidRPr="00C654AE">
            <w:rPr>
              <w:rFonts w:ascii="Times New Roman" w:hAnsi="Times New Roman" w:cs="Times New Roman"/>
              <w:noProof/>
              <w:sz w:val="24"/>
              <w:szCs w:val="24"/>
              <w:lang w:val="en-US"/>
            </w:rPr>
            <w:t>(BERA, 2018)</w:t>
          </w:r>
          <w:r w:rsidR="00C654AE">
            <w:rPr>
              <w:rFonts w:ascii="Times New Roman" w:hAnsi="Times New Roman" w:cs="Times New Roman"/>
              <w:sz w:val="24"/>
              <w:szCs w:val="24"/>
            </w:rPr>
            <w:fldChar w:fldCharType="end"/>
          </w:r>
        </w:sdtContent>
      </w:sdt>
      <w:r w:rsidR="00256D4B">
        <w:rPr>
          <w:rFonts w:ascii="Times New Roman" w:hAnsi="Times New Roman" w:cs="Times New Roman"/>
          <w:sz w:val="24"/>
          <w:szCs w:val="24"/>
        </w:rPr>
        <w:t xml:space="preserve">. </w:t>
      </w:r>
      <w:r w:rsidR="00F36BD0">
        <w:rPr>
          <w:rFonts w:ascii="Times New Roman" w:hAnsi="Times New Roman" w:cs="Times New Roman"/>
          <w:sz w:val="24"/>
          <w:szCs w:val="24"/>
        </w:rPr>
        <w:t xml:space="preserve">When conducting research involving children it is of the utmost importance </w:t>
      </w:r>
      <w:r w:rsidR="00F841C7">
        <w:rPr>
          <w:rFonts w:ascii="Times New Roman" w:hAnsi="Times New Roman" w:cs="Times New Roman"/>
          <w:sz w:val="24"/>
          <w:szCs w:val="24"/>
        </w:rPr>
        <w:t xml:space="preserve">to ensure that all aspects of the research comply with the </w:t>
      </w:r>
      <w:r w:rsidR="0099036B">
        <w:rPr>
          <w:rFonts w:ascii="Times New Roman" w:hAnsi="Times New Roman" w:cs="Times New Roman"/>
          <w:i/>
          <w:sz w:val="24"/>
          <w:szCs w:val="24"/>
        </w:rPr>
        <w:t xml:space="preserve">United </w:t>
      </w:r>
      <w:r w:rsidR="0099036B">
        <w:rPr>
          <w:rFonts w:ascii="Times New Roman" w:hAnsi="Times New Roman" w:cs="Times New Roman"/>
          <w:i/>
          <w:sz w:val="24"/>
          <w:szCs w:val="24"/>
        </w:rPr>
        <w:lastRenderedPageBreak/>
        <w:t>Nations Convention on the Rights of the Child</w:t>
      </w:r>
      <w:r w:rsidR="007172E0">
        <w:rPr>
          <w:rFonts w:ascii="Times New Roman" w:hAnsi="Times New Roman" w:cs="Times New Roman"/>
          <w:i/>
          <w:sz w:val="24"/>
          <w:szCs w:val="24"/>
        </w:rPr>
        <w:t xml:space="preserve"> </w:t>
      </w:r>
      <w:r w:rsidR="007172E0">
        <w:rPr>
          <w:rFonts w:ascii="Times New Roman" w:hAnsi="Times New Roman" w:cs="Times New Roman"/>
          <w:sz w:val="24"/>
          <w:szCs w:val="24"/>
        </w:rPr>
        <w:t>(UNCRC)</w:t>
      </w:r>
      <w:r w:rsidR="00497467">
        <w:rPr>
          <w:rFonts w:ascii="Times New Roman" w:hAnsi="Times New Roman" w:cs="Times New Roman"/>
          <w:i/>
          <w:sz w:val="24"/>
          <w:szCs w:val="24"/>
        </w:rPr>
        <w:t xml:space="preserve"> </w:t>
      </w:r>
      <w:r w:rsidR="008810CA">
        <w:rPr>
          <w:rFonts w:ascii="Times New Roman" w:hAnsi="Times New Roman" w:cs="Times New Roman"/>
          <w:sz w:val="24"/>
          <w:szCs w:val="24"/>
        </w:rPr>
        <w:t>(1989)</w:t>
      </w:r>
      <w:r w:rsidR="007458C7">
        <w:rPr>
          <w:rFonts w:ascii="Times New Roman" w:hAnsi="Times New Roman" w:cs="Times New Roman"/>
          <w:sz w:val="24"/>
          <w:szCs w:val="24"/>
        </w:rPr>
        <w:t xml:space="preserve">. </w:t>
      </w:r>
      <w:r w:rsidR="00A30F27">
        <w:rPr>
          <w:rFonts w:ascii="Times New Roman" w:hAnsi="Times New Roman" w:cs="Times New Roman"/>
          <w:sz w:val="24"/>
          <w:szCs w:val="24"/>
        </w:rPr>
        <w:t xml:space="preserve">The principle </w:t>
      </w:r>
      <w:r w:rsidR="00ED0BEB">
        <w:rPr>
          <w:rFonts w:ascii="Times New Roman" w:hAnsi="Times New Roman" w:cs="Times New Roman"/>
          <w:sz w:val="24"/>
          <w:szCs w:val="24"/>
        </w:rPr>
        <w:t>that children have the right to be researched properly</w:t>
      </w:r>
      <w:r w:rsidR="00DA75DB">
        <w:rPr>
          <w:rFonts w:ascii="Times New Roman" w:hAnsi="Times New Roman" w:cs="Times New Roman"/>
          <w:sz w:val="24"/>
          <w:szCs w:val="24"/>
        </w:rPr>
        <w:t xml:space="preserve"> has been well tested in a range of contexts </w:t>
      </w:r>
      <w:r w:rsidR="007E1C61">
        <w:rPr>
          <w:rFonts w:ascii="Times New Roman" w:hAnsi="Times New Roman" w:cs="Times New Roman"/>
          <w:sz w:val="24"/>
          <w:szCs w:val="24"/>
        </w:rPr>
        <w:t>thus resulting in</w:t>
      </w:r>
      <w:r w:rsidR="00CB1D6F">
        <w:rPr>
          <w:rFonts w:ascii="Times New Roman" w:hAnsi="Times New Roman" w:cs="Times New Roman"/>
          <w:sz w:val="24"/>
          <w:szCs w:val="24"/>
        </w:rPr>
        <w:t xml:space="preserve"> five key characteristics to apply when researching children</w:t>
      </w:r>
      <w:r w:rsidR="00486C31">
        <w:rPr>
          <w:rFonts w:ascii="Times New Roman" w:hAnsi="Times New Roman" w:cs="Times New Roman"/>
          <w:sz w:val="24"/>
          <w:szCs w:val="24"/>
        </w:rPr>
        <w:t>:</w:t>
      </w:r>
    </w:p>
    <w:p w14:paraId="26E3052A" w14:textId="60C1254C" w:rsidR="00486C31" w:rsidRDefault="00486C31" w:rsidP="00486C3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To be generally respectful of children participating within the research</w:t>
      </w:r>
      <w:r w:rsidR="004624AC">
        <w:rPr>
          <w:rFonts w:ascii="Times New Roman" w:hAnsi="Times New Roman" w:cs="Times New Roman"/>
          <w:sz w:val="24"/>
          <w:szCs w:val="24"/>
        </w:rPr>
        <w:t>, and that the research must be meaningful on their own terms</w:t>
      </w:r>
      <w:r w:rsidR="00C0538F">
        <w:rPr>
          <w:rFonts w:ascii="Times New Roman" w:hAnsi="Times New Roman" w:cs="Times New Roman"/>
          <w:sz w:val="24"/>
          <w:szCs w:val="24"/>
        </w:rPr>
        <w:t>;</w:t>
      </w:r>
    </w:p>
    <w:p w14:paraId="1088AD62" w14:textId="3548FFCD" w:rsidR="00486C31" w:rsidRDefault="000F53B7" w:rsidP="00486C3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Ethics must be placed at the heart of research in a practi</w:t>
      </w:r>
      <w:r w:rsidR="004A72AF">
        <w:rPr>
          <w:rFonts w:ascii="Times New Roman" w:hAnsi="Times New Roman" w:cs="Times New Roman"/>
          <w:sz w:val="24"/>
          <w:szCs w:val="24"/>
        </w:rPr>
        <w:t>cal and meaningful way</w:t>
      </w:r>
      <w:r w:rsidR="0050785B">
        <w:rPr>
          <w:rFonts w:ascii="Times New Roman" w:hAnsi="Times New Roman" w:cs="Times New Roman"/>
          <w:sz w:val="24"/>
          <w:szCs w:val="24"/>
        </w:rPr>
        <w:t>, children must engage in research voluntarily and must not</w:t>
      </w:r>
      <w:r w:rsidR="006F40F4">
        <w:rPr>
          <w:rFonts w:ascii="Times New Roman" w:hAnsi="Times New Roman" w:cs="Times New Roman"/>
          <w:sz w:val="24"/>
          <w:szCs w:val="24"/>
        </w:rPr>
        <w:t xml:space="preserve"> be exploited by the research process;</w:t>
      </w:r>
    </w:p>
    <w:p w14:paraId="4C8A238E" w14:textId="7BEAAC72" w:rsidR="006F40F4" w:rsidRDefault="00163B2A" w:rsidP="00486C3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Research must be scientifically valid</w:t>
      </w:r>
      <w:r w:rsidR="00A55480">
        <w:rPr>
          <w:rFonts w:ascii="Times New Roman" w:hAnsi="Times New Roman" w:cs="Times New Roman"/>
          <w:sz w:val="24"/>
          <w:szCs w:val="24"/>
        </w:rPr>
        <w:t>, data must be collected in ways that can be justified and replicated</w:t>
      </w:r>
      <w:r w:rsidR="00F91828">
        <w:rPr>
          <w:rFonts w:ascii="Times New Roman" w:hAnsi="Times New Roman" w:cs="Times New Roman"/>
          <w:sz w:val="24"/>
          <w:szCs w:val="24"/>
        </w:rPr>
        <w:t>;</w:t>
      </w:r>
    </w:p>
    <w:p w14:paraId="74E69715" w14:textId="654B2000" w:rsidR="00F91828" w:rsidRDefault="006A18F7" w:rsidP="00486C3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Analysis must be robust and where possible be able to </w:t>
      </w:r>
      <w:r w:rsidR="0050576D">
        <w:rPr>
          <w:rFonts w:ascii="Times New Roman" w:hAnsi="Times New Roman" w:cs="Times New Roman"/>
          <w:sz w:val="24"/>
          <w:szCs w:val="24"/>
        </w:rPr>
        <w:t>c</w:t>
      </w:r>
      <w:r w:rsidR="0078575D">
        <w:rPr>
          <w:rFonts w:ascii="Times New Roman" w:hAnsi="Times New Roman" w:cs="Times New Roman"/>
          <w:sz w:val="24"/>
          <w:szCs w:val="24"/>
        </w:rPr>
        <w:t>ombine both statistical and descriptive techniques</w:t>
      </w:r>
      <w:r w:rsidR="00C36D88">
        <w:rPr>
          <w:rFonts w:ascii="Times New Roman" w:hAnsi="Times New Roman" w:cs="Times New Roman"/>
          <w:sz w:val="24"/>
          <w:szCs w:val="24"/>
        </w:rPr>
        <w:t>;</w:t>
      </w:r>
    </w:p>
    <w:p w14:paraId="0E1783F5" w14:textId="20F7C0C5" w:rsidR="00C36D88" w:rsidRDefault="008B7B88" w:rsidP="00486C3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Rights based research should prioritise</w:t>
      </w:r>
      <w:r w:rsidR="00125ED2">
        <w:rPr>
          <w:rFonts w:ascii="Times New Roman" w:hAnsi="Times New Roman" w:cs="Times New Roman"/>
          <w:sz w:val="24"/>
          <w:szCs w:val="24"/>
        </w:rPr>
        <w:t xml:space="preserve"> local knowledge and expertise in order to </w:t>
      </w:r>
      <w:r w:rsidR="0026434F">
        <w:rPr>
          <w:rFonts w:ascii="Times New Roman" w:hAnsi="Times New Roman" w:cs="Times New Roman"/>
          <w:sz w:val="24"/>
          <w:szCs w:val="24"/>
        </w:rPr>
        <w:t>produce accurate and insightful information on children’s own experiences.</w:t>
      </w:r>
      <w:r w:rsidR="008E1BCB">
        <w:rPr>
          <w:rFonts w:ascii="Times New Roman" w:hAnsi="Times New Roman" w:cs="Times New Roman"/>
          <w:sz w:val="24"/>
          <w:szCs w:val="24"/>
        </w:rPr>
        <w:t xml:space="preserve"> </w:t>
      </w:r>
      <w:sdt>
        <w:sdtPr>
          <w:rPr>
            <w:rFonts w:ascii="Times New Roman" w:hAnsi="Times New Roman" w:cs="Times New Roman"/>
            <w:sz w:val="24"/>
            <w:szCs w:val="24"/>
          </w:rPr>
          <w:id w:val="-709339186"/>
          <w:citation/>
        </w:sdtPr>
        <w:sdtContent>
          <w:r w:rsidR="00A867E8">
            <w:rPr>
              <w:rFonts w:ascii="Times New Roman" w:hAnsi="Times New Roman" w:cs="Times New Roman"/>
              <w:sz w:val="24"/>
              <w:szCs w:val="24"/>
            </w:rPr>
            <w:fldChar w:fldCharType="begin"/>
          </w:r>
          <w:r w:rsidR="00A867E8">
            <w:rPr>
              <w:rFonts w:ascii="Times New Roman" w:hAnsi="Times New Roman" w:cs="Times New Roman"/>
              <w:sz w:val="24"/>
              <w:szCs w:val="24"/>
              <w:lang w:val="en-US"/>
            </w:rPr>
            <w:instrText xml:space="preserve"> CITATION Bea11 \l 1033 </w:instrText>
          </w:r>
          <w:r w:rsidR="00A867E8">
            <w:rPr>
              <w:rFonts w:ascii="Times New Roman" w:hAnsi="Times New Roman" w:cs="Times New Roman"/>
              <w:sz w:val="24"/>
              <w:szCs w:val="24"/>
            </w:rPr>
            <w:fldChar w:fldCharType="separate"/>
          </w:r>
          <w:r w:rsidR="00A867E8" w:rsidRPr="00A867E8">
            <w:rPr>
              <w:rFonts w:ascii="Times New Roman" w:hAnsi="Times New Roman" w:cs="Times New Roman"/>
              <w:noProof/>
              <w:sz w:val="24"/>
              <w:szCs w:val="24"/>
              <w:lang w:val="en-US"/>
            </w:rPr>
            <w:t>(Beazley, et al., 2011)</w:t>
          </w:r>
          <w:r w:rsidR="00A867E8">
            <w:rPr>
              <w:rFonts w:ascii="Times New Roman" w:hAnsi="Times New Roman" w:cs="Times New Roman"/>
              <w:sz w:val="24"/>
              <w:szCs w:val="24"/>
            </w:rPr>
            <w:fldChar w:fldCharType="end"/>
          </w:r>
        </w:sdtContent>
      </w:sdt>
    </w:p>
    <w:p w14:paraId="5BAB0016" w14:textId="60AAAEA3" w:rsidR="007522B8" w:rsidRDefault="004B5CEE" w:rsidP="007522B8">
      <w:pPr>
        <w:spacing w:line="360" w:lineRule="auto"/>
        <w:rPr>
          <w:rFonts w:ascii="Times New Roman" w:hAnsi="Times New Roman" w:cs="Times New Roman"/>
          <w:sz w:val="24"/>
          <w:szCs w:val="24"/>
        </w:rPr>
      </w:pPr>
      <w:r>
        <w:rPr>
          <w:rFonts w:ascii="Times New Roman" w:hAnsi="Times New Roman" w:cs="Times New Roman"/>
          <w:sz w:val="24"/>
          <w:szCs w:val="24"/>
        </w:rPr>
        <w:t>Whilst the rights set out by the UNCRC (1989) are indivisible</w:t>
      </w:r>
      <w:r w:rsidR="00D553D5">
        <w:rPr>
          <w:rFonts w:ascii="Times New Roman" w:hAnsi="Times New Roman" w:cs="Times New Roman"/>
          <w:sz w:val="24"/>
          <w:szCs w:val="24"/>
        </w:rPr>
        <w:t>, research</w:t>
      </w:r>
      <w:r w:rsidR="008216E8">
        <w:rPr>
          <w:rFonts w:ascii="Times New Roman" w:hAnsi="Times New Roman" w:cs="Times New Roman"/>
          <w:sz w:val="24"/>
          <w:szCs w:val="24"/>
        </w:rPr>
        <w:t xml:space="preserve"> methodology</w:t>
      </w:r>
      <w:r w:rsidR="00D553D5">
        <w:rPr>
          <w:rFonts w:ascii="Times New Roman" w:hAnsi="Times New Roman" w:cs="Times New Roman"/>
          <w:sz w:val="24"/>
          <w:szCs w:val="24"/>
        </w:rPr>
        <w:t xml:space="preserve"> based upon the rights of the child is usually based upon four specific </w:t>
      </w:r>
      <w:r w:rsidR="00A77D9C">
        <w:rPr>
          <w:rFonts w:ascii="Times New Roman" w:hAnsi="Times New Roman" w:cs="Times New Roman"/>
          <w:sz w:val="24"/>
          <w:szCs w:val="24"/>
        </w:rPr>
        <w:t>articles</w:t>
      </w:r>
      <w:r w:rsidR="00F4283C">
        <w:rPr>
          <w:rFonts w:ascii="Times New Roman" w:hAnsi="Times New Roman" w:cs="Times New Roman"/>
          <w:sz w:val="24"/>
          <w:szCs w:val="24"/>
        </w:rPr>
        <w:t>:</w:t>
      </w:r>
    </w:p>
    <w:p w14:paraId="561BC3E0" w14:textId="678B1982" w:rsidR="00F4283C" w:rsidRDefault="00F4283C" w:rsidP="00F4283C">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Article 3</w:t>
      </w:r>
      <w:r w:rsidR="00673E7E">
        <w:rPr>
          <w:rFonts w:ascii="Times New Roman" w:hAnsi="Times New Roman" w:cs="Times New Roman"/>
          <w:sz w:val="24"/>
          <w:szCs w:val="24"/>
        </w:rPr>
        <w:t>.3: Children have the right to expect the highest possible standards</w:t>
      </w:r>
      <w:r w:rsidR="008B1D38">
        <w:rPr>
          <w:rFonts w:ascii="Times New Roman" w:hAnsi="Times New Roman" w:cs="Times New Roman"/>
          <w:sz w:val="24"/>
          <w:szCs w:val="24"/>
        </w:rPr>
        <w:t xml:space="preserve"> of services from </w:t>
      </w:r>
      <w:r w:rsidR="00BA2AA2">
        <w:rPr>
          <w:rFonts w:ascii="Times New Roman" w:hAnsi="Times New Roman" w:cs="Times New Roman"/>
          <w:sz w:val="24"/>
          <w:szCs w:val="24"/>
        </w:rPr>
        <w:t>professionals who work with them.</w:t>
      </w:r>
    </w:p>
    <w:p w14:paraId="512EFD96" w14:textId="78647842" w:rsidR="00BA2AA2" w:rsidRDefault="001312D7" w:rsidP="00F4283C">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Article 12: Children have the right to express their opinions in matters concerning them.</w:t>
      </w:r>
    </w:p>
    <w:p w14:paraId="416673F0" w14:textId="723FDE92" w:rsidR="001312D7" w:rsidRDefault="00174D4F" w:rsidP="00F4283C">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Article 13: Children have the right to express themselves</w:t>
      </w:r>
      <w:r w:rsidR="00ED182B">
        <w:rPr>
          <w:rFonts w:ascii="Times New Roman" w:hAnsi="Times New Roman" w:cs="Times New Roman"/>
          <w:sz w:val="24"/>
          <w:szCs w:val="24"/>
        </w:rPr>
        <w:t xml:space="preserve"> in any way they wish.</w:t>
      </w:r>
    </w:p>
    <w:p w14:paraId="48490DC2" w14:textId="4437E432" w:rsidR="00ED182B" w:rsidRDefault="00ED182B" w:rsidP="00F4283C">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Article 36: </w:t>
      </w:r>
      <w:r w:rsidR="00FD3991">
        <w:rPr>
          <w:rFonts w:ascii="Times New Roman" w:hAnsi="Times New Roman" w:cs="Times New Roman"/>
          <w:sz w:val="24"/>
          <w:szCs w:val="24"/>
        </w:rPr>
        <w:t>Children have the right to be protected from all forms of exploitation</w:t>
      </w:r>
      <w:r w:rsidR="00F06F06">
        <w:rPr>
          <w:rFonts w:ascii="Times New Roman" w:hAnsi="Times New Roman" w:cs="Times New Roman"/>
          <w:sz w:val="24"/>
          <w:szCs w:val="24"/>
        </w:rPr>
        <w:t xml:space="preserve">. </w:t>
      </w:r>
      <w:sdt>
        <w:sdtPr>
          <w:rPr>
            <w:rFonts w:ascii="Times New Roman" w:hAnsi="Times New Roman" w:cs="Times New Roman"/>
            <w:sz w:val="24"/>
            <w:szCs w:val="24"/>
          </w:rPr>
          <w:id w:val="-1747870278"/>
          <w:citation/>
        </w:sdtPr>
        <w:sdtContent>
          <w:r w:rsidR="00F06F06">
            <w:rPr>
              <w:rFonts w:ascii="Times New Roman" w:hAnsi="Times New Roman" w:cs="Times New Roman"/>
              <w:sz w:val="24"/>
              <w:szCs w:val="24"/>
            </w:rPr>
            <w:fldChar w:fldCharType="begin"/>
          </w:r>
          <w:r w:rsidR="00F06F06">
            <w:rPr>
              <w:rFonts w:ascii="Times New Roman" w:hAnsi="Times New Roman" w:cs="Times New Roman"/>
              <w:sz w:val="24"/>
              <w:szCs w:val="24"/>
              <w:lang w:val="en-US"/>
            </w:rPr>
            <w:instrText xml:space="preserve"> CITATION Enn04 \l 1033 </w:instrText>
          </w:r>
          <w:r w:rsidR="00F06F06">
            <w:rPr>
              <w:rFonts w:ascii="Times New Roman" w:hAnsi="Times New Roman" w:cs="Times New Roman"/>
              <w:sz w:val="24"/>
              <w:szCs w:val="24"/>
            </w:rPr>
            <w:fldChar w:fldCharType="separate"/>
          </w:r>
          <w:r w:rsidR="00F06F06" w:rsidRPr="00F06F06">
            <w:rPr>
              <w:rFonts w:ascii="Times New Roman" w:hAnsi="Times New Roman" w:cs="Times New Roman"/>
              <w:noProof/>
              <w:sz w:val="24"/>
              <w:szCs w:val="24"/>
              <w:lang w:val="en-US"/>
            </w:rPr>
            <w:t>(Ennew &amp; Plateau, 2004)</w:t>
          </w:r>
          <w:r w:rsidR="00F06F06">
            <w:rPr>
              <w:rFonts w:ascii="Times New Roman" w:hAnsi="Times New Roman" w:cs="Times New Roman"/>
              <w:sz w:val="24"/>
              <w:szCs w:val="24"/>
            </w:rPr>
            <w:fldChar w:fldCharType="end"/>
          </w:r>
        </w:sdtContent>
      </w:sdt>
      <w:r w:rsidR="00015306">
        <w:rPr>
          <w:rFonts w:ascii="Times New Roman" w:hAnsi="Times New Roman" w:cs="Times New Roman"/>
          <w:sz w:val="24"/>
          <w:szCs w:val="24"/>
        </w:rPr>
        <w:t>.</w:t>
      </w:r>
    </w:p>
    <w:p w14:paraId="1BDB8A8A" w14:textId="3006988C" w:rsidR="000B3E14" w:rsidRDefault="003F7B64" w:rsidP="00E41333">
      <w:pPr>
        <w:spacing w:line="360" w:lineRule="auto"/>
        <w:rPr>
          <w:rFonts w:ascii="Times New Roman" w:hAnsi="Times New Roman" w:cs="Times New Roman"/>
          <w:sz w:val="24"/>
          <w:szCs w:val="24"/>
        </w:rPr>
      </w:pPr>
      <w:r>
        <w:rPr>
          <w:rFonts w:ascii="Times New Roman" w:hAnsi="Times New Roman" w:cs="Times New Roman"/>
          <w:sz w:val="24"/>
          <w:szCs w:val="24"/>
        </w:rPr>
        <w:t>Using research methods based upon the UNCRC (1989) Rights of the Child</w:t>
      </w:r>
      <w:r w:rsidR="00E84966">
        <w:rPr>
          <w:rFonts w:ascii="Times New Roman" w:hAnsi="Times New Roman" w:cs="Times New Roman"/>
          <w:sz w:val="24"/>
          <w:szCs w:val="24"/>
        </w:rPr>
        <w:t xml:space="preserve"> also ties in with the principles of Consent</w:t>
      </w:r>
      <w:r w:rsidR="00731155">
        <w:rPr>
          <w:rFonts w:ascii="Times New Roman" w:hAnsi="Times New Roman" w:cs="Times New Roman"/>
          <w:sz w:val="24"/>
          <w:szCs w:val="24"/>
        </w:rPr>
        <w:t xml:space="preserve"> proposed by BERA (2018) where they suggest that the best interests of the child </w:t>
      </w:r>
      <w:r w:rsidR="00883BB0">
        <w:rPr>
          <w:rFonts w:ascii="Times New Roman" w:hAnsi="Times New Roman" w:cs="Times New Roman"/>
          <w:sz w:val="24"/>
          <w:szCs w:val="24"/>
        </w:rPr>
        <w:t>should be the primary consideration when carrying out research</w:t>
      </w:r>
      <w:r w:rsidR="003346F3">
        <w:rPr>
          <w:rFonts w:ascii="Times New Roman" w:hAnsi="Times New Roman" w:cs="Times New Roman"/>
          <w:sz w:val="24"/>
          <w:szCs w:val="24"/>
        </w:rPr>
        <w:t>, those children who have the capability to form their own views should be allowed to express their view</w:t>
      </w:r>
      <w:r w:rsidR="00B378ED">
        <w:rPr>
          <w:rFonts w:ascii="Times New Roman" w:hAnsi="Times New Roman" w:cs="Times New Roman"/>
          <w:sz w:val="24"/>
          <w:szCs w:val="24"/>
        </w:rPr>
        <w:t>s freely in all matters affecting them.</w:t>
      </w:r>
    </w:p>
    <w:p w14:paraId="56CF2809" w14:textId="6E1A0049" w:rsidR="00E10872" w:rsidRDefault="001E513A" w:rsidP="00E41333">
      <w:pPr>
        <w:spacing w:line="360" w:lineRule="auto"/>
        <w:rPr>
          <w:rFonts w:ascii="Times New Roman" w:hAnsi="Times New Roman" w:cs="Times New Roman"/>
          <w:sz w:val="24"/>
          <w:szCs w:val="24"/>
        </w:rPr>
      </w:pPr>
      <w:r>
        <w:rPr>
          <w:rFonts w:ascii="Times New Roman" w:hAnsi="Times New Roman" w:cs="Times New Roman"/>
          <w:sz w:val="24"/>
          <w:szCs w:val="24"/>
        </w:rPr>
        <w:t>Rese</w:t>
      </w:r>
      <w:r w:rsidR="00163E9D">
        <w:rPr>
          <w:rFonts w:ascii="Times New Roman" w:hAnsi="Times New Roman" w:cs="Times New Roman"/>
          <w:sz w:val="24"/>
          <w:szCs w:val="24"/>
        </w:rPr>
        <w:t>arch carried out for this paper took place in a secondary school in Wales</w:t>
      </w:r>
      <w:r w:rsidR="001B40D3">
        <w:rPr>
          <w:rFonts w:ascii="Times New Roman" w:hAnsi="Times New Roman" w:cs="Times New Roman"/>
          <w:sz w:val="24"/>
          <w:szCs w:val="24"/>
        </w:rPr>
        <w:t>, where permission was granted b</w:t>
      </w:r>
      <w:r w:rsidR="00214DB3">
        <w:rPr>
          <w:rFonts w:ascii="Times New Roman" w:hAnsi="Times New Roman" w:cs="Times New Roman"/>
          <w:sz w:val="24"/>
          <w:szCs w:val="24"/>
        </w:rPr>
        <w:t>y the head teacher to carry out the research</w:t>
      </w:r>
      <w:r w:rsidR="00894DE3">
        <w:rPr>
          <w:rFonts w:ascii="Times New Roman" w:hAnsi="Times New Roman" w:cs="Times New Roman"/>
          <w:sz w:val="24"/>
          <w:szCs w:val="24"/>
        </w:rPr>
        <w:t xml:space="preserve">. </w:t>
      </w:r>
      <w:r w:rsidR="00D02A5F">
        <w:rPr>
          <w:rFonts w:ascii="Times New Roman" w:hAnsi="Times New Roman" w:cs="Times New Roman"/>
          <w:sz w:val="24"/>
          <w:szCs w:val="24"/>
        </w:rPr>
        <w:t>Questionnaires</w:t>
      </w:r>
      <w:r w:rsidR="00244231">
        <w:rPr>
          <w:rFonts w:ascii="Times New Roman" w:hAnsi="Times New Roman" w:cs="Times New Roman"/>
          <w:sz w:val="24"/>
          <w:szCs w:val="24"/>
        </w:rPr>
        <w:t>,</w:t>
      </w:r>
      <w:r w:rsidR="004257E8">
        <w:rPr>
          <w:rFonts w:ascii="Times New Roman" w:hAnsi="Times New Roman" w:cs="Times New Roman"/>
          <w:sz w:val="24"/>
          <w:szCs w:val="24"/>
        </w:rPr>
        <w:t xml:space="preserve"> </w:t>
      </w:r>
      <w:r w:rsidR="00AF5D65">
        <w:rPr>
          <w:rFonts w:ascii="Times New Roman" w:hAnsi="Times New Roman" w:cs="Times New Roman"/>
          <w:sz w:val="24"/>
          <w:szCs w:val="24"/>
        </w:rPr>
        <w:t xml:space="preserve">with a covering </w:t>
      </w:r>
      <w:r w:rsidR="00244231">
        <w:rPr>
          <w:rFonts w:ascii="Times New Roman" w:hAnsi="Times New Roman" w:cs="Times New Roman"/>
          <w:sz w:val="24"/>
          <w:szCs w:val="24"/>
        </w:rPr>
        <w:t xml:space="preserve">letter which explained the purpose of the research </w:t>
      </w:r>
      <w:r w:rsidR="0019204A">
        <w:rPr>
          <w:rFonts w:ascii="Times New Roman" w:hAnsi="Times New Roman" w:cs="Times New Roman"/>
          <w:sz w:val="24"/>
          <w:szCs w:val="24"/>
        </w:rPr>
        <w:t xml:space="preserve">as well as their </w:t>
      </w:r>
      <w:r w:rsidR="000003AB">
        <w:rPr>
          <w:rFonts w:ascii="Times New Roman" w:hAnsi="Times New Roman" w:cs="Times New Roman"/>
          <w:sz w:val="24"/>
          <w:szCs w:val="24"/>
        </w:rPr>
        <w:t xml:space="preserve">individual rights </w:t>
      </w:r>
      <w:r w:rsidR="000003AB">
        <w:rPr>
          <w:rFonts w:ascii="Times New Roman" w:hAnsi="Times New Roman" w:cs="Times New Roman"/>
          <w:sz w:val="24"/>
          <w:szCs w:val="24"/>
        </w:rPr>
        <w:lastRenderedPageBreak/>
        <w:t>as participants</w:t>
      </w:r>
      <w:r w:rsidR="00B243CB">
        <w:rPr>
          <w:rFonts w:ascii="Times New Roman" w:hAnsi="Times New Roman" w:cs="Times New Roman"/>
          <w:sz w:val="24"/>
          <w:szCs w:val="24"/>
        </w:rPr>
        <w:t xml:space="preserve"> (see appendix A)</w:t>
      </w:r>
      <w:r w:rsidR="00704F25">
        <w:rPr>
          <w:rFonts w:ascii="Times New Roman" w:hAnsi="Times New Roman" w:cs="Times New Roman"/>
          <w:sz w:val="24"/>
          <w:szCs w:val="24"/>
        </w:rPr>
        <w:t>,</w:t>
      </w:r>
      <w:r w:rsidR="00244231">
        <w:rPr>
          <w:rFonts w:ascii="Times New Roman" w:hAnsi="Times New Roman" w:cs="Times New Roman"/>
          <w:sz w:val="24"/>
          <w:szCs w:val="24"/>
        </w:rPr>
        <w:t xml:space="preserve"> </w:t>
      </w:r>
      <w:r w:rsidR="00D02A5F">
        <w:rPr>
          <w:rFonts w:ascii="Times New Roman" w:hAnsi="Times New Roman" w:cs="Times New Roman"/>
          <w:sz w:val="24"/>
          <w:szCs w:val="24"/>
        </w:rPr>
        <w:t>w</w:t>
      </w:r>
      <w:r w:rsidR="0069277F">
        <w:rPr>
          <w:rFonts w:ascii="Times New Roman" w:hAnsi="Times New Roman" w:cs="Times New Roman"/>
          <w:sz w:val="24"/>
          <w:szCs w:val="24"/>
        </w:rPr>
        <w:t>ere distributed to pupils across the school garnering responses from year 7 through to A-level female students.</w:t>
      </w:r>
      <w:r w:rsidR="008C6DF0">
        <w:rPr>
          <w:rFonts w:ascii="Times New Roman" w:hAnsi="Times New Roman" w:cs="Times New Roman"/>
          <w:sz w:val="24"/>
          <w:szCs w:val="24"/>
        </w:rPr>
        <w:t xml:space="preserve"> </w:t>
      </w:r>
      <w:r w:rsidR="00427A54">
        <w:rPr>
          <w:rFonts w:ascii="Times New Roman" w:hAnsi="Times New Roman" w:cs="Times New Roman"/>
          <w:sz w:val="24"/>
          <w:szCs w:val="24"/>
        </w:rPr>
        <w:t xml:space="preserve">Interviews were also carried out amongst </w:t>
      </w:r>
      <w:r w:rsidR="00884071">
        <w:rPr>
          <w:rFonts w:ascii="Times New Roman" w:hAnsi="Times New Roman" w:cs="Times New Roman"/>
          <w:sz w:val="24"/>
          <w:szCs w:val="24"/>
        </w:rPr>
        <w:t>female students</w:t>
      </w:r>
      <w:r w:rsidR="00427A54">
        <w:rPr>
          <w:rFonts w:ascii="Times New Roman" w:hAnsi="Times New Roman" w:cs="Times New Roman"/>
          <w:sz w:val="24"/>
          <w:szCs w:val="24"/>
        </w:rPr>
        <w:t xml:space="preserve"> from year 7 through to A level</w:t>
      </w:r>
      <w:r w:rsidR="00884071">
        <w:rPr>
          <w:rFonts w:ascii="Times New Roman" w:hAnsi="Times New Roman" w:cs="Times New Roman"/>
          <w:sz w:val="24"/>
          <w:szCs w:val="24"/>
        </w:rPr>
        <w:t xml:space="preserve">, at the beginning of each </w:t>
      </w:r>
      <w:r w:rsidR="00F847AC">
        <w:rPr>
          <w:rFonts w:ascii="Times New Roman" w:hAnsi="Times New Roman" w:cs="Times New Roman"/>
          <w:sz w:val="24"/>
          <w:szCs w:val="24"/>
        </w:rPr>
        <w:t>interview the participants were asked to give their verbal consent as well being told of their rights to withdraw from the research at any point in time.</w:t>
      </w:r>
      <w:r w:rsidR="008960E4">
        <w:rPr>
          <w:rFonts w:ascii="Times New Roman" w:hAnsi="Times New Roman" w:cs="Times New Roman"/>
          <w:sz w:val="24"/>
          <w:szCs w:val="24"/>
        </w:rPr>
        <w:t xml:space="preserve"> In order to ensure that </w:t>
      </w:r>
      <w:r w:rsidR="00430151">
        <w:rPr>
          <w:rFonts w:ascii="Times New Roman" w:hAnsi="Times New Roman" w:cs="Times New Roman"/>
          <w:sz w:val="24"/>
          <w:szCs w:val="24"/>
        </w:rPr>
        <w:t>all possible avenues have been explored to ensure that e</w:t>
      </w:r>
      <w:r w:rsidR="000E43CE">
        <w:rPr>
          <w:rFonts w:ascii="Times New Roman" w:hAnsi="Times New Roman" w:cs="Times New Roman"/>
          <w:sz w:val="24"/>
          <w:szCs w:val="24"/>
        </w:rPr>
        <w:t xml:space="preserve">thical risks were minimised </w:t>
      </w:r>
      <w:r w:rsidR="00B2236D">
        <w:rPr>
          <w:rFonts w:ascii="Times New Roman" w:hAnsi="Times New Roman" w:cs="Times New Roman"/>
          <w:sz w:val="24"/>
          <w:szCs w:val="24"/>
        </w:rPr>
        <w:t xml:space="preserve">throughout the research process </w:t>
      </w:r>
      <w:r w:rsidR="00CD78D7">
        <w:rPr>
          <w:rFonts w:ascii="Times New Roman" w:hAnsi="Times New Roman" w:cs="Times New Roman"/>
          <w:sz w:val="24"/>
          <w:szCs w:val="24"/>
        </w:rPr>
        <w:t xml:space="preserve">an ethics form </w:t>
      </w:r>
      <w:r w:rsidR="00F4566A">
        <w:rPr>
          <w:rFonts w:ascii="Times New Roman" w:hAnsi="Times New Roman" w:cs="Times New Roman"/>
          <w:sz w:val="24"/>
          <w:szCs w:val="24"/>
        </w:rPr>
        <w:t>was completed (see appendix B).</w:t>
      </w:r>
      <w:r w:rsidR="007424FE">
        <w:rPr>
          <w:rFonts w:ascii="Times New Roman" w:hAnsi="Times New Roman" w:cs="Times New Roman"/>
          <w:sz w:val="24"/>
          <w:szCs w:val="24"/>
        </w:rPr>
        <w:t xml:space="preserve"> As an extension to the research interviews were also carried out with </w:t>
      </w:r>
      <w:r w:rsidR="007A227D">
        <w:rPr>
          <w:rFonts w:ascii="Times New Roman" w:hAnsi="Times New Roman" w:cs="Times New Roman"/>
          <w:sz w:val="24"/>
          <w:szCs w:val="24"/>
        </w:rPr>
        <w:t xml:space="preserve">a secondary class teacher, a primary class teacher, and a primary school head teacher </w:t>
      </w:r>
      <w:r w:rsidR="0090716D">
        <w:rPr>
          <w:rFonts w:ascii="Times New Roman" w:hAnsi="Times New Roman" w:cs="Times New Roman"/>
          <w:sz w:val="24"/>
          <w:szCs w:val="24"/>
        </w:rPr>
        <w:t>in order to discuss</w:t>
      </w:r>
      <w:r w:rsidR="000D1147">
        <w:rPr>
          <w:rFonts w:ascii="Times New Roman" w:hAnsi="Times New Roman" w:cs="Times New Roman"/>
          <w:sz w:val="24"/>
          <w:szCs w:val="24"/>
        </w:rPr>
        <w:t xml:space="preserve"> the</w:t>
      </w:r>
      <w:r w:rsidR="0090716D">
        <w:rPr>
          <w:rFonts w:ascii="Times New Roman" w:hAnsi="Times New Roman" w:cs="Times New Roman"/>
          <w:sz w:val="24"/>
          <w:szCs w:val="24"/>
        </w:rPr>
        <w:t xml:space="preserve"> finding</w:t>
      </w:r>
      <w:r w:rsidR="00F80708">
        <w:rPr>
          <w:rFonts w:ascii="Times New Roman" w:hAnsi="Times New Roman" w:cs="Times New Roman"/>
          <w:sz w:val="24"/>
          <w:szCs w:val="24"/>
        </w:rPr>
        <w:t>s</w:t>
      </w:r>
      <w:r w:rsidR="00FA6039">
        <w:rPr>
          <w:rFonts w:ascii="Times New Roman" w:hAnsi="Times New Roman" w:cs="Times New Roman"/>
          <w:sz w:val="24"/>
          <w:szCs w:val="24"/>
        </w:rPr>
        <w:t xml:space="preserve"> and possible ramifications</w:t>
      </w:r>
      <w:r w:rsidR="0090716D">
        <w:rPr>
          <w:rFonts w:ascii="Times New Roman" w:hAnsi="Times New Roman" w:cs="Times New Roman"/>
          <w:sz w:val="24"/>
          <w:szCs w:val="24"/>
        </w:rPr>
        <w:t xml:space="preserve"> </w:t>
      </w:r>
      <w:r w:rsidR="00F80708">
        <w:rPr>
          <w:rFonts w:ascii="Times New Roman" w:hAnsi="Times New Roman" w:cs="Times New Roman"/>
          <w:sz w:val="24"/>
          <w:szCs w:val="24"/>
        </w:rPr>
        <w:t>of</w:t>
      </w:r>
      <w:r w:rsidR="0090716D">
        <w:rPr>
          <w:rFonts w:ascii="Times New Roman" w:hAnsi="Times New Roman" w:cs="Times New Roman"/>
          <w:sz w:val="24"/>
          <w:szCs w:val="24"/>
        </w:rPr>
        <w:t xml:space="preserve"> the preliminary research carried out with students</w:t>
      </w:r>
      <w:r w:rsidR="003B3C0E">
        <w:rPr>
          <w:rFonts w:ascii="Times New Roman" w:hAnsi="Times New Roman" w:cs="Times New Roman"/>
          <w:sz w:val="24"/>
          <w:szCs w:val="24"/>
        </w:rPr>
        <w:t>.</w:t>
      </w:r>
    </w:p>
    <w:p w14:paraId="7689DD8A" w14:textId="20D54FD0" w:rsidR="00EE726F" w:rsidRDefault="009C52D5"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By using </w:t>
      </w:r>
      <w:r w:rsidR="00A15EBD">
        <w:rPr>
          <w:rFonts w:ascii="Times New Roman" w:hAnsi="Times New Roman" w:cs="Times New Roman"/>
          <w:sz w:val="24"/>
          <w:szCs w:val="24"/>
        </w:rPr>
        <w:t xml:space="preserve">both questionnaires and interviews the </w:t>
      </w:r>
      <w:r w:rsidR="00D06126">
        <w:rPr>
          <w:rFonts w:ascii="Times New Roman" w:hAnsi="Times New Roman" w:cs="Times New Roman"/>
          <w:sz w:val="24"/>
          <w:szCs w:val="24"/>
        </w:rPr>
        <w:t xml:space="preserve">research was able to </w:t>
      </w:r>
      <w:r w:rsidR="00054351">
        <w:rPr>
          <w:rFonts w:ascii="Times New Roman" w:hAnsi="Times New Roman" w:cs="Times New Roman"/>
          <w:sz w:val="24"/>
          <w:szCs w:val="24"/>
        </w:rPr>
        <w:t>explore the subjects ideas, opinions and attitudes</w:t>
      </w:r>
      <w:r w:rsidR="00931AF3">
        <w:rPr>
          <w:rFonts w:ascii="Times New Roman" w:hAnsi="Times New Roman" w:cs="Times New Roman"/>
          <w:sz w:val="24"/>
          <w:szCs w:val="24"/>
        </w:rPr>
        <w:t xml:space="preserve">; by doing this the subjects </w:t>
      </w:r>
      <w:r w:rsidR="007306BD">
        <w:rPr>
          <w:rFonts w:ascii="Times New Roman" w:hAnsi="Times New Roman" w:cs="Times New Roman"/>
          <w:sz w:val="24"/>
          <w:szCs w:val="24"/>
        </w:rPr>
        <w:t xml:space="preserve">are observing on the researchers behalf by relaying </w:t>
      </w:r>
      <w:r w:rsidR="004218BC">
        <w:rPr>
          <w:rFonts w:ascii="Times New Roman" w:hAnsi="Times New Roman" w:cs="Times New Roman"/>
          <w:sz w:val="24"/>
          <w:szCs w:val="24"/>
        </w:rPr>
        <w:t xml:space="preserve">information about their world </w:t>
      </w:r>
      <w:sdt>
        <w:sdtPr>
          <w:rPr>
            <w:rFonts w:ascii="Times New Roman" w:hAnsi="Times New Roman" w:cs="Times New Roman"/>
            <w:sz w:val="24"/>
            <w:szCs w:val="24"/>
          </w:rPr>
          <w:id w:val="294413672"/>
          <w:citation/>
        </w:sdtPr>
        <w:sdtContent>
          <w:r w:rsidR="00546A66">
            <w:rPr>
              <w:rFonts w:ascii="Times New Roman" w:hAnsi="Times New Roman" w:cs="Times New Roman"/>
              <w:sz w:val="24"/>
              <w:szCs w:val="24"/>
            </w:rPr>
            <w:fldChar w:fldCharType="begin"/>
          </w:r>
          <w:r w:rsidR="00546A66">
            <w:rPr>
              <w:rFonts w:ascii="Times New Roman" w:hAnsi="Times New Roman" w:cs="Times New Roman"/>
              <w:sz w:val="24"/>
              <w:szCs w:val="24"/>
              <w:lang w:val="en-US"/>
            </w:rPr>
            <w:instrText xml:space="preserve"> CITATION Sto031 \l 1033 </w:instrText>
          </w:r>
          <w:r w:rsidR="00546A66">
            <w:rPr>
              <w:rFonts w:ascii="Times New Roman" w:hAnsi="Times New Roman" w:cs="Times New Roman"/>
              <w:sz w:val="24"/>
              <w:szCs w:val="24"/>
            </w:rPr>
            <w:fldChar w:fldCharType="separate"/>
          </w:r>
          <w:r w:rsidR="00546A66" w:rsidRPr="00546A66">
            <w:rPr>
              <w:rFonts w:ascii="Times New Roman" w:hAnsi="Times New Roman" w:cs="Times New Roman"/>
              <w:noProof/>
              <w:sz w:val="24"/>
              <w:szCs w:val="24"/>
              <w:lang w:val="en-US"/>
            </w:rPr>
            <w:t>(Stokes, 2003)</w:t>
          </w:r>
          <w:r w:rsidR="00546A66">
            <w:rPr>
              <w:rFonts w:ascii="Times New Roman" w:hAnsi="Times New Roman" w:cs="Times New Roman"/>
              <w:sz w:val="24"/>
              <w:szCs w:val="24"/>
            </w:rPr>
            <w:fldChar w:fldCharType="end"/>
          </w:r>
        </w:sdtContent>
      </w:sdt>
      <w:r w:rsidR="00682357">
        <w:rPr>
          <w:rFonts w:ascii="Times New Roman" w:hAnsi="Times New Roman" w:cs="Times New Roman"/>
          <w:sz w:val="24"/>
          <w:szCs w:val="24"/>
        </w:rPr>
        <w:t xml:space="preserve">. </w:t>
      </w:r>
      <w:r w:rsidR="009E7EE9">
        <w:rPr>
          <w:rFonts w:ascii="Times New Roman" w:hAnsi="Times New Roman" w:cs="Times New Roman"/>
          <w:sz w:val="24"/>
          <w:szCs w:val="24"/>
        </w:rPr>
        <w:t>L</w:t>
      </w:r>
      <w:r w:rsidR="00A94DF4">
        <w:rPr>
          <w:rFonts w:ascii="Times New Roman" w:hAnsi="Times New Roman" w:cs="Times New Roman"/>
          <w:sz w:val="24"/>
          <w:szCs w:val="24"/>
        </w:rPr>
        <w:t xml:space="preserve">ike any form of research questionnaires have both </w:t>
      </w:r>
      <w:r w:rsidR="00BE6FF1">
        <w:rPr>
          <w:rFonts w:ascii="Times New Roman" w:hAnsi="Times New Roman" w:cs="Times New Roman"/>
          <w:sz w:val="24"/>
          <w:szCs w:val="24"/>
        </w:rPr>
        <w:t>positive and negative aspects to their use within research</w:t>
      </w:r>
      <w:r w:rsidR="00652C07">
        <w:rPr>
          <w:rFonts w:ascii="Times New Roman" w:hAnsi="Times New Roman" w:cs="Times New Roman"/>
          <w:sz w:val="24"/>
          <w:szCs w:val="24"/>
        </w:rPr>
        <w:t xml:space="preserve">. Some of the positive aspects for using a questionnaire are that they are time efficient, the </w:t>
      </w:r>
      <w:r w:rsidR="00C11379">
        <w:rPr>
          <w:rFonts w:ascii="Times New Roman" w:hAnsi="Times New Roman" w:cs="Times New Roman"/>
          <w:sz w:val="24"/>
          <w:szCs w:val="24"/>
        </w:rPr>
        <w:t xml:space="preserve">give the respondent anonymity, they have the possibility for a high return rate allowing for a large amount of data to be collected, and </w:t>
      </w:r>
      <w:r w:rsidR="00697337">
        <w:rPr>
          <w:rFonts w:ascii="Times New Roman" w:hAnsi="Times New Roman" w:cs="Times New Roman"/>
          <w:sz w:val="24"/>
          <w:szCs w:val="24"/>
        </w:rPr>
        <w:t>all respondents are presented with the same questions</w:t>
      </w:r>
      <w:r w:rsidR="00F13BD4">
        <w:rPr>
          <w:rFonts w:ascii="Times New Roman" w:hAnsi="Times New Roman" w:cs="Times New Roman"/>
          <w:sz w:val="24"/>
          <w:szCs w:val="24"/>
        </w:rPr>
        <w:t xml:space="preserve"> </w:t>
      </w:r>
      <w:sdt>
        <w:sdtPr>
          <w:rPr>
            <w:rFonts w:ascii="Times New Roman" w:hAnsi="Times New Roman" w:cs="Times New Roman"/>
            <w:sz w:val="24"/>
            <w:szCs w:val="24"/>
          </w:rPr>
          <w:id w:val="832881324"/>
          <w:citation/>
        </w:sdtPr>
        <w:sdtContent>
          <w:r w:rsidR="00417C26">
            <w:rPr>
              <w:rFonts w:ascii="Times New Roman" w:hAnsi="Times New Roman" w:cs="Times New Roman"/>
              <w:sz w:val="24"/>
              <w:szCs w:val="24"/>
            </w:rPr>
            <w:fldChar w:fldCharType="begin"/>
          </w:r>
          <w:r w:rsidR="00417C26">
            <w:rPr>
              <w:rFonts w:ascii="Times New Roman" w:hAnsi="Times New Roman" w:cs="Times New Roman"/>
              <w:sz w:val="24"/>
              <w:szCs w:val="24"/>
              <w:lang w:val="en-US"/>
            </w:rPr>
            <w:instrText xml:space="preserve"> CITATION Mun90 \l 1033 </w:instrText>
          </w:r>
          <w:r w:rsidR="00417C26">
            <w:rPr>
              <w:rFonts w:ascii="Times New Roman" w:hAnsi="Times New Roman" w:cs="Times New Roman"/>
              <w:sz w:val="24"/>
              <w:szCs w:val="24"/>
            </w:rPr>
            <w:fldChar w:fldCharType="separate"/>
          </w:r>
          <w:r w:rsidR="00417C26" w:rsidRPr="00417C26">
            <w:rPr>
              <w:rFonts w:ascii="Times New Roman" w:hAnsi="Times New Roman" w:cs="Times New Roman"/>
              <w:noProof/>
              <w:sz w:val="24"/>
              <w:szCs w:val="24"/>
              <w:lang w:val="en-US"/>
            </w:rPr>
            <w:t>(Munn &amp; Drever, 1990)</w:t>
          </w:r>
          <w:r w:rsidR="00417C26">
            <w:rPr>
              <w:rFonts w:ascii="Times New Roman" w:hAnsi="Times New Roman" w:cs="Times New Roman"/>
              <w:sz w:val="24"/>
              <w:szCs w:val="24"/>
            </w:rPr>
            <w:fldChar w:fldCharType="end"/>
          </w:r>
        </w:sdtContent>
      </w:sdt>
      <w:r w:rsidR="00ED4067">
        <w:rPr>
          <w:rFonts w:ascii="Times New Roman" w:hAnsi="Times New Roman" w:cs="Times New Roman"/>
          <w:sz w:val="24"/>
          <w:szCs w:val="24"/>
        </w:rPr>
        <w:t>.</w:t>
      </w:r>
      <w:r w:rsidR="00991874">
        <w:rPr>
          <w:rFonts w:ascii="Times New Roman" w:hAnsi="Times New Roman" w:cs="Times New Roman"/>
          <w:sz w:val="24"/>
          <w:szCs w:val="24"/>
        </w:rPr>
        <w:t xml:space="preserve"> </w:t>
      </w:r>
      <w:r w:rsidR="001039E5">
        <w:rPr>
          <w:rFonts w:ascii="Times New Roman" w:hAnsi="Times New Roman" w:cs="Times New Roman"/>
          <w:sz w:val="24"/>
          <w:szCs w:val="24"/>
        </w:rPr>
        <w:t xml:space="preserve">The biggest disadvantage to using a questionnaire </w:t>
      </w:r>
      <w:r w:rsidR="00D145F6">
        <w:rPr>
          <w:rFonts w:ascii="Times New Roman" w:hAnsi="Times New Roman" w:cs="Times New Roman"/>
          <w:sz w:val="24"/>
          <w:szCs w:val="24"/>
        </w:rPr>
        <w:t>as a research method is that different respondents may interpret the same words differently</w:t>
      </w:r>
      <w:r w:rsidR="009A085E">
        <w:rPr>
          <w:rFonts w:ascii="Times New Roman" w:hAnsi="Times New Roman" w:cs="Times New Roman"/>
          <w:sz w:val="24"/>
          <w:szCs w:val="24"/>
        </w:rPr>
        <w:t xml:space="preserve"> and you may have more than one interpretation to  a question</w:t>
      </w:r>
      <w:r w:rsidR="003851A2">
        <w:rPr>
          <w:rFonts w:ascii="Times New Roman" w:hAnsi="Times New Roman" w:cs="Times New Roman"/>
          <w:sz w:val="24"/>
          <w:szCs w:val="24"/>
        </w:rPr>
        <w:t xml:space="preserve"> potentially effecting the response</w:t>
      </w:r>
      <w:r w:rsidR="00506A20">
        <w:rPr>
          <w:rFonts w:ascii="Times New Roman" w:hAnsi="Times New Roman" w:cs="Times New Roman"/>
          <w:sz w:val="24"/>
          <w:szCs w:val="24"/>
        </w:rPr>
        <w:t xml:space="preserve"> </w:t>
      </w:r>
      <w:sdt>
        <w:sdtPr>
          <w:rPr>
            <w:rFonts w:ascii="Times New Roman" w:hAnsi="Times New Roman" w:cs="Times New Roman"/>
            <w:sz w:val="24"/>
            <w:szCs w:val="24"/>
          </w:rPr>
          <w:id w:val="-1790348805"/>
          <w:citation/>
        </w:sdtPr>
        <w:sdtContent>
          <w:r w:rsidR="00506A20">
            <w:rPr>
              <w:rFonts w:ascii="Times New Roman" w:hAnsi="Times New Roman" w:cs="Times New Roman"/>
              <w:sz w:val="24"/>
              <w:szCs w:val="24"/>
            </w:rPr>
            <w:fldChar w:fldCharType="begin"/>
          </w:r>
          <w:r w:rsidR="00506A20">
            <w:rPr>
              <w:rFonts w:ascii="Times New Roman" w:hAnsi="Times New Roman" w:cs="Times New Roman"/>
              <w:sz w:val="24"/>
              <w:szCs w:val="24"/>
              <w:lang w:val="en-US"/>
            </w:rPr>
            <w:instrText xml:space="preserve"> CITATION Coh11 \l 1033 </w:instrText>
          </w:r>
          <w:r w:rsidR="00506A20">
            <w:rPr>
              <w:rFonts w:ascii="Times New Roman" w:hAnsi="Times New Roman" w:cs="Times New Roman"/>
              <w:sz w:val="24"/>
              <w:szCs w:val="24"/>
            </w:rPr>
            <w:fldChar w:fldCharType="separate"/>
          </w:r>
          <w:r w:rsidR="00506A20" w:rsidRPr="00506A20">
            <w:rPr>
              <w:rFonts w:ascii="Times New Roman" w:hAnsi="Times New Roman" w:cs="Times New Roman"/>
              <w:noProof/>
              <w:sz w:val="24"/>
              <w:szCs w:val="24"/>
              <w:lang w:val="en-US"/>
            </w:rPr>
            <w:t>(Cohen, et al., 2011)</w:t>
          </w:r>
          <w:r w:rsidR="00506A20">
            <w:rPr>
              <w:rFonts w:ascii="Times New Roman" w:hAnsi="Times New Roman" w:cs="Times New Roman"/>
              <w:sz w:val="24"/>
              <w:szCs w:val="24"/>
            </w:rPr>
            <w:fldChar w:fldCharType="end"/>
          </w:r>
        </w:sdtContent>
      </w:sdt>
      <w:r w:rsidR="00A466EB">
        <w:rPr>
          <w:rFonts w:ascii="Times New Roman" w:hAnsi="Times New Roman" w:cs="Times New Roman"/>
          <w:sz w:val="24"/>
          <w:szCs w:val="24"/>
        </w:rPr>
        <w:t>.</w:t>
      </w:r>
      <w:r w:rsidR="00991874">
        <w:rPr>
          <w:rFonts w:ascii="Times New Roman" w:hAnsi="Times New Roman" w:cs="Times New Roman"/>
          <w:sz w:val="24"/>
          <w:szCs w:val="24"/>
        </w:rPr>
        <w:t xml:space="preserve">The questionnaire </w:t>
      </w:r>
      <w:r w:rsidR="002842A9">
        <w:rPr>
          <w:rFonts w:ascii="Times New Roman" w:hAnsi="Times New Roman" w:cs="Times New Roman"/>
          <w:sz w:val="24"/>
          <w:szCs w:val="24"/>
        </w:rPr>
        <w:t>in this research used a combination of open and closed qu</w:t>
      </w:r>
      <w:r w:rsidR="00F67D66">
        <w:rPr>
          <w:rFonts w:ascii="Times New Roman" w:hAnsi="Times New Roman" w:cs="Times New Roman"/>
          <w:sz w:val="24"/>
          <w:szCs w:val="24"/>
        </w:rPr>
        <w:t>estions</w:t>
      </w:r>
      <w:r w:rsidR="000E29A9">
        <w:rPr>
          <w:rFonts w:ascii="Times New Roman" w:hAnsi="Times New Roman" w:cs="Times New Roman"/>
          <w:sz w:val="24"/>
          <w:szCs w:val="24"/>
        </w:rPr>
        <w:t xml:space="preserve"> in order to collect both qualitative and quantitative data. Open ended questions </w:t>
      </w:r>
      <w:r w:rsidR="003C0F0F">
        <w:rPr>
          <w:rFonts w:ascii="Times New Roman" w:hAnsi="Times New Roman" w:cs="Times New Roman"/>
          <w:sz w:val="24"/>
          <w:szCs w:val="24"/>
        </w:rPr>
        <w:t>al</w:t>
      </w:r>
      <w:r w:rsidR="000706DD">
        <w:rPr>
          <w:rFonts w:ascii="Times New Roman" w:hAnsi="Times New Roman" w:cs="Times New Roman"/>
          <w:sz w:val="24"/>
          <w:szCs w:val="24"/>
        </w:rPr>
        <w:t>l</w:t>
      </w:r>
      <w:r w:rsidR="003C0F0F">
        <w:rPr>
          <w:rFonts w:ascii="Times New Roman" w:hAnsi="Times New Roman" w:cs="Times New Roman"/>
          <w:sz w:val="24"/>
          <w:szCs w:val="24"/>
        </w:rPr>
        <w:t>owed for that collection of qualitative data</w:t>
      </w:r>
      <w:r w:rsidR="001D06F0">
        <w:rPr>
          <w:rFonts w:ascii="Times New Roman" w:hAnsi="Times New Roman" w:cs="Times New Roman"/>
          <w:sz w:val="24"/>
          <w:szCs w:val="24"/>
        </w:rPr>
        <w:t xml:space="preserve"> as they allow respondents to </w:t>
      </w:r>
      <w:r w:rsidR="00A356EB">
        <w:rPr>
          <w:rFonts w:ascii="Times New Roman" w:hAnsi="Times New Roman" w:cs="Times New Roman"/>
          <w:sz w:val="24"/>
          <w:szCs w:val="24"/>
        </w:rPr>
        <w:t>provide</w:t>
      </w:r>
      <w:r w:rsidR="005D6D67">
        <w:rPr>
          <w:rFonts w:ascii="Times New Roman" w:hAnsi="Times New Roman" w:cs="Times New Roman"/>
          <w:sz w:val="24"/>
          <w:szCs w:val="24"/>
        </w:rPr>
        <w:t xml:space="preserve"> examples and </w:t>
      </w:r>
      <w:r w:rsidR="007D57FC">
        <w:rPr>
          <w:rFonts w:ascii="Times New Roman" w:hAnsi="Times New Roman" w:cs="Times New Roman"/>
          <w:sz w:val="24"/>
          <w:szCs w:val="24"/>
        </w:rPr>
        <w:t xml:space="preserve">stories to illustrate their experiences; closed questions allow for the </w:t>
      </w:r>
      <w:r w:rsidR="000706DD">
        <w:rPr>
          <w:rFonts w:ascii="Times New Roman" w:hAnsi="Times New Roman" w:cs="Times New Roman"/>
          <w:sz w:val="24"/>
          <w:szCs w:val="24"/>
        </w:rPr>
        <w:t>collection of quantitative data allowing for</w:t>
      </w:r>
      <w:r w:rsidR="006F4247">
        <w:rPr>
          <w:rFonts w:ascii="Times New Roman" w:hAnsi="Times New Roman" w:cs="Times New Roman"/>
          <w:sz w:val="24"/>
          <w:szCs w:val="24"/>
        </w:rPr>
        <w:t xml:space="preserve"> statistical evidence to be collected for the research </w:t>
      </w:r>
      <w:sdt>
        <w:sdtPr>
          <w:rPr>
            <w:rFonts w:ascii="Times New Roman" w:hAnsi="Times New Roman" w:cs="Times New Roman"/>
            <w:sz w:val="24"/>
            <w:szCs w:val="24"/>
          </w:rPr>
          <w:id w:val="-940458149"/>
          <w:citation/>
        </w:sdtPr>
        <w:sdtContent>
          <w:r w:rsidR="00C02441">
            <w:rPr>
              <w:rFonts w:ascii="Times New Roman" w:hAnsi="Times New Roman" w:cs="Times New Roman"/>
              <w:sz w:val="24"/>
              <w:szCs w:val="24"/>
            </w:rPr>
            <w:fldChar w:fldCharType="begin"/>
          </w:r>
          <w:r w:rsidR="00C02441">
            <w:rPr>
              <w:rFonts w:ascii="Times New Roman" w:hAnsi="Times New Roman" w:cs="Times New Roman"/>
              <w:sz w:val="24"/>
              <w:szCs w:val="24"/>
              <w:lang w:val="en-US"/>
            </w:rPr>
            <w:instrText xml:space="preserve"> CITATION Bre13 \l 1033 </w:instrText>
          </w:r>
          <w:r w:rsidR="00C02441">
            <w:rPr>
              <w:rFonts w:ascii="Times New Roman" w:hAnsi="Times New Roman" w:cs="Times New Roman"/>
              <w:sz w:val="24"/>
              <w:szCs w:val="24"/>
            </w:rPr>
            <w:fldChar w:fldCharType="separate"/>
          </w:r>
          <w:r w:rsidR="00C02441" w:rsidRPr="00C02441">
            <w:rPr>
              <w:rFonts w:ascii="Times New Roman" w:hAnsi="Times New Roman" w:cs="Times New Roman"/>
              <w:noProof/>
              <w:sz w:val="24"/>
              <w:szCs w:val="24"/>
              <w:lang w:val="en-US"/>
            </w:rPr>
            <w:t>(Brennen, 2013)</w:t>
          </w:r>
          <w:r w:rsidR="00C02441">
            <w:rPr>
              <w:rFonts w:ascii="Times New Roman" w:hAnsi="Times New Roman" w:cs="Times New Roman"/>
              <w:sz w:val="24"/>
              <w:szCs w:val="24"/>
            </w:rPr>
            <w:fldChar w:fldCharType="end"/>
          </w:r>
        </w:sdtContent>
      </w:sdt>
      <w:r w:rsidR="000E7622">
        <w:rPr>
          <w:rFonts w:ascii="Times New Roman" w:hAnsi="Times New Roman" w:cs="Times New Roman"/>
          <w:sz w:val="24"/>
          <w:szCs w:val="24"/>
        </w:rPr>
        <w:t>.</w:t>
      </w:r>
    </w:p>
    <w:p w14:paraId="3263A020" w14:textId="7C9DF69F" w:rsidR="00B8794F" w:rsidRPr="006D0761" w:rsidRDefault="005F16E6" w:rsidP="00E41333">
      <w:pPr>
        <w:spacing w:line="360" w:lineRule="auto"/>
        <w:rPr>
          <w:rFonts w:ascii="Times New Roman" w:hAnsi="Times New Roman" w:cs="Times New Roman"/>
          <w:b/>
          <w:sz w:val="24"/>
          <w:szCs w:val="24"/>
        </w:rPr>
      </w:pPr>
      <w:r>
        <w:rPr>
          <w:rFonts w:ascii="Times New Roman" w:hAnsi="Times New Roman" w:cs="Times New Roman"/>
          <w:sz w:val="24"/>
          <w:szCs w:val="24"/>
        </w:rPr>
        <w:t>The second part of the research project was conducting interviews</w:t>
      </w:r>
      <w:r w:rsidR="00380289">
        <w:rPr>
          <w:rFonts w:ascii="Times New Roman" w:hAnsi="Times New Roman" w:cs="Times New Roman"/>
          <w:sz w:val="24"/>
          <w:szCs w:val="24"/>
        </w:rPr>
        <w:t xml:space="preserve">, </w:t>
      </w:r>
      <w:r w:rsidR="00EA6FBD">
        <w:rPr>
          <w:rFonts w:ascii="Times New Roman" w:hAnsi="Times New Roman" w:cs="Times New Roman"/>
          <w:sz w:val="24"/>
          <w:szCs w:val="24"/>
        </w:rPr>
        <w:t xml:space="preserve">prior to the interview all participants were briefed on the nature of the research and were informed </w:t>
      </w:r>
      <w:r w:rsidR="00A353CF">
        <w:rPr>
          <w:rFonts w:ascii="Times New Roman" w:hAnsi="Times New Roman" w:cs="Times New Roman"/>
          <w:sz w:val="24"/>
          <w:szCs w:val="24"/>
        </w:rPr>
        <w:t>that their participation could be withdrawn at any point during the research project</w:t>
      </w:r>
      <w:r w:rsidR="00836C4A">
        <w:rPr>
          <w:rFonts w:ascii="Times New Roman" w:hAnsi="Times New Roman" w:cs="Times New Roman"/>
          <w:sz w:val="24"/>
          <w:szCs w:val="24"/>
        </w:rPr>
        <w:t xml:space="preserve">. </w:t>
      </w:r>
      <w:r w:rsidR="00AB5851">
        <w:rPr>
          <w:rFonts w:ascii="Times New Roman" w:hAnsi="Times New Roman" w:cs="Times New Roman"/>
          <w:sz w:val="24"/>
          <w:szCs w:val="24"/>
        </w:rPr>
        <w:t xml:space="preserve">35 interviews were conducted, 32 with female pupils attending secondary school, 1 </w:t>
      </w:r>
      <w:r w:rsidR="007F322B">
        <w:rPr>
          <w:rFonts w:ascii="Times New Roman" w:hAnsi="Times New Roman" w:cs="Times New Roman"/>
          <w:sz w:val="24"/>
          <w:szCs w:val="24"/>
        </w:rPr>
        <w:t>secondary school class teacher, 1 primary school class teacher, and 1 primary school head teacher.</w:t>
      </w:r>
      <w:r w:rsidR="00F0111C">
        <w:rPr>
          <w:rFonts w:ascii="Times New Roman" w:hAnsi="Times New Roman" w:cs="Times New Roman"/>
          <w:sz w:val="24"/>
          <w:szCs w:val="24"/>
        </w:rPr>
        <w:t xml:space="preserve"> Each interview lasted between 20 and 30 minutes</w:t>
      </w:r>
      <w:r w:rsidR="00BC2379">
        <w:rPr>
          <w:rFonts w:ascii="Times New Roman" w:hAnsi="Times New Roman" w:cs="Times New Roman"/>
          <w:sz w:val="24"/>
          <w:szCs w:val="24"/>
        </w:rPr>
        <w:t xml:space="preserve">, </w:t>
      </w:r>
      <w:r w:rsidR="003E341A">
        <w:rPr>
          <w:rFonts w:ascii="Times New Roman" w:hAnsi="Times New Roman" w:cs="Times New Roman"/>
          <w:sz w:val="24"/>
          <w:szCs w:val="24"/>
        </w:rPr>
        <w:t>the questions for the interviews were prepared ahead of time</w:t>
      </w:r>
      <w:r w:rsidR="003133A2">
        <w:rPr>
          <w:rFonts w:ascii="Times New Roman" w:hAnsi="Times New Roman" w:cs="Times New Roman"/>
          <w:sz w:val="24"/>
          <w:szCs w:val="24"/>
        </w:rPr>
        <w:t xml:space="preserve"> (see appendix </w:t>
      </w:r>
      <w:r w:rsidR="00C1182C">
        <w:rPr>
          <w:rFonts w:ascii="Times New Roman" w:hAnsi="Times New Roman" w:cs="Times New Roman"/>
          <w:sz w:val="24"/>
          <w:szCs w:val="24"/>
        </w:rPr>
        <w:t>C)</w:t>
      </w:r>
      <w:r w:rsidR="00E35985">
        <w:rPr>
          <w:rFonts w:ascii="Times New Roman" w:hAnsi="Times New Roman" w:cs="Times New Roman"/>
          <w:sz w:val="24"/>
          <w:szCs w:val="24"/>
        </w:rPr>
        <w:t xml:space="preserve"> however, the </w:t>
      </w:r>
      <w:r w:rsidR="00ED777E">
        <w:rPr>
          <w:rFonts w:ascii="Times New Roman" w:hAnsi="Times New Roman" w:cs="Times New Roman"/>
          <w:sz w:val="24"/>
          <w:szCs w:val="24"/>
        </w:rPr>
        <w:t xml:space="preserve">interviews were semi-structured to </w:t>
      </w:r>
      <w:r w:rsidR="007E6EF8">
        <w:rPr>
          <w:rFonts w:ascii="Times New Roman" w:hAnsi="Times New Roman" w:cs="Times New Roman"/>
          <w:sz w:val="24"/>
          <w:szCs w:val="24"/>
        </w:rPr>
        <w:t>allow</w:t>
      </w:r>
      <w:r w:rsidR="005C7DA8">
        <w:rPr>
          <w:rFonts w:ascii="Times New Roman" w:hAnsi="Times New Roman" w:cs="Times New Roman"/>
          <w:sz w:val="24"/>
          <w:szCs w:val="24"/>
        </w:rPr>
        <w:t>ing for follow up questions to delve more deeply</w:t>
      </w:r>
      <w:r w:rsidR="003A2B25">
        <w:rPr>
          <w:rFonts w:ascii="Times New Roman" w:hAnsi="Times New Roman" w:cs="Times New Roman"/>
          <w:sz w:val="24"/>
          <w:szCs w:val="24"/>
        </w:rPr>
        <w:t xml:space="preserve"> and expanded upon </w:t>
      </w:r>
      <w:sdt>
        <w:sdtPr>
          <w:rPr>
            <w:rFonts w:ascii="Times New Roman" w:hAnsi="Times New Roman" w:cs="Times New Roman"/>
            <w:sz w:val="24"/>
            <w:szCs w:val="24"/>
          </w:rPr>
          <w:id w:val="588278370"/>
          <w:citation/>
        </w:sdtPr>
        <w:sdtContent>
          <w:r w:rsidR="00865A6E">
            <w:rPr>
              <w:rFonts w:ascii="Times New Roman" w:hAnsi="Times New Roman" w:cs="Times New Roman"/>
              <w:sz w:val="24"/>
              <w:szCs w:val="24"/>
            </w:rPr>
            <w:fldChar w:fldCharType="begin"/>
          </w:r>
          <w:r w:rsidR="00865A6E">
            <w:rPr>
              <w:rFonts w:ascii="Times New Roman" w:hAnsi="Times New Roman" w:cs="Times New Roman"/>
              <w:sz w:val="24"/>
              <w:szCs w:val="24"/>
              <w:lang w:val="en-US"/>
            </w:rPr>
            <w:instrText xml:space="preserve"> CITATION Bre13 \l 1033 </w:instrText>
          </w:r>
          <w:r w:rsidR="00865A6E">
            <w:rPr>
              <w:rFonts w:ascii="Times New Roman" w:hAnsi="Times New Roman" w:cs="Times New Roman"/>
              <w:sz w:val="24"/>
              <w:szCs w:val="24"/>
            </w:rPr>
            <w:fldChar w:fldCharType="separate"/>
          </w:r>
          <w:r w:rsidR="00865A6E" w:rsidRPr="00865A6E">
            <w:rPr>
              <w:rFonts w:ascii="Times New Roman" w:hAnsi="Times New Roman" w:cs="Times New Roman"/>
              <w:noProof/>
              <w:sz w:val="24"/>
              <w:szCs w:val="24"/>
              <w:lang w:val="en-US"/>
            </w:rPr>
            <w:t>(Brennen, 2013)</w:t>
          </w:r>
          <w:r w:rsidR="00865A6E">
            <w:rPr>
              <w:rFonts w:ascii="Times New Roman" w:hAnsi="Times New Roman" w:cs="Times New Roman"/>
              <w:sz w:val="24"/>
              <w:szCs w:val="24"/>
            </w:rPr>
            <w:fldChar w:fldCharType="end"/>
          </w:r>
        </w:sdtContent>
      </w:sdt>
      <w:r w:rsidR="005C7DA8">
        <w:rPr>
          <w:rFonts w:ascii="Times New Roman" w:hAnsi="Times New Roman" w:cs="Times New Roman"/>
          <w:sz w:val="24"/>
          <w:szCs w:val="24"/>
        </w:rPr>
        <w:t xml:space="preserve"> into </w:t>
      </w:r>
      <w:r w:rsidR="009206CE">
        <w:rPr>
          <w:rFonts w:ascii="Times New Roman" w:hAnsi="Times New Roman" w:cs="Times New Roman"/>
          <w:sz w:val="24"/>
          <w:szCs w:val="24"/>
        </w:rPr>
        <w:t xml:space="preserve">some of the issues </w:t>
      </w:r>
      <w:r w:rsidR="009206CE">
        <w:rPr>
          <w:rFonts w:ascii="Times New Roman" w:hAnsi="Times New Roman" w:cs="Times New Roman"/>
          <w:sz w:val="24"/>
          <w:szCs w:val="24"/>
        </w:rPr>
        <w:lastRenderedPageBreak/>
        <w:t xml:space="preserve">addressed as well as allowing </w:t>
      </w:r>
      <w:r w:rsidR="003A2B25">
        <w:rPr>
          <w:rFonts w:ascii="Times New Roman" w:hAnsi="Times New Roman" w:cs="Times New Roman"/>
          <w:sz w:val="24"/>
          <w:szCs w:val="24"/>
        </w:rPr>
        <w:t>answers to be clarified</w:t>
      </w:r>
      <w:r w:rsidR="00246735">
        <w:rPr>
          <w:rFonts w:ascii="Times New Roman" w:hAnsi="Times New Roman" w:cs="Times New Roman"/>
          <w:sz w:val="24"/>
          <w:szCs w:val="24"/>
        </w:rPr>
        <w:t>.</w:t>
      </w:r>
      <w:r w:rsidR="00C97261">
        <w:rPr>
          <w:rFonts w:ascii="Times New Roman" w:hAnsi="Times New Roman" w:cs="Times New Roman"/>
          <w:sz w:val="24"/>
          <w:szCs w:val="24"/>
        </w:rPr>
        <w:t xml:space="preserve"> Each of the interviews was</w:t>
      </w:r>
      <w:r w:rsidR="0050090A">
        <w:rPr>
          <w:rFonts w:ascii="Times New Roman" w:hAnsi="Times New Roman" w:cs="Times New Roman"/>
          <w:sz w:val="24"/>
          <w:szCs w:val="24"/>
        </w:rPr>
        <w:t xml:space="preserve"> audio</w:t>
      </w:r>
      <w:r w:rsidR="00C97261">
        <w:rPr>
          <w:rFonts w:ascii="Times New Roman" w:hAnsi="Times New Roman" w:cs="Times New Roman"/>
          <w:sz w:val="24"/>
          <w:szCs w:val="24"/>
        </w:rPr>
        <w:t xml:space="preserve"> recorded to ensure that th</w:t>
      </w:r>
      <w:r w:rsidR="0069679C">
        <w:rPr>
          <w:rFonts w:ascii="Times New Roman" w:hAnsi="Times New Roman" w:cs="Times New Roman"/>
          <w:sz w:val="24"/>
          <w:szCs w:val="24"/>
        </w:rPr>
        <w:t>ere</w:t>
      </w:r>
      <w:r w:rsidR="00BC3363">
        <w:rPr>
          <w:rFonts w:ascii="Times New Roman" w:hAnsi="Times New Roman" w:cs="Times New Roman"/>
          <w:sz w:val="24"/>
          <w:szCs w:val="24"/>
        </w:rPr>
        <w:t xml:space="preserve"> was minimal human error involved </w:t>
      </w:r>
      <w:r w:rsidR="0069679C">
        <w:rPr>
          <w:rFonts w:ascii="Times New Roman" w:hAnsi="Times New Roman" w:cs="Times New Roman"/>
          <w:sz w:val="24"/>
          <w:szCs w:val="24"/>
        </w:rPr>
        <w:t>in the process. Interviews have their advantages as well as their disadvantages the same as any other research method</w:t>
      </w:r>
      <w:r w:rsidR="0089289D">
        <w:rPr>
          <w:rFonts w:ascii="Times New Roman" w:hAnsi="Times New Roman" w:cs="Times New Roman"/>
          <w:sz w:val="24"/>
          <w:szCs w:val="24"/>
        </w:rPr>
        <w:t xml:space="preserve">; </w:t>
      </w:r>
      <w:r w:rsidR="006536EB">
        <w:rPr>
          <w:rFonts w:ascii="Times New Roman" w:hAnsi="Times New Roman" w:cs="Times New Roman"/>
          <w:sz w:val="24"/>
          <w:szCs w:val="24"/>
        </w:rPr>
        <w:t>through interviews conducted face-to-face</w:t>
      </w:r>
      <w:r w:rsidR="009D7E9E">
        <w:rPr>
          <w:rFonts w:ascii="Times New Roman" w:hAnsi="Times New Roman" w:cs="Times New Roman"/>
          <w:sz w:val="24"/>
          <w:szCs w:val="24"/>
        </w:rPr>
        <w:t xml:space="preserve">, qualitative </w:t>
      </w:r>
      <w:r w:rsidR="0081265F">
        <w:rPr>
          <w:rFonts w:ascii="Times New Roman" w:hAnsi="Times New Roman" w:cs="Times New Roman"/>
          <w:sz w:val="24"/>
          <w:szCs w:val="24"/>
        </w:rPr>
        <w:t xml:space="preserve">interviewing explores </w:t>
      </w:r>
      <w:r w:rsidR="00DE44C9">
        <w:rPr>
          <w:rFonts w:ascii="Times New Roman" w:hAnsi="Times New Roman" w:cs="Times New Roman"/>
          <w:sz w:val="24"/>
          <w:szCs w:val="24"/>
        </w:rPr>
        <w:t>respondents’ feelings, emot</w:t>
      </w:r>
      <w:r w:rsidR="00CE1069">
        <w:rPr>
          <w:rFonts w:ascii="Times New Roman" w:hAnsi="Times New Roman" w:cs="Times New Roman"/>
          <w:sz w:val="24"/>
          <w:szCs w:val="24"/>
        </w:rPr>
        <w:t>ions, experiences and values</w:t>
      </w:r>
      <w:r w:rsidR="000C5A1F">
        <w:rPr>
          <w:rFonts w:ascii="Times New Roman" w:hAnsi="Times New Roman" w:cs="Times New Roman"/>
          <w:sz w:val="24"/>
          <w:szCs w:val="24"/>
        </w:rPr>
        <w:t xml:space="preserve"> </w:t>
      </w:r>
      <w:sdt>
        <w:sdtPr>
          <w:rPr>
            <w:rFonts w:ascii="Times New Roman" w:hAnsi="Times New Roman" w:cs="Times New Roman"/>
            <w:sz w:val="24"/>
            <w:szCs w:val="24"/>
          </w:rPr>
          <w:id w:val="-1485688984"/>
          <w:citation/>
        </w:sdtPr>
        <w:sdtContent>
          <w:r w:rsidR="00FD42DE">
            <w:rPr>
              <w:rFonts w:ascii="Times New Roman" w:hAnsi="Times New Roman" w:cs="Times New Roman"/>
              <w:sz w:val="24"/>
              <w:szCs w:val="24"/>
            </w:rPr>
            <w:fldChar w:fldCharType="begin"/>
          </w:r>
          <w:r w:rsidR="00FD42DE">
            <w:rPr>
              <w:rFonts w:ascii="Times New Roman" w:hAnsi="Times New Roman" w:cs="Times New Roman"/>
              <w:sz w:val="24"/>
              <w:szCs w:val="24"/>
              <w:lang w:val="en-US"/>
            </w:rPr>
            <w:instrText xml:space="preserve"> CITATION Gub02 \l 1033 </w:instrText>
          </w:r>
          <w:r w:rsidR="00FD42DE">
            <w:rPr>
              <w:rFonts w:ascii="Times New Roman" w:hAnsi="Times New Roman" w:cs="Times New Roman"/>
              <w:sz w:val="24"/>
              <w:szCs w:val="24"/>
            </w:rPr>
            <w:fldChar w:fldCharType="separate"/>
          </w:r>
          <w:r w:rsidR="00FD42DE" w:rsidRPr="00FD42DE">
            <w:rPr>
              <w:rFonts w:ascii="Times New Roman" w:hAnsi="Times New Roman" w:cs="Times New Roman"/>
              <w:noProof/>
              <w:sz w:val="24"/>
              <w:szCs w:val="24"/>
              <w:lang w:val="en-US"/>
            </w:rPr>
            <w:t>(Gubrium &amp; Holstein, 2002)</w:t>
          </w:r>
          <w:r w:rsidR="00FD42DE">
            <w:rPr>
              <w:rFonts w:ascii="Times New Roman" w:hAnsi="Times New Roman" w:cs="Times New Roman"/>
              <w:sz w:val="24"/>
              <w:szCs w:val="24"/>
            </w:rPr>
            <w:fldChar w:fldCharType="end"/>
          </w:r>
        </w:sdtContent>
      </w:sdt>
      <w:r w:rsidR="00907DB8">
        <w:rPr>
          <w:rFonts w:ascii="Times New Roman" w:hAnsi="Times New Roman" w:cs="Times New Roman"/>
          <w:sz w:val="24"/>
          <w:szCs w:val="24"/>
        </w:rPr>
        <w:t>.</w:t>
      </w:r>
      <w:r w:rsidR="003D2B1D">
        <w:rPr>
          <w:rFonts w:ascii="Times New Roman" w:hAnsi="Times New Roman" w:cs="Times New Roman"/>
          <w:sz w:val="24"/>
          <w:szCs w:val="24"/>
        </w:rPr>
        <w:t xml:space="preserve"> One </w:t>
      </w:r>
      <w:r w:rsidR="005F6598">
        <w:rPr>
          <w:rFonts w:ascii="Times New Roman" w:hAnsi="Times New Roman" w:cs="Times New Roman"/>
          <w:sz w:val="24"/>
          <w:szCs w:val="24"/>
        </w:rPr>
        <w:t>disadvantage to the interview process is the propensity for people to exaggerate or to simply lie</w:t>
      </w:r>
      <w:r w:rsidR="00C131B4">
        <w:rPr>
          <w:rFonts w:ascii="Times New Roman" w:hAnsi="Times New Roman" w:cs="Times New Roman"/>
          <w:sz w:val="24"/>
          <w:szCs w:val="24"/>
        </w:rPr>
        <w:t xml:space="preserve"> thus bringing the validity of the research into question</w:t>
      </w:r>
      <w:r w:rsidR="0018141A">
        <w:rPr>
          <w:rFonts w:ascii="Times New Roman" w:hAnsi="Times New Roman" w:cs="Times New Roman"/>
          <w:sz w:val="24"/>
          <w:szCs w:val="24"/>
        </w:rPr>
        <w:t xml:space="preserve"> </w:t>
      </w:r>
      <w:sdt>
        <w:sdtPr>
          <w:rPr>
            <w:rFonts w:ascii="Times New Roman" w:hAnsi="Times New Roman" w:cs="Times New Roman"/>
            <w:sz w:val="24"/>
            <w:szCs w:val="24"/>
          </w:rPr>
          <w:id w:val="-1835981806"/>
          <w:citation/>
        </w:sdtPr>
        <w:sdtContent>
          <w:r w:rsidR="00950C51">
            <w:rPr>
              <w:rFonts w:ascii="Times New Roman" w:hAnsi="Times New Roman" w:cs="Times New Roman"/>
              <w:sz w:val="24"/>
              <w:szCs w:val="24"/>
            </w:rPr>
            <w:fldChar w:fldCharType="begin"/>
          </w:r>
          <w:r w:rsidR="00950C51">
            <w:rPr>
              <w:rFonts w:ascii="Times New Roman" w:hAnsi="Times New Roman" w:cs="Times New Roman"/>
              <w:sz w:val="24"/>
              <w:szCs w:val="24"/>
              <w:lang w:val="en-US"/>
            </w:rPr>
            <w:instrText xml:space="preserve"> CITATION Den14 \l 1033 </w:instrText>
          </w:r>
          <w:r w:rsidR="00950C51">
            <w:rPr>
              <w:rFonts w:ascii="Times New Roman" w:hAnsi="Times New Roman" w:cs="Times New Roman"/>
              <w:sz w:val="24"/>
              <w:szCs w:val="24"/>
            </w:rPr>
            <w:fldChar w:fldCharType="separate"/>
          </w:r>
          <w:r w:rsidR="00950C51" w:rsidRPr="00950C51">
            <w:rPr>
              <w:rFonts w:ascii="Times New Roman" w:hAnsi="Times New Roman" w:cs="Times New Roman"/>
              <w:noProof/>
              <w:sz w:val="24"/>
              <w:szCs w:val="24"/>
              <w:lang w:val="en-US"/>
            </w:rPr>
            <w:t>(Denscombe, 2014)</w:t>
          </w:r>
          <w:r w:rsidR="00950C51">
            <w:rPr>
              <w:rFonts w:ascii="Times New Roman" w:hAnsi="Times New Roman" w:cs="Times New Roman"/>
              <w:sz w:val="24"/>
              <w:szCs w:val="24"/>
            </w:rPr>
            <w:fldChar w:fldCharType="end"/>
          </w:r>
        </w:sdtContent>
      </w:sdt>
      <w:r w:rsidR="002F75BE">
        <w:rPr>
          <w:rFonts w:ascii="Times New Roman" w:hAnsi="Times New Roman" w:cs="Times New Roman"/>
          <w:sz w:val="24"/>
          <w:szCs w:val="24"/>
        </w:rPr>
        <w:t>.</w:t>
      </w:r>
    </w:p>
    <w:p w14:paraId="39A18974" w14:textId="63737133" w:rsidR="005B65B4" w:rsidRDefault="00500205" w:rsidP="00E41333">
      <w:pPr>
        <w:spacing w:line="360" w:lineRule="auto"/>
        <w:rPr>
          <w:rFonts w:ascii="Times New Roman" w:hAnsi="Times New Roman" w:cs="Times New Roman"/>
          <w:sz w:val="24"/>
          <w:szCs w:val="24"/>
        </w:rPr>
      </w:pPr>
      <w:r>
        <w:rPr>
          <w:rFonts w:ascii="Times New Roman" w:hAnsi="Times New Roman" w:cs="Times New Roman"/>
          <w:b/>
          <w:sz w:val="24"/>
          <w:szCs w:val="24"/>
        </w:rPr>
        <w:t>Limitation</w:t>
      </w:r>
      <w:r w:rsidR="00150C23">
        <w:rPr>
          <w:rFonts w:ascii="Times New Roman" w:hAnsi="Times New Roman" w:cs="Times New Roman"/>
          <w:b/>
          <w:sz w:val="24"/>
          <w:szCs w:val="24"/>
        </w:rPr>
        <w:t xml:space="preserve">s and </w:t>
      </w:r>
      <w:r w:rsidR="00A22265">
        <w:rPr>
          <w:rFonts w:ascii="Times New Roman" w:hAnsi="Times New Roman" w:cs="Times New Roman"/>
          <w:b/>
          <w:sz w:val="24"/>
          <w:szCs w:val="24"/>
        </w:rPr>
        <w:t>Improvements</w:t>
      </w:r>
    </w:p>
    <w:p w14:paraId="5ECA9AF3" w14:textId="7E96E399" w:rsidR="005B65B4" w:rsidRDefault="005B65B4" w:rsidP="00E41333">
      <w:pPr>
        <w:spacing w:line="360" w:lineRule="auto"/>
        <w:rPr>
          <w:rFonts w:ascii="Times New Roman" w:hAnsi="Times New Roman" w:cs="Times New Roman"/>
          <w:sz w:val="24"/>
          <w:szCs w:val="24"/>
        </w:rPr>
      </w:pPr>
      <w:r>
        <w:rPr>
          <w:rFonts w:ascii="Times New Roman" w:hAnsi="Times New Roman" w:cs="Times New Roman"/>
          <w:sz w:val="24"/>
          <w:szCs w:val="24"/>
        </w:rPr>
        <w:t>The research presented had it</w:t>
      </w:r>
      <w:r w:rsidR="00E23FF5">
        <w:rPr>
          <w:rFonts w:ascii="Times New Roman" w:hAnsi="Times New Roman" w:cs="Times New Roman"/>
          <w:sz w:val="24"/>
          <w:szCs w:val="24"/>
        </w:rPr>
        <w:t>s</w:t>
      </w:r>
      <w:r>
        <w:rPr>
          <w:rFonts w:ascii="Times New Roman" w:hAnsi="Times New Roman" w:cs="Times New Roman"/>
          <w:sz w:val="24"/>
          <w:szCs w:val="24"/>
        </w:rPr>
        <w:t xml:space="preserve"> limitations, it could be argued that the sample size </w:t>
      </w:r>
      <w:r w:rsidR="00227920">
        <w:rPr>
          <w:rFonts w:ascii="Times New Roman" w:hAnsi="Times New Roman" w:cs="Times New Roman"/>
          <w:sz w:val="24"/>
          <w:szCs w:val="24"/>
        </w:rPr>
        <w:t>was too small</w:t>
      </w:r>
      <w:r w:rsidR="0097084A">
        <w:rPr>
          <w:rFonts w:ascii="Times New Roman" w:hAnsi="Times New Roman" w:cs="Times New Roman"/>
          <w:sz w:val="24"/>
          <w:szCs w:val="24"/>
        </w:rPr>
        <w:t xml:space="preserve"> and concentrated in </w:t>
      </w:r>
      <w:r w:rsidR="00B264FA">
        <w:rPr>
          <w:rFonts w:ascii="Times New Roman" w:hAnsi="Times New Roman" w:cs="Times New Roman"/>
          <w:sz w:val="24"/>
          <w:szCs w:val="24"/>
        </w:rPr>
        <w:t xml:space="preserve">a small </w:t>
      </w:r>
      <w:r w:rsidR="00BF791B">
        <w:rPr>
          <w:rFonts w:ascii="Times New Roman" w:hAnsi="Times New Roman" w:cs="Times New Roman"/>
          <w:sz w:val="24"/>
          <w:szCs w:val="24"/>
        </w:rPr>
        <w:t xml:space="preserve">area of </w:t>
      </w:r>
      <w:r w:rsidR="00A818D9">
        <w:rPr>
          <w:rFonts w:ascii="Times New Roman" w:hAnsi="Times New Roman" w:cs="Times New Roman"/>
          <w:sz w:val="24"/>
          <w:szCs w:val="24"/>
        </w:rPr>
        <w:t>Wales.</w:t>
      </w:r>
      <w:r w:rsidR="00123DA8">
        <w:rPr>
          <w:rFonts w:ascii="Times New Roman" w:hAnsi="Times New Roman" w:cs="Times New Roman"/>
          <w:sz w:val="24"/>
          <w:szCs w:val="24"/>
        </w:rPr>
        <w:t xml:space="preserve"> The validity of the research would be strengthened if the </w:t>
      </w:r>
      <w:r w:rsidR="00600CF2">
        <w:rPr>
          <w:rFonts w:ascii="Times New Roman" w:hAnsi="Times New Roman" w:cs="Times New Roman"/>
          <w:sz w:val="24"/>
          <w:szCs w:val="24"/>
        </w:rPr>
        <w:t>participants were taken from a varie</w:t>
      </w:r>
      <w:r w:rsidR="002E60A6">
        <w:rPr>
          <w:rFonts w:ascii="Times New Roman" w:hAnsi="Times New Roman" w:cs="Times New Roman"/>
          <w:sz w:val="24"/>
          <w:szCs w:val="24"/>
        </w:rPr>
        <w:t>ty of different geographical areas with an aim to have participants from affluent areas as well as socio-economically deprived areas</w:t>
      </w:r>
      <w:r w:rsidR="00E63D81">
        <w:rPr>
          <w:rFonts w:ascii="Times New Roman" w:hAnsi="Times New Roman" w:cs="Times New Roman"/>
          <w:sz w:val="24"/>
          <w:szCs w:val="24"/>
        </w:rPr>
        <w:t xml:space="preserve"> to gain a true representation of adolescent girls living across </w:t>
      </w:r>
      <w:r w:rsidR="00CB2057">
        <w:rPr>
          <w:rFonts w:ascii="Times New Roman" w:hAnsi="Times New Roman" w:cs="Times New Roman"/>
          <w:sz w:val="24"/>
          <w:szCs w:val="24"/>
        </w:rPr>
        <w:t>Wales.</w:t>
      </w:r>
      <w:r w:rsidR="00771A29">
        <w:rPr>
          <w:rFonts w:ascii="Times New Roman" w:hAnsi="Times New Roman" w:cs="Times New Roman"/>
          <w:sz w:val="24"/>
          <w:szCs w:val="24"/>
        </w:rPr>
        <w:t xml:space="preserve"> </w:t>
      </w:r>
      <w:r w:rsidR="003150C9">
        <w:rPr>
          <w:rFonts w:ascii="Times New Roman" w:hAnsi="Times New Roman" w:cs="Times New Roman"/>
          <w:sz w:val="24"/>
          <w:szCs w:val="24"/>
        </w:rPr>
        <w:t>There were also limitations with the amount of quantitative data gathered</w:t>
      </w:r>
      <w:r w:rsidR="00781131">
        <w:rPr>
          <w:rFonts w:ascii="Times New Roman" w:hAnsi="Times New Roman" w:cs="Times New Roman"/>
          <w:sz w:val="24"/>
          <w:szCs w:val="24"/>
        </w:rPr>
        <w:t xml:space="preserve"> and in order to improve this in further research the questionnaires could be designed to ask more closed questions in order to gather this data.</w:t>
      </w:r>
    </w:p>
    <w:p w14:paraId="7DA65831" w14:textId="71925A7E" w:rsidR="00F47D16" w:rsidRDefault="00F47D16" w:rsidP="00E41333">
      <w:pPr>
        <w:spacing w:line="360" w:lineRule="auto"/>
        <w:rPr>
          <w:rFonts w:ascii="Times New Roman" w:hAnsi="Times New Roman" w:cs="Times New Roman"/>
          <w:sz w:val="24"/>
          <w:szCs w:val="24"/>
        </w:rPr>
      </w:pPr>
    </w:p>
    <w:p w14:paraId="16A67602" w14:textId="3CEBC90F" w:rsidR="00F47D16" w:rsidRDefault="00F47D16" w:rsidP="00E41333">
      <w:pPr>
        <w:spacing w:line="360" w:lineRule="auto"/>
        <w:rPr>
          <w:rFonts w:ascii="Times New Roman" w:hAnsi="Times New Roman" w:cs="Times New Roman"/>
          <w:sz w:val="24"/>
          <w:szCs w:val="24"/>
        </w:rPr>
      </w:pPr>
      <w:r>
        <w:rPr>
          <w:rFonts w:ascii="Times New Roman" w:hAnsi="Times New Roman" w:cs="Times New Roman"/>
          <w:b/>
          <w:sz w:val="24"/>
          <w:szCs w:val="24"/>
        </w:rPr>
        <w:t xml:space="preserve">Results and </w:t>
      </w:r>
      <w:r w:rsidR="00E22A18">
        <w:rPr>
          <w:rFonts w:ascii="Times New Roman" w:hAnsi="Times New Roman" w:cs="Times New Roman"/>
          <w:b/>
          <w:sz w:val="24"/>
          <w:szCs w:val="24"/>
        </w:rPr>
        <w:t>Recommendations</w:t>
      </w:r>
    </w:p>
    <w:p w14:paraId="4C4499DE" w14:textId="6B9D5213" w:rsidR="00F47D16" w:rsidRDefault="003D5842"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chapter </w:t>
      </w:r>
      <w:r w:rsidR="00A31F45">
        <w:rPr>
          <w:rFonts w:ascii="Times New Roman" w:hAnsi="Times New Roman" w:cs="Times New Roman"/>
          <w:sz w:val="24"/>
          <w:szCs w:val="24"/>
        </w:rPr>
        <w:t xml:space="preserve">the quantitative and the qualitative data collected </w:t>
      </w:r>
      <w:r w:rsidR="00527D9C">
        <w:rPr>
          <w:rFonts w:ascii="Times New Roman" w:hAnsi="Times New Roman" w:cs="Times New Roman"/>
          <w:sz w:val="24"/>
          <w:szCs w:val="24"/>
        </w:rPr>
        <w:t xml:space="preserve">from the questionnaires and </w:t>
      </w:r>
      <w:r w:rsidR="00B93CC0">
        <w:rPr>
          <w:rFonts w:ascii="Times New Roman" w:hAnsi="Times New Roman" w:cs="Times New Roman"/>
          <w:sz w:val="24"/>
          <w:szCs w:val="24"/>
        </w:rPr>
        <w:t>interviews</w:t>
      </w:r>
      <w:r w:rsidR="000E00C0">
        <w:rPr>
          <w:rFonts w:ascii="Times New Roman" w:hAnsi="Times New Roman" w:cs="Times New Roman"/>
          <w:sz w:val="24"/>
          <w:szCs w:val="24"/>
        </w:rPr>
        <w:t xml:space="preserve"> will be discussed, offering recommendations for </w:t>
      </w:r>
      <w:r w:rsidR="0011543F">
        <w:rPr>
          <w:rFonts w:ascii="Times New Roman" w:hAnsi="Times New Roman" w:cs="Times New Roman"/>
          <w:sz w:val="24"/>
          <w:szCs w:val="24"/>
        </w:rPr>
        <w:t xml:space="preserve">opportunities to make improvements to their </w:t>
      </w:r>
      <w:r w:rsidR="009D2E32">
        <w:rPr>
          <w:rFonts w:ascii="Times New Roman" w:hAnsi="Times New Roman" w:cs="Times New Roman"/>
          <w:sz w:val="24"/>
          <w:szCs w:val="24"/>
        </w:rPr>
        <w:t xml:space="preserve">policies regarding </w:t>
      </w:r>
      <w:r w:rsidR="00C5245C">
        <w:rPr>
          <w:rFonts w:ascii="Times New Roman" w:hAnsi="Times New Roman" w:cs="Times New Roman"/>
          <w:sz w:val="24"/>
          <w:szCs w:val="24"/>
        </w:rPr>
        <w:t>health and well-being particul</w:t>
      </w:r>
      <w:r w:rsidR="00AE36E1">
        <w:rPr>
          <w:rFonts w:ascii="Times New Roman" w:hAnsi="Times New Roman" w:cs="Times New Roman"/>
          <w:sz w:val="24"/>
          <w:szCs w:val="24"/>
        </w:rPr>
        <w:t xml:space="preserve">arly </w:t>
      </w:r>
      <w:r w:rsidR="00E0688F">
        <w:rPr>
          <w:rFonts w:ascii="Times New Roman" w:hAnsi="Times New Roman" w:cs="Times New Roman"/>
          <w:sz w:val="24"/>
          <w:szCs w:val="24"/>
        </w:rPr>
        <w:t>regarding education about how media can influence</w:t>
      </w:r>
      <w:r w:rsidR="00126C85">
        <w:rPr>
          <w:rFonts w:ascii="Times New Roman" w:hAnsi="Times New Roman" w:cs="Times New Roman"/>
          <w:sz w:val="24"/>
          <w:szCs w:val="24"/>
        </w:rPr>
        <w:t xml:space="preserve"> </w:t>
      </w:r>
      <w:r w:rsidR="00AC05B1">
        <w:rPr>
          <w:rFonts w:ascii="Times New Roman" w:hAnsi="Times New Roman" w:cs="Times New Roman"/>
          <w:sz w:val="24"/>
          <w:szCs w:val="24"/>
        </w:rPr>
        <w:t xml:space="preserve">perceptions of gender roles, </w:t>
      </w:r>
      <w:r w:rsidR="00087BDE">
        <w:rPr>
          <w:rFonts w:ascii="Times New Roman" w:hAnsi="Times New Roman" w:cs="Times New Roman"/>
          <w:sz w:val="24"/>
          <w:szCs w:val="24"/>
        </w:rPr>
        <w:t xml:space="preserve">as well as the consequences to sexting </w:t>
      </w:r>
      <w:r w:rsidR="00106118">
        <w:rPr>
          <w:rFonts w:ascii="Times New Roman" w:hAnsi="Times New Roman" w:cs="Times New Roman"/>
          <w:sz w:val="24"/>
          <w:szCs w:val="24"/>
        </w:rPr>
        <w:t xml:space="preserve">not only </w:t>
      </w:r>
      <w:r w:rsidR="00585B4E">
        <w:rPr>
          <w:rFonts w:ascii="Times New Roman" w:hAnsi="Times New Roman" w:cs="Times New Roman"/>
          <w:sz w:val="24"/>
          <w:szCs w:val="24"/>
        </w:rPr>
        <w:t>the social but emotional ramifications of this behaviour.</w:t>
      </w:r>
      <w:r w:rsidR="00D00AD1">
        <w:rPr>
          <w:rFonts w:ascii="Times New Roman" w:hAnsi="Times New Roman" w:cs="Times New Roman"/>
          <w:sz w:val="24"/>
          <w:szCs w:val="24"/>
        </w:rPr>
        <w:t xml:space="preserve"> </w:t>
      </w:r>
    </w:p>
    <w:p w14:paraId="0D6281D7" w14:textId="44D7C9FA" w:rsidR="009542C9" w:rsidRDefault="00D57E4C" w:rsidP="00E41333">
      <w:pPr>
        <w:spacing w:line="360" w:lineRule="auto"/>
        <w:rPr>
          <w:rFonts w:ascii="Times New Roman" w:hAnsi="Times New Roman" w:cs="Times New Roman"/>
          <w:sz w:val="24"/>
          <w:szCs w:val="24"/>
        </w:rPr>
      </w:pPr>
      <w:r>
        <w:rPr>
          <w:rFonts w:ascii="Times New Roman" w:hAnsi="Times New Roman" w:cs="Times New Roman"/>
          <w:b/>
          <w:sz w:val="24"/>
          <w:szCs w:val="24"/>
        </w:rPr>
        <w:t>Questionnaire Results</w:t>
      </w:r>
    </w:p>
    <w:p w14:paraId="256C4507" w14:textId="1C95279F" w:rsidR="00D57E4C" w:rsidRDefault="00BB5A8B"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question </w:t>
      </w:r>
      <w:r w:rsidR="00062CCA">
        <w:rPr>
          <w:rFonts w:ascii="Times New Roman" w:hAnsi="Times New Roman" w:cs="Times New Roman"/>
          <w:sz w:val="24"/>
          <w:szCs w:val="24"/>
        </w:rPr>
        <w:t xml:space="preserve">asked the participants </w:t>
      </w:r>
      <w:r w:rsidR="00894D0E">
        <w:rPr>
          <w:rFonts w:ascii="Times New Roman" w:hAnsi="Times New Roman" w:cs="Times New Roman"/>
          <w:sz w:val="24"/>
          <w:szCs w:val="24"/>
        </w:rPr>
        <w:t xml:space="preserve">to evaluate how much time they spent a week </w:t>
      </w:r>
      <w:r w:rsidR="008C2153">
        <w:rPr>
          <w:rFonts w:ascii="Times New Roman" w:hAnsi="Times New Roman" w:cs="Times New Roman"/>
          <w:sz w:val="24"/>
          <w:szCs w:val="24"/>
        </w:rPr>
        <w:t>using various forms of social media</w:t>
      </w:r>
      <w:r w:rsidR="00707842">
        <w:rPr>
          <w:rFonts w:ascii="Times New Roman" w:hAnsi="Times New Roman" w:cs="Times New Roman"/>
          <w:sz w:val="24"/>
          <w:szCs w:val="24"/>
        </w:rPr>
        <w:t>.</w:t>
      </w:r>
    </w:p>
    <w:p w14:paraId="211DB683" w14:textId="0BEF7877" w:rsidR="00707842" w:rsidRDefault="00707842" w:rsidP="00E41333">
      <w:pPr>
        <w:spacing w:line="360" w:lineRule="auto"/>
        <w:rPr>
          <w:rFonts w:ascii="Times New Roman" w:hAnsi="Times New Roman" w:cs="Times New Roman"/>
          <w:sz w:val="24"/>
          <w:szCs w:val="24"/>
        </w:rPr>
      </w:pPr>
    </w:p>
    <w:p w14:paraId="7CED1B88" w14:textId="255473D4" w:rsidR="00707842" w:rsidRDefault="008B52EF" w:rsidP="00E41333">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29EDE1E" wp14:editId="1AB2D6F8">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EC4556" w14:textId="0A2CCC5D" w:rsidR="002B055A" w:rsidRDefault="002B055A" w:rsidP="00E41333">
      <w:pPr>
        <w:spacing w:line="360" w:lineRule="auto"/>
        <w:rPr>
          <w:rFonts w:ascii="Times New Roman" w:hAnsi="Times New Roman" w:cs="Times New Roman"/>
          <w:sz w:val="24"/>
          <w:szCs w:val="24"/>
        </w:rPr>
      </w:pPr>
    </w:p>
    <w:p w14:paraId="2C1917B5" w14:textId="44D5E5C0" w:rsidR="001A3879" w:rsidRDefault="00D35B39" w:rsidP="00E41333">
      <w:pPr>
        <w:spacing w:line="360" w:lineRule="auto"/>
        <w:rPr>
          <w:rFonts w:ascii="Times New Roman" w:hAnsi="Times New Roman" w:cs="Times New Roman"/>
          <w:sz w:val="24"/>
          <w:szCs w:val="24"/>
        </w:rPr>
      </w:pPr>
      <w:r>
        <w:rPr>
          <w:rFonts w:ascii="Times New Roman" w:hAnsi="Times New Roman" w:cs="Times New Roman"/>
          <w:sz w:val="24"/>
          <w:szCs w:val="24"/>
        </w:rPr>
        <w:t>These</w:t>
      </w:r>
      <w:r w:rsidR="00854B1F">
        <w:rPr>
          <w:rFonts w:ascii="Times New Roman" w:hAnsi="Times New Roman" w:cs="Times New Roman"/>
          <w:sz w:val="24"/>
          <w:szCs w:val="24"/>
        </w:rPr>
        <w:t xml:space="preserve"> results show that </w:t>
      </w:r>
      <w:r w:rsidR="004723C1">
        <w:rPr>
          <w:rFonts w:ascii="Times New Roman" w:hAnsi="Times New Roman" w:cs="Times New Roman"/>
          <w:sz w:val="24"/>
          <w:szCs w:val="24"/>
        </w:rPr>
        <w:t>the</w:t>
      </w:r>
      <w:r w:rsidR="00854B1F">
        <w:rPr>
          <w:rFonts w:ascii="Times New Roman" w:hAnsi="Times New Roman" w:cs="Times New Roman"/>
          <w:sz w:val="24"/>
          <w:szCs w:val="24"/>
        </w:rPr>
        <w:t xml:space="preserve"> large</w:t>
      </w:r>
      <w:r w:rsidR="004723C1">
        <w:rPr>
          <w:rFonts w:ascii="Times New Roman" w:hAnsi="Times New Roman" w:cs="Times New Roman"/>
          <w:sz w:val="24"/>
          <w:szCs w:val="24"/>
        </w:rPr>
        <w:t xml:space="preserve">st </w:t>
      </w:r>
      <w:r w:rsidR="00854B1F">
        <w:rPr>
          <w:rFonts w:ascii="Times New Roman" w:hAnsi="Times New Roman" w:cs="Times New Roman"/>
          <w:sz w:val="24"/>
          <w:szCs w:val="24"/>
        </w:rPr>
        <w:t xml:space="preserve">portion of adolescent </w:t>
      </w:r>
      <w:r w:rsidR="002076D0">
        <w:rPr>
          <w:rFonts w:ascii="Times New Roman" w:hAnsi="Times New Roman" w:cs="Times New Roman"/>
          <w:sz w:val="24"/>
          <w:szCs w:val="24"/>
        </w:rPr>
        <w:t>girls’</w:t>
      </w:r>
      <w:r w:rsidR="00854B1F">
        <w:rPr>
          <w:rFonts w:ascii="Times New Roman" w:hAnsi="Times New Roman" w:cs="Times New Roman"/>
          <w:sz w:val="24"/>
          <w:szCs w:val="24"/>
        </w:rPr>
        <w:t xml:space="preserve"> time spent </w:t>
      </w:r>
      <w:r w:rsidR="00057565">
        <w:rPr>
          <w:rFonts w:ascii="Times New Roman" w:hAnsi="Times New Roman" w:cs="Times New Roman"/>
          <w:sz w:val="24"/>
          <w:szCs w:val="24"/>
        </w:rPr>
        <w:t xml:space="preserve">using consumer media </w:t>
      </w:r>
      <w:r w:rsidR="00BF6ADE">
        <w:rPr>
          <w:rFonts w:ascii="Times New Roman" w:hAnsi="Times New Roman" w:cs="Times New Roman"/>
          <w:sz w:val="24"/>
          <w:szCs w:val="24"/>
        </w:rPr>
        <w:t xml:space="preserve">is spent watching </w:t>
      </w:r>
      <w:r w:rsidR="00EE5235">
        <w:rPr>
          <w:rFonts w:ascii="Times New Roman" w:hAnsi="Times New Roman" w:cs="Times New Roman"/>
          <w:sz w:val="24"/>
          <w:szCs w:val="24"/>
        </w:rPr>
        <w:t>YouTube</w:t>
      </w:r>
      <w:r w:rsidR="0056459E">
        <w:rPr>
          <w:rFonts w:ascii="Times New Roman" w:hAnsi="Times New Roman" w:cs="Times New Roman"/>
          <w:sz w:val="24"/>
          <w:szCs w:val="24"/>
        </w:rPr>
        <w:t>.</w:t>
      </w:r>
      <w:r w:rsidR="002076D0">
        <w:rPr>
          <w:rFonts w:ascii="Times New Roman" w:hAnsi="Times New Roman" w:cs="Times New Roman"/>
          <w:sz w:val="24"/>
          <w:szCs w:val="24"/>
        </w:rPr>
        <w:t xml:space="preserve"> </w:t>
      </w:r>
      <w:r w:rsidR="0001533C">
        <w:rPr>
          <w:rFonts w:ascii="Times New Roman" w:hAnsi="Times New Roman" w:cs="Times New Roman"/>
          <w:sz w:val="24"/>
          <w:szCs w:val="24"/>
        </w:rPr>
        <w:t xml:space="preserve">This is a cause for concern as </w:t>
      </w:r>
      <w:r w:rsidR="00EF6CC0">
        <w:rPr>
          <w:rFonts w:ascii="Times New Roman" w:hAnsi="Times New Roman" w:cs="Times New Roman"/>
          <w:sz w:val="24"/>
          <w:szCs w:val="24"/>
        </w:rPr>
        <w:t>sexualised representations of women make up YouTube</w:t>
      </w:r>
      <w:r w:rsidR="002C235F">
        <w:rPr>
          <w:rFonts w:ascii="Times New Roman" w:hAnsi="Times New Roman" w:cs="Times New Roman"/>
          <w:sz w:val="24"/>
          <w:szCs w:val="24"/>
        </w:rPr>
        <w:t xml:space="preserve">’s most </w:t>
      </w:r>
      <w:r w:rsidR="00275AF7">
        <w:rPr>
          <w:rFonts w:ascii="Times New Roman" w:hAnsi="Times New Roman" w:cs="Times New Roman"/>
          <w:sz w:val="24"/>
          <w:szCs w:val="24"/>
        </w:rPr>
        <w:t xml:space="preserve">densely populated </w:t>
      </w:r>
      <w:r w:rsidR="004E5BCA">
        <w:rPr>
          <w:rFonts w:ascii="Times New Roman" w:hAnsi="Times New Roman" w:cs="Times New Roman"/>
          <w:sz w:val="24"/>
          <w:szCs w:val="24"/>
        </w:rPr>
        <w:t xml:space="preserve">visual themes </w:t>
      </w:r>
      <w:sdt>
        <w:sdtPr>
          <w:rPr>
            <w:rFonts w:ascii="Times New Roman" w:hAnsi="Times New Roman" w:cs="Times New Roman"/>
            <w:sz w:val="24"/>
            <w:szCs w:val="24"/>
          </w:rPr>
          <w:id w:val="-909997519"/>
          <w:citation/>
        </w:sdtPr>
        <w:sdtContent>
          <w:r w:rsidR="00DA576B">
            <w:rPr>
              <w:rFonts w:ascii="Times New Roman" w:hAnsi="Times New Roman" w:cs="Times New Roman"/>
              <w:sz w:val="24"/>
              <w:szCs w:val="24"/>
            </w:rPr>
            <w:fldChar w:fldCharType="begin"/>
          </w:r>
          <w:r w:rsidR="00DA576B">
            <w:rPr>
              <w:rFonts w:ascii="Times New Roman" w:hAnsi="Times New Roman" w:cs="Times New Roman"/>
              <w:sz w:val="24"/>
              <w:szCs w:val="24"/>
              <w:lang w:val="en-US"/>
            </w:rPr>
            <w:instrText xml:space="preserve"> CITATION Str10 \l 1033 </w:instrText>
          </w:r>
          <w:r w:rsidR="00DA576B">
            <w:rPr>
              <w:rFonts w:ascii="Times New Roman" w:hAnsi="Times New Roman" w:cs="Times New Roman"/>
              <w:sz w:val="24"/>
              <w:szCs w:val="24"/>
            </w:rPr>
            <w:fldChar w:fldCharType="separate"/>
          </w:r>
          <w:r w:rsidR="00DA576B" w:rsidRPr="00DA576B">
            <w:rPr>
              <w:rFonts w:ascii="Times New Roman" w:hAnsi="Times New Roman" w:cs="Times New Roman"/>
              <w:noProof/>
              <w:sz w:val="24"/>
              <w:szCs w:val="24"/>
              <w:lang w:val="en-US"/>
            </w:rPr>
            <w:t>(Strangelove, 2010)</w:t>
          </w:r>
          <w:r w:rsidR="00DA576B">
            <w:rPr>
              <w:rFonts w:ascii="Times New Roman" w:hAnsi="Times New Roman" w:cs="Times New Roman"/>
              <w:sz w:val="24"/>
              <w:szCs w:val="24"/>
            </w:rPr>
            <w:fldChar w:fldCharType="end"/>
          </w:r>
        </w:sdtContent>
      </w:sdt>
      <w:r w:rsidR="004E5BCA">
        <w:rPr>
          <w:rFonts w:ascii="Times New Roman" w:hAnsi="Times New Roman" w:cs="Times New Roman"/>
          <w:sz w:val="24"/>
          <w:szCs w:val="24"/>
        </w:rPr>
        <w:t xml:space="preserve">. </w:t>
      </w:r>
      <w:r w:rsidR="00B00A8F">
        <w:rPr>
          <w:rFonts w:ascii="Times New Roman" w:hAnsi="Times New Roman" w:cs="Times New Roman"/>
          <w:sz w:val="24"/>
          <w:szCs w:val="24"/>
        </w:rPr>
        <w:t>T</w:t>
      </w:r>
      <w:r w:rsidR="000054BA">
        <w:rPr>
          <w:rFonts w:ascii="Times New Roman" w:hAnsi="Times New Roman" w:cs="Times New Roman"/>
          <w:sz w:val="24"/>
          <w:szCs w:val="24"/>
        </w:rPr>
        <w:t xml:space="preserve">his category of self-presentation is mostly made up </w:t>
      </w:r>
      <w:r w:rsidR="00516C37">
        <w:rPr>
          <w:rFonts w:ascii="Times New Roman" w:hAnsi="Times New Roman" w:cs="Times New Roman"/>
          <w:sz w:val="24"/>
          <w:szCs w:val="24"/>
        </w:rPr>
        <w:t xml:space="preserve">of adolescent girls between 11-19 </w:t>
      </w:r>
      <w:r w:rsidR="002555F7">
        <w:rPr>
          <w:rFonts w:ascii="Times New Roman" w:hAnsi="Times New Roman" w:cs="Times New Roman"/>
          <w:sz w:val="24"/>
          <w:szCs w:val="24"/>
        </w:rPr>
        <w:t xml:space="preserve">years of age who mimic </w:t>
      </w:r>
      <w:r w:rsidR="00AB52B9">
        <w:rPr>
          <w:rFonts w:ascii="Times New Roman" w:hAnsi="Times New Roman" w:cs="Times New Roman"/>
          <w:sz w:val="24"/>
          <w:szCs w:val="24"/>
        </w:rPr>
        <w:t>the self-presentation of women found in misogynistic music videos</w:t>
      </w:r>
      <w:r w:rsidR="002B1D96">
        <w:rPr>
          <w:rFonts w:ascii="Times New Roman" w:hAnsi="Times New Roman" w:cs="Times New Roman"/>
          <w:sz w:val="24"/>
          <w:szCs w:val="24"/>
        </w:rPr>
        <w:t xml:space="preserve"> </w:t>
      </w:r>
      <w:sdt>
        <w:sdtPr>
          <w:rPr>
            <w:rFonts w:ascii="Times New Roman" w:hAnsi="Times New Roman" w:cs="Times New Roman"/>
            <w:sz w:val="24"/>
            <w:szCs w:val="24"/>
          </w:rPr>
          <w:id w:val="1817217303"/>
          <w:citation/>
        </w:sdtPr>
        <w:sdtContent>
          <w:r w:rsidR="00FD1261">
            <w:rPr>
              <w:rFonts w:ascii="Times New Roman" w:hAnsi="Times New Roman" w:cs="Times New Roman"/>
              <w:sz w:val="24"/>
              <w:szCs w:val="24"/>
            </w:rPr>
            <w:fldChar w:fldCharType="begin"/>
          </w:r>
          <w:r w:rsidR="00FD1261">
            <w:rPr>
              <w:rFonts w:ascii="Times New Roman" w:hAnsi="Times New Roman" w:cs="Times New Roman"/>
              <w:sz w:val="24"/>
              <w:szCs w:val="24"/>
              <w:lang w:val="en-US"/>
            </w:rPr>
            <w:instrText xml:space="preserve"> CITATION Att06 \l 1033 </w:instrText>
          </w:r>
          <w:r w:rsidR="00FD1261">
            <w:rPr>
              <w:rFonts w:ascii="Times New Roman" w:hAnsi="Times New Roman" w:cs="Times New Roman"/>
              <w:sz w:val="24"/>
              <w:szCs w:val="24"/>
            </w:rPr>
            <w:fldChar w:fldCharType="separate"/>
          </w:r>
          <w:r w:rsidR="00FD1261" w:rsidRPr="00FD1261">
            <w:rPr>
              <w:rFonts w:ascii="Times New Roman" w:hAnsi="Times New Roman" w:cs="Times New Roman"/>
              <w:noProof/>
              <w:sz w:val="24"/>
              <w:szCs w:val="24"/>
              <w:lang w:val="en-US"/>
            </w:rPr>
            <w:t>(Attwood, 2006)</w:t>
          </w:r>
          <w:r w:rsidR="00FD1261">
            <w:rPr>
              <w:rFonts w:ascii="Times New Roman" w:hAnsi="Times New Roman" w:cs="Times New Roman"/>
              <w:sz w:val="24"/>
              <w:szCs w:val="24"/>
            </w:rPr>
            <w:fldChar w:fldCharType="end"/>
          </w:r>
        </w:sdtContent>
      </w:sdt>
      <w:r w:rsidR="00117EA4">
        <w:rPr>
          <w:rFonts w:ascii="Times New Roman" w:hAnsi="Times New Roman" w:cs="Times New Roman"/>
          <w:sz w:val="24"/>
          <w:szCs w:val="24"/>
        </w:rPr>
        <w:t>. For example</w:t>
      </w:r>
      <w:r w:rsidR="004B5BF0">
        <w:rPr>
          <w:rFonts w:ascii="Times New Roman" w:hAnsi="Times New Roman" w:cs="Times New Roman"/>
          <w:sz w:val="24"/>
          <w:szCs w:val="24"/>
        </w:rPr>
        <w:t>,</w:t>
      </w:r>
      <w:r w:rsidR="005F5B59">
        <w:rPr>
          <w:rFonts w:ascii="Times New Roman" w:hAnsi="Times New Roman" w:cs="Times New Roman"/>
          <w:sz w:val="24"/>
          <w:szCs w:val="24"/>
        </w:rPr>
        <w:t xml:space="preserve"> the</w:t>
      </w:r>
      <w:r w:rsidR="009D43A7">
        <w:rPr>
          <w:rFonts w:ascii="Times New Roman" w:hAnsi="Times New Roman" w:cs="Times New Roman"/>
          <w:sz w:val="24"/>
          <w:szCs w:val="24"/>
        </w:rPr>
        <w:t xml:space="preserve"> YouTube </w:t>
      </w:r>
      <w:r w:rsidR="005F5B59">
        <w:rPr>
          <w:rFonts w:ascii="Times New Roman" w:hAnsi="Times New Roman" w:cs="Times New Roman"/>
          <w:sz w:val="24"/>
          <w:szCs w:val="24"/>
        </w:rPr>
        <w:t xml:space="preserve">video </w:t>
      </w:r>
      <w:r w:rsidR="0056037B">
        <w:rPr>
          <w:rFonts w:ascii="Times New Roman" w:hAnsi="Times New Roman" w:cs="Times New Roman"/>
          <w:sz w:val="24"/>
          <w:szCs w:val="24"/>
        </w:rPr>
        <w:t>‘</w:t>
      </w:r>
      <w:r w:rsidR="0056037B">
        <w:rPr>
          <w:rFonts w:ascii="Times New Roman" w:hAnsi="Times New Roman" w:cs="Times New Roman"/>
          <w:i/>
          <w:sz w:val="24"/>
          <w:szCs w:val="24"/>
        </w:rPr>
        <w:t>yay it’s all GOOD’</w:t>
      </w:r>
      <w:r w:rsidR="00475155">
        <w:rPr>
          <w:rFonts w:ascii="Times New Roman" w:hAnsi="Times New Roman" w:cs="Times New Roman"/>
          <w:sz w:val="24"/>
          <w:szCs w:val="24"/>
        </w:rPr>
        <w:t xml:space="preserve"> which consists of a young women’s backside as </w:t>
      </w:r>
      <w:r w:rsidR="003E4866">
        <w:rPr>
          <w:rFonts w:ascii="Times New Roman" w:hAnsi="Times New Roman" w:cs="Times New Roman"/>
          <w:sz w:val="24"/>
          <w:szCs w:val="24"/>
        </w:rPr>
        <w:t>she dances and subsequently removes her trousers to reveal her in a G-string has 13,</w:t>
      </w:r>
      <w:r w:rsidR="0067346E">
        <w:rPr>
          <w:rFonts w:ascii="Times New Roman" w:hAnsi="Times New Roman" w:cs="Times New Roman"/>
          <w:sz w:val="24"/>
          <w:szCs w:val="24"/>
        </w:rPr>
        <w:t>869,330 views</w:t>
      </w:r>
      <w:r w:rsidR="00347D65">
        <w:rPr>
          <w:rFonts w:ascii="Times New Roman" w:hAnsi="Times New Roman" w:cs="Times New Roman"/>
          <w:sz w:val="24"/>
          <w:szCs w:val="24"/>
        </w:rPr>
        <w:t xml:space="preserve">. </w:t>
      </w:r>
      <w:r w:rsidR="00361A00">
        <w:rPr>
          <w:rFonts w:ascii="Times New Roman" w:hAnsi="Times New Roman" w:cs="Times New Roman"/>
          <w:sz w:val="24"/>
          <w:szCs w:val="24"/>
        </w:rPr>
        <w:t xml:space="preserve">The </w:t>
      </w:r>
      <w:r w:rsidR="00D956FB">
        <w:rPr>
          <w:rFonts w:ascii="Times New Roman" w:hAnsi="Times New Roman" w:cs="Times New Roman"/>
          <w:sz w:val="24"/>
          <w:szCs w:val="24"/>
        </w:rPr>
        <w:t>8,098 comments that are attached to this video consist mainly of</w:t>
      </w:r>
      <w:r w:rsidR="00324AF4">
        <w:rPr>
          <w:rFonts w:ascii="Times New Roman" w:hAnsi="Times New Roman" w:cs="Times New Roman"/>
          <w:sz w:val="24"/>
          <w:szCs w:val="24"/>
        </w:rPr>
        <w:t xml:space="preserve"> objectifying </w:t>
      </w:r>
      <w:r w:rsidR="00B83738">
        <w:rPr>
          <w:rFonts w:ascii="Times New Roman" w:hAnsi="Times New Roman" w:cs="Times New Roman"/>
          <w:sz w:val="24"/>
          <w:szCs w:val="24"/>
        </w:rPr>
        <w:t>remarks by male viewers</w:t>
      </w:r>
      <w:r w:rsidR="0073311D">
        <w:rPr>
          <w:rFonts w:ascii="Times New Roman" w:hAnsi="Times New Roman" w:cs="Times New Roman"/>
          <w:sz w:val="24"/>
          <w:szCs w:val="24"/>
        </w:rPr>
        <w:t xml:space="preserve"> </w:t>
      </w:r>
      <w:sdt>
        <w:sdtPr>
          <w:rPr>
            <w:rFonts w:ascii="Times New Roman" w:hAnsi="Times New Roman" w:cs="Times New Roman"/>
            <w:sz w:val="24"/>
            <w:szCs w:val="24"/>
          </w:rPr>
          <w:id w:val="1482042341"/>
          <w:citation/>
        </w:sdtPr>
        <w:sdtContent>
          <w:r w:rsidR="00384DFF">
            <w:rPr>
              <w:rFonts w:ascii="Times New Roman" w:hAnsi="Times New Roman" w:cs="Times New Roman"/>
              <w:sz w:val="24"/>
              <w:szCs w:val="24"/>
            </w:rPr>
            <w:fldChar w:fldCharType="begin"/>
          </w:r>
          <w:r w:rsidR="00384DFF">
            <w:rPr>
              <w:rFonts w:ascii="Times New Roman" w:hAnsi="Times New Roman" w:cs="Times New Roman"/>
              <w:sz w:val="24"/>
              <w:szCs w:val="24"/>
              <w:lang w:val="en-US"/>
            </w:rPr>
            <w:instrText xml:space="preserve"> CITATION Lan071 \l 1033 </w:instrText>
          </w:r>
          <w:r w:rsidR="00384DFF">
            <w:rPr>
              <w:rFonts w:ascii="Times New Roman" w:hAnsi="Times New Roman" w:cs="Times New Roman"/>
              <w:sz w:val="24"/>
              <w:szCs w:val="24"/>
            </w:rPr>
            <w:fldChar w:fldCharType="separate"/>
          </w:r>
          <w:r w:rsidR="00384DFF" w:rsidRPr="00384DFF">
            <w:rPr>
              <w:rFonts w:ascii="Times New Roman" w:hAnsi="Times New Roman" w:cs="Times New Roman"/>
              <w:noProof/>
              <w:sz w:val="24"/>
              <w:szCs w:val="24"/>
              <w:lang w:val="en-US"/>
            </w:rPr>
            <w:t>(Lange, 2007)</w:t>
          </w:r>
          <w:r w:rsidR="00384DFF">
            <w:rPr>
              <w:rFonts w:ascii="Times New Roman" w:hAnsi="Times New Roman" w:cs="Times New Roman"/>
              <w:sz w:val="24"/>
              <w:szCs w:val="24"/>
            </w:rPr>
            <w:fldChar w:fldCharType="end"/>
          </w:r>
        </w:sdtContent>
      </w:sdt>
      <w:r w:rsidR="00B83738">
        <w:rPr>
          <w:rFonts w:ascii="Times New Roman" w:hAnsi="Times New Roman" w:cs="Times New Roman"/>
          <w:sz w:val="24"/>
          <w:szCs w:val="24"/>
        </w:rPr>
        <w:t xml:space="preserve">. Whilst YouTube can be used in a safe </w:t>
      </w:r>
      <w:r w:rsidR="008C0B95">
        <w:rPr>
          <w:rFonts w:ascii="Times New Roman" w:hAnsi="Times New Roman" w:cs="Times New Roman"/>
          <w:sz w:val="24"/>
          <w:szCs w:val="24"/>
        </w:rPr>
        <w:t>way and has many advantages when it comes to educational uses</w:t>
      </w:r>
      <w:r w:rsidR="00601CE5">
        <w:rPr>
          <w:rFonts w:ascii="Times New Roman" w:hAnsi="Times New Roman" w:cs="Times New Roman"/>
          <w:sz w:val="24"/>
          <w:szCs w:val="24"/>
        </w:rPr>
        <w:t>, it also has the power to feed into the patriarchal views</w:t>
      </w:r>
      <w:r w:rsidR="00005751">
        <w:rPr>
          <w:rFonts w:ascii="Times New Roman" w:hAnsi="Times New Roman" w:cs="Times New Roman"/>
          <w:sz w:val="24"/>
          <w:szCs w:val="24"/>
        </w:rPr>
        <w:t xml:space="preserve"> of society in which women</w:t>
      </w:r>
      <w:r w:rsidR="00405454">
        <w:rPr>
          <w:rFonts w:ascii="Times New Roman" w:hAnsi="Times New Roman" w:cs="Times New Roman"/>
          <w:sz w:val="24"/>
          <w:szCs w:val="24"/>
        </w:rPr>
        <w:t xml:space="preserve"> objectify themselves for the benefit </w:t>
      </w:r>
      <w:r w:rsidR="00737514">
        <w:rPr>
          <w:rFonts w:ascii="Times New Roman" w:hAnsi="Times New Roman" w:cs="Times New Roman"/>
          <w:sz w:val="24"/>
          <w:szCs w:val="24"/>
        </w:rPr>
        <w:t>of the male population</w:t>
      </w:r>
      <w:r w:rsidR="00385D24">
        <w:rPr>
          <w:rFonts w:ascii="Times New Roman" w:hAnsi="Times New Roman" w:cs="Times New Roman"/>
          <w:sz w:val="24"/>
          <w:szCs w:val="24"/>
        </w:rPr>
        <w:t xml:space="preserve"> (Barlow, 2008; Landry &amp; </w:t>
      </w:r>
      <w:proofErr w:type="spellStart"/>
      <w:r w:rsidR="00385D24">
        <w:rPr>
          <w:rFonts w:ascii="Times New Roman" w:hAnsi="Times New Roman" w:cs="Times New Roman"/>
          <w:sz w:val="24"/>
          <w:szCs w:val="24"/>
        </w:rPr>
        <w:t>Guzdial</w:t>
      </w:r>
      <w:proofErr w:type="spellEnd"/>
      <w:r w:rsidR="00385D24">
        <w:rPr>
          <w:rFonts w:ascii="Times New Roman" w:hAnsi="Times New Roman" w:cs="Times New Roman"/>
          <w:sz w:val="24"/>
          <w:szCs w:val="24"/>
        </w:rPr>
        <w:t>, 2008).</w:t>
      </w:r>
    </w:p>
    <w:p w14:paraId="65788737" w14:textId="2EEB7EDC" w:rsidR="001B4C2A" w:rsidRDefault="001B4C2A" w:rsidP="00E41333">
      <w:pPr>
        <w:spacing w:line="360" w:lineRule="auto"/>
        <w:rPr>
          <w:rFonts w:ascii="Times New Roman" w:hAnsi="Times New Roman" w:cs="Times New Roman"/>
          <w:sz w:val="24"/>
          <w:szCs w:val="24"/>
        </w:rPr>
      </w:pPr>
      <w:r>
        <w:rPr>
          <w:rFonts w:ascii="Times New Roman" w:hAnsi="Times New Roman" w:cs="Times New Roman"/>
          <w:sz w:val="24"/>
          <w:szCs w:val="24"/>
        </w:rPr>
        <w:t>Qu</w:t>
      </w:r>
      <w:r w:rsidR="008C1E54">
        <w:rPr>
          <w:rFonts w:ascii="Times New Roman" w:hAnsi="Times New Roman" w:cs="Times New Roman"/>
          <w:sz w:val="24"/>
          <w:szCs w:val="24"/>
        </w:rPr>
        <w:t>estion 5 of the questionnaire participants were asked ‘Do you think Media affects your well-being</w:t>
      </w:r>
      <w:r w:rsidR="00BB3743">
        <w:rPr>
          <w:rFonts w:ascii="Times New Roman" w:hAnsi="Times New Roman" w:cs="Times New Roman"/>
          <w:sz w:val="24"/>
          <w:szCs w:val="24"/>
        </w:rPr>
        <w:t>?’ and in part (a) of question 5 they were asked to give an explanation if they responded yes to the question.</w:t>
      </w:r>
      <w:r w:rsidR="00F23A61">
        <w:rPr>
          <w:rFonts w:ascii="Times New Roman" w:hAnsi="Times New Roman" w:cs="Times New Roman"/>
          <w:sz w:val="24"/>
          <w:szCs w:val="24"/>
        </w:rPr>
        <w:t xml:space="preserve"> 36 per cent of respondents </w:t>
      </w:r>
      <w:r w:rsidR="00051852">
        <w:rPr>
          <w:rFonts w:ascii="Times New Roman" w:hAnsi="Times New Roman" w:cs="Times New Roman"/>
          <w:sz w:val="24"/>
          <w:szCs w:val="24"/>
        </w:rPr>
        <w:t>responded that they did not believe that media affected their well-being</w:t>
      </w:r>
      <w:r w:rsidR="00401D9C">
        <w:rPr>
          <w:rFonts w:ascii="Times New Roman" w:hAnsi="Times New Roman" w:cs="Times New Roman"/>
          <w:sz w:val="24"/>
          <w:szCs w:val="24"/>
        </w:rPr>
        <w:t xml:space="preserve">; the remaining </w:t>
      </w:r>
      <w:r w:rsidR="006B48C6">
        <w:rPr>
          <w:rFonts w:ascii="Times New Roman" w:hAnsi="Times New Roman" w:cs="Times New Roman"/>
          <w:sz w:val="24"/>
          <w:szCs w:val="24"/>
        </w:rPr>
        <w:t>64% had various responses</w:t>
      </w:r>
      <w:r w:rsidR="00DB1C8F">
        <w:rPr>
          <w:rFonts w:ascii="Times New Roman" w:hAnsi="Times New Roman" w:cs="Times New Roman"/>
          <w:sz w:val="24"/>
          <w:szCs w:val="24"/>
        </w:rPr>
        <w:t xml:space="preserve"> </w:t>
      </w:r>
      <w:r w:rsidR="0020695B">
        <w:rPr>
          <w:rFonts w:ascii="Times New Roman" w:hAnsi="Times New Roman" w:cs="Times New Roman"/>
          <w:sz w:val="24"/>
          <w:szCs w:val="24"/>
        </w:rPr>
        <w:t>which can be seen in Appendix D.</w:t>
      </w:r>
    </w:p>
    <w:p w14:paraId="13C06A4A" w14:textId="7A88A558" w:rsidR="002F646B" w:rsidRDefault="00465FEB" w:rsidP="00E4133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When observing the comments about lack of sleep it is important to consider that t</w:t>
      </w:r>
      <w:r w:rsidR="002F646B">
        <w:rPr>
          <w:rFonts w:ascii="Times New Roman" w:hAnsi="Times New Roman" w:cs="Times New Roman"/>
          <w:sz w:val="24"/>
          <w:szCs w:val="24"/>
        </w:rPr>
        <w:t>he excessive use of smartphones</w:t>
      </w:r>
      <w:r w:rsidR="008A5B40">
        <w:rPr>
          <w:rFonts w:ascii="Times New Roman" w:hAnsi="Times New Roman" w:cs="Times New Roman"/>
          <w:sz w:val="24"/>
          <w:szCs w:val="24"/>
        </w:rPr>
        <w:t>, especially due to binging on social media networks</w:t>
      </w:r>
      <w:r w:rsidR="00487DEF">
        <w:rPr>
          <w:rFonts w:ascii="Times New Roman" w:hAnsi="Times New Roman" w:cs="Times New Roman"/>
          <w:sz w:val="24"/>
          <w:szCs w:val="24"/>
        </w:rPr>
        <w:t xml:space="preserve"> has led to an increase in psychological </w:t>
      </w:r>
      <w:r w:rsidR="00F67343">
        <w:rPr>
          <w:rFonts w:ascii="Times New Roman" w:hAnsi="Times New Roman" w:cs="Times New Roman"/>
          <w:sz w:val="24"/>
          <w:szCs w:val="24"/>
        </w:rPr>
        <w:t xml:space="preserve">problems worldwide with the greatest portion of this increase in young people </w:t>
      </w:r>
      <w:r w:rsidR="00856146">
        <w:rPr>
          <w:rFonts w:ascii="Times New Roman" w:hAnsi="Times New Roman" w:cs="Times New Roman"/>
          <w:sz w:val="24"/>
          <w:szCs w:val="24"/>
        </w:rPr>
        <w:t xml:space="preserve">(Bianchi &amp; Phillips, 2005; </w:t>
      </w:r>
      <w:proofErr w:type="spellStart"/>
      <w:r w:rsidR="00856146">
        <w:rPr>
          <w:rFonts w:ascii="Times New Roman" w:hAnsi="Times New Roman" w:cs="Times New Roman"/>
          <w:sz w:val="24"/>
          <w:szCs w:val="24"/>
        </w:rPr>
        <w:t>Biglu</w:t>
      </w:r>
      <w:proofErr w:type="spellEnd"/>
      <w:r w:rsidR="00856146">
        <w:rPr>
          <w:rFonts w:ascii="Times New Roman" w:hAnsi="Times New Roman" w:cs="Times New Roman"/>
          <w:sz w:val="24"/>
          <w:szCs w:val="24"/>
        </w:rPr>
        <w:t xml:space="preserve"> &amp; Ghavami, 2016)</w:t>
      </w:r>
      <w:r w:rsidR="007724DB">
        <w:rPr>
          <w:rFonts w:ascii="Times New Roman" w:hAnsi="Times New Roman" w:cs="Times New Roman"/>
          <w:sz w:val="24"/>
          <w:szCs w:val="24"/>
        </w:rPr>
        <w:t xml:space="preserve">. </w:t>
      </w:r>
      <w:r w:rsidR="00690FFE">
        <w:rPr>
          <w:rFonts w:ascii="Times New Roman" w:hAnsi="Times New Roman" w:cs="Times New Roman"/>
          <w:sz w:val="24"/>
          <w:szCs w:val="24"/>
        </w:rPr>
        <w:t>Research has shown that children and adolescents who use mobil</w:t>
      </w:r>
      <w:r w:rsidR="00DE5F2C">
        <w:rPr>
          <w:rFonts w:ascii="Times New Roman" w:hAnsi="Times New Roman" w:cs="Times New Roman"/>
          <w:sz w:val="24"/>
          <w:szCs w:val="24"/>
        </w:rPr>
        <w:t>e</w:t>
      </w:r>
      <w:r w:rsidR="00690FFE">
        <w:rPr>
          <w:rFonts w:ascii="Times New Roman" w:hAnsi="Times New Roman" w:cs="Times New Roman"/>
          <w:sz w:val="24"/>
          <w:szCs w:val="24"/>
        </w:rPr>
        <w:t xml:space="preserve"> phones </w:t>
      </w:r>
      <w:r w:rsidR="001903C4">
        <w:rPr>
          <w:rFonts w:ascii="Times New Roman" w:hAnsi="Times New Roman" w:cs="Times New Roman"/>
          <w:sz w:val="24"/>
          <w:szCs w:val="24"/>
        </w:rPr>
        <w:t xml:space="preserve">are more likely to display </w:t>
      </w:r>
      <w:r w:rsidR="006A3AB2">
        <w:rPr>
          <w:rFonts w:ascii="Times New Roman" w:hAnsi="Times New Roman" w:cs="Times New Roman"/>
          <w:sz w:val="24"/>
          <w:szCs w:val="24"/>
        </w:rPr>
        <w:t xml:space="preserve">problematic behaviours such as mental distraction, indolence, nervousness and bad </w:t>
      </w:r>
      <w:r w:rsidR="002B68C8">
        <w:rPr>
          <w:rFonts w:ascii="Times New Roman" w:hAnsi="Times New Roman" w:cs="Times New Roman"/>
          <w:sz w:val="24"/>
          <w:szCs w:val="24"/>
        </w:rPr>
        <w:t>temperament (Divan, et</w:t>
      </w:r>
      <w:r w:rsidR="002475F5">
        <w:rPr>
          <w:rFonts w:ascii="Times New Roman" w:hAnsi="Times New Roman" w:cs="Times New Roman"/>
          <w:sz w:val="24"/>
          <w:szCs w:val="24"/>
        </w:rPr>
        <w:t xml:space="preserve"> al., 2012; Pearson &amp; Hussain, 2016)</w:t>
      </w:r>
      <w:r w:rsidR="001362EC">
        <w:rPr>
          <w:rFonts w:ascii="Times New Roman" w:hAnsi="Times New Roman" w:cs="Times New Roman"/>
          <w:sz w:val="24"/>
          <w:szCs w:val="24"/>
        </w:rPr>
        <w:t>.</w:t>
      </w:r>
      <w:r w:rsidR="004732C9">
        <w:rPr>
          <w:rFonts w:ascii="Times New Roman" w:hAnsi="Times New Roman" w:cs="Times New Roman"/>
          <w:sz w:val="24"/>
          <w:szCs w:val="24"/>
        </w:rPr>
        <w:t xml:space="preserve"> When young people use their smartphones in bed before going to sleep</w:t>
      </w:r>
      <w:r w:rsidR="00025848">
        <w:rPr>
          <w:rFonts w:ascii="Times New Roman" w:hAnsi="Times New Roman" w:cs="Times New Roman"/>
          <w:sz w:val="24"/>
          <w:szCs w:val="24"/>
        </w:rPr>
        <w:t xml:space="preserve"> it can lead to impaired sleep quality</w:t>
      </w:r>
      <w:r w:rsidR="00682ABF">
        <w:rPr>
          <w:rFonts w:ascii="Times New Roman" w:hAnsi="Times New Roman" w:cs="Times New Roman"/>
          <w:sz w:val="24"/>
          <w:szCs w:val="24"/>
        </w:rPr>
        <w:t xml:space="preserve"> which has been linked with depression and anxiety</w:t>
      </w:r>
      <w:r w:rsidR="00025848">
        <w:rPr>
          <w:rFonts w:ascii="Times New Roman" w:hAnsi="Times New Roman" w:cs="Times New Roman"/>
          <w:sz w:val="24"/>
          <w:szCs w:val="24"/>
        </w:rPr>
        <w:t xml:space="preserve"> </w:t>
      </w:r>
      <w:r w:rsidR="00DF1A0B">
        <w:rPr>
          <w:rFonts w:ascii="Times New Roman" w:hAnsi="Times New Roman" w:cs="Times New Roman"/>
          <w:sz w:val="24"/>
          <w:szCs w:val="24"/>
        </w:rPr>
        <w:t>(</w:t>
      </w:r>
      <w:proofErr w:type="spellStart"/>
      <w:r w:rsidR="00235D54">
        <w:rPr>
          <w:rFonts w:ascii="Times New Roman" w:hAnsi="Times New Roman" w:cs="Times New Roman"/>
          <w:sz w:val="24"/>
          <w:szCs w:val="24"/>
        </w:rPr>
        <w:t>Kamibeppu</w:t>
      </w:r>
      <w:proofErr w:type="spellEnd"/>
      <w:r w:rsidR="00235D54">
        <w:rPr>
          <w:rFonts w:ascii="Times New Roman" w:hAnsi="Times New Roman" w:cs="Times New Roman"/>
          <w:sz w:val="24"/>
          <w:szCs w:val="24"/>
        </w:rPr>
        <w:t xml:space="preserve"> &amp; </w:t>
      </w:r>
      <w:proofErr w:type="spellStart"/>
      <w:r w:rsidR="00235D54">
        <w:rPr>
          <w:rFonts w:ascii="Times New Roman" w:hAnsi="Times New Roman" w:cs="Times New Roman"/>
          <w:sz w:val="24"/>
          <w:szCs w:val="24"/>
        </w:rPr>
        <w:t>Sugiura</w:t>
      </w:r>
      <w:proofErr w:type="spellEnd"/>
      <w:r w:rsidR="007F706E">
        <w:rPr>
          <w:rFonts w:ascii="Times New Roman" w:hAnsi="Times New Roman" w:cs="Times New Roman"/>
          <w:sz w:val="24"/>
          <w:szCs w:val="24"/>
        </w:rPr>
        <w:t>, 2005;</w:t>
      </w:r>
      <w:r w:rsidR="00DE01E3">
        <w:rPr>
          <w:rFonts w:ascii="Times New Roman" w:hAnsi="Times New Roman" w:cs="Times New Roman"/>
          <w:sz w:val="24"/>
          <w:szCs w:val="24"/>
        </w:rPr>
        <w:t xml:space="preserve"> </w:t>
      </w:r>
      <w:proofErr w:type="spellStart"/>
      <w:r w:rsidR="00DE01E3">
        <w:rPr>
          <w:rFonts w:ascii="Times New Roman" w:hAnsi="Times New Roman" w:cs="Times New Roman"/>
          <w:sz w:val="24"/>
          <w:szCs w:val="24"/>
        </w:rPr>
        <w:t>Demirci</w:t>
      </w:r>
      <w:proofErr w:type="spellEnd"/>
      <w:r w:rsidR="00DE01E3">
        <w:rPr>
          <w:rFonts w:ascii="Times New Roman" w:hAnsi="Times New Roman" w:cs="Times New Roman"/>
          <w:sz w:val="24"/>
          <w:szCs w:val="24"/>
        </w:rPr>
        <w:t xml:space="preserve">, et al., 2015; </w:t>
      </w:r>
      <w:proofErr w:type="spellStart"/>
      <w:r w:rsidR="00DE01E3">
        <w:rPr>
          <w:rFonts w:ascii="Times New Roman" w:hAnsi="Times New Roman" w:cs="Times New Roman"/>
          <w:sz w:val="24"/>
          <w:szCs w:val="24"/>
        </w:rPr>
        <w:t>Lemola</w:t>
      </w:r>
      <w:proofErr w:type="spellEnd"/>
      <w:r w:rsidR="00DE01E3">
        <w:rPr>
          <w:rFonts w:ascii="Times New Roman" w:hAnsi="Times New Roman" w:cs="Times New Roman"/>
          <w:sz w:val="24"/>
          <w:szCs w:val="24"/>
        </w:rPr>
        <w:t>, et al., 2015;</w:t>
      </w:r>
      <w:r w:rsidR="007F706E">
        <w:rPr>
          <w:rFonts w:ascii="Times New Roman" w:hAnsi="Times New Roman" w:cs="Times New Roman"/>
          <w:sz w:val="24"/>
          <w:szCs w:val="24"/>
        </w:rPr>
        <w:t xml:space="preserve"> </w:t>
      </w:r>
      <w:proofErr w:type="spellStart"/>
      <w:r w:rsidR="00DF1A0B">
        <w:rPr>
          <w:rFonts w:ascii="Times New Roman" w:hAnsi="Times New Roman" w:cs="Times New Roman"/>
          <w:sz w:val="24"/>
          <w:szCs w:val="24"/>
        </w:rPr>
        <w:t>Akilli</w:t>
      </w:r>
      <w:proofErr w:type="spellEnd"/>
      <w:r w:rsidR="00DF1A0B">
        <w:rPr>
          <w:rFonts w:ascii="Times New Roman" w:hAnsi="Times New Roman" w:cs="Times New Roman"/>
          <w:sz w:val="24"/>
          <w:szCs w:val="24"/>
        </w:rPr>
        <w:t xml:space="preserve"> &amp; </w:t>
      </w:r>
      <w:proofErr w:type="spellStart"/>
      <w:r w:rsidR="00DF1A0B">
        <w:rPr>
          <w:rFonts w:ascii="Times New Roman" w:hAnsi="Times New Roman" w:cs="Times New Roman"/>
          <w:sz w:val="24"/>
          <w:szCs w:val="24"/>
        </w:rPr>
        <w:t>Gezgin</w:t>
      </w:r>
      <w:proofErr w:type="spellEnd"/>
      <w:r w:rsidR="00391AE4">
        <w:rPr>
          <w:rFonts w:ascii="Times New Roman" w:hAnsi="Times New Roman" w:cs="Times New Roman"/>
          <w:sz w:val="24"/>
          <w:szCs w:val="24"/>
        </w:rPr>
        <w:t>, 2016</w:t>
      </w:r>
      <w:r w:rsidR="00DE01E3">
        <w:rPr>
          <w:rFonts w:ascii="Times New Roman" w:hAnsi="Times New Roman" w:cs="Times New Roman"/>
          <w:sz w:val="24"/>
          <w:szCs w:val="24"/>
        </w:rPr>
        <w:t xml:space="preserve">; </w:t>
      </w:r>
      <w:proofErr w:type="spellStart"/>
      <w:r w:rsidR="00DE01E3">
        <w:rPr>
          <w:rFonts w:ascii="Times New Roman" w:hAnsi="Times New Roman" w:cs="Times New Roman"/>
          <w:sz w:val="24"/>
          <w:szCs w:val="24"/>
        </w:rPr>
        <w:t>Soni</w:t>
      </w:r>
      <w:proofErr w:type="spellEnd"/>
      <w:r w:rsidR="00DE01E3">
        <w:rPr>
          <w:rFonts w:ascii="Times New Roman" w:hAnsi="Times New Roman" w:cs="Times New Roman"/>
          <w:sz w:val="24"/>
          <w:szCs w:val="24"/>
        </w:rPr>
        <w:t xml:space="preserve"> et al., 2017</w:t>
      </w:r>
      <w:r w:rsidR="00391AE4">
        <w:rPr>
          <w:rFonts w:ascii="Times New Roman" w:hAnsi="Times New Roman" w:cs="Times New Roman"/>
          <w:sz w:val="24"/>
          <w:szCs w:val="24"/>
        </w:rPr>
        <w:t>)</w:t>
      </w:r>
      <w:r w:rsidR="007520EF">
        <w:rPr>
          <w:rFonts w:ascii="Times New Roman" w:hAnsi="Times New Roman" w:cs="Times New Roman"/>
          <w:sz w:val="24"/>
          <w:szCs w:val="24"/>
        </w:rPr>
        <w:t xml:space="preserve">. </w:t>
      </w:r>
    </w:p>
    <w:p w14:paraId="60CADEEB" w14:textId="05D3E360" w:rsidR="00465FEB" w:rsidRDefault="00465FEB" w:rsidP="00E41333">
      <w:pPr>
        <w:spacing w:line="360" w:lineRule="auto"/>
        <w:rPr>
          <w:rFonts w:ascii="Times New Roman" w:hAnsi="Times New Roman" w:cs="Times New Roman"/>
          <w:sz w:val="24"/>
          <w:szCs w:val="24"/>
        </w:rPr>
      </w:pPr>
      <w:r>
        <w:rPr>
          <w:rFonts w:ascii="Times New Roman" w:hAnsi="Times New Roman" w:cs="Times New Roman"/>
          <w:sz w:val="24"/>
          <w:szCs w:val="24"/>
        </w:rPr>
        <w:t>When considering the comments about body image it should be noted that adolescent girls tend to compare themselves to the models that they see on social media platform, their awareness of socio-cultural attitude also dramatically increases</w:t>
      </w:r>
      <w:r w:rsidR="00F97582">
        <w:rPr>
          <w:rFonts w:ascii="Times New Roman" w:hAnsi="Times New Roman" w:cs="Times New Roman"/>
          <w:sz w:val="24"/>
          <w:szCs w:val="24"/>
        </w:rPr>
        <w:t xml:space="preserve"> </w:t>
      </w:r>
      <w:sdt>
        <w:sdtPr>
          <w:rPr>
            <w:rFonts w:ascii="Times New Roman" w:hAnsi="Times New Roman" w:cs="Times New Roman"/>
            <w:sz w:val="24"/>
            <w:szCs w:val="24"/>
          </w:rPr>
          <w:id w:val="-1523543217"/>
          <w:citation/>
        </w:sdtPr>
        <w:sdtContent>
          <w:r w:rsidR="00F97582">
            <w:rPr>
              <w:rFonts w:ascii="Times New Roman" w:hAnsi="Times New Roman" w:cs="Times New Roman"/>
              <w:sz w:val="24"/>
              <w:szCs w:val="24"/>
            </w:rPr>
            <w:fldChar w:fldCharType="begin"/>
          </w:r>
          <w:r w:rsidR="00F97582">
            <w:rPr>
              <w:rFonts w:ascii="Times New Roman" w:hAnsi="Times New Roman" w:cs="Times New Roman"/>
              <w:sz w:val="24"/>
              <w:szCs w:val="24"/>
              <w:lang w:val="en-US"/>
            </w:rPr>
            <w:instrText xml:space="preserve"> CITATION Dog18 \l 1033 </w:instrText>
          </w:r>
          <w:r w:rsidR="00F97582">
            <w:rPr>
              <w:rFonts w:ascii="Times New Roman" w:hAnsi="Times New Roman" w:cs="Times New Roman"/>
              <w:sz w:val="24"/>
              <w:szCs w:val="24"/>
            </w:rPr>
            <w:fldChar w:fldCharType="separate"/>
          </w:r>
          <w:r w:rsidR="00F97582" w:rsidRPr="00F97582">
            <w:rPr>
              <w:rFonts w:ascii="Times New Roman" w:hAnsi="Times New Roman" w:cs="Times New Roman"/>
              <w:noProof/>
              <w:sz w:val="24"/>
              <w:szCs w:val="24"/>
              <w:lang w:val="en-US"/>
            </w:rPr>
            <w:t>(Dogan, et al., 2018)</w:t>
          </w:r>
          <w:r w:rsidR="00F97582">
            <w:rPr>
              <w:rFonts w:ascii="Times New Roman" w:hAnsi="Times New Roman" w:cs="Times New Roman"/>
              <w:sz w:val="24"/>
              <w:szCs w:val="24"/>
            </w:rPr>
            <w:fldChar w:fldCharType="end"/>
          </w:r>
        </w:sdtContent>
      </w:sdt>
      <w:r w:rsidR="00F97582">
        <w:rPr>
          <w:rFonts w:ascii="Times New Roman" w:hAnsi="Times New Roman" w:cs="Times New Roman"/>
          <w:sz w:val="24"/>
          <w:szCs w:val="24"/>
        </w:rPr>
        <w:t xml:space="preserve">. Research suggests as adolescent girls age there is a tendency to internalise ideals of slimness which often leads to declining body satisfaction and self-perception, this decline in body satisfaction can be correlated with increased awareness of socio-cultural attitudes about appearance </w:t>
      </w:r>
      <w:sdt>
        <w:sdtPr>
          <w:rPr>
            <w:rFonts w:ascii="Times New Roman" w:hAnsi="Times New Roman" w:cs="Times New Roman"/>
            <w:sz w:val="24"/>
            <w:szCs w:val="24"/>
          </w:rPr>
          <w:id w:val="1645240261"/>
          <w:citation/>
        </w:sdtPr>
        <w:sdtContent>
          <w:r w:rsidR="00513EC2">
            <w:rPr>
              <w:rFonts w:ascii="Times New Roman" w:hAnsi="Times New Roman" w:cs="Times New Roman"/>
              <w:sz w:val="24"/>
              <w:szCs w:val="24"/>
            </w:rPr>
            <w:fldChar w:fldCharType="begin"/>
          </w:r>
          <w:r w:rsidR="00513EC2">
            <w:rPr>
              <w:rFonts w:ascii="Times New Roman" w:hAnsi="Times New Roman" w:cs="Times New Roman"/>
              <w:sz w:val="24"/>
              <w:szCs w:val="24"/>
              <w:lang w:val="en-US"/>
            </w:rPr>
            <w:instrText xml:space="preserve"> CITATION Cla05 \l 1033 </w:instrText>
          </w:r>
          <w:r w:rsidR="00513EC2">
            <w:rPr>
              <w:rFonts w:ascii="Times New Roman" w:hAnsi="Times New Roman" w:cs="Times New Roman"/>
              <w:sz w:val="24"/>
              <w:szCs w:val="24"/>
            </w:rPr>
            <w:fldChar w:fldCharType="separate"/>
          </w:r>
          <w:r w:rsidR="00513EC2" w:rsidRPr="00513EC2">
            <w:rPr>
              <w:rFonts w:ascii="Times New Roman" w:hAnsi="Times New Roman" w:cs="Times New Roman"/>
              <w:noProof/>
              <w:sz w:val="24"/>
              <w:szCs w:val="24"/>
              <w:lang w:val="en-US"/>
            </w:rPr>
            <w:t>(Clay, et al., 2005)</w:t>
          </w:r>
          <w:r w:rsidR="00513EC2">
            <w:rPr>
              <w:rFonts w:ascii="Times New Roman" w:hAnsi="Times New Roman" w:cs="Times New Roman"/>
              <w:sz w:val="24"/>
              <w:szCs w:val="24"/>
            </w:rPr>
            <w:fldChar w:fldCharType="end"/>
          </w:r>
        </w:sdtContent>
      </w:sdt>
    </w:p>
    <w:p w14:paraId="2CC69D63" w14:textId="171D3882" w:rsidR="00CE25F4" w:rsidRDefault="00CE25F4" w:rsidP="00E41333">
      <w:pPr>
        <w:spacing w:line="360" w:lineRule="auto"/>
        <w:rPr>
          <w:rFonts w:ascii="Times New Roman" w:hAnsi="Times New Roman" w:cs="Times New Roman"/>
          <w:sz w:val="24"/>
          <w:szCs w:val="24"/>
        </w:rPr>
      </w:pPr>
      <w:r>
        <w:rPr>
          <w:rFonts w:ascii="Times New Roman" w:hAnsi="Times New Roman" w:cs="Times New Roman"/>
          <w:b/>
          <w:sz w:val="24"/>
          <w:szCs w:val="24"/>
        </w:rPr>
        <w:t>Interviews</w:t>
      </w:r>
    </w:p>
    <w:p w14:paraId="042D1CCF" w14:textId="5067DEFD" w:rsidR="003D2B1D" w:rsidRDefault="00CE25F4"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completing the interviews with the female participants, there were four main themes that the participants felt summed up what it was to be a girl in todays media saturated society. They were, body image, expectations of gender, sexting, and gender biased education. Each of these themes will be briefly explored in the context of the participants as well as research to support their </w:t>
      </w:r>
      <w:r w:rsidR="00A0428E">
        <w:rPr>
          <w:rFonts w:ascii="Times New Roman" w:hAnsi="Times New Roman" w:cs="Times New Roman"/>
          <w:sz w:val="24"/>
          <w:szCs w:val="24"/>
        </w:rPr>
        <w:t>views</w:t>
      </w:r>
      <w:r>
        <w:rPr>
          <w:rFonts w:ascii="Times New Roman" w:hAnsi="Times New Roman" w:cs="Times New Roman"/>
          <w:sz w:val="24"/>
          <w:szCs w:val="24"/>
        </w:rPr>
        <w:t>.</w:t>
      </w:r>
    </w:p>
    <w:p w14:paraId="1C007DB7" w14:textId="6CA379BC" w:rsidR="00CE25F4" w:rsidRDefault="00CE25F4" w:rsidP="00E41333">
      <w:pPr>
        <w:spacing w:line="360" w:lineRule="auto"/>
        <w:rPr>
          <w:rFonts w:ascii="Times New Roman" w:hAnsi="Times New Roman" w:cs="Times New Roman"/>
          <w:sz w:val="24"/>
          <w:szCs w:val="24"/>
        </w:rPr>
      </w:pPr>
      <w:r>
        <w:rPr>
          <w:rFonts w:ascii="Times New Roman" w:hAnsi="Times New Roman" w:cs="Times New Roman"/>
          <w:b/>
          <w:sz w:val="24"/>
          <w:szCs w:val="24"/>
        </w:rPr>
        <w:t>Body Image</w:t>
      </w:r>
    </w:p>
    <w:p w14:paraId="568201BB" w14:textId="0F64B29A" w:rsidR="00CE25F4" w:rsidRDefault="00655A92" w:rsidP="00E41333">
      <w:pPr>
        <w:spacing w:line="360" w:lineRule="auto"/>
        <w:rPr>
          <w:rFonts w:ascii="Times New Roman" w:hAnsi="Times New Roman" w:cs="Times New Roman"/>
          <w:sz w:val="24"/>
          <w:szCs w:val="24"/>
        </w:rPr>
      </w:pPr>
      <w:r>
        <w:rPr>
          <w:rFonts w:ascii="Times New Roman" w:hAnsi="Times New Roman" w:cs="Times New Roman"/>
          <w:sz w:val="24"/>
          <w:szCs w:val="24"/>
        </w:rPr>
        <w:t>‘When you like look different from the other girls, like if you are a bit heavier, or you have spots, or you are too tall or too short, that’s what people pay attention to. How people see you is based on how you look, not who you are.’</w:t>
      </w:r>
    </w:p>
    <w:p w14:paraId="18FC4A00" w14:textId="6A60BA64" w:rsidR="001D29F3" w:rsidRDefault="001D29F3" w:rsidP="00E41333">
      <w:pPr>
        <w:spacing w:line="360" w:lineRule="auto"/>
        <w:rPr>
          <w:rFonts w:ascii="Times New Roman" w:hAnsi="Times New Roman" w:cs="Times New Roman"/>
          <w:sz w:val="24"/>
          <w:szCs w:val="24"/>
        </w:rPr>
      </w:pPr>
      <w:r>
        <w:rPr>
          <w:rFonts w:ascii="Times New Roman" w:hAnsi="Times New Roman" w:cs="Times New Roman"/>
          <w:sz w:val="24"/>
          <w:szCs w:val="24"/>
        </w:rPr>
        <w:t>To see th</w:t>
      </w:r>
      <w:r w:rsidR="00BF7169">
        <w:rPr>
          <w:rFonts w:ascii="Times New Roman" w:hAnsi="Times New Roman" w:cs="Times New Roman"/>
          <w:sz w:val="24"/>
          <w:szCs w:val="24"/>
        </w:rPr>
        <w:t>is</w:t>
      </w:r>
      <w:r>
        <w:rPr>
          <w:rFonts w:ascii="Times New Roman" w:hAnsi="Times New Roman" w:cs="Times New Roman"/>
          <w:sz w:val="24"/>
          <w:szCs w:val="24"/>
        </w:rPr>
        <w:t xml:space="preserve"> section of the interview as well as other comments pertaining to body image please see Appendix E</w:t>
      </w:r>
      <w:r w:rsidR="009858A4">
        <w:rPr>
          <w:rFonts w:ascii="Times New Roman" w:hAnsi="Times New Roman" w:cs="Times New Roman"/>
          <w:sz w:val="24"/>
          <w:szCs w:val="24"/>
        </w:rPr>
        <w:t xml:space="preserve">, </w:t>
      </w:r>
    </w:p>
    <w:p w14:paraId="1EAB5C11" w14:textId="3BE26EB2" w:rsidR="009858A4" w:rsidRDefault="009858A4"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two main points taken from the interviews about body image is that women are often portrayed unrealistically or negatively in the media, and that there is not enough support </w:t>
      </w:r>
      <w:r>
        <w:rPr>
          <w:rFonts w:ascii="Times New Roman" w:hAnsi="Times New Roman" w:cs="Times New Roman"/>
          <w:sz w:val="24"/>
          <w:szCs w:val="24"/>
        </w:rPr>
        <w:lastRenderedPageBreak/>
        <w:t xml:space="preserve">provided by the schools when talking about health, the students felt like topics such as dieting, anorexia, bulimia and mental health issues related to these conditions should be discussed more openly and honestly throughout their education. According to the National Eating Disorder Association </w:t>
      </w:r>
      <w:sdt>
        <w:sdtPr>
          <w:rPr>
            <w:rFonts w:ascii="Times New Roman" w:hAnsi="Times New Roman" w:cs="Times New Roman"/>
            <w:sz w:val="24"/>
            <w:szCs w:val="24"/>
          </w:rPr>
          <w:id w:val="1730186537"/>
          <w:citation/>
        </w:sdtPr>
        <w:sdtContent>
          <w:r w:rsidR="007C59DA">
            <w:rPr>
              <w:rFonts w:ascii="Times New Roman" w:hAnsi="Times New Roman" w:cs="Times New Roman"/>
              <w:sz w:val="24"/>
              <w:szCs w:val="24"/>
            </w:rPr>
            <w:fldChar w:fldCharType="begin"/>
          </w:r>
          <w:r w:rsidR="007C59DA">
            <w:rPr>
              <w:rFonts w:ascii="Times New Roman" w:hAnsi="Times New Roman" w:cs="Times New Roman"/>
              <w:sz w:val="24"/>
              <w:szCs w:val="24"/>
              <w:lang w:val="en-US"/>
            </w:rPr>
            <w:instrText xml:space="preserve"> CITATION NED18 \l 1033 </w:instrText>
          </w:r>
          <w:r w:rsidR="007C59DA">
            <w:rPr>
              <w:rFonts w:ascii="Times New Roman" w:hAnsi="Times New Roman" w:cs="Times New Roman"/>
              <w:sz w:val="24"/>
              <w:szCs w:val="24"/>
            </w:rPr>
            <w:fldChar w:fldCharType="separate"/>
          </w:r>
          <w:r w:rsidR="007C59DA">
            <w:rPr>
              <w:rFonts w:ascii="Times New Roman" w:hAnsi="Times New Roman" w:cs="Times New Roman"/>
              <w:noProof/>
              <w:sz w:val="24"/>
              <w:szCs w:val="24"/>
              <w:lang w:val="en-US"/>
            </w:rPr>
            <w:t xml:space="preserve"> </w:t>
          </w:r>
          <w:r w:rsidR="007C59DA" w:rsidRPr="007C59DA">
            <w:rPr>
              <w:rFonts w:ascii="Times New Roman" w:hAnsi="Times New Roman" w:cs="Times New Roman"/>
              <w:noProof/>
              <w:sz w:val="24"/>
              <w:szCs w:val="24"/>
              <w:lang w:val="en-US"/>
            </w:rPr>
            <w:t>(NEDA, 2018)</w:t>
          </w:r>
          <w:r w:rsidR="007C59DA">
            <w:rPr>
              <w:rFonts w:ascii="Times New Roman" w:hAnsi="Times New Roman" w:cs="Times New Roman"/>
              <w:sz w:val="24"/>
              <w:szCs w:val="24"/>
            </w:rPr>
            <w:fldChar w:fldCharType="end"/>
          </w:r>
        </w:sdtContent>
      </w:sdt>
      <w:r w:rsidR="007C59DA">
        <w:rPr>
          <w:rFonts w:ascii="Times New Roman" w:hAnsi="Times New Roman" w:cs="Times New Roman"/>
          <w:sz w:val="24"/>
          <w:szCs w:val="24"/>
        </w:rPr>
        <w:t xml:space="preserve"> 20 million females will suffer from an eating disorder in their lifetime. Amongst adolescent girls, eating disorders are one of the most common chronic illnesses </w:t>
      </w:r>
      <w:sdt>
        <w:sdtPr>
          <w:rPr>
            <w:rFonts w:ascii="Times New Roman" w:hAnsi="Times New Roman" w:cs="Times New Roman"/>
            <w:sz w:val="24"/>
            <w:szCs w:val="24"/>
          </w:rPr>
          <w:id w:val="921458980"/>
          <w:citation/>
        </w:sdtPr>
        <w:sdtContent>
          <w:r w:rsidR="007C59DA">
            <w:rPr>
              <w:rFonts w:ascii="Times New Roman" w:hAnsi="Times New Roman" w:cs="Times New Roman"/>
              <w:sz w:val="24"/>
              <w:szCs w:val="24"/>
            </w:rPr>
            <w:fldChar w:fldCharType="begin"/>
          </w:r>
          <w:r w:rsidR="007C59DA">
            <w:rPr>
              <w:rFonts w:ascii="Times New Roman" w:hAnsi="Times New Roman" w:cs="Times New Roman"/>
              <w:sz w:val="24"/>
              <w:szCs w:val="24"/>
              <w:lang w:val="en-US"/>
            </w:rPr>
            <w:instrText xml:space="preserve"> CITATION Mas00 \l 1033 </w:instrText>
          </w:r>
          <w:r w:rsidR="007C59DA">
            <w:rPr>
              <w:rFonts w:ascii="Times New Roman" w:hAnsi="Times New Roman" w:cs="Times New Roman"/>
              <w:sz w:val="24"/>
              <w:szCs w:val="24"/>
            </w:rPr>
            <w:fldChar w:fldCharType="separate"/>
          </w:r>
          <w:r w:rsidR="007C59DA" w:rsidRPr="007C59DA">
            <w:rPr>
              <w:rFonts w:ascii="Times New Roman" w:hAnsi="Times New Roman" w:cs="Times New Roman"/>
              <w:noProof/>
              <w:sz w:val="24"/>
              <w:szCs w:val="24"/>
              <w:lang w:val="en-US"/>
            </w:rPr>
            <w:t>(Massey-Stokes, 2000)</w:t>
          </w:r>
          <w:r w:rsidR="007C59DA">
            <w:rPr>
              <w:rFonts w:ascii="Times New Roman" w:hAnsi="Times New Roman" w:cs="Times New Roman"/>
              <w:sz w:val="24"/>
              <w:szCs w:val="24"/>
            </w:rPr>
            <w:fldChar w:fldCharType="end"/>
          </w:r>
        </w:sdtContent>
      </w:sdt>
      <w:r w:rsidR="007C59DA">
        <w:rPr>
          <w:rFonts w:ascii="Times New Roman" w:hAnsi="Times New Roman" w:cs="Times New Roman"/>
          <w:sz w:val="24"/>
          <w:szCs w:val="24"/>
        </w:rPr>
        <w:t>. However, it is important to keep in mind that because young women can be secretive about their thoughts and behaviours that are associated with eating disorders, many cases of eating disorders may not be reported</w:t>
      </w:r>
      <w:r w:rsidR="00A535A6">
        <w:rPr>
          <w:rFonts w:ascii="Times New Roman" w:hAnsi="Times New Roman" w:cs="Times New Roman"/>
          <w:sz w:val="24"/>
          <w:szCs w:val="24"/>
        </w:rPr>
        <w:t>,</w:t>
      </w:r>
      <w:r w:rsidR="007C59DA">
        <w:rPr>
          <w:rFonts w:ascii="Times New Roman" w:hAnsi="Times New Roman" w:cs="Times New Roman"/>
          <w:sz w:val="24"/>
          <w:szCs w:val="24"/>
        </w:rPr>
        <w:t xml:space="preserve"> and the official figures may be underestimated.</w:t>
      </w:r>
      <w:r w:rsidR="00C33AEF">
        <w:rPr>
          <w:rFonts w:ascii="Times New Roman" w:hAnsi="Times New Roman" w:cs="Times New Roman"/>
          <w:sz w:val="24"/>
          <w:szCs w:val="24"/>
        </w:rPr>
        <w:t xml:space="preserve"> Research has identified body dissatisfaction as the biggest indicator to eating disorders (Phelps, et al., 2000; Massey-Stokes, 2000)</w:t>
      </w:r>
      <w:r w:rsidR="009006D4">
        <w:rPr>
          <w:rFonts w:ascii="Times New Roman" w:hAnsi="Times New Roman" w:cs="Times New Roman"/>
          <w:sz w:val="24"/>
          <w:szCs w:val="24"/>
        </w:rPr>
        <w:t xml:space="preserve">. Body dissatisfaction is not just a psychological issue but also a social phenomenon that springs form the cultural standards of body image for women. The ideal women in Western culture is extremely thin and this can be seen and reinforced by the media through its ubiquitous use of extremely thin women in television, movies and advertising. The imbalance between the ideals promoted by society and the media in contrast to the reality of women’s bodies leads to body image dissatisfaction (Gabel &amp; Kearney, 1998; Phelps, et al., 2000; </w:t>
      </w:r>
      <w:r w:rsidR="00EB7770">
        <w:rPr>
          <w:rFonts w:ascii="Times New Roman" w:hAnsi="Times New Roman" w:cs="Times New Roman"/>
          <w:sz w:val="24"/>
          <w:szCs w:val="24"/>
        </w:rPr>
        <w:t>Choate, 2007).</w:t>
      </w:r>
      <w:r w:rsidR="00A535A6">
        <w:rPr>
          <w:rFonts w:ascii="Times New Roman" w:hAnsi="Times New Roman" w:cs="Times New Roman"/>
          <w:sz w:val="24"/>
          <w:szCs w:val="24"/>
        </w:rPr>
        <w:t xml:space="preserve"> Knowing these statistics as well as the impact of eating disorders on the social, emotional, and academic well-being of adolescent girls, school-based prevention and intervention concerning eating disorders is something that is critically needed. Whilst most school based mental health professionals can not diagnose individuals with an eating disorder or provide treatment, they can play a vital role when collaborating with specialist </w:t>
      </w:r>
      <w:r w:rsidR="00C33AEF">
        <w:rPr>
          <w:rFonts w:ascii="Times New Roman" w:hAnsi="Times New Roman" w:cs="Times New Roman"/>
          <w:sz w:val="24"/>
          <w:szCs w:val="24"/>
        </w:rPr>
        <w:t xml:space="preserve">who provide treatment as well as providing in school support to individuals </w:t>
      </w:r>
      <w:sdt>
        <w:sdtPr>
          <w:rPr>
            <w:rFonts w:ascii="Times New Roman" w:hAnsi="Times New Roman" w:cs="Times New Roman"/>
            <w:sz w:val="24"/>
            <w:szCs w:val="24"/>
          </w:rPr>
          <w:id w:val="212779738"/>
          <w:citation/>
        </w:sdtPr>
        <w:sdtContent>
          <w:r w:rsidR="00C33AEF">
            <w:rPr>
              <w:rFonts w:ascii="Times New Roman" w:hAnsi="Times New Roman" w:cs="Times New Roman"/>
              <w:sz w:val="24"/>
              <w:szCs w:val="24"/>
            </w:rPr>
            <w:fldChar w:fldCharType="begin"/>
          </w:r>
          <w:r w:rsidR="00C33AEF">
            <w:rPr>
              <w:rFonts w:ascii="Times New Roman" w:hAnsi="Times New Roman" w:cs="Times New Roman"/>
              <w:sz w:val="24"/>
              <w:szCs w:val="24"/>
              <w:lang w:val="en-US"/>
            </w:rPr>
            <w:instrText xml:space="preserve"> CITATION Gil08 \l 1033 </w:instrText>
          </w:r>
          <w:r w:rsidR="00C33AEF">
            <w:rPr>
              <w:rFonts w:ascii="Times New Roman" w:hAnsi="Times New Roman" w:cs="Times New Roman"/>
              <w:sz w:val="24"/>
              <w:szCs w:val="24"/>
            </w:rPr>
            <w:fldChar w:fldCharType="separate"/>
          </w:r>
          <w:r w:rsidR="00C33AEF" w:rsidRPr="00C33AEF">
            <w:rPr>
              <w:rFonts w:ascii="Times New Roman" w:hAnsi="Times New Roman" w:cs="Times New Roman"/>
              <w:noProof/>
              <w:sz w:val="24"/>
              <w:szCs w:val="24"/>
              <w:lang w:val="en-US"/>
            </w:rPr>
            <w:t>(Giles &amp; Hass, 2008)</w:t>
          </w:r>
          <w:r w:rsidR="00C33AEF">
            <w:rPr>
              <w:rFonts w:ascii="Times New Roman" w:hAnsi="Times New Roman" w:cs="Times New Roman"/>
              <w:sz w:val="24"/>
              <w:szCs w:val="24"/>
            </w:rPr>
            <w:fldChar w:fldCharType="end"/>
          </w:r>
        </w:sdtContent>
      </w:sdt>
    </w:p>
    <w:p w14:paraId="78BD73E2" w14:textId="6A334AAC" w:rsidR="00A0428E" w:rsidRDefault="00A0428E" w:rsidP="00E41333">
      <w:pPr>
        <w:spacing w:line="360" w:lineRule="auto"/>
        <w:rPr>
          <w:rFonts w:ascii="Times New Roman" w:hAnsi="Times New Roman" w:cs="Times New Roman"/>
          <w:sz w:val="24"/>
          <w:szCs w:val="24"/>
        </w:rPr>
      </w:pPr>
    </w:p>
    <w:p w14:paraId="4CC48578" w14:textId="26859E7C" w:rsidR="00A0428E" w:rsidRDefault="00A0428E" w:rsidP="00E41333">
      <w:pPr>
        <w:spacing w:line="360" w:lineRule="auto"/>
        <w:rPr>
          <w:rFonts w:ascii="Times New Roman" w:hAnsi="Times New Roman" w:cs="Times New Roman"/>
          <w:sz w:val="24"/>
          <w:szCs w:val="24"/>
        </w:rPr>
      </w:pPr>
      <w:r>
        <w:rPr>
          <w:rFonts w:ascii="Times New Roman" w:hAnsi="Times New Roman" w:cs="Times New Roman"/>
          <w:b/>
          <w:sz w:val="24"/>
          <w:szCs w:val="24"/>
        </w:rPr>
        <w:t>Expectations of Gender</w:t>
      </w:r>
    </w:p>
    <w:p w14:paraId="6F1DB50A" w14:textId="5E41D1EA" w:rsidR="00A0428E" w:rsidRDefault="00A0428E" w:rsidP="00E41333">
      <w:pPr>
        <w:spacing w:line="360" w:lineRule="auto"/>
        <w:rPr>
          <w:rFonts w:ascii="Times New Roman" w:hAnsi="Times New Roman" w:cs="Times New Roman"/>
          <w:sz w:val="24"/>
          <w:szCs w:val="24"/>
        </w:rPr>
      </w:pPr>
      <w:r>
        <w:rPr>
          <w:rFonts w:ascii="Times New Roman" w:hAnsi="Times New Roman" w:cs="Times New Roman"/>
          <w:sz w:val="24"/>
          <w:szCs w:val="24"/>
        </w:rPr>
        <w:t>‘There are too many pressures to be perfect if you are a girl, you have to like be pretty, you have to be smart, you also have to be caring and powerful at the same time, you have to be sexy at the same time as being one of the guys, there is too much and it’s really hard to know who you are, you know, like sometimes you are too busy trying to be all of these things that none of them are actually you’</w:t>
      </w:r>
    </w:p>
    <w:p w14:paraId="1E1EE124" w14:textId="363F2FC1" w:rsidR="00A0428E" w:rsidRDefault="00A0428E" w:rsidP="00E41333">
      <w:pPr>
        <w:spacing w:line="360" w:lineRule="auto"/>
        <w:rPr>
          <w:rFonts w:ascii="Times New Roman" w:hAnsi="Times New Roman" w:cs="Times New Roman"/>
          <w:sz w:val="24"/>
          <w:szCs w:val="24"/>
        </w:rPr>
      </w:pPr>
      <w:r>
        <w:rPr>
          <w:rFonts w:ascii="Times New Roman" w:hAnsi="Times New Roman" w:cs="Times New Roman"/>
          <w:sz w:val="24"/>
          <w:szCs w:val="24"/>
        </w:rPr>
        <w:t>To see this excerpt of the interview as well as other comments about the expectations of gender see Appendix F.</w:t>
      </w:r>
    </w:p>
    <w:p w14:paraId="3117D522" w14:textId="5E8AED8F" w:rsidR="00642722" w:rsidRDefault="004C02ED" w:rsidP="00E4133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Around the age of 10 many girls have internalised the messages and expectations they have received from the media, society, their families and their peers, into the ideal of the ‘perfect girl’ who is beautiful, caring, gets good grades, plays sports, volunteers, and never has any bad thoughts or feelings</w:t>
      </w:r>
      <w:r w:rsidR="00D970A9">
        <w:rPr>
          <w:rFonts w:ascii="Times New Roman" w:hAnsi="Times New Roman" w:cs="Times New Roman"/>
          <w:sz w:val="24"/>
          <w:szCs w:val="24"/>
        </w:rPr>
        <w:t xml:space="preserve"> </w:t>
      </w:r>
      <w:sdt>
        <w:sdtPr>
          <w:rPr>
            <w:rFonts w:ascii="Times New Roman" w:hAnsi="Times New Roman" w:cs="Times New Roman"/>
            <w:sz w:val="24"/>
            <w:szCs w:val="24"/>
          </w:rPr>
          <w:id w:val="1155955418"/>
          <w:citation/>
        </w:sdtPr>
        <w:sdtContent>
          <w:r w:rsidR="00D970A9">
            <w:rPr>
              <w:rFonts w:ascii="Times New Roman" w:hAnsi="Times New Roman" w:cs="Times New Roman"/>
              <w:sz w:val="24"/>
              <w:szCs w:val="24"/>
            </w:rPr>
            <w:fldChar w:fldCharType="begin"/>
          </w:r>
          <w:r w:rsidR="00D970A9">
            <w:rPr>
              <w:rFonts w:ascii="Times New Roman" w:hAnsi="Times New Roman" w:cs="Times New Roman"/>
              <w:sz w:val="24"/>
              <w:szCs w:val="24"/>
              <w:lang w:val="en-US"/>
            </w:rPr>
            <w:instrText xml:space="preserve"> CITATION Rot95 \l 1033 </w:instrText>
          </w:r>
          <w:r w:rsidR="00D970A9">
            <w:rPr>
              <w:rFonts w:ascii="Times New Roman" w:hAnsi="Times New Roman" w:cs="Times New Roman"/>
              <w:sz w:val="24"/>
              <w:szCs w:val="24"/>
            </w:rPr>
            <w:fldChar w:fldCharType="separate"/>
          </w:r>
          <w:r w:rsidR="00D970A9" w:rsidRPr="00D970A9">
            <w:rPr>
              <w:rFonts w:ascii="Times New Roman" w:hAnsi="Times New Roman" w:cs="Times New Roman"/>
              <w:noProof/>
              <w:sz w:val="24"/>
              <w:szCs w:val="24"/>
              <w:lang w:val="en-US"/>
            </w:rPr>
            <w:t>(Rothenberg, 1995)</w:t>
          </w:r>
          <w:r w:rsidR="00D970A9">
            <w:rPr>
              <w:rFonts w:ascii="Times New Roman" w:hAnsi="Times New Roman" w:cs="Times New Roman"/>
              <w:sz w:val="24"/>
              <w:szCs w:val="24"/>
            </w:rPr>
            <w:fldChar w:fldCharType="end"/>
          </w:r>
        </w:sdtContent>
      </w:sdt>
      <w:r>
        <w:rPr>
          <w:rFonts w:ascii="Times New Roman" w:hAnsi="Times New Roman" w:cs="Times New Roman"/>
          <w:sz w:val="24"/>
          <w:szCs w:val="24"/>
        </w:rPr>
        <w:t>. It can be speculated that in trying to keep up with these impossible, unrealistic views of how a ‘perfect girl’ behaves, some girls may supress some of their ability to assert themselves or to express anger in a health</w:t>
      </w:r>
      <w:r w:rsidR="00D970A9">
        <w:rPr>
          <w:rFonts w:ascii="Times New Roman" w:hAnsi="Times New Roman" w:cs="Times New Roman"/>
          <w:sz w:val="24"/>
          <w:szCs w:val="24"/>
        </w:rPr>
        <w:t>y</w:t>
      </w:r>
      <w:r>
        <w:rPr>
          <w:rFonts w:ascii="Times New Roman" w:hAnsi="Times New Roman" w:cs="Times New Roman"/>
          <w:sz w:val="24"/>
          <w:szCs w:val="24"/>
        </w:rPr>
        <w:t xml:space="preserve"> way, they may begin to self-objectify and question their own worth</w:t>
      </w:r>
      <w:r w:rsidR="00D970A9">
        <w:rPr>
          <w:rFonts w:ascii="Times New Roman" w:hAnsi="Times New Roman" w:cs="Times New Roman"/>
          <w:sz w:val="24"/>
          <w:szCs w:val="24"/>
        </w:rPr>
        <w:t>.</w:t>
      </w:r>
      <w:r>
        <w:rPr>
          <w:rFonts w:ascii="Times New Roman" w:hAnsi="Times New Roman" w:cs="Times New Roman"/>
          <w:sz w:val="24"/>
          <w:szCs w:val="24"/>
        </w:rPr>
        <w:t xml:space="preserve"> This is also the time in an adolescent girl</w:t>
      </w:r>
      <w:r w:rsidR="00D970A9">
        <w:rPr>
          <w:rFonts w:ascii="Times New Roman" w:hAnsi="Times New Roman" w:cs="Times New Roman"/>
          <w:sz w:val="24"/>
          <w:szCs w:val="24"/>
        </w:rPr>
        <w:t>’</w:t>
      </w:r>
      <w:r>
        <w:rPr>
          <w:rFonts w:ascii="Times New Roman" w:hAnsi="Times New Roman" w:cs="Times New Roman"/>
          <w:sz w:val="24"/>
          <w:szCs w:val="24"/>
        </w:rPr>
        <w:t xml:space="preserve">s life where they are struggling with their conflicting knowledge of equality and justice, as well as the demands for compliance placed upon them by their school and families </w:t>
      </w:r>
      <w:sdt>
        <w:sdtPr>
          <w:rPr>
            <w:rFonts w:ascii="Times New Roman" w:hAnsi="Times New Roman" w:cs="Times New Roman"/>
            <w:sz w:val="24"/>
            <w:szCs w:val="24"/>
          </w:rPr>
          <w:id w:val="1086648889"/>
          <w:citation/>
        </w:sdtPr>
        <w:sdtContent>
          <w:r w:rsidR="00D970A9">
            <w:rPr>
              <w:rFonts w:ascii="Times New Roman" w:hAnsi="Times New Roman" w:cs="Times New Roman"/>
              <w:sz w:val="24"/>
              <w:szCs w:val="24"/>
            </w:rPr>
            <w:fldChar w:fldCharType="begin"/>
          </w:r>
          <w:r w:rsidR="00D970A9">
            <w:rPr>
              <w:rFonts w:ascii="Times New Roman" w:hAnsi="Times New Roman" w:cs="Times New Roman"/>
              <w:sz w:val="24"/>
              <w:szCs w:val="24"/>
              <w:lang w:val="en-US"/>
            </w:rPr>
            <w:instrText xml:space="preserve"> CITATION Deb95 \l 1033 </w:instrText>
          </w:r>
          <w:r w:rsidR="00D970A9">
            <w:rPr>
              <w:rFonts w:ascii="Times New Roman" w:hAnsi="Times New Roman" w:cs="Times New Roman"/>
              <w:sz w:val="24"/>
              <w:szCs w:val="24"/>
            </w:rPr>
            <w:fldChar w:fldCharType="separate"/>
          </w:r>
          <w:r w:rsidR="00D970A9" w:rsidRPr="00D970A9">
            <w:rPr>
              <w:rFonts w:ascii="Times New Roman" w:hAnsi="Times New Roman" w:cs="Times New Roman"/>
              <w:noProof/>
              <w:sz w:val="24"/>
              <w:szCs w:val="24"/>
              <w:lang w:val="en-US"/>
            </w:rPr>
            <w:t>(Debold, 1995)</w:t>
          </w:r>
          <w:r w:rsidR="00D970A9">
            <w:rPr>
              <w:rFonts w:ascii="Times New Roman" w:hAnsi="Times New Roman" w:cs="Times New Roman"/>
              <w:sz w:val="24"/>
              <w:szCs w:val="24"/>
            </w:rPr>
            <w:fldChar w:fldCharType="end"/>
          </w:r>
        </w:sdtContent>
      </w:sdt>
      <w:r w:rsidR="00D970A9">
        <w:rPr>
          <w:rFonts w:ascii="Times New Roman" w:hAnsi="Times New Roman" w:cs="Times New Roman"/>
          <w:sz w:val="24"/>
          <w:szCs w:val="24"/>
        </w:rPr>
        <w:t>.</w:t>
      </w:r>
    </w:p>
    <w:p w14:paraId="34FF39BE" w14:textId="719E2442" w:rsidR="006E0B9E" w:rsidRDefault="006E0B9E" w:rsidP="00E41333">
      <w:pPr>
        <w:spacing w:line="360" w:lineRule="auto"/>
        <w:rPr>
          <w:rFonts w:ascii="Times New Roman" w:hAnsi="Times New Roman" w:cs="Times New Roman"/>
          <w:sz w:val="24"/>
          <w:szCs w:val="24"/>
        </w:rPr>
      </w:pPr>
      <w:r>
        <w:rPr>
          <w:rFonts w:ascii="Times New Roman" w:hAnsi="Times New Roman" w:cs="Times New Roman"/>
          <w:b/>
          <w:sz w:val="24"/>
          <w:szCs w:val="24"/>
        </w:rPr>
        <w:t>Sexting</w:t>
      </w:r>
    </w:p>
    <w:p w14:paraId="483F0697" w14:textId="29D6AA18" w:rsidR="006E0B9E" w:rsidRDefault="006E0B9E"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‘Girls can feel under pressure to send photos, like it’s what all the boys want and if you </w:t>
      </w:r>
      <w:r w:rsidR="00B64BF2">
        <w:rPr>
          <w:rFonts w:ascii="Times New Roman" w:hAnsi="Times New Roman" w:cs="Times New Roman"/>
          <w:sz w:val="24"/>
          <w:szCs w:val="24"/>
        </w:rPr>
        <w:t>don’t,</w:t>
      </w:r>
      <w:r>
        <w:rPr>
          <w:rFonts w:ascii="Times New Roman" w:hAnsi="Times New Roman" w:cs="Times New Roman"/>
          <w:sz w:val="24"/>
          <w:szCs w:val="24"/>
        </w:rPr>
        <w:t xml:space="preserve"> they can lose interest in you and they you know will get another girlfriend’</w:t>
      </w:r>
    </w:p>
    <w:p w14:paraId="0410B27C" w14:textId="4F4D9195" w:rsidR="00B64BF2" w:rsidRDefault="00B64BF2" w:rsidP="00E41333">
      <w:pPr>
        <w:spacing w:line="360" w:lineRule="auto"/>
        <w:rPr>
          <w:rFonts w:ascii="Times New Roman" w:hAnsi="Times New Roman" w:cs="Times New Roman"/>
          <w:sz w:val="24"/>
          <w:szCs w:val="24"/>
        </w:rPr>
      </w:pPr>
      <w:r>
        <w:rPr>
          <w:rFonts w:ascii="Times New Roman" w:hAnsi="Times New Roman" w:cs="Times New Roman"/>
          <w:sz w:val="24"/>
          <w:szCs w:val="24"/>
        </w:rPr>
        <w:t>To see this excerpt of the interview and other excerpts from interviews to support this section see Appendix G.</w:t>
      </w:r>
    </w:p>
    <w:p w14:paraId="0932CD47" w14:textId="7A57DCBD" w:rsidR="00B64BF2" w:rsidRDefault="00B64BF2" w:rsidP="00E41333">
      <w:pPr>
        <w:spacing w:line="360" w:lineRule="auto"/>
        <w:rPr>
          <w:rFonts w:ascii="Times New Roman" w:hAnsi="Times New Roman" w:cs="Times New Roman"/>
          <w:sz w:val="24"/>
          <w:szCs w:val="24"/>
        </w:rPr>
      </w:pPr>
      <w:r>
        <w:rPr>
          <w:rFonts w:ascii="Times New Roman" w:hAnsi="Times New Roman" w:cs="Times New Roman"/>
          <w:sz w:val="24"/>
          <w:szCs w:val="24"/>
        </w:rPr>
        <w:t>During the interview process the students were asked ‘Do you feel that sexting is something that happens within your school?’ Through the interview process it was reported that 62.5% of the 32 girls interviewed had received unwanted sexual images; 68.75% had been asked to send inappropriate photos; and 50% had been sent repeat messages from the same person asking to send inappropriate messages.</w:t>
      </w:r>
    </w:p>
    <w:p w14:paraId="17BC4862" w14:textId="7CE1A539" w:rsidR="00E64C5E" w:rsidRDefault="00E64C5E" w:rsidP="00E41333">
      <w:pPr>
        <w:spacing w:line="360" w:lineRule="auto"/>
        <w:rPr>
          <w:rFonts w:ascii="Times New Roman" w:hAnsi="Times New Roman" w:cs="Times New Roman"/>
          <w:sz w:val="24"/>
          <w:szCs w:val="24"/>
        </w:rPr>
      </w:pPr>
      <w:r>
        <w:rPr>
          <w:rFonts w:ascii="Times New Roman" w:hAnsi="Times New Roman" w:cs="Times New Roman"/>
          <w:sz w:val="24"/>
          <w:szCs w:val="24"/>
        </w:rPr>
        <w:t xml:space="preserve">Sexting can have an emotional effect on students, students who have participated in sexting, either sending or receiving images have reported feeling upset, embarrassed or afraid due to their involvement </w:t>
      </w:r>
      <w:sdt>
        <w:sdtPr>
          <w:rPr>
            <w:rFonts w:ascii="Times New Roman" w:hAnsi="Times New Roman" w:cs="Times New Roman"/>
            <w:sz w:val="24"/>
            <w:szCs w:val="24"/>
          </w:rPr>
          <w:id w:val="-9717960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Mit11 \l 1033 </w:instrText>
          </w:r>
          <w:r>
            <w:rPr>
              <w:rFonts w:ascii="Times New Roman" w:hAnsi="Times New Roman" w:cs="Times New Roman"/>
              <w:sz w:val="24"/>
              <w:szCs w:val="24"/>
            </w:rPr>
            <w:fldChar w:fldCharType="separate"/>
          </w:r>
          <w:r w:rsidRPr="00E64C5E">
            <w:rPr>
              <w:rFonts w:ascii="Times New Roman" w:hAnsi="Times New Roman" w:cs="Times New Roman"/>
              <w:noProof/>
              <w:sz w:val="24"/>
              <w:szCs w:val="24"/>
              <w:lang w:val="en-US"/>
            </w:rPr>
            <w:t>(Mitchell, et al., 2011)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Girls who are victims of sexting have reported feeling isolated, fearful, and discouraged from school, this can cause them to withdraw from activities, miss school, and have a detrimental affect upon their academic performance </w:t>
      </w:r>
      <w:sdt>
        <w:sdtPr>
          <w:rPr>
            <w:rFonts w:ascii="Times New Roman" w:hAnsi="Times New Roman" w:cs="Times New Roman"/>
            <w:sz w:val="24"/>
            <w:szCs w:val="24"/>
          </w:rPr>
          <w:id w:val="595292281"/>
          <w:citation/>
        </w:sdtPr>
        <w:sdtContent>
          <w:r w:rsidR="00983CAB">
            <w:rPr>
              <w:rFonts w:ascii="Times New Roman" w:hAnsi="Times New Roman" w:cs="Times New Roman"/>
              <w:sz w:val="24"/>
              <w:szCs w:val="24"/>
            </w:rPr>
            <w:fldChar w:fldCharType="begin"/>
          </w:r>
          <w:r w:rsidR="00983CAB">
            <w:rPr>
              <w:rFonts w:ascii="Times New Roman" w:hAnsi="Times New Roman" w:cs="Times New Roman"/>
              <w:sz w:val="24"/>
              <w:szCs w:val="24"/>
              <w:lang w:val="en-US"/>
            </w:rPr>
            <w:instrText xml:space="preserve"> CITATION Sto06 \l 1033 </w:instrText>
          </w:r>
          <w:r w:rsidR="00983CAB">
            <w:rPr>
              <w:rFonts w:ascii="Times New Roman" w:hAnsi="Times New Roman" w:cs="Times New Roman"/>
              <w:sz w:val="24"/>
              <w:szCs w:val="24"/>
            </w:rPr>
            <w:fldChar w:fldCharType="separate"/>
          </w:r>
          <w:r w:rsidR="00983CAB" w:rsidRPr="00983CAB">
            <w:rPr>
              <w:rFonts w:ascii="Times New Roman" w:hAnsi="Times New Roman" w:cs="Times New Roman"/>
              <w:noProof/>
              <w:sz w:val="24"/>
              <w:szCs w:val="24"/>
              <w:lang w:val="en-US"/>
            </w:rPr>
            <w:t>(Stover, 2006)</w:t>
          </w:r>
          <w:r w:rsidR="00983CAB">
            <w:rPr>
              <w:rFonts w:ascii="Times New Roman" w:hAnsi="Times New Roman" w:cs="Times New Roman"/>
              <w:sz w:val="24"/>
              <w:szCs w:val="24"/>
            </w:rPr>
            <w:fldChar w:fldCharType="end"/>
          </w:r>
        </w:sdtContent>
      </w:sdt>
      <w:r w:rsidR="00983CAB">
        <w:rPr>
          <w:rFonts w:ascii="Times New Roman" w:hAnsi="Times New Roman" w:cs="Times New Roman"/>
          <w:sz w:val="24"/>
          <w:szCs w:val="24"/>
        </w:rPr>
        <w:t xml:space="preserve">. Girls who are victims of sexting may also become more aggressive or participate in riskier behaviour </w:t>
      </w:r>
      <w:sdt>
        <w:sdtPr>
          <w:rPr>
            <w:rFonts w:ascii="Times New Roman" w:hAnsi="Times New Roman" w:cs="Times New Roman"/>
            <w:sz w:val="24"/>
            <w:szCs w:val="24"/>
          </w:rPr>
          <w:id w:val="493149770"/>
          <w:citation/>
        </w:sdtPr>
        <w:sdtContent>
          <w:r w:rsidR="00983CAB">
            <w:rPr>
              <w:rFonts w:ascii="Times New Roman" w:hAnsi="Times New Roman" w:cs="Times New Roman"/>
              <w:sz w:val="24"/>
              <w:szCs w:val="24"/>
            </w:rPr>
            <w:fldChar w:fldCharType="begin"/>
          </w:r>
          <w:r w:rsidR="00983CAB">
            <w:rPr>
              <w:rFonts w:ascii="Times New Roman" w:hAnsi="Times New Roman" w:cs="Times New Roman"/>
              <w:sz w:val="24"/>
              <w:szCs w:val="24"/>
              <w:lang w:val="en-US"/>
            </w:rPr>
            <w:instrText xml:space="preserve"> CITATION Bra08 \l 1033 </w:instrText>
          </w:r>
          <w:r w:rsidR="00983CAB">
            <w:rPr>
              <w:rFonts w:ascii="Times New Roman" w:hAnsi="Times New Roman" w:cs="Times New Roman"/>
              <w:sz w:val="24"/>
              <w:szCs w:val="24"/>
            </w:rPr>
            <w:fldChar w:fldCharType="separate"/>
          </w:r>
          <w:r w:rsidR="00983CAB" w:rsidRPr="00983CAB">
            <w:rPr>
              <w:rFonts w:ascii="Times New Roman" w:hAnsi="Times New Roman" w:cs="Times New Roman"/>
              <w:noProof/>
              <w:sz w:val="24"/>
              <w:szCs w:val="24"/>
              <w:lang w:val="en-US"/>
            </w:rPr>
            <w:t>(Bradshaw, et al., 2008)</w:t>
          </w:r>
          <w:r w:rsidR="00983CAB">
            <w:rPr>
              <w:rFonts w:ascii="Times New Roman" w:hAnsi="Times New Roman" w:cs="Times New Roman"/>
              <w:sz w:val="24"/>
              <w:szCs w:val="24"/>
            </w:rPr>
            <w:fldChar w:fldCharType="end"/>
          </w:r>
        </w:sdtContent>
      </w:sdt>
      <w:r w:rsidR="00983CAB">
        <w:rPr>
          <w:rFonts w:ascii="Times New Roman" w:hAnsi="Times New Roman" w:cs="Times New Roman"/>
          <w:sz w:val="24"/>
          <w:szCs w:val="24"/>
        </w:rPr>
        <w:t xml:space="preserve">. Many girls can often feel ostracised, labelled, depressed, and suicidal </w:t>
      </w:r>
      <w:sdt>
        <w:sdtPr>
          <w:rPr>
            <w:rFonts w:ascii="Times New Roman" w:hAnsi="Times New Roman" w:cs="Times New Roman"/>
            <w:sz w:val="24"/>
            <w:szCs w:val="24"/>
          </w:rPr>
          <w:id w:val="-1956399770"/>
          <w:citation/>
        </w:sdtPr>
        <w:sdtContent>
          <w:r w:rsidR="0055065E">
            <w:rPr>
              <w:rFonts w:ascii="Times New Roman" w:hAnsi="Times New Roman" w:cs="Times New Roman"/>
              <w:sz w:val="24"/>
              <w:szCs w:val="24"/>
            </w:rPr>
            <w:fldChar w:fldCharType="begin"/>
          </w:r>
          <w:r w:rsidR="0055065E">
            <w:rPr>
              <w:rFonts w:ascii="Times New Roman" w:hAnsi="Times New Roman" w:cs="Times New Roman"/>
              <w:sz w:val="24"/>
              <w:szCs w:val="24"/>
              <w:lang w:val="en-US"/>
            </w:rPr>
            <w:instrText xml:space="preserve"> CITATION Fey09 \l 1033 </w:instrText>
          </w:r>
          <w:r w:rsidR="0055065E">
            <w:rPr>
              <w:rFonts w:ascii="Times New Roman" w:hAnsi="Times New Roman" w:cs="Times New Roman"/>
              <w:sz w:val="24"/>
              <w:szCs w:val="24"/>
            </w:rPr>
            <w:fldChar w:fldCharType="separate"/>
          </w:r>
          <w:r w:rsidR="0055065E" w:rsidRPr="0055065E">
            <w:rPr>
              <w:rFonts w:ascii="Times New Roman" w:hAnsi="Times New Roman" w:cs="Times New Roman"/>
              <w:noProof/>
              <w:sz w:val="24"/>
              <w:szCs w:val="24"/>
              <w:lang w:val="en-US"/>
            </w:rPr>
            <w:t>(Feyerick &amp; Steffen, 2009)</w:t>
          </w:r>
          <w:r w:rsidR="0055065E">
            <w:rPr>
              <w:rFonts w:ascii="Times New Roman" w:hAnsi="Times New Roman" w:cs="Times New Roman"/>
              <w:sz w:val="24"/>
              <w:szCs w:val="24"/>
            </w:rPr>
            <w:fldChar w:fldCharType="end"/>
          </w:r>
        </w:sdtContent>
      </w:sdt>
    </w:p>
    <w:p w14:paraId="778C7EFA" w14:textId="63F04603" w:rsidR="00FF49D0" w:rsidRDefault="00FF49D0" w:rsidP="00E41333">
      <w:pPr>
        <w:spacing w:line="360" w:lineRule="auto"/>
        <w:rPr>
          <w:rFonts w:ascii="Times New Roman" w:hAnsi="Times New Roman" w:cs="Times New Roman"/>
          <w:sz w:val="24"/>
          <w:szCs w:val="24"/>
        </w:rPr>
      </w:pPr>
    </w:p>
    <w:p w14:paraId="218E213E" w14:textId="44130163" w:rsidR="0007217B" w:rsidRDefault="00FF49D0" w:rsidP="00E41333">
      <w:pPr>
        <w:spacing w:line="360" w:lineRule="auto"/>
        <w:rPr>
          <w:rFonts w:ascii="Times New Roman" w:hAnsi="Times New Roman" w:cs="Times New Roman"/>
          <w:sz w:val="24"/>
          <w:szCs w:val="24"/>
        </w:rPr>
      </w:pPr>
      <w:r>
        <w:rPr>
          <w:rFonts w:ascii="Times New Roman" w:hAnsi="Times New Roman" w:cs="Times New Roman"/>
          <w:b/>
          <w:sz w:val="24"/>
          <w:szCs w:val="24"/>
        </w:rPr>
        <w:t>Gender Biased Education</w:t>
      </w:r>
    </w:p>
    <w:p w14:paraId="2829041D" w14:textId="7C183372" w:rsidR="005D656B" w:rsidRDefault="005D656B" w:rsidP="00E4133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‘When something happens like getting caught sexting, it’s always the girls fault, I’m not like saying that the girls shouldn’t like take some of the blame you know, but it’s usually the boy that’s been asking for the photos, sometimes they ask a lot and girls will sometimes like just send them to get the boy to stop like sending messages all the time you know, the boys never get blamed, why doesn’t anybody ever say to them maybe they shouldn’t be asking girls to send them naked photos?’</w:t>
      </w:r>
    </w:p>
    <w:p w14:paraId="18CD29E8" w14:textId="37FF4675" w:rsidR="008D75CF" w:rsidRDefault="008D75CF" w:rsidP="006F0CAA">
      <w:pPr>
        <w:spacing w:line="360" w:lineRule="auto"/>
        <w:rPr>
          <w:rFonts w:ascii="Times New Roman" w:hAnsi="Times New Roman" w:cs="Times New Roman"/>
          <w:sz w:val="24"/>
          <w:szCs w:val="24"/>
        </w:rPr>
      </w:pPr>
      <w:r>
        <w:rPr>
          <w:rFonts w:ascii="Times New Roman" w:hAnsi="Times New Roman" w:cs="Times New Roman"/>
          <w:sz w:val="24"/>
          <w:szCs w:val="24"/>
        </w:rPr>
        <w:t>To see this excerpt from the interviews as well as other excerpts pertaining to Gender Biased Education please see Appendix H.</w:t>
      </w:r>
    </w:p>
    <w:p w14:paraId="09F54EAF" w14:textId="4D217D35" w:rsidR="00AB2A9B" w:rsidRPr="006F0CAA" w:rsidRDefault="00FD1C6E" w:rsidP="006F0CAA">
      <w:pPr>
        <w:spacing w:line="360" w:lineRule="auto"/>
        <w:rPr>
          <w:rFonts w:ascii="Times New Roman" w:hAnsi="Times New Roman" w:cs="Times New Roman"/>
          <w:sz w:val="24"/>
          <w:szCs w:val="24"/>
        </w:rPr>
      </w:pPr>
      <w:r>
        <w:rPr>
          <w:rFonts w:ascii="Times New Roman" w:hAnsi="Times New Roman" w:cs="Times New Roman"/>
          <w:sz w:val="24"/>
          <w:szCs w:val="24"/>
        </w:rPr>
        <w:t>An analysis of e-safety and anti-sexting campaigns tend to produce a gendered approach where girls are portrayed as lacking vigilance in their uses of media (</w:t>
      </w:r>
      <w:proofErr w:type="spellStart"/>
      <w:r>
        <w:rPr>
          <w:rFonts w:ascii="Times New Roman" w:hAnsi="Times New Roman" w:cs="Times New Roman"/>
          <w:sz w:val="24"/>
          <w:szCs w:val="24"/>
        </w:rPr>
        <w:t>Karaian</w:t>
      </w:r>
      <w:proofErr w:type="spellEnd"/>
      <w:r>
        <w:rPr>
          <w:rFonts w:ascii="Times New Roman" w:hAnsi="Times New Roman" w:cs="Times New Roman"/>
          <w:sz w:val="24"/>
          <w:szCs w:val="24"/>
        </w:rPr>
        <w:t>, 2012; Salter, et al., 2013).</w:t>
      </w:r>
      <w:r w:rsidR="002177BB">
        <w:rPr>
          <w:rFonts w:ascii="Times New Roman" w:hAnsi="Times New Roman" w:cs="Times New Roman"/>
          <w:sz w:val="24"/>
          <w:szCs w:val="24"/>
        </w:rPr>
        <w:t xml:space="preserve"> When society examines evaluates ‘sexting’, it does not scrutinise the cultural sexism that normalises</w:t>
      </w:r>
      <w:r w:rsidR="003F2787">
        <w:rPr>
          <w:rFonts w:ascii="Times New Roman" w:hAnsi="Times New Roman" w:cs="Times New Roman"/>
          <w:sz w:val="24"/>
          <w:szCs w:val="24"/>
        </w:rPr>
        <w:t xml:space="preserve"> the unauthorised distribution of indecent images of girls </w:t>
      </w:r>
      <w:sdt>
        <w:sdtPr>
          <w:rPr>
            <w:rFonts w:ascii="Times New Roman" w:hAnsi="Times New Roman" w:cs="Times New Roman"/>
            <w:sz w:val="24"/>
            <w:szCs w:val="24"/>
          </w:rPr>
          <w:id w:val="1238598516"/>
          <w:citation/>
        </w:sdtPr>
        <w:sdtContent>
          <w:r w:rsidR="003F2787">
            <w:rPr>
              <w:rFonts w:ascii="Times New Roman" w:hAnsi="Times New Roman" w:cs="Times New Roman"/>
              <w:sz w:val="24"/>
              <w:szCs w:val="24"/>
            </w:rPr>
            <w:fldChar w:fldCharType="begin"/>
          </w:r>
          <w:r w:rsidR="003F2787">
            <w:rPr>
              <w:rFonts w:ascii="Times New Roman" w:hAnsi="Times New Roman" w:cs="Times New Roman"/>
              <w:sz w:val="24"/>
              <w:szCs w:val="24"/>
              <w:lang w:val="en-US"/>
            </w:rPr>
            <w:instrText xml:space="preserve"> CITATION Rin131 \l 1033 </w:instrText>
          </w:r>
          <w:r w:rsidR="003F2787">
            <w:rPr>
              <w:rFonts w:ascii="Times New Roman" w:hAnsi="Times New Roman" w:cs="Times New Roman"/>
              <w:sz w:val="24"/>
              <w:szCs w:val="24"/>
            </w:rPr>
            <w:fldChar w:fldCharType="separate"/>
          </w:r>
          <w:r w:rsidR="003F2787" w:rsidRPr="003F2787">
            <w:rPr>
              <w:rFonts w:ascii="Times New Roman" w:hAnsi="Times New Roman" w:cs="Times New Roman"/>
              <w:noProof/>
              <w:sz w:val="24"/>
              <w:szCs w:val="24"/>
              <w:lang w:val="en-US"/>
            </w:rPr>
            <w:t>(Ringrose, et al., 2013)</w:t>
          </w:r>
          <w:r w:rsidR="003F2787">
            <w:rPr>
              <w:rFonts w:ascii="Times New Roman" w:hAnsi="Times New Roman" w:cs="Times New Roman"/>
              <w:sz w:val="24"/>
              <w:szCs w:val="24"/>
            </w:rPr>
            <w:fldChar w:fldCharType="end"/>
          </w:r>
        </w:sdtContent>
      </w:sdt>
      <w:r w:rsidR="003F2787">
        <w:rPr>
          <w:rFonts w:ascii="Times New Roman" w:hAnsi="Times New Roman" w:cs="Times New Roman"/>
          <w:sz w:val="24"/>
          <w:szCs w:val="24"/>
        </w:rPr>
        <w:t xml:space="preserve">. This then supports a narrative that inherent responsibility for sexting is placed on girls for supplying the image, rather than the boys for requesting the image and possibly redistributing it </w:t>
      </w:r>
      <w:sdt>
        <w:sdtPr>
          <w:rPr>
            <w:rFonts w:ascii="Times New Roman" w:hAnsi="Times New Roman" w:cs="Times New Roman"/>
            <w:sz w:val="24"/>
            <w:szCs w:val="24"/>
          </w:rPr>
          <w:id w:val="-759760519"/>
          <w:citation/>
        </w:sdtPr>
        <w:sdtContent>
          <w:r w:rsidR="00F7291E">
            <w:rPr>
              <w:rFonts w:ascii="Times New Roman" w:hAnsi="Times New Roman" w:cs="Times New Roman"/>
              <w:sz w:val="24"/>
              <w:szCs w:val="24"/>
            </w:rPr>
            <w:fldChar w:fldCharType="begin"/>
          </w:r>
          <w:r w:rsidR="00F7291E">
            <w:rPr>
              <w:rFonts w:ascii="Times New Roman" w:hAnsi="Times New Roman" w:cs="Times New Roman"/>
              <w:sz w:val="24"/>
              <w:szCs w:val="24"/>
              <w:lang w:val="en-US"/>
            </w:rPr>
            <w:instrText xml:space="preserve"> CITATION Has13 \l 1033 </w:instrText>
          </w:r>
          <w:r w:rsidR="00F7291E">
            <w:rPr>
              <w:rFonts w:ascii="Times New Roman" w:hAnsi="Times New Roman" w:cs="Times New Roman"/>
              <w:sz w:val="24"/>
              <w:szCs w:val="24"/>
            </w:rPr>
            <w:fldChar w:fldCharType="separate"/>
          </w:r>
          <w:r w:rsidR="00F7291E" w:rsidRPr="00F7291E">
            <w:rPr>
              <w:rFonts w:ascii="Times New Roman" w:hAnsi="Times New Roman" w:cs="Times New Roman"/>
              <w:noProof/>
              <w:sz w:val="24"/>
              <w:szCs w:val="24"/>
              <w:lang w:val="en-US"/>
            </w:rPr>
            <w:t>(Hasinoff, 2013)</w:t>
          </w:r>
          <w:r w:rsidR="00F7291E">
            <w:rPr>
              <w:rFonts w:ascii="Times New Roman" w:hAnsi="Times New Roman" w:cs="Times New Roman"/>
              <w:sz w:val="24"/>
              <w:szCs w:val="24"/>
            </w:rPr>
            <w:fldChar w:fldCharType="end"/>
          </w:r>
        </w:sdtContent>
      </w:sdt>
      <w:r w:rsidR="00F7291E">
        <w:rPr>
          <w:rFonts w:ascii="Times New Roman" w:hAnsi="Times New Roman" w:cs="Times New Roman"/>
          <w:sz w:val="24"/>
          <w:szCs w:val="24"/>
        </w:rPr>
        <w:t>. This type of thought can often result in victim-blaming through placing strict moral boundaries specifically around girls, rather than or as well as boys (</w:t>
      </w:r>
      <w:proofErr w:type="spellStart"/>
      <w:r w:rsidR="00F7291E">
        <w:rPr>
          <w:rFonts w:ascii="Times New Roman" w:hAnsi="Times New Roman" w:cs="Times New Roman"/>
          <w:sz w:val="24"/>
          <w:szCs w:val="24"/>
        </w:rPr>
        <w:t>Renold</w:t>
      </w:r>
      <w:proofErr w:type="spellEnd"/>
      <w:r w:rsidR="00F7291E">
        <w:rPr>
          <w:rFonts w:ascii="Times New Roman" w:hAnsi="Times New Roman" w:cs="Times New Roman"/>
          <w:sz w:val="24"/>
          <w:szCs w:val="24"/>
        </w:rPr>
        <w:t xml:space="preserve"> &amp; Ringrose, 2011; Salter, et al., 2013)</w:t>
      </w:r>
      <w:r w:rsidR="00AB2A9B">
        <w:rPr>
          <w:rFonts w:ascii="Times New Roman" w:hAnsi="Times New Roman" w:cs="Times New Roman"/>
          <w:sz w:val="24"/>
          <w:szCs w:val="24"/>
        </w:rPr>
        <w:t>. Discourses of ‘sexting’ risk reproduce the moral norms, constructing the sexuality of girls to be a problem to be surveyed and regulated, this places sexual double standards upon the issue where a girl’s sexuality is something that is innocent and pure to be protected from aggressive male sexuality (Holland, et al., 1998; Jackson &amp; Cram, 2003; Tolman, 2012; Egan, 2013; Salter, et al., 2013)</w:t>
      </w:r>
    </w:p>
    <w:p w14:paraId="0CF1275E" w14:textId="1A7FFCB8" w:rsidR="00AB2A9B" w:rsidRDefault="00AB2A9B" w:rsidP="00F7291E">
      <w:pPr>
        <w:spacing w:after="0" w:line="300" w:lineRule="atLeast"/>
        <w:rPr>
          <w:rFonts w:ascii="Arial" w:hAnsi="Arial" w:cs="Arial"/>
          <w:color w:val="333333"/>
          <w:sz w:val="21"/>
          <w:szCs w:val="21"/>
          <w:shd w:val="clear" w:color="auto" w:fill="FFFFFF"/>
        </w:rPr>
      </w:pPr>
    </w:p>
    <w:p w14:paraId="047A090C" w14:textId="2D4ECF68" w:rsidR="00A82D62" w:rsidRDefault="00607B4C" w:rsidP="00607B4C">
      <w:pPr>
        <w:spacing w:line="360" w:lineRule="auto"/>
        <w:rPr>
          <w:rFonts w:ascii="Times New Roman" w:hAnsi="Times New Roman" w:cs="Times New Roman"/>
          <w:sz w:val="24"/>
          <w:szCs w:val="24"/>
        </w:rPr>
      </w:pPr>
      <w:r>
        <w:rPr>
          <w:rFonts w:ascii="Times New Roman" w:hAnsi="Times New Roman" w:cs="Times New Roman"/>
          <w:b/>
          <w:sz w:val="24"/>
          <w:szCs w:val="24"/>
        </w:rPr>
        <w:t>Recommendations</w:t>
      </w:r>
    </w:p>
    <w:p w14:paraId="3656C88A" w14:textId="2132E17A" w:rsidR="003412C4" w:rsidRDefault="00A82D62" w:rsidP="00607B4C">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w:t>
      </w:r>
      <w:r w:rsidR="00BF3020">
        <w:rPr>
          <w:rFonts w:ascii="Times New Roman" w:hAnsi="Times New Roman" w:cs="Times New Roman"/>
          <w:sz w:val="24"/>
          <w:szCs w:val="24"/>
        </w:rPr>
        <w:t xml:space="preserve">conducting the research, it was decided that the best course of action would be to speak to those in education who </w:t>
      </w:r>
      <w:r w:rsidR="004A7FC0">
        <w:rPr>
          <w:rFonts w:ascii="Times New Roman" w:hAnsi="Times New Roman" w:cs="Times New Roman"/>
          <w:sz w:val="24"/>
          <w:szCs w:val="24"/>
        </w:rPr>
        <w:t xml:space="preserve">could add perspective to the points raised from the </w:t>
      </w:r>
      <w:r w:rsidR="00356D4C">
        <w:rPr>
          <w:rFonts w:ascii="Times New Roman" w:hAnsi="Times New Roman" w:cs="Times New Roman"/>
          <w:sz w:val="24"/>
          <w:szCs w:val="24"/>
        </w:rPr>
        <w:t>school’s</w:t>
      </w:r>
      <w:r w:rsidR="004A7FC0">
        <w:rPr>
          <w:rFonts w:ascii="Times New Roman" w:hAnsi="Times New Roman" w:cs="Times New Roman"/>
          <w:sz w:val="24"/>
          <w:szCs w:val="24"/>
        </w:rPr>
        <w:t xml:space="preserve"> points of view</w:t>
      </w:r>
      <w:r w:rsidR="0004506A">
        <w:rPr>
          <w:rFonts w:ascii="Times New Roman" w:hAnsi="Times New Roman" w:cs="Times New Roman"/>
          <w:sz w:val="24"/>
          <w:szCs w:val="24"/>
        </w:rPr>
        <w:t xml:space="preserve"> (to see excerpts to these interviews, see </w:t>
      </w:r>
      <w:r w:rsidR="005E4A42">
        <w:rPr>
          <w:rFonts w:ascii="Times New Roman" w:hAnsi="Times New Roman" w:cs="Times New Roman"/>
          <w:sz w:val="24"/>
          <w:szCs w:val="24"/>
        </w:rPr>
        <w:t>A</w:t>
      </w:r>
      <w:r w:rsidR="0004506A">
        <w:rPr>
          <w:rFonts w:ascii="Times New Roman" w:hAnsi="Times New Roman" w:cs="Times New Roman"/>
          <w:sz w:val="24"/>
          <w:szCs w:val="24"/>
        </w:rPr>
        <w:t xml:space="preserve">ppendix </w:t>
      </w:r>
      <w:r w:rsidR="008D75CF">
        <w:rPr>
          <w:rFonts w:ascii="Times New Roman" w:hAnsi="Times New Roman" w:cs="Times New Roman"/>
          <w:sz w:val="24"/>
          <w:szCs w:val="24"/>
        </w:rPr>
        <w:t>I</w:t>
      </w:r>
      <w:r w:rsidR="0004506A">
        <w:rPr>
          <w:rFonts w:ascii="Times New Roman" w:hAnsi="Times New Roman" w:cs="Times New Roman"/>
          <w:sz w:val="24"/>
          <w:szCs w:val="24"/>
        </w:rPr>
        <w:t>)</w:t>
      </w:r>
      <w:r w:rsidR="004A7FC0">
        <w:rPr>
          <w:rFonts w:ascii="Times New Roman" w:hAnsi="Times New Roman" w:cs="Times New Roman"/>
          <w:sz w:val="24"/>
          <w:szCs w:val="24"/>
        </w:rPr>
        <w:t>.</w:t>
      </w:r>
      <w:r w:rsidR="00356D4C">
        <w:rPr>
          <w:rFonts w:ascii="Times New Roman" w:hAnsi="Times New Roman" w:cs="Times New Roman"/>
          <w:sz w:val="24"/>
          <w:szCs w:val="24"/>
        </w:rPr>
        <w:t xml:space="preserve"> Through these discussions </w:t>
      </w:r>
      <w:r w:rsidR="00882842">
        <w:rPr>
          <w:rFonts w:ascii="Times New Roman" w:hAnsi="Times New Roman" w:cs="Times New Roman"/>
          <w:sz w:val="24"/>
          <w:szCs w:val="24"/>
        </w:rPr>
        <w:t xml:space="preserve">three recommendations came to fruition. </w:t>
      </w:r>
    </w:p>
    <w:p w14:paraId="43779608" w14:textId="5932CBCF" w:rsidR="00A82D62" w:rsidRDefault="00882842" w:rsidP="00607B4C">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Firstly, in primary school there should be a focus on </w:t>
      </w:r>
      <w:r w:rsidR="00C528B1">
        <w:rPr>
          <w:rFonts w:ascii="Times New Roman" w:hAnsi="Times New Roman" w:cs="Times New Roman"/>
          <w:sz w:val="24"/>
          <w:szCs w:val="24"/>
        </w:rPr>
        <w:t>teaching respect, compassion, a</w:t>
      </w:r>
      <w:r w:rsidR="00927860">
        <w:rPr>
          <w:rFonts w:ascii="Times New Roman" w:hAnsi="Times New Roman" w:cs="Times New Roman"/>
          <w:sz w:val="24"/>
          <w:szCs w:val="24"/>
        </w:rPr>
        <w:t>nd</w:t>
      </w:r>
      <w:r w:rsidR="00822843">
        <w:rPr>
          <w:rFonts w:ascii="Times New Roman" w:hAnsi="Times New Roman" w:cs="Times New Roman"/>
          <w:sz w:val="24"/>
          <w:szCs w:val="24"/>
        </w:rPr>
        <w:t xml:space="preserve"> </w:t>
      </w:r>
      <w:r w:rsidR="00927860">
        <w:rPr>
          <w:rFonts w:ascii="Times New Roman" w:hAnsi="Times New Roman" w:cs="Times New Roman"/>
          <w:sz w:val="24"/>
          <w:szCs w:val="24"/>
        </w:rPr>
        <w:t>that actions have consequences</w:t>
      </w:r>
      <w:r w:rsidR="00D962F3">
        <w:rPr>
          <w:rFonts w:ascii="Times New Roman" w:hAnsi="Times New Roman" w:cs="Times New Roman"/>
          <w:sz w:val="24"/>
          <w:szCs w:val="24"/>
        </w:rPr>
        <w:t>.</w:t>
      </w:r>
      <w:r w:rsidR="00822843">
        <w:rPr>
          <w:rFonts w:ascii="Times New Roman" w:hAnsi="Times New Roman" w:cs="Times New Roman"/>
          <w:sz w:val="24"/>
          <w:szCs w:val="24"/>
        </w:rPr>
        <w:t xml:space="preserve"> </w:t>
      </w:r>
      <w:r w:rsidR="00D962F3">
        <w:rPr>
          <w:rFonts w:ascii="Times New Roman" w:hAnsi="Times New Roman" w:cs="Times New Roman"/>
          <w:sz w:val="24"/>
          <w:szCs w:val="24"/>
        </w:rPr>
        <w:t>T</w:t>
      </w:r>
      <w:r w:rsidR="00822843">
        <w:rPr>
          <w:rFonts w:ascii="Times New Roman" w:hAnsi="Times New Roman" w:cs="Times New Roman"/>
          <w:sz w:val="24"/>
          <w:szCs w:val="24"/>
        </w:rPr>
        <w:t xml:space="preserve">hese </w:t>
      </w:r>
      <w:r w:rsidR="00397959">
        <w:rPr>
          <w:rFonts w:ascii="Times New Roman" w:hAnsi="Times New Roman" w:cs="Times New Roman"/>
          <w:sz w:val="24"/>
          <w:szCs w:val="24"/>
        </w:rPr>
        <w:t>topics should be discussed in real world age appropriate terms.</w:t>
      </w:r>
      <w:r w:rsidR="0017420F">
        <w:rPr>
          <w:rFonts w:ascii="Times New Roman" w:hAnsi="Times New Roman" w:cs="Times New Roman"/>
          <w:sz w:val="24"/>
          <w:szCs w:val="24"/>
        </w:rPr>
        <w:t xml:space="preserve"> </w:t>
      </w:r>
      <w:r w:rsidR="004A0A58">
        <w:rPr>
          <w:rFonts w:ascii="Times New Roman" w:hAnsi="Times New Roman" w:cs="Times New Roman"/>
          <w:sz w:val="24"/>
          <w:szCs w:val="24"/>
        </w:rPr>
        <w:t>Themes such as internet safety regarding</w:t>
      </w:r>
      <w:r w:rsidR="00A73BE1">
        <w:rPr>
          <w:rFonts w:ascii="Times New Roman" w:hAnsi="Times New Roman" w:cs="Times New Roman"/>
          <w:sz w:val="24"/>
          <w:szCs w:val="24"/>
        </w:rPr>
        <w:t xml:space="preserve"> </w:t>
      </w:r>
      <w:r w:rsidR="004A0A58">
        <w:rPr>
          <w:rFonts w:ascii="Times New Roman" w:hAnsi="Times New Roman" w:cs="Times New Roman"/>
          <w:sz w:val="24"/>
          <w:szCs w:val="24"/>
        </w:rPr>
        <w:t>inappropriate pictures as well as respecting rights of privacy</w:t>
      </w:r>
      <w:r w:rsidR="00A73BE1">
        <w:rPr>
          <w:rFonts w:ascii="Times New Roman" w:hAnsi="Times New Roman" w:cs="Times New Roman"/>
          <w:sz w:val="24"/>
          <w:szCs w:val="24"/>
        </w:rPr>
        <w:t xml:space="preserve">; </w:t>
      </w:r>
      <w:r w:rsidR="00422771">
        <w:rPr>
          <w:rFonts w:ascii="Times New Roman" w:hAnsi="Times New Roman" w:cs="Times New Roman"/>
          <w:sz w:val="24"/>
          <w:szCs w:val="24"/>
        </w:rPr>
        <w:t>the realities of media influence and how it can impact</w:t>
      </w:r>
      <w:r w:rsidR="00E25F2D">
        <w:rPr>
          <w:rFonts w:ascii="Times New Roman" w:hAnsi="Times New Roman" w:cs="Times New Roman"/>
          <w:sz w:val="24"/>
          <w:szCs w:val="24"/>
        </w:rPr>
        <w:t xml:space="preserve"> on how they perceive themselves and others, should be taught and expanded upon within the</w:t>
      </w:r>
      <w:r w:rsidR="00C91953">
        <w:rPr>
          <w:rFonts w:ascii="Times New Roman" w:hAnsi="Times New Roman" w:cs="Times New Roman"/>
          <w:sz w:val="24"/>
          <w:szCs w:val="24"/>
        </w:rPr>
        <w:t xml:space="preserve"> Digital Competence</w:t>
      </w:r>
      <w:r w:rsidR="00E25F2D">
        <w:rPr>
          <w:rFonts w:ascii="Times New Roman" w:hAnsi="Times New Roman" w:cs="Times New Roman"/>
          <w:sz w:val="24"/>
          <w:szCs w:val="24"/>
        </w:rPr>
        <w:t xml:space="preserve"> </w:t>
      </w:r>
      <w:r w:rsidR="00C91953">
        <w:rPr>
          <w:rFonts w:ascii="Times New Roman" w:hAnsi="Times New Roman" w:cs="Times New Roman"/>
          <w:sz w:val="24"/>
          <w:szCs w:val="24"/>
        </w:rPr>
        <w:lastRenderedPageBreak/>
        <w:t>F</w:t>
      </w:r>
      <w:r w:rsidR="00E25F2D">
        <w:rPr>
          <w:rFonts w:ascii="Times New Roman" w:hAnsi="Times New Roman" w:cs="Times New Roman"/>
          <w:sz w:val="24"/>
          <w:szCs w:val="24"/>
        </w:rPr>
        <w:t xml:space="preserve">ramework which </w:t>
      </w:r>
      <w:r w:rsidR="009170BF">
        <w:rPr>
          <w:rFonts w:ascii="Times New Roman" w:hAnsi="Times New Roman" w:cs="Times New Roman"/>
          <w:sz w:val="24"/>
          <w:szCs w:val="24"/>
        </w:rPr>
        <w:t>begins to tackle these issues in detail in year 5</w:t>
      </w:r>
      <w:r w:rsidR="007519F5">
        <w:rPr>
          <w:rFonts w:ascii="Times New Roman" w:hAnsi="Times New Roman" w:cs="Times New Roman"/>
          <w:sz w:val="24"/>
          <w:szCs w:val="24"/>
        </w:rPr>
        <w:t xml:space="preserve"> </w:t>
      </w:r>
      <w:sdt>
        <w:sdtPr>
          <w:rPr>
            <w:rFonts w:ascii="Times New Roman" w:hAnsi="Times New Roman" w:cs="Times New Roman"/>
            <w:sz w:val="24"/>
            <w:szCs w:val="24"/>
          </w:rPr>
          <w:id w:val="1412882442"/>
          <w:citation/>
        </w:sdtPr>
        <w:sdtContent>
          <w:r w:rsidR="00AF0EDA">
            <w:rPr>
              <w:rFonts w:ascii="Times New Roman" w:hAnsi="Times New Roman" w:cs="Times New Roman"/>
              <w:sz w:val="24"/>
              <w:szCs w:val="24"/>
            </w:rPr>
            <w:fldChar w:fldCharType="begin"/>
          </w:r>
          <w:r w:rsidR="00AF0EDA">
            <w:rPr>
              <w:rFonts w:ascii="Times New Roman" w:hAnsi="Times New Roman" w:cs="Times New Roman"/>
              <w:sz w:val="24"/>
              <w:szCs w:val="24"/>
              <w:lang w:val="en-US"/>
            </w:rPr>
            <w:instrText xml:space="preserve"> CITATION Wel16 \l 1033 </w:instrText>
          </w:r>
          <w:r w:rsidR="00AF0EDA">
            <w:rPr>
              <w:rFonts w:ascii="Times New Roman" w:hAnsi="Times New Roman" w:cs="Times New Roman"/>
              <w:sz w:val="24"/>
              <w:szCs w:val="24"/>
            </w:rPr>
            <w:fldChar w:fldCharType="separate"/>
          </w:r>
          <w:r w:rsidR="00AF0EDA" w:rsidRPr="00AF0EDA">
            <w:rPr>
              <w:rFonts w:ascii="Times New Roman" w:hAnsi="Times New Roman" w:cs="Times New Roman"/>
              <w:noProof/>
              <w:sz w:val="24"/>
              <w:szCs w:val="24"/>
              <w:lang w:val="en-US"/>
            </w:rPr>
            <w:t>(Welsh Assembly Government, 2016)</w:t>
          </w:r>
          <w:r w:rsidR="00AF0EDA">
            <w:rPr>
              <w:rFonts w:ascii="Times New Roman" w:hAnsi="Times New Roman" w:cs="Times New Roman"/>
              <w:sz w:val="24"/>
              <w:szCs w:val="24"/>
            </w:rPr>
            <w:fldChar w:fldCharType="end"/>
          </w:r>
        </w:sdtContent>
      </w:sdt>
      <w:r w:rsidR="00AD75F6">
        <w:rPr>
          <w:rFonts w:ascii="Times New Roman" w:hAnsi="Times New Roman" w:cs="Times New Roman"/>
          <w:sz w:val="24"/>
          <w:szCs w:val="24"/>
        </w:rPr>
        <w:t>.</w:t>
      </w:r>
    </w:p>
    <w:p w14:paraId="5052333C" w14:textId="7F7C2737" w:rsidR="005E4A42" w:rsidRDefault="005E4A42" w:rsidP="00607B4C">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 during the transitional phase between primary and secondary school there should be specific days </w:t>
      </w:r>
      <w:r w:rsidR="00A853DC">
        <w:rPr>
          <w:rFonts w:ascii="Times New Roman" w:hAnsi="Times New Roman" w:cs="Times New Roman"/>
          <w:sz w:val="24"/>
          <w:szCs w:val="24"/>
        </w:rPr>
        <w:t>set aside to discuss the implications of media and how it could aff</w:t>
      </w:r>
      <w:r w:rsidR="00DF4398">
        <w:rPr>
          <w:rFonts w:ascii="Times New Roman" w:hAnsi="Times New Roman" w:cs="Times New Roman"/>
          <w:sz w:val="24"/>
          <w:szCs w:val="24"/>
        </w:rPr>
        <w:t xml:space="preserve">ect the students lives. These days would </w:t>
      </w:r>
      <w:r w:rsidR="009700F8">
        <w:rPr>
          <w:rFonts w:ascii="Times New Roman" w:hAnsi="Times New Roman" w:cs="Times New Roman"/>
          <w:sz w:val="24"/>
          <w:szCs w:val="24"/>
        </w:rPr>
        <w:t xml:space="preserve">focus on different themes including </w:t>
      </w:r>
      <w:r w:rsidR="00AD75F6">
        <w:rPr>
          <w:rFonts w:ascii="Times New Roman" w:hAnsi="Times New Roman" w:cs="Times New Roman"/>
          <w:sz w:val="24"/>
          <w:szCs w:val="24"/>
        </w:rPr>
        <w:t>eating disorders</w:t>
      </w:r>
      <w:r w:rsidR="000E58CF">
        <w:rPr>
          <w:rFonts w:ascii="Times New Roman" w:hAnsi="Times New Roman" w:cs="Times New Roman"/>
          <w:sz w:val="24"/>
          <w:szCs w:val="24"/>
        </w:rPr>
        <w:t>, mental health, sexting</w:t>
      </w:r>
      <w:r w:rsidR="000E61A3">
        <w:rPr>
          <w:rFonts w:ascii="Times New Roman" w:hAnsi="Times New Roman" w:cs="Times New Roman"/>
          <w:sz w:val="24"/>
          <w:szCs w:val="24"/>
        </w:rPr>
        <w:t>,</w:t>
      </w:r>
      <w:r w:rsidR="00737517">
        <w:rPr>
          <w:rFonts w:ascii="Times New Roman" w:hAnsi="Times New Roman" w:cs="Times New Roman"/>
          <w:sz w:val="24"/>
          <w:szCs w:val="24"/>
        </w:rPr>
        <w:t xml:space="preserve"> and media’s portrayal </w:t>
      </w:r>
      <w:r w:rsidR="00A511AF">
        <w:rPr>
          <w:rFonts w:ascii="Times New Roman" w:hAnsi="Times New Roman" w:cs="Times New Roman"/>
          <w:sz w:val="24"/>
          <w:szCs w:val="24"/>
        </w:rPr>
        <w:t xml:space="preserve">of </w:t>
      </w:r>
      <w:r w:rsidR="00585DCC">
        <w:rPr>
          <w:rFonts w:ascii="Times New Roman" w:hAnsi="Times New Roman" w:cs="Times New Roman"/>
          <w:sz w:val="24"/>
          <w:szCs w:val="24"/>
        </w:rPr>
        <w:t xml:space="preserve">both genders and how it could </w:t>
      </w:r>
      <w:r w:rsidR="006B0842">
        <w:rPr>
          <w:rFonts w:ascii="Times New Roman" w:hAnsi="Times New Roman" w:cs="Times New Roman"/>
          <w:sz w:val="24"/>
          <w:szCs w:val="24"/>
        </w:rPr>
        <w:t>impact</w:t>
      </w:r>
      <w:r w:rsidR="00585DCC">
        <w:rPr>
          <w:rFonts w:ascii="Times New Roman" w:hAnsi="Times New Roman" w:cs="Times New Roman"/>
          <w:sz w:val="24"/>
          <w:szCs w:val="24"/>
        </w:rPr>
        <w:t xml:space="preserve"> them</w:t>
      </w:r>
      <w:r w:rsidR="006F0700">
        <w:rPr>
          <w:rFonts w:ascii="Times New Roman" w:hAnsi="Times New Roman" w:cs="Times New Roman"/>
          <w:sz w:val="24"/>
          <w:szCs w:val="24"/>
        </w:rPr>
        <w:t>.</w:t>
      </w:r>
    </w:p>
    <w:p w14:paraId="6F3FB679" w14:textId="4BB3DA8E" w:rsidR="006F0700" w:rsidRDefault="006F0700" w:rsidP="00607B4C">
      <w:pPr>
        <w:spacing w:line="360" w:lineRule="auto"/>
        <w:rPr>
          <w:rFonts w:ascii="Times New Roman" w:hAnsi="Times New Roman" w:cs="Times New Roman"/>
          <w:sz w:val="24"/>
          <w:szCs w:val="24"/>
        </w:rPr>
      </w:pPr>
      <w:r>
        <w:rPr>
          <w:rFonts w:ascii="Times New Roman" w:hAnsi="Times New Roman" w:cs="Times New Roman"/>
          <w:sz w:val="24"/>
          <w:szCs w:val="24"/>
        </w:rPr>
        <w:t>The third recommendation would be that</w:t>
      </w:r>
      <w:r w:rsidR="00211D6B">
        <w:rPr>
          <w:rFonts w:ascii="Times New Roman" w:hAnsi="Times New Roman" w:cs="Times New Roman"/>
          <w:sz w:val="24"/>
          <w:szCs w:val="24"/>
        </w:rPr>
        <w:t xml:space="preserve"> the same </w:t>
      </w:r>
      <w:r w:rsidR="00E24DF4">
        <w:rPr>
          <w:rFonts w:ascii="Times New Roman" w:hAnsi="Times New Roman" w:cs="Times New Roman"/>
          <w:sz w:val="24"/>
          <w:szCs w:val="24"/>
        </w:rPr>
        <w:t xml:space="preserve">transitional days would be made available to parents </w:t>
      </w:r>
      <w:r w:rsidR="006C318D">
        <w:rPr>
          <w:rFonts w:ascii="Times New Roman" w:hAnsi="Times New Roman" w:cs="Times New Roman"/>
          <w:sz w:val="24"/>
          <w:szCs w:val="24"/>
        </w:rPr>
        <w:t xml:space="preserve">to discuss the </w:t>
      </w:r>
      <w:r w:rsidR="00AC5862">
        <w:rPr>
          <w:rFonts w:ascii="Times New Roman" w:hAnsi="Times New Roman" w:cs="Times New Roman"/>
          <w:sz w:val="24"/>
          <w:szCs w:val="24"/>
        </w:rPr>
        <w:t>issues that may face their children in secondary school</w:t>
      </w:r>
      <w:r w:rsidR="00716527">
        <w:rPr>
          <w:rFonts w:ascii="Times New Roman" w:hAnsi="Times New Roman" w:cs="Times New Roman"/>
          <w:sz w:val="24"/>
          <w:szCs w:val="24"/>
        </w:rPr>
        <w:t xml:space="preserve">. </w:t>
      </w:r>
      <w:r w:rsidR="003C2090">
        <w:rPr>
          <w:rFonts w:ascii="Times New Roman" w:hAnsi="Times New Roman" w:cs="Times New Roman"/>
          <w:sz w:val="24"/>
          <w:szCs w:val="24"/>
        </w:rPr>
        <w:t>How to talk to their children about these issues and how to spot the signs if there is something happening with their child. These transitional days should be run by specialists</w:t>
      </w:r>
      <w:r w:rsidR="00FD25B5">
        <w:rPr>
          <w:rFonts w:ascii="Times New Roman" w:hAnsi="Times New Roman" w:cs="Times New Roman"/>
          <w:sz w:val="24"/>
          <w:szCs w:val="24"/>
        </w:rPr>
        <w:t>.</w:t>
      </w:r>
    </w:p>
    <w:p w14:paraId="48D9AFDA" w14:textId="36ED9F3E" w:rsidR="00276448" w:rsidRDefault="00276448" w:rsidP="00607B4C">
      <w:pPr>
        <w:spacing w:line="360" w:lineRule="auto"/>
        <w:rPr>
          <w:rFonts w:ascii="Times New Roman" w:hAnsi="Times New Roman" w:cs="Times New Roman"/>
          <w:sz w:val="24"/>
          <w:szCs w:val="24"/>
        </w:rPr>
      </w:pPr>
      <w:r>
        <w:rPr>
          <w:rFonts w:ascii="Times New Roman" w:hAnsi="Times New Roman" w:cs="Times New Roman"/>
          <w:b/>
          <w:sz w:val="24"/>
          <w:szCs w:val="24"/>
        </w:rPr>
        <w:t>Conclusion</w:t>
      </w:r>
    </w:p>
    <w:p w14:paraId="5502EF14" w14:textId="02FB8220" w:rsidR="00051B14" w:rsidRDefault="005C4334" w:rsidP="00607B4C">
      <w:pPr>
        <w:spacing w:line="360" w:lineRule="auto"/>
        <w:rPr>
          <w:rFonts w:ascii="Times New Roman" w:hAnsi="Times New Roman" w:cs="Times New Roman"/>
          <w:sz w:val="24"/>
          <w:szCs w:val="24"/>
        </w:rPr>
      </w:pPr>
      <w:r>
        <w:rPr>
          <w:rFonts w:ascii="Times New Roman" w:hAnsi="Times New Roman" w:cs="Times New Roman"/>
          <w:sz w:val="24"/>
          <w:szCs w:val="24"/>
        </w:rPr>
        <w:t>Th</w:t>
      </w:r>
      <w:r w:rsidR="00AB48A6">
        <w:rPr>
          <w:rFonts w:ascii="Times New Roman" w:hAnsi="Times New Roman" w:cs="Times New Roman"/>
          <w:sz w:val="24"/>
          <w:szCs w:val="24"/>
        </w:rPr>
        <w:t>e</w:t>
      </w:r>
      <w:r w:rsidR="00AD15B4">
        <w:rPr>
          <w:rFonts w:ascii="Times New Roman" w:hAnsi="Times New Roman" w:cs="Times New Roman"/>
          <w:sz w:val="24"/>
          <w:szCs w:val="24"/>
        </w:rPr>
        <w:t xml:space="preserve"> aim of this research essay was to discover what impact consumer media had upon</w:t>
      </w:r>
      <w:r w:rsidR="00FA1F38">
        <w:rPr>
          <w:rFonts w:ascii="Times New Roman" w:hAnsi="Times New Roman" w:cs="Times New Roman"/>
          <w:sz w:val="24"/>
          <w:szCs w:val="24"/>
        </w:rPr>
        <w:t xml:space="preserve"> the</w:t>
      </w:r>
      <w:r w:rsidR="00AD15B4">
        <w:rPr>
          <w:rFonts w:ascii="Times New Roman" w:hAnsi="Times New Roman" w:cs="Times New Roman"/>
          <w:sz w:val="24"/>
          <w:szCs w:val="24"/>
        </w:rPr>
        <w:t xml:space="preserve"> well-being of </w:t>
      </w:r>
      <w:r w:rsidR="0028609E">
        <w:rPr>
          <w:rFonts w:ascii="Times New Roman" w:hAnsi="Times New Roman" w:cs="Times New Roman"/>
          <w:sz w:val="24"/>
          <w:szCs w:val="24"/>
        </w:rPr>
        <w:t>adolescent</w:t>
      </w:r>
      <w:r w:rsidR="00AD15B4">
        <w:rPr>
          <w:rFonts w:ascii="Times New Roman" w:hAnsi="Times New Roman" w:cs="Times New Roman"/>
          <w:sz w:val="24"/>
          <w:szCs w:val="24"/>
        </w:rPr>
        <w:t xml:space="preserve"> girls. </w:t>
      </w:r>
      <w:r w:rsidR="006A4C8E">
        <w:rPr>
          <w:rFonts w:ascii="Times New Roman" w:hAnsi="Times New Roman" w:cs="Times New Roman"/>
          <w:sz w:val="24"/>
          <w:szCs w:val="24"/>
        </w:rPr>
        <w:t xml:space="preserve">Throughout this </w:t>
      </w:r>
      <w:r w:rsidR="00CD4EB9">
        <w:rPr>
          <w:rFonts w:ascii="Times New Roman" w:hAnsi="Times New Roman" w:cs="Times New Roman"/>
          <w:sz w:val="24"/>
          <w:szCs w:val="24"/>
        </w:rPr>
        <w:t xml:space="preserve">essay the supportive literature as well as the </w:t>
      </w:r>
      <w:r w:rsidR="00C81E7A">
        <w:rPr>
          <w:rFonts w:ascii="Times New Roman" w:hAnsi="Times New Roman" w:cs="Times New Roman"/>
          <w:sz w:val="24"/>
          <w:szCs w:val="24"/>
        </w:rPr>
        <w:t xml:space="preserve">research conducted has provided an insight into the part that consumer media plays within the lives of </w:t>
      </w:r>
      <w:r w:rsidR="00B25CFB">
        <w:rPr>
          <w:rFonts w:ascii="Times New Roman" w:hAnsi="Times New Roman" w:cs="Times New Roman"/>
          <w:sz w:val="24"/>
          <w:szCs w:val="24"/>
        </w:rPr>
        <w:t>adolescent girls not just throughout their adolescent years throughout their lives</w:t>
      </w:r>
      <w:r w:rsidR="00FA1F38">
        <w:rPr>
          <w:rFonts w:ascii="Times New Roman" w:hAnsi="Times New Roman" w:cs="Times New Roman"/>
          <w:sz w:val="24"/>
          <w:szCs w:val="24"/>
        </w:rPr>
        <w:t xml:space="preserve"> as women. </w:t>
      </w:r>
      <w:r w:rsidR="00A401E8">
        <w:rPr>
          <w:rFonts w:ascii="Times New Roman" w:hAnsi="Times New Roman" w:cs="Times New Roman"/>
          <w:sz w:val="24"/>
          <w:szCs w:val="24"/>
        </w:rPr>
        <w:t xml:space="preserve">When considering the issues raised </w:t>
      </w:r>
      <w:r w:rsidR="00206641">
        <w:rPr>
          <w:rFonts w:ascii="Times New Roman" w:hAnsi="Times New Roman" w:cs="Times New Roman"/>
          <w:sz w:val="24"/>
          <w:szCs w:val="24"/>
        </w:rPr>
        <w:t xml:space="preserve">both by literature and the research the biggest impact that can be made </w:t>
      </w:r>
      <w:r w:rsidR="003602B5">
        <w:rPr>
          <w:rFonts w:ascii="Times New Roman" w:hAnsi="Times New Roman" w:cs="Times New Roman"/>
          <w:sz w:val="24"/>
          <w:szCs w:val="24"/>
        </w:rPr>
        <w:t xml:space="preserve">should come from the education of both sexes regarding issues of respect, </w:t>
      </w:r>
      <w:r w:rsidR="00872A0A">
        <w:rPr>
          <w:rFonts w:ascii="Times New Roman" w:hAnsi="Times New Roman" w:cs="Times New Roman"/>
          <w:sz w:val="24"/>
          <w:szCs w:val="24"/>
        </w:rPr>
        <w:t>consent, objectification</w:t>
      </w:r>
      <w:r w:rsidR="004C5EF7">
        <w:rPr>
          <w:rFonts w:ascii="Times New Roman" w:hAnsi="Times New Roman" w:cs="Times New Roman"/>
          <w:sz w:val="24"/>
          <w:szCs w:val="24"/>
        </w:rPr>
        <w:t>, body image and gender equality for both males and females</w:t>
      </w:r>
      <w:r w:rsidR="00FF19F1">
        <w:rPr>
          <w:rFonts w:ascii="Times New Roman" w:hAnsi="Times New Roman" w:cs="Times New Roman"/>
          <w:sz w:val="24"/>
          <w:szCs w:val="24"/>
        </w:rPr>
        <w:t xml:space="preserve">; this education should begin using age appropriate </w:t>
      </w:r>
      <w:r w:rsidR="0007648E">
        <w:rPr>
          <w:rFonts w:ascii="Times New Roman" w:hAnsi="Times New Roman" w:cs="Times New Roman"/>
          <w:sz w:val="24"/>
          <w:szCs w:val="24"/>
        </w:rPr>
        <w:t>language and discussions in the primary school.</w:t>
      </w:r>
    </w:p>
    <w:p w14:paraId="05BBCA30" w14:textId="10484EA3" w:rsidR="00737032" w:rsidRDefault="00737032" w:rsidP="00607B4C">
      <w:pPr>
        <w:spacing w:line="360" w:lineRule="auto"/>
        <w:rPr>
          <w:rFonts w:ascii="Times New Roman" w:hAnsi="Times New Roman" w:cs="Times New Roman"/>
          <w:sz w:val="24"/>
          <w:szCs w:val="24"/>
        </w:rPr>
      </w:pPr>
    </w:p>
    <w:p w14:paraId="40FD7A5A" w14:textId="574BB3A9" w:rsidR="00737032" w:rsidRDefault="00737032" w:rsidP="00607B4C">
      <w:pPr>
        <w:spacing w:line="360" w:lineRule="auto"/>
        <w:rPr>
          <w:rFonts w:ascii="Times New Roman" w:hAnsi="Times New Roman" w:cs="Times New Roman"/>
          <w:sz w:val="24"/>
          <w:szCs w:val="24"/>
        </w:rPr>
      </w:pPr>
    </w:p>
    <w:p w14:paraId="0E383E34" w14:textId="1EB70245" w:rsidR="00737032" w:rsidRDefault="00737032" w:rsidP="00607B4C">
      <w:pPr>
        <w:spacing w:line="360" w:lineRule="auto"/>
        <w:rPr>
          <w:rFonts w:ascii="Times New Roman" w:hAnsi="Times New Roman" w:cs="Times New Roman"/>
          <w:sz w:val="24"/>
          <w:szCs w:val="24"/>
        </w:rPr>
      </w:pPr>
    </w:p>
    <w:p w14:paraId="6DDEDF70" w14:textId="1A2ECBBE" w:rsidR="00737032" w:rsidRDefault="00737032" w:rsidP="00607B4C">
      <w:pPr>
        <w:spacing w:line="360" w:lineRule="auto"/>
        <w:rPr>
          <w:rFonts w:ascii="Times New Roman" w:hAnsi="Times New Roman" w:cs="Times New Roman"/>
          <w:sz w:val="24"/>
          <w:szCs w:val="24"/>
        </w:rPr>
      </w:pPr>
    </w:p>
    <w:p w14:paraId="104AFBD6" w14:textId="27AC02FB" w:rsidR="00737032" w:rsidRDefault="00737032" w:rsidP="00607B4C">
      <w:pPr>
        <w:spacing w:line="360" w:lineRule="auto"/>
        <w:rPr>
          <w:rFonts w:ascii="Times New Roman" w:hAnsi="Times New Roman" w:cs="Times New Roman"/>
          <w:sz w:val="24"/>
          <w:szCs w:val="24"/>
        </w:rPr>
      </w:pPr>
    </w:p>
    <w:p w14:paraId="0CFB208B" w14:textId="191C214E" w:rsidR="00737032" w:rsidRDefault="00737032" w:rsidP="00607B4C">
      <w:pPr>
        <w:spacing w:line="360" w:lineRule="auto"/>
        <w:rPr>
          <w:rFonts w:ascii="Times New Roman" w:hAnsi="Times New Roman" w:cs="Times New Roman"/>
          <w:sz w:val="24"/>
          <w:szCs w:val="24"/>
        </w:rPr>
      </w:pPr>
    </w:p>
    <w:p w14:paraId="673678A3" w14:textId="2FBEF41C" w:rsidR="00737032" w:rsidRDefault="00737032" w:rsidP="00607B4C">
      <w:pPr>
        <w:spacing w:line="360" w:lineRule="auto"/>
        <w:rPr>
          <w:rFonts w:ascii="Times New Roman" w:hAnsi="Times New Roman" w:cs="Times New Roman"/>
          <w:sz w:val="24"/>
          <w:szCs w:val="24"/>
        </w:rPr>
      </w:pPr>
    </w:p>
    <w:p w14:paraId="4BA7A96B" w14:textId="7A1B4024" w:rsidR="00737032" w:rsidRDefault="00737032" w:rsidP="00607B4C">
      <w:pPr>
        <w:spacing w:line="360" w:lineRule="auto"/>
        <w:rPr>
          <w:rFonts w:ascii="Times New Roman" w:hAnsi="Times New Roman" w:cs="Times New Roman"/>
          <w:sz w:val="24"/>
          <w:szCs w:val="24"/>
        </w:rPr>
      </w:pPr>
    </w:p>
    <w:p w14:paraId="02788FDB" w14:textId="663371E3" w:rsidR="00737032" w:rsidRDefault="00737032" w:rsidP="00607B4C">
      <w:pPr>
        <w:spacing w:line="360" w:lineRule="auto"/>
        <w:rPr>
          <w:rFonts w:ascii="Times New Roman" w:hAnsi="Times New Roman" w:cs="Times New Roman"/>
          <w:sz w:val="24"/>
          <w:szCs w:val="24"/>
        </w:rPr>
      </w:pPr>
    </w:p>
    <w:sdt>
      <w:sdtPr>
        <w:id w:val="1115600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DF54554" w14:textId="39837602" w:rsidR="004227BA" w:rsidRDefault="004227BA">
          <w:pPr>
            <w:pStyle w:val="Heading1"/>
          </w:pPr>
          <w:r>
            <w:t>Bibliography</w:t>
          </w:r>
        </w:p>
        <w:sdt>
          <w:sdtPr>
            <w:id w:val="111145805"/>
            <w:bibliography/>
          </w:sdtPr>
          <w:sdtContent>
            <w:p w14:paraId="4D7669BB" w14:textId="77777777" w:rsidR="004227BA" w:rsidRDefault="004227BA" w:rsidP="004227BA">
              <w:pPr>
                <w:pStyle w:val="Bibliography"/>
                <w:rPr>
                  <w:noProof/>
                  <w:sz w:val="24"/>
                  <w:szCs w:val="24"/>
                  <w:lang w:val="en-US"/>
                </w:rPr>
              </w:pPr>
              <w:r>
                <w:fldChar w:fldCharType="begin"/>
              </w:r>
              <w:r>
                <w:instrText xml:space="preserve"> BIBLIOGRAPHY </w:instrText>
              </w:r>
              <w:r>
                <w:fldChar w:fldCharType="separate"/>
              </w:r>
              <w:r>
                <w:rPr>
                  <w:noProof/>
                  <w:lang w:val="en-US"/>
                </w:rPr>
                <w:t xml:space="preserve">A Thin Line, 2011. </w:t>
              </w:r>
              <w:r>
                <w:rPr>
                  <w:i/>
                  <w:iCs/>
                  <w:noProof/>
                  <w:lang w:val="en-US"/>
                </w:rPr>
                <w:t xml:space="preserve">Executive Summary: 2011 AP-MTV Digital Abuse Study. </w:t>
              </w:r>
              <w:r>
                <w:rPr>
                  <w:noProof/>
                  <w:lang w:val="en-US"/>
                </w:rPr>
                <w:t xml:space="preserve">[Online] </w:t>
              </w:r>
              <w:r>
                <w:rPr>
                  <w:noProof/>
                  <w:lang w:val="en-US"/>
                </w:rPr>
                <w:br/>
                <w:t xml:space="preserve">Available at: </w:t>
              </w:r>
              <w:r>
                <w:rPr>
                  <w:noProof/>
                  <w:u w:val="single"/>
                  <w:lang w:val="en-US"/>
                </w:rPr>
                <w:t>http://www.athinline.org/pdfs/MTV-AP_2011_Research_Study-Exec_Summary.pdf</w:t>
              </w:r>
              <w:r>
                <w:rPr>
                  <w:noProof/>
                  <w:lang w:val="en-US"/>
                </w:rPr>
                <w:br/>
                <w:t>[Accessed 24 01 2019].</w:t>
              </w:r>
            </w:p>
            <w:p w14:paraId="52C31495" w14:textId="77777777" w:rsidR="004227BA" w:rsidRDefault="004227BA" w:rsidP="004227BA">
              <w:pPr>
                <w:pStyle w:val="Bibliography"/>
                <w:rPr>
                  <w:noProof/>
                  <w:lang w:val="en-US"/>
                </w:rPr>
              </w:pPr>
              <w:r>
                <w:rPr>
                  <w:noProof/>
                  <w:lang w:val="en-US"/>
                </w:rPr>
                <w:t xml:space="preserve">Abeele, M., Campbell, S., Eggermont, S. &amp; Roe, K., 2014. Sexting, mobile porn use, and peer group dynamics: Boys and girls self-perceived popularity, need for popularity, and percceived peer pressure. </w:t>
              </w:r>
              <w:r>
                <w:rPr>
                  <w:i/>
                  <w:iCs/>
                  <w:noProof/>
                  <w:lang w:val="en-US"/>
                </w:rPr>
                <w:t xml:space="preserve">Media Psychology, </w:t>
              </w:r>
              <w:r>
                <w:rPr>
                  <w:noProof/>
                  <w:lang w:val="en-US"/>
                </w:rPr>
                <w:t>Volume 17, pp. 6-33.</w:t>
              </w:r>
            </w:p>
            <w:p w14:paraId="20F97651" w14:textId="77777777" w:rsidR="004227BA" w:rsidRDefault="004227BA" w:rsidP="004227BA">
              <w:pPr>
                <w:pStyle w:val="Bibliography"/>
                <w:rPr>
                  <w:noProof/>
                  <w:lang w:val="en-US"/>
                </w:rPr>
              </w:pPr>
              <w:r>
                <w:rPr>
                  <w:noProof/>
                  <w:lang w:val="en-US"/>
                </w:rPr>
                <w:t xml:space="preserve">Ahern, N. &amp; Mechling, B., 2013. Sexting: Serious problems for youth. </w:t>
              </w:r>
              <w:r>
                <w:rPr>
                  <w:i/>
                  <w:iCs/>
                  <w:noProof/>
                  <w:lang w:val="en-US"/>
                </w:rPr>
                <w:t xml:space="preserve">J Psychosoc Nurs, </w:t>
              </w:r>
              <w:r>
                <w:rPr>
                  <w:noProof/>
                  <w:lang w:val="en-US"/>
                </w:rPr>
                <w:t>51(7), pp. 22-30.</w:t>
              </w:r>
            </w:p>
            <w:p w14:paraId="1D3CC144" w14:textId="77777777" w:rsidR="004227BA" w:rsidRDefault="004227BA" w:rsidP="004227BA">
              <w:pPr>
                <w:pStyle w:val="Bibliography"/>
                <w:rPr>
                  <w:noProof/>
                  <w:lang w:val="en-US"/>
                </w:rPr>
              </w:pPr>
              <w:r>
                <w:rPr>
                  <w:noProof/>
                  <w:lang w:val="en-US"/>
                </w:rPr>
                <w:t xml:space="preserve">Akers, R., 2005. Sociological Theory and Practice: The Case of Criminology. </w:t>
              </w:r>
              <w:r>
                <w:rPr>
                  <w:i/>
                  <w:iCs/>
                  <w:noProof/>
                  <w:lang w:val="en-US"/>
                </w:rPr>
                <w:t xml:space="preserve">Journal of Applied Social Science, </w:t>
              </w:r>
              <w:r>
                <w:rPr>
                  <w:noProof/>
                  <w:lang w:val="en-US"/>
                </w:rPr>
                <w:t>22(1), pp. 24-41.</w:t>
              </w:r>
            </w:p>
            <w:p w14:paraId="3ECF1E40" w14:textId="77777777" w:rsidR="004227BA" w:rsidRDefault="004227BA" w:rsidP="004227BA">
              <w:pPr>
                <w:pStyle w:val="Bibliography"/>
                <w:rPr>
                  <w:noProof/>
                  <w:lang w:val="en-US"/>
                </w:rPr>
              </w:pPr>
              <w:r>
                <w:rPr>
                  <w:noProof/>
                  <w:lang w:val="en-US"/>
                </w:rPr>
                <w:t xml:space="preserve">Akilli, G. &amp; Gezgin, D., 2016. Examination of the Relationship between Nomophobia Levels and Different Behavior Patterns of Universtiy Students. </w:t>
              </w:r>
              <w:r>
                <w:rPr>
                  <w:i/>
                  <w:iCs/>
                  <w:noProof/>
                  <w:lang w:val="en-US"/>
                </w:rPr>
                <w:t xml:space="preserve">University Journal of Education Faculty, </w:t>
              </w:r>
              <w:r>
                <w:rPr>
                  <w:noProof/>
                  <w:lang w:val="en-US"/>
                </w:rPr>
                <w:t>40(1), pp. 51-69.</w:t>
              </w:r>
            </w:p>
            <w:p w14:paraId="2AC86135" w14:textId="77777777" w:rsidR="004227BA" w:rsidRDefault="004227BA" w:rsidP="004227BA">
              <w:pPr>
                <w:pStyle w:val="Bibliography"/>
                <w:rPr>
                  <w:noProof/>
                  <w:lang w:val="en-US"/>
                </w:rPr>
              </w:pPr>
              <w:r>
                <w:rPr>
                  <w:noProof/>
                  <w:lang w:val="en-US"/>
                </w:rPr>
                <w:t xml:space="preserve">Albert, B. &amp; Crabbe, S., 2008. </w:t>
              </w:r>
              <w:r>
                <w:rPr>
                  <w:i/>
                  <w:iCs/>
                  <w:noProof/>
                  <w:lang w:val="en-US"/>
                </w:rPr>
                <w:t xml:space="preserve">The national campaign to prevent teen and unplanned pregnancy and cosmogirl.com reveal results of sex &amp; tech survey: Large percentage of teens posting/sending nude/semi nude images.. </w:t>
              </w:r>
              <w:r>
                <w:rPr>
                  <w:noProof/>
                  <w:lang w:val="en-US"/>
                </w:rPr>
                <w:t xml:space="preserve">[Online] </w:t>
              </w:r>
              <w:r>
                <w:rPr>
                  <w:noProof/>
                  <w:lang w:val="en-US"/>
                </w:rPr>
                <w:br/>
                <w:t xml:space="preserve">Available at: </w:t>
              </w:r>
              <w:r>
                <w:rPr>
                  <w:noProof/>
                  <w:u w:val="single"/>
                  <w:lang w:val="en-US"/>
                </w:rPr>
                <w:t>http://thenationalcampaign.org/sextech/PDF/SexTech_PressReleaseFIN.pdf</w:t>
              </w:r>
              <w:r>
                <w:rPr>
                  <w:noProof/>
                  <w:lang w:val="en-US"/>
                </w:rPr>
                <w:br/>
                <w:t>[Accessed 03 02 2019].</w:t>
              </w:r>
            </w:p>
            <w:p w14:paraId="6445ED91" w14:textId="77777777" w:rsidR="004227BA" w:rsidRDefault="004227BA" w:rsidP="004227BA">
              <w:pPr>
                <w:pStyle w:val="Bibliography"/>
                <w:rPr>
                  <w:noProof/>
                  <w:lang w:val="en-US"/>
                </w:rPr>
              </w:pPr>
              <w:r>
                <w:rPr>
                  <w:noProof/>
                  <w:lang w:val="en-US"/>
                </w:rPr>
                <w:t xml:space="preserve">Alhabib, S., Nur, U. &amp; Jones, R., 2010. Domestic Violence against women: Systematic review of prevalence studies. </w:t>
              </w:r>
              <w:r>
                <w:rPr>
                  <w:i/>
                  <w:iCs/>
                  <w:noProof/>
                  <w:lang w:val="en-US"/>
                </w:rPr>
                <w:t xml:space="preserve">Journal of Family Violence, </w:t>
              </w:r>
              <w:r>
                <w:rPr>
                  <w:noProof/>
                  <w:lang w:val="en-US"/>
                </w:rPr>
                <w:t>25(4), pp. 369-382.</w:t>
              </w:r>
            </w:p>
            <w:p w14:paraId="69B7C02B" w14:textId="77777777" w:rsidR="004227BA" w:rsidRDefault="004227BA" w:rsidP="004227BA">
              <w:pPr>
                <w:pStyle w:val="Bibliography"/>
                <w:rPr>
                  <w:noProof/>
                  <w:lang w:val="en-US"/>
                </w:rPr>
              </w:pPr>
              <w:r>
                <w:rPr>
                  <w:noProof/>
                  <w:lang w:val="en-US"/>
                </w:rPr>
                <w:t xml:space="preserve">American Psychological Association, 2007. </w:t>
              </w:r>
              <w:r>
                <w:rPr>
                  <w:i/>
                  <w:iCs/>
                  <w:noProof/>
                  <w:lang w:val="en-US"/>
                </w:rPr>
                <w:t xml:space="preserve">Report of the APA Task Force on the Sexualisation of Girls., </w:t>
              </w:r>
              <w:r>
                <w:rPr>
                  <w:noProof/>
                  <w:lang w:val="en-US"/>
                </w:rPr>
                <w:t>Washington DC: APA.</w:t>
              </w:r>
            </w:p>
            <w:p w14:paraId="4954326C" w14:textId="77777777" w:rsidR="004227BA" w:rsidRDefault="004227BA" w:rsidP="004227BA">
              <w:pPr>
                <w:pStyle w:val="Bibliography"/>
                <w:rPr>
                  <w:noProof/>
                  <w:lang w:val="en-US"/>
                </w:rPr>
              </w:pPr>
              <w:r>
                <w:rPr>
                  <w:noProof/>
                  <w:lang w:val="en-US"/>
                </w:rPr>
                <w:t xml:space="preserve">Attwood, F., 2006. 'Sexed Up: Theorizing the Sexualization of Culture'. </w:t>
              </w:r>
              <w:r>
                <w:rPr>
                  <w:i/>
                  <w:iCs/>
                  <w:noProof/>
                  <w:lang w:val="en-US"/>
                </w:rPr>
                <w:t xml:space="preserve">Sexualities, </w:t>
              </w:r>
              <w:r>
                <w:rPr>
                  <w:noProof/>
                  <w:lang w:val="en-US"/>
                </w:rPr>
                <w:t>Volume 9, pp. 77-94.</w:t>
              </w:r>
            </w:p>
            <w:p w14:paraId="3E1F3C4A" w14:textId="77777777" w:rsidR="004227BA" w:rsidRDefault="004227BA" w:rsidP="004227BA">
              <w:pPr>
                <w:pStyle w:val="Bibliography"/>
                <w:rPr>
                  <w:noProof/>
                  <w:lang w:val="en-US"/>
                </w:rPr>
              </w:pPr>
              <w:r>
                <w:rPr>
                  <w:noProof/>
                  <w:lang w:val="en-US"/>
                </w:rPr>
                <w:t xml:space="preserve">Australian Senate Committee, 2008. </w:t>
              </w:r>
              <w:r>
                <w:rPr>
                  <w:i/>
                  <w:iCs/>
                  <w:noProof/>
                  <w:lang w:val="en-US"/>
                </w:rPr>
                <w:t xml:space="preserve">Sexualisation of Children in the Contemporary Media., </w:t>
              </w:r>
              <w:r>
                <w:rPr>
                  <w:noProof/>
                  <w:lang w:val="en-US"/>
                </w:rPr>
                <w:t>Canberra: Parliament House.</w:t>
              </w:r>
            </w:p>
            <w:p w14:paraId="4F58C1AB" w14:textId="77777777" w:rsidR="004227BA" w:rsidRDefault="004227BA" w:rsidP="004227BA">
              <w:pPr>
                <w:pStyle w:val="Bibliography"/>
                <w:rPr>
                  <w:noProof/>
                  <w:lang w:val="en-US"/>
                </w:rPr>
              </w:pPr>
              <w:r>
                <w:rPr>
                  <w:noProof/>
                  <w:lang w:val="en-US"/>
                </w:rPr>
                <w:t xml:space="preserve">Barbaree, H. &amp; Marshall, W., 1991. The role of male sexual arousal in rape: Six models.. </w:t>
              </w:r>
              <w:r>
                <w:rPr>
                  <w:i/>
                  <w:iCs/>
                  <w:noProof/>
                  <w:lang w:val="en-US"/>
                </w:rPr>
                <w:t xml:space="preserve">Journal of Consulting Clinical Psychology, </w:t>
              </w:r>
              <w:r>
                <w:rPr>
                  <w:noProof/>
                  <w:lang w:val="en-US"/>
                </w:rPr>
                <w:t>Volume 59, pp. 621-630.</w:t>
              </w:r>
            </w:p>
            <w:p w14:paraId="1B0A8E59" w14:textId="77777777" w:rsidR="004227BA" w:rsidRDefault="004227BA" w:rsidP="004227BA">
              <w:pPr>
                <w:pStyle w:val="Bibliography"/>
                <w:rPr>
                  <w:noProof/>
                  <w:lang w:val="en-US"/>
                </w:rPr>
              </w:pPr>
              <w:r>
                <w:rPr>
                  <w:noProof/>
                  <w:lang w:val="en-US"/>
                </w:rPr>
                <w:t xml:space="preserve">Barlow, J., 2008. A Declaration of Independence of Cyberspace. </w:t>
              </w:r>
              <w:r>
                <w:rPr>
                  <w:i/>
                  <w:iCs/>
                  <w:noProof/>
                  <w:lang w:val="en-US"/>
                </w:rPr>
                <w:t>Electronic Fronteir Foundation</w:t>
              </w:r>
              <w:r>
                <w:rPr>
                  <w:noProof/>
                  <w:lang w:val="en-US"/>
                </w:rPr>
                <w:t xml:space="preserve">, 8 2. </w:t>
              </w:r>
            </w:p>
            <w:p w14:paraId="7F039BE8" w14:textId="77777777" w:rsidR="004227BA" w:rsidRDefault="004227BA" w:rsidP="004227BA">
              <w:pPr>
                <w:pStyle w:val="Bibliography"/>
                <w:rPr>
                  <w:noProof/>
                  <w:lang w:val="en-US"/>
                </w:rPr>
              </w:pPr>
              <w:r>
                <w:rPr>
                  <w:noProof/>
                  <w:lang w:val="en-US"/>
                </w:rPr>
                <w:t xml:space="preserve">Bartky, S., 1990. </w:t>
              </w:r>
              <w:r>
                <w:rPr>
                  <w:i/>
                  <w:iCs/>
                  <w:noProof/>
                  <w:lang w:val="en-US"/>
                </w:rPr>
                <w:t xml:space="preserve">Femininity and domination: Studies in the phenomenology of opression.. </w:t>
              </w:r>
              <w:r>
                <w:rPr>
                  <w:noProof/>
                  <w:lang w:val="en-US"/>
                </w:rPr>
                <w:t>New York, NY: Routledge.</w:t>
              </w:r>
            </w:p>
            <w:p w14:paraId="48812099" w14:textId="77777777" w:rsidR="004227BA" w:rsidRDefault="004227BA" w:rsidP="004227BA">
              <w:pPr>
                <w:pStyle w:val="Bibliography"/>
                <w:rPr>
                  <w:noProof/>
                  <w:lang w:val="en-US"/>
                </w:rPr>
              </w:pPr>
              <w:r>
                <w:rPr>
                  <w:noProof/>
                  <w:lang w:val="en-US"/>
                </w:rPr>
                <w:t xml:space="preserve">Beazley, H., Bessell, S., Ennew, J. &amp; Waterson, R., 2011. How are the Human Rights of Children Related to Research Methodology. In: W. Invernizzi &amp; J. Williams, eds. </w:t>
              </w:r>
              <w:r>
                <w:rPr>
                  <w:i/>
                  <w:iCs/>
                  <w:noProof/>
                  <w:lang w:val="en-US"/>
                </w:rPr>
                <w:t xml:space="preserve">The Human Rights of Children: From Visions to Implementation. </w:t>
              </w:r>
              <w:r>
                <w:rPr>
                  <w:noProof/>
                  <w:lang w:val="en-US"/>
                </w:rPr>
                <w:t>London: Ashgate Publishing, pp. 159-178.</w:t>
              </w:r>
            </w:p>
            <w:p w14:paraId="1CCC573D" w14:textId="77777777" w:rsidR="004227BA" w:rsidRDefault="004227BA" w:rsidP="004227BA">
              <w:pPr>
                <w:pStyle w:val="Bibliography"/>
                <w:rPr>
                  <w:noProof/>
                  <w:lang w:val="en-US"/>
                </w:rPr>
              </w:pPr>
              <w:r>
                <w:rPr>
                  <w:noProof/>
                  <w:lang w:val="en-US"/>
                </w:rPr>
                <w:t xml:space="preserve">Benotsch, E., Snipes, D., Martin, A. &amp; Bull, S., 2013. Sexting, substance use, and sexual risk behavior in young adults.. </w:t>
              </w:r>
              <w:r>
                <w:rPr>
                  <w:i/>
                  <w:iCs/>
                  <w:noProof/>
                  <w:lang w:val="en-US"/>
                </w:rPr>
                <w:t xml:space="preserve">Journal of Adolescent Health, </w:t>
              </w:r>
              <w:r>
                <w:rPr>
                  <w:noProof/>
                  <w:lang w:val="en-US"/>
                </w:rPr>
                <w:t>Volume 52, pp. 307-313.</w:t>
              </w:r>
            </w:p>
            <w:p w14:paraId="663B87D7" w14:textId="77777777" w:rsidR="004227BA" w:rsidRDefault="004227BA" w:rsidP="004227BA">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London: British Educational Research Association.</w:t>
              </w:r>
            </w:p>
            <w:p w14:paraId="14D7244A" w14:textId="77777777" w:rsidR="004227BA" w:rsidRDefault="004227BA" w:rsidP="004227BA">
              <w:pPr>
                <w:pStyle w:val="Bibliography"/>
                <w:rPr>
                  <w:noProof/>
                  <w:lang w:val="en-US"/>
                </w:rPr>
              </w:pPr>
              <w:r>
                <w:rPr>
                  <w:noProof/>
                  <w:lang w:val="en-US"/>
                </w:rPr>
                <w:lastRenderedPageBreak/>
                <w:t xml:space="preserve">Beynon, J., 2002. </w:t>
              </w:r>
              <w:r>
                <w:rPr>
                  <w:i/>
                  <w:iCs/>
                  <w:noProof/>
                  <w:lang w:val="en-US"/>
                </w:rPr>
                <w:t xml:space="preserve">Masculinities and Culture. </w:t>
              </w:r>
              <w:r>
                <w:rPr>
                  <w:noProof/>
                  <w:lang w:val="en-US"/>
                </w:rPr>
                <w:t>Buckingham: Open University Press.</w:t>
              </w:r>
            </w:p>
            <w:p w14:paraId="1C97F4EA" w14:textId="77777777" w:rsidR="004227BA" w:rsidRDefault="004227BA" w:rsidP="004227BA">
              <w:pPr>
                <w:pStyle w:val="Bibliography"/>
                <w:rPr>
                  <w:noProof/>
                  <w:lang w:val="en-US"/>
                </w:rPr>
              </w:pPr>
              <w:r>
                <w:rPr>
                  <w:noProof/>
                  <w:lang w:val="en-US"/>
                </w:rPr>
                <w:t xml:space="preserve">Bianchi, A. &amp; Phillips, J., 2005. Psychological predictors of mobile phone use. </w:t>
              </w:r>
              <w:r>
                <w:rPr>
                  <w:i/>
                  <w:iCs/>
                  <w:noProof/>
                  <w:lang w:val="en-US"/>
                </w:rPr>
                <w:t xml:space="preserve">Cyberpschology and Behaviour, </w:t>
              </w:r>
              <w:r>
                <w:rPr>
                  <w:noProof/>
                  <w:lang w:val="en-US"/>
                </w:rPr>
                <w:t>8(1), pp. 39-51.</w:t>
              </w:r>
            </w:p>
            <w:p w14:paraId="0C9B7A2C" w14:textId="77777777" w:rsidR="004227BA" w:rsidRDefault="004227BA" w:rsidP="004227BA">
              <w:pPr>
                <w:pStyle w:val="Bibliography"/>
                <w:rPr>
                  <w:noProof/>
                  <w:lang w:val="en-US"/>
                </w:rPr>
              </w:pPr>
              <w:r>
                <w:rPr>
                  <w:noProof/>
                  <w:lang w:val="en-US"/>
                </w:rPr>
                <w:t xml:space="preserve">Biglu, M. &amp; Ghavami, M., 2016. Factors influencing dependence on mobile phone. </w:t>
              </w:r>
              <w:r>
                <w:rPr>
                  <w:i/>
                  <w:iCs/>
                  <w:noProof/>
                  <w:lang w:val="en-US"/>
                </w:rPr>
                <w:t xml:space="preserve">Journal of Analytical Research Clinical Medicine, </w:t>
              </w:r>
              <w:r>
                <w:rPr>
                  <w:noProof/>
                  <w:lang w:val="en-US"/>
                </w:rPr>
                <w:t>4(3), pp. 158-162.</w:t>
              </w:r>
            </w:p>
            <w:p w14:paraId="43AA9033" w14:textId="77777777" w:rsidR="004227BA" w:rsidRDefault="004227BA" w:rsidP="004227BA">
              <w:pPr>
                <w:pStyle w:val="Bibliography"/>
                <w:rPr>
                  <w:noProof/>
                  <w:lang w:val="en-US"/>
                </w:rPr>
              </w:pPr>
              <w:r>
                <w:rPr>
                  <w:noProof/>
                  <w:lang w:val="en-US"/>
                </w:rPr>
                <w:t xml:space="preserve">Binder, A., 1992. Constructing Racial Rhetoric: Media Depictions of Harm in Heavy Metal and Rap Music. </w:t>
              </w:r>
              <w:r>
                <w:rPr>
                  <w:i/>
                  <w:iCs/>
                  <w:noProof/>
                  <w:lang w:val="en-US"/>
                </w:rPr>
                <w:t xml:space="preserve">American Sociological Review, </w:t>
              </w:r>
              <w:r>
                <w:rPr>
                  <w:noProof/>
                  <w:lang w:val="en-US"/>
                </w:rPr>
                <w:t>Volume 58, pp. 753-767.</w:t>
              </w:r>
            </w:p>
            <w:p w14:paraId="016AC06F" w14:textId="77777777" w:rsidR="004227BA" w:rsidRDefault="004227BA" w:rsidP="004227BA">
              <w:pPr>
                <w:pStyle w:val="Bibliography"/>
                <w:rPr>
                  <w:noProof/>
                  <w:lang w:val="en-US"/>
                </w:rPr>
              </w:pPr>
              <w:r>
                <w:rPr>
                  <w:noProof/>
                  <w:lang w:val="en-US"/>
                </w:rPr>
                <w:t xml:space="preserve">Bradshaw, C., O'Brennan, L. &amp; Sawyer, A., 2008. Examining variation in attitudes toward aggressive retaliation and perceptions of safety among bullies, victims, and bully/victim.. </w:t>
              </w:r>
              <w:r>
                <w:rPr>
                  <w:i/>
                  <w:iCs/>
                  <w:noProof/>
                  <w:lang w:val="en-US"/>
                </w:rPr>
                <w:t xml:space="preserve">Professional School Counseling, </w:t>
              </w:r>
              <w:r>
                <w:rPr>
                  <w:noProof/>
                  <w:lang w:val="en-US"/>
                </w:rPr>
                <w:t>Volume 12, pp. 10-21.</w:t>
              </w:r>
            </w:p>
            <w:p w14:paraId="776515DF" w14:textId="77777777" w:rsidR="004227BA" w:rsidRDefault="004227BA" w:rsidP="004227BA">
              <w:pPr>
                <w:pStyle w:val="Bibliography"/>
                <w:rPr>
                  <w:noProof/>
                  <w:lang w:val="en-US"/>
                </w:rPr>
              </w:pPr>
              <w:r>
                <w:rPr>
                  <w:noProof/>
                  <w:lang w:val="en-US"/>
                </w:rPr>
                <w:t xml:space="preserve">Brennen, B., 2013. </w:t>
              </w:r>
              <w:r>
                <w:rPr>
                  <w:i/>
                  <w:iCs/>
                  <w:noProof/>
                  <w:lang w:val="en-US"/>
                </w:rPr>
                <w:t xml:space="preserve">Qualitative Research Methods for Media Studies. </w:t>
              </w:r>
              <w:r>
                <w:rPr>
                  <w:noProof/>
                  <w:lang w:val="en-US"/>
                </w:rPr>
                <w:t>New York: Routledge.</w:t>
              </w:r>
            </w:p>
            <w:p w14:paraId="7C050B03" w14:textId="77777777" w:rsidR="004227BA" w:rsidRDefault="004227BA" w:rsidP="004227BA">
              <w:pPr>
                <w:pStyle w:val="Bibliography"/>
                <w:rPr>
                  <w:noProof/>
                  <w:lang w:val="en-US"/>
                </w:rPr>
              </w:pPr>
              <w:r>
                <w:rPr>
                  <w:noProof/>
                  <w:lang w:val="en-US"/>
                </w:rPr>
                <w:t xml:space="preserve">Brown, J. &amp; L'Eediatrics, 2006. Sexy media matter: Exposure to sexual content in music, movies, television, and magazines predicts black and white adolescents' sexual behaviour.. </w:t>
              </w:r>
              <w:r>
                <w:rPr>
                  <w:i/>
                  <w:iCs/>
                  <w:noProof/>
                  <w:lang w:val="en-US"/>
                </w:rPr>
                <w:t xml:space="preserve">Pediatrics, </w:t>
              </w:r>
              <w:r>
                <w:rPr>
                  <w:noProof/>
                  <w:lang w:val="en-US"/>
                </w:rPr>
                <w:t>117(4), pp. 1018-1027.</w:t>
              </w:r>
            </w:p>
            <w:p w14:paraId="68847955" w14:textId="77777777" w:rsidR="004227BA" w:rsidRDefault="004227BA" w:rsidP="004227BA">
              <w:pPr>
                <w:pStyle w:val="Bibliography"/>
                <w:rPr>
                  <w:noProof/>
                  <w:lang w:val="en-US"/>
                </w:rPr>
              </w:pPr>
              <w:r>
                <w:rPr>
                  <w:noProof/>
                  <w:lang w:val="en-US"/>
                </w:rPr>
                <w:t xml:space="preserve">Buckingham, D. &amp; Bragg, S., 2003. </w:t>
              </w:r>
              <w:r>
                <w:rPr>
                  <w:i/>
                  <w:iCs/>
                  <w:noProof/>
                  <w:lang w:val="en-US"/>
                </w:rPr>
                <w:t xml:space="preserve">Young People, Media and Personal Relationships, </w:t>
              </w:r>
              <w:r>
                <w:rPr>
                  <w:noProof/>
                  <w:lang w:val="en-US"/>
                </w:rPr>
                <w:t>London: Advertising Standards Authority, British Board of Film Classification, BBC, Broadcasting Standards Commission, Independent Television Commission.</w:t>
              </w:r>
            </w:p>
            <w:p w14:paraId="3D2FACD6" w14:textId="77777777" w:rsidR="004227BA" w:rsidRDefault="004227BA" w:rsidP="004227BA">
              <w:pPr>
                <w:pStyle w:val="Bibliography"/>
                <w:rPr>
                  <w:noProof/>
                  <w:lang w:val="en-US"/>
                </w:rPr>
              </w:pPr>
              <w:r>
                <w:rPr>
                  <w:noProof/>
                  <w:lang w:val="en-US"/>
                </w:rPr>
                <w:t xml:space="preserve">Buckingham, D. &amp; Martinez, J., 2013. Interactive Youth: New citizenship between social networks and school settings. </w:t>
              </w:r>
              <w:r>
                <w:rPr>
                  <w:i/>
                  <w:iCs/>
                  <w:noProof/>
                  <w:lang w:val="en-US"/>
                </w:rPr>
                <w:t xml:space="preserve">Communicar, </w:t>
              </w:r>
              <w:r>
                <w:rPr>
                  <w:noProof/>
                  <w:lang w:val="en-US"/>
                </w:rPr>
                <w:t>Volume 40, pp. 10-14.</w:t>
              </w:r>
            </w:p>
            <w:p w14:paraId="69066A5A" w14:textId="77777777" w:rsidR="004227BA" w:rsidRDefault="004227BA" w:rsidP="004227BA">
              <w:pPr>
                <w:pStyle w:val="Bibliography"/>
                <w:rPr>
                  <w:noProof/>
                  <w:lang w:val="en-US"/>
                </w:rPr>
              </w:pPr>
              <w:r>
                <w:rPr>
                  <w:noProof/>
                  <w:lang w:val="en-US"/>
                </w:rPr>
                <w:t xml:space="preserve">Busby, E., 2018. Three in five students sexually assaulted or harrassed at university, survey finds. </w:t>
              </w:r>
              <w:r>
                <w:rPr>
                  <w:i/>
                  <w:iCs/>
                  <w:noProof/>
                  <w:lang w:val="en-US"/>
                </w:rPr>
                <w:t>Independent</w:t>
              </w:r>
              <w:r>
                <w:rPr>
                  <w:noProof/>
                  <w:lang w:val="en-US"/>
                </w:rPr>
                <w:t xml:space="preserve">, 01 03. </w:t>
              </w:r>
            </w:p>
            <w:p w14:paraId="362AEC04" w14:textId="77777777" w:rsidR="004227BA" w:rsidRDefault="004227BA" w:rsidP="004227BA">
              <w:pPr>
                <w:pStyle w:val="Bibliography"/>
                <w:rPr>
                  <w:noProof/>
                  <w:lang w:val="en-US"/>
                </w:rPr>
              </w:pPr>
              <w:r>
                <w:rPr>
                  <w:noProof/>
                  <w:lang w:val="en-US"/>
                </w:rPr>
                <w:t xml:space="preserve">Bushman, B. &amp; Anderson, C., 2001. Effects of Violent Video Games on Aggressive Behaviour, Aggressive Cognition, Aggressive Affect, Physiological Arousal, and Prosocial Behaviour: A Meta-Analytic Review of the Scientific Literature. </w:t>
              </w:r>
              <w:r>
                <w:rPr>
                  <w:i/>
                  <w:iCs/>
                  <w:noProof/>
                  <w:lang w:val="en-US"/>
                </w:rPr>
                <w:t xml:space="preserve">American Psychologist, </w:t>
              </w:r>
              <w:r>
                <w:rPr>
                  <w:noProof/>
                  <w:lang w:val="en-US"/>
                </w:rPr>
                <w:t>56(6-7), pp. 477-489.</w:t>
              </w:r>
            </w:p>
            <w:p w14:paraId="27AD2FD2" w14:textId="77777777" w:rsidR="004227BA" w:rsidRDefault="004227BA" w:rsidP="004227BA">
              <w:pPr>
                <w:pStyle w:val="Bibliography"/>
                <w:rPr>
                  <w:noProof/>
                  <w:lang w:val="en-US"/>
                </w:rPr>
              </w:pPr>
              <w:r>
                <w:rPr>
                  <w:noProof/>
                  <w:lang w:val="en-US"/>
                </w:rPr>
                <w:t xml:space="preserve">Butler, J., 1999. </w:t>
              </w:r>
              <w:r>
                <w:rPr>
                  <w:i/>
                  <w:iCs/>
                  <w:noProof/>
                  <w:lang w:val="en-US"/>
                </w:rPr>
                <w:t xml:space="preserve">Gender trouble: Feminism and the subversion of identity. </w:t>
              </w:r>
              <w:r>
                <w:rPr>
                  <w:noProof/>
                  <w:lang w:val="en-US"/>
                </w:rPr>
                <w:t>New York: Routledge.</w:t>
              </w:r>
            </w:p>
            <w:p w14:paraId="3A104103" w14:textId="77777777" w:rsidR="004227BA" w:rsidRDefault="004227BA" w:rsidP="004227BA">
              <w:pPr>
                <w:pStyle w:val="Bibliography"/>
                <w:rPr>
                  <w:noProof/>
                  <w:lang w:val="en-US"/>
                </w:rPr>
              </w:pPr>
              <w:r>
                <w:rPr>
                  <w:noProof/>
                  <w:lang w:val="en-US"/>
                </w:rPr>
                <w:t xml:space="preserve">Cantor, M., 1987. Popular Culture and the Portrayal of Women: Content and Control.. In: B. Hess &amp; M. Ferree, eds. </w:t>
              </w:r>
              <w:r>
                <w:rPr>
                  <w:i/>
                  <w:iCs/>
                  <w:noProof/>
                  <w:lang w:val="en-US"/>
                </w:rPr>
                <w:t xml:space="preserve">A Handbook of Social Science Research. </w:t>
              </w:r>
              <w:r>
                <w:rPr>
                  <w:noProof/>
                  <w:lang w:val="en-US"/>
                </w:rPr>
                <w:t>Newbury Park, CA: Sage, pp. 190-214.</w:t>
              </w:r>
            </w:p>
            <w:p w14:paraId="1C9AF2FF" w14:textId="77777777" w:rsidR="004227BA" w:rsidRDefault="004227BA" w:rsidP="004227BA">
              <w:pPr>
                <w:pStyle w:val="Bibliography"/>
                <w:rPr>
                  <w:noProof/>
                  <w:lang w:val="en-US"/>
                </w:rPr>
              </w:pPr>
              <w:r>
                <w:rPr>
                  <w:noProof/>
                  <w:lang w:val="en-US"/>
                </w:rPr>
                <w:t xml:space="preserve">Carter, C. &amp; Steiner, L., 2004. Mapping the Contested Terrain of Media and Gender Research. In: </w:t>
              </w:r>
              <w:r>
                <w:rPr>
                  <w:i/>
                  <w:iCs/>
                  <w:noProof/>
                  <w:lang w:val="en-US"/>
                </w:rPr>
                <w:t xml:space="preserve">Critical Readings: Media and Gender. </w:t>
              </w:r>
              <w:r>
                <w:rPr>
                  <w:noProof/>
                  <w:lang w:val="en-US"/>
                </w:rPr>
                <w:t>Berkshire: Open University Press, pp. 11-35.</w:t>
              </w:r>
            </w:p>
            <w:p w14:paraId="7F68F17B" w14:textId="77777777" w:rsidR="004227BA" w:rsidRDefault="004227BA" w:rsidP="004227BA">
              <w:pPr>
                <w:pStyle w:val="Bibliography"/>
                <w:rPr>
                  <w:noProof/>
                  <w:lang w:val="en-US"/>
                </w:rPr>
              </w:pPr>
              <w:r>
                <w:rPr>
                  <w:noProof/>
                  <w:lang w:val="en-US"/>
                </w:rPr>
                <w:t xml:space="preserve">Carter, C. &amp; Weaver, C., 2003. </w:t>
              </w:r>
              <w:r>
                <w:rPr>
                  <w:i/>
                  <w:iCs/>
                  <w:noProof/>
                  <w:lang w:val="en-US"/>
                </w:rPr>
                <w:t xml:space="preserve">Violence and the Media. </w:t>
              </w:r>
              <w:r>
                <w:rPr>
                  <w:noProof/>
                  <w:lang w:val="en-US"/>
                </w:rPr>
                <w:t>Philiadelphia: Open University Press.</w:t>
              </w:r>
            </w:p>
            <w:p w14:paraId="7804FB82" w14:textId="77777777" w:rsidR="004227BA" w:rsidRDefault="004227BA" w:rsidP="004227BA">
              <w:pPr>
                <w:pStyle w:val="Bibliography"/>
                <w:rPr>
                  <w:noProof/>
                  <w:lang w:val="en-US"/>
                </w:rPr>
              </w:pPr>
              <w:r>
                <w:rPr>
                  <w:noProof/>
                  <w:lang w:val="en-US"/>
                </w:rPr>
                <w:t xml:space="preserve">Carter, M., 2004. </w:t>
              </w:r>
              <w:r>
                <w:rPr>
                  <w:i/>
                  <w:iCs/>
                  <w:noProof/>
                  <w:lang w:val="en-US"/>
                </w:rPr>
                <w:t xml:space="preserve">California campus blueprint to address sexual assault: Report to Governor Arnold Schwarzenegger and the California Legislature., </w:t>
              </w:r>
              <w:r>
                <w:rPr>
                  <w:noProof/>
                  <w:lang w:val="en-US"/>
                </w:rPr>
                <w:t>Sacramento: California Coalition Against Sexual Assault.</w:t>
              </w:r>
            </w:p>
            <w:p w14:paraId="7231A5EE" w14:textId="77777777" w:rsidR="004227BA" w:rsidRDefault="004227BA" w:rsidP="004227BA">
              <w:pPr>
                <w:pStyle w:val="Bibliography"/>
                <w:rPr>
                  <w:noProof/>
                  <w:lang w:val="en-US"/>
                </w:rPr>
              </w:pPr>
              <w:r>
                <w:rPr>
                  <w:noProof/>
                  <w:lang w:val="en-US"/>
                </w:rPr>
                <w:t xml:space="preserve">Castells, M., 2006. </w:t>
              </w:r>
              <w:r>
                <w:rPr>
                  <w:i/>
                  <w:iCs/>
                  <w:noProof/>
                  <w:lang w:val="en-US"/>
                </w:rPr>
                <w:t xml:space="preserve">La sociedad red: una vision global. </w:t>
              </w:r>
              <w:r>
                <w:rPr>
                  <w:noProof/>
                  <w:lang w:val="en-US"/>
                </w:rPr>
                <w:t>Madrid: Alianza.</w:t>
              </w:r>
            </w:p>
            <w:p w14:paraId="75B79777" w14:textId="77777777" w:rsidR="004227BA" w:rsidRDefault="004227BA" w:rsidP="004227BA">
              <w:pPr>
                <w:pStyle w:val="Bibliography"/>
                <w:rPr>
                  <w:noProof/>
                  <w:lang w:val="en-US"/>
                </w:rPr>
              </w:pPr>
              <w:r>
                <w:rPr>
                  <w:noProof/>
                  <w:lang w:val="en-US"/>
                </w:rPr>
                <w:t xml:space="preserve">Chaudhary, P. et al., 2017. Sexting and Mental Health: A School-based Longitudinal Study Among Youth in Texas. </w:t>
              </w:r>
              <w:r>
                <w:rPr>
                  <w:i/>
                  <w:iCs/>
                  <w:noProof/>
                  <w:lang w:val="en-US"/>
                </w:rPr>
                <w:t xml:space="preserve">Journal of Applied Research on Children: Informing Policy for Children at Risk, </w:t>
              </w:r>
              <w:r>
                <w:rPr>
                  <w:noProof/>
                  <w:lang w:val="en-US"/>
                </w:rPr>
                <w:t>8(1), pp. 1-27.</w:t>
              </w:r>
            </w:p>
            <w:p w14:paraId="1F3AA1C0" w14:textId="77777777" w:rsidR="004227BA" w:rsidRDefault="004227BA" w:rsidP="004227BA">
              <w:pPr>
                <w:pStyle w:val="Bibliography"/>
                <w:rPr>
                  <w:noProof/>
                  <w:lang w:val="en-US"/>
                </w:rPr>
              </w:pPr>
              <w:r>
                <w:rPr>
                  <w:noProof/>
                  <w:lang w:val="en-US"/>
                </w:rPr>
                <w:lastRenderedPageBreak/>
                <w:t xml:space="preserve">Choate, L., 2007. Conseling adolescent girls for body image resilience: Strategies for school conselors.. </w:t>
              </w:r>
              <w:r>
                <w:rPr>
                  <w:i/>
                  <w:iCs/>
                  <w:noProof/>
                  <w:lang w:val="en-US"/>
                </w:rPr>
                <w:t xml:space="preserve">Professional School Conseling, </w:t>
              </w:r>
              <w:r>
                <w:rPr>
                  <w:noProof/>
                  <w:lang w:val="en-US"/>
                </w:rPr>
                <w:t>3(10), pp. 317-324.</w:t>
              </w:r>
            </w:p>
            <w:p w14:paraId="275BFD6C" w14:textId="77777777" w:rsidR="004227BA" w:rsidRDefault="004227BA" w:rsidP="004227BA">
              <w:pPr>
                <w:pStyle w:val="Bibliography"/>
                <w:rPr>
                  <w:noProof/>
                  <w:lang w:val="en-US"/>
                </w:rPr>
              </w:pPr>
              <w:r>
                <w:rPr>
                  <w:noProof/>
                  <w:lang w:val="en-US"/>
                </w:rPr>
                <w:t xml:space="preserve">Choi, H., Van Ouytsel, J. &amp; Temple, J., 2016. Associations between sexting and sexual coercion among femal adolescents.. </w:t>
              </w:r>
              <w:r>
                <w:rPr>
                  <w:i/>
                  <w:iCs/>
                  <w:noProof/>
                  <w:lang w:val="en-US"/>
                </w:rPr>
                <w:t xml:space="preserve">Journal of Adolescence, </w:t>
              </w:r>
              <w:r>
                <w:rPr>
                  <w:noProof/>
                  <w:lang w:val="en-US"/>
                </w:rPr>
                <w:t>Volume 53, pp. 164-168.</w:t>
              </w:r>
            </w:p>
            <w:p w14:paraId="0F15D455" w14:textId="77777777" w:rsidR="004227BA" w:rsidRDefault="004227BA" w:rsidP="004227BA">
              <w:pPr>
                <w:pStyle w:val="Bibliography"/>
                <w:rPr>
                  <w:noProof/>
                  <w:lang w:val="en-US"/>
                </w:rPr>
              </w:pPr>
              <w:r>
                <w:rPr>
                  <w:noProof/>
                  <w:lang w:val="en-US"/>
                </w:rPr>
                <w:t xml:space="preserve">Clark-Flory, T., 2009. </w:t>
              </w:r>
              <w:r>
                <w:rPr>
                  <w:i/>
                  <w:iCs/>
                  <w:noProof/>
                  <w:lang w:val="en-US"/>
                </w:rPr>
                <w:t xml:space="preserve">The New Pornographerss. </w:t>
              </w:r>
              <w:r>
                <w:rPr>
                  <w:noProof/>
                  <w:lang w:val="en-US"/>
                </w:rPr>
                <w:t xml:space="preserve">[Online] </w:t>
              </w:r>
              <w:r>
                <w:rPr>
                  <w:noProof/>
                  <w:lang w:val="en-US"/>
                </w:rPr>
                <w:br/>
                <w:t xml:space="preserve">Available at: </w:t>
              </w:r>
              <w:r>
                <w:rPr>
                  <w:noProof/>
                  <w:u w:val="single"/>
                  <w:lang w:val="en-US"/>
                </w:rPr>
                <w:t>http://www.salon.com/mwt/feature/2009/02/20/sexting_teens/print.html</w:t>
              </w:r>
              <w:r>
                <w:rPr>
                  <w:noProof/>
                  <w:lang w:val="en-US"/>
                </w:rPr>
                <w:br/>
                <w:t>[Accessed 17 01 2019].</w:t>
              </w:r>
            </w:p>
            <w:p w14:paraId="537F67EA" w14:textId="77777777" w:rsidR="004227BA" w:rsidRDefault="004227BA" w:rsidP="004227BA">
              <w:pPr>
                <w:pStyle w:val="Bibliography"/>
                <w:rPr>
                  <w:noProof/>
                  <w:lang w:val="en-US"/>
                </w:rPr>
              </w:pPr>
              <w:r>
                <w:rPr>
                  <w:noProof/>
                  <w:lang w:val="en-US"/>
                </w:rPr>
                <w:t xml:space="preserve">Clay, D., Vignoles, V. &amp; Dittmar, H., 2005. Testing the influence of sociocultural factors.. </w:t>
              </w:r>
              <w:r>
                <w:rPr>
                  <w:i/>
                  <w:iCs/>
                  <w:noProof/>
                  <w:lang w:val="en-US"/>
                </w:rPr>
                <w:t xml:space="preserve">Journal of Research on Adolescence, </w:t>
              </w:r>
              <w:r>
                <w:rPr>
                  <w:noProof/>
                  <w:lang w:val="en-US"/>
                </w:rPr>
                <w:t>15(4), pp. 451-477.</w:t>
              </w:r>
            </w:p>
            <w:p w14:paraId="59C26E33" w14:textId="77777777" w:rsidR="004227BA" w:rsidRDefault="004227BA" w:rsidP="004227BA">
              <w:pPr>
                <w:pStyle w:val="Bibliography"/>
                <w:rPr>
                  <w:noProof/>
                  <w:lang w:val="en-US"/>
                </w:rPr>
              </w:pPr>
              <w:r>
                <w:rPr>
                  <w:noProof/>
                  <w:lang w:val="en-US"/>
                </w:rPr>
                <w:t xml:space="preserve">Cohen, L., Manion, L. &amp; Morrison, K., 2011. </w:t>
              </w:r>
              <w:r>
                <w:rPr>
                  <w:i/>
                  <w:iCs/>
                  <w:noProof/>
                  <w:lang w:val="en-US"/>
                </w:rPr>
                <w:t xml:space="preserve">Research Methods in Education. </w:t>
              </w:r>
              <w:r>
                <w:rPr>
                  <w:noProof/>
                  <w:lang w:val="en-US"/>
                </w:rPr>
                <w:t>7th ed. Oxon: Routledge.</w:t>
              </w:r>
            </w:p>
            <w:p w14:paraId="130A6D7A" w14:textId="77777777" w:rsidR="004227BA" w:rsidRDefault="004227BA" w:rsidP="004227BA">
              <w:pPr>
                <w:pStyle w:val="Bibliography"/>
                <w:rPr>
                  <w:noProof/>
                  <w:lang w:val="en-US"/>
                </w:rPr>
              </w:pPr>
              <w:r>
                <w:rPr>
                  <w:noProof/>
                  <w:lang w:val="en-US"/>
                </w:rPr>
                <w:t xml:space="preserve">Coupland, D., 2010. </w:t>
              </w:r>
              <w:r>
                <w:rPr>
                  <w:i/>
                  <w:iCs/>
                  <w:noProof/>
                  <w:lang w:val="en-US"/>
                </w:rPr>
                <w:t xml:space="preserve">Generation A. </w:t>
              </w:r>
              <w:r>
                <w:rPr>
                  <w:noProof/>
                  <w:lang w:val="en-US"/>
                </w:rPr>
                <w:t>Toronto : Random House.</w:t>
              </w:r>
            </w:p>
            <w:p w14:paraId="121697B9" w14:textId="77777777" w:rsidR="004227BA" w:rsidRDefault="004227BA" w:rsidP="004227BA">
              <w:pPr>
                <w:pStyle w:val="Bibliography"/>
                <w:rPr>
                  <w:noProof/>
                  <w:lang w:val="en-US"/>
                </w:rPr>
              </w:pPr>
              <w:r>
                <w:rPr>
                  <w:noProof/>
                  <w:lang w:val="en-US"/>
                </w:rPr>
                <w:t xml:space="preserve">Coy, M., 2009. Milkshakes, Lady Lumps and Growing Up to Want Boobies: How the Sexualisation of Popular Culture Limits Girls' Horizons. </w:t>
              </w:r>
              <w:r>
                <w:rPr>
                  <w:i/>
                  <w:iCs/>
                  <w:noProof/>
                  <w:lang w:val="en-US"/>
                </w:rPr>
                <w:t xml:space="preserve">Child Abuse Review, </w:t>
              </w:r>
              <w:r>
                <w:rPr>
                  <w:noProof/>
                  <w:lang w:val="en-US"/>
                </w:rPr>
                <w:t>Volume 18, pp. 372-383.</w:t>
              </w:r>
            </w:p>
            <w:p w14:paraId="07C742BE" w14:textId="77777777" w:rsidR="004227BA" w:rsidRDefault="004227BA" w:rsidP="004227BA">
              <w:pPr>
                <w:pStyle w:val="Bibliography"/>
                <w:rPr>
                  <w:noProof/>
                  <w:lang w:val="en-US"/>
                </w:rPr>
              </w:pPr>
              <w:r>
                <w:rPr>
                  <w:noProof/>
                  <w:lang w:val="en-US"/>
                </w:rPr>
                <w:t xml:space="preserve">Dake, J., Price, J., Maziarz, L. &amp; Ward, B., 2012. Prevalence and correlates of sexting behavior in adolescents. </w:t>
              </w:r>
              <w:r>
                <w:rPr>
                  <w:i/>
                  <w:iCs/>
                  <w:noProof/>
                  <w:lang w:val="en-US"/>
                </w:rPr>
                <w:t xml:space="preserve">American Journal of Sexuality Education, </w:t>
              </w:r>
              <w:r>
                <w:rPr>
                  <w:noProof/>
                  <w:lang w:val="en-US"/>
                </w:rPr>
                <w:t>7(1), pp. 1-15.</w:t>
              </w:r>
            </w:p>
            <w:p w14:paraId="02581EC9" w14:textId="77777777" w:rsidR="004227BA" w:rsidRDefault="004227BA" w:rsidP="004227BA">
              <w:pPr>
                <w:pStyle w:val="Bibliography"/>
                <w:rPr>
                  <w:noProof/>
                  <w:lang w:val="en-US"/>
                </w:rPr>
              </w:pPr>
              <w:r>
                <w:rPr>
                  <w:noProof/>
                  <w:lang w:val="en-US"/>
                </w:rPr>
                <w:t xml:space="preserve">Daniel, B., Featherstone, B., Hooper, C.-A. &amp; Scourfield, J., 2005. Why Gender Matters for Every Child Matters. </w:t>
              </w:r>
              <w:r>
                <w:rPr>
                  <w:i/>
                  <w:iCs/>
                  <w:noProof/>
                  <w:lang w:val="en-US"/>
                </w:rPr>
                <w:t xml:space="preserve">British Journal of Social Work., </w:t>
              </w:r>
              <w:r>
                <w:rPr>
                  <w:noProof/>
                  <w:lang w:val="en-US"/>
                </w:rPr>
                <w:t>35(8), pp. 1343-1355.</w:t>
              </w:r>
            </w:p>
            <w:p w14:paraId="09A1BB7F" w14:textId="77777777" w:rsidR="004227BA" w:rsidRDefault="004227BA" w:rsidP="004227BA">
              <w:pPr>
                <w:pStyle w:val="Bibliography"/>
                <w:rPr>
                  <w:noProof/>
                  <w:lang w:val="en-US"/>
                </w:rPr>
              </w:pPr>
              <w:r>
                <w:rPr>
                  <w:noProof/>
                  <w:lang w:val="en-US"/>
                </w:rPr>
                <w:t xml:space="preserve">Davidson, E., Yasuna, A. &amp; Tower, A., 1979. The Effects of Television Cartoons on Sex-Role Stereotyping in Young Girls. </w:t>
              </w:r>
              <w:r>
                <w:rPr>
                  <w:i/>
                  <w:iCs/>
                  <w:noProof/>
                  <w:lang w:val="en-US"/>
                </w:rPr>
                <w:t xml:space="preserve">Child Development, </w:t>
              </w:r>
              <w:r>
                <w:rPr>
                  <w:noProof/>
                  <w:lang w:val="en-US"/>
                </w:rPr>
                <w:t>Volume 50, pp. 597-600.</w:t>
              </w:r>
            </w:p>
            <w:p w14:paraId="1CA2ACA4" w14:textId="77777777" w:rsidR="004227BA" w:rsidRDefault="004227BA" w:rsidP="004227BA">
              <w:pPr>
                <w:pStyle w:val="Bibliography"/>
                <w:rPr>
                  <w:noProof/>
                  <w:lang w:val="en-US"/>
                </w:rPr>
              </w:pPr>
              <w:r>
                <w:rPr>
                  <w:noProof/>
                  <w:lang w:val="en-US"/>
                </w:rPr>
                <w:t xml:space="preserve">Debold, E., 1995. Helping Girls Survive the Middle Grades. </w:t>
              </w:r>
              <w:r>
                <w:rPr>
                  <w:i/>
                  <w:iCs/>
                  <w:noProof/>
                  <w:lang w:val="en-US"/>
                </w:rPr>
                <w:t xml:space="preserve">Principal, </w:t>
              </w:r>
              <w:r>
                <w:rPr>
                  <w:noProof/>
                  <w:lang w:val="en-US"/>
                </w:rPr>
                <w:t>74(3), pp. 22-24.</w:t>
              </w:r>
            </w:p>
            <w:p w14:paraId="27C5CE36" w14:textId="77777777" w:rsidR="004227BA" w:rsidRDefault="004227BA" w:rsidP="004227BA">
              <w:pPr>
                <w:pStyle w:val="Bibliography"/>
                <w:rPr>
                  <w:noProof/>
                  <w:lang w:val="en-US"/>
                </w:rPr>
              </w:pPr>
              <w:r>
                <w:rPr>
                  <w:noProof/>
                  <w:lang w:val="en-US"/>
                </w:rPr>
                <w:t xml:space="preserve">Delevi, R. &amp; Weisskirch, R., 2013. Personality factors as predictors of sexting. </w:t>
              </w:r>
              <w:r>
                <w:rPr>
                  <w:i/>
                  <w:iCs/>
                  <w:noProof/>
                  <w:lang w:val="en-US"/>
                </w:rPr>
                <w:t xml:space="preserve">Computers in Human Behavior, </w:t>
              </w:r>
              <w:r>
                <w:rPr>
                  <w:noProof/>
                  <w:lang w:val="en-US"/>
                </w:rPr>
                <w:t>Volume 29, pp. 2589-2594.</w:t>
              </w:r>
            </w:p>
            <w:p w14:paraId="6A84B283" w14:textId="77777777" w:rsidR="004227BA" w:rsidRDefault="004227BA" w:rsidP="004227BA">
              <w:pPr>
                <w:pStyle w:val="Bibliography"/>
                <w:rPr>
                  <w:noProof/>
                  <w:lang w:val="en-US"/>
                </w:rPr>
              </w:pPr>
              <w:r>
                <w:rPr>
                  <w:noProof/>
                  <w:lang w:val="en-US"/>
                </w:rPr>
                <w:t xml:space="preserve">Demirci, K., Akgonul, M. &amp; Akpinar, A., 2015. Relationship of smartphone use with severity with sleep quality, depression, and anxiety in university students. </w:t>
              </w:r>
              <w:r>
                <w:rPr>
                  <w:i/>
                  <w:iCs/>
                  <w:noProof/>
                  <w:lang w:val="en-US"/>
                </w:rPr>
                <w:t xml:space="preserve">Journal of Behavioral Addictions, </w:t>
              </w:r>
              <w:r>
                <w:rPr>
                  <w:noProof/>
                  <w:lang w:val="en-US"/>
                </w:rPr>
                <w:t>4(2), pp. 89-92.</w:t>
              </w:r>
            </w:p>
            <w:p w14:paraId="7FC13952" w14:textId="77777777" w:rsidR="004227BA" w:rsidRDefault="004227BA" w:rsidP="004227BA">
              <w:pPr>
                <w:pStyle w:val="Bibliography"/>
                <w:rPr>
                  <w:noProof/>
                  <w:lang w:val="en-US"/>
                </w:rPr>
              </w:pPr>
              <w:r>
                <w:rPr>
                  <w:noProof/>
                  <w:lang w:val="en-US"/>
                </w:rPr>
                <w:t xml:space="preserve">Denscombe, M., 2014. </w:t>
              </w:r>
              <w:r>
                <w:rPr>
                  <w:i/>
                  <w:iCs/>
                  <w:noProof/>
                  <w:lang w:val="en-US"/>
                </w:rPr>
                <w:t xml:space="preserve">The Good Research Guide: For small-scale social research projects. </w:t>
              </w:r>
              <w:r>
                <w:rPr>
                  <w:noProof/>
                  <w:lang w:val="en-US"/>
                </w:rPr>
                <w:t>5th ed. Berkshire: Open University Press.</w:t>
              </w:r>
            </w:p>
            <w:p w14:paraId="32C0EC56" w14:textId="77777777" w:rsidR="004227BA" w:rsidRDefault="004227BA" w:rsidP="004227BA">
              <w:pPr>
                <w:pStyle w:val="Bibliography"/>
                <w:rPr>
                  <w:noProof/>
                  <w:lang w:val="en-US"/>
                </w:rPr>
              </w:pPr>
              <w:r>
                <w:rPr>
                  <w:noProof/>
                  <w:lang w:val="en-US"/>
                </w:rPr>
                <w:t xml:space="preserve">Dick, R., H.L., M. &amp; Jones, K., 2014. Cyber Dating Abuse Among Teens Using School-Based Health Centers. </w:t>
              </w:r>
              <w:r>
                <w:rPr>
                  <w:i/>
                  <w:iCs/>
                  <w:noProof/>
                  <w:lang w:val="en-US"/>
                </w:rPr>
                <w:t xml:space="preserve">Pediatrics, </w:t>
              </w:r>
              <w:r>
                <w:rPr>
                  <w:noProof/>
                  <w:lang w:val="en-US"/>
                </w:rPr>
                <w:t>134(6), pp. e1560-e1567.</w:t>
              </w:r>
            </w:p>
            <w:p w14:paraId="2E37684C" w14:textId="77777777" w:rsidR="004227BA" w:rsidRDefault="004227BA" w:rsidP="004227BA">
              <w:pPr>
                <w:pStyle w:val="Bibliography"/>
                <w:rPr>
                  <w:noProof/>
                  <w:lang w:val="en-US"/>
                </w:rPr>
              </w:pPr>
              <w:r>
                <w:rPr>
                  <w:noProof/>
                  <w:lang w:val="en-US"/>
                </w:rPr>
                <w:t xml:space="preserve">Divan, H., Kheifets, L., Obel, C. &amp; J., O., 2012. Cell Phone Use and Behavioural Probelms in Young Children. </w:t>
              </w:r>
              <w:r>
                <w:rPr>
                  <w:i/>
                  <w:iCs/>
                  <w:noProof/>
                  <w:lang w:val="en-US"/>
                </w:rPr>
                <w:t xml:space="preserve">Journal of Epidiemiology &amp; Community Health, </w:t>
              </w:r>
              <w:r>
                <w:rPr>
                  <w:noProof/>
                  <w:lang w:val="en-US"/>
                </w:rPr>
                <w:t>66(6), pp. 524-539.</w:t>
              </w:r>
            </w:p>
            <w:p w14:paraId="1EA90946" w14:textId="77777777" w:rsidR="004227BA" w:rsidRDefault="004227BA" w:rsidP="004227BA">
              <w:pPr>
                <w:pStyle w:val="Bibliography"/>
                <w:rPr>
                  <w:noProof/>
                  <w:lang w:val="en-US"/>
                </w:rPr>
              </w:pPr>
              <w:r>
                <w:rPr>
                  <w:noProof/>
                  <w:lang w:val="en-US"/>
                </w:rPr>
                <w:t xml:space="preserve">Dogan, O., Bayhan, P., Yukselen, A. &amp; Isitan, S., 2018. Body Image in Adolescents and Its Relationship to Socio-Cultural Factors. </w:t>
              </w:r>
              <w:r>
                <w:rPr>
                  <w:i/>
                  <w:iCs/>
                  <w:noProof/>
                  <w:lang w:val="en-US"/>
                </w:rPr>
                <w:t xml:space="preserve">Educational Sciences: Theory and Practice, </w:t>
              </w:r>
              <w:r>
                <w:rPr>
                  <w:noProof/>
                  <w:lang w:val="en-US"/>
                </w:rPr>
                <w:t>18(3), pp. 661-577.</w:t>
              </w:r>
            </w:p>
            <w:p w14:paraId="55D577DA" w14:textId="77777777" w:rsidR="004227BA" w:rsidRDefault="004227BA" w:rsidP="004227BA">
              <w:pPr>
                <w:pStyle w:val="Bibliography"/>
                <w:rPr>
                  <w:noProof/>
                  <w:lang w:val="en-US"/>
                </w:rPr>
              </w:pPr>
              <w:r>
                <w:rPr>
                  <w:noProof/>
                  <w:lang w:val="en-US"/>
                </w:rPr>
                <w:t xml:space="preserve">Donnerstein, E. &amp; Linz, D., 1989. Mass Media Sexual Violence and Male Viewers: Current Theory and Research.. In: M. Kimmel &amp; M. Messner, eds. </w:t>
              </w:r>
              <w:r>
                <w:rPr>
                  <w:i/>
                  <w:iCs/>
                  <w:noProof/>
                  <w:lang w:val="en-US"/>
                </w:rPr>
                <w:t xml:space="preserve">Men's Lives. </w:t>
              </w:r>
              <w:r>
                <w:rPr>
                  <w:noProof/>
                  <w:lang w:val="en-US"/>
                </w:rPr>
                <w:t>New York: Macmillan, pp. 488-501.</w:t>
              </w:r>
            </w:p>
            <w:p w14:paraId="7963D396" w14:textId="77777777" w:rsidR="004227BA" w:rsidRDefault="004227BA" w:rsidP="004227BA">
              <w:pPr>
                <w:pStyle w:val="Bibliography"/>
                <w:rPr>
                  <w:noProof/>
                  <w:lang w:val="en-US"/>
                </w:rPr>
              </w:pPr>
              <w:r>
                <w:rPr>
                  <w:noProof/>
                  <w:lang w:val="en-US"/>
                </w:rPr>
                <w:t xml:space="preserve">Douglas, S., 1994. </w:t>
              </w:r>
              <w:r>
                <w:rPr>
                  <w:i/>
                  <w:iCs/>
                  <w:noProof/>
                  <w:lang w:val="en-US"/>
                </w:rPr>
                <w:t xml:space="preserve">Where the Girls Are: Growing Up Female with the Mass Media. </w:t>
              </w:r>
              <w:r>
                <w:rPr>
                  <w:noProof/>
                  <w:lang w:val="en-US"/>
                </w:rPr>
                <w:t>New York: Random House.</w:t>
              </w:r>
            </w:p>
            <w:p w14:paraId="05B92931" w14:textId="77777777" w:rsidR="004227BA" w:rsidRDefault="004227BA" w:rsidP="004227BA">
              <w:pPr>
                <w:pStyle w:val="Bibliography"/>
                <w:rPr>
                  <w:noProof/>
                  <w:lang w:val="en-US"/>
                </w:rPr>
              </w:pPr>
              <w:r>
                <w:rPr>
                  <w:noProof/>
                  <w:lang w:val="en-US"/>
                </w:rPr>
                <w:lastRenderedPageBreak/>
                <w:t xml:space="preserve">Dowell, E. &amp; Burgess, A., 2009. Clustering of Internet Risk Behaviours in a Middle School Student Population. </w:t>
              </w:r>
              <w:r>
                <w:rPr>
                  <w:i/>
                  <w:iCs/>
                  <w:noProof/>
                  <w:lang w:val="en-US"/>
                </w:rPr>
                <w:t xml:space="preserve">Journal of Scholarly Health, </w:t>
              </w:r>
              <w:r>
                <w:rPr>
                  <w:noProof/>
                  <w:lang w:val="en-US"/>
                </w:rPr>
                <w:t>79(11), pp. 547-553.</w:t>
              </w:r>
            </w:p>
            <w:p w14:paraId="2B6DEE7B" w14:textId="77777777" w:rsidR="004227BA" w:rsidRDefault="004227BA" w:rsidP="004227BA">
              <w:pPr>
                <w:pStyle w:val="Bibliography"/>
                <w:rPr>
                  <w:noProof/>
                  <w:lang w:val="en-US"/>
                </w:rPr>
              </w:pPr>
              <w:r>
                <w:rPr>
                  <w:noProof/>
                  <w:lang w:val="en-US"/>
                </w:rPr>
                <w:t xml:space="preserve">Egan, D., 2013. </w:t>
              </w:r>
              <w:r>
                <w:rPr>
                  <w:i/>
                  <w:iCs/>
                  <w:noProof/>
                  <w:lang w:val="en-US"/>
                </w:rPr>
                <w:t xml:space="preserve">Becoming Sexual: A Critical Appraisal of the Sexualization of Girls. </w:t>
              </w:r>
              <w:r>
                <w:rPr>
                  <w:noProof/>
                  <w:lang w:val="en-US"/>
                </w:rPr>
                <w:t>New York: Polity Press.</w:t>
              </w:r>
            </w:p>
            <w:p w14:paraId="3362A892" w14:textId="77777777" w:rsidR="004227BA" w:rsidRDefault="004227BA" w:rsidP="004227BA">
              <w:pPr>
                <w:pStyle w:val="Bibliography"/>
                <w:rPr>
                  <w:noProof/>
                  <w:lang w:val="en-US"/>
                </w:rPr>
              </w:pPr>
              <w:r>
                <w:rPr>
                  <w:noProof/>
                  <w:lang w:val="en-US"/>
                </w:rPr>
                <w:t xml:space="preserve">Ennew, J. &amp; Plateau, D., 2004. </w:t>
              </w:r>
              <w:r>
                <w:rPr>
                  <w:i/>
                  <w:iCs/>
                  <w:noProof/>
                  <w:lang w:val="en-US"/>
                </w:rPr>
                <w:t xml:space="preserve">How to Research the physical and emotional punishment of children, </w:t>
              </w:r>
              <w:r>
                <w:rPr>
                  <w:noProof/>
                  <w:lang w:val="en-US"/>
                </w:rPr>
                <w:t>Bangkok: International Save the Children Alliance, Southeast, East Asia and Pacific Region..</w:t>
              </w:r>
            </w:p>
            <w:p w14:paraId="6AE9B23E" w14:textId="77777777" w:rsidR="004227BA" w:rsidRDefault="004227BA" w:rsidP="004227BA">
              <w:pPr>
                <w:pStyle w:val="Bibliography"/>
                <w:rPr>
                  <w:noProof/>
                  <w:lang w:val="en-US"/>
                </w:rPr>
              </w:pPr>
              <w:r>
                <w:rPr>
                  <w:noProof/>
                  <w:lang w:val="en-US"/>
                </w:rPr>
                <w:t xml:space="preserve">Family Online Safety Institute (FOSI), 2015. </w:t>
              </w:r>
              <w:r>
                <w:rPr>
                  <w:i/>
                  <w:iCs/>
                  <w:noProof/>
                  <w:lang w:val="en-US"/>
                </w:rPr>
                <w:t xml:space="preserve">Parents, privacy and technology use. </w:t>
              </w:r>
              <w:r>
                <w:rPr>
                  <w:noProof/>
                  <w:lang w:val="en-US"/>
                </w:rPr>
                <w:t xml:space="preserve">[Online] </w:t>
              </w:r>
              <w:r>
                <w:rPr>
                  <w:noProof/>
                  <w:lang w:val="en-US"/>
                </w:rPr>
                <w:br/>
                <w:t xml:space="preserve">Available at: </w:t>
              </w:r>
              <w:r>
                <w:rPr>
                  <w:noProof/>
                  <w:u w:val="single"/>
                  <w:lang w:val="en-US"/>
                </w:rPr>
                <w:t>https://www.fosi.org/policy-research/</w:t>
              </w:r>
              <w:r>
                <w:rPr>
                  <w:noProof/>
                  <w:lang w:val="en-US"/>
                </w:rPr>
                <w:br/>
                <w:t>[Accessed 24 11 2018].</w:t>
              </w:r>
            </w:p>
            <w:p w14:paraId="2267E01F" w14:textId="77777777" w:rsidR="004227BA" w:rsidRDefault="004227BA" w:rsidP="004227BA">
              <w:pPr>
                <w:pStyle w:val="Bibliography"/>
                <w:rPr>
                  <w:noProof/>
                  <w:lang w:val="en-US"/>
                </w:rPr>
              </w:pPr>
              <w:r>
                <w:rPr>
                  <w:noProof/>
                  <w:lang w:val="en-US"/>
                </w:rPr>
                <w:t xml:space="preserve">Feixa, C., 2000. Generation @: Juveniles in a Digital Era. </w:t>
              </w:r>
              <w:r>
                <w:rPr>
                  <w:i/>
                  <w:iCs/>
                  <w:noProof/>
                  <w:lang w:val="en-US"/>
                </w:rPr>
                <w:t xml:space="preserve">Nomadas, </w:t>
              </w:r>
              <w:r>
                <w:rPr>
                  <w:noProof/>
                  <w:lang w:val="en-US"/>
                </w:rPr>
                <w:t>Volume 13, pp. 75-91.</w:t>
              </w:r>
            </w:p>
            <w:p w14:paraId="060DD8D0" w14:textId="77777777" w:rsidR="004227BA" w:rsidRDefault="004227BA" w:rsidP="004227BA">
              <w:pPr>
                <w:pStyle w:val="Bibliography"/>
                <w:rPr>
                  <w:noProof/>
                  <w:lang w:val="en-US"/>
                </w:rPr>
              </w:pPr>
              <w:r>
                <w:rPr>
                  <w:noProof/>
                  <w:lang w:val="en-US"/>
                </w:rPr>
                <w:t xml:space="preserve">Fernandez-de-Arroyabe-Olaortua, A., Lazkano-Arrillaga, I. &amp; Eguskiza-Sesumaga, L., 2018. Digital natives: Online audiovisual content consumption, creation and dissemination.. </w:t>
              </w:r>
              <w:r>
                <w:rPr>
                  <w:i/>
                  <w:iCs/>
                  <w:noProof/>
                  <w:lang w:val="en-US"/>
                </w:rPr>
                <w:t xml:space="preserve">Media Education Research Journal, </w:t>
              </w:r>
              <w:r>
                <w:rPr>
                  <w:noProof/>
                  <w:lang w:val="en-US"/>
                </w:rPr>
                <w:t>57(26), pp. 61-69.</w:t>
              </w:r>
            </w:p>
            <w:p w14:paraId="5C4344FB" w14:textId="77777777" w:rsidR="004227BA" w:rsidRDefault="004227BA" w:rsidP="004227BA">
              <w:pPr>
                <w:pStyle w:val="Bibliography"/>
                <w:rPr>
                  <w:noProof/>
                  <w:lang w:val="en-US"/>
                </w:rPr>
              </w:pPr>
              <w:r>
                <w:rPr>
                  <w:noProof/>
                  <w:lang w:val="en-US"/>
                </w:rPr>
                <w:t xml:space="preserve">Fernandz-Planells, A. &amp; Figueras, M., 2014. De la guerra de pentallas la singeria entre pantallas: El multitasking en jovenes.. In: A. Huertas &amp; M. Figueras, eds. </w:t>
              </w:r>
              <w:r>
                <w:rPr>
                  <w:i/>
                  <w:iCs/>
                  <w:noProof/>
                  <w:lang w:val="en-US"/>
                </w:rPr>
                <w:t xml:space="preserve">Audiencias juveniles y cultura digital. </w:t>
              </w:r>
              <w:r>
                <w:rPr>
                  <w:noProof/>
                  <w:lang w:val="en-US"/>
                </w:rPr>
                <w:t>Barcelona: Institut de la Comunicacio. Universitat Autonoma de Barcelona, pp. 161-182.</w:t>
              </w:r>
            </w:p>
            <w:p w14:paraId="1BBA2B7A" w14:textId="77777777" w:rsidR="004227BA" w:rsidRDefault="004227BA" w:rsidP="004227BA">
              <w:pPr>
                <w:pStyle w:val="Bibliography"/>
                <w:rPr>
                  <w:noProof/>
                  <w:lang w:val="en-US"/>
                </w:rPr>
              </w:pPr>
              <w:r>
                <w:rPr>
                  <w:noProof/>
                  <w:lang w:val="en-US"/>
                </w:rPr>
                <w:t xml:space="preserve">Feyerick, F. &amp; Steffen, S., 2009. </w:t>
              </w:r>
              <w:r>
                <w:rPr>
                  <w:i/>
                  <w:iCs/>
                  <w:noProof/>
                  <w:lang w:val="en-US"/>
                </w:rPr>
                <w:t xml:space="preserve">'Sexting' lands teen on sex offender list.. </w:t>
              </w:r>
              <w:r>
                <w:rPr>
                  <w:noProof/>
                  <w:lang w:val="en-US"/>
                </w:rPr>
                <w:t xml:space="preserve">[Online] </w:t>
              </w:r>
              <w:r>
                <w:rPr>
                  <w:noProof/>
                  <w:lang w:val="en-US"/>
                </w:rPr>
                <w:br/>
                <w:t xml:space="preserve">Available at: </w:t>
              </w:r>
              <w:r>
                <w:rPr>
                  <w:noProof/>
                  <w:u w:val="single"/>
                  <w:lang w:val="en-US"/>
                </w:rPr>
                <w:t>http://articles.cnn.com/2009-04-07/justice/sexting.busts_1_phillip-alpert-offender-list-offender-registry?_s=PM:CRIME</w:t>
              </w:r>
              <w:r>
                <w:rPr>
                  <w:noProof/>
                  <w:lang w:val="en-US"/>
                </w:rPr>
                <w:br/>
                <w:t>[Accessed 05 03 2019].</w:t>
              </w:r>
            </w:p>
            <w:p w14:paraId="50229613" w14:textId="77777777" w:rsidR="004227BA" w:rsidRDefault="004227BA" w:rsidP="004227BA">
              <w:pPr>
                <w:pStyle w:val="Bibliography"/>
                <w:rPr>
                  <w:noProof/>
                  <w:lang w:val="en-US"/>
                </w:rPr>
              </w:pPr>
              <w:r>
                <w:rPr>
                  <w:noProof/>
                  <w:lang w:val="en-US"/>
                </w:rPr>
                <w:t xml:space="preserve">Fredrickson, B. &amp; Roberts, T., 1997. Objectification theory: Toward an understanding of women's lived experiences and mental health risks.. </w:t>
              </w:r>
              <w:r>
                <w:rPr>
                  <w:i/>
                  <w:iCs/>
                  <w:noProof/>
                  <w:lang w:val="en-US"/>
                </w:rPr>
                <w:t xml:space="preserve">Psychology of Women Quarterly, </w:t>
              </w:r>
              <w:r>
                <w:rPr>
                  <w:noProof/>
                  <w:lang w:val="en-US"/>
                </w:rPr>
                <w:t>Volume 21, pp. 173-206.</w:t>
              </w:r>
            </w:p>
            <w:p w14:paraId="59E43DED" w14:textId="77777777" w:rsidR="004227BA" w:rsidRDefault="004227BA" w:rsidP="004227BA">
              <w:pPr>
                <w:pStyle w:val="Bibliography"/>
                <w:rPr>
                  <w:noProof/>
                  <w:lang w:val="en-US"/>
                </w:rPr>
              </w:pPr>
              <w:r>
                <w:rPr>
                  <w:noProof/>
                  <w:lang w:val="en-US"/>
                </w:rPr>
                <w:t xml:space="preserve">Gabel, K. &amp; Kearney, K., 1998. Promoting reasonable perspectives of body weight: Issues for school conselors.. </w:t>
              </w:r>
              <w:r>
                <w:rPr>
                  <w:i/>
                  <w:iCs/>
                  <w:noProof/>
                  <w:lang w:val="en-US"/>
                </w:rPr>
                <w:t xml:space="preserve">Professional School Conseling, </w:t>
              </w:r>
              <w:r>
                <w:rPr>
                  <w:noProof/>
                  <w:lang w:val="en-US"/>
                </w:rPr>
                <w:t>1(5), pp. 32-36.</w:t>
              </w:r>
            </w:p>
            <w:p w14:paraId="2428A3F0" w14:textId="77777777" w:rsidR="004227BA" w:rsidRDefault="004227BA" w:rsidP="004227BA">
              <w:pPr>
                <w:pStyle w:val="Bibliography"/>
                <w:rPr>
                  <w:noProof/>
                  <w:lang w:val="en-US"/>
                </w:rPr>
              </w:pPr>
              <w:r>
                <w:rPr>
                  <w:noProof/>
                  <w:lang w:val="en-US"/>
                </w:rPr>
                <w:t xml:space="preserve">Garcia-Gomez, A., 2017. Teen girls and sexual agency: Exploring the intrapersonal and intergroup dimensions of sexting. </w:t>
              </w:r>
              <w:r>
                <w:rPr>
                  <w:i/>
                  <w:iCs/>
                  <w:noProof/>
                  <w:lang w:val="en-US"/>
                </w:rPr>
                <w:t xml:space="preserve">Media, Cultrure &amp; Society, </w:t>
              </w:r>
              <w:r>
                <w:rPr>
                  <w:noProof/>
                  <w:lang w:val="en-US"/>
                </w:rPr>
                <w:t>Volume 39 , pp. 391-407.</w:t>
              </w:r>
            </w:p>
            <w:p w14:paraId="4625E4CF" w14:textId="77777777" w:rsidR="004227BA" w:rsidRDefault="004227BA" w:rsidP="004227BA">
              <w:pPr>
                <w:pStyle w:val="Bibliography"/>
                <w:rPr>
                  <w:noProof/>
                  <w:lang w:val="en-US"/>
                </w:rPr>
              </w:pPr>
              <w:r>
                <w:rPr>
                  <w:noProof/>
                  <w:lang w:val="en-US"/>
                </w:rPr>
                <w:t xml:space="preserve">Gardner, H. &amp; Davis, K., 2014. </w:t>
              </w:r>
              <w:r>
                <w:rPr>
                  <w:i/>
                  <w:iCs/>
                  <w:noProof/>
                  <w:lang w:val="en-US"/>
                </w:rPr>
                <w:t xml:space="preserve">The app generation: How today's youth navigate identity, intamacy, and imagination in a digital world.. </w:t>
              </w:r>
              <w:r>
                <w:rPr>
                  <w:noProof/>
                  <w:lang w:val="en-US"/>
                </w:rPr>
                <w:t>New Haven: Yale University Press.</w:t>
              </w:r>
            </w:p>
            <w:p w14:paraId="36C7C300" w14:textId="77777777" w:rsidR="004227BA" w:rsidRDefault="004227BA" w:rsidP="004227BA">
              <w:pPr>
                <w:pStyle w:val="Bibliography"/>
                <w:rPr>
                  <w:noProof/>
                  <w:lang w:val="en-US"/>
                </w:rPr>
              </w:pPr>
              <w:r>
                <w:rPr>
                  <w:noProof/>
                  <w:lang w:val="en-US"/>
                </w:rPr>
                <w:t xml:space="preserve">Giles, M. &amp; Hass, M., 2008. Fostering a Healthy Body Image: Prevention and Intervention with Adolescent Eating Disorders. </w:t>
              </w:r>
              <w:r>
                <w:rPr>
                  <w:i/>
                  <w:iCs/>
                  <w:noProof/>
                  <w:lang w:val="en-US"/>
                </w:rPr>
                <w:t xml:space="preserve">Journal of School Counceling, </w:t>
              </w:r>
              <w:r>
                <w:rPr>
                  <w:noProof/>
                  <w:lang w:val="en-US"/>
                </w:rPr>
                <w:t>6(13), pp. 1-25.</w:t>
              </w:r>
            </w:p>
            <w:p w14:paraId="28909CC3" w14:textId="77777777" w:rsidR="004227BA" w:rsidRDefault="004227BA" w:rsidP="004227BA">
              <w:pPr>
                <w:pStyle w:val="Bibliography"/>
                <w:rPr>
                  <w:noProof/>
                  <w:lang w:val="en-US"/>
                </w:rPr>
              </w:pPr>
              <w:r>
                <w:rPr>
                  <w:noProof/>
                  <w:lang w:val="en-US"/>
                </w:rPr>
                <w:t xml:space="preserve">Gill, R., 2007. Postfeminist Media Culture: Elements of a Sensibility.. </w:t>
              </w:r>
              <w:r>
                <w:rPr>
                  <w:i/>
                  <w:iCs/>
                  <w:noProof/>
                  <w:lang w:val="en-US"/>
                </w:rPr>
                <w:t xml:space="preserve">European Journal of Cultural Studies, </w:t>
              </w:r>
              <w:r>
                <w:rPr>
                  <w:noProof/>
                  <w:lang w:val="en-US"/>
                </w:rPr>
                <w:t>10(2), pp. 147-166.</w:t>
              </w:r>
            </w:p>
            <w:p w14:paraId="4EDA9C70" w14:textId="77777777" w:rsidR="004227BA" w:rsidRDefault="004227BA" w:rsidP="004227BA">
              <w:pPr>
                <w:pStyle w:val="Bibliography"/>
                <w:rPr>
                  <w:noProof/>
                  <w:lang w:val="en-US"/>
                </w:rPr>
              </w:pPr>
              <w:r>
                <w:rPr>
                  <w:noProof/>
                  <w:lang w:val="en-US"/>
                </w:rPr>
                <w:t xml:space="preserve">Giroux, H., 1999. </w:t>
              </w:r>
              <w:r>
                <w:rPr>
                  <w:i/>
                  <w:iCs/>
                  <w:noProof/>
                  <w:lang w:val="en-US"/>
                </w:rPr>
                <w:t xml:space="preserve">Breakin in to the movies: Film and the culture of politics.. </w:t>
              </w:r>
              <w:r>
                <w:rPr>
                  <w:noProof/>
                  <w:lang w:val="en-US"/>
                </w:rPr>
                <w:t>Malden, MA: Blackwell.</w:t>
              </w:r>
            </w:p>
            <w:p w14:paraId="33B045FC" w14:textId="77777777" w:rsidR="004227BA" w:rsidRDefault="004227BA" w:rsidP="004227BA">
              <w:pPr>
                <w:pStyle w:val="Bibliography"/>
                <w:rPr>
                  <w:noProof/>
                  <w:lang w:val="en-US"/>
                </w:rPr>
              </w:pPr>
              <w:r>
                <w:rPr>
                  <w:noProof/>
                  <w:lang w:val="en-US"/>
                </w:rPr>
                <w:t xml:space="preserve">Giroux, H., 2004. Public Pedagogy and the Politics of Neo-Liberalism: making the political more pedagogical. </w:t>
              </w:r>
              <w:r>
                <w:rPr>
                  <w:i/>
                  <w:iCs/>
                  <w:noProof/>
                  <w:lang w:val="en-US"/>
                </w:rPr>
                <w:t xml:space="preserve">Policy Futures in Education, </w:t>
              </w:r>
              <w:r>
                <w:rPr>
                  <w:noProof/>
                  <w:lang w:val="en-US"/>
                </w:rPr>
                <w:t>2(3&amp;4), pp. 494-503.</w:t>
              </w:r>
            </w:p>
            <w:p w14:paraId="0C79B176" w14:textId="77777777" w:rsidR="004227BA" w:rsidRDefault="004227BA" w:rsidP="004227BA">
              <w:pPr>
                <w:pStyle w:val="Bibliography"/>
                <w:rPr>
                  <w:noProof/>
                  <w:lang w:val="en-US"/>
                </w:rPr>
              </w:pPr>
              <w:r>
                <w:rPr>
                  <w:noProof/>
                  <w:lang w:val="en-US"/>
                </w:rPr>
                <w:t xml:space="preserve">Gubrium, J. &amp; Holstein, J., 2002. </w:t>
              </w:r>
              <w:r>
                <w:rPr>
                  <w:i/>
                  <w:iCs/>
                  <w:noProof/>
                  <w:lang w:val="en-US"/>
                </w:rPr>
                <w:t xml:space="preserve">Handbook of interview research: Context and Method. </w:t>
              </w:r>
              <w:r>
                <w:rPr>
                  <w:noProof/>
                  <w:lang w:val="en-US"/>
                </w:rPr>
                <w:t>Thousand Oaks, CA: Sage.</w:t>
              </w:r>
            </w:p>
            <w:p w14:paraId="3399B856" w14:textId="77777777" w:rsidR="004227BA" w:rsidRDefault="004227BA" w:rsidP="004227BA">
              <w:pPr>
                <w:pStyle w:val="Bibliography"/>
                <w:rPr>
                  <w:noProof/>
                  <w:lang w:val="en-US"/>
                </w:rPr>
              </w:pPr>
              <w:r>
                <w:rPr>
                  <w:noProof/>
                  <w:lang w:val="en-US"/>
                </w:rPr>
                <w:lastRenderedPageBreak/>
                <w:t xml:space="preserve">Harris, A. et al., 2013. </w:t>
              </w:r>
              <w:r>
                <w:rPr>
                  <w:i/>
                  <w:iCs/>
                  <w:noProof/>
                  <w:lang w:val="en-US"/>
                </w:rPr>
                <w:t xml:space="preserve">Building a prevention framework to address teen "sexting" behaviours, </w:t>
              </w:r>
              <w:r>
                <w:rPr>
                  <w:noProof/>
                  <w:lang w:val="en-US"/>
                </w:rPr>
                <w:t>USA: National Criminal Justice Reference System.</w:t>
              </w:r>
            </w:p>
            <w:p w14:paraId="2B418520" w14:textId="77777777" w:rsidR="004227BA" w:rsidRDefault="004227BA" w:rsidP="004227BA">
              <w:pPr>
                <w:pStyle w:val="Bibliography"/>
                <w:rPr>
                  <w:noProof/>
                  <w:lang w:val="en-US"/>
                </w:rPr>
              </w:pPr>
              <w:r>
                <w:rPr>
                  <w:noProof/>
                  <w:lang w:val="en-US"/>
                </w:rPr>
                <w:t xml:space="preserve">Hasinoff, A., 2012. Sexting as media production: Rethinking social media and sexuality. </w:t>
              </w:r>
              <w:r>
                <w:rPr>
                  <w:i/>
                  <w:iCs/>
                  <w:noProof/>
                  <w:lang w:val="en-US"/>
                </w:rPr>
                <w:t xml:space="preserve">New Media &amp; Society, </w:t>
              </w:r>
              <w:r>
                <w:rPr>
                  <w:noProof/>
                  <w:lang w:val="en-US"/>
                </w:rPr>
                <w:t>Volume 15, pp. 449-465.</w:t>
              </w:r>
            </w:p>
            <w:p w14:paraId="0B9CD3DA" w14:textId="77777777" w:rsidR="004227BA" w:rsidRDefault="004227BA" w:rsidP="004227BA">
              <w:pPr>
                <w:pStyle w:val="Bibliography"/>
                <w:rPr>
                  <w:noProof/>
                  <w:lang w:val="en-US"/>
                </w:rPr>
              </w:pPr>
              <w:r>
                <w:rPr>
                  <w:noProof/>
                  <w:lang w:val="en-US"/>
                </w:rPr>
                <w:t xml:space="preserve">Hasinoff, A., 2013. Sexting as Media Production: Rethinking Social Media and Sexuality. </w:t>
              </w:r>
              <w:r>
                <w:rPr>
                  <w:i/>
                  <w:iCs/>
                  <w:noProof/>
                  <w:lang w:val="en-US"/>
                </w:rPr>
                <w:t xml:space="preserve">New Media and Society, </w:t>
              </w:r>
              <w:r>
                <w:rPr>
                  <w:noProof/>
                  <w:lang w:val="en-US"/>
                </w:rPr>
                <w:t>15(4), pp. 449-465.</w:t>
              </w:r>
            </w:p>
            <w:p w14:paraId="1A7800A7" w14:textId="77777777" w:rsidR="004227BA" w:rsidRDefault="004227BA" w:rsidP="004227BA">
              <w:pPr>
                <w:pStyle w:val="Bibliography"/>
                <w:rPr>
                  <w:noProof/>
                  <w:lang w:val="en-US"/>
                </w:rPr>
              </w:pPr>
              <w:r>
                <w:rPr>
                  <w:noProof/>
                  <w:lang w:val="en-US"/>
                </w:rPr>
                <w:t xml:space="preserve">Hinduja, S. &amp; Patchin, J., 2010. Sexting: A Brief Guide for educators and parents.. </w:t>
              </w:r>
              <w:r>
                <w:rPr>
                  <w:i/>
                  <w:iCs/>
                  <w:noProof/>
                  <w:lang w:val="en-US"/>
                </w:rPr>
                <w:t xml:space="preserve">Cyberbullying US, </w:t>
              </w:r>
              <w:r>
                <w:rPr>
                  <w:noProof/>
                  <w:lang w:val="en-US"/>
                </w:rPr>
                <w:t>pp. 1-4.</w:t>
              </w:r>
            </w:p>
            <w:p w14:paraId="08BDD1D3" w14:textId="77777777" w:rsidR="004227BA" w:rsidRDefault="004227BA" w:rsidP="004227BA">
              <w:pPr>
                <w:pStyle w:val="Bibliography"/>
                <w:rPr>
                  <w:noProof/>
                  <w:lang w:val="en-US"/>
                </w:rPr>
              </w:pPr>
              <w:r>
                <w:rPr>
                  <w:noProof/>
                  <w:lang w:val="en-US"/>
                </w:rPr>
                <w:t xml:space="preserve">Holland, J., Ramazanoglu, C., Sharpe, S. &amp; Thomson, R., 1998. </w:t>
              </w:r>
              <w:r>
                <w:rPr>
                  <w:i/>
                  <w:iCs/>
                  <w:noProof/>
                  <w:lang w:val="en-US"/>
                </w:rPr>
                <w:t xml:space="preserve">The Male in the Head: Young People, Heterosexuality and Power. </w:t>
              </w:r>
              <w:r>
                <w:rPr>
                  <w:noProof/>
                  <w:lang w:val="en-US"/>
                </w:rPr>
                <w:t>London: Tufnell Press.</w:t>
              </w:r>
            </w:p>
            <w:p w14:paraId="7527463E" w14:textId="77777777" w:rsidR="004227BA" w:rsidRDefault="004227BA" w:rsidP="004227BA">
              <w:pPr>
                <w:pStyle w:val="Bibliography"/>
                <w:rPr>
                  <w:noProof/>
                  <w:lang w:val="en-US"/>
                </w:rPr>
              </w:pPr>
              <w:r>
                <w:rPr>
                  <w:noProof/>
                  <w:lang w:val="en-US"/>
                </w:rPr>
                <w:t xml:space="preserve">Houck, C. et al., 2014. Sexting and sexual behaviour in at-risk adolescents.. </w:t>
              </w:r>
              <w:r>
                <w:rPr>
                  <w:i/>
                  <w:iCs/>
                  <w:noProof/>
                  <w:lang w:val="en-US"/>
                </w:rPr>
                <w:t xml:space="preserve">Pediatrics, </w:t>
              </w:r>
              <w:r>
                <w:rPr>
                  <w:noProof/>
                  <w:lang w:val="en-US"/>
                </w:rPr>
                <w:t>133(2), pp. e1560-e1567.</w:t>
              </w:r>
            </w:p>
            <w:p w14:paraId="7EBEBA5F" w14:textId="77777777" w:rsidR="004227BA" w:rsidRDefault="004227BA" w:rsidP="004227BA">
              <w:pPr>
                <w:pStyle w:val="Bibliography"/>
                <w:rPr>
                  <w:noProof/>
                  <w:lang w:val="en-US"/>
                </w:rPr>
              </w:pPr>
              <w:r>
                <w:rPr>
                  <w:noProof/>
                  <w:lang w:val="en-US"/>
                </w:rPr>
                <w:t xml:space="preserve">Howe, N. &amp; Strauss, W., 2000. </w:t>
              </w:r>
              <w:r>
                <w:rPr>
                  <w:i/>
                  <w:iCs/>
                  <w:noProof/>
                  <w:lang w:val="en-US"/>
                </w:rPr>
                <w:t xml:space="preserve">Millenials Rising. The Next Great Generation.. </w:t>
              </w:r>
              <w:r>
                <w:rPr>
                  <w:noProof/>
                  <w:lang w:val="en-US"/>
                </w:rPr>
                <w:t>New York: Vinatage Books.</w:t>
              </w:r>
            </w:p>
            <w:p w14:paraId="7600C678" w14:textId="77777777" w:rsidR="004227BA" w:rsidRDefault="004227BA" w:rsidP="004227BA">
              <w:pPr>
                <w:pStyle w:val="Bibliography"/>
                <w:rPr>
                  <w:noProof/>
                  <w:lang w:val="en-US"/>
                </w:rPr>
              </w:pPr>
              <w:r>
                <w:rPr>
                  <w:noProof/>
                  <w:lang w:val="en-US"/>
                </w:rPr>
                <w:t xml:space="preserve">Huesmann, L., 2007. The impact of electroninc media violence: Scientific theory and research.. </w:t>
              </w:r>
              <w:r>
                <w:rPr>
                  <w:i/>
                  <w:iCs/>
                  <w:noProof/>
                  <w:lang w:val="en-US"/>
                </w:rPr>
                <w:t xml:space="preserve">Journal of adolescent health, </w:t>
              </w:r>
              <w:r>
                <w:rPr>
                  <w:noProof/>
                  <w:lang w:val="en-US"/>
                </w:rPr>
                <w:t>Volume 41, pp. 6-13.</w:t>
              </w:r>
            </w:p>
            <w:p w14:paraId="16CAE275" w14:textId="77777777" w:rsidR="004227BA" w:rsidRDefault="004227BA" w:rsidP="004227BA">
              <w:pPr>
                <w:pStyle w:val="Bibliography"/>
                <w:rPr>
                  <w:noProof/>
                  <w:lang w:val="en-US"/>
                </w:rPr>
              </w:pPr>
              <w:r>
                <w:rPr>
                  <w:noProof/>
                  <w:lang w:val="en-US"/>
                </w:rPr>
                <w:t xml:space="preserve">Jackson, S. &amp; Cram, F., 2003. Disrupting the Sexual Double Standard: Young Women's Talk about Heterosexuality.. </w:t>
              </w:r>
              <w:r>
                <w:rPr>
                  <w:i/>
                  <w:iCs/>
                  <w:noProof/>
                  <w:lang w:val="en-US"/>
                </w:rPr>
                <w:t xml:space="preserve">British Journal of Social Psychology, </w:t>
              </w:r>
              <w:r>
                <w:rPr>
                  <w:noProof/>
                  <w:lang w:val="en-US"/>
                </w:rPr>
                <w:t>42(1), pp. 113-127.</w:t>
              </w:r>
            </w:p>
            <w:p w14:paraId="005E5589" w14:textId="77777777" w:rsidR="004227BA" w:rsidRDefault="004227BA" w:rsidP="004227BA">
              <w:pPr>
                <w:pStyle w:val="Bibliography"/>
                <w:rPr>
                  <w:noProof/>
                  <w:lang w:val="en-US"/>
                </w:rPr>
              </w:pPr>
              <w:r>
                <w:rPr>
                  <w:noProof/>
                  <w:lang w:val="en-US"/>
                </w:rPr>
                <w:t xml:space="preserve">Jewell, J. &amp; Brown, C., 2013. Sexting, catcalls, and butt slaps: How gender stereotypes and perceived group norms predict sexualized behavior.. </w:t>
              </w:r>
              <w:r>
                <w:rPr>
                  <w:i/>
                  <w:iCs/>
                  <w:noProof/>
                  <w:lang w:val="en-US"/>
                </w:rPr>
                <w:t xml:space="preserve">Sex Roles, </w:t>
              </w:r>
              <w:r>
                <w:rPr>
                  <w:noProof/>
                  <w:lang w:val="en-US"/>
                </w:rPr>
                <w:t>Volume 69, pp. 594-604.</w:t>
              </w:r>
            </w:p>
            <w:p w14:paraId="3E0410A2" w14:textId="77777777" w:rsidR="004227BA" w:rsidRDefault="004227BA" w:rsidP="004227BA">
              <w:pPr>
                <w:pStyle w:val="Bibliography"/>
                <w:rPr>
                  <w:noProof/>
                  <w:lang w:val="en-US"/>
                </w:rPr>
              </w:pPr>
              <w:r>
                <w:rPr>
                  <w:noProof/>
                  <w:lang w:val="en-US"/>
                </w:rPr>
                <w:t xml:space="preserve">Jonsson, L., 2015. </w:t>
              </w:r>
              <w:r>
                <w:rPr>
                  <w:i/>
                  <w:iCs/>
                  <w:noProof/>
                  <w:lang w:val="en-US"/>
                </w:rPr>
                <w:t xml:space="preserve">Online Sexual Behaviours Among Swedish Youth. </w:t>
              </w:r>
              <w:r>
                <w:rPr>
                  <w:noProof/>
                  <w:lang w:val="en-US"/>
                </w:rPr>
                <w:t xml:space="preserve">[Online] </w:t>
              </w:r>
              <w:r>
                <w:rPr>
                  <w:noProof/>
                  <w:lang w:val="en-US"/>
                </w:rPr>
                <w:br/>
                <w:t xml:space="preserve">Available at: </w:t>
              </w:r>
              <w:r>
                <w:rPr>
                  <w:noProof/>
                  <w:u w:val="single"/>
                  <w:lang w:val="en-US"/>
                </w:rPr>
                <w:t>https://www.diva-portal.org/smash/get/diva2:790967/FULLTEXT02.pdf</w:t>
              </w:r>
              <w:r>
                <w:rPr>
                  <w:noProof/>
                  <w:lang w:val="en-US"/>
                </w:rPr>
                <w:br/>
                <w:t>[Accessed 04 02 2019].</w:t>
              </w:r>
            </w:p>
            <w:p w14:paraId="3CFEE29B" w14:textId="77777777" w:rsidR="004227BA" w:rsidRDefault="004227BA" w:rsidP="004227BA">
              <w:pPr>
                <w:pStyle w:val="Bibliography"/>
                <w:rPr>
                  <w:noProof/>
                  <w:lang w:val="en-US"/>
                </w:rPr>
              </w:pPr>
              <w:r>
                <w:rPr>
                  <w:noProof/>
                  <w:lang w:val="en-US"/>
                </w:rPr>
                <w:t xml:space="preserve">Kamibeppu, K. &amp; Sugiura, S., 2005. Impact of the mobile phone on junior high-school students' friendships in the Tokyo metropolitan area.. </w:t>
              </w:r>
              <w:r>
                <w:rPr>
                  <w:i/>
                  <w:iCs/>
                  <w:noProof/>
                  <w:lang w:val="en-US"/>
                </w:rPr>
                <w:t xml:space="preserve">Cyber Psychology &amp; Behaviour, </w:t>
              </w:r>
              <w:r>
                <w:rPr>
                  <w:noProof/>
                  <w:lang w:val="en-US"/>
                </w:rPr>
                <w:t>Volume 8, pp. 215-231.</w:t>
              </w:r>
            </w:p>
            <w:p w14:paraId="19482EAD" w14:textId="77777777" w:rsidR="004227BA" w:rsidRDefault="004227BA" w:rsidP="004227BA">
              <w:pPr>
                <w:pStyle w:val="Bibliography"/>
                <w:rPr>
                  <w:noProof/>
                  <w:lang w:val="en-US"/>
                </w:rPr>
              </w:pPr>
              <w:r>
                <w:rPr>
                  <w:noProof/>
                  <w:lang w:val="en-US"/>
                </w:rPr>
                <w:t xml:space="preserve">Karaian, L., 2012. Lolita Speaks: "Sexting," Teenage Girls and the Law.. </w:t>
              </w:r>
              <w:r>
                <w:rPr>
                  <w:i/>
                  <w:iCs/>
                  <w:noProof/>
                  <w:lang w:val="en-US"/>
                </w:rPr>
                <w:t xml:space="preserve">Crime Media Culture, </w:t>
              </w:r>
              <w:r>
                <w:rPr>
                  <w:noProof/>
                  <w:lang w:val="en-US"/>
                </w:rPr>
                <w:t>8(1), pp. 57-73.</w:t>
              </w:r>
            </w:p>
            <w:p w14:paraId="01335893" w14:textId="77777777" w:rsidR="004227BA" w:rsidRDefault="004227BA" w:rsidP="004227BA">
              <w:pPr>
                <w:pStyle w:val="Bibliography"/>
                <w:rPr>
                  <w:noProof/>
                  <w:lang w:val="en-US"/>
                </w:rPr>
              </w:pPr>
              <w:r>
                <w:rPr>
                  <w:noProof/>
                  <w:lang w:val="en-US"/>
                </w:rPr>
                <w:t xml:space="preserve">Kellner, D. &amp; Share, J., 2007. Critical media literacy, democracy, and reconstruction of education.. In: 3-23, ed. </w:t>
              </w:r>
              <w:r>
                <w:rPr>
                  <w:i/>
                  <w:iCs/>
                  <w:noProof/>
                  <w:lang w:val="en-US"/>
                </w:rPr>
                <w:t xml:space="preserve">Media literacy: A reader. </w:t>
              </w:r>
              <w:r>
                <w:rPr>
                  <w:noProof/>
                  <w:lang w:val="en-US"/>
                </w:rPr>
                <w:t>New York: Peter Lang, pp. 3-23.</w:t>
              </w:r>
            </w:p>
            <w:p w14:paraId="29D9BBF2" w14:textId="77777777" w:rsidR="004227BA" w:rsidRDefault="004227BA" w:rsidP="004227BA">
              <w:pPr>
                <w:pStyle w:val="Bibliography"/>
                <w:rPr>
                  <w:noProof/>
                  <w:lang w:val="en-US"/>
                </w:rPr>
              </w:pPr>
              <w:r>
                <w:rPr>
                  <w:noProof/>
                  <w:lang w:val="en-US"/>
                </w:rPr>
                <w:t xml:space="preserve">Klettke, B., Hallford, D. &amp; Mellor, D., 2014. Sexting Prevalence and correlates: A systematic literature review. </w:t>
              </w:r>
              <w:r>
                <w:rPr>
                  <w:i/>
                  <w:iCs/>
                  <w:noProof/>
                  <w:lang w:val="en-US"/>
                </w:rPr>
                <w:t xml:space="preserve">Clinical Psychology Review, </w:t>
              </w:r>
              <w:r>
                <w:rPr>
                  <w:noProof/>
                  <w:lang w:val="en-US"/>
                </w:rPr>
                <w:t>Volume 34, pp. 44-53.</w:t>
              </w:r>
            </w:p>
            <w:p w14:paraId="210C03C4" w14:textId="77777777" w:rsidR="004227BA" w:rsidRDefault="004227BA" w:rsidP="004227BA">
              <w:pPr>
                <w:pStyle w:val="Bibliography"/>
                <w:rPr>
                  <w:noProof/>
                  <w:lang w:val="en-US"/>
                </w:rPr>
              </w:pPr>
              <w:r>
                <w:rPr>
                  <w:noProof/>
                  <w:lang w:val="en-US"/>
                </w:rPr>
                <w:t xml:space="preserve">Koss, M., Gidycz, C. &amp; Wisniewski, N., 1987. The scope of rape: Incidence and prevalence of sexual aggression and victimization in a national sample of higher education students.. </w:t>
              </w:r>
              <w:r>
                <w:rPr>
                  <w:i/>
                  <w:iCs/>
                  <w:noProof/>
                  <w:lang w:val="en-US"/>
                </w:rPr>
                <w:t xml:space="preserve">Journal of Consulting and Clinical Psychology, </w:t>
              </w:r>
              <w:r>
                <w:rPr>
                  <w:noProof/>
                  <w:lang w:val="en-US"/>
                </w:rPr>
                <w:t>55(2), pp. 162-170.</w:t>
              </w:r>
            </w:p>
            <w:p w14:paraId="64F934CE" w14:textId="77777777" w:rsidR="004227BA" w:rsidRDefault="004227BA" w:rsidP="004227BA">
              <w:pPr>
                <w:pStyle w:val="Bibliography"/>
                <w:rPr>
                  <w:noProof/>
                  <w:lang w:val="en-US"/>
                </w:rPr>
              </w:pPr>
              <w:r>
                <w:rPr>
                  <w:noProof/>
                  <w:lang w:val="en-US"/>
                </w:rPr>
                <w:t xml:space="preserve">Lamb, S. &amp; Brown, L., 2006. </w:t>
              </w:r>
              <w:r>
                <w:rPr>
                  <w:i/>
                  <w:iCs/>
                  <w:noProof/>
                  <w:lang w:val="en-US"/>
                </w:rPr>
                <w:t xml:space="preserve">Packaging Girlhood: Rescuing Our Daughters from Marketers' Schemes.. </w:t>
              </w:r>
              <w:r>
                <w:rPr>
                  <w:noProof/>
                  <w:lang w:val="en-US"/>
                </w:rPr>
                <w:t>New York: St Martins Griffin.</w:t>
              </w:r>
            </w:p>
            <w:p w14:paraId="476BA6AE" w14:textId="77777777" w:rsidR="004227BA" w:rsidRDefault="004227BA" w:rsidP="004227BA">
              <w:pPr>
                <w:pStyle w:val="Bibliography"/>
                <w:rPr>
                  <w:noProof/>
                  <w:lang w:val="en-US"/>
                </w:rPr>
              </w:pPr>
              <w:r>
                <w:rPr>
                  <w:noProof/>
                  <w:lang w:val="en-US"/>
                </w:rPr>
                <w:t xml:space="preserve">Landry, B. &amp; Guzdial, M., 2008. </w:t>
              </w:r>
              <w:r>
                <w:rPr>
                  <w:i/>
                  <w:iCs/>
                  <w:noProof/>
                  <w:lang w:val="en-US"/>
                </w:rPr>
                <w:t xml:space="preserve">'Art or Circus' Charachterising User-Created Video's on YouTube. </w:t>
              </w:r>
              <w:r>
                <w:rPr>
                  <w:noProof/>
                  <w:lang w:val="en-US"/>
                </w:rPr>
                <w:t>Georgia: Georgia Institute of Technology.</w:t>
              </w:r>
            </w:p>
            <w:p w14:paraId="07E6294C" w14:textId="77777777" w:rsidR="004227BA" w:rsidRDefault="004227BA" w:rsidP="004227BA">
              <w:pPr>
                <w:pStyle w:val="Bibliography"/>
                <w:rPr>
                  <w:noProof/>
                  <w:lang w:val="en-US"/>
                </w:rPr>
              </w:pPr>
              <w:r>
                <w:rPr>
                  <w:noProof/>
                  <w:lang w:val="en-US"/>
                </w:rPr>
                <w:lastRenderedPageBreak/>
                <w:t xml:space="preserve">Lange, P., 2007. </w:t>
              </w:r>
              <w:r>
                <w:rPr>
                  <w:i/>
                  <w:iCs/>
                  <w:noProof/>
                  <w:lang w:val="en-US"/>
                </w:rPr>
                <w:t xml:space="preserve">Commenting on Comments: Investigating Responses to Antagonism on YouTube. </w:t>
              </w:r>
              <w:r>
                <w:rPr>
                  <w:noProof/>
                  <w:lang w:val="en-US"/>
                </w:rPr>
                <w:t>Tampa, FL, Society for Applied Anthropology.</w:t>
              </w:r>
            </w:p>
            <w:p w14:paraId="23CAF20C" w14:textId="77777777" w:rsidR="004227BA" w:rsidRDefault="004227BA" w:rsidP="004227BA">
              <w:pPr>
                <w:pStyle w:val="Bibliography"/>
                <w:rPr>
                  <w:noProof/>
                  <w:lang w:val="en-US"/>
                </w:rPr>
              </w:pPr>
              <w:r>
                <w:rPr>
                  <w:noProof/>
                  <w:lang w:val="en-US"/>
                </w:rPr>
                <w:t xml:space="preserve">Lee, C., Moak, S. &amp; Walker, J., 2013. Effects of self-control, social control, and social learning on sexting behavior among South Korean youths.. </w:t>
              </w:r>
              <w:r>
                <w:rPr>
                  <w:i/>
                  <w:iCs/>
                  <w:noProof/>
                  <w:lang w:val="en-US"/>
                </w:rPr>
                <w:t xml:space="preserve">Youth and Society, </w:t>
              </w:r>
              <w:r>
                <w:rPr>
                  <w:noProof/>
                  <w:lang w:val="en-US"/>
                </w:rPr>
                <w:t>pp. 1-23.</w:t>
              </w:r>
            </w:p>
            <w:p w14:paraId="3BB47AFF" w14:textId="77777777" w:rsidR="004227BA" w:rsidRDefault="004227BA" w:rsidP="004227BA">
              <w:pPr>
                <w:pStyle w:val="Bibliography"/>
                <w:rPr>
                  <w:noProof/>
                  <w:lang w:val="en-US"/>
                </w:rPr>
              </w:pPr>
              <w:r>
                <w:rPr>
                  <w:noProof/>
                  <w:lang w:val="en-US"/>
                </w:rPr>
                <w:t xml:space="preserve">Lemola, S. et al., 2015. Adolescents' electronic media use at night, sleep disturbance, and depressive symptoms in the smartphone age. </w:t>
              </w:r>
              <w:r>
                <w:rPr>
                  <w:i/>
                  <w:iCs/>
                  <w:noProof/>
                  <w:lang w:val="en-US"/>
                </w:rPr>
                <w:t xml:space="preserve">Journal of youth and adolescence, </w:t>
              </w:r>
              <w:r>
                <w:rPr>
                  <w:noProof/>
                  <w:lang w:val="en-US"/>
                </w:rPr>
                <w:t>44(2), pp. 405-418.</w:t>
              </w:r>
            </w:p>
            <w:p w14:paraId="15DF4ACD" w14:textId="77777777" w:rsidR="004227BA" w:rsidRDefault="004227BA" w:rsidP="004227BA">
              <w:pPr>
                <w:pStyle w:val="Bibliography"/>
                <w:rPr>
                  <w:noProof/>
                  <w:lang w:val="en-US"/>
                </w:rPr>
              </w:pPr>
              <w:r>
                <w:rPr>
                  <w:noProof/>
                  <w:lang w:val="en-US"/>
                </w:rPr>
                <w:t xml:space="preserve">Lenhart, A., 2009. </w:t>
              </w:r>
              <w:r>
                <w:rPr>
                  <w:i/>
                  <w:iCs/>
                  <w:noProof/>
                  <w:lang w:val="en-US"/>
                </w:rPr>
                <w:t xml:space="preserve">Teens and Sexting. Pew Research Center Internet, Science and Tech.. </w:t>
              </w:r>
              <w:r>
                <w:rPr>
                  <w:noProof/>
                  <w:lang w:val="en-US"/>
                </w:rPr>
                <w:t xml:space="preserve">[Online] </w:t>
              </w:r>
              <w:r>
                <w:rPr>
                  <w:noProof/>
                  <w:lang w:val="en-US"/>
                </w:rPr>
                <w:br/>
                <w:t xml:space="preserve">Available at: </w:t>
              </w:r>
              <w:r>
                <w:rPr>
                  <w:noProof/>
                  <w:u w:val="single"/>
                  <w:lang w:val="en-US"/>
                </w:rPr>
                <w:t>https://www.pewinternet.org/2009/12/15/teens-and-sexting/</w:t>
              </w:r>
              <w:r>
                <w:rPr>
                  <w:noProof/>
                  <w:lang w:val="en-US"/>
                </w:rPr>
                <w:br/>
                <w:t>[Accessed 21 01 2019].</w:t>
              </w:r>
            </w:p>
            <w:p w14:paraId="32455CDC" w14:textId="77777777" w:rsidR="004227BA" w:rsidRDefault="004227BA" w:rsidP="004227BA">
              <w:pPr>
                <w:pStyle w:val="Bibliography"/>
                <w:rPr>
                  <w:noProof/>
                  <w:lang w:val="en-US"/>
                </w:rPr>
              </w:pPr>
              <w:r>
                <w:rPr>
                  <w:noProof/>
                  <w:lang w:val="en-US"/>
                </w:rPr>
                <w:t xml:space="preserve">Levin, D. &amp; Kilbourne, J., 2008. </w:t>
              </w:r>
              <w:r>
                <w:rPr>
                  <w:i/>
                  <w:iCs/>
                  <w:noProof/>
                  <w:lang w:val="en-US"/>
                </w:rPr>
                <w:t xml:space="preserve">So Sexy So Soon: The New Sexualised Childhood and What Parents Can Do to Protect Their Kids. </w:t>
              </w:r>
              <w:r>
                <w:rPr>
                  <w:noProof/>
                  <w:lang w:val="en-US"/>
                </w:rPr>
                <w:t>New York: Ballantine Books.</w:t>
              </w:r>
            </w:p>
            <w:p w14:paraId="2A083B37" w14:textId="77777777" w:rsidR="004227BA" w:rsidRDefault="004227BA" w:rsidP="004227BA">
              <w:pPr>
                <w:pStyle w:val="Bibliography"/>
                <w:rPr>
                  <w:noProof/>
                  <w:lang w:val="en-US"/>
                </w:rPr>
              </w:pPr>
              <w:r>
                <w:rPr>
                  <w:noProof/>
                  <w:lang w:val="en-US"/>
                </w:rPr>
                <w:t xml:space="preserve">Levine, J., 2009. What's the matter with teen sexting?. </w:t>
              </w:r>
              <w:r>
                <w:rPr>
                  <w:i/>
                  <w:iCs/>
                  <w:noProof/>
                  <w:lang w:val="en-US"/>
                </w:rPr>
                <w:t>Prospect Magazine</w:t>
              </w:r>
              <w:r>
                <w:rPr>
                  <w:noProof/>
                  <w:lang w:val="en-US"/>
                </w:rPr>
                <w:t xml:space="preserve">, 02 02. </w:t>
              </w:r>
            </w:p>
            <w:p w14:paraId="18D477E9" w14:textId="77777777" w:rsidR="004227BA" w:rsidRDefault="004227BA" w:rsidP="004227BA">
              <w:pPr>
                <w:pStyle w:val="Bibliography"/>
                <w:rPr>
                  <w:noProof/>
                  <w:lang w:val="en-US"/>
                </w:rPr>
              </w:pPr>
              <w:r>
                <w:rPr>
                  <w:noProof/>
                  <w:lang w:val="en-US"/>
                </w:rPr>
                <w:t xml:space="preserve">Lewis, H., 2011. 'You should have your tongue ripped out': The reality of sexist abuse online.. </w:t>
              </w:r>
              <w:r>
                <w:rPr>
                  <w:i/>
                  <w:iCs/>
                  <w:noProof/>
                  <w:lang w:val="en-US"/>
                </w:rPr>
                <w:t>The New Statesman</w:t>
              </w:r>
              <w:r>
                <w:rPr>
                  <w:noProof/>
                  <w:lang w:val="en-US"/>
                </w:rPr>
                <w:t>, 3 11, pp. http://newstatesman.com/blogs/helen-lewis-hasteley/2011/11/rape-threats-abuse-sex-female.</w:t>
              </w:r>
            </w:p>
            <w:p w14:paraId="2A08F1B3" w14:textId="77777777" w:rsidR="004227BA" w:rsidRDefault="004227BA" w:rsidP="004227BA">
              <w:pPr>
                <w:pStyle w:val="Bibliography"/>
                <w:rPr>
                  <w:noProof/>
                  <w:lang w:val="en-US"/>
                </w:rPr>
              </w:pPr>
              <w:r>
                <w:rPr>
                  <w:noProof/>
                  <w:lang w:val="en-US"/>
                </w:rPr>
                <w:t xml:space="preserve">Macdonald, M., 1995. </w:t>
              </w:r>
              <w:r>
                <w:rPr>
                  <w:i/>
                  <w:iCs/>
                  <w:noProof/>
                  <w:lang w:val="en-US"/>
                </w:rPr>
                <w:t xml:space="preserve">Representing Women and Media: Myths of Femininity in the Popular Media. </w:t>
              </w:r>
              <w:r>
                <w:rPr>
                  <w:noProof/>
                  <w:lang w:val="en-US"/>
                </w:rPr>
                <w:t>London: Arnold.</w:t>
              </w:r>
            </w:p>
            <w:p w14:paraId="342D2184" w14:textId="77777777" w:rsidR="004227BA" w:rsidRDefault="004227BA" w:rsidP="004227BA">
              <w:pPr>
                <w:pStyle w:val="Bibliography"/>
                <w:rPr>
                  <w:noProof/>
                  <w:lang w:val="en-US"/>
                </w:rPr>
              </w:pPr>
              <w:r>
                <w:rPr>
                  <w:noProof/>
                  <w:lang w:val="en-US"/>
                </w:rPr>
                <w:t xml:space="preserve">Macedo, D., 2007. Deconstructing the corporate media/government nexus. In: D. Macedo &amp; S. Steinberg, eds. </w:t>
              </w:r>
              <w:r>
                <w:rPr>
                  <w:i/>
                  <w:iCs/>
                  <w:noProof/>
                  <w:lang w:val="en-US"/>
                </w:rPr>
                <w:t xml:space="preserve">Media Literacy: A reader. </w:t>
              </w:r>
              <w:r>
                <w:rPr>
                  <w:noProof/>
                  <w:lang w:val="en-US"/>
                </w:rPr>
                <w:t>New York: Peter Lang, pp. xvii-xxxii.</w:t>
              </w:r>
            </w:p>
            <w:p w14:paraId="426B955A" w14:textId="77777777" w:rsidR="004227BA" w:rsidRDefault="004227BA" w:rsidP="004227BA">
              <w:pPr>
                <w:pStyle w:val="Bibliography"/>
                <w:rPr>
                  <w:noProof/>
                  <w:lang w:val="en-US"/>
                </w:rPr>
              </w:pPr>
              <w:r>
                <w:rPr>
                  <w:noProof/>
                  <w:lang w:val="en-US"/>
                </w:rPr>
                <w:t xml:space="preserve">Manning, W., Giordano, P. &amp; Longmore, M., 2006. Hooking Up: The Relationship Contexts of "Nonrelationship" Sex. </w:t>
              </w:r>
              <w:r>
                <w:rPr>
                  <w:i/>
                  <w:iCs/>
                  <w:noProof/>
                  <w:lang w:val="en-US"/>
                </w:rPr>
                <w:t xml:space="preserve">Journal of Adolescent Research, </w:t>
              </w:r>
              <w:r>
                <w:rPr>
                  <w:noProof/>
                  <w:lang w:val="en-US"/>
                </w:rPr>
                <w:t>21(5), pp. 459-483.</w:t>
              </w:r>
            </w:p>
            <w:p w14:paraId="344D73B7" w14:textId="77777777" w:rsidR="004227BA" w:rsidRDefault="004227BA" w:rsidP="004227BA">
              <w:pPr>
                <w:pStyle w:val="Bibliography"/>
                <w:rPr>
                  <w:noProof/>
                  <w:lang w:val="en-US"/>
                </w:rPr>
              </w:pPr>
              <w:r>
                <w:rPr>
                  <w:noProof/>
                  <w:lang w:val="en-US"/>
                </w:rPr>
                <w:t xml:space="preserve">Mark, L. &amp; Nguyen, T., 2017. An Invitation to Internet Safety and Ethics: School and family collaboration. </w:t>
              </w:r>
              <w:r>
                <w:rPr>
                  <w:i/>
                  <w:iCs/>
                  <w:noProof/>
                  <w:lang w:val="en-US"/>
                </w:rPr>
                <w:t xml:space="preserve">Journal of Invitational Theory and Practice, </w:t>
              </w:r>
              <w:r>
                <w:rPr>
                  <w:noProof/>
                  <w:lang w:val="en-US"/>
                </w:rPr>
                <w:t>pp. 62-75.</w:t>
              </w:r>
            </w:p>
            <w:p w14:paraId="1A5CFB0A" w14:textId="77777777" w:rsidR="004227BA" w:rsidRDefault="004227BA" w:rsidP="004227BA">
              <w:pPr>
                <w:pStyle w:val="Bibliography"/>
                <w:rPr>
                  <w:noProof/>
                  <w:lang w:val="en-US"/>
                </w:rPr>
              </w:pPr>
              <w:r>
                <w:rPr>
                  <w:noProof/>
                  <w:lang w:val="en-US"/>
                </w:rPr>
                <w:t xml:space="preserve">Marshall, W. &amp; Marshall, L., 2000. The origins of sexual offending.. </w:t>
              </w:r>
              <w:r>
                <w:rPr>
                  <w:i/>
                  <w:iCs/>
                  <w:noProof/>
                  <w:lang w:val="en-US"/>
                </w:rPr>
                <w:t xml:space="preserve">Trauma, Violence &amp; Abuse, </w:t>
              </w:r>
              <w:r>
                <w:rPr>
                  <w:noProof/>
                  <w:lang w:val="en-US"/>
                </w:rPr>
                <w:t>3(1), pp. 250-263.</w:t>
              </w:r>
            </w:p>
            <w:p w14:paraId="7C177403" w14:textId="77777777" w:rsidR="004227BA" w:rsidRDefault="004227BA" w:rsidP="004227BA">
              <w:pPr>
                <w:pStyle w:val="Bibliography"/>
                <w:rPr>
                  <w:noProof/>
                  <w:lang w:val="en-US"/>
                </w:rPr>
              </w:pPr>
              <w:r>
                <w:rPr>
                  <w:noProof/>
                  <w:lang w:val="en-US"/>
                </w:rPr>
                <w:t xml:space="preserve">Massey-Stokes, M., 2000. Prevention of disordered eating among adolescents. </w:t>
              </w:r>
              <w:r>
                <w:rPr>
                  <w:i/>
                  <w:iCs/>
                  <w:noProof/>
                  <w:lang w:val="en-US"/>
                </w:rPr>
                <w:t xml:space="preserve">The Clearing House, </w:t>
              </w:r>
              <w:r>
                <w:rPr>
                  <w:noProof/>
                  <w:lang w:val="en-US"/>
                </w:rPr>
                <w:t>73(6), pp. 335-340.</w:t>
              </w:r>
            </w:p>
            <w:p w14:paraId="2ACA9EF0" w14:textId="77777777" w:rsidR="004227BA" w:rsidRDefault="004227BA" w:rsidP="004227BA">
              <w:pPr>
                <w:pStyle w:val="Bibliography"/>
                <w:rPr>
                  <w:noProof/>
                  <w:lang w:val="en-US"/>
                </w:rPr>
              </w:pPr>
              <w:r>
                <w:rPr>
                  <w:noProof/>
                  <w:lang w:val="en-US"/>
                </w:rPr>
                <w:t xml:space="preserve">McAdams, C., 2007. How to help a bully: Recommendations for counseling the proactive aggressor.. </w:t>
              </w:r>
              <w:r>
                <w:rPr>
                  <w:i/>
                  <w:iCs/>
                  <w:noProof/>
                  <w:lang w:val="en-US"/>
                </w:rPr>
                <w:t xml:space="preserve">Professional School Counseling, </w:t>
              </w:r>
              <w:r>
                <w:rPr>
                  <w:noProof/>
                  <w:lang w:val="en-US"/>
                </w:rPr>
                <w:t>11(2), pp. 120-128.</w:t>
              </w:r>
            </w:p>
            <w:p w14:paraId="3A401CCD" w14:textId="77777777" w:rsidR="004227BA" w:rsidRDefault="004227BA" w:rsidP="004227BA">
              <w:pPr>
                <w:pStyle w:val="Bibliography"/>
                <w:rPr>
                  <w:noProof/>
                  <w:lang w:val="en-US"/>
                </w:rPr>
              </w:pPr>
              <w:r>
                <w:rPr>
                  <w:noProof/>
                  <w:lang w:val="en-US"/>
                </w:rPr>
                <w:t xml:space="preserve">Mcgraw, J., 2013. </w:t>
              </w:r>
              <w:r>
                <w:rPr>
                  <w:i/>
                  <w:iCs/>
                  <w:noProof/>
                  <w:lang w:val="en-US"/>
                </w:rPr>
                <w:t xml:space="preserve">Sexting Unleashed: The Social Phenomenon According to Youth Sexters. </w:t>
              </w:r>
              <w:r>
                <w:rPr>
                  <w:noProof/>
                  <w:lang w:val="en-US"/>
                </w:rPr>
                <w:t xml:space="preserve">[Online] </w:t>
              </w:r>
              <w:r>
                <w:rPr>
                  <w:noProof/>
                  <w:lang w:val="en-US"/>
                </w:rPr>
                <w:br/>
                <w:t xml:space="preserve">Available at: </w:t>
              </w:r>
              <w:r>
                <w:rPr>
                  <w:noProof/>
                  <w:u w:val="single"/>
                  <w:lang w:val="en-US"/>
                </w:rPr>
                <w:t>http://psxscholar.library.pdx.edu./open_access_edts</w:t>
              </w:r>
              <w:r>
                <w:rPr>
                  <w:noProof/>
                  <w:lang w:val="en-US"/>
                </w:rPr>
                <w:br/>
                <w:t>[Accessed 23 02 2019].</w:t>
              </w:r>
            </w:p>
            <w:p w14:paraId="489DC67B" w14:textId="77777777" w:rsidR="004227BA" w:rsidRDefault="004227BA" w:rsidP="004227BA">
              <w:pPr>
                <w:pStyle w:val="Bibliography"/>
                <w:rPr>
                  <w:noProof/>
                  <w:lang w:val="en-US"/>
                </w:rPr>
              </w:pPr>
              <w:r>
                <w:rPr>
                  <w:noProof/>
                  <w:lang w:val="en-US"/>
                </w:rPr>
                <w:t xml:space="preserve">McRobbie, A., 1982. Jackie: An Idealogy of Adolescent Femininity . In: B. Waites, T. Bennett &amp; G. Martin, eds. </w:t>
              </w:r>
              <w:r>
                <w:rPr>
                  <w:i/>
                  <w:iCs/>
                  <w:noProof/>
                  <w:lang w:val="en-US"/>
                </w:rPr>
                <w:t xml:space="preserve">Popular Culture: Past and Present. </w:t>
              </w:r>
              <w:r>
                <w:rPr>
                  <w:noProof/>
                  <w:lang w:val="en-US"/>
                </w:rPr>
                <w:t>London: Open University Press, pp. 263-283.</w:t>
              </w:r>
            </w:p>
            <w:p w14:paraId="67D426A3" w14:textId="77777777" w:rsidR="004227BA" w:rsidRDefault="004227BA" w:rsidP="004227BA">
              <w:pPr>
                <w:pStyle w:val="Bibliography"/>
                <w:rPr>
                  <w:noProof/>
                  <w:lang w:val="en-US"/>
                </w:rPr>
              </w:pPr>
              <w:r>
                <w:rPr>
                  <w:noProof/>
                  <w:lang w:val="en-US"/>
                </w:rPr>
                <w:t xml:space="preserve">Milkie, M., 1999. Social Comparisons, Reflected Appraisals, and Mass Media: The Impact of Pervasive Beauty Images on Black and White Girls' Self-Concepts. </w:t>
              </w:r>
              <w:r>
                <w:rPr>
                  <w:i/>
                  <w:iCs/>
                  <w:noProof/>
                  <w:lang w:val="en-US"/>
                </w:rPr>
                <w:t xml:space="preserve">Social Psychology Quarterly, </w:t>
              </w:r>
              <w:r>
                <w:rPr>
                  <w:noProof/>
                  <w:lang w:val="en-US"/>
                </w:rPr>
                <w:t>62(2), pp. 190-210.</w:t>
              </w:r>
            </w:p>
            <w:p w14:paraId="50DB1FC5" w14:textId="77777777" w:rsidR="004227BA" w:rsidRDefault="004227BA" w:rsidP="004227BA">
              <w:pPr>
                <w:pStyle w:val="Bibliography"/>
                <w:rPr>
                  <w:noProof/>
                  <w:lang w:val="en-US"/>
                </w:rPr>
              </w:pPr>
              <w:r>
                <w:rPr>
                  <w:noProof/>
                  <w:lang w:val="en-US"/>
                </w:rPr>
                <w:lastRenderedPageBreak/>
                <w:t xml:space="preserve">Miner-Rubino, K., Twenge, J. &amp; Fredrickson, B., 2002. Trait self-objectification in women: Affective and personality correlates.. </w:t>
              </w:r>
              <w:r>
                <w:rPr>
                  <w:i/>
                  <w:iCs/>
                  <w:noProof/>
                  <w:lang w:val="en-US"/>
                </w:rPr>
                <w:t xml:space="preserve">Journal of Research in Personality, </w:t>
              </w:r>
              <w:r>
                <w:rPr>
                  <w:noProof/>
                  <w:lang w:val="en-US"/>
                </w:rPr>
                <w:t>Volume 36, pp. 147-172.</w:t>
              </w:r>
            </w:p>
            <w:p w14:paraId="015E9945" w14:textId="77777777" w:rsidR="004227BA" w:rsidRDefault="004227BA" w:rsidP="004227BA">
              <w:pPr>
                <w:pStyle w:val="Bibliography"/>
                <w:rPr>
                  <w:noProof/>
                  <w:lang w:val="en-US"/>
                </w:rPr>
              </w:pPr>
              <w:r>
                <w:rPr>
                  <w:noProof/>
                  <w:lang w:val="en-US"/>
                </w:rPr>
                <w:t xml:space="preserve">Mitchell, K., Finkelhor, D., Jones, L. &amp; Wolak, J., 2011. Prevalence and characteristics of youth sexting: A national study.. </w:t>
              </w:r>
              <w:r>
                <w:rPr>
                  <w:i/>
                  <w:iCs/>
                  <w:noProof/>
                  <w:lang w:val="en-US"/>
                </w:rPr>
                <w:t xml:space="preserve">Pediatrics, </w:t>
              </w:r>
              <w:r>
                <w:rPr>
                  <w:noProof/>
                  <w:lang w:val="en-US"/>
                </w:rPr>
                <w:t>Volume 129, pp. 1-8.</w:t>
              </w:r>
            </w:p>
            <w:p w14:paraId="252A913C" w14:textId="77777777" w:rsidR="004227BA" w:rsidRDefault="004227BA" w:rsidP="004227BA">
              <w:pPr>
                <w:pStyle w:val="Bibliography"/>
                <w:rPr>
                  <w:noProof/>
                  <w:lang w:val="en-US"/>
                </w:rPr>
              </w:pPr>
              <w:r>
                <w:rPr>
                  <w:noProof/>
                  <w:lang w:val="en-US"/>
                </w:rPr>
                <w:t xml:space="preserve">Mitchell, K., Finkelhor, D., Jones, L. &amp; Wolak, J., 2012. Prevalence and characteristics of youth sexting: A national study.. </w:t>
              </w:r>
              <w:r>
                <w:rPr>
                  <w:i/>
                  <w:iCs/>
                  <w:noProof/>
                  <w:lang w:val="en-US"/>
                </w:rPr>
                <w:t xml:space="preserve">Pediatrics, </w:t>
              </w:r>
              <w:r>
                <w:rPr>
                  <w:noProof/>
                  <w:lang w:val="en-US"/>
                </w:rPr>
                <w:t>129(1), pp. 13-20.</w:t>
              </w:r>
            </w:p>
            <w:p w14:paraId="6D1261DE" w14:textId="77777777" w:rsidR="004227BA" w:rsidRDefault="004227BA" w:rsidP="004227BA">
              <w:pPr>
                <w:pStyle w:val="Bibliography"/>
                <w:rPr>
                  <w:noProof/>
                  <w:lang w:val="en-US"/>
                </w:rPr>
              </w:pPr>
              <w:r>
                <w:rPr>
                  <w:noProof/>
                  <w:lang w:val="en-US"/>
                </w:rPr>
                <w:t xml:space="preserve">Morelli, M. et al., 2016. Sexting, psychological distress, and dating violence among adolescents and young adults. </w:t>
              </w:r>
              <w:r>
                <w:rPr>
                  <w:i/>
                  <w:iCs/>
                  <w:noProof/>
                  <w:lang w:val="en-US"/>
                </w:rPr>
                <w:t xml:space="preserve">Psicothema, </w:t>
              </w:r>
              <w:r>
                <w:rPr>
                  <w:noProof/>
                  <w:lang w:val="en-US"/>
                </w:rPr>
                <w:t>28(2), pp. 137-142.</w:t>
              </w:r>
            </w:p>
            <w:p w14:paraId="75417A64" w14:textId="77777777" w:rsidR="004227BA" w:rsidRDefault="004227BA" w:rsidP="004227BA">
              <w:pPr>
                <w:pStyle w:val="Bibliography"/>
                <w:rPr>
                  <w:noProof/>
                  <w:lang w:val="en-US"/>
                </w:rPr>
              </w:pPr>
              <w:r>
                <w:rPr>
                  <w:noProof/>
                  <w:lang w:val="en-US"/>
                </w:rPr>
                <w:t xml:space="preserve">Morelli, M. et al., 2016. Sexting, psychological distress and dating violence among adolescents and young adults.. </w:t>
              </w:r>
              <w:r>
                <w:rPr>
                  <w:i/>
                  <w:iCs/>
                  <w:noProof/>
                  <w:lang w:val="en-US"/>
                </w:rPr>
                <w:t xml:space="preserve">Psicothema, </w:t>
              </w:r>
              <w:r>
                <w:rPr>
                  <w:noProof/>
                  <w:lang w:val="en-US"/>
                </w:rPr>
                <w:t>Volume 28, pp. 137-142.</w:t>
              </w:r>
            </w:p>
            <w:p w14:paraId="6C0156C5" w14:textId="77777777" w:rsidR="004227BA" w:rsidRDefault="004227BA" w:rsidP="004227BA">
              <w:pPr>
                <w:pStyle w:val="Bibliography"/>
                <w:rPr>
                  <w:noProof/>
                  <w:lang w:val="en-US"/>
                </w:rPr>
              </w:pPr>
              <w:r>
                <w:rPr>
                  <w:noProof/>
                  <w:lang w:val="en-US"/>
                </w:rPr>
                <w:t xml:space="preserve">Munn, P. &amp; Drever, E., 1990. </w:t>
              </w:r>
              <w:r>
                <w:rPr>
                  <w:i/>
                  <w:iCs/>
                  <w:noProof/>
                  <w:lang w:val="en-US"/>
                </w:rPr>
                <w:t xml:space="preserve">Using Questionairres in Small Scale Research: A Teacher's Guide. </w:t>
              </w:r>
              <w:r>
                <w:rPr>
                  <w:noProof/>
                  <w:lang w:val="en-US"/>
                </w:rPr>
                <w:t>Edinburgh: The Scottish Council for Research in Education.</w:t>
              </w:r>
            </w:p>
            <w:p w14:paraId="0A6ABAEE" w14:textId="77777777" w:rsidR="004227BA" w:rsidRDefault="004227BA" w:rsidP="004227BA">
              <w:pPr>
                <w:pStyle w:val="Bibliography"/>
                <w:rPr>
                  <w:noProof/>
                  <w:lang w:val="en-US"/>
                </w:rPr>
              </w:pPr>
              <w:r>
                <w:rPr>
                  <w:noProof/>
                  <w:lang w:val="en-US"/>
                </w:rPr>
                <w:t xml:space="preserve">Nagle, A., 2013. Not Quite Kicking Off Everywhere: Feminist Notes on Digital Liberation. In: </w:t>
              </w:r>
              <w:r>
                <w:rPr>
                  <w:i/>
                  <w:iCs/>
                  <w:noProof/>
                  <w:lang w:val="en-US"/>
                </w:rPr>
                <w:t xml:space="preserve">Internet Research, Theory, and Practice: Perspectives from Ireland. </w:t>
              </w:r>
              <w:r>
                <w:rPr>
                  <w:noProof/>
                  <w:lang w:val="en-US"/>
                </w:rPr>
                <w:t>Dublin: Research-publishing.net, pp. 157-175.</w:t>
              </w:r>
            </w:p>
            <w:p w14:paraId="3B91FD93" w14:textId="77777777" w:rsidR="004227BA" w:rsidRDefault="004227BA" w:rsidP="004227BA">
              <w:pPr>
                <w:pStyle w:val="Bibliography"/>
                <w:rPr>
                  <w:noProof/>
                  <w:lang w:val="en-US"/>
                </w:rPr>
              </w:pPr>
              <w:r>
                <w:rPr>
                  <w:noProof/>
                  <w:lang w:val="en-US"/>
                </w:rPr>
                <w:t xml:space="preserve">NEDA, 2018. </w:t>
              </w:r>
              <w:r>
                <w:rPr>
                  <w:i/>
                  <w:iCs/>
                  <w:noProof/>
                  <w:lang w:val="en-US"/>
                </w:rPr>
                <w:t xml:space="preserve">National Eating Disorder Association. </w:t>
              </w:r>
              <w:r>
                <w:rPr>
                  <w:noProof/>
                  <w:lang w:val="en-US"/>
                </w:rPr>
                <w:t xml:space="preserve">[Online] </w:t>
              </w:r>
              <w:r>
                <w:rPr>
                  <w:noProof/>
                  <w:lang w:val="en-US"/>
                </w:rPr>
                <w:br/>
                <w:t xml:space="preserve">Available at: </w:t>
              </w:r>
              <w:r>
                <w:rPr>
                  <w:noProof/>
                  <w:u w:val="single"/>
                  <w:lang w:val="en-US"/>
                </w:rPr>
                <w:t>https://www.nationaleatingdisorders.org/</w:t>
              </w:r>
              <w:r>
                <w:rPr>
                  <w:noProof/>
                  <w:lang w:val="en-US"/>
                </w:rPr>
                <w:br/>
                <w:t>[Accessed 21 03 2019].</w:t>
              </w:r>
            </w:p>
            <w:p w14:paraId="6AB9C452" w14:textId="77777777" w:rsidR="004227BA" w:rsidRDefault="004227BA" w:rsidP="004227BA">
              <w:pPr>
                <w:pStyle w:val="Bibliography"/>
                <w:rPr>
                  <w:noProof/>
                  <w:lang w:val="en-US"/>
                </w:rPr>
              </w:pPr>
              <w:r>
                <w:rPr>
                  <w:noProof/>
                  <w:lang w:val="en-US"/>
                </w:rPr>
                <w:t xml:space="preserve">Odem, M. &amp; Clay-Warner, J., 1998. </w:t>
              </w:r>
              <w:r>
                <w:rPr>
                  <w:i/>
                  <w:iCs/>
                  <w:noProof/>
                  <w:lang w:val="en-US"/>
                </w:rPr>
                <w:t xml:space="preserve">Confronting rape and sexual assault., </w:t>
              </w:r>
              <w:r>
                <w:rPr>
                  <w:noProof/>
                  <w:lang w:val="en-US"/>
                </w:rPr>
                <w:t>Wilmington: Scholarly Resource.</w:t>
              </w:r>
            </w:p>
            <w:p w14:paraId="73AD6869" w14:textId="77777777" w:rsidR="004227BA" w:rsidRDefault="004227BA" w:rsidP="004227BA">
              <w:pPr>
                <w:pStyle w:val="Bibliography"/>
                <w:rPr>
                  <w:noProof/>
                  <w:lang w:val="en-US"/>
                </w:rPr>
              </w:pPr>
              <w:r>
                <w:rPr>
                  <w:noProof/>
                  <w:lang w:val="en-US"/>
                </w:rPr>
                <w:t xml:space="preserve">Office for National Statistics, 2017.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https://www.ons.gov.uk/peoplepopulationandcommunity/crimeandjustice/compendium/focusonviolentcrimeandsexualoffences/yearendingmarch2016/overviewofviolentcrimeandsexualoffences</w:t>
              </w:r>
              <w:r>
                <w:rPr>
                  <w:noProof/>
                  <w:lang w:val="en-US"/>
                </w:rPr>
                <w:br/>
                <w:t>[Accessed 27 01 2019].</w:t>
              </w:r>
            </w:p>
            <w:p w14:paraId="5E8B7031" w14:textId="77777777" w:rsidR="004227BA" w:rsidRDefault="004227BA" w:rsidP="004227BA">
              <w:pPr>
                <w:pStyle w:val="Bibliography"/>
                <w:rPr>
                  <w:noProof/>
                  <w:lang w:val="en-US"/>
                </w:rPr>
              </w:pPr>
              <w:r>
                <w:rPr>
                  <w:noProof/>
                  <w:lang w:val="en-US"/>
                </w:rPr>
                <w:t xml:space="preserve">Ouytsel, J. V., Gool, E. V., Ponnet, K. &amp; Walrave, M., 2014. Brief report: The association between adolescents' characteristics and engagement in sexting. </w:t>
              </w:r>
              <w:r>
                <w:rPr>
                  <w:i/>
                  <w:iCs/>
                  <w:noProof/>
                  <w:lang w:val="en-US"/>
                </w:rPr>
                <w:t xml:space="preserve">Journal of Adolescence, </w:t>
              </w:r>
              <w:r>
                <w:rPr>
                  <w:noProof/>
                  <w:lang w:val="en-US"/>
                </w:rPr>
                <w:t>Volume 37, pp. 1387-1391.</w:t>
              </w:r>
            </w:p>
            <w:p w14:paraId="265BDEF2" w14:textId="77777777" w:rsidR="004227BA" w:rsidRDefault="004227BA" w:rsidP="004227BA">
              <w:pPr>
                <w:pStyle w:val="Bibliography"/>
                <w:rPr>
                  <w:noProof/>
                  <w:lang w:val="en-US"/>
                </w:rPr>
              </w:pPr>
              <w:r>
                <w:rPr>
                  <w:noProof/>
                  <w:lang w:val="en-US"/>
                </w:rPr>
                <w:t xml:space="preserve">Pearson, C. &amp; Hussain, Z., 2016. Smartphone addiction and associated psychological factors.. </w:t>
              </w:r>
              <w:r>
                <w:rPr>
                  <w:i/>
                  <w:iCs/>
                  <w:noProof/>
                  <w:lang w:val="en-US"/>
                </w:rPr>
                <w:t xml:space="preserve">Addicta: The Turkish Journal of Addictions, </w:t>
              </w:r>
              <w:r>
                <w:rPr>
                  <w:noProof/>
                  <w:lang w:val="en-US"/>
                </w:rPr>
                <w:t>3(2), pp. 193-207.</w:t>
              </w:r>
            </w:p>
            <w:p w14:paraId="2D84A6E8" w14:textId="77777777" w:rsidR="004227BA" w:rsidRDefault="004227BA" w:rsidP="004227BA">
              <w:pPr>
                <w:pStyle w:val="Bibliography"/>
                <w:rPr>
                  <w:noProof/>
                  <w:lang w:val="en-US"/>
                </w:rPr>
              </w:pPr>
              <w:r>
                <w:rPr>
                  <w:noProof/>
                  <w:lang w:val="en-US"/>
                </w:rPr>
                <w:t xml:space="preserve">Peirce, K., 1990. A Feminist Theoretical Perspective on the Socialisation of Teenage Girls through Seventeen Magazine. </w:t>
              </w:r>
              <w:r>
                <w:rPr>
                  <w:i/>
                  <w:iCs/>
                  <w:noProof/>
                  <w:lang w:val="en-US"/>
                </w:rPr>
                <w:t xml:space="preserve">Sex Roles, </w:t>
              </w:r>
              <w:r>
                <w:rPr>
                  <w:noProof/>
                  <w:lang w:val="en-US"/>
                </w:rPr>
                <w:t>Volume 54, pp. 491-500.</w:t>
              </w:r>
            </w:p>
            <w:p w14:paraId="5503E693" w14:textId="77777777" w:rsidR="004227BA" w:rsidRDefault="004227BA" w:rsidP="004227BA">
              <w:pPr>
                <w:pStyle w:val="Bibliography"/>
                <w:rPr>
                  <w:noProof/>
                  <w:lang w:val="en-US"/>
                </w:rPr>
              </w:pPr>
              <w:r>
                <w:rPr>
                  <w:noProof/>
                  <w:lang w:val="en-US"/>
                </w:rPr>
                <w:t xml:space="preserve">Peskin, F. et al., 2013. Prevalence and Patterns of Sexting Among Ethnic Minority Urban High School Students.. </w:t>
              </w:r>
              <w:r>
                <w:rPr>
                  <w:i/>
                  <w:iCs/>
                  <w:noProof/>
                  <w:lang w:val="en-US"/>
                </w:rPr>
                <w:t xml:space="preserve">Cyberpsychology, Behavior Socail Network, </w:t>
              </w:r>
              <w:r>
                <w:rPr>
                  <w:noProof/>
                  <w:lang w:val="en-US"/>
                </w:rPr>
                <w:t>Volume 42, pp. 15-21.</w:t>
              </w:r>
            </w:p>
            <w:p w14:paraId="11B17C82" w14:textId="77777777" w:rsidR="004227BA" w:rsidRDefault="004227BA" w:rsidP="004227BA">
              <w:pPr>
                <w:pStyle w:val="Bibliography"/>
                <w:rPr>
                  <w:noProof/>
                  <w:lang w:val="en-US"/>
                </w:rPr>
              </w:pPr>
              <w:r>
                <w:rPr>
                  <w:noProof/>
                  <w:lang w:val="en-US"/>
                </w:rPr>
                <w:t xml:space="preserve">Peter, J. &amp; Valkenburg, P., 2007. Adolescents' Exposure to a Sexualised Media environment and their Notions of Women as Sex Objects.. </w:t>
              </w:r>
              <w:r>
                <w:rPr>
                  <w:i/>
                  <w:iCs/>
                  <w:noProof/>
                  <w:lang w:val="en-US"/>
                </w:rPr>
                <w:t xml:space="preserve">Sex Roles, </w:t>
              </w:r>
              <w:r>
                <w:rPr>
                  <w:noProof/>
                  <w:lang w:val="en-US"/>
                </w:rPr>
                <w:t>Volume 56, pp. 318-395.</w:t>
              </w:r>
            </w:p>
            <w:p w14:paraId="6102384E" w14:textId="77777777" w:rsidR="004227BA" w:rsidRDefault="004227BA" w:rsidP="004227BA">
              <w:pPr>
                <w:pStyle w:val="Bibliography"/>
                <w:rPr>
                  <w:noProof/>
                  <w:lang w:val="en-US"/>
                </w:rPr>
              </w:pPr>
              <w:r>
                <w:rPr>
                  <w:noProof/>
                  <w:lang w:val="en-US"/>
                </w:rPr>
                <w:t xml:space="preserve">Phelps, L., Sapia, J., Nathanson, D. &amp; Nelson, L., 2000. An empirically supported eating disorder prevention program.. </w:t>
              </w:r>
              <w:r>
                <w:rPr>
                  <w:i/>
                  <w:iCs/>
                  <w:noProof/>
                  <w:lang w:val="en-US"/>
                </w:rPr>
                <w:t xml:space="preserve">Psychology in the Schools, </w:t>
              </w:r>
              <w:r>
                <w:rPr>
                  <w:noProof/>
                  <w:lang w:val="en-US"/>
                </w:rPr>
                <w:t>37(5), pp. 443-452.</w:t>
              </w:r>
            </w:p>
            <w:p w14:paraId="2D36E134" w14:textId="77777777" w:rsidR="004227BA" w:rsidRDefault="004227BA" w:rsidP="004227BA">
              <w:pPr>
                <w:pStyle w:val="Bibliography"/>
                <w:rPr>
                  <w:noProof/>
                  <w:lang w:val="en-US"/>
                </w:rPr>
              </w:pPr>
              <w:r>
                <w:rPr>
                  <w:noProof/>
                  <w:lang w:val="en-US"/>
                </w:rPr>
                <w:lastRenderedPageBreak/>
                <w:t xml:space="preserve">Phillips, J. D., 2012. Engaging Men and Boys in Conversations About Gernder Violence: Voice Male Magazine Using Vernacular Rhetoric as Social Resistance.. </w:t>
              </w:r>
              <w:r>
                <w:rPr>
                  <w:i/>
                  <w:iCs/>
                  <w:noProof/>
                  <w:lang w:val="en-US"/>
                </w:rPr>
                <w:t xml:space="preserve">The Journal of Men's Studies, </w:t>
              </w:r>
              <w:r>
                <w:rPr>
                  <w:noProof/>
                  <w:lang w:val="en-US"/>
                </w:rPr>
                <w:t>20(3), pp. 259-273.</w:t>
              </w:r>
            </w:p>
            <w:p w14:paraId="2D6A4BB4" w14:textId="77777777" w:rsidR="004227BA" w:rsidRDefault="004227BA" w:rsidP="004227BA">
              <w:pPr>
                <w:pStyle w:val="Bibliography"/>
                <w:rPr>
                  <w:noProof/>
                  <w:lang w:val="en-US"/>
                </w:rPr>
              </w:pPr>
              <w:r>
                <w:rPr>
                  <w:noProof/>
                  <w:lang w:val="en-US"/>
                </w:rPr>
                <w:t xml:space="preserve">Prensky, M., 2001. Digital natives, digital immigrants. </w:t>
              </w:r>
              <w:r>
                <w:rPr>
                  <w:i/>
                  <w:iCs/>
                  <w:noProof/>
                  <w:lang w:val="en-US"/>
                </w:rPr>
                <w:t xml:space="preserve">On the Horizon, </w:t>
              </w:r>
              <w:r>
                <w:rPr>
                  <w:noProof/>
                  <w:lang w:val="en-US"/>
                </w:rPr>
                <w:t>9(5), pp. 1-6.</w:t>
              </w:r>
            </w:p>
            <w:p w14:paraId="61E6FAA0" w14:textId="77777777" w:rsidR="004227BA" w:rsidRDefault="004227BA" w:rsidP="004227BA">
              <w:pPr>
                <w:pStyle w:val="Bibliography"/>
                <w:rPr>
                  <w:noProof/>
                  <w:lang w:val="en-US"/>
                </w:rPr>
              </w:pPr>
              <w:r>
                <w:rPr>
                  <w:noProof/>
                  <w:lang w:val="en-US"/>
                </w:rPr>
                <w:t xml:space="preserve">Renold, E. &amp; Ringrose, J., 2011. Schizoid Subjectives? Re-theorizing Teen Girls: Sexual Cultures in an Era of "Sexualization". </w:t>
              </w:r>
              <w:r>
                <w:rPr>
                  <w:i/>
                  <w:iCs/>
                  <w:noProof/>
                  <w:lang w:val="en-US"/>
                </w:rPr>
                <w:t xml:space="preserve">Journal of Sociology, </w:t>
              </w:r>
              <w:r>
                <w:rPr>
                  <w:noProof/>
                  <w:lang w:val="en-US"/>
                </w:rPr>
                <w:t>47(4), pp. 389-409.</w:t>
              </w:r>
            </w:p>
            <w:p w14:paraId="7529BBD7" w14:textId="77777777" w:rsidR="004227BA" w:rsidRDefault="004227BA" w:rsidP="004227BA">
              <w:pPr>
                <w:pStyle w:val="Bibliography"/>
                <w:rPr>
                  <w:noProof/>
                  <w:lang w:val="en-US"/>
                </w:rPr>
              </w:pPr>
              <w:r>
                <w:rPr>
                  <w:noProof/>
                  <w:lang w:val="en-US"/>
                </w:rPr>
                <w:t xml:space="preserve">Reyns, B., Henson, B. &amp; Fisher, B., 2014. Digital deviance: Low self-control and opportunity as explanations of sexting among college students. </w:t>
              </w:r>
              <w:r>
                <w:rPr>
                  <w:i/>
                  <w:iCs/>
                  <w:noProof/>
                  <w:lang w:val="en-US"/>
                </w:rPr>
                <w:t xml:space="preserve">Sociological Spectrum, </w:t>
              </w:r>
              <w:r>
                <w:rPr>
                  <w:noProof/>
                  <w:lang w:val="en-US"/>
                </w:rPr>
                <w:t>Volume 34, pp. 273-292.</w:t>
              </w:r>
            </w:p>
            <w:p w14:paraId="5D1820A3" w14:textId="77777777" w:rsidR="004227BA" w:rsidRDefault="004227BA" w:rsidP="004227BA">
              <w:pPr>
                <w:pStyle w:val="Bibliography"/>
                <w:rPr>
                  <w:noProof/>
                  <w:lang w:val="en-US"/>
                </w:rPr>
              </w:pPr>
              <w:r>
                <w:rPr>
                  <w:noProof/>
                  <w:lang w:val="en-US"/>
                </w:rPr>
                <w:t xml:space="preserve">Rice, E., Gibbs, J. &amp; Winetrobe, H., 2014. Sexting and sexual behaviour among middle school students.. </w:t>
              </w:r>
              <w:r>
                <w:rPr>
                  <w:i/>
                  <w:iCs/>
                  <w:noProof/>
                  <w:lang w:val="en-US"/>
                </w:rPr>
                <w:t xml:space="preserve">Pediatrics, </w:t>
              </w:r>
              <w:r>
                <w:rPr>
                  <w:noProof/>
                  <w:lang w:val="en-US"/>
                </w:rPr>
                <w:t>134(1), pp. e21-e28.</w:t>
              </w:r>
            </w:p>
            <w:p w14:paraId="01A8FF09" w14:textId="77777777" w:rsidR="004227BA" w:rsidRDefault="004227BA" w:rsidP="004227BA">
              <w:pPr>
                <w:pStyle w:val="Bibliography"/>
                <w:rPr>
                  <w:noProof/>
                  <w:lang w:val="en-US"/>
                </w:rPr>
              </w:pPr>
              <w:r>
                <w:rPr>
                  <w:noProof/>
                  <w:lang w:val="en-US"/>
                </w:rPr>
                <w:t xml:space="preserve">Ringrose, J., Harvey, L., Gill, R. &amp; Livingstone, S., 2013. Teen girls, sexual double standards and 'sexting': Gendered value in digital image exchange. </w:t>
              </w:r>
              <w:r>
                <w:rPr>
                  <w:i/>
                  <w:iCs/>
                  <w:noProof/>
                  <w:lang w:val="en-US"/>
                </w:rPr>
                <w:t xml:space="preserve">Feminist Theory, </w:t>
              </w:r>
              <w:r>
                <w:rPr>
                  <w:noProof/>
                  <w:lang w:val="en-US"/>
                </w:rPr>
                <w:t>14(3), pp. 305-323.</w:t>
              </w:r>
            </w:p>
            <w:p w14:paraId="4B4CAC60" w14:textId="77777777" w:rsidR="004227BA" w:rsidRDefault="004227BA" w:rsidP="004227BA">
              <w:pPr>
                <w:pStyle w:val="Bibliography"/>
                <w:rPr>
                  <w:noProof/>
                  <w:lang w:val="en-US"/>
                </w:rPr>
              </w:pPr>
              <w:r>
                <w:rPr>
                  <w:noProof/>
                  <w:lang w:val="en-US"/>
                </w:rPr>
                <w:t xml:space="preserve">Ringrose, J., Harvey, L., Gill, R. &amp; Livingstone, S., 2013. Teen girls, sexual double standards, and "sexting": Gendered value in digital image exchange.. </w:t>
              </w:r>
              <w:r>
                <w:rPr>
                  <w:i/>
                  <w:iCs/>
                  <w:noProof/>
                  <w:lang w:val="en-US"/>
                </w:rPr>
                <w:t xml:space="preserve">Feminist Theory, </w:t>
              </w:r>
              <w:r>
                <w:rPr>
                  <w:noProof/>
                  <w:lang w:val="en-US"/>
                </w:rPr>
                <w:t>Volume 14, pp. 305-323.</w:t>
              </w:r>
            </w:p>
            <w:p w14:paraId="577DA9E1" w14:textId="77777777" w:rsidR="004227BA" w:rsidRDefault="004227BA" w:rsidP="004227BA">
              <w:pPr>
                <w:pStyle w:val="Bibliography"/>
                <w:rPr>
                  <w:noProof/>
                  <w:lang w:val="en-US"/>
                </w:rPr>
              </w:pPr>
              <w:r>
                <w:rPr>
                  <w:noProof/>
                  <w:lang w:val="en-US"/>
                </w:rPr>
                <w:t xml:space="preserve">Ross, K., 2002. </w:t>
              </w:r>
              <w:r>
                <w:rPr>
                  <w:i/>
                  <w:iCs/>
                  <w:noProof/>
                  <w:lang w:val="en-US"/>
                </w:rPr>
                <w:t xml:space="preserve">Women, Politics, Media: Uneasy Relations in Comparative Perspective. </w:t>
              </w:r>
              <w:r>
                <w:rPr>
                  <w:noProof/>
                  <w:lang w:val="en-US"/>
                </w:rPr>
                <w:t>Cresskill, NJ: Hampton Press.</w:t>
              </w:r>
            </w:p>
            <w:p w14:paraId="0AEAFB3A" w14:textId="77777777" w:rsidR="004227BA" w:rsidRDefault="004227BA" w:rsidP="004227BA">
              <w:pPr>
                <w:pStyle w:val="Bibliography"/>
                <w:rPr>
                  <w:noProof/>
                  <w:lang w:val="en-US"/>
                </w:rPr>
              </w:pPr>
              <w:r>
                <w:rPr>
                  <w:noProof/>
                  <w:lang w:val="en-US"/>
                </w:rPr>
                <w:t xml:space="preserve">Rothenberg, D., 1995. </w:t>
              </w:r>
              <w:r>
                <w:rPr>
                  <w:i/>
                  <w:iCs/>
                  <w:noProof/>
                  <w:lang w:val="en-US"/>
                </w:rPr>
                <w:t xml:space="preserve">Supporting Girls In Early Adolescence, </w:t>
              </w:r>
              <w:r>
                <w:rPr>
                  <w:noProof/>
                  <w:lang w:val="en-US"/>
                </w:rPr>
                <w:t>Urbana, IL: ERIC Clearinghouse on Elementary and Early Childhood Education.</w:t>
              </w:r>
            </w:p>
            <w:p w14:paraId="73B4956B" w14:textId="77777777" w:rsidR="004227BA" w:rsidRDefault="004227BA" w:rsidP="004227BA">
              <w:pPr>
                <w:pStyle w:val="Bibliography"/>
                <w:rPr>
                  <w:noProof/>
                  <w:lang w:val="en-US"/>
                </w:rPr>
              </w:pPr>
              <w:r>
                <w:rPr>
                  <w:noProof/>
                  <w:lang w:val="en-US"/>
                </w:rPr>
                <w:t xml:space="preserve">Rousseau, A., Beyens, I., Eggermont, S. &amp; Vandenbosch, L., 2017. The dual role of media internalization in adolescent sexual behavior.. </w:t>
              </w:r>
              <w:r>
                <w:rPr>
                  <w:i/>
                  <w:iCs/>
                  <w:noProof/>
                  <w:lang w:val="en-US"/>
                </w:rPr>
                <w:t xml:space="preserve">Archives of Sexual Behavior, </w:t>
              </w:r>
              <w:r>
                <w:rPr>
                  <w:noProof/>
                  <w:lang w:val="en-US"/>
                </w:rPr>
                <w:t>Volume 46, pp. 1685-1697.</w:t>
              </w:r>
            </w:p>
            <w:p w14:paraId="71D5104C" w14:textId="77777777" w:rsidR="004227BA" w:rsidRDefault="004227BA" w:rsidP="004227BA">
              <w:pPr>
                <w:pStyle w:val="Bibliography"/>
                <w:rPr>
                  <w:noProof/>
                  <w:lang w:val="en-US"/>
                </w:rPr>
              </w:pPr>
              <w:r>
                <w:rPr>
                  <w:noProof/>
                  <w:lang w:val="en-US"/>
                </w:rPr>
                <w:t xml:space="preserve">Ruben, R., 2014. </w:t>
              </w:r>
              <w:r>
                <w:rPr>
                  <w:i/>
                  <w:iCs/>
                  <w:noProof/>
                  <w:lang w:val="en-US"/>
                </w:rPr>
                <w:t xml:space="preserve">Teen sends a "sext"- and pays a terrible price.. </w:t>
              </w:r>
              <w:r>
                <w:rPr>
                  <w:noProof/>
                  <w:lang w:val="en-US"/>
                </w:rPr>
                <w:t xml:space="preserve">[Online] </w:t>
              </w:r>
              <w:r>
                <w:rPr>
                  <w:noProof/>
                  <w:lang w:val="en-US"/>
                </w:rPr>
                <w:br/>
                <w:t xml:space="preserve">Available at: </w:t>
              </w:r>
              <w:r>
                <w:rPr>
                  <w:noProof/>
                  <w:u w:val="single"/>
                  <w:lang w:val="en-US"/>
                </w:rPr>
                <w:t>http://www.twincities.com/2014/10/08/ruben-rosario-teen-sends-a-sext-and-pays-a-terrible-price/</w:t>
              </w:r>
              <w:r>
                <w:rPr>
                  <w:noProof/>
                  <w:lang w:val="en-US"/>
                </w:rPr>
                <w:br/>
                <w:t>[Accessed 05 03 2019].</w:t>
              </w:r>
            </w:p>
            <w:p w14:paraId="15DF1924" w14:textId="77777777" w:rsidR="004227BA" w:rsidRDefault="004227BA" w:rsidP="004227BA">
              <w:pPr>
                <w:pStyle w:val="Bibliography"/>
                <w:rPr>
                  <w:noProof/>
                  <w:lang w:val="en-US"/>
                </w:rPr>
              </w:pPr>
              <w:r>
                <w:rPr>
                  <w:noProof/>
                  <w:lang w:val="en-US"/>
                </w:rPr>
                <w:t xml:space="preserve">Rush, E. &amp; La Nauze, A., 2006. </w:t>
              </w:r>
              <w:r>
                <w:rPr>
                  <w:i/>
                  <w:iCs/>
                  <w:noProof/>
                  <w:lang w:val="en-US"/>
                </w:rPr>
                <w:t xml:space="preserve">Letting Children be Children: Stopping the Sexualisation of Children in Australia, </w:t>
              </w:r>
              <w:r>
                <w:rPr>
                  <w:noProof/>
                  <w:lang w:val="en-US"/>
                </w:rPr>
                <w:t>Manuka: The Australia Institute.</w:t>
              </w:r>
            </w:p>
            <w:p w14:paraId="2AD4325A" w14:textId="77777777" w:rsidR="004227BA" w:rsidRDefault="004227BA" w:rsidP="004227BA">
              <w:pPr>
                <w:pStyle w:val="Bibliography"/>
                <w:rPr>
                  <w:noProof/>
                  <w:lang w:val="en-US"/>
                </w:rPr>
              </w:pPr>
              <w:r>
                <w:rPr>
                  <w:noProof/>
                  <w:lang w:val="en-US"/>
                </w:rPr>
                <w:t xml:space="preserve">Salter, et al., 2013. Beyond Criminalisation and Reponsibilisation: "Sexting", Gender and Young People. </w:t>
              </w:r>
              <w:r>
                <w:rPr>
                  <w:i/>
                  <w:iCs/>
                  <w:noProof/>
                  <w:lang w:val="en-US"/>
                </w:rPr>
                <w:t xml:space="preserve">Current Issues in Criminal Justice, </w:t>
              </w:r>
              <w:r>
                <w:rPr>
                  <w:noProof/>
                  <w:lang w:val="en-US"/>
                </w:rPr>
                <w:t>24(3), pp. 301-316.</w:t>
              </w:r>
            </w:p>
            <w:p w14:paraId="299C69FC" w14:textId="77777777" w:rsidR="004227BA" w:rsidRDefault="004227BA" w:rsidP="004227BA">
              <w:pPr>
                <w:pStyle w:val="Bibliography"/>
                <w:rPr>
                  <w:noProof/>
                  <w:lang w:val="en-US"/>
                </w:rPr>
              </w:pPr>
              <w:r>
                <w:rPr>
                  <w:noProof/>
                  <w:lang w:val="en-US"/>
                </w:rPr>
                <w:t xml:space="preserve">Smith, J., 1997. </w:t>
              </w:r>
              <w:r>
                <w:rPr>
                  <w:i/>
                  <w:iCs/>
                  <w:noProof/>
                  <w:lang w:val="en-US"/>
                </w:rPr>
                <w:t xml:space="preserve">Different for Girls: How Culture Creates Women. </w:t>
              </w:r>
              <w:r>
                <w:rPr>
                  <w:noProof/>
                  <w:lang w:val="en-US"/>
                </w:rPr>
                <w:t>London: Chatto &amp; Windus.</w:t>
              </w:r>
            </w:p>
            <w:p w14:paraId="709AA05E" w14:textId="77777777" w:rsidR="004227BA" w:rsidRDefault="004227BA" w:rsidP="004227BA">
              <w:pPr>
                <w:pStyle w:val="Bibliography"/>
                <w:rPr>
                  <w:noProof/>
                  <w:lang w:val="en-US"/>
                </w:rPr>
              </w:pPr>
              <w:r>
                <w:rPr>
                  <w:noProof/>
                  <w:lang w:val="en-US"/>
                </w:rPr>
                <w:t xml:space="preserve">Soni, R., Upadhyay, R. &amp; Jain, M., 2017. Prevalence of smart phone addiction, sleep quality and associated behaviour problems in adolescents.. </w:t>
              </w:r>
              <w:r>
                <w:rPr>
                  <w:i/>
                  <w:iCs/>
                  <w:noProof/>
                  <w:lang w:val="en-US"/>
                </w:rPr>
                <w:t xml:space="preserve">International Journal of Research in Medical Sciences, </w:t>
              </w:r>
              <w:r>
                <w:rPr>
                  <w:noProof/>
                  <w:lang w:val="en-US"/>
                </w:rPr>
                <w:t>5(2), pp. 515-519.</w:t>
              </w:r>
            </w:p>
            <w:p w14:paraId="77071C59" w14:textId="77777777" w:rsidR="004227BA" w:rsidRDefault="004227BA" w:rsidP="004227BA">
              <w:pPr>
                <w:pStyle w:val="Bibliography"/>
                <w:rPr>
                  <w:noProof/>
                  <w:lang w:val="en-US"/>
                </w:rPr>
              </w:pPr>
              <w:r>
                <w:rPr>
                  <w:noProof/>
                  <w:lang w:val="en-US"/>
                </w:rPr>
                <w:t xml:space="preserve">Speno, A. &amp; Aubrey, J., 2019. Adolescent Sexting: The Roles of Self-Objectification and Internalization of Media Ideals. </w:t>
              </w:r>
              <w:r>
                <w:rPr>
                  <w:i/>
                  <w:iCs/>
                  <w:noProof/>
                  <w:lang w:val="en-US"/>
                </w:rPr>
                <w:t xml:space="preserve">Psychology of Women Quarterly, </w:t>
              </w:r>
              <w:r>
                <w:rPr>
                  <w:noProof/>
                  <w:lang w:val="en-US"/>
                </w:rPr>
                <w:t>43(1), pp. 88-104.</w:t>
              </w:r>
            </w:p>
            <w:p w14:paraId="66D7793E" w14:textId="77777777" w:rsidR="004227BA" w:rsidRDefault="004227BA" w:rsidP="004227BA">
              <w:pPr>
                <w:pStyle w:val="Bibliography"/>
                <w:rPr>
                  <w:noProof/>
                  <w:lang w:val="en-US"/>
                </w:rPr>
              </w:pPr>
              <w:r>
                <w:rPr>
                  <w:noProof/>
                  <w:lang w:val="en-US"/>
                </w:rPr>
                <w:t xml:space="preserve">Statista, 2018. </w:t>
              </w:r>
              <w:r>
                <w:rPr>
                  <w:i/>
                  <w:iCs/>
                  <w:noProof/>
                  <w:lang w:val="en-US"/>
                </w:rPr>
                <w:t xml:space="preserve">Share of children owning tablets and smartphones in the United Kingdom (UK) from 2018, by age. </w:t>
              </w:r>
              <w:r>
                <w:rPr>
                  <w:noProof/>
                  <w:lang w:val="en-US"/>
                </w:rPr>
                <w:t xml:space="preserve">[Online] </w:t>
              </w:r>
              <w:r>
                <w:rPr>
                  <w:noProof/>
                  <w:lang w:val="en-US"/>
                </w:rPr>
                <w:br/>
                <w:t xml:space="preserve">Available at: </w:t>
              </w:r>
              <w:r>
                <w:rPr>
                  <w:noProof/>
                  <w:u w:val="single"/>
                  <w:lang w:val="en-US"/>
                </w:rPr>
                <w:t>https://www.statista.com/statistics/805397/children-ownership-of-tablets-</w:t>
              </w:r>
              <w:r>
                <w:rPr>
                  <w:noProof/>
                  <w:u w:val="single"/>
                  <w:lang w:val="en-US"/>
                </w:rPr>
                <w:lastRenderedPageBreak/>
                <w:t>smartphones-by-age-uk/</w:t>
              </w:r>
              <w:r>
                <w:rPr>
                  <w:noProof/>
                  <w:lang w:val="en-US"/>
                </w:rPr>
                <w:br/>
                <w:t>[Accessed 24 03 2019].</w:t>
              </w:r>
            </w:p>
            <w:p w14:paraId="7353238D" w14:textId="77777777" w:rsidR="004227BA" w:rsidRDefault="004227BA" w:rsidP="004227BA">
              <w:pPr>
                <w:pStyle w:val="Bibliography"/>
                <w:rPr>
                  <w:noProof/>
                  <w:lang w:val="en-US"/>
                </w:rPr>
              </w:pPr>
              <w:r>
                <w:rPr>
                  <w:noProof/>
                  <w:lang w:val="en-US"/>
                </w:rPr>
                <w:t xml:space="preserve">Steer, A. &amp; Tiggemann, M., 2008. The role of self-objectification in women's sexual functioning.. </w:t>
              </w:r>
              <w:r>
                <w:rPr>
                  <w:i/>
                  <w:iCs/>
                  <w:noProof/>
                  <w:lang w:val="en-US"/>
                </w:rPr>
                <w:t xml:space="preserve">Journal of Social and Clinical Psychology, </w:t>
              </w:r>
              <w:r>
                <w:rPr>
                  <w:noProof/>
                  <w:lang w:val="en-US"/>
                </w:rPr>
                <w:t>Volume 27, pp. 205-225.</w:t>
              </w:r>
            </w:p>
            <w:p w14:paraId="5787C4DE" w14:textId="77777777" w:rsidR="004227BA" w:rsidRDefault="004227BA" w:rsidP="004227BA">
              <w:pPr>
                <w:pStyle w:val="Bibliography"/>
                <w:rPr>
                  <w:noProof/>
                  <w:lang w:val="en-US"/>
                </w:rPr>
              </w:pPr>
              <w:r>
                <w:rPr>
                  <w:noProof/>
                  <w:lang w:val="en-US"/>
                </w:rPr>
                <w:t xml:space="preserve">Stokes, J., 2003. </w:t>
              </w:r>
              <w:r>
                <w:rPr>
                  <w:i/>
                  <w:iCs/>
                  <w:noProof/>
                  <w:lang w:val="en-US"/>
                </w:rPr>
                <w:t xml:space="preserve">How to do media &amp; cultural studies. </w:t>
              </w:r>
              <w:r>
                <w:rPr>
                  <w:noProof/>
                  <w:lang w:val="en-US"/>
                </w:rPr>
                <w:t>London: Sage Publications Ltd.</w:t>
              </w:r>
            </w:p>
            <w:p w14:paraId="0E98612D" w14:textId="77777777" w:rsidR="004227BA" w:rsidRDefault="004227BA" w:rsidP="004227BA">
              <w:pPr>
                <w:pStyle w:val="Bibliography"/>
                <w:rPr>
                  <w:noProof/>
                  <w:lang w:val="en-US"/>
                </w:rPr>
              </w:pPr>
              <w:r>
                <w:rPr>
                  <w:noProof/>
                  <w:lang w:val="en-US"/>
                </w:rPr>
                <w:t xml:space="preserve">Stoner, K., Deer, S., Clairmont, B. &amp; Martell, C., 2008. </w:t>
              </w:r>
              <w:r>
                <w:rPr>
                  <w:i/>
                  <w:iCs/>
                  <w:noProof/>
                  <w:lang w:val="en-US"/>
                </w:rPr>
                <w:t xml:space="preserve">Sharing our sotries of survival: Native women surviving violence.. </w:t>
              </w:r>
              <w:r>
                <w:rPr>
                  <w:noProof/>
                  <w:lang w:val="en-US"/>
                </w:rPr>
                <w:t>Lanham, MD: AltaMira Press..</w:t>
              </w:r>
            </w:p>
            <w:p w14:paraId="06D4BDBD" w14:textId="77777777" w:rsidR="004227BA" w:rsidRDefault="004227BA" w:rsidP="004227BA">
              <w:pPr>
                <w:pStyle w:val="Bibliography"/>
                <w:rPr>
                  <w:noProof/>
                  <w:lang w:val="en-US"/>
                </w:rPr>
              </w:pPr>
              <w:r>
                <w:rPr>
                  <w:noProof/>
                  <w:lang w:val="en-US"/>
                </w:rPr>
                <w:t xml:space="preserve">Stover, D., 2006. Treating cyberbullying as a school violence issue.. </w:t>
              </w:r>
              <w:r>
                <w:rPr>
                  <w:i/>
                  <w:iCs/>
                  <w:noProof/>
                  <w:lang w:val="en-US"/>
                </w:rPr>
                <w:t xml:space="preserve">The Education Digest, </w:t>
              </w:r>
              <w:r>
                <w:rPr>
                  <w:noProof/>
                  <w:lang w:val="en-US"/>
                </w:rPr>
                <w:t>72(4), pp. 40-42.</w:t>
              </w:r>
            </w:p>
            <w:p w14:paraId="2A7FAC97" w14:textId="77777777" w:rsidR="004227BA" w:rsidRDefault="004227BA" w:rsidP="004227BA">
              <w:pPr>
                <w:pStyle w:val="Bibliography"/>
                <w:rPr>
                  <w:noProof/>
                  <w:lang w:val="en-US"/>
                </w:rPr>
              </w:pPr>
              <w:r>
                <w:rPr>
                  <w:noProof/>
                  <w:lang w:val="en-US"/>
                </w:rPr>
                <w:t xml:space="preserve">Strangelove, M., 2010. </w:t>
              </w:r>
              <w:r>
                <w:rPr>
                  <w:i/>
                  <w:iCs/>
                  <w:noProof/>
                  <w:lang w:val="en-US"/>
                </w:rPr>
                <w:t xml:space="preserve">Watching YouTube: Extraordinary Videos by Ordinary People. </w:t>
              </w:r>
              <w:r>
                <w:rPr>
                  <w:noProof/>
                  <w:lang w:val="en-US"/>
                </w:rPr>
                <w:t>Toronto: University of Toronto Press Incorporated.</w:t>
              </w:r>
            </w:p>
            <w:p w14:paraId="7F0CE7C8" w14:textId="77777777" w:rsidR="004227BA" w:rsidRDefault="004227BA" w:rsidP="004227BA">
              <w:pPr>
                <w:pStyle w:val="Bibliography"/>
                <w:rPr>
                  <w:noProof/>
                  <w:lang w:val="en-US"/>
                </w:rPr>
              </w:pPr>
              <w:r>
                <w:rPr>
                  <w:noProof/>
                  <w:lang w:val="en-US"/>
                </w:rPr>
                <w:t xml:space="preserve">Strassberg, D., Mckinnon, R., Sustaita, M. &amp; Rullo, J., 2013. Sexting by High School Students: An Exploratory and Descriptive Study. </w:t>
              </w:r>
              <w:r>
                <w:rPr>
                  <w:i/>
                  <w:iCs/>
                  <w:noProof/>
                  <w:lang w:val="en-US"/>
                </w:rPr>
                <w:t xml:space="preserve">Archives of Sexual Behaviour, </w:t>
              </w:r>
              <w:r>
                <w:rPr>
                  <w:noProof/>
                  <w:lang w:val="en-US"/>
                </w:rPr>
                <w:t>Volume 42, pp. 15-21.</w:t>
              </w:r>
            </w:p>
            <w:p w14:paraId="2D24D613" w14:textId="77777777" w:rsidR="004227BA" w:rsidRDefault="004227BA" w:rsidP="004227BA">
              <w:pPr>
                <w:pStyle w:val="Bibliography"/>
                <w:rPr>
                  <w:noProof/>
                  <w:lang w:val="en-US"/>
                </w:rPr>
              </w:pPr>
              <w:r>
                <w:rPr>
                  <w:noProof/>
                  <w:lang w:val="en-US"/>
                </w:rPr>
                <w:t xml:space="preserve">Sunindyo, S., 2004. Murder, Gender and the Media: Sexualizing Politics and Violence. In: C. Carter &amp; L. Steiner, eds. </w:t>
              </w:r>
              <w:r>
                <w:rPr>
                  <w:i/>
                  <w:iCs/>
                  <w:noProof/>
                  <w:lang w:val="en-US"/>
                </w:rPr>
                <w:t xml:space="preserve">Critical Readings: Media and Gender. </w:t>
              </w:r>
              <w:r>
                <w:rPr>
                  <w:noProof/>
                  <w:lang w:val="en-US"/>
                </w:rPr>
                <w:t>Berkshire: Open University Press, pp. 87-103.</w:t>
              </w:r>
            </w:p>
            <w:p w14:paraId="79355876" w14:textId="77777777" w:rsidR="004227BA" w:rsidRDefault="004227BA" w:rsidP="004227BA">
              <w:pPr>
                <w:pStyle w:val="Bibliography"/>
                <w:rPr>
                  <w:noProof/>
                  <w:lang w:val="en-US"/>
                </w:rPr>
              </w:pPr>
              <w:r>
                <w:rPr>
                  <w:noProof/>
                  <w:lang w:val="en-US"/>
                </w:rPr>
                <w:t xml:space="preserve">Tapscott, D. &amp; Williams, D., 1998. </w:t>
              </w:r>
              <w:r>
                <w:rPr>
                  <w:i/>
                  <w:iCs/>
                  <w:noProof/>
                  <w:lang w:val="en-US"/>
                </w:rPr>
                <w:t xml:space="preserve">Wikinomics: How mass collaboration changes everything.. </w:t>
              </w:r>
              <w:r>
                <w:rPr>
                  <w:noProof/>
                  <w:lang w:val="en-US"/>
                </w:rPr>
                <w:t>New York: Portfolio.</w:t>
              </w:r>
            </w:p>
            <w:p w14:paraId="0E8FA49A" w14:textId="77777777" w:rsidR="004227BA" w:rsidRDefault="004227BA" w:rsidP="004227BA">
              <w:pPr>
                <w:pStyle w:val="Bibliography"/>
                <w:rPr>
                  <w:noProof/>
                  <w:lang w:val="en-US"/>
                </w:rPr>
              </w:pPr>
              <w:r>
                <w:rPr>
                  <w:noProof/>
                  <w:lang w:val="en-US"/>
                </w:rPr>
                <w:t xml:space="preserve">Temple, J. et al., 2014. Brief report: Teen sexting and psychosocial health.. </w:t>
              </w:r>
              <w:r>
                <w:rPr>
                  <w:i/>
                  <w:iCs/>
                  <w:noProof/>
                  <w:lang w:val="en-US"/>
                </w:rPr>
                <w:t xml:space="preserve">Journal of Adolescence, </w:t>
              </w:r>
              <w:r>
                <w:rPr>
                  <w:noProof/>
                  <w:lang w:val="en-US"/>
                </w:rPr>
                <w:t>37(1), pp. 33-36.</w:t>
              </w:r>
            </w:p>
            <w:p w14:paraId="37AA53A1" w14:textId="77777777" w:rsidR="004227BA" w:rsidRDefault="004227BA" w:rsidP="004227BA">
              <w:pPr>
                <w:pStyle w:val="Bibliography"/>
                <w:rPr>
                  <w:noProof/>
                  <w:lang w:val="en-US"/>
                </w:rPr>
              </w:pPr>
              <w:r>
                <w:rPr>
                  <w:noProof/>
                  <w:lang w:val="en-US"/>
                </w:rPr>
                <w:t xml:space="preserve">Temple, J. et al., 2012. Teen sexting and its association with sexual behaviours.. </w:t>
              </w:r>
              <w:r>
                <w:rPr>
                  <w:i/>
                  <w:iCs/>
                  <w:noProof/>
                  <w:lang w:val="en-US"/>
                </w:rPr>
                <w:t xml:space="preserve">Archives of pediatrics &amp; adolescent medicine, </w:t>
              </w:r>
              <w:r>
                <w:rPr>
                  <w:noProof/>
                  <w:lang w:val="en-US"/>
                </w:rPr>
                <w:t>166(9), pp. 828-833.</w:t>
              </w:r>
            </w:p>
            <w:p w14:paraId="1C571D5C" w14:textId="77777777" w:rsidR="004227BA" w:rsidRDefault="004227BA" w:rsidP="004227BA">
              <w:pPr>
                <w:pStyle w:val="Bibliography"/>
                <w:rPr>
                  <w:noProof/>
                  <w:lang w:val="en-US"/>
                </w:rPr>
              </w:pPr>
              <w:r>
                <w:rPr>
                  <w:noProof/>
                  <w:lang w:val="en-US"/>
                </w:rPr>
                <w:t xml:space="preserve">The National Campaign to Prevent Teen and Unplanned Pregnancy, 2008. </w:t>
              </w:r>
              <w:r>
                <w:rPr>
                  <w:i/>
                  <w:iCs/>
                  <w:noProof/>
                  <w:lang w:val="en-US"/>
                </w:rPr>
                <w:t xml:space="preserve">Sex and Tech: Results from a Survey of Teens and Young Adults. </w:t>
              </w:r>
              <w:r>
                <w:rPr>
                  <w:noProof/>
                  <w:lang w:val="en-US"/>
                </w:rPr>
                <w:t>Washington DC: The National Campaign to Prevent Teen and Unplanned Pregnancy.</w:t>
              </w:r>
            </w:p>
            <w:p w14:paraId="550E0C0A" w14:textId="77777777" w:rsidR="004227BA" w:rsidRDefault="004227BA" w:rsidP="004227BA">
              <w:pPr>
                <w:pStyle w:val="Bibliography"/>
                <w:rPr>
                  <w:noProof/>
                  <w:lang w:val="en-US"/>
                </w:rPr>
              </w:pPr>
              <w:r>
                <w:rPr>
                  <w:noProof/>
                  <w:lang w:val="en-US"/>
                </w:rPr>
                <w:t xml:space="preserve">The National Center for Missing and Exploited Children, 2009. </w:t>
              </w:r>
              <w:r>
                <w:rPr>
                  <w:i/>
                  <w:iCs/>
                  <w:noProof/>
                  <w:lang w:val="en-US"/>
                </w:rPr>
                <w:t xml:space="preserve">Policy Statement on Sexting. </w:t>
              </w:r>
              <w:r>
                <w:rPr>
                  <w:noProof/>
                  <w:lang w:val="en-US"/>
                </w:rPr>
                <w:t xml:space="preserve">[Online] </w:t>
              </w:r>
              <w:r>
                <w:rPr>
                  <w:noProof/>
                  <w:lang w:val="en-US"/>
                </w:rPr>
                <w:br/>
                <w:t xml:space="preserve">Available at: </w:t>
              </w:r>
              <w:r>
                <w:rPr>
                  <w:noProof/>
                  <w:u w:val="single"/>
                  <w:lang w:val="en-US"/>
                </w:rPr>
                <w:t>http://missingkids/servlet/NewsEventServlet?LanguageCounty=en_US&amp;Pageld=4130</w:t>
              </w:r>
              <w:r>
                <w:rPr>
                  <w:noProof/>
                  <w:lang w:val="en-US"/>
                </w:rPr>
                <w:br/>
                <w:t>[Accessed 07 02 2019].</w:t>
              </w:r>
            </w:p>
            <w:p w14:paraId="16F0CFA0" w14:textId="77777777" w:rsidR="004227BA" w:rsidRDefault="004227BA" w:rsidP="004227BA">
              <w:pPr>
                <w:pStyle w:val="Bibliography"/>
                <w:rPr>
                  <w:noProof/>
                  <w:lang w:val="en-US"/>
                </w:rPr>
              </w:pPr>
              <w:r>
                <w:rPr>
                  <w:noProof/>
                  <w:lang w:val="en-US"/>
                </w:rPr>
                <w:t xml:space="preserve">Thomas, K., 2009. </w:t>
              </w:r>
              <w:r>
                <w:rPr>
                  <w:i/>
                  <w:iCs/>
                  <w:noProof/>
                  <w:lang w:val="en-US"/>
                </w:rPr>
                <w:t xml:space="preserve">Teen Online &amp; Wireless Safety Survey: Cyberbullying, Sexting, and Parental Controls.. </w:t>
              </w:r>
              <w:r>
                <w:rPr>
                  <w:noProof/>
                  <w:lang w:val="en-US"/>
                </w:rPr>
                <w:t xml:space="preserve">[Online] </w:t>
              </w:r>
              <w:r>
                <w:rPr>
                  <w:noProof/>
                  <w:lang w:val="en-US"/>
                </w:rPr>
                <w:br/>
                <w:t xml:space="preserve">Available at: </w:t>
              </w:r>
              <w:r>
                <w:rPr>
                  <w:noProof/>
                  <w:u w:val="single"/>
                  <w:lang w:val="en-US"/>
                </w:rPr>
                <w:t>http://www.cox.com/wcem/en/aboutus/datasheet/takecharge/2009-tenn-survey.pdf</w:t>
              </w:r>
              <w:r>
                <w:rPr>
                  <w:noProof/>
                  <w:lang w:val="en-US"/>
                </w:rPr>
                <w:br/>
                <w:t>[Accessed 19 01 2019].</w:t>
              </w:r>
            </w:p>
            <w:p w14:paraId="2F59E77F" w14:textId="77777777" w:rsidR="004227BA" w:rsidRDefault="004227BA" w:rsidP="004227BA">
              <w:pPr>
                <w:pStyle w:val="Bibliography"/>
                <w:rPr>
                  <w:noProof/>
                  <w:lang w:val="en-US"/>
                </w:rPr>
              </w:pPr>
              <w:r>
                <w:rPr>
                  <w:noProof/>
                  <w:lang w:val="en-US"/>
                </w:rPr>
                <w:t xml:space="preserve">Thomas, S., 2018. "What should I do?": Young women's reported dilemmas with nude photographs.. </w:t>
              </w:r>
              <w:r>
                <w:rPr>
                  <w:i/>
                  <w:iCs/>
                  <w:noProof/>
                  <w:lang w:val="en-US"/>
                </w:rPr>
                <w:t xml:space="preserve">Sexuality Research and Social Policy, </w:t>
              </w:r>
              <w:r>
                <w:rPr>
                  <w:noProof/>
                  <w:lang w:val="en-US"/>
                </w:rPr>
                <w:t>Volume 15, pp. 1-16.</w:t>
              </w:r>
            </w:p>
            <w:p w14:paraId="2712B9B9" w14:textId="77777777" w:rsidR="004227BA" w:rsidRDefault="004227BA" w:rsidP="004227BA">
              <w:pPr>
                <w:pStyle w:val="Bibliography"/>
                <w:rPr>
                  <w:noProof/>
                  <w:lang w:val="en-US"/>
                </w:rPr>
              </w:pPr>
              <w:r>
                <w:rPr>
                  <w:noProof/>
                  <w:lang w:val="en-US"/>
                </w:rPr>
                <w:t xml:space="preserve">Tjaden, P. &amp; Thoennes, N., 2000. </w:t>
              </w:r>
              <w:r>
                <w:rPr>
                  <w:i/>
                  <w:iCs/>
                  <w:noProof/>
                  <w:lang w:val="en-US"/>
                </w:rPr>
                <w:t xml:space="preserve">Extent, nature, and conseqences of intimate partner violence: Findings from the national violence against women survey., </w:t>
              </w:r>
              <w:r>
                <w:rPr>
                  <w:noProof/>
                  <w:lang w:val="en-US"/>
                </w:rPr>
                <w:t>s.l.: U.S. Department of Justice, Office of Justice Programs.</w:t>
              </w:r>
            </w:p>
            <w:p w14:paraId="146BA5BB" w14:textId="77777777" w:rsidR="004227BA" w:rsidRDefault="004227BA" w:rsidP="004227BA">
              <w:pPr>
                <w:pStyle w:val="Bibliography"/>
                <w:rPr>
                  <w:noProof/>
                  <w:lang w:val="en-US"/>
                </w:rPr>
              </w:pPr>
              <w:r>
                <w:rPr>
                  <w:noProof/>
                  <w:lang w:val="en-US"/>
                </w:rPr>
                <w:t xml:space="preserve">Tolman, D., 2012. Female Adolescents, Sexual Empowerment and Desire: A Missing Discourse of Gender Inequality. </w:t>
              </w:r>
              <w:r>
                <w:rPr>
                  <w:i/>
                  <w:iCs/>
                  <w:noProof/>
                  <w:lang w:val="en-US"/>
                </w:rPr>
                <w:t xml:space="preserve">Sex Roles, </w:t>
              </w:r>
              <w:r>
                <w:rPr>
                  <w:noProof/>
                  <w:lang w:val="en-US"/>
                </w:rPr>
                <w:t>66(11-12), pp. 746-757.</w:t>
              </w:r>
            </w:p>
            <w:p w14:paraId="00C1C144" w14:textId="77777777" w:rsidR="004227BA" w:rsidRDefault="004227BA" w:rsidP="004227BA">
              <w:pPr>
                <w:pStyle w:val="Bibliography"/>
                <w:rPr>
                  <w:noProof/>
                  <w:lang w:val="en-US"/>
                </w:rPr>
              </w:pPr>
              <w:r>
                <w:rPr>
                  <w:noProof/>
                  <w:lang w:val="en-US"/>
                </w:rPr>
                <w:lastRenderedPageBreak/>
                <w:t xml:space="preserve">Tuchman, G., 1978. Introduction: The Symbolic Annihilation of Women by the Mass Media.. In: G. Tuchman, A. Daniels &amp; J. Benet, eds. </w:t>
              </w:r>
              <w:r>
                <w:rPr>
                  <w:i/>
                  <w:iCs/>
                  <w:noProof/>
                  <w:lang w:val="en-US"/>
                </w:rPr>
                <w:t xml:space="preserve">Hearth and Home: Images of Women in the Mass Media. </w:t>
              </w:r>
              <w:r>
                <w:rPr>
                  <w:noProof/>
                  <w:lang w:val="en-US"/>
                </w:rPr>
                <w:t>New York: Oxford University Press, pp. 3-38.</w:t>
              </w:r>
            </w:p>
            <w:p w14:paraId="24200860" w14:textId="77777777" w:rsidR="004227BA" w:rsidRDefault="004227BA" w:rsidP="004227BA">
              <w:pPr>
                <w:pStyle w:val="Bibliography"/>
                <w:rPr>
                  <w:noProof/>
                  <w:lang w:val="en-US"/>
                </w:rPr>
              </w:pPr>
              <w:r>
                <w:rPr>
                  <w:noProof/>
                  <w:lang w:val="en-US"/>
                </w:rPr>
                <w:t xml:space="preserve">United Nations Convention on the Rights of the Child, 1989. </w:t>
              </w:r>
              <w:r>
                <w:rPr>
                  <w:i/>
                  <w:iCs/>
                  <w:noProof/>
                  <w:lang w:val="en-US"/>
                </w:rPr>
                <w:t xml:space="preserve">Convention on the Rights of the Child, </w:t>
              </w:r>
              <w:r>
                <w:rPr>
                  <w:noProof/>
                  <w:lang w:val="en-US"/>
                </w:rPr>
                <w:t>s.l.: The United Nations.</w:t>
              </w:r>
            </w:p>
            <w:p w14:paraId="7BEE06F7" w14:textId="77777777" w:rsidR="004227BA" w:rsidRDefault="004227BA" w:rsidP="004227BA">
              <w:pPr>
                <w:pStyle w:val="Bibliography"/>
                <w:rPr>
                  <w:noProof/>
                  <w:lang w:val="en-US"/>
                </w:rPr>
              </w:pPr>
              <w:r>
                <w:rPr>
                  <w:noProof/>
                  <w:lang w:val="en-US"/>
                </w:rPr>
                <w:t xml:space="preserve">van Oosten, J. &amp; Vandenbosch, L., 2017. Sexy online self presentation on social network sites and the willingness to engage in sexting: A comparison of gender and age.. </w:t>
              </w:r>
              <w:r>
                <w:rPr>
                  <w:i/>
                  <w:iCs/>
                  <w:noProof/>
                  <w:lang w:val="en-US"/>
                </w:rPr>
                <w:t xml:space="preserve">Journal of Adolescence, </w:t>
              </w:r>
              <w:r>
                <w:rPr>
                  <w:noProof/>
                  <w:lang w:val="en-US"/>
                </w:rPr>
                <w:t>Volume 54, pp. 42-50.</w:t>
              </w:r>
            </w:p>
            <w:p w14:paraId="758E30FE" w14:textId="77777777" w:rsidR="004227BA" w:rsidRDefault="004227BA" w:rsidP="004227BA">
              <w:pPr>
                <w:pStyle w:val="Bibliography"/>
                <w:rPr>
                  <w:noProof/>
                  <w:lang w:val="en-US"/>
                </w:rPr>
              </w:pPr>
              <w:r>
                <w:rPr>
                  <w:noProof/>
                  <w:lang w:val="en-US"/>
                </w:rPr>
                <w:t xml:space="preserve">Van Ouytsel, J., Ponnet, K. &amp; Walrave, M., 2014. The associations between adolescents' consumption of pornography and music videos and their sexting behavior.. </w:t>
              </w:r>
              <w:r>
                <w:rPr>
                  <w:i/>
                  <w:iCs/>
                  <w:noProof/>
                  <w:lang w:val="en-US"/>
                </w:rPr>
                <w:t xml:space="preserve">Cyberspsychology, Behavior, and Social Networking, </w:t>
              </w:r>
              <w:r>
                <w:rPr>
                  <w:noProof/>
                  <w:lang w:val="en-US"/>
                </w:rPr>
                <w:t>Volume 17, pp. 772-778.</w:t>
              </w:r>
            </w:p>
            <w:p w14:paraId="6AFA8139" w14:textId="77777777" w:rsidR="004227BA" w:rsidRDefault="004227BA" w:rsidP="004227BA">
              <w:pPr>
                <w:pStyle w:val="Bibliography"/>
                <w:rPr>
                  <w:noProof/>
                  <w:lang w:val="en-US"/>
                </w:rPr>
              </w:pPr>
              <w:r>
                <w:rPr>
                  <w:noProof/>
                  <w:lang w:val="en-US"/>
                </w:rPr>
                <w:t xml:space="preserve">Van Ouytsel, J., Ponnet, K. &amp; Walrave, M., 2014. The associations between adolescents' consumption of pornography and music videos and their sexting behaviour.. </w:t>
              </w:r>
              <w:r>
                <w:rPr>
                  <w:i/>
                  <w:iCs/>
                  <w:noProof/>
                  <w:lang w:val="en-US"/>
                </w:rPr>
                <w:t xml:space="preserve">Cyberpsychology, </w:t>
              </w:r>
              <w:r>
                <w:rPr>
                  <w:noProof/>
                  <w:lang w:val="en-US"/>
                </w:rPr>
                <w:t>Volume 17, pp. 772-778.</w:t>
              </w:r>
            </w:p>
            <w:p w14:paraId="273C58C7" w14:textId="77777777" w:rsidR="004227BA" w:rsidRDefault="004227BA" w:rsidP="004227BA">
              <w:pPr>
                <w:pStyle w:val="Bibliography"/>
                <w:rPr>
                  <w:noProof/>
                  <w:lang w:val="en-US"/>
                </w:rPr>
              </w:pPr>
              <w:r>
                <w:rPr>
                  <w:noProof/>
                  <w:lang w:val="en-US"/>
                </w:rPr>
                <w:t xml:space="preserve">Vandenbosch, L. &amp; Eggermont, S., 2012. Understanding sexual objectification: A comprehensive approach toward media exposure and girls' internalization of beauty ideals, self-objectification and body surveillance. </w:t>
              </w:r>
              <w:r>
                <w:rPr>
                  <w:i/>
                  <w:iCs/>
                  <w:noProof/>
                  <w:lang w:val="en-US"/>
                </w:rPr>
                <w:t xml:space="preserve">Journal of Communication, </w:t>
              </w:r>
              <w:r>
                <w:rPr>
                  <w:noProof/>
                  <w:lang w:val="en-US"/>
                </w:rPr>
                <w:t>Volume 62, pp. 869-887.</w:t>
              </w:r>
            </w:p>
            <w:p w14:paraId="51268184" w14:textId="77777777" w:rsidR="004227BA" w:rsidRDefault="004227BA" w:rsidP="004227BA">
              <w:pPr>
                <w:pStyle w:val="Bibliography"/>
                <w:rPr>
                  <w:noProof/>
                  <w:lang w:val="en-US"/>
                </w:rPr>
              </w:pPr>
              <w:r>
                <w:rPr>
                  <w:noProof/>
                  <w:lang w:val="en-US"/>
                </w:rPr>
                <w:t xml:space="preserve">Vandenbosch, L. &amp; Eggermont, S., 2015. The role of mass media in adolesents' sexual behaviors: Exploring the explanatory value of the three-step objectification process. </w:t>
              </w:r>
              <w:r>
                <w:rPr>
                  <w:i/>
                  <w:iCs/>
                  <w:noProof/>
                  <w:lang w:val="en-US"/>
                </w:rPr>
                <w:t xml:space="preserve">Archives of Sexual Beahavior, </w:t>
              </w:r>
              <w:r>
                <w:rPr>
                  <w:noProof/>
                  <w:lang w:val="en-US"/>
                </w:rPr>
                <w:t>Volume 44, pp. 729-742.</w:t>
              </w:r>
            </w:p>
            <w:p w14:paraId="4D4379C5" w14:textId="77777777" w:rsidR="004227BA" w:rsidRDefault="004227BA" w:rsidP="004227BA">
              <w:pPr>
                <w:pStyle w:val="Bibliography"/>
                <w:rPr>
                  <w:noProof/>
                  <w:lang w:val="en-US"/>
                </w:rPr>
              </w:pPr>
              <w:r>
                <w:rPr>
                  <w:noProof/>
                  <w:lang w:val="en-US"/>
                </w:rPr>
                <w:t xml:space="preserve">Vencill, J., Tebbe, E. &amp; Garos, S., 2015. It's not the size of the boat or the motion of the ocean: The role of self objectification, appearance anxiety, and depression in female sexual functioning.. </w:t>
              </w:r>
              <w:r>
                <w:rPr>
                  <w:i/>
                  <w:iCs/>
                  <w:noProof/>
                  <w:lang w:val="en-US"/>
                </w:rPr>
                <w:t xml:space="preserve">Psychology of Women Quarterly, </w:t>
              </w:r>
              <w:r>
                <w:rPr>
                  <w:noProof/>
                  <w:lang w:val="en-US"/>
                </w:rPr>
                <w:t>Volume 39, pp. 471-483.</w:t>
              </w:r>
            </w:p>
            <w:p w14:paraId="30A36C16" w14:textId="77777777" w:rsidR="004227BA" w:rsidRDefault="004227BA" w:rsidP="004227BA">
              <w:pPr>
                <w:pStyle w:val="Bibliography"/>
                <w:rPr>
                  <w:noProof/>
                  <w:lang w:val="en-US"/>
                </w:rPr>
              </w:pPr>
              <w:r>
                <w:rPr>
                  <w:noProof/>
                  <w:lang w:val="en-US"/>
                </w:rPr>
                <w:t xml:space="preserve">Walker, S., Sanci, L. &amp; Temple-Smith, M., 2013. Sexting: Young women's and men's views on its nature and origins.. </w:t>
              </w:r>
              <w:r>
                <w:rPr>
                  <w:i/>
                  <w:iCs/>
                  <w:noProof/>
                  <w:lang w:val="en-US"/>
                </w:rPr>
                <w:t xml:space="preserve">Journal of Adolescent Health, </w:t>
              </w:r>
              <w:r>
                <w:rPr>
                  <w:noProof/>
                  <w:lang w:val="en-US"/>
                </w:rPr>
                <w:t>52(6), pp. 697-701.</w:t>
              </w:r>
            </w:p>
            <w:p w14:paraId="08764297" w14:textId="77777777" w:rsidR="004227BA" w:rsidRDefault="004227BA" w:rsidP="004227BA">
              <w:pPr>
                <w:pStyle w:val="Bibliography"/>
                <w:rPr>
                  <w:noProof/>
                  <w:lang w:val="en-US"/>
                </w:rPr>
              </w:pPr>
              <w:r>
                <w:rPr>
                  <w:noProof/>
                  <w:lang w:val="en-US"/>
                </w:rPr>
                <w:t xml:space="preserve">Walton, G. &amp; Potvin, L., 2009. Boobs, boxing, and bombs: problematizing the entertainment of Spike TV. </w:t>
              </w:r>
              <w:r>
                <w:rPr>
                  <w:i/>
                  <w:iCs/>
                  <w:noProof/>
                  <w:lang w:val="en-US"/>
                </w:rPr>
                <w:t xml:space="preserve">Spaces for Difference: An Interdisciplinary Journal, </w:t>
              </w:r>
              <w:r>
                <w:rPr>
                  <w:noProof/>
                  <w:lang w:val="en-US"/>
                </w:rPr>
                <w:t>2(1), pp. 3-14.</w:t>
              </w:r>
            </w:p>
            <w:p w14:paraId="3BE54FFB" w14:textId="77777777" w:rsidR="004227BA" w:rsidRDefault="004227BA" w:rsidP="004227BA">
              <w:pPr>
                <w:pStyle w:val="Bibliography"/>
                <w:rPr>
                  <w:noProof/>
                  <w:lang w:val="en-US"/>
                </w:rPr>
              </w:pPr>
              <w:r>
                <w:rPr>
                  <w:noProof/>
                  <w:lang w:val="en-US"/>
                </w:rPr>
                <w:t xml:space="preserve">Welsh Assembly Government, 2016. </w:t>
              </w:r>
              <w:r>
                <w:rPr>
                  <w:i/>
                  <w:iCs/>
                  <w:noProof/>
                  <w:lang w:val="en-US"/>
                </w:rPr>
                <w:t xml:space="preserve">The Digital Competence Framework, </w:t>
              </w:r>
              <w:r>
                <w:rPr>
                  <w:noProof/>
                  <w:lang w:val="en-US"/>
                </w:rPr>
                <w:t>Cardiff: Welsh Assembly Government.</w:t>
              </w:r>
            </w:p>
            <w:p w14:paraId="673A21B4" w14:textId="77777777" w:rsidR="004227BA" w:rsidRDefault="004227BA" w:rsidP="004227BA">
              <w:pPr>
                <w:pStyle w:val="Bibliography"/>
                <w:rPr>
                  <w:noProof/>
                  <w:lang w:val="en-US"/>
                </w:rPr>
              </w:pPr>
              <w:r>
                <w:rPr>
                  <w:noProof/>
                  <w:lang w:val="en-US"/>
                </w:rPr>
                <w:t xml:space="preserve">White, D. &amp; Le-Cornu, A., 2011. Visitors and residents: A new typology for online engagement. </w:t>
              </w:r>
              <w:r>
                <w:rPr>
                  <w:i/>
                  <w:iCs/>
                  <w:noProof/>
                  <w:lang w:val="en-US"/>
                </w:rPr>
                <w:t xml:space="preserve">First Monday, </w:t>
              </w:r>
              <w:r>
                <w:rPr>
                  <w:noProof/>
                  <w:lang w:val="en-US"/>
                </w:rPr>
                <w:t>16(9), pp. 1-10.</w:t>
              </w:r>
            </w:p>
            <w:p w14:paraId="3C2BE835" w14:textId="77777777" w:rsidR="004227BA" w:rsidRDefault="004227BA" w:rsidP="004227BA">
              <w:pPr>
                <w:pStyle w:val="Bibliography"/>
                <w:rPr>
                  <w:noProof/>
                  <w:lang w:val="en-US"/>
                </w:rPr>
              </w:pPr>
              <w:r>
                <w:rPr>
                  <w:noProof/>
                  <w:lang w:val="en-US"/>
                </w:rPr>
                <w:t xml:space="preserve">Willard, N., 2007. </w:t>
              </w:r>
              <w:r>
                <w:rPr>
                  <w:i/>
                  <w:iCs/>
                  <w:noProof/>
                  <w:lang w:val="en-US"/>
                </w:rPr>
                <w:t xml:space="preserve">An educator's guide to cyberbullying and cyberthreats.. </w:t>
              </w:r>
              <w:r>
                <w:rPr>
                  <w:noProof/>
                  <w:lang w:val="en-US"/>
                </w:rPr>
                <w:t xml:space="preserve">[Online] </w:t>
              </w:r>
              <w:r>
                <w:rPr>
                  <w:noProof/>
                  <w:lang w:val="en-US"/>
                </w:rPr>
                <w:br/>
                <w:t xml:space="preserve">Available at: </w:t>
              </w:r>
              <w:r>
                <w:rPr>
                  <w:noProof/>
                  <w:u w:val="single"/>
                  <w:lang w:val="en-US"/>
                </w:rPr>
                <w:t>http://cyberbully.org/cyberbully/docs/cbteducator.pdf</w:t>
              </w:r>
              <w:r>
                <w:rPr>
                  <w:noProof/>
                  <w:lang w:val="en-US"/>
                </w:rPr>
                <w:br/>
                <w:t>[Accessed 29 12 2018].</w:t>
              </w:r>
            </w:p>
            <w:p w14:paraId="7B780FB8" w14:textId="77777777" w:rsidR="004227BA" w:rsidRDefault="004227BA" w:rsidP="004227BA">
              <w:pPr>
                <w:pStyle w:val="Bibliography"/>
                <w:rPr>
                  <w:noProof/>
                  <w:lang w:val="en-US"/>
                </w:rPr>
              </w:pPr>
              <w:r>
                <w:rPr>
                  <w:noProof/>
                  <w:lang w:val="en-US"/>
                </w:rPr>
                <w:t xml:space="preserve">Wood, J., 2009. </w:t>
              </w:r>
              <w:r>
                <w:rPr>
                  <w:i/>
                  <w:iCs/>
                  <w:noProof/>
                  <w:lang w:val="en-US"/>
                </w:rPr>
                <w:t xml:space="preserve">Gendered lives: Communication, gender, and culture. </w:t>
              </w:r>
              <w:r>
                <w:rPr>
                  <w:noProof/>
                  <w:lang w:val="en-US"/>
                </w:rPr>
                <w:t>8th ed. Boston: Wadsworth.</w:t>
              </w:r>
            </w:p>
            <w:p w14:paraId="47FFF736" w14:textId="77777777" w:rsidR="004227BA" w:rsidRDefault="004227BA" w:rsidP="004227BA">
              <w:pPr>
                <w:pStyle w:val="Bibliography"/>
                <w:rPr>
                  <w:noProof/>
                  <w:lang w:val="en-US"/>
                </w:rPr>
              </w:pPr>
              <w:r>
                <w:rPr>
                  <w:noProof/>
                  <w:lang w:val="en-US"/>
                </w:rPr>
                <w:t xml:space="preserve">Worthington, N., 2008. Progress and persistent problems.. </w:t>
              </w:r>
              <w:r>
                <w:rPr>
                  <w:i/>
                  <w:iCs/>
                  <w:noProof/>
                  <w:lang w:val="en-US"/>
                </w:rPr>
                <w:t xml:space="preserve">Feminist Media Studies, </w:t>
              </w:r>
              <w:r>
                <w:rPr>
                  <w:noProof/>
                  <w:lang w:val="en-US"/>
                </w:rPr>
                <w:t>8(1), pp. 1-16.</w:t>
              </w:r>
            </w:p>
            <w:p w14:paraId="41BBA5B6" w14:textId="77777777" w:rsidR="004227BA" w:rsidRDefault="004227BA" w:rsidP="004227BA">
              <w:pPr>
                <w:pStyle w:val="Bibliography"/>
                <w:rPr>
                  <w:noProof/>
                  <w:lang w:val="en-US"/>
                </w:rPr>
              </w:pPr>
              <w:r>
                <w:rPr>
                  <w:noProof/>
                  <w:lang w:val="en-US"/>
                </w:rPr>
                <w:t xml:space="preserve">Ybarra, M. &amp; Mitchell, K., 2013. "Sexting" and Its Relation to Sexual Activity and Sexual Risk Behaviour in a National Survey of Adolescents.. </w:t>
              </w:r>
              <w:r>
                <w:rPr>
                  <w:i/>
                  <w:iCs/>
                  <w:noProof/>
                  <w:lang w:val="en-US"/>
                </w:rPr>
                <w:t xml:space="preserve">Adolescent Health, </w:t>
              </w:r>
              <w:r>
                <w:rPr>
                  <w:noProof/>
                  <w:lang w:val="en-US"/>
                </w:rPr>
                <w:t>Volume 55, pp. 757-764.</w:t>
              </w:r>
            </w:p>
            <w:p w14:paraId="56D121D0" w14:textId="77777777" w:rsidR="004227BA" w:rsidRDefault="004227BA" w:rsidP="004227BA">
              <w:pPr>
                <w:pStyle w:val="Bibliography"/>
                <w:rPr>
                  <w:noProof/>
                  <w:lang w:val="en-US"/>
                </w:rPr>
              </w:pPr>
              <w:r>
                <w:rPr>
                  <w:noProof/>
                  <w:lang w:val="en-US"/>
                </w:rPr>
                <w:lastRenderedPageBreak/>
                <w:t xml:space="preserve">Yoder, J., Hansen, J. &amp; Pretcht, M., 2018. Correlates and outcomes associated with sexting among justice involved youth: The role of developmental adversity, emotional disinhibitions, relationship context, and dating violence.. </w:t>
              </w:r>
              <w:r>
                <w:rPr>
                  <w:i/>
                  <w:iCs/>
                  <w:noProof/>
                  <w:lang w:val="en-US"/>
                </w:rPr>
                <w:t xml:space="preserve">Children and Youth Services Review, </w:t>
              </w:r>
              <w:r>
                <w:rPr>
                  <w:noProof/>
                  <w:lang w:val="en-US"/>
                </w:rPr>
                <w:t>Volume 94, pp. 493-499.</w:t>
              </w:r>
            </w:p>
            <w:p w14:paraId="6571754A" w14:textId="352DCFA3" w:rsidR="004227BA" w:rsidRDefault="004227BA" w:rsidP="004227BA">
              <w:r>
                <w:rPr>
                  <w:b/>
                  <w:bCs/>
                  <w:noProof/>
                </w:rPr>
                <w:fldChar w:fldCharType="end"/>
              </w:r>
            </w:p>
          </w:sdtContent>
        </w:sdt>
      </w:sdtContent>
    </w:sdt>
    <w:p w14:paraId="5EA50D8C" w14:textId="77777777" w:rsidR="00737032" w:rsidRDefault="00737032" w:rsidP="00607B4C">
      <w:pPr>
        <w:spacing w:line="360" w:lineRule="auto"/>
        <w:rPr>
          <w:rFonts w:ascii="Times New Roman" w:hAnsi="Times New Roman" w:cs="Times New Roman"/>
          <w:sz w:val="24"/>
          <w:szCs w:val="24"/>
        </w:rPr>
      </w:pPr>
      <w:bookmarkStart w:id="0" w:name="_GoBack"/>
      <w:bookmarkEnd w:id="0"/>
    </w:p>
    <w:p w14:paraId="2DEA7A3E" w14:textId="17605E63" w:rsidR="00304E91" w:rsidRDefault="00304E91" w:rsidP="00607B4C">
      <w:pPr>
        <w:spacing w:line="360" w:lineRule="auto"/>
        <w:rPr>
          <w:rFonts w:ascii="Times New Roman" w:hAnsi="Times New Roman" w:cs="Times New Roman"/>
          <w:sz w:val="24"/>
          <w:szCs w:val="24"/>
        </w:rPr>
      </w:pPr>
    </w:p>
    <w:p w14:paraId="5BE73C2C" w14:textId="77777777" w:rsidR="00E64C5E" w:rsidRPr="006E0B9E" w:rsidRDefault="00E64C5E" w:rsidP="00E41333">
      <w:pPr>
        <w:spacing w:line="360" w:lineRule="auto"/>
        <w:rPr>
          <w:rFonts w:ascii="Times New Roman" w:hAnsi="Times New Roman" w:cs="Times New Roman"/>
          <w:sz w:val="24"/>
          <w:szCs w:val="24"/>
        </w:rPr>
      </w:pPr>
    </w:p>
    <w:p w14:paraId="078B5C0F" w14:textId="43899E49" w:rsidR="00183F2A" w:rsidRDefault="0045014B" w:rsidP="00332319">
      <w:r>
        <w:rPr>
          <w:lang w:val="en-US"/>
        </w:rPr>
        <w:tab/>
      </w:r>
    </w:p>
    <w:p w14:paraId="26099B5F" w14:textId="69716FD1" w:rsidR="001932F3" w:rsidRDefault="001932F3"/>
    <w:p w14:paraId="0EEF09AC" w14:textId="77777777" w:rsidR="00975404" w:rsidRPr="00F82DBF" w:rsidRDefault="00975404"/>
    <w:sectPr w:rsidR="00975404" w:rsidRPr="00F82D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3E98D" w14:textId="77777777" w:rsidR="00513EC2" w:rsidRDefault="00513EC2" w:rsidP="00F20274">
      <w:pPr>
        <w:spacing w:after="0" w:line="240" w:lineRule="auto"/>
      </w:pPr>
      <w:r>
        <w:separator/>
      </w:r>
    </w:p>
  </w:endnote>
  <w:endnote w:type="continuationSeparator" w:id="0">
    <w:p w14:paraId="1AF9BB79" w14:textId="77777777" w:rsidR="00513EC2" w:rsidRDefault="00513EC2" w:rsidP="00F20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1837D" w14:textId="77777777" w:rsidR="00513EC2" w:rsidRDefault="00513EC2" w:rsidP="00F20274">
      <w:pPr>
        <w:spacing w:after="0" w:line="240" w:lineRule="auto"/>
      </w:pPr>
      <w:r>
        <w:separator/>
      </w:r>
    </w:p>
  </w:footnote>
  <w:footnote w:type="continuationSeparator" w:id="0">
    <w:p w14:paraId="66464730" w14:textId="77777777" w:rsidR="00513EC2" w:rsidRDefault="00513EC2" w:rsidP="00F20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6C64"/>
    <w:multiLevelType w:val="hybridMultilevel"/>
    <w:tmpl w:val="9F4A5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014F5"/>
    <w:multiLevelType w:val="hybridMultilevel"/>
    <w:tmpl w:val="84E26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1372AD"/>
    <w:multiLevelType w:val="hybridMultilevel"/>
    <w:tmpl w:val="4BC8C50A"/>
    <w:lvl w:ilvl="0" w:tplc="4766A0A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457AE"/>
    <w:multiLevelType w:val="hybridMultilevel"/>
    <w:tmpl w:val="FB9AEF04"/>
    <w:lvl w:ilvl="0" w:tplc="030C4582">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61673DB"/>
    <w:multiLevelType w:val="hybridMultilevel"/>
    <w:tmpl w:val="A1FE27E4"/>
    <w:lvl w:ilvl="0" w:tplc="9102A58E">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14B"/>
    <w:rsid w:val="000002A8"/>
    <w:rsid w:val="000003AB"/>
    <w:rsid w:val="0000218D"/>
    <w:rsid w:val="000054BA"/>
    <w:rsid w:val="00005751"/>
    <w:rsid w:val="00015306"/>
    <w:rsid w:val="0001533C"/>
    <w:rsid w:val="000158D6"/>
    <w:rsid w:val="0001760F"/>
    <w:rsid w:val="00017FBE"/>
    <w:rsid w:val="00022CE9"/>
    <w:rsid w:val="0002495D"/>
    <w:rsid w:val="00024BD2"/>
    <w:rsid w:val="00024F8A"/>
    <w:rsid w:val="000252EE"/>
    <w:rsid w:val="00025848"/>
    <w:rsid w:val="00026BD3"/>
    <w:rsid w:val="00027DBE"/>
    <w:rsid w:val="00032AF6"/>
    <w:rsid w:val="00040B51"/>
    <w:rsid w:val="0004207F"/>
    <w:rsid w:val="00043F48"/>
    <w:rsid w:val="0004506A"/>
    <w:rsid w:val="0004526C"/>
    <w:rsid w:val="000466A6"/>
    <w:rsid w:val="00047312"/>
    <w:rsid w:val="00051852"/>
    <w:rsid w:val="00051B14"/>
    <w:rsid w:val="00054351"/>
    <w:rsid w:val="000553E7"/>
    <w:rsid w:val="00057565"/>
    <w:rsid w:val="00062B4D"/>
    <w:rsid w:val="00062CCA"/>
    <w:rsid w:val="00064A3A"/>
    <w:rsid w:val="00066748"/>
    <w:rsid w:val="000706DD"/>
    <w:rsid w:val="0007217B"/>
    <w:rsid w:val="00074410"/>
    <w:rsid w:val="00074BDC"/>
    <w:rsid w:val="00075545"/>
    <w:rsid w:val="000761F4"/>
    <w:rsid w:val="0007648E"/>
    <w:rsid w:val="00082200"/>
    <w:rsid w:val="00082376"/>
    <w:rsid w:val="00082929"/>
    <w:rsid w:val="000844DB"/>
    <w:rsid w:val="00086581"/>
    <w:rsid w:val="00087AE8"/>
    <w:rsid w:val="00087BDE"/>
    <w:rsid w:val="00090914"/>
    <w:rsid w:val="00092EF8"/>
    <w:rsid w:val="00093205"/>
    <w:rsid w:val="00093F8A"/>
    <w:rsid w:val="00094C96"/>
    <w:rsid w:val="00095FC8"/>
    <w:rsid w:val="00097CF6"/>
    <w:rsid w:val="00097D57"/>
    <w:rsid w:val="000A5936"/>
    <w:rsid w:val="000A6ECB"/>
    <w:rsid w:val="000A7536"/>
    <w:rsid w:val="000A792F"/>
    <w:rsid w:val="000A7DC2"/>
    <w:rsid w:val="000A7F99"/>
    <w:rsid w:val="000B1EF2"/>
    <w:rsid w:val="000B3981"/>
    <w:rsid w:val="000B3E14"/>
    <w:rsid w:val="000B3E75"/>
    <w:rsid w:val="000B4463"/>
    <w:rsid w:val="000B7FCF"/>
    <w:rsid w:val="000C063B"/>
    <w:rsid w:val="000C2B60"/>
    <w:rsid w:val="000C30CD"/>
    <w:rsid w:val="000C3795"/>
    <w:rsid w:val="000C5A1F"/>
    <w:rsid w:val="000C7AE7"/>
    <w:rsid w:val="000D05F2"/>
    <w:rsid w:val="000D1147"/>
    <w:rsid w:val="000D4776"/>
    <w:rsid w:val="000D5504"/>
    <w:rsid w:val="000D5AF8"/>
    <w:rsid w:val="000D75A0"/>
    <w:rsid w:val="000D7E76"/>
    <w:rsid w:val="000E00C0"/>
    <w:rsid w:val="000E29A9"/>
    <w:rsid w:val="000E43CE"/>
    <w:rsid w:val="000E58CF"/>
    <w:rsid w:val="000E5965"/>
    <w:rsid w:val="000E61A3"/>
    <w:rsid w:val="000E7622"/>
    <w:rsid w:val="000F1864"/>
    <w:rsid w:val="000F1DF0"/>
    <w:rsid w:val="000F289E"/>
    <w:rsid w:val="000F2AD0"/>
    <w:rsid w:val="000F53B7"/>
    <w:rsid w:val="000F5D5A"/>
    <w:rsid w:val="000F6A14"/>
    <w:rsid w:val="001010BC"/>
    <w:rsid w:val="00101FCF"/>
    <w:rsid w:val="001039E5"/>
    <w:rsid w:val="0010506A"/>
    <w:rsid w:val="00106118"/>
    <w:rsid w:val="00107967"/>
    <w:rsid w:val="001116D1"/>
    <w:rsid w:val="0011543F"/>
    <w:rsid w:val="00116B36"/>
    <w:rsid w:val="00117EA4"/>
    <w:rsid w:val="00120F74"/>
    <w:rsid w:val="00121CA7"/>
    <w:rsid w:val="0012336C"/>
    <w:rsid w:val="00123DA8"/>
    <w:rsid w:val="001253C2"/>
    <w:rsid w:val="00125ED2"/>
    <w:rsid w:val="00126C85"/>
    <w:rsid w:val="001312D7"/>
    <w:rsid w:val="001312E1"/>
    <w:rsid w:val="00134EC9"/>
    <w:rsid w:val="001362EC"/>
    <w:rsid w:val="00137035"/>
    <w:rsid w:val="00137355"/>
    <w:rsid w:val="001402EC"/>
    <w:rsid w:val="001410DD"/>
    <w:rsid w:val="00141C18"/>
    <w:rsid w:val="00143392"/>
    <w:rsid w:val="001449F5"/>
    <w:rsid w:val="00150C23"/>
    <w:rsid w:val="00151A81"/>
    <w:rsid w:val="0015421A"/>
    <w:rsid w:val="001552DE"/>
    <w:rsid w:val="0015590E"/>
    <w:rsid w:val="00156359"/>
    <w:rsid w:val="00157B3E"/>
    <w:rsid w:val="00163B2A"/>
    <w:rsid w:val="00163E9D"/>
    <w:rsid w:val="00170D9A"/>
    <w:rsid w:val="0017274D"/>
    <w:rsid w:val="0017420F"/>
    <w:rsid w:val="001746ED"/>
    <w:rsid w:val="00174D4F"/>
    <w:rsid w:val="0018141A"/>
    <w:rsid w:val="00182DC8"/>
    <w:rsid w:val="00183F2A"/>
    <w:rsid w:val="001903C4"/>
    <w:rsid w:val="001911AE"/>
    <w:rsid w:val="0019121F"/>
    <w:rsid w:val="0019204A"/>
    <w:rsid w:val="001932F3"/>
    <w:rsid w:val="00193382"/>
    <w:rsid w:val="00195D8A"/>
    <w:rsid w:val="00196940"/>
    <w:rsid w:val="001A1E96"/>
    <w:rsid w:val="001A3879"/>
    <w:rsid w:val="001A39C1"/>
    <w:rsid w:val="001A715F"/>
    <w:rsid w:val="001B40D3"/>
    <w:rsid w:val="001B4C2A"/>
    <w:rsid w:val="001C06FB"/>
    <w:rsid w:val="001C305E"/>
    <w:rsid w:val="001C315C"/>
    <w:rsid w:val="001C3E20"/>
    <w:rsid w:val="001C414E"/>
    <w:rsid w:val="001C53F0"/>
    <w:rsid w:val="001C54E6"/>
    <w:rsid w:val="001C7479"/>
    <w:rsid w:val="001D06F0"/>
    <w:rsid w:val="001D2918"/>
    <w:rsid w:val="001D29F3"/>
    <w:rsid w:val="001D4537"/>
    <w:rsid w:val="001E4C2D"/>
    <w:rsid w:val="001E513A"/>
    <w:rsid w:val="001E7F3D"/>
    <w:rsid w:val="001F0256"/>
    <w:rsid w:val="001F0CA1"/>
    <w:rsid w:val="001F2A15"/>
    <w:rsid w:val="001F2C57"/>
    <w:rsid w:val="00201B91"/>
    <w:rsid w:val="00201BCF"/>
    <w:rsid w:val="002029CA"/>
    <w:rsid w:val="002035C3"/>
    <w:rsid w:val="00204FEF"/>
    <w:rsid w:val="00205A8C"/>
    <w:rsid w:val="00206641"/>
    <w:rsid w:val="0020695B"/>
    <w:rsid w:val="002076D0"/>
    <w:rsid w:val="00210A03"/>
    <w:rsid w:val="00210C67"/>
    <w:rsid w:val="002111A0"/>
    <w:rsid w:val="00211D6B"/>
    <w:rsid w:val="00214B57"/>
    <w:rsid w:val="00214DB3"/>
    <w:rsid w:val="0021541B"/>
    <w:rsid w:val="002159DE"/>
    <w:rsid w:val="002177BB"/>
    <w:rsid w:val="00217B8F"/>
    <w:rsid w:val="002205C3"/>
    <w:rsid w:val="002225E6"/>
    <w:rsid w:val="00223FEE"/>
    <w:rsid w:val="00224690"/>
    <w:rsid w:val="002262EC"/>
    <w:rsid w:val="00227081"/>
    <w:rsid w:val="00227920"/>
    <w:rsid w:val="00232C79"/>
    <w:rsid w:val="00234C21"/>
    <w:rsid w:val="00235D54"/>
    <w:rsid w:val="002376D6"/>
    <w:rsid w:val="002404BC"/>
    <w:rsid w:val="002405A7"/>
    <w:rsid w:val="0024126F"/>
    <w:rsid w:val="0024393C"/>
    <w:rsid w:val="0024412C"/>
    <w:rsid w:val="00244231"/>
    <w:rsid w:val="0024428A"/>
    <w:rsid w:val="00246262"/>
    <w:rsid w:val="00246735"/>
    <w:rsid w:val="002473C6"/>
    <w:rsid w:val="002475F5"/>
    <w:rsid w:val="00250478"/>
    <w:rsid w:val="0025078A"/>
    <w:rsid w:val="002555F7"/>
    <w:rsid w:val="00255703"/>
    <w:rsid w:val="00255A15"/>
    <w:rsid w:val="00256D4B"/>
    <w:rsid w:val="002600E7"/>
    <w:rsid w:val="0026434F"/>
    <w:rsid w:val="00264545"/>
    <w:rsid w:val="0026498C"/>
    <w:rsid w:val="002658C4"/>
    <w:rsid w:val="002667C3"/>
    <w:rsid w:val="00270408"/>
    <w:rsid w:val="00272732"/>
    <w:rsid w:val="0027285E"/>
    <w:rsid w:val="0027347E"/>
    <w:rsid w:val="00273DD7"/>
    <w:rsid w:val="00275AF7"/>
    <w:rsid w:val="00276448"/>
    <w:rsid w:val="00282A7C"/>
    <w:rsid w:val="00283697"/>
    <w:rsid w:val="00283CD4"/>
    <w:rsid w:val="002842A9"/>
    <w:rsid w:val="00285613"/>
    <w:rsid w:val="0028609E"/>
    <w:rsid w:val="00286355"/>
    <w:rsid w:val="00291699"/>
    <w:rsid w:val="0029179E"/>
    <w:rsid w:val="00293BFE"/>
    <w:rsid w:val="0029525C"/>
    <w:rsid w:val="00295FBD"/>
    <w:rsid w:val="00296E30"/>
    <w:rsid w:val="00297333"/>
    <w:rsid w:val="0029734A"/>
    <w:rsid w:val="002A3722"/>
    <w:rsid w:val="002A3844"/>
    <w:rsid w:val="002A532D"/>
    <w:rsid w:val="002A767C"/>
    <w:rsid w:val="002B055A"/>
    <w:rsid w:val="002B1D96"/>
    <w:rsid w:val="002B3534"/>
    <w:rsid w:val="002B68C8"/>
    <w:rsid w:val="002C235F"/>
    <w:rsid w:val="002C359F"/>
    <w:rsid w:val="002C6E66"/>
    <w:rsid w:val="002D1E0D"/>
    <w:rsid w:val="002D237A"/>
    <w:rsid w:val="002D5D02"/>
    <w:rsid w:val="002E16F6"/>
    <w:rsid w:val="002E3396"/>
    <w:rsid w:val="002E60A6"/>
    <w:rsid w:val="002F00D6"/>
    <w:rsid w:val="002F3340"/>
    <w:rsid w:val="002F57AE"/>
    <w:rsid w:val="002F646B"/>
    <w:rsid w:val="002F6945"/>
    <w:rsid w:val="002F6CAE"/>
    <w:rsid w:val="002F75BE"/>
    <w:rsid w:val="002F7AF2"/>
    <w:rsid w:val="00301616"/>
    <w:rsid w:val="00301E25"/>
    <w:rsid w:val="00304E91"/>
    <w:rsid w:val="00305A8D"/>
    <w:rsid w:val="00306164"/>
    <w:rsid w:val="00307728"/>
    <w:rsid w:val="003133A2"/>
    <w:rsid w:val="00314176"/>
    <w:rsid w:val="003150C9"/>
    <w:rsid w:val="0031627A"/>
    <w:rsid w:val="003178CC"/>
    <w:rsid w:val="003249F9"/>
    <w:rsid w:val="00324AF4"/>
    <w:rsid w:val="00330B57"/>
    <w:rsid w:val="00330F8A"/>
    <w:rsid w:val="00332319"/>
    <w:rsid w:val="003331C1"/>
    <w:rsid w:val="00333B5C"/>
    <w:rsid w:val="0033439A"/>
    <w:rsid w:val="00334691"/>
    <w:rsid w:val="003346F3"/>
    <w:rsid w:val="00334FC3"/>
    <w:rsid w:val="0033514B"/>
    <w:rsid w:val="00336CD2"/>
    <w:rsid w:val="00340312"/>
    <w:rsid w:val="003412C4"/>
    <w:rsid w:val="00347D65"/>
    <w:rsid w:val="00347E21"/>
    <w:rsid w:val="00351515"/>
    <w:rsid w:val="00353DC2"/>
    <w:rsid w:val="0035432C"/>
    <w:rsid w:val="003543BF"/>
    <w:rsid w:val="00355645"/>
    <w:rsid w:val="00356D4C"/>
    <w:rsid w:val="003602B5"/>
    <w:rsid w:val="0036188E"/>
    <w:rsid w:val="00361A00"/>
    <w:rsid w:val="00362725"/>
    <w:rsid w:val="00363C2B"/>
    <w:rsid w:val="003642E9"/>
    <w:rsid w:val="00380289"/>
    <w:rsid w:val="00381D0C"/>
    <w:rsid w:val="00381E2B"/>
    <w:rsid w:val="00382ECE"/>
    <w:rsid w:val="00384DFF"/>
    <w:rsid w:val="003851A2"/>
    <w:rsid w:val="00385D24"/>
    <w:rsid w:val="00386A48"/>
    <w:rsid w:val="0038722F"/>
    <w:rsid w:val="0039064E"/>
    <w:rsid w:val="00391559"/>
    <w:rsid w:val="00391AE4"/>
    <w:rsid w:val="00396322"/>
    <w:rsid w:val="003967AF"/>
    <w:rsid w:val="0039769B"/>
    <w:rsid w:val="00397959"/>
    <w:rsid w:val="003A0C30"/>
    <w:rsid w:val="003A20B0"/>
    <w:rsid w:val="003A2B0C"/>
    <w:rsid w:val="003A2B25"/>
    <w:rsid w:val="003A3A0E"/>
    <w:rsid w:val="003A72A6"/>
    <w:rsid w:val="003B2DE2"/>
    <w:rsid w:val="003B3363"/>
    <w:rsid w:val="003B3566"/>
    <w:rsid w:val="003B3C0E"/>
    <w:rsid w:val="003B580B"/>
    <w:rsid w:val="003B62A3"/>
    <w:rsid w:val="003C0F0F"/>
    <w:rsid w:val="003C2090"/>
    <w:rsid w:val="003C24E7"/>
    <w:rsid w:val="003C47CE"/>
    <w:rsid w:val="003C6E6F"/>
    <w:rsid w:val="003D208F"/>
    <w:rsid w:val="003D2B1D"/>
    <w:rsid w:val="003D5842"/>
    <w:rsid w:val="003D5EC4"/>
    <w:rsid w:val="003D734B"/>
    <w:rsid w:val="003E31FA"/>
    <w:rsid w:val="003E341A"/>
    <w:rsid w:val="003E38DE"/>
    <w:rsid w:val="003E3C4B"/>
    <w:rsid w:val="003E478C"/>
    <w:rsid w:val="003E4866"/>
    <w:rsid w:val="003E71E6"/>
    <w:rsid w:val="003F142B"/>
    <w:rsid w:val="003F2787"/>
    <w:rsid w:val="003F5A08"/>
    <w:rsid w:val="003F7B64"/>
    <w:rsid w:val="00401864"/>
    <w:rsid w:val="00401D9C"/>
    <w:rsid w:val="004023E4"/>
    <w:rsid w:val="00403140"/>
    <w:rsid w:val="00404EE7"/>
    <w:rsid w:val="00405454"/>
    <w:rsid w:val="00405CE5"/>
    <w:rsid w:val="00410C0A"/>
    <w:rsid w:val="004132DC"/>
    <w:rsid w:val="00414103"/>
    <w:rsid w:val="00414665"/>
    <w:rsid w:val="00415A36"/>
    <w:rsid w:val="00417C26"/>
    <w:rsid w:val="00420122"/>
    <w:rsid w:val="004203B4"/>
    <w:rsid w:val="004218BC"/>
    <w:rsid w:val="00422771"/>
    <w:rsid w:val="004227BA"/>
    <w:rsid w:val="00424F7B"/>
    <w:rsid w:val="004257E8"/>
    <w:rsid w:val="00425C87"/>
    <w:rsid w:val="00425EE4"/>
    <w:rsid w:val="004268FB"/>
    <w:rsid w:val="00427251"/>
    <w:rsid w:val="00427A54"/>
    <w:rsid w:val="00430151"/>
    <w:rsid w:val="00431C2C"/>
    <w:rsid w:val="004334CE"/>
    <w:rsid w:val="00436A62"/>
    <w:rsid w:val="00437133"/>
    <w:rsid w:val="004426B7"/>
    <w:rsid w:val="00444B8A"/>
    <w:rsid w:val="00445725"/>
    <w:rsid w:val="0045014B"/>
    <w:rsid w:val="00455B61"/>
    <w:rsid w:val="00456197"/>
    <w:rsid w:val="00457722"/>
    <w:rsid w:val="0046196B"/>
    <w:rsid w:val="004624AC"/>
    <w:rsid w:val="00464E41"/>
    <w:rsid w:val="00465511"/>
    <w:rsid w:val="00465FEB"/>
    <w:rsid w:val="00467F07"/>
    <w:rsid w:val="00472114"/>
    <w:rsid w:val="004723C1"/>
    <w:rsid w:val="004732C9"/>
    <w:rsid w:val="00473DEE"/>
    <w:rsid w:val="00475155"/>
    <w:rsid w:val="004858D7"/>
    <w:rsid w:val="00486180"/>
    <w:rsid w:val="00486C31"/>
    <w:rsid w:val="00487DEF"/>
    <w:rsid w:val="00491D68"/>
    <w:rsid w:val="00492071"/>
    <w:rsid w:val="00496EEF"/>
    <w:rsid w:val="00497467"/>
    <w:rsid w:val="004A0A58"/>
    <w:rsid w:val="004A0B8D"/>
    <w:rsid w:val="004A623E"/>
    <w:rsid w:val="004A72AF"/>
    <w:rsid w:val="004A7FC0"/>
    <w:rsid w:val="004B1032"/>
    <w:rsid w:val="004B1569"/>
    <w:rsid w:val="004B2EC6"/>
    <w:rsid w:val="004B555F"/>
    <w:rsid w:val="004B5BF0"/>
    <w:rsid w:val="004B5CEE"/>
    <w:rsid w:val="004B6068"/>
    <w:rsid w:val="004C02ED"/>
    <w:rsid w:val="004C09F3"/>
    <w:rsid w:val="004C2429"/>
    <w:rsid w:val="004C4BE6"/>
    <w:rsid w:val="004C5EF7"/>
    <w:rsid w:val="004D0344"/>
    <w:rsid w:val="004D0B51"/>
    <w:rsid w:val="004D562E"/>
    <w:rsid w:val="004D6BB4"/>
    <w:rsid w:val="004D71BD"/>
    <w:rsid w:val="004E0003"/>
    <w:rsid w:val="004E3276"/>
    <w:rsid w:val="004E5BCA"/>
    <w:rsid w:val="004E64C3"/>
    <w:rsid w:val="004E78D8"/>
    <w:rsid w:val="004F0959"/>
    <w:rsid w:val="004F1C3A"/>
    <w:rsid w:val="004F4B16"/>
    <w:rsid w:val="004F6917"/>
    <w:rsid w:val="00500205"/>
    <w:rsid w:val="0050090A"/>
    <w:rsid w:val="00501084"/>
    <w:rsid w:val="00501D74"/>
    <w:rsid w:val="0050397B"/>
    <w:rsid w:val="00503D93"/>
    <w:rsid w:val="005044AC"/>
    <w:rsid w:val="00504A82"/>
    <w:rsid w:val="0050576D"/>
    <w:rsid w:val="00506A20"/>
    <w:rsid w:val="0050785B"/>
    <w:rsid w:val="00511A25"/>
    <w:rsid w:val="00513EC2"/>
    <w:rsid w:val="00516C37"/>
    <w:rsid w:val="00521127"/>
    <w:rsid w:val="00522E5E"/>
    <w:rsid w:val="0052359B"/>
    <w:rsid w:val="005267CC"/>
    <w:rsid w:val="00526FA7"/>
    <w:rsid w:val="00527D9C"/>
    <w:rsid w:val="005336B5"/>
    <w:rsid w:val="00534E87"/>
    <w:rsid w:val="00534F84"/>
    <w:rsid w:val="00540344"/>
    <w:rsid w:val="005407B9"/>
    <w:rsid w:val="005434B7"/>
    <w:rsid w:val="00546A66"/>
    <w:rsid w:val="0055065E"/>
    <w:rsid w:val="00550ACE"/>
    <w:rsid w:val="0055165B"/>
    <w:rsid w:val="005522CF"/>
    <w:rsid w:val="00552A1D"/>
    <w:rsid w:val="00552C45"/>
    <w:rsid w:val="00554A42"/>
    <w:rsid w:val="00555A0B"/>
    <w:rsid w:val="00555D7A"/>
    <w:rsid w:val="00556CCB"/>
    <w:rsid w:val="005571A9"/>
    <w:rsid w:val="0056037B"/>
    <w:rsid w:val="005610DB"/>
    <w:rsid w:val="0056459E"/>
    <w:rsid w:val="005728C8"/>
    <w:rsid w:val="0057305C"/>
    <w:rsid w:val="00573234"/>
    <w:rsid w:val="00575B6D"/>
    <w:rsid w:val="00581FDF"/>
    <w:rsid w:val="0058394B"/>
    <w:rsid w:val="0058539B"/>
    <w:rsid w:val="00585B4E"/>
    <w:rsid w:val="00585DCC"/>
    <w:rsid w:val="00586A59"/>
    <w:rsid w:val="00590395"/>
    <w:rsid w:val="005912A1"/>
    <w:rsid w:val="0059166C"/>
    <w:rsid w:val="00592BEA"/>
    <w:rsid w:val="00595ECE"/>
    <w:rsid w:val="005A0E70"/>
    <w:rsid w:val="005A13A4"/>
    <w:rsid w:val="005A4621"/>
    <w:rsid w:val="005A58E7"/>
    <w:rsid w:val="005A78D6"/>
    <w:rsid w:val="005B62DF"/>
    <w:rsid w:val="005B65B4"/>
    <w:rsid w:val="005C1120"/>
    <w:rsid w:val="005C3057"/>
    <w:rsid w:val="005C4334"/>
    <w:rsid w:val="005C6226"/>
    <w:rsid w:val="005C649D"/>
    <w:rsid w:val="005C754F"/>
    <w:rsid w:val="005C79C1"/>
    <w:rsid w:val="005C7DA8"/>
    <w:rsid w:val="005D0846"/>
    <w:rsid w:val="005D33BE"/>
    <w:rsid w:val="005D3A17"/>
    <w:rsid w:val="005D3C1B"/>
    <w:rsid w:val="005D50DC"/>
    <w:rsid w:val="005D656B"/>
    <w:rsid w:val="005D6D67"/>
    <w:rsid w:val="005D78C7"/>
    <w:rsid w:val="005E0789"/>
    <w:rsid w:val="005E1A6D"/>
    <w:rsid w:val="005E30E3"/>
    <w:rsid w:val="005E336F"/>
    <w:rsid w:val="005E4A42"/>
    <w:rsid w:val="005F16E6"/>
    <w:rsid w:val="005F3966"/>
    <w:rsid w:val="005F4EB1"/>
    <w:rsid w:val="005F5B59"/>
    <w:rsid w:val="005F6143"/>
    <w:rsid w:val="005F6598"/>
    <w:rsid w:val="00600213"/>
    <w:rsid w:val="00600CF2"/>
    <w:rsid w:val="0060181A"/>
    <w:rsid w:val="006019D5"/>
    <w:rsid w:val="00601CE5"/>
    <w:rsid w:val="00605341"/>
    <w:rsid w:val="00605E71"/>
    <w:rsid w:val="00607B4C"/>
    <w:rsid w:val="00610662"/>
    <w:rsid w:val="00611C42"/>
    <w:rsid w:val="00614F54"/>
    <w:rsid w:val="00616322"/>
    <w:rsid w:val="00616EFC"/>
    <w:rsid w:val="006172B4"/>
    <w:rsid w:val="0062223B"/>
    <w:rsid w:val="006228C3"/>
    <w:rsid w:val="00622C3C"/>
    <w:rsid w:val="00627E19"/>
    <w:rsid w:val="0063403B"/>
    <w:rsid w:val="00634519"/>
    <w:rsid w:val="00634950"/>
    <w:rsid w:val="0063666E"/>
    <w:rsid w:val="00636723"/>
    <w:rsid w:val="006369E2"/>
    <w:rsid w:val="00637A64"/>
    <w:rsid w:val="00641680"/>
    <w:rsid w:val="00642722"/>
    <w:rsid w:val="006452D8"/>
    <w:rsid w:val="00645629"/>
    <w:rsid w:val="0064625B"/>
    <w:rsid w:val="006471E2"/>
    <w:rsid w:val="00650059"/>
    <w:rsid w:val="00650C06"/>
    <w:rsid w:val="00652C07"/>
    <w:rsid w:val="006530DB"/>
    <w:rsid w:val="006536BE"/>
    <w:rsid w:val="006536EB"/>
    <w:rsid w:val="00654A62"/>
    <w:rsid w:val="00655A92"/>
    <w:rsid w:val="00655D25"/>
    <w:rsid w:val="00660D83"/>
    <w:rsid w:val="00665B42"/>
    <w:rsid w:val="006668FA"/>
    <w:rsid w:val="00667B06"/>
    <w:rsid w:val="00667B23"/>
    <w:rsid w:val="00670DA1"/>
    <w:rsid w:val="00671D48"/>
    <w:rsid w:val="00672C47"/>
    <w:rsid w:val="0067346E"/>
    <w:rsid w:val="00673E7E"/>
    <w:rsid w:val="00674B2B"/>
    <w:rsid w:val="00675610"/>
    <w:rsid w:val="00675E68"/>
    <w:rsid w:val="006779FD"/>
    <w:rsid w:val="006803D8"/>
    <w:rsid w:val="00680636"/>
    <w:rsid w:val="00682357"/>
    <w:rsid w:val="00682ABF"/>
    <w:rsid w:val="00682DDC"/>
    <w:rsid w:val="00690FFE"/>
    <w:rsid w:val="0069277F"/>
    <w:rsid w:val="00695B24"/>
    <w:rsid w:val="0069679C"/>
    <w:rsid w:val="00697337"/>
    <w:rsid w:val="006A008D"/>
    <w:rsid w:val="006A1471"/>
    <w:rsid w:val="006A18F7"/>
    <w:rsid w:val="006A2955"/>
    <w:rsid w:val="006A3AB2"/>
    <w:rsid w:val="006A4C8E"/>
    <w:rsid w:val="006A4DDE"/>
    <w:rsid w:val="006A6EA6"/>
    <w:rsid w:val="006B0346"/>
    <w:rsid w:val="006B04B6"/>
    <w:rsid w:val="006B0816"/>
    <w:rsid w:val="006B0842"/>
    <w:rsid w:val="006B2E2E"/>
    <w:rsid w:val="006B48C6"/>
    <w:rsid w:val="006B4B2C"/>
    <w:rsid w:val="006B6990"/>
    <w:rsid w:val="006B76AB"/>
    <w:rsid w:val="006C1109"/>
    <w:rsid w:val="006C2BDE"/>
    <w:rsid w:val="006C318D"/>
    <w:rsid w:val="006D0761"/>
    <w:rsid w:val="006D5CEC"/>
    <w:rsid w:val="006D61D3"/>
    <w:rsid w:val="006E0B87"/>
    <w:rsid w:val="006E0B9E"/>
    <w:rsid w:val="006E0E0D"/>
    <w:rsid w:val="006E2601"/>
    <w:rsid w:val="006E3247"/>
    <w:rsid w:val="006E3E70"/>
    <w:rsid w:val="006E4D41"/>
    <w:rsid w:val="006E5E9A"/>
    <w:rsid w:val="006F00C4"/>
    <w:rsid w:val="006F0700"/>
    <w:rsid w:val="006F0CAA"/>
    <w:rsid w:val="006F40F4"/>
    <w:rsid w:val="006F4247"/>
    <w:rsid w:val="006F6738"/>
    <w:rsid w:val="00702E5D"/>
    <w:rsid w:val="00703111"/>
    <w:rsid w:val="00703FC4"/>
    <w:rsid w:val="00704F25"/>
    <w:rsid w:val="00707842"/>
    <w:rsid w:val="00707ADF"/>
    <w:rsid w:val="00711FFB"/>
    <w:rsid w:val="007130BC"/>
    <w:rsid w:val="00713EB1"/>
    <w:rsid w:val="007147E3"/>
    <w:rsid w:val="00716527"/>
    <w:rsid w:val="007172E0"/>
    <w:rsid w:val="007306BD"/>
    <w:rsid w:val="00730A20"/>
    <w:rsid w:val="00731155"/>
    <w:rsid w:val="0073311D"/>
    <w:rsid w:val="0073431A"/>
    <w:rsid w:val="00737032"/>
    <w:rsid w:val="00737514"/>
    <w:rsid w:val="00737517"/>
    <w:rsid w:val="007424FE"/>
    <w:rsid w:val="00743925"/>
    <w:rsid w:val="00743DA0"/>
    <w:rsid w:val="007458C7"/>
    <w:rsid w:val="00746D2A"/>
    <w:rsid w:val="007519F5"/>
    <w:rsid w:val="007520EF"/>
    <w:rsid w:val="007522B8"/>
    <w:rsid w:val="007542FA"/>
    <w:rsid w:val="00756B28"/>
    <w:rsid w:val="0075762C"/>
    <w:rsid w:val="0076443A"/>
    <w:rsid w:val="007661F3"/>
    <w:rsid w:val="0076741F"/>
    <w:rsid w:val="00770D71"/>
    <w:rsid w:val="00771A29"/>
    <w:rsid w:val="007724DB"/>
    <w:rsid w:val="00772783"/>
    <w:rsid w:val="00773A77"/>
    <w:rsid w:val="007755A4"/>
    <w:rsid w:val="00777743"/>
    <w:rsid w:val="00781131"/>
    <w:rsid w:val="00784D1D"/>
    <w:rsid w:val="0078575D"/>
    <w:rsid w:val="00786F08"/>
    <w:rsid w:val="00791E83"/>
    <w:rsid w:val="00792912"/>
    <w:rsid w:val="00792BEA"/>
    <w:rsid w:val="00795DF8"/>
    <w:rsid w:val="00797AA6"/>
    <w:rsid w:val="00797FE2"/>
    <w:rsid w:val="007A0072"/>
    <w:rsid w:val="007A18B9"/>
    <w:rsid w:val="007A227D"/>
    <w:rsid w:val="007A44A1"/>
    <w:rsid w:val="007B0FCA"/>
    <w:rsid w:val="007B1B50"/>
    <w:rsid w:val="007B2DAD"/>
    <w:rsid w:val="007B7845"/>
    <w:rsid w:val="007C0F08"/>
    <w:rsid w:val="007C2574"/>
    <w:rsid w:val="007C3C5F"/>
    <w:rsid w:val="007C56B8"/>
    <w:rsid w:val="007C59DA"/>
    <w:rsid w:val="007C7F42"/>
    <w:rsid w:val="007D0943"/>
    <w:rsid w:val="007D1340"/>
    <w:rsid w:val="007D320A"/>
    <w:rsid w:val="007D57FC"/>
    <w:rsid w:val="007D5981"/>
    <w:rsid w:val="007D6ECD"/>
    <w:rsid w:val="007D6FD6"/>
    <w:rsid w:val="007D7219"/>
    <w:rsid w:val="007E1C61"/>
    <w:rsid w:val="007E6EF8"/>
    <w:rsid w:val="007F22FC"/>
    <w:rsid w:val="007F322B"/>
    <w:rsid w:val="007F564B"/>
    <w:rsid w:val="007F64DB"/>
    <w:rsid w:val="007F706E"/>
    <w:rsid w:val="00803E08"/>
    <w:rsid w:val="00805167"/>
    <w:rsid w:val="008056A1"/>
    <w:rsid w:val="00806700"/>
    <w:rsid w:val="00806791"/>
    <w:rsid w:val="00806841"/>
    <w:rsid w:val="0081228A"/>
    <w:rsid w:val="0081265F"/>
    <w:rsid w:val="00814326"/>
    <w:rsid w:val="00814938"/>
    <w:rsid w:val="008149CD"/>
    <w:rsid w:val="00814A41"/>
    <w:rsid w:val="008154E3"/>
    <w:rsid w:val="00815A93"/>
    <w:rsid w:val="0081634D"/>
    <w:rsid w:val="00816DD9"/>
    <w:rsid w:val="008202FA"/>
    <w:rsid w:val="00820992"/>
    <w:rsid w:val="008216E8"/>
    <w:rsid w:val="00822843"/>
    <w:rsid w:val="008300F2"/>
    <w:rsid w:val="0083064C"/>
    <w:rsid w:val="00830CF5"/>
    <w:rsid w:val="00834CB0"/>
    <w:rsid w:val="00836C4A"/>
    <w:rsid w:val="00836ECC"/>
    <w:rsid w:val="008424F0"/>
    <w:rsid w:val="00842EDF"/>
    <w:rsid w:val="008431F7"/>
    <w:rsid w:val="008439C0"/>
    <w:rsid w:val="00844F25"/>
    <w:rsid w:val="00845659"/>
    <w:rsid w:val="00846B0B"/>
    <w:rsid w:val="00852F70"/>
    <w:rsid w:val="008536B2"/>
    <w:rsid w:val="00854312"/>
    <w:rsid w:val="00854B1F"/>
    <w:rsid w:val="00856146"/>
    <w:rsid w:val="00857266"/>
    <w:rsid w:val="00860F7E"/>
    <w:rsid w:val="00861067"/>
    <w:rsid w:val="0086356A"/>
    <w:rsid w:val="00865004"/>
    <w:rsid w:val="00865A6E"/>
    <w:rsid w:val="00865DEB"/>
    <w:rsid w:val="00866394"/>
    <w:rsid w:val="00870CE8"/>
    <w:rsid w:val="00872A0A"/>
    <w:rsid w:val="00872DFF"/>
    <w:rsid w:val="00873C1B"/>
    <w:rsid w:val="00874C39"/>
    <w:rsid w:val="0087731E"/>
    <w:rsid w:val="00877911"/>
    <w:rsid w:val="008800CC"/>
    <w:rsid w:val="0088024E"/>
    <w:rsid w:val="008810CA"/>
    <w:rsid w:val="00881FBB"/>
    <w:rsid w:val="0088227B"/>
    <w:rsid w:val="00882842"/>
    <w:rsid w:val="00883B82"/>
    <w:rsid w:val="00883BB0"/>
    <w:rsid w:val="00884071"/>
    <w:rsid w:val="00891AC7"/>
    <w:rsid w:val="0089260E"/>
    <w:rsid w:val="0089289D"/>
    <w:rsid w:val="00894D0E"/>
    <w:rsid w:val="00894DE3"/>
    <w:rsid w:val="008960E4"/>
    <w:rsid w:val="008A0C98"/>
    <w:rsid w:val="008A0DA1"/>
    <w:rsid w:val="008A5B40"/>
    <w:rsid w:val="008A6432"/>
    <w:rsid w:val="008B048C"/>
    <w:rsid w:val="008B1D38"/>
    <w:rsid w:val="008B3B16"/>
    <w:rsid w:val="008B52EF"/>
    <w:rsid w:val="008B5859"/>
    <w:rsid w:val="008B60A1"/>
    <w:rsid w:val="008B79E6"/>
    <w:rsid w:val="008B7B88"/>
    <w:rsid w:val="008B7BF2"/>
    <w:rsid w:val="008C0B95"/>
    <w:rsid w:val="008C1E54"/>
    <w:rsid w:val="008C2153"/>
    <w:rsid w:val="008C2D9C"/>
    <w:rsid w:val="008C5976"/>
    <w:rsid w:val="008C5D77"/>
    <w:rsid w:val="008C6DF0"/>
    <w:rsid w:val="008D75CF"/>
    <w:rsid w:val="008D77EB"/>
    <w:rsid w:val="008E06C3"/>
    <w:rsid w:val="008E1BCB"/>
    <w:rsid w:val="008E3865"/>
    <w:rsid w:val="008E4B4B"/>
    <w:rsid w:val="008E618B"/>
    <w:rsid w:val="008F263C"/>
    <w:rsid w:val="008F28D1"/>
    <w:rsid w:val="008F362D"/>
    <w:rsid w:val="008F385D"/>
    <w:rsid w:val="009000BC"/>
    <w:rsid w:val="009006D4"/>
    <w:rsid w:val="00900878"/>
    <w:rsid w:val="009009C4"/>
    <w:rsid w:val="00903696"/>
    <w:rsid w:val="00904EF9"/>
    <w:rsid w:val="0090716D"/>
    <w:rsid w:val="00907DB8"/>
    <w:rsid w:val="0091145E"/>
    <w:rsid w:val="009132DE"/>
    <w:rsid w:val="00914CD0"/>
    <w:rsid w:val="00914CDA"/>
    <w:rsid w:val="00916B1C"/>
    <w:rsid w:val="00916BC7"/>
    <w:rsid w:val="009170BF"/>
    <w:rsid w:val="009206CE"/>
    <w:rsid w:val="00920A73"/>
    <w:rsid w:val="00921757"/>
    <w:rsid w:val="00923042"/>
    <w:rsid w:val="00925C28"/>
    <w:rsid w:val="009271A5"/>
    <w:rsid w:val="0092730E"/>
    <w:rsid w:val="0092739C"/>
    <w:rsid w:val="00927860"/>
    <w:rsid w:val="00927D5C"/>
    <w:rsid w:val="00931AF3"/>
    <w:rsid w:val="00940DE7"/>
    <w:rsid w:val="00945A6B"/>
    <w:rsid w:val="00946F23"/>
    <w:rsid w:val="009502DD"/>
    <w:rsid w:val="00950C51"/>
    <w:rsid w:val="00951336"/>
    <w:rsid w:val="00952A65"/>
    <w:rsid w:val="00952B0F"/>
    <w:rsid w:val="009542C9"/>
    <w:rsid w:val="009552AF"/>
    <w:rsid w:val="0096433A"/>
    <w:rsid w:val="009700F8"/>
    <w:rsid w:val="0097026B"/>
    <w:rsid w:val="0097084A"/>
    <w:rsid w:val="00970BEA"/>
    <w:rsid w:val="00972260"/>
    <w:rsid w:val="00973DF8"/>
    <w:rsid w:val="00975404"/>
    <w:rsid w:val="00975E2C"/>
    <w:rsid w:val="00976DCF"/>
    <w:rsid w:val="00980FA2"/>
    <w:rsid w:val="00981164"/>
    <w:rsid w:val="0098229C"/>
    <w:rsid w:val="00982A72"/>
    <w:rsid w:val="00983CAB"/>
    <w:rsid w:val="009858A4"/>
    <w:rsid w:val="0099036B"/>
    <w:rsid w:val="009906F8"/>
    <w:rsid w:val="00991874"/>
    <w:rsid w:val="00994DE0"/>
    <w:rsid w:val="009A085E"/>
    <w:rsid w:val="009A0E6D"/>
    <w:rsid w:val="009A1375"/>
    <w:rsid w:val="009A2BBB"/>
    <w:rsid w:val="009A3512"/>
    <w:rsid w:val="009A4573"/>
    <w:rsid w:val="009A5DD5"/>
    <w:rsid w:val="009A693A"/>
    <w:rsid w:val="009B0497"/>
    <w:rsid w:val="009B07D0"/>
    <w:rsid w:val="009B0CCE"/>
    <w:rsid w:val="009B128F"/>
    <w:rsid w:val="009B12D3"/>
    <w:rsid w:val="009B1A15"/>
    <w:rsid w:val="009B3783"/>
    <w:rsid w:val="009B5091"/>
    <w:rsid w:val="009B632C"/>
    <w:rsid w:val="009C0B79"/>
    <w:rsid w:val="009C11C3"/>
    <w:rsid w:val="009C27BA"/>
    <w:rsid w:val="009C2CEB"/>
    <w:rsid w:val="009C52D5"/>
    <w:rsid w:val="009C53C2"/>
    <w:rsid w:val="009C5F74"/>
    <w:rsid w:val="009D2E32"/>
    <w:rsid w:val="009D43A7"/>
    <w:rsid w:val="009D4C4A"/>
    <w:rsid w:val="009D56DA"/>
    <w:rsid w:val="009D7E9E"/>
    <w:rsid w:val="009E2F83"/>
    <w:rsid w:val="009E472F"/>
    <w:rsid w:val="009E6ED4"/>
    <w:rsid w:val="009E7EE9"/>
    <w:rsid w:val="009F1524"/>
    <w:rsid w:val="009F2D30"/>
    <w:rsid w:val="009F31FD"/>
    <w:rsid w:val="009F665E"/>
    <w:rsid w:val="009F7BE4"/>
    <w:rsid w:val="00A0428E"/>
    <w:rsid w:val="00A05239"/>
    <w:rsid w:val="00A05E54"/>
    <w:rsid w:val="00A0689D"/>
    <w:rsid w:val="00A100AF"/>
    <w:rsid w:val="00A1026C"/>
    <w:rsid w:val="00A11EE8"/>
    <w:rsid w:val="00A13303"/>
    <w:rsid w:val="00A15EBD"/>
    <w:rsid w:val="00A16AC1"/>
    <w:rsid w:val="00A22265"/>
    <w:rsid w:val="00A22418"/>
    <w:rsid w:val="00A23637"/>
    <w:rsid w:val="00A241E0"/>
    <w:rsid w:val="00A24E0B"/>
    <w:rsid w:val="00A26487"/>
    <w:rsid w:val="00A30F27"/>
    <w:rsid w:val="00A31A0E"/>
    <w:rsid w:val="00A31A60"/>
    <w:rsid w:val="00A31F45"/>
    <w:rsid w:val="00A3389F"/>
    <w:rsid w:val="00A340F6"/>
    <w:rsid w:val="00A353CF"/>
    <w:rsid w:val="00A356EB"/>
    <w:rsid w:val="00A37B3B"/>
    <w:rsid w:val="00A401E8"/>
    <w:rsid w:val="00A44258"/>
    <w:rsid w:val="00A466EB"/>
    <w:rsid w:val="00A503A8"/>
    <w:rsid w:val="00A51150"/>
    <w:rsid w:val="00A511AF"/>
    <w:rsid w:val="00A535A6"/>
    <w:rsid w:val="00A55480"/>
    <w:rsid w:val="00A57F43"/>
    <w:rsid w:val="00A64AD3"/>
    <w:rsid w:val="00A6569E"/>
    <w:rsid w:val="00A657E4"/>
    <w:rsid w:val="00A6580A"/>
    <w:rsid w:val="00A66BE6"/>
    <w:rsid w:val="00A73BE1"/>
    <w:rsid w:val="00A76594"/>
    <w:rsid w:val="00A769BE"/>
    <w:rsid w:val="00A76BB6"/>
    <w:rsid w:val="00A77D9C"/>
    <w:rsid w:val="00A80713"/>
    <w:rsid w:val="00A80E88"/>
    <w:rsid w:val="00A818D9"/>
    <w:rsid w:val="00A82BB6"/>
    <w:rsid w:val="00A82D62"/>
    <w:rsid w:val="00A82E96"/>
    <w:rsid w:val="00A830FA"/>
    <w:rsid w:val="00A83181"/>
    <w:rsid w:val="00A853DC"/>
    <w:rsid w:val="00A85C91"/>
    <w:rsid w:val="00A867E8"/>
    <w:rsid w:val="00A91C5A"/>
    <w:rsid w:val="00A94DF4"/>
    <w:rsid w:val="00A96B65"/>
    <w:rsid w:val="00A96F1E"/>
    <w:rsid w:val="00AA065A"/>
    <w:rsid w:val="00AA1235"/>
    <w:rsid w:val="00AA3ACC"/>
    <w:rsid w:val="00AA7041"/>
    <w:rsid w:val="00AB018C"/>
    <w:rsid w:val="00AB2A9B"/>
    <w:rsid w:val="00AB2C5B"/>
    <w:rsid w:val="00AB48A6"/>
    <w:rsid w:val="00AB52B9"/>
    <w:rsid w:val="00AB5851"/>
    <w:rsid w:val="00AC05B1"/>
    <w:rsid w:val="00AC14E5"/>
    <w:rsid w:val="00AC40D3"/>
    <w:rsid w:val="00AC4503"/>
    <w:rsid w:val="00AC5862"/>
    <w:rsid w:val="00AC6883"/>
    <w:rsid w:val="00AD15B4"/>
    <w:rsid w:val="00AD15E9"/>
    <w:rsid w:val="00AD1605"/>
    <w:rsid w:val="00AD374A"/>
    <w:rsid w:val="00AD5C1C"/>
    <w:rsid w:val="00AD62EC"/>
    <w:rsid w:val="00AD758F"/>
    <w:rsid w:val="00AD75F6"/>
    <w:rsid w:val="00AE1CD6"/>
    <w:rsid w:val="00AE36E1"/>
    <w:rsid w:val="00AE46EE"/>
    <w:rsid w:val="00AE5259"/>
    <w:rsid w:val="00AE5746"/>
    <w:rsid w:val="00AE7132"/>
    <w:rsid w:val="00AE7377"/>
    <w:rsid w:val="00AE7FC7"/>
    <w:rsid w:val="00AF0EDA"/>
    <w:rsid w:val="00AF5D32"/>
    <w:rsid w:val="00AF5D65"/>
    <w:rsid w:val="00B003BF"/>
    <w:rsid w:val="00B00A8F"/>
    <w:rsid w:val="00B02511"/>
    <w:rsid w:val="00B06562"/>
    <w:rsid w:val="00B07BBD"/>
    <w:rsid w:val="00B114DC"/>
    <w:rsid w:val="00B116D2"/>
    <w:rsid w:val="00B1189D"/>
    <w:rsid w:val="00B12D38"/>
    <w:rsid w:val="00B12EEC"/>
    <w:rsid w:val="00B20719"/>
    <w:rsid w:val="00B21631"/>
    <w:rsid w:val="00B2236D"/>
    <w:rsid w:val="00B243CB"/>
    <w:rsid w:val="00B25CFB"/>
    <w:rsid w:val="00B264FA"/>
    <w:rsid w:val="00B26634"/>
    <w:rsid w:val="00B27D11"/>
    <w:rsid w:val="00B30683"/>
    <w:rsid w:val="00B3094F"/>
    <w:rsid w:val="00B30DBB"/>
    <w:rsid w:val="00B331E0"/>
    <w:rsid w:val="00B3327A"/>
    <w:rsid w:val="00B33FCB"/>
    <w:rsid w:val="00B378ED"/>
    <w:rsid w:val="00B40698"/>
    <w:rsid w:val="00B40723"/>
    <w:rsid w:val="00B40AB1"/>
    <w:rsid w:val="00B42281"/>
    <w:rsid w:val="00B42EE4"/>
    <w:rsid w:val="00B44C58"/>
    <w:rsid w:val="00B51240"/>
    <w:rsid w:val="00B529F3"/>
    <w:rsid w:val="00B568D6"/>
    <w:rsid w:val="00B57B0F"/>
    <w:rsid w:val="00B63B39"/>
    <w:rsid w:val="00B64BF2"/>
    <w:rsid w:val="00B66C79"/>
    <w:rsid w:val="00B72DB4"/>
    <w:rsid w:val="00B773BA"/>
    <w:rsid w:val="00B8086C"/>
    <w:rsid w:val="00B83738"/>
    <w:rsid w:val="00B84A36"/>
    <w:rsid w:val="00B85175"/>
    <w:rsid w:val="00B872CA"/>
    <w:rsid w:val="00B8794F"/>
    <w:rsid w:val="00B93CC0"/>
    <w:rsid w:val="00B95371"/>
    <w:rsid w:val="00B969DB"/>
    <w:rsid w:val="00BA0671"/>
    <w:rsid w:val="00BA06D8"/>
    <w:rsid w:val="00BA1C70"/>
    <w:rsid w:val="00BA2AA2"/>
    <w:rsid w:val="00BA315F"/>
    <w:rsid w:val="00BA4A14"/>
    <w:rsid w:val="00BA52C3"/>
    <w:rsid w:val="00BA5870"/>
    <w:rsid w:val="00BA6B97"/>
    <w:rsid w:val="00BB3743"/>
    <w:rsid w:val="00BB4E0C"/>
    <w:rsid w:val="00BB5A8B"/>
    <w:rsid w:val="00BB7B18"/>
    <w:rsid w:val="00BC2379"/>
    <w:rsid w:val="00BC3057"/>
    <w:rsid w:val="00BC3363"/>
    <w:rsid w:val="00BC4334"/>
    <w:rsid w:val="00BC46DA"/>
    <w:rsid w:val="00BC4A09"/>
    <w:rsid w:val="00BC5651"/>
    <w:rsid w:val="00BD303B"/>
    <w:rsid w:val="00BD5122"/>
    <w:rsid w:val="00BD5379"/>
    <w:rsid w:val="00BD6EE5"/>
    <w:rsid w:val="00BE0C31"/>
    <w:rsid w:val="00BE1BFB"/>
    <w:rsid w:val="00BE2D3B"/>
    <w:rsid w:val="00BE39A1"/>
    <w:rsid w:val="00BE4264"/>
    <w:rsid w:val="00BE5DE8"/>
    <w:rsid w:val="00BE6FF1"/>
    <w:rsid w:val="00BF1F77"/>
    <w:rsid w:val="00BF3020"/>
    <w:rsid w:val="00BF4589"/>
    <w:rsid w:val="00BF5927"/>
    <w:rsid w:val="00BF5E8A"/>
    <w:rsid w:val="00BF5F90"/>
    <w:rsid w:val="00BF6ADE"/>
    <w:rsid w:val="00BF7169"/>
    <w:rsid w:val="00BF791B"/>
    <w:rsid w:val="00C02441"/>
    <w:rsid w:val="00C03B33"/>
    <w:rsid w:val="00C0538F"/>
    <w:rsid w:val="00C06B44"/>
    <w:rsid w:val="00C06DC7"/>
    <w:rsid w:val="00C079CE"/>
    <w:rsid w:val="00C11379"/>
    <w:rsid w:val="00C1182C"/>
    <w:rsid w:val="00C131B4"/>
    <w:rsid w:val="00C134FE"/>
    <w:rsid w:val="00C13AA4"/>
    <w:rsid w:val="00C1610C"/>
    <w:rsid w:val="00C165EB"/>
    <w:rsid w:val="00C16876"/>
    <w:rsid w:val="00C2651E"/>
    <w:rsid w:val="00C326DB"/>
    <w:rsid w:val="00C33AEF"/>
    <w:rsid w:val="00C34CC1"/>
    <w:rsid w:val="00C35C36"/>
    <w:rsid w:val="00C36D88"/>
    <w:rsid w:val="00C40518"/>
    <w:rsid w:val="00C40582"/>
    <w:rsid w:val="00C44D62"/>
    <w:rsid w:val="00C46549"/>
    <w:rsid w:val="00C5245C"/>
    <w:rsid w:val="00C526AF"/>
    <w:rsid w:val="00C528B1"/>
    <w:rsid w:val="00C54699"/>
    <w:rsid w:val="00C54908"/>
    <w:rsid w:val="00C57BE6"/>
    <w:rsid w:val="00C654AE"/>
    <w:rsid w:val="00C66B5C"/>
    <w:rsid w:val="00C6798D"/>
    <w:rsid w:val="00C71464"/>
    <w:rsid w:val="00C81E7A"/>
    <w:rsid w:val="00C82FC3"/>
    <w:rsid w:val="00C8458F"/>
    <w:rsid w:val="00C855D3"/>
    <w:rsid w:val="00C91953"/>
    <w:rsid w:val="00C919CC"/>
    <w:rsid w:val="00C92296"/>
    <w:rsid w:val="00C93623"/>
    <w:rsid w:val="00C93FCA"/>
    <w:rsid w:val="00C94238"/>
    <w:rsid w:val="00C97027"/>
    <w:rsid w:val="00C97261"/>
    <w:rsid w:val="00C97A18"/>
    <w:rsid w:val="00CA1133"/>
    <w:rsid w:val="00CA1AE7"/>
    <w:rsid w:val="00CA5AD1"/>
    <w:rsid w:val="00CA6F70"/>
    <w:rsid w:val="00CA70A1"/>
    <w:rsid w:val="00CB1D6F"/>
    <w:rsid w:val="00CB2057"/>
    <w:rsid w:val="00CB2964"/>
    <w:rsid w:val="00CB3F23"/>
    <w:rsid w:val="00CB4A34"/>
    <w:rsid w:val="00CB5153"/>
    <w:rsid w:val="00CB75FD"/>
    <w:rsid w:val="00CC0393"/>
    <w:rsid w:val="00CC3732"/>
    <w:rsid w:val="00CD0351"/>
    <w:rsid w:val="00CD065F"/>
    <w:rsid w:val="00CD1C1C"/>
    <w:rsid w:val="00CD218D"/>
    <w:rsid w:val="00CD4EB9"/>
    <w:rsid w:val="00CD55D1"/>
    <w:rsid w:val="00CD65CB"/>
    <w:rsid w:val="00CD6719"/>
    <w:rsid w:val="00CD78D7"/>
    <w:rsid w:val="00CD7C7D"/>
    <w:rsid w:val="00CE1069"/>
    <w:rsid w:val="00CE25F4"/>
    <w:rsid w:val="00CE712D"/>
    <w:rsid w:val="00CF04B7"/>
    <w:rsid w:val="00CF0AB3"/>
    <w:rsid w:val="00CF6AF8"/>
    <w:rsid w:val="00D00AD1"/>
    <w:rsid w:val="00D02A5F"/>
    <w:rsid w:val="00D03081"/>
    <w:rsid w:val="00D0483B"/>
    <w:rsid w:val="00D054F5"/>
    <w:rsid w:val="00D059F7"/>
    <w:rsid w:val="00D06126"/>
    <w:rsid w:val="00D06DD0"/>
    <w:rsid w:val="00D107C8"/>
    <w:rsid w:val="00D11548"/>
    <w:rsid w:val="00D11849"/>
    <w:rsid w:val="00D1215A"/>
    <w:rsid w:val="00D140DA"/>
    <w:rsid w:val="00D145F6"/>
    <w:rsid w:val="00D207BC"/>
    <w:rsid w:val="00D22049"/>
    <w:rsid w:val="00D2417C"/>
    <w:rsid w:val="00D26006"/>
    <w:rsid w:val="00D2638E"/>
    <w:rsid w:val="00D26AA5"/>
    <w:rsid w:val="00D275BB"/>
    <w:rsid w:val="00D2782F"/>
    <w:rsid w:val="00D30A47"/>
    <w:rsid w:val="00D31AC5"/>
    <w:rsid w:val="00D32FBB"/>
    <w:rsid w:val="00D34A63"/>
    <w:rsid w:val="00D34D3E"/>
    <w:rsid w:val="00D35B39"/>
    <w:rsid w:val="00D3640E"/>
    <w:rsid w:val="00D36773"/>
    <w:rsid w:val="00D37723"/>
    <w:rsid w:val="00D37AFA"/>
    <w:rsid w:val="00D40C55"/>
    <w:rsid w:val="00D4346F"/>
    <w:rsid w:val="00D43A8D"/>
    <w:rsid w:val="00D45AFA"/>
    <w:rsid w:val="00D479EB"/>
    <w:rsid w:val="00D553D5"/>
    <w:rsid w:val="00D56B59"/>
    <w:rsid w:val="00D57E4C"/>
    <w:rsid w:val="00D603BB"/>
    <w:rsid w:val="00D638BF"/>
    <w:rsid w:val="00D63A09"/>
    <w:rsid w:val="00D6495C"/>
    <w:rsid w:val="00D65B8B"/>
    <w:rsid w:val="00D6659B"/>
    <w:rsid w:val="00D8311D"/>
    <w:rsid w:val="00D87436"/>
    <w:rsid w:val="00D90D72"/>
    <w:rsid w:val="00D956FB"/>
    <w:rsid w:val="00D962F3"/>
    <w:rsid w:val="00D970A9"/>
    <w:rsid w:val="00D97951"/>
    <w:rsid w:val="00D97AF3"/>
    <w:rsid w:val="00DA12E0"/>
    <w:rsid w:val="00DA179F"/>
    <w:rsid w:val="00DA3625"/>
    <w:rsid w:val="00DA576B"/>
    <w:rsid w:val="00DA6089"/>
    <w:rsid w:val="00DA75DB"/>
    <w:rsid w:val="00DB1C8F"/>
    <w:rsid w:val="00DB203B"/>
    <w:rsid w:val="00DB38F1"/>
    <w:rsid w:val="00DB43F5"/>
    <w:rsid w:val="00DB543C"/>
    <w:rsid w:val="00DB5AC5"/>
    <w:rsid w:val="00DB6556"/>
    <w:rsid w:val="00DC03D2"/>
    <w:rsid w:val="00DC133F"/>
    <w:rsid w:val="00DC1C74"/>
    <w:rsid w:val="00DC28F4"/>
    <w:rsid w:val="00DC3642"/>
    <w:rsid w:val="00DC3987"/>
    <w:rsid w:val="00DC40A1"/>
    <w:rsid w:val="00DC459C"/>
    <w:rsid w:val="00DC520F"/>
    <w:rsid w:val="00DD0AC7"/>
    <w:rsid w:val="00DD0F63"/>
    <w:rsid w:val="00DD3687"/>
    <w:rsid w:val="00DE01E3"/>
    <w:rsid w:val="00DE06CB"/>
    <w:rsid w:val="00DE44C9"/>
    <w:rsid w:val="00DE5F2C"/>
    <w:rsid w:val="00DE5F46"/>
    <w:rsid w:val="00DE7452"/>
    <w:rsid w:val="00DE7B25"/>
    <w:rsid w:val="00DF17FA"/>
    <w:rsid w:val="00DF1A0B"/>
    <w:rsid w:val="00DF2619"/>
    <w:rsid w:val="00DF40C4"/>
    <w:rsid w:val="00DF4398"/>
    <w:rsid w:val="00E011AB"/>
    <w:rsid w:val="00E01996"/>
    <w:rsid w:val="00E0651D"/>
    <w:rsid w:val="00E0688F"/>
    <w:rsid w:val="00E10872"/>
    <w:rsid w:val="00E10886"/>
    <w:rsid w:val="00E170E0"/>
    <w:rsid w:val="00E22A18"/>
    <w:rsid w:val="00E23FF5"/>
    <w:rsid w:val="00E24DF4"/>
    <w:rsid w:val="00E25F2D"/>
    <w:rsid w:val="00E2674A"/>
    <w:rsid w:val="00E30344"/>
    <w:rsid w:val="00E31A08"/>
    <w:rsid w:val="00E34C33"/>
    <w:rsid w:val="00E35985"/>
    <w:rsid w:val="00E36937"/>
    <w:rsid w:val="00E37087"/>
    <w:rsid w:val="00E40153"/>
    <w:rsid w:val="00E41333"/>
    <w:rsid w:val="00E447AE"/>
    <w:rsid w:val="00E455CC"/>
    <w:rsid w:val="00E46AB0"/>
    <w:rsid w:val="00E47C34"/>
    <w:rsid w:val="00E52C7C"/>
    <w:rsid w:val="00E53951"/>
    <w:rsid w:val="00E54343"/>
    <w:rsid w:val="00E54FE7"/>
    <w:rsid w:val="00E554D6"/>
    <w:rsid w:val="00E572B5"/>
    <w:rsid w:val="00E61A6D"/>
    <w:rsid w:val="00E62019"/>
    <w:rsid w:val="00E63D81"/>
    <w:rsid w:val="00E64C5E"/>
    <w:rsid w:val="00E65AEA"/>
    <w:rsid w:val="00E670B3"/>
    <w:rsid w:val="00E726EA"/>
    <w:rsid w:val="00E72EAB"/>
    <w:rsid w:val="00E7528C"/>
    <w:rsid w:val="00E7615E"/>
    <w:rsid w:val="00E763D2"/>
    <w:rsid w:val="00E777A7"/>
    <w:rsid w:val="00E83870"/>
    <w:rsid w:val="00E84966"/>
    <w:rsid w:val="00E90103"/>
    <w:rsid w:val="00E91E6B"/>
    <w:rsid w:val="00E946A4"/>
    <w:rsid w:val="00EA0D52"/>
    <w:rsid w:val="00EA269F"/>
    <w:rsid w:val="00EA415B"/>
    <w:rsid w:val="00EA466D"/>
    <w:rsid w:val="00EA5AAF"/>
    <w:rsid w:val="00EA6AAB"/>
    <w:rsid w:val="00EA6FBD"/>
    <w:rsid w:val="00EA76CC"/>
    <w:rsid w:val="00EB1A85"/>
    <w:rsid w:val="00EB48B6"/>
    <w:rsid w:val="00EB4F3F"/>
    <w:rsid w:val="00EB68EA"/>
    <w:rsid w:val="00EB7770"/>
    <w:rsid w:val="00EC061D"/>
    <w:rsid w:val="00EC179F"/>
    <w:rsid w:val="00EC1CE6"/>
    <w:rsid w:val="00EC3161"/>
    <w:rsid w:val="00EC5399"/>
    <w:rsid w:val="00ED01B8"/>
    <w:rsid w:val="00ED0BEB"/>
    <w:rsid w:val="00ED182B"/>
    <w:rsid w:val="00ED4067"/>
    <w:rsid w:val="00ED4361"/>
    <w:rsid w:val="00ED5CB7"/>
    <w:rsid w:val="00ED777E"/>
    <w:rsid w:val="00EE073C"/>
    <w:rsid w:val="00EE11CA"/>
    <w:rsid w:val="00EE2ADA"/>
    <w:rsid w:val="00EE5235"/>
    <w:rsid w:val="00EE6232"/>
    <w:rsid w:val="00EE726F"/>
    <w:rsid w:val="00EF35FD"/>
    <w:rsid w:val="00EF4016"/>
    <w:rsid w:val="00EF6CC0"/>
    <w:rsid w:val="00EF746A"/>
    <w:rsid w:val="00F0111C"/>
    <w:rsid w:val="00F01927"/>
    <w:rsid w:val="00F06F06"/>
    <w:rsid w:val="00F10359"/>
    <w:rsid w:val="00F1374F"/>
    <w:rsid w:val="00F13BD4"/>
    <w:rsid w:val="00F14016"/>
    <w:rsid w:val="00F14EBA"/>
    <w:rsid w:val="00F14ECD"/>
    <w:rsid w:val="00F16073"/>
    <w:rsid w:val="00F17640"/>
    <w:rsid w:val="00F20274"/>
    <w:rsid w:val="00F2351B"/>
    <w:rsid w:val="00F23A61"/>
    <w:rsid w:val="00F278F4"/>
    <w:rsid w:val="00F323FE"/>
    <w:rsid w:val="00F325D0"/>
    <w:rsid w:val="00F35EA3"/>
    <w:rsid w:val="00F36BD0"/>
    <w:rsid w:val="00F41DB2"/>
    <w:rsid w:val="00F42346"/>
    <w:rsid w:val="00F4283C"/>
    <w:rsid w:val="00F434A2"/>
    <w:rsid w:val="00F43526"/>
    <w:rsid w:val="00F43B6D"/>
    <w:rsid w:val="00F44FFD"/>
    <w:rsid w:val="00F4544C"/>
    <w:rsid w:val="00F4566A"/>
    <w:rsid w:val="00F47D16"/>
    <w:rsid w:val="00F5522F"/>
    <w:rsid w:val="00F57222"/>
    <w:rsid w:val="00F600D3"/>
    <w:rsid w:val="00F639E4"/>
    <w:rsid w:val="00F6645E"/>
    <w:rsid w:val="00F67343"/>
    <w:rsid w:val="00F67814"/>
    <w:rsid w:val="00F67D66"/>
    <w:rsid w:val="00F7291E"/>
    <w:rsid w:val="00F73E3A"/>
    <w:rsid w:val="00F747F5"/>
    <w:rsid w:val="00F754E4"/>
    <w:rsid w:val="00F757AA"/>
    <w:rsid w:val="00F759F6"/>
    <w:rsid w:val="00F77947"/>
    <w:rsid w:val="00F80708"/>
    <w:rsid w:val="00F817A8"/>
    <w:rsid w:val="00F81871"/>
    <w:rsid w:val="00F82DBF"/>
    <w:rsid w:val="00F841C7"/>
    <w:rsid w:val="00F847AC"/>
    <w:rsid w:val="00F85167"/>
    <w:rsid w:val="00F85EB5"/>
    <w:rsid w:val="00F90791"/>
    <w:rsid w:val="00F91828"/>
    <w:rsid w:val="00F92792"/>
    <w:rsid w:val="00F955AC"/>
    <w:rsid w:val="00F97582"/>
    <w:rsid w:val="00FA1F38"/>
    <w:rsid w:val="00FA5E32"/>
    <w:rsid w:val="00FA6039"/>
    <w:rsid w:val="00FA6B65"/>
    <w:rsid w:val="00FB1CBD"/>
    <w:rsid w:val="00FB39C5"/>
    <w:rsid w:val="00FB4429"/>
    <w:rsid w:val="00FB5AF2"/>
    <w:rsid w:val="00FB6E4C"/>
    <w:rsid w:val="00FB6F6E"/>
    <w:rsid w:val="00FB7FDE"/>
    <w:rsid w:val="00FC36ED"/>
    <w:rsid w:val="00FC522F"/>
    <w:rsid w:val="00FD095C"/>
    <w:rsid w:val="00FD1261"/>
    <w:rsid w:val="00FD127A"/>
    <w:rsid w:val="00FD1C6E"/>
    <w:rsid w:val="00FD25B5"/>
    <w:rsid w:val="00FD3629"/>
    <w:rsid w:val="00FD3991"/>
    <w:rsid w:val="00FD42DE"/>
    <w:rsid w:val="00FD4620"/>
    <w:rsid w:val="00FD6019"/>
    <w:rsid w:val="00FD679A"/>
    <w:rsid w:val="00FD6A0C"/>
    <w:rsid w:val="00FE71D0"/>
    <w:rsid w:val="00FF0B9E"/>
    <w:rsid w:val="00FF1603"/>
    <w:rsid w:val="00FF19F1"/>
    <w:rsid w:val="00FF1B66"/>
    <w:rsid w:val="00FF49D0"/>
    <w:rsid w:val="00FF6C17"/>
    <w:rsid w:val="00FF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FF21"/>
  <w15:chartTrackingRefBased/>
  <w15:docId w15:val="{AD6036FA-9AEC-42AF-8A87-D559131B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7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link w:val="Heading4Char"/>
    <w:uiPriority w:val="9"/>
    <w:qFormat/>
    <w:rsid w:val="003F278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62E"/>
    <w:pPr>
      <w:ind w:left="720"/>
      <w:contextualSpacing/>
    </w:pPr>
  </w:style>
  <w:style w:type="paragraph" w:styleId="EndnoteText">
    <w:name w:val="endnote text"/>
    <w:basedOn w:val="Normal"/>
    <w:link w:val="EndnoteTextChar"/>
    <w:uiPriority w:val="99"/>
    <w:semiHidden/>
    <w:unhideWhenUsed/>
    <w:rsid w:val="00F202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20274"/>
    <w:rPr>
      <w:sz w:val="20"/>
      <w:szCs w:val="20"/>
    </w:rPr>
  </w:style>
  <w:style w:type="character" w:styleId="EndnoteReference">
    <w:name w:val="endnote reference"/>
    <w:basedOn w:val="DefaultParagraphFont"/>
    <w:uiPriority w:val="99"/>
    <w:semiHidden/>
    <w:unhideWhenUsed/>
    <w:rsid w:val="00F20274"/>
    <w:rPr>
      <w:vertAlign w:val="superscript"/>
    </w:rPr>
  </w:style>
  <w:style w:type="paragraph" w:styleId="BalloonText">
    <w:name w:val="Balloon Text"/>
    <w:basedOn w:val="Normal"/>
    <w:link w:val="BalloonTextChar"/>
    <w:uiPriority w:val="99"/>
    <w:semiHidden/>
    <w:unhideWhenUsed/>
    <w:rsid w:val="00CB2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2964"/>
    <w:rPr>
      <w:rFonts w:ascii="Segoe UI" w:hAnsi="Segoe UI" w:cs="Segoe UI"/>
      <w:sz w:val="18"/>
      <w:szCs w:val="18"/>
    </w:rPr>
  </w:style>
  <w:style w:type="character" w:styleId="HTMLCite">
    <w:name w:val="HTML Cite"/>
    <w:basedOn w:val="DefaultParagraphFont"/>
    <w:uiPriority w:val="99"/>
    <w:semiHidden/>
    <w:unhideWhenUsed/>
    <w:rsid w:val="00C33AEF"/>
    <w:rPr>
      <w:i/>
      <w:iCs/>
    </w:rPr>
  </w:style>
  <w:style w:type="paragraph" w:styleId="NormalWeb">
    <w:name w:val="Normal (Web)"/>
    <w:basedOn w:val="Normal"/>
    <w:uiPriority w:val="99"/>
    <w:semiHidden/>
    <w:unhideWhenUsed/>
    <w:rsid w:val="00D90D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90D72"/>
    <w:rPr>
      <w:color w:val="0000FF"/>
      <w:u w:val="single"/>
    </w:rPr>
  </w:style>
  <w:style w:type="character" w:customStyle="1" w:styleId="nlmyear">
    <w:name w:val="nlm_year"/>
    <w:basedOn w:val="DefaultParagraphFont"/>
    <w:rsid w:val="00FD1C6E"/>
  </w:style>
  <w:style w:type="character" w:customStyle="1" w:styleId="nlmarticle-title">
    <w:name w:val="nlm_article-title"/>
    <w:basedOn w:val="DefaultParagraphFont"/>
    <w:rsid w:val="00FD1C6E"/>
  </w:style>
  <w:style w:type="character" w:customStyle="1" w:styleId="nlmfpage">
    <w:name w:val="nlm_fpage"/>
    <w:basedOn w:val="DefaultParagraphFont"/>
    <w:rsid w:val="00FD1C6E"/>
  </w:style>
  <w:style w:type="character" w:customStyle="1" w:styleId="nlmlpage">
    <w:name w:val="nlm_lpage"/>
    <w:basedOn w:val="DefaultParagraphFont"/>
    <w:rsid w:val="00FD1C6E"/>
  </w:style>
  <w:style w:type="character" w:customStyle="1" w:styleId="Heading4Char">
    <w:name w:val="Heading 4 Char"/>
    <w:basedOn w:val="DefaultParagraphFont"/>
    <w:link w:val="Heading4"/>
    <w:uiPriority w:val="9"/>
    <w:rsid w:val="003F2787"/>
    <w:rPr>
      <w:rFonts w:ascii="Times New Roman" w:eastAsia="Times New Roman" w:hAnsi="Times New Roman" w:cs="Times New Roman"/>
      <w:b/>
      <w:bCs/>
      <w:sz w:val="24"/>
      <w:szCs w:val="24"/>
      <w:lang w:eastAsia="en-GB"/>
    </w:rPr>
  </w:style>
  <w:style w:type="character" w:customStyle="1" w:styleId="nlmcontrib-group">
    <w:name w:val="nlm_contrib-group"/>
    <w:basedOn w:val="DefaultParagraphFont"/>
    <w:rsid w:val="003F2787"/>
  </w:style>
  <w:style w:type="character" w:customStyle="1" w:styleId="contribdegrees">
    <w:name w:val="contribdegrees"/>
    <w:basedOn w:val="DefaultParagraphFont"/>
    <w:rsid w:val="003F2787"/>
  </w:style>
  <w:style w:type="character" w:customStyle="1" w:styleId="nlmpublisher-loc">
    <w:name w:val="nlm_publisher-loc"/>
    <w:basedOn w:val="DefaultParagraphFont"/>
    <w:rsid w:val="00AB2A9B"/>
  </w:style>
  <w:style w:type="character" w:customStyle="1" w:styleId="nlmpublisher-name">
    <w:name w:val="nlm_publisher-name"/>
    <w:basedOn w:val="DefaultParagraphFont"/>
    <w:rsid w:val="00AB2A9B"/>
  </w:style>
  <w:style w:type="character" w:customStyle="1" w:styleId="Heading1Char">
    <w:name w:val="Heading 1 Char"/>
    <w:basedOn w:val="DefaultParagraphFont"/>
    <w:link w:val="Heading1"/>
    <w:uiPriority w:val="9"/>
    <w:rsid w:val="004227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22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3555">
      <w:bodyDiv w:val="1"/>
      <w:marLeft w:val="0"/>
      <w:marRight w:val="0"/>
      <w:marTop w:val="0"/>
      <w:marBottom w:val="0"/>
      <w:divBdr>
        <w:top w:val="none" w:sz="0" w:space="0" w:color="auto"/>
        <w:left w:val="none" w:sz="0" w:space="0" w:color="auto"/>
        <w:bottom w:val="none" w:sz="0" w:space="0" w:color="auto"/>
        <w:right w:val="none" w:sz="0" w:space="0" w:color="auto"/>
      </w:divBdr>
    </w:div>
    <w:div w:id="23559510">
      <w:bodyDiv w:val="1"/>
      <w:marLeft w:val="0"/>
      <w:marRight w:val="0"/>
      <w:marTop w:val="0"/>
      <w:marBottom w:val="0"/>
      <w:divBdr>
        <w:top w:val="none" w:sz="0" w:space="0" w:color="auto"/>
        <w:left w:val="none" w:sz="0" w:space="0" w:color="auto"/>
        <w:bottom w:val="none" w:sz="0" w:space="0" w:color="auto"/>
        <w:right w:val="none" w:sz="0" w:space="0" w:color="auto"/>
      </w:divBdr>
    </w:div>
    <w:div w:id="33316200">
      <w:bodyDiv w:val="1"/>
      <w:marLeft w:val="0"/>
      <w:marRight w:val="0"/>
      <w:marTop w:val="0"/>
      <w:marBottom w:val="0"/>
      <w:divBdr>
        <w:top w:val="none" w:sz="0" w:space="0" w:color="auto"/>
        <w:left w:val="none" w:sz="0" w:space="0" w:color="auto"/>
        <w:bottom w:val="none" w:sz="0" w:space="0" w:color="auto"/>
        <w:right w:val="none" w:sz="0" w:space="0" w:color="auto"/>
      </w:divBdr>
    </w:div>
    <w:div w:id="35785697">
      <w:bodyDiv w:val="1"/>
      <w:marLeft w:val="0"/>
      <w:marRight w:val="0"/>
      <w:marTop w:val="0"/>
      <w:marBottom w:val="0"/>
      <w:divBdr>
        <w:top w:val="none" w:sz="0" w:space="0" w:color="auto"/>
        <w:left w:val="none" w:sz="0" w:space="0" w:color="auto"/>
        <w:bottom w:val="none" w:sz="0" w:space="0" w:color="auto"/>
        <w:right w:val="none" w:sz="0" w:space="0" w:color="auto"/>
      </w:divBdr>
    </w:div>
    <w:div w:id="53702026">
      <w:bodyDiv w:val="1"/>
      <w:marLeft w:val="0"/>
      <w:marRight w:val="0"/>
      <w:marTop w:val="0"/>
      <w:marBottom w:val="0"/>
      <w:divBdr>
        <w:top w:val="none" w:sz="0" w:space="0" w:color="auto"/>
        <w:left w:val="none" w:sz="0" w:space="0" w:color="auto"/>
        <w:bottom w:val="none" w:sz="0" w:space="0" w:color="auto"/>
        <w:right w:val="none" w:sz="0" w:space="0" w:color="auto"/>
      </w:divBdr>
    </w:div>
    <w:div w:id="58216044">
      <w:bodyDiv w:val="1"/>
      <w:marLeft w:val="0"/>
      <w:marRight w:val="0"/>
      <w:marTop w:val="0"/>
      <w:marBottom w:val="0"/>
      <w:divBdr>
        <w:top w:val="none" w:sz="0" w:space="0" w:color="auto"/>
        <w:left w:val="none" w:sz="0" w:space="0" w:color="auto"/>
        <w:bottom w:val="none" w:sz="0" w:space="0" w:color="auto"/>
        <w:right w:val="none" w:sz="0" w:space="0" w:color="auto"/>
      </w:divBdr>
    </w:div>
    <w:div w:id="58986830">
      <w:bodyDiv w:val="1"/>
      <w:marLeft w:val="0"/>
      <w:marRight w:val="0"/>
      <w:marTop w:val="0"/>
      <w:marBottom w:val="0"/>
      <w:divBdr>
        <w:top w:val="none" w:sz="0" w:space="0" w:color="auto"/>
        <w:left w:val="none" w:sz="0" w:space="0" w:color="auto"/>
        <w:bottom w:val="none" w:sz="0" w:space="0" w:color="auto"/>
        <w:right w:val="none" w:sz="0" w:space="0" w:color="auto"/>
      </w:divBdr>
    </w:div>
    <w:div w:id="70203195">
      <w:bodyDiv w:val="1"/>
      <w:marLeft w:val="0"/>
      <w:marRight w:val="0"/>
      <w:marTop w:val="0"/>
      <w:marBottom w:val="0"/>
      <w:divBdr>
        <w:top w:val="none" w:sz="0" w:space="0" w:color="auto"/>
        <w:left w:val="none" w:sz="0" w:space="0" w:color="auto"/>
        <w:bottom w:val="none" w:sz="0" w:space="0" w:color="auto"/>
        <w:right w:val="none" w:sz="0" w:space="0" w:color="auto"/>
      </w:divBdr>
    </w:div>
    <w:div w:id="83111558">
      <w:bodyDiv w:val="1"/>
      <w:marLeft w:val="0"/>
      <w:marRight w:val="0"/>
      <w:marTop w:val="0"/>
      <w:marBottom w:val="0"/>
      <w:divBdr>
        <w:top w:val="none" w:sz="0" w:space="0" w:color="auto"/>
        <w:left w:val="none" w:sz="0" w:space="0" w:color="auto"/>
        <w:bottom w:val="none" w:sz="0" w:space="0" w:color="auto"/>
        <w:right w:val="none" w:sz="0" w:space="0" w:color="auto"/>
      </w:divBdr>
    </w:div>
    <w:div w:id="88082403">
      <w:bodyDiv w:val="1"/>
      <w:marLeft w:val="0"/>
      <w:marRight w:val="0"/>
      <w:marTop w:val="0"/>
      <w:marBottom w:val="0"/>
      <w:divBdr>
        <w:top w:val="none" w:sz="0" w:space="0" w:color="auto"/>
        <w:left w:val="none" w:sz="0" w:space="0" w:color="auto"/>
        <w:bottom w:val="none" w:sz="0" w:space="0" w:color="auto"/>
        <w:right w:val="none" w:sz="0" w:space="0" w:color="auto"/>
      </w:divBdr>
    </w:div>
    <w:div w:id="98456273">
      <w:bodyDiv w:val="1"/>
      <w:marLeft w:val="0"/>
      <w:marRight w:val="0"/>
      <w:marTop w:val="0"/>
      <w:marBottom w:val="0"/>
      <w:divBdr>
        <w:top w:val="none" w:sz="0" w:space="0" w:color="auto"/>
        <w:left w:val="none" w:sz="0" w:space="0" w:color="auto"/>
        <w:bottom w:val="none" w:sz="0" w:space="0" w:color="auto"/>
        <w:right w:val="none" w:sz="0" w:space="0" w:color="auto"/>
      </w:divBdr>
    </w:div>
    <w:div w:id="105657392">
      <w:bodyDiv w:val="1"/>
      <w:marLeft w:val="0"/>
      <w:marRight w:val="0"/>
      <w:marTop w:val="0"/>
      <w:marBottom w:val="0"/>
      <w:divBdr>
        <w:top w:val="none" w:sz="0" w:space="0" w:color="auto"/>
        <w:left w:val="none" w:sz="0" w:space="0" w:color="auto"/>
        <w:bottom w:val="none" w:sz="0" w:space="0" w:color="auto"/>
        <w:right w:val="none" w:sz="0" w:space="0" w:color="auto"/>
      </w:divBdr>
    </w:div>
    <w:div w:id="114562246">
      <w:bodyDiv w:val="1"/>
      <w:marLeft w:val="0"/>
      <w:marRight w:val="0"/>
      <w:marTop w:val="0"/>
      <w:marBottom w:val="0"/>
      <w:divBdr>
        <w:top w:val="none" w:sz="0" w:space="0" w:color="auto"/>
        <w:left w:val="none" w:sz="0" w:space="0" w:color="auto"/>
        <w:bottom w:val="none" w:sz="0" w:space="0" w:color="auto"/>
        <w:right w:val="none" w:sz="0" w:space="0" w:color="auto"/>
      </w:divBdr>
    </w:div>
    <w:div w:id="119694336">
      <w:bodyDiv w:val="1"/>
      <w:marLeft w:val="0"/>
      <w:marRight w:val="0"/>
      <w:marTop w:val="0"/>
      <w:marBottom w:val="0"/>
      <w:divBdr>
        <w:top w:val="none" w:sz="0" w:space="0" w:color="auto"/>
        <w:left w:val="none" w:sz="0" w:space="0" w:color="auto"/>
        <w:bottom w:val="none" w:sz="0" w:space="0" w:color="auto"/>
        <w:right w:val="none" w:sz="0" w:space="0" w:color="auto"/>
      </w:divBdr>
    </w:div>
    <w:div w:id="122311844">
      <w:bodyDiv w:val="1"/>
      <w:marLeft w:val="0"/>
      <w:marRight w:val="0"/>
      <w:marTop w:val="0"/>
      <w:marBottom w:val="0"/>
      <w:divBdr>
        <w:top w:val="none" w:sz="0" w:space="0" w:color="auto"/>
        <w:left w:val="none" w:sz="0" w:space="0" w:color="auto"/>
        <w:bottom w:val="none" w:sz="0" w:space="0" w:color="auto"/>
        <w:right w:val="none" w:sz="0" w:space="0" w:color="auto"/>
      </w:divBdr>
    </w:div>
    <w:div w:id="131756603">
      <w:bodyDiv w:val="1"/>
      <w:marLeft w:val="0"/>
      <w:marRight w:val="0"/>
      <w:marTop w:val="0"/>
      <w:marBottom w:val="0"/>
      <w:divBdr>
        <w:top w:val="none" w:sz="0" w:space="0" w:color="auto"/>
        <w:left w:val="none" w:sz="0" w:space="0" w:color="auto"/>
        <w:bottom w:val="none" w:sz="0" w:space="0" w:color="auto"/>
        <w:right w:val="none" w:sz="0" w:space="0" w:color="auto"/>
      </w:divBdr>
    </w:div>
    <w:div w:id="136455050">
      <w:bodyDiv w:val="1"/>
      <w:marLeft w:val="0"/>
      <w:marRight w:val="0"/>
      <w:marTop w:val="0"/>
      <w:marBottom w:val="0"/>
      <w:divBdr>
        <w:top w:val="none" w:sz="0" w:space="0" w:color="auto"/>
        <w:left w:val="none" w:sz="0" w:space="0" w:color="auto"/>
        <w:bottom w:val="none" w:sz="0" w:space="0" w:color="auto"/>
        <w:right w:val="none" w:sz="0" w:space="0" w:color="auto"/>
      </w:divBdr>
    </w:div>
    <w:div w:id="138231969">
      <w:bodyDiv w:val="1"/>
      <w:marLeft w:val="0"/>
      <w:marRight w:val="0"/>
      <w:marTop w:val="0"/>
      <w:marBottom w:val="0"/>
      <w:divBdr>
        <w:top w:val="none" w:sz="0" w:space="0" w:color="auto"/>
        <w:left w:val="none" w:sz="0" w:space="0" w:color="auto"/>
        <w:bottom w:val="none" w:sz="0" w:space="0" w:color="auto"/>
        <w:right w:val="none" w:sz="0" w:space="0" w:color="auto"/>
      </w:divBdr>
    </w:div>
    <w:div w:id="144930839">
      <w:bodyDiv w:val="1"/>
      <w:marLeft w:val="0"/>
      <w:marRight w:val="0"/>
      <w:marTop w:val="0"/>
      <w:marBottom w:val="0"/>
      <w:divBdr>
        <w:top w:val="none" w:sz="0" w:space="0" w:color="auto"/>
        <w:left w:val="none" w:sz="0" w:space="0" w:color="auto"/>
        <w:bottom w:val="none" w:sz="0" w:space="0" w:color="auto"/>
        <w:right w:val="none" w:sz="0" w:space="0" w:color="auto"/>
      </w:divBdr>
    </w:div>
    <w:div w:id="159277380">
      <w:bodyDiv w:val="1"/>
      <w:marLeft w:val="0"/>
      <w:marRight w:val="0"/>
      <w:marTop w:val="0"/>
      <w:marBottom w:val="0"/>
      <w:divBdr>
        <w:top w:val="none" w:sz="0" w:space="0" w:color="auto"/>
        <w:left w:val="none" w:sz="0" w:space="0" w:color="auto"/>
        <w:bottom w:val="none" w:sz="0" w:space="0" w:color="auto"/>
        <w:right w:val="none" w:sz="0" w:space="0" w:color="auto"/>
      </w:divBdr>
    </w:div>
    <w:div w:id="192621523">
      <w:bodyDiv w:val="1"/>
      <w:marLeft w:val="0"/>
      <w:marRight w:val="0"/>
      <w:marTop w:val="0"/>
      <w:marBottom w:val="0"/>
      <w:divBdr>
        <w:top w:val="none" w:sz="0" w:space="0" w:color="auto"/>
        <w:left w:val="none" w:sz="0" w:space="0" w:color="auto"/>
        <w:bottom w:val="none" w:sz="0" w:space="0" w:color="auto"/>
        <w:right w:val="none" w:sz="0" w:space="0" w:color="auto"/>
      </w:divBdr>
    </w:div>
    <w:div w:id="202447316">
      <w:bodyDiv w:val="1"/>
      <w:marLeft w:val="0"/>
      <w:marRight w:val="0"/>
      <w:marTop w:val="0"/>
      <w:marBottom w:val="0"/>
      <w:divBdr>
        <w:top w:val="none" w:sz="0" w:space="0" w:color="auto"/>
        <w:left w:val="none" w:sz="0" w:space="0" w:color="auto"/>
        <w:bottom w:val="none" w:sz="0" w:space="0" w:color="auto"/>
        <w:right w:val="none" w:sz="0" w:space="0" w:color="auto"/>
      </w:divBdr>
    </w:div>
    <w:div w:id="231307288">
      <w:bodyDiv w:val="1"/>
      <w:marLeft w:val="0"/>
      <w:marRight w:val="0"/>
      <w:marTop w:val="0"/>
      <w:marBottom w:val="0"/>
      <w:divBdr>
        <w:top w:val="none" w:sz="0" w:space="0" w:color="auto"/>
        <w:left w:val="none" w:sz="0" w:space="0" w:color="auto"/>
        <w:bottom w:val="none" w:sz="0" w:space="0" w:color="auto"/>
        <w:right w:val="none" w:sz="0" w:space="0" w:color="auto"/>
      </w:divBdr>
    </w:div>
    <w:div w:id="253129838">
      <w:bodyDiv w:val="1"/>
      <w:marLeft w:val="0"/>
      <w:marRight w:val="0"/>
      <w:marTop w:val="0"/>
      <w:marBottom w:val="0"/>
      <w:divBdr>
        <w:top w:val="none" w:sz="0" w:space="0" w:color="auto"/>
        <w:left w:val="none" w:sz="0" w:space="0" w:color="auto"/>
        <w:bottom w:val="none" w:sz="0" w:space="0" w:color="auto"/>
        <w:right w:val="none" w:sz="0" w:space="0" w:color="auto"/>
      </w:divBdr>
    </w:div>
    <w:div w:id="257297531">
      <w:bodyDiv w:val="1"/>
      <w:marLeft w:val="0"/>
      <w:marRight w:val="0"/>
      <w:marTop w:val="0"/>
      <w:marBottom w:val="0"/>
      <w:divBdr>
        <w:top w:val="none" w:sz="0" w:space="0" w:color="auto"/>
        <w:left w:val="none" w:sz="0" w:space="0" w:color="auto"/>
        <w:bottom w:val="none" w:sz="0" w:space="0" w:color="auto"/>
        <w:right w:val="none" w:sz="0" w:space="0" w:color="auto"/>
      </w:divBdr>
    </w:div>
    <w:div w:id="259803264">
      <w:bodyDiv w:val="1"/>
      <w:marLeft w:val="0"/>
      <w:marRight w:val="0"/>
      <w:marTop w:val="0"/>
      <w:marBottom w:val="0"/>
      <w:divBdr>
        <w:top w:val="none" w:sz="0" w:space="0" w:color="auto"/>
        <w:left w:val="none" w:sz="0" w:space="0" w:color="auto"/>
        <w:bottom w:val="none" w:sz="0" w:space="0" w:color="auto"/>
        <w:right w:val="none" w:sz="0" w:space="0" w:color="auto"/>
      </w:divBdr>
    </w:div>
    <w:div w:id="260140434">
      <w:bodyDiv w:val="1"/>
      <w:marLeft w:val="0"/>
      <w:marRight w:val="0"/>
      <w:marTop w:val="0"/>
      <w:marBottom w:val="0"/>
      <w:divBdr>
        <w:top w:val="none" w:sz="0" w:space="0" w:color="auto"/>
        <w:left w:val="none" w:sz="0" w:space="0" w:color="auto"/>
        <w:bottom w:val="none" w:sz="0" w:space="0" w:color="auto"/>
        <w:right w:val="none" w:sz="0" w:space="0" w:color="auto"/>
      </w:divBdr>
    </w:div>
    <w:div w:id="275522116">
      <w:bodyDiv w:val="1"/>
      <w:marLeft w:val="0"/>
      <w:marRight w:val="0"/>
      <w:marTop w:val="0"/>
      <w:marBottom w:val="0"/>
      <w:divBdr>
        <w:top w:val="none" w:sz="0" w:space="0" w:color="auto"/>
        <w:left w:val="none" w:sz="0" w:space="0" w:color="auto"/>
        <w:bottom w:val="none" w:sz="0" w:space="0" w:color="auto"/>
        <w:right w:val="none" w:sz="0" w:space="0" w:color="auto"/>
      </w:divBdr>
    </w:div>
    <w:div w:id="276527551">
      <w:bodyDiv w:val="1"/>
      <w:marLeft w:val="0"/>
      <w:marRight w:val="0"/>
      <w:marTop w:val="0"/>
      <w:marBottom w:val="0"/>
      <w:divBdr>
        <w:top w:val="none" w:sz="0" w:space="0" w:color="auto"/>
        <w:left w:val="none" w:sz="0" w:space="0" w:color="auto"/>
        <w:bottom w:val="none" w:sz="0" w:space="0" w:color="auto"/>
        <w:right w:val="none" w:sz="0" w:space="0" w:color="auto"/>
      </w:divBdr>
    </w:div>
    <w:div w:id="285355634">
      <w:bodyDiv w:val="1"/>
      <w:marLeft w:val="0"/>
      <w:marRight w:val="0"/>
      <w:marTop w:val="0"/>
      <w:marBottom w:val="0"/>
      <w:divBdr>
        <w:top w:val="none" w:sz="0" w:space="0" w:color="auto"/>
        <w:left w:val="none" w:sz="0" w:space="0" w:color="auto"/>
        <w:bottom w:val="none" w:sz="0" w:space="0" w:color="auto"/>
        <w:right w:val="none" w:sz="0" w:space="0" w:color="auto"/>
      </w:divBdr>
    </w:div>
    <w:div w:id="307828814">
      <w:bodyDiv w:val="1"/>
      <w:marLeft w:val="0"/>
      <w:marRight w:val="0"/>
      <w:marTop w:val="0"/>
      <w:marBottom w:val="0"/>
      <w:divBdr>
        <w:top w:val="none" w:sz="0" w:space="0" w:color="auto"/>
        <w:left w:val="none" w:sz="0" w:space="0" w:color="auto"/>
        <w:bottom w:val="none" w:sz="0" w:space="0" w:color="auto"/>
        <w:right w:val="none" w:sz="0" w:space="0" w:color="auto"/>
      </w:divBdr>
      <w:divsChild>
        <w:div w:id="926689328">
          <w:marLeft w:val="0"/>
          <w:marRight w:val="0"/>
          <w:marTop w:val="0"/>
          <w:marBottom w:val="150"/>
          <w:divBdr>
            <w:top w:val="none" w:sz="0" w:space="0" w:color="auto"/>
            <w:left w:val="none" w:sz="0" w:space="0" w:color="auto"/>
            <w:bottom w:val="none" w:sz="0" w:space="0" w:color="auto"/>
            <w:right w:val="none" w:sz="0" w:space="0" w:color="auto"/>
          </w:divBdr>
        </w:div>
        <w:div w:id="793713703">
          <w:marLeft w:val="0"/>
          <w:marRight w:val="0"/>
          <w:marTop w:val="0"/>
          <w:marBottom w:val="120"/>
          <w:divBdr>
            <w:top w:val="none" w:sz="0" w:space="0" w:color="auto"/>
            <w:left w:val="none" w:sz="0" w:space="0" w:color="auto"/>
            <w:bottom w:val="none" w:sz="0" w:space="0" w:color="auto"/>
            <w:right w:val="none" w:sz="0" w:space="0" w:color="auto"/>
          </w:divBdr>
          <w:divsChild>
            <w:div w:id="1154950707">
              <w:marLeft w:val="0"/>
              <w:marRight w:val="0"/>
              <w:marTop w:val="0"/>
              <w:marBottom w:val="0"/>
              <w:divBdr>
                <w:top w:val="none" w:sz="0" w:space="0" w:color="auto"/>
                <w:left w:val="none" w:sz="0" w:space="0" w:color="auto"/>
                <w:bottom w:val="none" w:sz="0" w:space="0" w:color="auto"/>
                <w:right w:val="none" w:sz="0" w:space="0" w:color="auto"/>
              </w:divBdr>
            </w:div>
            <w:div w:id="18174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77580">
      <w:bodyDiv w:val="1"/>
      <w:marLeft w:val="0"/>
      <w:marRight w:val="0"/>
      <w:marTop w:val="0"/>
      <w:marBottom w:val="0"/>
      <w:divBdr>
        <w:top w:val="none" w:sz="0" w:space="0" w:color="auto"/>
        <w:left w:val="none" w:sz="0" w:space="0" w:color="auto"/>
        <w:bottom w:val="none" w:sz="0" w:space="0" w:color="auto"/>
        <w:right w:val="none" w:sz="0" w:space="0" w:color="auto"/>
      </w:divBdr>
    </w:div>
    <w:div w:id="311755931">
      <w:bodyDiv w:val="1"/>
      <w:marLeft w:val="0"/>
      <w:marRight w:val="0"/>
      <w:marTop w:val="0"/>
      <w:marBottom w:val="0"/>
      <w:divBdr>
        <w:top w:val="none" w:sz="0" w:space="0" w:color="auto"/>
        <w:left w:val="none" w:sz="0" w:space="0" w:color="auto"/>
        <w:bottom w:val="none" w:sz="0" w:space="0" w:color="auto"/>
        <w:right w:val="none" w:sz="0" w:space="0" w:color="auto"/>
      </w:divBdr>
    </w:div>
    <w:div w:id="321739249">
      <w:bodyDiv w:val="1"/>
      <w:marLeft w:val="0"/>
      <w:marRight w:val="0"/>
      <w:marTop w:val="0"/>
      <w:marBottom w:val="0"/>
      <w:divBdr>
        <w:top w:val="none" w:sz="0" w:space="0" w:color="auto"/>
        <w:left w:val="none" w:sz="0" w:space="0" w:color="auto"/>
        <w:bottom w:val="none" w:sz="0" w:space="0" w:color="auto"/>
        <w:right w:val="none" w:sz="0" w:space="0" w:color="auto"/>
      </w:divBdr>
    </w:div>
    <w:div w:id="333532754">
      <w:bodyDiv w:val="1"/>
      <w:marLeft w:val="0"/>
      <w:marRight w:val="0"/>
      <w:marTop w:val="0"/>
      <w:marBottom w:val="0"/>
      <w:divBdr>
        <w:top w:val="none" w:sz="0" w:space="0" w:color="auto"/>
        <w:left w:val="none" w:sz="0" w:space="0" w:color="auto"/>
        <w:bottom w:val="none" w:sz="0" w:space="0" w:color="auto"/>
        <w:right w:val="none" w:sz="0" w:space="0" w:color="auto"/>
      </w:divBdr>
    </w:div>
    <w:div w:id="336689881">
      <w:bodyDiv w:val="1"/>
      <w:marLeft w:val="0"/>
      <w:marRight w:val="0"/>
      <w:marTop w:val="0"/>
      <w:marBottom w:val="0"/>
      <w:divBdr>
        <w:top w:val="none" w:sz="0" w:space="0" w:color="auto"/>
        <w:left w:val="none" w:sz="0" w:space="0" w:color="auto"/>
        <w:bottom w:val="none" w:sz="0" w:space="0" w:color="auto"/>
        <w:right w:val="none" w:sz="0" w:space="0" w:color="auto"/>
      </w:divBdr>
    </w:div>
    <w:div w:id="351495681">
      <w:bodyDiv w:val="1"/>
      <w:marLeft w:val="0"/>
      <w:marRight w:val="0"/>
      <w:marTop w:val="0"/>
      <w:marBottom w:val="0"/>
      <w:divBdr>
        <w:top w:val="none" w:sz="0" w:space="0" w:color="auto"/>
        <w:left w:val="none" w:sz="0" w:space="0" w:color="auto"/>
        <w:bottom w:val="none" w:sz="0" w:space="0" w:color="auto"/>
        <w:right w:val="none" w:sz="0" w:space="0" w:color="auto"/>
      </w:divBdr>
    </w:div>
    <w:div w:id="355086654">
      <w:bodyDiv w:val="1"/>
      <w:marLeft w:val="0"/>
      <w:marRight w:val="0"/>
      <w:marTop w:val="0"/>
      <w:marBottom w:val="0"/>
      <w:divBdr>
        <w:top w:val="none" w:sz="0" w:space="0" w:color="auto"/>
        <w:left w:val="none" w:sz="0" w:space="0" w:color="auto"/>
        <w:bottom w:val="none" w:sz="0" w:space="0" w:color="auto"/>
        <w:right w:val="none" w:sz="0" w:space="0" w:color="auto"/>
      </w:divBdr>
    </w:div>
    <w:div w:id="359400362">
      <w:bodyDiv w:val="1"/>
      <w:marLeft w:val="0"/>
      <w:marRight w:val="0"/>
      <w:marTop w:val="0"/>
      <w:marBottom w:val="0"/>
      <w:divBdr>
        <w:top w:val="none" w:sz="0" w:space="0" w:color="auto"/>
        <w:left w:val="none" w:sz="0" w:space="0" w:color="auto"/>
        <w:bottom w:val="none" w:sz="0" w:space="0" w:color="auto"/>
        <w:right w:val="none" w:sz="0" w:space="0" w:color="auto"/>
      </w:divBdr>
    </w:div>
    <w:div w:id="363210288">
      <w:bodyDiv w:val="1"/>
      <w:marLeft w:val="0"/>
      <w:marRight w:val="0"/>
      <w:marTop w:val="0"/>
      <w:marBottom w:val="0"/>
      <w:divBdr>
        <w:top w:val="none" w:sz="0" w:space="0" w:color="auto"/>
        <w:left w:val="none" w:sz="0" w:space="0" w:color="auto"/>
        <w:bottom w:val="none" w:sz="0" w:space="0" w:color="auto"/>
        <w:right w:val="none" w:sz="0" w:space="0" w:color="auto"/>
      </w:divBdr>
    </w:div>
    <w:div w:id="365646293">
      <w:bodyDiv w:val="1"/>
      <w:marLeft w:val="0"/>
      <w:marRight w:val="0"/>
      <w:marTop w:val="0"/>
      <w:marBottom w:val="0"/>
      <w:divBdr>
        <w:top w:val="none" w:sz="0" w:space="0" w:color="auto"/>
        <w:left w:val="none" w:sz="0" w:space="0" w:color="auto"/>
        <w:bottom w:val="none" w:sz="0" w:space="0" w:color="auto"/>
        <w:right w:val="none" w:sz="0" w:space="0" w:color="auto"/>
      </w:divBdr>
    </w:div>
    <w:div w:id="382485459">
      <w:bodyDiv w:val="1"/>
      <w:marLeft w:val="0"/>
      <w:marRight w:val="0"/>
      <w:marTop w:val="0"/>
      <w:marBottom w:val="0"/>
      <w:divBdr>
        <w:top w:val="none" w:sz="0" w:space="0" w:color="auto"/>
        <w:left w:val="none" w:sz="0" w:space="0" w:color="auto"/>
        <w:bottom w:val="none" w:sz="0" w:space="0" w:color="auto"/>
        <w:right w:val="none" w:sz="0" w:space="0" w:color="auto"/>
      </w:divBdr>
    </w:div>
    <w:div w:id="409351583">
      <w:bodyDiv w:val="1"/>
      <w:marLeft w:val="0"/>
      <w:marRight w:val="0"/>
      <w:marTop w:val="0"/>
      <w:marBottom w:val="0"/>
      <w:divBdr>
        <w:top w:val="none" w:sz="0" w:space="0" w:color="auto"/>
        <w:left w:val="none" w:sz="0" w:space="0" w:color="auto"/>
        <w:bottom w:val="none" w:sz="0" w:space="0" w:color="auto"/>
        <w:right w:val="none" w:sz="0" w:space="0" w:color="auto"/>
      </w:divBdr>
    </w:div>
    <w:div w:id="410851802">
      <w:bodyDiv w:val="1"/>
      <w:marLeft w:val="0"/>
      <w:marRight w:val="0"/>
      <w:marTop w:val="0"/>
      <w:marBottom w:val="0"/>
      <w:divBdr>
        <w:top w:val="none" w:sz="0" w:space="0" w:color="auto"/>
        <w:left w:val="none" w:sz="0" w:space="0" w:color="auto"/>
        <w:bottom w:val="none" w:sz="0" w:space="0" w:color="auto"/>
        <w:right w:val="none" w:sz="0" w:space="0" w:color="auto"/>
      </w:divBdr>
    </w:div>
    <w:div w:id="419331394">
      <w:bodyDiv w:val="1"/>
      <w:marLeft w:val="0"/>
      <w:marRight w:val="0"/>
      <w:marTop w:val="0"/>
      <w:marBottom w:val="0"/>
      <w:divBdr>
        <w:top w:val="none" w:sz="0" w:space="0" w:color="auto"/>
        <w:left w:val="none" w:sz="0" w:space="0" w:color="auto"/>
        <w:bottom w:val="none" w:sz="0" w:space="0" w:color="auto"/>
        <w:right w:val="none" w:sz="0" w:space="0" w:color="auto"/>
      </w:divBdr>
    </w:div>
    <w:div w:id="439492408">
      <w:bodyDiv w:val="1"/>
      <w:marLeft w:val="0"/>
      <w:marRight w:val="0"/>
      <w:marTop w:val="0"/>
      <w:marBottom w:val="0"/>
      <w:divBdr>
        <w:top w:val="none" w:sz="0" w:space="0" w:color="auto"/>
        <w:left w:val="none" w:sz="0" w:space="0" w:color="auto"/>
        <w:bottom w:val="none" w:sz="0" w:space="0" w:color="auto"/>
        <w:right w:val="none" w:sz="0" w:space="0" w:color="auto"/>
      </w:divBdr>
    </w:div>
    <w:div w:id="447550400">
      <w:bodyDiv w:val="1"/>
      <w:marLeft w:val="0"/>
      <w:marRight w:val="0"/>
      <w:marTop w:val="0"/>
      <w:marBottom w:val="0"/>
      <w:divBdr>
        <w:top w:val="none" w:sz="0" w:space="0" w:color="auto"/>
        <w:left w:val="none" w:sz="0" w:space="0" w:color="auto"/>
        <w:bottom w:val="none" w:sz="0" w:space="0" w:color="auto"/>
        <w:right w:val="none" w:sz="0" w:space="0" w:color="auto"/>
      </w:divBdr>
    </w:div>
    <w:div w:id="451484994">
      <w:bodyDiv w:val="1"/>
      <w:marLeft w:val="0"/>
      <w:marRight w:val="0"/>
      <w:marTop w:val="0"/>
      <w:marBottom w:val="0"/>
      <w:divBdr>
        <w:top w:val="none" w:sz="0" w:space="0" w:color="auto"/>
        <w:left w:val="none" w:sz="0" w:space="0" w:color="auto"/>
        <w:bottom w:val="none" w:sz="0" w:space="0" w:color="auto"/>
        <w:right w:val="none" w:sz="0" w:space="0" w:color="auto"/>
      </w:divBdr>
    </w:div>
    <w:div w:id="454252365">
      <w:bodyDiv w:val="1"/>
      <w:marLeft w:val="0"/>
      <w:marRight w:val="0"/>
      <w:marTop w:val="0"/>
      <w:marBottom w:val="0"/>
      <w:divBdr>
        <w:top w:val="none" w:sz="0" w:space="0" w:color="auto"/>
        <w:left w:val="none" w:sz="0" w:space="0" w:color="auto"/>
        <w:bottom w:val="none" w:sz="0" w:space="0" w:color="auto"/>
        <w:right w:val="none" w:sz="0" w:space="0" w:color="auto"/>
      </w:divBdr>
    </w:div>
    <w:div w:id="457071376">
      <w:bodyDiv w:val="1"/>
      <w:marLeft w:val="0"/>
      <w:marRight w:val="0"/>
      <w:marTop w:val="0"/>
      <w:marBottom w:val="0"/>
      <w:divBdr>
        <w:top w:val="none" w:sz="0" w:space="0" w:color="auto"/>
        <w:left w:val="none" w:sz="0" w:space="0" w:color="auto"/>
        <w:bottom w:val="none" w:sz="0" w:space="0" w:color="auto"/>
        <w:right w:val="none" w:sz="0" w:space="0" w:color="auto"/>
      </w:divBdr>
    </w:div>
    <w:div w:id="460272245">
      <w:bodyDiv w:val="1"/>
      <w:marLeft w:val="0"/>
      <w:marRight w:val="0"/>
      <w:marTop w:val="0"/>
      <w:marBottom w:val="0"/>
      <w:divBdr>
        <w:top w:val="none" w:sz="0" w:space="0" w:color="auto"/>
        <w:left w:val="none" w:sz="0" w:space="0" w:color="auto"/>
        <w:bottom w:val="none" w:sz="0" w:space="0" w:color="auto"/>
        <w:right w:val="none" w:sz="0" w:space="0" w:color="auto"/>
      </w:divBdr>
    </w:div>
    <w:div w:id="471142471">
      <w:bodyDiv w:val="1"/>
      <w:marLeft w:val="0"/>
      <w:marRight w:val="0"/>
      <w:marTop w:val="0"/>
      <w:marBottom w:val="0"/>
      <w:divBdr>
        <w:top w:val="none" w:sz="0" w:space="0" w:color="auto"/>
        <w:left w:val="none" w:sz="0" w:space="0" w:color="auto"/>
        <w:bottom w:val="none" w:sz="0" w:space="0" w:color="auto"/>
        <w:right w:val="none" w:sz="0" w:space="0" w:color="auto"/>
      </w:divBdr>
    </w:div>
    <w:div w:id="481965960">
      <w:bodyDiv w:val="1"/>
      <w:marLeft w:val="0"/>
      <w:marRight w:val="0"/>
      <w:marTop w:val="0"/>
      <w:marBottom w:val="0"/>
      <w:divBdr>
        <w:top w:val="none" w:sz="0" w:space="0" w:color="auto"/>
        <w:left w:val="none" w:sz="0" w:space="0" w:color="auto"/>
        <w:bottom w:val="none" w:sz="0" w:space="0" w:color="auto"/>
        <w:right w:val="none" w:sz="0" w:space="0" w:color="auto"/>
      </w:divBdr>
    </w:div>
    <w:div w:id="482240215">
      <w:bodyDiv w:val="1"/>
      <w:marLeft w:val="0"/>
      <w:marRight w:val="0"/>
      <w:marTop w:val="0"/>
      <w:marBottom w:val="0"/>
      <w:divBdr>
        <w:top w:val="none" w:sz="0" w:space="0" w:color="auto"/>
        <w:left w:val="none" w:sz="0" w:space="0" w:color="auto"/>
        <w:bottom w:val="none" w:sz="0" w:space="0" w:color="auto"/>
        <w:right w:val="none" w:sz="0" w:space="0" w:color="auto"/>
      </w:divBdr>
    </w:div>
    <w:div w:id="486358927">
      <w:bodyDiv w:val="1"/>
      <w:marLeft w:val="0"/>
      <w:marRight w:val="0"/>
      <w:marTop w:val="0"/>
      <w:marBottom w:val="0"/>
      <w:divBdr>
        <w:top w:val="none" w:sz="0" w:space="0" w:color="auto"/>
        <w:left w:val="none" w:sz="0" w:space="0" w:color="auto"/>
        <w:bottom w:val="none" w:sz="0" w:space="0" w:color="auto"/>
        <w:right w:val="none" w:sz="0" w:space="0" w:color="auto"/>
      </w:divBdr>
    </w:div>
    <w:div w:id="504369553">
      <w:bodyDiv w:val="1"/>
      <w:marLeft w:val="0"/>
      <w:marRight w:val="0"/>
      <w:marTop w:val="0"/>
      <w:marBottom w:val="0"/>
      <w:divBdr>
        <w:top w:val="none" w:sz="0" w:space="0" w:color="auto"/>
        <w:left w:val="none" w:sz="0" w:space="0" w:color="auto"/>
        <w:bottom w:val="none" w:sz="0" w:space="0" w:color="auto"/>
        <w:right w:val="none" w:sz="0" w:space="0" w:color="auto"/>
      </w:divBdr>
    </w:div>
    <w:div w:id="504562123">
      <w:bodyDiv w:val="1"/>
      <w:marLeft w:val="0"/>
      <w:marRight w:val="0"/>
      <w:marTop w:val="0"/>
      <w:marBottom w:val="0"/>
      <w:divBdr>
        <w:top w:val="none" w:sz="0" w:space="0" w:color="auto"/>
        <w:left w:val="none" w:sz="0" w:space="0" w:color="auto"/>
        <w:bottom w:val="none" w:sz="0" w:space="0" w:color="auto"/>
        <w:right w:val="none" w:sz="0" w:space="0" w:color="auto"/>
      </w:divBdr>
    </w:div>
    <w:div w:id="505294595">
      <w:bodyDiv w:val="1"/>
      <w:marLeft w:val="0"/>
      <w:marRight w:val="0"/>
      <w:marTop w:val="0"/>
      <w:marBottom w:val="0"/>
      <w:divBdr>
        <w:top w:val="none" w:sz="0" w:space="0" w:color="auto"/>
        <w:left w:val="none" w:sz="0" w:space="0" w:color="auto"/>
        <w:bottom w:val="none" w:sz="0" w:space="0" w:color="auto"/>
        <w:right w:val="none" w:sz="0" w:space="0" w:color="auto"/>
      </w:divBdr>
    </w:div>
    <w:div w:id="517086864">
      <w:bodyDiv w:val="1"/>
      <w:marLeft w:val="0"/>
      <w:marRight w:val="0"/>
      <w:marTop w:val="0"/>
      <w:marBottom w:val="0"/>
      <w:divBdr>
        <w:top w:val="none" w:sz="0" w:space="0" w:color="auto"/>
        <w:left w:val="none" w:sz="0" w:space="0" w:color="auto"/>
        <w:bottom w:val="none" w:sz="0" w:space="0" w:color="auto"/>
        <w:right w:val="none" w:sz="0" w:space="0" w:color="auto"/>
      </w:divBdr>
    </w:div>
    <w:div w:id="523329414">
      <w:bodyDiv w:val="1"/>
      <w:marLeft w:val="0"/>
      <w:marRight w:val="0"/>
      <w:marTop w:val="0"/>
      <w:marBottom w:val="0"/>
      <w:divBdr>
        <w:top w:val="none" w:sz="0" w:space="0" w:color="auto"/>
        <w:left w:val="none" w:sz="0" w:space="0" w:color="auto"/>
        <w:bottom w:val="none" w:sz="0" w:space="0" w:color="auto"/>
        <w:right w:val="none" w:sz="0" w:space="0" w:color="auto"/>
      </w:divBdr>
    </w:div>
    <w:div w:id="524561016">
      <w:bodyDiv w:val="1"/>
      <w:marLeft w:val="0"/>
      <w:marRight w:val="0"/>
      <w:marTop w:val="0"/>
      <w:marBottom w:val="0"/>
      <w:divBdr>
        <w:top w:val="none" w:sz="0" w:space="0" w:color="auto"/>
        <w:left w:val="none" w:sz="0" w:space="0" w:color="auto"/>
        <w:bottom w:val="none" w:sz="0" w:space="0" w:color="auto"/>
        <w:right w:val="none" w:sz="0" w:space="0" w:color="auto"/>
      </w:divBdr>
    </w:div>
    <w:div w:id="531958429">
      <w:bodyDiv w:val="1"/>
      <w:marLeft w:val="0"/>
      <w:marRight w:val="0"/>
      <w:marTop w:val="0"/>
      <w:marBottom w:val="0"/>
      <w:divBdr>
        <w:top w:val="none" w:sz="0" w:space="0" w:color="auto"/>
        <w:left w:val="none" w:sz="0" w:space="0" w:color="auto"/>
        <w:bottom w:val="none" w:sz="0" w:space="0" w:color="auto"/>
        <w:right w:val="none" w:sz="0" w:space="0" w:color="auto"/>
      </w:divBdr>
    </w:div>
    <w:div w:id="541329798">
      <w:bodyDiv w:val="1"/>
      <w:marLeft w:val="0"/>
      <w:marRight w:val="0"/>
      <w:marTop w:val="0"/>
      <w:marBottom w:val="0"/>
      <w:divBdr>
        <w:top w:val="none" w:sz="0" w:space="0" w:color="auto"/>
        <w:left w:val="none" w:sz="0" w:space="0" w:color="auto"/>
        <w:bottom w:val="none" w:sz="0" w:space="0" w:color="auto"/>
        <w:right w:val="none" w:sz="0" w:space="0" w:color="auto"/>
      </w:divBdr>
    </w:div>
    <w:div w:id="546916761">
      <w:bodyDiv w:val="1"/>
      <w:marLeft w:val="0"/>
      <w:marRight w:val="0"/>
      <w:marTop w:val="0"/>
      <w:marBottom w:val="0"/>
      <w:divBdr>
        <w:top w:val="none" w:sz="0" w:space="0" w:color="auto"/>
        <w:left w:val="none" w:sz="0" w:space="0" w:color="auto"/>
        <w:bottom w:val="none" w:sz="0" w:space="0" w:color="auto"/>
        <w:right w:val="none" w:sz="0" w:space="0" w:color="auto"/>
      </w:divBdr>
    </w:div>
    <w:div w:id="561257459">
      <w:bodyDiv w:val="1"/>
      <w:marLeft w:val="0"/>
      <w:marRight w:val="0"/>
      <w:marTop w:val="0"/>
      <w:marBottom w:val="0"/>
      <w:divBdr>
        <w:top w:val="none" w:sz="0" w:space="0" w:color="auto"/>
        <w:left w:val="none" w:sz="0" w:space="0" w:color="auto"/>
        <w:bottom w:val="none" w:sz="0" w:space="0" w:color="auto"/>
        <w:right w:val="none" w:sz="0" w:space="0" w:color="auto"/>
      </w:divBdr>
    </w:div>
    <w:div w:id="563567298">
      <w:bodyDiv w:val="1"/>
      <w:marLeft w:val="0"/>
      <w:marRight w:val="0"/>
      <w:marTop w:val="0"/>
      <w:marBottom w:val="0"/>
      <w:divBdr>
        <w:top w:val="none" w:sz="0" w:space="0" w:color="auto"/>
        <w:left w:val="none" w:sz="0" w:space="0" w:color="auto"/>
        <w:bottom w:val="none" w:sz="0" w:space="0" w:color="auto"/>
        <w:right w:val="none" w:sz="0" w:space="0" w:color="auto"/>
      </w:divBdr>
    </w:div>
    <w:div w:id="565382754">
      <w:bodyDiv w:val="1"/>
      <w:marLeft w:val="0"/>
      <w:marRight w:val="0"/>
      <w:marTop w:val="0"/>
      <w:marBottom w:val="0"/>
      <w:divBdr>
        <w:top w:val="none" w:sz="0" w:space="0" w:color="auto"/>
        <w:left w:val="none" w:sz="0" w:space="0" w:color="auto"/>
        <w:bottom w:val="none" w:sz="0" w:space="0" w:color="auto"/>
        <w:right w:val="none" w:sz="0" w:space="0" w:color="auto"/>
      </w:divBdr>
    </w:div>
    <w:div w:id="571157594">
      <w:bodyDiv w:val="1"/>
      <w:marLeft w:val="0"/>
      <w:marRight w:val="0"/>
      <w:marTop w:val="0"/>
      <w:marBottom w:val="0"/>
      <w:divBdr>
        <w:top w:val="none" w:sz="0" w:space="0" w:color="auto"/>
        <w:left w:val="none" w:sz="0" w:space="0" w:color="auto"/>
        <w:bottom w:val="none" w:sz="0" w:space="0" w:color="auto"/>
        <w:right w:val="none" w:sz="0" w:space="0" w:color="auto"/>
      </w:divBdr>
    </w:div>
    <w:div w:id="595480020">
      <w:bodyDiv w:val="1"/>
      <w:marLeft w:val="0"/>
      <w:marRight w:val="0"/>
      <w:marTop w:val="0"/>
      <w:marBottom w:val="0"/>
      <w:divBdr>
        <w:top w:val="none" w:sz="0" w:space="0" w:color="auto"/>
        <w:left w:val="none" w:sz="0" w:space="0" w:color="auto"/>
        <w:bottom w:val="none" w:sz="0" w:space="0" w:color="auto"/>
        <w:right w:val="none" w:sz="0" w:space="0" w:color="auto"/>
      </w:divBdr>
    </w:div>
    <w:div w:id="595796660">
      <w:bodyDiv w:val="1"/>
      <w:marLeft w:val="0"/>
      <w:marRight w:val="0"/>
      <w:marTop w:val="0"/>
      <w:marBottom w:val="0"/>
      <w:divBdr>
        <w:top w:val="none" w:sz="0" w:space="0" w:color="auto"/>
        <w:left w:val="none" w:sz="0" w:space="0" w:color="auto"/>
        <w:bottom w:val="none" w:sz="0" w:space="0" w:color="auto"/>
        <w:right w:val="none" w:sz="0" w:space="0" w:color="auto"/>
      </w:divBdr>
    </w:div>
    <w:div w:id="615059682">
      <w:bodyDiv w:val="1"/>
      <w:marLeft w:val="0"/>
      <w:marRight w:val="0"/>
      <w:marTop w:val="0"/>
      <w:marBottom w:val="0"/>
      <w:divBdr>
        <w:top w:val="none" w:sz="0" w:space="0" w:color="auto"/>
        <w:left w:val="none" w:sz="0" w:space="0" w:color="auto"/>
        <w:bottom w:val="none" w:sz="0" w:space="0" w:color="auto"/>
        <w:right w:val="none" w:sz="0" w:space="0" w:color="auto"/>
      </w:divBdr>
    </w:div>
    <w:div w:id="617568388">
      <w:bodyDiv w:val="1"/>
      <w:marLeft w:val="0"/>
      <w:marRight w:val="0"/>
      <w:marTop w:val="0"/>
      <w:marBottom w:val="0"/>
      <w:divBdr>
        <w:top w:val="none" w:sz="0" w:space="0" w:color="auto"/>
        <w:left w:val="none" w:sz="0" w:space="0" w:color="auto"/>
        <w:bottom w:val="none" w:sz="0" w:space="0" w:color="auto"/>
        <w:right w:val="none" w:sz="0" w:space="0" w:color="auto"/>
      </w:divBdr>
    </w:div>
    <w:div w:id="620303211">
      <w:bodyDiv w:val="1"/>
      <w:marLeft w:val="0"/>
      <w:marRight w:val="0"/>
      <w:marTop w:val="0"/>
      <w:marBottom w:val="0"/>
      <w:divBdr>
        <w:top w:val="none" w:sz="0" w:space="0" w:color="auto"/>
        <w:left w:val="none" w:sz="0" w:space="0" w:color="auto"/>
        <w:bottom w:val="none" w:sz="0" w:space="0" w:color="auto"/>
        <w:right w:val="none" w:sz="0" w:space="0" w:color="auto"/>
      </w:divBdr>
    </w:div>
    <w:div w:id="626006487">
      <w:bodyDiv w:val="1"/>
      <w:marLeft w:val="0"/>
      <w:marRight w:val="0"/>
      <w:marTop w:val="0"/>
      <w:marBottom w:val="0"/>
      <w:divBdr>
        <w:top w:val="none" w:sz="0" w:space="0" w:color="auto"/>
        <w:left w:val="none" w:sz="0" w:space="0" w:color="auto"/>
        <w:bottom w:val="none" w:sz="0" w:space="0" w:color="auto"/>
        <w:right w:val="none" w:sz="0" w:space="0" w:color="auto"/>
      </w:divBdr>
    </w:div>
    <w:div w:id="627932454">
      <w:bodyDiv w:val="1"/>
      <w:marLeft w:val="0"/>
      <w:marRight w:val="0"/>
      <w:marTop w:val="0"/>
      <w:marBottom w:val="0"/>
      <w:divBdr>
        <w:top w:val="none" w:sz="0" w:space="0" w:color="auto"/>
        <w:left w:val="none" w:sz="0" w:space="0" w:color="auto"/>
        <w:bottom w:val="none" w:sz="0" w:space="0" w:color="auto"/>
        <w:right w:val="none" w:sz="0" w:space="0" w:color="auto"/>
      </w:divBdr>
    </w:div>
    <w:div w:id="638076437">
      <w:bodyDiv w:val="1"/>
      <w:marLeft w:val="0"/>
      <w:marRight w:val="0"/>
      <w:marTop w:val="0"/>
      <w:marBottom w:val="0"/>
      <w:divBdr>
        <w:top w:val="none" w:sz="0" w:space="0" w:color="auto"/>
        <w:left w:val="none" w:sz="0" w:space="0" w:color="auto"/>
        <w:bottom w:val="none" w:sz="0" w:space="0" w:color="auto"/>
        <w:right w:val="none" w:sz="0" w:space="0" w:color="auto"/>
      </w:divBdr>
    </w:div>
    <w:div w:id="639845709">
      <w:bodyDiv w:val="1"/>
      <w:marLeft w:val="0"/>
      <w:marRight w:val="0"/>
      <w:marTop w:val="0"/>
      <w:marBottom w:val="0"/>
      <w:divBdr>
        <w:top w:val="none" w:sz="0" w:space="0" w:color="auto"/>
        <w:left w:val="none" w:sz="0" w:space="0" w:color="auto"/>
        <w:bottom w:val="none" w:sz="0" w:space="0" w:color="auto"/>
        <w:right w:val="none" w:sz="0" w:space="0" w:color="auto"/>
      </w:divBdr>
    </w:div>
    <w:div w:id="645163393">
      <w:bodyDiv w:val="1"/>
      <w:marLeft w:val="0"/>
      <w:marRight w:val="0"/>
      <w:marTop w:val="0"/>
      <w:marBottom w:val="0"/>
      <w:divBdr>
        <w:top w:val="none" w:sz="0" w:space="0" w:color="auto"/>
        <w:left w:val="none" w:sz="0" w:space="0" w:color="auto"/>
        <w:bottom w:val="none" w:sz="0" w:space="0" w:color="auto"/>
        <w:right w:val="none" w:sz="0" w:space="0" w:color="auto"/>
      </w:divBdr>
    </w:div>
    <w:div w:id="646201715">
      <w:bodyDiv w:val="1"/>
      <w:marLeft w:val="0"/>
      <w:marRight w:val="0"/>
      <w:marTop w:val="0"/>
      <w:marBottom w:val="0"/>
      <w:divBdr>
        <w:top w:val="none" w:sz="0" w:space="0" w:color="auto"/>
        <w:left w:val="none" w:sz="0" w:space="0" w:color="auto"/>
        <w:bottom w:val="none" w:sz="0" w:space="0" w:color="auto"/>
        <w:right w:val="none" w:sz="0" w:space="0" w:color="auto"/>
      </w:divBdr>
    </w:div>
    <w:div w:id="653223419">
      <w:bodyDiv w:val="1"/>
      <w:marLeft w:val="0"/>
      <w:marRight w:val="0"/>
      <w:marTop w:val="0"/>
      <w:marBottom w:val="0"/>
      <w:divBdr>
        <w:top w:val="none" w:sz="0" w:space="0" w:color="auto"/>
        <w:left w:val="none" w:sz="0" w:space="0" w:color="auto"/>
        <w:bottom w:val="none" w:sz="0" w:space="0" w:color="auto"/>
        <w:right w:val="none" w:sz="0" w:space="0" w:color="auto"/>
      </w:divBdr>
    </w:div>
    <w:div w:id="673805867">
      <w:bodyDiv w:val="1"/>
      <w:marLeft w:val="0"/>
      <w:marRight w:val="0"/>
      <w:marTop w:val="0"/>
      <w:marBottom w:val="0"/>
      <w:divBdr>
        <w:top w:val="none" w:sz="0" w:space="0" w:color="auto"/>
        <w:left w:val="none" w:sz="0" w:space="0" w:color="auto"/>
        <w:bottom w:val="none" w:sz="0" w:space="0" w:color="auto"/>
        <w:right w:val="none" w:sz="0" w:space="0" w:color="auto"/>
      </w:divBdr>
    </w:div>
    <w:div w:id="683290712">
      <w:bodyDiv w:val="1"/>
      <w:marLeft w:val="0"/>
      <w:marRight w:val="0"/>
      <w:marTop w:val="0"/>
      <w:marBottom w:val="0"/>
      <w:divBdr>
        <w:top w:val="none" w:sz="0" w:space="0" w:color="auto"/>
        <w:left w:val="none" w:sz="0" w:space="0" w:color="auto"/>
        <w:bottom w:val="none" w:sz="0" w:space="0" w:color="auto"/>
        <w:right w:val="none" w:sz="0" w:space="0" w:color="auto"/>
      </w:divBdr>
    </w:div>
    <w:div w:id="690843870">
      <w:bodyDiv w:val="1"/>
      <w:marLeft w:val="0"/>
      <w:marRight w:val="0"/>
      <w:marTop w:val="0"/>
      <w:marBottom w:val="0"/>
      <w:divBdr>
        <w:top w:val="none" w:sz="0" w:space="0" w:color="auto"/>
        <w:left w:val="none" w:sz="0" w:space="0" w:color="auto"/>
        <w:bottom w:val="none" w:sz="0" w:space="0" w:color="auto"/>
        <w:right w:val="none" w:sz="0" w:space="0" w:color="auto"/>
      </w:divBdr>
    </w:div>
    <w:div w:id="705373692">
      <w:bodyDiv w:val="1"/>
      <w:marLeft w:val="0"/>
      <w:marRight w:val="0"/>
      <w:marTop w:val="0"/>
      <w:marBottom w:val="0"/>
      <w:divBdr>
        <w:top w:val="none" w:sz="0" w:space="0" w:color="auto"/>
        <w:left w:val="none" w:sz="0" w:space="0" w:color="auto"/>
        <w:bottom w:val="none" w:sz="0" w:space="0" w:color="auto"/>
        <w:right w:val="none" w:sz="0" w:space="0" w:color="auto"/>
      </w:divBdr>
    </w:div>
    <w:div w:id="709382431">
      <w:bodyDiv w:val="1"/>
      <w:marLeft w:val="0"/>
      <w:marRight w:val="0"/>
      <w:marTop w:val="0"/>
      <w:marBottom w:val="0"/>
      <w:divBdr>
        <w:top w:val="none" w:sz="0" w:space="0" w:color="auto"/>
        <w:left w:val="none" w:sz="0" w:space="0" w:color="auto"/>
        <w:bottom w:val="none" w:sz="0" w:space="0" w:color="auto"/>
        <w:right w:val="none" w:sz="0" w:space="0" w:color="auto"/>
      </w:divBdr>
    </w:div>
    <w:div w:id="710809159">
      <w:bodyDiv w:val="1"/>
      <w:marLeft w:val="0"/>
      <w:marRight w:val="0"/>
      <w:marTop w:val="0"/>
      <w:marBottom w:val="0"/>
      <w:divBdr>
        <w:top w:val="none" w:sz="0" w:space="0" w:color="auto"/>
        <w:left w:val="none" w:sz="0" w:space="0" w:color="auto"/>
        <w:bottom w:val="none" w:sz="0" w:space="0" w:color="auto"/>
        <w:right w:val="none" w:sz="0" w:space="0" w:color="auto"/>
      </w:divBdr>
    </w:div>
    <w:div w:id="732317147">
      <w:bodyDiv w:val="1"/>
      <w:marLeft w:val="0"/>
      <w:marRight w:val="0"/>
      <w:marTop w:val="0"/>
      <w:marBottom w:val="0"/>
      <w:divBdr>
        <w:top w:val="none" w:sz="0" w:space="0" w:color="auto"/>
        <w:left w:val="none" w:sz="0" w:space="0" w:color="auto"/>
        <w:bottom w:val="none" w:sz="0" w:space="0" w:color="auto"/>
        <w:right w:val="none" w:sz="0" w:space="0" w:color="auto"/>
      </w:divBdr>
    </w:div>
    <w:div w:id="732847871">
      <w:bodyDiv w:val="1"/>
      <w:marLeft w:val="0"/>
      <w:marRight w:val="0"/>
      <w:marTop w:val="0"/>
      <w:marBottom w:val="0"/>
      <w:divBdr>
        <w:top w:val="none" w:sz="0" w:space="0" w:color="auto"/>
        <w:left w:val="none" w:sz="0" w:space="0" w:color="auto"/>
        <w:bottom w:val="none" w:sz="0" w:space="0" w:color="auto"/>
        <w:right w:val="none" w:sz="0" w:space="0" w:color="auto"/>
      </w:divBdr>
    </w:div>
    <w:div w:id="752580467">
      <w:bodyDiv w:val="1"/>
      <w:marLeft w:val="0"/>
      <w:marRight w:val="0"/>
      <w:marTop w:val="0"/>
      <w:marBottom w:val="0"/>
      <w:divBdr>
        <w:top w:val="none" w:sz="0" w:space="0" w:color="auto"/>
        <w:left w:val="none" w:sz="0" w:space="0" w:color="auto"/>
        <w:bottom w:val="none" w:sz="0" w:space="0" w:color="auto"/>
        <w:right w:val="none" w:sz="0" w:space="0" w:color="auto"/>
      </w:divBdr>
    </w:div>
    <w:div w:id="753012003">
      <w:bodyDiv w:val="1"/>
      <w:marLeft w:val="0"/>
      <w:marRight w:val="0"/>
      <w:marTop w:val="0"/>
      <w:marBottom w:val="0"/>
      <w:divBdr>
        <w:top w:val="none" w:sz="0" w:space="0" w:color="auto"/>
        <w:left w:val="none" w:sz="0" w:space="0" w:color="auto"/>
        <w:bottom w:val="none" w:sz="0" w:space="0" w:color="auto"/>
        <w:right w:val="none" w:sz="0" w:space="0" w:color="auto"/>
      </w:divBdr>
    </w:div>
    <w:div w:id="755128343">
      <w:bodyDiv w:val="1"/>
      <w:marLeft w:val="0"/>
      <w:marRight w:val="0"/>
      <w:marTop w:val="0"/>
      <w:marBottom w:val="0"/>
      <w:divBdr>
        <w:top w:val="none" w:sz="0" w:space="0" w:color="auto"/>
        <w:left w:val="none" w:sz="0" w:space="0" w:color="auto"/>
        <w:bottom w:val="none" w:sz="0" w:space="0" w:color="auto"/>
        <w:right w:val="none" w:sz="0" w:space="0" w:color="auto"/>
      </w:divBdr>
    </w:div>
    <w:div w:id="775295677">
      <w:bodyDiv w:val="1"/>
      <w:marLeft w:val="0"/>
      <w:marRight w:val="0"/>
      <w:marTop w:val="0"/>
      <w:marBottom w:val="0"/>
      <w:divBdr>
        <w:top w:val="none" w:sz="0" w:space="0" w:color="auto"/>
        <w:left w:val="none" w:sz="0" w:space="0" w:color="auto"/>
        <w:bottom w:val="none" w:sz="0" w:space="0" w:color="auto"/>
        <w:right w:val="none" w:sz="0" w:space="0" w:color="auto"/>
      </w:divBdr>
    </w:div>
    <w:div w:id="777260728">
      <w:bodyDiv w:val="1"/>
      <w:marLeft w:val="0"/>
      <w:marRight w:val="0"/>
      <w:marTop w:val="0"/>
      <w:marBottom w:val="0"/>
      <w:divBdr>
        <w:top w:val="none" w:sz="0" w:space="0" w:color="auto"/>
        <w:left w:val="none" w:sz="0" w:space="0" w:color="auto"/>
        <w:bottom w:val="none" w:sz="0" w:space="0" w:color="auto"/>
        <w:right w:val="none" w:sz="0" w:space="0" w:color="auto"/>
      </w:divBdr>
    </w:div>
    <w:div w:id="777872183">
      <w:bodyDiv w:val="1"/>
      <w:marLeft w:val="0"/>
      <w:marRight w:val="0"/>
      <w:marTop w:val="0"/>
      <w:marBottom w:val="0"/>
      <w:divBdr>
        <w:top w:val="none" w:sz="0" w:space="0" w:color="auto"/>
        <w:left w:val="none" w:sz="0" w:space="0" w:color="auto"/>
        <w:bottom w:val="none" w:sz="0" w:space="0" w:color="auto"/>
        <w:right w:val="none" w:sz="0" w:space="0" w:color="auto"/>
      </w:divBdr>
    </w:div>
    <w:div w:id="779955977">
      <w:bodyDiv w:val="1"/>
      <w:marLeft w:val="0"/>
      <w:marRight w:val="0"/>
      <w:marTop w:val="0"/>
      <w:marBottom w:val="0"/>
      <w:divBdr>
        <w:top w:val="none" w:sz="0" w:space="0" w:color="auto"/>
        <w:left w:val="none" w:sz="0" w:space="0" w:color="auto"/>
        <w:bottom w:val="none" w:sz="0" w:space="0" w:color="auto"/>
        <w:right w:val="none" w:sz="0" w:space="0" w:color="auto"/>
      </w:divBdr>
    </w:div>
    <w:div w:id="781993769">
      <w:bodyDiv w:val="1"/>
      <w:marLeft w:val="0"/>
      <w:marRight w:val="0"/>
      <w:marTop w:val="0"/>
      <w:marBottom w:val="0"/>
      <w:divBdr>
        <w:top w:val="none" w:sz="0" w:space="0" w:color="auto"/>
        <w:left w:val="none" w:sz="0" w:space="0" w:color="auto"/>
        <w:bottom w:val="none" w:sz="0" w:space="0" w:color="auto"/>
        <w:right w:val="none" w:sz="0" w:space="0" w:color="auto"/>
      </w:divBdr>
    </w:div>
    <w:div w:id="811672528">
      <w:bodyDiv w:val="1"/>
      <w:marLeft w:val="0"/>
      <w:marRight w:val="0"/>
      <w:marTop w:val="0"/>
      <w:marBottom w:val="0"/>
      <w:divBdr>
        <w:top w:val="none" w:sz="0" w:space="0" w:color="auto"/>
        <w:left w:val="none" w:sz="0" w:space="0" w:color="auto"/>
        <w:bottom w:val="none" w:sz="0" w:space="0" w:color="auto"/>
        <w:right w:val="none" w:sz="0" w:space="0" w:color="auto"/>
      </w:divBdr>
    </w:div>
    <w:div w:id="812596216">
      <w:bodyDiv w:val="1"/>
      <w:marLeft w:val="0"/>
      <w:marRight w:val="0"/>
      <w:marTop w:val="0"/>
      <w:marBottom w:val="0"/>
      <w:divBdr>
        <w:top w:val="none" w:sz="0" w:space="0" w:color="auto"/>
        <w:left w:val="none" w:sz="0" w:space="0" w:color="auto"/>
        <w:bottom w:val="none" w:sz="0" w:space="0" w:color="auto"/>
        <w:right w:val="none" w:sz="0" w:space="0" w:color="auto"/>
      </w:divBdr>
    </w:div>
    <w:div w:id="824320240">
      <w:bodyDiv w:val="1"/>
      <w:marLeft w:val="0"/>
      <w:marRight w:val="0"/>
      <w:marTop w:val="0"/>
      <w:marBottom w:val="0"/>
      <w:divBdr>
        <w:top w:val="none" w:sz="0" w:space="0" w:color="auto"/>
        <w:left w:val="none" w:sz="0" w:space="0" w:color="auto"/>
        <w:bottom w:val="none" w:sz="0" w:space="0" w:color="auto"/>
        <w:right w:val="none" w:sz="0" w:space="0" w:color="auto"/>
      </w:divBdr>
    </w:div>
    <w:div w:id="826168106">
      <w:bodyDiv w:val="1"/>
      <w:marLeft w:val="0"/>
      <w:marRight w:val="0"/>
      <w:marTop w:val="0"/>
      <w:marBottom w:val="0"/>
      <w:divBdr>
        <w:top w:val="none" w:sz="0" w:space="0" w:color="auto"/>
        <w:left w:val="none" w:sz="0" w:space="0" w:color="auto"/>
        <w:bottom w:val="none" w:sz="0" w:space="0" w:color="auto"/>
        <w:right w:val="none" w:sz="0" w:space="0" w:color="auto"/>
      </w:divBdr>
    </w:div>
    <w:div w:id="826244194">
      <w:bodyDiv w:val="1"/>
      <w:marLeft w:val="0"/>
      <w:marRight w:val="0"/>
      <w:marTop w:val="0"/>
      <w:marBottom w:val="0"/>
      <w:divBdr>
        <w:top w:val="none" w:sz="0" w:space="0" w:color="auto"/>
        <w:left w:val="none" w:sz="0" w:space="0" w:color="auto"/>
        <w:bottom w:val="none" w:sz="0" w:space="0" w:color="auto"/>
        <w:right w:val="none" w:sz="0" w:space="0" w:color="auto"/>
      </w:divBdr>
    </w:div>
    <w:div w:id="833953018">
      <w:bodyDiv w:val="1"/>
      <w:marLeft w:val="0"/>
      <w:marRight w:val="0"/>
      <w:marTop w:val="0"/>
      <w:marBottom w:val="0"/>
      <w:divBdr>
        <w:top w:val="none" w:sz="0" w:space="0" w:color="auto"/>
        <w:left w:val="none" w:sz="0" w:space="0" w:color="auto"/>
        <w:bottom w:val="none" w:sz="0" w:space="0" w:color="auto"/>
        <w:right w:val="none" w:sz="0" w:space="0" w:color="auto"/>
      </w:divBdr>
    </w:div>
    <w:div w:id="848371566">
      <w:bodyDiv w:val="1"/>
      <w:marLeft w:val="0"/>
      <w:marRight w:val="0"/>
      <w:marTop w:val="0"/>
      <w:marBottom w:val="0"/>
      <w:divBdr>
        <w:top w:val="none" w:sz="0" w:space="0" w:color="auto"/>
        <w:left w:val="none" w:sz="0" w:space="0" w:color="auto"/>
        <w:bottom w:val="none" w:sz="0" w:space="0" w:color="auto"/>
        <w:right w:val="none" w:sz="0" w:space="0" w:color="auto"/>
      </w:divBdr>
    </w:div>
    <w:div w:id="856044889">
      <w:bodyDiv w:val="1"/>
      <w:marLeft w:val="0"/>
      <w:marRight w:val="0"/>
      <w:marTop w:val="0"/>
      <w:marBottom w:val="0"/>
      <w:divBdr>
        <w:top w:val="none" w:sz="0" w:space="0" w:color="auto"/>
        <w:left w:val="none" w:sz="0" w:space="0" w:color="auto"/>
        <w:bottom w:val="none" w:sz="0" w:space="0" w:color="auto"/>
        <w:right w:val="none" w:sz="0" w:space="0" w:color="auto"/>
      </w:divBdr>
    </w:div>
    <w:div w:id="857081299">
      <w:bodyDiv w:val="1"/>
      <w:marLeft w:val="0"/>
      <w:marRight w:val="0"/>
      <w:marTop w:val="0"/>
      <w:marBottom w:val="0"/>
      <w:divBdr>
        <w:top w:val="none" w:sz="0" w:space="0" w:color="auto"/>
        <w:left w:val="none" w:sz="0" w:space="0" w:color="auto"/>
        <w:bottom w:val="none" w:sz="0" w:space="0" w:color="auto"/>
        <w:right w:val="none" w:sz="0" w:space="0" w:color="auto"/>
      </w:divBdr>
    </w:div>
    <w:div w:id="859969015">
      <w:bodyDiv w:val="1"/>
      <w:marLeft w:val="0"/>
      <w:marRight w:val="0"/>
      <w:marTop w:val="0"/>
      <w:marBottom w:val="0"/>
      <w:divBdr>
        <w:top w:val="none" w:sz="0" w:space="0" w:color="auto"/>
        <w:left w:val="none" w:sz="0" w:space="0" w:color="auto"/>
        <w:bottom w:val="none" w:sz="0" w:space="0" w:color="auto"/>
        <w:right w:val="none" w:sz="0" w:space="0" w:color="auto"/>
      </w:divBdr>
    </w:div>
    <w:div w:id="865675000">
      <w:bodyDiv w:val="1"/>
      <w:marLeft w:val="0"/>
      <w:marRight w:val="0"/>
      <w:marTop w:val="0"/>
      <w:marBottom w:val="0"/>
      <w:divBdr>
        <w:top w:val="none" w:sz="0" w:space="0" w:color="auto"/>
        <w:left w:val="none" w:sz="0" w:space="0" w:color="auto"/>
        <w:bottom w:val="none" w:sz="0" w:space="0" w:color="auto"/>
        <w:right w:val="none" w:sz="0" w:space="0" w:color="auto"/>
      </w:divBdr>
    </w:div>
    <w:div w:id="880022954">
      <w:bodyDiv w:val="1"/>
      <w:marLeft w:val="0"/>
      <w:marRight w:val="0"/>
      <w:marTop w:val="0"/>
      <w:marBottom w:val="0"/>
      <w:divBdr>
        <w:top w:val="none" w:sz="0" w:space="0" w:color="auto"/>
        <w:left w:val="none" w:sz="0" w:space="0" w:color="auto"/>
        <w:bottom w:val="none" w:sz="0" w:space="0" w:color="auto"/>
        <w:right w:val="none" w:sz="0" w:space="0" w:color="auto"/>
      </w:divBdr>
    </w:div>
    <w:div w:id="886525029">
      <w:bodyDiv w:val="1"/>
      <w:marLeft w:val="0"/>
      <w:marRight w:val="0"/>
      <w:marTop w:val="0"/>
      <w:marBottom w:val="0"/>
      <w:divBdr>
        <w:top w:val="none" w:sz="0" w:space="0" w:color="auto"/>
        <w:left w:val="none" w:sz="0" w:space="0" w:color="auto"/>
        <w:bottom w:val="none" w:sz="0" w:space="0" w:color="auto"/>
        <w:right w:val="none" w:sz="0" w:space="0" w:color="auto"/>
      </w:divBdr>
    </w:div>
    <w:div w:id="888684625">
      <w:bodyDiv w:val="1"/>
      <w:marLeft w:val="0"/>
      <w:marRight w:val="0"/>
      <w:marTop w:val="0"/>
      <w:marBottom w:val="0"/>
      <w:divBdr>
        <w:top w:val="none" w:sz="0" w:space="0" w:color="auto"/>
        <w:left w:val="none" w:sz="0" w:space="0" w:color="auto"/>
        <w:bottom w:val="none" w:sz="0" w:space="0" w:color="auto"/>
        <w:right w:val="none" w:sz="0" w:space="0" w:color="auto"/>
      </w:divBdr>
    </w:div>
    <w:div w:id="926185767">
      <w:bodyDiv w:val="1"/>
      <w:marLeft w:val="0"/>
      <w:marRight w:val="0"/>
      <w:marTop w:val="0"/>
      <w:marBottom w:val="0"/>
      <w:divBdr>
        <w:top w:val="none" w:sz="0" w:space="0" w:color="auto"/>
        <w:left w:val="none" w:sz="0" w:space="0" w:color="auto"/>
        <w:bottom w:val="none" w:sz="0" w:space="0" w:color="auto"/>
        <w:right w:val="none" w:sz="0" w:space="0" w:color="auto"/>
      </w:divBdr>
    </w:div>
    <w:div w:id="935211333">
      <w:bodyDiv w:val="1"/>
      <w:marLeft w:val="0"/>
      <w:marRight w:val="0"/>
      <w:marTop w:val="0"/>
      <w:marBottom w:val="0"/>
      <w:divBdr>
        <w:top w:val="none" w:sz="0" w:space="0" w:color="auto"/>
        <w:left w:val="none" w:sz="0" w:space="0" w:color="auto"/>
        <w:bottom w:val="none" w:sz="0" w:space="0" w:color="auto"/>
        <w:right w:val="none" w:sz="0" w:space="0" w:color="auto"/>
      </w:divBdr>
    </w:div>
    <w:div w:id="940457743">
      <w:bodyDiv w:val="1"/>
      <w:marLeft w:val="0"/>
      <w:marRight w:val="0"/>
      <w:marTop w:val="0"/>
      <w:marBottom w:val="0"/>
      <w:divBdr>
        <w:top w:val="none" w:sz="0" w:space="0" w:color="auto"/>
        <w:left w:val="none" w:sz="0" w:space="0" w:color="auto"/>
        <w:bottom w:val="none" w:sz="0" w:space="0" w:color="auto"/>
        <w:right w:val="none" w:sz="0" w:space="0" w:color="auto"/>
      </w:divBdr>
    </w:div>
    <w:div w:id="947394954">
      <w:bodyDiv w:val="1"/>
      <w:marLeft w:val="0"/>
      <w:marRight w:val="0"/>
      <w:marTop w:val="0"/>
      <w:marBottom w:val="0"/>
      <w:divBdr>
        <w:top w:val="none" w:sz="0" w:space="0" w:color="auto"/>
        <w:left w:val="none" w:sz="0" w:space="0" w:color="auto"/>
        <w:bottom w:val="none" w:sz="0" w:space="0" w:color="auto"/>
        <w:right w:val="none" w:sz="0" w:space="0" w:color="auto"/>
      </w:divBdr>
    </w:div>
    <w:div w:id="955525473">
      <w:bodyDiv w:val="1"/>
      <w:marLeft w:val="0"/>
      <w:marRight w:val="0"/>
      <w:marTop w:val="0"/>
      <w:marBottom w:val="0"/>
      <w:divBdr>
        <w:top w:val="none" w:sz="0" w:space="0" w:color="auto"/>
        <w:left w:val="none" w:sz="0" w:space="0" w:color="auto"/>
        <w:bottom w:val="none" w:sz="0" w:space="0" w:color="auto"/>
        <w:right w:val="none" w:sz="0" w:space="0" w:color="auto"/>
      </w:divBdr>
    </w:div>
    <w:div w:id="955714188">
      <w:bodyDiv w:val="1"/>
      <w:marLeft w:val="0"/>
      <w:marRight w:val="0"/>
      <w:marTop w:val="0"/>
      <w:marBottom w:val="0"/>
      <w:divBdr>
        <w:top w:val="none" w:sz="0" w:space="0" w:color="auto"/>
        <w:left w:val="none" w:sz="0" w:space="0" w:color="auto"/>
        <w:bottom w:val="none" w:sz="0" w:space="0" w:color="auto"/>
        <w:right w:val="none" w:sz="0" w:space="0" w:color="auto"/>
      </w:divBdr>
    </w:div>
    <w:div w:id="982732174">
      <w:bodyDiv w:val="1"/>
      <w:marLeft w:val="0"/>
      <w:marRight w:val="0"/>
      <w:marTop w:val="0"/>
      <w:marBottom w:val="0"/>
      <w:divBdr>
        <w:top w:val="none" w:sz="0" w:space="0" w:color="auto"/>
        <w:left w:val="none" w:sz="0" w:space="0" w:color="auto"/>
        <w:bottom w:val="none" w:sz="0" w:space="0" w:color="auto"/>
        <w:right w:val="none" w:sz="0" w:space="0" w:color="auto"/>
      </w:divBdr>
    </w:div>
    <w:div w:id="985163072">
      <w:bodyDiv w:val="1"/>
      <w:marLeft w:val="0"/>
      <w:marRight w:val="0"/>
      <w:marTop w:val="0"/>
      <w:marBottom w:val="0"/>
      <w:divBdr>
        <w:top w:val="none" w:sz="0" w:space="0" w:color="auto"/>
        <w:left w:val="none" w:sz="0" w:space="0" w:color="auto"/>
        <w:bottom w:val="none" w:sz="0" w:space="0" w:color="auto"/>
        <w:right w:val="none" w:sz="0" w:space="0" w:color="auto"/>
      </w:divBdr>
    </w:div>
    <w:div w:id="994651256">
      <w:bodyDiv w:val="1"/>
      <w:marLeft w:val="0"/>
      <w:marRight w:val="0"/>
      <w:marTop w:val="0"/>
      <w:marBottom w:val="0"/>
      <w:divBdr>
        <w:top w:val="none" w:sz="0" w:space="0" w:color="auto"/>
        <w:left w:val="none" w:sz="0" w:space="0" w:color="auto"/>
        <w:bottom w:val="none" w:sz="0" w:space="0" w:color="auto"/>
        <w:right w:val="none" w:sz="0" w:space="0" w:color="auto"/>
      </w:divBdr>
    </w:div>
    <w:div w:id="1003892711">
      <w:bodyDiv w:val="1"/>
      <w:marLeft w:val="0"/>
      <w:marRight w:val="0"/>
      <w:marTop w:val="0"/>
      <w:marBottom w:val="0"/>
      <w:divBdr>
        <w:top w:val="none" w:sz="0" w:space="0" w:color="auto"/>
        <w:left w:val="none" w:sz="0" w:space="0" w:color="auto"/>
        <w:bottom w:val="none" w:sz="0" w:space="0" w:color="auto"/>
        <w:right w:val="none" w:sz="0" w:space="0" w:color="auto"/>
      </w:divBdr>
    </w:div>
    <w:div w:id="1008485147">
      <w:bodyDiv w:val="1"/>
      <w:marLeft w:val="0"/>
      <w:marRight w:val="0"/>
      <w:marTop w:val="0"/>
      <w:marBottom w:val="0"/>
      <w:divBdr>
        <w:top w:val="none" w:sz="0" w:space="0" w:color="auto"/>
        <w:left w:val="none" w:sz="0" w:space="0" w:color="auto"/>
        <w:bottom w:val="none" w:sz="0" w:space="0" w:color="auto"/>
        <w:right w:val="none" w:sz="0" w:space="0" w:color="auto"/>
      </w:divBdr>
    </w:div>
    <w:div w:id="1020397077">
      <w:bodyDiv w:val="1"/>
      <w:marLeft w:val="0"/>
      <w:marRight w:val="0"/>
      <w:marTop w:val="0"/>
      <w:marBottom w:val="0"/>
      <w:divBdr>
        <w:top w:val="none" w:sz="0" w:space="0" w:color="auto"/>
        <w:left w:val="none" w:sz="0" w:space="0" w:color="auto"/>
        <w:bottom w:val="none" w:sz="0" w:space="0" w:color="auto"/>
        <w:right w:val="none" w:sz="0" w:space="0" w:color="auto"/>
      </w:divBdr>
    </w:div>
    <w:div w:id="1032614997">
      <w:bodyDiv w:val="1"/>
      <w:marLeft w:val="0"/>
      <w:marRight w:val="0"/>
      <w:marTop w:val="0"/>
      <w:marBottom w:val="0"/>
      <w:divBdr>
        <w:top w:val="none" w:sz="0" w:space="0" w:color="auto"/>
        <w:left w:val="none" w:sz="0" w:space="0" w:color="auto"/>
        <w:bottom w:val="none" w:sz="0" w:space="0" w:color="auto"/>
        <w:right w:val="none" w:sz="0" w:space="0" w:color="auto"/>
      </w:divBdr>
    </w:div>
    <w:div w:id="1039475120">
      <w:bodyDiv w:val="1"/>
      <w:marLeft w:val="0"/>
      <w:marRight w:val="0"/>
      <w:marTop w:val="0"/>
      <w:marBottom w:val="0"/>
      <w:divBdr>
        <w:top w:val="none" w:sz="0" w:space="0" w:color="auto"/>
        <w:left w:val="none" w:sz="0" w:space="0" w:color="auto"/>
        <w:bottom w:val="none" w:sz="0" w:space="0" w:color="auto"/>
        <w:right w:val="none" w:sz="0" w:space="0" w:color="auto"/>
      </w:divBdr>
    </w:div>
    <w:div w:id="1041514567">
      <w:bodyDiv w:val="1"/>
      <w:marLeft w:val="0"/>
      <w:marRight w:val="0"/>
      <w:marTop w:val="0"/>
      <w:marBottom w:val="0"/>
      <w:divBdr>
        <w:top w:val="none" w:sz="0" w:space="0" w:color="auto"/>
        <w:left w:val="none" w:sz="0" w:space="0" w:color="auto"/>
        <w:bottom w:val="none" w:sz="0" w:space="0" w:color="auto"/>
        <w:right w:val="none" w:sz="0" w:space="0" w:color="auto"/>
      </w:divBdr>
    </w:div>
    <w:div w:id="1058282203">
      <w:bodyDiv w:val="1"/>
      <w:marLeft w:val="0"/>
      <w:marRight w:val="0"/>
      <w:marTop w:val="0"/>
      <w:marBottom w:val="0"/>
      <w:divBdr>
        <w:top w:val="none" w:sz="0" w:space="0" w:color="auto"/>
        <w:left w:val="none" w:sz="0" w:space="0" w:color="auto"/>
        <w:bottom w:val="none" w:sz="0" w:space="0" w:color="auto"/>
        <w:right w:val="none" w:sz="0" w:space="0" w:color="auto"/>
      </w:divBdr>
    </w:div>
    <w:div w:id="1088230967">
      <w:bodyDiv w:val="1"/>
      <w:marLeft w:val="0"/>
      <w:marRight w:val="0"/>
      <w:marTop w:val="0"/>
      <w:marBottom w:val="0"/>
      <w:divBdr>
        <w:top w:val="none" w:sz="0" w:space="0" w:color="auto"/>
        <w:left w:val="none" w:sz="0" w:space="0" w:color="auto"/>
        <w:bottom w:val="none" w:sz="0" w:space="0" w:color="auto"/>
        <w:right w:val="none" w:sz="0" w:space="0" w:color="auto"/>
      </w:divBdr>
    </w:div>
    <w:div w:id="1089424141">
      <w:bodyDiv w:val="1"/>
      <w:marLeft w:val="0"/>
      <w:marRight w:val="0"/>
      <w:marTop w:val="0"/>
      <w:marBottom w:val="0"/>
      <w:divBdr>
        <w:top w:val="none" w:sz="0" w:space="0" w:color="auto"/>
        <w:left w:val="none" w:sz="0" w:space="0" w:color="auto"/>
        <w:bottom w:val="none" w:sz="0" w:space="0" w:color="auto"/>
        <w:right w:val="none" w:sz="0" w:space="0" w:color="auto"/>
      </w:divBdr>
    </w:div>
    <w:div w:id="1091009024">
      <w:bodyDiv w:val="1"/>
      <w:marLeft w:val="0"/>
      <w:marRight w:val="0"/>
      <w:marTop w:val="0"/>
      <w:marBottom w:val="0"/>
      <w:divBdr>
        <w:top w:val="none" w:sz="0" w:space="0" w:color="auto"/>
        <w:left w:val="none" w:sz="0" w:space="0" w:color="auto"/>
        <w:bottom w:val="none" w:sz="0" w:space="0" w:color="auto"/>
        <w:right w:val="none" w:sz="0" w:space="0" w:color="auto"/>
      </w:divBdr>
    </w:div>
    <w:div w:id="1096945667">
      <w:bodyDiv w:val="1"/>
      <w:marLeft w:val="0"/>
      <w:marRight w:val="0"/>
      <w:marTop w:val="0"/>
      <w:marBottom w:val="0"/>
      <w:divBdr>
        <w:top w:val="none" w:sz="0" w:space="0" w:color="auto"/>
        <w:left w:val="none" w:sz="0" w:space="0" w:color="auto"/>
        <w:bottom w:val="none" w:sz="0" w:space="0" w:color="auto"/>
        <w:right w:val="none" w:sz="0" w:space="0" w:color="auto"/>
      </w:divBdr>
    </w:div>
    <w:div w:id="1107962306">
      <w:bodyDiv w:val="1"/>
      <w:marLeft w:val="0"/>
      <w:marRight w:val="0"/>
      <w:marTop w:val="0"/>
      <w:marBottom w:val="0"/>
      <w:divBdr>
        <w:top w:val="none" w:sz="0" w:space="0" w:color="auto"/>
        <w:left w:val="none" w:sz="0" w:space="0" w:color="auto"/>
        <w:bottom w:val="none" w:sz="0" w:space="0" w:color="auto"/>
        <w:right w:val="none" w:sz="0" w:space="0" w:color="auto"/>
      </w:divBdr>
    </w:div>
    <w:div w:id="1107963909">
      <w:bodyDiv w:val="1"/>
      <w:marLeft w:val="0"/>
      <w:marRight w:val="0"/>
      <w:marTop w:val="0"/>
      <w:marBottom w:val="0"/>
      <w:divBdr>
        <w:top w:val="none" w:sz="0" w:space="0" w:color="auto"/>
        <w:left w:val="none" w:sz="0" w:space="0" w:color="auto"/>
        <w:bottom w:val="none" w:sz="0" w:space="0" w:color="auto"/>
        <w:right w:val="none" w:sz="0" w:space="0" w:color="auto"/>
      </w:divBdr>
      <w:divsChild>
        <w:div w:id="605577730">
          <w:marLeft w:val="0"/>
          <w:marRight w:val="0"/>
          <w:marTop w:val="0"/>
          <w:marBottom w:val="150"/>
          <w:divBdr>
            <w:top w:val="none" w:sz="0" w:space="0" w:color="auto"/>
            <w:left w:val="none" w:sz="0" w:space="0" w:color="auto"/>
            <w:bottom w:val="none" w:sz="0" w:space="0" w:color="auto"/>
            <w:right w:val="none" w:sz="0" w:space="0" w:color="auto"/>
          </w:divBdr>
        </w:div>
        <w:div w:id="1384448445">
          <w:marLeft w:val="0"/>
          <w:marRight w:val="0"/>
          <w:marTop w:val="0"/>
          <w:marBottom w:val="120"/>
          <w:divBdr>
            <w:top w:val="none" w:sz="0" w:space="0" w:color="auto"/>
            <w:left w:val="none" w:sz="0" w:space="0" w:color="auto"/>
            <w:bottom w:val="none" w:sz="0" w:space="0" w:color="auto"/>
            <w:right w:val="none" w:sz="0" w:space="0" w:color="auto"/>
          </w:divBdr>
          <w:divsChild>
            <w:div w:id="247005951">
              <w:marLeft w:val="0"/>
              <w:marRight w:val="0"/>
              <w:marTop w:val="0"/>
              <w:marBottom w:val="0"/>
              <w:divBdr>
                <w:top w:val="none" w:sz="0" w:space="0" w:color="auto"/>
                <w:left w:val="none" w:sz="0" w:space="0" w:color="auto"/>
                <w:bottom w:val="none" w:sz="0" w:space="0" w:color="auto"/>
                <w:right w:val="none" w:sz="0" w:space="0" w:color="auto"/>
              </w:divBdr>
            </w:div>
            <w:div w:id="6830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817878">
      <w:bodyDiv w:val="1"/>
      <w:marLeft w:val="0"/>
      <w:marRight w:val="0"/>
      <w:marTop w:val="0"/>
      <w:marBottom w:val="0"/>
      <w:divBdr>
        <w:top w:val="none" w:sz="0" w:space="0" w:color="auto"/>
        <w:left w:val="none" w:sz="0" w:space="0" w:color="auto"/>
        <w:bottom w:val="none" w:sz="0" w:space="0" w:color="auto"/>
        <w:right w:val="none" w:sz="0" w:space="0" w:color="auto"/>
      </w:divBdr>
    </w:div>
    <w:div w:id="1118447220">
      <w:bodyDiv w:val="1"/>
      <w:marLeft w:val="0"/>
      <w:marRight w:val="0"/>
      <w:marTop w:val="0"/>
      <w:marBottom w:val="0"/>
      <w:divBdr>
        <w:top w:val="none" w:sz="0" w:space="0" w:color="auto"/>
        <w:left w:val="none" w:sz="0" w:space="0" w:color="auto"/>
        <w:bottom w:val="none" w:sz="0" w:space="0" w:color="auto"/>
        <w:right w:val="none" w:sz="0" w:space="0" w:color="auto"/>
      </w:divBdr>
    </w:div>
    <w:div w:id="1127896090">
      <w:bodyDiv w:val="1"/>
      <w:marLeft w:val="0"/>
      <w:marRight w:val="0"/>
      <w:marTop w:val="0"/>
      <w:marBottom w:val="0"/>
      <w:divBdr>
        <w:top w:val="none" w:sz="0" w:space="0" w:color="auto"/>
        <w:left w:val="none" w:sz="0" w:space="0" w:color="auto"/>
        <w:bottom w:val="none" w:sz="0" w:space="0" w:color="auto"/>
        <w:right w:val="none" w:sz="0" w:space="0" w:color="auto"/>
      </w:divBdr>
    </w:div>
    <w:div w:id="1142698967">
      <w:bodyDiv w:val="1"/>
      <w:marLeft w:val="0"/>
      <w:marRight w:val="0"/>
      <w:marTop w:val="0"/>
      <w:marBottom w:val="0"/>
      <w:divBdr>
        <w:top w:val="none" w:sz="0" w:space="0" w:color="auto"/>
        <w:left w:val="none" w:sz="0" w:space="0" w:color="auto"/>
        <w:bottom w:val="none" w:sz="0" w:space="0" w:color="auto"/>
        <w:right w:val="none" w:sz="0" w:space="0" w:color="auto"/>
      </w:divBdr>
    </w:div>
    <w:div w:id="1147819074">
      <w:bodyDiv w:val="1"/>
      <w:marLeft w:val="0"/>
      <w:marRight w:val="0"/>
      <w:marTop w:val="0"/>
      <w:marBottom w:val="0"/>
      <w:divBdr>
        <w:top w:val="none" w:sz="0" w:space="0" w:color="auto"/>
        <w:left w:val="none" w:sz="0" w:space="0" w:color="auto"/>
        <w:bottom w:val="none" w:sz="0" w:space="0" w:color="auto"/>
        <w:right w:val="none" w:sz="0" w:space="0" w:color="auto"/>
      </w:divBdr>
    </w:div>
    <w:div w:id="1149980015">
      <w:bodyDiv w:val="1"/>
      <w:marLeft w:val="0"/>
      <w:marRight w:val="0"/>
      <w:marTop w:val="0"/>
      <w:marBottom w:val="0"/>
      <w:divBdr>
        <w:top w:val="none" w:sz="0" w:space="0" w:color="auto"/>
        <w:left w:val="none" w:sz="0" w:space="0" w:color="auto"/>
        <w:bottom w:val="none" w:sz="0" w:space="0" w:color="auto"/>
        <w:right w:val="none" w:sz="0" w:space="0" w:color="auto"/>
      </w:divBdr>
    </w:div>
    <w:div w:id="1151599548">
      <w:bodyDiv w:val="1"/>
      <w:marLeft w:val="0"/>
      <w:marRight w:val="0"/>
      <w:marTop w:val="0"/>
      <w:marBottom w:val="0"/>
      <w:divBdr>
        <w:top w:val="none" w:sz="0" w:space="0" w:color="auto"/>
        <w:left w:val="none" w:sz="0" w:space="0" w:color="auto"/>
        <w:bottom w:val="none" w:sz="0" w:space="0" w:color="auto"/>
        <w:right w:val="none" w:sz="0" w:space="0" w:color="auto"/>
      </w:divBdr>
    </w:div>
    <w:div w:id="1155730590">
      <w:bodyDiv w:val="1"/>
      <w:marLeft w:val="0"/>
      <w:marRight w:val="0"/>
      <w:marTop w:val="0"/>
      <w:marBottom w:val="0"/>
      <w:divBdr>
        <w:top w:val="none" w:sz="0" w:space="0" w:color="auto"/>
        <w:left w:val="none" w:sz="0" w:space="0" w:color="auto"/>
        <w:bottom w:val="none" w:sz="0" w:space="0" w:color="auto"/>
        <w:right w:val="none" w:sz="0" w:space="0" w:color="auto"/>
      </w:divBdr>
    </w:div>
    <w:div w:id="1157841967">
      <w:bodyDiv w:val="1"/>
      <w:marLeft w:val="0"/>
      <w:marRight w:val="0"/>
      <w:marTop w:val="0"/>
      <w:marBottom w:val="0"/>
      <w:divBdr>
        <w:top w:val="none" w:sz="0" w:space="0" w:color="auto"/>
        <w:left w:val="none" w:sz="0" w:space="0" w:color="auto"/>
        <w:bottom w:val="none" w:sz="0" w:space="0" w:color="auto"/>
        <w:right w:val="none" w:sz="0" w:space="0" w:color="auto"/>
      </w:divBdr>
    </w:div>
    <w:div w:id="1164784804">
      <w:bodyDiv w:val="1"/>
      <w:marLeft w:val="0"/>
      <w:marRight w:val="0"/>
      <w:marTop w:val="0"/>
      <w:marBottom w:val="0"/>
      <w:divBdr>
        <w:top w:val="none" w:sz="0" w:space="0" w:color="auto"/>
        <w:left w:val="none" w:sz="0" w:space="0" w:color="auto"/>
        <w:bottom w:val="none" w:sz="0" w:space="0" w:color="auto"/>
        <w:right w:val="none" w:sz="0" w:space="0" w:color="auto"/>
      </w:divBdr>
    </w:div>
    <w:div w:id="1169752273">
      <w:bodyDiv w:val="1"/>
      <w:marLeft w:val="0"/>
      <w:marRight w:val="0"/>
      <w:marTop w:val="0"/>
      <w:marBottom w:val="0"/>
      <w:divBdr>
        <w:top w:val="none" w:sz="0" w:space="0" w:color="auto"/>
        <w:left w:val="none" w:sz="0" w:space="0" w:color="auto"/>
        <w:bottom w:val="none" w:sz="0" w:space="0" w:color="auto"/>
        <w:right w:val="none" w:sz="0" w:space="0" w:color="auto"/>
      </w:divBdr>
    </w:div>
    <w:div w:id="1175075710">
      <w:bodyDiv w:val="1"/>
      <w:marLeft w:val="0"/>
      <w:marRight w:val="0"/>
      <w:marTop w:val="0"/>
      <w:marBottom w:val="0"/>
      <w:divBdr>
        <w:top w:val="none" w:sz="0" w:space="0" w:color="auto"/>
        <w:left w:val="none" w:sz="0" w:space="0" w:color="auto"/>
        <w:bottom w:val="none" w:sz="0" w:space="0" w:color="auto"/>
        <w:right w:val="none" w:sz="0" w:space="0" w:color="auto"/>
      </w:divBdr>
    </w:div>
    <w:div w:id="1176188095">
      <w:bodyDiv w:val="1"/>
      <w:marLeft w:val="0"/>
      <w:marRight w:val="0"/>
      <w:marTop w:val="0"/>
      <w:marBottom w:val="0"/>
      <w:divBdr>
        <w:top w:val="none" w:sz="0" w:space="0" w:color="auto"/>
        <w:left w:val="none" w:sz="0" w:space="0" w:color="auto"/>
        <w:bottom w:val="none" w:sz="0" w:space="0" w:color="auto"/>
        <w:right w:val="none" w:sz="0" w:space="0" w:color="auto"/>
      </w:divBdr>
    </w:div>
    <w:div w:id="1207450471">
      <w:bodyDiv w:val="1"/>
      <w:marLeft w:val="0"/>
      <w:marRight w:val="0"/>
      <w:marTop w:val="0"/>
      <w:marBottom w:val="0"/>
      <w:divBdr>
        <w:top w:val="none" w:sz="0" w:space="0" w:color="auto"/>
        <w:left w:val="none" w:sz="0" w:space="0" w:color="auto"/>
        <w:bottom w:val="none" w:sz="0" w:space="0" w:color="auto"/>
        <w:right w:val="none" w:sz="0" w:space="0" w:color="auto"/>
      </w:divBdr>
    </w:div>
    <w:div w:id="1208881406">
      <w:bodyDiv w:val="1"/>
      <w:marLeft w:val="0"/>
      <w:marRight w:val="0"/>
      <w:marTop w:val="0"/>
      <w:marBottom w:val="0"/>
      <w:divBdr>
        <w:top w:val="none" w:sz="0" w:space="0" w:color="auto"/>
        <w:left w:val="none" w:sz="0" w:space="0" w:color="auto"/>
        <w:bottom w:val="none" w:sz="0" w:space="0" w:color="auto"/>
        <w:right w:val="none" w:sz="0" w:space="0" w:color="auto"/>
      </w:divBdr>
    </w:div>
    <w:div w:id="1220088845">
      <w:bodyDiv w:val="1"/>
      <w:marLeft w:val="0"/>
      <w:marRight w:val="0"/>
      <w:marTop w:val="0"/>
      <w:marBottom w:val="0"/>
      <w:divBdr>
        <w:top w:val="none" w:sz="0" w:space="0" w:color="auto"/>
        <w:left w:val="none" w:sz="0" w:space="0" w:color="auto"/>
        <w:bottom w:val="none" w:sz="0" w:space="0" w:color="auto"/>
        <w:right w:val="none" w:sz="0" w:space="0" w:color="auto"/>
      </w:divBdr>
    </w:div>
    <w:div w:id="1228421080">
      <w:bodyDiv w:val="1"/>
      <w:marLeft w:val="0"/>
      <w:marRight w:val="0"/>
      <w:marTop w:val="0"/>
      <w:marBottom w:val="0"/>
      <w:divBdr>
        <w:top w:val="none" w:sz="0" w:space="0" w:color="auto"/>
        <w:left w:val="none" w:sz="0" w:space="0" w:color="auto"/>
        <w:bottom w:val="none" w:sz="0" w:space="0" w:color="auto"/>
        <w:right w:val="none" w:sz="0" w:space="0" w:color="auto"/>
      </w:divBdr>
    </w:div>
    <w:div w:id="1242183140">
      <w:bodyDiv w:val="1"/>
      <w:marLeft w:val="0"/>
      <w:marRight w:val="0"/>
      <w:marTop w:val="0"/>
      <w:marBottom w:val="0"/>
      <w:divBdr>
        <w:top w:val="none" w:sz="0" w:space="0" w:color="auto"/>
        <w:left w:val="none" w:sz="0" w:space="0" w:color="auto"/>
        <w:bottom w:val="none" w:sz="0" w:space="0" w:color="auto"/>
        <w:right w:val="none" w:sz="0" w:space="0" w:color="auto"/>
      </w:divBdr>
    </w:div>
    <w:div w:id="1244408756">
      <w:bodyDiv w:val="1"/>
      <w:marLeft w:val="0"/>
      <w:marRight w:val="0"/>
      <w:marTop w:val="0"/>
      <w:marBottom w:val="0"/>
      <w:divBdr>
        <w:top w:val="none" w:sz="0" w:space="0" w:color="auto"/>
        <w:left w:val="none" w:sz="0" w:space="0" w:color="auto"/>
        <w:bottom w:val="none" w:sz="0" w:space="0" w:color="auto"/>
        <w:right w:val="none" w:sz="0" w:space="0" w:color="auto"/>
      </w:divBdr>
    </w:div>
    <w:div w:id="1254827014">
      <w:bodyDiv w:val="1"/>
      <w:marLeft w:val="0"/>
      <w:marRight w:val="0"/>
      <w:marTop w:val="0"/>
      <w:marBottom w:val="0"/>
      <w:divBdr>
        <w:top w:val="none" w:sz="0" w:space="0" w:color="auto"/>
        <w:left w:val="none" w:sz="0" w:space="0" w:color="auto"/>
        <w:bottom w:val="none" w:sz="0" w:space="0" w:color="auto"/>
        <w:right w:val="none" w:sz="0" w:space="0" w:color="auto"/>
      </w:divBdr>
    </w:div>
    <w:div w:id="1276668468">
      <w:bodyDiv w:val="1"/>
      <w:marLeft w:val="0"/>
      <w:marRight w:val="0"/>
      <w:marTop w:val="0"/>
      <w:marBottom w:val="0"/>
      <w:divBdr>
        <w:top w:val="none" w:sz="0" w:space="0" w:color="auto"/>
        <w:left w:val="none" w:sz="0" w:space="0" w:color="auto"/>
        <w:bottom w:val="none" w:sz="0" w:space="0" w:color="auto"/>
        <w:right w:val="none" w:sz="0" w:space="0" w:color="auto"/>
      </w:divBdr>
    </w:div>
    <w:div w:id="1286354960">
      <w:bodyDiv w:val="1"/>
      <w:marLeft w:val="0"/>
      <w:marRight w:val="0"/>
      <w:marTop w:val="0"/>
      <w:marBottom w:val="0"/>
      <w:divBdr>
        <w:top w:val="none" w:sz="0" w:space="0" w:color="auto"/>
        <w:left w:val="none" w:sz="0" w:space="0" w:color="auto"/>
        <w:bottom w:val="none" w:sz="0" w:space="0" w:color="auto"/>
        <w:right w:val="none" w:sz="0" w:space="0" w:color="auto"/>
      </w:divBdr>
    </w:div>
    <w:div w:id="1290672947">
      <w:bodyDiv w:val="1"/>
      <w:marLeft w:val="0"/>
      <w:marRight w:val="0"/>
      <w:marTop w:val="0"/>
      <w:marBottom w:val="0"/>
      <w:divBdr>
        <w:top w:val="none" w:sz="0" w:space="0" w:color="auto"/>
        <w:left w:val="none" w:sz="0" w:space="0" w:color="auto"/>
        <w:bottom w:val="none" w:sz="0" w:space="0" w:color="auto"/>
        <w:right w:val="none" w:sz="0" w:space="0" w:color="auto"/>
      </w:divBdr>
    </w:div>
    <w:div w:id="1292248531">
      <w:bodyDiv w:val="1"/>
      <w:marLeft w:val="0"/>
      <w:marRight w:val="0"/>
      <w:marTop w:val="0"/>
      <w:marBottom w:val="0"/>
      <w:divBdr>
        <w:top w:val="none" w:sz="0" w:space="0" w:color="auto"/>
        <w:left w:val="none" w:sz="0" w:space="0" w:color="auto"/>
        <w:bottom w:val="none" w:sz="0" w:space="0" w:color="auto"/>
        <w:right w:val="none" w:sz="0" w:space="0" w:color="auto"/>
      </w:divBdr>
    </w:div>
    <w:div w:id="1312247001">
      <w:bodyDiv w:val="1"/>
      <w:marLeft w:val="0"/>
      <w:marRight w:val="0"/>
      <w:marTop w:val="0"/>
      <w:marBottom w:val="0"/>
      <w:divBdr>
        <w:top w:val="none" w:sz="0" w:space="0" w:color="auto"/>
        <w:left w:val="none" w:sz="0" w:space="0" w:color="auto"/>
        <w:bottom w:val="none" w:sz="0" w:space="0" w:color="auto"/>
        <w:right w:val="none" w:sz="0" w:space="0" w:color="auto"/>
      </w:divBdr>
    </w:div>
    <w:div w:id="1323318179">
      <w:bodyDiv w:val="1"/>
      <w:marLeft w:val="0"/>
      <w:marRight w:val="0"/>
      <w:marTop w:val="0"/>
      <w:marBottom w:val="0"/>
      <w:divBdr>
        <w:top w:val="none" w:sz="0" w:space="0" w:color="auto"/>
        <w:left w:val="none" w:sz="0" w:space="0" w:color="auto"/>
        <w:bottom w:val="none" w:sz="0" w:space="0" w:color="auto"/>
        <w:right w:val="none" w:sz="0" w:space="0" w:color="auto"/>
      </w:divBdr>
    </w:div>
    <w:div w:id="1352680697">
      <w:bodyDiv w:val="1"/>
      <w:marLeft w:val="0"/>
      <w:marRight w:val="0"/>
      <w:marTop w:val="0"/>
      <w:marBottom w:val="0"/>
      <w:divBdr>
        <w:top w:val="none" w:sz="0" w:space="0" w:color="auto"/>
        <w:left w:val="none" w:sz="0" w:space="0" w:color="auto"/>
        <w:bottom w:val="none" w:sz="0" w:space="0" w:color="auto"/>
        <w:right w:val="none" w:sz="0" w:space="0" w:color="auto"/>
      </w:divBdr>
    </w:div>
    <w:div w:id="1355110349">
      <w:bodyDiv w:val="1"/>
      <w:marLeft w:val="0"/>
      <w:marRight w:val="0"/>
      <w:marTop w:val="0"/>
      <w:marBottom w:val="0"/>
      <w:divBdr>
        <w:top w:val="none" w:sz="0" w:space="0" w:color="auto"/>
        <w:left w:val="none" w:sz="0" w:space="0" w:color="auto"/>
        <w:bottom w:val="none" w:sz="0" w:space="0" w:color="auto"/>
        <w:right w:val="none" w:sz="0" w:space="0" w:color="auto"/>
      </w:divBdr>
    </w:div>
    <w:div w:id="1360623884">
      <w:bodyDiv w:val="1"/>
      <w:marLeft w:val="0"/>
      <w:marRight w:val="0"/>
      <w:marTop w:val="0"/>
      <w:marBottom w:val="0"/>
      <w:divBdr>
        <w:top w:val="none" w:sz="0" w:space="0" w:color="auto"/>
        <w:left w:val="none" w:sz="0" w:space="0" w:color="auto"/>
        <w:bottom w:val="none" w:sz="0" w:space="0" w:color="auto"/>
        <w:right w:val="none" w:sz="0" w:space="0" w:color="auto"/>
      </w:divBdr>
    </w:div>
    <w:div w:id="1371340992">
      <w:bodyDiv w:val="1"/>
      <w:marLeft w:val="0"/>
      <w:marRight w:val="0"/>
      <w:marTop w:val="0"/>
      <w:marBottom w:val="0"/>
      <w:divBdr>
        <w:top w:val="none" w:sz="0" w:space="0" w:color="auto"/>
        <w:left w:val="none" w:sz="0" w:space="0" w:color="auto"/>
        <w:bottom w:val="none" w:sz="0" w:space="0" w:color="auto"/>
        <w:right w:val="none" w:sz="0" w:space="0" w:color="auto"/>
      </w:divBdr>
    </w:div>
    <w:div w:id="1375696878">
      <w:bodyDiv w:val="1"/>
      <w:marLeft w:val="0"/>
      <w:marRight w:val="0"/>
      <w:marTop w:val="0"/>
      <w:marBottom w:val="0"/>
      <w:divBdr>
        <w:top w:val="none" w:sz="0" w:space="0" w:color="auto"/>
        <w:left w:val="none" w:sz="0" w:space="0" w:color="auto"/>
        <w:bottom w:val="none" w:sz="0" w:space="0" w:color="auto"/>
        <w:right w:val="none" w:sz="0" w:space="0" w:color="auto"/>
      </w:divBdr>
    </w:div>
    <w:div w:id="1382678942">
      <w:bodyDiv w:val="1"/>
      <w:marLeft w:val="0"/>
      <w:marRight w:val="0"/>
      <w:marTop w:val="0"/>
      <w:marBottom w:val="0"/>
      <w:divBdr>
        <w:top w:val="none" w:sz="0" w:space="0" w:color="auto"/>
        <w:left w:val="none" w:sz="0" w:space="0" w:color="auto"/>
        <w:bottom w:val="none" w:sz="0" w:space="0" w:color="auto"/>
        <w:right w:val="none" w:sz="0" w:space="0" w:color="auto"/>
      </w:divBdr>
    </w:div>
    <w:div w:id="1413773311">
      <w:bodyDiv w:val="1"/>
      <w:marLeft w:val="0"/>
      <w:marRight w:val="0"/>
      <w:marTop w:val="0"/>
      <w:marBottom w:val="0"/>
      <w:divBdr>
        <w:top w:val="none" w:sz="0" w:space="0" w:color="auto"/>
        <w:left w:val="none" w:sz="0" w:space="0" w:color="auto"/>
        <w:bottom w:val="none" w:sz="0" w:space="0" w:color="auto"/>
        <w:right w:val="none" w:sz="0" w:space="0" w:color="auto"/>
      </w:divBdr>
    </w:div>
    <w:div w:id="1436750694">
      <w:bodyDiv w:val="1"/>
      <w:marLeft w:val="0"/>
      <w:marRight w:val="0"/>
      <w:marTop w:val="0"/>
      <w:marBottom w:val="0"/>
      <w:divBdr>
        <w:top w:val="none" w:sz="0" w:space="0" w:color="auto"/>
        <w:left w:val="none" w:sz="0" w:space="0" w:color="auto"/>
        <w:bottom w:val="none" w:sz="0" w:space="0" w:color="auto"/>
        <w:right w:val="none" w:sz="0" w:space="0" w:color="auto"/>
      </w:divBdr>
    </w:div>
    <w:div w:id="1452550863">
      <w:bodyDiv w:val="1"/>
      <w:marLeft w:val="0"/>
      <w:marRight w:val="0"/>
      <w:marTop w:val="0"/>
      <w:marBottom w:val="0"/>
      <w:divBdr>
        <w:top w:val="none" w:sz="0" w:space="0" w:color="auto"/>
        <w:left w:val="none" w:sz="0" w:space="0" w:color="auto"/>
        <w:bottom w:val="none" w:sz="0" w:space="0" w:color="auto"/>
        <w:right w:val="none" w:sz="0" w:space="0" w:color="auto"/>
      </w:divBdr>
    </w:div>
    <w:div w:id="1458913308">
      <w:bodyDiv w:val="1"/>
      <w:marLeft w:val="0"/>
      <w:marRight w:val="0"/>
      <w:marTop w:val="0"/>
      <w:marBottom w:val="0"/>
      <w:divBdr>
        <w:top w:val="none" w:sz="0" w:space="0" w:color="auto"/>
        <w:left w:val="none" w:sz="0" w:space="0" w:color="auto"/>
        <w:bottom w:val="none" w:sz="0" w:space="0" w:color="auto"/>
        <w:right w:val="none" w:sz="0" w:space="0" w:color="auto"/>
      </w:divBdr>
    </w:div>
    <w:div w:id="1458984581">
      <w:bodyDiv w:val="1"/>
      <w:marLeft w:val="0"/>
      <w:marRight w:val="0"/>
      <w:marTop w:val="0"/>
      <w:marBottom w:val="0"/>
      <w:divBdr>
        <w:top w:val="none" w:sz="0" w:space="0" w:color="auto"/>
        <w:left w:val="none" w:sz="0" w:space="0" w:color="auto"/>
        <w:bottom w:val="none" w:sz="0" w:space="0" w:color="auto"/>
        <w:right w:val="none" w:sz="0" w:space="0" w:color="auto"/>
      </w:divBdr>
    </w:div>
    <w:div w:id="1472476263">
      <w:bodyDiv w:val="1"/>
      <w:marLeft w:val="0"/>
      <w:marRight w:val="0"/>
      <w:marTop w:val="0"/>
      <w:marBottom w:val="0"/>
      <w:divBdr>
        <w:top w:val="none" w:sz="0" w:space="0" w:color="auto"/>
        <w:left w:val="none" w:sz="0" w:space="0" w:color="auto"/>
        <w:bottom w:val="none" w:sz="0" w:space="0" w:color="auto"/>
        <w:right w:val="none" w:sz="0" w:space="0" w:color="auto"/>
      </w:divBdr>
    </w:div>
    <w:div w:id="1481576067">
      <w:bodyDiv w:val="1"/>
      <w:marLeft w:val="0"/>
      <w:marRight w:val="0"/>
      <w:marTop w:val="0"/>
      <w:marBottom w:val="0"/>
      <w:divBdr>
        <w:top w:val="none" w:sz="0" w:space="0" w:color="auto"/>
        <w:left w:val="none" w:sz="0" w:space="0" w:color="auto"/>
        <w:bottom w:val="none" w:sz="0" w:space="0" w:color="auto"/>
        <w:right w:val="none" w:sz="0" w:space="0" w:color="auto"/>
      </w:divBdr>
    </w:div>
    <w:div w:id="1484195830">
      <w:bodyDiv w:val="1"/>
      <w:marLeft w:val="0"/>
      <w:marRight w:val="0"/>
      <w:marTop w:val="0"/>
      <w:marBottom w:val="0"/>
      <w:divBdr>
        <w:top w:val="none" w:sz="0" w:space="0" w:color="auto"/>
        <w:left w:val="none" w:sz="0" w:space="0" w:color="auto"/>
        <w:bottom w:val="none" w:sz="0" w:space="0" w:color="auto"/>
        <w:right w:val="none" w:sz="0" w:space="0" w:color="auto"/>
      </w:divBdr>
    </w:div>
    <w:div w:id="1519466145">
      <w:bodyDiv w:val="1"/>
      <w:marLeft w:val="0"/>
      <w:marRight w:val="0"/>
      <w:marTop w:val="0"/>
      <w:marBottom w:val="0"/>
      <w:divBdr>
        <w:top w:val="none" w:sz="0" w:space="0" w:color="auto"/>
        <w:left w:val="none" w:sz="0" w:space="0" w:color="auto"/>
        <w:bottom w:val="none" w:sz="0" w:space="0" w:color="auto"/>
        <w:right w:val="none" w:sz="0" w:space="0" w:color="auto"/>
      </w:divBdr>
      <w:divsChild>
        <w:div w:id="234435102">
          <w:marLeft w:val="0"/>
          <w:marRight w:val="0"/>
          <w:marTop w:val="150"/>
          <w:marBottom w:val="0"/>
          <w:divBdr>
            <w:top w:val="none" w:sz="0" w:space="0" w:color="auto"/>
            <w:left w:val="none" w:sz="0" w:space="0" w:color="auto"/>
            <w:bottom w:val="none" w:sz="0" w:space="0" w:color="auto"/>
            <w:right w:val="none" w:sz="0" w:space="0" w:color="auto"/>
          </w:divBdr>
          <w:divsChild>
            <w:div w:id="1048457139">
              <w:marLeft w:val="0"/>
              <w:marRight w:val="0"/>
              <w:marTop w:val="0"/>
              <w:marBottom w:val="0"/>
              <w:divBdr>
                <w:top w:val="none" w:sz="0" w:space="0" w:color="auto"/>
                <w:left w:val="none" w:sz="0" w:space="0" w:color="auto"/>
                <w:bottom w:val="none" w:sz="0" w:space="0" w:color="auto"/>
                <w:right w:val="none" w:sz="0" w:space="0" w:color="auto"/>
              </w:divBdr>
            </w:div>
            <w:div w:id="177938585">
              <w:marLeft w:val="0"/>
              <w:marRight w:val="0"/>
              <w:marTop w:val="0"/>
              <w:marBottom w:val="0"/>
              <w:divBdr>
                <w:top w:val="none" w:sz="0" w:space="0" w:color="auto"/>
                <w:left w:val="none" w:sz="0" w:space="0" w:color="auto"/>
                <w:bottom w:val="none" w:sz="0" w:space="0" w:color="auto"/>
                <w:right w:val="none" w:sz="0" w:space="0" w:color="auto"/>
              </w:divBdr>
            </w:div>
          </w:divsChild>
        </w:div>
        <w:div w:id="1180849681">
          <w:marLeft w:val="0"/>
          <w:marRight w:val="0"/>
          <w:marTop w:val="0"/>
          <w:marBottom w:val="0"/>
          <w:divBdr>
            <w:top w:val="none" w:sz="0" w:space="0" w:color="auto"/>
            <w:left w:val="none" w:sz="0" w:space="0" w:color="auto"/>
            <w:bottom w:val="none" w:sz="0" w:space="0" w:color="auto"/>
            <w:right w:val="none" w:sz="0" w:space="0" w:color="auto"/>
          </w:divBdr>
          <w:divsChild>
            <w:div w:id="1187138764">
              <w:marLeft w:val="0"/>
              <w:marRight w:val="0"/>
              <w:marTop w:val="0"/>
              <w:marBottom w:val="0"/>
              <w:divBdr>
                <w:top w:val="none" w:sz="0" w:space="0" w:color="auto"/>
                <w:left w:val="none" w:sz="0" w:space="0" w:color="auto"/>
                <w:bottom w:val="none" w:sz="0" w:space="0" w:color="auto"/>
                <w:right w:val="none" w:sz="0" w:space="0" w:color="auto"/>
              </w:divBdr>
              <w:divsChild>
                <w:div w:id="12387961">
                  <w:marLeft w:val="0"/>
                  <w:marRight w:val="0"/>
                  <w:marTop w:val="0"/>
                  <w:marBottom w:val="0"/>
                  <w:divBdr>
                    <w:top w:val="none" w:sz="0" w:space="0" w:color="auto"/>
                    <w:left w:val="none" w:sz="0" w:space="0" w:color="auto"/>
                    <w:bottom w:val="none" w:sz="0" w:space="0" w:color="auto"/>
                    <w:right w:val="none" w:sz="0" w:space="0" w:color="auto"/>
                  </w:divBdr>
                  <w:divsChild>
                    <w:div w:id="1087578234">
                      <w:marLeft w:val="0"/>
                      <w:marRight w:val="0"/>
                      <w:marTop w:val="0"/>
                      <w:marBottom w:val="0"/>
                      <w:divBdr>
                        <w:top w:val="none" w:sz="0" w:space="0" w:color="auto"/>
                        <w:left w:val="none" w:sz="0" w:space="0" w:color="auto"/>
                        <w:bottom w:val="none" w:sz="0" w:space="0" w:color="auto"/>
                        <w:right w:val="none" w:sz="0" w:space="0" w:color="auto"/>
                      </w:divBdr>
                    </w:div>
                    <w:div w:id="1827285991">
                      <w:marLeft w:val="0"/>
                      <w:marRight w:val="0"/>
                      <w:marTop w:val="0"/>
                      <w:marBottom w:val="0"/>
                      <w:divBdr>
                        <w:top w:val="none" w:sz="0" w:space="0" w:color="auto"/>
                        <w:left w:val="none" w:sz="0" w:space="0" w:color="auto"/>
                        <w:bottom w:val="none" w:sz="0" w:space="0" w:color="auto"/>
                        <w:right w:val="none" w:sz="0" w:space="0" w:color="auto"/>
                      </w:divBdr>
                    </w:div>
                    <w:div w:id="1352026953">
                      <w:marLeft w:val="0"/>
                      <w:marRight w:val="0"/>
                      <w:marTop w:val="0"/>
                      <w:marBottom w:val="0"/>
                      <w:divBdr>
                        <w:top w:val="none" w:sz="0" w:space="0" w:color="auto"/>
                        <w:left w:val="none" w:sz="0" w:space="0" w:color="auto"/>
                        <w:bottom w:val="none" w:sz="0" w:space="0" w:color="auto"/>
                        <w:right w:val="none" w:sz="0" w:space="0" w:color="auto"/>
                      </w:divBdr>
                    </w:div>
                    <w:div w:id="128057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162074">
      <w:bodyDiv w:val="1"/>
      <w:marLeft w:val="0"/>
      <w:marRight w:val="0"/>
      <w:marTop w:val="0"/>
      <w:marBottom w:val="0"/>
      <w:divBdr>
        <w:top w:val="none" w:sz="0" w:space="0" w:color="auto"/>
        <w:left w:val="none" w:sz="0" w:space="0" w:color="auto"/>
        <w:bottom w:val="none" w:sz="0" w:space="0" w:color="auto"/>
        <w:right w:val="none" w:sz="0" w:space="0" w:color="auto"/>
      </w:divBdr>
    </w:div>
    <w:div w:id="1544361324">
      <w:bodyDiv w:val="1"/>
      <w:marLeft w:val="0"/>
      <w:marRight w:val="0"/>
      <w:marTop w:val="0"/>
      <w:marBottom w:val="0"/>
      <w:divBdr>
        <w:top w:val="none" w:sz="0" w:space="0" w:color="auto"/>
        <w:left w:val="none" w:sz="0" w:space="0" w:color="auto"/>
        <w:bottom w:val="none" w:sz="0" w:space="0" w:color="auto"/>
        <w:right w:val="none" w:sz="0" w:space="0" w:color="auto"/>
      </w:divBdr>
    </w:div>
    <w:div w:id="1549956772">
      <w:bodyDiv w:val="1"/>
      <w:marLeft w:val="0"/>
      <w:marRight w:val="0"/>
      <w:marTop w:val="0"/>
      <w:marBottom w:val="0"/>
      <w:divBdr>
        <w:top w:val="none" w:sz="0" w:space="0" w:color="auto"/>
        <w:left w:val="none" w:sz="0" w:space="0" w:color="auto"/>
        <w:bottom w:val="none" w:sz="0" w:space="0" w:color="auto"/>
        <w:right w:val="none" w:sz="0" w:space="0" w:color="auto"/>
      </w:divBdr>
    </w:div>
    <w:div w:id="1562980147">
      <w:bodyDiv w:val="1"/>
      <w:marLeft w:val="0"/>
      <w:marRight w:val="0"/>
      <w:marTop w:val="0"/>
      <w:marBottom w:val="0"/>
      <w:divBdr>
        <w:top w:val="none" w:sz="0" w:space="0" w:color="auto"/>
        <w:left w:val="none" w:sz="0" w:space="0" w:color="auto"/>
        <w:bottom w:val="none" w:sz="0" w:space="0" w:color="auto"/>
        <w:right w:val="none" w:sz="0" w:space="0" w:color="auto"/>
      </w:divBdr>
    </w:div>
    <w:div w:id="1595824168">
      <w:bodyDiv w:val="1"/>
      <w:marLeft w:val="0"/>
      <w:marRight w:val="0"/>
      <w:marTop w:val="0"/>
      <w:marBottom w:val="0"/>
      <w:divBdr>
        <w:top w:val="none" w:sz="0" w:space="0" w:color="auto"/>
        <w:left w:val="none" w:sz="0" w:space="0" w:color="auto"/>
        <w:bottom w:val="none" w:sz="0" w:space="0" w:color="auto"/>
        <w:right w:val="none" w:sz="0" w:space="0" w:color="auto"/>
      </w:divBdr>
    </w:div>
    <w:div w:id="1604530879">
      <w:bodyDiv w:val="1"/>
      <w:marLeft w:val="0"/>
      <w:marRight w:val="0"/>
      <w:marTop w:val="0"/>
      <w:marBottom w:val="0"/>
      <w:divBdr>
        <w:top w:val="none" w:sz="0" w:space="0" w:color="auto"/>
        <w:left w:val="none" w:sz="0" w:space="0" w:color="auto"/>
        <w:bottom w:val="none" w:sz="0" w:space="0" w:color="auto"/>
        <w:right w:val="none" w:sz="0" w:space="0" w:color="auto"/>
      </w:divBdr>
    </w:div>
    <w:div w:id="1606838305">
      <w:bodyDiv w:val="1"/>
      <w:marLeft w:val="0"/>
      <w:marRight w:val="0"/>
      <w:marTop w:val="0"/>
      <w:marBottom w:val="0"/>
      <w:divBdr>
        <w:top w:val="none" w:sz="0" w:space="0" w:color="auto"/>
        <w:left w:val="none" w:sz="0" w:space="0" w:color="auto"/>
        <w:bottom w:val="none" w:sz="0" w:space="0" w:color="auto"/>
        <w:right w:val="none" w:sz="0" w:space="0" w:color="auto"/>
      </w:divBdr>
    </w:div>
    <w:div w:id="1612977730">
      <w:bodyDiv w:val="1"/>
      <w:marLeft w:val="0"/>
      <w:marRight w:val="0"/>
      <w:marTop w:val="0"/>
      <w:marBottom w:val="0"/>
      <w:divBdr>
        <w:top w:val="none" w:sz="0" w:space="0" w:color="auto"/>
        <w:left w:val="none" w:sz="0" w:space="0" w:color="auto"/>
        <w:bottom w:val="none" w:sz="0" w:space="0" w:color="auto"/>
        <w:right w:val="none" w:sz="0" w:space="0" w:color="auto"/>
      </w:divBdr>
    </w:div>
    <w:div w:id="1616131569">
      <w:bodyDiv w:val="1"/>
      <w:marLeft w:val="0"/>
      <w:marRight w:val="0"/>
      <w:marTop w:val="0"/>
      <w:marBottom w:val="0"/>
      <w:divBdr>
        <w:top w:val="none" w:sz="0" w:space="0" w:color="auto"/>
        <w:left w:val="none" w:sz="0" w:space="0" w:color="auto"/>
        <w:bottom w:val="none" w:sz="0" w:space="0" w:color="auto"/>
        <w:right w:val="none" w:sz="0" w:space="0" w:color="auto"/>
      </w:divBdr>
    </w:div>
    <w:div w:id="1622614312">
      <w:bodyDiv w:val="1"/>
      <w:marLeft w:val="0"/>
      <w:marRight w:val="0"/>
      <w:marTop w:val="0"/>
      <w:marBottom w:val="0"/>
      <w:divBdr>
        <w:top w:val="none" w:sz="0" w:space="0" w:color="auto"/>
        <w:left w:val="none" w:sz="0" w:space="0" w:color="auto"/>
        <w:bottom w:val="none" w:sz="0" w:space="0" w:color="auto"/>
        <w:right w:val="none" w:sz="0" w:space="0" w:color="auto"/>
      </w:divBdr>
    </w:div>
    <w:div w:id="1633055825">
      <w:bodyDiv w:val="1"/>
      <w:marLeft w:val="0"/>
      <w:marRight w:val="0"/>
      <w:marTop w:val="0"/>
      <w:marBottom w:val="0"/>
      <w:divBdr>
        <w:top w:val="none" w:sz="0" w:space="0" w:color="auto"/>
        <w:left w:val="none" w:sz="0" w:space="0" w:color="auto"/>
        <w:bottom w:val="none" w:sz="0" w:space="0" w:color="auto"/>
        <w:right w:val="none" w:sz="0" w:space="0" w:color="auto"/>
      </w:divBdr>
    </w:div>
    <w:div w:id="1649508096">
      <w:bodyDiv w:val="1"/>
      <w:marLeft w:val="0"/>
      <w:marRight w:val="0"/>
      <w:marTop w:val="0"/>
      <w:marBottom w:val="0"/>
      <w:divBdr>
        <w:top w:val="none" w:sz="0" w:space="0" w:color="auto"/>
        <w:left w:val="none" w:sz="0" w:space="0" w:color="auto"/>
        <w:bottom w:val="none" w:sz="0" w:space="0" w:color="auto"/>
        <w:right w:val="none" w:sz="0" w:space="0" w:color="auto"/>
      </w:divBdr>
    </w:div>
    <w:div w:id="1681158896">
      <w:bodyDiv w:val="1"/>
      <w:marLeft w:val="0"/>
      <w:marRight w:val="0"/>
      <w:marTop w:val="0"/>
      <w:marBottom w:val="0"/>
      <w:divBdr>
        <w:top w:val="none" w:sz="0" w:space="0" w:color="auto"/>
        <w:left w:val="none" w:sz="0" w:space="0" w:color="auto"/>
        <w:bottom w:val="none" w:sz="0" w:space="0" w:color="auto"/>
        <w:right w:val="none" w:sz="0" w:space="0" w:color="auto"/>
      </w:divBdr>
    </w:div>
    <w:div w:id="1691761248">
      <w:bodyDiv w:val="1"/>
      <w:marLeft w:val="0"/>
      <w:marRight w:val="0"/>
      <w:marTop w:val="0"/>
      <w:marBottom w:val="0"/>
      <w:divBdr>
        <w:top w:val="none" w:sz="0" w:space="0" w:color="auto"/>
        <w:left w:val="none" w:sz="0" w:space="0" w:color="auto"/>
        <w:bottom w:val="none" w:sz="0" w:space="0" w:color="auto"/>
        <w:right w:val="none" w:sz="0" w:space="0" w:color="auto"/>
      </w:divBdr>
    </w:div>
    <w:div w:id="1700859214">
      <w:bodyDiv w:val="1"/>
      <w:marLeft w:val="0"/>
      <w:marRight w:val="0"/>
      <w:marTop w:val="0"/>
      <w:marBottom w:val="0"/>
      <w:divBdr>
        <w:top w:val="none" w:sz="0" w:space="0" w:color="auto"/>
        <w:left w:val="none" w:sz="0" w:space="0" w:color="auto"/>
        <w:bottom w:val="none" w:sz="0" w:space="0" w:color="auto"/>
        <w:right w:val="none" w:sz="0" w:space="0" w:color="auto"/>
      </w:divBdr>
    </w:div>
    <w:div w:id="1701933000">
      <w:bodyDiv w:val="1"/>
      <w:marLeft w:val="0"/>
      <w:marRight w:val="0"/>
      <w:marTop w:val="0"/>
      <w:marBottom w:val="0"/>
      <w:divBdr>
        <w:top w:val="none" w:sz="0" w:space="0" w:color="auto"/>
        <w:left w:val="none" w:sz="0" w:space="0" w:color="auto"/>
        <w:bottom w:val="none" w:sz="0" w:space="0" w:color="auto"/>
        <w:right w:val="none" w:sz="0" w:space="0" w:color="auto"/>
      </w:divBdr>
    </w:div>
    <w:div w:id="1720516634">
      <w:bodyDiv w:val="1"/>
      <w:marLeft w:val="0"/>
      <w:marRight w:val="0"/>
      <w:marTop w:val="0"/>
      <w:marBottom w:val="0"/>
      <w:divBdr>
        <w:top w:val="none" w:sz="0" w:space="0" w:color="auto"/>
        <w:left w:val="none" w:sz="0" w:space="0" w:color="auto"/>
        <w:bottom w:val="none" w:sz="0" w:space="0" w:color="auto"/>
        <w:right w:val="none" w:sz="0" w:space="0" w:color="auto"/>
      </w:divBdr>
    </w:div>
    <w:div w:id="1727485739">
      <w:bodyDiv w:val="1"/>
      <w:marLeft w:val="0"/>
      <w:marRight w:val="0"/>
      <w:marTop w:val="0"/>
      <w:marBottom w:val="0"/>
      <w:divBdr>
        <w:top w:val="none" w:sz="0" w:space="0" w:color="auto"/>
        <w:left w:val="none" w:sz="0" w:space="0" w:color="auto"/>
        <w:bottom w:val="none" w:sz="0" w:space="0" w:color="auto"/>
        <w:right w:val="none" w:sz="0" w:space="0" w:color="auto"/>
      </w:divBdr>
    </w:div>
    <w:div w:id="1735079327">
      <w:bodyDiv w:val="1"/>
      <w:marLeft w:val="0"/>
      <w:marRight w:val="0"/>
      <w:marTop w:val="0"/>
      <w:marBottom w:val="0"/>
      <w:divBdr>
        <w:top w:val="none" w:sz="0" w:space="0" w:color="auto"/>
        <w:left w:val="none" w:sz="0" w:space="0" w:color="auto"/>
        <w:bottom w:val="none" w:sz="0" w:space="0" w:color="auto"/>
        <w:right w:val="none" w:sz="0" w:space="0" w:color="auto"/>
      </w:divBdr>
    </w:div>
    <w:div w:id="1735732869">
      <w:bodyDiv w:val="1"/>
      <w:marLeft w:val="0"/>
      <w:marRight w:val="0"/>
      <w:marTop w:val="0"/>
      <w:marBottom w:val="0"/>
      <w:divBdr>
        <w:top w:val="none" w:sz="0" w:space="0" w:color="auto"/>
        <w:left w:val="none" w:sz="0" w:space="0" w:color="auto"/>
        <w:bottom w:val="none" w:sz="0" w:space="0" w:color="auto"/>
        <w:right w:val="none" w:sz="0" w:space="0" w:color="auto"/>
      </w:divBdr>
    </w:div>
    <w:div w:id="1744597895">
      <w:bodyDiv w:val="1"/>
      <w:marLeft w:val="0"/>
      <w:marRight w:val="0"/>
      <w:marTop w:val="0"/>
      <w:marBottom w:val="0"/>
      <w:divBdr>
        <w:top w:val="none" w:sz="0" w:space="0" w:color="auto"/>
        <w:left w:val="none" w:sz="0" w:space="0" w:color="auto"/>
        <w:bottom w:val="none" w:sz="0" w:space="0" w:color="auto"/>
        <w:right w:val="none" w:sz="0" w:space="0" w:color="auto"/>
      </w:divBdr>
    </w:div>
    <w:div w:id="1745757163">
      <w:bodyDiv w:val="1"/>
      <w:marLeft w:val="0"/>
      <w:marRight w:val="0"/>
      <w:marTop w:val="0"/>
      <w:marBottom w:val="0"/>
      <w:divBdr>
        <w:top w:val="none" w:sz="0" w:space="0" w:color="auto"/>
        <w:left w:val="none" w:sz="0" w:space="0" w:color="auto"/>
        <w:bottom w:val="none" w:sz="0" w:space="0" w:color="auto"/>
        <w:right w:val="none" w:sz="0" w:space="0" w:color="auto"/>
      </w:divBdr>
    </w:div>
    <w:div w:id="1751081283">
      <w:bodyDiv w:val="1"/>
      <w:marLeft w:val="0"/>
      <w:marRight w:val="0"/>
      <w:marTop w:val="0"/>
      <w:marBottom w:val="0"/>
      <w:divBdr>
        <w:top w:val="none" w:sz="0" w:space="0" w:color="auto"/>
        <w:left w:val="none" w:sz="0" w:space="0" w:color="auto"/>
        <w:bottom w:val="none" w:sz="0" w:space="0" w:color="auto"/>
        <w:right w:val="none" w:sz="0" w:space="0" w:color="auto"/>
      </w:divBdr>
    </w:div>
    <w:div w:id="1770855590">
      <w:bodyDiv w:val="1"/>
      <w:marLeft w:val="0"/>
      <w:marRight w:val="0"/>
      <w:marTop w:val="0"/>
      <w:marBottom w:val="0"/>
      <w:divBdr>
        <w:top w:val="none" w:sz="0" w:space="0" w:color="auto"/>
        <w:left w:val="none" w:sz="0" w:space="0" w:color="auto"/>
        <w:bottom w:val="none" w:sz="0" w:space="0" w:color="auto"/>
        <w:right w:val="none" w:sz="0" w:space="0" w:color="auto"/>
      </w:divBdr>
    </w:div>
    <w:div w:id="1780368562">
      <w:bodyDiv w:val="1"/>
      <w:marLeft w:val="0"/>
      <w:marRight w:val="0"/>
      <w:marTop w:val="0"/>
      <w:marBottom w:val="0"/>
      <w:divBdr>
        <w:top w:val="none" w:sz="0" w:space="0" w:color="auto"/>
        <w:left w:val="none" w:sz="0" w:space="0" w:color="auto"/>
        <w:bottom w:val="none" w:sz="0" w:space="0" w:color="auto"/>
        <w:right w:val="none" w:sz="0" w:space="0" w:color="auto"/>
      </w:divBdr>
    </w:div>
    <w:div w:id="1782218648">
      <w:bodyDiv w:val="1"/>
      <w:marLeft w:val="0"/>
      <w:marRight w:val="0"/>
      <w:marTop w:val="0"/>
      <w:marBottom w:val="0"/>
      <w:divBdr>
        <w:top w:val="none" w:sz="0" w:space="0" w:color="auto"/>
        <w:left w:val="none" w:sz="0" w:space="0" w:color="auto"/>
        <w:bottom w:val="none" w:sz="0" w:space="0" w:color="auto"/>
        <w:right w:val="none" w:sz="0" w:space="0" w:color="auto"/>
      </w:divBdr>
    </w:div>
    <w:div w:id="1798598250">
      <w:bodyDiv w:val="1"/>
      <w:marLeft w:val="0"/>
      <w:marRight w:val="0"/>
      <w:marTop w:val="0"/>
      <w:marBottom w:val="0"/>
      <w:divBdr>
        <w:top w:val="none" w:sz="0" w:space="0" w:color="auto"/>
        <w:left w:val="none" w:sz="0" w:space="0" w:color="auto"/>
        <w:bottom w:val="none" w:sz="0" w:space="0" w:color="auto"/>
        <w:right w:val="none" w:sz="0" w:space="0" w:color="auto"/>
      </w:divBdr>
    </w:div>
    <w:div w:id="1803452181">
      <w:bodyDiv w:val="1"/>
      <w:marLeft w:val="0"/>
      <w:marRight w:val="0"/>
      <w:marTop w:val="0"/>
      <w:marBottom w:val="0"/>
      <w:divBdr>
        <w:top w:val="none" w:sz="0" w:space="0" w:color="auto"/>
        <w:left w:val="none" w:sz="0" w:space="0" w:color="auto"/>
        <w:bottom w:val="none" w:sz="0" w:space="0" w:color="auto"/>
        <w:right w:val="none" w:sz="0" w:space="0" w:color="auto"/>
      </w:divBdr>
    </w:div>
    <w:div w:id="1810586379">
      <w:bodyDiv w:val="1"/>
      <w:marLeft w:val="0"/>
      <w:marRight w:val="0"/>
      <w:marTop w:val="0"/>
      <w:marBottom w:val="0"/>
      <w:divBdr>
        <w:top w:val="none" w:sz="0" w:space="0" w:color="auto"/>
        <w:left w:val="none" w:sz="0" w:space="0" w:color="auto"/>
        <w:bottom w:val="none" w:sz="0" w:space="0" w:color="auto"/>
        <w:right w:val="none" w:sz="0" w:space="0" w:color="auto"/>
      </w:divBdr>
    </w:div>
    <w:div w:id="1811750593">
      <w:bodyDiv w:val="1"/>
      <w:marLeft w:val="0"/>
      <w:marRight w:val="0"/>
      <w:marTop w:val="0"/>
      <w:marBottom w:val="0"/>
      <w:divBdr>
        <w:top w:val="none" w:sz="0" w:space="0" w:color="auto"/>
        <w:left w:val="none" w:sz="0" w:space="0" w:color="auto"/>
        <w:bottom w:val="none" w:sz="0" w:space="0" w:color="auto"/>
        <w:right w:val="none" w:sz="0" w:space="0" w:color="auto"/>
      </w:divBdr>
    </w:div>
    <w:div w:id="1815291963">
      <w:bodyDiv w:val="1"/>
      <w:marLeft w:val="0"/>
      <w:marRight w:val="0"/>
      <w:marTop w:val="0"/>
      <w:marBottom w:val="0"/>
      <w:divBdr>
        <w:top w:val="none" w:sz="0" w:space="0" w:color="auto"/>
        <w:left w:val="none" w:sz="0" w:space="0" w:color="auto"/>
        <w:bottom w:val="none" w:sz="0" w:space="0" w:color="auto"/>
        <w:right w:val="none" w:sz="0" w:space="0" w:color="auto"/>
      </w:divBdr>
    </w:div>
    <w:div w:id="1820809257">
      <w:bodyDiv w:val="1"/>
      <w:marLeft w:val="0"/>
      <w:marRight w:val="0"/>
      <w:marTop w:val="0"/>
      <w:marBottom w:val="0"/>
      <w:divBdr>
        <w:top w:val="none" w:sz="0" w:space="0" w:color="auto"/>
        <w:left w:val="none" w:sz="0" w:space="0" w:color="auto"/>
        <w:bottom w:val="none" w:sz="0" w:space="0" w:color="auto"/>
        <w:right w:val="none" w:sz="0" w:space="0" w:color="auto"/>
      </w:divBdr>
    </w:div>
    <w:div w:id="1825317602">
      <w:bodyDiv w:val="1"/>
      <w:marLeft w:val="0"/>
      <w:marRight w:val="0"/>
      <w:marTop w:val="0"/>
      <w:marBottom w:val="0"/>
      <w:divBdr>
        <w:top w:val="none" w:sz="0" w:space="0" w:color="auto"/>
        <w:left w:val="none" w:sz="0" w:space="0" w:color="auto"/>
        <w:bottom w:val="none" w:sz="0" w:space="0" w:color="auto"/>
        <w:right w:val="none" w:sz="0" w:space="0" w:color="auto"/>
      </w:divBdr>
    </w:div>
    <w:div w:id="1837568314">
      <w:bodyDiv w:val="1"/>
      <w:marLeft w:val="0"/>
      <w:marRight w:val="0"/>
      <w:marTop w:val="0"/>
      <w:marBottom w:val="0"/>
      <w:divBdr>
        <w:top w:val="none" w:sz="0" w:space="0" w:color="auto"/>
        <w:left w:val="none" w:sz="0" w:space="0" w:color="auto"/>
        <w:bottom w:val="none" w:sz="0" w:space="0" w:color="auto"/>
        <w:right w:val="none" w:sz="0" w:space="0" w:color="auto"/>
      </w:divBdr>
    </w:div>
    <w:div w:id="1840383613">
      <w:bodyDiv w:val="1"/>
      <w:marLeft w:val="0"/>
      <w:marRight w:val="0"/>
      <w:marTop w:val="0"/>
      <w:marBottom w:val="0"/>
      <w:divBdr>
        <w:top w:val="none" w:sz="0" w:space="0" w:color="auto"/>
        <w:left w:val="none" w:sz="0" w:space="0" w:color="auto"/>
        <w:bottom w:val="none" w:sz="0" w:space="0" w:color="auto"/>
        <w:right w:val="none" w:sz="0" w:space="0" w:color="auto"/>
      </w:divBdr>
    </w:div>
    <w:div w:id="1840653390">
      <w:bodyDiv w:val="1"/>
      <w:marLeft w:val="0"/>
      <w:marRight w:val="0"/>
      <w:marTop w:val="0"/>
      <w:marBottom w:val="0"/>
      <w:divBdr>
        <w:top w:val="none" w:sz="0" w:space="0" w:color="auto"/>
        <w:left w:val="none" w:sz="0" w:space="0" w:color="auto"/>
        <w:bottom w:val="none" w:sz="0" w:space="0" w:color="auto"/>
        <w:right w:val="none" w:sz="0" w:space="0" w:color="auto"/>
      </w:divBdr>
    </w:div>
    <w:div w:id="1846894751">
      <w:bodyDiv w:val="1"/>
      <w:marLeft w:val="0"/>
      <w:marRight w:val="0"/>
      <w:marTop w:val="0"/>
      <w:marBottom w:val="0"/>
      <w:divBdr>
        <w:top w:val="none" w:sz="0" w:space="0" w:color="auto"/>
        <w:left w:val="none" w:sz="0" w:space="0" w:color="auto"/>
        <w:bottom w:val="none" w:sz="0" w:space="0" w:color="auto"/>
        <w:right w:val="none" w:sz="0" w:space="0" w:color="auto"/>
      </w:divBdr>
    </w:div>
    <w:div w:id="1858737052">
      <w:bodyDiv w:val="1"/>
      <w:marLeft w:val="0"/>
      <w:marRight w:val="0"/>
      <w:marTop w:val="0"/>
      <w:marBottom w:val="0"/>
      <w:divBdr>
        <w:top w:val="none" w:sz="0" w:space="0" w:color="auto"/>
        <w:left w:val="none" w:sz="0" w:space="0" w:color="auto"/>
        <w:bottom w:val="none" w:sz="0" w:space="0" w:color="auto"/>
        <w:right w:val="none" w:sz="0" w:space="0" w:color="auto"/>
      </w:divBdr>
    </w:div>
    <w:div w:id="1867601526">
      <w:bodyDiv w:val="1"/>
      <w:marLeft w:val="0"/>
      <w:marRight w:val="0"/>
      <w:marTop w:val="0"/>
      <w:marBottom w:val="0"/>
      <w:divBdr>
        <w:top w:val="none" w:sz="0" w:space="0" w:color="auto"/>
        <w:left w:val="none" w:sz="0" w:space="0" w:color="auto"/>
        <w:bottom w:val="none" w:sz="0" w:space="0" w:color="auto"/>
        <w:right w:val="none" w:sz="0" w:space="0" w:color="auto"/>
      </w:divBdr>
    </w:div>
    <w:div w:id="1876112441">
      <w:bodyDiv w:val="1"/>
      <w:marLeft w:val="0"/>
      <w:marRight w:val="0"/>
      <w:marTop w:val="0"/>
      <w:marBottom w:val="0"/>
      <w:divBdr>
        <w:top w:val="none" w:sz="0" w:space="0" w:color="auto"/>
        <w:left w:val="none" w:sz="0" w:space="0" w:color="auto"/>
        <w:bottom w:val="none" w:sz="0" w:space="0" w:color="auto"/>
        <w:right w:val="none" w:sz="0" w:space="0" w:color="auto"/>
      </w:divBdr>
    </w:div>
    <w:div w:id="1876380639">
      <w:bodyDiv w:val="1"/>
      <w:marLeft w:val="0"/>
      <w:marRight w:val="0"/>
      <w:marTop w:val="0"/>
      <w:marBottom w:val="0"/>
      <w:divBdr>
        <w:top w:val="none" w:sz="0" w:space="0" w:color="auto"/>
        <w:left w:val="none" w:sz="0" w:space="0" w:color="auto"/>
        <w:bottom w:val="none" w:sz="0" w:space="0" w:color="auto"/>
        <w:right w:val="none" w:sz="0" w:space="0" w:color="auto"/>
      </w:divBdr>
    </w:div>
    <w:div w:id="1893152189">
      <w:bodyDiv w:val="1"/>
      <w:marLeft w:val="0"/>
      <w:marRight w:val="0"/>
      <w:marTop w:val="0"/>
      <w:marBottom w:val="0"/>
      <w:divBdr>
        <w:top w:val="none" w:sz="0" w:space="0" w:color="auto"/>
        <w:left w:val="none" w:sz="0" w:space="0" w:color="auto"/>
        <w:bottom w:val="none" w:sz="0" w:space="0" w:color="auto"/>
        <w:right w:val="none" w:sz="0" w:space="0" w:color="auto"/>
      </w:divBdr>
    </w:div>
    <w:div w:id="1894845523">
      <w:bodyDiv w:val="1"/>
      <w:marLeft w:val="0"/>
      <w:marRight w:val="0"/>
      <w:marTop w:val="0"/>
      <w:marBottom w:val="0"/>
      <w:divBdr>
        <w:top w:val="none" w:sz="0" w:space="0" w:color="auto"/>
        <w:left w:val="none" w:sz="0" w:space="0" w:color="auto"/>
        <w:bottom w:val="none" w:sz="0" w:space="0" w:color="auto"/>
        <w:right w:val="none" w:sz="0" w:space="0" w:color="auto"/>
      </w:divBdr>
    </w:div>
    <w:div w:id="1897550548">
      <w:bodyDiv w:val="1"/>
      <w:marLeft w:val="0"/>
      <w:marRight w:val="0"/>
      <w:marTop w:val="0"/>
      <w:marBottom w:val="0"/>
      <w:divBdr>
        <w:top w:val="none" w:sz="0" w:space="0" w:color="auto"/>
        <w:left w:val="none" w:sz="0" w:space="0" w:color="auto"/>
        <w:bottom w:val="none" w:sz="0" w:space="0" w:color="auto"/>
        <w:right w:val="none" w:sz="0" w:space="0" w:color="auto"/>
      </w:divBdr>
    </w:div>
    <w:div w:id="1930432410">
      <w:bodyDiv w:val="1"/>
      <w:marLeft w:val="0"/>
      <w:marRight w:val="0"/>
      <w:marTop w:val="0"/>
      <w:marBottom w:val="0"/>
      <w:divBdr>
        <w:top w:val="none" w:sz="0" w:space="0" w:color="auto"/>
        <w:left w:val="none" w:sz="0" w:space="0" w:color="auto"/>
        <w:bottom w:val="none" w:sz="0" w:space="0" w:color="auto"/>
        <w:right w:val="none" w:sz="0" w:space="0" w:color="auto"/>
      </w:divBdr>
    </w:div>
    <w:div w:id="1932736946">
      <w:bodyDiv w:val="1"/>
      <w:marLeft w:val="0"/>
      <w:marRight w:val="0"/>
      <w:marTop w:val="0"/>
      <w:marBottom w:val="0"/>
      <w:divBdr>
        <w:top w:val="none" w:sz="0" w:space="0" w:color="auto"/>
        <w:left w:val="none" w:sz="0" w:space="0" w:color="auto"/>
        <w:bottom w:val="none" w:sz="0" w:space="0" w:color="auto"/>
        <w:right w:val="none" w:sz="0" w:space="0" w:color="auto"/>
      </w:divBdr>
    </w:div>
    <w:div w:id="1952735543">
      <w:bodyDiv w:val="1"/>
      <w:marLeft w:val="0"/>
      <w:marRight w:val="0"/>
      <w:marTop w:val="0"/>
      <w:marBottom w:val="0"/>
      <w:divBdr>
        <w:top w:val="none" w:sz="0" w:space="0" w:color="auto"/>
        <w:left w:val="none" w:sz="0" w:space="0" w:color="auto"/>
        <w:bottom w:val="none" w:sz="0" w:space="0" w:color="auto"/>
        <w:right w:val="none" w:sz="0" w:space="0" w:color="auto"/>
      </w:divBdr>
    </w:div>
    <w:div w:id="1958370540">
      <w:bodyDiv w:val="1"/>
      <w:marLeft w:val="0"/>
      <w:marRight w:val="0"/>
      <w:marTop w:val="0"/>
      <w:marBottom w:val="0"/>
      <w:divBdr>
        <w:top w:val="none" w:sz="0" w:space="0" w:color="auto"/>
        <w:left w:val="none" w:sz="0" w:space="0" w:color="auto"/>
        <w:bottom w:val="none" w:sz="0" w:space="0" w:color="auto"/>
        <w:right w:val="none" w:sz="0" w:space="0" w:color="auto"/>
      </w:divBdr>
    </w:div>
    <w:div w:id="1962807944">
      <w:bodyDiv w:val="1"/>
      <w:marLeft w:val="0"/>
      <w:marRight w:val="0"/>
      <w:marTop w:val="0"/>
      <w:marBottom w:val="0"/>
      <w:divBdr>
        <w:top w:val="none" w:sz="0" w:space="0" w:color="auto"/>
        <w:left w:val="none" w:sz="0" w:space="0" w:color="auto"/>
        <w:bottom w:val="none" w:sz="0" w:space="0" w:color="auto"/>
        <w:right w:val="none" w:sz="0" w:space="0" w:color="auto"/>
      </w:divBdr>
    </w:div>
    <w:div w:id="1962833340">
      <w:bodyDiv w:val="1"/>
      <w:marLeft w:val="0"/>
      <w:marRight w:val="0"/>
      <w:marTop w:val="0"/>
      <w:marBottom w:val="0"/>
      <w:divBdr>
        <w:top w:val="none" w:sz="0" w:space="0" w:color="auto"/>
        <w:left w:val="none" w:sz="0" w:space="0" w:color="auto"/>
        <w:bottom w:val="none" w:sz="0" w:space="0" w:color="auto"/>
        <w:right w:val="none" w:sz="0" w:space="0" w:color="auto"/>
      </w:divBdr>
    </w:div>
    <w:div w:id="1964581523">
      <w:bodyDiv w:val="1"/>
      <w:marLeft w:val="0"/>
      <w:marRight w:val="0"/>
      <w:marTop w:val="0"/>
      <w:marBottom w:val="0"/>
      <w:divBdr>
        <w:top w:val="none" w:sz="0" w:space="0" w:color="auto"/>
        <w:left w:val="none" w:sz="0" w:space="0" w:color="auto"/>
        <w:bottom w:val="none" w:sz="0" w:space="0" w:color="auto"/>
        <w:right w:val="none" w:sz="0" w:space="0" w:color="auto"/>
      </w:divBdr>
    </w:div>
    <w:div w:id="1984962512">
      <w:bodyDiv w:val="1"/>
      <w:marLeft w:val="0"/>
      <w:marRight w:val="0"/>
      <w:marTop w:val="0"/>
      <w:marBottom w:val="0"/>
      <w:divBdr>
        <w:top w:val="none" w:sz="0" w:space="0" w:color="auto"/>
        <w:left w:val="none" w:sz="0" w:space="0" w:color="auto"/>
        <w:bottom w:val="none" w:sz="0" w:space="0" w:color="auto"/>
        <w:right w:val="none" w:sz="0" w:space="0" w:color="auto"/>
      </w:divBdr>
    </w:div>
    <w:div w:id="1986397363">
      <w:bodyDiv w:val="1"/>
      <w:marLeft w:val="0"/>
      <w:marRight w:val="0"/>
      <w:marTop w:val="0"/>
      <w:marBottom w:val="0"/>
      <w:divBdr>
        <w:top w:val="none" w:sz="0" w:space="0" w:color="auto"/>
        <w:left w:val="none" w:sz="0" w:space="0" w:color="auto"/>
        <w:bottom w:val="none" w:sz="0" w:space="0" w:color="auto"/>
        <w:right w:val="none" w:sz="0" w:space="0" w:color="auto"/>
      </w:divBdr>
    </w:div>
    <w:div w:id="1990009890">
      <w:bodyDiv w:val="1"/>
      <w:marLeft w:val="0"/>
      <w:marRight w:val="0"/>
      <w:marTop w:val="0"/>
      <w:marBottom w:val="0"/>
      <w:divBdr>
        <w:top w:val="none" w:sz="0" w:space="0" w:color="auto"/>
        <w:left w:val="none" w:sz="0" w:space="0" w:color="auto"/>
        <w:bottom w:val="none" w:sz="0" w:space="0" w:color="auto"/>
        <w:right w:val="none" w:sz="0" w:space="0" w:color="auto"/>
      </w:divBdr>
    </w:div>
    <w:div w:id="1991132115">
      <w:bodyDiv w:val="1"/>
      <w:marLeft w:val="0"/>
      <w:marRight w:val="0"/>
      <w:marTop w:val="0"/>
      <w:marBottom w:val="0"/>
      <w:divBdr>
        <w:top w:val="none" w:sz="0" w:space="0" w:color="auto"/>
        <w:left w:val="none" w:sz="0" w:space="0" w:color="auto"/>
        <w:bottom w:val="none" w:sz="0" w:space="0" w:color="auto"/>
        <w:right w:val="none" w:sz="0" w:space="0" w:color="auto"/>
      </w:divBdr>
    </w:div>
    <w:div w:id="1993674667">
      <w:bodyDiv w:val="1"/>
      <w:marLeft w:val="0"/>
      <w:marRight w:val="0"/>
      <w:marTop w:val="0"/>
      <w:marBottom w:val="0"/>
      <w:divBdr>
        <w:top w:val="none" w:sz="0" w:space="0" w:color="auto"/>
        <w:left w:val="none" w:sz="0" w:space="0" w:color="auto"/>
        <w:bottom w:val="none" w:sz="0" w:space="0" w:color="auto"/>
        <w:right w:val="none" w:sz="0" w:space="0" w:color="auto"/>
      </w:divBdr>
    </w:div>
    <w:div w:id="2004162509">
      <w:bodyDiv w:val="1"/>
      <w:marLeft w:val="0"/>
      <w:marRight w:val="0"/>
      <w:marTop w:val="0"/>
      <w:marBottom w:val="0"/>
      <w:divBdr>
        <w:top w:val="none" w:sz="0" w:space="0" w:color="auto"/>
        <w:left w:val="none" w:sz="0" w:space="0" w:color="auto"/>
        <w:bottom w:val="none" w:sz="0" w:space="0" w:color="auto"/>
        <w:right w:val="none" w:sz="0" w:space="0" w:color="auto"/>
      </w:divBdr>
    </w:div>
    <w:div w:id="2018117858">
      <w:bodyDiv w:val="1"/>
      <w:marLeft w:val="0"/>
      <w:marRight w:val="0"/>
      <w:marTop w:val="0"/>
      <w:marBottom w:val="0"/>
      <w:divBdr>
        <w:top w:val="none" w:sz="0" w:space="0" w:color="auto"/>
        <w:left w:val="none" w:sz="0" w:space="0" w:color="auto"/>
        <w:bottom w:val="none" w:sz="0" w:space="0" w:color="auto"/>
        <w:right w:val="none" w:sz="0" w:space="0" w:color="auto"/>
      </w:divBdr>
    </w:div>
    <w:div w:id="2026468966">
      <w:bodyDiv w:val="1"/>
      <w:marLeft w:val="0"/>
      <w:marRight w:val="0"/>
      <w:marTop w:val="0"/>
      <w:marBottom w:val="0"/>
      <w:divBdr>
        <w:top w:val="none" w:sz="0" w:space="0" w:color="auto"/>
        <w:left w:val="none" w:sz="0" w:space="0" w:color="auto"/>
        <w:bottom w:val="none" w:sz="0" w:space="0" w:color="auto"/>
        <w:right w:val="none" w:sz="0" w:space="0" w:color="auto"/>
      </w:divBdr>
    </w:div>
    <w:div w:id="2033996505">
      <w:bodyDiv w:val="1"/>
      <w:marLeft w:val="0"/>
      <w:marRight w:val="0"/>
      <w:marTop w:val="0"/>
      <w:marBottom w:val="0"/>
      <w:divBdr>
        <w:top w:val="none" w:sz="0" w:space="0" w:color="auto"/>
        <w:left w:val="none" w:sz="0" w:space="0" w:color="auto"/>
        <w:bottom w:val="none" w:sz="0" w:space="0" w:color="auto"/>
        <w:right w:val="none" w:sz="0" w:space="0" w:color="auto"/>
      </w:divBdr>
    </w:div>
    <w:div w:id="2049449671">
      <w:bodyDiv w:val="1"/>
      <w:marLeft w:val="0"/>
      <w:marRight w:val="0"/>
      <w:marTop w:val="0"/>
      <w:marBottom w:val="0"/>
      <w:divBdr>
        <w:top w:val="none" w:sz="0" w:space="0" w:color="auto"/>
        <w:left w:val="none" w:sz="0" w:space="0" w:color="auto"/>
        <w:bottom w:val="none" w:sz="0" w:space="0" w:color="auto"/>
        <w:right w:val="none" w:sz="0" w:space="0" w:color="auto"/>
      </w:divBdr>
    </w:div>
    <w:div w:id="2075472373">
      <w:bodyDiv w:val="1"/>
      <w:marLeft w:val="0"/>
      <w:marRight w:val="0"/>
      <w:marTop w:val="0"/>
      <w:marBottom w:val="0"/>
      <w:divBdr>
        <w:top w:val="none" w:sz="0" w:space="0" w:color="auto"/>
        <w:left w:val="none" w:sz="0" w:space="0" w:color="auto"/>
        <w:bottom w:val="none" w:sz="0" w:space="0" w:color="auto"/>
        <w:right w:val="none" w:sz="0" w:space="0" w:color="auto"/>
      </w:divBdr>
    </w:div>
    <w:div w:id="2087604862">
      <w:bodyDiv w:val="1"/>
      <w:marLeft w:val="0"/>
      <w:marRight w:val="0"/>
      <w:marTop w:val="0"/>
      <w:marBottom w:val="0"/>
      <w:divBdr>
        <w:top w:val="none" w:sz="0" w:space="0" w:color="auto"/>
        <w:left w:val="none" w:sz="0" w:space="0" w:color="auto"/>
        <w:bottom w:val="none" w:sz="0" w:space="0" w:color="auto"/>
        <w:right w:val="none" w:sz="0" w:space="0" w:color="auto"/>
      </w:divBdr>
    </w:div>
    <w:div w:id="2096437350">
      <w:bodyDiv w:val="1"/>
      <w:marLeft w:val="0"/>
      <w:marRight w:val="0"/>
      <w:marTop w:val="0"/>
      <w:marBottom w:val="0"/>
      <w:divBdr>
        <w:top w:val="none" w:sz="0" w:space="0" w:color="auto"/>
        <w:left w:val="none" w:sz="0" w:space="0" w:color="auto"/>
        <w:bottom w:val="none" w:sz="0" w:space="0" w:color="auto"/>
        <w:right w:val="none" w:sz="0" w:space="0" w:color="auto"/>
      </w:divBdr>
    </w:div>
    <w:div w:id="2100176990">
      <w:bodyDiv w:val="1"/>
      <w:marLeft w:val="0"/>
      <w:marRight w:val="0"/>
      <w:marTop w:val="0"/>
      <w:marBottom w:val="0"/>
      <w:divBdr>
        <w:top w:val="none" w:sz="0" w:space="0" w:color="auto"/>
        <w:left w:val="none" w:sz="0" w:space="0" w:color="auto"/>
        <w:bottom w:val="none" w:sz="0" w:space="0" w:color="auto"/>
        <w:right w:val="none" w:sz="0" w:space="0" w:color="auto"/>
      </w:divBdr>
    </w:div>
    <w:div w:id="2106029182">
      <w:bodyDiv w:val="1"/>
      <w:marLeft w:val="0"/>
      <w:marRight w:val="0"/>
      <w:marTop w:val="0"/>
      <w:marBottom w:val="0"/>
      <w:divBdr>
        <w:top w:val="none" w:sz="0" w:space="0" w:color="auto"/>
        <w:left w:val="none" w:sz="0" w:space="0" w:color="auto"/>
        <w:bottom w:val="none" w:sz="0" w:space="0" w:color="auto"/>
        <w:right w:val="none" w:sz="0" w:space="0" w:color="auto"/>
      </w:divBdr>
    </w:div>
    <w:div w:id="2110391044">
      <w:bodyDiv w:val="1"/>
      <w:marLeft w:val="0"/>
      <w:marRight w:val="0"/>
      <w:marTop w:val="0"/>
      <w:marBottom w:val="0"/>
      <w:divBdr>
        <w:top w:val="none" w:sz="0" w:space="0" w:color="auto"/>
        <w:left w:val="none" w:sz="0" w:space="0" w:color="auto"/>
        <w:bottom w:val="none" w:sz="0" w:space="0" w:color="auto"/>
        <w:right w:val="none" w:sz="0" w:space="0" w:color="auto"/>
      </w:divBdr>
    </w:div>
    <w:div w:id="2112773386">
      <w:bodyDiv w:val="1"/>
      <w:marLeft w:val="0"/>
      <w:marRight w:val="0"/>
      <w:marTop w:val="0"/>
      <w:marBottom w:val="0"/>
      <w:divBdr>
        <w:top w:val="none" w:sz="0" w:space="0" w:color="auto"/>
        <w:left w:val="none" w:sz="0" w:space="0" w:color="auto"/>
        <w:bottom w:val="none" w:sz="0" w:space="0" w:color="auto"/>
        <w:right w:val="none" w:sz="0" w:space="0" w:color="auto"/>
      </w:divBdr>
    </w:div>
    <w:div w:id="2135172106">
      <w:bodyDiv w:val="1"/>
      <w:marLeft w:val="0"/>
      <w:marRight w:val="0"/>
      <w:marTop w:val="0"/>
      <w:marBottom w:val="0"/>
      <w:divBdr>
        <w:top w:val="none" w:sz="0" w:space="0" w:color="auto"/>
        <w:left w:val="none" w:sz="0" w:space="0" w:color="auto"/>
        <w:bottom w:val="none" w:sz="0" w:space="0" w:color="auto"/>
        <w:right w:val="none" w:sz="0" w:space="0" w:color="auto"/>
      </w:divBdr>
    </w:div>
    <w:div w:id="2141459606">
      <w:bodyDiv w:val="1"/>
      <w:marLeft w:val="0"/>
      <w:marRight w:val="0"/>
      <w:marTop w:val="0"/>
      <w:marBottom w:val="0"/>
      <w:divBdr>
        <w:top w:val="none" w:sz="0" w:space="0" w:color="auto"/>
        <w:left w:val="none" w:sz="0" w:space="0" w:color="auto"/>
        <w:bottom w:val="none" w:sz="0" w:space="0" w:color="auto"/>
        <w:right w:val="none" w:sz="0" w:space="0" w:color="auto"/>
      </w:divBdr>
    </w:div>
    <w:div w:id="214650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Time</a:t>
            </a:r>
            <a:r>
              <a:rPr lang="en-US" baseline="0"/>
              <a:t> Spent Per Week Using Consumer Media</a:t>
            </a:r>
            <a:endParaRPr lang="en-US"/>
          </a:p>
        </c:rich>
      </c:tx>
      <c:layout>
        <c:manualLayout>
          <c:xMode val="edge"/>
          <c:yMode val="edge"/>
          <c:x val="0.14429407261592303"/>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Hours Spent Per Week</c:v>
                </c:pt>
              </c:strCache>
            </c:strRef>
          </c:tx>
          <c:spPr>
            <a:solidFill>
              <a:schemeClr val="accent1"/>
            </a:solidFill>
            <a:ln>
              <a:noFill/>
            </a:ln>
            <a:effectLst/>
          </c:spPr>
          <c:invertIfNegative val="0"/>
          <c:cat>
            <c:strRef>
              <c:f>Sheet1!$A$2:$A$6</c:f>
              <c:strCache>
                <c:ptCount val="5"/>
                <c:pt idx="0">
                  <c:v>Social Media</c:v>
                </c:pt>
                <c:pt idx="1">
                  <c:v>Televison and Films</c:v>
                </c:pt>
                <c:pt idx="2">
                  <c:v>Listening to Music</c:v>
                </c:pt>
                <c:pt idx="3">
                  <c:v>Watching YouTube</c:v>
                </c:pt>
                <c:pt idx="4">
                  <c:v>Gaming</c:v>
                </c:pt>
              </c:strCache>
            </c:strRef>
          </c:cat>
          <c:val>
            <c:numRef>
              <c:f>Sheet1!$B$2:$B$6</c:f>
              <c:numCache>
                <c:formatCode>General</c:formatCode>
                <c:ptCount val="5"/>
                <c:pt idx="0">
                  <c:v>28</c:v>
                </c:pt>
                <c:pt idx="1">
                  <c:v>12</c:v>
                </c:pt>
                <c:pt idx="2">
                  <c:v>32</c:v>
                </c:pt>
                <c:pt idx="3">
                  <c:v>34</c:v>
                </c:pt>
                <c:pt idx="4">
                  <c:v>5</c:v>
                </c:pt>
              </c:numCache>
            </c:numRef>
          </c:val>
          <c:extLst>
            <c:ext xmlns:c16="http://schemas.microsoft.com/office/drawing/2014/chart" uri="{C3380CC4-5D6E-409C-BE32-E72D297353CC}">
              <c16:uniqueId val="{00000000-62E4-4CB3-918C-2B432863199B}"/>
            </c:ext>
          </c:extLst>
        </c:ser>
        <c:dLbls>
          <c:showLegendKey val="0"/>
          <c:showVal val="0"/>
          <c:showCatName val="0"/>
          <c:showSerName val="0"/>
          <c:showPercent val="0"/>
          <c:showBubbleSize val="0"/>
        </c:dLbls>
        <c:gapWidth val="219"/>
        <c:overlap val="-27"/>
        <c:axId val="623883320"/>
        <c:axId val="623887160"/>
      </c:barChart>
      <c:catAx>
        <c:axId val="623883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887160"/>
        <c:crosses val="autoZero"/>
        <c:auto val="1"/>
        <c:lblAlgn val="ctr"/>
        <c:lblOffset val="100"/>
        <c:noMultiLvlLbl val="0"/>
      </c:catAx>
      <c:valAx>
        <c:axId val="623887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883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Cla09</b:Tag>
    <b:SourceType>InternetSite</b:SourceType>
    <b:Guid>{141D73F7-01B1-421B-B1E3-BADC88234AE5}</b:Guid>
    <b:Author>
      <b:Author>
        <b:NameList>
          <b:Person>
            <b:Last>Clark-Flory</b:Last>
            <b:First>T.</b:First>
          </b:Person>
        </b:NameList>
      </b:Author>
    </b:Author>
    <b:Title>The New Pornographerss</b:Title>
    <b:Year>2009</b:Year>
    <b:YearAccessed>2019</b:YearAccessed>
    <b:MonthAccessed>01</b:MonthAccessed>
    <b:DayAccessed>17</b:DayAccessed>
    <b:URL>http://www.salon.com/mwt/feature/2009/02/20/sexting_teens/print.html</b:URL>
    <b:RefOrder>13</b:RefOrder>
  </b:Source>
  <b:Source>
    <b:Tag>The09</b:Tag>
    <b:SourceType>InternetSite</b:SourceType>
    <b:Guid>{E1B78022-F363-4059-97A4-65AEBEBD8292}</b:Guid>
    <b:Author>
      <b:Author>
        <b:Corporate>The National Center for Missing and Exploited Children</b:Corporate>
      </b:Author>
    </b:Author>
    <b:Title>Policy Statement on Sexting</b:Title>
    <b:Year>2009</b:Year>
    <b:YearAccessed>2019</b:YearAccessed>
    <b:MonthAccessed>02</b:MonthAccessed>
    <b:DayAccessed>07</b:DayAccessed>
    <b:URL>http://missingkids/servlet/NewsEventServlet?LanguageCounty=en_US&amp;Pageld=4130</b:URL>
    <b:RefOrder>66</b:RefOrder>
  </b:Source>
  <b:Source>
    <b:Tag>McA07</b:Tag>
    <b:SourceType>JournalArticle</b:SourceType>
    <b:Guid>{0EA39A40-0FFC-4D47-A1E0-895E1DED38F0}</b:Guid>
    <b:Title>How to help a bully: Recommendations for counseling the proactive aggressor.</b:Title>
    <b:Year>2007</b:Year>
    <b:Author>
      <b:Author>
        <b:NameList>
          <b:Person>
            <b:Last>McAdams</b:Last>
            <b:First>C.R.</b:First>
          </b:Person>
        </b:NameList>
      </b:Author>
    </b:Author>
    <b:JournalName>Professional School Counseling</b:JournalName>
    <b:Pages>120-128</b:Pages>
    <b:Volume>11</b:Volume>
    <b:Issue>2</b:Issue>
    <b:RefOrder>67</b:RefOrder>
  </b:Source>
  <b:Source>
    <b:Tag>Alb08</b:Tag>
    <b:SourceType>InternetSite</b:SourceType>
    <b:Guid>{B3956867-F3C2-4413-AA01-B9C0FA65C677}</b:Guid>
    <b:Title>The national campaign to prevent teen and unplanned pregnancy and cosmogirl.com reveal results of sex &amp; tech survey: Large percentage of teens posting/sending nude/semi nude images.</b:Title>
    <b:Year>2008</b:Year>
    <b:Author>
      <b:Author>
        <b:NameList>
          <b:Person>
            <b:Last>Albert</b:Last>
            <b:First>B.</b:First>
          </b:Person>
          <b:Person>
            <b:Last>Crabbe</b:Last>
            <b:First>S.</b:First>
          </b:Person>
        </b:NameList>
      </b:Author>
    </b:Author>
    <b:YearAccessed>2019</b:YearAccessed>
    <b:MonthAccessed>02</b:MonthAccessed>
    <b:DayAccessed>03</b:DayAccessed>
    <b:URL>http://thenationalcampaign.org/sextech/PDF/SexTech_PressReleaseFIN.pdf</b:URL>
    <b:RefOrder>14</b:RefOrder>
  </b:Source>
  <b:Source>
    <b:Tag>Lev09</b:Tag>
    <b:SourceType>ArticleInAPeriodical</b:SourceType>
    <b:Guid>{1FFF07B9-20CC-495C-8C32-13BD12565746}</b:Guid>
    <b:Author>
      <b:Author>
        <b:NameList>
          <b:Person>
            <b:Last>Levine</b:Last>
            <b:First>J.</b:First>
          </b:Person>
        </b:NameList>
      </b:Author>
    </b:Author>
    <b:Title>What's the matter with teen sexting?</b:Title>
    <b:Year>2009</b:Year>
    <b:PeriodicalTitle>Prospect Magazine</b:PeriodicalTitle>
    <b:Month>02</b:Month>
    <b:Day>02</b:Day>
    <b:RefOrder>68</b:RefOrder>
  </b:Source>
  <b:Source>
    <b:Tag>Wil07</b:Tag>
    <b:SourceType>InternetSite</b:SourceType>
    <b:Guid>{A7068168-E38D-47A6-B9B0-B54A59977985}</b:Guid>
    <b:Title>An educator's guide to cyberbullying and cyberthreats.</b:Title>
    <b:Year>2007</b:Year>
    <b:YearAccessed>2018</b:YearAccessed>
    <b:MonthAccessed>12</b:MonthAccessed>
    <b:DayAccessed>29</b:DayAccessed>
    <b:URL>http://cyberbully.org/cyberbully/docs/cbteducator.pdf</b:URL>
    <b:Author>
      <b:Author>
        <b:NameList>
          <b:Person>
            <b:Last>Willard</b:Last>
            <b:First>N.</b:First>
          </b:Person>
        </b:NameList>
      </b:Author>
    </b:Author>
    <b:RefOrder>69</b:RefOrder>
  </b:Source>
  <b:Source>
    <b:Tag>Fam15</b:Tag>
    <b:SourceType>InternetSite</b:SourceType>
    <b:Guid>{B7226133-B4A9-4448-B554-817C3B2F8AD3}</b:Guid>
    <b:Author>
      <b:Author>
        <b:Corporate>Family Online Safety Institute (FOSI)</b:Corporate>
      </b:Author>
    </b:Author>
    <b:Title>Parents, privacy and technology use</b:Title>
    <b:Year>2015</b:Year>
    <b:YearAccessed>2018</b:YearAccessed>
    <b:MonthAccessed>11</b:MonthAccessed>
    <b:DayAccessed>24</b:DayAccessed>
    <b:URL>https://www.fosi.org/policy-research/</b:URL>
    <b:RefOrder>11</b:RefOrder>
  </b:Source>
  <b:Source>
    <b:Tag>Mar17</b:Tag>
    <b:SourceType>JournalArticle</b:SourceType>
    <b:Guid>{A7017C37-A0DB-48E7-991D-A6CB001AA88C}</b:Guid>
    <b:Title>An Invitation to Internet Safety and Ethics: School and family collaboration</b:Title>
    <b:Year>2017</b:Year>
    <b:Author>
      <b:Author>
        <b:NameList>
          <b:Person>
            <b:Last>Mark</b:Last>
            <b:First>L.K.</b:First>
          </b:Person>
          <b:Person>
            <b:Last>Nguyen</b:Last>
            <b:First>T.T.T.</b:First>
          </b:Person>
        </b:NameList>
      </b:Author>
    </b:Author>
    <b:JournalName>Journal of Invitational Theory and Practice</b:JournalName>
    <b:Pages>62-75</b:Pages>
    <b:RefOrder>12</b:RefOrder>
  </b:Source>
  <b:Source>
    <b:Tag>Tja00</b:Tag>
    <b:SourceType>Report</b:SourceType>
    <b:Guid>{92CC774A-EAB6-46F8-B3AE-033FBD6B46C2}</b:Guid>
    <b:Title>Extent, nature, and conseqences of intimate partner violence: Findings from the national violence against women survey.</b:Title>
    <b:Year>2000</b:Year>
    <b:Author>
      <b:Author>
        <b:NameList>
          <b:Person>
            <b:Last>Tjaden</b:Last>
            <b:First>P.</b:First>
          </b:Person>
          <b:Person>
            <b:Last>Thoennes</b:Last>
            <b:First>N.</b:First>
          </b:Person>
        </b:NameList>
      </b:Author>
    </b:Author>
    <b:Publisher>U.S. Department of Justice, Office of Justice Programs</b:Publisher>
    <b:RefOrder>1</b:RefOrder>
  </b:Source>
  <b:Source>
    <b:Tag>Phi12</b:Tag>
    <b:SourceType>JournalArticle</b:SourceType>
    <b:Guid>{DA0AC7CD-84CB-4908-ABE7-44060574B20B}</b:Guid>
    <b:Title>Engaging Men and Boys in Conversations About Gernder Violence: Voice Male Magazine Using Vernacular Rhetoric as Social Resistance.</b:Title>
    <b:Year>2012</b:Year>
    <b:Author>
      <b:Author>
        <b:NameList>
          <b:Person>
            <b:Last>Phillips</b:Last>
            <b:First>J.</b:First>
            <b:Middle>D.</b:Middle>
          </b:Person>
        </b:NameList>
      </b:Author>
    </b:Author>
    <b:JournalName>The Journal of Men's Studies</b:JournalName>
    <b:Pages>259-273</b:Pages>
    <b:Volume>20</b:Volume>
    <b:Issue>3</b:Issue>
    <b:RefOrder>23</b:RefOrder>
  </b:Source>
  <b:Source>
    <b:Tag>Alh10</b:Tag>
    <b:SourceType>JournalArticle</b:SourceType>
    <b:Guid>{18DFBBD4-5414-4BD5-A2D7-4109AFDE69BC}</b:Guid>
    <b:Author>
      <b:Author>
        <b:NameList>
          <b:Person>
            <b:Last>Alhabib</b:Last>
            <b:First>S.</b:First>
          </b:Person>
          <b:Person>
            <b:Last>Nur</b:Last>
            <b:First>U.</b:First>
          </b:Person>
          <b:Person>
            <b:Last>Jones</b:Last>
            <b:First>R.</b:First>
          </b:Person>
        </b:NameList>
      </b:Author>
    </b:Author>
    <b:Title>Domestic Violence against women: Systematic review of prevalence studies</b:Title>
    <b:JournalName>Journal of Family Violence</b:JournalName>
    <b:Year>2010</b:Year>
    <b:Pages>369-382</b:Pages>
    <b:Volume>25</b:Volume>
    <b:Issue>4</b:Issue>
    <b:RefOrder>2</b:RefOrder>
  </b:Source>
  <b:Source>
    <b:Tag>Kos87</b:Tag>
    <b:SourceType>JournalArticle</b:SourceType>
    <b:Guid>{97B81792-1896-4C7A-B2DB-8C29B962DB72}</b:Guid>
    <b:Author>
      <b:Author>
        <b:NameList>
          <b:Person>
            <b:Last>Koss</b:Last>
            <b:First>M.P.</b:First>
          </b:Person>
          <b:Person>
            <b:Last>Gidycz</b:Last>
            <b:First>C.A.</b:First>
          </b:Person>
          <b:Person>
            <b:Last>Wisniewski</b:Last>
            <b:First>N.</b:First>
          </b:Person>
        </b:NameList>
      </b:Author>
    </b:Author>
    <b:Title>The scope of rape: Incidence and prevalence of sexual aggression and victimization in a national sample of higher education students.</b:Title>
    <b:JournalName>Journal of Consulting and Clinical Psychology</b:JournalName>
    <b:Year>1987</b:Year>
    <b:Pages>162-170</b:Pages>
    <b:Volume>55</b:Volume>
    <b:Issue>2</b:Issue>
    <b:RefOrder>3</b:RefOrder>
  </b:Source>
  <b:Source>
    <b:Tag>Car04</b:Tag>
    <b:SourceType>Report</b:SourceType>
    <b:Guid>{EE9189B2-4E33-4E58-B410-4698DC6F8B40}</b:Guid>
    <b:Title>California campus blueprint to address sexual assault: Report to Governor Arnold Schwarzenegger and the California Legislature.</b:Title>
    <b:Year>2004</b:Year>
    <b:Author>
      <b:Author>
        <b:NameList>
          <b:Person>
            <b:Last>Carter</b:Last>
            <b:First>M.</b:First>
          </b:Person>
        </b:NameList>
      </b:Author>
    </b:Author>
    <b:Publisher>California Coalition Against Sexual Assault</b:Publisher>
    <b:City>Sacramento</b:City>
    <b:RefOrder>4</b:RefOrder>
  </b:Source>
  <b:Source>
    <b:Tag>Ode98</b:Tag>
    <b:SourceType>Report</b:SourceType>
    <b:Guid>{C65E8B88-56DA-48E4-A705-116482FC21FB}</b:Guid>
    <b:Author>
      <b:Author>
        <b:NameList>
          <b:Person>
            <b:Last>Odem</b:Last>
            <b:First>M.E.</b:First>
          </b:Person>
          <b:Person>
            <b:Last>Clay-Warner</b:Last>
            <b:First>J.</b:First>
          </b:Person>
        </b:NameList>
      </b:Author>
    </b:Author>
    <b:Title>Confronting rape and sexual assault.</b:Title>
    <b:Year>1998</b:Year>
    <b:Publisher>Scholarly Resource</b:Publisher>
    <b:City>Wilmington</b:City>
    <b:RefOrder>6</b:RefOrder>
  </b:Source>
  <b:Source>
    <b:Tag>But99</b:Tag>
    <b:SourceType>Book</b:SourceType>
    <b:Guid>{0E3A4BCB-25CD-407A-A952-03270ADC12D0}</b:Guid>
    <b:Title>Gender trouble: Feminism and the subversion of identity</b:Title>
    <b:Year>1999</b:Year>
    <b:Publisher>Routledge</b:Publisher>
    <b:City>New York</b:City>
    <b:Author>
      <b:Author>
        <b:NameList>
          <b:Person>
            <b:Last>Butler</b:Last>
            <b:First>J.</b:First>
          </b:Person>
        </b:NameList>
      </b:Author>
    </b:Author>
    <b:RefOrder>9</b:RefOrder>
  </b:Source>
  <b:Source>
    <b:Tag>Woo09</b:Tag>
    <b:SourceType>Book</b:SourceType>
    <b:Guid>{6A0781DB-D0F7-4869-B48B-918AA72738DE}</b:Guid>
    <b:Author>
      <b:Author>
        <b:NameList>
          <b:Person>
            <b:Last>Wood</b:Last>
            <b:First>J.T.</b:First>
          </b:Person>
        </b:NameList>
      </b:Author>
    </b:Author>
    <b:Title>Gendered lives: Communication, gender, and culture</b:Title>
    <b:Year>2009</b:Year>
    <b:City>Boston</b:City>
    <b:Publisher>Wadsworth</b:Publisher>
    <b:Edition>8th</b:Edition>
    <b:RefOrder>70</b:RefOrder>
  </b:Source>
  <b:Source>
    <b:Tag>Wor08</b:Tag>
    <b:SourceType>JournalArticle</b:SourceType>
    <b:Guid>{6440FD40-D8B7-469C-AAB8-5DED49D92F64}</b:Guid>
    <b:Title>Progress and persistent problems.</b:Title>
    <b:Year>2008</b:Year>
    <b:Author>
      <b:Author>
        <b:NameList>
          <b:Person>
            <b:Last>Worthington</b:Last>
            <b:First>N.</b:First>
          </b:Person>
        </b:NameList>
      </b:Author>
    </b:Author>
    <b:JournalName>Feminist Media Studies</b:JournalName>
    <b:Pages>1-16</b:Pages>
    <b:Volume>8</b:Volume>
    <b:Issue>1</b:Issue>
    <b:RefOrder>71</b:RefOrder>
  </b:Source>
  <b:Source>
    <b:Tag>Fer18</b:Tag>
    <b:SourceType>JournalArticle</b:SourceType>
    <b:Guid>{B7F1C156-E691-4E1C-9F25-CA083B9D8981}</b:Guid>
    <b:Author>
      <b:Author>
        <b:NameList>
          <b:Person>
            <b:Last>Fernandez-de-Arroyabe-Olaortua</b:Last>
            <b:First>A.</b:First>
          </b:Person>
          <b:Person>
            <b:Last>Lazkano-Arrillaga</b:Last>
            <b:First>I.</b:First>
          </b:Person>
          <b:Person>
            <b:Last>Eguskiza-Sesumaga</b:Last>
            <b:First>L.</b:First>
          </b:Person>
        </b:NameList>
      </b:Author>
    </b:Author>
    <b:Title>Digital natives: Online audiovisual content consumption, creation and dissemination.</b:Title>
    <b:JournalName>Media Education Research Journal</b:JournalName>
    <b:Year>2018</b:Year>
    <b:Pages>61-69</b:Pages>
    <b:Volume>57</b:Volume>
    <b:Issue>26</b:Issue>
    <b:RefOrder>10</b:RefOrder>
  </b:Source>
  <b:Source>
    <b:Tag>Cas06</b:Tag>
    <b:SourceType>Book</b:SourceType>
    <b:Guid>{BC1CB2A7-BDF8-4231-A7D3-009D296EF4C1}</b:Guid>
    <b:Title>La sociedad red: una vision global</b:Title>
    <b:Year>2006</b:Year>
    <b:Author>
      <b:Author>
        <b:NameList>
          <b:Person>
            <b:Last>Castells</b:Last>
            <b:First>M.</b:First>
          </b:Person>
        </b:NameList>
      </b:Author>
    </b:Author>
    <b:City>Madrid</b:City>
    <b:Publisher>Alianza</b:Publisher>
    <b:RefOrder>72</b:RefOrder>
  </b:Source>
  <b:Source>
    <b:Tag>Tap98</b:Tag>
    <b:SourceType>Book</b:SourceType>
    <b:Guid>{3DB1F3EC-2850-4046-ABF1-D77905E4300D}</b:Guid>
    <b:Author>
      <b:Author>
        <b:NameList>
          <b:Person>
            <b:Last>Tapscott</b:Last>
            <b:First>D.</b:First>
          </b:Person>
          <b:Person>
            <b:Last>Williams</b:Last>
            <b:First>D.</b:First>
          </b:Person>
        </b:NameList>
      </b:Author>
    </b:Author>
    <b:Title>Wikinomics: How mass collaboration changes everything.</b:Title>
    <b:Year>1998</b:Year>
    <b:City>New York</b:City>
    <b:Publisher>Portfolio</b:Publisher>
    <b:RefOrder>73</b:RefOrder>
  </b:Source>
  <b:Source>
    <b:Tag>Fer14</b:Tag>
    <b:SourceType>BookSection</b:SourceType>
    <b:Guid>{42FF28D0-55A2-4C88-BC47-0C88ED31C617}</b:Guid>
    <b:Title>De la guerra de pentallas la singeria entre pantallas: El multitasking en jovenes.</b:Title>
    <b:Year>2014</b:Year>
    <b:City>Barcelona</b:City>
    <b:Publisher>Institut de la Comunicacio. Universitat Autonoma de Barcelona</b:Publisher>
    <b:Author>
      <b:Author>
        <b:NameList>
          <b:Person>
            <b:Last>Fernandz-Planells</b:Last>
            <b:First>A.</b:First>
          </b:Person>
          <b:Person>
            <b:Last>Figueras</b:Last>
            <b:First>M.</b:First>
          </b:Person>
        </b:NameList>
      </b:Author>
      <b:Editor>
        <b:NameList>
          <b:Person>
            <b:Last>Huertas</b:Last>
            <b:First>A.</b:First>
          </b:Person>
          <b:Person>
            <b:Last>Figueras</b:Last>
            <b:First>M.</b:First>
          </b:Person>
        </b:NameList>
      </b:Editor>
    </b:Author>
    <b:BookTitle>Audiencias juveniles y cultura digital</b:BookTitle>
    <b:Pages>161-182</b:Pages>
    <b:RefOrder>74</b:RefOrder>
  </b:Source>
  <b:Source>
    <b:Tag>How00</b:Tag>
    <b:SourceType>Book</b:SourceType>
    <b:Guid>{EA5F700B-1F8E-422E-B947-6E5AEA96B3A5}</b:Guid>
    <b:Title>Millenials Rising. The Next Great Generation.</b:Title>
    <b:Year>2000</b:Year>
    <b:City>New York</b:City>
    <b:Publisher>Vinatage Books</b:Publisher>
    <b:Author>
      <b:Author>
        <b:NameList>
          <b:Person>
            <b:Last>Howe</b:Last>
            <b:First>N.</b:First>
          </b:Person>
          <b:Person>
            <b:Last>Strauss</b:Last>
            <b:First>W.</b:First>
          </b:Person>
        </b:NameList>
      </b:Author>
    </b:Author>
    <b:RefOrder>75</b:RefOrder>
  </b:Source>
  <b:Source>
    <b:Tag>Fei00</b:Tag>
    <b:SourceType>JournalArticle</b:SourceType>
    <b:Guid>{6A173376-63F5-4035-8992-73D916488E18}</b:Guid>
    <b:Title>Generation @: Juveniles in a Digital Era</b:Title>
    <b:Year>2000</b:Year>
    <b:Author>
      <b:Author>
        <b:NameList>
          <b:Person>
            <b:Last>Feixa</b:Last>
            <b:First>C.</b:First>
          </b:Person>
        </b:NameList>
      </b:Author>
    </b:Author>
    <b:JournalName>Nomadas</b:JournalName>
    <b:Pages>75-91</b:Pages>
    <b:Volume>13</b:Volume>
    <b:RefOrder>76</b:RefOrder>
  </b:Source>
  <b:Source>
    <b:Tag>Pre01</b:Tag>
    <b:SourceType>JournalArticle</b:SourceType>
    <b:Guid>{C65B330B-0C87-4D5E-81E3-628EA9B619C1}</b:Guid>
    <b:Author>
      <b:Author>
        <b:NameList>
          <b:Person>
            <b:Last>Prensky</b:Last>
            <b:First>M.</b:First>
          </b:Person>
        </b:NameList>
      </b:Author>
    </b:Author>
    <b:Title>Digital natives, digital immigrants</b:Title>
    <b:JournalName>On the Horizon</b:JournalName>
    <b:Year>2001</b:Year>
    <b:Pages>1-6</b:Pages>
    <b:Volume>9</b:Volume>
    <b:Issue>5</b:Issue>
    <b:RefOrder>77</b:RefOrder>
  </b:Source>
  <b:Source>
    <b:Tag>Whi11</b:Tag>
    <b:SourceType>JournalArticle</b:SourceType>
    <b:Guid>{C10C6985-6C71-4032-A7FB-E041D85BC9E8}</b:Guid>
    <b:Author>
      <b:Author>
        <b:NameList>
          <b:Person>
            <b:Last>White</b:Last>
            <b:First>D.</b:First>
          </b:Person>
          <b:Person>
            <b:Last>Le-Cornu</b:Last>
            <b:First>A.</b:First>
          </b:Person>
        </b:NameList>
      </b:Author>
    </b:Author>
    <b:Title>Visitors and residents: A new typology for online engagement</b:Title>
    <b:JournalName>First Monday</b:JournalName>
    <b:Year>2011</b:Year>
    <b:Pages>1-10</b:Pages>
    <b:Volume>16</b:Volume>
    <b:Issue>9</b:Issue>
    <b:RefOrder>78</b:RefOrder>
  </b:Source>
  <b:Source>
    <b:Tag>Gar14</b:Tag>
    <b:SourceType>Book</b:SourceType>
    <b:Guid>{FD588CB4-BB1E-46F0-9DD4-573A0FA46761}</b:Guid>
    <b:Title>The app generation: How today's youth navigate identity, intamacy, and imagination in a digital world.</b:Title>
    <b:Year>2014</b:Year>
    <b:Author>
      <b:Author>
        <b:NameList>
          <b:Person>
            <b:Last>Gardner</b:Last>
            <b:First>H.</b:First>
          </b:Person>
          <b:Person>
            <b:Last>Davis</b:Last>
            <b:First>K.</b:First>
          </b:Person>
        </b:NameList>
      </b:Author>
    </b:Author>
    <b:City>New Haven</b:City>
    <b:Publisher>Yale University Press</b:Publisher>
    <b:RefOrder>79</b:RefOrder>
  </b:Source>
  <b:Source>
    <b:Tag>Cou10</b:Tag>
    <b:SourceType>Book</b:SourceType>
    <b:Guid>{91402124-4F0B-4CAA-A329-BEF19A6349EE}</b:Guid>
    <b:Author>
      <b:Author>
        <b:NameList>
          <b:Person>
            <b:Last>Coupland</b:Last>
            <b:First>D.</b:First>
          </b:Person>
        </b:NameList>
      </b:Author>
    </b:Author>
    <b:Title>Generation A</b:Title>
    <b:Year>2010</b:Year>
    <b:City>Toronto </b:City>
    <b:Publisher>Random House</b:Publisher>
    <b:RefOrder>80</b:RefOrder>
  </b:Source>
  <b:Source>
    <b:Tag>Buc13</b:Tag>
    <b:SourceType>JournalArticle</b:SourceType>
    <b:Guid>{9868E9CE-3D60-4C6C-8F5B-CD09EE9132B5}</b:Guid>
    <b:Title>Interactive Youth: New citizenship between social networks and school settings</b:Title>
    <b:Year>2013</b:Year>
    <b:Author>
      <b:Author>
        <b:NameList>
          <b:Person>
            <b:Last>Buckingham</b:Last>
            <b:First>D.</b:First>
          </b:Person>
          <b:Person>
            <b:Last>Martinez</b:Last>
            <b:First>J.B.</b:First>
          </b:Person>
        </b:NameList>
      </b:Author>
    </b:Author>
    <b:JournalName>Communicar</b:JournalName>
    <b:Pages>10-14</b:Pages>
    <b:Volume>40</b:Volume>
    <b:RefOrder>81</b:RefOrder>
  </b:Source>
  <b:Source>
    <b:Tag>Ame071</b:Tag>
    <b:SourceType>Report</b:SourceType>
    <b:Guid>{4F4B5F7F-855A-49EC-99BD-EBEA150D6854}</b:Guid>
    <b:Title>Report of the APA Task Force on the Sexualisation of Girls.</b:Title>
    <b:Year>2007</b:Year>
    <b:Author>
      <b:Author>
        <b:Corporate>American Psychological Association</b:Corporate>
      </b:Author>
    </b:Author>
    <b:Publisher>APA</b:Publisher>
    <b:City>Washington DC</b:City>
    <b:RefOrder>82</b:RefOrder>
  </b:Source>
  <b:Source>
    <b:Tag>Pet07</b:Tag>
    <b:SourceType>JournalArticle</b:SourceType>
    <b:Guid>{82EAC23A-2E3A-4131-8442-3BDCCDC5B847}</b:Guid>
    <b:Title>Adolescents' Exposure to a Sexualised Media environment and their Notions of Women as Sex Objects.</b:Title>
    <b:Year>2007</b:Year>
    <b:Author>
      <b:Author>
        <b:NameList>
          <b:Person>
            <b:Last>Peter</b:Last>
            <b:First>J.</b:First>
          </b:Person>
          <b:Person>
            <b:Last>Valkenburg</b:Last>
            <b:First>P.M.</b:First>
          </b:Person>
        </b:NameList>
      </b:Author>
    </b:Author>
    <b:JournalName>Sex Roles</b:JournalName>
    <b:Pages>318-395</b:Pages>
    <b:Volume>56</b:Volume>
    <b:RefOrder>83</b:RefOrder>
  </b:Source>
  <b:Source>
    <b:Tag>Dan05</b:Tag>
    <b:SourceType>JournalArticle</b:SourceType>
    <b:Guid>{266B1970-6AEC-4324-B58C-8117FBFE1CB4}</b:Guid>
    <b:Author>
      <b:Author>
        <b:NameList>
          <b:Person>
            <b:Last>Daniel</b:Last>
            <b:First>B</b:First>
          </b:Person>
          <b:Person>
            <b:Last>Featherstone</b:Last>
            <b:First>B.</b:First>
          </b:Person>
          <b:Person>
            <b:Last>Hooper</b:Last>
            <b:First>C-A.</b:First>
          </b:Person>
          <b:Person>
            <b:Last>Scourfield</b:Last>
            <b:First>J.</b:First>
          </b:Person>
        </b:NameList>
      </b:Author>
    </b:Author>
    <b:Title>Why Gender Matters for Every Child Matters</b:Title>
    <b:JournalName>British Journal of Social Work.</b:JournalName>
    <b:Year>2005</b:Year>
    <b:Pages>1343-1355</b:Pages>
    <b:Volume>35</b:Volume>
    <b:Issue>8</b:Issue>
    <b:RefOrder>16</b:RefOrder>
  </b:Source>
  <b:Source>
    <b:Tag>Bus18</b:Tag>
    <b:SourceType>ArticleInAPeriodical</b:SourceType>
    <b:Guid>{1A7C4D9B-5237-4FE8-A860-6B5E547D59FC}</b:Guid>
    <b:Title>Three in five students sexually assaulted or harrassed at university, survey finds</b:Title>
    <b:Year>2018</b:Year>
    <b:Author>
      <b:Author>
        <b:NameList>
          <b:Person>
            <b:Last>Busby</b:Last>
            <b:First>E.</b:First>
          </b:Person>
        </b:NameList>
      </b:Author>
    </b:Author>
    <b:PeriodicalTitle>Independent</b:PeriodicalTitle>
    <b:Month>03</b:Month>
    <b:Day>01</b:Day>
    <b:RefOrder>5</b:RefOrder>
  </b:Source>
  <b:Source>
    <b:Tag>Wal92</b:Tag>
    <b:SourceType>JournalArticle</b:SourceType>
    <b:Guid>{1DEDF309-BD9C-4E7A-9ED4-5BC962D6F110}</b:Guid>
    <b:Title>Boobs, boxing, and bombs: problematizing the entertainment of Spike TV</b:Title>
    <b:Year>2009</b:Year>
    <b:Pages>3-14</b:Pages>
    <b:Author>
      <b:Author>
        <b:NameList>
          <b:Person>
            <b:Last>Walton</b:Last>
            <b:First>G.</b:First>
          </b:Person>
          <b:Person>
            <b:Last>Potvin</b:Last>
            <b:First>L.</b:First>
          </b:Person>
        </b:NameList>
      </b:Author>
    </b:Author>
    <b:JournalName>Spaces for Difference: An Interdisciplinary Journal</b:JournalName>
    <b:Volume>2</b:Volume>
    <b:Issue>1</b:Issue>
    <b:RefOrder>7</b:RefOrder>
  </b:Source>
  <b:Source>
    <b:Tag>Gir99</b:Tag>
    <b:SourceType>Book</b:SourceType>
    <b:Guid>{15F5B36E-C2DA-4FC1-8A0E-4DA6239B0328}</b:Guid>
    <b:Title>Breakin in to the movies: Film and the culture of politics.</b:Title>
    <b:Year>1999</b:Year>
    <b:Author>
      <b:Author>
        <b:NameList>
          <b:Person>
            <b:Last>Giroux</b:Last>
            <b:First>H.A.</b:First>
          </b:Person>
        </b:NameList>
      </b:Author>
    </b:Author>
    <b:City>Malden, MA</b:City>
    <b:Publisher>Blackwell</b:Publisher>
    <b:RefOrder>84</b:RefOrder>
  </b:Source>
  <b:Source>
    <b:Tag>Mac07</b:Tag>
    <b:SourceType>BookSection</b:SourceType>
    <b:Guid>{0E1AFE11-DD4A-4CEA-92CC-89A78DFDF92A}</b:Guid>
    <b:Title>Deconstructing the corporate media/government nexus</b:Title>
    <b:Year>2007</b:Year>
    <b:City>New York</b:City>
    <b:Publisher>Peter Lang</b:Publisher>
    <b:Author>
      <b:Author>
        <b:NameList>
          <b:Person>
            <b:Last>Macedo</b:Last>
            <b:First>D.</b:First>
          </b:Person>
        </b:NameList>
      </b:Author>
      <b:Editor>
        <b:NameList>
          <b:Person>
            <b:Last>Macedo</b:Last>
            <b:First>D.</b:First>
          </b:Person>
          <b:Person>
            <b:Last>Steinberg</b:Last>
            <b:First>S.R.</b:First>
          </b:Person>
        </b:NameList>
      </b:Editor>
    </b:Author>
    <b:BookTitle>Media Literacy: A reader</b:BookTitle>
    <b:Pages>xvii-xxxii</b:Pages>
    <b:RefOrder>85</b:RefOrder>
  </b:Source>
  <b:Source>
    <b:Tag>Kel07</b:Tag>
    <b:SourceType>BookSection</b:SourceType>
    <b:Guid>{B37631EC-9179-45D0-A271-57856BD9236B}</b:Guid>
    <b:Author>
      <b:Author>
        <b:NameList>
          <b:Person>
            <b:Last>Kellner</b:Last>
            <b:First>D.</b:First>
          </b:Person>
          <b:Person>
            <b:Last>Share</b:Last>
            <b:First>J.</b:First>
          </b:Person>
        </b:NameList>
      </b:Author>
      <b:Editor>
        <b:NameList>
          <b:Person>
            <b:Last>3-23</b:Last>
          </b:Person>
        </b:NameList>
      </b:Editor>
    </b:Author>
    <b:Title>Critical media literacy, democracy, and reconstruction of education.</b:Title>
    <b:BookTitle>Media literacy: A reader</b:BookTitle>
    <b:Year>2007</b:Year>
    <b:Pages>3-23</b:Pages>
    <b:City>New York</b:City>
    <b:Publisher>Peter Lang</b:Publisher>
    <b:RefOrder>8</b:RefOrder>
  </b:Source>
  <b:Source>
    <b:Tag>Bus01</b:Tag>
    <b:SourceType>JournalArticle</b:SourceType>
    <b:Guid>{75CAB1CC-4B13-4BCE-B5A2-34BBAAF11D1E}</b:Guid>
    <b:Title>Effects of Violent Video Games on Aggressive Behaviour, Aggressive Cognition, Aggressive Affect, Physiological Arousal, and Prosocial Behaviour: A Meta-Analytic Review of the Scientific Literature</b:Title>
    <b:Year>2001</b:Year>
    <b:Pages>477-489</b:Pages>
    <b:Author>
      <b:Author>
        <b:NameList>
          <b:Person>
            <b:Last>Bushman</b:Last>
            <b:First>B.J.</b:First>
          </b:Person>
          <b:Person>
            <b:Last>Anderson</b:Last>
            <b:First>C.A.</b:First>
          </b:Person>
        </b:NameList>
      </b:Author>
    </b:Author>
    <b:JournalName>American Psychologist</b:JournalName>
    <b:Volume>56</b:Volume>
    <b:Issue>6-7</b:Issue>
    <b:RefOrder>86</b:RefOrder>
  </b:Source>
  <b:Source>
    <b:Tag>Coy09</b:Tag>
    <b:SourceType>JournalArticle</b:SourceType>
    <b:Guid>{68B78E03-A243-4B5F-813D-E8DC3617642C}</b:Guid>
    <b:Author>
      <b:Author>
        <b:NameList>
          <b:Person>
            <b:Last>Coy</b:Last>
            <b:First>M.</b:First>
          </b:Person>
        </b:NameList>
      </b:Author>
    </b:Author>
    <b:Title>Milkshakes, Lady Lumps and Growing Up to Want Boobies: How the Sexualisation of Popular Culture Limits Girls' Horizons</b:Title>
    <b:JournalName>Child Abuse Review</b:JournalName>
    <b:Year>2009</b:Year>
    <b:Pages>372-383</b:Pages>
    <b:Volume>18</b:Volume>
    <b:RefOrder>20</b:RefOrder>
  </b:Source>
  <b:Source>
    <b:Tag>Gil07</b:Tag>
    <b:SourceType>JournalArticle</b:SourceType>
    <b:Guid>{A5CB2E30-1F95-44E1-A2B7-39CE67AA4FBB}</b:Guid>
    <b:Author>
      <b:Author>
        <b:NameList>
          <b:Person>
            <b:Last>Gill</b:Last>
            <b:First>R.</b:First>
          </b:Person>
        </b:NameList>
      </b:Author>
    </b:Author>
    <b:Title>Postfeminist Media Culture: Elements of a Sensibility.</b:Title>
    <b:Year>2007</b:Year>
    <b:Pages>147-166</b:Pages>
    <b:JournalName>European Journal of Cultural Studies</b:JournalName>
    <b:Volume>10</b:Volume>
    <b:Issue>2</b:Issue>
    <b:RefOrder>15</b:RefOrder>
  </b:Source>
  <b:Source>
    <b:Tag>Buc03</b:Tag>
    <b:SourceType>Report</b:SourceType>
    <b:Guid>{F9C39489-02DE-4F81-AB9C-47C44F5AB049}</b:Guid>
    <b:Author>
      <b:Author>
        <b:NameList>
          <b:Person>
            <b:Last>Buckingham</b:Last>
            <b:First>D.</b:First>
          </b:Person>
          <b:Person>
            <b:Last>Bragg</b:Last>
            <b:First>S.</b:First>
          </b:Person>
        </b:NameList>
      </b:Author>
    </b:Author>
    <b:Title>Young People, Media and Personal Relationships</b:Title>
    <b:Year>2003</b:Year>
    <b:Publisher>Advertising Standards Authority, British Board of Film Classification, BBC, Broadcasting Standards Commission, Independent Television Commission</b:Publisher>
    <b:City>London</b:City>
    <b:RefOrder>87</b:RefOrder>
  </b:Source>
  <b:Source>
    <b:Tag>Lev08</b:Tag>
    <b:SourceType>Book</b:SourceType>
    <b:Guid>{347B3322-F797-4916-8587-F3E663C0EFD5}</b:Guid>
    <b:Title>So Sexy So Soon: The New Sexualised Childhood and What Parents Can Do to Protect Their Kids</b:Title>
    <b:Year>2008</b:Year>
    <b:Author>
      <b:Author>
        <b:NameList>
          <b:Person>
            <b:Last>Levin</b:Last>
            <b:First>D.</b:First>
          </b:Person>
          <b:Person>
            <b:Last>Kilbourne</b:Last>
            <b:First>J.</b:First>
          </b:Person>
        </b:NameList>
      </b:Author>
    </b:Author>
    <b:City>New York</b:City>
    <b:Publisher>Ballantine Books</b:Publisher>
    <b:RefOrder>19</b:RefOrder>
  </b:Source>
  <b:Source>
    <b:Tag>Rus06</b:Tag>
    <b:SourceType>Report</b:SourceType>
    <b:Guid>{FDB5A15F-C490-4736-B1AD-2C2E8A7AA1E5}</b:Guid>
    <b:Title>Letting Children be Children: Stopping the Sexualisation of Children in Australia</b:Title>
    <b:Year>2006</b:Year>
    <b:Author>
      <b:Author>
        <b:NameList>
          <b:Person>
            <b:Last>Rush</b:Last>
            <b:First>E.</b:First>
          </b:Person>
          <b:Person>
            <b:Last>La Nauze</b:Last>
            <b:First>A.</b:First>
          </b:Person>
        </b:NameList>
      </b:Author>
    </b:Author>
    <b:Publisher>The Australia Institute</b:Publisher>
    <b:City>Manuka</b:City>
    <b:RefOrder>17</b:RefOrder>
  </b:Source>
  <b:Source>
    <b:Tag>Bro06</b:Tag>
    <b:SourceType>JournalArticle</b:SourceType>
    <b:Guid>{61320F6F-73FB-4DF2-9097-D2DB50097BE3}</b:Guid>
    <b:Title>Sexy media matter: Exposure to sexual content in music, movies, television, and magazines predicts black and white adolescents' sexual behaviour.</b:Title>
    <b:Year>2006</b:Year>
    <b:Author>
      <b:Author>
        <b:NameList>
          <b:Person>
            <b:Last>Brown</b:Last>
            <b:First>J.D.</b:First>
          </b:Person>
          <b:Person>
            <b:Last>L'Eediatrics</b:Last>
          </b:Person>
        </b:NameList>
      </b:Author>
    </b:Author>
    <b:JournalName>Pediatrics</b:JournalName>
    <b:Pages>1018-1027</b:Pages>
    <b:Volume>117</b:Volume>
    <b:Issue>4</b:Issue>
    <b:RefOrder>88</b:RefOrder>
  </b:Source>
  <b:Source>
    <b:Tag>Lam06</b:Tag>
    <b:SourceType>Book</b:SourceType>
    <b:Guid>{821507C2-92A8-495D-A34D-8DE8ACE56D51}</b:Guid>
    <b:Author>
      <b:Author>
        <b:NameList>
          <b:Person>
            <b:Last>Lamb</b:Last>
            <b:First>S</b:First>
          </b:Person>
          <b:Person>
            <b:Last>Brown</b:Last>
            <b:First>L.</b:First>
          </b:Person>
        </b:NameList>
      </b:Author>
    </b:Author>
    <b:Title>Packaging Girlhood: Rescuing Our Daughters from Marketers' Schemes.</b:Title>
    <b:Year>2006</b:Year>
    <b:City>New York</b:City>
    <b:Publisher>St Martins Griffin</b:Publisher>
    <b:RefOrder>18</b:RefOrder>
  </b:Source>
  <b:Source>
    <b:Tag>Aus08</b:Tag>
    <b:SourceType>Report</b:SourceType>
    <b:Guid>{68B7837D-E0E1-4798-AFBF-D299D5B8017C}</b:Guid>
    <b:Author>
      <b:Author>
        <b:Corporate>Australian Senate Committee</b:Corporate>
      </b:Author>
    </b:Author>
    <b:Title>Sexualisation of Children in the Contemporary Media.</b:Title>
    <b:Year>2008</b:Year>
    <b:Publisher>Parliament House</b:Publisher>
    <b:City>Canberra</b:City>
    <b:RefOrder>89</b:RefOrder>
  </b:Source>
  <b:Source>
    <b:Tag>Bin92</b:Tag>
    <b:SourceType>JournalArticle</b:SourceType>
    <b:Guid>{24D06AED-8C3C-472B-BAE4-30428814599D}</b:Guid>
    <b:Author>
      <b:Author>
        <b:NameList>
          <b:Person>
            <b:Last>Binder</b:Last>
            <b:First>A.</b:First>
          </b:Person>
        </b:NameList>
      </b:Author>
    </b:Author>
    <b:Title>Constructing Racial Rhetoric: Media Depictions of Harm in Heavy Metal and Rap Music</b:Title>
    <b:JournalName>American Sociological Review</b:JournalName>
    <b:Year>1992</b:Year>
    <b:Pages>753-767</b:Pages>
    <b:Volume>58</b:Volume>
    <b:RefOrder>90</b:RefOrder>
  </b:Source>
  <b:Source>
    <b:Tag>Can87</b:Tag>
    <b:SourceType>BookSection</b:SourceType>
    <b:Guid>{34BE3E9E-E45A-4976-A647-B4DA6FCCC5D0}</b:Guid>
    <b:Title>Popular Culture and the Portrayal of Women: Content and Control.</b:Title>
    <b:Year>1987</b:Year>
    <b:Pages>190-214</b:Pages>
    <b:Author>
      <b:Author>
        <b:NameList>
          <b:Person>
            <b:Last>Cantor</b:Last>
            <b:First>M.G.</b:First>
          </b:Person>
        </b:NameList>
      </b:Author>
      <b:Editor>
        <b:NameList>
          <b:Person>
            <b:Last>Hess</b:Last>
            <b:First>B.B.</b:First>
          </b:Person>
          <b:Person>
            <b:Last>Ferree</b:Last>
            <b:First>M.M.</b:First>
          </b:Person>
        </b:NameList>
      </b:Editor>
    </b:Author>
    <b:BookTitle>A Handbook of Social Science Research</b:BookTitle>
    <b:City>Newbury Park, CA</b:City>
    <b:Publisher>Sage</b:Publisher>
    <b:RefOrder>91</b:RefOrder>
  </b:Source>
  <b:Source>
    <b:Tag>Dav79</b:Tag>
    <b:SourceType>JournalArticle</b:SourceType>
    <b:Guid>{07D7ADCD-C675-41ED-877B-FD9D24951D8B}</b:Guid>
    <b:Title>The Effects of Television Cartoons on Sex-Role Stereotyping in Young Girls</b:Title>
    <b:Year>1979</b:Year>
    <b:Pages>597-600</b:Pages>
    <b:Author>
      <b:Author>
        <b:NameList>
          <b:Person>
            <b:Last>Davidson</b:Last>
            <b:First>E.S.</b:First>
          </b:Person>
          <b:Person>
            <b:Last>Yasuna</b:Last>
            <b:First>A.</b:First>
          </b:Person>
          <b:Person>
            <b:Last>Tower</b:Last>
            <b:First>A.</b:First>
          </b:Person>
        </b:NameList>
      </b:Author>
    </b:Author>
    <b:JournalName>Child Development</b:JournalName>
    <b:Volume>50</b:Volume>
    <b:RefOrder>92</b:RefOrder>
  </b:Source>
  <b:Source>
    <b:Tag>Don89</b:Tag>
    <b:SourceType>BookSection</b:SourceType>
    <b:Guid>{7E0EA2D7-BFA0-4DED-8748-7E396A7212F8}</b:Guid>
    <b:Title>Mass Media Sexual Violence and Male Viewers: Current Theory and Research.</b:Title>
    <b:Year>1989</b:Year>
    <b:Pages>488-501</b:Pages>
    <b:Author>
      <b:Author>
        <b:NameList>
          <b:Person>
            <b:Last>Donnerstein</b:Last>
            <b:First>E.</b:First>
          </b:Person>
          <b:Person>
            <b:Last>Linz</b:Last>
            <b:First>D.</b:First>
          </b:Person>
        </b:NameList>
      </b:Author>
      <b:Editor>
        <b:NameList>
          <b:Person>
            <b:Last>Kimmel</b:Last>
            <b:First>M</b:First>
          </b:Person>
          <b:Person>
            <b:Last>Messner</b:Last>
            <b:First>M.</b:First>
          </b:Person>
        </b:NameList>
      </b:Editor>
    </b:Author>
    <b:BookTitle>Men's Lives</b:BookTitle>
    <b:City>New York</b:City>
    <b:Publisher>Macmillan</b:Publisher>
    <b:RefOrder>93</b:RefOrder>
  </b:Source>
  <b:Source>
    <b:Tag>McR82</b:Tag>
    <b:SourceType>BookSection</b:SourceType>
    <b:Guid>{27552F68-47B9-4A1B-A38A-98B3105B34A1}</b:Guid>
    <b:Author>
      <b:Author>
        <b:NameList>
          <b:Person>
            <b:Last>McRobbie</b:Last>
            <b:First>A.</b:First>
          </b:Person>
        </b:NameList>
      </b:Author>
      <b:Editor>
        <b:NameList>
          <b:Person>
            <b:Last>Waites</b:Last>
            <b:First>B.</b:First>
          </b:Person>
          <b:Person>
            <b:Last>Bennett</b:Last>
            <b:First>T.</b:First>
          </b:Person>
          <b:Person>
            <b:Last>Martin</b:Last>
            <b:First>G.</b:First>
          </b:Person>
        </b:NameList>
      </b:Editor>
    </b:Author>
    <b:Title>Jackie: An Idealogy of Adolescent Femininity </b:Title>
    <b:BookTitle>Popular Culture: Past and Present</b:BookTitle>
    <b:Year>1982</b:Year>
    <b:Pages>263-283</b:Pages>
    <b:City>London</b:City>
    <b:Publisher>Open University Press</b:Publisher>
    <b:RefOrder>94</b:RefOrder>
  </b:Source>
  <b:Source>
    <b:Tag>Pei90</b:Tag>
    <b:SourceType>JournalArticle</b:SourceType>
    <b:Guid>{B34138A7-71CA-409C-8839-9A2038E1C70E}</b:Guid>
    <b:Title>A Feminist Theoretical Perspective on the Socialisation of Teenage Girls through Seventeen Magazine</b:Title>
    <b:Year>1990</b:Year>
    <b:Pages>491-500</b:Pages>
    <b:Author>
      <b:Author>
        <b:NameList>
          <b:Person>
            <b:Last>Peirce</b:Last>
            <b:First>K.</b:First>
          </b:Person>
        </b:NameList>
      </b:Author>
    </b:Author>
    <b:JournalName>Sex Roles</b:JournalName>
    <b:Volume>54</b:Volume>
    <b:RefOrder>95</b:RefOrder>
  </b:Source>
  <b:Source>
    <b:Tag>Tuc78</b:Tag>
    <b:SourceType>BookSection</b:SourceType>
    <b:Guid>{C38587E2-62B8-41C0-8B6F-FC91A9743B5F}</b:Guid>
    <b:Title>Introduction: The Symbolic Annihilation of Women by the Mass Media.</b:Title>
    <b:Year>1978</b:Year>
    <b:Pages>3-38</b:Pages>
    <b:Author>
      <b:Author>
        <b:NameList>
          <b:Person>
            <b:Last>Tuchman</b:Last>
            <b:First>G.</b:First>
          </b:Person>
        </b:NameList>
      </b:Author>
      <b:Editor>
        <b:NameList>
          <b:Person>
            <b:Last>Tuchman</b:Last>
            <b:First>G.</b:First>
          </b:Person>
          <b:Person>
            <b:Last>Daniels</b:Last>
            <b:First>A.K.</b:First>
          </b:Person>
          <b:Person>
            <b:Last>Benet</b:Last>
            <b:First>J.</b:First>
          </b:Person>
        </b:NameList>
      </b:Editor>
    </b:Author>
    <b:BookTitle>Hearth and Home: Images of Women in the Mass Media</b:BookTitle>
    <b:City>New York</b:City>
    <b:Publisher>Oxford University Press</b:Publisher>
    <b:RefOrder>96</b:RefOrder>
  </b:Source>
  <b:Source>
    <b:Tag>Mil99</b:Tag>
    <b:SourceType>JournalArticle</b:SourceType>
    <b:Guid>{9B5B3C15-DBA1-4082-B1E4-9D0D71D71B25}</b:Guid>
    <b:Title>Social Comparisons, Reflected Appraisals, and Mass Media: The Impact of Pervasive Beauty Images on Black and White Girls' Self-Concepts</b:Title>
    <b:Year>1999</b:Year>
    <b:Pages>190-210</b:Pages>
    <b:Author>
      <b:Author>
        <b:NameList>
          <b:Person>
            <b:Last>Milkie</b:Last>
            <b:First>M.A.</b:First>
          </b:Person>
        </b:NameList>
      </b:Author>
    </b:Author>
    <b:JournalName>Social Psychology Quarterly</b:JournalName>
    <b:Volume>62</b:Volume>
    <b:Issue>2</b:Issue>
    <b:RefOrder>97</b:RefOrder>
  </b:Source>
  <b:Source>
    <b:Tag>Gir04</b:Tag>
    <b:SourceType>JournalArticle</b:SourceType>
    <b:Guid>{F9AE04A1-788F-45FE-9014-73B94C56483F}</b:Guid>
    <b:Author>
      <b:Author>
        <b:NameList>
          <b:Person>
            <b:Last>Giroux</b:Last>
            <b:First>H.A.</b:First>
          </b:Person>
        </b:NameList>
      </b:Author>
    </b:Author>
    <b:Title>Public Pedagogy and the Politics of Neo-Liberalism: making the political more pedagogical</b:Title>
    <b:JournalName>Policy Futures in Education</b:JournalName>
    <b:Year>2004</b:Year>
    <b:Pages>494-503</b:Pages>
    <b:Volume>2</b:Volume>
    <b:Issue>3&amp;4</b:Issue>
    <b:RefOrder>98</b:RefOrder>
  </b:Source>
  <b:Source>
    <b:Tag>Hue07</b:Tag>
    <b:SourceType>JournalArticle</b:SourceType>
    <b:Guid>{29FBC08F-EB7C-4A39-A04E-540C9B569D4B}</b:Guid>
    <b:Author>
      <b:Author>
        <b:NameList>
          <b:Person>
            <b:Last>Huesmann</b:Last>
            <b:First>L.R.</b:First>
          </b:Person>
        </b:NameList>
      </b:Author>
    </b:Author>
    <b:Title>The impact of electroninc media violence: Scientific theory and research.</b:Title>
    <b:JournalName>Journal of adolescent health</b:JournalName>
    <b:Year>2007</b:Year>
    <b:Pages>6-13</b:Pages>
    <b:Volume>41</b:Volume>
    <b:RefOrder>99</b:RefOrder>
  </b:Source>
  <b:Source>
    <b:Tag>Off17</b:Tag>
    <b:SourceType>InternetSite</b:SourceType>
    <b:Guid>{1BF5EC66-A246-4D64-8878-AC929131CEAE}</b:Guid>
    <b:Title>Office for National Statistics</b:Title>
    <b:Year>2017</b:Year>
    <b:Author>
      <b:Author>
        <b:Corporate>Office for National Statistics</b:Corporate>
      </b:Author>
    </b:Author>
    <b:YearAccessed>2019</b:YearAccessed>
    <b:MonthAccessed>01</b:MonthAccessed>
    <b:DayAccessed>27</b:DayAccessed>
    <b:URL>https://www.ons.gov.uk/peoplepopulationandcommunity/crimeandjustice/compendium/focusonviolentcrimeandsexualoffences/yearendingmarch2016/overviewofviolentcrimeandsexualoffences</b:URL>
    <b:RefOrder>21</b:RefOrder>
  </b:Source>
  <b:Source>
    <b:Tag>Ake05</b:Tag>
    <b:SourceType>JournalArticle</b:SourceType>
    <b:Guid>{17FA97BF-FA5A-4ADB-804A-CF5EB70596F0}</b:Guid>
    <b:Title>Sociological Theory and Practice: The Case of Criminology</b:Title>
    <b:Year>2005</b:Year>
    <b:Author>
      <b:Author>
        <b:NameList>
          <b:Person>
            <b:Last>Akers</b:Last>
            <b:First>R.L.</b:First>
          </b:Person>
        </b:NameList>
      </b:Author>
    </b:Author>
    <b:JournalName>Journal of Applied Social Science</b:JournalName>
    <b:Pages>24-41</b:Pages>
    <b:Volume>22</b:Volume>
    <b:Issue>1</b:Issue>
    <b:RefOrder>22</b:RefOrder>
  </b:Source>
  <b:Source>
    <b:Tag>Sto08</b:Tag>
    <b:SourceType>Book</b:SourceType>
    <b:Guid>{C697DBE4-C1FB-4B30-B4AE-930088BBB9F5}</b:Guid>
    <b:Title>Sharing our sotries of survival: Native women surviving violence.</b:Title>
    <b:Year>2008</b:Year>
    <b:Author>
      <b:Author>
        <b:NameList>
          <b:Person>
            <b:Last>Stoner</b:Last>
            <b:First>K.</b:First>
          </b:Person>
          <b:Person>
            <b:Last>Deer</b:Last>
            <b:First>S.</b:First>
          </b:Person>
          <b:Person>
            <b:Last>Clairmont</b:Last>
            <b:First>B.</b:First>
          </b:Person>
          <b:Person>
            <b:Last>Martell</b:Last>
            <b:First>C.A.</b:First>
          </b:Person>
        </b:NameList>
      </b:Author>
    </b:Author>
    <b:City>Lanham, MD</b:City>
    <b:Publisher>AltaMira Press.</b:Publisher>
    <b:RefOrder>24</b:RefOrder>
  </b:Source>
  <b:Source>
    <b:Tag>Nag13</b:Tag>
    <b:SourceType>BookSection</b:SourceType>
    <b:Guid>{EB931CA7-B0FC-4174-BC0F-79FEBE1D2396}</b:Guid>
    <b:Title>Not Quite Kicking Off Everywhere: Feminist Notes on Digital Liberation</b:Title>
    <b:Year>2013</b:Year>
    <b:City>Dublin</b:City>
    <b:Publisher>Research-publishing.net</b:Publisher>
    <b:Author>
      <b:Author>
        <b:NameList>
          <b:Person>
            <b:Last>Nagle</b:Last>
            <b:First>A.</b:First>
          </b:Person>
        </b:NameList>
      </b:Author>
    </b:Author>
    <b:BookTitle>Internet Research, Theory, and Practice: Perspectives from Ireland</b:BookTitle>
    <b:Pages>157-175</b:Pages>
    <b:RefOrder>25</b:RefOrder>
  </b:Source>
  <b:Source>
    <b:Tag>Lew11</b:Tag>
    <b:SourceType>ArticleInAPeriodical</b:SourceType>
    <b:Guid>{48EA449B-131F-457D-ACE9-F589B9135158}</b:Guid>
    <b:Title>'You should have your tongue ripped out': The reality of sexist abuse online.</b:Title>
    <b:Year>2011</b:Year>
    <b:Pages>http://newstatesman.com/blogs/helen-lewis-hasteley/2011/11/rape-threats-abuse-sex-female</b:Pages>
    <b:Author>
      <b:Author>
        <b:NameList>
          <b:Person>
            <b:Last>Lewis</b:Last>
            <b:First>H.</b:First>
          </b:Person>
        </b:NameList>
      </b:Author>
    </b:Author>
    <b:Month>11</b:Month>
    <b:Day>3</b:Day>
    <b:PeriodicalTitle>The New Statesman</b:PeriodicalTitle>
    <b:RefOrder>26</b:RefOrder>
  </b:Source>
  <b:Source>
    <b:Tag>Sta181</b:Tag>
    <b:SourceType>InternetSite</b:SourceType>
    <b:Guid>{D8F6A44D-E74A-4BFD-8BF9-895481813CA4}</b:Guid>
    <b:Title>Share of children owning tablets and smartphones in the United Kingdom (UK) from 2018, by age</b:Title>
    <b:Year>2018</b:Year>
    <b:Author>
      <b:Author>
        <b:Corporate>Statista</b:Corporate>
      </b:Author>
    </b:Author>
    <b:YearAccessed>2019</b:YearAccessed>
    <b:MonthAccessed>03</b:MonthAccessed>
    <b:DayAccessed>24</b:DayAccessed>
    <b:URL>https://www.statista.com/statistics/805397/children-ownership-of-tablets-smartphones-by-age-uk/</b:URL>
    <b:RefOrder>27</b:RefOrder>
  </b:Source>
  <b:Source>
    <b:Tag>Cha17</b:Tag>
    <b:SourceType>JournalArticle</b:SourceType>
    <b:Guid>{B9E3D729-526A-4CB4-B3D5-3DB75D5A0C38}</b:Guid>
    <b:Title>Sexting and Mental Health: A School-based Longitudinal Study Among Youth in Texas</b:Title>
    <b:Year>2017</b:Year>
    <b:Author>
      <b:Author>
        <b:NameList>
          <b:Person>
            <b:Last>Chaudhary</b:Last>
            <b:First>P.</b:First>
          </b:Person>
          <b:Person>
            <b:Last>Peskin</b:Last>
            <b:First>M.</b:First>
          </b:Person>
          <b:Person>
            <b:Last>Temple</b:Last>
            <b:First>J.R.</b:First>
          </b:Person>
          <b:Person>
            <b:Last>Addy</b:Last>
            <b:First>R.C.</b:First>
          </b:Person>
          <b:Person>
            <b:Last>Baumler</b:Last>
            <b:First>E.</b:First>
          </b:Person>
        </b:NameList>
      </b:Author>
    </b:Author>
    <b:JournalName>Journal of Applied Research on Children: Informing Policy for Children at Risk</b:JournalName>
    <b:Pages>1-27</b:Pages>
    <b:Volume>8</b:Volume>
    <b:Issue>1</b:Issue>
    <b:RefOrder>100</b:RefOrder>
  </b:Source>
  <b:Source>
    <b:Tag>Har13</b:Tag>
    <b:SourceType>Report</b:SourceType>
    <b:Guid>{4C1C2507-803B-409F-9D7E-595D9C1E8452}</b:Guid>
    <b:Title>Building a prevention framework to address teen "sexting" behaviours</b:Title>
    <b:Year>2013</b:Year>
    <b:Author>
      <b:Author>
        <b:NameList>
          <b:Person>
            <b:Last>Harris</b:Last>
            <b:First>A.J.</b:First>
          </b:Person>
          <b:Person>
            <b:Last>Davidson</b:Last>
            <b:First>J.</b:First>
          </b:Person>
          <b:Person>
            <b:Last>Letourneau</b:Last>
            <b:First>E.</b:First>
          </b:Person>
          <b:Person>
            <b:Last>Paternite</b:Last>
            <b:First>C.</b:First>
          </b:Person>
          <b:Person>
            <b:Last>Miofsky</b:Last>
            <b:First>K.T.</b:First>
          </b:Person>
        </b:NameList>
      </b:Author>
    </b:Author>
    <b:Publisher>National Criminal Justice Reference System</b:Publisher>
    <b:City>USA</b:City>
    <b:RefOrder>101</b:RefOrder>
  </b:Source>
  <b:Source>
    <b:Tag>Rub14</b:Tag>
    <b:SourceType>InternetSite</b:SourceType>
    <b:Guid>{B1EE63E5-2F4B-43D8-8051-0A75BBEF6A2A}</b:Guid>
    <b:Title>Teen sends a "sext"- and pays a terrible price. </b:Title>
    <b:Year>2014</b:Year>
    <b:Author>
      <b:Author>
        <b:NameList>
          <b:Person>
            <b:Last>Ruben</b:Last>
            <b:First>R.</b:First>
          </b:Person>
        </b:NameList>
      </b:Author>
    </b:Author>
    <b:YearAccessed>2019</b:YearAccessed>
    <b:MonthAccessed>03</b:MonthAccessed>
    <b:DayAccessed>05</b:DayAccessed>
    <b:URL>http://www.twincities.com/2014/10/08/ruben-rosario-teen-sends-a-sext-and-pays-a-terrible-price/</b:URL>
    <b:RefOrder>102</b:RefOrder>
  </b:Source>
  <b:Source>
    <b:Tag>Hin10</b:Tag>
    <b:SourceType>JournalArticle</b:SourceType>
    <b:Guid>{72BDFAEB-121F-426D-8F50-8E062CB0B97A}</b:Guid>
    <b:Title>Sexting: A Brief Guide for educators and parents.</b:Title>
    <b:Year>2010</b:Year>
    <b:Author>
      <b:Author>
        <b:NameList>
          <b:Person>
            <b:Last>Hinduja</b:Last>
            <b:First>S.</b:First>
          </b:Person>
          <b:Person>
            <b:Last>Patchin</b:Last>
            <b:First>J.</b:First>
          </b:Person>
        </b:NameList>
      </b:Author>
    </b:Author>
    <b:JournalName>Cyberbullying US</b:JournalName>
    <b:Pages>1-4</b:Pages>
    <b:RefOrder>103</b:RefOrder>
  </b:Source>
  <b:Source>
    <b:Tag>Ahe13</b:Tag>
    <b:SourceType>JournalArticle</b:SourceType>
    <b:Guid>{E2113C74-3541-4027-B201-9EC62CBF94CC}</b:Guid>
    <b:Author>
      <b:Author>
        <b:NameList>
          <b:Person>
            <b:Last>Ahern</b:Last>
            <b:First>N.R.</b:First>
          </b:Person>
          <b:Person>
            <b:Last>Mechling</b:Last>
            <b:First>B.</b:First>
          </b:Person>
        </b:NameList>
      </b:Author>
    </b:Author>
    <b:Title>Sexting: Serious problems for youth</b:Title>
    <b:JournalName>J Psychosoc Nurs</b:JournalName>
    <b:Year>2013</b:Year>
    <b:Pages>22-30</b:Pages>
    <b:Volume>51</b:Volume>
    <b:Issue>7</b:Issue>
    <b:RefOrder>104</b:RefOrder>
  </b:Source>
  <b:Source>
    <b:Tag>Mcg13</b:Tag>
    <b:SourceType>InternetSite</b:SourceType>
    <b:Guid>{8A2564FB-8C26-4413-8599-2D69CBF16182}</b:Guid>
    <b:Title>Sexting Unleashed: The Social Phenomenon According to Youth Sexters</b:Title>
    <b:Year>2013</b:Year>
    <b:Author>
      <b:Author>
        <b:NameList>
          <b:Person>
            <b:Last>Mcgraw</b:Last>
            <b:First>J.M.</b:First>
          </b:Person>
        </b:NameList>
      </b:Author>
    </b:Author>
    <b:YearAccessed>2019</b:YearAccessed>
    <b:MonthAccessed>02</b:MonthAccessed>
    <b:DayAccessed>23</b:DayAccessed>
    <b:URL>http://psxscholar.library.pdx.edu./open_access_edts</b:URL>
    <b:RefOrder>105</b:RefOrder>
  </b:Source>
  <b:Source>
    <b:Tag>The08</b:Tag>
    <b:SourceType>Misc</b:SourceType>
    <b:Guid>{489228BB-91C7-45D8-9BDA-F1991388651E}</b:Guid>
    <b:Author>
      <b:Author>
        <b:Corporate>The National Campaign to Prevent Teen and Unplanned Pregnancy</b:Corporate>
      </b:Author>
    </b:Author>
    <b:Title>Sex and Tech: Results from a Survey of Teens and Young Adults</b:Title>
    <b:Year>2008</b:Year>
    <b:Publisher>The National Campaign to Prevent Teen and Unplanned Pregnancy</b:Publisher>
    <b:City>Washington DC</b:City>
    <b:RefOrder>106</b:RefOrder>
  </b:Source>
  <b:Source>
    <b:Tag>Kle14</b:Tag>
    <b:SourceType>JournalArticle</b:SourceType>
    <b:Guid>{B4091E0C-3094-4615-956C-C736F16844CE}</b:Guid>
    <b:Title>Sexting Prevalence and correlates: A systematic literature review</b:Title>
    <b:Year>2014</b:Year>
    <b:Author>
      <b:Author>
        <b:NameList>
          <b:Person>
            <b:Last>Klettke</b:Last>
            <b:First>B.</b:First>
          </b:Person>
          <b:Person>
            <b:Last>Hallford</b:Last>
            <b:First>D.J.</b:First>
          </b:Person>
          <b:Person>
            <b:Last>Mellor</b:Last>
            <b:First>D.J.</b:First>
          </b:Person>
        </b:NameList>
      </b:Author>
    </b:Author>
    <b:JournalName>Clinical Psychology Review</b:JournalName>
    <b:Pages>44-53</b:Pages>
    <b:Volume>34</b:Volume>
    <b:RefOrder>29</b:RefOrder>
  </b:Source>
  <b:Source>
    <b:Tag>Dow09</b:Tag>
    <b:SourceType>JournalArticle</b:SourceType>
    <b:Guid>{B9286B74-1F0A-4A2D-AD6D-C95B4B023E4B}</b:Guid>
    <b:Author>
      <b:Author>
        <b:NameList>
          <b:Person>
            <b:Last>Dowell</b:Last>
            <b:First>E.</b:First>
          </b:Person>
          <b:Person>
            <b:Last>Burgess</b:Last>
            <b:First>A.</b:First>
          </b:Person>
        </b:NameList>
      </b:Author>
    </b:Author>
    <b:Title>Clustering of Internet Risk Behaviours in a Middle School Student Population</b:Title>
    <b:JournalName>Journal of Scholarly Health</b:JournalName>
    <b:Year>2009</b:Year>
    <b:Pages>547-553</b:Pages>
    <b:Volume>79</b:Volume>
    <b:Issue>11</b:Issue>
    <b:RefOrder>28</b:RefOrder>
  </b:Source>
  <b:Source>
    <b:Tag>Len09</b:Tag>
    <b:SourceType>InternetSite</b:SourceType>
    <b:Guid>{4990EE4B-D08B-4657-BB63-C57C93DDADD6}</b:Guid>
    <b:Author>
      <b:Author>
        <b:NameList>
          <b:Person>
            <b:Last>Lenhart</b:Last>
            <b:First>A.</b:First>
          </b:Person>
        </b:NameList>
      </b:Author>
    </b:Author>
    <b:Title>Teens and Sexting. Pew Research Center Internet, Science and Tech. </b:Title>
    <b:Year>2009</b:Year>
    <b:YearAccessed>2019</b:YearAccessed>
    <b:MonthAccessed>01</b:MonthAccessed>
    <b:DayAccessed>21</b:DayAccessed>
    <b:URL>https://www.pewinternet.org/2009/12/15/teens-and-sexting/</b:URL>
    <b:RefOrder>107</b:RefOrder>
  </b:Source>
  <b:Source>
    <b:Tag>Tho091</b:Tag>
    <b:SourceType>InternetSite</b:SourceType>
    <b:Guid>{6F511F72-BDDD-435A-9042-BFC13D8A7CAD}</b:Guid>
    <b:Author>
      <b:Author>
        <b:NameList>
          <b:Person>
            <b:Last>Thomas</b:Last>
            <b:First>K.</b:First>
          </b:Person>
        </b:NameList>
      </b:Author>
    </b:Author>
    <b:Title>Teen Online &amp; Wireless Safety Survey: Cyberbullying, Sexting, and Parental Controls.</b:Title>
    <b:Year>2009</b:Year>
    <b:YearAccessed>2019</b:YearAccessed>
    <b:MonthAccessed>01</b:MonthAccessed>
    <b:DayAccessed>19</b:DayAccessed>
    <b:URL>http://www.cox.com/wcem/en/aboutus/datasheet/takecharge/2009-tenn-survey.pdf</b:URL>
    <b:RefOrder>108</b:RefOrder>
  </b:Source>
  <b:Source>
    <b:Tag>ATh11</b:Tag>
    <b:SourceType>InternetSite</b:SourceType>
    <b:Guid>{A9509638-3627-4E93-BA71-ABBDC36795A4}</b:Guid>
    <b:Author>
      <b:Author>
        <b:Corporate>A Thin Line</b:Corporate>
      </b:Author>
    </b:Author>
    <b:Title>Executive Summary: 2011 AP-MTV Digital Abuse Study</b:Title>
    <b:Year>2011</b:Year>
    <b:YearAccessed>2019</b:YearAccessed>
    <b:MonthAccessed>01</b:MonthAccessed>
    <b:DayAccessed>24</b:DayAccessed>
    <b:URL>http://www.athinline.org/pdfs/MTV-AP_2011_Research_Study-Exec_Summary.pdf</b:URL>
    <b:RefOrder>109</b:RefOrder>
  </b:Source>
  <b:Source>
    <b:Tag>Mit12</b:Tag>
    <b:SourceType>JournalArticle</b:SourceType>
    <b:Guid>{E8EDFA67-8DDD-403E-8C60-7D1855E76174}</b:Guid>
    <b:Title>Prevalence and characteristics of youth sexting: A national study.</b:Title>
    <b:Year>2012</b:Year>
    <b:Author>
      <b:Author>
        <b:NameList>
          <b:Person>
            <b:Last>Mitchell</b:Last>
            <b:First>K.</b:First>
          </b:Person>
          <b:Person>
            <b:Last>Finkelhor</b:Last>
            <b:First>D.</b:First>
          </b:Person>
          <b:Person>
            <b:Last>Jones</b:Last>
            <b:First>L.</b:First>
          </b:Person>
          <b:Person>
            <b:Last>Wolak</b:Last>
            <b:First>J.</b:First>
          </b:Person>
        </b:NameList>
      </b:Author>
    </b:Author>
    <b:JournalName>Pediatrics</b:JournalName>
    <b:Pages>13-20</b:Pages>
    <b:Volume>129</b:Volume>
    <b:Issue>1</b:Issue>
    <b:RefOrder>110</b:RefOrder>
  </b:Source>
  <b:Source>
    <b:Tag>Tem12</b:Tag>
    <b:SourceType>JournalArticle</b:SourceType>
    <b:Guid>{A9D1C508-B608-4630-997E-A914CE3A9EB2}</b:Guid>
    <b:Author>
      <b:Author>
        <b:NameList>
          <b:Person>
            <b:Last>Temple</b:Last>
            <b:First>J.R.</b:First>
          </b:Person>
          <b:Person>
            <b:Last>Paul</b:Last>
            <b:First>J.A.</b:First>
          </b:Person>
          <b:Person>
            <b:Last>van den Berg</b:Last>
            <b:First>P.</b:First>
          </b:Person>
          <b:Person>
            <b:Last>Le</b:Last>
            <b:First>V.D.</b:First>
          </b:Person>
          <b:Person>
            <b:Last>McElhany</b:Last>
            <b:First>A.</b:First>
          </b:Person>
          <b:Person>
            <b:Last>Temple</b:Last>
            <b:First>B.W.</b:First>
          </b:Person>
        </b:NameList>
      </b:Author>
    </b:Author>
    <b:Title>Teen sexting and its association with sexual behaviours.</b:Title>
    <b:JournalName>Archives of pediatrics &amp; adolescent medicine</b:JournalName>
    <b:Year>2012</b:Year>
    <b:Pages>828-833</b:Pages>
    <b:Volume>166</b:Volume>
    <b:Issue>9</b:Issue>
    <b:RefOrder>111</b:RefOrder>
  </b:Source>
  <b:Source>
    <b:Tag>Fle13</b:Tag>
    <b:SourceType>JournalArticle</b:SourceType>
    <b:Guid>{5277402B-A795-4F3D-A5C9-AF76A5DC060C}</b:Guid>
    <b:Author>
      <b:Author>
        <b:NameList>
          <b:Person>
            <b:Last>Peskin</b:Last>
            <b:First>F.M.</b:First>
          </b:Person>
          <b:Person>
            <b:Last>Markham</b:Last>
            <b:First>C.M.</b:First>
          </b:Person>
          <b:Person>
            <b:Last>Addy</b:Last>
            <b:First>R.C.</b:First>
          </b:Person>
          <b:Person>
            <b:Last>Shegog</b:Last>
            <b:First>R.</b:First>
          </b:Person>
          <b:Person>
            <b:Last>Thiel</b:Last>
            <b:First>M.</b:First>
          </b:Person>
          <b:Person>
            <b:Last>Tortolero</b:Last>
            <b:First>S.R.</b:First>
          </b:Person>
        </b:NameList>
      </b:Author>
    </b:Author>
    <b:Title>Prevalence and Patterns of Sexting Among Ethnic Minority Urban High School Students.</b:Title>
    <b:JournalName>Cyberpsychology, Behavior Socail Network</b:JournalName>
    <b:Year>2013</b:Year>
    <b:Pages>15-21</b:Pages>
    <b:Volume>42</b:Volume>
    <b:RefOrder>112</b:RefOrder>
  </b:Source>
  <b:Source>
    <b:Tag>Str13</b:Tag>
    <b:SourceType>JournalArticle</b:SourceType>
    <b:Guid>{5F01D88E-447F-4306-9D78-B5624A8DDC0A}</b:Guid>
    <b:Author>
      <b:Author>
        <b:NameList>
          <b:Person>
            <b:Last>Strassberg</b:Last>
            <b:First>D.S.</b:First>
          </b:Person>
          <b:Person>
            <b:Last>Mckinnon</b:Last>
            <b:First>R.K.</b:First>
          </b:Person>
          <b:Person>
            <b:Last>Sustaita</b:Last>
            <b:First>M.A.</b:First>
          </b:Person>
          <b:Person>
            <b:Last>Rullo</b:Last>
            <b:First>J.</b:First>
          </b:Person>
        </b:NameList>
      </b:Author>
    </b:Author>
    <b:Title>Sexting by High School Students: An Exploratory and Descriptive Study</b:Title>
    <b:JournalName>Archives of Sexual Behaviour</b:JournalName>
    <b:Year>2013</b:Year>
    <b:Pages>15-21</b:Pages>
    <b:Volume>42</b:Volume>
    <b:RefOrder>113</b:RefOrder>
  </b:Source>
  <b:Source>
    <b:Tag>Yba13</b:Tag>
    <b:SourceType>JournalArticle</b:SourceType>
    <b:Guid>{6DD58E54-48B1-4C38-8D16-2C7030F78373}</b:Guid>
    <b:Author>
      <b:Author>
        <b:NameList>
          <b:Person>
            <b:Last>Ybarra</b:Last>
            <b:First>M.L.</b:First>
          </b:Person>
          <b:Person>
            <b:Last>Mitchell</b:Last>
            <b:First>K.J.</b:First>
          </b:Person>
        </b:NameList>
      </b:Author>
    </b:Author>
    <b:Title>"Sexting" and Its Relation to Sexual Activity and Sexual Risk Behaviour in a National Survey of Adolescents.</b:Title>
    <b:JournalName>Adolescent Health</b:JournalName>
    <b:Year>2013</b:Year>
    <b:Pages>757-764</b:Pages>
    <b:Volume>55</b:Volume>
    <b:RefOrder>114</b:RefOrder>
  </b:Source>
  <b:Source>
    <b:Tag>Hou14</b:Tag>
    <b:SourceType>JournalArticle</b:SourceType>
    <b:Guid>{45C83B65-AC9A-4AE8-B65C-CD101790C292}</b:Guid>
    <b:Author>
      <b:Author>
        <b:NameList>
          <b:Person>
            <b:Last>Houck</b:Last>
            <b:First>C.D.</b:First>
          </b:Person>
          <b:Person>
            <b:Last>Barker</b:Last>
            <b:First>D.</b:First>
          </b:Person>
          <b:Person>
            <b:Last>Rizzo</b:Last>
            <b:First>C.</b:First>
          </b:Person>
          <b:Person>
            <b:Last>Hancock</b:Last>
            <b:First>E.</b:First>
          </b:Person>
          <b:Person>
            <b:Last>Norton</b:Last>
            <b:First>A.</b:First>
          </b:Person>
          <b:Person>
            <b:Last>Brown</b:Last>
            <b:First>L.K.</b:First>
          </b:Person>
        </b:NameList>
      </b:Author>
    </b:Author>
    <b:Title>Sexting and sexual behaviour in at-risk adolescents. </b:Title>
    <b:JournalName>Pediatrics</b:JournalName>
    <b:Year>2014</b:Year>
    <b:Pages>e1560-e1567</b:Pages>
    <b:Volume>133</b:Volume>
    <b:Issue>2</b:Issue>
    <b:RefOrder>115</b:RefOrder>
  </b:Source>
  <b:Source>
    <b:Tag>Dic14</b:Tag>
    <b:SourceType>JournalArticle</b:SourceType>
    <b:Guid>{0465CA4C-594C-4DBC-ACE7-10F1364635D3}</b:Guid>
    <b:Author>
      <b:Author>
        <b:NameList>
          <b:Person>
            <b:Last>Dick</b:Last>
            <b:First>R.N.</b:First>
          </b:Person>
          <b:Person>
            <b:Last>H.L.</b:Last>
            <b:First>McCauley</b:First>
          </b:Person>
          <b:Person>
            <b:Last>Jones</b:Last>
            <b:First>K.A.</b:First>
          </b:Person>
        </b:NameList>
      </b:Author>
    </b:Author>
    <b:Title>Cyber Dating Abuse Among Teens Using School-Based Health Centers</b:Title>
    <b:JournalName>Pediatrics</b:JournalName>
    <b:Year>2014</b:Year>
    <b:Pages>e1560-e1567</b:Pages>
    <b:Volume>134</b:Volume>
    <b:Issue>6</b:Issue>
    <b:RefOrder>116</b:RefOrder>
  </b:Source>
  <b:Source>
    <b:Tag>Ric14</b:Tag>
    <b:SourceType>JournalArticle</b:SourceType>
    <b:Guid>{65F71993-B39B-4371-A8CD-0FA3827225BB}</b:Guid>
    <b:Author>
      <b:Author>
        <b:NameList>
          <b:Person>
            <b:Last>Rice</b:Last>
            <b:First>E.</b:First>
          </b:Person>
          <b:Person>
            <b:Last>Gibbs</b:Last>
            <b:First>J.</b:First>
          </b:Person>
          <b:Person>
            <b:Last>Winetrobe</b:Last>
            <b:First>H.</b:First>
          </b:Person>
        </b:NameList>
      </b:Author>
    </b:Author>
    <b:Title>Sexting and sexual behaviour among middle school students.</b:Title>
    <b:JournalName>Pediatrics</b:JournalName>
    <b:Year>2014</b:Year>
    <b:Pages>e21-e28</b:Pages>
    <b:Volume>134</b:Volume>
    <b:Issue>1</b:Issue>
    <b:RefOrder>117</b:RefOrder>
  </b:Source>
  <b:Source>
    <b:Tag>Ouy14</b:Tag>
    <b:SourceType>JournalArticle</b:SourceType>
    <b:Guid>{DC63E477-E0A7-4C96-8585-3FF92005C6AE}</b:Guid>
    <b:Author>
      <b:Author>
        <b:NameList>
          <b:Person>
            <b:Last>Ouytsel</b:Last>
            <b:First>J.</b:First>
            <b:Middle>V.</b:Middle>
          </b:Person>
          <b:Person>
            <b:Last>Gool</b:Last>
            <b:First>E.</b:First>
            <b:Middle>V.</b:Middle>
          </b:Person>
          <b:Person>
            <b:Last>Ponnet</b:Last>
            <b:First>K.</b:First>
          </b:Person>
          <b:Person>
            <b:Last>Walrave</b:Last>
            <b:First>M.</b:First>
          </b:Person>
        </b:NameList>
      </b:Author>
    </b:Author>
    <b:Title>Brief report: The association between adolescents' characteristics and engagement in sexting</b:Title>
    <b:JournalName>Journal of Adolescence</b:JournalName>
    <b:Year>2014</b:Year>
    <b:Pages>1387-1391</b:Pages>
    <b:Volume>37</b:Volume>
    <b:RefOrder>118</b:RefOrder>
  </b:Source>
  <b:Source>
    <b:Tag>Tem14</b:Tag>
    <b:SourceType>JournalArticle</b:SourceType>
    <b:Guid>{62AB12D4-3B61-4679-BE41-256DDD7BE386}</b:Guid>
    <b:Author>
      <b:Author>
        <b:NameList>
          <b:Person>
            <b:Last>Temple</b:Last>
            <b:First>J.R.</b:First>
          </b:Person>
          <b:Person>
            <b:Last>Le</b:Last>
            <b:First>V.D.</b:First>
          </b:Person>
          <b:Person>
            <b:Last>Van Den Berg</b:Last>
            <b:First>P.</b:First>
          </b:Person>
          <b:Person>
            <b:Last>Ling</b:Last>
            <b:First>Y.</b:First>
          </b:Person>
          <b:Person>
            <b:Last>Paul</b:Last>
            <b:First>J.A.</b:First>
          </b:Person>
          <b:Person>
            <b:Last>B.W.</b:Last>
            <b:First>Temple</b:First>
          </b:Person>
        </b:NameList>
      </b:Author>
    </b:Author>
    <b:Title>Brief report: Teen sexting and psychosocial health.</b:Title>
    <b:JournalName>Journal of Adolescence</b:JournalName>
    <b:Year>2014</b:Year>
    <b:Pages>33-36</b:Pages>
    <b:Volume>37</b:Volume>
    <b:Issue>1</b:Issue>
    <b:RefOrder>119</b:RefOrder>
  </b:Source>
  <b:Source>
    <b:Tag>Jon15</b:Tag>
    <b:SourceType>InternetSite</b:SourceType>
    <b:Guid>{0AE4C988-DD98-4D29-A66E-AF3E48B1F6A9}</b:Guid>
    <b:Title>Online Sexual Behaviours Among Swedish Youth</b:Title>
    <b:Year>2015</b:Year>
    <b:Issue>https://www.diva-portal.org/smash/get/diva2:790967/FULLTEXT02.pdf</b:Issue>
    <b:Author>
      <b:Author>
        <b:NameList>
          <b:Person>
            <b:Last>Jonsson</b:Last>
            <b:First>L.S.</b:First>
          </b:Person>
        </b:NameList>
      </b:Author>
    </b:Author>
    <b:YearAccessed>2019</b:YearAccessed>
    <b:MonthAccessed>02</b:MonthAccessed>
    <b:DayAccessed>04</b:DayAccessed>
    <b:URL>https://www.diva-portal.org/smash/get/diva2:790967/FULLTEXT02.pdf</b:URL>
    <b:RefOrder>120</b:RefOrder>
  </b:Source>
  <b:Source>
    <b:Tag>Man06</b:Tag>
    <b:SourceType>JournalArticle</b:SourceType>
    <b:Guid>{09BFD66D-F4B0-481C-B73F-25B4CB4E57DB}</b:Guid>
    <b:Title>Hooking Up: The Relationship Contexts of "Nonrelationship" Sex</b:Title>
    <b:Year>2006</b:Year>
    <b:Author>
      <b:Author>
        <b:NameList>
          <b:Person>
            <b:Last>Manning</b:Last>
            <b:First>W.D.</b:First>
          </b:Person>
          <b:Person>
            <b:Last>Giordano</b:Last>
            <b:First>P.C.</b:First>
          </b:Person>
          <b:Person>
            <b:Last>Longmore</b:Last>
            <b:First>M.A.</b:First>
          </b:Person>
        </b:NameList>
      </b:Author>
    </b:Author>
    <b:JournalName>Journal of Adolescent Research</b:JournalName>
    <b:Pages>459-483</b:Pages>
    <b:Volume>21</b:Volume>
    <b:Issue>5</b:Issue>
    <b:RefOrder>30</b:RefOrder>
  </b:Source>
  <b:Source>
    <b:Tag>Wal13</b:Tag>
    <b:SourceType>JournalArticle</b:SourceType>
    <b:Guid>{3FA015ED-7515-4DE2-B51E-72E9ECB0E15E}</b:Guid>
    <b:Title>Sexting: Young women's and men's views on its nature and origins.</b:Title>
    <b:Year>2013</b:Year>
    <b:Author>
      <b:Author>
        <b:NameList>
          <b:Person>
            <b:Last>Walker</b:Last>
            <b:First>S.</b:First>
          </b:Person>
          <b:Person>
            <b:Last>Sanci</b:Last>
            <b:First>L.</b:First>
          </b:Person>
          <b:Person>
            <b:Last>Temple-Smith</b:Last>
            <b:First>M.</b:First>
          </b:Person>
        </b:NameList>
      </b:Author>
    </b:Author>
    <b:JournalName>Journal of Adolescent Health</b:JournalName>
    <b:Pages>697-701</b:Pages>
    <b:Volume>52</b:Volume>
    <b:Issue>6</b:Issue>
    <b:RefOrder>31</b:RefOrder>
  </b:Source>
  <b:Source>
    <b:Tag>Del13</b:Tag>
    <b:SourceType>JournalArticle</b:SourceType>
    <b:Guid>{763A1C86-0A2F-4A8D-9C6D-886422D5DE8E}</b:Guid>
    <b:Author>
      <b:Author>
        <b:NameList>
          <b:Person>
            <b:Last>Delevi</b:Last>
            <b:First>R.</b:First>
          </b:Person>
          <b:Person>
            <b:Last>Weisskirch</b:Last>
            <b:First>R.S.</b:First>
          </b:Person>
        </b:NameList>
      </b:Author>
    </b:Author>
    <b:Title>Personality factors as predictors of sexting</b:Title>
    <b:JournalName>Computers in Human Behavior</b:JournalName>
    <b:Year>2013</b:Year>
    <b:Pages>2589-2594</b:Pages>
    <b:Volume>29</b:Volume>
    <b:RefOrder>121</b:RefOrder>
  </b:Source>
  <b:Source>
    <b:Tag>Abe14</b:Tag>
    <b:SourceType>JournalArticle</b:SourceType>
    <b:Guid>{229106E7-BE56-499D-B667-2E290A8DBBD0}</b:Guid>
    <b:Author>
      <b:Author>
        <b:NameList>
          <b:Person>
            <b:Last>Abeele</b:Last>
            <b:First>M.W.</b:First>
          </b:Person>
          <b:Person>
            <b:Last>Campbell</b:Last>
            <b:First>S.W.</b:First>
          </b:Person>
          <b:Person>
            <b:Last>Eggermont</b:Last>
            <b:First>S.</b:First>
          </b:Person>
          <b:Person>
            <b:Last>Roe</b:Last>
            <b:First>K.</b:First>
          </b:Person>
        </b:NameList>
      </b:Author>
    </b:Author>
    <b:Title>Sexting, mobile porn use, and peer group dynamics: Boys and girls self-perceived popularity, need for popularity, and percceived peer pressure</b:Title>
    <b:JournalName>Media Psychology</b:JournalName>
    <b:Year>2014</b:Year>
    <b:Pages>6-33</b:Pages>
    <b:Volume>17</b:Volume>
    <b:RefOrder>122</b:RefOrder>
  </b:Source>
  <b:Source>
    <b:Tag>Fre97</b:Tag>
    <b:SourceType>JournalArticle</b:SourceType>
    <b:Guid>{4FED8BBA-5436-471F-9C04-6CD7961968BB}</b:Guid>
    <b:Author>
      <b:Author>
        <b:NameList>
          <b:Person>
            <b:Last>Fredrickson</b:Last>
            <b:First>B.L.</b:First>
          </b:Person>
          <b:Person>
            <b:Last>Roberts</b:Last>
            <b:First>T.A.</b:First>
          </b:Person>
        </b:NameList>
      </b:Author>
    </b:Author>
    <b:Title>Objectification theory: Toward an understanding of women's lived experiences and mental health risks.</b:Title>
    <b:JournalName>Psychology of Women Quarterly</b:JournalName>
    <b:Year>1997</b:Year>
    <b:Pages>173-206</b:Pages>
    <b:Volume>21</b:Volume>
    <b:RefOrder>32</b:RefOrder>
  </b:Source>
  <b:Source>
    <b:Tag>Bar90</b:Tag>
    <b:SourceType>Book</b:SourceType>
    <b:Guid>{35771D51-4E0C-448D-B354-69FBF281F245}</b:Guid>
    <b:Title>Femininity and domination: Studies in the phenomenology of opression.</b:Title>
    <b:Year>1990</b:Year>
    <b:Author>
      <b:Author>
        <b:NameList>
          <b:Person>
            <b:Last>Bartky</b:Last>
            <b:First>S.L.</b:First>
          </b:Person>
        </b:NameList>
      </b:Author>
    </b:Author>
    <b:City>New York, NY</b:City>
    <b:Publisher>Routledge</b:Publisher>
    <b:RefOrder>33</b:RefOrder>
  </b:Source>
  <b:Source>
    <b:Tag>Spe19</b:Tag>
    <b:SourceType>JournalArticle</b:SourceType>
    <b:Guid>{EB496DA6-1F3F-4E45-9341-5977948BEC9C}</b:Guid>
    <b:Title>Adolescent Sexting: The Roles of Self-Objectification and Internalization of Media Ideals</b:Title>
    <b:Year>2019</b:Year>
    <b:Author>
      <b:Author>
        <b:NameList>
          <b:Person>
            <b:Last>Speno</b:Last>
            <b:First>A.G.</b:First>
          </b:Person>
          <b:Person>
            <b:Last>Aubrey</b:Last>
            <b:First>J.S.</b:First>
          </b:Person>
        </b:NameList>
      </b:Author>
    </b:Author>
    <b:JournalName>Psychology of Women Quarterly</b:JournalName>
    <b:Pages>88-104</b:Pages>
    <b:Volume>43</b:Volume>
    <b:Issue>1</b:Issue>
    <b:RefOrder>34</b:RefOrder>
  </b:Source>
  <b:Source>
    <b:Tag>Van12</b:Tag>
    <b:SourceType>JournalArticle</b:SourceType>
    <b:Guid>{32D28172-7E49-4059-ADC5-D8A0777524AC}</b:Guid>
    <b:Author>
      <b:Author>
        <b:NameList>
          <b:Person>
            <b:Last>Vandenbosch</b:Last>
            <b:First>L.</b:First>
          </b:Person>
          <b:Person>
            <b:Last>Eggermont</b:Last>
            <b:First>S.</b:First>
          </b:Person>
        </b:NameList>
      </b:Author>
    </b:Author>
    <b:Title>Understanding sexual objectification: A comprehensive approach toward media exposure and girls' internalization of beauty ideals, self-objectification and body surveillance</b:Title>
    <b:JournalName>Journal of Communication</b:JournalName>
    <b:Year>2012</b:Year>
    <b:Pages>869-887</b:Pages>
    <b:Volume>62</b:Volume>
    <b:RefOrder>35</b:RefOrder>
  </b:Source>
  <b:Source>
    <b:Tag>Gar17</b:Tag>
    <b:SourceType>JournalArticle</b:SourceType>
    <b:Guid>{9ADB8A42-35CC-437A-A4B4-B36A72DDDCBB}</b:Guid>
    <b:Author>
      <b:Author>
        <b:NameList>
          <b:Person>
            <b:Last>Garcia-Gomez</b:Last>
            <b:First>A.</b:First>
          </b:Person>
        </b:NameList>
      </b:Author>
    </b:Author>
    <b:Title>Teen girls and sexual agency: Exploring the intrapersonal and intergroup dimensions of sexting</b:Title>
    <b:JournalName>Media, Cultrure &amp; Society</b:JournalName>
    <b:Year>2017</b:Year>
    <b:Pages>391-407</b:Pages>
    <b:Volume>39 </b:Volume>
    <b:RefOrder>123</b:RefOrder>
  </b:Source>
  <b:Source>
    <b:Tag>Has12</b:Tag>
    <b:SourceType>JournalArticle</b:SourceType>
    <b:Guid>{EC653A25-9A01-498C-BDD6-132DF7BD8F60}</b:Guid>
    <b:Author>
      <b:Author>
        <b:NameList>
          <b:Person>
            <b:Last>Hasinoff</b:Last>
            <b:First>A.A.</b:First>
          </b:Person>
        </b:NameList>
      </b:Author>
    </b:Author>
    <b:Title>Sexting as media production: Rethinking social media and sexuality</b:Title>
    <b:JournalName>New Media &amp; Society</b:JournalName>
    <b:Year>2012</b:Year>
    <b:Pages>449-465</b:Pages>
    <b:Volume>15</b:Volume>
    <b:RefOrder>124</b:RefOrder>
  </b:Source>
  <b:Source>
    <b:Tag>Min02</b:Tag>
    <b:SourceType>JournalArticle</b:SourceType>
    <b:Guid>{7D880750-164A-4291-A84F-E3BA0D1E9515}</b:Guid>
    <b:Author>
      <b:Author>
        <b:NameList>
          <b:Person>
            <b:Last>Miner-Rubino</b:Last>
            <b:First>K.</b:First>
          </b:Person>
          <b:Person>
            <b:Last>Twenge</b:Last>
            <b:First>J.M.</b:First>
          </b:Person>
          <b:Person>
            <b:Last>Fredrickson</b:Last>
            <b:First>B.L.</b:First>
          </b:Person>
        </b:NameList>
      </b:Author>
    </b:Author>
    <b:Title>Trait self-objectification in women: Affective and personality correlates.</b:Title>
    <b:JournalName>Journal of Research in Personality</b:JournalName>
    <b:Year>2002</b:Year>
    <b:Pages>147-172</b:Pages>
    <b:Volume>36</b:Volume>
    <b:RefOrder>36</b:RefOrder>
  </b:Source>
  <b:Source>
    <b:Tag>Ben13</b:Tag>
    <b:SourceType>JournalArticle</b:SourceType>
    <b:Guid>{DE2D8743-90D7-4488-B5A9-1960EC82B7A9}</b:Guid>
    <b:Author>
      <b:Author>
        <b:NameList>
          <b:Person>
            <b:Last>Benotsch</b:Last>
            <b:First>E.G.</b:First>
          </b:Person>
          <b:Person>
            <b:Last>Snipes</b:Last>
            <b:First>D.J.</b:First>
          </b:Person>
          <b:Person>
            <b:Last>Martin</b:Last>
            <b:First>A.M.</b:First>
          </b:Person>
          <b:Person>
            <b:Last>Bull</b:Last>
            <b:First>S.S.</b:First>
          </b:Person>
        </b:NameList>
      </b:Author>
    </b:Author>
    <b:Title>Sexting, substance use, and sexual risk behavior in young adults.</b:Title>
    <b:JournalName>Journal of Adolescent Health</b:JournalName>
    <b:Year>2013</b:Year>
    <b:Pages>307-313</b:Pages>
    <b:Volume>52</b:Volume>
    <b:RefOrder>125</b:RefOrder>
  </b:Source>
  <b:Source>
    <b:Tag>Jew13</b:Tag>
    <b:SourceType>JournalArticle</b:SourceType>
    <b:Guid>{FC5C9DAD-604A-46CA-8F9B-69ADB38BA8CB}</b:Guid>
    <b:Author>
      <b:Author>
        <b:NameList>
          <b:Person>
            <b:Last>Jewell</b:Last>
            <b:First>J.A.</b:First>
          </b:Person>
          <b:Person>
            <b:Last>Brown</b:Last>
            <b:First>C.S.</b:First>
          </b:Person>
        </b:NameList>
      </b:Author>
    </b:Author>
    <b:Title>Sexting, catcalls, and butt slaps: How gender stereotypes and perceived group norms predict sexualized behavior.</b:Title>
    <b:JournalName>Sex Roles</b:JournalName>
    <b:Year>2013</b:Year>
    <b:Pages>594-604</b:Pages>
    <b:Volume>69</b:Volume>
    <b:RefOrder>126</b:RefOrder>
  </b:Source>
  <b:Source>
    <b:Tag>Rin13</b:Tag>
    <b:SourceType>JournalArticle</b:SourceType>
    <b:Guid>{6EEEE6E1-B39A-4B65-9B51-B2A691C8A55F}</b:Guid>
    <b:Author>
      <b:Author>
        <b:NameList>
          <b:Person>
            <b:Last>Ringrose</b:Last>
            <b:First>J.</b:First>
          </b:Person>
          <b:Person>
            <b:Last>Harvey</b:Last>
            <b:First>L.</b:First>
          </b:Person>
          <b:Person>
            <b:Last>Gill</b:Last>
            <b:First>R.</b:First>
          </b:Person>
          <b:Person>
            <b:Last>Livingstone</b:Last>
            <b:First>S.</b:First>
          </b:Person>
        </b:NameList>
      </b:Author>
    </b:Author>
    <b:Title>Teen girls, sexual double standards, and "sexting": Gendered value in digital image exchange.</b:Title>
    <b:JournalName>Feminist Theory</b:JournalName>
    <b:Year>2013</b:Year>
    <b:Pages>305-323</b:Pages>
    <b:Volume>14</b:Volume>
    <b:RefOrder>127</b:RefOrder>
  </b:Source>
  <b:Source>
    <b:Tag>Van14</b:Tag>
    <b:SourceType>JournalArticle</b:SourceType>
    <b:Guid>{9DDC12E5-B850-4151-BF1E-D1F44E792915}</b:Guid>
    <b:Author>
      <b:Author>
        <b:NameList>
          <b:Person>
            <b:Last>Van Ouytsel</b:Last>
            <b:First>J.</b:First>
          </b:Person>
          <b:Person>
            <b:Last>Ponnet</b:Last>
            <b:First>K.</b:First>
          </b:Person>
          <b:Person>
            <b:Last>Walrave</b:Last>
            <b:First>M.</b:First>
          </b:Person>
        </b:NameList>
      </b:Author>
    </b:Author>
    <b:Title>The associations between adolescents' consumption of pornography and music videos and their sexting behavior.</b:Title>
    <b:JournalName>Cyberspsychology, Behavior, and Social Networking</b:JournalName>
    <b:Year>2014</b:Year>
    <b:Pages>772-778</b:Pages>
    <b:Volume>17</b:Volume>
    <b:RefOrder>128</b:RefOrder>
  </b:Source>
  <b:Source>
    <b:Tag>van17</b:Tag>
    <b:SourceType>JournalArticle</b:SourceType>
    <b:Guid>{485D2B1F-AC7A-4215-8807-53D6A6254359}</b:Guid>
    <b:Author>
      <b:Author>
        <b:NameList>
          <b:Person>
            <b:Last>van Oosten</b:Last>
            <b:First>J.M.F.</b:First>
          </b:Person>
          <b:Person>
            <b:Last>Vandenbosch</b:Last>
            <b:First>L.</b:First>
          </b:Person>
        </b:NameList>
      </b:Author>
    </b:Author>
    <b:Title>Sexy online self presentation on social network sites and the willingness to engage in sexting: A comparison of gender and age.</b:Title>
    <b:JournalName>Journal of Adolescence</b:JournalName>
    <b:Year>2017</b:Year>
    <b:Pages>42-50</b:Pages>
    <b:Volume>54</b:Volume>
    <b:RefOrder>129</b:RefOrder>
  </b:Source>
  <b:Source>
    <b:Tag>Ste081</b:Tag>
    <b:SourceType>JournalArticle</b:SourceType>
    <b:Guid>{0205573B-470D-44E2-AF75-4D6FD5916669}</b:Guid>
    <b:Author>
      <b:Author>
        <b:NameList>
          <b:Person>
            <b:Last>Steer</b:Last>
            <b:First>A.</b:First>
          </b:Person>
          <b:Person>
            <b:Last>Tiggemann</b:Last>
            <b:First>M.</b:First>
          </b:Person>
        </b:NameList>
      </b:Author>
    </b:Author>
    <b:Title>The role of self-objectification in women's sexual functioning.</b:Title>
    <b:JournalName>Journal of Social and Clinical Psychology</b:JournalName>
    <b:Year>2008</b:Year>
    <b:Pages>205-225</b:Pages>
    <b:Volume>27</b:Volume>
    <b:RefOrder>130</b:RefOrder>
  </b:Source>
  <b:Source>
    <b:Tag>Ven15</b:Tag>
    <b:SourceType>JournalArticle</b:SourceType>
    <b:Guid>{7301947C-7681-45EF-8DFE-32C4110AD9F2}</b:Guid>
    <b:Author>
      <b:Author>
        <b:NameList>
          <b:Person>
            <b:Last>Vencill</b:Last>
            <b:First>J.A.</b:First>
          </b:Person>
          <b:Person>
            <b:Last>Tebbe</b:Last>
            <b:First>E.A.</b:First>
          </b:Person>
          <b:Person>
            <b:Last>Garos</b:Last>
            <b:First>S.</b:First>
          </b:Person>
        </b:NameList>
      </b:Author>
    </b:Author>
    <b:Title>It's not the size of the boat or the motion of the ocean: The role of self objectification, appearance anxiety, and depression in female sexual functioning.</b:Title>
    <b:JournalName>Psychology of Women Quarterly</b:JournalName>
    <b:Year>2015</b:Year>
    <b:Pages>471-483</b:Pages>
    <b:Volume>39</b:Volume>
    <b:RefOrder>131</b:RefOrder>
  </b:Source>
  <b:Source>
    <b:Tag>Rou17</b:Tag>
    <b:SourceType>JournalArticle</b:SourceType>
    <b:Guid>{BCE62FB6-5443-4A5F-A3AF-CA0725244A78}</b:Guid>
    <b:Author>
      <b:Author>
        <b:NameList>
          <b:Person>
            <b:Last>Rousseau</b:Last>
            <b:First>A.</b:First>
          </b:Person>
          <b:Person>
            <b:Last>Beyens</b:Last>
            <b:First>I.</b:First>
          </b:Person>
          <b:Person>
            <b:Last>Eggermont</b:Last>
            <b:First>S.</b:First>
          </b:Person>
          <b:Person>
            <b:Last>Vandenbosch</b:Last>
            <b:First>L.</b:First>
          </b:Person>
        </b:NameList>
      </b:Author>
    </b:Author>
    <b:Title>The dual role of media internalization in adolescent sexual behavior.</b:Title>
    <b:JournalName>Archives of Sexual Behavior</b:JournalName>
    <b:Year>2017</b:Year>
    <b:Pages>1685-1697</b:Pages>
    <b:Volume>46</b:Volume>
    <b:RefOrder>38</b:RefOrder>
  </b:Source>
  <b:Source>
    <b:Tag>Van141</b:Tag>
    <b:SourceType>JournalArticle</b:SourceType>
    <b:Guid>{0C1DFB9A-5B3B-4C79-A976-4C10A5751BFE}</b:Guid>
    <b:Author>
      <b:Author>
        <b:NameList>
          <b:Person>
            <b:Last>Van Ouytsel</b:Last>
            <b:First>J.</b:First>
          </b:Person>
          <b:Person>
            <b:Last>Ponnet</b:Last>
            <b:First>K.</b:First>
          </b:Person>
          <b:Person>
            <b:Last>Walrave</b:Last>
            <b:First>M.</b:First>
          </b:Person>
        </b:NameList>
      </b:Author>
    </b:Author>
    <b:Title>The associations between adolescents' consumption of pornography and music videos and their sexting behaviour.</b:Title>
    <b:JournalName>Cyberpsychology</b:JournalName>
    <b:Year>2014</b:Year>
    <b:Pages>772-778</b:Pages>
    <b:Volume>17</b:Volume>
    <b:RefOrder>132</b:RefOrder>
  </b:Source>
  <b:Source>
    <b:Tag>Mor16</b:Tag>
    <b:SourceType>JournalArticle</b:SourceType>
    <b:Guid>{E9FC2ECF-AE7A-48A9-BA9E-CF1347442D21}</b:Guid>
    <b:Author>
      <b:Author>
        <b:NameList>
          <b:Person>
            <b:Last>Morelli</b:Last>
            <b:First>M.</b:First>
          </b:Person>
          <b:Person>
            <b:Last>Nianchi</b:Last>
            <b:First>D.</b:First>
          </b:Person>
          <b:Person>
            <b:Last>Baiocco</b:Last>
            <b:First>R.</b:First>
          </b:Person>
          <b:Person>
            <b:Last>Pezzuti</b:Last>
            <b:First>L.</b:First>
          </b:Person>
          <b:Person>
            <b:Last>Chirumbolo</b:Last>
            <b:First>A.</b:First>
          </b:Person>
        </b:NameList>
      </b:Author>
    </b:Author>
    <b:Title>Sexting, psychological distress and dating violence among adolescents and young adults.</b:Title>
    <b:JournalName>Psicothema</b:JournalName>
    <b:Year>2016</b:Year>
    <b:Pages>137-142</b:Pages>
    <b:Volume>28</b:Volume>
    <b:RefOrder>133</b:RefOrder>
  </b:Source>
  <b:Source>
    <b:Tag>Tho18</b:Tag>
    <b:SourceType>JournalArticle</b:SourceType>
    <b:Guid>{26CD076B-FE30-4C51-95AA-BD83E1453D0D}</b:Guid>
    <b:Author>
      <b:Author>
        <b:NameList>
          <b:Person>
            <b:Last>Thomas</b:Last>
            <b:First>S.E.</b:First>
          </b:Person>
        </b:NameList>
      </b:Author>
    </b:Author>
    <b:Title>"What should I do?": Young women's reported dilemmas with nude photographs.</b:Title>
    <b:JournalName>Sexuality Research and Social Policy</b:JournalName>
    <b:Year>2018</b:Year>
    <b:Pages>1-16</b:Pages>
    <b:Volume>15</b:Volume>
    <b:RefOrder>134</b:RefOrder>
  </b:Source>
  <b:Source>
    <b:Tag>Cho16</b:Tag>
    <b:SourceType>JournalArticle</b:SourceType>
    <b:Guid>{86239949-B65F-4C2E-A61F-90B85C3CB389}</b:Guid>
    <b:Author>
      <b:Author>
        <b:NameList>
          <b:Person>
            <b:Last>Choi</b:Last>
            <b:First>H.</b:First>
          </b:Person>
          <b:Person>
            <b:Last>Van Ouytsel</b:Last>
            <b:First>J.</b:First>
          </b:Person>
          <b:Person>
            <b:Last>Temple</b:Last>
            <b:First>J.R.</b:First>
          </b:Person>
        </b:NameList>
      </b:Author>
    </b:Author>
    <b:Title>Associations between sexting and sexual coercion among femal adolescents.</b:Title>
    <b:JournalName>Journal of Adolescence</b:JournalName>
    <b:Year>2016</b:Year>
    <b:Pages>164-168</b:Pages>
    <b:Volume>53</b:Volume>
    <b:RefOrder>135</b:RefOrder>
  </b:Source>
  <b:Source>
    <b:Tag>Yod18</b:Tag>
    <b:SourceType>JournalArticle</b:SourceType>
    <b:Guid>{DC328DA6-6940-4657-BDA3-728D9F50604C}</b:Guid>
    <b:Author>
      <b:Author>
        <b:NameList>
          <b:Person>
            <b:Last>Yoder</b:Last>
            <b:First>J.</b:First>
          </b:Person>
          <b:Person>
            <b:Last>Hansen</b:Last>
            <b:First>J.</b:First>
          </b:Person>
          <b:Person>
            <b:Last>Pretcht</b:Last>
            <b:First>M.</b:First>
          </b:Person>
        </b:NameList>
      </b:Author>
    </b:Author>
    <b:Title>Correlates and outcomes associated with sexting among justice involved youth: The role of developmental adversity, emotional disinhibitions, relationship context, and dating violence.</b:Title>
    <b:JournalName>Children and Youth Services Review</b:JournalName>
    <b:Year>2018</b:Year>
    <b:Pages>493-499</b:Pages>
    <b:Volume>94</b:Volume>
    <b:RefOrder>136</b:RefOrder>
  </b:Source>
  <b:Source>
    <b:Tag>Rey14</b:Tag>
    <b:SourceType>JournalArticle</b:SourceType>
    <b:Guid>{64219D15-3CBA-42EC-A124-06E57D2CCE83}</b:Guid>
    <b:Author>
      <b:Author>
        <b:NameList>
          <b:Person>
            <b:Last>Reyns</b:Last>
            <b:First>B.W.</b:First>
          </b:Person>
          <b:Person>
            <b:Last>Henson</b:Last>
            <b:First>B.</b:First>
          </b:Person>
          <b:Person>
            <b:Last>Fisher</b:Last>
            <b:First>B.S.</b:First>
          </b:Person>
        </b:NameList>
      </b:Author>
    </b:Author>
    <b:Title>Digital deviance: Low self-control and opportunity as explanations of sexting among college students</b:Title>
    <b:JournalName>Sociological Spectrum</b:JournalName>
    <b:Year>2014</b:Year>
    <b:Pages>273-292</b:Pages>
    <b:Volume>34</b:Volume>
    <b:RefOrder>137</b:RefOrder>
  </b:Source>
  <b:Source>
    <b:Tag>Mar00</b:Tag>
    <b:SourceType>JournalArticle</b:SourceType>
    <b:Guid>{C7D22092-686C-47D4-8883-5507B35435AA}</b:Guid>
    <b:Author>
      <b:Author>
        <b:NameList>
          <b:Person>
            <b:Last>Marshall</b:Last>
            <b:First>W.L.</b:First>
          </b:Person>
          <b:Person>
            <b:Last>Marshall</b:Last>
            <b:First>L.E.</b:First>
          </b:Person>
        </b:NameList>
      </b:Author>
    </b:Author>
    <b:Title>The origins of sexual offending.</b:Title>
    <b:JournalName>Trauma, Violence &amp; Abuse</b:JournalName>
    <b:Year>2000</b:Year>
    <b:Pages>250-263</b:Pages>
    <b:Volume>3</b:Volume>
    <b:Issue>1</b:Issue>
    <b:RefOrder>138</b:RefOrder>
  </b:Source>
  <b:Source>
    <b:Tag>Mor161</b:Tag>
    <b:SourceType>JournalArticle</b:SourceType>
    <b:Guid>{0FC24A66-0044-46BC-9E26-5F675AAEDF7A}</b:Guid>
    <b:Author>
      <b:Author>
        <b:NameList>
          <b:Person>
            <b:Last>Morelli</b:Last>
            <b:First>M.</b:First>
          </b:Person>
          <b:Person>
            <b:Last>Bianchi</b:Last>
            <b:First>D.</b:First>
          </b:Person>
          <b:Person>
            <b:Last>Baiocco</b:Last>
            <b:First>R.</b:First>
          </b:Person>
          <b:Person>
            <b:Last>Pezzuti</b:Last>
            <b:First>L.</b:First>
          </b:Person>
          <b:Person>
            <b:Last>Chirumbolo</b:Last>
            <b:First>A.</b:First>
          </b:Person>
        </b:NameList>
      </b:Author>
    </b:Author>
    <b:Title>Sexting, psychological distress, and dating violence among adolescents and young adults</b:Title>
    <b:JournalName>Psicothema</b:JournalName>
    <b:Year>2016</b:Year>
    <b:Pages>137-142</b:Pages>
    <b:Volume>28</b:Volume>
    <b:Issue>2</b:Issue>
    <b:RefOrder>139</b:RefOrder>
  </b:Source>
  <b:Source>
    <b:Tag>Bar91</b:Tag>
    <b:SourceType>JournalArticle</b:SourceType>
    <b:Guid>{D362040D-DFEB-46F5-98E6-D8F383D6FB8D}</b:Guid>
    <b:Author>
      <b:Author>
        <b:NameList>
          <b:Person>
            <b:Last>Barbaree</b:Last>
            <b:First>H.E.</b:First>
          </b:Person>
          <b:Person>
            <b:Last>Marshall</b:Last>
            <b:First>W.L.</b:First>
          </b:Person>
        </b:NameList>
      </b:Author>
    </b:Author>
    <b:Title>The role of male sexual arousal in rape: Six models.</b:Title>
    <b:JournalName>Journal of Consulting Clinical Psychology</b:JournalName>
    <b:Year>1991</b:Year>
    <b:Pages>621-630</b:Pages>
    <b:Volume>59</b:Volume>
    <b:RefOrder>140</b:RefOrder>
  </b:Source>
  <b:Source>
    <b:Tag>Dak12</b:Tag>
    <b:SourceType>JournalArticle</b:SourceType>
    <b:Guid>{93EE139E-ADBD-4146-B509-490F6906ADBB}</b:Guid>
    <b:Author>
      <b:Author>
        <b:NameList>
          <b:Person>
            <b:Last>Dake</b:Last>
            <b:First>J.A.</b:First>
          </b:Person>
          <b:Person>
            <b:Last>Price</b:Last>
            <b:First>J.H</b:First>
          </b:Person>
          <b:Person>
            <b:Last>Maziarz</b:Last>
            <b:First>L.</b:First>
          </b:Person>
          <b:Person>
            <b:Last>Ward</b:Last>
            <b:First>B.</b:First>
          </b:Person>
        </b:NameList>
      </b:Author>
    </b:Author>
    <b:Title>Prevalence and correlates of sexting behavior in adolescents</b:Title>
    <b:JournalName>American Journal of Sexuality Education</b:JournalName>
    <b:Year>2012</b:Year>
    <b:Pages>1-15</b:Pages>
    <b:Volume>7</b:Volume>
    <b:Issue>1</b:Issue>
    <b:RefOrder>141</b:RefOrder>
  </b:Source>
  <b:Source>
    <b:Tag>Lee131</b:Tag>
    <b:SourceType>JournalArticle</b:SourceType>
    <b:Guid>{B52F6093-CD7A-4DFA-92CF-0018F27A56DB}</b:Guid>
    <b:Author>
      <b:Author>
        <b:NameList>
          <b:Person>
            <b:Last>Lee</b:Last>
            <b:First>C.H.</b:First>
          </b:Person>
          <b:Person>
            <b:Last>Moak</b:Last>
            <b:First>S.</b:First>
          </b:Person>
          <b:Person>
            <b:Last>Walker</b:Last>
            <b:First>J.T.</b:First>
          </b:Person>
        </b:NameList>
      </b:Author>
    </b:Author>
    <b:Title>Effects of self-control, social control, and social learning on sexting behavior among South Korean youths.</b:Title>
    <b:JournalName>Youth and Society</b:JournalName>
    <b:Year>2013</b:Year>
    <b:Pages>1-23</b:Pages>
    <b:RefOrder>142</b:RefOrder>
  </b:Source>
  <b:Source>
    <b:Tag>Car041</b:Tag>
    <b:SourceType>BookSection</b:SourceType>
    <b:Guid>{1B240FDC-4DAD-4130-A485-F8D759177EA0}</b:Guid>
    <b:Title>Mapping the Contested Terrain of Media and Gender Research</b:Title>
    <b:Year>2004</b:Year>
    <b:Pages>11-35</b:Pages>
    <b:Author>
      <b:Author>
        <b:NameList>
          <b:Person>
            <b:Last>Carter</b:Last>
            <b:First>C.</b:First>
          </b:Person>
          <b:Person>
            <b:Last>Steiner</b:Last>
            <b:First>L.</b:First>
          </b:Person>
        </b:NameList>
      </b:Author>
    </b:Author>
    <b:BookTitle>Critical Readings: Media and Gender</b:BookTitle>
    <b:City>Berkshire</b:City>
    <b:Publisher>Open University Press</b:Publisher>
    <b:RefOrder>39</b:RefOrder>
  </b:Source>
  <b:Source>
    <b:Tag>Smi97</b:Tag>
    <b:SourceType>Book</b:SourceType>
    <b:Guid>{5BDE0644-D66C-442D-9D1D-32FA7AD2F9C2}</b:Guid>
    <b:Title>Different for Girls: How Culture Creates Women</b:Title>
    <b:Year>1997</b:Year>
    <b:City>London</b:City>
    <b:Publisher>Chatto &amp; Windus</b:Publisher>
    <b:Author>
      <b:Author>
        <b:NameList>
          <b:Person>
            <b:Last>Smith</b:Last>
            <b:First>J.</b:First>
          </b:Person>
        </b:NameList>
      </b:Author>
    </b:Author>
    <b:RefOrder>143</b:RefOrder>
  </b:Source>
  <b:Source>
    <b:Tag>Dou94</b:Tag>
    <b:SourceType>Book</b:SourceType>
    <b:Guid>{A3A21EB7-BA41-4CEE-852D-0EDE6C54D10B}</b:Guid>
    <b:Author>
      <b:Author>
        <b:NameList>
          <b:Person>
            <b:Last>Douglas</b:Last>
            <b:First>S.</b:First>
          </b:Person>
        </b:NameList>
      </b:Author>
    </b:Author>
    <b:Title>Where the Girls Are: Growing Up Female with the Mass Media</b:Title>
    <b:Year>1994</b:Year>
    <b:City>New York</b:City>
    <b:Publisher>Random House</b:Publisher>
    <b:RefOrder>144</b:RefOrder>
  </b:Source>
  <b:Source>
    <b:Tag>Mac95</b:Tag>
    <b:SourceType>Book</b:SourceType>
    <b:Guid>{99B70705-8BA6-4383-8259-95BF2A7D0993}</b:Guid>
    <b:Author>
      <b:Author>
        <b:NameList>
          <b:Person>
            <b:Last>Macdonald</b:Last>
            <b:First>M.</b:First>
          </b:Person>
        </b:NameList>
      </b:Author>
    </b:Author>
    <b:Title>Representing Women and Media: Myths of Femininity in the Popular Media</b:Title>
    <b:Year>1995</b:Year>
    <b:City>London</b:City>
    <b:Publisher>Arnold</b:Publisher>
    <b:RefOrder>145</b:RefOrder>
  </b:Source>
  <b:Source>
    <b:Tag>Ros02</b:Tag>
    <b:SourceType>Book</b:SourceType>
    <b:Guid>{68F76FEE-E33D-465C-B079-FA1916E13091}</b:Guid>
    <b:Author>
      <b:Author>
        <b:NameList>
          <b:Person>
            <b:Last>Ross</b:Last>
            <b:First>K.</b:First>
          </b:Person>
        </b:NameList>
      </b:Author>
    </b:Author>
    <b:Title>Women, Politics, Media: Uneasy Relations in Comparative Perspective</b:Title>
    <b:Year>2002</b:Year>
    <b:City>Cresskill, NJ</b:City>
    <b:Publisher>Hampton Press</b:Publisher>
    <b:RefOrder>146</b:RefOrder>
  </b:Source>
  <b:Source>
    <b:Tag>Bey02</b:Tag>
    <b:SourceType>Book</b:SourceType>
    <b:Guid>{600E7D7A-3856-46C1-9E43-A2C3997389D0}</b:Guid>
    <b:Author>
      <b:Author>
        <b:NameList>
          <b:Person>
            <b:Last>Beynon</b:Last>
            <b:First>J.</b:First>
          </b:Person>
        </b:NameList>
      </b:Author>
    </b:Author>
    <b:Title>Masculinities and Culture</b:Title>
    <b:Year>2002</b:Year>
    <b:City>Buckingham</b:City>
    <b:Publisher>Open University Press</b:Publisher>
    <b:RefOrder>147</b:RefOrder>
  </b:Source>
  <b:Source>
    <b:Tag>Car03</b:Tag>
    <b:SourceType>Book</b:SourceType>
    <b:Guid>{2C08CDDA-62F8-4581-8B0E-1131B0E89718}</b:Guid>
    <b:Author>
      <b:Author>
        <b:NameList>
          <b:Person>
            <b:Last>Carter</b:Last>
            <b:First>C.</b:First>
          </b:Person>
          <b:Person>
            <b:Last>Weaver</b:Last>
            <b:First>C.K.</b:First>
          </b:Person>
        </b:NameList>
      </b:Author>
    </b:Author>
    <b:Title>Violence and the Media</b:Title>
    <b:Year>2003</b:Year>
    <b:City>Philiadelphia</b:City>
    <b:Publisher>Open University Press</b:Publisher>
    <b:RefOrder>148</b:RefOrder>
  </b:Source>
  <b:Source>
    <b:Tag>Sun04</b:Tag>
    <b:SourceType>BookSection</b:SourceType>
    <b:Guid>{A6C45914-FB1C-4A21-A909-91ADC77705E4}</b:Guid>
    <b:Title>Murder, Gender and the Media: Sexualizing Politics and Violence</b:Title>
    <b:Year>2004</b:Year>
    <b:City>Berkshire</b:City>
    <b:Publisher>Open University Press</b:Publisher>
    <b:Author>
      <b:Author>
        <b:NameList>
          <b:Person>
            <b:Last>Sunindyo</b:Last>
            <b:First>S.</b:First>
          </b:Person>
        </b:NameList>
      </b:Author>
      <b:Editor>
        <b:NameList>
          <b:Person>
            <b:Last>Carter</b:Last>
            <b:First>C.</b:First>
          </b:Person>
          <b:Person>
            <b:Last>Steiner</b:Last>
            <b:First>L.</b:First>
          </b:Person>
        </b:NameList>
      </b:Editor>
    </b:Author>
    <b:BookTitle>Critical Readings: Media and Gender</b:BookTitle>
    <b:Pages>87-103</b:Pages>
    <b:RefOrder>149</b:RefOrder>
  </b:Source>
  <b:Source>
    <b:Tag>Van15</b:Tag>
    <b:SourceType>JournalArticle</b:SourceType>
    <b:Guid>{7930F781-D9BE-4685-9455-DB980083E2D6}</b:Guid>
    <b:Author>
      <b:Author>
        <b:NameList>
          <b:Person>
            <b:Last>Vandenbosch</b:Last>
            <b:First>L.</b:First>
          </b:Person>
          <b:Person>
            <b:Last>Eggermont</b:Last>
            <b:First>S.</b:First>
          </b:Person>
        </b:NameList>
      </b:Author>
    </b:Author>
    <b:Title>The role of mass media in adolesents' sexual behaviors: Exploring the explanatory value of the three-step objectification process</b:Title>
    <b:JournalName>Archives of Sexual Beahavior</b:JournalName>
    <b:Year>2015</b:Year>
    <b:Pages>729-742</b:Pages>
    <b:Volume>44</b:Volume>
    <b:RefOrder>37</b:RefOrder>
  </b:Source>
  <b:Source>
    <b:Tag>BER18</b:Tag>
    <b:SourceType>Book</b:SourceType>
    <b:Guid>{D5C04246-ACE1-4CB3-8B6D-F39D22A307EB}</b:Guid>
    <b:Title>Ethical Guidelines for Educational Research</b:Title>
    <b:Year>2018</b:Year>
    <b:City>London</b:City>
    <b:Publisher>British Educational Research Association</b:Publisher>
    <b:Author>
      <b:Author>
        <b:Corporate>BERA</b:Corporate>
      </b:Author>
    </b:Author>
    <b:RefOrder>40</b:RefOrder>
  </b:Source>
  <b:Source>
    <b:Tag>Uni89</b:Tag>
    <b:SourceType>Report</b:SourceType>
    <b:Guid>{FC4378D0-AEEB-4FC5-9F86-5E50000D24AA}</b:Guid>
    <b:Title>Convention on the Rights of the Child</b:Title>
    <b:Year>1989</b:Year>
    <b:Publisher>The United Nations</b:Publisher>
    <b:Author>
      <b:Author>
        <b:Corporate>United Nations Convention on the Rights of the Child</b:Corporate>
      </b:Author>
    </b:Author>
    <b:RefOrder>150</b:RefOrder>
  </b:Source>
  <b:Source>
    <b:Tag>Bea11</b:Tag>
    <b:SourceType>BookSection</b:SourceType>
    <b:Guid>{04974FB8-C6E4-43F6-9F23-FF5BEC73AC4F}</b:Guid>
    <b:Title>How are the Human Rights of Children Related to Research Methodology</b:Title>
    <b:Year>2011</b:Year>
    <b:Publisher>Ashgate Publishing</b:Publisher>
    <b:City>London</b:City>
    <b:Author>
      <b:Author>
        <b:NameList>
          <b:Person>
            <b:Last>Beazley</b:Last>
            <b:First>H.</b:First>
          </b:Person>
          <b:Person>
            <b:Last>Bessell</b:Last>
            <b:First>S.</b:First>
          </b:Person>
          <b:Person>
            <b:Last>Ennew</b:Last>
            <b:First>J.</b:First>
          </b:Person>
          <b:Person>
            <b:Last>Waterson</b:Last>
            <b:First>R.</b:First>
          </b:Person>
        </b:NameList>
      </b:Author>
      <b:Editor>
        <b:NameList>
          <b:Person>
            <b:Last>Invernizzi</b:Last>
            <b:First>W</b:First>
          </b:Person>
          <b:Person>
            <b:Last>Williams</b:Last>
            <b:First>J.</b:First>
          </b:Person>
        </b:NameList>
      </b:Editor>
    </b:Author>
    <b:BookTitle>The Human Rights of Children: From Visions to Implementation</b:BookTitle>
    <b:Pages>159-178</b:Pages>
    <b:RefOrder>41</b:RefOrder>
  </b:Source>
  <b:Source>
    <b:Tag>Enn04</b:Tag>
    <b:SourceType>Report</b:SourceType>
    <b:Guid>{A5FAEA59-85BC-4DD0-B4CE-4C5990ED37F4}</b:Guid>
    <b:Title>How to Research the physical and emotional punishment of children</b:Title>
    <b:Year>2004</b:Year>
    <b:City>Bangkok</b:City>
    <b:Publisher>International Save the Children Alliance, Southeast, East Asia and Pacific Region.</b:Publisher>
    <b:Author>
      <b:Author>
        <b:NameList>
          <b:Person>
            <b:Last>Ennew</b:Last>
            <b:First>J,</b:First>
          </b:Person>
          <b:Person>
            <b:Last>Plateau</b:Last>
            <b:First>D.P.</b:First>
          </b:Person>
        </b:NameList>
      </b:Author>
    </b:Author>
    <b:RefOrder>42</b:RefOrder>
  </b:Source>
  <b:Source>
    <b:Tag>Sto031</b:Tag>
    <b:SourceType>Book</b:SourceType>
    <b:Guid>{3C3AA6C1-23C5-4A2F-9FA7-F7B6A2A37AD6}</b:Guid>
    <b:Title>How to do media &amp; cultural studies</b:Title>
    <b:Year>2003</b:Year>
    <b:Publisher>Sage Publications Ltd</b:Publisher>
    <b:City>London</b:City>
    <b:Author>
      <b:Author>
        <b:NameList>
          <b:Person>
            <b:Last>Stokes</b:Last>
            <b:First>J.</b:First>
          </b:Person>
        </b:NameList>
      </b:Author>
    </b:Author>
    <b:RefOrder>43</b:RefOrder>
  </b:Source>
  <b:Source>
    <b:Tag>Mun90</b:Tag>
    <b:SourceType>Book</b:SourceType>
    <b:Guid>{04F40CE1-2816-4A78-B9D8-ECF6B0D5EE8D}</b:Guid>
    <b:Author>
      <b:Author>
        <b:NameList>
          <b:Person>
            <b:Last>Munn</b:Last>
            <b:First>P.</b:First>
          </b:Person>
          <b:Person>
            <b:Last>Drever</b:Last>
            <b:First>E.</b:First>
          </b:Person>
        </b:NameList>
      </b:Author>
    </b:Author>
    <b:Title>Using Questionairres in Small Scale Research: A Teacher's Guide</b:Title>
    <b:Year>1990</b:Year>
    <b:City>Edinburgh</b:City>
    <b:Publisher>The Scottish Council for Research in Education</b:Publisher>
    <b:RefOrder>44</b:RefOrder>
  </b:Source>
  <b:Source>
    <b:Tag>Coh11</b:Tag>
    <b:SourceType>Book</b:SourceType>
    <b:Guid>{F1537F81-4711-41B7-8701-79B488B48F2C}</b:Guid>
    <b:Author>
      <b:Author>
        <b:NameList>
          <b:Person>
            <b:Last>Cohen</b:Last>
            <b:First>L.</b:First>
          </b:Person>
          <b:Person>
            <b:Last>Manion</b:Last>
            <b:First>L.</b:First>
          </b:Person>
          <b:Person>
            <b:Last>Morrison</b:Last>
            <b:First>K.</b:First>
          </b:Person>
        </b:NameList>
      </b:Author>
    </b:Author>
    <b:Title>Research Methods in Education</b:Title>
    <b:Year>2011</b:Year>
    <b:City>Oxon</b:City>
    <b:Publisher>Routledge</b:Publisher>
    <b:Edition>7th</b:Edition>
    <b:RefOrder>45</b:RefOrder>
  </b:Source>
  <b:Source>
    <b:Tag>Bre13</b:Tag>
    <b:SourceType>Book</b:SourceType>
    <b:Guid>{9A6F380A-E1B1-43EE-82CD-266CC822ED06}</b:Guid>
    <b:Author>
      <b:Author>
        <b:NameList>
          <b:Person>
            <b:Last>Brennen</b:Last>
            <b:First>B.S.</b:First>
          </b:Person>
        </b:NameList>
      </b:Author>
    </b:Author>
    <b:Title>Qualitative Research Methods for Media Studies</b:Title>
    <b:Year>2013</b:Year>
    <b:City>New York</b:City>
    <b:Publisher>Routledge</b:Publisher>
    <b:RefOrder>46</b:RefOrder>
  </b:Source>
  <b:Source>
    <b:Tag>Gub02</b:Tag>
    <b:SourceType>Book</b:SourceType>
    <b:Guid>{AB3932FC-C255-421A-8052-8F0A14A6C257}</b:Guid>
    <b:Author>
      <b:Author>
        <b:NameList>
          <b:Person>
            <b:Last>Gubrium</b:Last>
            <b:First>J.F.</b:First>
          </b:Person>
          <b:Person>
            <b:Last>Holstein</b:Last>
            <b:First>J.</b:First>
          </b:Person>
        </b:NameList>
      </b:Author>
    </b:Author>
    <b:Title>Handbook of interview research: Context and Method</b:Title>
    <b:Year>2002</b:Year>
    <b:City>Thousand Oaks, CA</b:City>
    <b:Publisher>Sage</b:Publisher>
    <b:RefOrder>47</b:RefOrder>
  </b:Source>
  <b:Source>
    <b:Tag>Den14</b:Tag>
    <b:SourceType>Book</b:SourceType>
    <b:Guid>{A6842D5B-5CE8-4604-A3B9-79F384CDFA27}</b:Guid>
    <b:Author>
      <b:Author>
        <b:NameList>
          <b:Person>
            <b:Last>Denscombe</b:Last>
            <b:First>M.</b:First>
          </b:Person>
        </b:NameList>
      </b:Author>
    </b:Author>
    <b:Title>The Good Research Guide: For small-scale social research projects</b:Title>
    <b:Year>2014</b:Year>
    <b:City>Berkshire</b:City>
    <b:Publisher>Open University Press</b:Publisher>
    <b:Edition>5th</b:Edition>
    <b:RefOrder>48</b:RefOrder>
  </b:Source>
  <b:Source>
    <b:Tag>Str10</b:Tag>
    <b:SourceType>Book</b:SourceType>
    <b:Guid>{9AC3FB42-360B-4326-8136-A86541418E90}</b:Guid>
    <b:Author>
      <b:Author>
        <b:NameList>
          <b:Person>
            <b:Last>Strangelove</b:Last>
            <b:First>M.</b:First>
          </b:Person>
        </b:NameList>
      </b:Author>
    </b:Author>
    <b:Title>Watching YouTube: Extraordinary Videos by Ordinary People</b:Title>
    <b:Year>2010</b:Year>
    <b:City>Toronto</b:City>
    <b:Publisher>University of Toronto Press Incorporated</b:Publisher>
    <b:RefOrder>49</b:RefOrder>
  </b:Source>
  <b:Source>
    <b:Tag>Att06</b:Tag>
    <b:SourceType>JournalArticle</b:SourceType>
    <b:Guid>{1658E32F-58D1-4146-B1DC-4D61804BB073}</b:Guid>
    <b:Author>
      <b:Author>
        <b:NameList>
          <b:Person>
            <b:Last>Attwood</b:Last>
            <b:First>F.</b:First>
          </b:Person>
        </b:NameList>
      </b:Author>
    </b:Author>
    <b:Title>'Sexed Up: Theorizing  the Sexualization of Culture'</b:Title>
    <b:Year>2006</b:Year>
    <b:City>Sexuali</b:City>
    <b:JournalName>Sexualities</b:JournalName>
    <b:Pages>77-94</b:Pages>
    <b:Volume>9</b:Volume>
    <b:RefOrder>50</b:RefOrder>
  </b:Source>
  <b:Source>
    <b:Tag>Lan071</b:Tag>
    <b:SourceType>ConferenceProceedings</b:SourceType>
    <b:Guid>{13DD63F4-1014-4E9A-9720-063C70D9FF6F}</b:Guid>
    <b:Title>Commenting on Comments: Investigating Responses to Antagonism on YouTube</b:Title>
    <b:Year>2007</b:Year>
    <b:Author>
      <b:Author>
        <b:NameList>
          <b:Person>
            <b:Last>Lange</b:Last>
            <b:First>P.G.</b:First>
          </b:Person>
        </b:NameList>
      </b:Author>
    </b:Author>
    <b:Publisher>Society for Applied Anthropology</b:Publisher>
    <b:City>Tampa, FL</b:City>
    <b:RefOrder>51</b:RefOrder>
  </b:Source>
  <b:Source>
    <b:Tag>Bar08</b:Tag>
    <b:SourceType>ArticleInAPeriodical</b:SourceType>
    <b:Guid>{23FE24CD-AF83-4CFF-B877-9A76ECCFC3BD}</b:Guid>
    <b:Author>
      <b:Author>
        <b:NameList>
          <b:Person>
            <b:Last>Barlow</b:Last>
            <b:First>J.P.</b:First>
          </b:Person>
        </b:NameList>
      </b:Author>
    </b:Author>
    <b:Title>A Declaration of Independence of Cyberspace</b:Title>
    <b:Year>2008</b:Year>
    <b:PeriodicalTitle>Electronic Fronteir Foundation</b:PeriodicalTitle>
    <b:Month>2</b:Month>
    <b:Day>8</b:Day>
    <b:RefOrder>151</b:RefOrder>
  </b:Source>
  <b:Source>
    <b:Tag>Lan08</b:Tag>
    <b:SourceType>Book</b:SourceType>
    <b:Guid>{2CCA91E6-7029-4F44-9AF5-17BC4D09BE60}</b:Guid>
    <b:Title>'Art or Circus' Charachterising User-Created Video's on YouTube</b:Title>
    <b:Year>2008</b:Year>
    <b:Author>
      <b:Author>
        <b:NameList>
          <b:Person>
            <b:Last>Landry</b:Last>
            <b:First>B.</b:First>
          </b:Person>
          <b:Person>
            <b:Last>Guzdial</b:Last>
            <b:First>M.</b:First>
          </b:Person>
        </b:NameList>
      </b:Author>
    </b:Author>
    <b:City>Georgia</b:City>
    <b:Publisher>Georgia Institute of Technology</b:Publisher>
    <b:RefOrder>152</b:RefOrder>
  </b:Source>
  <b:Source>
    <b:Tag>Bia05</b:Tag>
    <b:SourceType>JournalArticle</b:SourceType>
    <b:Guid>{87A917B3-C8FC-4359-A6F6-9C9FA6C8AED0}</b:Guid>
    <b:Title>Psychological predictors of mobile phone use</b:Title>
    <b:Year>2005</b:Year>
    <b:Author>
      <b:Author>
        <b:NameList>
          <b:Person>
            <b:Last>Bianchi</b:Last>
            <b:First>A.</b:First>
          </b:Person>
          <b:Person>
            <b:Last>Phillips</b:Last>
            <b:First>J.G.</b:First>
          </b:Person>
        </b:NameList>
      </b:Author>
    </b:Author>
    <b:JournalName>Cyberpschology and Behaviour</b:JournalName>
    <b:Pages>39-51</b:Pages>
    <b:Volume>8</b:Volume>
    <b:Issue>1</b:Issue>
    <b:RefOrder>153</b:RefOrder>
  </b:Source>
  <b:Source>
    <b:Tag>Big16</b:Tag>
    <b:SourceType>JournalArticle</b:SourceType>
    <b:Guid>{B7194849-F665-47A8-9DE3-50DD80100E71}</b:Guid>
    <b:Author>
      <b:Author>
        <b:NameList>
          <b:Person>
            <b:Last>Biglu</b:Last>
            <b:First>M.H.</b:First>
          </b:Person>
          <b:Person>
            <b:Last>Ghavami</b:Last>
            <b:First>M.</b:First>
          </b:Person>
        </b:NameList>
      </b:Author>
    </b:Author>
    <b:Title>Factors influencing dependence on mobile phone</b:Title>
    <b:JournalName>Journal of Analytical Research Clinical Medicine</b:JournalName>
    <b:Year>2016</b:Year>
    <b:Pages>158-162</b:Pages>
    <b:Volume>4</b:Volume>
    <b:Issue>3</b:Issue>
    <b:RefOrder>154</b:RefOrder>
  </b:Source>
  <b:Source>
    <b:Tag>Div12</b:Tag>
    <b:SourceType>JournalArticle</b:SourceType>
    <b:Guid>{F98693C3-E770-44A6-A000-544935F7FB44}</b:Guid>
    <b:Author>
      <b:Author>
        <b:NameList>
          <b:Person>
            <b:Last>Divan</b:Last>
            <b:First>H.A</b:First>
          </b:Person>
          <b:Person>
            <b:Last>Kheifets</b:Last>
            <b:First>L.</b:First>
          </b:Person>
          <b:Person>
            <b:Last>Obel</b:Last>
            <b:First>C.</b:First>
          </b:Person>
          <b:Person>
            <b:Last>J.</b:Last>
            <b:First>Olsen</b:First>
          </b:Person>
        </b:NameList>
      </b:Author>
    </b:Author>
    <b:Title>Cell Phone Use and Behavioural Probelms in Young Children</b:Title>
    <b:JournalName>Journal of Epidiemiology &amp; Community Health</b:JournalName>
    <b:Year>2012</b:Year>
    <b:Pages>524-539</b:Pages>
    <b:Volume>66</b:Volume>
    <b:Issue>6</b:Issue>
    <b:RefOrder>155</b:RefOrder>
  </b:Source>
  <b:Source>
    <b:Tag>Pea16</b:Tag>
    <b:SourceType>JournalArticle</b:SourceType>
    <b:Guid>{365FF5CC-AD4F-4010-AE1D-DE9423A038CB}</b:Guid>
    <b:Author>
      <b:Author>
        <b:NameList>
          <b:Person>
            <b:Last>Pearson</b:Last>
            <b:First>C.</b:First>
          </b:Person>
          <b:Person>
            <b:Last>Hussain</b:Last>
            <b:First>Z.</b:First>
          </b:Person>
        </b:NameList>
      </b:Author>
    </b:Author>
    <b:Title>Smartphone addiction and associated psychological factors.</b:Title>
    <b:JournalName>Addicta: The Turkish Journal of Addictions</b:JournalName>
    <b:Year>2016</b:Year>
    <b:Pages>193-207</b:Pages>
    <b:Volume>3</b:Volume>
    <b:Issue>2</b:Issue>
    <b:RefOrder>156</b:RefOrder>
  </b:Source>
  <b:Source>
    <b:Tag>Lem15</b:Tag>
    <b:SourceType>JournalArticle</b:SourceType>
    <b:Guid>{AC8C8BB1-262B-4615-BE2A-658F7C7A5B84}</b:Guid>
    <b:Author>
      <b:Author>
        <b:NameList>
          <b:Person>
            <b:Last>Lemola</b:Last>
            <b:First>S.</b:First>
          </b:Person>
          <b:Person>
            <b:Last>Perkinson-Gloor</b:Last>
            <b:First>N,</b:First>
          </b:Person>
          <b:Person>
            <b:Last>Brand</b:Last>
            <b:First>S.</b:First>
          </b:Person>
          <b:Person>
            <b:Last>Dewald-Kaufmann</b:Last>
            <b:First>J.F.</b:First>
          </b:Person>
          <b:Person>
            <b:Last>Grob</b:Last>
            <b:First>A.</b:First>
          </b:Person>
        </b:NameList>
      </b:Author>
    </b:Author>
    <b:Title>Adolescents' electronic media use at night, sleep disturbance, and depressive symptoms in the smartphone age</b:Title>
    <b:JournalName>Journal of youth and adolescence</b:JournalName>
    <b:Year>2015</b:Year>
    <b:Pages>405-418</b:Pages>
    <b:Volume>44</b:Volume>
    <b:Issue>2</b:Issue>
    <b:RefOrder>157</b:RefOrder>
  </b:Source>
  <b:Source>
    <b:Tag>Kam05</b:Tag>
    <b:SourceType>JournalArticle</b:SourceType>
    <b:Guid>{E60F1074-2624-4070-8FD4-F955A448D6F2}</b:Guid>
    <b:Author>
      <b:Author>
        <b:NameList>
          <b:Person>
            <b:Last>Kamibeppu</b:Last>
            <b:First>K.</b:First>
          </b:Person>
          <b:Person>
            <b:Last>Sugiura</b:Last>
            <b:First>S.</b:First>
          </b:Person>
        </b:NameList>
      </b:Author>
    </b:Author>
    <b:Title>Impact of the mobile phone on junior high-school students' friendships in the Tokyo metropolitan area.</b:Title>
    <b:JournalName>Cyber Psychology &amp; Behaviour</b:JournalName>
    <b:Year>2005</b:Year>
    <b:Pages>215-231</b:Pages>
    <b:Volume>8</b:Volume>
    <b:RefOrder>158</b:RefOrder>
  </b:Source>
  <b:Source>
    <b:Tag>Dem15</b:Tag>
    <b:SourceType>JournalArticle</b:SourceType>
    <b:Guid>{BA2885DC-6A53-40F6-8E15-226EE309F7F6}</b:Guid>
    <b:Author>
      <b:Author>
        <b:NameList>
          <b:Person>
            <b:Last>Demirci</b:Last>
            <b:First>K.</b:First>
          </b:Person>
          <b:Person>
            <b:Last>Akgonul</b:Last>
            <b:First>M.</b:First>
          </b:Person>
          <b:Person>
            <b:Last>Akpinar</b:Last>
            <b:First>A.</b:First>
          </b:Person>
        </b:NameList>
      </b:Author>
    </b:Author>
    <b:Title>Relationship of smartphone use with severity with sleep quality, depression, and anxiety in university students</b:Title>
    <b:JournalName>Journal of Behavioral Addictions</b:JournalName>
    <b:Year>2015</b:Year>
    <b:Pages>89-92</b:Pages>
    <b:Volume>4</b:Volume>
    <b:Issue>2</b:Issue>
    <b:RefOrder>159</b:RefOrder>
  </b:Source>
  <b:Source>
    <b:Tag>Aki16</b:Tag>
    <b:SourceType>JournalArticle</b:SourceType>
    <b:Guid>{1E002C2D-EC41-471B-9529-A19CEB347445}</b:Guid>
    <b:Author>
      <b:Author>
        <b:NameList>
          <b:Person>
            <b:Last>Akilli</b:Last>
            <b:First>G.K.</b:First>
          </b:Person>
          <b:Person>
            <b:Last>Gezgin</b:Last>
            <b:First>D.M</b:First>
          </b:Person>
        </b:NameList>
      </b:Author>
    </b:Author>
    <b:Title>Examination of the Relationship between Nomophobia Levels and Different Behavior Patterns of Universtiy Students</b:Title>
    <b:JournalName>University Journal of Education Faculty</b:JournalName>
    <b:Year>2016</b:Year>
    <b:Pages>51-69</b:Pages>
    <b:Volume>40</b:Volume>
    <b:Issue>1</b:Issue>
    <b:RefOrder>160</b:RefOrder>
  </b:Source>
  <b:Source>
    <b:Tag>Son17</b:Tag>
    <b:SourceType>JournalArticle</b:SourceType>
    <b:Guid>{D8764288-BA89-4AC1-9197-2929304A7124}</b:Guid>
    <b:Author>
      <b:Author>
        <b:NameList>
          <b:Person>
            <b:Last>Soni</b:Last>
            <b:First>R.</b:First>
          </b:Person>
          <b:Person>
            <b:Last>Upadhyay</b:Last>
            <b:First>R.</b:First>
          </b:Person>
          <b:Person>
            <b:Last>Jain</b:Last>
            <b:First>M.</b:First>
          </b:Person>
        </b:NameList>
      </b:Author>
    </b:Author>
    <b:Title>Prevalence of smart phone addiction, sleep quality and associated behaviour problems in adolescents.</b:Title>
    <b:JournalName>International Journal of Research in Medical Sciences</b:JournalName>
    <b:Year>2017</b:Year>
    <b:Pages>515-519</b:Pages>
    <b:Volume>5</b:Volume>
    <b:Issue>2</b:Issue>
    <b:RefOrder>161</b:RefOrder>
  </b:Source>
  <b:Source>
    <b:Tag>Dog18</b:Tag>
    <b:SourceType>JournalArticle</b:SourceType>
    <b:Guid>{32FF4CF6-55BB-4753-A36B-B691051B64BC}</b:Guid>
    <b:Author>
      <b:Author>
        <b:NameList>
          <b:Person>
            <b:Last>Dogan</b:Last>
            <b:First>O.</b:First>
          </b:Person>
          <b:Person>
            <b:Last>Bayhan</b:Last>
            <b:First>P.</b:First>
          </b:Person>
          <b:Person>
            <b:Last>Yukselen</b:Last>
            <b:First>A.</b:First>
          </b:Person>
          <b:Person>
            <b:Last>Isitan</b:Last>
            <b:First>S.</b:First>
          </b:Person>
        </b:NameList>
      </b:Author>
    </b:Author>
    <b:Title>Body Image in Adolescents and Its Relationship to Socio-Cultural Factors</b:Title>
    <b:JournalName>Educational Sciences: Theory and Practice</b:JournalName>
    <b:Year>2018</b:Year>
    <b:Pages>661-577</b:Pages>
    <b:Volume>18</b:Volume>
    <b:Issue>3</b:Issue>
    <b:RefOrder>52</b:RefOrder>
  </b:Source>
  <b:Source>
    <b:Tag>Cla05</b:Tag>
    <b:SourceType>JournalArticle</b:SourceType>
    <b:Guid>{A0338DF6-F118-4E73-8C02-1ADC15AA09B7}</b:Guid>
    <b:Author>
      <b:Author>
        <b:NameList>
          <b:Person>
            <b:Last>Clay</b:Last>
            <b:First>D.</b:First>
          </b:Person>
          <b:Person>
            <b:Last>Vignoles</b:Last>
            <b:First>V.L.</b:First>
          </b:Person>
          <b:Person>
            <b:Last>Dittmar</b:Last>
            <b:First>H.</b:First>
          </b:Person>
        </b:NameList>
      </b:Author>
    </b:Author>
    <b:Title>Testing the influence of sociocultural factors.</b:Title>
    <b:JournalName>Journal of Research on Adolescence</b:JournalName>
    <b:Year>2005</b:Year>
    <b:Pages>451-477</b:Pages>
    <b:Volume>15</b:Volume>
    <b:Issue>4</b:Issue>
    <b:RefOrder>53</b:RefOrder>
  </b:Source>
  <b:Source>
    <b:Tag>NED18</b:Tag>
    <b:SourceType>InternetSite</b:SourceType>
    <b:Guid>{053399CF-4316-4BDF-BB32-2C6885EFC658}</b:Guid>
    <b:Title>National Eating Disorder Association</b:Title>
    <b:Year>2018</b:Year>
    <b:Author>
      <b:Author>
        <b:NameList>
          <b:Person>
            <b:Last>NEDA</b:Last>
          </b:Person>
        </b:NameList>
      </b:Author>
    </b:Author>
    <b:YearAccessed>2019</b:YearAccessed>
    <b:MonthAccessed>03</b:MonthAccessed>
    <b:DayAccessed>21</b:DayAccessed>
    <b:URL>https://www.nationaleatingdisorders.org/</b:URL>
    <b:RefOrder>54</b:RefOrder>
  </b:Source>
  <b:Source>
    <b:Tag>Mas00</b:Tag>
    <b:SourceType>JournalArticle</b:SourceType>
    <b:Guid>{6708E3C7-910C-48B8-BCE6-4FE7B63265AE}</b:Guid>
    <b:Author>
      <b:Author>
        <b:NameList>
          <b:Person>
            <b:Last>Massey-Stokes</b:Last>
            <b:First>M.S.</b:First>
          </b:Person>
        </b:NameList>
      </b:Author>
    </b:Author>
    <b:Title>Prevention of disordered eating among adolescents</b:Title>
    <b:Year>2000</b:Year>
    <b:JournalName>The Clearing House</b:JournalName>
    <b:Pages>335-340</b:Pages>
    <b:Volume>73</b:Volume>
    <b:Issue>6</b:Issue>
    <b:RefOrder>55</b:RefOrder>
  </b:Source>
  <b:Source>
    <b:Tag>Gil08</b:Tag>
    <b:SourceType>JournalArticle</b:SourceType>
    <b:Guid>{C62F34CE-2146-4D28-8EF1-F525E53D0A1F}</b:Guid>
    <b:Author>
      <b:Author>
        <b:NameList>
          <b:Person>
            <b:Last>Giles</b:Last>
            <b:First>M.</b:First>
          </b:Person>
          <b:Person>
            <b:Last>Hass</b:Last>
            <b:First>M.</b:First>
          </b:Person>
        </b:NameList>
      </b:Author>
    </b:Author>
    <b:Title>Fostering a Healthy Body Image: Prevention and Intervention with Adolescent Eating Disorders</b:Title>
    <b:JournalName>Journal of School Counceling</b:JournalName>
    <b:Year>2008</b:Year>
    <b:Pages>1-25</b:Pages>
    <b:Volume>6</b:Volume>
    <b:Issue>13</b:Issue>
    <b:RefOrder>56</b:RefOrder>
  </b:Source>
  <b:Source>
    <b:Tag>Phe00</b:Tag>
    <b:SourceType>JournalArticle</b:SourceType>
    <b:Guid>{C4A1BC52-206F-4D47-9FD0-05B7E828EE32}</b:Guid>
    <b:Author>
      <b:Author>
        <b:NameList>
          <b:Person>
            <b:Last>Phelps</b:Last>
            <b:First>L.</b:First>
          </b:Person>
          <b:Person>
            <b:Last>Sapia</b:Last>
            <b:First>J.</b:First>
          </b:Person>
          <b:Person>
            <b:Last>Nathanson</b:Last>
            <b:First>D.</b:First>
          </b:Person>
          <b:Person>
            <b:Last>Nelson</b:Last>
            <b:First>L.</b:First>
          </b:Person>
        </b:NameList>
      </b:Author>
    </b:Author>
    <b:Title>An empirically supported eating disorder prevention program.</b:Title>
    <b:JournalName>Psychology in the Schools</b:JournalName>
    <b:Year>2000</b:Year>
    <b:Pages>443-452</b:Pages>
    <b:Volume>37</b:Volume>
    <b:Issue>5</b:Issue>
    <b:RefOrder>162</b:RefOrder>
  </b:Source>
  <b:Source>
    <b:Tag>Gab98</b:Tag>
    <b:SourceType>JournalArticle</b:SourceType>
    <b:Guid>{18530811-658C-4309-85C6-B67B1B22B41D}</b:Guid>
    <b:Author>
      <b:Author>
        <b:NameList>
          <b:Person>
            <b:Last>Gabel</b:Last>
            <b:First>K.A.</b:First>
          </b:Person>
          <b:Person>
            <b:Last>Kearney</b:Last>
            <b:First>K.</b:First>
          </b:Person>
        </b:NameList>
      </b:Author>
    </b:Author>
    <b:Title>Promoting reasonable perspectives of body weight: Issues for school conselors.</b:Title>
    <b:JournalName>Professional School Conseling</b:JournalName>
    <b:Year>1998</b:Year>
    <b:Pages>32-36</b:Pages>
    <b:Volume>1</b:Volume>
    <b:Issue>5</b:Issue>
    <b:RefOrder>163</b:RefOrder>
  </b:Source>
  <b:Source>
    <b:Tag>Cho07</b:Tag>
    <b:SourceType>JournalArticle</b:SourceType>
    <b:Guid>{B2ED0588-6E62-40EC-A25F-EC52FFB7C8B6}</b:Guid>
    <b:Author>
      <b:Author>
        <b:NameList>
          <b:Person>
            <b:Last>Choate</b:Last>
            <b:First>L.H.</b:First>
          </b:Person>
        </b:NameList>
      </b:Author>
    </b:Author>
    <b:Title>Conseling adolescent girls for body image resilience: Strategies for school conselors.</b:Title>
    <b:JournalName>Professional School Conseling</b:JournalName>
    <b:Year>2007</b:Year>
    <b:Pages>317-324</b:Pages>
    <b:Volume>3</b:Volume>
    <b:Issue>10</b:Issue>
    <b:RefOrder>164</b:RefOrder>
  </b:Source>
  <b:Source>
    <b:Tag>Deb95</b:Tag>
    <b:SourceType>JournalArticle</b:SourceType>
    <b:Guid>{02854913-B45F-481C-A0D8-AC177F9DA79C}</b:Guid>
    <b:Author>
      <b:Author>
        <b:NameList>
          <b:Person>
            <b:Last>Debold</b:Last>
            <b:First>E.</b:First>
          </b:Person>
        </b:NameList>
      </b:Author>
    </b:Author>
    <b:Title>Helping Girls Survive the Middle Grades</b:Title>
    <b:JournalName>Principal</b:JournalName>
    <b:Year>1995</b:Year>
    <b:Pages>22-24</b:Pages>
    <b:Volume>74</b:Volume>
    <b:Issue>3</b:Issue>
    <b:RefOrder>58</b:RefOrder>
  </b:Source>
  <b:Source>
    <b:Tag>Rot95</b:Tag>
    <b:SourceType>Report</b:SourceType>
    <b:Guid>{3671267C-A6F0-4457-A3C8-70C1FFD07541}</b:Guid>
    <b:Title>Supporting Girls In Early Adolescence</b:Title>
    <b:Year>1995</b:Year>
    <b:Author>
      <b:Author>
        <b:NameList>
          <b:Person>
            <b:Last>Rothenberg</b:Last>
            <b:First>D.</b:First>
          </b:Person>
        </b:NameList>
      </b:Author>
    </b:Author>
    <b:Publisher>ERIC Clearinghouse on Elementary and Early Childhood Education</b:Publisher>
    <b:City>Urbana, IL</b:City>
    <b:RefOrder>57</b:RefOrder>
  </b:Source>
  <b:Source>
    <b:Tag>Mit11</b:Tag>
    <b:SourceType>JournalArticle</b:SourceType>
    <b:Guid>{75B46E4C-6D70-4EB6-BBB9-955D121CDC09}</b:Guid>
    <b:Title>Prevalence and characteristics of youth sexting: A national study.</b:Title>
    <b:Year>2011</b:Year>
    <b:Author>
      <b:Author>
        <b:NameList>
          <b:Person>
            <b:Last>Mitchell</b:Last>
            <b:First>K.J.</b:First>
          </b:Person>
          <b:Person>
            <b:Last>Finkelhor</b:Last>
            <b:First>D.</b:First>
          </b:Person>
          <b:Person>
            <b:Last>Jones</b:Last>
            <b:First>L.M.</b:First>
          </b:Person>
          <b:Person>
            <b:Last>Wolak</b:Last>
            <b:First>J.</b:First>
          </b:Person>
        </b:NameList>
      </b:Author>
    </b:Author>
    <b:JournalName>Pediatrics</b:JournalName>
    <b:Pages>1-8</b:Pages>
    <b:Volume>129</b:Volume>
    <b:RefOrder>59</b:RefOrder>
  </b:Source>
  <b:Source>
    <b:Tag>Sto06</b:Tag>
    <b:SourceType>JournalArticle</b:SourceType>
    <b:Guid>{271B259B-6BFC-4D1E-91A9-5E2C12055CC6}</b:Guid>
    <b:Author>
      <b:Author>
        <b:NameList>
          <b:Person>
            <b:Last>Stover</b:Last>
            <b:First>D.</b:First>
          </b:Person>
        </b:NameList>
      </b:Author>
    </b:Author>
    <b:Title>Treating cyberbullying as a school violence issue.</b:Title>
    <b:JournalName>The Education Digest</b:JournalName>
    <b:Year>2006</b:Year>
    <b:Pages>40-42</b:Pages>
    <b:Volume>72</b:Volume>
    <b:Issue>4</b:Issue>
    <b:RefOrder>60</b:RefOrder>
  </b:Source>
  <b:Source>
    <b:Tag>Bra08</b:Tag>
    <b:SourceType>JournalArticle</b:SourceType>
    <b:Guid>{046A6A62-55A9-4141-91C5-C9DC9A43BDE1}</b:Guid>
    <b:Author>
      <b:Author>
        <b:NameList>
          <b:Person>
            <b:Last>Bradshaw</b:Last>
            <b:First>C.P.</b:First>
          </b:Person>
          <b:Person>
            <b:Last>O'Brennan</b:Last>
            <b:First>L.M.</b:First>
          </b:Person>
          <b:Person>
            <b:Last>Sawyer</b:Last>
            <b:First>A.L.</b:First>
          </b:Person>
        </b:NameList>
      </b:Author>
    </b:Author>
    <b:Title>Examining variation in attitudes toward aggressive retaliation and perceptions of safety among bullies, victims, and bully/victim.</b:Title>
    <b:JournalName>Professional School Counseling</b:JournalName>
    <b:Year>2008</b:Year>
    <b:Pages>10-21</b:Pages>
    <b:Volume>12</b:Volume>
    <b:RefOrder>61</b:RefOrder>
  </b:Source>
  <b:Source>
    <b:Tag>Fey09</b:Tag>
    <b:SourceType>InternetSite</b:SourceType>
    <b:Guid>{0D35360D-D319-48B7-BC0F-A55D6695BF0A}</b:Guid>
    <b:Author>
      <b:Author>
        <b:NameList>
          <b:Person>
            <b:Last>Feyerick</b:Last>
            <b:First>F.</b:First>
          </b:Person>
          <b:Person>
            <b:Last>Steffen</b:Last>
            <b:First>S.</b:First>
          </b:Person>
        </b:NameList>
      </b:Author>
    </b:Author>
    <b:Title>'Sexting' lands teen on sex offender list. </b:Title>
    <b:Year>2009</b:Year>
    <b:YearAccessed>2019</b:YearAccessed>
    <b:MonthAccessed>03</b:MonthAccessed>
    <b:DayAccessed>05</b:DayAccessed>
    <b:URL>http://articles.cnn.com/2009-04-07/justice/sexting.busts_1_phillip-alpert-offender-list-offender-registry?_s=PM:CRIME</b:URL>
    <b:RefOrder>62</b:RefOrder>
  </b:Source>
  <b:Source>
    <b:Tag>Kar12</b:Tag>
    <b:SourceType>JournalArticle</b:SourceType>
    <b:Guid>{880055A2-C71E-40CB-870A-C05AEBD738E2}</b:Guid>
    <b:Title>Lolita Speaks: "Sexting," Teenage Girls and the Law.</b:Title>
    <b:Year>2012</b:Year>
    <b:Author>
      <b:Author>
        <b:NameList>
          <b:Person>
            <b:Last>Karaian</b:Last>
            <b:First>L.</b:First>
          </b:Person>
        </b:NameList>
      </b:Author>
    </b:Author>
    <b:JournalName>Crime Media Culture</b:JournalName>
    <b:Pages>57-73</b:Pages>
    <b:Volume>8</b:Volume>
    <b:Issue>1</b:Issue>
    <b:RefOrder>165</b:RefOrder>
  </b:Source>
  <b:Source>
    <b:Tag>Sal13</b:Tag>
    <b:SourceType>JournalArticle</b:SourceType>
    <b:Guid>{355A4350-4490-4E9A-BA0E-83207E3DC2D6}</b:Guid>
    <b:Author>
      <b:Author>
        <b:NameList>
          <b:Person>
            <b:Last>Salter</b:Last>
          </b:Person>
          <b:Person>
            <b:Last>Michael</b:Last>
          </b:Person>
          <b:Person>
            <b:Last>Thomas</b:Last>
          </b:Person>
          <b:Person>
            <b:Last>Crofts</b:Last>
          </b:Person>
          <b:Person>
            <b:Last>Murray</b:Last>
          </b:Person>
          <b:Person>
            <b:Last>Lee.</b:Last>
          </b:Person>
        </b:NameList>
      </b:Author>
    </b:Author>
    <b:Title>Beyond Criminalisation and Reponsibilisation: "Sexting", Gender and Young People</b:Title>
    <b:JournalName>Current Issues in Criminal Justice</b:JournalName>
    <b:Year>2013</b:Year>
    <b:Pages>301-316</b:Pages>
    <b:Volume>24</b:Volume>
    <b:Issue>3</b:Issue>
    <b:RefOrder>166</b:RefOrder>
  </b:Source>
  <b:Source>
    <b:Tag>Rin131</b:Tag>
    <b:SourceType>JournalArticle</b:SourceType>
    <b:Guid>{8C0F8E8D-C913-4FEC-9B48-DDFC596B47A3}</b:Guid>
    <b:Author>
      <b:Author>
        <b:NameList>
          <b:Person>
            <b:Last>Ringrose</b:Last>
            <b:First>J</b:First>
          </b:Person>
          <b:Person>
            <b:Last>Harvey</b:Last>
            <b:First>L</b:First>
          </b:Person>
          <b:Person>
            <b:Last>Gill</b:Last>
            <b:First>R.</b:First>
          </b:Person>
          <b:Person>
            <b:Last>Livingstone</b:Last>
            <b:First>S.</b:First>
          </b:Person>
        </b:NameList>
      </b:Author>
    </b:Author>
    <b:Title>Teen girls, sexual double standards and 'sexting': Gendered value in digital image exchange</b:Title>
    <b:JournalName>Feminist Theory</b:JournalName>
    <b:Year>2013</b:Year>
    <b:Pages>305-323</b:Pages>
    <b:Volume>14</b:Volume>
    <b:Issue>3</b:Issue>
    <b:RefOrder>63</b:RefOrder>
  </b:Source>
  <b:Source>
    <b:Tag>Has13</b:Tag>
    <b:SourceType>JournalArticle</b:SourceType>
    <b:Guid>{4F9EC679-ABD6-4CF4-91A5-006E35DAF209}</b:Guid>
    <b:Author>
      <b:Author>
        <b:NameList>
          <b:Person>
            <b:Last>Hasinoff</b:Last>
            <b:First>A.A.</b:First>
          </b:Person>
        </b:NameList>
      </b:Author>
    </b:Author>
    <b:Title>Sexting as Media Production: Rethinking Social Media and Sexuality</b:Title>
    <b:JournalName>New Media and Society</b:JournalName>
    <b:Year>2013</b:Year>
    <b:Pages>449-465</b:Pages>
    <b:Volume>15</b:Volume>
    <b:Issue>4</b:Issue>
    <b:RefOrder>64</b:RefOrder>
  </b:Source>
  <b:Source>
    <b:Tag>Ren11</b:Tag>
    <b:SourceType>JournalArticle</b:SourceType>
    <b:Guid>{98D16BE5-B4DE-4BDB-B365-3DFCAE4A7067}</b:Guid>
    <b:Author>
      <b:Author>
        <b:NameList>
          <b:Person>
            <b:Last>Renold</b:Last>
            <b:First>E.</b:First>
          </b:Person>
          <b:Person>
            <b:Last>Ringrose</b:Last>
            <b:First>J.</b:First>
          </b:Person>
        </b:NameList>
      </b:Author>
    </b:Author>
    <b:Title>Schizoid Subjectives? Re-theorizing Teen Girls: Sexual Cultures in an Era of "Sexualization"</b:Title>
    <b:JournalName>Journal of Sociology</b:JournalName>
    <b:Year>2011</b:Year>
    <b:Pages>389-409</b:Pages>
    <b:Volume>47</b:Volume>
    <b:Issue>4</b:Issue>
    <b:RefOrder>167</b:RefOrder>
  </b:Source>
  <b:Source>
    <b:Tag>Hol981</b:Tag>
    <b:SourceType>Book</b:SourceType>
    <b:Guid>{F0C950D1-06A5-4433-8EE2-958DCB7773AF}</b:Guid>
    <b:Title>The Male in the Head: Young People, Heterosexuality and Power</b:Title>
    <b:Year>1998</b:Year>
    <b:Author>
      <b:Author>
        <b:NameList>
          <b:Person>
            <b:Last>Holland</b:Last>
            <b:First>J.</b:First>
          </b:Person>
          <b:Person>
            <b:Last>Ramazanoglu</b:Last>
            <b:First>C.</b:First>
          </b:Person>
          <b:Person>
            <b:Last>Sharpe</b:Last>
            <b:First>S.</b:First>
          </b:Person>
          <b:Person>
            <b:Last>Thomson</b:Last>
            <b:First>R.</b:First>
          </b:Person>
        </b:NameList>
      </b:Author>
    </b:Author>
    <b:City>London</b:City>
    <b:Publisher>Tufnell Press</b:Publisher>
    <b:RefOrder>168</b:RefOrder>
  </b:Source>
  <b:Source>
    <b:Tag>Jac03</b:Tag>
    <b:SourceType>JournalArticle</b:SourceType>
    <b:Guid>{DEB02685-E468-4739-8A8C-7FD13C478DB4}</b:Guid>
    <b:Title>Disrupting the Sexual Double Standard: Young Women's Talk about Heterosexuality.</b:Title>
    <b:Year>2003</b:Year>
    <b:Author>
      <b:Author>
        <b:NameList>
          <b:Person>
            <b:Last>Jackson</b:Last>
            <b:First>S.M.</b:First>
          </b:Person>
          <b:Person>
            <b:Last>Cram</b:Last>
            <b:First>F.</b:First>
          </b:Person>
        </b:NameList>
      </b:Author>
    </b:Author>
    <b:JournalName>British Journal of Social Psychology</b:JournalName>
    <b:Pages>113-127</b:Pages>
    <b:Volume>42</b:Volume>
    <b:Issue>1</b:Issue>
    <b:RefOrder>169</b:RefOrder>
  </b:Source>
  <b:Source>
    <b:Tag>Ega13</b:Tag>
    <b:SourceType>Book</b:SourceType>
    <b:Guid>{671AE553-457A-40F0-8855-6AFF7867196F}</b:Guid>
    <b:Title>Becoming Sexual: A Critical Appraisal of the Sexualization of Girls</b:Title>
    <b:Year>2013</b:Year>
    <b:Author>
      <b:Author>
        <b:NameList>
          <b:Person>
            <b:Last>Egan</b:Last>
            <b:First>D.R.</b:First>
          </b:Person>
        </b:NameList>
      </b:Author>
    </b:Author>
    <b:City>New York</b:City>
    <b:Publisher>Polity Press</b:Publisher>
    <b:RefOrder>170</b:RefOrder>
  </b:Source>
  <b:Source>
    <b:Tag>Tol12</b:Tag>
    <b:SourceType>JournalArticle</b:SourceType>
    <b:Guid>{08B47153-F3ED-4066-932C-6146C3D12E9C}</b:Guid>
    <b:Title>Female Adolescents, Sexual Empowerment and Desire: A Missing Discourse of Gender Inequality</b:Title>
    <b:Year>2012</b:Year>
    <b:Author>
      <b:Author>
        <b:NameList>
          <b:Person>
            <b:Last>Tolman</b:Last>
            <b:First>D.L.</b:First>
          </b:Person>
        </b:NameList>
      </b:Author>
    </b:Author>
    <b:JournalName>Sex Roles</b:JournalName>
    <b:Pages>746-757</b:Pages>
    <b:Volume>66</b:Volume>
    <b:Issue>11-12</b:Issue>
    <b:RefOrder>171</b:RefOrder>
  </b:Source>
  <b:Source>
    <b:Tag>Wel16</b:Tag>
    <b:SourceType>Report</b:SourceType>
    <b:Guid>{E920BEA0-673D-45A4-A56D-660D2A1F9CDD}</b:Guid>
    <b:Author>
      <b:Author>
        <b:Corporate>Welsh Assembly Government</b:Corporate>
      </b:Author>
    </b:Author>
    <b:Title>The Digital Competence Framework</b:Title>
    <b:Year>2016</b:Year>
    <b:Publisher>Welsh Assembly Government</b:Publisher>
    <b:City>Cardiff</b:City>
    <b:RefOrder>65</b:RefOrder>
  </b:Source>
</b:Sources>
</file>

<file path=customXml/itemProps1.xml><?xml version="1.0" encoding="utf-8"?>
<ds:datastoreItem xmlns:ds="http://schemas.openxmlformats.org/officeDocument/2006/customXml" ds:itemID="{41B36488-38DA-4392-A15B-7FD247C30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11057</Words>
  <Characters>63028</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Burke (1602454)</dc:creator>
  <cp:keywords/>
  <dc:description/>
  <cp:lastModifiedBy>Jacqueline Burke (1602454)</cp:lastModifiedBy>
  <cp:revision>2</cp:revision>
  <dcterms:created xsi:type="dcterms:W3CDTF">2019-04-29T14:06:00Z</dcterms:created>
  <dcterms:modified xsi:type="dcterms:W3CDTF">2019-04-29T14:06:00Z</dcterms:modified>
</cp:coreProperties>
</file>