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74A9A" w14:textId="77777777" w:rsidR="00B005D0" w:rsidRPr="00F42B29" w:rsidRDefault="00B005D0" w:rsidP="00F42B29">
      <w:pPr>
        <w:spacing w:after="160" w:line="360" w:lineRule="auto"/>
        <w:jc w:val="center"/>
        <w:rPr>
          <w:rFonts w:cs="Times New Roman"/>
          <w:color w:val="000000" w:themeColor="text1"/>
        </w:rPr>
      </w:pPr>
      <w:r w:rsidRPr="00F42B29">
        <w:rPr>
          <w:rFonts w:cs="Times New Roman"/>
          <w:noProof/>
          <w:color w:val="000000" w:themeColor="text1"/>
        </w:rPr>
        <w:drawing>
          <wp:inline distT="0" distB="0" distL="0" distR="0" wp14:anchorId="7A83C235" wp14:editId="2BBE63F7">
            <wp:extent cx="2060154" cy="1146483"/>
            <wp:effectExtent l="0" t="0" r="0" b="0"/>
            <wp:docPr id="11610422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3746" cy="1176307"/>
                    </a:xfrm>
                    <a:prstGeom prst="rect">
                      <a:avLst/>
                    </a:prstGeom>
                    <a:noFill/>
                    <a:ln>
                      <a:noFill/>
                    </a:ln>
                  </pic:spPr>
                </pic:pic>
              </a:graphicData>
            </a:graphic>
          </wp:inline>
        </w:drawing>
      </w:r>
    </w:p>
    <w:p w14:paraId="6CA5C24B" w14:textId="77777777" w:rsidR="00B005D0" w:rsidRPr="00F42B29" w:rsidRDefault="00B005D0" w:rsidP="00F42B29">
      <w:pPr>
        <w:spacing w:after="160" w:line="360" w:lineRule="auto"/>
        <w:jc w:val="center"/>
        <w:rPr>
          <w:rFonts w:cs="Times New Roman"/>
          <w:color w:val="000000" w:themeColor="text1"/>
        </w:rPr>
      </w:pPr>
      <w:r w:rsidRPr="00F42B29">
        <w:rPr>
          <w:rFonts w:cs="Times New Roman"/>
          <w:b/>
          <w:bCs/>
          <w:color w:val="000000" w:themeColor="text1"/>
        </w:rPr>
        <w:t>UNIVERSITY OF WALES TRINITY SAINT DAVID</w:t>
      </w:r>
    </w:p>
    <w:p w14:paraId="2E1BBAF9" w14:textId="77777777" w:rsidR="00B005D0" w:rsidRPr="00F42B29" w:rsidRDefault="00B005D0" w:rsidP="00F42B29">
      <w:pPr>
        <w:spacing w:after="160" w:line="360" w:lineRule="auto"/>
        <w:jc w:val="center"/>
        <w:rPr>
          <w:rFonts w:cs="Times New Roman"/>
          <w:i/>
          <w:iCs/>
          <w:color w:val="000000" w:themeColor="text1"/>
        </w:rPr>
      </w:pPr>
      <w:r w:rsidRPr="00F42B29">
        <w:rPr>
          <w:rFonts w:cs="Times New Roman"/>
          <w:i/>
          <w:iCs/>
          <w:color w:val="000000" w:themeColor="text1"/>
        </w:rPr>
        <w:t>Swansea Business School</w:t>
      </w:r>
    </w:p>
    <w:p w14:paraId="78E0A284" w14:textId="77777777" w:rsidR="00B005D0" w:rsidRPr="00F42B29" w:rsidRDefault="00B005D0" w:rsidP="00F42B29">
      <w:pPr>
        <w:spacing w:after="160" w:line="360" w:lineRule="auto"/>
        <w:jc w:val="center"/>
        <w:rPr>
          <w:rFonts w:cs="Times New Roman"/>
          <w:color w:val="000000" w:themeColor="text1"/>
        </w:rPr>
      </w:pPr>
    </w:p>
    <w:p w14:paraId="4FD6C41A" w14:textId="468F6DD1" w:rsidR="00B005D0" w:rsidRPr="00F42B29" w:rsidRDefault="00690B07" w:rsidP="00F42B29">
      <w:pPr>
        <w:spacing w:after="160" w:line="360" w:lineRule="auto"/>
        <w:jc w:val="center"/>
        <w:rPr>
          <w:rFonts w:cs="Times New Roman"/>
          <w:b/>
          <w:bCs/>
          <w:color w:val="000000" w:themeColor="text1"/>
        </w:rPr>
      </w:pPr>
      <w:r w:rsidRPr="00F42B29">
        <w:rPr>
          <w:rFonts w:cs="Times New Roman"/>
          <w:b/>
          <w:bCs/>
          <w:color w:val="000000" w:themeColor="text1"/>
        </w:rPr>
        <w:t>How Does Influencer Marketing Influence Consumer Trust and Brand Perception Among Consumers Aged 18–35 in Nike’s Digital Campaigns</w:t>
      </w:r>
      <w:r w:rsidR="00B005D0" w:rsidRPr="00F42B29">
        <w:rPr>
          <w:rFonts w:cs="Times New Roman"/>
          <w:b/>
          <w:bCs/>
          <w:color w:val="000000" w:themeColor="text1"/>
        </w:rPr>
        <w:t>?</w:t>
      </w:r>
    </w:p>
    <w:p w14:paraId="7362364E" w14:textId="69DC9F43" w:rsidR="00B005D0" w:rsidRPr="00F42B29" w:rsidRDefault="00B005D0" w:rsidP="00F42B29">
      <w:pPr>
        <w:spacing w:after="160" w:line="360" w:lineRule="auto"/>
        <w:jc w:val="center"/>
        <w:rPr>
          <w:rFonts w:cs="Times New Roman"/>
          <w:i/>
          <w:iCs/>
          <w:color w:val="000000" w:themeColor="text1"/>
        </w:rPr>
      </w:pPr>
      <w:r w:rsidRPr="00F42B29">
        <w:rPr>
          <w:rFonts w:cs="Times New Roman"/>
          <w:i/>
          <w:iCs/>
          <w:color w:val="000000" w:themeColor="text1"/>
        </w:rPr>
        <w:t>A dissertation submitted in partial fulfilment of the requirements for the degree of Master of Business Administration (MBA)</w:t>
      </w:r>
    </w:p>
    <w:p w14:paraId="19CA4314" w14:textId="77777777" w:rsidR="00B005D0" w:rsidRPr="00F42B29" w:rsidRDefault="00B005D0" w:rsidP="00F42B29">
      <w:pPr>
        <w:spacing w:after="160" w:line="360" w:lineRule="auto"/>
        <w:jc w:val="center"/>
        <w:rPr>
          <w:rFonts w:cs="Times New Roman"/>
          <w:color w:val="000000" w:themeColor="text1"/>
        </w:rPr>
      </w:pPr>
    </w:p>
    <w:p w14:paraId="227F43F9" w14:textId="73422F6E" w:rsidR="00B005D0" w:rsidRPr="00F42B29" w:rsidRDefault="003C7624" w:rsidP="00F42B29">
      <w:pPr>
        <w:spacing w:after="160" w:line="360" w:lineRule="auto"/>
        <w:jc w:val="center"/>
        <w:rPr>
          <w:rFonts w:cs="Times New Roman"/>
          <w:b/>
          <w:bCs/>
          <w:color w:val="000000" w:themeColor="text1"/>
        </w:rPr>
      </w:pPr>
      <w:r w:rsidRPr="00F42B29">
        <w:rPr>
          <w:rFonts w:cs="Times New Roman"/>
          <w:b/>
          <w:bCs/>
          <w:color w:val="000000" w:themeColor="text1"/>
        </w:rPr>
        <w:t xml:space="preserve">Md. </w:t>
      </w:r>
      <w:r w:rsidR="00B005D0" w:rsidRPr="00F42B29">
        <w:rPr>
          <w:rFonts w:cs="Times New Roman"/>
          <w:b/>
          <w:bCs/>
          <w:color w:val="000000" w:themeColor="text1"/>
        </w:rPr>
        <w:t>Didarul Islam Anik</w:t>
      </w:r>
    </w:p>
    <w:p w14:paraId="548E8FB2" w14:textId="5F0DB12E" w:rsidR="00B005D0" w:rsidRPr="00F42B29" w:rsidRDefault="00B005D0" w:rsidP="00F42B29">
      <w:pPr>
        <w:spacing w:after="160" w:line="360" w:lineRule="auto"/>
        <w:jc w:val="center"/>
        <w:rPr>
          <w:rFonts w:cs="Times New Roman"/>
          <w:b/>
          <w:bCs/>
          <w:color w:val="000000" w:themeColor="text1"/>
        </w:rPr>
      </w:pPr>
      <w:r w:rsidRPr="00F42B29">
        <w:rPr>
          <w:rFonts w:cs="Times New Roman"/>
          <w:b/>
          <w:bCs/>
          <w:color w:val="000000" w:themeColor="text1"/>
        </w:rPr>
        <w:t xml:space="preserve"> Student </w:t>
      </w:r>
      <w:r w:rsidR="003C7624" w:rsidRPr="00F42B29">
        <w:rPr>
          <w:rFonts w:cs="Times New Roman"/>
          <w:b/>
          <w:bCs/>
          <w:color w:val="000000" w:themeColor="text1"/>
        </w:rPr>
        <w:t>ID</w:t>
      </w:r>
      <w:r w:rsidRPr="00F42B29">
        <w:rPr>
          <w:rFonts w:cs="Times New Roman"/>
          <w:b/>
          <w:bCs/>
          <w:color w:val="000000" w:themeColor="text1"/>
        </w:rPr>
        <w:t>:</w:t>
      </w:r>
      <w:r w:rsidR="00B36192" w:rsidRPr="00F42B29">
        <w:rPr>
          <w:rFonts w:cs="Times New Roman"/>
          <w:b/>
          <w:bCs/>
          <w:color w:val="000000" w:themeColor="text1"/>
        </w:rPr>
        <w:t xml:space="preserve"> </w:t>
      </w:r>
      <w:r w:rsidR="003C7624" w:rsidRPr="00F42B29">
        <w:rPr>
          <w:rFonts w:cs="Times New Roman"/>
          <w:color w:val="000000" w:themeColor="text1"/>
        </w:rPr>
        <w:t>2505168</w:t>
      </w:r>
    </w:p>
    <w:p w14:paraId="7C2B7933" w14:textId="77777777" w:rsidR="00B005D0" w:rsidRPr="00F42B29" w:rsidRDefault="00B005D0" w:rsidP="00F42B29">
      <w:pPr>
        <w:spacing w:after="160" w:line="360" w:lineRule="auto"/>
        <w:jc w:val="center"/>
        <w:rPr>
          <w:rFonts w:cs="Times New Roman"/>
          <w:color w:val="000000" w:themeColor="text1"/>
        </w:rPr>
      </w:pPr>
    </w:p>
    <w:p w14:paraId="2AD59C0E" w14:textId="77777777" w:rsidR="00B005D0" w:rsidRPr="00F42B29" w:rsidRDefault="00B005D0" w:rsidP="00F42B29">
      <w:pPr>
        <w:spacing w:after="160" w:line="360" w:lineRule="auto"/>
        <w:jc w:val="center"/>
        <w:rPr>
          <w:rFonts w:cs="Times New Roman"/>
          <w:color w:val="000000" w:themeColor="text1"/>
        </w:rPr>
      </w:pPr>
    </w:p>
    <w:p w14:paraId="5FD088BF" w14:textId="77777777" w:rsidR="00B005D0" w:rsidRPr="00F42B29" w:rsidRDefault="00B005D0" w:rsidP="00F42B29">
      <w:pPr>
        <w:spacing w:after="160" w:line="360" w:lineRule="auto"/>
        <w:jc w:val="center"/>
        <w:rPr>
          <w:rFonts w:cs="Times New Roman"/>
          <w:color w:val="000000" w:themeColor="text1"/>
        </w:rPr>
      </w:pPr>
      <w:r w:rsidRPr="00F42B29">
        <w:rPr>
          <w:rFonts w:cs="Times New Roman"/>
          <w:color w:val="000000" w:themeColor="text1"/>
        </w:rPr>
        <w:t>Module: BMMB7003 Dissertation</w:t>
      </w:r>
    </w:p>
    <w:p w14:paraId="5E1AE20C" w14:textId="76E840A7" w:rsidR="00B005D0" w:rsidRPr="00F42B29" w:rsidRDefault="00B005D0" w:rsidP="00F42B29">
      <w:pPr>
        <w:spacing w:after="160" w:line="360" w:lineRule="auto"/>
        <w:jc w:val="center"/>
        <w:rPr>
          <w:rFonts w:cs="Times New Roman"/>
          <w:color w:val="000000" w:themeColor="text1"/>
        </w:rPr>
      </w:pPr>
      <w:r w:rsidRPr="00F42B29">
        <w:rPr>
          <w:rFonts w:cs="Times New Roman"/>
          <w:color w:val="000000" w:themeColor="text1"/>
        </w:rPr>
        <w:t>Supervisor: Gwyneth Jones</w:t>
      </w:r>
    </w:p>
    <w:p w14:paraId="485EDE52" w14:textId="77777777" w:rsidR="00B005D0" w:rsidRPr="00F42B29" w:rsidRDefault="00B005D0" w:rsidP="00F42B29">
      <w:pPr>
        <w:spacing w:after="160" w:line="360" w:lineRule="auto"/>
        <w:jc w:val="center"/>
        <w:rPr>
          <w:rFonts w:cs="Times New Roman"/>
          <w:color w:val="000000" w:themeColor="text1"/>
        </w:rPr>
      </w:pPr>
      <w:r w:rsidRPr="00F42B29">
        <w:rPr>
          <w:rFonts w:cs="Times New Roman"/>
          <w:color w:val="000000" w:themeColor="text1"/>
        </w:rPr>
        <w:t>2025–26</w:t>
      </w:r>
    </w:p>
    <w:p w14:paraId="4C71925B" w14:textId="59A73971" w:rsidR="00AA352E" w:rsidRPr="00F42B29" w:rsidRDefault="00885894" w:rsidP="00F42B29">
      <w:pPr>
        <w:spacing w:after="160" w:line="360" w:lineRule="auto"/>
        <w:jc w:val="center"/>
        <w:rPr>
          <w:rFonts w:cs="Times New Roman"/>
          <w:b/>
          <w:bCs/>
          <w:color w:val="000000" w:themeColor="text1"/>
        </w:rPr>
      </w:pPr>
      <w:r w:rsidRPr="00F42B29">
        <w:rPr>
          <w:rFonts w:cs="Times New Roman"/>
          <w:b/>
          <w:bCs/>
          <w:color w:val="000000" w:themeColor="text1"/>
        </w:rPr>
        <w:br w:type="page"/>
      </w:r>
    </w:p>
    <w:p w14:paraId="3C0880D4" w14:textId="77777777" w:rsidR="0017666E" w:rsidRPr="00F42B29" w:rsidRDefault="00C817E2" w:rsidP="00F42B29">
      <w:pPr>
        <w:pStyle w:val="Heading1"/>
      </w:pPr>
      <w:bookmarkStart w:id="0" w:name="_Toc241109438"/>
      <w:r w:rsidRPr="00F42B29">
        <w:lastRenderedPageBreak/>
        <w:t>DECLARATION</w:t>
      </w:r>
      <w:bookmarkEnd w:id="0"/>
    </w:p>
    <w:p w14:paraId="2D4321B4" w14:textId="77777777" w:rsidR="0017666E" w:rsidRPr="00F42B29" w:rsidRDefault="00C817E2" w:rsidP="00F42B29">
      <w:pPr>
        <w:spacing w:after="160" w:line="360" w:lineRule="auto"/>
        <w:jc w:val="both"/>
        <w:rPr>
          <w:rFonts w:cs="Times New Roman"/>
          <w:color w:val="000000" w:themeColor="text1"/>
        </w:rPr>
      </w:pPr>
      <w:r w:rsidRPr="00F42B29">
        <w:rPr>
          <w:rFonts w:cs="Times New Roman"/>
          <w:b/>
          <w:color w:val="000000" w:themeColor="text1"/>
        </w:rPr>
        <w:t xml:space="preserve">Candidate: </w:t>
      </w:r>
      <w:r w:rsidRPr="00F42B29">
        <w:rPr>
          <w:rFonts w:cs="Times New Roman"/>
          <w:color w:val="000000" w:themeColor="text1"/>
        </w:rPr>
        <w:t xml:space="preserve"> Didarul Islam Anik</w:t>
      </w:r>
    </w:p>
    <w:p w14:paraId="0370C452" w14:textId="00D02424" w:rsidR="0017666E" w:rsidRPr="00F42B29" w:rsidRDefault="00C817E2" w:rsidP="00F42B29">
      <w:pPr>
        <w:spacing w:after="160" w:line="360" w:lineRule="auto"/>
        <w:jc w:val="both"/>
        <w:rPr>
          <w:rFonts w:cs="Times New Roman"/>
          <w:color w:val="000000" w:themeColor="text1"/>
        </w:rPr>
      </w:pPr>
      <w:r w:rsidRPr="00F42B29">
        <w:rPr>
          <w:rFonts w:cs="Times New Roman"/>
          <w:b/>
          <w:color w:val="000000" w:themeColor="text1"/>
        </w:rPr>
        <w:t xml:space="preserve">Dissertation title: </w:t>
      </w:r>
      <w:r w:rsidRPr="00F42B29">
        <w:rPr>
          <w:rFonts w:cs="Times New Roman"/>
          <w:color w:val="000000" w:themeColor="text1"/>
        </w:rPr>
        <w:t xml:space="preserve"> </w:t>
      </w:r>
      <w:r w:rsidR="00CB1885" w:rsidRPr="00F42B29">
        <w:rPr>
          <w:rFonts w:cs="Times New Roman"/>
          <w:color w:val="000000" w:themeColor="text1"/>
        </w:rPr>
        <w:t>How Does Influencer Marketing Influence Consumer Trust and Brand Perception Among Consumers Aged 18–35 in Nike’s Digital Campaigns</w:t>
      </w:r>
      <w:r w:rsidRPr="00F42B29">
        <w:rPr>
          <w:rFonts w:cs="Times New Roman"/>
          <w:color w:val="000000" w:themeColor="text1"/>
        </w:rPr>
        <w:t>?</w:t>
      </w:r>
    </w:p>
    <w:p w14:paraId="18282DAC" w14:textId="77777777" w:rsidR="0017666E" w:rsidRPr="00F42B29" w:rsidRDefault="00C817E2" w:rsidP="00F42B29">
      <w:pPr>
        <w:spacing w:after="160" w:line="360" w:lineRule="auto"/>
        <w:jc w:val="both"/>
        <w:rPr>
          <w:rFonts w:cs="Times New Roman"/>
          <w:color w:val="000000" w:themeColor="text1"/>
        </w:rPr>
      </w:pPr>
      <w:r w:rsidRPr="00F42B29">
        <w:rPr>
          <w:rFonts w:cs="Times New Roman"/>
          <w:b/>
          <w:color w:val="000000" w:themeColor="text1"/>
        </w:rPr>
        <w:t xml:space="preserve">Supervisor: </w:t>
      </w:r>
      <w:r w:rsidRPr="00F42B29">
        <w:rPr>
          <w:rFonts w:cs="Times New Roman"/>
          <w:color w:val="000000" w:themeColor="text1"/>
        </w:rPr>
        <w:t xml:space="preserve"> Gwyneth Jones</w:t>
      </w:r>
    </w:p>
    <w:p w14:paraId="586CD595" w14:textId="77777777"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This work has not previously been accepted in substance for any degree and is not being submitted in candidature for any degree.</w:t>
      </w:r>
    </w:p>
    <w:p w14:paraId="624A9483" w14:textId="02068A65"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Signed: ...........</w:t>
      </w:r>
      <w:r w:rsidR="00F42B29" w:rsidRPr="00F42B29">
        <w:rPr>
          <w:rFonts w:cs="Times New Roman"/>
          <w:b/>
          <w:bCs/>
          <w:color w:val="000000" w:themeColor="text1"/>
        </w:rPr>
        <w:t xml:space="preserve"> Md. Didarul Islam Anik</w:t>
      </w:r>
      <w:r w:rsidRPr="00F42B29">
        <w:rPr>
          <w:rFonts w:cs="Times New Roman"/>
          <w:color w:val="000000" w:themeColor="text1"/>
        </w:rPr>
        <w:t>.......... (candidate)      Date: ...........</w:t>
      </w:r>
      <w:r w:rsidR="00F42B29" w:rsidRPr="00F42B29">
        <w:rPr>
          <w:rFonts w:cs="Times New Roman"/>
          <w:color w:val="000000" w:themeColor="text1"/>
        </w:rPr>
        <w:t>24/09/2026</w:t>
      </w:r>
      <w:r w:rsidRPr="00F42B29">
        <w:rPr>
          <w:rFonts w:cs="Times New Roman"/>
          <w:color w:val="000000" w:themeColor="text1"/>
        </w:rPr>
        <w:t>.............</w:t>
      </w:r>
    </w:p>
    <w:p w14:paraId="4FF7F505" w14:textId="77777777" w:rsidR="00F42B29" w:rsidRPr="00F42B29" w:rsidRDefault="00F42B29" w:rsidP="00F42B29">
      <w:pPr>
        <w:spacing w:after="160" w:line="360" w:lineRule="auto"/>
        <w:jc w:val="both"/>
        <w:rPr>
          <w:rFonts w:cs="Times New Roman"/>
          <w:b/>
          <w:bCs/>
          <w:color w:val="000000" w:themeColor="text1"/>
        </w:rPr>
      </w:pPr>
    </w:p>
    <w:p w14:paraId="62304832" w14:textId="77777777" w:rsidR="0017666E" w:rsidRPr="00F42B29" w:rsidRDefault="00C817E2" w:rsidP="00F42B29">
      <w:pPr>
        <w:pStyle w:val="TOCHeading"/>
      </w:pPr>
      <w:r w:rsidRPr="00F42B29">
        <w:t>STATEMENT 1</w:t>
      </w:r>
    </w:p>
    <w:p w14:paraId="10D71CC4" w14:textId="1F52387C" w:rsidR="00CB1885" w:rsidRPr="00F42B29" w:rsidRDefault="00CB1885" w:rsidP="00F42B29">
      <w:pPr>
        <w:spacing w:after="160" w:line="360" w:lineRule="auto"/>
        <w:rPr>
          <w:rFonts w:cs="Times New Roman"/>
          <w:color w:val="000000" w:themeColor="text1"/>
        </w:rPr>
      </w:pPr>
      <w:r w:rsidRPr="00F42B29">
        <w:rPr>
          <w:rFonts w:cs="Times New Roman"/>
          <w:color w:val="000000" w:themeColor="text1"/>
        </w:rPr>
        <w:t>This work is the result of my own investigations, except where otherwise stated.</w:t>
      </w:r>
      <w:r w:rsidR="00E225AA" w:rsidRPr="00F42B29">
        <w:rPr>
          <w:rFonts w:cs="Times New Roman"/>
          <w:color w:val="000000" w:themeColor="text1"/>
        </w:rPr>
        <w:t xml:space="preserve"> </w:t>
      </w:r>
      <w:r w:rsidRPr="00F42B29">
        <w:rPr>
          <w:rFonts w:cs="Times New Roman"/>
          <w:color w:val="000000" w:themeColor="text1"/>
        </w:rPr>
        <w:t>Other sources are acknowledged by footnotes giving explicit references. A bibliography is appended.</w:t>
      </w:r>
    </w:p>
    <w:p w14:paraId="68AC0A23" w14:textId="18AFF495" w:rsidR="00F42B29" w:rsidRPr="00F42B29" w:rsidRDefault="00F42B29" w:rsidP="00F42B29">
      <w:pPr>
        <w:spacing w:after="160" w:line="360" w:lineRule="auto"/>
        <w:jc w:val="both"/>
        <w:rPr>
          <w:rFonts w:cs="Times New Roman"/>
          <w:color w:val="000000" w:themeColor="text1"/>
        </w:rPr>
      </w:pPr>
      <w:r w:rsidRPr="00F42B29">
        <w:rPr>
          <w:rFonts w:cs="Times New Roman"/>
          <w:color w:val="000000" w:themeColor="text1"/>
        </w:rPr>
        <w:t>Signed: ...........</w:t>
      </w:r>
      <w:r w:rsidRPr="00F42B29">
        <w:rPr>
          <w:rFonts w:cs="Times New Roman"/>
          <w:b/>
          <w:bCs/>
          <w:color w:val="000000" w:themeColor="text1"/>
        </w:rPr>
        <w:t xml:space="preserve"> Md. Didarul Islam Anik</w:t>
      </w:r>
      <w:r w:rsidRPr="00F42B29">
        <w:rPr>
          <w:rFonts w:cs="Times New Roman"/>
          <w:color w:val="000000" w:themeColor="text1"/>
        </w:rPr>
        <w:t>.......... (candidate)      Date: ...........24/09/2026.............</w:t>
      </w:r>
    </w:p>
    <w:p w14:paraId="3146BE7D" w14:textId="77777777" w:rsidR="00F42B29" w:rsidRPr="00F42B29" w:rsidRDefault="00F42B29" w:rsidP="00F42B29">
      <w:pPr>
        <w:spacing w:after="160" w:line="360" w:lineRule="auto"/>
        <w:jc w:val="both"/>
        <w:rPr>
          <w:rFonts w:cs="Times New Roman"/>
          <w:b/>
          <w:bCs/>
          <w:color w:val="000000" w:themeColor="text1"/>
        </w:rPr>
      </w:pPr>
    </w:p>
    <w:p w14:paraId="6437109F" w14:textId="77777777" w:rsidR="0017666E" w:rsidRPr="00F42B29" w:rsidRDefault="00C817E2" w:rsidP="00F42B29">
      <w:pPr>
        <w:pStyle w:val="TOCHeading"/>
      </w:pPr>
      <w:r w:rsidRPr="00F42B29">
        <w:t>STATEMENT 2</w:t>
      </w:r>
    </w:p>
    <w:p w14:paraId="2F85877E" w14:textId="3C341CFE" w:rsidR="0017666E" w:rsidRPr="00F42B29" w:rsidRDefault="00CB1885" w:rsidP="00F42B29">
      <w:pPr>
        <w:spacing w:after="160" w:line="360" w:lineRule="auto"/>
        <w:jc w:val="both"/>
        <w:rPr>
          <w:rFonts w:cs="Times New Roman"/>
          <w:color w:val="000000" w:themeColor="text1"/>
        </w:rPr>
      </w:pPr>
      <w:r w:rsidRPr="00F42B29">
        <w:rPr>
          <w:rFonts w:cs="Times New Roman"/>
          <w:color w:val="000000" w:themeColor="text1"/>
        </w:rPr>
        <w:t>I hereby give consent for my work, if accepted, to be available for photocopying and for inter-library loan, and for the title and summary to be made available to outside organisations</w:t>
      </w:r>
      <w:r w:rsidR="00C817E2" w:rsidRPr="00F42B29">
        <w:rPr>
          <w:rFonts w:cs="Times New Roman"/>
          <w:color w:val="000000" w:themeColor="text1"/>
        </w:rPr>
        <w:t>.</w:t>
      </w:r>
    </w:p>
    <w:p w14:paraId="7FAD5468" w14:textId="17DBDB0F" w:rsidR="00F42B29" w:rsidRPr="00F42B29" w:rsidRDefault="00F42B29" w:rsidP="00F42B29">
      <w:pPr>
        <w:spacing w:after="160" w:line="360" w:lineRule="auto"/>
        <w:jc w:val="both"/>
        <w:rPr>
          <w:rFonts w:cs="Times New Roman"/>
          <w:color w:val="000000" w:themeColor="text1"/>
        </w:rPr>
      </w:pPr>
      <w:r w:rsidRPr="00F42B29">
        <w:rPr>
          <w:rFonts w:cs="Times New Roman"/>
          <w:color w:val="000000" w:themeColor="text1"/>
        </w:rPr>
        <w:t>Signed: ...........</w:t>
      </w:r>
      <w:r w:rsidRPr="00F42B29">
        <w:rPr>
          <w:rFonts w:cs="Times New Roman"/>
          <w:b/>
          <w:bCs/>
          <w:color w:val="000000" w:themeColor="text1"/>
        </w:rPr>
        <w:t xml:space="preserve"> Md. Didarul Islam Anik</w:t>
      </w:r>
      <w:r w:rsidRPr="00F42B29">
        <w:rPr>
          <w:rFonts w:cs="Times New Roman"/>
          <w:color w:val="000000" w:themeColor="text1"/>
        </w:rPr>
        <w:t>.......... (candidate)      Date: ...........24/09/2026.............</w:t>
      </w:r>
    </w:p>
    <w:p w14:paraId="686F80E0" w14:textId="77777777" w:rsidR="00F42B29" w:rsidRPr="00F42B29" w:rsidRDefault="00F42B29" w:rsidP="00F42B29">
      <w:pPr>
        <w:spacing w:after="160" w:line="360" w:lineRule="auto"/>
        <w:jc w:val="both"/>
        <w:rPr>
          <w:rFonts w:cs="Times New Roman"/>
          <w:b/>
          <w:bCs/>
          <w:color w:val="000000" w:themeColor="text1"/>
        </w:rPr>
      </w:pPr>
    </w:p>
    <w:p w14:paraId="7D07DC21" w14:textId="25EE5C66" w:rsidR="0017666E" w:rsidRPr="00F42B29" w:rsidRDefault="00C817E2" w:rsidP="00F42B29">
      <w:pPr>
        <w:spacing w:after="160" w:line="360" w:lineRule="auto"/>
        <w:rPr>
          <w:rFonts w:cs="Times New Roman"/>
          <w:color w:val="000000" w:themeColor="text1"/>
        </w:rPr>
      </w:pPr>
      <w:r w:rsidRPr="00F42B29">
        <w:rPr>
          <w:rFonts w:cs="Times New Roman"/>
          <w:color w:val="000000" w:themeColor="text1"/>
        </w:rPr>
        <w:br w:type="page"/>
      </w:r>
    </w:p>
    <w:p w14:paraId="3194D44D" w14:textId="77777777" w:rsidR="0017666E" w:rsidRPr="00F42B29" w:rsidRDefault="00C817E2" w:rsidP="00F42B29">
      <w:pPr>
        <w:pStyle w:val="Heading1"/>
      </w:pPr>
      <w:bookmarkStart w:id="1" w:name="_Toc241109439"/>
      <w:r w:rsidRPr="00F42B29">
        <w:lastRenderedPageBreak/>
        <w:t>ABSTRACT</w:t>
      </w:r>
      <w:bookmarkEnd w:id="1"/>
    </w:p>
    <w:p w14:paraId="65E39DF6" w14:textId="77777777" w:rsidR="001A6647" w:rsidRPr="00F42B29" w:rsidRDefault="001A6647" w:rsidP="00F42B29">
      <w:pPr>
        <w:spacing w:after="160" w:line="360" w:lineRule="auto"/>
        <w:jc w:val="both"/>
        <w:rPr>
          <w:rFonts w:cs="Times New Roman"/>
          <w:color w:val="000000" w:themeColor="text1"/>
        </w:rPr>
      </w:pPr>
      <w:r w:rsidRPr="00F42B29">
        <w:rPr>
          <w:rFonts w:cs="Times New Roman"/>
          <w:color w:val="000000" w:themeColor="text1"/>
        </w:rPr>
        <w:t>This dissertation explores the connections between Influencer Marketing, Consumer Trust and Brand Perception in the case of Nike and the social media users aged 18 to 35. The study draws on Source Credibility Theory and is underpinned by Stimulus–Organism–Response and Meaning Transfer Theory, and examines how perceived influencer credibility generally (across four dimensions: expertise, trustworthiness, attractiveness and authenticity) influences consumer trust, while also testing the mediating role of consumer trust between credibility and Nike brand perception.</w:t>
      </w:r>
    </w:p>
    <w:p w14:paraId="682FC466" w14:textId="77777777" w:rsidR="001A6647" w:rsidRPr="00F42B29" w:rsidRDefault="001A6647" w:rsidP="00F42B29">
      <w:pPr>
        <w:spacing w:after="160" w:line="360" w:lineRule="auto"/>
        <w:jc w:val="both"/>
        <w:rPr>
          <w:rFonts w:cs="Times New Roman"/>
          <w:color w:val="000000" w:themeColor="text1"/>
        </w:rPr>
      </w:pPr>
      <w:r w:rsidRPr="00F42B29">
        <w:rPr>
          <w:rFonts w:cs="Times New Roman"/>
          <w:color w:val="000000" w:themeColor="text1"/>
        </w:rPr>
        <w:t>The research design was positivist, deductive and cross-sectional quantitative. Data were gathered by using the online questionnaire and then analyzed using reliability analysis, correlation and hierarchical regression analysis in SPSS with the additional test of Sobel and Monte Carlo test for indirect effect analysis, involving 152 respondents collected by purposive and snowball sampling. The reliability for the eight of nine measurement scales ranged from acceptable to good (Cronbach's alpha .803 to .891), and all core constructs were rated favourably (means 4.13 to 4.28). A combination of influencer credibility and exposure accounted for 89.4% of the variance in consumer trust, and 88.6% of the variance in Nike brand perception.</w:t>
      </w:r>
    </w:p>
    <w:p w14:paraId="0B8E7BB0" w14:textId="7DCED0DD" w:rsidR="001A6647" w:rsidRPr="00F42B29" w:rsidRDefault="001A6647" w:rsidP="00F42B29">
      <w:pPr>
        <w:spacing w:after="160" w:line="360" w:lineRule="auto"/>
        <w:jc w:val="both"/>
        <w:rPr>
          <w:rFonts w:cs="Times New Roman"/>
          <w:color w:val="000000" w:themeColor="text1"/>
        </w:rPr>
      </w:pPr>
      <w:r w:rsidRPr="00F42B29">
        <w:rPr>
          <w:rFonts w:cs="Times New Roman"/>
          <w:color w:val="000000" w:themeColor="text1"/>
        </w:rPr>
        <w:t xml:space="preserve">Only two hypotheses were </w:t>
      </w:r>
      <w:r w:rsidR="00B36192" w:rsidRPr="00F42B29">
        <w:rPr>
          <w:rFonts w:cs="Times New Roman"/>
          <w:color w:val="000000" w:themeColor="text1"/>
        </w:rPr>
        <w:t>supported</w:t>
      </w:r>
      <w:r w:rsidRPr="00F42B29">
        <w:rPr>
          <w:rFonts w:cs="Times New Roman"/>
          <w:color w:val="000000" w:themeColor="text1"/>
        </w:rPr>
        <w:t xml:space="preserve"> (H1</w:t>
      </w:r>
      <w:r w:rsidR="00B36192" w:rsidRPr="00F42B29">
        <w:rPr>
          <w:rFonts w:cs="Times New Roman"/>
          <w:color w:val="000000" w:themeColor="text1"/>
        </w:rPr>
        <w:t xml:space="preserve">, </w:t>
      </w:r>
      <w:r w:rsidRPr="00F42B29">
        <w:rPr>
          <w:rFonts w:cs="Times New Roman"/>
          <w:color w:val="000000" w:themeColor="text1"/>
        </w:rPr>
        <w:t>H2) with consumer trust. After accounting for exposure and credibility, no significant indirect effect of consumer trust was found on any of the dimensions of credibility (H6 not supported), with the exception of expertise, attractiveness and authenticity, which still had direct associations with the brand perception. Ethical transparency was a contextual issue and was strongly correlated with trust and with brand perception.</w:t>
      </w:r>
    </w:p>
    <w:p w14:paraId="0F40AF33" w14:textId="28BAE639" w:rsidR="0017666E" w:rsidRPr="00F42B29" w:rsidRDefault="001A6647" w:rsidP="00F42B29">
      <w:pPr>
        <w:spacing w:after="160" w:line="360" w:lineRule="auto"/>
        <w:jc w:val="both"/>
        <w:rPr>
          <w:rFonts w:cs="Times New Roman"/>
          <w:color w:val="000000" w:themeColor="text1"/>
        </w:rPr>
      </w:pPr>
      <w:r w:rsidRPr="00F42B29">
        <w:rPr>
          <w:rFonts w:cs="Times New Roman"/>
          <w:color w:val="000000" w:themeColor="text1"/>
        </w:rPr>
        <w:t>The results suggest that the global brand Nike, as an established brand, has the most consistent relationship between perceived expertise of the influencer with positive consumer responses, which confirms part of the theoretical model proposed and provides practical implications on the selection of influencers based on trust and transparency in sportswear marketing</w:t>
      </w:r>
      <w:r w:rsidR="00C817E2" w:rsidRPr="00F42B29">
        <w:rPr>
          <w:rFonts w:cs="Times New Roman"/>
          <w:color w:val="000000" w:themeColor="text1"/>
        </w:rPr>
        <w:t>.</w:t>
      </w:r>
    </w:p>
    <w:p w14:paraId="3F8DFC16" w14:textId="77777777" w:rsidR="0017666E" w:rsidRPr="00F42B29" w:rsidRDefault="00C817E2" w:rsidP="00F42B29">
      <w:pPr>
        <w:spacing w:after="160" w:line="360" w:lineRule="auto"/>
        <w:jc w:val="both"/>
        <w:rPr>
          <w:rFonts w:cs="Times New Roman"/>
          <w:color w:val="000000" w:themeColor="text1"/>
        </w:rPr>
      </w:pPr>
      <w:r w:rsidRPr="00F42B29">
        <w:rPr>
          <w:rFonts w:cs="Times New Roman"/>
          <w:b/>
          <w:i/>
          <w:color w:val="000000" w:themeColor="text1"/>
        </w:rPr>
        <w:t xml:space="preserve">Keywords: </w:t>
      </w:r>
      <w:r w:rsidRPr="00F42B29">
        <w:rPr>
          <w:rFonts w:cs="Times New Roman"/>
          <w:i/>
          <w:color w:val="000000" w:themeColor="text1"/>
        </w:rPr>
        <w:t>influencer marketing; consumer trust; brand perception; source credibility theory; mediation analysis; Nike.</w:t>
      </w:r>
      <w:r w:rsidRPr="00F42B29">
        <w:rPr>
          <w:rFonts w:cs="Times New Roman"/>
          <w:color w:val="000000" w:themeColor="text1"/>
        </w:rPr>
        <w:br w:type="page"/>
      </w:r>
    </w:p>
    <w:p w14:paraId="450CB98D" w14:textId="77777777" w:rsidR="0017666E" w:rsidRPr="00F42B29" w:rsidRDefault="00C817E2" w:rsidP="00F42B29">
      <w:pPr>
        <w:pStyle w:val="Heading1"/>
      </w:pPr>
      <w:bookmarkStart w:id="2" w:name="_Toc241109440"/>
      <w:r w:rsidRPr="00F42B29">
        <w:lastRenderedPageBreak/>
        <w:t>ACKNOWLEDGEMENTS</w:t>
      </w:r>
      <w:bookmarkEnd w:id="2"/>
    </w:p>
    <w:p w14:paraId="62F83303" w14:textId="77777777" w:rsidR="006A0D33" w:rsidRPr="00F42B29" w:rsidRDefault="006A0D33" w:rsidP="00F42B29">
      <w:pPr>
        <w:spacing w:after="160" w:line="360" w:lineRule="auto"/>
        <w:jc w:val="both"/>
        <w:rPr>
          <w:rFonts w:cs="Times New Roman"/>
          <w:color w:val="000000" w:themeColor="text1"/>
        </w:rPr>
      </w:pPr>
      <w:r w:rsidRPr="00F42B29">
        <w:rPr>
          <w:rFonts w:cs="Times New Roman"/>
          <w:color w:val="000000" w:themeColor="text1"/>
        </w:rPr>
        <w:t>I would like to thank my supervisor, Gwyneth Jones, for guiding me with much wisdom, patience and constructive feedback throughout the entire process of this dissertation. Her insight and support was crucial in the direction, rigour and quality of this research.</w:t>
      </w:r>
    </w:p>
    <w:p w14:paraId="66C9DC78" w14:textId="77777777" w:rsidR="006A0D33" w:rsidRPr="00F42B29" w:rsidRDefault="006A0D33" w:rsidP="00F42B29">
      <w:pPr>
        <w:spacing w:after="160" w:line="360" w:lineRule="auto"/>
        <w:jc w:val="both"/>
        <w:rPr>
          <w:rFonts w:cs="Times New Roman"/>
          <w:color w:val="000000" w:themeColor="text1"/>
        </w:rPr>
      </w:pPr>
      <w:r w:rsidRPr="00F42B29">
        <w:rPr>
          <w:rFonts w:cs="Times New Roman"/>
          <w:color w:val="000000" w:themeColor="text1"/>
        </w:rPr>
        <w:t>I would also like to thank the academic staff at the University of Wales Trinity Saint David for their knowledge and support during my studies and also the 152 respondents who took the time to fill out the survey which enabled this research.</w:t>
      </w:r>
    </w:p>
    <w:p w14:paraId="691BD463" w14:textId="77777777" w:rsidR="006A0D33" w:rsidRPr="00F42B29" w:rsidRDefault="006A0D33" w:rsidP="00F42B29">
      <w:pPr>
        <w:spacing w:after="160" w:line="360" w:lineRule="auto"/>
        <w:jc w:val="both"/>
        <w:rPr>
          <w:rFonts w:cs="Times New Roman"/>
          <w:color w:val="000000" w:themeColor="text1"/>
        </w:rPr>
      </w:pPr>
      <w:r w:rsidRPr="00F42B29">
        <w:rPr>
          <w:rFonts w:cs="Times New Roman"/>
          <w:color w:val="000000" w:themeColor="text1"/>
        </w:rPr>
        <w:t>Last, but not least I would like to express my gratitude to my family and friends for their constant encouragement, patience and support during this journey.</w:t>
      </w:r>
    </w:p>
    <w:p w14:paraId="6BAFD046" w14:textId="77777777" w:rsidR="006A0D33" w:rsidRPr="00F42B29" w:rsidRDefault="006A0D33" w:rsidP="00F42B29">
      <w:pPr>
        <w:spacing w:after="160" w:line="360" w:lineRule="auto"/>
        <w:jc w:val="both"/>
        <w:rPr>
          <w:rFonts w:cs="Times New Roman"/>
          <w:color w:val="000000" w:themeColor="text1"/>
        </w:rPr>
      </w:pPr>
    </w:p>
    <w:p w14:paraId="52D6065D" w14:textId="77777777" w:rsidR="006A0D33" w:rsidRPr="00F42B29" w:rsidRDefault="006A0D33" w:rsidP="00F42B29">
      <w:pPr>
        <w:spacing w:after="160" w:line="360" w:lineRule="auto"/>
        <w:jc w:val="both"/>
        <w:rPr>
          <w:rFonts w:cs="Times New Roman"/>
          <w:color w:val="000000" w:themeColor="text1"/>
        </w:rPr>
      </w:pPr>
    </w:p>
    <w:p w14:paraId="77BEFE37" w14:textId="77777777" w:rsidR="006A0D33" w:rsidRPr="00F42B29" w:rsidRDefault="006A0D33" w:rsidP="00F42B29">
      <w:pPr>
        <w:spacing w:after="160" w:line="360" w:lineRule="auto"/>
        <w:jc w:val="both"/>
        <w:rPr>
          <w:rFonts w:cs="Times New Roman"/>
          <w:color w:val="000000" w:themeColor="text1"/>
        </w:rPr>
      </w:pPr>
    </w:p>
    <w:p w14:paraId="7C9E61A4" w14:textId="456C3348"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w:t>
      </w:r>
      <w:r w:rsidRPr="00F42B29">
        <w:rPr>
          <w:rFonts w:cs="Times New Roman"/>
          <w:color w:val="000000" w:themeColor="text1"/>
        </w:rPr>
        <w:br w:type="page"/>
      </w:r>
    </w:p>
    <w:sdt>
      <w:sdtPr>
        <w:rPr>
          <w:rFonts w:eastAsiaTheme="minorEastAsia" w:cstheme="minorBidi"/>
          <w:b w:val="0"/>
          <w:bCs w:val="0"/>
          <w:color w:val="auto"/>
          <w:sz w:val="24"/>
          <w:szCs w:val="22"/>
        </w:rPr>
        <w:id w:val="517198543"/>
        <w:docPartObj>
          <w:docPartGallery w:val="Table of Contents"/>
          <w:docPartUnique/>
        </w:docPartObj>
      </w:sdtPr>
      <w:sdtEndPr>
        <w:rPr>
          <w:noProof/>
          <w:color w:val="000000" w:themeColor="text1"/>
        </w:rPr>
      </w:sdtEndPr>
      <w:sdtContent>
        <w:p w14:paraId="6314D799" w14:textId="77777777" w:rsidR="007C726B" w:rsidRPr="00F42B29" w:rsidRDefault="007C726B" w:rsidP="00F42B29">
          <w:pPr>
            <w:pStyle w:val="TOCHeading"/>
          </w:pPr>
          <w:r w:rsidRPr="00F42B29">
            <w:t>Contents</w:t>
          </w:r>
        </w:p>
        <w:p w14:paraId="413492FF" w14:textId="394F4812" w:rsidR="00E225AA" w:rsidRPr="00F42B29" w:rsidRDefault="007C726B" w:rsidP="00F42B29">
          <w:pPr>
            <w:pStyle w:val="TOC1"/>
            <w:tabs>
              <w:tab w:val="right" w:leader="dot" w:pos="9350"/>
            </w:tabs>
            <w:spacing w:after="160" w:line="360" w:lineRule="auto"/>
            <w:rPr>
              <w:rFonts w:cs="Times New Roman"/>
              <w:noProof/>
              <w:kern w:val="2"/>
              <w:szCs w:val="24"/>
              <w:lang w:val="en-IN" w:eastAsia="en-IN"/>
              <w14:ligatures w14:val="standardContextual"/>
            </w:rPr>
          </w:pPr>
          <w:r w:rsidRPr="00F42B29">
            <w:rPr>
              <w:rFonts w:cs="Times New Roman"/>
              <w:color w:val="000000" w:themeColor="text1"/>
            </w:rPr>
            <w:fldChar w:fldCharType="begin"/>
          </w:r>
          <w:r w:rsidRPr="00F42B29">
            <w:rPr>
              <w:rFonts w:cs="Times New Roman"/>
              <w:color w:val="000000" w:themeColor="text1"/>
            </w:rPr>
            <w:instrText xml:space="preserve"> TOC \o "1-3" \h \z \u </w:instrText>
          </w:r>
          <w:r w:rsidRPr="00F42B29">
            <w:rPr>
              <w:rFonts w:cs="Times New Roman"/>
              <w:color w:val="000000" w:themeColor="text1"/>
            </w:rPr>
            <w:fldChar w:fldCharType="separate"/>
          </w:r>
          <w:hyperlink w:anchor="_Toc241109438" w:history="1">
            <w:r w:rsidR="00E225AA" w:rsidRPr="00F42B29">
              <w:rPr>
                <w:rStyle w:val="Hyperlink"/>
                <w:rFonts w:cs="Times New Roman"/>
                <w:noProof/>
              </w:rPr>
              <w:t>DECLARATION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_Toc241109438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w:t>
            </w:r>
            <w:r w:rsidR="00E225AA" w:rsidRPr="00F42B29">
              <w:rPr>
                <w:rFonts w:cs="Times New Roman"/>
                <w:noProof/>
                <w:webHidden/>
              </w:rPr>
              <w:fldChar w:fldCharType="end"/>
            </w:r>
          </w:hyperlink>
        </w:p>
        <w:p w14:paraId="18F80546" w14:textId="2CC69E3A"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39" w:history="1">
            <w:r w:rsidR="00E225AA" w:rsidRPr="00F42B29">
              <w:rPr>
                <w:rStyle w:val="Hyperlink"/>
                <w:rFonts w:cs="Times New Roman"/>
                <w:noProof/>
              </w:rPr>
              <w:t>ABSTRACT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_Toc241109439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w:t>
            </w:r>
            <w:r w:rsidR="00E225AA" w:rsidRPr="00F42B29">
              <w:rPr>
                <w:rFonts w:cs="Times New Roman"/>
                <w:noProof/>
                <w:webHidden/>
              </w:rPr>
              <w:fldChar w:fldCharType="end"/>
            </w:r>
          </w:hyperlink>
        </w:p>
        <w:p w14:paraId="7DEF1097" w14:textId="28B495E9"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40" w:history="1">
            <w:r w:rsidR="00E225AA" w:rsidRPr="00F42B29">
              <w:rPr>
                <w:rStyle w:val="Hyperlink"/>
                <w:rFonts w:cs="Times New Roman"/>
                <w:noProof/>
              </w:rPr>
              <w:t>ACKNOWLEDGEMENTS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w:t>
            </w:r>
            <w:r w:rsidR="00E225AA" w:rsidRPr="00F42B29">
              <w:rPr>
                <w:rFonts w:cs="Times New Roman"/>
                <w:noProof/>
                <w:webHidden/>
              </w:rPr>
              <w:fldChar w:fldCharType="end"/>
            </w:r>
          </w:hyperlink>
        </w:p>
        <w:p w14:paraId="575C599B" w14:textId="57757BA5"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41" w:history="1">
            <w:r w:rsidR="00E225AA" w:rsidRPr="00F42B29">
              <w:rPr>
                <w:rStyle w:val="Hyperlink"/>
                <w:rFonts w:cs="Times New Roman"/>
                <w:noProof/>
              </w:rPr>
              <w:t>CHAPTER ONE: INTRODUCTION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w:t>
            </w:r>
            <w:r w:rsidR="00E225AA" w:rsidRPr="00F42B29">
              <w:rPr>
                <w:rFonts w:cs="Times New Roman"/>
                <w:noProof/>
                <w:webHidden/>
              </w:rPr>
              <w:fldChar w:fldCharType="end"/>
            </w:r>
          </w:hyperlink>
        </w:p>
        <w:p w14:paraId="0CE666C1" w14:textId="4A695D4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2" w:history="1">
            <w:r w:rsidR="00E225AA" w:rsidRPr="00F42B29">
              <w:rPr>
                <w:rStyle w:val="Hyperlink"/>
                <w:rFonts w:cs="Times New Roman"/>
                <w:noProof/>
              </w:rPr>
              <w:t>1.1 Background of the Study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w:t>
            </w:r>
            <w:r w:rsidR="00E225AA" w:rsidRPr="00F42B29">
              <w:rPr>
                <w:rFonts w:cs="Times New Roman"/>
                <w:noProof/>
                <w:webHidden/>
              </w:rPr>
              <w:fldChar w:fldCharType="end"/>
            </w:r>
          </w:hyperlink>
        </w:p>
        <w:p w14:paraId="7E00AC9D" w14:textId="581CF922"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3" w:history="1">
            <w:r w:rsidR="00E225AA" w:rsidRPr="00F42B29">
              <w:rPr>
                <w:rStyle w:val="Hyperlink"/>
                <w:rFonts w:cs="Times New Roman"/>
                <w:noProof/>
              </w:rPr>
              <w:t>1.2 Problem Statement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11</w:t>
            </w:r>
            <w:r w:rsidR="00E225AA" w:rsidRPr="00F42B29">
              <w:rPr>
                <w:rFonts w:cs="Times New Roman"/>
                <w:noProof/>
                <w:webHidden/>
              </w:rPr>
              <w:fldChar w:fldCharType="end"/>
            </w:r>
          </w:hyperlink>
        </w:p>
        <w:p w14:paraId="7AEAED35" w14:textId="314673A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4" w:history="1">
            <w:r w:rsidR="00E225AA" w:rsidRPr="00F42B29">
              <w:rPr>
                <w:rStyle w:val="Hyperlink"/>
                <w:rFonts w:cs="Times New Roman"/>
                <w:noProof/>
              </w:rPr>
              <w:t>1.3 Research Aim</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11</w:t>
            </w:r>
            <w:r w:rsidR="00E225AA" w:rsidRPr="00F42B29">
              <w:rPr>
                <w:rFonts w:cs="Times New Roman"/>
                <w:noProof/>
                <w:webHidden/>
              </w:rPr>
              <w:fldChar w:fldCharType="end"/>
            </w:r>
          </w:hyperlink>
        </w:p>
        <w:p w14:paraId="219AF2EE" w14:textId="19A47806"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5" w:history="1">
            <w:r w:rsidR="00E225AA" w:rsidRPr="00F42B29">
              <w:rPr>
                <w:rStyle w:val="Hyperlink"/>
                <w:rFonts w:cs="Times New Roman"/>
                <w:noProof/>
              </w:rPr>
              <w:t>1.4 Research Objectives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11</w:t>
            </w:r>
            <w:r w:rsidR="00E225AA" w:rsidRPr="00F42B29">
              <w:rPr>
                <w:rFonts w:cs="Times New Roman"/>
                <w:noProof/>
                <w:webHidden/>
              </w:rPr>
              <w:fldChar w:fldCharType="end"/>
            </w:r>
          </w:hyperlink>
        </w:p>
        <w:p w14:paraId="506664DC" w14:textId="4291429A"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6" w:history="1">
            <w:r w:rsidR="00E225AA" w:rsidRPr="00F42B29">
              <w:rPr>
                <w:rStyle w:val="Hyperlink"/>
                <w:rFonts w:cs="Times New Roman"/>
                <w:noProof/>
              </w:rPr>
              <w:t>1.5 Primary Research Question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11</w:t>
            </w:r>
            <w:r w:rsidR="00E225AA" w:rsidRPr="00F42B29">
              <w:rPr>
                <w:rFonts w:cs="Times New Roman"/>
                <w:noProof/>
                <w:webHidden/>
              </w:rPr>
              <w:fldChar w:fldCharType="end"/>
            </w:r>
          </w:hyperlink>
        </w:p>
        <w:p w14:paraId="033821F2" w14:textId="6D39B5B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7" w:history="1">
            <w:r w:rsidR="00E225AA" w:rsidRPr="00F42B29">
              <w:rPr>
                <w:rStyle w:val="Hyperlink"/>
                <w:rFonts w:cs="Times New Roman"/>
                <w:noProof/>
              </w:rPr>
              <w:t>1.6 Research Sub-Questions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12</w:t>
            </w:r>
            <w:r w:rsidR="00E225AA" w:rsidRPr="00F42B29">
              <w:rPr>
                <w:rFonts w:cs="Times New Roman"/>
                <w:noProof/>
                <w:webHidden/>
              </w:rPr>
              <w:fldChar w:fldCharType="end"/>
            </w:r>
          </w:hyperlink>
        </w:p>
        <w:p w14:paraId="1B7AE21C" w14:textId="3025EC18"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8" w:history="1">
            <w:r w:rsidR="00E225AA" w:rsidRPr="00F42B29">
              <w:rPr>
                <w:rStyle w:val="Hyperlink"/>
                <w:rFonts w:cs="Times New Roman"/>
                <w:noProof/>
              </w:rPr>
              <w:t>1.7 Significance of the Study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12</w:t>
            </w:r>
            <w:r w:rsidR="00E225AA" w:rsidRPr="00F42B29">
              <w:rPr>
                <w:rFonts w:cs="Times New Roman"/>
                <w:noProof/>
                <w:webHidden/>
              </w:rPr>
              <w:fldChar w:fldCharType="end"/>
            </w:r>
          </w:hyperlink>
        </w:p>
        <w:p w14:paraId="5441118F" w14:textId="1BB52744"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49" w:history="1">
            <w:r w:rsidR="00E225AA" w:rsidRPr="00F42B29">
              <w:rPr>
                <w:rStyle w:val="Hyperlink"/>
                <w:rFonts w:cs="Times New Roman"/>
                <w:noProof/>
              </w:rPr>
              <w:t>1.8 Structure of the Study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_Toc241109449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13</w:t>
            </w:r>
            <w:r w:rsidR="00E225AA" w:rsidRPr="00F42B29">
              <w:rPr>
                <w:rFonts w:cs="Times New Roman"/>
                <w:noProof/>
                <w:webHidden/>
              </w:rPr>
              <w:fldChar w:fldCharType="end"/>
            </w:r>
          </w:hyperlink>
        </w:p>
        <w:p w14:paraId="5F4B6D12" w14:textId="752ACE91"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0" w:history="1">
            <w:r w:rsidR="00E225AA" w:rsidRPr="00F42B29">
              <w:rPr>
                <w:rStyle w:val="Hyperlink"/>
                <w:rFonts w:cs="Times New Roman"/>
                <w:noProof/>
              </w:rPr>
              <w:t>1.9 Chapter Summary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13</w:t>
            </w:r>
            <w:r w:rsidR="00E225AA" w:rsidRPr="00F42B29">
              <w:rPr>
                <w:rFonts w:cs="Times New Roman"/>
                <w:noProof/>
                <w:webHidden/>
              </w:rPr>
              <w:fldChar w:fldCharType="end"/>
            </w:r>
          </w:hyperlink>
        </w:p>
        <w:p w14:paraId="6BA4285F" w14:textId="3784E407"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51" w:history="1">
            <w:r w:rsidR="00E225AA" w:rsidRPr="00F42B29">
              <w:rPr>
                <w:rStyle w:val="Hyperlink"/>
                <w:rFonts w:cs="Times New Roman"/>
                <w:noProof/>
              </w:rPr>
              <w:t>CHAPTER TWO: LITERATURE REVIEW</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15</w:t>
            </w:r>
            <w:r w:rsidR="00E225AA" w:rsidRPr="00F42B29">
              <w:rPr>
                <w:rFonts w:cs="Times New Roman"/>
                <w:noProof/>
                <w:webHidden/>
              </w:rPr>
              <w:fldChar w:fldCharType="end"/>
            </w:r>
          </w:hyperlink>
        </w:p>
        <w:p w14:paraId="13ADC6BD" w14:textId="05B628EA"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2" w:history="1">
            <w:r w:rsidR="00E225AA" w:rsidRPr="00F42B29">
              <w:rPr>
                <w:rStyle w:val="Hyperlink"/>
                <w:rFonts w:cs="Times New Roman"/>
                <w:noProof/>
              </w:rPr>
              <w:t>2.1 Introduction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15</w:t>
            </w:r>
            <w:r w:rsidR="00E225AA" w:rsidRPr="00F42B29">
              <w:rPr>
                <w:rFonts w:cs="Times New Roman"/>
                <w:noProof/>
                <w:webHidden/>
              </w:rPr>
              <w:fldChar w:fldCharType="end"/>
            </w:r>
          </w:hyperlink>
        </w:p>
        <w:p w14:paraId="0CAE0ED0" w14:textId="1DEFD3A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3" w:history="1">
            <w:r w:rsidR="00E225AA" w:rsidRPr="00F42B29">
              <w:rPr>
                <w:rStyle w:val="Hyperlink"/>
                <w:rFonts w:cs="Times New Roman"/>
                <w:noProof/>
              </w:rPr>
              <w:t>2.2 Influencer Marketing and Digital Brand Communication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15</w:t>
            </w:r>
            <w:r w:rsidR="00E225AA" w:rsidRPr="00F42B29">
              <w:rPr>
                <w:rFonts w:cs="Times New Roman"/>
                <w:noProof/>
                <w:webHidden/>
              </w:rPr>
              <w:fldChar w:fldCharType="end"/>
            </w:r>
          </w:hyperlink>
        </w:p>
        <w:p w14:paraId="0C7B065A" w14:textId="1C1EF9FF"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4" w:history="1">
            <w:r w:rsidR="00E225AA" w:rsidRPr="00F42B29">
              <w:rPr>
                <w:rStyle w:val="Hyperlink"/>
                <w:rFonts w:cs="Times New Roman"/>
                <w:noProof/>
              </w:rPr>
              <w:t>2.3 Influencer Credibility: Expertise, Trustworthiness, Attractiveness and Authenticity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16</w:t>
            </w:r>
            <w:r w:rsidR="00E225AA" w:rsidRPr="00F42B29">
              <w:rPr>
                <w:rFonts w:cs="Times New Roman"/>
                <w:noProof/>
                <w:webHidden/>
              </w:rPr>
              <w:fldChar w:fldCharType="end"/>
            </w:r>
          </w:hyperlink>
        </w:p>
        <w:p w14:paraId="66AF546E" w14:textId="6680ECF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5" w:history="1">
            <w:r w:rsidR="00E225AA" w:rsidRPr="00F42B29">
              <w:rPr>
                <w:rStyle w:val="Hyperlink"/>
                <w:rFonts w:cs="Times New Roman"/>
                <w:noProof/>
              </w:rPr>
              <w:t>2.4 Consumer Trust in Influencer Marketing</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17</w:t>
            </w:r>
            <w:r w:rsidR="00E225AA" w:rsidRPr="00F42B29">
              <w:rPr>
                <w:rFonts w:cs="Times New Roman"/>
                <w:noProof/>
                <w:webHidden/>
              </w:rPr>
              <w:fldChar w:fldCharType="end"/>
            </w:r>
          </w:hyperlink>
        </w:p>
        <w:p w14:paraId="6F46E077" w14:textId="7AE29BD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6" w:history="1">
            <w:r w:rsidR="00E225AA" w:rsidRPr="00F42B29">
              <w:rPr>
                <w:rStyle w:val="Hyperlink"/>
                <w:rFonts w:cs="Times New Roman"/>
                <w:noProof/>
              </w:rPr>
              <w:t>2.5 Brand Perception and Brand Equity in Digital Sportswear</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18</w:t>
            </w:r>
            <w:r w:rsidR="00E225AA" w:rsidRPr="00F42B29">
              <w:rPr>
                <w:rFonts w:cs="Times New Roman"/>
                <w:noProof/>
                <w:webHidden/>
              </w:rPr>
              <w:fldChar w:fldCharType="end"/>
            </w:r>
          </w:hyperlink>
        </w:p>
        <w:p w14:paraId="0D1E33A3" w14:textId="058B751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7" w:history="1">
            <w:r w:rsidR="00E225AA" w:rsidRPr="00F42B29">
              <w:rPr>
                <w:rStyle w:val="Hyperlink"/>
                <w:rFonts w:cs="Times New Roman"/>
                <w:noProof/>
              </w:rPr>
              <w:t>2.6 Nike's Digital Campaign Context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19</w:t>
            </w:r>
            <w:r w:rsidR="00E225AA" w:rsidRPr="00F42B29">
              <w:rPr>
                <w:rFonts w:cs="Times New Roman"/>
                <w:noProof/>
                <w:webHidden/>
              </w:rPr>
              <w:fldChar w:fldCharType="end"/>
            </w:r>
          </w:hyperlink>
        </w:p>
        <w:p w14:paraId="5AAFB82C" w14:textId="6DE6237E"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8" w:history="1">
            <w:r w:rsidR="00E225AA" w:rsidRPr="00F42B29">
              <w:rPr>
                <w:rStyle w:val="Hyperlink"/>
                <w:rFonts w:cs="Times New Roman"/>
                <w:noProof/>
              </w:rPr>
              <w:t>2.7 Consumer Trust as a Mediating Mechanism</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20</w:t>
            </w:r>
            <w:r w:rsidR="00E225AA" w:rsidRPr="00F42B29">
              <w:rPr>
                <w:rFonts w:cs="Times New Roman"/>
                <w:noProof/>
                <w:webHidden/>
              </w:rPr>
              <w:fldChar w:fldCharType="end"/>
            </w:r>
          </w:hyperlink>
        </w:p>
        <w:p w14:paraId="22396686" w14:textId="3A1D91C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59" w:history="1">
            <w:r w:rsidR="00E225AA" w:rsidRPr="00F42B29">
              <w:rPr>
                <w:rStyle w:val="Hyperlink"/>
                <w:rFonts w:cs="Times New Roman"/>
                <w:noProof/>
              </w:rPr>
              <w:t>2.8 Ethical Disclosure and Transparency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_Toc241109459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21</w:t>
            </w:r>
            <w:r w:rsidR="00E225AA" w:rsidRPr="00F42B29">
              <w:rPr>
                <w:rFonts w:cs="Times New Roman"/>
                <w:noProof/>
                <w:webHidden/>
              </w:rPr>
              <w:fldChar w:fldCharType="end"/>
            </w:r>
          </w:hyperlink>
        </w:p>
        <w:p w14:paraId="0F1EE3CC" w14:textId="2C2466F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0" w:history="1">
            <w:r w:rsidR="00E225AA" w:rsidRPr="00F42B29">
              <w:rPr>
                <w:rStyle w:val="Hyperlink"/>
                <w:rFonts w:cs="Times New Roman"/>
                <w:noProof/>
              </w:rPr>
              <w:t>2.9 Methodological Trends and Research Gap</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21</w:t>
            </w:r>
            <w:r w:rsidR="00E225AA" w:rsidRPr="00F42B29">
              <w:rPr>
                <w:rFonts w:cs="Times New Roman"/>
                <w:noProof/>
                <w:webHidden/>
              </w:rPr>
              <w:fldChar w:fldCharType="end"/>
            </w:r>
          </w:hyperlink>
        </w:p>
        <w:p w14:paraId="2F15B6AB" w14:textId="40539E6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1" w:history="1">
            <w:r w:rsidR="00E225AA" w:rsidRPr="00F42B29">
              <w:rPr>
                <w:rStyle w:val="Hyperlink"/>
                <w:rFonts w:cs="Times New Roman"/>
                <w:noProof/>
              </w:rPr>
              <w:t>2.10 Theoretical Framework</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22</w:t>
            </w:r>
            <w:r w:rsidR="00E225AA" w:rsidRPr="00F42B29">
              <w:rPr>
                <w:rFonts w:cs="Times New Roman"/>
                <w:noProof/>
                <w:webHidden/>
              </w:rPr>
              <w:fldChar w:fldCharType="end"/>
            </w:r>
          </w:hyperlink>
        </w:p>
        <w:p w14:paraId="6F0D8261" w14:textId="6BAD9565"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2" w:history="1">
            <w:r w:rsidR="00E225AA" w:rsidRPr="00F42B29">
              <w:rPr>
                <w:rStyle w:val="Hyperlink"/>
                <w:rFonts w:cs="Times New Roman"/>
                <w:noProof/>
              </w:rPr>
              <w:t>2.10.1 Source Credibility Theory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22</w:t>
            </w:r>
            <w:r w:rsidR="00E225AA" w:rsidRPr="00F42B29">
              <w:rPr>
                <w:rFonts w:cs="Times New Roman"/>
                <w:noProof/>
                <w:webHidden/>
              </w:rPr>
              <w:fldChar w:fldCharType="end"/>
            </w:r>
          </w:hyperlink>
        </w:p>
        <w:p w14:paraId="744FAF48" w14:textId="7679B25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3" w:history="1">
            <w:r w:rsidR="00E225AA" w:rsidRPr="00F42B29">
              <w:rPr>
                <w:rStyle w:val="Hyperlink"/>
                <w:rFonts w:cs="Times New Roman"/>
                <w:noProof/>
              </w:rPr>
              <w:t>2.10.2 Stimulus, Organism, Response Model</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23</w:t>
            </w:r>
            <w:r w:rsidR="00E225AA" w:rsidRPr="00F42B29">
              <w:rPr>
                <w:rFonts w:cs="Times New Roman"/>
                <w:noProof/>
                <w:webHidden/>
              </w:rPr>
              <w:fldChar w:fldCharType="end"/>
            </w:r>
          </w:hyperlink>
        </w:p>
        <w:p w14:paraId="30045AAA" w14:textId="6F9D5F46"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4" w:history="1">
            <w:r w:rsidR="00E225AA" w:rsidRPr="00F42B29">
              <w:rPr>
                <w:rStyle w:val="Hyperlink"/>
                <w:rFonts w:cs="Times New Roman"/>
                <w:noProof/>
              </w:rPr>
              <w:t>2.10.3 Meaning Transfer Theory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24</w:t>
            </w:r>
            <w:r w:rsidR="00E225AA" w:rsidRPr="00F42B29">
              <w:rPr>
                <w:rFonts w:cs="Times New Roman"/>
                <w:noProof/>
                <w:webHidden/>
              </w:rPr>
              <w:fldChar w:fldCharType="end"/>
            </w:r>
          </w:hyperlink>
        </w:p>
        <w:p w14:paraId="3216E8D3" w14:textId="50316EB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5" w:history="1">
            <w:r w:rsidR="00E225AA" w:rsidRPr="00F42B29">
              <w:rPr>
                <w:rStyle w:val="Hyperlink"/>
                <w:rFonts w:cs="Times New Roman"/>
                <w:noProof/>
              </w:rPr>
              <w:t>Proposed Conceptual Model for Empirical Testing</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25</w:t>
            </w:r>
            <w:r w:rsidR="00E225AA" w:rsidRPr="00F42B29">
              <w:rPr>
                <w:rFonts w:cs="Times New Roman"/>
                <w:noProof/>
                <w:webHidden/>
              </w:rPr>
              <w:fldChar w:fldCharType="end"/>
            </w:r>
          </w:hyperlink>
        </w:p>
        <w:p w14:paraId="33EEC1EB" w14:textId="3DB471D6"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6" w:history="1">
            <w:r w:rsidR="00E225AA" w:rsidRPr="00F42B29">
              <w:rPr>
                <w:rStyle w:val="Hyperlink"/>
                <w:rFonts w:cs="Times New Roman"/>
                <w:noProof/>
              </w:rPr>
              <w:t>Hypotheses Development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26</w:t>
            </w:r>
            <w:r w:rsidR="00E225AA" w:rsidRPr="00F42B29">
              <w:rPr>
                <w:rFonts w:cs="Times New Roman"/>
                <w:noProof/>
                <w:webHidden/>
              </w:rPr>
              <w:fldChar w:fldCharType="end"/>
            </w:r>
          </w:hyperlink>
        </w:p>
        <w:p w14:paraId="699210FC" w14:textId="086AB768"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67" w:history="1">
            <w:r w:rsidR="00E225AA" w:rsidRPr="00F42B29">
              <w:rPr>
                <w:rStyle w:val="Hyperlink"/>
                <w:rFonts w:cs="Times New Roman"/>
                <w:noProof/>
              </w:rPr>
              <w:t>CHAPTER THREE: RESEARCH METHODOLOGY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28</w:t>
            </w:r>
            <w:r w:rsidR="00E225AA" w:rsidRPr="00F42B29">
              <w:rPr>
                <w:rFonts w:cs="Times New Roman"/>
                <w:noProof/>
                <w:webHidden/>
              </w:rPr>
              <w:fldChar w:fldCharType="end"/>
            </w:r>
          </w:hyperlink>
        </w:p>
        <w:p w14:paraId="23A291BA" w14:textId="3187C064"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8" w:history="1">
            <w:r w:rsidR="00E225AA" w:rsidRPr="00F42B29">
              <w:rPr>
                <w:rStyle w:val="Hyperlink"/>
                <w:rFonts w:cs="Times New Roman"/>
                <w:noProof/>
              </w:rPr>
              <w:t>3.1 Introduction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28</w:t>
            </w:r>
            <w:r w:rsidR="00E225AA" w:rsidRPr="00F42B29">
              <w:rPr>
                <w:rFonts w:cs="Times New Roman"/>
                <w:noProof/>
                <w:webHidden/>
              </w:rPr>
              <w:fldChar w:fldCharType="end"/>
            </w:r>
          </w:hyperlink>
        </w:p>
        <w:p w14:paraId="2EBD61EA" w14:textId="3405ED4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69" w:history="1">
            <w:r w:rsidR="00E225AA" w:rsidRPr="00F42B29">
              <w:rPr>
                <w:rStyle w:val="Hyperlink"/>
                <w:rFonts w:cs="Times New Roman"/>
                <w:noProof/>
              </w:rPr>
              <w:t>3.2 Research Philosophy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_Toc241109469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28</w:t>
            </w:r>
            <w:r w:rsidR="00E225AA" w:rsidRPr="00F42B29">
              <w:rPr>
                <w:rFonts w:cs="Times New Roman"/>
                <w:noProof/>
                <w:webHidden/>
              </w:rPr>
              <w:fldChar w:fldCharType="end"/>
            </w:r>
          </w:hyperlink>
        </w:p>
        <w:p w14:paraId="32622394" w14:textId="795846E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0" w:history="1">
            <w:r w:rsidR="00E225AA" w:rsidRPr="00F42B29">
              <w:rPr>
                <w:rStyle w:val="Hyperlink"/>
                <w:rFonts w:cs="Times New Roman"/>
                <w:noProof/>
              </w:rPr>
              <w:t>3.3 Research Approach</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30</w:t>
            </w:r>
            <w:r w:rsidR="00E225AA" w:rsidRPr="00F42B29">
              <w:rPr>
                <w:rFonts w:cs="Times New Roman"/>
                <w:noProof/>
                <w:webHidden/>
              </w:rPr>
              <w:fldChar w:fldCharType="end"/>
            </w:r>
          </w:hyperlink>
        </w:p>
        <w:p w14:paraId="79FBA8DF" w14:textId="5051376B"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1" w:history="1">
            <w:r w:rsidR="00E225AA" w:rsidRPr="00F42B29">
              <w:rPr>
                <w:rStyle w:val="Hyperlink"/>
                <w:rFonts w:cs="Times New Roman"/>
                <w:noProof/>
              </w:rPr>
              <w:t>3.4 Methodological Choice and Time Horizon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31</w:t>
            </w:r>
            <w:r w:rsidR="00E225AA" w:rsidRPr="00F42B29">
              <w:rPr>
                <w:rFonts w:cs="Times New Roman"/>
                <w:noProof/>
                <w:webHidden/>
              </w:rPr>
              <w:fldChar w:fldCharType="end"/>
            </w:r>
          </w:hyperlink>
        </w:p>
        <w:p w14:paraId="468A777C" w14:textId="708769D5"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2" w:history="1">
            <w:r w:rsidR="00E225AA" w:rsidRPr="00F42B29">
              <w:rPr>
                <w:rStyle w:val="Hyperlink"/>
                <w:rFonts w:cs="Times New Roman"/>
                <w:noProof/>
              </w:rPr>
              <w:t>3.5 Research Strategy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32</w:t>
            </w:r>
            <w:r w:rsidR="00E225AA" w:rsidRPr="00F42B29">
              <w:rPr>
                <w:rFonts w:cs="Times New Roman"/>
                <w:noProof/>
                <w:webHidden/>
              </w:rPr>
              <w:fldChar w:fldCharType="end"/>
            </w:r>
          </w:hyperlink>
        </w:p>
        <w:p w14:paraId="4916AF48" w14:textId="77BA8D1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3" w:history="1">
            <w:r w:rsidR="00E225AA" w:rsidRPr="00F42B29">
              <w:rPr>
                <w:rStyle w:val="Hyperlink"/>
                <w:rFonts w:cs="Times New Roman"/>
                <w:noProof/>
              </w:rPr>
              <w:t>3.6 Data Collection and Instrument Development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32</w:t>
            </w:r>
            <w:r w:rsidR="00E225AA" w:rsidRPr="00F42B29">
              <w:rPr>
                <w:rFonts w:cs="Times New Roman"/>
                <w:noProof/>
                <w:webHidden/>
              </w:rPr>
              <w:fldChar w:fldCharType="end"/>
            </w:r>
          </w:hyperlink>
        </w:p>
        <w:p w14:paraId="064F31D4" w14:textId="18EE816B"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4" w:history="1">
            <w:r w:rsidR="00E225AA" w:rsidRPr="00F42B29">
              <w:rPr>
                <w:rStyle w:val="Hyperlink"/>
                <w:rFonts w:cs="Times New Roman"/>
                <w:noProof/>
              </w:rPr>
              <w:t>3.7 Population and Sampling</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35</w:t>
            </w:r>
            <w:r w:rsidR="00E225AA" w:rsidRPr="00F42B29">
              <w:rPr>
                <w:rFonts w:cs="Times New Roman"/>
                <w:noProof/>
                <w:webHidden/>
              </w:rPr>
              <w:fldChar w:fldCharType="end"/>
            </w:r>
          </w:hyperlink>
        </w:p>
        <w:p w14:paraId="27374F3C" w14:textId="6CE7F32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5" w:history="1">
            <w:r w:rsidR="00E225AA" w:rsidRPr="00F42B29">
              <w:rPr>
                <w:rStyle w:val="Hyperlink"/>
                <w:rFonts w:cs="Times New Roman"/>
                <w:noProof/>
              </w:rPr>
              <w:t>3.8 Data Analysis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36</w:t>
            </w:r>
            <w:r w:rsidR="00E225AA" w:rsidRPr="00F42B29">
              <w:rPr>
                <w:rFonts w:cs="Times New Roman"/>
                <w:noProof/>
                <w:webHidden/>
              </w:rPr>
              <w:fldChar w:fldCharType="end"/>
            </w:r>
          </w:hyperlink>
        </w:p>
        <w:p w14:paraId="0FE773A3" w14:textId="354A303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6" w:history="1">
            <w:r w:rsidR="00E225AA" w:rsidRPr="00F42B29">
              <w:rPr>
                <w:rStyle w:val="Hyperlink"/>
                <w:rFonts w:cs="Times New Roman"/>
                <w:noProof/>
              </w:rPr>
              <w:t>3.9 Reliability and Validity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37</w:t>
            </w:r>
            <w:r w:rsidR="00E225AA" w:rsidRPr="00F42B29">
              <w:rPr>
                <w:rFonts w:cs="Times New Roman"/>
                <w:noProof/>
                <w:webHidden/>
              </w:rPr>
              <w:fldChar w:fldCharType="end"/>
            </w:r>
          </w:hyperlink>
        </w:p>
        <w:p w14:paraId="3D4BE897" w14:textId="4CDB17D9"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7" w:history="1">
            <w:r w:rsidR="00E225AA" w:rsidRPr="00F42B29">
              <w:rPr>
                <w:rStyle w:val="Hyperlink"/>
                <w:rFonts w:cs="Times New Roman"/>
                <w:noProof/>
              </w:rPr>
              <w:t>3.10 Ethical Considerations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38</w:t>
            </w:r>
            <w:r w:rsidR="00E225AA" w:rsidRPr="00F42B29">
              <w:rPr>
                <w:rFonts w:cs="Times New Roman"/>
                <w:noProof/>
                <w:webHidden/>
              </w:rPr>
              <w:fldChar w:fldCharType="end"/>
            </w:r>
          </w:hyperlink>
        </w:p>
        <w:p w14:paraId="2426C16C" w14:textId="75A3B73E"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8" w:history="1">
            <w:r w:rsidR="00E225AA" w:rsidRPr="00F42B29">
              <w:rPr>
                <w:rStyle w:val="Hyperlink"/>
                <w:rFonts w:cs="Times New Roman"/>
                <w:noProof/>
              </w:rPr>
              <w:t>3.11 Limitations of the Methodology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38</w:t>
            </w:r>
            <w:r w:rsidR="00E225AA" w:rsidRPr="00F42B29">
              <w:rPr>
                <w:rFonts w:cs="Times New Roman"/>
                <w:noProof/>
                <w:webHidden/>
              </w:rPr>
              <w:fldChar w:fldCharType="end"/>
            </w:r>
          </w:hyperlink>
        </w:p>
        <w:p w14:paraId="7DD71A88" w14:textId="5D31F22F"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79" w:history="1">
            <w:r w:rsidR="00E225AA" w:rsidRPr="00F42B29">
              <w:rPr>
                <w:rStyle w:val="Hyperlink"/>
                <w:rFonts w:cs="Times New Roman"/>
                <w:noProof/>
              </w:rPr>
              <w:t>3.12 Chapter Summary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_Toc241109479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39</w:t>
            </w:r>
            <w:r w:rsidR="00E225AA" w:rsidRPr="00F42B29">
              <w:rPr>
                <w:rFonts w:cs="Times New Roman"/>
                <w:noProof/>
                <w:webHidden/>
              </w:rPr>
              <w:fldChar w:fldCharType="end"/>
            </w:r>
          </w:hyperlink>
        </w:p>
        <w:p w14:paraId="4021CC7E" w14:textId="03AE3D9B"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80" w:history="1">
            <w:r w:rsidR="00E225AA" w:rsidRPr="00F42B29">
              <w:rPr>
                <w:rStyle w:val="Hyperlink"/>
                <w:rFonts w:cs="Times New Roman"/>
                <w:noProof/>
              </w:rPr>
              <w:t>CHAPTER FOUR: DATA ANALYSIS AND FINDINGS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40</w:t>
            </w:r>
            <w:r w:rsidR="00E225AA" w:rsidRPr="00F42B29">
              <w:rPr>
                <w:rFonts w:cs="Times New Roman"/>
                <w:noProof/>
                <w:webHidden/>
              </w:rPr>
              <w:fldChar w:fldCharType="end"/>
            </w:r>
          </w:hyperlink>
        </w:p>
        <w:p w14:paraId="6BAEC5A1" w14:textId="7C467F89"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1" w:history="1">
            <w:r w:rsidR="00E225AA" w:rsidRPr="00F42B29">
              <w:rPr>
                <w:rStyle w:val="Hyperlink"/>
                <w:rFonts w:cs="Times New Roman"/>
                <w:noProof/>
              </w:rPr>
              <w:t>4.1 Data Extraction, Coding and Preparation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40</w:t>
            </w:r>
            <w:r w:rsidR="00E225AA" w:rsidRPr="00F42B29">
              <w:rPr>
                <w:rFonts w:cs="Times New Roman"/>
                <w:noProof/>
                <w:webHidden/>
              </w:rPr>
              <w:fldChar w:fldCharType="end"/>
            </w:r>
          </w:hyperlink>
        </w:p>
        <w:p w14:paraId="2AE092BF" w14:textId="18C5CB4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2" w:history="1">
            <w:r w:rsidR="00E225AA" w:rsidRPr="00F42B29">
              <w:rPr>
                <w:rStyle w:val="Hyperlink"/>
                <w:rFonts w:cs="Times New Roman"/>
                <w:noProof/>
              </w:rPr>
              <w:t>4.2 Demographic and Background Profile of Respondents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42</w:t>
            </w:r>
            <w:r w:rsidR="00E225AA" w:rsidRPr="00F42B29">
              <w:rPr>
                <w:rFonts w:cs="Times New Roman"/>
                <w:noProof/>
                <w:webHidden/>
              </w:rPr>
              <w:fldChar w:fldCharType="end"/>
            </w:r>
          </w:hyperlink>
        </w:p>
        <w:p w14:paraId="046A7A8A" w14:textId="4AF0620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3" w:history="1">
            <w:r w:rsidR="00E225AA" w:rsidRPr="00F42B29">
              <w:rPr>
                <w:rStyle w:val="Hyperlink"/>
                <w:rFonts w:cs="Times New Roman"/>
                <w:noProof/>
              </w:rPr>
              <w:t>4.3 Reliability Analysis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46</w:t>
            </w:r>
            <w:r w:rsidR="00E225AA" w:rsidRPr="00F42B29">
              <w:rPr>
                <w:rFonts w:cs="Times New Roman"/>
                <w:noProof/>
                <w:webHidden/>
              </w:rPr>
              <w:fldChar w:fldCharType="end"/>
            </w:r>
          </w:hyperlink>
        </w:p>
        <w:p w14:paraId="03EBA8BF" w14:textId="7BCC77CE"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4" w:history="1">
            <w:r w:rsidR="00E225AA" w:rsidRPr="00F42B29">
              <w:rPr>
                <w:rStyle w:val="Hyperlink"/>
                <w:rFonts w:cs="Times New Roman"/>
                <w:noProof/>
              </w:rPr>
              <w:t>4.4 Descriptive Statistics of the Main Constructs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47</w:t>
            </w:r>
            <w:r w:rsidR="00E225AA" w:rsidRPr="00F42B29">
              <w:rPr>
                <w:rFonts w:cs="Times New Roman"/>
                <w:noProof/>
                <w:webHidden/>
              </w:rPr>
              <w:fldChar w:fldCharType="end"/>
            </w:r>
          </w:hyperlink>
        </w:p>
        <w:p w14:paraId="02B56C1A" w14:textId="5CDDCC5A"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5" w:history="1">
            <w:r w:rsidR="00E225AA" w:rsidRPr="00F42B29">
              <w:rPr>
                <w:rStyle w:val="Hyperlink"/>
                <w:rFonts w:cs="Times New Roman"/>
                <w:noProof/>
              </w:rPr>
              <w:t>4.5 Correlation Analysis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48</w:t>
            </w:r>
            <w:r w:rsidR="00E225AA" w:rsidRPr="00F42B29">
              <w:rPr>
                <w:rFonts w:cs="Times New Roman"/>
                <w:noProof/>
                <w:webHidden/>
              </w:rPr>
              <w:fldChar w:fldCharType="end"/>
            </w:r>
          </w:hyperlink>
        </w:p>
        <w:p w14:paraId="0500C437" w14:textId="7A84EE9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86" w:history="1">
            <w:r w:rsidR="00E225AA" w:rsidRPr="00F42B29">
              <w:rPr>
                <w:rStyle w:val="Hyperlink"/>
                <w:rFonts w:cs="Times New Roman"/>
                <w:noProof/>
              </w:rPr>
              <w:t>4.6 Regression Analysis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49</w:t>
            </w:r>
            <w:r w:rsidR="00E225AA" w:rsidRPr="00F42B29">
              <w:rPr>
                <w:rFonts w:cs="Times New Roman"/>
                <w:noProof/>
                <w:webHidden/>
              </w:rPr>
              <w:fldChar w:fldCharType="end"/>
            </w:r>
          </w:hyperlink>
        </w:p>
        <w:p w14:paraId="09743040" w14:textId="6D03B116" w:rsidR="00E225AA" w:rsidRPr="00F42B29" w:rsidRDefault="00BA2118" w:rsidP="00F42B29">
          <w:pPr>
            <w:pStyle w:val="TOC3"/>
            <w:tabs>
              <w:tab w:val="right" w:leader="dot" w:pos="9350"/>
            </w:tabs>
            <w:spacing w:after="160" w:line="360" w:lineRule="auto"/>
            <w:rPr>
              <w:rFonts w:cs="Times New Roman"/>
              <w:noProof/>
              <w:kern w:val="2"/>
              <w:szCs w:val="24"/>
              <w:lang w:val="en-IN" w:eastAsia="en-IN"/>
              <w14:ligatures w14:val="standardContextual"/>
            </w:rPr>
          </w:pPr>
          <w:hyperlink w:anchor="_Toc241109487" w:history="1">
            <w:r w:rsidR="00E225AA" w:rsidRPr="00F42B29">
              <w:rPr>
                <w:rStyle w:val="Hyperlink"/>
                <w:rFonts w:cs="Times New Roman"/>
                <w:noProof/>
              </w:rPr>
              <w:t>4.6.1 Predicting Consumer Trust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49</w:t>
            </w:r>
            <w:r w:rsidR="00E225AA" w:rsidRPr="00F42B29">
              <w:rPr>
                <w:rFonts w:cs="Times New Roman"/>
                <w:noProof/>
                <w:webHidden/>
              </w:rPr>
              <w:fldChar w:fldCharType="end"/>
            </w:r>
          </w:hyperlink>
        </w:p>
        <w:p w14:paraId="496BCF8C" w14:textId="4C23469E" w:rsidR="00E225AA" w:rsidRPr="00F42B29" w:rsidRDefault="00BA2118" w:rsidP="00F42B29">
          <w:pPr>
            <w:pStyle w:val="TOC3"/>
            <w:tabs>
              <w:tab w:val="right" w:leader="dot" w:pos="9350"/>
            </w:tabs>
            <w:spacing w:after="160" w:line="360" w:lineRule="auto"/>
            <w:rPr>
              <w:rFonts w:cs="Times New Roman"/>
              <w:noProof/>
              <w:kern w:val="2"/>
              <w:szCs w:val="24"/>
              <w:lang w:val="en-IN" w:eastAsia="en-IN"/>
              <w14:ligatures w14:val="standardContextual"/>
            </w:rPr>
          </w:pPr>
          <w:hyperlink w:anchor="_Toc241109488" w:history="1">
            <w:r w:rsidR="00E225AA" w:rsidRPr="00F42B29">
              <w:rPr>
                <w:rStyle w:val="Hyperlink"/>
                <w:rFonts w:cs="Times New Roman"/>
                <w:noProof/>
              </w:rPr>
              <w:t>4.6.2 Predicting Nike Brand Perception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51</w:t>
            </w:r>
            <w:r w:rsidR="00E225AA" w:rsidRPr="00F42B29">
              <w:rPr>
                <w:rFonts w:cs="Times New Roman"/>
                <w:noProof/>
                <w:webHidden/>
              </w:rPr>
              <w:fldChar w:fldCharType="end"/>
            </w:r>
          </w:hyperlink>
        </w:p>
        <w:p w14:paraId="4806034E" w14:textId="69E7E3DF" w:rsidR="00E225AA" w:rsidRPr="00F42B29" w:rsidRDefault="00BA2118" w:rsidP="00F42B29">
          <w:pPr>
            <w:pStyle w:val="TOC3"/>
            <w:tabs>
              <w:tab w:val="right" w:leader="dot" w:pos="9350"/>
            </w:tabs>
            <w:spacing w:after="160" w:line="360" w:lineRule="auto"/>
            <w:rPr>
              <w:rFonts w:cs="Times New Roman"/>
              <w:noProof/>
              <w:kern w:val="2"/>
              <w:szCs w:val="24"/>
              <w:lang w:val="en-IN" w:eastAsia="en-IN"/>
              <w14:ligatures w14:val="standardContextual"/>
            </w:rPr>
          </w:pPr>
          <w:hyperlink w:anchor="_Toc241109489" w:history="1">
            <w:r w:rsidR="00E225AA" w:rsidRPr="00F42B29">
              <w:rPr>
                <w:rStyle w:val="Hyperlink"/>
                <w:rFonts w:cs="Times New Roman"/>
                <w:noProof/>
              </w:rPr>
              <w:t>4.6.3 Incremental Role of Consumer Trust and the Mediation Logic</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_Toc241109489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52</w:t>
            </w:r>
            <w:r w:rsidR="00E225AA" w:rsidRPr="00F42B29">
              <w:rPr>
                <w:rFonts w:cs="Times New Roman"/>
                <w:noProof/>
                <w:webHidden/>
              </w:rPr>
              <w:fldChar w:fldCharType="end"/>
            </w:r>
          </w:hyperlink>
        </w:p>
        <w:p w14:paraId="29B9AB4B" w14:textId="659FEA5C" w:rsidR="00E225AA" w:rsidRPr="00F42B29" w:rsidRDefault="00BA2118" w:rsidP="00F42B29">
          <w:pPr>
            <w:pStyle w:val="TOC3"/>
            <w:tabs>
              <w:tab w:val="right" w:leader="dot" w:pos="9350"/>
            </w:tabs>
            <w:spacing w:after="160" w:line="360" w:lineRule="auto"/>
            <w:rPr>
              <w:rFonts w:cs="Times New Roman"/>
              <w:noProof/>
              <w:kern w:val="2"/>
              <w:szCs w:val="24"/>
              <w:lang w:val="en-IN" w:eastAsia="en-IN"/>
              <w14:ligatures w14:val="standardContextual"/>
            </w:rPr>
          </w:pPr>
          <w:hyperlink w:anchor="_Toc241109490" w:history="1">
            <w:r w:rsidR="00E225AA" w:rsidRPr="00F42B29">
              <w:rPr>
                <w:rStyle w:val="Hyperlink"/>
                <w:rFonts w:cs="Times New Roman"/>
                <w:noProof/>
              </w:rPr>
              <w:t>4.6.4 Regression Diagnostics and Multicollinearity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53</w:t>
            </w:r>
            <w:r w:rsidR="00E225AA" w:rsidRPr="00F42B29">
              <w:rPr>
                <w:rFonts w:cs="Times New Roman"/>
                <w:noProof/>
                <w:webHidden/>
              </w:rPr>
              <w:fldChar w:fldCharType="end"/>
            </w:r>
          </w:hyperlink>
        </w:p>
        <w:p w14:paraId="52ED1B8F" w14:textId="71B9437F"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1" w:history="1">
            <w:r w:rsidR="00E225AA" w:rsidRPr="00F42B29">
              <w:rPr>
                <w:rStyle w:val="Hyperlink"/>
                <w:rFonts w:cs="Times New Roman"/>
                <w:noProof/>
              </w:rPr>
              <w:t>4.7 Ethical Transparency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54</w:t>
            </w:r>
            <w:r w:rsidR="00E225AA" w:rsidRPr="00F42B29">
              <w:rPr>
                <w:rFonts w:cs="Times New Roman"/>
                <w:noProof/>
                <w:webHidden/>
              </w:rPr>
              <w:fldChar w:fldCharType="end"/>
            </w:r>
          </w:hyperlink>
        </w:p>
        <w:p w14:paraId="6D472971" w14:textId="40D9722A"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2" w:history="1">
            <w:r w:rsidR="00E225AA" w:rsidRPr="00F42B29">
              <w:rPr>
                <w:rStyle w:val="Hyperlink"/>
                <w:rFonts w:cs="Times New Roman"/>
                <w:noProof/>
              </w:rPr>
              <w:t>4.8 Practical Recommendation Items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55</w:t>
            </w:r>
            <w:r w:rsidR="00E225AA" w:rsidRPr="00F42B29">
              <w:rPr>
                <w:rFonts w:cs="Times New Roman"/>
                <w:noProof/>
                <w:webHidden/>
              </w:rPr>
              <w:fldChar w:fldCharType="end"/>
            </w:r>
          </w:hyperlink>
        </w:p>
        <w:p w14:paraId="5E0DD4DA" w14:textId="5CA41340"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3" w:history="1">
            <w:r w:rsidR="00E225AA" w:rsidRPr="00F42B29">
              <w:rPr>
                <w:rStyle w:val="Hyperlink"/>
                <w:rFonts w:cs="Times New Roman"/>
                <w:noProof/>
              </w:rPr>
              <w:t>4.9 Findings in Relation to the Research Objectives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56</w:t>
            </w:r>
            <w:r w:rsidR="00E225AA" w:rsidRPr="00F42B29">
              <w:rPr>
                <w:rFonts w:cs="Times New Roman"/>
                <w:noProof/>
                <w:webHidden/>
              </w:rPr>
              <w:fldChar w:fldCharType="end"/>
            </w:r>
          </w:hyperlink>
        </w:p>
        <w:p w14:paraId="53AB9253" w14:textId="3F3D9E15"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4" w:history="1">
            <w:r w:rsidR="00E225AA" w:rsidRPr="00F42B29">
              <w:rPr>
                <w:rStyle w:val="Hyperlink"/>
                <w:rFonts w:cs="Times New Roman"/>
                <w:noProof/>
              </w:rPr>
              <w:t>4.10 Pearson Correlation Analysis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57</w:t>
            </w:r>
            <w:r w:rsidR="00E225AA" w:rsidRPr="00F42B29">
              <w:rPr>
                <w:rFonts w:cs="Times New Roman"/>
                <w:noProof/>
                <w:webHidden/>
              </w:rPr>
              <w:fldChar w:fldCharType="end"/>
            </w:r>
          </w:hyperlink>
        </w:p>
        <w:p w14:paraId="78195FE7" w14:textId="1054BFC2"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5" w:history="1">
            <w:r w:rsidR="00E225AA" w:rsidRPr="00F42B29">
              <w:rPr>
                <w:rStyle w:val="Hyperlink"/>
                <w:rFonts w:cs="Times New Roman"/>
                <w:noProof/>
              </w:rPr>
              <w:t>4.11 Hypothesis Testing Summary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58</w:t>
            </w:r>
            <w:r w:rsidR="00E225AA" w:rsidRPr="00F42B29">
              <w:rPr>
                <w:rFonts w:cs="Times New Roman"/>
                <w:noProof/>
                <w:webHidden/>
              </w:rPr>
              <w:fldChar w:fldCharType="end"/>
            </w:r>
          </w:hyperlink>
        </w:p>
        <w:p w14:paraId="00811463" w14:textId="3408A1B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6" w:history="1">
            <w:r w:rsidR="00E225AA" w:rsidRPr="00F42B29">
              <w:rPr>
                <w:rStyle w:val="Hyperlink"/>
                <w:rFonts w:cs="Times New Roman"/>
                <w:noProof/>
              </w:rPr>
              <w:t>4.12 Chapter Summary</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60</w:t>
            </w:r>
            <w:r w:rsidR="00E225AA" w:rsidRPr="00F42B29">
              <w:rPr>
                <w:rFonts w:cs="Times New Roman"/>
                <w:noProof/>
                <w:webHidden/>
              </w:rPr>
              <w:fldChar w:fldCharType="end"/>
            </w:r>
          </w:hyperlink>
        </w:p>
        <w:p w14:paraId="72F7C9FE" w14:textId="3FC4CB4A"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497" w:history="1">
            <w:r w:rsidR="00E225AA" w:rsidRPr="00F42B29">
              <w:rPr>
                <w:rStyle w:val="Hyperlink"/>
                <w:rFonts w:cs="Times New Roman"/>
                <w:noProof/>
              </w:rPr>
              <w:t>CHAPTER FIVE: DISCUSSION OF THE FINDINGS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61</w:t>
            </w:r>
            <w:r w:rsidR="00E225AA" w:rsidRPr="00F42B29">
              <w:rPr>
                <w:rFonts w:cs="Times New Roman"/>
                <w:noProof/>
                <w:webHidden/>
              </w:rPr>
              <w:fldChar w:fldCharType="end"/>
            </w:r>
          </w:hyperlink>
        </w:p>
        <w:p w14:paraId="270CFFAD" w14:textId="67637AC7"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8" w:history="1">
            <w:r w:rsidR="00E225AA" w:rsidRPr="00F42B29">
              <w:rPr>
                <w:rStyle w:val="Hyperlink"/>
                <w:rFonts w:cs="Times New Roman"/>
                <w:noProof/>
              </w:rPr>
              <w:t>5.1 Overview of the Findings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61</w:t>
            </w:r>
            <w:r w:rsidR="00E225AA" w:rsidRPr="00F42B29">
              <w:rPr>
                <w:rFonts w:cs="Times New Roman"/>
                <w:noProof/>
                <w:webHidden/>
              </w:rPr>
              <w:fldChar w:fldCharType="end"/>
            </w:r>
          </w:hyperlink>
        </w:p>
        <w:p w14:paraId="38B94C2A" w14:textId="64B13555"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499" w:history="1">
            <w:r w:rsidR="00E225AA" w:rsidRPr="00F42B29">
              <w:rPr>
                <w:rStyle w:val="Hyperlink"/>
                <w:rFonts w:cs="Times New Roman"/>
                <w:noProof/>
              </w:rPr>
              <w:t>5.2 Credibility and Consumer Trust (Objective 1; H1 to H4)</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_Toc241109499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61</w:t>
            </w:r>
            <w:r w:rsidR="00E225AA" w:rsidRPr="00F42B29">
              <w:rPr>
                <w:rFonts w:cs="Times New Roman"/>
                <w:noProof/>
                <w:webHidden/>
              </w:rPr>
              <w:fldChar w:fldCharType="end"/>
            </w:r>
          </w:hyperlink>
        </w:p>
        <w:p w14:paraId="37ABC991" w14:textId="60848564"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0" w:history="1">
            <w:r w:rsidR="00E225AA" w:rsidRPr="00F42B29">
              <w:rPr>
                <w:rStyle w:val="Hyperlink"/>
                <w:rFonts w:cs="Times New Roman"/>
                <w:noProof/>
              </w:rPr>
              <w:t>5.3 Consumer Trust and Brand Perception (Objective 2; H5)</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62</w:t>
            </w:r>
            <w:r w:rsidR="00E225AA" w:rsidRPr="00F42B29">
              <w:rPr>
                <w:rFonts w:cs="Times New Roman"/>
                <w:noProof/>
                <w:webHidden/>
              </w:rPr>
              <w:fldChar w:fldCharType="end"/>
            </w:r>
          </w:hyperlink>
        </w:p>
        <w:p w14:paraId="54607F24" w14:textId="0B4F94C1"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1" w:history="1">
            <w:r w:rsidR="00E225AA" w:rsidRPr="00F42B29">
              <w:rPr>
                <w:rStyle w:val="Hyperlink"/>
                <w:rFonts w:cs="Times New Roman"/>
                <w:noProof/>
              </w:rPr>
              <w:t>5.4 Mediation and the Theoretical Framework (Objective 3; H6)</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63</w:t>
            </w:r>
            <w:r w:rsidR="00E225AA" w:rsidRPr="00F42B29">
              <w:rPr>
                <w:rFonts w:cs="Times New Roman"/>
                <w:noProof/>
                <w:webHidden/>
              </w:rPr>
              <w:fldChar w:fldCharType="end"/>
            </w:r>
          </w:hyperlink>
        </w:p>
        <w:p w14:paraId="14FA5C27" w14:textId="005EFCEF"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2" w:history="1">
            <w:r w:rsidR="00E225AA" w:rsidRPr="00F42B29">
              <w:rPr>
                <w:rStyle w:val="Hyperlink"/>
                <w:rFonts w:cs="Times New Roman"/>
                <w:noProof/>
              </w:rPr>
              <w:t>5.5 Ethical Transparency and Practical Implications (Objective 4)</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63</w:t>
            </w:r>
            <w:r w:rsidR="00E225AA" w:rsidRPr="00F42B29">
              <w:rPr>
                <w:rFonts w:cs="Times New Roman"/>
                <w:noProof/>
                <w:webHidden/>
              </w:rPr>
              <w:fldChar w:fldCharType="end"/>
            </w:r>
          </w:hyperlink>
        </w:p>
        <w:p w14:paraId="63ADF000" w14:textId="7DF6BD2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3" w:history="1">
            <w:r w:rsidR="00E225AA" w:rsidRPr="00F42B29">
              <w:rPr>
                <w:rStyle w:val="Hyperlink"/>
                <w:rFonts w:cs="Times New Roman"/>
                <w:noProof/>
              </w:rPr>
              <w:t>5.6 Critical Reflection on the Aim and Research Question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64</w:t>
            </w:r>
            <w:r w:rsidR="00E225AA" w:rsidRPr="00F42B29">
              <w:rPr>
                <w:rFonts w:cs="Times New Roman"/>
                <w:noProof/>
                <w:webHidden/>
              </w:rPr>
              <w:fldChar w:fldCharType="end"/>
            </w:r>
          </w:hyperlink>
        </w:p>
        <w:p w14:paraId="22DD13CE" w14:textId="75BC1BBC"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504" w:history="1">
            <w:r w:rsidR="00E225AA" w:rsidRPr="00F42B29">
              <w:rPr>
                <w:rStyle w:val="Hyperlink"/>
                <w:rFonts w:cs="Times New Roman"/>
                <w:noProof/>
              </w:rPr>
              <w:t>CHAPTER SIX: CONCLUSION AND RECOMMENDATIONS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66</w:t>
            </w:r>
            <w:r w:rsidR="00E225AA" w:rsidRPr="00F42B29">
              <w:rPr>
                <w:rFonts w:cs="Times New Roman"/>
                <w:noProof/>
                <w:webHidden/>
              </w:rPr>
              <w:fldChar w:fldCharType="end"/>
            </w:r>
          </w:hyperlink>
        </w:p>
        <w:p w14:paraId="164D9D94" w14:textId="38386203"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5" w:history="1">
            <w:r w:rsidR="00E225AA" w:rsidRPr="00F42B29">
              <w:rPr>
                <w:rStyle w:val="Hyperlink"/>
                <w:rFonts w:cs="Times New Roman"/>
                <w:noProof/>
              </w:rPr>
              <w:t>6.1 Conclusion</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66</w:t>
            </w:r>
            <w:r w:rsidR="00E225AA" w:rsidRPr="00F42B29">
              <w:rPr>
                <w:rFonts w:cs="Times New Roman"/>
                <w:noProof/>
                <w:webHidden/>
              </w:rPr>
              <w:fldChar w:fldCharType="end"/>
            </w:r>
          </w:hyperlink>
        </w:p>
        <w:p w14:paraId="3AA30524" w14:textId="587FCB9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6" w:history="1">
            <w:r w:rsidR="00E225AA" w:rsidRPr="00F42B29">
              <w:rPr>
                <w:rStyle w:val="Hyperlink"/>
                <w:rFonts w:cs="Times New Roman"/>
                <w:noProof/>
              </w:rPr>
              <w:t>6.2 Practical Recommendations for Nike and Similar Brands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_Toc241109506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67</w:t>
            </w:r>
            <w:r w:rsidR="00E225AA" w:rsidRPr="00F42B29">
              <w:rPr>
                <w:rFonts w:cs="Times New Roman"/>
                <w:noProof/>
                <w:webHidden/>
              </w:rPr>
              <w:fldChar w:fldCharType="end"/>
            </w:r>
          </w:hyperlink>
        </w:p>
        <w:p w14:paraId="1B090FC5" w14:textId="3F4DB614"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07" w:history="1">
            <w:r w:rsidR="00E225AA" w:rsidRPr="00F42B29">
              <w:rPr>
                <w:rStyle w:val="Hyperlink"/>
                <w:rFonts w:cs="Times New Roman"/>
                <w:noProof/>
              </w:rPr>
              <w:t>6.3 Recommendations for Improving the Evidence Base</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_Toc241109507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69</w:t>
            </w:r>
            <w:r w:rsidR="00E225AA" w:rsidRPr="00F42B29">
              <w:rPr>
                <w:rFonts w:cs="Times New Roman"/>
                <w:noProof/>
                <w:webHidden/>
              </w:rPr>
              <w:fldChar w:fldCharType="end"/>
            </w:r>
          </w:hyperlink>
        </w:p>
        <w:p w14:paraId="45AEBC4D" w14:textId="04A62EAA"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508" w:history="1">
            <w:r w:rsidR="00E225AA" w:rsidRPr="00F42B29">
              <w:rPr>
                <w:rStyle w:val="Hyperlink"/>
                <w:rFonts w:cs="Times New Roman"/>
                <w:noProof/>
              </w:rPr>
              <w:t>References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_Toc241109508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70</w:t>
            </w:r>
            <w:r w:rsidR="00E225AA" w:rsidRPr="00F42B29">
              <w:rPr>
                <w:rFonts w:cs="Times New Roman"/>
                <w:noProof/>
                <w:webHidden/>
              </w:rPr>
              <w:fldChar w:fldCharType="end"/>
            </w:r>
          </w:hyperlink>
        </w:p>
        <w:p w14:paraId="5B7AB79A" w14:textId="46601EFB" w:rsidR="00E225AA" w:rsidRPr="00F42B29" w:rsidRDefault="00BA2118" w:rsidP="00F42B29">
          <w:pPr>
            <w:pStyle w:val="TOC1"/>
            <w:tabs>
              <w:tab w:val="right" w:leader="dot" w:pos="9350"/>
            </w:tabs>
            <w:spacing w:after="160" w:line="360" w:lineRule="auto"/>
            <w:rPr>
              <w:rFonts w:cs="Times New Roman"/>
              <w:noProof/>
              <w:kern w:val="2"/>
              <w:szCs w:val="24"/>
              <w:lang w:val="en-IN" w:eastAsia="en-IN"/>
              <w14:ligatures w14:val="standardContextual"/>
            </w:rPr>
          </w:pPr>
          <w:hyperlink w:anchor="_Toc241109509" w:history="1">
            <w:r w:rsidR="00E225AA" w:rsidRPr="00F42B29">
              <w:rPr>
                <w:rStyle w:val="Hyperlink"/>
                <w:rFonts w:cs="Times New Roman"/>
                <w:noProof/>
              </w:rPr>
              <w:t>Appendices</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_Toc241109509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87</w:t>
            </w:r>
            <w:r w:rsidR="00E225AA" w:rsidRPr="00F42B29">
              <w:rPr>
                <w:rFonts w:cs="Times New Roman"/>
                <w:noProof/>
                <w:webHidden/>
              </w:rPr>
              <w:fldChar w:fldCharType="end"/>
            </w:r>
          </w:hyperlink>
        </w:p>
        <w:p w14:paraId="0DE282CA" w14:textId="4631AB0D"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0" w:history="1">
            <w:r w:rsidR="00E225AA" w:rsidRPr="00F42B29">
              <w:rPr>
                <w:rStyle w:val="Hyperlink"/>
                <w:rFonts w:cs="Times New Roman"/>
                <w:noProof/>
              </w:rPr>
              <w:t>Appendix A: Survey Questionnaire</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_Toc241109510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87</w:t>
            </w:r>
            <w:r w:rsidR="00E225AA" w:rsidRPr="00F42B29">
              <w:rPr>
                <w:rFonts w:cs="Times New Roman"/>
                <w:noProof/>
                <w:webHidden/>
              </w:rPr>
              <w:fldChar w:fldCharType="end"/>
            </w:r>
          </w:hyperlink>
        </w:p>
        <w:p w14:paraId="45C02BD1" w14:textId="6CCE6BBF"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1" w:history="1">
            <w:r w:rsidR="00E225AA" w:rsidRPr="00F42B29">
              <w:rPr>
                <w:rStyle w:val="Hyperlink"/>
                <w:rFonts w:cs="Times New Roman"/>
                <w:noProof/>
              </w:rPr>
              <w:t>Appendix B: Dataset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_Toc241109511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93</w:t>
            </w:r>
            <w:r w:rsidR="00E225AA" w:rsidRPr="00F42B29">
              <w:rPr>
                <w:rFonts w:cs="Times New Roman"/>
                <w:noProof/>
                <w:webHidden/>
              </w:rPr>
              <w:fldChar w:fldCharType="end"/>
            </w:r>
          </w:hyperlink>
        </w:p>
        <w:p w14:paraId="785DBFBF" w14:textId="158BEC0E"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2" w:history="1">
            <w:r w:rsidR="00E225AA" w:rsidRPr="00F42B29">
              <w:rPr>
                <w:rStyle w:val="Hyperlink"/>
                <w:rFonts w:cs="Times New Roman"/>
                <w:noProof/>
              </w:rPr>
              <w:t>Appendix C: SPSS Output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_Toc241109512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93</w:t>
            </w:r>
            <w:r w:rsidR="00E225AA" w:rsidRPr="00F42B29">
              <w:rPr>
                <w:rFonts w:cs="Times New Roman"/>
                <w:noProof/>
                <w:webHidden/>
              </w:rPr>
              <w:fldChar w:fldCharType="end"/>
            </w:r>
          </w:hyperlink>
        </w:p>
        <w:p w14:paraId="3F9205E3" w14:textId="1AE2262B"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3" w:history="1">
            <w:r w:rsidR="00E225AA" w:rsidRPr="00F42B29">
              <w:rPr>
                <w:rStyle w:val="Hyperlink"/>
                <w:rFonts w:cs="Times New Roman"/>
                <w:noProof/>
              </w:rPr>
              <w:t>Appendix D: Participant Information Sheet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_Toc241109513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94</w:t>
            </w:r>
            <w:r w:rsidR="00E225AA" w:rsidRPr="00F42B29">
              <w:rPr>
                <w:rFonts w:cs="Times New Roman"/>
                <w:noProof/>
                <w:webHidden/>
              </w:rPr>
              <w:fldChar w:fldCharType="end"/>
            </w:r>
          </w:hyperlink>
        </w:p>
        <w:p w14:paraId="5FF8A6E9" w14:textId="0C4FEE99"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4" w:history="1">
            <w:r w:rsidR="00E225AA" w:rsidRPr="00F42B29">
              <w:rPr>
                <w:rStyle w:val="Hyperlink"/>
                <w:rFonts w:cs="Times New Roman"/>
                <w:noProof/>
              </w:rPr>
              <w:t>Appendix E: Informed Consent Statement</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_Toc241109514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95</w:t>
            </w:r>
            <w:r w:rsidR="00E225AA" w:rsidRPr="00F42B29">
              <w:rPr>
                <w:rFonts w:cs="Times New Roman"/>
                <w:noProof/>
                <w:webHidden/>
              </w:rPr>
              <w:fldChar w:fldCharType="end"/>
            </w:r>
          </w:hyperlink>
        </w:p>
        <w:p w14:paraId="6128237E" w14:textId="35A00B06" w:rsidR="00E225AA" w:rsidRPr="00F42B29" w:rsidRDefault="00BA2118" w:rsidP="00F42B29">
          <w:pPr>
            <w:pStyle w:val="TOC2"/>
            <w:tabs>
              <w:tab w:val="right" w:leader="dot" w:pos="9350"/>
            </w:tabs>
            <w:spacing w:after="160" w:line="360" w:lineRule="auto"/>
            <w:rPr>
              <w:rFonts w:cs="Times New Roman"/>
              <w:noProof/>
              <w:kern w:val="2"/>
              <w:szCs w:val="24"/>
              <w:lang w:val="en-IN" w:eastAsia="en-IN"/>
              <w14:ligatures w14:val="standardContextual"/>
            </w:rPr>
          </w:pPr>
          <w:hyperlink w:anchor="_Toc241109515" w:history="1">
            <w:r w:rsidR="00E225AA" w:rsidRPr="00F42B29">
              <w:rPr>
                <w:rStyle w:val="Hyperlink"/>
                <w:rFonts w:cs="Times New Roman"/>
                <w:noProof/>
              </w:rPr>
              <w:t>Appendix F: Ethical Approval Form</w:t>
            </w:r>
            <w:r w:rsidR="00E225AA" w:rsidRPr="00F42B29">
              <w:rPr>
                <w:rFonts w:cs="Times New Roman"/>
                <w:noProof/>
                <w:webHidden/>
              </w:rPr>
              <w:tab/>
            </w:r>
            <w:r w:rsidR="00E225AA" w:rsidRPr="00F42B29">
              <w:rPr>
                <w:rFonts w:cs="Times New Roman"/>
                <w:noProof/>
                <w:webHidden/>
              </w:rPr>
              <w:fldChar w:fldCharType="begin"/>
            </w:r>
            <w:r w:rsidR="00E225AA" w:rsidRPr="00F42B29">
              <w:rPr>
                <w:rFonts w:cs="Times New Roman"/>
                <w:noProof/>
                <w:webHidden/>
              </w:rPr>
              <w:instrText xml:space="preserve"> PAGEREF _Toc241109515 \h </w:instrText>
            </w:r>
            <w:r w:rsidR="00E225AA" w:rsidRPr="00F42B29">
              <w:rPr>
                <w:rFonts w:cs="Times New Roman"/>
                <w:noProof/>
                <w:webHidden/>
              </w:rPr>
            </w:r>
            <w:r w:rsidR="00E225AA" w:rsidRPr="00F42B29">
              <w:rPr>
                <w:rFonts w:cs="Times New Roman"/>
                <w:noProof/>
                <w:webHidden/>
              </w:rPr>
              <w:fldChar w:fldCharType="separate"/>
            </w:r>
            <w:r w:rsidR="00D3799F">
              <w:rPr>
                <w:rFonts w:cs="Times New Roman"/>
                <w:noProof/>
                <w:webHidden/>
              </w:rPr>
              <w:t>95</w:t>
            </w:r>
            <w:r w:rsidR="00E225AA" w:rsidRPr="00F42B29">
              <w:rPr>
                <w:rFonts w:cs="Times New Roman"/>
                <w:noProof/>
                <w:webHidden/>
              </w:rPr>
              <w:fldChar w:fldCharType="end"/>
            </w:r>
          </w:hyperlink>
        </w:p>
        <w:p w14:paraId="3ACDA5CD" w14:textId="5BE6735C" w:rsidR="007C726B" w:rsidRPr="00F42B29" w:rsidRDefault="007C726B" w:rsidP="00F42B29">
          <w:pPr>
            <w:spacing w:after="160" w:line="360" w:lineRule="auto"/>
            <w:rPr>
              <w:rFonts w:cs="Times New Roman"/>
              <w:color w:val="000000" w:themeColor="text1"/>
            </w:rPr>
          </w:pPr>
          <w:r w:rsidRPr="00F42B29">
            <w:rPr>
              <w:rFonts w:cs="Times New Roman"/>
              <w:b/>
              <w:bCs/>
              <w:noProof/>
              <w:color w:val="000000" w:themeColor="text1"/>
            </w:rPr>
            <w:fldChar w:fldCharType="end"/>
          </w:r>
        </w:p>
      </w:sdtContent>
    </w:sdt>
    <w:p w14:paraId="58D3EC4C" w14:textId="15C924A3" w:rsidR="002F2C48" w:rsidRPr="00F42B29" w:rsidRDefault="002F2C48" w:rsidP="00F42B29">
      <w:pPr>
        <w:pStyle w:val="TableofFigures"/>
        <w:tabs>
          <w:tab w:val="right" w:leader="underscore" w:pos="9350"/>
        </w:tabs>
        <w:spacing w:after="160" w:line="360" w:lineRule="auto"/>
        <w:jc w:val="center"/>
        <w:rPr>
          <w:rFonts w:cs="Times New Roman"/>
          <w:color w:val="000000" w:themeColor="text1"/>
        </w:rPr>
      </w:pPr>
      <w:r w:rsidRPr="00F42B29">
        <w:rPr>
          <w:rFonts w:cs="Times New Roman"/>
          <w:color w:val="000000" w:themeColor="text1"/>
        </w:rPr>
        <w:t>List of Figures</w:t>
      </w:r>
    </w:p>
    <w:p w14:paraId="6B401AA5" w14:textId="4F100C3A" w:rsidR="002F2C48" w:rsidRPr="00F42B29" w:rsidRDefault="002F2C48" w:rsidP="00F42B29">
      <w:pPr>
        <w:pStyle w:val="TableofFigures"/>
        <w:tabs>
          <w:tab w:val="right" w:leader="underscore" w:pos="9350"/>
        </w:tabs>
        <w:spacing w:after="160" w:line="360" w:lineRule="auto"/>
        <w:rPr>
          <w:rFonts w:cs="Times New Roman"/>
          <w:noProof/>
        </w:rPr>
      </w:pPr>
      <w:r w:rsidRPr="00F42B29">
        <w:rPr>
          <w:rFonts w:cs="Times New Roman"/>
          <w:color w:val="000000" w:themeColor="text1"/>
        </w:rPr>
        <w:fldChar w:fldCharType="begin"/>
      </w:r>
      <w:r w:rsidRPr="00F42B29">
        <w:rPr>
          <w:rFonts w:cs="Times New Roman"/>
          <w:color w:val="000000" w:themeColor="text1"/>
        </w:rPr>
        <w:instrText xml:space="preserve"> TOC \h \z \c "Figure" </w:instrText>
      </w:r>
      <w:r w:rsidRPr="00F42B29">
        <w:rPr>
          <w:rFonts w:cs="Times New Roman"/>
          <w:color w:val="000000" w:themeColor="text1"/>
        </w:rPr>
        <w:fldChar w:fldCharType="separate"/>
      </w:r>
      <w:hyperlink w:anchor="_Toc241109516" w:history="1">
        <w:r w:rsidRPr="00F42B29">
          <w:rPr>
            <w:rStyle w:val="Hyperlink"/>
            <w:rFonts w:cs="Times New Roman"/>
            <w:noProof/>
          </w:rPr>
          <w:t>Figure 1: Source Credibility Theory applied to Nike influencer marketing</w:t>
        </w:r>
        <w:r w:rsidRPr="00F42B29">
          <w:rPr>
            <w:rFonts w:cs="Times New Roman"/>
            <w:noProof/>
            <w:webHidden/>
          </w:rPr>
          <w:tab/>
        </w:r>
        <w:r w:rsidRPr="00F42B29">
          <w:rPr>
            <w:rFonts w:cs="Times New Roman"/>
            <w:noProof/>
            <w:webHidden/>
          </w:rPr>
          <w:fldChar w:fldCharType="begin"/>
        </w:r>
        <w:r w:rsidRPr="00F42B29">
          <w:rPr>
            <w:rFonts w:cs="Times New Roman"/>
            <w:noProof/>
            <w:webHidden/>
          </w:rPr>
          <w:instrText xml:space="preserve"> PAGEREF _Toc241109516 \h </w:instrText>
        </w:r>
        <w:r w:rsidRPr="00F42B29">
          <w:rPr>
            <w:rFonts w:cs="Times New Roman"/>
            <w:noProof/>
            <w:webHidden/>
          </w:rPr>
        </w:r>
        <w:r w:rsidRPr="00F42B29">
          <w:rPr>
            <w:rFonts w:cs="Times New Roman"/>
            <w:noProof/>
            <w:webHidden/>
          </w:rPr>
          <w:fldChar w:fldCharType="separate"/>
        </w:r>
        <w:r w:rsidR="00D3799F">
          <w:rPr>
            <w:rFonts w:cs="Times New Roman"/>
            <w:noProof/>
            <w:webHidden/>
          </w:rPr>
          <w:t>23</w:t>
        </w:r>
        <w:r w:rsidRPr="00F42B29">
          <w:rPr>
            <w:rFonts w:cs="Times New Roman"/>
            <w:noProof/>
            <w:webHidden/>
          </w:rPr>
          <w:fldChar w:fldCharType="end"/>
        </w:r>
      </w:hyperlink>
    </w:p>
    <w:p w14:paraId="154B2D45" w14:textId="618A2DE2" w:rsidR="002F2C48" w:rsidRPr="00F42B29" w:rsidRDefault="00BA2118" w:rsidP="00F42B29">
      <w:pPr>
        <w:pStyle w:val="TableofFigures"/>
        <w:tabs>
          <w:tab w:val="right" w:leader="underscore" w:pos="9350"/>
        </w:tabs>
        <w:spacing w:after="160" w:line="360" w:lineRule="auto"/>
        <w:rPr>
          <w:rFonts w:cs="Times New Roman"/>
          <w:noProof/>
        </w:rPr>
      </w:pPr>
      <w:hyperlink w:anchor="_Toc241109517" w:history="1">
        <w:r w:rsidR="002F2C48" w:rsidRPr="00F42B29">
          <w:rPr>
            <w:rStyle w:val="Hyperlink"/>
            <w:rFonts w:cs="Times New Roman"/>
            <w:noProof/>
          </w:rPr>
          <w:t>Figure 2: Stimulus, Organism, Response model for the proposed study</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_Toc241109517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24</w:t>
        </w:r>
        <w:r w:rsidR="002F2C48" w:rsidRPr="00F42B29">
          <w:rPr>
            <w:rFonts w:cs="Times New Roman"/>
            <w:noProof/>
            <w:webHidden/>
          </w:rPr>
          <w:fldChar w:fldCharType="end"/>
        </w:r>
      </w:hyperlink>
    </w:p>
    <w:p w14:paraId="00147754" w14:textId="4F136D61" w:rsidR="002F2C48" w:rsidRPr="00F42B29" w:rsidRDefault="00BA2118" w:rsidP="00F42B29">
      <w:pPr>
        <w:pStyle w:val="TableofFigures"/>
        <w:tabs>
          <w:tab w:val="right" w:leader="underscore" w:pos="9350"/>
        </w:tabs>
        <w:spacing w:after="160" w:line="360" w:lineRule="auto"/>
        <w:rPr>
          <w:rFonts w:cs="Times New Roman"/>
          <w:noProof/>
        </w:rPr>
      </w:pPr>
      <w:hyperlink w:anchor="_Toc241109518" w:history="1">
        <w:r w:rsidR="002F2C48" w:rsidRPr="00F42B29">
          <w:rPr>
            <w:rStyle w:val="Hyperlink"/>
            <w:rFonts w:cs="Times New Roman"/>
            <w:noProof/>
          </w:rPr>
          <w:t>Figure 3: Meaning transfer in Nike digital endorsement</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_Toc241109518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25</w:t>
        </w:r>
        <w:r w:rsidR="002F2C48" w:rsidRPr="00F42B29">
          <w:rPr>
            <w:rFonts w:cs="Times New Roman"/>
            <w:noProof/>
            <w:webHidden/>
          </w:rPr>
          <w:fldChar w:fldCharType="end"/>
        </w:r>
      </w:hyperlink>
    </w:p>
    <w:p w14:paraId="2C327B07" w14:textId="7E7F3EDC" w:rsidR="002F2C48" w:rsidRPr="00F42B29" w:rsidRDefault="00BA2118" w:rsidP="00F42B29">
      <w:pPr>
        <w:pStyle w:val="TableofFigures"/>
        <w:tabs>
          <w:tab w:val="right" w:leader="underscore" w:pos="9350"/>
        </w:tabs>
        <w:spacing w:after="160" w:line="360" w:lineRule="auto"/>
        <w:rPr>
          <w:rFonts w:cs="Times New Roman"/>
          <w:noProof/>
        </w:rPr>
      </w:pPr>
      <w:hyperlink w:anchor="_Toc241109519" w:history="1">
        <w:r w:rsidR="002F2C48" w:rsidRPr="00F42B29">
          <w:rPr>
            <w:rStyle w:val="Hyperlink"/>
            <w:rFonts w:cs="Times New Roman"/>
            <w:noProof/>
          </w:rPr>
          <w:t>Figure 4: Conceptual model and hypotheses for empirical testing</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_Toc241109519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27</w:t>
        </w:r>
        <w:r w:rsidR="002F2C48" w:rsidRPr="00F42B29">
          <w:rPr>
            <w:rFonts w:cs="Times New Roman"/>
            <w:noProof/>
            <w:webHidden/>
          </w:rPr>
          <w:fldChar w:fldCharType="end"/>
        </w:r>
      </w:hyperlink>
    </w:p>
    <w:p w14:paraId="27A68726" w14:textId="71431A2D" w:rsidR="002F2C48" w:rsidRPr="00F42B29" w:rsidRDefault="00BA2118" w:rsidP="00F42B29">
      <w:pPr>
        <w:pStyle w:val="TableofFigures"/>
        <w:tabs>
          <w:tab w:val="right" w:leader="underscore" w:pos="9350"/>
        </w:tabs>
        <w:spacing w:after="160" w:line="360" w:lineRule="auto"/>
        <w:rPr>
          <w:rFonts w:cs="Times New Roman"/>
          <w:noProof/>
        </w:rPr>
      </w:pPr>
      <w:hyperlink w:anchor="_Toc241109520" w:history="1">
        <w:r w:rsidR="002F2C48" w:rsidRPr="00F42B29">
          <w:rPr>
            <w:rStyle w:val="Hyperlink"/>
            <w:rFonts w:cs="Times New Roman"/>
            <w:noProof/>
          </w:rPr>
          <w:t>Figure 5: The research onion applied to this study, with selected positions highlighted (adapted from Saunders, Lewis and Thornhill, 2023)</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_Toc241109520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30</w:t>
        </w:r>
        <w:r w:rsidR="002F2C48" w:rsidRPr="00F42B29">
          <w:rPr>
            <w:rFonts w:cs="Times New Roman"/>
            <w:noProof/>
            <w:webHidden/>
          </w:rPr>
          <w:fldChar w:fldCharType="end"/>
        </w:r>
      </w:hyperlink>
    </w:p>
    <w:p w14:paraId="3A9B887C" w14:textId="036256F0" w:rsidR="002F2C48" w:rsidRPr="00F42B29" w:rsidRDefault="00BA2118" w:rsidP="00F42B29">
      <w:pPr>
        <w:pStyle w:val="TableofFigures"/>
        <w:tabs>
          <w:tab w:val="right" w:leader="underscore" w:pos="9350"/>
        </w:tabs>
        <w:spacing w:after="160" w:line="360" w:lineRule="auto"/>
        <w:rPr>
          <w:rFonts w:cs="Times New Roman"/>
          <w:noProof/>
        </w:rPr>
      </w:pPr>
      <w:hyperlink w:anchor="_Toc241109521" w:history="1">
        <w:r w:rsidR="002F2C48" w:rsidRPr="00F42B29">
          <w:rPr>
            <w:rStyle w:val="Hyperlink"/>
            <w:rFonts w:cs="Times New Roman"/>
            <w:noProof/>
          </w:rPr>
          <w:t>Figure 6: Age Group Distribution</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_Toc241109521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44</w:t>
        </w:r>
        <w:r w:rsidR="002F2C48" w:rsidRPr="00F42B29">
          <w:rPr>
            <w:rFonts w:cs="Times New Roman"/>
            <w:noProof/>
            <w:webHidden/>
          </w:rPr>
          <w:fldChar w:fldCharType="end"/>
        </w:r>
      </w:hyperlink>
    </w:p>
    <w:p w14:paraId="7BCFC20D" w14:textId="27BA3C61" w:rsidR="002F2C48" w:rsidRPr="00F42B29" w:rsidRDefault="00BA2118" w:rsidP="00F42B29">
      <w:pPr>
        <w:pStyle w:val="TableofFigures"/>
        <w:tabs>
          <w:tab w:val="right" w:leader="underscore" w:pos="9350"/>
        </w:tabs>
        <w:spacing w:after="160" w:line="360" w:lineRule="auto"/>
        <w:rPr>
          <w:rFonts w:cs="Times New Roman"/>
          <w:noProof/>
        </w:rPr>
      </w:pPr>
      <w:hyperlink w:anchor="_Toc241109522" w:history="1">
        <w:r w:rsidR="002F2C48" w:rsidRPr="00F42B29">
          <w:rPr>
            <w:rStyle w:val="Hyperlink"/>
            <w:rFonts w:cs="Times New Roman"/>
            <w:noProof/>
          </w:rPr>
          <w:t>Figure 7: Social Media Platform Distribution</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_Toc241109522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45</w:t>
        </w:r>
        <w:r w:rsidR="002F2C48" w:rsidRPr="00F42B29">
          <w:rPr>
            <w:rFonts w:cs="Times New Roman"/>
            <w:noProof/>
            <w:webHidden/>
          </w:rPr>
          <w:fldChar w:fldCharType="end"/>
        </w:r>
      </w:hyperlink>
    </w:p>
    <w:p w14:paraId="6C547816" w14:textId="3CD472AE" w:rsidR="002F2C48" w:rsidRPr="00F42B29" w:rsidRDefault="00BA2118" w:rsidP="00F42B29">
      <w:pPr>
        <w:pStyle w:val="TableofFigures"/>
        <w:tabs>
          <w:tab w:val="right" w:leader="underscore" w:pos="9350"/>
        </w:tabs>
        <w:spacing w:after="160" w:line="360" w:lineRule="auto"/>
        <w:rPr>
          <w:rFonts w:cs="Times New Roman"/>
          <w:noProof/>
        </w:rPr>
      </w:pPr>
      <w:hyperlink w:anchor="_Toc241109523" w:history="1">
        <w:r w:rsidR="002F2C48" w:rsidRPr="00F42B29">
          <w:rPr>
            <w:rStyle w:val="Hyperlink"/>
            <w:rFonts w:cs="Times New Roman"/>
            <w:noProof/>
          </w:rPr>
          <w:t>Figure 8: Mean Scores of Constructs</w:t>
        </w:r>
        <w:r w:rsidR="002F2C48" w:rsidRPr="00F42B29">
          <w:rPr>
            <w:rFonts w:cs="Times New Roman"/>
            <w:noProof/>
            <w:webHidden/>
          </w:rPr>
          <w:tab/>
        </w:r>
        <w:r w:rsidR="002F2C48" w:rsidRPr="00F42B29">
          <w:rPr>
            <w:rFonts w:cs="Times New Roman"/>
            <w:noProof/>
            <w:webHidden/>
          </w:rPr>
          <w:fldChar w:fldCharType="begin"/>
        </w:r>
        <w:r w:rsidR="002F2C48" w:rsidRPr="00F42B29">
          <w:rPr>
            <w:rFonts w:cs="Times New Roman"/>
            <w:noProof/>
            <w:webHidden/>
          </w:rPr>
          <w:instrText xml:space="preserve"> PAGEREF _Toc241109523 \h </w:instrText>
        </w:r>
        <w:r w:rsidR="002F2C48" w:rsidRPr="00F42B29">
          <w:rPr>
            <w:rFonts w:cs="Times New Roman"/>
            <w:noProof/>
            <w:webHidden/>
          </w:rPr>
        </w:r>
        <w:r w:rsidR="002F2C48" w:rsidRPr="00F42B29">
          <w:rPr>
            <w:rFonts w:cs="Times New Roman"/>
            <w:noProof/>
            <w:webHidden/>
          </w:rPr>
          <w:fldChar w:fldCharType="separate"/>
        </w:r>
        <w:r w:rsidR="00D3799F">
          <w:rPr>
            <w:rFonts w:cs="Times New Roman"/>
            <w:noProof/>
            <w:webHidden/>
          </w:rPr>
          <w:t>46</w:t>
        </w:r>
        <w:r w:rsidR="002F2C48" w:rsidRPr="00F42B29">
          <w:rPr>
            <w:rFonts w:cs="Times New Roman"/>
            <w:noProof/>
            <w:webHidden/>
          </w:rPr>
          <w:fldChar w:fldCharType="end"/>
        </w:r>
      </w:hyperlink>
    </w:p>
    <w:p w14:paraId="7E5E706D" w14:textId="7F8FDE7F" w:rsidR="007C726B" w:rsidRPr="00F42B29" w:rsidRDefault="002F2C48"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fldChar w:fldCharType="end"/>
      </w:r>
      <w:r w:rsidR="007C726B" w:rsidRPr="00F42B29">
        <w:rPr>
          <w:rFonts w:cs="Times New Roman"/>
          <w:color w:val="000000" w:themeColor="text1"/>
        </w:rPr>
        <w:br w:type="page"/>
      </w:r>
    </w:p>
    <w:p w14:paraId="080C0654" w14:textId="0132FC54" w:rsidR="00AA352E" w:rsidRPr="00F42B29" w:rsidRDefault="00B36192" w:rsidP="00F42B29">
      <w:pPr>
        <w:pStyle w:val="Heading1"/>
      </w:pPr>
      <w:bookmarkStart w:id="3" w:name="_Toc241109441"/>
      <w:r w:rsidRPr="00F42B29">
        <w:lastRenderedPageBreak/>
        <w:t>CHAPTER ONE: INTRODUCTION</w:t>
      </w:r>
      <w:bookmarkEnd w:id="3"/>
    </w:p>
    <w:p w14:paraId="505B7A63" w14:textId="77777777" w:rsidR="00AA352E" w:rsidRPr="00F42B29" w:rsidRDefault="00C817E2" w:rsidP="00F42B29">
      <w:pPr>
        <w:pStyle w:val="Heading2"/>
      </w:pPr>
      <w:bookmarkStart w:id="4" w:name="_Toc241109442"/>
      <w:r w:rsidRPr="00F42B29">
        <w:t>1.1 Background of the Study</w:t>
      </w:r>
      <w:bookmarkEnd w:id="4"/>
    </w:p>
    <w:p w14:paraId="17F40015" w14:textId="48DCA1D3" w:rsidR="00A85835"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Influencer marketing has become a central part of digital brand communication because consumers now meet brands through creators, short video</w:t>
      </w:r>
      <w:r w:rsidR="00B36192" w:rsidRPr="00F42B29">
        <w:rPr>
          <w:rFonts w:cs="Times New Roman"/>
          <w:color w:val="000000" w:themeColor="text1"/>
        </w:rPr>
        <w:t>s</w:t>
      </w:r>
      <w:r w:rsidRPr="00F42B29">
        <w:rPr>
          <w:rFonts w:cs="Times New Roman"/>
          <w:color w:val="000000" w:themeColor="text1"/>
        </w:rPr>
        <w:t>, platform algorithms and peer</w:t>
      </w:r>
      <w:r w:rsidR="00B36192" w:rsidRPr="00F42B29">
        <w:rPr>
          <w:rFonts w:cs="Times New Roman"/>
          <w:color w:val="000000" w:themeColor="text1"/>
        </w:rPr>
        <w:t>-</w:t>
      </w:r>
      <w:r w:rsidRPr="00F42B29">
        <w:rPr>
          <w:rFonts w:cs="Times New Roman"/>
          <w:color w:val="000000" w:themeColor="text1"/>
        </w:rPr>
        <w:t xml:space="preserve">style recommendations (Casaló, Flavián and Ibáñez-Sánchez, 2020). Digital campaigns no longer rely only on </w:t>
      </w:r>
      <w:r w:rsidR="00F42445" w:rsidRPr="00F42B29">
        <w:rPr>
          <w:rFonts w:cs="Times New Roman"/>
          <w:color w:val="000000" w:themeColor="text1"/>
        </w:rPr>
        <w:t>brand-controlled</w:t>
      </w:r>
      <w:r w:rsidRPr="00F42B29">
        <w:rPr>
          <w:rFonts w:cs="Times New Roman"/>
          <w:color w:val="000000" w:themeColor="text1"/>
        </w:rPr>
        <w:t xml:space="preserve"> advertising. They also rely on people who appear knowledgeable, relatable or aspirational to their online followers. </w:t>
      </w:r>
      <w:r w:rsidR="00A85835" w:rsidRPr="00F42B29">
        <w:rPr>
          <w:rFonts w:cs="Times New Roman"/>
          <w:color w:val="000000" w:themeColor="text1"/>
        </w:rPr>
        <w:t>The development is significant for the sportswear industry, as product meaning becomes linked to lifestyle, identity</w:t>
      </w:r>
      <w:r w:rsidR="00B36192" w:rsidRPr="00F42B29">
        <w:rPr>
          <w:rFonts w:cs="Times New Roman"/>
          <w:color w:val="000000" w:themeColor="text1"/>
        </w:rPr>
        <w:t>,</w:t>
      </w:r>
      <w:r w:rsidR="00A85835" w:rsidRPr="00F42B29">
        <w:rPr>
          <w:rFonts w:cs="Times New Roman"/>
          <w:color w:val="000000" w:themeColor="text1"/>
        </w:rPr>
        <w:t xml:space="preserve"> culture and performance (Freberg et al., 2011). Nike is a relevant example as they are relying on sport, youth culture, social media visibility and direct digital relationships with consumers in their brand communication (Li and Chen, 2023).</w:t>
      </w:r>
    </w:p>
    <w:p w14:paraId="06B3EB3E" w14:textId="29C916A4" w:rsidR="00A85835"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 xml:space="preserve">This area of the digital environment is nearly important. At the beginning of April 2026, DataReportal </w:t>
      </w:r>
      <w:r w:rsidR="00B36192" w:rsidRPr="00F42B29">
        <w:rPr>
          <w:rFonts w:cs="Times New Roman"/>
          <w:color w:val="000000" w:themeColor="text1"/>
        </w:rPr>
        <w:t>repor</w:t>
      </w:r>
      <w:r w:rsidRPr="00F42B29">
        <w:rPr>
          <w:rFonts w:cs="Times New Roman"/>
          <w:color w:val="000000" w:themeColor="text1"/>
        </w:rPr>
        <w:t xml:space="preserve">ted that there were 5.79 billion social media user identities in the world, which accounted for more than two-thirds of </w:t>
      </w:r>
      <w:r w:rsidR="00B36192" w:rsidRPr="00F42B29">
        <w:rPr>
          <w:rFonts w:cs="Times New Roman"/>
          <w:color w:val="000000" w:themeColor="text1"/>
        </w:rPr>
        <w:t xml:space="preserve">the </w:t>
      </w:r>
      <w:r w:rsidRPr="00F42B29">
        <w:rPr>
          <w:rFonts w:cs="Times New Roman"/>
          <w:color w:val="000000" w:themeColor="text1"/>
        </w:rPr>
        <w:t>worldwide population, and the typical user spent 18 hours and 36 minutes weekly on social media activities and visited an average of 6.5 platforms monthly (DataReportal, 2026). Ofcom also uncovered that 89 per cent of adult internet users use at least one social media platform in the UK, with 97 per cent of those aged 16-34 using a platform (Ofcom, 2026). Such figures are relevant as the proposed sample is aged 18-35 and the study targets Instagram, TikTok and YouTube, all of which support fashion, sport and lifestyle suggestions that are integrated into the daily entertainment (Tafesse and Wood, 2021).</w:t>
      </w:r>
    </w:p>
    <w:p w14:paraId="3F54532F" w14:textId="71B4CC2C" w:rsidR="00A85835"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 xml:space="preserve">There's also been a growth in the scale of influencer marketing in general. As per Statista, the global influencer marketing industry was approximately US$33 billion in 2025, which is a massive increase from the year 2020. Nike is part of an environment where </w:t>
      </w:r>
      <w:r w:rsidR="00B36192" w:rsidRPr="00F42B29">
        <w:rPr>
          <w:rFonts w:cs="Times New Roman"/>
          <w:color w:val="000000" w:themeColor="text1"/>
        </w:rPr>
        <w:t>it is</w:t>
      </w:r>
      <w:r w:rsidRPr="00F42B29">
        <w:rPr>
          <w:rFonts w:cs="Times New Roman"/>
          <w:color w:val="000000" w:themeColor="text1"/>
        </w:rPr>
        <w:t xml:space="preserve"> a big sportswear company that has a greater direct</w:t>
      </w:r>
      <w:r w:rsidR="00B36192" w:rsidRPr="00F42B29">
        <w:rPr>
          <w:rFonts w:cs="Times New Roman"/>
          <w:color w:val="000000" w:themeColor="text1"/>
        </w:rPr>
        <w:t>-to-</w:t>
      </w:r>
      <w:r w:rsidRPr="00F42B29">
        <w:rPr>
          <w:rFonts w:cs="Times New Roman"/>
          <w:color w:val="000000" w:themeColor="text1"/>
        </w:rPr>
        <w:t xml:space="preserve">consumer and digital footprint. In fiscal 2025, Nike reported revenue of US$46.3 billion, Nike Brand revenue of US$44.7 billion and Nike Direct revenue of US$18.8 billion (NIKE, Inc., 2025a). Additionally, according to Nike's statement, it also operates direct-to-consumer in over 40 countries through digital channels (NIKE, Inc., 2025b). Nike Brand Digital, however, saw sales drop in fiscal 2025, demonstrating that consumers' response is not necessarily improved by digital visibility (NIKE, Inc., 2025a). The key question for Nike, then, isn't just </w:t>
      </w:r>
      <w:r w:rsidRPr="00F42B29">
        <w:rPr>
          <w:rFonts w:cs="Times New Roman"/>
          <w:color w:val="000000" w:themeColor="text1"/>
        </w:rPr>
        <w:lastRenderedPageBreak/>
        <w:t>whether or not influencers get a marketing message to their target audience, but whether they help foster trust and a positive brand perception.</w:t>
      </w:r>
    </w:p>
    <w:p w14:paraId="21080B9E" w14:textId="40099A6A" w:rsidR="00A85835"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The theory that influencers can influence attitude is supported by academic research</w:t>
      </w:r>
      <w:r w:rsidR="00B36192" w:rsidRPr="00F42B29">
        <w:rPr>
          <w:rFonts w:cs="Times New Roman"/>
          <w:color w:val="000000" w:themeColor="text1"/>
        </w:rPr>
        <w:t>,</w:t>
      </w:r>
      <w:r w:rsidRPr="00F42B29">
        <w:rPr>
          <w:rFonts w:cs="Times New Roman"/>
          <w:color w:val="000000" w:themeColor="text1"/>
        </w:rPr>
        <w:t xml:space="preserve"> as followers evaluate the source by credibility cues of expertise, trustworthiness, and attractiveness (Djafarova and Rushworth, 2017). Lou and Yuan (2019) identified that there is a relationship between influencer credibility and the value of the message, and how these factors combine to affect consumer trust in branded social media content. When consumers can identify with influencers and trust them as a credible source, then influencers have the ability to generate better advertising results than traditional celebrities (Schouten, Janssen and Verspaget, 2020). However, at the same time, De Veirman, Cauberghe and Hudders (2017) cautioned that popularity measures, like the number of followers, will not necessarily lead to positive brand attitudes, particularly when the fit of the product is poor. Thus, it is undeniable that there is mixed evidence that warrants the specific study of Nike's digital campaigns because Nike frequently employs athletes, creators and culture, and </w:t>
      </w:r>
      <w:r w:rsidR="00F42445" w:rsidRPr="00F42B29">
        <w:rPr>
          <w:rFonts w:cs="Times New Roman"/>
          <w:color w:val="000000" w:themeColor="text1"/>
        </w:rPr>
        <w:t>culture-based</w:t>
      </w:r>
      <w:r w:rsidRPr="00F42B29">
        <w:rPr>
          <w:rFonts w:cs="Times New Roman"/>
          <w:color w:val="000000" w:themeColor="text1"/>
        </w:rPr>
        <w:t xml:space="preserve"> endorsers that may convey credibility in different ways to different consumers.</w:t>
      </w:r>
    </w:p>
    <w:p w14:paraId="0794F02A" w14:textId="0A95984E" w:rsidR="00AA352E" w:rsidRDefault="00A85835" w:rsidP="00F42B29">
      <w:pPr>
        <w:spacing w:after="160" w:line="360" w:lineRule="auto"/>
        <w:jc w:val="both"/>
        <w:rPr>
          <w:rFonts w:cs="Times New Roman"/>
          <w:color w:val="000000" w:themeColor="text1"/>
        </w:rPr>
      </w:pPr>
      <w:r w:rsidRPr="00F42B29">
        <w:rPr>
          <w:rFonts w:cs="Times New Roman"/>
          <w:color w:val="000000" w:themeColor="text1"/>
        </w:rPr>
        <w:t>The importance of trust is mainly due to paid content becoming less obvious than regular content, particularly in the context of an influencer presence (Balaban, Mucundorfeanu and Naderer, 2021). Influencer content is typically identified by its “sponsored” or “advertising” tag</w:t>
      </w:r>
      <w:r w:rsidR="00B36192" w:rsidRPr="00F42B29">
        <w:rPr>
          <w:rFonts w:cs="Times New Roman"/>
          <w:color w:val="000000" w:themeColor="text1"/>
        </w:rPr>
        <w:t>;</w:t>
      </w:r>
      <w:r w:rsidRPr="00F42B29">
        <w:rPr>
          <w:rFonts w:cs="Times New Roman"/>
          <w:color w:val="000000" w:themeColor="text1"/>
        </w:rPr>
        <w:t xml:space="preserve"> however, when it matches the editorial format of a typical social media post, the UK Advertising Standards Authority says it can be difficult for users to know whether it is ad or non</w:t>
      </w:r>
      <w:r w:rsidR="00B36192" w:rsidRPr="00F42B29">
        <w:rPr>
          <w:rFonts w:cs="Times New Roman"/>
          <w:color w:val="000000" w:themeColor="text1"/>
        </w:rPr>
        <w:t>-</w:t>
      </w:r>
      <w:r w:rsidRPr="00F42B29">
        <w:rPr>
          <w:rFonts w:cs="Times New Roman"/>
          <w:color w:val="000000" w:themeColor="text1"/>
        </w:rPr>
        <w:t>ad content (ASA, 2025). Consumer awareness of ads from influencers does not always equate to correct recognition, particularly when quickly scrolling through Instagram and TikTok (ASA, 2026). This poses a real and ethical challenge for Nike style campaigns: The authenticity that makes these endorsements persuasive can also generate scepticism when consumers feel that the endorsement is over</w:t>
      </w:r>
      <w:r w:rsidR="00B36192" w:rsidRPr="00F42B29">
        <w:rPr>
          <w:rFonts w:cs="Times New Roman"/>
          <w:color w:val="000000" w:themeColor="text1"/>
        </w:rPr>
        <w:t>-</w:t>
      </w:r>
      <w:r w:rsidRPr="00F42B29">
        <w:rPr>
          <w:rFonts w:cs="Times New Roman"/>
          <w:color w:val="000000" w:themeColor="text1"/>
        </w:rPr>
        <w:t>commercialised or not properly disclosed. The present study therefore investigates the impact of influencer marketing on consumer trust and brand perception in Nike's digital campaigns. Previous studies have shown that people's responses to a message are influenced by its credibility</w:t>
      </w:r>
      <w:r w:rsidR="00B36192" w:rsidRPr="00F42B29">
        <w:rPr>
          <w:rFonts w:cs="Times New Roman"/>
          <w:color w:val="000000" w:themeColor="text1"/>
        </w:rPr>
        <w:t>,</w:t>
      </w:r>
      <w:r w:rsidRPr="00F42B29">
        <w:rPr>
          <w:rFonts w:cs="Times New Roman"/>
          <w:color w:val="000000" w:themeColor="text1"/>
        </w:rPr>
        <w:t xml:space="preserve"> but there is a lack of clarity about how credibility is translated into people's perception of an existing sportswear brand (Nugroho, Rahayu and Hapsari, 2022)</w:t>
      </w:r>
      <w:r w:rsidR="00C817E2" w:rsidRPr="00F42B29">
        <w:rPr>
          <w:rFonts w:cs="Times New Roman"/>
          <w:color w:val="000000" w:themeColor="text1"/>
        </w:rPr>
        <w:t>.</w:t>
      </w:r>
    </w:p>
    <w:p w14:paraId="2800A900" w14:textId="77777777" w:rsidR="00232C70" w:rsidRPr="00F42B29" w:rsidRDefault="00232C70" w:rsidP="00F42B29">
      <w:pPr>
        <w:spacing w:after="160" w:line="360" w:lineRule="auto"/>
        <w:jc w:val="both"/>
        <w:rPr>
          <w:rFonts w:cs="Times New Roman"/>
          <w:color w:val="000000" w:themeColor="text1"/>
        </w:rPr>
      </w:pPr>
    </w:p>
    <w:p w14:paraId="77CE24FD" w14:textId="77777777" w:rsidR="00AA352E" w:rsidRPr="00F42B29" w:rsidRDefault="00C817E2" w:rsidP="00F42B29">
      <w:pPr>
        <w:pStyle w:val="Heading2"/>
      </w:pPr>
      <w:bookmarkStart w:id="5" w:name="_Toc241109443"/>
      <w:r w:rsidRPr="00F42B29">
        <w:lastRenderedPageBreak/>
        <w:t>1.2 Problem Statement</w:t>
      </w:r>
      <w:bookmarkEnd w:id="5"/>
    </w:p>
    <w:p w14:paraId="3A6E04C8" w14:textId="1356E9CA" w:rsidR="00AA352E"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The use of influencers in sportswear brands is commonplace, but the exact relationship between attributes and consumer trust and brand perception in Nike's digital campaigns is under-researched (Li, Jiang and Dong, 2026). Prior research has tended to focus on the influence on purchase intention, or on engagement/overall brand attitude (AlFarraj et al., 2021), but there is less research to test the role of consumer trust in the relationship between exposure to influencers and brand perception in a specific sportswear context in the global market. However, this is problematic as brands can invest a lot in influencers without knowing if consumers will believe the message or just see the content. The methodological problem is also a problem. The majority of influencer studies are based on a wide sample of social media (Nielsen, 2019), an isolated platform setting (Ki, Cuevas, Chong and Lim, 2020), or a qualitative description (Nielsen, 2019). To address this, the current study investigates the relationships between adult (18-35) consumer trust and brand perception towards Nike influencer content, using a quantitative cross-sectional survey and PLS-SEM approach</w:t>
      </w:r>
      <w:r w:rsidR="00C817E2" w:rsidRPr="00F42B29">
        <w:rPr>
          <w:rFonts w:cs="Times New Roman"/>
          <w:color w:val="000000" w:themeColor="text1"/>
        </w:rPr>
        <w:t>.</w:t>
      </w:r>
    </w:p>
    <w:p w14:paraId="29BA44B3" w14:textId="77777777" w:rsidR="00AA352E" w:rsidRPr="00F42B29" w:rsidRDefault="00C817E2" w:rsidP="00F42B29">
      <w:pPr>
        <w:pStyle w:val="Heading2"/>
      </w:pPr>
      <w:bookmarkStart w:id="6" w:name="_Toc241109444"/>
      <w:r w:rsidRPr="00F42B29">
        <w:t>1.3 Research Aim</w:t>
      </w:r>
      <w:bookmarkEnd w:id="6"/>
    </w:p>
    <w:p w14:paraId="69EA4AE9" w14:textId="77777777" w:rsidR="00AA352E" w:rsidRPr="00F42B29" w:rsidRDefault="007C726B" w:rsidP="00F42B29">
      <w:pPr>
        <w:spacing w:after="160" w:line="360" w:lineRule="auto"/>
        <w:jc w:val="both"/>
        <w:rPr>
          <w:rFonts w:cs="Times New Roman"/>
          <w:color w:val="000000" w:themeColor="text1"/>
        </w:rPr>
      </w:pPr>
      <w:r w:rsidRPr="00F42B29">
        <w:rPr>
          <w:rFonts w:cs="Times New Roman"/>
          <w:color w:val="000000" w:themeColor="text1"/>
        </w:rPr>
        <w:t>The aim of this research is to examine the relationships between influencer marketing, consumer trust and brand perception in Nike’s digital campaigns.</w:t>
      </w:r>
    </w:p>
    <w:p w14:paraId="5C48BC36" w14:textId="77777777" w:rsidR="00AA352E" w:rsidRPr="00F42B29" w:rsidRDefault="00C817E2" w:rsidP="00F42B29">
      <w:pPr>
        <w:pStyle w:val="Heading2"/>
      </w:pPr>
      <w:bookmarkStart w:id="7" w:name="_Toc241109445"/>
      <w:r w:rsidRPr="00F42B29">
        <w:t>1.4 Research Objectives</w:t>
      </w:r>
      <w:bookmarkEnd w:id="7"/>
    </w:p>
    <w:p w14:paraId="6D694F36" w14:textId="77777777" w:rsidR="007C726B" w:rsidRPr="00F42B29" w:rsidRDefault="007C726B" w:rsidP="00F42B29">
      <w:pPr>
        <w:pStyle w:val="ListParagraph"/>
        <w:numPr>
          <w:ilvl w:val="0"/>
          <w:numId w:val="10"/>
        </w:numPr>
        <w:spacing w:after="160" w:line="360" w:lineRule="auto"/>
        <w:jc w:val="both"/>
        <w:rPr>
          <w:rFonts w:cs="Times New Roman"/>
          <w:color w:val="000000" w:themeColor="text1"/>
          <w:lang w:val="en-IN"/>
        </w:rPr>
      </w:pPr>
      <w:r w:rsidRPr="00F42B29">
        <w:rPr>
          <w:rFonts w:cs="Times New Roman"/>
          <w:color w:val="000000" w:themeColor="text1"/>
          <w:lang w:val="en-IN"/>
        </w:rPr>
        <w:t>To examine how perceived influencer credibility, including expertise, trustworthiness, attractiveness and authenticity, influences consumer trust in Nike’s digital campaigns.</w:t>
      </w:r>
    </w:p>
    <w:p w14:paraId="7C10C486" w14:textId="77777777" w:rsidR="007C726B" w:rsidRPr="00F42B29" w:rsidRDefault="007C726B" w:rsidP="00F42B29">
      <w:pPr>
        <w:pStyle w:val="ListParagraph"/>
        <w:numPr>
          <w:ilvl w:val="0"/>
          <w:numId w:val="10"/>
        </w:numPr>
        <w:spacing w:after="160" w:line="360" w:lineRule="auto"/>
        <w:jc w:val="both"/>
        <w:rPr>
          <w:rFonts w:cs="Times New Roman"/>
          <w:color w:val="000000" w:themeColor="text1"/>
          <w:lang w:val="en-IN"/>
        </w:rPr>
      </w:pPr>
      <w:r w:rsidRPr="00F42B29">
        <w:rPr>
          <w:rFonts w:cs="Times New Roman"/>
          <w:color w:val="000000" w:themeColor="text1"/>
          <w:lang w:val="en-IN"/>
        </w:rPr>
        <w:t>To assess the relationship between consumer trust and brand perception of Nike.</w:t>
      </w:r>
    </w:p>
    <w:p w14:paraId="2A5036E7" w14:textId="77777777" w:rsidR="007C726B" w:rsidRPr="00F42B29" w:rsidRDefault="007C726B" w:rsidP="00F42B29">
      <w:pPr>
        <w:pStyle w:val="ListParagraph"/>
        <w:numPr>
          <w:ilvl w:val="0"/>
          <w:numId w:val="10"/>
        </w:numPr>
        <w:spacing w:after="160" w:line="360" w:lineRule="auto"/>
        <w:jc w:val="both"/>
        <w:rPr>
          <w:rFonts w:cs="Times New Roman"/>
          <w:color w:val="000000" w:themeColor="text1"/>
          <w:lang w:val="en-IN"/>
        </w:rPr>
      </w:pPr>
      <w:r w:rsidRPr="00F42B29">
        <w:rPr>
          <w:rFonts w:cs="Times New Roman"/>
          <w:color w:val="000000" w:themeColor="text1"/>
          <w:lang w:val="en-IN"/>
        </w:rPr>
        <w:t>To test the direct and indirect relationships between perceived influencer credibility dimensions, consumer trust and Nike brand perception using PLS-SEM.</w:t>
      </w:r>
    </w:p>
    <w:p w14:paraId="6256F6E3" w14:textId="77777777" w:rsidR="00AA352E" w:rsidRPr="00F42B29" w:rsidRDefault="007C726B"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lang w:val="en-IN"/>
        </w:rPr>
        <w:t>To develop practical recommendations for credible, ethical and trust-based influencer marketing in sportswear branding</w:t>
      </w:r>
      <w:r w:rsidRPr="00F42B29">
        <w:rPr>
          <w:rFonts w:cs="Times New Roman"/>
          <w:color w:val="000000" w:themeColor="text1"/>
        </w:rPr>
        <w:t>.</w:t>
      </w:r>
    </w:p>
    <w:p w14:paraId="3D4A3A6E" w14:textId="77777777" w:rsidR="00AA352E" w:rsidRPr="00F42B29" w:rsidRDefault="00C817E2" w:rsidP="00F42B29">
      <w:pPr>
        <w:pStyle w:val="Heading2"/>
      </w:pPr>
      <w:bookmarkStart w:id="8" w:name="_Toc241109446"/>
      <w:r w:rsidRPr="00F42B29">
        <w:t>1.5 Primary Research Question</w:t>
      </w:r>
      <w:bookmarkEnd w:id="8"/>
    </w:p>
    <w:p w14:paraId="63B0713D" w14:textId="5EE0698C" w:rsidR="00AA352E" w:rsidRDefault="00C817E2" w:rsidP="00F42B29">
      <w:pPr>
        <w:spacing w:after="160" w:line="360" w:lineRule="auto"/>
        <w:jc w:val="both"/>
        <w:rPr>
          <w:rFonts w:cs="Times New Roman"/>
          <w:color w:val="000000" w:themeColor="text1"/>
        </w:rPr>
      </w:pPr>
      <w:r w:rsidRPr="00F42B29">
        <w:rPr>
          <w:rFonts w:cs="Times New Roman"/>
          <w:color w:val="000000" w:themeColor="text1"/>
        </w:rPr>
        <w:t>How does influencer marketing influence consumer trust and brand perception in Nike's digital campaigns?</w:t>
      </w:r>
    </w:p>
    <w:p w14:paraId="623E1472" w14:textId="77777777" w:rsidR="00F42B29" w:rsidRPr="00F42B29" w:rsidRDefault="00F42B29" w:rsidP="00F42B29">
      <w:pPr>
        <w:spacing w:after="160" w:line="360" w:lineRule="auto"/>
        <w:jc w:val="both"/>
        <w:rPr>
          <w:rFonts w:cs="Times New Roman"/>
          <w:color w:val="000000" w:themeColor="text1"/>
        </w:rPr>
      </w:pPr>
    </w:p>
    <w:p w14:paraId="02F524DA" w14:textId="77777777" w:rsidR="00AA352E" w:rsidRPr="00F42B29" w:rsidRDefault="00C817E2" w:rsidP="00F42B29">
      <w:pPr>
        <w:pStyle w:val="Heading2"/>
      </w:pPr>
      <w:bookmarkStart w:id="9" w:name="_Toc241109447"/>
      <w:r w:rsidRPr="00F42B29">
        <w:t>1.6 Research Sub-Questions</w:t>
      </w:r>
      <w:bookmarkEnd w:id="9"/>
    </w:p>
    <w:p w14:paraId="1193840F" w14:textId="1EF383D2" w:rsidR="007C726B"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The study uses four sub</w:t>
      </w:r>
      <w:r w:rsidR="00B36192" w:rsidRPr="00F42B29">
        <w:rPr>
          <w:rFonts w:cs="Times New Roman"/>
          <w:color w:val="000000" w:themeColor="text1"/>
        </w:rPr>
        <w:t>-</w:t>
      </w:r>
      <w:r w:rsidRPr="00F42B29">
        <w:rPr>
          <w:rFonts w:cs="Times New Roman"/>
          <w:color w:val="000000" w:themeColor="text1"/>
        </w:rPr>
        <w:t xml:space="preserve">questions. </w:t>
      </w:r>
    </w:p>
    <w:p w14:paraId="633DE427" w14:textId="77777777" w:rsidR="007C726B" w:rsidRPr="00F42B29" w:rsidRDefault="007C726B" w:rsidP="00F42B29">
      <w:pPr>
        <w:pStyle w:val="ListParagraph"/>
        <w:numPr>
          <w:ilvl w:val="0"/>
          <w:numId w:val="12"/>
        </w:numPr>
        <w:spacing w:after="160" w:line="360" w:lineRule="auto"/>
        <w:jc w:val="both"/>
        <w:rPr>
          <w:rFonts w:cs="Times New Roman"/>
          <w:color w:val="000000" w:themeColor="text1"/>
          <w:lang w:val="en-IN"/>
        </w:rPr>
      </w:pPr>
      <w:r w:rsidRPr="00F42B29">
        <w:rPr>
          <w:rFonts w:cs="Times New Roman"/>
          <w:color w:val="000000" w:themeColor="text1"/>
          <w:lang w:val="en-IN"/>
        </w:rPr>
        <w:t>How do perceived influencer expertise, trustworthiness, attractiveness and authenticity influence consumer trust in Nike’s digital campaigns?</w:t>
      </w:r>
    </w:p>
    <w:p w14:paraId="58669F8E" w14:textId="77777777" w:rsidR="007C726B" w:rsidRPr="00F42B29" w:rsidRDefault="007C726B" w:rsidP="00F42B29">
      <w:pPr>
        <w:pStyle w:val="ListParagraph"/>
        <w:numPr>
          <w:ilvl w:val="0"/>
          <w:numId w:val="12"/>
        </w:numPr>
        <w:spacing w:after="160" w:line="360" w:lineRule="auto"/>
        <w:jc w:val="both"/>
        <w:rPr>
          <w:rFonts w:cs="Times New Roman"/>
          <w:color w:val="000000" w:themeColor="text1"/>
          <w:lang w:val="en-IN"/>
        </w:rPr>
      </w:pPr>
      <w:r w:rsidRPr="00F42B29">
        <w:rPr>
          <w:rFonts w:cs="Times New Roman"/>
          <w:color w:val="000000" w:themeColor="text1"/>
          <w:lang w:val="en-IN"/>
        </w:rPr>
        <w:t>How does consumer trust influence brand perception of Nike?</w:t>
      </w:r>
    </w:p>
    <w:p w14:paraId="7404004C" w14:textId="77777777" w:rsidR="007C726B" w:rsidRPr="00F42B29" w:rsidRDefault="007C726B" w:rsidP="00F42B29">
      <w:pPr>
        <w:pStyle w:val="ListParagraph"/>
        <w:numPr>
          <w:ilvl w:val="0"/>
          <w:numId w:val="12"/>
        </w:numPr>
        <w:spacing w:after="160" w:line="360" w:lineRule="auto"/>
        <w:jc w:val="both"/>
        <w:rPr>
          <w:rFonts w:cs="Times New Roman"/>
          <w:color w:val="000000" w:themeColor="text1"/>
          <w:lang w:val="en-IN"/>
        </w:rPr>
      </w:pPr>
      <w:r w:rsidRPr="00F42B29">
        <w:rPr>
          <w:rFonts w:cs="Times New Roman"/>
          <w:color w:val="000000" w:themeColor="text1"/>
          <w:lang w:val="en-IN"/>
        </w:rPr>
        <w:t>Does consumer trust mediate the relationship between influencer marketing and Nike brand perception?</w:t>
      </w:r>
    </w:p>
    <w:p w14:paraId="588C4B29" w14:textId="77777777" w:rsidR="00AA352E" w:rsidRPr="00F42B29" w:rsidRDefault="007C726B" w:rsidP="00F42B29">
      <w:pPr>
        <w:pStyle w:val="ListParagraph"/>
        <w:numPr>
          <w:ilvl w:val="0"/>
          <w:numId w:val="12"/>
        </w:numPr>
        <w:spacing w:after="160" w:line="360" w:lineRule="auto"/>
        <w:jc w:val="both"/>
        <w:rPr>
          <w:rFonts w:cs="Times New Roman"/>
          <w:color w:val="000000" w:themeColor="text1"/>
        </w:rPr>
      </w:pPr>
      <w:r w:rsidRPr="00F42B29">
        <w:rPr>
          <w:rFonts w:cs="Times New Roman"/>
          <w:color w:val="000000" w:themeColor="text1"/>
          <w:lang w:val="en-IN"/>
        </w:rPr>
        <w:t>What practical recommendations can Nike and similar sportswear brands use to design credible and trust-based influencer campaigns?</w:t>
      </w:r>
    </w:p>
    <w:p w14:paraId="192C3EEF" w14:textId="77777777" w:rsidR="00AA352E" w:rsidRPr="00F42B29" w:rsidRDefault="00C817E2" w:rsidP="00F42B29">
      <w:pPr>
        <w:pStyle w:val="Heading2"/>
      </w:pPr>
      <w:bookmarkStart w:id="10" w:name="_Toc241109448"/>
      <w:r w:rsidRPr="00F42B29">
        <w:t>1.7 Significance of the Study</w:t>
      </w:r>
      <w:bookmarkEnd w:id="10"/>
    </w:p>
    <w:p w14:paraId="1B4F479D" w14:textId="2683C573" w:rsidR="00ED6753" w:rsidRDefault="00ED6753" w:rsidP="00F42B29">
      <w:pPr>
        <w:spacing w:after="160" w:line="360" w:lineRule="auto"/>
        <w:jc w:val="both"/>
        <w:rPr>
          <w:rFonts w:cs="Times New Roman"/>
          <w:color w:val="000000" w:themeColor="text1"/>
        </w:rPr>
      </w:pPr>
      <w:r w:rsidRPr="00ED6753">
        <w:rPr>
          <w:rFonts w:cs="Times New Roman"/>
          <w:color w:val="000000" w:themeColor="text1"/>
        </w:rPr>
        <w:t>Nike is an interesting company to study for its credibility as it utilises a different mix of endorsers to many of its sportswear counterparts, such as those who rely on a more limited mix of superstar athletes, rather than micro-creators and lifestyle influencers from within a digital context. There are a lot of types of endorser, and this is unusual, is that all of the four dimensions of credibility — expertise, trustworthiness, attractiveness and authenticity — are evident in each of these brands, so there is a clear condition for comparing them. There are generic competitors which have a principal type of endorser, and they are not as available.</w:t>
      </w:r>
    </w:p>
    <w:p w14:paraId="4B14881C" w14:textId="631AEEFD" w:rsidR="00A85835"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In the academic arena, it adds to the literature of influencer marketing by integrating the sources</w:t>
      </w:r>
      <w:r w:rsidR="00B36192" w:rsidRPr="00F42B29">
        <w:rPr>
          <w:rFonts w:cs="Times New Roman"/>
          <w:color w:val="000000" w:themeColor="text1"/>
        </w:rPr>
        <w:t>'</w:t>
      </w:r>
      <w:r w:rsidRPr="00F42B29">
        <w:rPr>
          <w:rFonts w:cs="Times New Roman"/>
          <w:color w:val="000000" w:themeColor="text1"/>
        </w:rPr>
        <w:t xml:space="preserve"> credibility, consumer trust</w:t>
      </w:r>
      <w:r w:rsidR="00737EDA" w:rsidRPr="00F42B29">
        <w:rPr>
          <w:rFonts w:cs="Times New Roman"/>
          <w:color w:val="000000" w:themeColor="text1"/>
        </w:rPr>
        <w:t>,</w:t>
      </w:r>
      <w:r w:rsidRPr="00F42B29">
        <w:rPr>
          <w:rFonts w:cs="Times New Roman"/>
          <w:color w:val="000000" w:themeColor="text1"/>
        </w:rPr>
        <w:t xml:space="preserve"> and brand perception into one empirical model (Iti Dandona et al., 2025). It also builds on previous endorsement studies, which have concentrated on situations where sport performance and credibility are integral to the endorsement. PLS-SEM can be used in the study</w:t>
      </w:r>
      <w:r w:rsidR="00B36192" w:rsidRPr="00F42B29">
        <w:rPr>
          <w:rFonts w:cs="Times New Roman"/>
          <w:color w:val="000000" w:themeColor="text1"/>
        </w:rPr>
        <w:t>, besides</w:t>
      </w:r>
      <w:r w:rsidRPr="00F42B29">
        <w:rPr>
          <w:rFonts w:cs="Times New Roman"/>
          <w:color w:val="000000" w:themeColor="text1"/>
        </w:rPr>
        <w:t xml:space="preserve"> reporting descriptive differences, to test the direct and indirect effects among latent constructs (Demir and Uşak, 2025).</w:t>
      </w:r>
    </w:p>
    <w:p w14:paraId="6DB67821" w14:textId="57B2EEB1" w:rsidR="00A85835"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From a managerial perspective, the study can provide Nike and other sporting goods companies with insights on the attributes of influencers that are most strongly associated with trust (De Araujo et al., 2026). For instance, if being knowledgeable and sincere is more important than being pretty and good-looking, managers might choose instead to hire an athlete, trainer</w:t>
      </w:r>
      <w:r w:rsidR="00737EDA" w:rsidRPr="00F42B29">
        <w:rPr>
          <w:rFonts w:cs="Times New Roman"/>
          <w:color w:val="000000" w:themeColor="text1"/>
        </w:rPr>
        <w:t>,</w:t>
      </w:r>
      <w:r w:rsidRPr="00F42B29">
        <w:rPr>
          <w:rFonts w:cs="Times New Roman"/>
          <w:color w:val="000000" w:themeColor="text1"/>
        </w:rPr>
        <w:t xml:space="preserve"> and/or authentic </w:t>
      </w:r>
      <w:r w:rsidRPr="00F42B29">
        <w:rPr>
          <w:rFonts w:cs="Times New Roman"/>
          <w:color w:val="000000" w:themeColor="text1"/>
        </w:rPr>
        <w:lastRenderedPageBreak/>
        <w:t>fitness expert over a celebrity who has a large following. The results also might support campaign managers to reflect on the selection of influencers, disclosure, and platform-specific content design (María, Rodrigues and Clara Pinheiro Martins, 2023).</w:t>
      </w:r>
    </w:p>
    <w:p w14:paraId="4AFE5384" w14:textId="7B8976A7" w:rsidR="00AA352E"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 xml:space="preserve">Ethically, the study is relevant as influencer marketing relies on the delicate balance between persuasion and transparency (Vuković and Pavković, 2025). While providing clarity </w:t>
      </w:r>
      <w:r w:rsidR="00B36192" w:rsidRPr="00F42B29">
        <w:rPr>
          <w:rFonts w:cs="Times New Roman"/>
          <w:color w:val="000000" w:themeColor="text1"/>
        </w:rPr>
        <w:t>in</w:t>
      </w:r>
      <w:r w:rsidRPr="00F42B29">
        <w:rPr>
          <w:rFonts w:cs="Times New Roman"/>
          <w:color w:val="000000" w:themeColor="text1"/>
        </w:rPr>
        <w:t xml:space="preserve"> the near term may minimi</w:t>
      </w:r>
      <w:r w:rsidR="00B36192" w:rsidRPr="00F42B29">
        <w:rPr>
          <w:rFonts w:cs="Times New Roman"/>
          <w:color w:val="000000" w:themeColor="text1"/>
        </w:rPr>
        <w:t>s</w:t>
      </w:r>
      <w:r w:rsidRPr="00F42B29">
        <w:rPr>
          <w:rFonts w:cs="Times New Roman"/>
          <w:color w:val="000000" w:themeColor="text1"/>
        </w:rPr>
        <w:t>e ambiguity, it can foster greater long-term trust if consumers believe that the business is transparent about its commercial relationships (Donia and Keller, 2025). This is especially crucial for young adults who spend a lot of time on social media platforms and frequently come across sponsored information in their entertainment, sport and lifestyle channels</w:t>
      </w:r>
      <w:r w:rsidR="00C817E2" w:rsidRPr="00F42B29">
        <w:rPr>
          <w:rFonts w:cs="Times New Roman"/>
          <w:color w:val="000000" w:themeColor="text1"/>
        </w:rPr>
        <w:t>.</w:t>
      </w:r>
    </w:p>
    <w:p w14:paraId="19D6CF17" w14:textId="77777777" w:rsidR="00AA352E" w:rsidRPr="00F42B29" w:rsidRDefault="00C817E2" w:rsidP="00F42B29">
      <w:pPr>
        <w:pStyle w:val="Heading2"/>
      </w:pPr>
      <w:bookmarkStart w:id="11" w:name="_Toc241109449"/>
      <w:r w:rsidRPr="00F42B29">
        <w:t>1.8 Structure of the Study</w:t>
      </w:r>
      <w:bookmarkEnd w:id="11"/>
    </w:p>
    <w:p w14:paraId="60D35A8E" w14:textId="75063561" w:rsidR="00AA352E" w:rsidRPr="00F42B29" w:rsidRDefault="00A85835" w:rsidP="00F42B29">
      <w:pPr>
        <w:spacing w:after="160" w:line="360" w:lineRule="auto"/>
        <w:jc w:val="both"/>
        <w:rPr>
          <w:rFonts w:cs="Times New Roman"/>
          <w:color w:val="000000" w:themeColor="text1"/>
        </w:rPr>
      </w:pPr>
      <w:r w:rsidRPr="00F42B29">
        <w:rPr>
          <w:rFonts w:cs="Times New Roman"/>
          <w:color w:val="000000" w:themeColor="text1"/>
        </w:rPr>
        <w:t xml:space="preserve">The dissertation consists of six chapters. Background, Problem Statement, Aim, Objectives, Research Questions, Significance and Structure are introduced in Chapter One. In the second chapter, </w:t>
      </w:r>
      <w:r w:rsidR="00737EDA" w:rsidRPr="00F42B29">
        <w:rPr>
          <w:rFonts w:cs="Times New Roman"/>
          <w:color w:val="000000" w:themeColor="text1"/>
        </w:rPr>
        <w:t xml:space="preserve">a </w:t>
      </w:r>
      <w:r w:rsidRPr="00F42B29">
        <w:rPr>
          <w:rFonts w:cs="Times New Roman"/>
          <w:color w:val="000000" w:themeColor="text1"/>
        </w:rPr>
        <w:t xml:space="preserve">literature review of influencer marketing, source credibility, consumer trust, brand perception, </w:t>
      </w:r>
      <w:r w:rsidR="00737EDA" w:rsidRPr="00F42B29">
        <w:rPr>
          <w:rFonts w:cs="Times New Roman"/>
          <w:color w:val="000000" w:themeColor="text1"/>
        </w:rPr>
        <w:t xml:space="preserve">the </w:t>
      </w:r>
      <w:r w:rsidRPr="00F42B29">
        <w:rPr>
          <w:rFonts w:cs="Times New Roman"/>
          <w:color w:val="000000" w:themeColor="text1"/>
        </w:rPr>
        <w:t>context of Nike digital branding, ethical disclosure</w:t>
      </w:r>
      <w:r w:rsidR="00737EDA" w:rsidRPr="00F42B29">
        <w:rPr>
          <w:rFonts w:cs="Times New Roman"/>
          <w:color w:val="000000" w:themeColor="text1"/>
        </w:rPr>
        <w:t>,</w:t>
      </w:r>
      <w:r w:rsidRPr="00F42B29">
        <w:rPr>
          <w:rFonts w:cs="Times New Roman"/>
          <w:color w:val="000000" w:themeColor="text1"/>
        </w:rPr>
        <w:t xml:space="preserve"> and theoretical frameworks is conducted, and the hypotheses and conceptual model of the study </w:t>
      </w:r>
      <w:r w:rsidR="00737EDA" w:rsidRPr="00F42B29">
        <w:rPr>
          <w:rFonts w:cs="Times New Roman"/>
          <w:color w:val="000000" w:themeColor="text1"/>
        </w:rPr>
        <w:t>are</w:t>
      </w:r>
      <w:r w:rsidRPr="00F42B29">
        <w:rPr>
          <w:rFonts w:cs="Times New Roman"/>
          <w:color w:val="000000" w:themeColor="text1"/>
        </w:rPr>
        <w:t xml:space="preserve"> developed. Chapter Three consists of </w:t>
      </w:r>
      <w:r w:rsidR="00737EDA" w:rsidRPr="00F42B29">
        <w:rPr>
          <w:rFonts w:cs="Times New Roman"/>
          <w:color w:val="000000" w:themeColor="text1"/>
        </w:rPr>
        <w:t xml:space="preserve">the </w:t>
      </w:r>
      <w:r w:rsidRPr="00F42B29">
        <w:rPr>
          <w:rFonts w:cs="Times New Roman"/>
          <w:color w:val="000000" w:themeColor="text1"/>
        </w:rPr>
        <w:t>research methodology, which involves research philosophy, approach, design, sampling, developing questionnaires, research ethical procedures</w:t>
      </w:r>
      <w:r w:rsidR="00737EDA" w:rsidRPr="00F42B29">
        <w:rPr>
          <w:rFonts w:cs="Times New Roman"/>
          <w:color w:val="000000" w:themeColor="text1"/>
        </w:rPr>
        <w:t>,</w:t>
      </w:r>
      <w:r w:rsidRPr="00F42B29">
        <w:rPr>
          <w:rFonts w:cs="Times New Roman"/>
          <w:color w:val="000000" w:themeColor="text1"/>
        </w:rPr>
        <w:t xml:space="preserve"> and PLS-SEM analysis procedures. Data analysis and findings are presented in Chapter Four, and the demographic profile, reliability, descriptive and correlation results are shown, as well as the hierarchical regression models and a dedicated hypothesis testing summary for H1 to H6. These findings are discussed critically in Chapter Five</w:t>
      </w:r>
      <w:r w:rsidR="00737EDA" w:rsidRPr="00F42B29">
        <w:rPr>
          <w:rFonts w:cs="Times New Roman"/>
          <w:color w:val="000000" w:themeColor="text1"/>
        </w:rPr>
        <w:t>,</w:t>
      </w:r>
      <w:r w:rsidRPr="00F42B29">
        <w:rPr>
          <w:rFonts w:cs="Times New Roman"/>
          <w:color w:val="000000" w:themeColor="text1"/>
        </w:rPr>
        <w:t xml:space="preserve"> which covers the research aim, objectives, research question, literature, theoretical framework</w:t>
      </w:r>
      <w:r w:rsidR="00737EDA" w:rsidRPr="00F42B29">
        <w:rPr>
          <w:rFonts w:cs="Times New Roman"/>
          <w:color w:val="000000" w:themeColor="text1"/>
        </w:rPr>
        <w:t>,</w:t>
      </w:r>
      <w:r w:rsidRPr="00F42B29">
        <w:rPr>
          <w:rFonts w:cs="Times New Roman"/>
          <w:color w:val="000000" w:themeColor="text1"/>
        </w:rPr>
        <w:t xml:space="preserve"> and hypotheses. Chapter Six presents the summary of the study, its limitations, as well as practical recommendations for Nike and other sportswear brands</w:t>
      </w:r>
      <w:r w:rsidR="00C817E2" w:rsidRPr="00F42B29">
        <w:rPr>
          <w:rFonts w:cs="Times New Roman"/>
          <w:color w:val="000000" w:themeColor="text1"/>
        </w:rPr>
        <w:t>.</w:t>
      </w:r>
    </w:p>
    <w:p w14:paraId="2745D214" w14:textId="77777777" w:rsidR="00AA352E" w:rsidRPr="00F42B29" w:rsidRDefault="00C817E2" w:rsidP="00F42B29">
      <w:pPr>
        <w:pStyle w:val="Heading2"/>
      </w:pPr>
      <w:bookmarkStart w:id="12" w:name="_Toc241109450"/>
      <w:r w:rsidRPr="00F42B29">
        <w:t>1.9 Chapter Summary</w:t>
      </w:r>
      <w:bookmarkEnd w:id="12"/>
    </w:p>
    <w:p w14:paraId="3C991099" w14:textId="0927C624" w:rsidR="00AA352E" w:rsidRDefault="00A85835" w:rsidP="00F42B29">
      <w:pPr>
        <w:spacing w:after="160" w:line="360" w:lineRule="auto"/>
        <w:jc w:val="both"/>
        <w:rPr>
          <w:rFonts w:cs="Times New Roman"/>
          <w:color w:val="000000" w:themeColor="text1"/>
        </w:rPr>
      </w:pPr>
      <w:r w:rsidRPr="00F42B29">
        <w:rPr>
          <w:rFonts w:cs="Times New Roman"/>
          <w:color w:val="000000" w:themeColor="text1"/>
        </w:rPr>
        <w:t xml:space="preserve">The rationale for studying the concept of influencer marketing in Nike digital marketing campaigns has been set up in this chapter. It revealed that social media usage among young adults has increased significantly and that influencer marketing is already a big business, but it also uncovered trust, authenticity, and advertising awareness issues. The chapter then introduced the </w:t>
      </w:r>
      <w:r w:rsidRPr="00F42B29">
        <w:rPr>
          <w:rFonts w:cs="Times New Roman"/>
          <w:color w:val="000000" w:themeColor="text1"/>
        </w:rPr>
        <w:lastRenderedPageBreak/>
        <w:t>research aim, objectives and main question and sub-questions. The next chapter critically reviews the literature and develops the theoretical foundation for the study</w:t>
      </w:r>
      <w:r w:rsidR="00C817E2" w:rsidRPr="00F42B29">
        <w:rPr>
          <w:rFonts w:cs="Times New Roman"/>
          <w:color w:val="000000" w:themeColor="text1"/>
        </w:rPr>
        <w:t>.</w:t>
      </w:r>
    </w:p>
    <w:p w14:paraId="55E901FB" w14:textId="66FDEF25" w:rsidR="00F42B29" w:rsidRDefault="00F42B29">
      <w:pPr>
        <w:rPr>
          <w:rFonts w:cs="Times New Roman"/>
          <w:color w:val="000000" w:themeColor="text1"/>
        </w:rPr>
      </w:pPr>
      <w:r>
        <w:rPr>
          <w:rFonts w:cs="Times New Roman"/>
          <w:color w:val="000000" w:themeColor="text1"/>
        </w:rPr>
        <w:br w:type="page"/>
      </w:r>
    </w:p>
    <w:p w14:paraId="571E946C" w14:textId="2D618A0C" w:rsidR="00AA352E" w:rsidRPr="00F42B29" w:rsidRDefault="00B36192" w:rsidP="00F42B29">
      <w:pPr>
        <w:pStyle w:val="Heading1"/>
      </w:pPr>
      <w:bookmarkStart w:id="13" w:name="_Toc241109451"/>
      <w:r w:rsidRPr="00F42B29">
        <w:lastRenderedPageBreak/>
        <w:t>CHAPTER TWO: LITERATURE REVIEW</w:t>
      </w:r>
      <w:bookmarkEnd w:id="13"/>
    </w:p>
    <w:p w14:paraId="4B30E114" w14:textId="77777777" w:rsidR="00AA352E" w:rsidRPr="00F42B29" w:rsidRDefault="00C817E2" w:rsidP="00F42B29">
      <w:pPr>
        <w:pStyle w:val="Heading2"/>
      </w:pPr>
      <w:bookmarkStart w:id="14" w:name="_Toc241109452"/>
      <w:r w:rsidRPr="00F42B29">
        <w:t>2.1 Introduction</w:t>
      </w:r>
      <w:bookmarkEnd w:id="14"/>
    </w:p>
    <w:p w14:paraId="2D37A10C" w14:textId="48174A2A"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This chapter critically examines the literature on influencer marketing, consumer trust and brand perception, focusing on the context of Nike's digital campaign. The review contrasts what is considered to be a classic endorsement theory approach with recent influencer research, and reveals that the power of an influencer isn't guaranteed. The chapter begins with the discussion of the transition from brand</w:t>
      </w:r>
      <w:r w:rsidR="00B36192" w:rsidRPr="00F42B29">
        <w:rPr>
          <w:rFonts w:cs="Times New Roman"/>
          <w:color w:val="000000" w:themeColor="text1"/>
        </w:rPr>
        <w:t>-</w:t>
      </w:r>
      <w:r w:rsidRPr="00F42B29">
        <w:rPr>
          <w:rFonts w:cs="Times New Roman"/>
          <w:color w:val="000000" w:themeColor="text1"/>
        </w:rPr>
        <w:t>controlled communication to creator</w:t>
      </w:r>
      <w:r w:rsidR="00B36192" w:rsidRPr="00F42B29">
        <w:rPr>
          <w:rFonts w:cs="Times New Roman"/>
          <w:color w:val="000000" w:themeColor="text1"/>
        </w:rPr>
        <w:t>-</w:t>
      </w:r>
      <w:r w:rsidRPr="00F42B29">
        <w:rPr>
          <w:rFonts w:cs="Times New Roman"/>
          <w:color w:val="000000" w:themeColor="text1"/>
        </w:rPr>
        <w:t>mediated communication. It then analy</w:t>
      </w:r>
      <w:r w:rsidR="00B36192" w:rsidRPr="00F42B29">
        <w:rPr>
          <w:rFonts w:cs="Times New Roman"/>
          <w:color w:val="000000" w:themeColor="text1"/>
        </w:rPr>
        <w:t>s</w:t>
      </w:r>
      <w:r w:rsidRPr="00F42B29">
        <w:rPr>
          <w:rFonts w:cs="Times New Roman"/>
          <w:color w:val="000000" w:themeColor="text1"/>
        </w:rPr>
        <w:t>es the concepts of influencer credibility, consumer trust, brand perception, sportswear branding, the concept of ethical disclosure and gaps in methodology. The last section outlines three theoretical frameworks which inform the proposed model. While the literature identifies credibility as an important construct, there is some uncertainty as to whether or not such credibility directly affects brand perception or if it does so mostly through consumer trust, which is measured directly in the hypotheses developed in Section 2.10</w:t>
      </w:r>
      <w:r w:rsidR="00C817E2" w:rsidRPr="00F42B29">
        <w:rPr>
          <w:rFonts w:cs="Times New Roman"/>
          <w:color w:val="000000" w:themeColor="text1"/>
        </w:rPr>
        <w:t>.</w:t>
      </w:r>
    </w:p>
    <w:p w14:paraId="4A2A0899" w14:textId="77777777" w:rsidR="00AA352E" w:rsidRPr="00F42B29" w:rsidRDefault="00C817E2" w:rsidP="00F42B29">
      <w:pPr>
        <w:pStyle w:val="Heading2"/>
      </w:pPr>
      <w:bookmarkStart w:id="15" w:name="_Toc241109453"/>
      <w:r w:rsidRPr="00F42B29">
        <w:t>2.2 Influencer Marketing and Digital Brand Communication</w:t>
      </w:r>
      <w:bookmarkEnd w:id="15"/>
    </w:p>
    <w:p w14:paraId="03D808B1" w14:textId="2D5D085D"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Influencer marketing could be considered a digital communication strategy that involves brands working with people who are able to reach audiences, create content and have a perceived influence or persuasion (Xu, 2023). As important insights from the empirical level, Lou and Yuan (2019) demonstrated that trust in branded content is a function of the value and credibility of the influencer message. Their model is valuable in that they link between information value, entertainment value and source credibility as opposed to a single influencer effect. Their research was on branded social content in general, however, not on a specific sportswear brand. This is important because a person can be believable and trusted with one type of product and not with another. In the case of sportswear, consumers might prioriti</w:t>
      </w:r>
      <w:r w:rsidR="00B36192" w:rsidRPr="00F42B29">
        <w:rPr>
          <w:rFonts w:cs="Times New Roman"/>
          <w:color w:val="000000" w:themeColor="text1"/>
        </w:rPr>
        <w:t>s</w:t>
      </w:r>
      <w:r w:rsidRPr="00F42B29">
        <w:rPr>
          <w:rFonts w:cs="Times New Roman"/>
          <w:color w:val="000000" w:themeColor="text1"/>
        </w:rPr>
        <w:t>e physical performance and training knowledge and lifestyle fit over other categories with lower involvement, such as low involvement (Islam et al., 2025).</w:t>
      </w:r>
    </w:p>
    <w:p w14:paraId="08B58B9E" w14:textId="2EC9656A"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Schouten et al. (2020) conducted a study on the difference between influencer and celebrity endorsements and concluded that as long as the consumers identify with the influencers and see them as credible, the influencers could surpass the celebrity endorsers. This reinforces the notion that one of the key benefits of influencer marketing is relatability. But this discovery doesn't </w:t>
      </w:r>
      <w:r w:rsidRPr="00F42B29">
        <w:rPr>
          <w:rFonts w:cs="Times New Roman"/>
          <w:color w:val="000000" w:themeColor="text1"/>
        </w:rPr>
        <w:lastRenderedPageBreak/>
        <w:t>necessarily imply a superiority of influencers over celebrities. Nike often has the luxury of using elite sports stars who are not only celebrities but also performance professionals (Luo, 2025). In this context, the difference between celebrity endorsement and influencer marketing is not quite that sharp. A footballer, a runner or a fitness creator can be a public figure, a human brand and a digital content creator at the same time. As such, the present study does not assume that all influencers have the same impact and considers influencer marketing as a set of perceived attributes. To define the term ‘influencer campaign' for the purposes of the present study, it is considered that the campaign is Nike-related, meaning that the content is produced or shared by a social media creator having a substantial audience on Instagram, TikTok or YouTube, and which is created or shared as part of an existing or paid association with Nike (Jeličić, 2024). The different findings across the two studies may be related to the different comparison groups and product categories used for the comparison, as Lou and Yuan (2019) analy</w:t>
      </w:r>
      <w:r w:rsidR="00B36192" w:rsidRPr="00F42B29">
        <w:rPr>
          <w:rFonts w:cs="Times New Roman"/>
          <w:color w:val="000000" w:themeColor="text1"/>
        </w:rPr>
        <w:t>s</w:t>
      </w:r>
      <w:r w:rsidRPr="00F42B29">
        <w:rPr>
          <w:rFonts w:cs="Times New Roman"/>
          <w:color w:val="000000" w:themeColor="text1"/>
        </w:rPr>
        <w:t>e branded content in general (where credibility signals need to do most of the work), whereas Schouten, Janssen and Verspaget (2020) compare two types of influencers – branded content creators versus celebrities – and identify different credibility signals in different product categories, which would not contradict the credibility logic used by Lou and Yuan (2019)</w:t>
      </w:r>
      <w:r w:rsidR="00C817E2" w:rsidRPr="00F42B29">
        <w:rPr>
          <w:rFonts w:cs="Times New Roman"/>
          <w:color w:val="000000" w:themeColor="text1"/>
        </w:rPr>
        <w:t>.</w:t>
      </w:r>
    </w:p>
    <w:p w14:paraId="37B9E858" w14:textId="77777777" w:rsidR="00AA352E" w:rsidRPr="00F42B29" w:rsidRDefault="00C817E2" w:rsidP="00F42B29">
      <w:pPr>
        <w:pStyle w:val="Heading2"/>
      </w:pPr>
      <w:bookmarkStart w:id="16" w:name="_Toc241109454"/>
      <w:r w:rsidRPr="00F42B29">
        <w:t>2.3 Influencer Credibility: Expertise, Trustworthiness, Attractiveness and Authenticity</w:t>
      </w:r>
      <w:bookmarkEnd w:id="16"/>
    </w:p>
    <w:p w14:paraId="04CB216F" w14:textId="7F6B9DC4"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One of the most common reasons for the effectiveness of influencers is the notion of source credibility. Ohanian (1990) created a scale that incorporates the three dimensions of expertise, trustworthiness and attractiveness, and these are important factors in the current study of influencers. Expertise is defined as the level of knowledge or skill of the endorser (Harish and Ahmad Ikhwan, 2024). Trustworthiness is related to honesty, reliability, and sincerity. Attractiveness is more than simply physical and includes likability and sometimes social attractiveness. Expertise in Nike's context can be in the form of athletic performance, coaching knowledge, sport</w:t>
      </w:r>
      <w:r w:rsidR="00B36192" w:rsidRPr="00F42B29">
        <w:rPr>
          <w:rFonts w:cs="Times New Roman"/>
          <w:color w:val="000000" w:themeColor="text1"/>
        </w:rPr>
        <w:t>-</w:t>
      </w:r>
      <w:r w:rsidRPr="00F42B29">
        <w:rPr>
          <w:rFonts w:cs="Times New Roman"/>
          <w:color w:val="000000" w:themeColor="text1"/>
        </w:rPr>
        <w:t>specific skill or credible lived experience with fitness culture (von Felbert and Breuer, 2020).</w:t>
      </w:r>
    </w:p>
    <w:p w14:paraId="7FCE60F5" w14:textId="23D5157B"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Research and research findings confirm that credibility is important; however, there are conflicting views about which aspect is most influential. Sokolova &amp; Kefi (2020) concluded that credibility and parasocial interaction had </w:t>
      </w:r>
      <w:r w:rsidR="00B36192" w:rsidRPr="00F42B29">
        <w:rPr>
          <w:rFonts w:cs="Times New Roman"/>
          <w:color w:val="000000" w:themeColor="text1"/>
        </w:rPr>
        <w:t xml:space="preserve">a </w:t>
      </w:r>
      <w:r w:rsidRPr="00F42B29">
        <w:rPr>
          <w:rFonts w:cs="Times New Roman"/>
          <w:color w:val="000000" w:themeColor="text1"/>
        </w:rPr>
        <w:t>significant positive effect on purchase intention</w:t>
      </w:r>
      <w:r w:rsidR="00B36192" w:rsidRPr="00F42B29">
        <w:rPr>
          <w:rFonts w:cs="Times New Roman"/>
          <w:color w:val="000000" w:themeColor="text1"/>
        </w:rPr>
        <w:t>,</w:t>
      </w:r>
      <w:r w:rsidRPr="00F42B29">
        <w:rPr>
          <w:rFonts w:cs="Times New Roman"/>
          <w:color w:val="000000" w:themeColor="text1"/>
        </w:rPr>
        <w:t xml:space="preserve"> with physical </w:t>
      </w:r>
      <w:r w:rsidRPr="00F42B29">
        <w:rPr>
          <w:rFonts w:cs="Times New Roman"/>
          <w:color w:val="000000" w:themeColor="text1"/>
        </w:rPr>
        <w:lastRenderedPageBreak/>
        <w:t>attractiveness not necessarily having a significant positive impact. This runs counter to the notion that pretty faces are always better for better campaign performance. In the field of aesthetic dermatology, AlFarraj et al. (2021) found that the credibility dimensions affect purchase intention via cognitive and affective engagement. This comparison indicates that there could be category-specific credibility effects. In the beauty and aesthetic industry, appearance can be an important aspect of product assessment (Hu et al., 2022). For sportswear, attractiveness could be more significant in attracting attention, while expertise and authenticity could be more crucial in building trust</w:t>
      </w:r>
      <w:r w:rsidR="00B36192" w:rsidRPr="00F42B29">
        <w:rPr>
          <w:rFonts w:cs="Times New Roman"/>
          <w:color w:val="000000" w:themeColor="text1"/>
        </w:rPr>
        <w:t>,</w:t>
      </w:r>
      <w:r w:rsidRPr="00F42B29">
        <w:rPr>
          <w:rFonts w:cs="Times New Roman"/>
          <w:color w:val="000000" w:themeColor="text1"/>
        </w:rPr>
        <w:t xml:space="preserve"> as consumers are drawn to what is related </w:t>
      </w:r>
      <w:r w:rsidR="00B36192" w:rsidRPr="00F42B29">
        <w:rPr>
          <w:rFonts w:cs="Times New Roman"/>
          <w:color w:val="000000" w:themeColor="text1"/>
        </w:rPr>
        <w:t>to</w:t>
      </w:r>
      <w:r w:rsidRPr="00F42B29">
        <w:rPr>
          <w:rFonts w:cs="Times New Roman"/>
          <w:color w:val="000000" w:themeColor="text1"/>
        </w:rPr>
        <w:t xml:space="preserve"> performance and self-improvement in Nike products (Long, 2025).</w:t>
      </w:r>
    </w:p>
    <w:p w14:paraId="3BE961A8" w14:textId="634E8E52"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There's another level of authenticity. When it comes to brand partnerships, Audrezet, de Kerviler and Moulard (2020) maintained that influencers must exercise caution with brand authenticity in order to maintain brand </w:t>
      </w:r>
      <w:r w:rsidR="00FC3378" w:rsidRPr="00F42B29">
        <w:rPr>
          <w:rFonts w:cs="Times New Roman"/>
          <w:color w:val="000000" w:themeColor="text1"/>
        </w:rPr>
        <w:t>self-presentation</w:t>
      </w:r>
      <w:r w:rsidRPr="00F42B29">
        <w:rPr>
          <w:rFonts w:cs="Times New Roman"/>
          <w:color w:val="000000" w:themeColor="text1"/>
        </w:rPr>
        <w:t>. They recogni</w:t>
      </w:r>
      <w:r w:rsidR="00B36192" w:rsidRPr="00F42B29">
        <w:rPr>
          <w:rFonts w:cs="Times New Roman"/>
          <w:color w:val="000000" w:themeColor="text1"/>
        </w:rPr>
        <w:t>s</w:t>
      </w:r>
      <w:r w:rsidRPr="00F42B29">
        <w:rPr>
          <w:rFonts w:cs="Times New Roman"/>
          <w:color w:val="000000" w:themeColor="text1"/>
        </w:rPr>
        <w:t>e two approaches to dealing with tension between personal content and commercial endorsement: passionate authenticity and transparent authenticity. For Nike, this is vital as it's generally sport and lifestyle-related content which will rely on a perceived sense of authenticity. If followers feel that the influencer really trains, wears or values Nike products, then the campaign could make the followers more trust</w:t>
      </w:r>
      <w:r w:rsidR="00B36192" w:rsidRPr="00F42B29">
        <w:rPr>
          <w:rFonts w:cs="Times New Roman"/>
          <w:color w:val="000000" w:themeColor="text1"/>
        </w:rPr>
        <w:t>ing</w:t>
      </w:r>
      <w:r w:rsidRPr="00F42B29">
        <w:rPr>
          <w:rFonts w:cs="Times New Roman"/>
          <w:color w:val="000000" w:themeColor="text1"/>
        </w:rPr>
        <w:t xml:space="preserve"> (Ariestya, 2018). If the post feels scripted or it doesn't match the influencer's brand, it could negatively affect brand perception, even if the images are great. This is an addition that needs clarification since authenticity is not one of Ohanian's (1990) original three dimensions. Instead of being considered as one overall measure of perceived influencer credibility as they have been in previous studies, expertise, trustworthiness, attractiveness and authenticity are introduced as four distinct and correlated dimensions of perceived influencer credibility, and each as an independent variable in Chapter Three. Authenticity is not considered as part of trust, but rather part of credibility, as it is the quality of the source (in this study, the endorsement is from Nike, the brand) that is being considered, and not the trust placed in the brand itself (Nazara, Nugrahaningsih and Abdillah, 2025)</w:t>
      </w:r>
      <w:r w:rsidR="00B36192" w:rsidRPr="00F42B29">
        <w:rPr>
          <w:rFonts w:cs="Times New Roman"/>
          <w:color w:val="000000" w:themeColor="text1"/>
        </w:rPr>
        <w:t>,</w:t>
      </w:r>
      <w:r w:rsidRPr="00F42B29">
        <w:rPr>
          <w:rFonts w:cs="Times New Roman"/>
          <w:color w:val="000000" w:themeColor="text1"/>
        </w:rPr>
        <w:t xml:space="preserve"> which is tested in this study by the mediation model presented in Section 2.10</w:t>
      </w:r>
      <w:r w:rsidR="00C817E2" w:rsidRPr="00F42B29">
        <w:rPr>
          <w:rFonts w:cs="Times New Roman"/>
          <w:color w:val="000000" w:themeColor="text1"/>
        </w:rPr>
        <w:t>.</w:t>
      </w:r>
    </w:p>
    <w:p w14:paraId="035436FD" w14:textId="77777777" w:rsidR="00AA352E" w:rsidRPr="00F42B29" w:rsidRDefault="00C817E2" w:rsidP="00F42B29">
      <w:pPr>
        <w:pStyle w:val="Heading2"/>
      </w:pPr>
      <w:bookmarkStart w:id="17" w:name="_Toc241109455"/>
      <w:r w:rsidRPr="00F42B29">
        <w:t>2.4 Consumer Trust in Influencer Marketing</w:t>
      </w:r>
      <w:bookmarkEnd w:id="17"/>
    </w:p>
    <w:p w14:paraId="50CE29ED" w14:textId="50A13012" w:rsidR="00AA352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Trust is a relational construct that reduces uncertainty in situations where consumers cannot fully verify claims before purchase</w:t>
      </w:r>
      <w:r w:rsidR="00370287" w:rsidRPr="00F42B29">
        <w:rPr>
          <w:rFonts w:cs="Times New Roman"/>
          <w:color w:val="000000" w:themeColor="text1"/>
        </w:rPr>
        <w:t xml:space="preserve"> (Macready et al., 2025)</w:t>
      </w:r>
      <w:r w:rsidRPr="00F42B29">
        <w:rPr>
          <w:rFonts w:cs="Times New Roman"/>
          <w:color w:val="000000" w:themeColor="text1"/>
        </w:rPr>
        <w:t xml:space="preserve">. For the purposes of this dissertation, consumer trust is defined as consumers' confidence in Nike's honesty, reliability and ability to </w:t>
      </w:r>
      <w:r w:rsidRPr="00F42B29">
        <w:rPr>
          <w:rFonts w:cs="Times New Roman"/>
          <w:color w:val="000000" w:themeColor="text1"/>
        </w:rPr>
        <w:lastRenderedPageBreak/>
        <w:t>deliver on the claims made through its influencer-mediated communication</w:t>
      </w:r>
      <w:r w:rsidR="00370287" w:rsidRPr="00F42B29">
        <w:rPr>
          <w:rFonts w:cs="Times New Roman"/>
          <w:color w:val="000000" w:themeColor="text1"/>
        </w:rPr>
        <w:t>. I</w:t>
      </w:r>
      <w:r w:rsidRPr="00F42B29">
        <w:rPr>
          <w:rFonts w:cs="Times New Roman"/>
          <w:color w:val="000000" w:themeColor="text1"/>
        </w:rPr>
        <w:t>t is treated as a belief about the brand rather than as an attitude towards the influencer personally, which allows it to be positioned as the mediating variable between influencer credibility and Nike brand perception in the proposed model</w:t>
      </w:r>
      <w:r w:rsidR="00370287" w:rsidRPr="00F42B29">
        <w:rPr>
          <w:rFonts w:cs="Times New Roman"/>
          <w:color w:val="000000" w:themeColor="text1"/>
        </w:rPr>
        <w:t xml:space="preserve"> (Immanue and S., 2021)</w:t>
      </w:r>
      <w:r w:rsidRPr="00F42B29">
        <w:rPr>
          <w:rFonts w:cs="Times New Roman"/>
          <w:color w:val="000000" w:themeColor="text1"/>
        </w:rPr>
        <w:t>. In branding research, Chaudhuri and Holbrook (2001) showed that brand trust and brand affect contribute to loyalty and brand performance. Delgado-Ballester and Munuera-Alemán (2005) argued that brand trust matters to brand equity because it supports confidence in future brand performance. In influencer marketing, trust operates at two levels. Consumers may trust the influencer as a communicator, and this trust may then transfer to the brand being promoted</w:t>
      </w:r>
      <w:r w:rsidR="00370287" w:rsidRPr="00F42B29">
        <w:rPr>
          <w:rFonts w:cs="Times New Roman"/>
          <w:color w:val="000000" w:themeColor="text1"/>
        </w:rPr>
        <w:t xml:space="preserve"> (Wang and Chan-Olmsted, 2024)</w:t>
      </w:r>
      <w:r w:rsidRPr="00F42B29">
        <w:rPr>
          <w:rFonts w:cs="Times New Roman"/>
          <w:color w:val="000000" w:themeColor="text1"/>
        </w:rPr>
        <w:t>.</w:t>
      </w:r>
    </w:p>
    <w:p w14:paraId="5EDD933C" w14:textId="6067DFE7"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According to Lou and Yuan (2019), both the credibility and value of the message influence the trustworthiness of branded influencer content. This is in line with the hypothesi</w:t>
      </w:r>
      <w:r w:rsidR="00B36192" w:rsidRPr="00F42B29">
        <w:rPr>
          <w:rFonts w:cs="Times New Roman"/>
          <w:color w:val="000000" w:themeColor="text1"/>
        </w:rPr>
        <w:t>s</w:t>
      </w:r>
      <w:r w:rsidRPr="00F42B29">
        <w:rPr>
          <w:rFonts w:cs="Times New Roman"/>
          <w:color w:val="000000" w:themeColor="text1"/>
        </w:rPr>
        <w:t xml:space="preserve">ed mediation effect of consumer trust in the present study. But trust isn't just a product of exposure. Multiple sponsored posts, inadequate disclosure and/or a mismatch in influencer brand tone can diminish trust. When it comes to the credibility of their source, young female Instagram users found that </w:t>
      </w:r>
      <w:r w:rsidR="00F42445" w:rsidRPr="00F42B29">
        <w:rPr>
          <w:rFonts w:cs="Times New Roman"/>
          <w:color w:val="000000" w:themeColor="text1"/>
        </w:rPr>
        <w:t>nontraditional</w:t>
      </w:r>
      <w:r w:rsidRPr="00F42B29">
        <w:rPr>
          <w:rFonts w:cs="Times New Roman"/>
          <w:color w:val="000000" w:themeColor="text1"/>
        </w:rPr>
        <w:t xml:space="preserve"> celebrities like bloggers and YouTube personalities were more trustworthy than traditional celebrities because they seemed more relatable to them, as cited by Djafarova and Rushworth (2017). The finding confirms that the level of trust increases with perceived closeness and relevance. This, of course, also brings up a restriction. The qualitative studies reported from narrow samples are not easily translatable to a larger quantitative model in which various credibility dimensions are involved.</w:t>
      </w:r>
    </w:p>
    <w:p w14:paraId="22303597" w14:textId="77777777" w:rsidR="00AA352E" w:rsidRPr="00F42B29" w:rsidRDefault="00C817E2" w:rsidP="00F42B29">
      <w:pPr>
        <w:pStyle w:val="Heading2"/>
      </w:pPr>
      <w:bookmarkStart w:id="18" w:name="_Toc241109456"/>
      <w:r w:rsidRPr="00F42B29">
        <w:t>2.5 Brand Perception and Brand Equity in Digital Sportswear</w:t>
      </w:r>
      <w:bookmarkEnd w:id="18"/>
    </w:p>
    <w:p w14:paraId="7047F079" w14:textId="78387386"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Brand perception is the interpretation and evaluation of consumer</w:t>
      </w:r>
      <w:r w:rsidR="00B36192" w:rsidRPr="00F42B29">
        <w:rPr>
          <w:rFonts w:cs="Times New Roman"/>
          <w:color w:val="000000" w:themeColor="text1"/>
        </w:rPr>
        <w:t>s'</w:t>
      </w:r>
      <w:r w:rsidRPr="00F42B29">
        <w:rPr>
          <w:rFonts w:cs="Times New Roman"/>
          <w:color w:val="000000" w:themeColor="text1"/>
        </w:rPr>
        <w:t xml:space="preserve"> image, credibility, quality, personality and value of </w:t>
      </w:r>
      <w:r w:rsidR="00B36192" w:rsidRPr="00F42B29">
        <w:rPr>
          <w:rFonts w:cs="Times New Roman"/>
          <w:color w:val="000000" w:themeColor="text1"/>
        </w:rPr>
        <w:t xml:space="preserve">a </w:t>
      </w:r>
      <w:r w:rsidRPr="00F42B29">
        <w:rPr>
          <w:rFonts w:cs="Times New Roman"/>
          <w:color w:val="000000" w:themeColor="text1"/>
        </w:rPr>
        <w:t>brand (Tahir, Adnan and Saeed, 2024). More specifically, this dissertation views brand perception as the consumers' overall favo</w:t>
      </w:r>
      <w:r w:rsidR="00B36192" w:rsidRPr="00F42B29">
        <w:rPr>
          <w:rFonts w:cs="Times New Roman"/>
          <w:color w:val="000000" w:themeColor="text1"/>
        </w:rPr>
        <w:t>u</w:t>
      </w:r>
      <w:r w:rsidRPr="00F42B29">
        <w:rPr>
          <w:rFonts w:cs="Times New Roman"/>
          <w:color w:val="000000" w:themeColor="text1"/>
        </w:rPr>
        <w:t>rable evaluation of Nike - as this is evaluated in the questionnaire - and brand equity as the broader long-term strategic financial and behavio</w:t>
      </w:r>
      <w:r w:rsidR="00B36192" w:rsidRPr="00F42B29">
        <w:rPr>
          <w:rFonts w:cs="Times New Roman"/>
          <w:color w:val="000000" w:themeColor="text1"/>
        </w:rPr>
        <w:t>u</w:t>
      </w:r>
      <w:r w:rsidRPr="00F42B29">
        <w:rPr>
          <w:rFonts w:cs="Times New Roman"/>
          <w:color w:val="000000" w:themeColor="text1"/>
        </w:rPr>
        <w:t>ral impact that accrues to a brand over time due to consumer awareness, loyalty and perceived quality as this develops. Brand perception is thus the attitudinal result measured in the questionnaire</w:t>
      </w:r>
      <w:r w:rsidR="00B36192" w:rsidRPr="00F42B29">
        <w:rPr>
          <w:rFonts w:cs="Times New Roman"/>
          <w:color w:val="000000" w:themeColor="text1"/>
        </w:rPr>
        <w:t>,</w:t>
      </w:r>
      <w:r w:rsidRPr="00F42B29">
        <w:rPr>
          <w:rFonts w:cs="Times New Roman"/>
          <w:color w:val="000000" w:themeColor="text1"/>
        </w:rPr>
        <w:t xml:space="preserve"> and brand equity is the larger strategic concept that is fed by this result but not measured here. The customer</w:t>
      </w:r>
      <w:r w:rsidR="00B36192" w:rsidRPr="00F42B29">
        <w:rPr>
          <w:rFonts w:cs="Times New Roman"/>
          <w:color w:val="000000" w:themeColor="text1"/>
        </w:rPr>
        <w:t>-</w:t>
      </w:r>
      <w:r w:rsidRPr="00F42B29">
        <w:rPr>
          <w:rFonts w:cs="Times New Roman"/>
          <w:color w:val="000000" w:themeColor="text1"/>
        </w:rPr>
        <w:t xml:space="preserve">based brand equity model of Keller (1993) states that customer response to marketing activity is a function of brand knowledge. Having this is helpful for the </w:t>
      </w:r>
      <w:r w:rsidRPr="00F42B29">
        <w:rPr>
          <w:rFonts w:cs="Times New Roman"/>
          <w:color w:val="000000" w:themeColor="text1"/>
        </w:rPr>
        <w:lastRenderedPageBreak/>
        <w:t>present study since the symbols, stories and associations from the influencer's content are repeated, leading to brand knowledge. Innovation, performance, empowerment, style, social identity and cultural relevance (Goldsmith, 2024) are all part of brand perception for Nike. They are created through product experience, advertising, athlete endorsements, and communities on the Internet.</w:t>
      </w:r>
    </w:p>
    <w:p w14:paraId="4BA5A735" w14:textId="52ABB1E6"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Sportswear branding is quite interesting due to the fact that the product is </w:t>
      </w:r>
      <w:r w:rsidR="00B36192" w:rsidRPr="00F42B29">
        <w:rPr>
          <w:rFonts w:cs="Times New Roman"/>
          <w:color w:val="000000" w:themeColor="text1"/>
        </w:rPr>
        <w:t>both</w:t>
      </w:r>
      <w:r w:rsidRPr="00F42B29">
        <w:rPr>
          <w:rFonts w:cs="Times New Roman"/>
          <w:color w:val="000000" w:themeColor="text1"/>
        </w:rPr>
        <w:t xml:space="preserve"> functional and symbolic. Kim and Choi (2025) suggest that shoes and clothing are purchased for performance, comfort and durability purposes, but are also made for identity and social display. As such, an athlete who models use of the product, a lifestyle creator who styles a product</w:t>
      </w:r>
      <w:r w:rsidR="00B36192" w:rsidRPr="00F42B29">
        <w:rPr>
          <w:rFonts w:cs="Times New Roman"/>
          <w:color w:val="000000" w:themeColor="text1"/>
        </w:rPr>
        <w:t>,</w:t>
      </w:r>
      <w:r w:rsidRPr="00F42B29">
        <w:rPr>
          <w:rFonts w:cs="Times New Roman"/>
          <w:color w:val="000000" w:themeColor="text1"/>
        </w:rPr>
        <w:t xml:space="preserve"> or a fitness coach who explains how a shoe supports training could impact Nike's brand perception (Rastogi, 2026). Every route can generate a different type of brand meaning. This justifies a </w:t>
      </w:r>
      <w:r w:rsidR="00F42445" w:rsidRPr="00F42B29">
        <w:rPr>
          <w:rFonts w:cs="Times New Roman"/>
          <w:color w:val="000000" w:themeColor="text1"/>
        </w:rPr>
        <w:t>multi-dimensional</w:t>
      </w:r>
      <w:r w:rsidRPr="00F42B29">
        <w:rPr>
          <w:rFonts w:cs="Times New Roman"/>
          <w:color w:val="000000" w:themeColor="text1"/>
        </w:rPr>
        <w:t xml:space="preserve"> model</w:t>
      </w:r>
      <w:r w:rsidR="00B36192" w:rsidRPr="00F42B29">
        <w:rPr>
          <w:rFonts w:cs="Times New Roman"/>
          <w:color w:val="000000" w:themeColor="text1"/>
        </w:rPr>
        <w:t>,</w:t>
      </w:r>
      <w:r w:rsidRPr="00F42B29">
        <w:rPr>
          <w:rFonts w:cs="Times New Roman"/>
          <w:color w:val="000000" w:themeColor="text1"/>
        </w:rPr>
        <w:t xml:space="preserve"> as brand perception can be explained by more than one attribute of the influencer</w:t>
      </w:r>
      <w:r w:rsidR="00C817E2" w:rsidRPr="00F42B29">
        <w:rPr>
          <w:rFonts w:cs="Times New Roman"/>
          <w:color w:val="000000" w:themeColor="text1"/>
        </w:rPr>
        <w:t>.</w:t>
      </w:r>
    </w:p>
    <w:p w14:paraId="2D0C72B9" w14:textId="77777777" w:rsidR="00AA352E" w:rsidRPr="00F42B29" w:rsidRDefault="00C817E2" w:rsidP="00F42B29">
      <w:pPr>
        <w:pStyle w:val="Heading2"/>
      </w:pPr>
      <w:bookmarkStart w:id="19" w:name="_Toc241109457"/>
      <w:r w:rsidRPr="00F42B29">
        <w:t>2.6 Nike's Digital Campaign Context</w:t>
      </w:r>
      <w:bookmarkEnd w:id="19"/>
    </w:p>
    <w:p w14:paraId="542282C4" w14:textId="6807ED8C"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Nike is an example of a strong example for this research</w:t>
      </w:r>
      <w:r w:rsidR="00B36192" w:rsidRPr="00F42B29">
        <w:rPr>
          <w:rFonts w:cs="Times New Roman"/>
          <w:color w:val="000000" w:themeColor="text1"/>
        </w:rPr>
        <w:t>,</w:t>
      </w:r>
      <w:r w:rsidRPr="00F42B29">
        <w:rPr>
          <w:rFonts w:cs="Times New Roman"/>
          <w:color w:val="000000" w:themeColor="text1"/>
        </w:rPr>
        <w:t xml:space="preserve"> as sport performance, culture and personal aspiration are a crucial part of their marketing (Hou, 2023). Nike's own investor communications emphasi</w:t>
      </w:r>
      <w:r w:rsidR="00B36192" w:rsidRPr="00F42B29">
        <w:rPr>
          <w:rFonts w:cs="Times New Roman"/>
          <w:color w:val="000000" w:themeColor="text1"/>
        </w:rPr>
        <w:t>s</w:t>
      </w:r>
      <w:r w:rsidRPr="00F42B29">
        <w:rPr>
          <w:rFonts w:cs="Times New Roman"/>
          <w:color w:val="000000" w:themeColor="text1"/>
        </w:rPr>
        <w:t>e the importance of strong customer relationships and an integrated lifestyle platform, and the results of its fiscal 2025 highlight the extent and intensity of its digital business (NIKE, Inc., 2025b). While Nike Direct revenue of US$18.8 billion can demonstrate the importance of direct consumer relationships, the drop in Nike Brand Digital revenue proves that digital commerce is not without its problems and can't be solved with just visibility. Nike is a relevant setting because of this commercial evidence, but the academic justification for studying Nike specifically is based on the theoretical justification identified previously in this chapter: Nike is a brand with long</w:t>
      </w:r>
      <w:r w:rsidR="00B36192" w:rsidRPr="00F42B29">
        <w:rPr>
          <w:rFonts w:cs="Times New Roman"/>
          <w:color w:val="000000" w:themeColor="text1"/>
        </w:rPr>
        <w:t>-</w:t>
      </w:r>
      <w:r w:rsidRPr="00F42B29">
        <w:rPr>
          <w:rFonts w:cs="Times New Roman"/>
          <w:color w:val="000000" w:themeColor="text1"/>
        </w:rPr>
        <w:t>established and strong equity (Keller, 1993)</w:t>
      </w:r>
      <w:r w:rsidR="00B36192" w:rsidRPr="00F42B29">
        <w:rPr>
          <w:rFonts w:cs="Times New Roman"/>
          <w:color w:val="000000" w:themeColor="text1"/>
        </w:rPr>
        <w:t>,</w:t>
      </w:r>
      <w:r w:rsidRPr="00F42B29">
        <w:rPr>
          <w:rFonts w:cs="Times New Roman"/>
          <w:color w:val="000000" w:themeColor="text1"/>
        </w:rPr>
        <w:t xml:space="preserve"> so it can provide a useful test of whether or not the sequence of credibility, trust and perception as suggested in the literature by Source Credibility Theory and Stimulus-Organism-Response model works in the same way for a brand with enduring and high levels of equity as it does for the less established and familiar brands.</w:t>
      </w:r>
    </w:p>
    <w:p w14:paraId="4AFF8C38" w14:textId="6007D17A" w:rsidR="008B66FB"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Professional athletes, fitness creators, fashion stylists, lifestyle personalities and sport communities (local) can all be considered as influencer marketing in the context of Nike. This variety is a good thing yet a measurement difficulty. Each individual selected as an athlete endorser can be trusted for their expertise and authenticity of performance; each individual selected as a </w:t>
      </w:r>
      <w:r w:rsidRPr="00F42B29">
        <w:rPr>
          <w:rFonts w:cs="Times New Roman"/>
          <w:color w:val="000000" w:themeColor="text1"/>
        </w:rPr>
        <w:lastRenderedPageBreak/>
        <w:t xml:space="preserve">fashion creator can influence how the style is perceived; each individual selected as a lifestyle influencer can bring relatability; and each individual selected as a micro influencer can bring community trust (Biz and Schubert, 2024). It is suggested in the literature that these various sources can be assessed only using the number of followers. Casaló, Flavián and Ibáñez-Sánchez (2020) stated that the originality, uniqueness, and perceived quality of the content </w:t>
      </w:r>
      <w:r w:rsidR="00B36192" w:rsidRPr="00F42B29">
        <w:rPr>
          <w:rFonts w:cs="Times New Roman"/>
          <w:color w:val="000000" w:themeColor="text1"/>
        </w:rPr>
        <w:t>are</w:t>
      </w:r>
      <w:r w:rsidRPr="00F42B29">
        <w:rPr>
          <w:rFonts w:cs="Times New Roman"/>
          <w:color w:val="000000" w:themeColor="text1"/>
        </w:rPr>
        <w:t xml:space="preserve"> a key factor in opinion leadership on Instagram. Nike are particularly interested in this</w:t>
      </w:r>
      <w:r w:rsidR="00B36192" w:rsidRPr="00F42B29">
        <w:rPr>
          <w:rFonts w:cs="Times New Roman"/>
          <w:color w:val="000000" w:themeColor="text1"/>
        </w:rPr>
        <w:t>,</w:t>
      </w:r>
      <w:r w:rsidRPr="00F42B29">
        <w:rPr>
          <w:rFonts w:cs="Times New Roman"/>
          <w:color w:val="000000" w:themeColor="text1"/>
        </w:rPr>
        <w:t xml:space="preserve"> as a creator with a clear identity around their training or style could be able to have a larger impact on a brand's reputation than a seemingly random sponsored post. Indeed, this diversity can be seen in Nike's actual campaigns, with situations that feature the expertise of the elite athlete being compl</w:t>
      </w:r>
      <w:r w:rsidR="00B36192" w:rsidRPr="00F42B29">
        <w:rPr>
          <w:rFonts w:cs="Times New Roman"/>
          <w:color w:val="000000" w:themeColor="text1"/>
        </w:rPr>
        <w:t>e</w:t>
      </w:r>
      <w:r w:rsidRPr="00F42B29">
        <w:rPr>
          <w:rFonts w:cs="Times New Roman"/>
          <w:color w:val="000000" w:themeColor="text1"/>
        </w:rPr>
        <w:t>mented by celebrity, and communities of daily participation using coaches and pacer-style creators</w:t>
      </w:r>
      <w:r w:rsidR="00B36192" w:rsidRPr="00F42B29">
        <w:rPr>
          <w:rFonts w:cs="Times New Roman"/>
          <w:color w:val="000000" w:themeColor="text1"/>
        </w:rPr>
        <w:t>,</w:t>
      </w:r>
      <w:r w:rsidRPr="00F42B29">
        <w:rPr>
          <w:rFonts w:cs="Times New Roman"/>
          <w:color w:val="000000" w:themeColor="text1"/>
        </w:rPr>
        <w:t xml:space="preserve"> which keep them engaged between big campaigns (Nike, 2024). The amount of Nike</w:t>
      </w:r>
      <w:r w:rsidR="00B36192" w:rsidRPr="00F42B29">
        <w:rPr>
          <w:rFonts w:cs="Times New Roman"/>
          <w:color w:val="000000" w:themeColor="text1"/>
        </w:rPr>
        <w:t>-</w:t>
      </w:r>
      <w:r w:rsidRPr="00F42B29">
        <w:rPr>
          <w:rFonts w:cs="Times New Roman"/>
          <w:color w:val="000000" w:themeColor="text1"/>
        </w:rPr>
        <w:t>sponsored content on Instagram and TikTok has also been found to be high, and only a small proportion of the top influencers on these platforms are the biggest accounts; with only a small proportion of Nike's influencer content being created on YouTube, the platform and creator type can be treated as contextual variables in the present study (but not assumed to be the same across all platforms and creator types) (Archive, 2026).</w:t>
      </w:r>
    </w:p>
    <w:p w14:paraId="4FBE84B0" w14:textId="77777777" w:rsidR="00AA352E" w:rsidRPr="00F42B29" w:rsidRDefault="00C817E2" w:rsidP="00F42B29">
      <w:pPr>
        <w:pStyle w:val="Heading2"/>
      </w:pPr>
      <w:bookmarkStart w:id="20" w:name="_Toc241109458"/>
      <w:r w:rsidRPr="00F42B29">
        <w:t>2.7 Consumer Trust as a Mediating Mechanism</w:t>
      </w:r>
      <w:bookmarkEnd w:id="20"/>
    </w:p>
    <w:p w14:paraId="5AF5266F" w14:textId="2969326C"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The mediation model proposed is theoretically supported because the attributes of the influencers can first impact internal trust and then impact brand perception. That is, consumers might question the knowledge, honesty, authenticity, and personal relevance of the influencer before the endorsement alters their perception of Nike (Hossain et al., 2025). This sequence is stimulus-organism-response, in which the internal evaluation processing of external marketing stimuli leads to either attitudinal or behavioural responses</w:t>
      </w:r>
      <w:r w:rsidR="00C817E2" w:rsidRPr="00F42B29">
        <w:rPr>
          <w:rFonts w:cs="Times New Roman"/>
          <w:color w:val="000000" w:themeColor="text1"/>
        </w:rPr>
        <w:t>.</w:t>
      </w:r>
    </w:p>
    <w:p w14:paraId="09D049A4" w14:textId="338A33C5" w:rsidR="00AA352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Lou and Yuan's (2019) study supports this logic by showing that influencer credibility contributes to trust in branded content. Chaudhuri and Holbrook (2001) also support the wider brand logic by showing that trust is connected with loyalty and performance outcomes. However, the proposed study narrows the focus from loyalty to brand perception because the research is cross</w:t>
      </w:r>
      <w:r w:rsidR="00B36192" w:rsidRPr="00F42B29">
        <w:rPr>
          <w:rFonts w:cs="Times New Roman"/>
          <w:color w:val="000000" w:themeColor="text1"/>
        </w:rPr>
        <w:t>-</w:t>
      </w:r>
      <w:r w:rsidRPr="00F42B29">
        <w:rPr>
          <w:rFonts w:cs="Times New Roman"/>
          <w:color w:val="000000" w:themeColor="text1"/>
        </w:rPr>
        <w:t xml:space="preserve">sectional and based on </w:t>
      </w:r>
      <w:r w:rsidR="00FC3378" w:rsidRPr="00F42B29">
        <w:rPr>
          <w:rFonts w:cs="Times New Roman"/>
          <w:color w:val="000000" w:themeColor="text1"/>
        </w:rPr>
        <w:t>self-reported</w:t>
      </w:r>
      <w:r w:rsidRPr="00F42B29">
        <w:rPr>
          <w:rFonts w:cs="Times New Roman"/>
          <w:color w:val="000000" w:themeColor="text1"/>
        </w:rPr>
        <w:t xml:space="preserve"> survey data. Measuring purchase behaviour would require stronger behavioural data, while brand perception can be captured appropriately through Likert scale items</w:t>
      </w:r>
      <w:r w:rsidR="00991255" w:rsidRPr="00F42B29">
        <w:rPr>
          <w:rFonts w:cs="Times New Roman"/>
          <w:color w:val="000000" w:themeColor="text1"/>
        </w:rPr>
        <w:t xml:space="preserve"> (Spears and Singh, 2004)</w:t>
      </w:r>
      <w:r w:rsidRPr="00F42B29">
        <w:rPr>
          <w:rFonts w:cs="Times New Roman"/>
          <w:color w:val="000000" w:themeColor="text1"/>
        </w:rPr>
        <w:t>.</w:t>
      </w:r>
    </w:p>
    <w:p w14:paraId="16A5DFD6" w14:textId="6CE2D30A" w:rsidR="00AA352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lastRenderedPageBreak/>
        <w:t>Mediation should be interpreted carefully. A significant indirect effect would indicate that consumer trust helps explain the relationship between influencer credibility and brand perception. It would not prove long</w:t>
      </w:r>
      <w:r w:rsidR="00B36192" w:rsidRPr="00F42B29">
        <w:rPr>
          <w:rFonts w:cs="Times New Roman"/>
          <w:color w:val="000000" w:themeColor="text1"/>
        </w:rPr>
        <w:t>-</w:t>
      </w:r>
      <w:r w:rsidRPr="00F42B29">
        <w:rPr>
          <w:rFonts w:cs="Times New Roman"/>
          <w:color w:val="000000" w:themeColor="text1"/>
        </w:rPr>
        <w:t>term causality because the proposed design is cross</w:t>
      </w:r>
      <w:r w:rsidR="00B36192" w:rsidRPr="00F42B29">
        <w:rPr>
          <w:rFonts w:cs="Times New Roman"/>
          <w:color w:val="000000" w:themeColor="text1"/>
        </w:rPr>
        <w:t>-</w:t>
      </w:r>
      <w:r w:rsidRPr="00F42B29">
        <w:rPr>
          <w:rFonts w:cs="Times New Roman"/>
          <w:color w:val="000000" w:themeColor="text1"/>
        </w:rPr>
        <w:t>sectional. Accordingly, findings throughout this dissertation are described as showing that trust “helps explain” or is “consistent with” the link between credibility and brand perception, rather than that trust “causes” brand perception, since a cross-sectional survey can establish statistical association and test a theoretically specified indirect pathway but cannot by itself establish causal order</w:t>
      </w:r>
      <w:r w:rsidR="00991255" w:rsidRPr="00F42B29">
        <w:rPr>
          <w:rFonts w:cs="Times New Roman"/>
          <w:color w:val="000000" w:themeColor="text1"/>
        </w:rPr>
        <w:t xml:space="preserve"> (Cardoso, Pereira and Faria, 2026)</w:t>
      </w:r>
      <w:r w:rsidRPr="00F42B29">
        <w:rPr>
          <w:rFonts w:cs="Times New Roman"/>
          <w:color w:val="000000" w:themeColor="text1"/>
        </w:rPr>
        <w:t>. This limitation is common in influencer marketing surveys.</w:t>
      </w:r>
    </w:p>
    <w:p w14:paraId="7488E49D" w14:textId="77777777" w:rsidR="00AA352E" w:rsidRPr="00F42B29" w:rsidRDefault="00C817E2" w:rsidP="00F42B29">
      <w:pPr>
        <w:pStyle w:val="Heading2"/>
      </w:pPr>
      <w:bookmarkStart w:id="21" w:name="_Toc241109459"/>
      <w:r w:rsidRPr="00F42B29">
        <w:t>2.8 Ethical Disclosure and Transparency</w:t>
      </w:r>
      <w:bookmarkEnd w:id="21"/>
    </w:p>
    <w:p w14:paraId="0D11DD7B" w14:textId="7449D298"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Ethical disclosure is essential for influencer marketing, particularly since people should be aware when a post is commercial. According to the ASA (2025), influencer advertising should be clearly recogni</w:t>
      </w:r>
      <w:r w:rsidR="00B36192" w:rsidRPr="00F42B29">
        <w:rPr>
          <w:rFonts w:cs="Times New Roman"/>
          <w:color w:val="000000" w:themeColor="text1"/>
        </w:rPr>
        <w:t>s</w:t>
      </w:r>
      <w:r w:rsidRPr="00F42B29">
        <w:rPr>
          <w:rFonts w:cs="Times New Roman"/>
          <w:color w:val="000000" w:themeColor="text1"/>
        </w:rPr>
        <w:t>ed</w:t>
      </w:r>
      <w:r w:rsidR="00F42445" w:rsidRPr="00F42B29">
        <w:rPr>
          <w:rFonts w:cs="Times New Roman"/>
          <w:color w:val="000000" w:themeColor="text1"/>
        </w:rPr>
        <w:t>,</w:t>
      </w:r>
      <w:r w:rsidRPr="00F42B29">
        <w:rPr>
          <w:rFonts w:cs="Times New Roman"/>
          <w:color w:val="000000" w:themeColor="text1"/>
        </w:rPr>
        <w:t xml:space="preserve"> and brands and influencers should not just use their bios on the platform or past posts to distinguish advertising. The FTC (2023) also updated its Endorsement Guides to incorporate modern advertising techniques, such as social media and reviews. These regulatory roles are aligned with </w:t>
      </w:r>
      <w:r w:rsidR="00F42445" w:rsidRPr="00F42B29">
        <w:rPr>
          <w:rFonts w:cs="Times New Roman"/>
          <w:color w:val="000000" w:themeColor="text1"/>
        </w:rPr>
        <w:t>academic</w:t>
      </w:r>
      <w:r w:rsidRPr="00F42B29">
        <w:rPr>
          <w:rFonts w:cs="Times New Roman"/>
          <w:color w:val="000000" w:themeColor="text1"/>
        </w:rPr>
        <w:t xml:space="preserve"> research </w:t>
      </w:r>
      <w:r w:rsidR="00F42445" w:rsidRPr="00F42B29">
        <w:rPr>
          <w:rFonts w:cs="Times New Roman"/>
          <w:color w:val="000000" w:themeColor="text1"/>
        </w:rPr>
        <w:t>findings</w:t>
      </w:r>
      <w:r w:rsidRPr="00F42B29">
        <w:rPr>
          <w:rFonts w:cs="Times New Roman"/>
          <w:color w:val="000000" w:themeColor="text1"/>
        </w:rPr>
        <w:t xml:space="preserve"> that disclosure can improve advertising recognition but can alter the outcomes of persuasion. However, ethical transparency is not included as another predictor within the main structural model as set out in Section 2.10; it is measured and reported on in Chapter Four</w:t>
      </w:r>
      <w:r w:rsidR="00F42445" w:rsidRPr="00F42B29">
        <w:rPr>
          <w:rFonts w:cs="Times New Roman"/>
          <w:color w:val="000000" w:themeColor="text1"/>
        </w:rPr>
        <w:t>,</w:t>
      </w:r>
      <w:r w:rsidRPr="00F42B29">
        <w:rPr>
          <w:rFonts w:cs="Times New Roman"/>
          <w:color w:val="000000" w:themeColor="text1"/>
        </w:rPr>
        <w:t xml:space="preserve"> and conclusions are drawn about how this relates to trust and brand perception as secondary evidence rather than as part of the hypothesised credibility-trust-perception pathway</w:t>
      </w:r>
      <w:r w:rsidR="00C817E2" w:rsidRPr="00F42B29">
        <w:rPr>
          <w:rFonts w:cs="Times New Roman"/>
          <w:color w:val="000000" w:themeColor="text1"/>
        </w:rPr>
        <w:t>.</w:t>
      </w:r>
    </w:p>
    <w:p w14:paraId="6DF38F27" w14:textId="77777777" w:rsidR="00AA352E" w:rsidRPr="00F42B29" w:rsidRDefault="00C817E2" w:rsidP="00F42B29">
      <w:pPr>
        <w:pStyle w:val="Heading2"/>
      </w:pPr>
      <w:bookmarkStart w:id="22" w:name="_Toc241109460"/>
      <w:r w:rsidRPr="00F42B29">
        <w:t>2.9 Methodological Trends and Research Gap</w:t>
      </w:r>
      <w:bookmarkEnd w:id="22"/>
    </w:p>
    <w:p w14:paraId="15D966E8" w14:textId="63C419A2"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Experiments, interviews, content analysis, and surveys are used in the influencer marketing literature. Experiments isolate cause/effect and are artificial; qualitative interviews, as in Djafarova and Rushworth's (2017) study, are rich in meaning and have a small sample (Squire et al., 2023). Survey-based SEM, which is preferred by Hair et al. (2019, 2022), examines relationships between constructs and relies on cross-sectional data collected from individuals. This study employs a quantitative survey test, which examines associations instead of narratives.</w:t>
      </w:r>
    </w:p>
    <w:p w14:paraId="1D47D2D9" w14:textId="555746F1" w:rsidR="00AA352E"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While the literature demonstrates the impact on responses, both popularity and credibility are not reliable enough to foster opinion leadership, as demonstrated by De Veirman, Cauberghe and Hudders (2017), and the influencer advantage is explained by relatability, not only by credibility, </w:t>
      </w:r>
      <w:r w:rsidRPr="00F42B29">
        <w:rPr>
          <w:rFonts w:cs="Times New Roman"/>
          <w:color w:val="000000" w:themeColor="text1"/>
        </w:rPr>
        <w:lastRenderedPageBreak/>
        <w:t>as shown by Schouten, Janssen and Verspaget (2020). It is unclear whether the dimensions identified by Ohanian (1990) and Audrezet, de Kerviler and Moulard (2020) differ in importance or not, since, according to the logic of Chaudhuri and Holbrook (2001), credibility should mediate between them and an established brand. Purchase intention has also been proved to be more influential than trust and perception in studies like those of Sokolova and Kefi (2020), AlFarraj et al. (2021), and Casaló, Flavián and Ibáñez-Sánchez (2020), and trust is hardly ever included as a formal mediator in studies by Djafarova and Rushworth (2017), which this study addresses first by hierarchical regression and then by PLS-SEM</w:t>
      </w:r>
      <w:r w:rsidR="00C817E2" w:rsidRPr="00F42B29">
        <w:rPr>
          <w:rFonts w:cs="Times New Roman"/>
          <w:color w:val="000000" w:themeColor="text1"/>
        </w:rPr>
        <w:t>.</w:t>
      </w:r>
    </w:p>
    <w:p w14:paraId="67709856" w14:textId="752B7B6A" w:rsidR="00AA352E" w:rsidRPr="00F42B29" w:rsidRDefault="00C817E2" w:rsidP="00F42B29">
      <w:pPr>
        <w:pStyle w:val="Heading2"/>
      </w:pPr>
      <w:bookmarkStart w:id="23" w:name="_Toc241109461"/>
      <w:r w:rsidRPr="00F42B29">
        <w:t>2.10 Theoretical Framework</w:t>
      </w:r>
      <w:bookmarkEnd w:id="23"/>
    </w:p>
    <w:p w14:paraId="202A8008" w14:textId="4EBA099C" w:rsidR="006A0D33" w:rsidRPr="00F42B29" w:rsidRDefault="006A0D33" w:rsidP="00F42B29">
      <w:pPr>
        <w:pStyle w:val="Heading2"/>
      </w:pPr>
      <w:bookmarkStart w:id="24" w:name="_Toc241109462"/>
      <w:r w:rsidRPr="00F42B29">
        <w:t>2.10.1 Source Credibility Theory</w:t>
      </w:r>
      <w:bookmarkEnd w:id="24"/>
      <w:r w:rsidRPr="00F42B29">
        <w:t xml:space="preserve"> </w:t>
      </w:r>
    </w:p>
    <w:p w14:paraId="6590FC59" w14:textId="2FC5CEE4" w:rsidR="00AA352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Source Credibility Theory defines persuasion as a process shaped by the perceived credibility of the message source, commonly measured through expertise, trustworthiness</w:t>
      </w:r>
      <w:r w:rsidR="008B66FB" w:rsidRPr="00F42B29">
        <w:rPr>
          <w:rFonts w:cs="Times New Roman"/>
          <w:color w:val="000000" w:themeColor="text1"/>
        </w:rPr>
        <w:t>,</w:t>
      </w:r>
      <w:r w:rsidRPr="00F42B29">
        <w:rPr>
          <w:rFonts w:cs="Times New Roman"/>
          <w:color w:val="000000" w:themeColor="text1"/>
        </w:rPr>
        <w:t xml:space="preserve"> and attractiveness (Ohanian, 1990). This dissertation uses three theories, but to avoid theoretical overloading</w:t>
      </w:r>
      <w:r w:rsidR="008B66FB" w:rsidRPr="00F42B29">
        <w:rPr>
          <w:rFonts w:cs="Times New Roman"/>
          <w:color w:val="000000" w:themeColor="text1"/>
        </w:rPr>
        <w:t>,</w:t>
      </w:r>
      <w:r w:rsidRPr="00F42B29">
        <w:rPr>
          <w:rFonts w:cs="Times New Roman"/>
          <w:color w:val="000000" w:themeColor="text1"/>
        </w:rPr>
        <w:t xml:space="preserve"> they are presented here as a hierarchy rather than as three equally weighted frameworks. Source Credibility Theory is used as the primary theory because it maps directly onto the four independent variables (expertise, trustworthiness, attractiveness and authenticity) and their proposed relationship with consumer trust. The Stimulus-Organism-Response model is used as supporting mediating logic that explains why credibility should be expected to operate through an internal state, consumer trust, before affecting brand perception</w:t>
      </w:r>
      <w:r w:rsidR="00991255" w:rsidRPr="00F42B29">
        <w:rPr>
          <w:rFonts w:cs="Times New Roman"/>
          <w:color w:val="000000" w:themeColor="text1"/>
        </w:rPr>
        <w:t xml:space="preserve"> (Vidyanata, 2022)</w:t>
      </w:r>
      <w:r w:rsidRPr="00F42B29">
        <w:rPr>
          <w:rFonts w:cs="Times New Roman"/>
          <w:color w:val="000000" w:themeColor="text1"/>
        </w:rPr>
        <w:t>. Meaning Transfer Theory is used as a contextual interpretive theory that helps explain why influencer-associated meanings may contribute specifically to Nike's brand associations, without being treated as a directly tested structural path in its own right. Its relevance to this study is direct because Nike influencer campaigns depend on whether consumers see the influencer as knowledgeable, honest, appealing and authentic. The theory supports the measurement of influencer credibility as a predictor of consumer trust. Its limitation is that it can overfocus on individual source traits and under</w:t>
      </w:r>
      <w:r w:rsidR="00B36192" w:rsidRPr="00F42B29">
        <w:rPr>
          <w:rFonts w:cs="Times New Roman"/>
          <w:color w:val="000000" w:themeColor="text1"/>
        </w:rPr>
        <w:t>-</w:t>
      </w:r>
      <w:r w:rsidRPr="00F42B29">
        <w:rPr>
          <w:rFonts w:cs="Times New Roman"/>
          <w:color w:val="000000" w:themeColor="text1"/>
        </w:rPr>
        <w:t>explain wider factors such as platform culture, sponsorship disclosure, consumer identity and existing Nike brand equity</w:t>
      </w:r>
      <w:r w:rsidR="00424149" w:rsidRPr="00F42B29">
        <w:rPr>
          <w:rFonts w:cs="Times New Roman"/>
          <w:color w:val="000000" w:themeColor="text1"/>
        </w:rPr>
        <w:t xml:space="preserve"> (Dominion Dominic, Mahamed and Uwadiegwu, 2023)</w:t>
      </w:r>
      <w:r w:rsidRPr="00F42B29">
        <w:rPr>
          <w:rFonts w:cs="Times New Roman"/>
          <w:color w:val="000000" w:themeColor="text1"/>
        </w:rPr>
        <w:t>. It also treats credibility as a stable perception, while digital credibility can change quickly after controversy, repeated paid posts or negative comments from other users.</w:t>
      </w:r>
    </w:p>
    <w:p w14:paraId="6E9BDB64" w14:textId="77777777" w:rsidR="00424149" w:rsidRPr="00F42B29" w:rsidRDefault="00C817E2" w:rsidP="00F42B29">
      <w:pPr>
        <w:keepNext/>
        <w:spacing w:after="160" w:line="360" w:lineRule="auto"/>
        <w:jc w:val="center"/>
        <w:rPr>
          <w:rFonts w:cs="Times New Roman"/>
          <w:color w:val="000000" w:themeColor="text1"/>
        </w:rPr>
      </w:pPr>
      <w:r w:rsidRPr="00F42B29">
        <w:rPr>
          <w:rFonts w:cs="Times New Roman"/>
          <w:noProof/>
          <w:color w:val="000000" w:themeColor="text1"/>
        </w:rPr>
        <w:lastRenderedPageBreak/>
        <w:drawing>
          <wp:inline distT="0" distB="0" distL="0" distR="0" wp14:anchorId="5F21900B" wp14:editId="259FD382">
            <wp:extent cx="5303520" cy="253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rce_credibility.png"/>
                    <pic:cNvPicPr/>
                  </pic:nvPicPr>
                  <pic:blipFill>
                    <a:blip r:embed="rId9"/>
                    <a:stretch>
                      <a:fillRect/>
                    </a:stretch>
                  </pic:blipFill>
                  <pic:spPr>
                    <a:xfrm>
                      <a:off x="0" y="0"/>
                      <a:ext cx="5303520" cy="2536466"/>
                    </a:xfrm>
                    <a:prstGeom prst="rect">
                      <a:avLst/>
                    </a:prstGeom>
                  </pic:spPr>
                </pic:pic>
              </a:graphicData>
            </a:graphic>
          </wp:inline>
        </w:drawing>
      </w:r>
    </w:p>
    <w:p w14:paraId="062DCBC3" w14:textId="4912172A" w:rsidR="00AA352E" w:rsidRPr="00F42B29" w:rsidRDefault="00424149" w:rsidP="00F42B29">
      <w:pPr>
        <w:pStyle w:val="Caption"/>
        <w:spacing w:after="160" w:line="360" w:lineRule="auto"/>
        <w:jc w:val="center"/>
        <w:rPr>
          <w:rFonts w:cs="Times New Roman"/>
          <w:color w:val="000000" w:themeColor="text1"/>
        </w:rPr>
      </w:pPr>
      <w:bookmarkStart w:id="25" w:name="_Toc241109516"/>
      <w:r w:rsidRPr="00F42B29">
        <w:rPr>
          <w:rFonts w:cs="Times New Roman"/>
          <w:color w:val="000000" w:themeColor="text1"/>
        </w:rPr>
        <w:t xml:space="preserve">Figure </w:t>
      </w:r>
      <w:r w:rsidRPr="00F42B29">
        <w:rPr>
          <w:rFonts w:cs="Times New Roman"/>
          <w:color w:val="000000" w:themeColor="text1"/>
        </w:rPr>
        <w:fldChar w:fldCharType="begin"/>
      </w:r>
      <w:r w:rsidRPr="00F42B29">
        <w:rPr>
          <w:rFonts w:cs="Times New Roman"/>
          <w:color w:val="000000" w:themeColor="text1"/>
        </w:rPr>
        <w:instrText xml:space="preserve"> SEQ Figure \* ARABIC </w:instrText>
      </w:r>
      <w:r w:rsidRPr="00F42B29">
        <w:rPr>
          <w:rFonts w:cs="Times New Roman"/>
          <w:color w:val="000000" w:themeColor="text1"/>
        </w:rPr>
        <w:fldChar w:fldCharType="separate"/>
      </w:r>
      <w:r w:rsidR="00690B07" w:rsidRPr="00F42B29">
        <w:rPr>
          <w:rFonts w:cs="Times New Roman"/>
          <w:noProof/>
          <w:color w:val="000000" w:themeColor="text1"/>
        </w:rPr>
        <w:t>1</w:t>
      </w:r>
      <w:r w:rsidRPr="00F42B29">
        <w:rPr>
          <w:rFonts w:cs="Times New Roman"/>
          <w:color w:val="000000" w:themeColor="text1"/>
        </w:rPr>
        <w:fldChar w:fldCharType="end"/>
      </w:r>
      <w:r w:rsidRPr="00F42B29">
        <w:rPr>
          <w:rFonts w:cs="Times New Roman"/>
          <w:color w:val="000000" w:themeColor="text1"/>
        </w:rPr>
        <w:t>: Source Credibility Theory applied to Nike influencer marketing</w:t>
      </w:r>
      <w:bookmarkEnd w:id="25"/>
    </w:p>
    <w:p w14:paraId="1B814743" w14:textId="2E9643EE" w:rsidR="006A0D33" w:rsidRPr="00F42B29" w:rsidRDefault="006A0D33" w:rsidP="00F42B29">
      <w:pPr>
        <w:pStyle w:val="Heading2"/>
      </w:pPr>
      <w:bookmarkStart w:id="26" w:name="_Toc241109463"/>
      <w:r w:rsidRPr="00F42B29">
        <w:t>2.10.2 Stimulus, Organism, Response Model</w:t>
      </w:r>
      <w:bookmarkEnd w:id="26"/>
      <w:r w:rsidRPr="00F42B29">
        <w:t xml:space="preserve"> </w:t>
      </w:r>
    </w:p>
    <w:p w14:paraId="4DB3D0AE" w14:textId="316C9998"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According to the Stimulus, Organism, Response model, consumer behaviour is a process of external stimuli affecting internal psychological states, and then these psychological states affecting the responses (Mehrabian and Russell, 1974). The stimulus in this study is the characteristics of influencers and the content of the campaign</w:t>
      </w:r>
      <w:r w:rsidR="00B36192" w:rsidRPr="00F42B29">
        <w:rPr>
          <w:rFonts w:cs="Times New Roman"/>
          <w:color w:val="000000" w:themeColor="text1"/>
        </w:rPr>
        <w:t>;</w:t>
      </w:r>
      <w:r w:rsidRPr="00F42B29">
        <w:rPr>
          <w:rFonts w:cs="Times New Roman"/>
          <w:color w:val="000000" w:themeColor="text1"/>
        </w:rPr>
        <w:t xml:space="preserve"> the organism state is consumer trust, while the response is brand perception. The model is relevant because it serves as a justification for the inclusion of trust as a mediator between influencer exposure and brand perception, instead of assuming that it has a direct effect. However, it is limited in that it may simply categori</w:t>
      </w:r>
      <w:r w:rsidR="00B36192" w:rsidRPr="00F42B29">
        <w:rPr>
          <w:rFonts w:cs="Times New Roman"/>
          <w:color w:val="000000" w:themeColor="text1"/>
        </w:rPr>
        <w:t>s</w:t>
      </w:r>
      <w:r w:rsidRPr="00F42B29">
        <w:rPr>
          <w:rFonts w:cs="Times New Roman"/>
          <w:color w:val="000000" w:themeColor="text1"/>
        </w:rPr>
        <w:t>e consumer behavio</w:t>
      </w:r>
      <w:r w:rsidR="00B36192" w:rsidRPr="00F42B29">
        <w:rPr>
          <w:rFonts w:cs="Times New Roman"/>
          <w:color w:val="000000" w:themeColor="text1"/>
        </w:rPr>
        <w:t>u</w:t>
      </w:r>
      <w:r w:rsidRPr="00F42B29">
        <w:rPr>
          <w:rFonts w:cs="Times New Roman"/>
          <w:color w:val="000000" w:themeColor="text1"/>
        </w:rPr>
        <w:t>r as a linear sequence, whereas in reality, consumers' reactions to social media are iterative, emotional, and influenced by the comments of their peers, the algorithms, and previous brand experience (Ali Abumalloh, Halabi and Nilashi, 2024). It also offers some insight into the specific cues that might be emphasi</w:t>
      </w:r>
      <w:r w:rsidR="00B36192" w:rsidRPr="00F42B29">
        <w:rPr>
          <w:rFonts w:cs="Times New Roman"/>
          <w:color w:val="000000" w:themeColor="text1"/>
        </w:rPr>
        <w:t>s</w:t>
      </w:r>
      <w:r w:rsidRPr="00F42B29">
        <w:rPr>
          <w:rFonts w:cs="Times New Roman"/>
          <w:color w:val="000000" w:themeColor="text1"/>
        </w:rPr>
        <w:t>ed when multiple cues are present simultaneously, including music, comments, product visuals and disclosure labels</w:t>
      </w:r>
      <w:r w:rsidR="00C817E2" w:rsidRPr="00F42B29">
        <w:rPr>
          <w:rFonts w:cs="Times New Roman"/>
          <w:color w:val="000000" w:themeColor="text1"/>
        </w:rPr>
        <w:t>.</w:t>
      </w:r>
    </w:p>
    <w:p w14:paraId="71B618DD" w14:textId="77777777" w:rsidR="00424149" w:rsidRPr="00F42B29" w:rsidRDefault="00C817E2" w:rsidP="00F42B29">
      <w:pPr>
        <w:keepNext/>
        <w:spacing w:after="160" w:line="360" w:lineRule="auto"/>
        <w:jc w:val="center"/>
        <w:rPr>
          <w:rFonts w:cs="Times New Roman"/>
          <w:color w:val="000000" w:themeColor="text1"/>
        </w:rPr>
      </w:pPr>
      <w:r w:rsidRPr="00F42B29">
        <w:rPr>
          <w:rFonts w:cs="Times New Roman"/>
          <w:noProof/>
          <w:color w:val="000000" w:themeColor="text1"/>
        </w:rPr>
        <w:lastRenderedPageBreak/>
        <w:drawing>
          <wp:inline distT="0" distB="0" distL="0" distR="0" wp14:anchorId="7F81F013" wp14:editId="36E3FE8A">
            <wp:extent cx="5303520" cy="25364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r_model.png"/>
                    <pic:cNvPicPr/>
                  </pic:nvPicPr>
                  <pic:blipFill>
                    <a:blip r:embed="rId10"/>
                    <a:stretch>
                      <a:fillRect/>
                    </a:stretch>
                  </pic:blipFill>
                  <pic:spPr>
                    <a:xfrm>
                      <a:off x="0" y="0"/>
                      <a:ext cx="5303520" cy="2536466"/>
                    </a:xfrm>
                    <a:prstGeom prst="rect">
                      <a:avLst/>
                    </a:prstGeom>
                  </pic:spPr>
                </pic:pic>
              </a:graphicData>
            </a:graphic>
          </wp:inline>
        </w:drawing>
      </w:r>
    </w:p>
    <w:p w14:paraId="065972A4" w14:textId="5120B252" w:rsidR="00AA352E" w:rsidRPr="00F42B29" w:rsidRDefault="00424149" w:rsidP="00F42B29">
      <w:pPr>
        <w:pStyle w:val="Caption"/>
        <w:spacing w:after="160" w:line="360" w:lineRule="auto"/>
        <w:jc w:val="center"/>
        <w:rPr>
          <w:rFonts w:cs="Times New Roman"/>
          <w:color w:val="000000" w:themeColor="text1"/>
        </w:rPr>
      </w:pPr>
      <w:bookmarkStart w:id="27" w:name="_Toc241109517"/>
      <w:r w:rsidRPr="00F42B29">
        <w:rPr>
          <w:rFonts w:cs="Times New Roman"/>
          <w:color w:val="000000" w:themeColor="text1"/>
        </w:rPr>
        <w:t xml:space="preserve">Figure </w:t>
      </w:r>
      <w:r w:rsidRPr="00F42B29">
        <w:rPr>
          <w:rFonts w:cs="Times New Roman"/>
          <w:color w:val="000000" w:themeColor="text1"/>
        </w:rPr>
        <w:fldChar w:fldCharType="begin"/>
      </w:r>
      <w:r w:rsidRPr="00F42B29">
        <w:rPr>
          <w:rFonts w:cs="Times New Roman"/>
          <w:color w:val="000000" w:themeColor="text1"/>
        </w:rPr>
        <w:instrText xml:space="preserve"> SEQ Figure \* ARABIC </w:instrText>
      </w:r>
      <w:r w:rsidRPr="00F42B29">
        <w:rPr>
          <w:rFonts w:cs="Times New Roman"/>
          <w:color w:val="000000" w:themeColor="text1"/>
        </w:rPr>
        <w:fldChar w:fldCharType="separate"/>
      </w:r>
      <w:r w:rsidR="00690B07" w:rsidRPr="00F42B29">
        <w:rPr>
          <w:rFonts w:cs="Times New Roman"/>
          <w:noProof/>
          <w:color w:val="000000" w:themeColor="text1"/>
        </w:rPr>
        <w:t>2</w:t>
      </w:r>
      <w:r w:rsidRPr="00F42B29">
        <w:rPr>
          <w:rFonts w:cs="Times New Roman"/>
          <w:color w:val="000000" w:themeColor="text1"/>
        </w:rPr>
        <w:fldChar w:fldCharType="end"/>
      </w:r>
      <w:r w:rsidRPr="00F42B29">
        <w:rPr>
          <w:rFonts w:cs="Times New Roman"/>
          <w:color w:val="000000" w:themeColor="text1"/>
        </w:rPr>
        <w:t>: Stimulus, Organism, Response model for the proposed study</w:t>
      </w:r>
      <w:bookmarkEnd w:id="27"/>
    </w:p>
    <w:p w14:paraId="1CE490D0" w14:textId="37795B3D" w:rsidR="008B66FB" w:rsidRPr="00F42B29" w:rsidRDefault="008B66FB" w:rsidP="00F42B29">
      <w:pPr>
        <w:pStyle w:val="Heading2"/>
      </w:pPr>
      <w:bookmarkStart w:id="28" w:name="_Toc241109464"/>
      <w:r w:rsidRPr="00F42B29">
        <w:t>2.10.3 Meaning Transfer Theory</w:t>
      </w:r>
      <w:bookmarkEnd w:id="28"/>
    </w:p>
    <w:p w14:paraId="10E1D648" w14:textId="740E947D"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 xml:space="preserve">According to Meaning Transfer Theory, endorsement is a symbolic transfer of meaning from the endorser to the product/brand and then to the consumer (McCracken, 1989). In the case of Nike, influencers can infuse the brand with </w:t>
      </w:r>
      <w:r w:rsidR="00B36192" w:rsidRPr="00F42B29">
        <w:rPr>
          <w:rFonts w:cs="Times New Roman"/>
          <w:color w:val="000000" w:themeColor="text1"/>
        </w:rPr>
        <w:t>a</w:t>
      </w:r>
      <w:r w:rsidRPr="00F42B29">
        <w:rPr>
          <w:rFonts w:cs="Times New Roman"/>
          <w:color w:val="000000" w:themeColor="text1"/>
        </w:rPr>
        <w:t xml:space="preserve"> sense of discipline, athleticism, street style, self-assurance, or community. This is important because the Nike campaign is often done via identity and culture, rather than just product info. Its drawback is that it cannot be quantified</w:t>
      </w:r>
      <w:r w:rsidR="00B36192" w:rsidRPr="00F42B29">
        <w:rPr>
          <w:rFonts w:cs="Times New Roman"/>
          <w:color w:val="000000" w:themeColor="text1"/>
        </w:rPr>
        <w:t>,</w:t>
      </w:r>
      <w:r w:rsidRPr="00F42B29">
        <w:rPr>
          <w:rFonts w:cs="Times New Roman"/>
          <w:color w:val="000000" w:themeColor="text1"/>
        </w:rPr>
        <w:t xml:space="preserve"> as meaning is subjective and can vary among sport, gender, culture and platform communities. It also assumes that meanings flow from an influencer to a brand fairly easily, but that sceptical consumers may reject or re-interpret the meanings that the campaign intends.</w:t>
      </w:r>
      <w:r w:rsidR="00FC3378" w:rsidRPr="00F42B29">
        <w:rPr>
          <w:rFonts w:cs="Times New Roman"/>
          <w:color w:val="000000" w:themeColor="text1"/>
        </w:rPr>
        <w:t xml:space="preserve"> </w:t>
      </w:r>
      <w:r w:rsidRPr="00F42B29">
        <w:rPr>
          <w:rFonts w:cs="Times New Roman"/>
          <w:color w:val="000000" w:themeColor="text1"/>
        </w:rPr>
        <w:t>Additionally, it assumes that the meanings will flow from the influencer to the brand fairly easily, but sceptical consumers may reject or reinterpret the meanings that the campaign sends. The three theories present a model in which the credibility of the influencers generates trust and the meanings of the trusted influencers contribute to Nike-brand perception</w:t>
      </w:r>
      <w:r w:rsidR="00C817E2" w:rsidRPr="00F42B29">
        <w:rPr>
          <w:rFonts w:cs="Times New Roman"/>
          <w:color w:val="000000" w:themeColor="text1"/>
        </w:rPr>
        <w:t>.</w:t>
      </w:r>
    </w:p>
    <w:p w14:paraId="241B1842" w14:textId="77777777" w:rsidR="00424149" w:rsidRPr="00F42B29" w:rsidRDefault="00C817E2" w:rsidP="00F42B29">
      <w:pPr>
        <w:keepNext/>
        <w:spacing w:after="160" w:line="360" w:lineRule="auto"/>
        <w:jc w:val="center"/>
        <w:rPr>
          <w:rFonts w:cs="Times New Roman"/>
          <w:color w:val="000000" w:themeColor="text1"/>
        </w:rPr>
      </w:pPr>
      <w:r w:rsidRPr="00F42B29">
        <w:rPr>
          <w:rFonts w:cs="Times New Roman"/>
          <w:noProof/>
          <w:color w:val="000000" w:themeColor="text1"/>
        </w:rPr>
        <w:lastRenderedPageBreak/>
        <w:drawing>
          <wp:inline distT="0" distB="0" distL="0" distR="0" wp14:anchorId="63A8D4DD" wp14:editId="5EFB0F3B">
            <wp:extent cx="5303520" cy="25364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ning_transfer.png"/>
                    <pic:cNvPicPr/>
                  </pic:nvPicPr>
                  <pic:blipFill>
                    <a:blip r:embed="rId11"/>
                    <a:stretch>
                      <a:fillRect/>
                    </a:stretch>
                  </pic:blipFill>
                  <pic:spPr>
                    <a:xfrm>
                      <a:off x="0" y="0"/>
                      <a:ext cx="5303520" cy="2536466"/>
                    </a:xfrm>
                    <a:prstGeom prst="rect">
                      <a:avLst/>
                    </a:prstGeom>
                  </pic:spPr>
                </pic:pic>
              </a:graphicData>
            </a:graphic>
          </wp:inline>
        </w:drawing>
      </w:r>
    </w:p>
    <w:p w14:paraId="42E648AB" w14:textId="193928AB" w:rsidR="00AA352E" w:rsidRPr="00F42B29" w:rsidRDefault="00424149" w:rsidP="00F42B29">
      <w:pPr>
        <w:pStyle w:val="Caption"/>
        <w:spacing w:after="160" w:line="360" w:lineRule="auto"/>
        <w:jc w:val="center"/>
        <w:rPr>
          <w:rFonts w:cs="Times New Roman"/>
          <w:color w:val="000000" w:themeColor="text1"/>
        </w:rPr>
      </w:pPr>
      <w:bookmarkStart w:id="29" w:name="_Toc241109518"/>
      <w:r w:rsidRPr="00F42B29">
        <w:rPr>
          <w:rFonts w:cs="Times New Roman"/>
          <w:color w:val="000000" w:themeColor="text1"/>
        </w:rPr>
        <w:t xml:space="preserve">Figure </w:t>
      </w:r>
      <w:r w:rsidRPr="00F42B29">
        <w:rPr>
          <w:rFonts w:cs="Times New Roman"/>
          <w:color w:val="000000" w:themeColor="text1"/>
        </w:rPr>
        <w:fldChar w:fldCharType="begin"/>
      </w:r>
      <w:r w:rsidRPr="00F42B29">
        <w:rPr>
          <w:rFonts w:cs="Times New Roman"/>
          <w:color w:val="000000" w:themeColor="text1"/>
        </w:rPr>
        <w:instrText xml:space="preserve"> SEQ Figure \* ARABIC </w:instrText>
      </w:r>
      <w:r w:rsidRPr="00F42B29">
        <w:rPr>
          <w:rFonts w:cs="Times New Roman"/>
          <w:color w:val="000000" w:themeColor="text1"/>
        </w:rPr>
        <w:fldChar w:fldCharType="separate"/>
      </w:r>
      <w:r w:rsidR="00690B07" w:rsidRPr="00F42B29">
        <w:rPr>
          <w:rFonts w:cs="Times New Roman"/>
          <w:noProof/>
          <w:color w:val="000000" w:themeColor="text1"/>
        </w:rPr>
        <w:t>3</w:t>
      </w:r>
      <w:r w:rsidRPr="00F42B29">
        <w:rPr>
          <w:rFonts w:cs="Times New Roman"/>
          <w:color w:val="000000" w:themeColor="text1"/>
        </w:rPr>
        <w:fldChar w:fldCharType="end"/>
      </w:r>
      <w:r w:rsidRPr="00F42B29">
        <w:rPr>
          <w:rFonts w:cs="Times New Roman"/>
          <w:color w:val="000000" w:themeColor="text1"/>
        </w:rPr>
        <w:t>: Meaning transfer in Nike digital endorsement</w:t>
      </w:r>
      <w:bookmarkEnd w:id="29"/>
    </w:p>
    <w:p w14:paraId="7BD7267C" w14:textId="77777777" w:rsidR="008B66FB" w:rsidRPr="00F42B29" w:rsidRDefault="008B66FB" w:rsidP="00F42B29">
      <w:pPr>
        <w:spacing w:after="160" w:line="360" w:lineRule="auto"/>
        <w:jc w:val="both"/>
        <w:rPr>
          <w:rFonts w:cs="Times New Roman"/>
          <w:color w:val="000000" w:themeColor="text1"/>
        </w:rPr>
      </w:pPr>
    </w:p>
    <w:p w14:paraId="7FA7790B" w14:textId="5467FBF8"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Research in the literature reveals that the influence of influencer marketing on consumers depends on the credibility, authenticity, fit, trust and disclosure. De los Reyes (2025) conclude</w:t>
      </w:r>
      <w:r w:rsidR="00B36192" w:rsidRPr="00F42B29">
        <w:rPr>
          <w:rFonts w:cs="Times New Roman"/>
          <w:color w:val="000000" w:themeColor="text1"/>
        </w:rPr>
        <w:t>s</w:t>
      </w:r>
      <w:r w:rsidRPr="00F42B29">
        <w:rPr>
          <w:rFonts w:cs="Times New Roman"/>
          <w:color w:val="000000" w:themeColor="text1"/>
        </w:rPr>
        <w:t xml:space="preserve"> that credible influencers can reinforce consumers' reactions, although they do not agree </w:t>
      </w:r>
      <w:r w:rsidR="00B36192" w:rsidRPr="00F42B29">
        <w:rPr>
          <w:rFonts w:cs="Times New Roman"/>
          <w:color w:val="000000" w:themeColor="text1"/>
        </w:rPr>
        <w:t>on</w:t>
      </w:r>
      <w:r w:rsidRPr="00F42B29">
        <w:rPr>
          <w:rFonts w:cs="Times New Roman"/>
          <w:color w:val="000000" w:themeColor="text1"/>
        </w:rPr>
        <w:t xml:space="preserve"> the relative importance of the three factors: expertise, attractive features, and number of followers and parasocial relation</w:t>
      </w:r>
      <w:r w:rsidR="00B36192" w:rsidRPr="00F42B29">
        <w:rPr>
          <w:rFonts w:cs="Times New Roman"/>
          <w:color w:val="000000" w:themeColor="text1"/>
        </w:rPr>
        <w:t>ship</w:t>
      </w:r>
      <w:r w:rsidRPr="00F42B29">
        <w:rPr>
          <w:rFonts w:cs="Times New Roman"/>
          <w:color w:val="000000" w:themeColor="text1"/>
        </w:rPr>
        <w:t xml:space="preserve">s. The review also shows that trust is a plausible mediator between influencer attributes and brand perception. This is especially pertinent to Nike as they sit on the crossroads of sport performance, culture and digital commerce. The theoretical frameworks serve as support for the proposed empirical model and as </w:t>
      </w:r>
      <w:r w:rsidR="00B36192" w:rsidRPr="00F42B29">
        <w:rPr>
          <w:rFonts w:cs="Times New Roman"/>
          <w:color w:val="000000" w:themeColor="text1"/>
        </w:rPr>
        <w:t xml:space="preserve">a </w:t>
      </w:r>
      <w:r w:rsidRPr="00F42B29">
        <w:rPr>
          <w:rFonts w:cs="Times New Roman"/>
          <w:color w:val="000000" w:themeColor="text1"/>
        </w:rPr>
        <w:t>basis for creating the questionnaire and the PLS-SEM analysis</w:t>
      </w:r>
      <w:r w:rsidR="00C817E2" w:rsidRPr="00F42B29">
        <w:rPr>
          <w:rFonts w:cs="Times New Roman"/>
          <w:color w:val="000000" w:themeColor="text1"/>
        </w:rPr>
        <w:t>.</w:t>
      </w:r>
    </w:p>
    <w:p w14:paraId="56DB8E4F" w14:textId="77777777" w:rsidR="00AA352E" w:rsidRPr="00F42B29" w:rsidRDefault="00C817E2" w:rsidP="00F42B29">
      <w:pPr>
        <w:pStyle w:val="Heading2"/>
      </w:pPr>
      <w:bookmarkStart w:id="30" w:name="_Toc241109465"/>
      <w:r w:rsidRPr="00F42B29">
        <w:t>Proposed Conceptual Model for Empirical Testing</w:t>
      </w:r>
      <w:bookmarkEnd w:id="30"/>
    </w:p>
    <w:p w14:paraId="3FEF5B85" w14:textId="0E3979CC" w:rsidR="00AA352E" w:rsidRPr="00F42B29" w:rsidRDefault="008B66FB" w:rsidP="00F42B29">
      <w:pPr>
        <w:spacing w:after="160" w:line="360" w:lineRule="auto"/>
        <w:jc w:val="both"/>
        <w:rPr>
          <w:rFonts w:cs="Times New Roman"/>
          <w:color w:val="000000" w:themeColor="text1"/>
        </w:rPr>
      </w:pPr>
      <w:r w:rsidRPr="00F42B29">
        <w:rPr>
          <w:rFonts w:cs="Times New Roman"/>
          <w:color w:val="000000" w:themeColor="text1"/>
        </w:rPr>
        <w:t>From the literature reviewed, the empirical model is proposed to include the three dimensions of influencers' credibility as independent variables, consumer trust as the mediator variable, and the Nike brand perception as the dependent variable. The table below provides a summary of the use of each construct in the questionnaire and the PLS-SEM analysis</w:t>
      </w:r>
      <w:r w:rsidR="00C817E2" w:rsidRPr="00F42B29">
        <w:rPr>
          <w:rFonts w:cs="Times New Roman"/>
          <w:color w:val="000000" w:themeColor="text1"/>
        </w:rPr>
        <w:t>.</w:t>
      </w:r>
    </w:p>
    <w:tbl>
      <w:tblPr>
        <w:tblStyle w:val="TableGrid"/>
        <w:tblW w:w="0" w:type="auto"/>
        <w:tblLook w:val="04A0" w:firstRow="1" w:lastRow="0" w:firstColumn="1" w:lastColumn="0" w:noHBand="0" w:noVBand="1"/>
      </w:tblPr>
      <w:tblGrid>
        <w:gridCol w:w="2338"/>
        <w:gridCol w:w="2337"/>
        <w:gridCol w:w="2338"/>
        <w:gridCol w:w="2337"/>
      </w:tblGrid>
      <w:tr w:rsidR="00EE555A" w:rsidRPr="00F42B29" w14:paraId="7152C890" w14:textId="77777777" w:rsidTr="00424149">
        <w:tc>
          <w:tcPr>
            <w:tcW w:w="2338" w:type="dxa"/>
          </w:tcPr>
          <w:p w14:paraId="5C96C998" w14:textId="77777777" w:rsidR="00AA352E" w:rsidRPr="00F42B29" w:rsidRDefault="00C817E2" w:rsidP="00F42B29">
            <w:pPr>
              <w:spacing w:after="160" w:line="360" w:lineRule="auto"/>
              <w:rPr>
                <w:rFonts w:cs="Times New Roman"/>
                <w:color w:val="000000" w:themeColor="text1"/>
                <w:szCs w:val="28"/>
              </w:rPr>
            </w:pPr>
            <w:r w:rsidRPr="00F42B29">
              <w:rPr>
                <w:rFonts w:cs="Times New Roman"/>
                <w:b/>
                <w:color w:val="000000" w:themeColor="text1"/>
                <w:szCs w:val="28"/>
              </w:rPr>
              <w:t>Construct</w:t>
            </w:r>
          </w:p>
        </w:tc>
        <w:tc>
          <w:tcPr>
            <w:tcW w:w="2337" w:type="dxa"/>
          </w:tcPr>
          <w:p w14:paraId="1FC0A29D" w14:textId="77777777" w:rsidR="00AA352E" w:rsidRPr="00F42B29" w:rsidRDefault="00C817E2" w:rsidP="00F42B29">
            <w:pPr>
              <w:spacing w:after="160" w:line="360" w:lineRule="auto"/>
              <w:rPr>
                <w:rFonts w:cs="Times New Roman"/>
                <w:color w:val="000000" w:themeColor="text1"/>
                <w:szCs w:val="28"/>
              </w:rPr>
            </w:pPr>
            <w:r w:rsidRPr="00F42B29">
              <w:rPr>
                <w:rFonts w:cs="Times New Roman"/>
                <w:b/>
                <w:color w:val="000000" w:themeColor="text1"/>
                <w:szCs w:val="28"/>
              </w:rPr>
              <w:t>Role in model</w:t>
            </w:r>
          </w:p>
        </w:tc>
        <w:tc>
          <w:tcPr>
            <w:tcW w:w="2338" w:type="dxa"/>
          </w:tcPr>
          <w:p w14:paraId="3C2B2512" w14:textId="77777777" w:rsidR="00AA352E" w:rsidRPr="00F42B29" w:rsidRDefault="00C817E2" w:rsidP="00F42B29">
            <w:pPr>
              <w:spacing w:after="160" w:line="360" w:lineRule="auto"/>
              <w:rPr>
                <w:rFonts w:cs="Times New Roman"/>
                <w:color w:val="000000" w:themeColor="text1"/>
                <w:szCs w:val="28"/>
              </w:rPr>
            </w:pPr>
            <w:r w:rsidRPr="00F42B29">
              <w:rPr>
                <w:rFonts w:cs="Times New Roman"/>
                <w:b/>
                <w:color w:val="000000" w:themeColor="text1"/>
                <w:szCs w:val="28"/>
              </w:rPr>
              <w:t>Indicative dimensions</w:t>
            </w:r>
          </w:p>
        </w:tc>
        <w:tc>
          <w:tcPr>
            <w:tcW w:w="2337" w:type="dxa"/>
          </w:tcPr>
          <w:p w14:paraId="5E39FAAE" w14:textId="77777777" w:rsidR="00AA352E" w:rsidRPr="00F42B29" w:rsidRDefault="00C817E2" w:rsidP="00F42B29">
            <w:pPr>
              <w:spacing w:after="160" w:line="360" w:lineRule="auto"/>
              <w:rPr>
                <w:rFonts w:cs="Times New Roman"/>
                <w:color w:val="000000" w:themeColor="text1"/>
                <w:szCs w:val="28"/>
              </w:rPr>
            </w:pPr>
            <w:r w:rsidRPr="00F42B29">
              <w:rPr>
                <w:rFonts w:cs="Times New Roman"/>
                <w:b/>
                <w:color w:val="000000" w:themeColor="text1"/>
                <w:szCs w:val="28"/>
              </w:rPr>
              <w:t>Key supporting literature</w:t>
            </w:r>
          </w:p>
        </w:tc>
      </w:tr>
      <w:tr w:rsidR="00EE555A" w:rsidRPr="00F42B29" w14:paraId="2121E15D" w14:textId="77777777" w:rsidTr="00424149">
        <w:tc>
          <w:tcPr>
            <w:tcW w:w="2338" w:type="dxa"/>
          </w:tcPr>
          <w:p w14:paraId="0FE536F9"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lastRenderedPageBreak/>
              <w:t>Influencer credibility</w:t>
            </w:r>
          </w:p>
        </w:tc>
        <w:tc>
          <w:tcPr>
            <w:tcW w:w="2337" w:type="dxa"/>
          </w:tcPr>
          <w:p w14:paraId="677AAF45"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Independent variable</w:t>
            </w:r>
          </w:p>
        </w:tc>
        <w:tc>
          <w:tcPr>
            <w:tcW w:w="2338" w:type="dxa"/>
          </w:tcPr>
          <w:p w14:paraId="68A2C879"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Expertise, trustworthiness, attractiveness, authenticity</w:t>
            </w:r>
          </w:p>
        </w:tc>
        <w:tc>
          <w:tcPr>
            <w:tcW w:w="2337" w:type="dxa"/>
          </w:tcPr>
          <w:p w14:paraId="47F1C510"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Ohanian (1990); Lou and Yuan (2019); Sokolova and Kefi (2020)</w:t>
            </w:r>
          </w:p>
        </w:tc>
      </w:tr>
      <w:tr w:rsidR="00EE555A" w:rsidRPr="00F42B29" w14:paraId="287B0BC0" w14:textId="77777777" w:rsidTr="00424149">
        <w:tc>
          <w:tcPr>
            <w:tcW w:w="2338" w:type="dxa"/>
          </w:tcPr>
          <w:p w14:paraId="2BCF6B80"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Consumer trust</w:t>
            </w:r>
          </w:p>
        </w:tc>
        <w:tc>
          <w:tcPr>
            <w:tcW w:w="2337" w:type="dxa"/>
          </w:tcPr>
          <w:p w14:paraId="4F5BE89D"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Mediator</w:t>
            </w:r>
          </w:p>
        </w:tc>
        <w:tc>
          <w:tcPr>
            <w:tcW w:w="2338" w:type="dxa"/>
          </w:tcPr>
          <w:p w14:paraId="13F7A415" w14:textId="393C3B6D"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Trust in influencer message and Nike</w:t>
            </w:r>
            <w:r w:rsidR="00B36192" w:rsidRPr="00F42B29">
              <w:rPr>
                <w:rFonts w:cs="Times New Roman"/>
                <w:color w:val="000000" w:themeColor="text1"/>
                <w:szCs w:val="28"/>
              </w:rPr>
              <w:t>-</w:t>
            </w:r>
            <w:r w:rsidRPr="00F42B29">
              <w:rPr>
                <w:rFonts w:cs="Times New Roman"/>
                <w:color w:val="000000" w:themeColor="text1"/>
                <w:szCs w:val="28"/>
              </w:rPr>
              <w:t>related claims</w:t>
            </w:r>
          </w:p>
        </w:tc>
        <w:tc>
          <w:tcPr>
            <w:tcW w:w="2337" w:type="dxa"/>
          </w:tcPr>
          <w:p w14:paraId="1E5E7353"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Chaudhuri and Holbrook (2001); Lou and Yuan (2019)</w:t>
            </w:r>
          </w:p>
        </w:tc>
      </w:tr>
      <w:tr w:rsidR="00EE555A" w:rsidRPr="00F42B29" w14:paraId="7678AC71" w14:textId="77777777" w:rsidTr="00424149">
        <w:tc>
          <w:tcPr>
            <w:tcW w:w="2338" w:type="dxa"/>
          </w:tcPr>
          <w:p w14:paraId="137E7B00"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Brand perception</w:t>
            </w:r>
          </w:p>
        </w:tc>
        <w:tc>
          <w:tcPr>
            <w:tcW w:w="2337" w:type="dxa"/>
          </w:tcPr>
          <w:p w14:paraId="764175F4"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Dependent variable</w:t>
            </w:r>
          </w:p>
        </w:tc>
        <w:tc>
          <w:tcPr>
            <w:tcW w:w="2338" w:type="dxa"/>
          </w:tcPr>
          <w:p w14:paraId="4857125E"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Nike image, quality perception, favourability and cultural relevance</w:t>
            </w:r>
          </w:p>
        </w:tc>
        <w:tc>
          <w:tcPr>
            <w:tcW w:w="2337" w:type="dxa"/>
          </w:tcPr>
          <w:p w14:paraId="4F687C62"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Keller (1993); Aaker (1991); Delgado-Ballester and Munuera-Alemán (2005)</w:t>
            </w:r>
          </w:p>
        </w:tc>
      </w:tr>
      <w:tr w:rsidR="00EE555A" w:rsidRPr="00F42B29" w14:paraId="3279D719" w14:textId="77777777" w:rsidTr="00424149">
        <w:tc>
          <w:tcPr>
            <w:tcW w:w="2338" w:type="dxa"/>
          </w:tcPr>
          <w:p w14:paraId="0E7C5A06"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Ethical transparency</w:t>
            </w:r>
          </w:p>
        </w:tc>
        <w:tc>
          <w:tcPr>
            <w:tcW w:w="2337" w:type="dxa"/>
          </w:tcPr>
          <w:p w14:paraId="53964C1B"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Contextual issue</w:t>
            </w:r>
          </w:p>
        </w:tc>
        <w:tc>
          <w:tcPr>
            <w:tcW w:w="2338" w:type="dxa"/>
          </w:tcPr>
          <w:p w14:paraId="47F27CED"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Clear disclosure, perceived honesty and advertising recognition</w:t>
            </w:r>
          </w:p>
        </w:tc>
        <w:tc>
          <w:tcPr>
            <w:tcW w:w="2337" w:type="dxa"/>
          </w:tcPr>
          <w:p w14:paraId="3CAF7720" w14:textId="77777777" w:rsidR="00AA352E" w:rsidRPr="00F42B29" w:rsidRDefault="00C817E2" w:rsidP="00F42B29">
            <w:pPr>
              <w:spacing w:after="160" w:line="360" w:lineRule="auto"/>
              <w:rPr>
                <w:rFonts w:cs="Times New Roman"/>
                <w:color w:val="000000" w:themeColor="text1"/>
                <w:szCs w:val="28"/>
              </w:rPr>
            </w:pPr>
            <w:r w:rsidRPr="00F42B29">
              <w:rPr>
                <w:rFonts w:cs="Times New Roman"/>
                <w:color w:val="000000" w:themeColor="text1"/>
                <w:szCs w:val="28"/>
              </w:rPr>
              <w:t>ASA (2025); ASA (2026); FTC (2023); Evans et al. (2017)</w:t>
            </w:r>
          </w:p>
        </w:tc>
      </w:tr>
    </w:tbl>
    <w:p w14:paraId="073DB712" w14:textId="77777777" w:rsidR="0017666E" w:rsidRPr="00F42B29" w:rsidRDefault="00C817E2" w:rsidP="00F42B29">
      <w:pPr>
        <w:pStyle w:val="Heading2"/>
      </w:pPr>
      <w:bookmarkStart w:id="31" w:name="_Toc241109466"/>
      <w:r w:rsidRPr="00F42B29">
        <w:t>Hypotheses Development</w:t>
      </w:r>
      <w:bookmarkEnd w:id="31"/>
    </w:p>
    <w:p w14:paraId="65A4F0F9" w14:textId="77777777"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The literature review naturally leads to a set of testable hypotheses, which are stated formally here and carried forward into the data analysis in Chapter Four. Consistent with the theoretical hierarchy set out in Section 2.10, Hypotheses 1 to 4 draw on Source Credibility Theory, Hypothesis 5 draws on the wider brand-trust logic supported by the Stimulus-Organism-Response model, and Hypothesis 6 states the mediation pathway that connects the two.</w:t>
      </w:r>
    </w:p>
    <w:p w14:paraId="03BD6C95" w14:textId="77777777"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H1: Influencer expertise positively influences consumer trust.</w:t>
      </w:r>
    </w:p>
    <w:p w14:paraId="14FB47BB" w14:textId="77777777"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H2: Influencer trustworthiness positively influences consumer trust.</w:t>
      </w:r>
    </w:p>
    <w:p w14:paraId="06FB7BDF" w14:textId="77777777"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H3: Influencer attractiveness positively influences consumer trust.</w:t>
      </w:r>
    </w:p>
    <w:p w14:paraId="78CBD08E" w14:textId="77777777"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H4: Influencer authenticity positively influences consumer trust.</w:t>
      </w:r>
    </w:p>
    <w:p w14:paraId="3E0CE0C8" w14:textId="77777777"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H5: Consumer trust positively influences Nike brand perception.</w:t>
      </w:r>
    </w:p>
    <w:p w14:paraId="2BF49F3A" w14:textId="220A1088" w:rsidR="0017666E" w:rsidRPr="00F42B29" w:rsidRDefault="00C817E2" w:rsidP="00F42B29">
      <w:pPr>
        <w:pStyle w:val="ListParagraph"/>
        <w:numPr>
          <w:ilvl w:val="0"/>
          <w:numId w:val="10"/>
        </w:numPr>
        <w:spacing w:after="160" w:line="360" w:lineRule="auto"/>
        <w:jc w:val="both"/>
        <w:rPr>
          <w:rFonts w:cs="Times New Roman"/>
          <w:color w:val="000000" w:themeColor="text1"/>
        </w:rPr>
      </w:pPr>
      <w:r w:rsidRPr="00F42B29">
        <w:rPr>
          <w:rFonts w:cs="Times New Roman"/>
          <w:color w:val="000000" w:themeColor="text1"/>
        </w:rPr>
        <w:t>H6: Consumer trust mediates the relationship between influencer credibility and Nike brand perception.</w:t>
      </w:r>
    </w:p>
    <w:p w14:paraId="48F2290D" w14:textId="77777777" w:rsidR="00424149" w:rsidRPr="00F42B29" w:rsidRDefault="00C817E2" w:rsidP="00F42B29">
      <w:pPr>
        <w:keepNext/>
        <w:spacing w:after="160" w:line="360" w:lineRule="auto"/>
        <w:jc w:val="center"/>
        <w:rPr>
          <w:rFonts w:cs="Times New Roman"/>
          <w:color w:val="000000" w:themeColor="text1"/>
        </w:rPr>
      </w:pPr>
      <w:r w:rsidRPr="00F42B29">
        <w:rPr>
          <w:rFonts w:cs="Times New Roman"/>
          <w:noProof/>
          <w:color w:val="000000" w:themeColor="text1"/>
        </w:rPr>
        <w:lastRenderedPageBreak/>
        <w:drawing>
          <wp:inline distT="0" distB="0" distL="0" distR="0" wp14:anchorId="60842851" wp14:editId="490B9C1E">
            <wp:extent cx="5943600" cy="3949931"/>
            <wp:effectExtent l="0" t="0" r="0" b="0"/>
            <wp:docPr id="500" name="conceptual_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model.png"/>
                    <pic:cNvPicPr/>
                  </pic:nvPicPr>
                  <pic:blipFill>
                    <a:blip r:embed="rId12"/>
                    <a:stretch>
                      <a:fillRect/>
                    </a:stretch>
                  </pic:blipFill>
                  <pic:spPr>
                    <a:xfrm>
                      <a:off x="0" y="0"/>
                      <a:ext cx="5943600" cy="3949931"/>
                    </a:xfrm>
                    <a:prstGeom prst="rect">
                      <a:avLst/>
                    </a:prstGeom>
                  </pic:spPr>
                </pic:pic>
              </a:graphicData>
            </a:graphic>
          </wp:inline>
        </w:drawing>
      </w:r>
    </w:p>
    <w:p w14:paraId="628D44C4" w14:textId="6BBC941D" w:rsidR="0017666E" w:rsidRPr="00F42B29" w:rsidRDefault="00424149" w:rsidP="00F42B29">
      <w:pPr>
        <w:pStyle w:val="Caption"/>
        <w:spacing w:after="160" w:line="360" w:lineRule="auto"/>
        <w:jc w:val="center"/>
        <w:rPr>
          <w:rFonts w:cs="Times New Roman"/>
          <w:color w:val="000000" w:themeColor="text1"/>
        </w:rPr>
      </w:pPr>
      <w:bookmarkStart w:id="32" w:name="_Toc241109519"/>
      <w:r w:rsidRPr="00F42B29">
        <w:rPr>
          <w:rFonts w:cs="Times New Roman"/>
          <w:color w:val="000000" w:themeColor="text1"/>
        </w:rPr>
        <w:t xml:space="preserve">Figure </w:t>
      </w:r>
      <w:r w:rsidRPr="00F42B29">
        <w:rPr>
          <w:rFonts w:cs="Times New Roman"/>
          <w:color w:val="000000" w:themeColor="text1"/>
        </w:rPr>
        <w:fldChar w:fldCharType="begin"/>
      </w:r>
      <w:r w:rsidRPr="00F42B29">
        <w:rPr>
          <w:rFonts w:cs="Times New Roman"/>
          <w:color w:val="000000" w:themeColor="text1"/>
        </w:rPr>
        <w:instrText xml:space="preserve"> SEQ Figure \* ARABIC </w:instrText>
      </w:r>
      <w:r w:rsidRPr="00F42B29">
        <w:rPr>
          <w:rFonts w:cs="Times New Roman"/>
          <w:color w:val="000000" w:themeColor="text1"/>
        </w:rPr>
        <w:fldChar w:fldCharType="separate"/>
      </w:r>
      <w:r w:rsidR="00690B07" w:rsidRPr="00F42B29">
        <w:rPr>
          <w:rFonts w:cs="Times New Roman"/>
          <w:noProof/>
          <w:color w:val="000000" w:themeColor="text1"/>
        </w:rPr>
        <w:t>4</w:t>
      </w:r>
      <w:r w:rsidRPr="00F42B29">
        <w:rPr>
          <w:rFonts w:cs="Times New Roman"/>
          <w:color w:val="000000" w:themeColor="text1"/>
        </w:rPr>
        <w:fldChar w:fldCharType="end"/>
      </w:r>
      <w:r w:rsidRPr="00F42B29">
        <w:rPr>
          <w:rFonts w:cs="Times New Roman"/>
          <w:color w:val="000000" w:themeColor="text1"/>
        </w:rPr>
        <w:t>: Conceptual model and hypotheses for empirical testing</w:t>
      </w:r>
      <w:bookmarkEnd w:id="32"/>
    </w:p>
    <w:p w14:paraId="29944728" w14:textId="77777777" w:rsidR="005D74C2" w:rsidRPr="00F42B29" w:rsidRDefault="005D74C2" w:rsidP="00F42B29">
      <w:pPr>
        <w:pStyle w:val="Heading1"/>
      </w:pPr>
    </w:p>
    <w:p w14:paraId="387A906A" w14:textId="77777777" w:rsidR="005D74C2" w:rsidRPr="00F42B29" w:rsidRDefault="005D74C2" w:rsidP="00F42B29">
      <w:pPr>
        <w:spacing w:after="160" w:line="360" w:lineRule="auto"/>
        <w:rPr>
          <w:rFonts w:eastAsiaTheme="majorEastAsia" w:cs="Times New Roman"/>
          <w:color w:val="000000" w:themeColor="text1"/>
          <w:sz w:val="28"/>
          <w:szCs w:val="28"/>
        </w:rPr>
      </w:pPr>
      <w:r w:rsidRPr="00F42B29">
        <w:rPr>
          <w:rFonts w:cs="Times New Roman"/>
          <w:b/>
          <w:bCs/>
          <w:color w:val="000000" w:themeColor="text1"/>
          <w:sz w:val="28"/>
        </w:rPr>
        <w:br w:type="page"/>
      </w:r>
    </w:p>
    <w:p w14:paraId="510305E7" w14:textId="77777777" w:rsidR="005D74C2" w:rsidRPr="00F42B29" w:rsidRDefault="005D74C2" w:rsidP="00F42B29">
      <w:pPr>
        <w:pStyle w:val="Heading1"/>
      </w:pPr>
      <w:bookmarkStart w:id="33" w:name="_Toc241109467"/>
      <w:r w:rsidRPr="00F42B29">
        <w:lastRenderedPageBreak/>
        <w:t>CHAPTER THREE: RESEARCH METHODOLOGY</w:t>
      </w:r>
      <w:bookmarkEnd w:id="33"/>
    </w:p>
    <w:p w14:paraId="7C064F1F" w14:textId="77777777" w:rsidR="005D74C2" w:rsidRPr="00F42B29" w:rsidRDefault="005D74C2" w:rsidP="00F42B29">
      <w:pPr>
        <w:pStyle w:val="Heading2"/>
      </w:pPr>
      <w:bookmarkStart w:id="34" w:name="_Toc241109468"/>
      <w:r w:rsidRPr="00F42B29">
        <w:t>3.1 Introduction</w:t>
      </w:r>
      <w:bookmarkEnd w:id="34"/>
    </w:p>
    <w:p w14:paraId="19166129" w14:textId="5B587E9D" w:rsidR="005D74C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In this chapter, the methodology for solving the research problem and the aim of the study, which is to analyse the influence of influencer marketing on consumer trust and brand perception in Nike's digital campaigns, is explained and justified. The chapter is structured around the research onion of Saunders, Lewis and Thornhill (2023), which is a series of overlapping layers of research philosophies on the outer circumference and strategies for data collection and analysis at the core of the onion</w:t>
      </w:r>
      <w:r w:rsidR="004A0DF4" w:rsidRPr="00F42B29">
        <w:rPr>
          <w:rFonts w:cs="Times New Roman"/>
          <w:color w:val="000000" w:themeColor="text1"/>
        </w:rPr>
        <w:t>.</w:t>
      </w:r>
    </w:p>
    <w:p w14:paraId="33A9AF56" w14:textId="5D96E2A7" w:rsidR="005D74C2" w:rsidRPr="00F42B29" w:rsidRDefault="005D74C2" w:rsidP="00F42B29">
      <w:pPr>
        <w:pStyle w:val="Heading2"/>
      </w:pPr>
      <w:bookmarkStart w:id="35" w:name="_Toc241109469"/>
      <w:r w:rsidRPr="00F42B29">
        <w:t>3.</w:t>
      </w:r>
      <w:r w:rsidR="00424149" w:rsidRPr="00F42B29">
        <w:t>2</w:t>
      </w:r>
      <w:r w:rsidRPr="00F42B29">
        <w:t xml:space="preserve"> Research Philosophy</w:t>
      </w:r>
      <w:bookmarkEnd w:id="35"/>
    </w:p>
    <w:p w14:paraId="4DA86F51" w14:textId="77777777" w:rsidR="00222650" w:rsidRPr="00F42B29" w:rsidRDefault="005D74C2" w:rsidP="00F42B29">
      <w:pPr>
        <w:spacing w:after="160" w:line="360" w:lineRule="auto"/>
        <w:jc w:val="both"/>
        <w:rPr>
          <w:rFonts w:cs="Times New Roman"/>
          <w:b/>
          <w:bCs/>
          <w:color w:val="000000" w:themeColor="text1"/>
        </w:rPr>
      </w:pPr>
      <w:r w:rsidRPr="00F42B29">
        <w:rPr>
          <w:rFonts w:cs="Times New Roman"/>
          <w:color w:val="000000" w:themeColor="text1"/>
        </w:rPr>
        <w:t>Research philosophy refers to the assumptions a researcher holds about the nature of knowledge and how it can be produced (Saunders, Lewis and Thornhill, 2023). The main philosophies discussed in business research are positivism, critical realism, interpretivism, postmodernism and pragmatism (Bell, Bryman and Harley, 2022). Interpretivism assumes that reality is socially constructed and is best understood through the meanings that people give to their experiences, which usually leads to qualitative methods. Pragmatism focuses on what works in practice and often supports mixed methods</w:t>
      </w:r>
      <w:r w:rsidR="00424149" w:rsidRPr="00F42B29">
        <w:rPr>
          <w:rFonts w:cs="Times New Roman"/>
          <w:color w:val="000000" w:themeColor="text1"/>
        </w:rPr>
        <w:t xml:space="preserve"> (Shaw, Connelly and Zecevic, 2010)</w:t>
      </w:r>
      <w:r w:rsidRPr="00F42B29">
        <w:rPr>
          <w:rFonts w:cs="Times New Roman"/>
          <w:color w:val="000000" w:themeColor="text1"/>
        </w:rPr>
        <w:t xml:space="preserve">. Critical realism accepts an external reality but argues that our knowledge of it is filtered through social conditioning. </w:t>
      </w:r>
    </w:p>
    <w:p w14:paraId="4E9D1ED9" w14:textId="77777777" w:rsidR="00222650" w:rsidRPr="00F42B29" w:rsidRDefault="00222650" w:rsidP="00F42B29">
      <w:pPr>
        <w:spacing w:after="160" w:line="360" w:lineRule="auto"/>
        <w:jc w:val="both"/>
        <w:rPr>
          <w:rFonts w:cs="Times New Roman"/>
          <w:color w:val="000000" w:themeColor="text1"/>
        </w:rPr>
      </w:pPr>
      <w:r w:rsidRPr="00F42B29">
        <w:rPr>
          <w:rFonts w:cs="Times New Roman"/>
          <w:color w:val="000000" w:themeColor="text1"/>
        </w:rPr>
        <w:t>In contrast, positivism is an approach that holds the view that reality is objective and measurable and that knowledge can be created through structured and replicable procedures that compare theory with observable data (Saunders, Lewis and Thornhill, 2023).</w:t>
      </w:r>
    </w:p>
    <w:p w14:paraId="2CDC67B1" w14:textId="35714D09" w:rsidR="005D74C2" w:rsidRPr="00F42B29" w:rsidRDefault="00222650" w:rsidP="00F42B29">
      <w:pPr>
        <w:spacing w:after="160" w:line="360" w:lineRule="auto"/>
        <w:jc w:val="both"/>
        <w:rPr>
          <w:rFonts w:cs="Times New Roman"/>
          <w:color w:val="000000" w:themeColor="text1"/>
        </w:rPr>
      </w:pPr>
      <w:r w:rsidRPr="00F42B29">
        <w:rPr>
          <w:rFonts w:cs="Times New Roman"/>
          <w:color w:val="000000" w:themeColor="text1"/>
        </w:rPr>
        <w:t>The philosophy used in this study is positivism. The research adopts the perspective of measuring the credibility of influencers, consumer trust</w:t>
      </w:r>
      <w:r w:rsidR="00F42445" w:rsidRPr="00F42B29">
        <w:rPr>
          <w:rFonts w:cs="Times New Roman"/>
          <w:color w:val="000000" w:themeColor="text1"/>
        </w:rPr>
        <w:t>,</w:t>
      </w:r>
      <w:r w:rsidRPr="00F42B29">
        <w:rPr>
          <w:rFonts w:cs="Times New Roman"/>
          <w:color w:val="000000" w:themeColor="text1"/>
        </w:rPr>
        <w:t xml:space="preserve"> and brand perception as measurable constructs and collecting them using structured items from the survey and analy</w:t>
      </w:r>
      <w:r w:rsidR="00B36192" w:rsidRPr="00F42B29">
        <w:rPr>
          <w:rFonts w:cs="Times New Roman"/>
          <w:color w:val="000000" w:themeColor="text1"/>
        </w:rPr>
        <w:t>s</w:t>
      </w:r>
      <w:r w:rsidRPr="00F42B29">
        <w:rPr>
          <w:rFonts w:cs="Times New Roman"/>
          <w:color w:val="000000" w:themeColor="text1"/>
        </w:rPr>
        <w:t xml:space="preserve">ing them statistically (Gümüş and Duyar, 2024). </w:t>
      </w:r>
      <w:r w:rsidR="005D74C2" w:rsidRPr="00F42B29">
        <w:rPr>
          <w:rFonts w:cs="Times New Roman"/>
          <w:color w:val="000000" w:themeColor="text1"/>
        </w:rPr>
        <w:t xml:space="preserve">Because the aim is to measure relationships between defined variables and to test whether trust mediates the link between influencer credibility and brand perception, an objective and quantitative stance is more appropriate than an interpretive one (Bell, Bryman and Harley, 2022). Positivism is chosen over the alternatives specifically because the research questions ask about the strength and direction of relationships between defined variables (does </w:t>
      </w:r>
      <w:r w:rsidR="005D74C2" w:rsidRPr="00F42B29">
        <w:rPr>
          <w:rFonts w:cs="Times New Roman"/>
          <w:color w:val="000000" w:themeColor="text1"/>
        </w:rPr>
        <w:lastRenderedPageBreak/>
        <w:t>expertise relate to trust, does trust relate to brand perception) rather than about how individuals construct meaning (the concern of interpretivism), what works practically across methods (the concern of pragmatism), or the underlying generative mechanisms behind an observed pattern (the concern of critical realism); a hypothesis-testing, variable-based design therefore follows more directly from positivism than from any of the other philosophies reviewed above</w:t>
      </w:r>
      <w:r w:rsidR="00424149" w:rsidRPr="00F42B29">
        <w:rPr>
          <w:rFonts w:cs="Times New Roman"/>
          <w:color w:val="000000" w:themeColor="text1"/>
        </w:rPr>
        <w:t xml:space="preserve"> (Sanchez et al., 2023)</w:t>
      </w:r>
      <w:r w:rsidR="005D74C2" w:rsidRPr="00F42B29">
        <w:rPr>
          <w:rFonts w:cs="Times New Roman"/>
          <w:color w:val="000000" w:themeColor="text1"/>
        </w:rPr>
        <w:t>. Positivism also supports replicability, which matters for a study that adapts established measurement scales and reports its procedures transparently so that other researchers can repeat them (Saunders, Lewis and Thornhill, 2023). Figure 3.1 summarises the position of the study on each layer of the research onion. This choice is justified over a qualitative or mixed-methods alternative because the research objectives require measuring the strength of relationships among several defined constructs across a reasonably large sample, which a qualitative design could not support, while a mixed-methods design would add interpretive depth at a cost in resources and scope that is difficult to justify within a Master's-level dissertation when the research questions are already well suited to quantitative testing.</w:t>
      </w:r>
    </w:p>
    <w:p w14:paraId="75125D23" w14:textId="77777777" w:rsidR="00424149" w:rsidRPr="00F42B29" w:rsidRDefault="005D74C2" w:rsidP="00F42B29">
      <w:pPr>
        <w:keepNext/>
        <w:spacing w:after="160" w:line="360" w:lineRule="auto"/>
        <w:jc w:val="center"/>
        <w:rPr>
          <w:rFonts w:cs="Times New Roman"/>
          <w:color w:val="000000" w:themeColor="text1"/>
        </w:rPr>
      </w:pPr>
      <w:r w:rsidRPr="00F42B29">
        <w:rPr>
          <w:rFonts w:cs="Times New Roman"/>
          <w:noProof/>
          <w:color w:val="000000" w:themeColor="text1"/>
        </w:rPr>
        <w:lastRenderedPageBreak/>
        <w:drawing>
          <wp:inline distT="0" distB="0" distL="0" distR="0" wp14:anchorId="5D710BEE" wp14:editId="54E38BEA">
            <wp:extent cx="5753100" cy="5753100"/>
            <wp:effectExtent l="0" t="0" r="0" b="0"/>
            <wp:docPr id="1878991416" name="Picture 187899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53100" cy="5753100"/>
                    </a:xfrm>
                    <a:prstGeom prst="rect">
                      <a:avLst/>
                    </a:prstGeom>
                  </pic:spPr>
                </pic:pic>
              </a:graphicData>
            </a:graphic>
          </wp:inline>
        </w:drawing>
      </w:r>
    </w:p>
    <w:p w14:paraId="0F439CBD" w14:textId="5E39ED98" w:rsidR="005D74C2" w:rsidRPr="00F42B29" w:rsidRDefault="00424149" w:rsidP="00F42B29">
      <w:pPr>
        <w:pStyle w:val="Caption"/>
        <w:spacing w:after="160" w:line="360" w:lineRule="auto"/>
        <w:jc w:val="center"/>
        <w:rPr>
          <w:rFonts w:cs="Times New Roman"/>
          <w:color w:val="000000" w:themeColor="text1"/>
        </w:rPr>
      </w:pPr>
      <w:bookmarkStart w:id="36" w:name="_Toc241109520"/>
      <w:r w:rsidRPr="00F42B29">
        <w:rPr>
          <w:rFonts w:cs="Times New Roman"/>
          <w:color w:val="000000" w:themeColor="text1"/>
        </w:rPr>
        <w:t xml:space="preserve">Figure </w:t>
      </w:r>
      <w:r w:rsidRPr="00F42B29">
        <w:rPr>
          <w:rFonts w:cs="Times New Roman"/>
          <w:color w:val="000000" w:themeColor="text1"/>
        </w:rPr>
        <w:fldChar w:fldCharType="begin"/>
      </w:r>
      <w:r w:rsidRPr="00F42B29">
        <w:rPr>
          <w:rFonts w:cs="Times New Roman"/>
          <w:color w:val="000000" w:themeColor="text1"/>
        </w:rPr>
        <w:instrText xml:space="preserve"> SEQ Figure \* ARABIC </w:instrText>
      </w:r>
      <w:r w:rsidRPr="00F42B29">
        <w:rPr>
          <w:rFonts w:cs="Times New Roman"/>
          <w:color w:val="000000" w:themeColor="text1"/>
        </w:rPr>
        <w:fldChar w:fldCharType="separate"/>
      </w:r>
      <w:r w:rsidR="00690B07" w:rsidRPr="00F42B29">
        <w:rPr>
          <w:rFonts w:cs="Times New Roman"/>
          <w:noProof/>
          <w:color w:val="000000" w:themeColor="text1"/>
        </w:rPr>
        <w:t>5</w:t>
      </w:r>
      <w:r w:rsidRPr="00F42B29">
        <w:rPr>
          <w:rFonts w:cs="Times New Roman"/>
          <w:color w:val="000000" w:themeColor="text1"/>
        </w:rPr>
        <w:fldChar w:fldCharType="end"/>
      </w:r>
      <w:r w:rsidRPr="00F42B29">
        <w:rPr>
          <w:rFonts w:cs="Times New Roman"/>
          <w:color w:val="000000" w:themeColor="text1"/>
        </w:rPr>
        <w:t>: The research onion applied to this study, with selected positions highlighted (adapted from Saunders, Lewis and Thornhill, 2023)</w:t>
      </w:r>
      <w:bookmarkEnd w:id="36"/>
    </w:p>
    <w:p w14:paraId="2FE0BBBA" w14:textId="5822E795" w:rsidR="005D74C2" w:rsidRPr="00F42B29" w:rsidRDefault="005D74C2" w:rsidP="00F42B29">
      <w:pPr>
        <w:pStyle w:val="Heading2"/>
      </w:pPr>
      <w:bookmarkStart w:id="37" w:name="_Toc241109470"/>
      <w:r w:rsidRPr="00F42B29">
        <w:t>3.</w:t>
      </w:r>
      <w:r w:rsidR="00424149" w:rsidRPr="00F42B29">
        <w:t>3</w:t>
      </w:r>
      <w:r w:rsidRPr="00F42B29">
        <w:t xml:space="preserve"> Research Approach</w:t>
      </w:r>
      <w:bookmarkEnd w:id="37"/>
    </w:p>
    <w:p w14:paraId="5B8EA9D5" w14:textId="12BD1AF7"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 xml:space="preserve">The approach to theory development can be deductive, inductive or abductive (Saunders, Lewis and Thornhill, 2023). An inductive approach builds theory from data and is common in exploratory qualitative work, while an abductive approach moves between data and theory. A deductive approach begins with existing theory, develops expectations or hypotheses, and then tests them using empirical data (Bell, Bryman and Harley, 2022). This study is deductive because it starts </w:t>
      </w:r>
      <w:r w:rsidRPr="00F42B29">
        <w:rPr>
          <w:rFonts w:cs="Times New Roman"/>
          <w:color w:val="000000" w:themeColor="text1"/>
        </w:rPr>
        <w:lastRenderedPageBreak/>
        <w:t>from established theory, including Source Credibility Theory (Ohanian, 1990) and the Stimulus-Organism-Response logic (Mehrabian and Russell, 1974), and derives a conceptual model in which influencer credibility affects consumer trust, which in turn affects brand perception. Each theory maps onto a specific part of this model: Source Credibility Theory explains the expertise, trustworthiness, attractiveness and authenticity dimensions that form the independent variables; the Stimulus-Organism-Response logic explains consumer trust as the mediating psychological mechanism between these credibility cues and brand perception</w:t>
      </w:r>
      <w:r w:rsidR="00424149" w:rsidRPr="00F42B29">
        <w:rPr>
          <w:rFonts w:cs="Times New Roman"/>
          <w:color w:val="000000" w:themeColor="text1"/>
        </w:rPr>
        <w:t xml:space="preserve"> (Eva, Marieke Walet and Gudmundsdóttir, 2024)</w:t>
      </w:r>
      <w:r w:rsidRPr="00F42B29">
        <w:rPr>
          <w:rFonts w:cs="Times New Roman"/>
          <w:color w:val="000000" w:themeColor="text1"/>
        </w:rPr>
        <w:t>. Meaning Transfer Theory is used in Chapter Two as a contextual, interpretive theory that helps explain why influencer-associated meanings may contribute to Nike's brand associations, but it is not treated as a directly tested structural path in the empirical model summarised in Table 3.1, which is why only Source Credibility Theory and the Stimulus-Organism-Response logic are carried forward explicitly in this chapter. The model and the associated relationships are then tested using survey data. A deductive design fits the study because the constructs and their expected relationships are already supported in the literature, so the task is to test them in the specific context of Nike's digital campaigns rather than to generate new theory from scratch (Saunders, Lewis and Thornhill, 2023).</w:t>
      </w:r>
    </w:p>
    <w:p w14:paraId="0B16335D" w14:textId="2097CC89" w:rsidR="005D74C2" w:rsidRPr="00F42B29" w:rsidRDefault="005D74C2" w:rsidP="00F42B29">
      <w:pPr>
        <w:pStyle w:val="Heading2"/>
      </w:pPr>
      <w:bookmarkStart w:id="38" w:name="_Toc241109471"/>
      <w:r w:rsidRPr="00F42B29">
        <w:t>3.</w:t>
      </w:r>
      <w:r w:rsidR="00424149" w:rsidRPr="00F42B29">
        <w:t>4</w:t>
      </w:r>
      <w:r w:rsidRPr="00F42B29">
        <w:t xml:space="preserve"> Methodological Choice and Time Horizon</w:t>
      </w:r>
      <w:bookmarkEnd w:id="38"/>
    </w:p>
    <w:p w14:paraId="145EE486" w14:textId="77777777" w:rsidR="00E74BBE"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 xml:space="preserve">The methodological choice for the study is mono-method quantitative. A single quantitative method is used because the research questions are concerned with measuring the strength and direction of relationships between numerical constructs rather than with exploring meanings in depth (Saunders, Lewis and Thornhill, 2023). </w:t>
      </w:r>
      <w:r w:rsidR="00E74BBE" w:rsidRPr="00F42B29">
        <w:rPr>
          <w:rFonts w:cs="Times New Roman"/>
          <w:color w:val="000000" w:themeColor="text1"/>
        </w:rPr>
        <w:t>A quantitative design, then, provides a plausible, logical framework to answer the questions of the research. The positivist philosophy and deductive approach already used, combined with the fact that the study has to test pre-specified hypotheses that have been developed from a specific theoretical framework, also supports the quantitative design adopted, since it requires the collection of only a quantitative type of data, from a single quantitative source, and is more resource-efficient than the addition of a qualitative strand, which is not required by the research questions (Park, Konge and Artino, 2020).</w:t>
      </w:r>
    </w:p>
    <w:p w14:paraId="0CBD8182" w14:textId="692B2177" w:rsidR="005D74C2" w:rsidRPr="00F42B29" w:rsidRDefault="00E74BBE" w:rsidP="00F42B29">
      <w:pPr>
        <w:spacing w:after="160" w:line="360" w:lineRule="auto"/>
        <w:jc w:val="both"/>
        <w:rPr>
          <w:rFonts w:cs="Times New Roman"/>
          <w:color w:val="000000" w:themeColor="text1"/>
        </w:rPr>
      </w:pPr>
      <w:r w:rsidRPr="00F42B29">
        <w:rPr>
          <w:rFonts w:cs="Times New Roman"/>
          <w:color w:val="000000" w:themeColor="text1"/>
        </w:rPr>
        <w:t xml:space="preserve">The time period is </w:t>
      </w:r>
      <w:r w:rsidR="00222650" w:rsidRPr="00F42B29">
        <w:rPr>
          <w:rFonts w:cs="Times New Roman"/>
          <w:color w:val="000000" w:themeColor="text1"/>
        </w:rPr>
        <w:t>cross-sectional</w:t>
      </w:r>
      <w:r w:rsidR="005D74C2" w:rsidRPr="00F42B29">
        <w:rPr>
          <w:rFonts w:cs="Times New Roman"/>
          <w:color w:val="000000" w:themeColor="text1"/>
        </w:rPr>
        <w:t xml:space="preserve">. Data are collected at a single point in time from participants who have recently been exposed to Nike influencer content, rather than being tracked over an extended period, as would be the case in a longitudinal design (Saunders, Lewis and Thornhill, </w:t>
      </w:r>
      <w:r w:rsidR="005D74C2" w:rsidRPr="00F42B29">
        <w:rPr>
          <w:rFonts w:cs="Times New Roman"/>
          <w:color w:val="000000" w:themeColor="text1"/>
        </w:rPr>
        <w:lastRenderedPageBreak/>
        <w:t>2023). A cross-sectional design is appropriate because the study measures consumers' current perceptions and the associations between them, and because the time and access constraints of a Master's dissertation make repeated data collection impractical. The main consequence of this choice, namely that it limits claims about causal order, is acknowledged in the limitations section (Bell, Bryman and Harley, 2022).</w:t>
      </w:r>
    </w:p>
    <w:p w14:paraId="5D1E0781" w14:textId="45F18CCD" w:rsidR="005D74C2" w:rsidRPr="00F42B29" w:rsidRDefault="005D74C2" w:rsidP="00F42B29">
      <w:pPr>
        <w:pStyle w:val="Heading2"/>
      </w:pPr>
      <w:bookmarkStart w:id="39" w:name="_Toc241109472"/>
      <w:r w:rsidRPr="00F42B29">
        <w:t>3.</w:t>
      </w:r>
      <w:r w:rsidR="00424149" w:rsidRPr="00F42B29">
        <w:t>5</w:t>
      </w:r>
      <w:r w:rsidRPr="00F42B29">
        <w:t xml:space="preserve"> Research Strategy</w:t>
      </w:r>
      <w:bookmarkEnd w:id="39"/>
    </w:p>
    <w:p w14:paraId="6412D14E" w14:textId="44CDC29F"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The study uses a survey strategy. Surveys are widely used in business and management research to collect standardised data from a large number of respondents in an efficient and economical way, and they are well suited to positivist and deductive studies that test relationships between variables (Saunders, Lewis and Thornhill, 2023). A survey allows the study to reach dispersed social media users across the United Kingdom, to measure several constructs consistently, and to gather a sample large enough for structural equation modelling. Alternative strategies were considered but rejected</w:t>
      </w:r>
      <w:r w:rsidR="00424149" w:rsidRPr="00F42B29">
        <w:rPr>
          <w:rFonts w:cs="Times New Roman"/>
          <w:color w:val="000000" w:themeColor="text1"/>
        </w:rPr>
        <w:t xml:space="preserve"> (Syed Zeeshan Zahoor and Shah, 2023)</w:t>
      </w:r>
      <w:r w:rsidRPr="00F42B29">
        <w:rPr>
          <w:rFonts w:cs="Times New Roman"/>
          <w:color w:val="000000" w:themeColor="text1"/>
        </w:rPr>
        <w:t>. An experiment would allow stronger causal claims but would rely on artificial stimuli and would be difficult to administer at scale for a student project. A case study or ethnography would provide rich detail but would not generate the numerical, comparable data required to test the proposed model (Bell, Bryman and Harley, 2022). The survey strategy therefore offers the best fit between the research aim, the resources available and the analytical technique selected. An online survey is particularly well suited to influencer research specifically, because the phenomenon under study, exposure to Nike influencer content, occurs on the same digital platforms through which the survey itself can be distributed, allowing the sample to be drawn from people who are demonstrably active on Instagram, TikTok or YouTube rather than from a general population who may have little or no relevant experience to report.</w:t>
      </w:r>
    </w:p>
    <w:p w14:paraId="40F47753" w14:textId="6F4A1A59" w:rsidR="005D74C2" w:rsidRPr="00F42B29" w:rsidRDefault="005D74C2" w:rsidP="00F42B29">
      <w:pPr>
        <w:pStyle w:val="Heading2"/>
      </w:pPr>
      <w:bookmarkStart w:id="40" w:name="_Toc241109473"/>
      <w:r w:rsidRPr="00F42B29">
        <w:t>3.</w:t>
      </w:r>
      <w:r w:rsidR="00424149" w:rsidRPr="00F42B29">
        <w:t>6</w:t>
      </w:r>
      <w:r w:rsidRPr="00F42B29">
        <w:t xml:space="preserve"> Data Collection and Instrument Development</w:t>
      </w:r>
      <w:bookmarkEnd w:id="40"/>
    </w:p>
    <w:p w14:paraId="6E23860B" w14:textId="0B0345DD" w:rsidR="005C0505" w:rsidRPr="00F42B29" w:rsidRDefault="005C0505" w:rsidP="00F42B29">
      <w:pPr>
        <w:spacing w:after="160" w:line="360" w:lineRule="auto"/>
        <w:jc w:val="both"/>
        <w:rPr>
          <w:rFonts w:cs="Times New Roman"/>
          <w:color w:val="000000" w:themeColor="text1"/>
        </w:rPr>
      </w:pPr>
      <w:r w:rsidRPr="00F42B29">
        <w:rPr>
          <w:rFonts w:cs="Times New Roman"/>
          <w:color w:val="000000" w:themeColor="text1"/>
        </w:rPr>
        <w:t xml:space="preserve">The primary data is obtained from an online and self-administered questionnaire through Google </w:t>
      </w:r>
      <w:r w:rsidR="00B36192" w:rsidRPr="00F42B29">
        <w:rPr>
          <w:rFonts w:cs="Times New Roman"/>
          <w:color w:val="000000" w:themeColor="text1"/>
        </w:rPr>
        <w:t>F</w:t>
      </w:r>
      <w:r w:rsidRPr="00F42B29">
        <w:rPr>
          <w:rFonts w:cs="Times New Roman"/>
          <w:color w:val="000000" w:themeColor="text1"/>
        </w:rPr>
        <w:t xml:space="preserve">orms. Online questionnaires are suitable for targeting young consumers who are digitally active, inexpensive and anonymous, but the researcher acknowledges that they are reliant on consumers self-reporting their perceptions (Saunders, Lewis and Thornhill, 2023). The complete instrument is included </w:t>
      </w:r>
      <w:r w:rsidR="00B36192" w:rsidRPr="00F42B29">
        <w:rPr>
          <w:rFonts w:cs="Times New Roman"/>
          <w:color w:val="000000" w:themeColor="text1"/>
        </w:rPr>
        <w:t>in</w:t>
      </w:r>
      <w:r w:rsidRPr="00F42B29">
        <w:rPr>
          <w:rFonts w:cs="Times New Roman"/>
          <w:color w:val="000000" w:themeColor="text1"/>
        </w:rPr>
        <w:t xml:space="preserve"> Appendix A.</w:t>
      </w:r>
    </w:p>
    <w:p w14:paraId="79E22BFC" w14:textId="283A8892" w:rsidR="005D74C2" w:rsidRDefault="005C0505" w:rsidP="00F42B29">
      <w:pPr>
        <w:spacing w:after="160" w:line="360" w:lineRule="auto"/>
        <w:jc w:val="both"/>
        <w:rPr>
          <w:rFonts w:cs="Times New Roman"/>
          <w:color w:val="000000" w:themeColor="text1"/>
        </w:rPr>
      </w:pPr>
      <w:r w:rsidRPr="00F42B29">
        <w:rPr>
          <w:rFonts w:cs="Times New Roman"/>
          <w:color w:val="000000" w:themeColor="text1"/>
        </w:rPr>
        <w:lastRenderedPageBreak/>
        <w:t>The questionnaire is organised into eight sections. The screening questions in Section A confirm eligibility, the information in Section B is demographic and background, and the information in Sections C through H is based on closed statements of the study constructs. The measurement items are also adapted from established scales as opposed to being written from scratch, to improve content validity (Bell, Bryman and Harley, 2022). The credibility items are adapted from those of Ohanian (1990)</w:t>
      </w:r>
      <w:r w:rsidR="00E74BBE" w:rsidRPr="00F42B29">
        <w:rPr>
          <w:rFonts w:cs="Times New Roman"/>
          <w:color w:val="000000" w:themeColor="text1"/>
        </w:rPr>
        <w:t>,</w:t>
      </w:r>
      <w:r w:rsidRPr="00F42B29">
        <w:rPr>
          <w:rFonts w:cs="Times New Roman"/>
          <w:color w:val="000000" w:themeColor="text1"/>
        </w:rPr>
        <w:t xml:space="preserve"> who identified the expertise</w:t>
      </w:r>
      <w:r w:rsidR="00E74BBE" w:rsidRPr="00F42B29">
        <w:rPr>
          <w:rFonts w:cs="Times New Roman"/>
          <w:color w:val="000000" w:themeColor="text1"/>
        </w:rPr>
        <w:t>,</w:t>
      </w:r>
      <w:r w:rsidRPr="00F42B29">
        <w:rPr>
          <w:rFonts w:cs="Times New Roman"/>
          <w:color w:val="000000" w:themeColor="text1"/>
        </w:rPr>
        <w:t xml:space="preserve"> trustworthiness</w:t>
      </w:r>
      <w:r w:rsidR="00E74BBE" w:rsidRPr="00F42B29">
        <w:rPr>
          <w:rFonts w:cs="Times New Roman"/>
          <w:color w:val="000000" w:themeColor="text1"/>
        </w:rPr>
        <w:t>,</w:t>
      </w:r>
      <w:r w:rsidRPr="00F42B29">
        <w:rPr>
          <w:rFonts w:cs="Times New Roman"/>
          <w:color w:val="000000" w:themeColor="text1"/>
        </w:rPr>
        <w:t xml:space="preserve"> and attractiveness dimensions, while the authenticity items come from Audrezet, de Kerviler</w:t>
      </w:r>
      <w:r w:rsidR="00E74BBE" w:rsidRPr="00F42B29">
        <w:rPr>
          <w:rFonts w:cs="Times New Roman"/>
          <w:color w:val="000000" w:themeColor="text1"/>
        </w:rPr>
        <w:t>,</w:t>
      </w:r>
      <w:r w:rsidRPr="00F42B29">
        <w:rPr>
          <w:rFonts w:cs="Times New Roman"/>
          <w:color w:val="000000" w:themeColor="text1"/>
        </w:rPr>
        <w:t xml:space="preserve"> and Moulard (2020). The items measuring consumer trust are adapted from Lou and Yuan (2019) and Chaudhuri and Holbrook (2001), while brand perception items are based on the thinking of customer-based brand equity (Keller, 1993; Aaker, 1991). Ethical transparency items are based on disclosure research (Evans et al., 2017; ASA, 2025). The scales are based on a five-point Likert scale, ranging from 1 (strongly disagree) to 5 (strongly agree); this is a common approach in survey research to measure attitudes (Saunders, Lewis and Thornhill, 2023</w:t>
      </w:r>
      <w:r w:rsidR="005D74C2" w:rsidRPr="00F42B29">
        <w:rPr>
          <w:rFonts w:cs="Times New Roman"/>
          <w:color w:val="000000" w:themeColor="text1"/>
        </w:rPr>
        <w:t>). A 5-point rather than a 7-point or 10-point scale was chosen because it is the format used by most of the original scales being adapted (Ohanian, 1990; Lou and Yuan, 2019), which preserves comparability with the source literature, and because a 5-point scale is easier for respondents to complete accurately on a mobile screen, which matters given that the sample is expected to complete the survey primarily on smartphones. Table 3.1 summarises how each construct is operationalised. Content validity is supported for each construct in three specific ways: each original scale was selected because it was developed and validated for a closely related purpose (Ohanian's, 1990, scale for source credibility; Lou and Yuan's, 2019, and Chaudhuri and Holbrook's, 2001, items for trust; Keller's, 1993, and Aaker's, 1991, brand-equity thinking for brand perception); items were reworded during adaptation to refer explicitly to “Nike influencers” and “Nike” rather than to influencers or brands in general, so that responses reflect the specific campaign context rather than generic attitudes; and the original number and conceptual focus of each scale's dimensions were retained wherever possible, with authenticity added as a fourth credibility dimension alongside Ohanian's (1990) original three, as explained in Section 2.3.</w:t>
      </w:r>
    </w:p>
    <w:p w14:paraId="689620EE" w14:textId="627A26C5" w:rsidR="00ED6753" w:rsidRDefault="00ED6753" w:rsidP="00F42B29">
      <w:pPr>
        <w:spacing w:after="160" w:line="360" w:lineRule="auto"/>
        <w:jc w:val="both"/>
        <w:rPr>
          <w:rFonts w:cs="Times New Roman"/>
          <w:color w:val="000000" w:themeColor="text1"/>
        </w:rPr>
      </w:pPr>
    </w:p>
    <w:p w14:paraId="032E4B61" w14:textId="220E8CBA" w:rsidR="00ED6753" w:rsidRDefault="00ED6753" w:rsidP="00F42B29">
      <w:pPr>
        <w:spacing w:after="160" w:line="360" w:lineRule="auto"/>
        <w:jc w:val="both"/>
        <w:rPr>
          <w:rFonts w:cs="Times New Roman"/>
          <w:color w:val="000000" w:themeColor="text1"/>
        </w:rPr>
      </w:pPr>
    </w:p>
    <w:p w14:paraId="23396FCD" w14:textId="6D82C6BD" w:rsidR="00ED6753" w:rsidRDefault="00ED6753" w:rsidP="00F42B29">
      <w:pPr>
        <w:spacing w:after="160" w:line="360" w:lineRule="auto"/>
        <w:jc w:val="both"/>
        <w:rPr>
          <w:rFonts w:cs="Times New Roman"/>
          <w:color w:val="000000" w:themeColor="text1"/>
        </w:rPr>
      </w:pPr>
    </w:p>
    <w:p w14:paraId="4D0F3480" w14:textId="77777777" w:rsidR="00ED6753" w:rsidRPr="00F42B29" w:rsidRDefault="00ED6753" w:rsidP="00F42B29">
      <w:pPr>
        <w:spacing w:after="160" w:line="360" w:lineRule="auto"/>
        <w:jc w:val="both"/>
        <w:rPr>
          <w:rFonts w:cs="Times New Roman"/>
          <w:color w:val="000000" w:themeColor="text1"/>
        </w:rPr>
      </w:pPr>
    </w:p>
    <w:p w14:paraId="74BE57F5" w14:textId="77777777" w:rsidR="005D74C2" w:rsidRPr="00F42B29" w:rsidRDefault="005D74C2" w:rsidP="00F42B29">
      <w:pPr>
        <w:spacing w:after="160" w:line="360" w:lineRule="auto"/>
        <w:rPr>
          <w:rFonts w:cs="Times New Roman"/>
          <w:color w:val="000000" w:themeColor="text1"/>
        </w:rPr>
      </w:pPr>
      <w:r w:rsidRPr="00F42B29">
        <w:rPr>
          <w:rFonts w:cs="Times New Roman"/>
          <w:i/>
          <w:iCs/>
          <w:color w:val="000000" w:themeColor="text1"/>
          <w:sz w:val="22"/>
        </w:rPr>
        <w:lastRenderedPageBreak/>
        <w:t>Table 3.1: Operationalisation of constructs</w:t>
      </w:r>
    </w:p>
    <w:tbl>
      <w:tblPr>
        <w:tblW w:w="9360" w:type="dxa"/>
        <w:tblBorders>
          <w:top w:val="single" w:sz="4" w:space="0" w:color="AABAB8"/>
          <w:left w:val="single" w:sz="4" w:space="0" w:color="AABAB8"/>
          <w:bottom w:val="single" w:sz="4" w:space="0" w:color="AABAB8"/>
          <w:right w:val="single" w:sz="4" w:space="0" w:color="AABAB8"/>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500"/>
        <w:gridCol w:w="2400"/>
        <w:gridCol w:w="3560"/>
      </w:tblGrid>
      <w:tr w:rsidR="00EE555A" w:rsidRPr="00F42B29" w14:paraId="710FA58A" w14:textId="77777777" w:rsidTr="00B9219B">
        <w:trPr>
          <w:tblHeader/>
        </w:trPr>
        <w:tc>
          <w:tcPr>
            <w:tcW w:w="1900" w:type="dxa"/>
            <w:tcMar>
              <w:top w:w="60" w:type="dxa"/>
              <w:left w:w="90" w:type="dxa"/>
              <w:bottom w:w="60" w:type="dxa"/>
              <w:right w:w="90" w:type="dxa"/>
            </w:tcMar>
          </w:tcPr>
          <w:p w14:paraId="4541441F" w14:textId="77777777" w:rsidR="005D74C2" w:rsidRPr="00F42B29" w:rsidRDefault="005D74C2" w:rsidP="00F42B29">
            <w:pPr>
              <w:spacing w:after="160" w:line="360" w:lineRule="auto"/>
              <w:rPr>
                <w:rFonts w:cs="Times New Roman"/>
                <w:color w:val="000000" w:themeColor="text1"/>
              </w:rPr>
            </w:pPr>
            <w:r w:rsidRPr="00F42B29">
              <w:rPr>
                <w:rFonts w:cs="Times New Roman"/>
                <w:b/>
                <w:bCs/>
                <w:color w:val="000000" w:themeColor="text1"/>
              </w:rPr>
              <w:t>Construct (role)</w:t>
            </w:r>
          </w:p>
        </w:tc>
        <w:tc>
          <w:tcPr>
            <w:tcW w:w="1500" w:type="dxa"/>
            <w:tcMar>
              <w:top w:w="60" w:type="dxa"/>
              <w:left w:w="90" w:type="dxa"/>
              <w:bottom w:w="60" w:type="dxa"/>
              <w:right w:w="90" w:type="dxa"/>
            </w:tcMar>
          </w:tcPr>
          <w:p w14:paraId="73DF2550" w14:textId="77777777" w:rsidR="005D74C2" w:rsidRPr="00F42B29" w:rsidRDefault="005D74C2" w:rsidP="00F42B29">
            <w:pPr>
              <w:spacing w:after="160" w:line="360" w:lineRule="auto"/>
              <w:rPr>
                <w:rFonts w:cs="Times New Roman"/>
                <w:color w:val="000000" w:themeColor="text1"/>
              </w:rPr>
            </w:pPr>
            <w:r w:rsidRPr="00F42B29">
              <w:rPr>
                <w:rFonts w:cs="Times New Roman"/>
                <w:b/>
                <w:bCs/>
                <w:color w:val="000000" w:themeColor="text1"/>
              </w:rPr>
              <w:t>No. of items</w:t>
            </w:r>
          </w:p>
        </w:tc>
        <w:tc>
          <w:tcPr>
            <w:tcW w:w="2400" w:type="dxa"/>
            <w:tcMar>
              <w:top w:w="60" w:type="dxa"/>
              <w:left w:w="90" w:type="dxa"/>
              <w:bottom w:w="60" w:type="dxa"/>
              <w:right w:w="90" w:type="dxa"/>
            </w:tcMar>
          </w:tcPr>
          <w:p w14:paraId="52A755EA" w14:textId="77777777" w:rsidR="005D74C2" w:rsidRPr="00F42B29" w:rsidRDefault="005D74C2" w:rsidP="00F42B29">
            <w:pPr>
              <w:spacing w:after="160" w:line="360" w:lineRule="auto"/>
              <w:rPr>
                <w:rFonts w:cs="Times New Roman"/>
                <w:color w:val="000000" w:themeColor="text1"/>
              </w:rPr>
            </w:pPr>
            <w:r w:rsidRPr="00F42B29">
              <w:rPr>
                <w:rFonts w:cs="Times New Roman"/>
                <w:b/>
                <w:bCs/>
                <w:color w:val="000000" w:themeColor="text1"/>
              </w:rPr>
              <w:t>Example indicator</w:t>
            </w:r>
          </w:p>
        </w:tc>
        <w:tc>
          <w:tcPr>
            <w:tcW w:w="3560" w:type="dxa"/>
            <w:tcMar>
              <w:top w:w="60" w:type="dxa"/>
              <w:left w:w="90" w:type="dxa"/>
              <w:bottom w:w="60" w:type="dxa"/>
              <w:right w:w="90" w:type="dxa"/>
            </w:tcMar>
          </w:tcPr>
          <w:p w14:paraId="7897C28D" w14:textId="77777777" w:rsidR="005D74C2" w:rsidRPr="00F42B29" w:rsidRDefault="005D74C2" w:rsidP="00F42B29">
            <w:pPr>
              <w:spacing w:after="160" w:line="360" w:lineRule="auto"/>
              <w:rPr>
                <w:rFonts w:cs="Times New Roman"/>
                <w:color w:val="000000" w:themeColor="text1"/>
              </w:rPr>
            </w:pPr>
            <w:r w:rsidRPr="00F42B29">
              <w:rPr>
                <w:rFonts w:cs="Times New Roman"/>
                <w:b/>
                <w:bCs/>
                <w:color w:val="000000" w:themeColor="text1"/>
              </w:rPr>
              <w:t>Adapted from</w:t>
            </w:r>
          </w:p>
        </w:tc>
      </w:tr>
      <w:tr w:rsidR="00EE555A" w:rsidRPr="00F42B29" w14:paraId="10AC1366" w14:textId="77777777" w:rsidTr="00B9219B">
        <w:tc>
          <w:tcPr>
            <w:tcW w:w="1900" w:type="dxa"/>
            <w:tcMar>
              <w:top w:w="60" w:type="dxa"/>
              <w:left w:w="90" w:type="dxa"/>
              <w:bottom w:w="60" w:type="dxa"/>
              <w:right w:w="90" w:type="dxa"/>
            </w:tcMar>
          </w:tcPr>
          <w:p w14:paraId="004E84F7"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Influencer marketing exposure (control/context)</w:t>
            </w:r>
          </w:p>
        </w:tc>
        <w:tc>
          <w:tcPr>
            <w:tcW w:w="1500" w:type="dxa"/>
            <w:tcMar>
              <w:top w:w="60" w:type="dxa"/>
              <w:left w:w="90" w:type="dxa"/>
              <w:bottom w:w="60" w:type="dxa"/>
              <w:right w:w="90" w:type="dxa"/>
            </w:tcMar>
          </w:tcPr>
          <w:p w14:paraId="5F4FA583"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0D8D6BC2"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 often see Nike products promoted by influencers.</w:t>
            </w:r>
          </w:p>
        </w:tc>
        <w:tc>
          <w:tcPr>
            <w:tcW w:w="3560" w:type="dxa"/>
            <w:tcMar>
              <w:top w:w="60" w:type="dxa"/>
              <w:left w:w="90" w:type="dxa"/>
              <w:bottom w:w="60" w:type="dxa"/>
              <w:right w:w="90" w:type="dxa"/>
            </w:tcMar>
          </w:tcPr>
          <w:p w14:paraId="056BB930"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De Veirman, Cauberghe and Hudders (2017)</w:t>
            </w:r>
          </w:p>
        </w:tc>
      </w:tr>
      <w:tr w:rsidR="00EE555A" w:rsidRPr="00F42B29" w14:paraId="1C030DC8" w14:textId="77777777" w:rsidTr="00B9219B">
        <w:tc>
          <w:tcPr>
            <w:tcW w:w="1900" w:type="dxa"/>
            <w:tcMar>
              <w:top w:w="60" w:type="dxa"/>
              <w:left w:w="90" w:type="dxa"/>
              <w:bottom w:w="60" w:type="dxa"/>
              <w:right w:w="90" w:type="dxa"/>
            </w:tcMar>
          </w:tcPr>
          <w:p w14:paraId="3470E2EF"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Influencer credibility - expertise (independent)</w:t>
            </w:r>
          </w:p>
        </w:tc>
        <w:tc>
          <w:tcPr>
            <w:tcW w:w="1500" w:type="dxa"/>
            <w:tcMar>
              <w:top w:w="60" w:type="dxa"/>
              <w:left w:w="90" w:type="dxa"/>
              <w:bottom w:w="60" w:type="dxa"/>
              <w:right w:w="90" w:type="dxa"/>
            </w:tcMar>
          </w:tcPr>
          <w:p w14:paraId="69BEAB1C"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52B74B87"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influencers appear knowledgeable about the products they promote.</w:t>
            </w:r>
          </w:p>
        </w:tc>
        <w:tc>
          <w:tcPr>
            <w:tcW w:w="3560" w:type="dxa"/>
            <w:tcMar>
              <w:top w:w="60" w:type="dxa"/>
              <w:left w:w="90" w:type="dxa"/>
              <w:bottom w:w="60" w:type="dxa"/>
              <w:right w:w="90" w:type="dxa"/>
            </w:tcMar>
          </w:tcPr>
          <w:p w14:paraId="5CD96BA2"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Ohanian (1990); Sokolova and Kefi (2020)</w:t>
            </w:r>
          </w:p>
        </w:tc>
      </w:tr>
      <w:tr w:rsidR="00EE555A" w:rsidRPr="00F42B29" w14:paraId="664FCA47" w14:textId="77777777" w:rsidTr="00B9219B">
        <w:tc>
          <w:tcPr>
            <w:tcW w:w="1900" w:type="dxa"/>
            <w:tcMar>
              <w:top w:w="60" w:type="dxa"/>
              <w:left w:w="90" w:type="dxa"/>
              <w:bottom w:w="60" w:type="dxa"/>
              <w:right w:w="90" w:type="dxa"/>
            </w:tcMar>
          </w:tcPr>
          <w:p w14:paraId="3C3462A9"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Influencer credibility - trustworthiness (independent)</w:t>
            </w:r>
          </w:p>
        </w:tc>
        <w:tc>
          <w:tcPr>
            <w:tcW w:w="1500" w:type="dxa"/>
            <w:tcMar>
              <w:top w:w="60" w:type="dxa"/>
              <w:left w:w="90" w:type="dxa"/>
              <w:bottom w:w="60" w:type="dxa"/>
              <w:right w:w="90" w:type="dxa"/>
            </w:tcMar>
          </w:tcPr>
          <w:p w14:paraId="40B9BF4B"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30EC682E"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influencers seem honest when promoting Nike products.</w:t>
            </w:r>
          </w:p>
        </w:tc>
        <w:tc>
          <w:tcPr>
            <w:tcW w:w="3560" w:type="dxa"/>
            <w:tcMar>
              <w:top w:w="60" w:type="dxa"/>
              <w:left w:w="90" w:type="dxa"/>
              <w:bottom w:w="60" w:type="dxa"/>
              <w:right w:w="90" w:type="dxa"/>
            </w:tcMar>
          </w:tcPr>
          <w:p w14:paraId="78656E92"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Ohanian (1990); Lou and Yuan (2019)</w:t>
            </w:r>
          </w:p>
        </w:tc>
      </w:tr>
      <w:tr w:rsidR="00EE555A" w:rsidRPr="00F42B29" w14:paraId="61A23953" w14:textId="77777777" w:rsidTr="00B9219B">
        <w:tc>
          <w:tcPr>
            <w:tcW w:w="1900" w:type="dxa"/>
            <w:tcMar>
              <w:top w:w="60" w:type="dxa"/>
              <w:left w:w="90" w:type="dxa"/>
              <w:bottom w:w="60" w:type="dxa"/>
              <w:right w:w="90" w:type="dxa"/>
            </w:tcMar>
          </w:tcPr>
          <w:p w14:paraId="1E0FEDB9"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Influencer credibility - attractiveness (independent)</w:t>
            </w:r>
          </w:p>
        </w:tc>
        <w:tc>
          <w:tcPr>
            <w:tcW w:w="1500" w:type="dxa"/>
            <w:tcMar>
              <w:top w:w="60" w:type="dxa"/>
              <w:left w:w="90" w:type="dxa"/>
              <w:bottom w:w="60" w:type="dxa"/>
              <w:right w:w="90" w:type="dxa"/>
            </w:tcMar>
          </w:tcPr>
          <w:p w14:paraId="641F8335"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27F98084"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influencers make Nike products look more desirable.</w:t>
            </w:r>
          </w:p>
        </w:tc>
        <w:tc>
          <w:tcPr>
            <w:tcW w:w="3560" w:type="dxa"/>
            <w:tcMar>
              <w:top w:w="60" w:type="dxa"/>
              <w:left w:w="90" w:type="dxa"/>
              <w:bottom w:w="60" w:type="dxa"/>
              <w:right w:w="90" w:type="dxa"/>
            </w:tcMar>
          </w:tcPr>
          <w:p w14:paraId="29C40FE3"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Ohanian (1990)</w:t>
            </w:r>
          </w:p>
        </w:tc>
      </w:tr>
      <w:tr w:rsidR="00EE555A" w:rsidRPr="00F42B29" w14:paraId="0586E029" w14:textId="77777777" w:rsidTr="00B9219B">
        <w:tc>
          <w:tcPr>
            <w:tcW w:w="1900" w:type="dxa"/>
            <w:tcMar>
              <w:top w:w="60" w:type="dxa"/>
              <w:left w:w="90" w:type="dxa"/>
              <w:bottom w:w="60" w:type="dxa"/>
              <w:right w:w="90" w:type="dxa"/>
            </w:tcMar>
          </w:tcPr>
          <w:p w14:paraId="277E1865"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Influencer credibility - authenticity (independent)</w:t>
            </w:r>
          </w:p>
        </w:tc>
        <w:tc>
          <w:tcPr>
            <w:tcW w:w="1500" w:type="dxa"/>
            <w:tcMar>
              <w:top w:w="60" w:type="dxa"/>
              <w:left w:w="90" w:type="dxa"/>
              <w:bottom w:w="60" w:type="dxa"/>
              <w:right w:w="90" w:type="dxa"/>
            </w:tcMar>
          </w:tcPr>
          <w:p w14:paraId="2B7A9C1B"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19C3813E"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 content feels natural rather than scripted.</w:t>
            </w:r>
          </w:p>
        </w:tc>
        <w:tc>
          <w:tcPr>
            <w:tcW w:w="3560" w:type="dxa"/>
            <w:tcMar>
              <w:top w:w="60" w:type="dxa"/>
              <w:left w:w="90" w:type="dxa"/>
              <w:bottom w:w="60" w:type="dxa"/>
              <w:right w:w="90" w:type="dxa"/>
            </w:tcMar>
          </w:tcPr>
          <w:p w14:paraId="7C41DB4C"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Audrezet, de Kerviler and Moulard (2020)</w:t>
            </w:r>
          </w:p>
        </w:tc>
      </w:tr>
      <w:tr w:rsidR="00EE555A" w:rsidRPr="00F42B29" w14:paraId="10C61A9B" w14:textId="77777777" w:rsidTr="00B9219B">
        <w:tc>
          <w:tcPr>
            <w:tcW w:w="1900" w:type="dxa"/>
            <w:tcMar>
              <w:top w:w="60" w:type="dxa"/>
              <w:left w:w="90" w:type="dxa"/>
              <w:bottom w:w="60" w:type="dxa"/>
              <w:right w:w="90" w:type="dxa"/>
            </w:tcMar>
          </w:tcPr>
          <w:p w14:paraId="22522797"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Consumer trust (mediator)</w:t>
            </w:r>
          </w:p>
        </w:tc>
        <w:tc>
          <w:tcPr>
            <w:tcW w:w="1500" w:type="dxa"/>
            <w:tcMar>
              <w:top w:w="60" w:type="dxa"/>
              <w:left w:w="90" w:type="dxa"/>
              <w:bottom w:w="60" w:type="dxa"/>
              <w:right w:w="90" w:type="dxa"/>
            </w:tcMar>
          </w:tcPr>
          <w:p w14:paraId="44C58327"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5</w:t>
            </w:r>
          </w:p>
        </w:tc>
        <w:tc>
          <w:tcPr>
            <w:tcW w:w="2400" w:type="dxa"/>
            <w:tcMar>
              <w:top w:w="60" w:type="dxa"/>
              <w:left w:w="90" w:type="dxa"/>
              <w:bottom w:w="60" w:type="dxa"/>
              <w:right w:w="90" w:type="dxa"/>
            </w:tcMar>
          </w:tcPr>
          <w:p w14:paraId="68454AF4"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 content increases my trust in Nike.</w:t>
            </w:r>
          </w:p>
        </w:tc>
        <w:tc>
          <w:tcPr>
            <w:tcW w:w="3560" w:type="dxa"/>
            <w:tcMar>
              <w:top w:w="60" w:type="dxa"/>
              <w:left w:w="90" w:type="dxa"/>
              <w:bottom w:w="60" w:type="dxa"/>
              <w:right w:w="90" w:type="dxa"/>
            </w:tcMar>
          </w:tcPr>
          <w:p w14:paraId="45596009"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Lou and Yuan (2019); Chaudhuri and Holbrook (2001)</w:t>
            </w:r>
          </w:p>
        </w:tc>
      </w:tr>
      <w:tr w:rsidR="00EE555A" w:rsidRPr="00F42B29" w14:paraId="3BBE5892" w14:textId="77777777" w:rsidTr="00B9219B">
        <w:tc>
          <w:tcPr>
            <w:tcW w:w="1900" w:type="dxa"/>
            <w:tcMar>
              <w:top w:w="60" w:type="dxa"/>
              <w:left w:w="90" w:type="dxa"/>
              <w:bottom w:w="60" w:type="dxa"/>
              <w:right w:w="90" w:type="dxa"/>
            </w:tcMar>
          </w:tcPr>
          <w:p w14:paraId="1AF75DEA"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lastRenderedPageBreak/>
              <w:t>Brand perception (dependent)</w:t>
            </w:r>
          </w:p>
        </w:tc>
        <w:tc>
          <w:tcPr>
            <w:tcW w:w="1500" w:type="dxa"/>
            <w:tcMar>
              <w:top w:w="60" w:type="dxa"/>
              <w:left w:w="90" w:type="dxa"/>
              <w:bottom w:w="60" w:type="dxa"/>
              <w:right w:w="90" w:type="dxa"/>
            </w:tcMar>
          </w:tcPr>
          <w:p w14:paraId="1EDA96ED"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5</w:t>
            </w:r>
          </w:p>
        </w:tc>
        <w:tc>
          <w:tcPr>
            <w:tcW w:w="2400" w:type="dxa"/>
            <w:tcMar>
              <w:top w:w="60" w:type="dxa"/>
              <w:left w:w="90" w:type="dxa"/>
              <w:bottom w:w="60" w:type="dxa"/>
              <w:right w:w="90" w:type="dxa"/>
            </w:tcMar>
          </w:tcPr>
          <w:p w14:paraId="42DCCF6C"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Nike influencer campaigns improve my overall perception of Nike.</w:t>
            </w:r>
          </w:p>
        </w:tc>
        <w:tc>
          <w:tcPr>
            <w:tcW w:w="3560" w:type="dxa"/>
            <w:tcMar>
              <w:top w:w="60" w:type="dxa"/>
              <w:left w:w="90" w:type="dxa"/>
              <w:bottom w:w="60" w:type="dxa"/>
              <w:right w:w="90" w:type="dxa"/>
            </w:tcMar>
          </w:tcPr>
          <w:p w14:paraId="2C0E4D75"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Keller (1993); Aaker (1991)</w:t>
            </w:r>
          </w:p>
        </w:tc>
      </w:tr>
      <w:tr w:rsidR="005D74C2" w:rsidRPr="00F42B29" w14:paraId="6EB379EF" w14:textId="77777777" w:rsidTr="00B9219B">
        <w:tc>
          <w:tcPr>
            <w:tcW w:w="1900" w:type="dxa"/>
            <w:tcMar>
              <w:top w:w="60" w:type="dxa"/>
              <w:left w:w="90" w:type="dxa"/>
              <w:bottom w:w="60" w:type="dxa"/>
              <w:right w:w="90" w:type="dxa"/>
            </w:tcMar>
          </w:tcPr>
          <w:p w14:paraId="1058B56E"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Ethical transparency (contextual)</w:t>
            </w:r>
          </w:p>
        </w:tc>
        <w:tc>
          <w:tcPr>
            <w:tcW w:w="1500" w:type="dxa"/>
            <w:tcMar>
              <w:top w:w="60" w:type="dxa"/>
              <w:left w:w="90" w:type="dxa"/>
              <w:bottom w:w="60" w:type="dxa"/>
              <w:right w:w="90" w:type="dxa"/>
            </w:tcMar>
          </w:tcPr>
          <w:p w14:paraId="3634EF04"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4</w:t>
            </w:r>
          </w:p>
        </w:tc>
        <w:tc>
          <w:tcPr>
            <w:tcW w:w="2400" w:type="dxa"/>
            <w:tcMar>
              <w:top w:w="60" w:type="dxa"/>
              <w:left w:w="90" w:type="dxa"/>
              <w:bottom w:w="60" w:type="dxa"/>
              <w:right w:w="90" w:type="dxa"/>
            </w:tcMar>
          </w:tcPr>
          <w:p w14:paraId="27C22CD1"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Clear sponsorship disclosure increases my trust in Nike content.</w:t>
            </w:r>
          </w:p>
        </w:tc>
        <w:tc>
          <w:tcPr>
            <w:tcW w:w="3560" w:type="dxa"/>
            <w:tcMar>
              <w:top w:w="60" w:type="dxa"/>
              <w:left w:w="90" w:type="dxa"/>
              <w:bottom w:w="60" w:type="dxa"/>
              <w:right w:w="90" w:type="dxa"/>
            </w:tcMar>
          </w:tcPr>
          <w:p w14:paraId="5F3E28E3"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t>Evans et al. (2017); ASA (2025)</w:t>
            </w:r>
          </w:p>
        </w:tc>
      </w:tr>
    </w:tbl>
    <w:p w14:paraId="7659AE1F" w14:textId="77777777" w:rsidR="005D74C2" w:rsidRPr="00F42B29" w:rsidRDefault="005D74C2" w:rsidP="00F42B29">
      <w:pPr>
        <w:spacing w:after="160" w:line="360" w:lineRule="auto"/>
        <w:rPr>
          <w:rFonts w:cs="Times New Roman"/>
          <w:color w:val="000000" w:themeColor="text1"/>
        </w:rPr>
      </w:pPr>
    </w:p>
    <w:p w14:paraId="6979D578" w14:textId="77777777"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Before the main survey, the questionnaire is pilot tested with a small group of approximately five to ten participants who resemble the target respondents. Piloting is recommended in the dissertation handbook and in the methods literature because it helps to check the clarity of wording, the completion time and the early reliability of the scales, and it allows minor adjustments before full data collection begins (Saunders, Lewis and Thornhill, 2023; Bell, Bryman and Harley, 2022). In line with the handbook and supervisor guidance, the instrument is checked and approved by the supervisor before distribution.</w:t>
      </w:r>
    </w:p>
    <w:p w14:paraId="01FF4054" w14:textId="0686100F" w:rsidR="005D74C2" w:rsidRPr="00F42B29" w:rsidRDefault="005D74C2" w:rsidP="00F42B29">
      <w:pPr>
        <w:pStyle w:val="Heading2"/>
      </w:pPr>
      <w:bookmarkStart w:id="41" w:name="_Toc241109474"/>
      <w:r w:rsidRPr="00F42B29">
        <w:t>3.</w:t>
      </w:r>
      <w:r w:rsidR="00424149" w:rsidRPr="00F42B29">
        <w:t>7</w:t>
      </w:r>
      <w:r w:rsidRPr="00F42B29">
        <w:t xml:space="preserve"> Population and Sampling</w:t>
      </w:r>
      <w:bookmarkEnd w:id="41"/>
    </w:p>
    <w:p w14:paraId="385380ED" w14:textId="0657B73E"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The target population is United Kingdom-based consumers aged 18 to 35 who have seen or interacted with Nike influencer content on social media platforms such as Instagram, TikTok or YouTube within the previous six months</w:t>
      </w:r>
      <w:r w:rsidR="00424149" w:rsidRPr="00F42B29">
        <w:rPr>
          <w:rFonts w:cs="Times New Roman"/>
          <w:color w:val="000000" w:themeColor="text1"/>
        </w:rPr>
        <w:t xml:space="preserve"> (Kim and Kim, 2022)</w:t>
      </w:r>
      <w:r w:rsidRPr="00F42B29">
        <w:rPr>
          <w:rFonts w:cs="Times New Roman"/>
          <w:color w:val="000000" w:themeColor="text1"/>
        </w:rPr>
        <w:t>. This population is appropriate because young adults are heavy social media users and represent an active audience for sportswear and influencer-based marketing. Because a complete list of this population does not exist, probability sampling is not feasible, and a non-probability strategy is used.</w:t>
      </w:r>
    </w:p>
    <w:p w14:paraId="0786758A" w14:textId="2FEEFEA5"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A purposive sampling approach is adopted so that only respondents who meet the eligibility criteria take part, supported by snowball s</w:t>
      </w:r>
      <w:r w:rsidR="00B36192" w:rsidRPr="00F42B29">
        <w:rPr>
          <w:rFonts w:cs="Times New Roman"/>
          <w:color w:val="000000" w:themeColor="text1"/>
        </w:rPr>
        <w:t>ampl</w:t>
      </w:r>
      <w:r w:rsidRPr="00F42B29">
        <w:rPr>
          <w:rFonts w:cs="Times New Roman"/>
          <w:color w:val="000000" w:themeColor="text1"/>
        </w:rPr>
        <w:t>ing in which eligible respondents are invited to pass the survey link to others who also meet the criteria</w:t>
      </w:r>
      <w:r w:rsidR="00424149" w:rsidRPr="00F42B29">
        <w:rPr>
          <w:rFonts w:cs="Times New Roman"/>
          <w:color w:val="000000" w:themeColor="text1"/>
        </w:rPr>
        <w:t xml:space="preserve"> (Moser and Korstjens, 2017)</w:t>
      </w:r>
      <w:r w:rsidRPr="00F42B29">
        <w:rPr>
          <w:rFonts w:cs="Times New Roman"/>
          <w:color w:val="000000" w:themeColor="text1"/>
        </w:rPr>
        <w:t xml:space="preserve">. </w:t>
      </w:r>
      <w:r w:rsidR="00ED6753" w:rsidRPr="00ED6753">
        <w:rPr>
          <w:rFonts w:cs="Times New Roman"/>
          <w:color w:val="000000" w:themeColor="text1"/>
        </w:rPr>
        <w:t xml:space="preserve">In actuality, the </w:t>
      </w:r>
      <w:r w:rsidR="00ED6753" w:rsidRPr="00ED6753">
        <w:rPr>
          <w:rFonts w:cs="Times New Roman"/>
          <w:color w:val="000000" w:themeColor="text1"/>
        </w:rPr>
        <w:lastRenderedPageBreak/>
        <w:t>survey link was posted on the researcher's own digital platforms and on appropriate online communities, such as Instagram, LinkedIn, WhatsApp groups, as these are common platforms for the age group that the study aims to reach (18-35).</w:t>
      </w:r>
      <w:r w:rsidR="00ED6753">
        <w:rPr>
          <w:rFonts w:cs="Times New Roman"/>
          <w:color w:val="000000" w:themeColor="text1"/>
        </w:rPr>
        <w:t xml:space="preserve"> </w:t>
      </w:r>
      <w:r w:rsidRPr="00F42B29">
        <w:rPr>
          <w:rFonts w:cs="Times New Roman"/>
          <w:color w:val="000000" w:themeColor="text1"/>
        </w:rPr>
        <w:t>This combination is suitable when the research requires participants with specific and relevant experience, as is the case here (Bell, Bryman and Harley, 2022). A recognised limitation of snowball sampling is that it can overrepresent students, members of the researcher's own social network, highly active social-media users and people who are already particularly interested in Nike, since these groups are more likely to be reached through the researcher's initial contacts and more likely to pass the survey on to similar others; this risk is acknowledged here and revisited in the limitations sections of this chapter and of Chapter Five. The inclusion criteria are that participants are aged 18 to 35, provide informed consent, and have been exposed to Nike-related influencer content in the last six months; participants who do not meet these criteria are screened out. The study aims to collect approximately 150 to 200 valid responses. This target is guided by the requirements of PLS-SEM rather than by a fixed rule: Hair et al. (2022) recommend that sample size should reflect model complexity, and Kock and Hadaya (2018) provide the inverse square root method for estimating the minimum sample needed to detect expected effects. A sample in the planned range is therefore adequate for the proposed model while remaining realistic for a Master's dissertation. The main trade-off, namely that non-probability sampling limits statistical generalisation to the wider population, is acknowledged in the limitations section (Saunders, Lewis and Thornhill, 2023).</w:t>
      </w:r>
    </w:p>
    <w:p w14:paraId="4C57ED66" w14:textId="7B709410" w:rsidR="005D74C2" w:rsidRPr="00F42B29" w:rsidRDefault="005D74C2" w:rsidP="00F42B29">
      <w:pPr>
        <w:pStyle w:val="Heading2"/>
      </w:pPr>
      <w:bookmarkStart w:id="42" w:name="_Toc241109475"/>
      <w:r w:rsidRPr="00F42B29">
        <w:t>3.</w:t>
      </w:r>
      <w:r w:rsidR="00424149" w:rsidRPr="00F42B29">
        <w:t>8</w:t>
      </w:r>
      <w:r w:rsidRPr="00F42B29">
        <w:t xml:space="preserve"> Data Analysis</w:t>
      </w:r>
      <w:bookmarkEnd w:id="42"/>
    </w:p>
    <w:p w14:paraId="65789790" w14:textId="77777777"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After data has been collected, screening and cleaning of responses take place. Unanswered questions and those not passing the screening question are filtered out, and the rest of the data are coded to be analyzed (Sharifnia et al., 2025). The frequencies and percentages of the demographic questions and the means and standard deviations of the construct items are generated first to present the sample and the pattern of answers (Hair et al., 2019).</w:t>
      </w:r>
    </w:p>
    <w:p w14:paraId="4F22359D" w14:textId="5524001A" w:rsidR="005D74C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The data gathered will be first moved to Microsoft Excel as a way of preliminarily screening, coding and organising data. In this step, the data will be verified to have complete responses and no missing values, duplicate results, </w:t>
      </w:r>
      <w:r w:rsidR="00B36192" w:rsidRPr="00F42B29">
        <w:rPr>
          <w:rFonts w:cs="Times New Roman"/>
          <w:color w:val="000000" w:themeColor="text1"/>
        </w:rPr>
        <w:t>or</w:t>
      </w:r>
      <w:r w:rsidRPr="00F42B29">
        <w:rPr>
          <w:rFonts w:cs="Times New Roman"/>
          <w:color w:val="000000" w:themeColor="text1"/>
        </w:rPr>
        <w:t xml:space="preserve"> any other anomalies to maintain data quality. Once screening and coding </w:t>
      </w:r>
      <w:r w:rsidR="00B36192" w:rsidRPr="00F42B29">
        <w:rPr>
          <w:rFonts w:cs="Times New Roman"/>
          <w:color w:val="000000" w:themeColor="text1"/>
        </w:rPr>
        <w:t>are</w:t>
      </w:r>
      <w:r w:rsidRPr="00F42B29">
        <w:rPr>
          <w:rFonts w:cs="Times New Roman"/>
          <w:color w:val="000000" w:themeColor="text1"/>
        </w:rPr>
        <w:t xml:space="preserve"> done, the cleaned data will be imported </w:t>
      </w:r>
      <w:r w:rsidR="00B36192" w:rsidRPr="00F42B29">
        <w:rPr>
          <w:rFonts w:cs="Times New Roman"/>
          <w:color w:val="000000" w:themeColor="text1"/>
        </w:rPr>
        <w:t>in</w:t>
      </w:r>
      <w:r w:rsidRPr="00F42B29">
        <w:rPr>
          <w:rFonts w:cs="Times New Roman"/>
          <w:color w:val="000000" w:themeColor="text1"/>
        </w:rPr>
        <w:t xml:space="preserve">to IBM SPSS to perform statistical analysis (M Jeeva, Ravichandiran G and PARAMASIVAN C, 2025). The necessary </w:t>
      </w:r>
      <w:r w:rsidRPr="00F42B29">
        <w:rPr>
          <w:rFonts w:cs="Times New Roman"/>
          <w:color w:val="000000" w:themeColor="text1"/>
        </w:rPr>
        <w:lastRenderedPageBreak/>
        <w:t xml:space="preserve">descriptive and inferential analyses such as frequency analysis, reliability test, descriptive statistics, correlation analysis, and regression analysis will be done using SPSS as deemed necessary depending on the research objectives and the research hypotheses. The analysis is conducted in two phases as usual. The measurement model is evaluated initially to ensure that the items are reliably and validly measuring their intended constructs. </w:t>
      </w:r>
      <w:r w:rsidR="00ED6753" w:rsidRPr="00ED6753">
        <w:rPr>
          <w:rFonts w:cs="Times New Roman"/>
          <w:color w:val="000000" w:themeColor="text1"/>
        </w:rPr>
        <w:t>Then, consumer trust and perception of Nike brands is modelled by using hierarchical multiple regression. The Trust model first gives the influencer marketing exposure as a control, followed by the four credibility dimensions, while the Brand perception model includes consumer trust as a final step to evaluate its unique effect beyond the effect of exposure and credibility. This is tested by performing the product-of-coefficients (Sobel) method, whereby the indirect effects of each credibility dimension on brand perception through trust are calculated and then tested; the result is cross-checked with a Monte Carlo simulation of the indirect effect (Sobel, 1982; Hair et al., 2019). The study is not based on PLS-SEM or SmartPLS and all analysis is conducted in IBM SPSS.</w:t>
      </w:r>
      <w:r w:rsidR="00ED6753">
        <w:rPr>
          <w:rFonts w:cs="Times New Roman"/>
          <w:color w:val="000000" w:themeColor="text1"/>
        </w:rPr>
        <w:t xml:space="preserve"> </w:t>
      </w:r>
      <w:r w:rsidRPr="00F42B29">
        <w:rPr>
          <w:rFonts w:cs="Times New Roman"/>
          <w:color w:val="000000" w:themeColor="text1"/>
        </w:rPr>
        <w:t xml:space="preserve">Since the study is cross-sectional, these findings are taken to be associations and not evidence of causation </w:t>
      </w:r>
      <w:r w:rsidR="00B36192" w:rsidRPr="00F42B29">
        <w:rPr>
          <w:rFonts w:cs="Times New Roman"/>
          <w:color w:val="000000" w:themeColor="text1"/>
        </w:rPr>
        <w:t>in</w:t>
      </w:r>
      <w:r w:rsidRPr="00F42B29">
        <w:rPr>
          <w:rFonts w:cs="Times New Roman"/>
          <w:color w:val="000000" w:themeColor="text1"/>
        </w:rPr>
        <w:t xml:space="preserve"> the model proposed</w:t>
      </w:r>
      <w:r w:rsidR="005D74C2" w:rsidRPr="00F42B29">
        <w:rPr>
          <w:rFonts w:cs="Times New Roman"/>
          <w:color w:val="000000" w:themeColor="text1"/>
        </w:rPr>
        <w:t>.</w:t>
      </w:r>
    </w:p>
    <w:p w14:paraId="6E6FA5D8" w14:textId="7837B5CF" w:rsidR="005D74C2" w:rsidRPr="00F42B29" w:rsidRDefault="005D74C2" w:rsidP="00F42B29">
      <w:pPr>
        <w:pStyle w:val="Heading2"/>
      </w:pPr>
      <w:bookmarkStart w:id="43" w:name="_Toc241109476"/>
      <w:r w:rsidRPr="00F42B29">
        <w:t>3.</w:t>
      </w:r>
      <w:r w:rsidR="00424149" w:rsidRPr="00F42B29">
        <w:t>9</w:t>
      </w:r>
      <w:r w:rsidRPr="00F42B29">
        <w:t xml:space="preserve"> Reliability and Validity</w:t>
      </w:r>
      <w:bookmarkEnd w:id="43"/>
    </w:p>
    <w:p w14:paraId="73F96074" w14:textId="7342ED73"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Reliability is related to the measurement consistency, and validity is related to whether the tool is measuring what it is designed to measure (Bell, Bryman and Harley, 2022). Cronbach</w:t>
      </w:r>
      <w:r w:rsidR="00B36192" w:rsidRPr="00F42B29">
        <w:rPr>
          <w:rFonts w:cs="Times New Roman"/>
          <w:color w:val="000000" w:themeColor="text1"/>
        </w:rPr>
        <w:t>'s</w:t>
      </w:r>
      <w:r w:rsidRPr="00F42B29">
        <w:rPr>
          <w:rFonts w:cs="Times New Roman"/>
          <w:color w:val="000000" w:themeColor="text1"/>
        </w:rPr>
        <w:t xml:space="preserve"> alpha (Cronbach, 1951) and composite reliability are </w:t>
      </w:r>
      <w:r w:rsidR="00B36192" w:rsidRPr="00F42B29">
        <w:rPr>
          <w:rFonts w:cs="Times New Roman"/>
          <w:color w:val="000000" w:themeColor="text1"/>
        </w:rPr>
        <w:t>measures</w:t>
      </w:r>
      <w:r w:rsidRPr="00F42B29">
        <w:rPr>
          <w:rFonts w:cs="Times New Roman"/>
          <w:color w:val="000000" w:themeColor="text1"/>
        </w:rPr>
        <w:t xml:space="preserve"> of internal-consistency reliability, and a value of 0.70 or more is considered acceptable (Hair et al., 2022). Convergent validity is analy</w:t>
      </w:r>
      <w:r w:rsidR="00B36192" w:rsidRPr="00F42B29">
        <w:rPr>
          <w:rFonts w:cs="Times New Roman"/>
          <w:color w:val="000000" w:themeColor="text1"/>
        </w:rPr>
        <w:t>s</w:t>
      </w:r>
      <w:r w:rsidRPr="00F42B29">
        <w:rPr>
          <w:rFonts w:cs="Times New Roman"/>
          <w:color w:val="000000" w:themeColor="text1"/>
        </w:rPr>
        <w:t>ed using the outer loadings of items and the average variance extracted (AVE)</w:t>
      </w:r>
      <w:r w:rsidR="00B36192" w:rsidRPr="00F42B29">
        <w:rPr>
          <w:rFonts w:cs="Times New Roman"/>
          <w:color w:val="000000" w:themeColor="text1"/>
        </w:rPr>
        <w:t>,</w:t>
      </w:r>
      <w:r w:rsidRPr="00F42B29">
        <w:rPr>
          <w:rFonts w:cs="Times New Roman"/>
          <w:color w:val="000000" w:themeColor="text1"/>
        </w:rPr>
        <w:t xml:space="preserve"> with an AVE of 0.50 and above indicating that a construct has been able to explain at least half of the variance in its items (Fornell and Larcker, 1981; Hair et al., 2022). The Fornell-Larcker criterion (Fornell and Larcker, 1981) and the more recent heterotrait-monotrait ratio of correlations (Henseler, Ringle and Sarstedt, 2015) are used to check the discriminant validity that each construct is different to the others.</w:t>
      </w:r>
    </w:p>
    <w:p w14:paraId="70B0F207" w14:textId="490D5D2C" w:rsidR="005D74C2" w:rsidRDefault="00F42445" w:rsidP="00F42B29">
      <w:pPr>
        <w:spacing w:after="160" w:line="360" w:lineRule="auto"/>
        <w:jc w:val="both"/>
        <w:rPr>
          <w:rFonts w:cs="Times New Roman"/>
          <w:color w:val="000000" w:themeColor="text1"/>
        </w:rPr>
      </w:pPr>
      <w:r w:rsidRPr="00F42B29">
        <w:rPr>
          <w:rFonts w:cs="Times New Roman"/>
          <w:color w:val="000000" w:themeColor="text1"/>
        </w:rPr>
        <w:t>The content and face validity are upheld by modifying the items of well-known and previously tested scales and optimi</w:t>
      </w:r>
      <w:r w:rsidR="00B36192" w:rsidRPr="00F42B29">
        <w:rPr>
          <w:rFonts w:cs="Times New Roman"/>
          <w:color w:val="000000" w:themeColor="text1"/>
        </w:rPr>
        <w:t>s</w:t>
      </w:r>
      <w:r w:rsidRPr="00F42B29">
        <w:rPr>
          <w:rFonts w:cs="Times New Roman"/>
          <w:color w:val="000000" w:themeColor="text1"/>
        </w:rPr>
        <w:t>ing the wording by the pilot test (Saunders, Lewis and Thornhill, 2023). To minimi</w:t>
      </w:r>
      <w:r w:rsidR="00B36192" w:rsidRPr="00F42B29">
        <w:rPr>
          <w:rFonts w:cs="Times New Roman"/>
          <w:color w:val="000000" w:themeColor="text1"/>
        </w:rPr>
        <w:t>s</w:t>
      </w:r>
      <w:r w:rsidRPr="00F42B29">
        <w:rPr>
          <w:rFonts w:cs="Times New Roman"/>
          <w:color w:val="000000" w:themeColor="text1"/>
        </w:rPr>
        <w:t xml:space="preserve">e the risk of common method bias, which may occur when all the measures are obtained through the same self-report survey, the questionnaire is written in simple and understandable </w:t>
      </w:r>
      <w:r w:rsidRPr="00F42B29">
        <w:rPr>
          <w:rFonts w:cs="Times New Roman"/>
          <w:color w:val="000000" w:themeColor="text1"/>
        </w:rPr>
        <w:lastRenderedPageBreak/>
        <w:t>language, ensures anonymity to provide honest responses, and differentiates the presentation of questions in different parts (Bell, Bryman and Harley, 2022). Collectively</w:t>
      </w:r>
      <w:r w:rsidR="00B36192" w:rsidRPr="00F42B29">
        <w:rPr>
          <w:rFonts w:cs="Times New Roman"/>
          <w:color w:val="000000" w:themeColor="text1"/>
        </w:rPr>
        <w:t>,</w:t>
      </w:r>
      <w:r w:rsidRPr="00F42B29">
        <w:rPr>
          <w:rFonts w:cs="Times New Roman"/>
          <w:color w:val="000000" w:themeColor="text1"/>
        </w:rPr>
        <w:t xml:space="preserve"> these measures are intended to ascertain that the data used is both credible and fits the analysis method chosen</w:t>
      </w:r>
      <w:r w:rsidR="005D74C2" w:rsidRPr="00F42B29">
        <w:rPr>
          <w:rFonts w:cs="Times New Roman"/>
          <w:color w:val="000000" w:themeColor="text1"/>
        </w:rPr>
        <w:t>.</w:t>
      </w:r>
    </w:p>
    <w:p w14:paraId="4F41DF98" w14:textId="120B1108" w:rsidR="005D74C2" w:rsidRPr="00F42B29" w:rsidRDefault="005D74C2" w:rsidP="00F42B29">
      <w:pPr>
        <w:pStyle w:val="Heading2"/>
      </w:pPr>
      <w:bookmarkStart w:id="44" w:name="_Toc241109477"/>
      <w:r w:rsidRPr="00F42B29">
        <w:t>3.1</w:t>
      </w:r>
      <w:r w:rsidR="00424149" w:rsidRPr="00F42B29">
        <w:t>0</w:t>
      </w:r>
      <w:r w:rsidRPr="00F42B29">
        <w:t xml:space="preserve"> Ethical Considerations</w:t>
      </w:r>
      <w:bookmarkEnd w:id="44"/>
    </w:p>
    <w:p w14:paraId="065270B8" w14:textId="77777777"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The research is carried out according to the University of Wales Trinity Saint David (UWTSD) Research Ethics and Integrity Code of Practice, </w:t>
      </w:r>
    </w:p>
    <w:p w14:paraId="23BAF546" w14:textId="0434070F"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and ethical permission is received prior to any data being obtained. The </w:t>
      </w:r>
      <w:r w:rsidR="00B36192" w:rsidRPr="00F42B29">
        <w:rPr>
          <w:rFonts w:cs="Times New Roman"/>
          <w:color w:val="000000" w:themeColor="text1"/>
        </w:rPr>
        <w:t>complet</w:t>
      </w:r>
      <w:r w:rsidRPr="00F42B29">
        <w:rPr>
          <w:rFonts w:cs="Times New Roman"/>
          <w:color w:val="000000" w:themeColor="text1"/>
        </w:rPr>
        <w:t xml:space="preserve">ed ethics form can be found in </w:t>
      </w:r>
      <w:r w:rsidR="00B36192" w:rsidRPr="00F42B29">
        <w:rPr>
          <w:rFonts w:cs="Times New Roman"/>
          <w:color w:val="000000" w:themeColor="text1"/>
        </w:rPr>
        <w:t>A</w:t>
      </w:r>
      <w:r w:rsidRPr="00F42B29">
        <w:rPr>
          <w:rFonts w:cs="Times New Roman"/>
          <w:color w:val="000000" w:themeColor="text1"/>
        </w:rPr>
        <w:t xml:space="preserve">ppendix </w:t>
      </w:r>
      <w:r w:rsidR="00B36192" w:rsidRPr="00F42B29">
        <w:rPr>
          <w:rFonts w:cs="Times New Roman"/>
          <w:color w:val="000000" w:themeColor="text1"/>
        </w:rPr>
        <w:t>F</w:t>
      </w:r>
      <w:r w:rsidRPr="00F42B29">
        <w:rPr>
          <w:rFonts w:cs="Times New Roman"/>
          <w:color w:val="000000" w:themeColor="text1"/>
        </w:rPr>
        <w:t>. The study is low risk since it gathers the views of the common consumer and does not deal with sensitive personal information, health information, children</w:t>
      </w:r>
      <w:r w:rsidR="00B36192" w:rsidRPr="00F42B29">
        <w:rPr>
          <w:rFonts w:cs="Times New Roman"/>
          <w:color w:val="000000" w:themeColor="text1"/>
        </w:rPr>
        <w:t>, or</w:t>
      </w:r>
      <w:r w:rsidRPr="00F42B29">
        <w:rPr>
          <w:rFonts w:cs="Times New Roman"/>
          <w:color w:val="000000" w:themeColor="text1"/>
        </w:rPr>
        <w:t xml:space="preserve"> criminal activity (Saunders, Lewis and Thornhill, 2023).</w:t>
      </w:r>
    </w:p>
    <w:p w14:paraId="7C533B5D" w14:textId="1B662232" w:rsidR="005D74C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There are a number of safeguards to </w:t>
      </w:r>
      <w:r w:rsidR="00B36192" w:rsidRPr="00F42B29">
        <w:rPr>
          <w:rFonts w:cs="Times New Roman"/>
          <w:color w:val="000000" w:themeColor="text1"/>
        </w:rPr>
        <w:t>protect</w:t>
      </w:r>
      <w:r w:rsidRPr="00F42B29">
        <w:rPr>
          <w:rFonts w:cs="Times New Roman"/>
          <w:color w:val="000000" w:themeColor="text1"/>
        </w:rPr>
        <w:t xml:space="preserve"> participants. Before any data is captured, a participant information sheet (Appendix B) is provided to give the participants an explanation of the purpose of the study, what the participation entails and the rights of the participant and then informed consent is obtained by way of a consent statement at the beginning of the questionnaire (Appendix C). Participation is voluntary</w:t>
      </w:r>
      <w:r w:rsidR="00B36192" w:rsidRPr="00F42B29">
        <w:rPr>
          <w:rFonts w:cs="Times New Roman"/>
          <w:color w:val="000000" w:themeColor="text1"/>
        </w:rPr>
        <w:t>.</w:t>
      </w:r>
      <w:r w:rsidRPr="00F42B29">
        <w:rPr>
          <w:rFonts w:cs="Times New Roman"/>
          <w:color w:val="000000" w:themeColor="text1"/>
        </w:rPr>
        <w:t xml:space="preserve"> </w:t>
      </w:r>
      <w:r w:rsidR="00B36192" w:rsidRPr="00F42B29">
        <w:rPr>
          <w:rFonts w:cs="Times New Roman"/>
          <w:color w:val="000000" w:themeColor="text1"/>
        </w:rPr>
        <w:t>P</w:t>
      </w:r>
      <w:r w:rsidRPr="00F42B29">
        <w:rPr>
          <w:rFonts w:cs="Times New Roman"/>
          <w:color w:val="000000" w:themeColor="text1"/>
        </w:rPr>
        <w:t>articipants have the right to leave without providing any reason, and they can skip questions that they do not want to answer (Bell, Bryman and Harley, 2022). Anonymity is ensured as no names or information that could directly identify a person are gathered, and the feedback will only be reported in an aggregate manner. Data are managed as per the UK General Data Protection Regulation and Data Protection Act 2018 and stored in password-protected University cloud storage that can only be accessed by the researcher and supervisor and will be deleted once the project is concluded. Since the issue under consideration is about trust and transparency in persuasive communication, the research is also conscious of the broader ethical norms on honest advertising established by authorities like the ASA (2025) and the FTC (2023), and seeks to generate recommendations that can promote transparent over misleading marketing</w:t>
      </w:r>
      <w:r w:rsidR="005D74C2" w:rsidRPr="00F42B29">
        <w:rPr>
          <w:rFonts w:cs="Times New Roman"/>
          <w:color w:val="000000" w:themeColor="text1"/>
        </w:rPr>
        <w:t>.</w:t>
      </w:r>
    </w:p>
    <w:p w14:paraId="20194A76" w14:textId="07FBE093" w:rsidR="005D74C2" w:rsidRPr="00F42B29" w:rsidRDefault="005D74C2" w:rsidP="00F42B29">
      <w:pPr>
        <w:pStyle w:val="Heading2"/>
      </w:pPr>
      <w:bookmarkStart w:id="45" w:name="_Toc241109478"/>
      <w:r w:rsidRPr="00F42B29">
        <w:t>3.1</w:t>
      </w:r>
      <w:r w:rsidR="00424149" w:rsidRPr="00F42B29">
        <w:t>1</w:t>
      </w:r>
      <w:r w:rsidRPr="00F42B29">
        <w:t xml:space="preserve"> Limitations of the Methodology</w:t>
      </w:r>
      <w:bookmarkEnd w:id="45"/>
    </w:p>
    <w:p w14:paraId="054A4519" w14:textId="40979DB1" w:rsidR="005D74C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A number of limitations are a result of the methodological decisions and should be read alongside the strengths of the design. To begin with, the cross-sectional time horizon implies that the research only measures the associations at one point in time and does not demonstrate the causal sequence </w:t>
      </w:r>
      <w:r w:rsidRPr="00F42B29">
        <w:rPr>
          <w:rFonts w:cs="Times New Roman"/>
          <w:color w:val="000000" w:themeColor="text1"/>
        </w:rPr>
        <w:lastRenderedPageBreak/>
        <w:t>of the relationships in the model (Saunders, Lewis and Thornhill, 2023). Second, the use of self-reported perceptions can lead to recall and social-desirability effects</w:t>
      </w:r>
      <w:r w:rsidR="00B36192" w:rsidRPr="00F42B29">
        <w:rPr>
          <w:rFonts w:cs="Times New Roman"/>
          <w:color w:val="000000" w:themeColor="text1"/>
        </w:rPr>
        <w:t>,</w:t>
      </w:r>
      <w:r w:rsidRPr="00F42B29">
        <w:rPr>
          <w:rFonts w:cs="Times New Roman"/>
          <w:color w:val="000000" w:themeColor="text1"/>
        </w:rPr>
        <w:t xml:space="preserve"> a</w:t>
      </w:r>
      <w:r w:rsidR="00B36192" w:rsidRPr="00F42B29">
        <w:rPr>
          <w:rFonts w:cs="Times New Roman"/>
          <w:color w:val="000000" w:themeColor="text1"/>
        </w:rPr>
        <w:t>nd</w:t>
      </w:r>
      <w:r w:rsidRPr="00F42B29">
        <w:rPr>
          <w:rFonts w:cs="Times New Roman"/>
          <w:color w:val="000000" w:themeColor="text1"/>
        </w:rPr>
        <w:t xml:space="preserve"> the single source of a survey can introduce common method variance, which the design aims to eliminate but cannot entirely eliminate (Bell, Bryman and Harley, 2022). Third, the purposive sampling is non-probability, which restricts the possibility of generalising the results to all UK consumers or consumers of other brands. Fourth, the single country, single brand emphasis, though helpful in depth and relevance, implies that the findings are to be employed with care to other sportswear brands or markets. This is typical of influencer marketing survey</w:t>
      </w:r>
      <w:r w:rsidR="00B36192" w:rsidRPr="00F42B29">
        <w:rPr>
          <w:rFonts w:cs="Times New Roman"/>
          <w:color w:val="000000" w:themeColor="text1"/>
        </w:rPr>
        <w:t>s</w:t>
      </w:r>
      <w:r w:rsidRPr="00F42B29">
        <w:rPr>
          <w:rFonts w:cs="Times New Roman"/>
          <w:color w:val="000000" w:themeColor="text1"/>
        </w:rPr>
        <w:t xml:space="preserve"> of students and is identified explicitly to enable the results to be understood accordingly (Hair et al., 2019</w:t>
      </w:r>
      <w:r w:rsidR="005D74C2" w:rsidRPr="00F42B29">
        <w:rPr>
          <w:rFonts w:cs="Times New Roman"/>
          <w:color w:val="000000" w:themeColor="text1"/>
        </w:rPr>
        <w:t>).</w:t>
      </w:r>
    </w:p>
    <w:p w14:paraId="0D49745A" w14:textId="77995AC3" w:rsidR="005D74C2" w:rsidRPr="00F42B29" w:rsidRDefault="005D74C2" w:rsidP="00F42B29">
      <w:pPr>
        <w:pStyle w:val="Heading2"/>
      </w:pPr>
      <w:bookmarkStart w:id="46" w:name="_Toc241109479"/>
      <w:r w:rsidRPr="00F42B29">
        <w:t>3.1</w:t>
      </w:r>
      <w:r w:rsidR="00424149" w:rsidRPr="00F42B29">
        <w:t>2</w:t>
      </w:r>
      <w:r w:rsidRPr="00F42B29">
        <w:t xml:space="preserve"> Chapter Summary</w:t>
      </w:r>
      <w:bookmarkEnd w:id="46"/>
    </w:p>
    <w:p w14:paraId="560150E0" w14:textId="5BE3F8A3" w:rsidR="005D74C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The methodology has been described and justified in this chapter to provide an answer to the research question. As a deductive approach directed by the research onion, the study is based on a positivist philosophy, a mono-method quantitative design, a survey strategy and a cross-sectional time period, and data are collected using an online questionnaire constructed based on existing scales and analysed using SPSS</w:t>
      </w:r>
      <w:r w:rsidR="005D74C2" w:rsidRPr="00F42B29">
        <w:rPr>
          <w:rFonts w:cs="Times New Roman"/>
          <w:color w:val="000000" w:themeColor="text1"/>
        </w:rPr>
        <w:t>.</w:t>
      </w:r>
    </w:p>
    <w:p w14:paraId="0B88735A" w14:textId="77777777" w:rsidR="005D74C2" w:rsidRPr="00F42B29" w:rsidRDefault="005D74C2" w:rsidP="00F42B29">
      <w:pPr>
        <w:spacing w:after="160" w:line="360" w:lineRule="auto"/>
        <w:rPr>
          <w:rFonts w:cs="Times New Roman"/>
          <w:color w:val="000000" w:themeColor="text1"/>
        </w:rPr>
      </w:pPr>
    </w:p>
    <w:p w14:paraId="0CBDEC3C" w14:textId="77777777" w:rsidR="005D74C2" w:rsidRPr="00F42B29" w:rsidRDefault="005D74C2"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br w:type="page"/>
      </w:r>
    </w:p>
    <w:p w14:paraId="6D1C7789" w14:textId="77777777" w:rsidR="00061172" w:rsidRPr="00F42B29" w:rsidRDefault="00061172" w:rsidP="00F42B29">
      <w:pPr>
        <w:pStyle w:val="Heading1"/>
      </w:pPr>
      <w:bookmarkStart w:id="47" w:name="_Toc241109480"/>
      <w:r w:rsidRPr="00F42B29">
        <w:lastRenderedPageBreak/>
        <w:t>CHAPTER FOUR: DATA ANALYSIS AND FINDINGS</w:t>
      </w:r>
      <w:bookmarkEnd w:id="47"/>
    </w:p>
    <w:p w14:paraId="7822B661" w14:textId="77777777" w:rsidR="00061172" w:rsidRPr="00F42B29" w:rsidRDefault="00061172" w:rsidP="00F42B29">
      <w:pPr>
        <w:pStyle w:val="Heading2"/>
      </w:pPr>
      <w:bookmarkStart w:id="48" w:name="_Toc241109481"/>
      <w:r w:rsidRPr="00F42B29">
        <w:t>4.1 Data Extraction, Coding and Preparation</w:t>
      </w:r>
      <w:bookmarkEnd w:id="48"/>
    </w:p>
    <w:p w14:paraId="78336350" w14:textId="1D76455E"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The primary survey responses were obtained using a Google Forms questionnaire that was created based on the constructs determined in Chapters One through Three. After data collection, the data w</w:t>
      </w:r>
      <w:r w:rsidR="00B36192" w:rsidRPr="00F42B29">
        <w:rPr>
          <w:rFonts w:cs="Times New Roman"/>
          <w:color w:val="000000" w:themeColor="text1"/>
        </w:rPr>
        <w:t>ere</w:t>
      </w:r>
      <w:r w:rsidRPr="00F42B29">
        <w:rPr>
          <w:rFonts w:cs="Times New Roman"/>
          <w:color w:val="000000" w:themeColor="text1"/>
        </w:rPr>
        <w:t xml:space="preserve"> exported from Google Forms in </w:t>
      </w:r>
      <w:r w:rsidR="00B36192" w:rsidRPr="00F42B29">
        <w:rPr>
          <w:rFonts w:cs="Times New Roman"/>
          <w:color w:val="000000" w:themeColor="text1"/>
        </w:rPr>
        <w:t xml:space="preserve">a </w:t>
      </w:r>
      <w:r w:rsidRPr="00F42B29">
        <w:rPr>
          <w:rFonts w:cs="Times New Roman"/>
          <w:color w:val="000000" w:themeColor="text1"/>
        </w:rPr>
        <w:t>response file and then into Microsoft Excel. The raw response matrix was provided in an Excel file, with one row for each respondent and one column for each question on the survey. The data were screened for completeness, coding and consistency of the data with the questionnaire before statistical analysis. There were 152 responses in the exported file.</w:t>
      </w:r>
    </w:p>
    <w:p w14:paraId="49A5D9B1" w14:textId="26A2D1A7"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Categorical responses were then coded to numerical values in order to analy</w:t>
      </w:r>
      <w:r w:rsidR="00B36192" w:rsidRPr="00F42B29">
        <w:rPr>
          <w:rFonts w:cs="Times New Roman"/>
          <w:color w:val="000000" w:themeColor="text1"/>
        </w:rPr>
        <w:t>s</w:t>
      </w:r>
      <w:r w:rsidRPr="00F42B29">
        <w:rPr>
          <w:rFonts w:cs="Times New Roman"/>
          <w:color w:val="000000" w:themeColor="text1"/>
        </w:rPr>
        <w:t>e the data in SPSS Statistics. For ordered categories, a numerical code was assigned, with 1 designating "Yes" and 0 designating "No"</w:t>
      </w:r>
      <w:r w:rsidR="00B36192" w:rsidRPr="00F42B29">
        <w:rPr>
          <w:rFonts w:cs="Times New Roman"/>
          <w:color w:val="000000" w:themeColor="text1"/>
        </w:rPr>
        <w:t>;</w:t>
      </w:r>
      <w:r w:rsidRPr="00F42B29">
        <w:rPr>
          <w:rFonts w:cs="Times New Roman"/>
          <w:color w:val="000000" w:themeColor="text1"/>
        </w:rPr>
        <w:t xml:space="preserve"> for nominal categories, a category identifier was used without assuming an order. The items in sections C-H were kept to the same coding of </w:t>
      </w:r>
      <w:r w:rsidR="00B36192" w:rsidRPr="00F42B29">
        <w:rPr>
          <w:rFonts w:cs="Times New Roman"/>
          <w:color w:val="000000" w:themeColor="text1"/>
        </w:rPr>
        <w:t xml:space="preserve">a </w:t>
      </w:r>
      <w:r w:rsidRPr="00F42B29">
        <w:rPr>
          <w:rFonts w:cs="Times New Roman"/>
          <w:color w:val="000000" w:themeColor="text1"/>
        </w:rPr>
        <w:t>5-point Likert scale that was used in the questionnaire: 1 = Strongly Disagree; 2 = Disagree; 3 = Neutral; 4 = Agree; 5 = Strongly Agree. The direction of the instructions was maintained in this coding; thus, higher scores always indicated higher agreement with the statements</w:t>
      </w:r>
      <w:r w:rsidR="00061172" w:rsidRPr="00F42B29">
        <w:rPr>
          <w:rFonts w:cs="Times New Roman"/>
          <w:color w:val="000000" w:themeColor="text1"/>
        </w:rPr>
        <w:t>.</w:t>
      </w:r>
    </w:p>
    <w:p w14:paraId="7A9D3A28"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4.1: Coding and SPSS measurement settings</w:t>
      </w:r>
    </w:p>
    <w:tbl>
      <w:tblPr>
        <w:tblStyle w:val="TableGrid"/>
        <w:tblW w:w="5000" w:type="pct"/>
        <w:tblLook w:val="04A0" w:firstRow="1" w:lastRow="0" w:firstColumn="1" w:lastColumn="0" w:noHBand="0" w:noVBand="1"/>
      </w:tblPr>
      <w:tblGrid>
        <w:gridCol w:w="2108"/>
        <w:gridCol w:w="3951"/>
        <w:gridCol w:w="1316"/>
        <w:gridCol w:w="1975"/>
      </w:tblGrid>
      <w:tr w:rsidR="00EE555A" w:rsidRPr="00F42B29" w14:paraId="7ABAD428" w14:textId="77777777" w:rsidTr="00F42B29">
        <w:tc>
          <w:tcPr>
            <w:tcW w:w="1127" w:type="pct"/>
          </w:tcPr>
          <w:p w14:paraId="7CCD0F1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Variable group</w:t>
            </w:r>
          </w:p>
        </w:tc>
        <w:tc>
          <w:tcPr>
            <w:tcW w:w="2113" w:type="pct"/>
          </w:tcPr>
          <w:p w14:paraId="61C890E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Numeric coding</w:t>
            </w:r>
          </w:p>
        </w:tc>
        <w:tc>
          <w:tcPr>
            <w:tcW w:w="704" w:type="pct"/>
          </w:tcPr>
          <w:p w14:paraId="666B42D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Measure</w:t>
            </w:r>
          </w:p>
        </w:tc>
        <w:tc>
          <w:tcPr>
            <w:tcW w:w="1056" w:type="pct"/>
          </w:tcPr>
          <w:p w14:paraId="3BEFD49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Analytical role</w:t>
            </w:r>
          </w:p>
        </w:tc>
      </w:tr>
      <w:tr w:rsidR="00EE555A" w:rsidRPr="00F42B29" w14:paraId="44AB2B08" w14:textId="77777777" w:rsidTr="00F42B29">
        <w:tc>
          <w:tcPr>
            <w:tcW w:w="1127" w:type="pct"/>
          </w:tcPr>
          <w:p w14:paraId="6C69EAA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Eligibility/consent variables</w:t>
            </w:r>
          </w:p>
        </w:tc>
        <w:tc>
          <w:tcPr>
            <w:tcW w:w="2113" w:type="pct"/>
          </w:tcPr>
          <w:p w14:paraId="365D01A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Yes = 1; No = 0</w:t>
            </w:r>
          </w:p>
        </w:tc>
        <w:tc>
          <w:tcPr>
            <w:tcW w:w="704" w:type="pct"/>
          </w:tcPr>
          <w:p w14:paraId="2914776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Nominal</w:t>
            </w:r>
          </w:p>
        </w:tc>
        <w:tc>
          <w:tcPr>
            <w:tcW w:w="1056" w:type="pct"/>
          </w:tcPr>
          <w:p w14:paraId="11354BD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Screening and consent</w:t>
            </w:r>
          </w:p>
        </w:tc>
      </w:tr>
      <w:tr w:rsidR="00EE555A" w:rsidRPr="00F42B29" w14:paraId="0A09C847" w14:textId="77777777" w:rsidTr="00F42B29">
        <w:tc>
          <w:tcPr>
            <w:tcW w:w="1127" w:type="pct"/>
          </w:tcPr>
          <w:p w14:paraId="759EA70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Age group</w:t>
            </w:r>
          </w:p>
        </w:tc>
        <w:tc>
          <w:tcPr>
            <w:tcW w:w="2113" w:type="pct"/>
          </w:tcPr>
          <w:p w14:paraId="627A783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18-24 = 1; 25-30 = 2; 31-35 = 3</w:t>
            </w:r>
          </w:p>
        </w:tc>
        <w:tc>
          <w:tcPr>
            <w:tcW w:w="704" w:type="pct"/>
          </w:tcPr>
          <w:p w14:paraId="0F6259C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Ordinal</w:t>
            </w:r>
          </w:p>
        </w:tc>
        <w:tc>
          <w:tcPr>
            <w:tcW w:w="1056" w:type="pct"/>
          </w:tcPr>
          <w:p w14:paraId="4B1BF16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Demographic profile</w:t>
            </w:r>
          </w:p>
        </w:tc>
      </w:tr>
      <w:tr w:rsidR="00EE555A" w:rsidRPr="00F42B29" w14:paraId="01FEF3EA" w14:textId="77777777" w:rsidTr="00F42B29">
        <w:tc>
          <w:tcPr>
            <w:tcW w:w="1127" w:type="pct"/>
          </w:tcPr>
          <w:p w14:paraId="345511E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Current status</w:t>
            </w:r>
          </w:p>
        </w:tc>
        <w:tc>
          <w:tcPr>
            <w:tcW w:w="2113" w:type="pct"/>
          </w:tcPr>
          <w:p w14:paraId="3E9D8B8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Student = 1; Employed = 2; Self-employed = 3; Unemployed = 4; Other = 5</w:t>
            </w:r>
          </w:p>
        </w:tc>
        <w:tc>
          <w:tcPr>
            <w:tcW w:w="704" w:type="pct"/>
          </w:tcPr>
          <w:p w14:paraId="3CFEE9D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Nominal</w:t>
            </w:r>
          </w:p>
        </w:tc>
        <w:tc>
          <w:tcPr>
            <w:tcW w:w="1056" w:type="pct"/>
          </w:tcPr>
          <w:p w14:paraId="1A5D227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Demographic profile</w:t>
            </w:r>
          </w:p>
        </w:tc>
      </w:tr>
      <w:tr w:rsidR="00EE555A" w:rsidRPr="00F42B29" w14:paraId="1B21D02E" w14:textId="77777777" w:rsidTr="00F42B29">
        <w:tc>
          <w:tcPr>
            <w:tcW w:w="1127" w:type="pct"/>
          </w:tcPr>
          <w:p w14:paraId="2CE0079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lastRenderedPageBreak/>
              <w:t>Main platform</w:t>
            </w:r>
          </w:p>
        </w:tc>
        <w:tc>
          <w:tcPr>
            <w:tcW w:w="2113" w:type="pct"/>
          </w:tcPr>
          <w:p w14:paraId="298FEC7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Instagram = 1; TikTok = 2; YouTube = 3; Facebook = 4; Other = 5</w:t>
            </w:r>
          </w:p>
        </w:tc>
        <w:tc>
          <w:tcPr>
            <w:tcW w:w="704" w:type="pct"/>
          </w:tcPr>
          <w:p w14:paraId="116EB1E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Nominal</w:t>
            </w:r>
          </w:p>
        </w:tc>
        <w:tc>
          <w:tcPr>
            <w:tcW w:w="1056" w:type="pct"/>
          </w:tcPr>
          <w:p w14:paraId="5EAC82C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Platform profile</w:t>
            </w:r>
          </w:p>
        </w:tc>
      </w:tr>
      <w:tr w:rsidR="00EE555A" w:rsidRPr="00F42B29" w14:paraId="10D066E6" w14:textId="77777777" w:rsidTr="00F42B29">
        <w:tc>
          <w:tcPr>
            <w:tcW w:w="1127" w:type="pct"/>
          </w:tcPr>
          <w:p w14:paraId="7B3C3DE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Social-media frequency</w:t>
            </w:r>
          </w:p>
        </w:tc>
        <w:tc>
          <w:tcPr>
            <w:tcW w:w="2113" w:type="pct"/>
          </w:tcPr>
          <w:p w14:paraId="5120259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Less often = 1; Weekly = 2; Several times a week = 3; Daily = 4</w:t>
            </w:r>
          </w:p>
        </w:tc>
        <w:tc>
          <w:tcPr>
            <w:tcW w:w="704" w:type="pct"/>
          </w:tcPr>
          <w:p w14:paraId="594F7ED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Ordinal</w:t>
            </w:r>
          </w:p>
        </w:tc>
        <w:tc>
          <w:tcPr>
            <w:tcW w:w="1056" w:type="pct"/>
          </w:tcPr>
          <w:p w14:paraId="59C25F5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Usage intensity</w:t>
            </w:r>
          </w:p>
        </w:tc>
      </w:tr>
      <w:tr w:rsidR="00EE555A" w:rsidRPr="00F42B29" w14:paraId="3F6815FC" w14:textId="77777777" w:rsidTr="00F42B29">
        <w:tc>
          <w:tcPr>
            <w:tcW w:w="1127" w:type="pct"/>
          </w:tcPr>
          <w:p w14:paraId="26083450" w14:textId="4F51CD95"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 xml:space="preserve">Nike purchase in </w:t>
            </w:r>
            <w:r w:rsidR="00B36192" w:rsidRPr="00F42B29">
              <w:rPr>
                <w:rFonts w:cs="Times New Roman"/>
                <w:color w:val="000000" w:themeColor="text1"/>
                <w:szCs w:val="24"/>
              </w:rPr>
              <w:t xml:space="preserve">the </w:t>
            </w:r>
            <w:r w:rsidRPr="00F42B29">
              <w:rPr>
                <w:rFonts w:cs="Times New Roman"/>
                <w:color w:val="000000" w:themeColor="text1"/>
                <w:szCs w:val="24"/>
              </w:rPr>
              <w:t>last 12 months</w:t>
            </w:r>
          </w:p>
        </w:tc>
        <w:tc>
          <w:tcPr>
            <w:tcW w:w="2113" w:type="pct"/>
          </w:tcPr>
          <w:p w14:paraId="23CBA1B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 = 0; Yes = 1</w:t>
            </w:r>
          </w:p>
        </w:tc>
        <w:tc>
          <w:tcPr>
            <w:tcW w:w="704" w:type="pct"/>
          </w:tcPr>
          <w:p w14:paraId="56082D0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Nominal</w:t>
            </w:r>
          </w:p>
        </w:tc>
        <w:tc>
          <w:tcPr>
            <w:tcW w:w="1056" w:type="pct"/>
          </w:tcPr>
          <w:p w14:paraId="12B4DBF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Purchase background</w:t>
            </w:r>
          </w:p>
        </w:tc>
      </w:tr>
      <w:tr w:rsidR="00EE555A" w:rsidRPr="00F42B29" w14:paraId="503F9BA1" w14:textId="77777777" w:rsidTr="00F42B29">
        <w:tc>
          <w:tcPr>
            <w:tcW w:w="1127" w:type="pct"/>
          </w:tcPr>
          <w:p w14:paraId="17202A4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influencer-content frequency</w:t>
            </w:r>
          </w:p>
        </w:tc>
        <w:tc>
          <w:tcPr>
            <w:tcW w:w="2113" w:type="pct"/>
          </w:tcPr>
          <w:p w14:paraId="4803D04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Rarely = 1; Sometimes = 2; Often = 3; Very often = 4</w:t>
            </w:r>
          </w:p>
        </w:tc>
        <w:tc>
          <w:tcPr>
            <w:tcW w:w="704" w:type="pct"/>
          </w:tcPr>
          <w:p w14:paraId="555AC4E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Ordinal</w:t>
            </w:r>
          </w:p>
        </w:tc>
        <w:tc>
          <w:tcPr>
            <w:tcW w:w="1056" w:type="pct"/>
          </w:tcPr>
          <w:p w14:paraId="1640D53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Exposure context</w:t>
            </w:r>
          </w:p>
        </w:tc>
      </w:tr>
      <w:tr w:rsidR="00EE555A" w:rsidRPr="00F42B29" w14:paraId="174E839C" w14:textId="77777777" w:rsidTr="00F42B29">
        <w:tc>
          <w:tcPr>
            <w:tcW w:w="1127" w:type="pct"/>
          </w:tcPr>
          <w:p w14:paraId="33425FB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IME, EXP, TRU, ATT, AUT, CT, BP, ET, PR items</w:t>
            </w:r>
          </w:p>
        </w:tc>
        <w:tc>
          <w:tcPr>
            <w:tcW w:w="2113" w:type="pct"/>
          </w:tcPr>
          <w:p w14:paraId="145F668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1 = Strongly Disagree to 5 = Strongly Agree</w:t>
            </w:r>
          </w:p>
        </w:tc>
        <w:tc>
          <w:tcPr>
            <w:tcW w:w="704" w:type="pct"/>
          </w:tcPr>
          <w:p w14:paraId="2AECD12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Scale in SPSS</w:t>
            </w:r>
          </w:p>
        </w:tc>
        <w:tc>
          <w:tcPr>
            <w:tcW w:w="1056" w:type="pct"/>
          </w:tcPr>
          <w:p w14:paraId="5A1FF6D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Construct measurement</w:t>
            </w:r>
          </w:p>
        </w:tc>
      </w:tr>
    </w:tbl>
    <w:p w14:paraId="3A1BACCC"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6F81C459" w14:textId="57C4F143"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An </w:t>
      </w:r>
      <w:r w:rsidR="00B36192" w:rsidRPr="00F42B29">
        <w:rPr>
          <w:rFonts w:cs="Times New Roman"/>
          <w:color w:val="000000" w:themeColor="text1"/>
        </w:rPr>
        <w:t>E</w:t>
      </w:r>
      <w:r w:rsidRPr="00F42B29">
        <w:rPr>
          <w:rFonts w:cs="Times New Roman"/>
          <w:color w:val="000000" w:themeColor="text1"/>
        </w:rPr>
        <w:t xml:space="preserve">xcel sheet with the coded data was imported to SPSS. Value labels were added to the value data in Variable View to make sense of the numerical codes in output tables. The Nominal categories were coded as binary and unordered, the Ordinal categories as ordered and </w:t>
      </w:r>
      <w:r w:rsidR="00B36192" w:rsidRPr="00F42B29">
        <w:rPr>
          <w:rFonts w:cs="Times New Roman"/>
          <w:color w:val="000000" w:themeColor="text1"/>
        </w:rPr>
        <w:t xml:space="preserve">the </w:t>
      </w:r>
      <w:r w:rsidRPr="00F42B29">
        <w:rPr>
          <w:rFonts w:cs="Times New Roman"/>
          <w:color w:val="000000" w:themeColor="text1"/>
        </w:rPr>
        <w:t>frequency as the Likert indicators, and the latter were coded as Scale for computing multi-item construct scores and for reliability, correlation and regression analyses. The output (provided by the user) did not indicate any missing responses for the variables analy</w:t>
      </w:r>
      <w:r w:rsidR="00B36192" w:rsidRPr="00F42B29">
        <w:rPr>
          <w:rFonts w:cs="Times New Roman"/>
          <w:color w:val="000000" w:themeColor="text1"/>
        </w:rPr>
        <w:t>sed,</w:t>
      </w:r>
      <w:r w:rsidRPr="00F42B29">
        <w:rPr>
          <w:rFonts w:cs="Times New Roman"/>
          <w:color w:val="000000" w:themeColor="text1"/>
        </w:rPr>
        <w:t xml:space="preserve"> and the field was left at None.</w:t>
      </w:r>
    </w:p>
    <w:p w14:paraId="4C50154E" w14:textId="60567DF2"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Construct scores were created in SPSS with the Transform &gt; Compute Variable procedure. To ensure constructs were all on the same original 1-5 response metric, the MEAN() function was used instead of the sum. The MEAN function was applied to the 'exp' and 'ct' variables for EXP_MEAN and CT_MEAN, respectively. This was repeated with the measurement of exposure to influencer marketing, trustworthiness, attractiveness, authenticity, brand perception, and ethical transparency and the practical-recommendation items</w:t>
      </w:r>
      <w:r w:rsidR="00061172" w:rsidRPr="00F42B29">
        <w:rPr>
          <w:rFonts w:cs="Times New Roman"/>
          <w:color w:val="000000" w:themeColor="text1"/>
        </w:rPr>
        <w:t>.</w:t>
      </w:r>
    </w:p>
    <w:p w14:paraId="374E27CE"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lastRenderedPageBreak/>
        <w:t>Table 4.2: Composite variables created in SPSS</w:t>
      </w:r>
    </w:p>
    <w:tbl>
      <w:tblPr>
        <w:tblStyle w:val="TableGrid"/>
        <w:tblW w:w="0" w:type="auto"/>
        <w:tblLayout w:type="fixed"/>
        <w:tblLook w:val="04A0" w:firstRow="1" w:lastRow="0" w:firstColumn="1" w:lastColumn="0" w:noHBand="0" w:noVBand="1"/>
      </w:tblPr>
      <w:tblGrid>
        <w:gridCol w:w="2160"/>
        <w:gridCol w:w="2448"/>
        <w:gridCol w:w="5616"/>
      </w:tblGrid>
      <w:tr w:rsidR="00EE555A" w:rsidRPr="00F42B29" w14:paraId="445ECDD5" w14:textId="77777777" w:rsidTr="00061172">
        <w:tc>
          <w:tcPr>
            <w:tcW w:w="2160" w:type="dxa"/>
          </w:tcPr>
          <w:p w14:paraId="4C59D4D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Composite variable</w:t>
            </w:r>
          </w:p>
        </w:tc>
        <w:tc>
          <w:tcPr>
            <w:tcW w:w="2448" w:type="dxa"/>
          </w:tcPr>
          <w:p w14:paraId="2D470F2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Items averaged</w:t>
            </w:r>
          </w:p>
        </w:tc>
        <w:tc>
          <w:tcPr>
            <w:tcW w:w="5616" w:type="dxa"/>
          </w:tcPr>
          <w:p w14:paraId="1A1C225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Meaning</w:t>
            </w:r>
          </w:p>
        </w:tc>
      </w:tr>
      <w:tr w:rsidR="00EE555A" w:rsidRPr="00F42B29" w14:paraId="57F27ED2" w14:textId="77777777" w:rsidTr="00061172">
        <w:tc>
          <w:tcPr>
            <w:tcW w:w="2160" w:type="dxa"/>
          </w:tcPr>
          <w:p w14:paraId="040B36E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IME_MEAN</w:t>
            </w:r>
          </w:p>
        </w:tc>
        <w:tc>
          <w:tcPr>
            <w:tcW w:w="2448" w:type="dxa"/>
          </w:tcPr>
          <w:p w14:paraId="3D4508B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IME1-IME4</w:t>
            </w:r>
          </w:p>
        </w:tc>
        <w:tc>
          <w:tcPr>
            <w:tcW w:w="5616" w:type="dxa"/>
          </w:tcPr>
          <w:p w14:paraId="1C6B358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marketing exposure</w:t>
            </w:r>
          </w:p>
        </w:tc>
      </w:tr>
      <w:tr w:rsidR="00EE555A" w:rsidRPr="00F42B29" w14:paraId="7F0F5D88" w14:textId="77777777" w:rsidTr="00061172">
        <w:tc>
          <w:tcPr>
            <w:tcW w:w="2160" w:type="dxa"/>
          </w:tcPr>
          <w:p w14:paraId="0CF8304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EXP_MEAN</w:t>
            </w:r>
          </w:p>
        </w:tc>
        <w:tc>
          <w:tcPr>
            <w:tcW w:w="2448" w:type="dxa"/>
          </w:tcPr>
          <w:p w14:paraId="2860120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EXP1-EXP4</w:t>
            </w:r>
          </w:p>
        </w:tc>
        <w:tc>
          <w:tcPr>
            <w:tcW w:w="5616" w:type="dxa"/>
          </w:tcPr>
          <w:p w14:paraId="08A00C9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expertise</w:t>
            </w:r>
          </w:p>
        </w:tc>
      </w:tr>
      <w:tr w:rsidR="00EE555A" w:rsidRPr="00F42B29" w14:paraId="2B3A423F" w14:textId="77777777" w:rsidTr="00061172">
        <w:tc>
          <w:tcPr>
            <w:tcW w:w="2160" w:type="dxa"/>
          </w:tcPr>
          <w:p w14:paraId="0B842D7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TRU_MEAN</w:t>
            </w:r>
          </w:p>
        </w:tc>
        <w:tc>
          <w:tcPr>
            <w:tcW w:w="2448" w:type="dxa"/>
          </w:tcPr>
          <w:p w14:paraId="68D0AF8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TRU1-TRU4</w:t>
            </w:r>
          </w:p>
        </w:tc>
        <w:tc>
          <w:tcPr>
            <w:tcW w:w="5616" w:type="dxa"/>
          </w:tcPr>
          <w:p w14:paraId="28E9C51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trustworthiness</w:t>
            </w:r>
          </w:p>
        </w:tc>
      </w:tr>
      <w:tr w:rsidR="00EE555A" w:rsidRPr="00F42B29" w14:paraId="7E591B61" w14:textId="77777777" w:rsidTr="00061172">
        <w:tc>
          <w:tcPr>
            <w:tcW w:w="2160" w:type="dxa"/>
          </w:tcPr>
          <w:p w14:paraId="750C244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ATT_MEAN</w:t>
            </w:r>
          </w:p>
        </w:tc>
        <w:tc>
          <w:tcPr>
            <w:tcW w:w="2448" w:type="dxa"/>
          </w:tcPr>
          <w:p w14:paraId="6DD8BD3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ATT1-ATT4</w:t>
            </w:r>
          </w:p>
        </w:tc>
        <w:tc>
          <w:tcPr>
            <w:tcW w:w="5616" w:type="dxa"/>
          </w:tcPr>
          <w:p w14:paraId="2EE0BA5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attractiveness</w:t>
            </w:r>
          </w:p>
        </w:tc>
      </w:tr>
      <w:tr w:rsidR="00EE555A" w:rsidRPr="00F42B29" w14:paraId="3DAAD53C" w14:textId="77777777" w:rsidTr="00061172">
        <w:tc>
          <w:tcPr>
            <w:tcW w:w="2160" w:type="dxa"/>
          </w:tcPr>
          <w:p w14:paraId="3B7C438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AUT_MEAN</w:t>
            </w:r>
          </w:p>
        </w:tc>
        <w:tc>
          <w:tcPr>
            <w:tcW w:w="2448" w:type="dxa"/>
          </w:tcPr>
          <w:p w14:paraId="2937BCC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AUT1-AUT4</w:t>
            </w:r>
          </w:p>
        </w:tc>
        <w:tc>
          <w:tcPr>
            <w:tcW w:w="5616" w:type="dxa"/>
          </w:tcPr>
          <w:p w14:paraId="5A53031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authenticity</w:t>
            </w:r>
          </w:p>
        </w:tc>
      </w:tr>
      <w:tr w:rsidR="00EE555A" w:rsidRPr="00F42B29" w14:paraId="1DD8D822" w14:textId="77777777" w:rsidTr="00061172">
        <w:tc>
          <w:tcPr>
            <w:tcW w:w="2160" w:type="dxa"/>
          </w:tcPr>
          <w:p w14:paraId="5DC3420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CT_MEAN</w:t>
            </w:r>
          </w:p>
        </w:tc>
        <w:tc>
          <w:tcPr>
            <w:tcW w:w="2448" w:type="dxa"/>
          </w:tcPr>
          <w:p w14:paraId="26C7E6B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CT1-CT5</w:t>
            </w:r>
          </w:p>
        </w:tc>
        <w:tc>
          <w:tcPr>
            <w:tcW w:w="5616" w:type="dxa"/>
          </w:tcPr>
          <w:p w14:paraId="5DEB103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Consumer trust</w:t>
            </w:r>
          </w:p>
        </w:tc>
      </w:tr>
      <w:tr w:rsidR="00EE555A" w:rsidRPr="00F42B29" w14:paraId="5C958F2A" w14:textId="77777777" w:rsidTr="00061172">
        <w:tc>
          <w:tcPr>
            <w:tcW w:w="2160" w:type="dxa"/>
          </w:tcPr>
          <w:p w14:paraId="22E849E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BP_MEAN</w:t>
            </w:r>
          </w:p>
        </w:tc>
        <w:tc>
          <w:tcPr>
            <w:tcW w:w="2448" w:type="dxa"/>
          </w:tcPr>
          <w:p w14:paraId="4467C33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BP1-BP5</w:t>
            </w:r>
          </w:p>
        </w:tc>
        <w:tc>
          <w:tcPr>
            <w:tcW w:w="5616" w:type="dxa"/>
          </w:tcPr>
          <w:p w14:paraId="5BB8D37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brand perception</w:t>
            </w:r>
          </w:p>
        </w:tc>
      </w:tr>
      <w:tr w:rsidR="00EE555A" w:rsidRPr="00F42B29" w14:paraId="01E4C071" w14:textId="77777777" w:rsidTr="00061172">
        <w:tc>
          <w:tcPr>
            <w:tcW w:w="2160" w:type="dxa"/>
          </w:tcPr>
          <w:p w14:paraId="70A21FA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ET_MEAN</w:t>
            </w:r>
          </w:p>
        </w:tc>
        <w:tc>
          <w:tcPr>
            <w:tcW w:w="2448" w:type="dxa"/>
          </w:tcPr>
          <w:p w14:paraId="16A59BB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ET1-ET4</w:t>
            </w:r>
          </w:p>
        </w:tc>
        <w:tc>
          <w:tcPr>
            <w:tcW w:w="5616" w:type="dxa"/>
          </w:tcPr>
          <w:p w14:paraId="6A52B48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Ethical transparency</w:t>
            </w:r>
          </w:p>
        </w:tc>
      </w:tr>
      <w:tr w:rsidR="00EE555A" w:rsidRPr="00F42B29" w14:paraId="1333D30C" w14:textId="77777777" w:rsidTr="00061172">
        <w:tc>
          <w:tcPr>
            <w:tcW w:w="2160" w:type="dxa"/>
          </w:tcPr>
          <w:p w14:paraId="3FB76C4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PR_MEAN</w:t>
            </w:r>
          </w:p>
        </w:tc>
        <w:tc>
          <w:tcPr>
            <w:tcW w:w="2448" w:type="dxa"/>
          </w:tcPr>
          <w:p w14:paraId="7AC155E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PR1-PR3</w:t>
            </w:r>
          </w:p>
        </w:tc>
        <w:tc>
          <w:tcPr>
            <w:tcW w:w="5616" w:type="dxa"/>
          </w:tcPr>
          <w:p w14:paraId="660970A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Practical recommendations (used cautiously; see reliability results)</w:t>
            </w:r>
          </w:p>
        </w:tc>
      </w:tr>
    </w:tbl>
    <w:p w14:paraId="46342A0F"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5A3E4BDA" w14:textId="77777777" w:rsidR="00061172" w:rsidRPr="00F42B29" w:rsidRDefault="00061172" w:rsidP="00F42B29">
      <w:pPr>
        <w:spacing w:after="160" w:line="360" w:lineRule="auto"/>
        <w:jc w:val="both"/>
        <w:rPr>
          <w:rFonts w:cs="Times New Roman"/>
          <w:color w:val="000000" w:themeColor="text1"/>
        </w:rPr>
      </w:pPr>
      <w:r w:rsidRPr="00F42B29">
        <w:rPr>
          <w:rFonts w:cs="Times New Roman"/>
          <w:b/>
          <w:color w:val="000000" w:themeColor="text1"/>
          <w:sz w:val="19"/>
        </w:rPr>
        <w:t xml:space="preserve">Data-screening note: </w:t>
      </w:r>
      <w:r w:rsidRPr="00F42B29">
        <w:rPr>
          <w:rFonts w:cs="Times New Roman"/>
          <w:color w:val="000000" w:themeColor="text1"/>
          <w:sz w:val="19"/>
        </w:rPr>
        <w:t>The frequency output shows that 151 respondents (99.3%) reported exposure to Nike influencer content in the previous six months and one respondent (0.7%) answered No. Nevertheless, the supplied SPSS reliability, descriptive, correlation and regression outputs all report N = 152. To remain faithful to the actual output, the statistics below are reported for N = 152. Before final submission, the inferential analyses should be re-run with ELIGIBLE = 1 if the six-month exposure criterion is to be enforced exactly as stated in Chapter Three.</w:t>
      </w:r>
    </w:p>
    <w:p w14:paraId="22F0D233" w14:textId="77777777" w:rsidR="00061172" w:rsidRPr="00F42B29" w:rsidRDefault="00061172" w:rsidP="00F42B29">
      <w:pPr>
        <w:pStyle w:val="Heading2"/>
      </w:pPr>
      <w:bookmarkStart w:id="49" w:name="_Toc241109482"/>
      <w:r w:rsidRPr="00F42B29">
        <w:t>4.2 Demographic and Background Profile of Respondents</w:t>
      </w:r>
      <w:bookmarkEnd w:id="49"/>
    </w:p>
    <w:p w14:paraId="236B2D39" w14:textId="134D98B4"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The respondent profile shows a young, digitally active sample, relevant to the focus of the study on influencer marketing. 100% of all respondents were within the age range</w:t>
      </w:r>
      <w:r w:rsidR="00B36192" w:rsidRPr="00F42B29">
        <w:rPr>
          <w:rFonts w:cs="Times New Roman"/>
          <w:color w:val="000000" w:themeColor="text1"/>
        </w:rPr>
        <w:t>,</w:t>
      </w:r>
      <w:r w:rsidRPr="00F42B29">
        <w:rPr>
          <w:rFonts w:cs="Times New Roman"/>
          <w:color w:val="000000" w:themeColor="text1"/>
        </w:rPr>
        <w:t xml:space="preserve"> and 100% gave their consent voluntarily. The largest age group was 25-30 years (44.1%), followed by 18-24 years (40.1%), while 15.8% were aged 31-35. 84.2% of the sample, accordingly, was under 31 years of age, in keeping with the emphasis of the study on younger social-media users.</w:t>
      </w:r>
    </w:p>
    <w:p w14:paraId="5F4C4A46" w14:textId="3E55DD6C"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lastRenderedPageBreak/>
        <w:t>Employment status was fairly varied</w:t>
      </w:r>
      <w:r w:rsidR="00B36192" w:rsidRPr="00F42B29">
        <w:rPr>
          <w:rFonts w:cs="Times New Roman"/>
          <w:color w:val="000000" w:themeColor="text1"/>
        </w:rPr>
        <w:t>,</w:t>
      </w:r>
      <w:r w:rsidRPr="00F42B29">
        <w:rPr>
          <w:rFonts w:cs="Times New Roman"/>
          <w:color w:val="000000" w:themeColor="text1"/>
        </w:rPr>
        <w:t xml:space="preserve"> with 36.8% employed, 34.2% self-employed, 25.0% students and 3.9% unemployed. The most common platform where Nike influencer content was found was YouTube (31.6%), followed by TikTok (28.9%), Instagram (21.7%) and Facebook (17.8%). The use of social</w:t>
      </w:r>
      <w:r w:rsidR="00B36192" w:rsidRPr="00F42B29">
        <w:rPr>
          <w:rFonts w:cs="Times New Roman"/>
          <w:color w:val="000000" w:themeColor="text1"/>
        </w:rPr>
        <w:t xml:space="preserve"> </w:t>
      </w:r>
      <w:r w:rsidRPr="00F42B29">
        <w:rPr>
          <w:rFonts w:cs="Times New Roman"/>
          <w:color w:val="000000" w:themeColor="text1"/>
        </w:rPr>
        <w:t>media was intensive: 36.2% used social media several times a week</w:t>
      </w:r>
      <w:r w:rsidR="00B36192" w:rsidRPr="00F42B29">
        <w:rPr>
          <w:rFonts w:cs="Times New Roman"/>
          <w:color w:val="000000" w:themeColor="text1"/>
        </w:rPr>
        <w:t>,</w:t>
      </w:r>
      <w:r w:rsidRPr="00F42B29">
        <w:rPr>
          <w:rFonts w:cs="Times New Roman"/>
          <w:color w:val="000000" w:themeColor="text1"/>
        </w:rPr>
        <w:t xml:space="preserve"> and 31.6% used it daily. Furthermore, 77.0% of them had bought a Nike product in the last year. Half of the respondents reported seeing Nike influencer content often</w:t>
      </w:r>
      <w:r w:rsidR="00B36192" w:rsidRPr="00F42B29">
        <w:rPr>
          <w:rFonts w:cs="Times New Roman"/>
          <w:color w:val="000000" w:themeColor="text1"/>
        </w:rPr>
        <w:t>,</w:t>
      </w:r>
      <w:r w:rsidRPr="00F42B29">
        <w:rPr>
          <w:rFonts w:cs="Times New Roman"/>
          <w:color w:val="000000" w:themeColor="text1"/>
        </w:rPr>
        <w:t xml:space="preserve"> and a further 14.5% very often. These characteristics indicate that, as a whole, the majority of respondents were likely to have had some engagement with the Nike brand and social media</w:t>
      </w:r>
      <w:r w:rsidR="00B36192" w:rsidRPr="00F42B29">
        <w:rPr>
          <w:rFonts w:cs="Times New Roman"/>
          <w:color w:val="000000" w:themeColor="text1"/>
        </w:rPr>
        <w:t>.</w:t>
      </w:r>
      <w:r w:rsidRPr="00F42B29">
        <w:rPr>
          <w:rFonts w:cs="Times New Roman"/>
          <w:color w:val="000000" w:themeColor="text1"/>
        </w:rPr>
        <w:t xml:space="preserve"> </w:t>
      </w:r>
      <w:r w:rsidR="00B36192" w:rsidRPr="00F42B29">
        <w:rPr>
          <w:rFonts w:cs="Times New Roman"/>
          <w:color w:val="000000" w:themeColor="text1"/>
        </w:rPr>
        <w:t>H</w:t>
      </w:r>
      <w:r w:rsidRPr="00F42B29">
        <w:rPr>
          <w:rFonts w:cs="Times New Roman"/>
          <w:color w:val="000000" w:themeColor="text1"/>
        </w:rPr>
        <w:t>owever</w:t>
      </w:r>
      <w:r w:rsidR="00B36192" w:rsidRPr="00F42B29">
        <w:rPr>
          <w:rFonts w:cs="Times New Roman"/>
          <w:color w:val="000000" w:themeColor="text1"/>
        </w:rPr>
        <w:t>,</w:t>
      </w:r>
      <w:r w:rsidRPr="00F42B29">
        <w:rPr>
          <w:rFonts w:cs="Times New Roman"/>
          <w:color w:val="000000" w:themeColor="text1"/>
        </w:rPr>
        <w:t xml:space="preserve"> the non-probability sample should not be considered representative of all UK consumers</w:t>
      </w:r>
      <w:r w:rsidR="00061172" w:rsidRPr="00F42B29">
        <w:rPr>
          <w:rFonts w:cs="Times New Roman"/>
          <w:color w:val="000000" w:themeColor="text1"/>
        </w:rPr>
        <w:t>.</w:t>
      </w:r>
    </w:p>
    <w:p w14:paraId="0CCA4E1A"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4.3: Demographic and background profile (N = 152)</w:t>
      </w:r>
    </w:p>
    <w:tbl>
      <w:tblPr>
        <w:tblStyle w:val="TableGrid"/>
        <w:tblW w:w="0" w:type="auto"/>
        <w:tblLayout w:type="fixed"/>
        <w:tblLook w:val="04A0" w:firstRow="1" w:lastRow="0" w:firstColumn="1" w:lastColumn="0" w:noHBand="0" w:noVBand="1"/>
      </w:tblPr>
      <w:tblGrid>
        <w:gridCol w:w="3168"/>
        <w:gridCol w:w="3312"/>
        <w:gridCol w:w="1440"/>
        <w:gridCol w:w="1440"/>
      </w:tblGrid>
      <w:tr w:rsidR="00EE555A" w:rsidRPr="00F42B29" w14:paraId="47945960" w14:textId="77777777" w:rsidTr="00061172">
        <w:tc>
          <w:tcPr>
            <w:tcW w:w="3168" w:type="dxa"/>
          </w:tcPr>
          <w:p w14:paraId="4822F9C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Characteristic</w:t>
            </w:r>
          </w:p>
        </w:tc>
        <w:tc>
          <w:tcPr>
            <w:tcW w:w="3312" w:type="dxa"/>
          </w:tcPr>
          <w:p w14:paraId="00D572A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Category</w:t>
            </w:r>
          </w:p>
        </w:tc>
        <w:tc>
          <w:tcPr>
            <w:tcW w:w="1440" w:type="dxa"/>
          </w:tcPr>
          <w:p w14:paraId="179C5A5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Frequency</w:t>
            </w:r>
          </w:p>
        </w:tc>
        <w:tc>
          <w:tcPr>
            <w:tcW w:w="1440" w:type="dxa"/>
          </w:tcPr>
          <w:p w14:paraId="6441B39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Percent</w:t>
            </w:r>
          </w:p>
        </w:tc>
      </w:tr>
      <w:tr w:rsidR="00EE555A" w:rsidRPr="00F42B29" w14:paraId="5BACA14C" w14:textId="77777777" w:rsidTr="00061172">
        <w:tc>
          <w:tcPr>
            <w:tcW w:w="3168" w:type="dxa"/>
          </w:tcPr>
          <w:p w14:paraId="2135970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Age group</w:t>
            </w:r>
          </w:p>
        </w:tc>
        <w:tc>
          <w:tcPr>
            <w:tcW w:w="3312" w:type="dxa"/>
          </w:tcPr>
          <w:p w14:paraId="1FF001F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18-24</w:t>
            </w:r>
          </w:p>
        </w:tc>
        <w:tc>
          <w:tcPr>
            <w:tcW w:w="1440" w:type="dxa"/>
          </w:tcPr>
          <w:p w14:paraId="55886EC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61</w:t>
            </w:r>
          </w:p>
        </w:tc>
        <w:tc>
          <w:tcPr>
            <w:tcW w:w="1440" w:type="dxa"/>
          </w:tcPr>
          <w:p w14:paraId="6E0F4A9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40.1%</w:t>
            </w:r>
          </w:p>
        </w:tc>
      </w:tr>
      <w:tr w:rsidR="00EE555A" w:rsidRPr="00F42B29" w14:paraId="7E1F8785" w14:textId="77777777" w:rsidTr="00061172">
        <w:tc>
          <w:tcPr>
            <w:tcW w:w="3168" w:type="dxa"/>
          </w:tcPr>
          <w:p w14:paraId="08B4CDEF"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1B4CFDD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25-30</w:t>
            </w:r>
          </w:p>
        </w:tc>
        <w:tc>
          <w:tcPr>
            <w:tcW w:w="1440" w:type="dxa"/>
          </w:tcPr>
          <w:p w14:paraId="73B263B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67</w:t>
            </w:r>
          </w:p>
        </w:tc>
        <w:tc>
          <w:tcPr>
            <w:tcW w:w="1440" w:type="dxa"/>
          </w:tcPr>
          <w:p w14:paraId="1DA92C9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44.1%</w:t>
            </w:r>
          </w:p>
        </w:tc>
      </w:tr>
      <w:tr w:rsidR="00EE555A" w:rsidRPr="00F42B29" w14:paraId="2316F2D8" w14:textId="77777777" w:rsidTr="00061172">
        <w:tc>
          <w:tcPr>
            <w:tcW w:w="3168" w:type="dxa"/>
          </w:tcPr>
          <w:p w14:paraId="1A9EF926"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5FC8D5C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31-35</w:t>
            </w:r>
          </w:p>
        </w:tc>
        <w:tc>
          <w:tcPr>
            <w:tcW w:w="1440" w:type="dxa"/>
          </w:tcPr>
          <w:p w14:paraId="36BE559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24</w:t>
            </w:r>
          </w:p>
        </w:tc>
        <w:tc>
          <w:tcPr>
            <w:tcW w:w="1440" w:type="dxa"/>
          </w:tcPr>
          <w:p w14:paraId="3EE645F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15.8%</w:t>
            </w:r>
          </w:p>
        </w:tc>
      </w:tr>
      <w:tr w:rsidR="00EE555A" w:rsidRPr="00F42B29" w14:paraId="08CAEFD7" w14:textId="77777777" w:rsidTr="00061172">
        <w:tc>
          <w:tcPr>
            <w:tcW w:w="3168" w:type="dxa"/>
          </w:tcPr>
          <w:p w14:paraId="426F015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Status</w:t>
            </w:r>
          </w:p>
        </w:tc>
        <w:tc>
          <w:tcPr>
            <w:tcW w:w="3312" w:type="dxa"/>
          </w:tcPr>
          <w:p w14:paraId="37933B4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Student</w:t>
            </w:r>
          </w:p>
        </w:tc>
        <w:tc>
          <w:tcPr>
            <w:tcW w:w="1440" w:type="dxa"/>
          </w:tcPr>
          <w:p w14:paraId="2655D00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38</w:t>
            </w:r>
          </w:p>
        </w:tc>
        <w:tc>
          <w:tcPr>
            <w:tcW w:w="1440" w:type="dxa"/>
          </w:tcPr>
          <w:p w14:paraId="4519C5E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25.0%</w:t>
            </w:r>
          </w:p>
        </w:tc>
      </w:tr>
      <w:tr w:rsidR="00EE555A" w:rsidRPr="00F42B29" w14:paraId="32E4F5F6" w14:textId="77777777" w:rsidTr="00061172">
        <w:tc>
          <w:tcPr>
            <w:tcW w:w="3168" w:type="dxa"/>
          </w:tcPr>
          <w:p w14:paraId="6C5FBD4E"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2FEE4E0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Employed</w:t>
            </w:r>
          </w:p>
        </w:tc>
        <w:tc>
          <w:tcPr>
            <w:tcW w:w="1440" w:type="dxa"/>
          </w:tcPr>
          <w:p w14:paraId="643328C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56</w:t>
            </w:r>
          </w:p>
        </w:tc>
        <w:tc>
          <w:tcPr>
            <w:tcW w:w="1440" w:type="dxa"/>
          </w:tcPr>
          <w:p w14:paraId="19B0E8F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36.8%</w:t>
            </w:r>
          </w:p>
        </w:tc>
      </w:tr>
      <w:tr w:rsidR="00EE555A" w:rsidRPr="00F42B29" w14:paraId="28A4F446" w14:textId="77777777" w:rsidTr="00061172">
        <w:tc>
          <w:tcPr>
            <w:tcW w:w="3168" w:type="dxa"/>
          </w:tcPr>
          <w:p w14:paraId="14BCAFBE"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25AEC98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Self-employed</w:t>
            </w:r>
          </w:p>
        </w:tc>
        <w:tc>
          <w:tcPr>
            <w:tcW w:w="1440" w:type="dxa"/>
          </w:tcPr>
          <w:p w14:paraId="3D7691D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52</w:t>
            </w:r>
          </w:p>
        </w:tc>
        <w:tc>
          <w:tcPr>
            <w:tcW w:w="1440" w:type="dxa"/>
          </w:tcPr>
          <w:p w14:paraId="08C5D5B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34.2%</w:t>
            </w:r>
          </w:p>
        </w:tc>
      </w:tr>
      <w:tr w:rsidR="00EE555A" w:rsidRPr="00F42B29" w14:paraId="66A57CD5" w14:textId="77777777" w:rsidTr="00061172">
        <w:tc>
          <w:tcPr>
            <w:tcW w:w="3168" w:type="dxa"/>
          </w:tcPr>
          <w:p w14:paraId="5B3BE1A4"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234C43F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Unemployed</w:t>
            </w:r>
          </w:p>
        </w:tc>
        <w:tc>
          <w:tcPr>
            <w:tcW w:w="1440" w:type="dxa"/>
          </w:tcPr>
          <w:p w14:paraId="3FD8507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6</w:t>
            </w:r>
          </w:p>
        </w:tc>
        <w:tc>
          <w:tcPr>
            <w:tcW w:w="1440" w:type="dxa"/>
          </w:tcPr>
          <w:p w14:paraId="6892E69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3.9%</w:t>
            </w:r>
          </w:p>
        </w:tc>
      </w:tr>
      <w:tr w:rsidR="00EE555A" w:rsidRPr="00F42B29" w14:paraId="7AF33CAA" w14:textId="77777777" w:rsidTr="00061172">
        <w:tc>
          <w:tcPr>
            <w:tcW w:w="3168" w:type="dxa"/>
          </w:tcPr>
          <w:p w14:paraId="75B2DDE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Platform</w:t>
            </w:r>
          </w:p>
        </w:tc>
        <w:tc>
          <w:tcPr>
            <w:tcW w:w="3312" w:type="dxa"/>
          </w:tcPr>
          <w:p w14:paraId="69F6ED2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Instagram</w:t>
            </w:r>
          </w:p>
        </w:tc>
        <w:tc>
          <w:tcPr>
            <w:tcW w:w="1440" w:type="dxa"/>
          </w:tcPr>
          <w:p w14:paraId="40F5117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33</w:t>
            </w:r>
          </w:p>
        </w:tc>
        <w:tc>
          <w:tcPr>
            <w:tcW w:w="1440" w:type="dxa"/>
          </w:tcPr>
          <w:p w14:paraId="14AAE3D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21.7%</w:t>
            </w:r>
          </w:p>
        </w:tc>
      </w:tr>
      <w:tr w:rsidR="00EE555A" w:rsidRPr="00F42B29" w14:paraId="2939664A" w14:textId="77777777" w:rsidTr="00061172">
        <w:tc>
          <w:tcPr>
            <w:tcW w:w="3168" w:type="dxa"/>
          </w:tcPr>
          <w:p w14:paraId="606B413D"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0DB2A83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TikTok</w:t>
            </w:r>
          </w:p>
        </w:tc>
        <w:tc>
          <w:tcPr>
            <w:tcW w:w="1440" w:type="dxa"/>
          </w:tcPr>
          <w:p w14:paraId="19EB09E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44</w:t>
            </w:r>
          </w:p>
        </w:tc>
        <w:tc>
          <w:tcPr>
            <w:tcW w:w="1440" w:type="dxa"/>
          </w:tcPr>
          <w:p w14:paraId="68E80CA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28.9%</w:t>
            </w:r>
          </w:p>
        </w:tc>
      </w:tr>
      <w:tr w:rsidR="00EE555A" w:rsidRPr="00F42B29" w14:paraId="61043BD7" w14:textId="77777777" w:rsidTr="00061172">
        <w:tc>
          <w:tcPr>
            <w:tcW w:w="3168" w:type="dxa"/>
          </w:tcPr>
          <w:p w14:paraId="1A15EAA5"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55D7738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YouTube</w:t>
            </w:r>
          </w:p>
        </w:tc>
        <w:tc>
          <w:tcPr>
            <w:tcW w:w="1440" w:type="dxa"/>
          </w:tcPr>
          <w:p w14:paraId="4578466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48</w:t>
            </w:r>
          </w:p>
        </w:tc>
        <w:tc>
          <w:tcPr>
            <w:tcW w:w="1440" w:type="dxa"/>
          </w:tcPr>
          <w:p w14:paraId="3232C6E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31.6%</w:t>
            </w:r>
          </w:p>
        </w:tc>
      </w:tr>
      <w:tr w:rsidR="00EE555A" w:rsidRPr="00F42B29" w14:paraId="0BFBC75D" w14:textId="77777777" w:rsidTr="00061172">
        <w:tc>
          <w:tcPr>
            <w:tcW w:w="3168" w:type="dxa"/>
          </w:tcPr>
          <w:p w14:paraId="7A789758"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7F530EE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Facebook</w:t>
            </w:r>
          </w:p>
        </w:tc>
        <w:tc>
          <w:tcPr>
            <w:tcW w:w="1440" w:type="dxa"/>
          </w:tcPr>
          <w:p w14:paraId="3070224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27</w:t>
            </w:r>
          </w:p>
        </w:tc>
        <w:tc>
          <w:tcPr>
            <w:tcW w:w="1440" w:type="dxa"/>
          </w:tcPr>
          <w:p w14:paraId="58DF5CE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17.8%</w:t>
            </w:r>
          </w:p>
        </w:tc>
      </w:tr>
      <w:tr w:rsidR="00EE555A" w:rsidRPr="00F42B29" w14:paraId="51473A10" w14:textId="77777777" w:rsidTr="00061172">
        <w:tc>
          <w:tcPr>
            <w:tcW w:w="3168" w:type="dxa"/>
          </w:tcPr>
          <w:p w14:paraId="551BEC2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Social-media use</w:t>
            </w:r>
          </w:p>
        </w:tc>
        <w:tc>
          <w:tcPr>
            <w:tcW w:w="3312" w:type="dxa"/>
          </w:tcPr>
          <w:p w14:paraId="2B3FD5A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Less often</w:t>
            </w:r>
          </w:p>
        </w:tc>
        <w:tc>
          <w:tcPr>
            <w:tcW w:w="1440" w:type="dxa"/>
          </w:tcPr>
          <w:p w14:paraId="4AF3818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440" w:type="dxa"/>
          </w:tcPr>
          <w:p w14:paraId="7ABD753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2.6%</w:t>
            </w:r>
          </w:p>
        </w:tc>
      </w:tr>
      <w:tr w:rsidR="00EE555A" w:rsidRPr="00F42B29" w14:paraId="46F0ED73" w14:textId="77777777" w:rsidTr="00061172">
        <w:tc>
          <w:tcPr>
            <w:tcW w:w="3168" w:type="dxa"/>
          </w:tcPr>
          <w:p w14:paraId="348B6BBA"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63B0985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Weekly</w:t>
            </w:r>
          </w:p>
        </w:tc>
        <w:tc>
          <w:tcPr>
            <w:tcW w:w="1440" w:type="dxa"/>
          </w:tcPr>
          <w:p w14:paraId="08D0E5F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45</w:t>
            </w:r>
          </w:p>
        </w:tc>
        <w:tc>
          <w:tcPr>
            <w:tcW w:w="1440" w:type="dxa"/>
          </w:tcPr>
          <w:p w14:paraId="5112526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29.6%</w:t>
            </w:r>
          </w:p>
        </w:tc>
      </w:tr>
      <w:tr w:rsidR="00EE555A" w:rsidRPr="00F42B29" w14:paraId="3BD750AA" w14:textId="77777777" w:rsidTr="00061172">
        <w:tc>
          <w:tcPr>
            <w:tcW w:w="3168" w:type="dxa"/>
          </w:tcPr>
          <w:p w14:paraId="23D2240E"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4FBDE74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Several times a week</w:t>
            </w:r>
          </w:p>
        </w:tc>
        <w:tc>
          <w:tcPr>
            <w:tcW w:w="1440" w:type="dxa"/>
          </w:tcPr>
          <w:p w14:paraId="435F7A5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55</w:t>
            </w:r>
          </w:p>
        </w:tc>
        <w:tc>
          <w:tcPr>
            <w:tcW w:w="1440" w:type="dxa"/>
          </w:tcPr>
          <w:p w14:paraId="40E5681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36.2%</w:t>
            </w:r>
          </w:p>
        </w:tc>
      </w:tr>
      <w:tr w:rsidR="00EE555A" w:rsidRPr="00F42B29" w14:paraId="5CA748F1" w14:textId="77777777" w:rsidTr="00061172">
        <w:tc>
          <w:tcPr>
            <w:tcW w:w="3168" w:type="dxa"/>
          </w:tcPr>
          <w:p w14:paraId="4E3E4B78"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46E21FE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Daily</w:t>
            </w:r>
          </w:p>
        </w:tc>
        <w:tc>
          <w:tcPr>
            <w:tcW w:w="1440" w:type="dxa"/>
          </w:tcPr>
          <w:p w14:paraId="6BEE843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48</w:t>
            </w:r>
          </w:p>
        </w:tc>
        <w:tc>
          <w:tcPr>
            <w:tcW w:w="1440" w:type="dxa"/>
          </w:tcPr>
          <w:p w14:paraId="3852D44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31.6%</w:t>
            </w:r>
          </w:p>
        </w:tc>
      </w:tr>
      <w:tr w:rsidR="00EE555A" w:rsidRPr="00F42B29" w14:paraId="6F602330" w14:textId="77777777" w:rsidTr="00061172">
        <w:tc>
          <w:tcPr>
            <w:tcW w:w="3168" w:type="dxa"/>
          </w:tcPr>
          <w:p w14:paraId="18A61D85" w14:textId="7F1C3AD8"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 xml:space="preserve">Purchased Nike in </w:t>
            </w:r>
            <w:r w:rsidR="00B36192" w:rsidRPr="00F42B29">
              <w:rPr>
                <w:rFonts w:cs="Times New Roman"/>
                <w:color w:val="000000" w:themeColor="text1"/>
                <w:szCs w:val="24"/>
              </w:rPr>
              <w:t xml:space="preserve">the </w:t>
            </w:r>
            <w:r w:rsidRPr="00F42B29">
              <w:rPr>
                <w:rFonts w:cs="Times New Roman"/>
                <w:color w:val="000000" w:themeColor="text1"/>
                <w:szCs w:val="24"/>
              </w:rPr>
              <w:t>last 12 months</w:t>
            </w:r>
          </w:p>
        </w:tc>
        <w:tc>
          <w:tcPr>
            <w:tcW w:w="3312" w:type="dxa"/>
          </w:tcPr>
          <w:p w14:paraId="37C7343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No</w:t>
            </w:r>
          </w:p>
        </w:tc>
        <w:tc>
          <w:tcPr>
            <w:tcW w:w="1440" w:type="dxa"/>
          </w:tcPr>
          <w:p w14:paraId="702BAF1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35</w:t>
            </w:r>
          </w:p>
        </w:tc>
        <w:tc>
          <w:tcPr>
            <w:tcW w:w="1440" w:type="dxa"/>
          </w:tcPr>
          <w:p w14:paraId="56EA237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23.0%</w:t>
            </w:r>
          </w:p>
        </w:tc>
      </w:tr>
      <w:tr w:rsidR="00EE555A" w:rsidRPr="00F42B29" w14:paraId="50B8B3AC" w14:textId="77777777" w:rsidTr="00061172">
        <w:tc>
          <w:tcPr>
            <w:tcW w:w="3168" w:type="dxa"/>
          </w:tcPr>
          <w:p w14:paraId="5632CBCB"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75C0FF3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Yes</w:t>
            </w:r>
          </w:p>
        </w:tc>
        <w:tc>
          <w:tcPr>
            <w:tcW w:w="1440" w:type="dxa"/>
          </w:tcPr>
          <w:p w14:paraId="080AC97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117</w:t>
            </w:r>
          </w:p>
        </w:tc>
        <w:tc>
          <w:tcPr>
            <w:tcW w:w="1440" w:type="dxa"/>
          </w:tcPr>
          <w:p w14:paraId="20E01CA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77.0%</w:t>
            </w:r>
          </w:p>
        </w:tc>
      </w:tr>
      <w:tr w:rsidR="00EE555A" w:rsidRPr="00F42B29" w14:paraId="367EF57F" w14:textId="77777777" w:rsidTr="00061172">
        <w:tc>
          <w:tcPr>
            <w:tcW w:w="3168" w:type="dxa"/>
          </w:tcPr>
          <w:p w14:paraId="58D1A85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influencer-content frequency</w:t>
            </w:r>
          </w:p>
        </w:tc>
        <w:tc>
          <w:tcPr>
            <w:tcW w:w="3312" w:type="dxa"/>
          </w:tcPr>
          <w:p w14:paraId="7E352B0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Rarely</w:t>
            </w:r>
          </w:p>
        </w:tc>
        <w:tc>
          <w:tcPr>
            <w:tcW w:w="1440" w:type="dxa"/>
          </w:tcPr>
          <w:p w14:paraId="58BFFE8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w:t>
            </w:r>
          </w:p>
        </w:tc>
        <w:tc>
          <w:tcPr>
            <w:tcW w:w="1440" w:type="dxa"/>
          </w:tcPr>
          <w:p w14:paraId="5893BB2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2.0%</w:t>
            </w:r>
          </w:p>
        </w:tc>
      </w:tr>
      <w:tr w:rsidR="00EE555A" w:rsidRPr="00F42B29" w14:paraId="22C14A8E" w14:textId="77777777" w:rsidTr="00061172">
        <w:tc>
          <w:tcPr>
            <w:tcW w:w="3168" w:type="dxa"/>
          </w:tcPr>
          <w:p w14:paraId="3F9CE36D"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00CDA1B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Sometimes</w:t>
            </w:r>
          </w:p>
        </w:tc>
        <w:tc>
          <w:tcPr>
            <w:tcW w:w="1440" w:type="dxa"/>
          </w:tcPr>
          <w:p w14:paraId="6BC1D08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51</w:t>
            </w:r>
          </w:p>
        </w:tc>
        <w:tc>
          <w:tcPr>
            <w:tcW w:w="1440" w:type="dxa"/>
          </w:tcPr>
          <w:p w14:paraId="0568DBB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33.6%</w:t>
            </w:r>
          </w:p>
        </w:tc>
      </w:tr>
      <w:tr w:rsidR="00EE555A" w:rsidRPr="00F42B29" w14:paraId="5DAD0D14" w14:textId="77777777" w:rsidTr="00061172">
        <w:tc>
          <w:tcPr>
            <w:tcW w:w="3168" w:type="dxa"/>
          </w:tcPr>
          <w:p w14:paraId="6C55EBF8"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374A86C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Often</w:t>
            </w:r>
          </w:p>
        </w:tc>
        <w:tc>
          <w:tcPr>
            <w:tcW w:w="1440" w:type="dxa"/>
          </w:tcPr>
          <w:p w14:paraId="41203EC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76</w:t>
            </w:r>
          </w:p>
        </w:tc>
        <w:tc>
          <w:tcPr>
            <w:tcW w:w="1440" w:type="dxa"/>
          </w:tcPr>
          <w:p w14:paraId="0D14452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50.0%</w:t>
            </w:r>
          </w:p>
        </w:tc>
      </w:tr>
      <w:tr w:rsidR="00EE555A" w:rsidRPr="00F42B29" w14:paraId="15E86519" w14:textId="77777777" w:rsidTr="00061172">
        <w:tc>
          <w:tcPr>
            <w:tcW w:w="3168" w:type="dxa"/>
          </w:tcPr>
          <w:p w14:paraId="52DBAF67" w14:textId="77777777" w:rsidR="00061172" w:rsidRPr="00F42B29" w:rsidRDefault="00061172" w:rsidP="00F42B29">
            <w:pPr>
              <w:spacing w:after="160" w:line="360" w:lineRule="auto"/>
              <w:rPr>
                <w:rFonts w:cs="Times New Roman"/>
                <w:color w:val="000000" w:themeColor="text1"/>
                <w:szCs w:val="24"/>
              </w:rPr>
            </w:pPr>
          </w:p>
        </w:tc>
        <w:tc>
          <w:tcPr>
            <w:tcW w:w="3312" w:type="dxa"/>
          </w:tcPr>
          <w:p w14:paraId="50E4D4E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Very often</w:t>
            </w:r>
          </w:p>
        </w:tc>
        <w:tc>
          <w:tcPr>
            <w:tcW w:w="1440" w:type="dxa"/>
          </w:tcPr>
          <w:p w14:paraId="75C8EE5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22</w:t>
            </w:r>
          </w:p>
        </w:tc>
        <w:tc>
          <w:tcPr>
            <w:tcW w:w="1440" w:type="dxa"/>
          </w:tcPr>
          <w:p w14:paraId="386BAD6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14.5%</w:t>
            </w:r>
          </w:p>
        </w:tc>
      </w:tr>
    </w:tbl>
    <w:p w14:paraId="0F7B1C4B"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3933CD83" w14:textId="77777777" w:rsidR="00690B07" w:rsidRPr="00F42B29" w:rsidRDefault="00690B07" w:rsidP="00F42B29">
      <w:pPr>
        <w:keepNext/>
        <w:autoSpaceDE w:val="0"/>
        <w:autoSpaceDN w:val="0"/>
        <w:adjustRightInd w:val="0"/>
        <w:spacing w:after="160" w:line="360" w:lineRule="auto"/>
        <w:jc w:val="center"/>
        <w:rPr>
          <w:rFonts w:cs="Times New Roman"/>
        </w:rPr>
      </w:pPr>
      <w:r w:rsidRPr="00F42B29">
        <w:rPr>
          <w:rFonts w:cs="Times New Roman"/>
          <w:noProof/>
          <w:szCs w:val="24"/>
          <w:lang w:val="en-IN"/>
        </w:rPr>
        <w:drawing>
          <wp:inline distT="0" distB="0" distL="0" distR="0" wp14:anchorId="5FF34C57" wp14:editId="1E5D609C">
            <wp:extent cx="5943600" cy="3495040"/>
            <wp:effectExtent l="0" t="0" r="0" b="0"/>
            <wp:docPr id="135895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13C47E19" w14:textId="032D7503" w:rsidR="00690B07" w:rsidRPr="00F42B29" w:rsidRDefault="00690B07" w:rsidP="00F42B29">
      <w:pPr>
        <w:pStyle w:val="Caption"/>
        <w:spacing w:after="160" w:line="360" w:lineRule="auto"/>
        <w:jc w:val="center"/>
        <w:rPr>
          <w:rFonts w:cs="Times New Roman"/>
        </w:rPr>
      </w:pPr>
      <w:bookmarkStart w:id="50" w:name="_Toc241109521"/>
      <w:r w:rsidRPr="00F42B29">
        <w:rPr>
          <w:rFonts w:cs="Times New Roman"/>
        </w:rPr>
        <w:t xml:space="preserve">Figure </w:t>
      </w:r>
      <w:r w:rsidR="00EB4143" w:rsidRPr="00F42B29">
        <w:rPr>
          <w:rFonts w:cs="Times New Roman"/>
        </w:rPr>
        <w:fldChar w:fldCharType="begin"/>
      </w:r>
      <w:r w:rsidR="00EB4143" w:rsidRPr="00F42B29">
        <w:rPr>
          <w:rFonts w:cs="Times New Roman"/>
        </w:rPr>
        <w:instrText xml:space="preserve"> SEQ Figure \* ARABIC </w:instrText>
      </w:r>
      <w:r w:rsidR="00EB4143" w:rsidRPr="00F42B29">
        <w:rPr>
          <w:rFonts w:cs="Times New Roman"/>
        </w:rPr>
        <w:fldChar w:fldCharType="separate"/>
      </w:r>
      <w:r w:rsidRPr="00F42B29">
        <w:rPr>
          <w:rFonts w:cs="Times New Roman"/>
          <w:noProof/>
        </w:rPr>
        <w:t>6</w:t>
      </w:r>
      <w:r w:rsidR="00EB4143" w:rsidRPr="00F42B29">
        <w:rPr>
          <w:rFonts w:cs="Times New Roman"/>
          <w:noProof/>
        </w:rPr>
        <w:fldChar w:fldCharType="end"/>
      </w:r>
      <w:r w:rsidRPr="00F42B29">
        <w:rPr>
          <w:rFonts w:cs="Times New Roman"/>
        </w:rPr>
        <w:t>: Age Group Distribution</w:t>
      </w:r>
      <w:bookmarkEnd w:id="50"/>
    </w:p>
    <w:p w14:paraId="6AE12729" w14:textId="20CC30C4" w:rsidR="00690B07" w:rsidRPr="00F42B29" w:rsidRDefault="00690B07" w:rsidP="00F42B29">
      <w:pPr>
        <w:spacing w:after="160" w:line="360" w:lineRule="auto"/>
        <w:jc w:val="both"/>
        <w:rPr>
          <w:rFonts w:cs="Times New Roman"/>
        </w:rPr>
      </w:pPr>
      <w:r w:rsidRPr="00F42B29">
        <w:rPr>
          <w:rFonts w:cs="Times New Roman"/>
        </w:rPr>
        <w:lastRenderedPageBreak/>
        <w:t>The above mentioned graph shows that the age group with the highest number of respondents were 25–30 years, followed by the 18–24 years, and the lowest number of respondents was in the 31- 35 years age group.</w:t>
      </w:r>
    </w:p>
    <w:p w14:paraId="5357303B" w14:textId="77777777" w:rsidR="00690B07" w:rsidRPr="00F42B29" w:rsidRDefault="00690B07" w:rsidP="00F42B29">
      <w:pPr>
        <w:keepNext/>
        <w:autoSpaceDE w:val="0"/>
        <w:autoSpaceDN w:val="0"/>
        <w:adjustRightInd w:val="0"/>
        <w:spacing w:after="160" w:line="360" w:lineRule="auto"/>
        <w:jc w:val="center"/>
        <w:rPr>
          <w:rFonts w:cs="Times New Roman"/>
        </w:rPr>
      </w:pPr>
      <w:r w:rsidRPr="00F42B29">
        <w:rPr>
          <w:rFonts w:cs="Times New Roman"/>
          <w:noProof/>
          <w:szCs w:val="24"/>
          <w:lang w:val="en-IN"/>
        </w:rPr>
        <w:drawing>
          <wp:inline distT="0" distB="0" distL="0" distR="0" wp14:anchorId="35E77473" wp14:editId="4499F2EA">
            <wp:extent cx="5082540" cy="2988707"/>
            <wp:effectExtent l="0" t="0" r="3810" b="2540"/>
            <wp:docPr id="293231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4586" cy="2989910"/>
                    </a:xfrm>
                    <a:prstGeom prst="rect">
                      <a:avLst/>
                    </a:prstGeom>
                    <a:noFill/>
                    <a:ln>
                      <a:noFill/>
                    </a:ln>
                  </pic:spPr>
                </pic:pic>
              </a:graphicData>
            </a:graphic>
          </wp:inline>
        </w:drawing>
      </w:r>
    </w:p>
    <w:p w14:paraId="0B6B2312" w14:textId="259301EB" w:rsidR="00690B07" w:rsidRPr="00F42B29" w:rsidRDefault="00690B07" w:rsidP="00F42B29">
      <w:pPr>
        <w:pStyle w:val="Caption"/>
        <w:spacing w:after="160" w:line="360" w:lineRule="auto"/>
        <w:jc w:val="center"/>
        <w:rPr>
          <w:rFonts w:cs="Times New Roman"/>
        </w:rPr>
      </w:pPr>
      <w:bookmarkStart w:id="51" w:name="_Toc241109522"/>
      <w:r w:rsidRPr="00F42B29">
        <w:rPr>
          <w:rFonts w:cs="Times New Roman"/>
        </w:rPr>
        <w:t xml:space="preserve">Figure </w:t>
      </w:r>
      <w:r w:rsidR="00EB4143" w:rsidRPr="00F42B29">
        <w:rPr>
          <w:rFonts w:cs="Times New Roman"/>
        </w:rPr>
        <w:fldChar w:fldCharType="begin"/>
      </w:r>
      <w:r w:rsidR="00EB4143" w:rsidRPr="00F42B29">
        <w:rPr>
          <w:rFonts w:cs="Times New Roman"/>
        </w:rPr>
        <w:instrText xml:space="preserve"> SEQ Figure \* ARABIC </w:instrText>
      </w:r>
      <w:r w:rsidR="00EB4143" w:rsidRPr="00F42B29">
        <w:rPr>
          <w:rFonts w:cs="Times New Roman"/>
        </w:rPr>
        <w:fldChar w:fldCharType="separate"/>
      </w:r>
      <w:r w:rsidRPr="00F42B29">
        <w:rPr>
          <w:rFonts w:cs="Times New Roman"/>
          <w:noProof/>
        </w:rPr>
        <w:t>7</w:t>
      </w:r>
      <w:r w:rsidR="00EB4143" w:rsidRPr="00F42B29">
        <w:rPr>
          <w:rFonts w:cs="Times New Roman"/>
          <w:noProof/>
        </w:rPr>
        <w:fldChar w:fldCharType="end"/>
      </w:r>
      <w:r w:rsidRPr="00F42B29">
        <w:rPr>
          <w:rFonts w:cs="Times New Roman"/>
        </w:rPr>
        <w:t>: Social Media Platform Distribution</w:t>
      </w:r>
      <w:bookmarkEnd w:id="51"/>
    </w:p>
    <w:p w14:paraId="245E30E6" w14:textId="77777777" w:rsidR="00690B07" w:rsidRPr="00F42B29" w:rsidRDefault="00690B07" w:rsidP="00F42B29">
      <w:pPr>
        <w:spacing w:after="160" w:line="360" w:lineRule="auto"/>
        <w:rPr>
          <w:rFonts w:cs="Times New Roman"/>
        </w:rPr>
      </w:pPr>
    </w:p>
    <w:p w14:paraId="144A9C35" w14:textId="4C86AE10" w:rsidR="00690B07" w:rsidRPr="00F42B29" w:rsidRDefault="00690B07" w:rsidP="00F42B29">
      <w:pPr>
        <w:spacing w:after="160" w:line="360" w:lineRule="auto"/>
        <w:jc w:val="both"/>
        <w:rPr>
          <w:rFonts w:cs="Times New Roman"/>
        </w:rPr>
      </w:pPr>
      <w:r w:rsidRPr="00F42B29">
        <w:rPr>
          <w:rFonts w:cs="Times New Roman"/>
        </w:rPr>
        <w:t>As it has been observed in the graph above, YouTube was the social media platform that was used the most by the respondents followed by TikTok, Instagram and Facebook.</w:t>
      </w:r>
    </w:p>
    <w:p w14:paraId="4FD9A749" w14:textId="77777777" w:rsidR="00690B07" w:rsidRPr="00F42B29" w:rsidRDefault="00690B07" w:rsidP="00F42B29">
      <w:pPr>
        <w:keepNext/>
        <w:autoSpaceDE w:val="0"/>
        <w:autoSpaceDN w:val="0"/>
        <w:adjustRightInd w:val="0"/>
        <w:spacing w:after="160" w:line="360" w:lineRule="auto"/>
        <w:jc w:val="center"/>
        <w:rPr>
          <w:rFonts w:cs="Times New Roman"/>
        </w:rPr>
      </w:pPr>
      <w:r w:rsidRPr="00F42B29">
        <w:rPr>
          <w:rFonts w:cs="Times New Roman"/>
          <w:noProof/>
          <w:szCs w:val="24"/>
          <w:lang w:val="en-IN"/>
        </w:rPr>
        <w:lastRenderedPageBreak/>
        <w:drawing>
          <wp:inline distT="0" distB="0" distL="0" distR="0" wp14:anchorId="1F199083" wp14:editId="40E8DB9B">
            <wp:extent cx="5943600" cy="3495040"/>
            <wp:effectExtent l="0" t="0" r="0" b="0"/>
            <wp:docPr id="20924200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32C9A9DD" w14:textId="1CE0A3A2" w:rsidR="00690B07" w:rsidRPr="00F42B29" w:rsidRDefault="00690B07" w:rsidP="00F42B29">
      <w:pPr>
        <w:pStyle w:val="Caption"/>
        <w:spacing w:after="160" w:line="360" w:lineRule="auto"/>
        <w:jc w:val="center"/>
        <w:rPr>
          <w:rFonts w:cs="Times New Roman"/>
        </w:rPr>
      </w:pPr>
      <w:bookmarkStart w:id="52" w:name="_Toc241109523"/>
      <w:r w:rsidRPr="00F42B29">
        <w:rPr>
          <w:rFonts w:cs="Times New Roman"/>
        </w:rPr>
        <w:t xml:space="preserve">Figure </w:t>
      </w:r>
      <w:r w:rsidR="00EB4143" w:rsidRPr="00F42B29">
        <w:rPr>
          <w:rFonts w:cs="Times New Roman"/>
        </w:rPr>
        <w:fldChar w:fldCharType="begin"/>
      </w:r>
      <w:r w:rsidR="00EB4143" w:rsidRPr="00F42B29">
        <w:rPr>
          <w:rFonts w:cs="Times New Roman"/>
        </w:rPr>
        <w:instrText xml:space="preserve"> SEQ Figure \* ARABIC </w:instrText>
      </w:r>
      <w:r w:rsidR="00EB4143" w:rsidRPr="00F42B29">
        <w:rPr>
          <w:rFonts w:cs="Times New Roman"/>
        </w:rPr>
        <w:fldChar w:fldCharType="separate"/>
      </w:r>
      <w:r w:rsidRPr="00F42B29">
        <w:rPr>
          <w:rFonts w:cs="Times New Roman"/>
          <w:noProof/>
        </w:rPr>
        <w:t>8</w:t>
      </w:r>
      <w:r w:rsidR="00EB4143" w:rsidRPr="00F42B29">
        <w:rPr>
          <w:rFonts w:cs="Times New Roman"/>
          <w:noProof/>
        </w:rPr>
        <w:fldChar w:fldCharType="end"/>
      </w:r>
      <w:r w:rsidRPr="00F42B29">
        <w:rPr>
          <w:rFonts w:cs="Times New Roman"/>
        </w:rPr>
        <w:t>: Mean Scores of Constructs</w:t>
      </w:r>
      <w:bookmarkEnd w:id="52"/>
    </w:p>
    <w:p w14:paraId="06679E23" w14:textId="7BE6E44F" w:rsidR="00690B07" w:rsidRPr="00F42B29" w:rsidRDefault="00690B07" w:rsidP="00F42B29">
      <w:pPr>
        <w:spacing w:after="160" w:line="360" w:lineRule="auto"/>
        <w:jc w:val="both"/>
        <w:rPr>
          <w:rFonts w:cs="Times New Roman"/>
          <w:lang w:val="en-IN"/>
        </w:rPr>
      </w:pPr>
      <w:r w:rsidRPr="00F42B29">
        <w:rPr>
          <w:rFonts w:cs="Times New Roman"/>
          <w:lang w:val="en-IN"/>
        </w:rPr>
        <w:t>As can be seen in the above graph, all the constructs of the study had mean scores that exceeded 4.0 with the highest mean scores being obtained for the constructs PR, while the lowest mean score was obtained for the construct ET.</w:t>
      </w:r>
    </w:p>
    <w:p w14:paraId="00F9232B" w14:textId="1BCF9A85" w:rsidR="00061172" w:rsidRPr="00F42B29" w:rsidRDefault="00061172" w:rsidP="00F42B29">
      <w:pPr>
        <w:pStyle w:val="Heading2"/>
      </w:pPr>
      <w:bookmarkStart w:id="53" w:name="_Toc241109483"/>
      <w:r w:rsidRPr="00F42B29">
        <w:t>4.3 Reliability Analysis</w:t>
      </w:r>
      <w:bookmarkEnd w:id="53"/>
    </w:p>
    <w:p w14:paraId="2E96D98A" w14:textId="790A5CA9"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Before interpreting the construct-level findings, internal consistency was determined using Cronbach's alpha. The threshold specified in Chapter Three was 0.70 or above. The 9 multi-item scales met this criterion</w:t>
      </w:r>
      <w:r w:rsidR="00B36192" w:rsidRPr="00F42B29">
        <w:rPr>
          <w:rFonts w:cs="Times New Roman"/>
          <w:color w:val="000000" w:themeColor="text1"/>
        </w:rPr>
        <w:t>,</w:t>
      </w:r>
      <w:r w:rsidRPr="00F42B29">
        <w:rPr>
          <w:rFonts w:cs="Times New Roman"/>
          <w:color w:val="000000" w:themeColor="text1"/>
        </w:rPr>
        <w:t xml:space="preserve"> with 8 of them. Consumer trust was the highest reliability (alpha = .891) followed by authenticity (alpha = .865), brand perception (alpha = .860), expertise (alpha = .858), trustworthiness (alpha = .846), attractiveness (alpha = .838), influencer marketing exposure (alpha = .821) and ethical transparency (alpha = .803). Corrected item-total correlations of these scales were generally well above .50, suggesting that the items were homogeneous with respect to the constructs they were measuring.</w:t>
      </w:r>
    </w:p>
    <w:p w14:paraId="1A4F41BB" w14:textId="6836085B"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Only the practical-recommendation scale was an exception. It had an alpha of only .224</w:t>
      </w:r>
      <w:r w:rsidR="00B36192" w:rsidRPr="00F42B29">
        <w:rPr>
          <w:rFonts w:cs="Times New Roman"/>
          <w:color w:val="000000" w:themeColor="text1"/>
        </w:rPr>
        <w:t>,</w:t>
      </w:r>
      <w:r w:rsidRPr="00F42B29">
        <w:rPr>
          <w:rFonts w:cs="Times New Roman"/>
          <w:color w:val="000000" w:themeColor="text1"/>
        </w:rPr>
        <w:t xml:space="preserve"> and corrected item-total correlation values ranged from .004 to .277. The output also revealed a negative alpha value when PR2 was removed, suggesting that the covariance pattern of the three </w:t>
      </w:r>
      <w:r w:rsidRPr="00F42B29">
        <w:rPr>
          <w:rFonts w:cs="Times New Roman"/>
          <w:color w:val="000000" w:themeColor="text1"/>
        </w:rPr>
        <w:lastRenderedPageBreak/>
        <w:t>recommendation items is unstable. This does not imply that the recommendations are uninformative</w:t>
      </w:r>
      <w:r w:rsidR="00B36192" w:rsidRPr="00F42B29">
        <w:rPr>
          <w:rFonts w:cs="Times New Roman"/>
          <w:color w:val="000000" w:themeColor="text1"/>
        </w:rPr>
        <w:t>.</w:t>
      </w:r>
      <w:r w:rsidRPr="00F42B29">
        <w:rPr>
          <w:rFonts w:cs="Times New Roman"/>
          <w:color w:val="000000" w:themeColor="text1"/>
        </w:rPr>
        <w:t xml:space="preserve"> </w:t>
      </w:r>
      <w:r w:rsidR="00B36192" w:rsidRPr="00F42B29">
        <w:rPr>
          <w:rFonts w:cs="Times New Roman"/>
          <w:color w:val="000000" w:themeColor="text1"/>
        </w:rPr>
        <w:t>R</w:t>
      </w:r>
      <w:r w:rsidRPr="00F42B29">
        <w:rPr>
          <w:rFonts w:cs="Times New Roman"/>
          <w:color w:val="000000" w:themeColor="text1"/>
        </w:rPr>
        <w:t>ather, that PR1, PR2 and PR3 should not be interpreted as a single, reliable latent construct. These are therefore not used as a substantive predictor in the regression models, but are interpreted separately in Section 4.8</w:t>
      </w:r>
      <w:r w:rsidR="00061172" w:rsidRPr="00F42B29">
        <w:rPr>
          <w:rFonts w:cs="Times New Roman"/>
          <w:color w:val="000000" w:themeColor="text1"/>
        </w:rPr>
        <w:t>.</w:t>
      </w:r>
    </w:p>
    <w:p w14:paraId="6D995043"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4.4: Cronbach's alpha reliability results</w:t>
      </w:r>
    </w:p>
    <w:tbl>
      <w:tblPr>
        <w:tblStyle w:val="TableGrid"/>
        <w:tblW w:w="0" w:type="auto"/>
        <w:tblLayout w:type="fixed"/>
        <w:tblLook w:val="04A0" w:firstRow="1" w:lastRow="0" w:firstColumn="1" w:lastColumn="0" w:noHBand="0" w:noVBand="1"/>
      </w:tblPr>
      <w:tblGrid>
        <w:gridCol w:w="3888"/>
        <w:gridCol w:w="1008"/>
        <w:gridCol w:w="1872"/>
        <w:gridCol w:w="3168"/>
      </w:tblGrid>
      <w:tr w:rsidR="00EE555A" w:rsidRPr="00F42B29" w14:paraId="2362A1E3" w14:textId="77777777" w:rsidTr="00061172">
        <w:tc>
          <w:tcPr>
            <w:tcW w:w="3888" w:type="dxa"/>
          </w:tcPr>
          <w:p w14:paraId="2DA9166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Construct</w:t>
            </w:r>
          </w:p>
        </w:tc>
        <w:tc>
          <w:tcPr>
            <w:tcW w:w="1008" w:type="dxa"/>
          </w:tcPr>
          <w:p w14:paraId="4ACDFF4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Items</w:t>
            </w:r>
          </w:p>
        </w:tc>
        <w:tc>
          <w:tcPr>
            <w:tcW w:w="1872" w:type="dxa"/>
          </w:tcPr>
          <w:p w14:paraId="5BC7430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Cronbach's alpha</w:t>
            </w:r>
          </w:p>
        </w:tc>
        <w:tc>
          <w:tcPr>
            <w:tcW w:w="3168" w:type="dxa"/>
          </w:tcPr>
          <w:p w14:paraId="06631D2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Interpretation</w:t>
            </w:r>
          </w:p>
        </w:tc>
      </w:tr>
      <w:tr w:rsidR="00EE555A" w:rsidRPr="00F42B29" w14:paraId="2C72E467" w14:textId="77777777" w:rsidTr="00061172">
        <w:tc>
          <w:tcPr>
            <w:tcW w:w="3888" w:type="dxa"/>
          </w:tcPr>
          <w:p w14:paraId="19E93BD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marketing exposure (IME)</w:t>
            </w:r>
          </w:p>
        </w:tc>
        <w:tc>
          <w:tcPr>
            <w:tcW w:w="1008" w:type="dxa"/>
          </w:tcPr>
          <w:p w14:paraId="23A9475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3022190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.821</w:t>
            </w:r>
          </w:p>
        </w:tc>
        <w:tc>
          <w:tcPr>
            <w:tcW w:w="3168" w:type="dxa"/>
          </w:tcPr>
          <w:p w14:paraId="27275EF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Acceptable/Good</w:t>
            </w:r>
          </w:p>
        </w:tc>
      </w:tr>
      <w:tr w:rsidR="00EE555A" w:rsidRPr="00F42B29" w14:paraId="5384C22A" w14:textId="77777777" w:rsidTr="00061172">
        <w:tc>
          <w:tcPr>
            <w:tcW w:w="3888" w:type="dxa"/>
          </w:tcPr>
          <w:p w14:paraId="4EB0FF8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1008" w:type="dxa"/>
          </w:tcPr>
          <w:p w14:paraId="774711F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7C8A091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.858</w:t>
            </w:r>
          </w:p>
        </w:tc>
        <w:tc>
          <w:tcPr>
            <w:tcW w:w="3168" w:type="dxa"/>
          </w:tcPr>
          <w:p w14:paraId="568BFD6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55D8F812" w14:textId="77777777" w:rsidTr="00061172">
        <w:tc>
          <w:tcPr>
            <w:tcW w:w="3888" w:type="dxa"/>
          </w:tcPr>
          <w:p w14:paraId="2719A11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Trustworthiness (TRU)</w:t>
            </w:r>
          </w:p>
        </w:tc>
        <w:tc>
          <w:tcPr>
            <w:tcW w:w="1008" w:type="dxa"/>
          </w:tcPr>
          <w:p w14:paraId="1D46F04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457C178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.846</w:t>
            </w:r>
          </w:p>
        </w:tc>
        <w:tc>
          <w:tcPr>
            <w:tcW w:w="3168" w:type="dxa"/>
          </w:tcPr>
          <w:p w14:paraId="44A0549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7E196CDE" w14:textId="77777777" w:rsidTr="00061172">
        <w:tc>
          <w:tcPr>
            <w:tcW w:w="3888" w:type="dxa"/>
          </w:tcPr>
          <w:p w14:paraId="7FB1A99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1008" w:type="dxa"/>
          </w:tcPr>
          <w:p w14:paraId="5DC525D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6F4A2E6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.838</w:t>
            </w:r>
          </w:p>
        </w:tc>
        <w:tc>
          <w:tcPr>
            <w:tcW w:w="3168" w:type="dxa"/>
          </w:tcPr>
          <w:p w14:paraId="0BE227B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58DF3F9C" w14:textId="77777777" w:rsidTr="00061172">
        <w:tc>
          <w:tcPr>
            <w:tcW w:w="3888" w:type="dxa"/>
          </w:tcPr>
          <w:p w14:paraId="30726A0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1008" w:type="dxa"/>
          </w:tcPr>
          <w:p w14:paraId="3059447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6BA4412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.865</w:t>
            </w:r>
          </w:p>
        </w:tc>
        <w:tc>
          <w:tcPr>
            <w:tcW w:w="3168" w:type="dxa"/>
          </w:tcPr>
          <w:p w14:paraId="176355C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49ADE05D" w14:textId="77777777" w:rsidTr="00061172">
        <w:tc>
          <w:tcPr>
            <w:tcW w:w="3888" w:type="dxa"/>
          </w:tcPr>
          <w:p w14:paraId="07982EF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Consumer trust (CT)</w:t>
            </w:r>
          </w:p>
        </w:tc>
        <w:tc>
          <w:tcPr>
            <w:tcW w:w="1008" w:type="dxa"/>
          </w:tcPr>
          <w:p w14:paraId="744EBE2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w:t>
            </w:r>
          </w:p>
        </w:tc>
        <w:tc>
          <w:tcPr>
            <w:tcW w:w="1872" w:type="dxa"/>
          </w:tcPr>
          <w:p w14:paraId="0BE0D04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.891</w:t>
            </w:r>
          </w:p>
        </w:tc>
        <w:tc>
          <w:tcPr>
            <w:tcW w:w="3168" w:type="dxa"/>
          </w:tcPr>
          <w:p w14:paraId="4AA2268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600220B8" w14:textId="77777777" w:rsidTr="00061172">
        <w:tc>
          <w:tcPr>
            <w:tcW w:w="3888" w:type="dxa"/>
          </w:tcPr>
          <w:p w14:paraId="2E85344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Brand perception (BP)</w:t>
            </w:r>
          </w:p>
        </w:tc>
        <w:tc>
          <w:tcPr>
            <w:tcW w:w="1008" w:type="dxa"/>
          </w:tcPr>
          <w:p w14:paraId="4732DE6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w:t>
            </w:r>
          </w:p>
        </w:tc>
        <w:tc>
          <w:tcPr>
            <w:tcW w:w="1872" w:type="dxa"/>
          </w:tcPr>
          <w:p w14:paraId="058C17F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.860</w:t>
            </w:r>
          </w:p>
        </w:tc>
        <w:tc>
          <w:tcPr>
            <w:tcW w:w="3168" w:type="dxa"/>
          </w:tcPr>
          <w:p w14:paraId="6A80888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7BA6134E" w14:textId="77777777" w:rsidTr="00061172">
        <w:tc>
          <w:tcPr>
            <w:tcW w:w="3888" w:type="dxa"/>
          </w:tcPr>
          <w:p w14:paraId="4CAE1AD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Ethical transparency (ET)</w:t>
            </w:r>
          </w:p>
        </w:tc>
        <w:tc>
          <w:tcPr>
            <w:tcW w:w="1008" w:type="dxa"/>
          </w:tcPr>
          <w:p w14:paraId="4E48AEC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w:t>
            </w:r>
          </w:p>
        </w:tc>
        <w:tc>
          <w:tcPr>
            <w:tcW w:w="1872" w:type="dxa"/>
          </w:tcPr>
          <w:p w14:paraId="5566E29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.803</w:t>
            </w:r>
          </w:p>
        </w:tc>
        <w:tc>
          <w:tcPr>
            <w:tcW w:w="3168" w:type="dxa"/>
          </w:tcPr>
          <w:p w14:paraId="6710695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Good</w:t>
            </w:r>
          </w:p>
        </w:tc>
      </w:tr>
      <w:tr w:rsidR="00EE555A" w:rsidRPr="00F42B29" w14:paraId="78FF73EB" w14:textId="77777777" w:rsidTr="00061172">
        <w:tc>
          <w:tcPr>
            <w:tcW w:w="3888" w:type="dxa"/>
          </w:tcPr>
          <w:p w14:paraId="2D3F9C5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Practical recommendations (PR)</w:t>
            </w:r>
          </w:p>
        </w:tc>
        <w:tc>
          <w:tcPr>
            <w:tcW w:w="1008" w:type="dxa"/>
          </w:tcPr>
          <w:p w14:paraId="7C5D529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w:t>
            </w:r>
          </w:p>
        </w:tc>
        <w:tc>
          <w:tcPr>
            <w:tcW w:w="1872" w:type="dxa"/>
          </w:tcPr>
          <w:p w14:paraId="2336C31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.224</w:t>
            </w:r>
          </w:p>
        </w:tc>
        <w:tc>
          <w:tcPr>
            <w:tcW w:w="3168" w:type="dxa"/>
          </w:tcPr>
          <w:p w14:paraId="06E7785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Unacceptable; interpret items separately</w:t>
            </w:r>
          </w:p>
        </w:tc>
      </w:tr>
    </w:tbl>
    <w:p w14:paraId="7B0EFCEC"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0909E1FF" w14:textId="77777777" w:rsidR="00061172" w:rsidRPr="00F42B29" w:rsidRDefault="00061172" w:rsidP="00F42B29">
      <w:pPr>
        <w:pStyle w:val="Heading2"/>
      </w:pPr>
      <w:bookmarkStart w:id="54" w:name="_Toc241109484"/>
      <w:r w:rsidRPr="00F42B29">
        <w:t>4.4 Descriptive Statistics of the Main Constructs</w:t>
      </w:r>
      <w:bookmarkEnd w:id="54"/>
    </w:p>
    <w:p w14:paraId="0B9C0CB7" w14:textId="7BEB8377" w:rsidR="00F42445"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All the constructs were above a score of 4.00 on the 5-point scale</w:t>
      </w:r>
      <w:r w:rsidR="00B36192" w:rsidRPr="00F42B29">
        <w:rPr>
          <w:rFonts w:cs="Times New Roman"/>
          <w:color w:val="000000" w:themeColor="text1"/>
        </w:rPr>
        <w:t>,</w:t>
      </w:r>
      <w:r w:rsidRPr="00F42B29">
        <w:rPr>
          <w:rFonts w:cs="Times New Roman"/>
          <w:color w:val="000000" w:themeColor="text1"/>
        </w:rPr>
        <w:t xml:space="preserve"> reflecting generally positive attitudes towards Nike's influencer activity, the credibility of the influencers, consumer trust and brand perception. Attractiveness recorded the highest mean among the core credibility dimensions (M = 4.28, SD = 0.70), while expertise (M = 4.23, SD = 0.71), authenticity (M = 4.22, SD = 0.72) and trustworthiness (M = 4.19, SD = 0.74) were also high. The average score for consumer trust was 4.23 (SD = 0.71), while the average score for brand perception was 4.22 (SD = 0.66), </w:t>
      </w:r>
      <w:r w:rsidRPr="00F42B29">
        <w:rPr>
          <w:rFonts w:cs="Times New Roman"/>
          <w:color w:val="000000" w:themeColor="text1"/>
        </w:rPr>
        <w:lastRenderedPageBreak/>
        <w:t>indicating that the respondents generally had positive feelings about Nike's influencer marketing campaigns when it came to trusting the brand and having a positive brand perception.</w:t>
      </w:r>
    </w:p>
    <w:p w14:paraId="513E71C5" w14:textId="4E29843E"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t xml:space="preserve">Ethical transparency </w:t>
      </w:r>
      <w:r w:rsidR="00B36192" w:rsidRPr="00F42B29">
        <w:rPr>
          <w:rFonts w:cs="Times New Roman"/>
          <w:color w:val="000000" w:themeColor="text1"/>
        </w:rPr>
        <w:t>was also</w:t>
      </w:r>
      <w:r w:rsidRPr="00F42B29">
        <w:rPr>
          <w:rFonts w:cs="Times New Roman"/>
          <w:color w:val="000000" w:themeColor="text1"/>
        </w:rPr>
        <w:t xml:space="preserve"> rated favo</w:t>
      </w:r>
      <w:r w:rsidR="00B36192" w:rsidRPr="00F42B29">
        <w:rPr>
          <w:rFonts w:cs="Times New Roman"/>
          <w:color w:val="000000" w:themeColor="text1"/>
        </w:rPr>
        <w:t>u</w:t>
      </w:r>
      <w:r w:rsidRPr="00F42B29">
        <w:rPr>
          <w:rFonts w:cs="Times New Roman"/>
          <w:color w:val="000000" w:themeColor="text1"/>
        </w:rPr>
        <w:t>rably with a mean of 4.13 (SD = 0.67). The results in the descriptive analysis cannot be considered a casualty</w:t>
      </w:r>
      <w:r w:rsidR="00B36192" w:rsidRPr="00F42B29">
        <w:rPr>
          <w:rFonts w:cs="Times New Roman"/>
          <w:color w:val="000000" w:themeColor="text1"/>
        </w:rPr>
        <w:t>,</w:t>
      </w:r>
      <w:r w:rsidRPr="00F42B29">
        <w:rPr>
          <w:rFonts w:cs="Times New Roman"/>
          <w:color w:val="000000" w:themeColor="text1"/>
        </w:rPr>
        <w:t xml:space="preserve"> but this analysis shows that the sample was largely positive to the constructs that form the conceptual model. Several constructs were also strongly correlated in the later analyses</w:t>
      </w:r>
      <w:r w:rsidR="00B36192" w:rsidRPr="00F42B29">
        <w:rPr>
          <w:rFonts w:cs="Times New Roman"/>
          <w:color w:val="000000" w:themeColor="text1"/>
        </w:rPr>
        <w:t>,</w:t>
      </w:r>
      <w:r w:rsidRPr="00F42B29">
        <w:rPr>
          <w:rFonts w:cs="Times New Roman"/>
          <w:color w:val="000000" w:themeColor="text1"/>
        </w:rPr>
        <w:t xml:space="preserve"> which may also be attributed to the relatively narrow range of high scores</w:t>
      </w:r>
      <w:r w:rsidR="00061172" w:rsidRPr="00F42B29">
        <w:rPr>
          <w:rFonts w:cs="Times New Roman"/>
          <w:color w:val="000000" w:themeColor="text1"/>
        </w:rPr>
        <w:t>.</w:t>
      </w:r>
    </w:p>
    <w:p w14:paraId="639F81AF"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4.5: Descriptive statistics for reliable constructs (N = 152)</w:t>
      </w:r>
    </w:p>
    <w:tbl>
      <w:tblPr>
        <w:tblStyle w:val="TableGrid"/>
        <w:tblW w:w="0" w:type="auto"/>
        <w:tblLayout w:type="fixed"/>
        <w:tblLook w:val="04A0" w:firstRow="1" w:lastRow="0" w:firstColumn="1" w:lastColumn="0" w:noHBand="0" w:noVBand="1"/>
      </w:tblPr>
      <w:tblGrid>
        <w:gridCol w:w="4176"/>
        <w:gridCol w:w="1296"/>
        <w:gridCol w:w="1296"/>
        <w:gridCol w:w="1440"/>
        <w:gridCol w:w="1440"/>
      </w:tblGrid>
      <w:tr w:rsidR="00EE555A" w:rsidRPr="00F42B29" w14:paraId="308A66AF" w14:textId="77777777" w:rsidTr="00061172">
        <w:tc>
          <w:tcPr>
            <w:tcW w:w="4176" w:type="dxa"/>
          </w:tcPr>
          <w:p w14:paraId="793EFEB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Construct</w:t>
            </w:r>
          </w:p>
        </w:tc>
        <w:tc>
          <w:tcPr>
            <w:tcW w:w="1296" w:type="dxa"/>
          </w:tcPr>
          <w:p w14:paraId="00BEEB7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Mean</w:t>
            </w:r>
          </w:p>
        </w:tc>
        <w:tc>
          <w:tcPr>
            <w:tcW w:w="1296" w:type="dxa"/>
          </w:tcPr>
          <w:p w14:paraId="375C934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SD</w:t>
            </w:r>
          </w:p>
        </w:tc>
        <w:tc>
          <w:tcPr>
            <w:tcW w:w="1440" w:type="dxa"/>
          </w:tcPr>
          <w:p w14:paraId="758B744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Minimum</w:t>
            </w:r>
          </w:p>
        </w:tc>
        <w:tc>
          <w:tcPr>
            <w:tcW w:w="1440" w:type="dxa"/>
          </w:tcPr>
          <w:p w14:paraId="01F8601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Maximum</w:t>
            </w:r>
          </w:p>
        </w:tc>
      </w:tr>
      <w:tr w:rsidR="00EE555A" w:rsidRPr="00F42B29" w14:paraId="6484A842" w14:textId="77777777" w:rsidTr="00061172">
        <w:tc>
          <w:tcPr>
            <w:tcW w:w="4176" w:type="dxa"/>
          </w:tcPr>
          <w:p w14:paraId="489220B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exposure (IME)</w:t>
            </w:r>
          </w:p>
        </w:tc>
        <w:tc>
          <w:tcPr>
            <w:tcW w:w="1296" w:type="dxa"/>
          </w:tcPr>
          <w:p w14:paraId="28FEE95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4.17</w:t>
            </w:r>
          </w:p>
        </w:tc>
        <w:tc>
          <w:tcPr>
            <w:tcW w:w="1296" w:type="dxa"/>
          </w:tcPr>
          <w:p w14:paraId="564ACA6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0.66</w:t>
            </w:r>
          </w:p>
        </w:tc>
        <w:tc>
          <w:tcPr>
            <w:tcW w:w="1440" w:type="dxa"/>
          </w:tcPr>
          <w:p w14:paraId="0E42DD4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1.75</w:t>
            </w:r>
          </w:p>
        </w:tc>
        <w:tc>
          <w:tcPr>
            <w:tcW w:w="1440" w:type="dxa"/>
          </w:tcPr>
          <w:p w14:paraId="362FD82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697B86C6" w14:textId="77777777" w:rsidTr="00061172">
        <w:tc>
          <w:tcPr>
            <w:tcW w:w="4176" w:type="dxa"/>
          </w:tcPr>
          <w:p w14:paraId="5037E67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1296" w:type="dxa"/>
          </w:tcPr>
          <w:p w14:paraId="0B91FC3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4.23</w:t>
            </w:r>
          </w:p>
        </w:tc>
        <w:tc>
          <w:tcPr>
            <w:tcW w:w="1296" w:type="dxa"/>
          </w:tcPr>
          <w:p w14:paraId="7A85834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0.71</w:t>
            </w:r>
          </w:p>
        </w:tc>
        <w:tc>
          <w:tcPr>
            <w:tcW w:w="1440" w:type="dxa"/>
          </w:tcPr>
          <w:p w14:paraId="6F0AF91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1.75</w:t>
            </w:r>
          </w:p>
        </w:tc>
        <w:tc>
          <w:tcPr>
            <w:tcW w:w="1440" w:type="dxa"/>
          </w:tcPr>
          <w:p w14:paraId="1302B23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349E1C31" w14:textId="77777777" w:rsidTr="00061172">
        <w:tc>
          <w:tcPr>
            <w:tcW w:w="4176" w:type="dxa"/>
          </w:tcPr>
          <w:p w14:paraId="42EE4CD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Trustworthiness (TRU)</w:t>
            </w:r>
          </w:p>
        </w:tc>
        <w:tc>
          <w:tcPr>
            <w:tcW w:w="1296" w:type="dxa"/>
          </w:tcPr>
          <w:p w14:paraId="4B07D2E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4.19</w:t>
            </w:r>
          </w:p>
        </w:tc>
        <w:tc>
          <w:tcPr>
            <w:tcW w:w="1296" w:type="dxa"/>
          </w:tcPr>
          <w:p w14:paraId="063334E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0.74</w:t>
            </w:r>
          </w:p>
        </w:tc>
        <w:tc>
          <w:tcPr>
            <w:tcW w:w="1440" w:type="dxa"/>
          </w:tcPr>
          <w:p w14:paraId="75821A5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1.50</w:t>
            </w:r>
          </w:p>
        </w:tc>
        <w:tc>
          <w:tcPr>
            <w:tcW w:w="1440" w:type="dxa"/>
          </w:tcPr>
          <w:p w14:paraId="1B3AAA2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6F98476A" w14:textId="77777777" w:rsidTr="00061172">
        <w:tc>
          <w:tcPr>
            <w:tcW w:w="4176" w:type="dxa"/>
          </w:tcPr>
          <w:p w14:paraId="30AC59F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1296" w:type="dxa"/>
          </w:tcPr>
          <w:p w14:paraId="5F04549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4.28</w:t>
            </w:r>
          </w:p>
        </w:tc>
        <w:tc>
          <w:tcPr>
            <w:tcW w:w="1296" w:type="dxa"/>
          </w:tcPr>
          <w:p w14:paraId="442DE1F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0.70</w:t>
            </w:r>
          </w:p>
        </w:tc>
        <w:tc>
          <w:tcPr>
            <w:tcW w:w="1440" w:type="dxa"/>
          </w:tcPr>
          <w:p w14:paraId="2F43D5D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1.50</w:t>
            </w:r>
          </w:p>
        </w:tc>
        <w:tc>
          <w:tcPr>
            <w:tcW w:w="1440" w:type="dxa"/>
          </w:tcPr>
          <w:p w14:paraId="5870848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3B1C7782" w14:textId="77777777" w:rsidTr="00061172">
        <w:tc>
          <w:tcPr>
            <w:tcW w:w="4176" w:type="dxa"/>
          </w:tcPr>
          <w:p w14:paraId="3FF8A5B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1296" w:type="dxa"/>
          </w:tcPr>
          <w:p w14:paraId="40F95EA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4.22</w:t>
            </w:r>
          </w:p>
        </w:tc>
        <w:tc>
          <w:tcPr>
            <w:tcW w:w="1296" w:type="dxa"/>
          </w:tcPr>
          <w:p w14:paraId="39B00C7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0.72</w:t>
            </w:r>
          </w:p>
        </w:tc>
        <w:tc>
          <w:tcPr>
            <w:tcW w:w="1440" w:type="dxa"/>
          </w:tcPr>
          <w:p w14:paraId="31DB4A7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1.50</w:t>
            </w:r>
          </w:p>
        </w:tc>
        <w:tc>
          <w:tcPr>
            <w:tcW w:w="1440" w:type="dxa"/>
          </w:tcPr>
          <w:p w14:paraId="44C455C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246553B6" w14:textId="77777777" w:rsidTr="00061172">
        <w:tc>
          <w:tcPr>
            <w:tcW w:w="4176" w:type="dxa"/>
          </w:tcPr>
          <w:p w14:paraId="4E218E7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Consumer trust (CT)</w:t>
            </w:r>
          </w:p>
        </w:tc>
        <w:tc>
          <w:tcPr>
            <w:tcW w:w="1296" w:type="dxa"/>
          </w:tcPr>
          <w:p w14:paraId="7864508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4.23</w:t>
            </w:r>
          </w:p>
        </w:tc>
        <w:tc>
          <w:tcPr>
            <w:tcW w:w="1296" w:type="dxa"/>
          </w:tcPr>
          <w:p w14:paraId="3B73878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0.71</w:t>
            </w:r>
          </w:p>
        </w:tc>
        <w:tc>
          <w:tcPr>
            <w:tcW w:w="1440" w:type="dxa"/>
          </w:tcPr>
          <w:p w14:paraId="5A22BFA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1.60</w:t>
            </w:r>
          </w:p>
        </w:tc>
        <w:tc>
          <w:tcPr>
            <w:tcW w:w="1440" w:type="dxa"/>
          </w:tcPr>
          <w:p w14:paraId="022018D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4.80</w:t>
            </w:r>
          </w:p>
        </w:tc>
      </w:tr>
      <w:tr w:rsidR="00EE555A" w:rsidRPr="00F42B29" w14:paraId="758C336C" w14:textId="77777777" w:rsidTr="00061172">
        <w:tc>
          <w:tcPr>
            <w:tcW w:w="4176" w:type="dxa"/>
          </w:tcPr>
          <w:p w14:paraId="5E4926A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Brand perception (BP)</w:t>
            </w:r>
          </w:p>
        </w:tc>
        <w:tc>
          <w:tcPr>
            <w:tcW w:w="1296" w:type="dxa"/>
          </w:tcPr>
          <w:p w14:paraId="375D256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4.22</w:t>
            </w:r>
          </w:p>
        </w:tc>
        <w:tc>
          <w:tcPr>
            <w:tcW w:w="1296" w:type="dxa"/>
          </w:tcPr>
          <w:p w14:paraId="0B7155A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0.66</w:t>
            </w:r>
          </w:p>
        </w:tc>
        <w:tc>
          <w:tcPr>
            <w:tcW w:w="1440" w:type="dxa"/>
          </w:tcPr>
          <w:p w14:paraId="15EFFB6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1.60</w:t>
            </w:r>
          </w:p>
        </w:tc>
        <w:tc>
          <w:tcPr>
            <w:tcW w:w="1440" w:type="dxa"/>
          </w:tcPr>
          <w:p w14:paraId="328D65E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r w:rsidR="00EE555A" w:rsidRPr="00F42B29" w14:paraId="206DE046" w14:textId="77777777" w:rsidTr="00061172">
        <w:tc>
          <w:tcPr>
            <w:tcW w:w="4176" w:type="dxa"/>
          </w:tcPr>
          <w:p w14:paraId="1E9DBFE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Ethical transparency (ET)</w:t>
            </w:r>
          </w:p>
        </w:tc>
        <w:tc>
          <w:tcPr>
            <w:tcW w:w="1296" w:type="dxa"/>
          </w:tcPr>
          <w:p w14:paraId="24D6E82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4.13</w:t>
            </w:r>
          </w:p>
        </w:tc>
        <w:tc>
          <w:tcPr>
            <w:tcW w:w="1296" w:type="dxa"/>
          </w:tcPr>
          <w:p w14:paraId="639478E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0.67</w:t>
            </w:r>
          </w:p>
        </w:tc>
        <w:tc>
          <w:tcPr>
            <w:tcW w:w="1440" w:type="dxa"/>
          </w:tcPr>
          <w:p w14:paraId="51EF2F3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1.75</w:t>
            </w:r>
          </w:p>
        </w:tc>
        <w:tc>
          <w:tcPr>
            <w:tcW w:w="1440" w:type="dxa"/>
          </w:tcPr>
          <w:p w14:paraId="5FF3A0D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5.00</w:t>
            </w:r>
          </w:p>
        </w:tc>
      </w:tr>
    </w:tbl>
    <w:p w14:paraId="3241AF8D"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1CF89110" w14:textId="77777777" w:rsidR="00061172" w:rsidRPr="00F42B29" w:rsidRDefault="00061172" w:rsidP="00F42B29">
      <w:pPr>
        <w:pStyle w:val="Heading2"/>
      </w:pPr>
      <w:bookmarkStart w:id="55" w:name="_Toc241109485"/>
      <w:r w:rsidRPr="00F42B29">
        <w:t>4.5 Correlation Analysis</w:t>
      </w:r>
      <w:bookmarkEnd w:id="55"/>
    </w:p>
    <w:p w14:paraId="06E1C851"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Pearson correlations showed strong positive associations between the study constructs. Consumer trust correlated most strongly with expertise (r = .925, p &lt; .001), followed by influencer marketing exposure (r = .918), trustworthiness (r = .902), attractiveness (r = .897) and authenticity (r = .891). Brand perception was also strongly related to expertise (r = .924, p &lt; .001), attractiveness (r = .903), influencer exposure (r = .902), authenticity (r = .896), trustworthiness (r = .891) and consumer trust (r = .899). Ethical transparency was strongly related to both consumer trust (r = .863) and brand perception (r = .874), with both associations significant at p &lt; .001.</w:t>
      </w:r>
    </w:p>
    <w:p w14:paraId="1ECE7311" w14:textId="72CF684B" w:rsidR="00061172" w:rsidRPr="00F42B29" w:rsidRDefault="00F42445" w:rsidP="00F42B29">
      <w:pPr>
        <w:spacing w:after="160" w:line="360" w:lineRule="auto"/>
        <w:jc w:val="both"/>
        <w:rPr>
          <w:rFonts w:cs="Times New Roman"/>
          <w:color w:val="000000" w:themeColor="text1"/>
        </w:rPr>
      </w:pPr>
      <w:r w:rsidRPr="00F42B29">
        <w:rPr>
          <w:rFonts w:cs="Times New Roman"/>
          <w:color w:val="000000" w:themeColor="text1"/>
        </w:rPr>
        <w:lastRenderedPageBreak/>
        <w:t>These correlations support the overall hypothesis that there is a relationship between credible influencer communication and greater trust and positive brand perceptions of Nike. The correlations between the predictors themselves were also very high, however, at .89 to .92. The extent of this overlap demonstrates potential construct redundancy or common-method overlap and is in line with the multicollinearity issue mentioned in the regression analysis. Hence, good bivariate relationships should not be taken as proof of independent effects on each of the credibility dimensions</w:t>
      </w:r>
      <w:r w:rsidR="00061172" w:rsidRPr="00F42B29">
        <w:rPr>
          <w:rFonts w:cs="Times New Roman"/>
          <w:color w:val="000000" w:themeColor="text1"/>
        </w:rPr>
        <w:t>.</w:t>
      </w:r>
    </w:p>
    <w:p w14:paraId="71210A05"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4.6: Key Pearson correlations with consumer trust and brand perception</w:t>
      </w:r>
    </w:p>
    <w:tbl>
      <w:tblPr>
        <w:tblStyle w:val="TableGrid"/>
        <w:tblW w:w="0" w:type="auto"/>
        <w:tblLayout w:type="fixed"/>
        <w:tblLook w:val="04A0" w:firstRow="1" w:lastRow="0" w:firstColumn="1" w:lastColumn="0" w:noHBand="0" w:noVBand="1"/>
      </w:tblPr>
      <w:tblGrid>
        <w:gridCol w:w="4608"/>
        <w:gridCol w:w="2016"/>
        <w:gridCol w:w="2016"/>
      </w:tblGrid>
      <w:tr w:rsidR="00EE555A" w:rsidRPr="00F42B29" w14:paraId="2EE43389" w14:textId="77777777" w:rsidTr="00061172">
        <w:tc>
          <w:tcPr>
            <w:tcW w:w="4608" w:type="dxa"/>
          </w:tcPr>
          <w:p w14:paraId="1B8A608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Variable</w:t>
            </w:r>
          </w:p>
        </w:tc>
        <w:tc>
          <w:tcPr>
            <w:tcW w:w="2016" w:type="dxa"/>
          </w:tcPr>
          <w:p w14:paraId="26A5AE2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With CT</w:t>
            </w:r>
          </w:p>
        </w:tc>
        <w:tc>
          <w:tcPr>
            <w:tcW w:w="2016" w:type="dxa"/>
          </w:tcPr>
          <w:p w14:paraId="3D16CDD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With BP</w:t>
            </w:r>
          </w:p>
        </w:tc>
      </w:tr>
      <w:tr w:rsidR="00EE555A" w:rsidRPr="00F42B29" w14:paraId="3DE50082" w14:textId="77777777" w:rsidTr="00061172">
        <w:tc>
          <w:tcPr>
            <w:tcW w:w="4608" w:type="dxa"/>
          </w:tcPr>
          <w:p w14:paraId="0399D49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exposure (IME)</w:t>
            </w:r>
          </w:p>
        </w:tc>
        <w:tc>
          <w:tcPr>
            <w:tcW w:w="2016" w:type="dxa"/>
          </w:tcPr>
          <w:p w14:paraId="3F7DFCE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.918***</w:t>
            </w:r>
          </w:p>
        </w:tc>
        <w:tc>
          <w:tcPr>
            <w:tcW w:w="2016" w:type="dxa"/>
          </w:tcPr>
          <w:p w14:paraId="5F5AEA8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.902***</w:t>
            </w:r>
          </w:p>
        </w:tc>
      </w:tr>
      <w:tr w:rsidR="00EE555A" w:rsidRPr="00F42B29" w14:paraId="24FF0BE3" w14:textId="77777777" w:rsidTr="00061172">
        <w:tc>
          <w:tcPr>
            <w:tcW w:w="4608" w:type="dxa"/>
          </w:tcPr>
          <w:p w14:paraId="15515A8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2016" w:type="dxa"/>
          </w:tcPr>
          <w:p w14:paraId="6D0B156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.925***</w:t>
            </w:r>
          </w:p>
        </w:tc>
        <w:tc>
          <w:tcPr>
            <w:tcW w:w="2016" w:type="dxa"/>
          </w:tcPr>
          <w:p w14:paraId="5D41163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.924***</w:t>
            </w:r>
          </w:p>
        </w:tc>
      </w:tr>
      <w:tr w:rsidR="00EE555A" w:rsidRPr="00F42B29" w14:paraId="691664EC" w14:textId="77777777" w:rsidTr="00061172">
        <w:tc>
          <w:tcPr>
            <w:tcW w:w="4608" w:type="dxa"/>
          </w:tcPr>
          <w:p w14:paraId="6777C24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Trustworthiness (TRU)</w:t>
            </w:r>
          </w:p>
        </w:tc>
        <w:tc>
          <w:tcPr>
            <w:tcW w:w="2016" w:type="dxa"/>
          </w:tcPr>
          <w:p w14:paraId="786419B1"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.902***</w:t>
            </w:r>
          </w:p>
        </w:tc>
        <w:tc>
          <w:tcPr>
            <w:tcW w:w="2016" w:type="dxa"/>
          </w:tcPr>
          <w:p w14:paraId="333A929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.891***</w:t>
            </w:r>
          </w:p>
        </w:tc>
      </w:tr>
      <w:tr w:rsidR="00EE555A" w:rsidRPr="00F42B29" w14:paraId="1FF58D91" w14:textId="77777777" w:rsidTr="00061172">
        <w:tc>
          <w:tcPr>
            <w:tcW w:w="4608" w:type="dxa"/>
          </w:tcPr>
          <w:p w14:paraId="1B2AA92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2016" w:type="dxa"/>
          </w:tcPr>
          <w:p w14:paraId="4EA8C4FD"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.897***</w:t>
            </w:r>
          </w:p>
        </w:tc>
        <w:tc>
          <w:tcPr>
            <w:tcW w:w="2016" w:type="dxa"/>
          </w:tcPr>
          <w:p w14:paraId="3B9A0D1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.903***</w:t>
            </w:r>
          </w:p>
        </w:tc>
      </w:tr>
      <w:tr w:rsidR="00EE555A" w:rsidRPr="00F42B29" w14:paraId="5B2FCE17" w14:textId="77777777" w:rsidTr="00061172">
        <w:tc>
          <w:tcPr>
            <w:tcW w:w="4608" w:type="dxa"/>
          </w:tcPr>
          <w:p w14:paraId="2A44B57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2016" w:type="dxa"/>
          </w:tcPr>
          <w:p w14:paraId="28F25C2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.891***</w:t>
            </w:r>
          </w:p>
        </w:tc>
        <w:tc>
          <w:tcPr>
            <w:tcW w:w="2016" w:type="dxa"/>
          </w:tcPr>
          <w:p w14:paraId="74C5969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.896***</w:t>
            </w:r>
          </w:p>
        </w:tc>
      </w:tr>
      <w:tr w:rsidR="00EE555A" w:rsidRPr="00F42B29" w14:paraId="57A54132" w14:textId="77777777" w:rsidTr="00061172">
        <w:tc>
          <w:tcPr>
            <w:tcW w:w="4608" w:type="dxa"/>
          </w:tcPr>
          <w:p w14:paraId="5402261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Ethical transparency (ET)</w:t>
            </w:r>
          </w:p>
        </w:tc>
        <w:tc>
          <w:tcPr>
            <w:tcW w:w="2016" w:type="dxa"/>
          </w:tcPr>
          <w:p w14:paraId="717C231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.863***</w:t>
            </w:r>
          </w:p>
        </w:tc>
        <w:tc>
          <w:tcPr>
            <w:tcW w:w="2016" w:type="dxa"/>
          </w:tcPr>
          <w:p w14:paraId="425BD27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.874***</w:t>
            </w:r>
          </w:p>
        </w:tc>
      </w:tr>
      <w:tr w:rsidR="00EE555A" w:rsidRPr="00F42B29" w14:paraId="477D40C0" w14:textId="77777777" w:rsidTr="00061172">
        <w:tc>
          <w:tcPr>
            <w:tcW w:w="4608" w:type="dxa"/>
          </w:tcPr>
          <w:p w14:paraId="79C2F69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Consumer trust (CT)</w:t>
            </w:r>
          </w:p>
        </w:tc>
        <w:tc>
          <w:tcPr>
            <w:tcW w:w="2016" w:type="dxa"/>
          </w:tcPr>
          <w:p w14:paraId="477A565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w:t>
            </w:r>
          </w:p>
        </w:tc>
        <w:tc>
          <w:tcPr>
            <w:tcW w:w="2016" w:type="dxa"/>
          </w:tcPr>
          <w:p w14:paraId="3B4E577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.899***</w:t>
            </w:r>
          </w:p>
        </w:tc>
      </w:tr>
    </w:tbl>
    <w:p w14:paraId="2B29D028"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7E23502A"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Note: *** p &lt; .001. The SPSS regression output reports one-tailed significance for these correlation matrices.</w:t>
      </w:r>
    </w:p>
    <w:p w14:paraId="2BC75FF5" w14:textId="77777777" w:rsidR="00061172" w:rsidRPr="00F42B29" w:rsidRDefault="00061172" w:rsidP="00F42B29">
      <w:pPr>
        <w:pStyle w:val="Heading2"/>
      </w:pPr>
      <w:bookmarkStart w:id="56" w:name="_Toc241109486"/>
      <w:r w:rsidRPr="00F42B29">
        <w:t>4.6 Regression Analysis</w:t>
      </w:r>
      <w:bookmarkEnd w:id="56"/>
    </w:p>
    <w:p w14:paraId="1AB907DB" w14:textId="3FA6B5A2"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Hierarchical multiple regression was used to examine the incremental contribution of influencer credibility after accounting for exposure, and then to assess whether consumer trust added explanatory power for brand perception. Because the design is cross-sectional, the term 'predictor' is used statistically and does not establish temporal or causal influence. The regression models were evaluated using R-squared, adjusted R-squared, change in R-squared, F tests, standardi</w:t>
      </w:r>
      <w:r w:rsidR="00B36192" w:rsidRPr="00F42B29">
        <w:rPr>
          <w:rFonts w:cs="Times New Roman"/>
          <w:color w:val="000000" w:themeColor="text1"/>
        </w:rPr>
        <w:t>s</w:t>
      </w:r>
      <w:r w:rsidRPr="00F42B29">
        <w:rPr>
          <w:rFonts w:cs="Times New Roman"/>
          <w:color w:val="000000" w:themeColor="text1"/>
        </w:rPr>
        <w:t>ed beta coefficients, significance levels, Durbin-Watson statistics and collinearity diagnostics.</w:t>
      </w:r>
    </w:p>
    <w:p w14:paraId="476F2BD5" w14:textId="77777777" w:rsidR="00061172" w:rsidRPr="00F42B29" w:rsidRDefault="00061172" w:rsidP="00F42B29">
      <w:pPr>
        <w:pStyle w:val="Heading3"/>
        <w:spacing w:before="0" w:after="160" w:line="360" w:lineRule="auto"/>
        <w:rPr>
          <w:rFonts w:ascii="Times New Roman" w:hAnsi="Times New Roman" w:cs="Times New Roman"/>
          <w:color w:val="000000" w:themeColor="text1"/>
        </w:rPr>
      </w:pPr>
      <w:bookmarkStart w:id="57" w:name="_Toc241109487"/>
      <w:r w:rsidRPr="00F42B29">
        <w:rPr>
          <w:rFonts w:ascii="Times New Roman" w:hAnsi="Times New Roman" w:cs="Times New Roman"/>
          <w:color w:val="000000" w:themeColor="text1"/>
        </w:rPr>
        <w:t>4.6.1 Predicting Consumer Trust</w:t>
      </w:r>
      <w:bookmarkEnd w:id="57"/>
    </w:p>
    <w:p w14:paraId="0EF16AF7"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lastRenderedPageBreak/>
        <w:t>In the first block, influencer marketing exposure alone was a very strong predictor of consumer trust, explaining 84.3% of its variance (R² = .843, adjusted R² = .842, p &lt; .001). When expertise, trustworthiness, attractiveness and authenticity were entered in Block 2, the explained variance increased to 89.4% (adjusted R² = .891). The credibility dimensions therefore added a statistically significant 5.1 percentage points of explanatory power beyond exposure (Delta R² = .051, F-change = 17.645, p &lt; .001). The full model was statistically significant, F(5,146) = 247.467, p &lt; .001, and the Durbin-Watson value of 2.148 did not indicate problematic residual autocorrelation.</w:t>
      </w:r>
    </w:p>
    <w:p w14:paraId="5EA13E60"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Within the full model, influencer exposure remained significant (beta = .311, p &lt; .001), expertise was significant (beta = .298, p = .002), and trustworthiness made a smaller significant contribution (beta = .157, p = .044). Attractiveness (beta = .112, p = .147) and authenticity (beta = .103, p = .165) were not independently significant once the other highly correlated predictors were controlled. This result should not be interpreted as evidence that attractiveness or authenticity are unimportant, because both had very strong bivariate correlations with trust. Rather, much of their explanatory variance appears to overlap with exposure, expertise and trustworthiness.</w:t>
      </w:r>
    </w:p>
    <w:p w14:paraId="6AE2CF00"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4.7: Hierarchical regression model summary for consumer trust</w:t>
      </w:r>
    </w:p>
    <w:tbl>
      <w:tblPr>
        <w:tblStyle w:val="TableGrid"/>
        <w:tblW w:w="5000" w:type="pct"/>
        <w:tblLook w:val="04A0" w:firstRow="1" w:lastRow="0" w:firstColumn="1" w:lastColumn="0" w:noHBand="0" w:noVBand="1"/>
      </w:tblPr>
      <w:tblGrid>
        <w:gridCol w:w="4042"/>
        <w:gridCol w:w="885"/>
        <w:gridCol w:w="1264"/>
        <w:gridCol w:w="1012"/>
        <w:gridCol w:w="1137"/>
        <w:gridCol w:w="1010"/>
      </w:tblGrid>
      <w:tr w:rsidR="00EE555A" w:rsidRPr="00F42B29" w14:paraId="69F7EC9E" w14:textId="77777777" w:rsidTr="00F42B29">
        <w:tc>
          <w:tcPr>
            <w:tcW w:w="2162" w:type="pct"/>
          </w:tcPr>
          <w:p w14:paraId="1A2C22F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Model</w:t>
            </w:r>
          </w:p>
        </w:tc>
        <w:tc>
          <w:tcPr>
            <w:tcW w:w="473" w:type="pct"/>
          </w:tcPr>
          <w:p w14:paraId="2A455FC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R²</w:t>
            </w:r>
          </w:p>
        </w:tc>
        <w:tc>
          <w:tcPr>
            <w:tcW w:w="676" w:type="pct"/>
          </w:tcPr>
          <w:p w14:paraId="4278222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Adjusted R²</w:t>
            </w:r>
          </w:p>
        </w:tc>
        <w:tc>
          <w:tcPr>
            <w:tcW w:w="541" w:type="pct"/>
          </w:tcPr>
          <w:p w14:paraId="15C3B36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Delta R²</w:t>
            </w:r>
          </w:p>
        </w:tc>
        <w:tc>
          <w:tcPr>
            <w:tcW w:w="608" w:type="pct"/>
          </w:tcPr>
          <w:p w14:paraId="0FC6197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F</w:t>
            </w:r>
          </w:p>
        </w:tc>
        <w:tc>
          <w:tcPr>
            <w:tcW w:w="541" w:type="pct"/>
          </w:tcPr>
          <w:p w14:paraId="3DCC843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r>
      <w:tr w:rsidR="00EE555A" w:rsidRPr="00F42B29" w14:paraId="134FD561" w14:textId="77777777" w:rsidTr="00F42B29">
        <w:tc>
          <w:tcPr>
            <w:tcW w:w="2162" w:type="pct"/>
          </w:tcPr>
          <w:p w14:paraId="673D58A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1: IME only</w:t>
            </w:r>
          </w:p>
        </w:tc>
        <w:tc>
          <w:tcPr>
            <w:tcW w:w="473" w:type="pct"/>
          </w:tcPr>
          <w:p w14:paraId="377F67D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.843</w:t>
            </w:r>
          </w:p>
        </w:tc>
        <w:tc>
          <w:tcPr>
            <w:tcW w:w="676" w:type="pct"/>
          </w:tcPr>
          <w:p w14:paraId="2DBFAD8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.842</w:t>
            </w:r>
          </w:p>
        </w:tc>
        <w:tc>
          <w:tcPr>
            <w:tcW w:w="541" w:type="pct"/>
          </w:tcPr>
          <w:p w14:paraId="2D6FCDC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.843</w:t>
            </w:r>
          </w:p>
        </w:tc>
        <w:tc>
          <w:tcPr>
            <w:tcW w:w="608" w:type="pct"/>
          </w:tcPr>
          <w:p w14:paraId="35365A0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808.071</w:t>
            </w:r>
          </w:p>
        </w:tc>
        <w:tc>
          <w:tcPr>
            <w:tcW w:w="541" w:type="pct"/>
          </w:tcPr>
          <w:p w14:paraId="0128BFB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r w:rsidR="00EE555A" w:rsidRPr="00F42B29" w14:paraId="2AFCEF1C" w14:textId="77777777" w:rsidTr="00F42B29">
        <w:tc>
          <w:tcPr>
            <w:tcW w:w="2162" w:type="pct"/>
          </w:tcPr>
          <w:p w14:paraId="78B9B46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2: IME + EXP + TRU + ATT + AUT</w:t>
            </w:r>
          </w:p>
        </w:tc>
        <w:tc>
          <w:tcPr>
            <w:tcW w:w="473" w:type="pct"/>
          </w:tcPr>
          <w:p w14:paraId="074B4B7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.894</w:t>
            </w:r>
          </w:p>
        </w:tc>
        <w:tc>
          <w:tcPr>
            <w:tcW w:w="676" w:type="pct"/>
          </w:tcPr>
          <w:p w14:paraId="6E9B0DB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.891</w:t>
            </w:r>
          </w:p>
        </w:tc>
        <w:tc>
          <w:tcPr>
            <w:tcW w:w="541" w:type="pct"/>
          </w:tcPr>
          <w:p w14:paraId="4D6903A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.051</w:t>
            </w:r>
          </w:p>
        </w:tc>
        <w:tc>
          <w:tcPr>
            <w:tcW w:w="608" w:type="pct"/>
          </w:tcPr>
          <w:p w14:paraId="50BD50D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247.467</w:t>
            </w:r>
          </w:p>
        </w:tc>
        <w:tc>
          <w:tcPr>
            <w:tcW w:w="541" w:type="pct"/>
          </w:tcPr>
          <w:p w14:paraId="09D4278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bl>
    <w:p w14:paraId="446DDE30"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45F1A92F"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4.8: Coefficients for the final consumer-trust regression model</w:t>
      </w:r>
    </w:p>
    <w:tbl>
      <w:tblPr>
        <w:tblStyle w:val="TableGrid"/>
        <w:tblW w:w="5000" w:type="pct"/>
        <w:tblLook w:val="04A0" w:firstRow="1" w:lastRow="0" w:firstColumn="1" w:lastColumn="0" w:noHBand="0" w:noVBand="1"/>
      </w:tblPr>
      <w:tblGrid>
        <w:gridCol w:w="4008"/>
        <w:gridCol w:w="1781"/>
        <w:gridCol w:w="1187"/>
        <w:gridCol w:w="1187"/>
        <w:gridCol w:w="1187"/>
      </w:tblGrid>
      <w:tr w:rsidR="00EE555A" w:rsidRPr="00F42B29" w14:paraId="2198F780" w14:textId="77777777" w:rsidTr="00F42B29">
        <w:tc>
          <w:tcPr>
            <w:tcW w:w="2143" w:type="pct"/>
          </w:tcPr>
          <w:p w14:paraId="62F4506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Predictor</w:t>
            </w:r>
          </w:p>
        </w:tc>
        <w:tc>
          <w:tcPr>
            <w:tcW w:w="952" w:type="pct"/>
          </w:tcPr>
          <w:p w14:paraId="51BE7C6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Standardized beta</w:t>
            </w:r>
          </w:p>
        </w:tc>
        <w:tc>
          <w:tcPr>
            <w:tcW w:w="635" w:type="pct"/>
          </w:tcPr>
          <w:p w14:paraId="13B8541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t</w:t>
            </w:r>
          </w:p>
        </w:tc>
        <w:tc>
          <w:tcPr>
            <w:tcW w:w="635" w:type="pct"/>
          </w:tcPr>
          <w:p w14:paraId="217EBED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c>
          <w:tcPr>
            <w:tcW w:w="635" w:type="pct"/>
          </w:tcPr>
          <w:p w14:paraId="166AFDD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VIF</w:t>
            </w:r>
          </w:p>
        </w:tc>
      </w:tr>
      <w:tr w:rsidR="00EE555A" w:rsidRPr="00F42B29" w14:paraId="59A7A2C6" w14:textId="77777777" w:rsidTr="00F42B29">
        <w:tc>
          <w:tcPr>
            <w:tcW w:w="2143" w:type="pct"/>
          </w:tcPr>
          <w:p w14:paraId="045BAD8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exposure (IME)</w:t>
            </w:r>
          </w:p>
        </w:tc>
        <w:tc>
          <w:tcPr>
            <w:tcW w:w="952" w:type="pct"/>
          </w:tcPr>
          <w:p w14:paraId="4C1D37E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.311</w:t>
            </w:r>
          </w:p>
        </w:tc>
        <w:tc>
          <w:tcPr>
            <w:tcW w:w="635" w:type="pct"/>
          </w:tcPr>
          <w:p w14:paraId="17F6C90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4.024</w:t>
            </w:r>
          </w:p>
        </w:tc>
        <w:tc>
          <w:tcPr>
            <w:tcW w:w="635" w:type="pct"/>
          </w:tcPr>
          <w:p w14:paraId="7189D94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c>
          <w:tcPr>
            <w:tcW w:w="635" w:type="pct"/>
          </w:tcPr>
          <w:p w14:paraId="5061F95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8.264</w:t>
            </w:r>
          </w:p>
        </w:tc>
      </w:tr>
      <w:tr w:rsidR="00EE555A" w:rsidRPr="00F42B29" w14:paraId="20A9E49A" w14:textId="77777777" w:rsidTr="00F42B29">
        <w:tc>
          <w:tcPr>
            <w:tcW w:w="2143" w:type="pct"/>
          </w:tcPr>
          <w:p w14:paraId="0F1C5EC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952" w:type="pct"/>
          </w:tcPr>
          <w:p w14:paraId="4E6D7BE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.298</w:t>
            </w:r>
          </w:p>
        </w:tc>
        <w:tc>
          <w:tcPr>
            <w:tcW w:w="635" w:type="pct"/>
          </w:tcPr>
          <w:p w14:paraId="5937CEF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3.214</w:t>
            </w:r>
          </w:p>
        </w:tc>
        <w:tc>
          <w:tcPr>
            <w:tcW w:w="635" w:type="pct"/>
          </w:tcPr>
          <w:p w14:paraId="4D0BEFD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.002</w:t>
            </w:r>
          </w:p>
        </w:tc>
        <w:tc>
          <w:tcPr>
            <w:tcW w:w="635" w:type="pct"/>
          </w:tcPr>
          <w:p w14:paraId="5DFBD1B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11.878</w:t>
            </w:r>
          </w:p>
        </w:tc>
      </w:tr>
      <w:tr w:rsidR="00EE555A" w:rsidRPr="00F42B29" w14:paraId="3DFA6C7B" w14:textId="77777777" w:rsidTr="00F42B29">
        <w:tc>
          <w:tcPr>
            <w:tcW w:w="2143" w:type="pct"/>
          </w:tcPr>
          <w:p w14:paraId="30B3B07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lastRenderedPageBreak/>
              <w:t>Trustworthiness (TRU)</w:t>
            </w:r>
          </w:p>
        </w:tc>
        <w:tc>
          <w:tcPr>
            <w:tcW w:w="952" w:type="pct"/>
          </w:tcPr>
          <w:p w14:paraId="78860B9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.157</w:t>
            </w:r>
          </w:p>
        </w:tc>
        <w:tc>
          <w:tcPr>
            <w:tcW w:w="635" w:type="pct"/>
          </w:tcPr>
          <w:p w14:paraId="49768BF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2.034</w:t>
            </w:r>
          </w:p>
        </w:tc>
        <w:tc>
          <w:tcPr>
            <w:tcW w:w="635" w:type="pct"/>
          </w:tcPr>
          <w:p w14:paraId="63E3ADD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.044</w:t>
            </w:r>
          </w:p>
        </w:tc>
        <w:tc>
          <w:tcPr>
            <w:tcW w:w="635" w:type="pct"/>
          </w:tcPr>
          <w:p w14:paraId="3090CC4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8.228</w:t>
            </w:r>
          </w:p>
        </w:tc>
      </w:tr>
      <w:tr w:rsidR="00EE555A" w:rsidRPr="00F42B29" w14:paraId="5D48DBB5" w14:textId="77777777" w:rsidTr="00F42B29">
        <w:tc>
          <w:tcPr>
            <w:tcW w:w="2143" w:type="pct"/>
          </w:tcPr>
          <w:p w14:paraId="4B20819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952" w:type="pct"/>
          </w:tcPr>
          <w:p w14:paraId="3918BF6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.112</w:t>
            </w:r>
          </w:p>
        </w:tc>
        <w:tc>
          <w:tcPr>
            <w:tcW w:w="635" w:type="pct"/>
          </w:tcPr>
          <w:p w14:paraId="0573665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1.457</w:t>
            </w:r>
          </w:p>
        </w:tc>
        <w:tc>
          <w:tcPr>
            <w:tcW w:w="635" w:type="pct"/>
          </w:tcPr>
          <w:p w14:paraId="372A4A4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.147</w:t>
            </w:r>
          </w:p>
        </w:tc>
        <w:tc>
          <w:tcPr>
            <w:tcW w:w="635" w:type="pct"/>
          </w:tcPr>
          <w:p w14:paraId="6C719AB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8.137</w:t>
            </w:r>
          </w:p>
        </w:tc>
      </w:tr>
      <w:tr w:rsidR="00EE555A" w:rsidRPr="00F42B29" w14:paraId="688CAC40" w14:textId="77777777" w:rsidTr="00F42B29">
        <w:tc>
          <w:tcPr>
            <w:tcW w:w="2143" w:type="pct"/>
          </w:tcPr>
          <w:p w14:paraId="4F21936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952" w:type="pct"/>
          </w:tcPr>
          <w:p w14:paraId="561FEE4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.103</w:t>
            </w:r>
          </w:p>
        </w:tc>
        <w:tc>
          <w:tcPr>
            <w:tcW w:w="635" w:type="pct"/>
          </w:tcPr>
          <w:p w14:paraId="2204947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1.396</w:t>
            </w:r>
          </w:p>
        </w:tc>
        <w:tc>
          <w:tcPr>
            <w:tcW w:w="635" w:type="pct"/>
          </w:tcPr>
          <w:p w14:paraId="24C0C3C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.165</w:t>
            </w:r>
          </w:p>
        </w:tc>
        <w:tc>
          <w:tcPr>
            <w:tcW w:w="635" w:type="pct"/>
          </w:tcPr>
          <w:p w14:paraId="12231FE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7.495</w:t>
            </w:r>
          </w:p>
        </w:tc>
      </w:tr>
    </w:tbl>
    <w:p w14:paraId="77B8F554"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0DA88ECE" w14:textId="77777777" w:rsidR="00061172" w:rsidRPr="00F42B29" w:rsidRDefault="00061172" w:rsidP="00F42B29">
      <w:pPr>
        <w:pStyle w:val="Heading3"/>
        <w:spacing w:before="0" w:after="160" w:line="360" w:lineRule="auto"/>
        <w:rPr>
          <w:rFonts w:ascii="Times New Roman" w:hAnsi="Times New Roman" w:cs="Times New Roman"/>
          <w:color w:val="000000" w:themeColor="text1"/>
        </w:rPr>
      </w:pPr>
      <w:bookmarkStart w:id="58" w:name="_Toc241109488"/>
      <w:r w:rsidRPr="00F42B29">
        <w:rPr>
          <w:rFonts w:ascii="Times New Roman" w:hAnsi="Times New Roman" w:cs="Times New Roman"/>
          <w:color w:val="000000" w:themeColor="text1"/>
        </w:rPr>
        <w:t>4.6.2 Predicting Nike Brand Perception</w:t>
      </w:r>
      <w:bookmarkEnd w:id="58"/>
    </w:p>
    <w:p w14:paraId="167B2EE9"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A parallel hierarchical regression was conducted with brand perception as the dependent variable. Influencer exposure alone explained 81.4% of the variance in brand perception (R² = .814, adjusted R² = .812, p &lt; .001). Adding the four credibility dimensions increased R² to .886 and produced a significant 7.3 percentage-point increase in explained variance (Delta R² = .073, F-change = 23.377, p &lt; .001). The full model was statistically significant, F(5,146) = 227.920, p &lt; .001, with a Durbin-Watson statistic of 1.865.</w:t>
      </w:r>
    </w:p>
    <w:p w14:paraId="0EC34B5B"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Expertise was the strongest independent predictor of brand perception (beta = .337, p = .001). Attractiveness (beta = .203, p = .012), influencer exposure (beta = .187, p = .021) and authenticity (beta = .170, p = .028) were also significant. Trustworthiness was not independently significant (beta = .081, p = .314). This pattern suggests that the favourable perception of Nike in this sample is associated particularly with perceived influencer expertise, visual/lifestyle appeal and authenticity, while trustworthiness overlaps substantially with the other credibility dimensions.</w:t>
      </w:r>
    </w:p>
    <w:p w14:paraId="752EAA10"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4.9: Hierarchical regression model summary for brand perception</w:t>
      </w:r>
    </w:p>
    <w:tbl>
      <w:tblPr>
        <w:tblStyle w:val="TableGrid"/>
        <w:tblW w:w="5000" w:type="pct"/>
        <w:tblLook w:val="04A0" w:firstRow="1" w:lastRow="0" w:firstColumn="1" w:lastColumn="0" w:noHBand="0" w:noVBand="1"/>
      </w:tblPr>
      <w:tblGrid>
        <w:gridCol w:w="4042"/>
        <w:gridCol w:w="885"/>
        <w:gridCol w:w="1264"/>
        <w:gridCol w:w="1012"/>
        <w:gridCol w:w="1137"/>
        <w:gridCol w:w="1010"/>
      </w:tblGrid>
      <w:tr w:rsidR="00EE555A" w:rsidRPr="00F42B29" w14:paraId="4B46F6CB" w14:textId="77777777" w:rsidTr="00F42B29">
        <w:tc>
          <w:tcPr>
            <w:tcW w:w="2162" w:type="pct"/>
          </w:tcPr>
          <w:p w14:paraId="1A3F170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Model</w:t>
            </w:r>
          </w:p>
        </w:tc>
        <w:tc>
          <w:tcPr>
            <w:tcW w:w="473" w:type="pct"/>
          </w:tcPr>
          <w:p w14:paraId="0162707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R²</w:t>
            </w:r>
          </w:p>
        </w:tc>
        <w:tc>
          <w:tcPr>
            <w:tcW w:w="676" w:type="pct"/>
          </w:tcPr>
          <w:p w14:paraId="388206D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Adjusted R²</w:t>
            </w:r>
          </w:p>
        </w:tc>
        <w:tc>
          <w:tcPr>
            <w:tcW w:w="541" w:type="pct"/>
          </w:tcPr>
          <w:p w14:paraId="6F4D05A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Delta R²</w:t>
            </w:r>
          </w:p>
        </w:tc>
        <w:tc>
          <w:tcPr>
            <w:tcW w:w="608" w:type="pct"/>
          </w:tcPr>
          <w:p w14:paraId="78DEA8A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F</w:t>
            </w:r>
          </w:p>
        </w:tc>
        <w:tc>
          <w:tcPr>
            <w:tcW w:w="541" w:type="pct"/>
          </w:tcPr>
          <w:p w14:paraId="10F9693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r>
      <w:tr w:rsidR="00EE555A" w:rsidRPr="00F42B29" w14:paraId="065FAB5A" w14:textId="77777777" w:rsidTr="00F42B29">
        <w:tc>
          <w:tcPr>
            <w:tcW w:w="2162" w:type="pct"/>
          </w:tcPr>
          <w:p w14:paraId="7C7694F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1: IME only</w:t>
            </w:r>
          </w:p>
        </w:tc>
        <w:tc>
          <w:tcPr>
            <w:tcW w:w="473" w:type="pct"/>
          </w:tcPr>
          <w:p w14:paraId="6C3DFC6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.814</w:t>
            </w:r>
          </w:p>
        </w:tc>
        <w:tc>
          <w:tcPr>
            <w:tcW w:w="676" w:type="pct"/>
          </w:tcPr>
          <w:p w14:paraId="2108130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.812</w:t>
            </w:r>
          </w:p>
        </w:tc>
        <w:tc>
          <w:tcPr>
            <w:tcW w:w="541" w:type="pct"/>
          </w:tcPr>
          <w:p w14:paraId="4DCF65E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.814</w:t>
            </w:r>
          </w:p>
        </w:tc>
        <w:tc>
          <w:tcPr>
            <w:tcW w:w="608" w:type="pct"/>
          </w:tcPr>
          <w:p w14:paraId="288672F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655.152</w:t>
            </w:r>
          </w:p>
        </w:tc>
        <w:tc>
          <w:tcPr>
            <w:tcW w:w="541" w:type="pct"/>
          </w:tcPr>
          <w:p w14:paraId="48F5523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r w:rsidR="00EE555A" w:rsidRPr="00F42B29" w14:paraId="57F96E89" w14:textId="77777777" w:rsidTr="00F42B29">
        <w:tc>
          <w:tcPr>
            <w:tcW w:w="2162" w:type="pct"/>
          </w:tcPr>
          <w:p w14:paraId="1F3D44F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2: IME + EXP + TRU + ATT + AUT</w:t>
            </w:r>
          </w:p>
        </w:tc>
        <w:tc>
          <w:tcPr>
            <w:tcW w:w="473" w:type="pct"/>
          </w:tcPr>
          <w:p w14:paraId="0C8C2E3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.886</w:t>
            </w:r>
          </w:p>
        </w:tc>
        <w:tc>
          <w:tcPr>
            <w:tcW w:w="676" w:type="pct"/>
          </w:tcPr>
          <w:p w14:paraId="78D6F14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.883</w:t>
            </w:r>
          </w:p>
        </w:tc>
        <w:tc>
          <w:tcPr>
            <w:tcW w:w="541" w:type="pct"/>
          </w:tcPr>
          <w:p w14:paraId="68F38BE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.073</w:t>
            </w:r>
          </w:p>
        </w:tc>
        <w:tc>
          <w:tcPr>
            <w:tcW w:w="608" w:type="pct"/>
          </w:tcPr>
          <w:p w14:paraId="624A3B6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227.920</w:t>
            </w:r>
          </w:p>
        </w:tc>
        <w:tc>
          <w:tcPr>
            <w:tcW w:w="541" w:type="pct"/>
          </w:tcPr>
          <w:p w14:paraId="54D7057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bl>
    <w:p w14:paraId="1712627A" w14:textId="7C44745B" w:rsidR="00061172" w:rsidRDefault="00061172" w:rsidP="00F42B29">
      <w:pPr>
        <w:spacing w:after="160" w:line="360" w:lineRule="auto"/>
        <w:rPr>
          <w:rFonts w:cs="Times New Roman"/>
          <w:i/>
          <w:color w:val="000000" w:themeColor="text1"/>
          <w:sz w:val="17"/>
        </w:rPr>
      </w:pPr>
      <w:r w:rsidRPr="00F42B29">
        <w:rPr>
          <w:rFonts w:cs="Times New Roman"/>
          <w:i/>
          <w:color w:val="000000" w:themeColor="text1"/>
          <w:sz w:val="17"/>
        </w:rPr>
        <w:t>Source: SPSS output generated from the study dataset.</w:t>
      </w:r>
    </w:p>
    <w:p w14:paraId="6930B700" w14:textId="77777777" w:rsidR="00F42B29" w:rsidRPr="00F42B29" w:rsidRDefault="00F42B29" w:rsidP="00F42B29">
      <w:pPr>
        <w:spacing w:after="160" w:line="360" w:lineRule="auto"/>
        <w:rPr>
          <w:rFonts w:cs="Times New Roman"/>
          <w:color w:val="000000" w:themeColor="text1"/>
        </w:rPr>
      </w:pPr>
    </w:p>
    <w:p w14:paraId="37589A98"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lastRenderedPageBreak/>
        <w:t>Table 4.10: Coefficients for the brand-perception model before adding consumer trust</w:t>
      </w:r>
    </w:p>
    <w:tbl>
      <w:tblPr>
        <w:tblStyle w:val="TableGrid"/>
        <w:tblW w:w="0" w:type="auto"/>
        <w:tblLayout w:type="fixed"/>
        <w:tblLook w:val="04A0" w:firstRow="1" w:lastRow="0" w:firstColumn="1" w:lastColumn="0" w:noHBand="0" w:noVBand="1"/>
      </w:tblPr>
      <w:tblGrid>
        <w:gridCol w:w="3888"/>
        <w:gridCol w:w="1728"/>
        <w:gridCol w:w="1152"/>
        <w:gridCol w:w="1152"/>
        <w:gridCol w:w="1152"/>
      </w:tblGrid>
      <w:tr w:rsidR="00EE555A" w:rsidRPr="00F42B29" w14:paraId="38CDEB5A" w14:textId="77777777" w:rsidTr="00061172">
        <w:tc>
          <w:tcPr>
            <w:tcW w:w="3888" w:type="dxa"/>
          </w:tcPr>
          <w:p w14:paraId="5D2F7C8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Predictor</w:t>
            </w:r>
          </w:p>
        </w:tc>
        <w:tc>
          <w:tcPr>
            <w:tcW w:w="1728" w:type="dxa"/>
          </w:tcPr>
          <w:p w14:paraId="01C83F0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Standardized beta</w:t>
            </w:r>
          </w:p>
        </w:tc>
        <w:tc>
          <w:tcPr>
            <w:tcW w:w="1152" w:type="dxa"/>
          </w:tcPr>
          <w:p w14:paraId="7A27958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t</w:t>
            </w:r>
          </w:p>
        </w:tc>
        <w:tc>
          <w:tcPr>
            <w:tcW w:w="1152" w:type="dxa"/>
          </w:tcPr>
          <w:p w14:paraId="5BA185D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c>
          <w:tcPr>
            <w:tcW w:w="1152" w:type="dxa"/>
          </w:tcPr>
          <w:p w14:paraId="5E9943E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VIF</w:t>
            </w:r>
          </w:p>
        </w:tc>
      </w:tr>
      <w:tr w:rsidR="00EE555A" w:rsidRPr="00F42B29" w14:paraId="13CAC46B" w14:textId="77777777" w:rsidTr="00061172">
        <w:tc>
          <w:tcPr>
            <w:tcW w:w="3888" w:type="dxa"/>
          </w:tcPr>
          <w:p w14:paraId="4ECAA2A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exposure (IME)</w:t>
            </w:r>
          </w:p>
        </w:tc>
        <w:tc>
          <w:tcPr>
            <w:tcW w:w="1728" w:type="dxa"/>
          </w:tcPr>
          <w:p w14:paraId="4ECEBB0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.187</w:t>
            </w:r>
          </w:p>
        </w:tc>
        <w:tc>
          <w:tcPr>
            <w:tcW w:w="1152" w:type="dxa"/>
          </w:tcPr>
          <w:p w14:paraId="6BE9FDF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2.326</w:t>
            </w:r>
          </w:p>
        </w:tc>
        <w:tc>
          <w:tcPr>
            <w:tcW w:w="1152" w:type="dxa"/>
          </w:tcPr>
          <w:p w14:paraId="0AC1DC2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.021</w:t>
            </w:r>
          </w:p>
        </w:tc>
        <w:tc>
          <w:tcPr>
            <w:tcW w:w="1152" w:type="dxa"/>
          </w:tcPr>
          <w:p w14:paraId="4A28A18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8.264</w:t>
            </w:r>
          </w:p>
        </w:tc>
      </w:tr>
      <w:tr w:rsidR="00EE555A" w:rsidRPr="00F42B29" w14:paraId="280E9F34" w14:textId="77777777" w:rsidTr="00061172">
        <w:tc>
          <w:tcPr>
            <w:tcW w:w="3888" w:type="dxa"/>
          </w:tcPr>
          <w:p w14:paraId="64DDEBB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1728" w:type="dxa"/>
          </w:tcPr>
          <w:p w14:paraId="30A8200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.337</w:t>
            </w:r>
          </w:p>
        </w:tc>
        <w:tc>
          <w:tcPr>
            <w:tcW w:w="1152" w:type="dxa"/>
          </w:tcPr>
          <w:p w14:paraId="3CE1528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3.503</w:t>
            </w:r>
          </w:p>
        </w:tc>
        <w:tc>
          <w:tcPr>
            <w:tcW w:w="1152" w:type="dxa"/>
          </w:tcPr>
          <w:p w14:paraId="2B2808C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.001</w:t>
            </w:r>
          </w:p>
        </w:tc>
        <w:tc>
          <w:tcPr>
            <w:tcW w:w="1152" w:type="dxa"/>
          </w:tcPr>
          <w:p w14:paraId="39E52D7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11.878</w:t>
            </w:r>
          </w:p>
        </w:tc>
      </w:tr>
      <w:tr w:rsidR="00EE555A" w:rsidRPr="00F42B29" w14:paraId="4398699E" w14:textId="77777777" w:rsidTr="00061172">
        <w:tc>
          <w:tcPr>
            <w:tcW w:w="3888" w:type="dxa"/>
          </w:tcPr>
          <w:p w14:paraId="53FE475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Trustworthiness (TRU)</w:t>
            </w:r>
          </w:p>
        </w:tc>
        <w:tc>
          <w:tcPr>
            <w:tcW w:w="1728" w:type="dxa"/>
          </w:tcPr>
          <w:p w14:paraId="5D047A7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.081</w:t>
            </w:r>
          </w:p>
        </w:tc>
        <w:tc>
          <w:tcPr>
            <w:tcW w:w="1152" w:type="dxa"/>
          </w:tcPr>
          <w:p w14:paraId="0FDB5CE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1.010</w:t>
            </w:r>
          </w:p>
        </w:tc>
        <w:tc>
          <w:tcPr>
            <w:tcW w:w="1152" w:type="dxa"/>
          </w:tcPr>
          <w:p w14:paraId="6D8902A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.314</w:t>
            </w:r>
          </w:p>
        </w:tc>
        <w:tc>
          <w:tcPr>
            <w:tcW w:w="1152" w:type="dxa"/>
          </w:tcPr>
          <w:p w14:paraId="3C37CBF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8.228</w:t>
            </w:r>
          </w:p>
        </w:tc>
      </w:tr>
      <w:tr w:rsidR="00EE555A" w:rsidRPr="00F42B29" w14:paraId="05AC897A" w14:textId="77777777" w:rsidTr="00061172">
        <w:tc>
          <w:tcPr>
            <w:tcW w:w="3888" w:type="dxa"/>
          </w:tcPr>
          <w:p w14:paraId="4918B6A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1728" w:type="dxa"/>
          </w:tcPr>
          <w:p w14:paraId="5423FFD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.203</w:t>
            </w:r>
          </w:p>
        </w:tc>
        <w:tc>
          <w:tcPr>
            <w:tcW w:w="1152" w:type="dxa"/>
          </w:tcPr>
          <w:p w14:paraId="041B509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2.549</w:t>
            </w:r>
          </w:p>
        </w:tc>
        <w:tc>
          <w:tcPr>
            <w:tcW w:w="1152" w:type="dxa"/>
          </w:tcPr>
          <w:p w14:paraId="26EECCF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.012</w:t>
            </w:r>
          </w:p>
        </w:tc>
        <w:tc>
          <w:tcPr>
            <w:tcW w:w="1152" w:type="dxa"/>
          </w:tcPr>
          <w:p w14:paraId="323A67C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8.137</w:t>
            </w:r>
          </w:p>
        </w:tc>
      </w:tr>
      <w:tr w:rsidR="00EE555A" w:rsidRPr="00F42B29" w14:paraId="56C85644" w14:textId="77777777" w:rsidTr="00061172">
        <w:tc>
          <w:tcPr>
            <w:tcW w:w="3888" w:type="dxa"/>
          </w:tcPr>
          <w:p w14:paraId="4722BFA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1728" w:type="dxa"/>
          </w:tcPr>
          <w:p w14:paraId="1B2005B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.170</w:t>
            </w:r>
          </w:p>
        </w:tc>
        <w:tc>
          <w:tcPr>
            <w:tcW w:w="1152" w:type="dxa"/>
          </w:tcPr>
          <w:p w14:paraId="368854B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2.220</w:t>
            </w:r>
          </w:p>
        </w:tc>
        <w:tc>
          <w:tcPr>
            <w:tcW w:w="1152" w:type="dxa"/>
          </w:tcPr>
          <w:p w14:paraId="2725AC8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.028</w:t>
            </w:r>
          </w:p>
        </w:tc>
        <w:tc>
          <w:tcPr>
            <w:tcW w:w="1152" w:type="dxa"/>
          </w:tcPr>
          <w:p w14:paraId="6B592AB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7.495</w:t>
            </w:r>
          </w:p>
        </w:tc>
      </w:tr>
    </w:tbl>
    <w:p w14:paraId="5EA259ED"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1560B02B" w14:textId="77777777" w:rsidR="00061172" w:rsidRPr="00F42B29" w:rsidRDefault="00061172" w:rsidP="00F42B29">
      <w:pPr>
        <w:pStyle w:val="Heading3"/>
        <w:spacing w:before="0" w:after="160" w:line="360" w:lineRule="auto"/>
        <w:rPr>
          <w:rFonts w:ascii="Times New Roman" w:hAnsi="Times New Roman" w:cs="Times New Roman"/>
          <w:color w:val="000000" w:themeColor="text1"/>
        </w:rPr>
      </w:pPr>
      <w:bookmarkStart w:id="59" w:name="_Toc241109489"/>
      <w:r w:rsidRPr="00F42B29">
        <w:rPr>
          <w:rFonts w:ascii="Times New Roman" w:hAnsi="Times New Roman" w:cs="Times New Roman"/>
          <w:color w:val="000000" w:themeColor="text1"/>
        </w:rPr>
        <w:t>4.6.3 Incremental Role of Consumer Trust and the Mediation Logic</w:t>
      </w:r>
      <w:bookmarkEnd w:id="59"/>
    </w:p>
    <w:p w14:paraId="395317A5"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Consumer trust was added as a third block to examine whether it explained additional variance in brand perception after exposure and the four credibility dimensions had already been entered. The model R² increased only from .886 to .887. This increase of .001 was not statistically significant (F-change = 1.324, p = .252). In the final model, consumer trust itself was not significant (beta = .099, t = 1.151, p = .252). Expertise (beta = .307, p = .002), attractiveness (beta = .192, p = .018) and authenticity (beta = .159, p = .040) remained significant, whereas exposure (p = .067) and trustworthiness (p = .422) were not significant.</w:t>
      </w:r>
    </w:p>
    <w:p w14:paraId="43BEED5B"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Accordingly, this hierarchical regression does not provide evidence that consumer trust contributes unique explanatory power to Nike brand perception once the highly overlapping exposure and credibility measures are controlled. This is an important empirical result because the conceptual framework proposed trust as a mediator. Nevertheless, a change-in-R² regression is not the formal mediation test specified in Chapter Three. The final mediation conclusion should therefore be based on the bootstrapped indirect effects from the planned PLS-SEM analysis. The regression result should be treated as preliminary evidence that the mediation pathway may be weaker than expected or may be obscured by substantial overlap among the predictors.</w:t>
      </w:r>
    </w:p>
    <w:p w14:paraId="0EA4A2CA"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lastRenderedPageBreak/>
        <w:t>Table 4.11: Incremental contribution of consumer trust to brand perception</w:t>
      </w:r>
    </w:p>
    <w:tbl>
      <w:tblPr>
        <w:tblStyle w:val="TableGrid"/>
        <w:tblW w:w="5000" w:type="pct"/>
        <w:tblLook w:val="04A0" w:firstRow="1" w:lastRow="0" w:firstColumn="1" w:lastColumn="0" w:noHBand="0" w:noVBand="1"/>
      </w:tblPr>
      <w:tblGrid>
        <w:gridCol w:w="4611"/>
        <w:gridCol w:w="1054"/>
        <w:gridCol w:w="1316"/>
        <w:gridCol w:w="1053"/>
        <w:gridCol w:w="1316"/>
      </w:tblGrid>
      <w:tr w:rsidR="00EE555A" w:rsidRPr="00F42B29" w14:paraId="2E1FA647" w14:textId="77777777" w:rsidTr="00F42B29">
        <w:tc>
          <w:tcPr>
            <w:tcW w:w="2465" w:type="pct"/>
          </w:tcPr>
          <w:p w14:paraId="5D05D3F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Model</w:t>
            </w:r>
          </w:p>
        </w:tc>
        <w:tc>
          <w:tcPr>
            <w:tcW w:w="563" w:type="pct"/>
          </w:tcPr>
          <w:p w14:paraId="43A231A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R²</w:t>
            </w:r>
          </w:p>
        </w:tc>
        <w:tc>
          <w:tcPr>
            <w:tcW w:w="704" w:type="pct"/>
          </w:tcPr>
          <w:p w14:paraId="4057BBF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Adjusted R²</w:t>
            </w:r>
          </w:p>
        </w:tc>
        <w:tc>
          <w:tcPr>
            <w:tcW w:w="563" w:type="pct"/>
          </w:tcPr>
          <w:p w14:paraId="00D2ECF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Delta R²</w:t>
            </w:r>
          </w:p>
        </w:tc>
        <w:tc>
          <w:tcPr>
            <w:tcW w:w="704" w:type="pct"/>
          </w:tcPr>
          <w:p w14:paraId="36D896D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Sig. F Change</w:t>
            </w:r>
          </w:p>
        </w:tc>
      </w:tr>
      <w:tr w:rsidR="00EE555A" w:rsidRPr="00F42B29" w14:paraId="7DDC6197" w14:textId="77777777" w:rsidTr="00F42B29">
        <w:tc>
          <w:tcPr>
            <w:tcW w:w="2465" w:type="pct"/>
          </w:tcPr>
          <w:p w14:paraId="0F3AAD8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1: IME</w:t>
            </w:r>
          </w:p>
        </w:tc>
        <w:tc>
          <w:tcPr>
            <w:tcW w:w="563" w:type="pct"/>
          </w:tcPr>
          <w:p w14:paraId="591F4B8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.814</w:t>
            </w:r>
          </w:p>
        </w:tc>
        <w:tc>
          <w:tcPr>
            <w:tcW w:w="704" w:type="pct"/>
          </w:tcPr>
          <w:p w14:paraId="20A0C10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.812</w:t>
            </w:r>
          </w:p>
        </w:tc>
        <w:tc>
          <w:tcPr>
            <w:tcW w:w="563" w:type="pct"/>
          </w:tcPr>
          <w:p w14:paraId="5219D44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.814</w:t>
            </w:r>
          </w:p>
        </w:tc>
        <w:tc>
          <w:tcPr>
            <w:tcW w:w="704" w:type="pct"/>
          </w:tcPr>
          <w:p w14:paraId="43F0899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r w:rsidR="00EE555A" w:rsidRPr="00F42B29" w14:paraId="38B3CD98" w14:textId="77777777" w:rsidTr="00F42B29">
        <w:tc>
          <w:tcPr>
            <w:tcW w:w="2465" w:type="pct"/>
          </w:tcPr>
          <w:p w14:paraId="0A98CCF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2: + EXP, TRU, ATT, AUT</w:t>
            </w:r>
          </w:p>
        </w:tc>
        <w:tc>
          <w:tcPr>
            <w:tcW w:w="563" w:type="pct"/>
          </w:tcPr>
          <w:p w14:paraId="22FC54A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.886</w:t>
            </w:r>
          </w:p>
        </w:tc>
        <w:tc>
          <w:tcPr>
            <w:tcW w:w="704" w:type="pct"/>
          </w:tcPr>
          <w:p w14:paraId="45498A7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.883</w:t>
            </w:r>
          </w:p>
        </w:tc>
        <w:tc>
          <w:tcPr>
            <w:tcW w:w="563" w:type="pct"/>
          </w:tcPr>
          <w:p w14:paraId="3151458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.073</w:t>
            </w:r>
          </w:p>
        </w:tc>
        <w:tc>
          <w:tcPr>
            <w:tcW w:w="704" w:type="pct"/>
          </w:tcPr>
          <w:p w14:paraId="15E6220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r>
      <w:tr w:rsidR="00EE555A" w:rsidRPr="00F42B29" w14:paraId="24790531" w14:textId="77777777" w:rsidTr="00F42B29">
        <w:tc>
          <w:tcPr>
            <w:tcW w:w="2465" w:type="pct"/>
          </w:tcPr>
          <w:p w14:paraId="64E3076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Block 3: + Consumer Trust</w:t>
            </w:r>
          </w:p>
        </w:tc>
        <w:tc>
          <w:tcPr>
            <w:tcW w:w="563" w:type="pct"/>
          </w:tcPr>
          <w:p w14:paraId="749FC35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.887</w:t>
            </w:r>
          </w:p>
        </w:tc>
        <w:tc>
          <w:tcPr>
            <w:tcW w:w="704" w:type="pct"/>
          </w:tcPr>
          <w:p w14:paraId="301516E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.883</w:t>
            </w:r>
          </w:p>
        </w:tc>
        <w:tc>
          <w:tcPr>
            <w:tcW w:w="563" w:type="pct"/>
          </w:tcPr>
          <w:p w14:paraId="341B736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.001</w:t>
            </w:r>
          </w:p>
        </w:tc>
        <w:tc>
          <w:tcPr>
            <w:tcW w:w="704" w:type="pct"/>
          </w:tcPr>
          <w:p w14:paraId="1C272311"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.252</w:t>
            </w:r>
          </w:p>
        </w:tc>
      </w:tr>
    </w:tbl>
    <w:p w14:paraId="51C8DD40"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21DCBFC9"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4.12: Final brand-perception model including consumer trust</w:t>
      </w:r>
    </w:p>
    <w:tbl>
      <w:tblPr>
        <w:tblStyle w:val="TableGrid"/>
        <w:tblW w:w="5000" w:type="pct"/>
        <w:tblLook w:val="04A0" w:firstRow="1" w:lastRow="0" w:firstColumn="1" w:lastColumn="0" w:noHBand="0" w:noVBand="1"/>
      </w:tblPr>
      <w:tblGrid>
        <w:gridCol w:w="4008"/>
        <w:gridCol w:w="1781"/>
        <w:gridCol w:w="1187"/>
        <w:gridCol w:w="1187"/>
        <w:gridCol w:w="1187"/>
      </w:tblGrid>
      <w:tr w:rsidR="00EE555A" w:rsidRPr="00F42B29" w14:paraId="5DAFF03B" w14:textId="77777777" w:rsidTr="00F42B29">
        <w:tc>
          <w:tcPr>
            <w:tcW w:w="2143" w:type="pct"/>
          </w:tcPr>
          <w:p w14:paraId="2CB64C3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Predictor</w:t>
            </w:r>
          </w:p>
        </w:tc>
        <w:tc>
          <w:tcPr>
            <w:tcW w:w="952" w:type="pct"/>
          </w:tcPr>
          <w:p w14:paraId="6896139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Standardized beta</w:t>
            </w:r>
          </w:p>
        </w:tc>
        <w:tc>
          <w:tcPr>
            <w:tcW w:w="635" w:type="pct"/>
          </w:tcPr>
          <w:p w14:paraId="607BA57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t</w:t>
            </w:r>
          </w:p>
        </w:tc>
        <w:tc>
          <w:tcPr>
            <w:tcW w:w="635" w:type="pct"/>
          </w:tcPr>
          <w:p w14:paraId="02876C8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c>
          <w:tcPr>
            <w:tcW w:w="635" w:type="pct"/>
          </w:tcPr>
          <w:p w14:paraId="205AFD3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VIF</w:t>
            </w:r>
          </w:p>
        </w:tc>
      </w:tr>
      <w:tr w:rsidR="00EE555A" w:rsidRPr="00F42B29" w14:paraId="21A0471E" w14:textId="77777777" w:rsidTr="00F42B29">
        <w:tc>
          <w:tcPr>
            <w:tcW w:w="2143" w:type="pct"/>
          </w:tcPr>
          <w:p w14:paraId="419FF77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Influencer exposure (IME)</w:t>
            </w:r>
          </w:p>
        </w:tc>
        <w:tc>
          <w:tcPr>
            <w:tcW w:w="952" w:type="pct"/>
          </w:tcPr>
          <w:p w14:paraId="30E4E5D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.156</w:t>
            </w:r>
          </w:p>
        </w:tc>
        <w:tc>
          <w:tcPr>
            <w:tcW w:w="635" w:type="pct"/>
          </w:tcPr>
          <w:p w14:paraId="58518A7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1.846</w:t>
            </w:r>
          </w:p>
        </w:tc>
        <w:tc>
          <w:tcPr>
            <w:tcW w:w="635" w:type="pct"/>
          </w:tcPr>
          <w:p w14:paraId="4B3A0DF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.067</w:t>
            </w:r>
          </w:p>
        </w:tc>
        <w:tc>
          <w:tcPr>
            <w:tcW w:w="635" w:type="pct"/>
          </w:tcPr>
          <w:p w14:paraId="0D37681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9.181</w:t>
            </w:r>
          </w:p>
        </w:tc>
      </w:tr>
      <w:tr w:rsidR="00EE555A" w:rsidRPr="00F42B29" w14:paraId="42163A61" w14:textId="77777777" w:rsidTr="00F42B29">
        <w:tc>
          <w:tcPr>
            <w:tcW w:w="2143" w:type="pct"/>
          </w:tcPr>
          <w:p w14:paraId="1CD515C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Expertise (EXP)</w:t>
            </w:r>
          </w:p>
        </w:tc>
        <w:tc>
          <w:tcPr>
            <w:tcW w:w="952" w:type="pct"/>
          </w:tcPr>
          <w:p w14:paraId="35B2336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.307</w:t>
            </w:r>
          </w:p>
        </w:tc>
        <w:tc>
          <w:tcPr>
            <w:tcW w:w="635" w:type="pct"/>
          </w:tcPr>
          <w:p w14:paraId="106A359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3.093</w:t>
            </w:r>
          </w:p>
        </w:tc>
        <w:tc>
          <w:tcPr>
            <w:tcW w:w="635" w:type="pct"/>
          </w:tcPr>
          <w:p w14:paraId="5597509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.002</w:t>
            </w:r>
          </w:p>
        </w:tc>
        <w:tc>
          <w:tcPr>
            <w:tcW w:w="635" w:type="pct"/>
          </w:tcPr>
          <w:p w14:paraId="28FB0C5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12.718</w:t>
            </w:r>
          </w:p>
        </w:tc>
      </w:tr>
      <w:tr w:rsidR="00EE555A" w:rsidRPr="00F42B29" w14:paraId="5822B6A8" w14:textId="77777777" w:rsidTr="00F42B29">
        <w:tc>
          <w:tcPr>
            <w:tcW w:w="2143" w:type="pct"/>
          </w:tcPr>
          <w:p w14:paraId="69CA78F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Trustworthiness (TRU)</w:t>
            </w:r>
          </w:p>
        </w:tc>
        <w:tc>
          <w:tcPr>
            <w:tcW w:w="952" w:type="pct"/>
          </w:tcPr>
          <w:p w14:paraId="178FCB3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.065</w:t>
            </w:r>
          </w:p>
        </w:tc>
        <w:tc>
          <w:tcPr>
            <w:tcW w:w="635" w:type="pct"/>
          </w:tcPr>
          <w:p w14:paraId="0273BFE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.806</w:t>
            </w:r>
          </w:p>
        </w:tc>
        <w:tc>
          <w:tcPr>
            <w:tcW w:w="635" w:type="pct"/>
          </w:tcPr>
          <w:p w14:paraId="2D956F8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.422</w:t>
            </w:r>
          </w:p>
        </w:tc>
        <w:tc>
          <w:tcPr>
            <w:tcW w:w="635" w:type="pct"/>
          </w:tcPr>
          <w:p w14:paraId="58E4AF37"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8.461</w:t>
            </w:r>
          </w:p>
        </w:tc>
      </w:tr>
      <w:tr w:rsidR="00EE555A" w:rsidRPr="00F42B29" w14:paraId="7FE8EF27" w14:textId="77777777" w:rsidTr="00F42B29">
        <w:tc>
          <w:tcPr>
            <w:tcW w:w="2143" w:type="pct"/>
          </w:tcPr>
          <w:p w14:paraId="46C63787"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Attractiveness (ATT)</w:t>
            </w:r>
          </w:p>
        </w:tc>
        <w:tc>
          <w:tcPr>
            <w:tcW w:w="952" w:type="pct"/>
          </w:tcPr>
          <w:p w14:paraId="3D4D107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.192</w:t>
            </w:r>
          </w:p>
        </w:tc>
        <w:tc>
          <w:tcPr>
            <w:tcW w:w="635" w:type="pct"/>
          </w:tcPr>
          <w:p w14:paraId="507E21B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2.396</w:t>
            </w:r>
          </w:p>
        </w:tc>
        <w:tc>
          <w:tcPr>
            <w:tcW w:w="635" w:type="pct"/>
          </w:tcPr>
          <w:p w14:paraId="11E12E7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.018</w:t>
            </w:r>
          </w:p>
        </w:tc>
        <w:tc>
          <w:tcPr>
            <w:tcW w:w="635" w:type="pct"/>
          </w:tcPr>
          <w:p w14:paraId="06BF9CA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8.255</w:t>
            </w:r>
          </w:p>
        </w:tc>
      </w:tr>
      <w:tr w:rsidR="00EE555A" w:rsidRPr="00F42B29" w14:paraId="46EB9F1A" w14:textId="77777777" w:rsidTr="00F42B29">
        <w:tc>
          <w:tcPr>
            <w:tcW w:w="2143" w:type="pct"/>
          </w:tcPr>
          <w:p w14:paraId="262BB87C"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Authenticity (AUT)</w:t>
            </w:r>
          </w:p>
        </w:tc>
        <w:tc>
          <w:tcPr>
            <w:tcW w:w="952" w:type="pct"/>
          </w:tcPr>
          <w:p w14:paraId="765136B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.159</w:t>
            </w:r>
          </w:p>
        </w:tc>
        <w:tc>
          <w:tcPr>
            <w:tcW w:w="635" w:type="pct"/>
          </w:tcPr>
          <w:p w14:paraId="24AC601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2.076</w:t>
            </w:r>
          </w:p>
        </w:tc>
        <w:tc>
          <w:tcPr>
            <w:tcW w:w="635" w:type="pct"/>
          </w:tcPr>
          <w:p w14:paraId="03EE73E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.040</w:t>
            </w:r>
          </w:p>
        </w:tc>
        <w:tc>
          <w:tcPr>
            <w:tcW w:w="635" w:type="pct"/>
          </w:tcPr>
          <w:p w14:paraId="6DE009F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7.595</w:t>
            </w:r>
          </w:p>
        </w:tc>
      </w:tr>
      <w:tr w:rsidR="00EE555A" w:rsidRPr="00F42B29" w14:paraId="4BD7CC31" w14:textId="77777777" w:rsidTr="00F42B29">
        <w:tc>
          <w:tcPr>
            <w:tcW w:w="2143" w:type="pct"/>
          </w:tcPr>
          <w:p w14:paraId="584375D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Consumer trust (CT)</w:t>
            </w:r>
          </w:p>
        </w:tc>
        <w:tc>
          <w:tcPr>
            <w:tcW w:w="952" w:type="pct"/>
          </w:tcPr>
          <w:p w14:paraId="2F0CD1A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.099</w:t>
            </w:r>
          </w:p>
        </w:tc>
        <w:tc>
          <w:tcPr>
            <w:tcW w:w="635" w:type="pct"/>
          </w:tcPr>
          <w:p w14:paraId="19D4135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1.151</w:t>
            </w:r>
          </w:p>
        </w:tc>
        <w:tc>
          <w:tcPr>
            <w:tcW w:w="635" w:type="pct"/>
          </w:tcPr>
          <w:p w14:paraId="77F6CD5D"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.252</w:t>
            </w:r>
          </w:p>
        </w:tc>
        <w:tc>
          <w:tcPr>
            <w:tcW w:w="635" w:type="pct"/>
          </w:tcPr>
          <w:p w14:paraId="5231640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9.475</w:t>
            </w:r>
          </w:p>
        </w:tc>
      </w:tr>
    </w:tbl>
    <w:p w14:paraId="30C1579B"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044AAD0E" w14:textId="77777777" w:rsidR="00061172" w:rsidRPr="00F42B29" w:rsidRDefault="00061172" w:rsidP="00F42B29">
      <w:pPr>
        <w:pStyle w:val="Heading3"/>
        <w:spacing w:before="0" w:after="160" w:line="360" w:lineRule="auto"/>
        <w:rPr>
          <w:rFonts w:ascii="Times New Roman" w:hAnsi="Times New Roman" w:cs="Times New Roman"/>
          <w:color w:val="000000" w:themeColor="text1"/>
        </w:rPr>
      </w:pPr>
      <w:bookmarkStart w:id="60" w:name="_Toc241109490"/>
      <w:r w:rsidRPr="00F42B29">
        <w:rPr>
          <w:rFonts w:ascii="Times New Roman" w:hAnsi="Times New Roman" w:cs="Times New Roman"/>
          <w:color w:val="000000" w:themeColor="text1"/>
        </w:rPr>
        <w:t>4.6.4 Regression Diagnostics and Multicollinearity</w:t>
      </w:r>
      <w:bookmarkEnd w:id="60"/>
    </w:p>
    <w:p w14:paraId="33DB3FE2" w14:textId="6CC60C47" w:rsidR="007B002F" w:rsidRPr="00F42B29" w:rsidRDefault="007B002F" w:rsidP="00F42B29">
      <w:pPr>
        <w:spacing w:after="160" w:line="360" w:lineRule="auto"/>
        <w:jc w:val="both"/>
        <w:rPr>
          <w:rFonts w:cs="Times New Roman"/>
          <w:color w:val="000000" w:themeColor="text1"/>
        </w:rPr>
      </w:pPr>
      <w:r w:rsidRPr="00F42B29">
        <w:rPr>
          <w:rFonts w:cs="Times New Roman"/>
          <w:color w:val="000000" w:themeColor="text1"/>
        </w:rPr>
        <w:t>The remaining diagnostics had been combined but could typically be applied to an exploratory dissertation-level analysis. The values of Durbin</w:t>
      </w:r>
      <w:r w:rsidR="00B36192" w:rsidRPr="00F42B29">
        <w:rPr>
          <w:rFonts w:cs="Times New Roman"/>
          <w:color w:val="000000" w:themeColor="text1"/>
        </w:rPr>
        <w:t>-</w:t>
      </w:r>
      <w:r w:rsidRPr="00F42B29">
        <w:rPr>
          <w:rFonts w:cs="Times New Roman"/>
          <w:color w:val="000000" w:themeColor="text1"/>
        </w:rPr>
        <w:t>Watson were found to be equal to 1.8291.9131.9822.148 across the reported models</w:t>
      </w:r>
      <w:r w:rsidR="00B36192" w:rsidRPr="00F42B29">
        <w:rPr>
          <w:rFonts w:cs="Times New Roman"/>
          <w:color w:val="000000" w:themeColor="text1"/>
        </w:rPr>
        <w:t>,</w:t>
      </w:r>
      <w:r w:rsidRPr="00F42B29">
        <w:rPr>
          <w:rFonts w:cs="Times New Roman"/>
          <w:color w:val="000000" w:themeColor="text1"/>
        </w:rPr>
        <w:t xml:space="preserve"> which is near 2 and thus does not indicate severe dependence on the residuals. The histograms and normal P-P plots revealed that the residuals were generally distributed as expected</w:t>
      </w:r>
      <w:r w:rsidR="00B36192" w:rsidRPr="00F42B29">
        <w:rPr>
          <w:rFonts w:cs="Times New Roman"/>
          <w:color w:val="000000" w:themeColor="text1"/>
        </w:rPr>
        <w:t>,</w:t>
      </w:r>
      <w:r w:rsidRPr="00F42B29">
        <w:rPr>
          <w:rFonts w:cs="Times New Roman"/>
          <w:color w:val="000000" w:themeColor="text1"/>
        </w:rPr>
        <w:t xml:space="preserve"> though there were some deviations in </w:t>
      </w:r>
      <w:r w:rsidR="00B36192" w:rsidRPr="00F42B29">
        <w:rPr>
          <w:rFonts w:cs="Times New Roman"/>
          <w:color w:val="000000" w:themeColor="text1"/>
        </w:rPr>
        <w:t xml:space="preserve">the </w:t>
      </w:r>
      <w:r w:rsidRPr="00F42B29">
        <w:rPr>
          <w:rFonts w:cs="Times New Roman"/>
          <w:color w:val="000000" w:themeColor="text1"/>
        </w:rPr>
        <w:t>tails. Standardi</w:t>
      </w:r>
      <w:r w:rsidR="00B36192" w:rsidRPr="00F42B29">
        <w:rPr>
          <w:rFonts w:cs="Times New Roman"/>
          <w:color w:val="000000" w:themeColor="text1"/>
        </w:rPr>
        <w:t>s</w:t>
      </w:r>
      <w:r w:rsidRPr="00F42B29">
        <w:rPr>
          <w:rFonts w:cs="Times New Roman"/>
          <w:color w:val="000000" w:themeColor="text1"/>
        </w:rPr>
        <w:t xml:space="preserve">ed residuals were close to -3.78 in the consumer-trust model and less than -4.00 in the brand-perception models, suggesting that there were a few possible outliers. It was also observed </w:t>
      </w:r>
      <w:r w:rsidRPr="00F42B29">
        <w:rPr>
          <w:rFonts w:cs="Times New Roman"/>
          <w:color w:val="000000" w:themeColor="text1"/>
        </w:rPr>
        <w:lastRenderedPageBreak/>
        <w:t>that there was clustering on the scatterplots</w:t>
      </w:r>
      <w:r w:rsidR="00B36192" w:rsidRPr="00F42B29">
        <w:rPr>
          <w:rFonts w:cs="Times New Roman"/>
          <w:color w:val="000000" w:themeColor="text1"/>
        </w:rPr>
        <w:t>,</w:t>
      </w:r>
      <w:r w:rsidRPr="00F42B29">
        <w:rPr>
          <w:rFonts w:cs="Times New Roman"/>
          <w:color w:val="000000" w:themeColor="text1"/>
        </w:rPr>
        <w:t xml:space="preserve"> which is aligned with the limited 1-5 Likert composite range.</w:t>
      </w:r>
    </w:p>
    <w:p w14:paraId="336D8AC6" w14:textId="05A49ED7" w:rsidR="00061172" w:rsidRPr="00F42B29" w:rsidRDefault="007B002F" w:rsidP="00F42B29">
      <w:pPr>
        <w:spacing w:after="160" w:line="360" w:lineRule="auto"/>
        <w:jc w:val="both"/>
        <w:rPr>
          <w:rFonts w:cs="Times New Roman"/>
          <w:color w:val="000000" w:themeColor="text1"/>
        </w:rPr>
      </w:pPr>
      <w:r w:rsidRPr="00F42B29">
        <w:rPr>
          <w:rFonts w:cs="Times New Roman"/>
          <w:color w:val="000000" w:themeColor="text1"/>
        </w:rPr>
        <w:t>The most important diagnostic issue was multicollinearity. VIF values in the consumer-trust model were between 7.495 and 11.878</w:t>
      </w:r>
      <w:r w:rsidR="00B36192" w:rsidRPr="00F42B29">
        <w:rPr>
          <w:rFonts w:cs="Times New Roman"/>
          <w:color w:val="000000" w:themeColor="text1"/>
        </w:rPr>
        <w:t>;</w:t>
      </w:r>
      <w:r w:rsidRPr="00F42B29">
        <w:rPr>
          <w:rFonts w:cs="Times New Roman"/>
          <w:color w:val="000000" w:themeColor="text1"/>
        </w:rPr>
        <w:t xml:space="preserve"> in the final brand-perception model</w:t>
      </w:r>
      <w:r w:rsidR="00B36192" w:rsidRPr="00F42B29">
        <w:rPr>
          <w:rFonts w:cs="Times New Roman"/>
          <w:color w:val="000000" w:themeColor="text1"/>
        </w:rPr>
        <w:t>,</w:t>
      </w:r>
      <w:r w:rsidRPr="00F42B29">
        <w:rPr>
          <w:rFonts w:cs="Times New Roman"/>
          <w:color w:val="000000" w:themeColor="text1"/>
        </w:rPr>
        <w:t xml:space="preserve"> they were between 7.595 and 12.718. These values are enormously higher than the commonly used thresholds and are in agreement with the extremely high inter-construct correlations. Severe multicollinearity magnifies standard errors and causes individual beta coefficients to be unstable. Therefore, it is clear that the overall explanatory power of the models is significant, yet they should be cautious with the assertions regarding the relative independent significance of the closely related predictors. Discriminant-validity statistics like HTMT should also be considered when the intended PLS-SEM measurement model is executed</w:t>
      </w:r>
      <w:r w:rsidR="00061172" w:rsidRPr="00F42B29">
        <w:rPr>
          <w:rFonts w:cs="Times New Roman"/>
          <w:color w:val="000000" w:themeColor="text1"/>
        </w:rPr>
        <w:t>.</w:t>
      </w:r>
    </w:p>
    <w:p w14:paraId="0C7191AB" w14:textId="77777777" w:rsidR="00061172" w:rsidRPr="00F42B29" w:rsidRDefault="00061172" w:rsidP="00F42B29">
      <w:pPr>
        <w:pStyle w:val="Heading2"/>
      </w:pPr>
      <w:bookmarkStart w:id="61" w:name="_Toc241109491"/>
      <w:r w:rsidRPr="00F42B29">
        <w:t>4.7 Ethical Transparency</w:t>
      </w:r>
      <w:bookmarkEnd w:id="61"/>
    </w:p>
    <w:p w14:paraId="5C322BED" w14:textId="0C46DE2B" w:rsidR="007B002F" w:rsidRPr="00F42B29" w:rsidRDefault="007B002F" w:rsidP="00F42B29">
      <w:pPr>
        <w:spacing w:after="160" w:line="360" w:lineRule="auto"/>
        <w:jc w:val="both"/>
        <w:rPr>
          <w:rFonts w:cs="Times New Roman"/>
          <w:color w:val="000000" w:themeColor="text1"/>
        </w:rPr>
      </w:pPr>
      <w:r w:rsidRPr="00F42B29">
        <w:rPr>
          <w:rFonts w:cs="Times New Roman"/>
          <w:color w:val="000000" w:themeColor="text1"/>
        </w:rPr>
        <w:t>The analysis of ethical transparency was conducted independently since it was framed as a situational element as opposed to the central predictor of credibility in the conceptual model. Consumer trust was also strongly and positively related to ethical transparency (r =.863, p &lt; .001). In a simple regression, ET explained 74.4% of the variance in consumer trust (R² = .744, adjusted R² = .743), F(1,150) = 436.590, p &lt; .001, with a standardi</w:t>
      </w:r>
      <w:r w:rsidR="00B36192" w:rsidRPr="00F42B29">
        <w:rPr>
          <w:rFonts w:cs="Times New Roman"/>
          <w:color w:val="000000" w:themeColor="text1"/>
        </w:rPr>
        <w:t>s</w:t>
      </w:r>
      <w:r w:rsidRPr="00F42B29">
        <w:rPr>
          <w:rFonts w:cs="Times New Roman"/>
          <w:color w:val="000000" w:themeColor="text1"/>
        </w:rPr>
        <w:t xml:space="preserve">ed beta of .863. The Durbin-Watson </w:t>
      </w:r>
      <w:r w:rsidR="00B36192" w:rsidRPr="00F42B29">
        <w:rPr>
          <w:rFonts w:cs="Times New Roman"/>
          <w:color w:val="000000" w:themeColor="text1"/>
        </w:rPr>
        <w:t xml:space="preserve">statistic </w:t>
      </w:r>
      <w:r w:rsidRPr="00F42B29">
        <w:rPr>
          <w:rFonts w:cs="Times New Roman"/>
          <w:color w:val="000000" w:themeColor="text1"/>
        </w:rPr>
        <w:t>was 1.942.</w:t>
      </w:r>
    </w:p>
    <w:p w14:paraId="75C4B1CD" w14:textId="0CE9633B" w:rsidR="00061172" w:rsidRDefault="007B002F" w:rsidP="00F42B29">
      <w:pPr>
        <w:spacing w:after="160" w:line="360" w:lineRule="auto"/>
        <w:jc w:val="both"/>
        <w:rPr>
          <w:rFonts w:cs="Times New Roman"/>
          <w:color w:val="000000" w:themeColor="text1"/>
        </w:rPr>
      </w:pPr>
      <w:r w:rsidRPr="00F42B29">
        <w:rPr>
          <w:rFonts w:cs="Times New Roman"/>
          <w:color w:val="000000" w:themeColor="text1"/>
        </w:rPr>
        <w:t>An equally good relationship was observed with brand perception. Ethical transparency correlated at r = .874 with brand perception and explained 76.5% of its variance in the simple regression (R² = .765, adjusted R² = .763), F(1,150) = 487.579, p &lt; .001. The standardi</w:t>
      </w:r>
      <w:r w:rsidR="00B36192" w:rsidRPr="00F42B29">
        <w:rPr>
          <w:rFonts w:cs="Times New Roman"/>
          <w:color w:val="000000" w:themeColor="text1"/>
        </w:rPr>
        <w:t>s</w:t>
      </w:r>
      <w:r w:rsidRPr="00F42B29">
        <w:rPr>
          <w:rFonts w:cs="Times New Roman"/>
          <w:color w:val="000000" w:themeColor="text1"/>
        </w:rPr>
        <w:t>ed beta was.874 and the Durbin-Watson was 1.829. These findings evidence the real-life significance of transparency and ethical influencer conduct. The strength of the associations</w:t>
      </w:r>
      <w:r w:rsidR="00B36192" w:rsidRPr="00F42B29">
        <w:rPr>
          <w:rFonts w:cs="Times New Roman"/>
          <w:color w:val="000000" w:themeColor="text1"/>
        </w:rPr>
        <w:t>,</w:t>
      </w:r>
      <w:r w:rsidRPr="00F42B29">
        <w:rPr>
          <w:rFonts w:cs="Times New Roman"/>
          <w:color w:val="000000" w:themeColor="text1"/>
        </w:rPr>
        <w:t xml:space="preserve"> however, must be understood in the context of the phrasing of the ET items, which directly mention more trust and better brand perception; some overlap of concepts with the dependent constructs is thus anticipated</w:t>
      </w:r>
      <w:r w:rsidR="00061172" w:rsidRPr="00F42B29">
        <w:rPr>
          <w:rFonts w:cs="Times New Roman"/>
          <w:color w:val="000000" w:themeColor="text1"/>
        </w:rPr>
        <w:t>.</w:t>
      </w:r>
    </w:p>
    <w:p w14:paraId="709074F2" w14:textId="77777777" w:rsidR="00F42B29" w:rsidRPr="00F42B29" w:rsidRDefault="00F42B29" w:rsidP="00F42B29">
      <w:pPr>
        <w:spacing w:after="160" w:line="360" w:lineRule="auto"/>
        <w:jc w:val="both"/>
        <w:rPr>
          <w:rFonts w:cs="Times New Roman"/>
          <w:color w:val="000000" w:themeColor="text1"/>
        </w:rPr>
      </w:pPr>
    </w:p>
    <w:p w14:paraId="15E5FEC9"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lastRenderedPageBreak/>
        <w:t>Table 4.13: Supplementary ethical-transparency regressions</w:t>
      </w:r>
    </w:p>
    <w:tbl>
      <w:tblPr>
        <w:tblStyle w:val="TableGrid"/>
        <w:tblW w:w="5000" w:type="pct"/>
        <w:tblLook w:val="04A0" w:firstRow="1" w:lastRow="0" w:firstColumn="1" w:lastColumn="0" w:noHBand="0" w:noVBand="1"/>
      </w:tblPr>
      <w:tblGrid>
        <w:gridCol w:w="2948"/>
        <w:gridCol w:w="896"/>
        <w:gridCol w:w="896"/>
        <w:gridCol w:w="1152"/>
        <w:gridCol w:w="1152"/>
        <w:gridCol w:w="1025"/>
        <w:gridCol w:w="1281"/>
      </w:tblGrid>
      <w:tr w:rsidR="00EE555A" w:rsidRPr="00F42B29" w14:paraId="02F282CE" w14:textId="77777777" w:rsidTr="00F42B29">
        <w:tc>
          <w:tcPr>
            <w:tcW w:w="1575" w:type="pct"/>
          </w:tcPr>
          <w:p w14:paraId="336C1B7E"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Relationship</w:t>
            </w:r>
          </w:p>
        </w:tc>
        <w:tc>
          <w:tcPr>
            <w:tcW w:w="479" w:type="pct"/>
          </w:tcPr>
          <w:p w14:paraId="55678CA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Beta</w:t>
            </w:r>
          </w:p>
        </w:tc>
        <w:tc>
          <w:tcPr>
            <w:tcW w:w="479" w:type="pct"/>
          </w:tcPr>
          <w:p w14:paraId="008B173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R²</w:t>
            </w:r>
          </w:p>
        </w:tc>
        <w:tc>
          <w:tcPr>
            <w:tcW w:w="616" w:type="pct"/>
          </w:tcPr>
          <w:p w14:paraId="7306763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Adjusted R²</w:t>
            </w:r>
          </w:p>
        </w:tc>
        <w:tc>
          <w:tcPr>
            <w:tcW w:w="616" w:type="pct"/>
          </w:tcPr>
          <w:p w14:paraId="59F10E2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F</w:t>
            </w:r>
          </w:p>
        </w:tc>
        <w:tc>
          <w:tcPr>
            <w:tcW w:w="548" w:type="pct"/>
          </w:tcPr>
          <w:p w14:paraId="0FB8667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w:t>
            </w:r>
          </w:p>
        </w:tc>
        <w:tc>
          <w:tcPr>
            <w:tcW w:w="685" w:type="pct"/>
          </w:tcPr>
          <w:p w14:paraId="303F2EC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Durbin-Watson</w:t>
            </w:r>
          </w:p>
        </w:tc>
      </w:tr>
      <w:tr w:rsidR="00EE555A" w:rsidRPr="00F42B29" w14:paraId="57F2C7F0" w14:textId="77777777" w:rsidTr="00F42B29">
        <w:tc>
          <w:tcPr>
            <w:tcW w:w="1575" w:type="pct"/>
          </w:tcPr>
          <w:p w14:paraId="2C90CBA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 -&gt; Consumer Trust</w:t>
            </w:r>
          </w:p>
        </w:tc>
        <w:tc>
          <w:tcPr>
            <w:tcW w:w="479" w:type="pct"/>
          </w:tcPr>
          <w:p w14:paraId="49E10BE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.863</w:t>
            </w:r>
          </w:p>
        </w:tc>
        <w:tc>
          <w:tcPr>
            <w:tcW w:w="479" w:type="pct"/>
          </w:tcPr>
          <w:p w14:paraId="599265AC"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.744</w:t>
            </w:r>
          </w:p>
        </w:tc>
        <w:tc>
          <w:tcPr>
            <w:tcW w:w="616" w:type="pct"/>
          </w:tcPr>
          <w:p w14:paraId="60535FA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.743</w:t>
            </w:r>
          </w:p>
        </w:tc>
        <w:tc>
          <w:tcPr>
            <w:tcW w:w="616" w:type="pct"/>
          </w:tcPr>
          <w:p w14:paraId="7988B61F"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436.590</w:t>
            </w:r>
          </w:p>
        </w:tc>
        <w:tc>
          <w:tcPr>
            <w:tcW w:w="548" w:type="pct"/>
          </w:tcPr>
          <w:p w14:paraId="0CBFAF29"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c>
          <w:tcPr>
            <w:tcW w:w="685" w:type="pct"/>
          </w:tcPr>
          <w:p w14:paraId="30AF80F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1.942</w:t>
            </w:r>
          </w:p>
        </w:tc>
      </w:tr>
      <w:tr w:rsidR="00EE555A" w:rsidRPr="00F42B29" w14:paraId="480E5A8D" w14:textId="77777777" w:rsidTr="00F42B29">
        <w:tc>
          <w:tcPr>
            <w:tcW w:w="1575" w:type="pct"/>
          </w:tcPr>
          <w:p w14:paraId="17ED1DF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 -&gt; Brand Perception</w:t>
            </w:r>
          </w:p>
        </w:tc>
        <w:tc>
          <w:tcPr>
            <w:tcW w:w="479" w:type="pct"/>
          </w:tcPr>
          <w:p w14:paraId="7EA3C6D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.874</w:t>
            </w:r>
          </w:p>
        </w:tc>
        <w:tc>
          <w:tcPr>
            <w:tcW w:w="479" w:type="pct"/>
          </w:tcPr>
          <w:p w14:paraId="6C107A8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.765</w:t>
            </w:r>
          </w:p>
        </w:tc>
        <w:tc>
          <w:tcPr>
            <w:tcW w:w="616" w:type="pct"/>
          </w:tcPr>
          <w:p w14:paraId="4F396515"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.763</w:t>
            </w:r>
          </w:p>
        </w:tc>
        <w:tc>
          <w:tcPr>
            <w:tcW w:w="616" w:type="pct"/>
          </w:tcPr>
          <w:p w14:paraId="67E7C0F3"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487.579</w:t>
            </w:r>
          </w:p>
        </w:tc>
        <w:tc>
          <w:tcPr>
            <w:tcW w:w="548" w:type="pct"/>
          </w:tcPr>
          <w:p w14:paraId="40E220D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&lt; .001</w:t>
            </w:r>
          </w:p>
        </w:tc>
        <w:tc>
          <w:tcPr>
            <w:tcW w:w="685" w:type="pct"/>
          </w:tcPr>
          <w:p w14:paraId="3E11B30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1.829</w:t>
            </w:r>
          </w:p>
        </w:tc>
      </w:tr>
    </w:tbl>
    <w:p w14:paraId="69B4BDD8" w14:textId="77777777" w:rsidR="00061172" w:rsidRPr="00F42B29" w:rsidRDefault="00061172" w:rsidP="00F42B29">
      <w:pPr>
        <w:spacing w:after="160" w:line="360" w:lineRule="auto"/>
        <w:rPr>
          <w:rFonts w:cs="Times New Roman"/>
          <w:color w:val="000000" w:themeColor="text1"/>
        </w:rPr>
      </w:pPr>
      <w:r w:rsidRPr="00F42B29">
        <w:rPr>
          <w:rFonts w:cs="Times New Roman"/>
          <w:i/>
          <w:color w:val="000000" w:themeColor="text1"/>
          <w:sz w:val="17"/>
        </w:rPr>
        <w:t>Source: SPSS output generated from the study dataset.</w:t>
      </w:r>
    </w:p>
    <w:p w14:paraId="55E3F384" w14:textId="77777777" w:rsidR="00061172" w:rsidRPr="00F42B29" w:rsidRDefault="00061172" w:rsidP="00F42B29">
      <w:pPr>
        <w:pStyle w:val="Heading2"/>
      </w:pPr>
      <w:bookmarkStart w:id="62" w:name="_Toc241109492"/>
      <w:r w:rsidRPr="00F42B29">
        <w:t>4.8 Practical Recommendation Items</w:t>
      </w:r>
      <w:bookmarkEnd w:id="62"/>
    </w:p>
    <w:p w14:paraId="2501E5F2" w14:textId="60C6E921" w:rsidR="00061172" w:rsidRPr="00F42B29" w:rsidRDefault="007B002F" w:rsidP="00F42B29">
      <w:pPr>
        <w:spacing w:after="160" w:line="360" w:lineRule="auto"/>
        <w:jc w:val="both"/>
        <w:rPr>
          <w:rFonts w:cs="Times New Roman"/>
          <w:color w:val="000000" w:themeColor="text1"/>
        </w:rPr>
      </w:pPr>
      <w:r w:rsidRPr="00F42B29">
        <w:rPr>
          <w:rFonts w:cs="Times New Roman"/>
          <w:color w:val="000000" w:themeColor="text1"/>
        </w:rPr>
        <w:t>The three items of practical</w:t>
      </w:r>
      <w:r w:rsidR="00B36192" w:rsidRPr="00F42B29">
        <w:rPr>
          <w:rFonts w:cs="Times New Roman"/>
          <w:color w:val="000000" w:themeColor="text1"/>
        </w:rPr>
        <w:t xml:space="preserve"> </w:t>
      </w:r>
      <w:r w:rsidRPr="00F42B29">
        <w:rPr>
          <w:rFonts w:cs="Times New Roman"/>
          <w:color w:val="000000" w:themeColor="text1"/>
        </w:rPr>
        <w:t>recommendation were not a reliable scale</w:t>
      </w:r>
      <w:r w:rsidR="00B36192" w:rsidRPr="00F42B29">
        <w:rPr>
          <w:rFonts w:cs="Times New Roman"/>
          <w:color w:val="000000" w:themeColor="text1"/>
        </w:rPr>
        <w:t>;</w:t>
      </w:r>
      <w:r w:rsidRPr="00F42B29">
        <w:rPr>
          <w:rFonts w:cs="Times New Roman"/>
          <w:color w:val="000000" w:themeColor="text1"/>
        </w:rPr>
        <w:t xml:space="preserve"> thus</w:t>
      </w:r>
      <w:r w:rsidR="00B36192" w:rsidRPr="00F42B29">
        <w:rPr>
          <w:rFonts w:cs="Times New Roman"/>
          <w:color w:val="000000" w:themeColor="text1"/>
        </w:rPr>
        <w:t>,</w:t>
      </w:r>
      <w:r w:rsidRPr="00F42B29">
        <w:rPr>
          <w:rFonts w:cs="Times New Roman"/>
          <w:color w:val="000000" w:themeColor="text1"/>
        </w:rPr>
        <w:t xml:space="preserve"> they were treated separately. The three items</w:t>
      </w:r>
      <w:r w:rsidR="00B36192" w:rsidRPr="00F42B29">
        <w:rPr>
          <w:rFonts w:cs="Times New Roman"/>
          <w:color w:val="000000" w:themeColor="text1"/>
        </w:rPr>
        <w:t>,</w:t>
      </w:r>
      <w:r w:rsidRPr="00F42B29">
        <w:rPr>
          <w:rFonts w:cs="Times New Roman"/>
          <w:color w:val="000000" w:themeColor="text1"/>
        </w:rPr>
        <w:t xml:space="preserve"> however</w:t>
      </w:r>
      <w:r w:rsidR="00B36192" w:rsidRPr="00F42B29">
        <w:rPr>
          <w:rFonts w:cs="Times New Roman"/>
          <w:color w:val="000000" w:themeColor="text1"/>
        </w:rPr>
        <w:t>,</w:t>
      </w:r>
      <w:r w:rsidRPr="00F42B29">
        <w:rPr>
          <w:rFonts w:cs="Times New Roman"/>
          <w:color w:val="000000" w:themeColor="text1"/>
        </w:rPr>
        <w:t xml:space="preserve"> scored high in terms of mean. The most unanimous response was the higher level of transparency in influencer partnerships (PR3, M = 4.66), then the choice of influencers based on credibility and not on popularity per se (PR2, M = 4.57). Another aspect that the respondents gave overwhelmingly positive responses to is the necessity to cooperate with influencers who are actually related to sport, fitness or lifestyle (PR1, M = 4.34). These item-level results align with the broader findings: expertise was found to be an influential predictor, authenticity was found to be applicable to brand perception and ethical transparency was observed to have strong positive relationships with trust and brand perception</w:t>
      </w:r>
      <w:r w:rsidR="00061172" w:rsidRPr="00F42B29">
        <w:rPr>
          <w:rFonts w:cs="Times New Roman"/>
          <w:color w:val="000000" w:themeColor="text1"/>
        </w:rPr>
        <w:t>.</w:t>
      </w:r>
    </w:p>
    <w:p w14:paraId="54DF4A55"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4.14: Descriptive results for practical recommendation items</w:t>
      </w:r>
    </w:p>
    <w:tbl>
      <w:tblPr>
        <w:tblStyle w:val="TableGrid"/>
        <w:tblW w:w="0" w:type="auto"/>
        <w:tblLayout w:type="fixed"/>
        <w:tblLook w:val="04A0" w:firstRow="1" w:lastRow="0" w:firstColumn="1" w:lastColumn="0" w:noHBand="0" w:noVBand="1"/>
      </w:tblPr>
      <w:tblGrid>
        <w:gridCol w:w="864"/>
        <w:gridCol w:w="6768"/>
        <w:gridCol w:w="1152"/>
        <w:gridCol w:w="1152"/>
      </w:tblGrid>
      <w:tr w:rsidR="00EE555A" w:rsidRPr="00F42B29" w14:paraId="468D0E12" w14:textId="77777777" w:rsidTr="00061172">
        <w:tc>
          <w:tcPr>
            <w:tcW w:w="864" w:type="dxa"/>
          </w:tcPr>
          <w:p w14:paraId="15337B6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Item</w:t>
            </w:r>
          </w:p>
        </w:tc>
        <w:tc>
          <w:tcPr>
            <w:tcW w:w="6768" w:type="dxa"/>
          </w:tcPr>
          <w:p w14:paraId="731277D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Statement (abridged)</w:t>
            </w:r>
          </w:p>
        </w:tc>
        <w:tc>
          <w:tcPr>
            <w:tcW w:w="1152" w:type="dxa"/>
          </w:tcPr>
          <w:p w14:paraId="268D116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Mean</w:t>
            </w:r>
          </w:p>
        </w:tc>
        <w:tc>
          <w:tcPr>
            <w:tcW w:w="1152" w:type="dxa"/>
          </w:tcPr>
          <w:p w14:paraId="0CE19E9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SD</w:t>
            </w:r>
          </w:p>
        </w:tc>
      </w:tr>
      <w:tr w:rsidR="00EE555A" w:rsidRPr="00F42B29" w14:paraId="4FD307CA" w14:textId="77777777" w:rsidTr="00061172">
        <w:tc>
          <w:tcPr>
            <w:tcW w:w="864" w:type="dxa"/>
          </w:tcPr>
          <w:p w14:paraId="2C61A9DF"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PR1</w:t>
            </w:r>
          </w:p>
        </w:tc>
        <w:tc>
          <w:tcPr>
            <w:tcW w:w="6768" w:type="dxa"/>
          </w:tcPr>
          <w:p w14:paraId="39BEA7FA"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should work with influencers genuinely connected to sport, fitness or lifestyle</w:t>
            </w:r>
          </w:p>
        </w:tc>
        <w:tc>
          <w:tcPr>
            <w:tcW w:w="1152" w:type="dxa"/>
          </w:tcPr>
          <w:p w14:paraId="623F0519"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4.34</w:t>
            </w:r>
          </w:p>
        </w:tc>
        <w:tc>
          <w:tcPr>
            <w:tcW w:w="1152" w:type="dxa"/>
          </w:tcPr>
          <w:p w14:paraId="26B383C6"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0.51</w:t>
            </w:r>
          </w:p>
        </w:tc>
      </w:tr>
      <w:tr w:rsidR="00EE555A" w:rsidRPr="00F42B29" w14:paraId="1E417F79" w14:textId="77777777" w:rsidTr="00061172">
        <w:tc>
          <w:tcPr>
            <w:tcW w:w="864" w:type="dxa"/>
          </w:tcPr>
          <w:p w14:paraId="6DDEA77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PR2</w:t>
            </w:r>
          </w:p>
        </w:tc>
        <w:tc>
          <w:tcPr>
            <w:tcW w:w="6768" w:type="dxa"/>
          </w:tcPr>
          <w:p w14:paraId="11CAC32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should choose influencers based on credibility rather than popularity only</w:t>
            </w:r>
          </w:p>
        </w:tc>
        <w:tc>
          <w:tcPr>
            <w:tcW w:w="1152" w:type="dxa"/>
          </w:tcPr>
          <w:p w14:paraId="2AADFAC0"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4.57</w:t>
            </w:r>
          </w:p>
        </w:tc>
        <w:tc>
          <w:tcPr>
            <w:tcW w:w="1152" w:type="dxa"/>
          </w:tcPr>
          <w:p w14:paraId="6F795F14"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0.54</w:t>
            </w:r>
          </w:p>
        </w:tc>
      </w:tr>
      <w:tr w:rsidR="00EE555A" w:rsidRPr="00F42B29" w14:paraId="58084135" w14:textId="77777777" w:rsidTr="00061172">
        <w:tc>
          <w:tcPr>
            <w:tcW w:w="864" w:type="dxa"/>
          </w:tcPr>
          <w:p w14:paraId="51C40C83"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PR3</w:t>
            </w:r>
          </w:p>
        </w:tc>
        <w:tc>
          <w:tcPr>
            <w:tcW w:w="6768" w:type="dxa"/>
          </w:tcPr>
          <w:p w14:paraId="6920E956"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Nike should make influencer partnerships more transparent to strengthen trust</w:t>
            </w:r>
          </w:p>
        </w:tc>
        <w:tc>
          <w:tcPr>
            <w:tcW w:w="1152" w:type="dxa"/>
          </w:tcPr>
          <w:p w14:paraId="2EA469BA"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4.66</w:t>
            </w:r>
          </w:p>
        </w:tc>
        <w:tc>
          <w:tcPr>
            <w:tcW w:w="1152" w:type="dxa"/>
          </w:tcPr>
          <w:p w14:paraId="7478C41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color w:val="000000" w:themeColor="text1"/>
                <w:szCs w:val="24"/>
              </w:rPr>
              <w:t>0.53</w:t>
            </w:r>
          </w:p>
        </w:tc>
      </w:tr>
    </w:tbl>
    <w:p w14:paraId="4FBA82C4" w14:textId="70E34FB0" w:rsidR="00061172" w:rsidRDefault="00061172" w:rsidP="00F42B29">
      <w:pPr>
        <w:spacing w:after="160" w:line="360" w:lineRule="auto"/>
        <w:rPr>
          <w:rFonts w:cs="Times New Roman"/>
          <w:i/>
          <w:color w:val="000000" w:themeColor="text1"/>
          <w:sz w:val="17"/>
        </w:rPr>
      </w:pPr>
      <w:r w:rsidRPr="00F42B29">
        <w:rPr>
          <w:rFonts w:cs="Times New Roman"/>
          <w:i/>
          <w:color w:val="000000" w:themeColor="text1"/>
          <w:sz w:val="17"/>
        </w:rPr>
        <w:t>Source: SPSS output generated from the study dataset.</w:t>
      </w:r>
    </w:p>
    <w:p w14:paraId="5B7502CE" w14:textId="77777777" w:rsidR="00F42B29" w:rsidRPr="00F42B29" w:rsidRDefault="00F42B29" w:rsidP="00F42B29">
      <w:pPr>
        <w:spacing w:after="160" w:line="360" w:lineRule="auto"/>
        <w:rPr>
          <w:rFonts w:cs="Times New Roman"/>
          <w:color w:val="000000" w:themeColor="text1"/>
        </w:rPr>
      </w:pPr>
    </w:p>
    <w:p w14:paraId="4137845A" w14:textId="77777777" w:rsidR="00061172" w:rsidRPr="00F42B29" w:rsidRDefault="00061172" w:rsidP="00F42B29">
      <w:pPr>
        <w:pStyle w:val="Heading2"/>
      </w:pPr>
      <w:bookmarkStart w:id="63" w:name="_Toc241109493"/>
      <w:r w:rsidRPr="00F42B29">
        <w:lastRenderedPageBreak/>
        <w:t>4.9 Findings in Relation to the Research Objectives</w:t>
      </w:r>
      <w:bookmarkEnd w:id="63"/>
    </w:p>
    <w:p w14:paraId="09DD40CC" w14:textId="77777777" w:rsidR="00061172" w:rsidRPr="00F42B29" w:rsidRDefault="00061172" w:rsidP="00F42B29">
      <w:pPr>
        <w:keepNext/>
        <w:spacing w:after="160" w:line="360" w:lineRule="auto"/>
        <w:rPr>
          <w:rFonts w:cs="Times New Roman"/>
          <w:color w:val="000000" w:themeColor="text1"/>
        </w:rPr>
      </w:pPr>
      <w:r w:rsidRPr="00F42B29">
        <w:rPr>
          <w:rFonts w:cs="Times New Roman"/>
          <w:b/>
          <w:color w:val="000000" w:themeColor="text1"/>
          <w:sz w:val="21"/>
        </w:rPr>
        <w:t>Table 4.15: Summary of findings against the research objectives</w:t>
      </w:r>
    </w:p>
    <w:tbl>
      <w:tblPr>
        <w:tblStyle w:val="TableGrid"/>
        <w:tblW w:w="5000" w:type="pct"/>
        <w:tblLook w:val="04A0" w:firstRow="1" w:lastRow="0" w:firstColumn="1" w:lastColumn="0" w:noHBand="0" w:noVBand="1"/>
      </w:tblPr>
      <w:tblGrid>
        <w:gridCol w:w="2605"/>
        <w:gridCol w:w="4230"/>
        <w:gridCol w:w="2515"/>
      </w:tblGrid>
      <w:tr w:rsidR="00EE555A" w:rsidRPr="00F42B29" w14:paraId="46EDE993" w14:textId="77777777" w:rsidTr="00F42B29">
        <w:tc>
          <w:tcPr>
            <w:tcW w:w="1393" w:type="pct"/>
          </w:tcPr>
          <w:p w14:paraId="080B8C42"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Research objective</w:t>
            </w:r>
          </w:p>
        </w:tc>
        <w:tc>
          <w:tcPr>
            <w:tcW w:w="2262" w:type="pct"/>
          </w:tcPr>
          <w:p w14:paraId="3E1071A8"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Key evidence</w:t>
            </w:r>
          </w:p>
        </w:tc>
        <w:tc>
          <w:tcPr>
            <w:tcW w:w="1345" w:type="pct"/>
          </w:tcPr>
          <w:p w14:paraId="17E4FDEB" w14:textId="77777777" w:rsidR="00061172" w:rsidRPr="00F42B29" w:rsidRDefault="00061172" w:rsidP="00F42B29">
            <w:pPr>
              <w:spacing w:after="160" w:line="360" w:lineRule="auto"/>
              <w:jc w:val="center"/>
              <w:rPr>
                <w:rFonts w:cs="Times New Roman"/>
                <w:color w:val="000000" w:themeColor="text1"/>
                <w:szCs w:val="24"/>
              </w:rPr>
            </w:pPr>
            <w:r w:rsidRPr="00F42B29">
              <w:rPr>
                <w:rFonts w:cs="Times New Roman"/>
                <w:b/>
                <w:color w:val="000000" w:themeColor="text1"/>
                <w:szCs w:val="24"/>
              </w:rPr>
              <w:t>Interpretation</w:t>
            </w:r>
          </w:p>
        </w:tc>
      </w:tr>
      <w:tr w:rsidR="00EE555A" w:rsidRPr="00F42B29" w14:paraId="7A8E8ADD" w14:textId="77777777" w:rsidTr="00F42B29">
        <w:tc>
          <w:tcPr>
            <w:tcW w:w="1393" w:type="pct"/>
          </w:tcPr>
          <w:p w14:paraId="3026980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Objective 1: Examine how expertise, trustworthiness, attractiveness and authenticity influence consumer trust</w:t>
            </w:r>
          </w:p>
        </w:tc>
        <w:tc>
          <w:tcPr>
            <w:tcW w:w="2262" w:type="pct"/>
          </w:tcPr>
          <w:p w14:paraId="53A20B8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All four dimensions correlated strongly with CT. In the multivariable model, expertise (beta = .298, p = .002) and trustworthiness (beta = .157, p = .044) were significant; attractiveness and authenticity were not independently significant.</w:t>
            </w:r>
          </w:p>
        </w:tc>
        <w:tc>
          <w:tcPr>
            <w:tcW w:w="1345" w:type="pct"/>
          </w:tcPr>
          <w:p w14:paraId="0AA1C1A5"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Partially supported in regression; interpretation constrained by severe multicollinearity.</w:t>
            </w:r>
          </w:p>
        </w:tc>
      </w:tr>
      <w:tr w:rsidR="00EE555A" w:rsidRPr="00F42B29" w14:paraId="3B096945" w14:textId="77777777" w:rsidTr="00F42B29">
        <w:tc>
          <w:tcPr>
            <w:tcW w:w="1393" w:type="pct"/>
          </w:tcPr>
          <w:p w14:paraId="49723BC4"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Objective 2: Assess the relationship between consumer trust and Nike brand perception</w:t>
            </w:r>
          </w:p>
        </w:tc>
        <w:tc>
          <w:tcPr>
            <w:tcW w:w="2262" w:type="pct"/>
          </w:tcPr>
          <w:p w14:paraId="3E6BB53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CT and BP were strongly correlated (r = .899, p &lt; .001). However, CT did not add significant variance after exposure and credibility controls (beta = .099, p = .252).</w:t>
            </w:r>
          </w:p>
        </w:tc>
        <w:tc>
          <w:tcPr>
            <w:tcW w:w="1345" w:type="pct"/>
          </w:tcPr>
          <w:p w14:paraId="451468E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Strong bivariate relationship, but no unique incremental effect in the full regression.</w:t>
            </w:r>
          </w:p>
        </w:tc>
      </w:tr>
      <w:tr w:rsidR="00EE555A" w:rsidRPr="00F42B29" w14:paraId="6CDD5C5F" w14:textId="77777777" w:rsidTr="00F42B29">
        <w:tc>
          <w:tcPr>
            <w:tcW w:w="1393" w:type="pct"/>
          </w:tcPr>
          <w:p w14:paraId="73183F8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Objective 3: Test direct and indirect relationships among influencer marketing, trust and brand perception</w:t>
            </w:r>
          </w:p>
        </w:tc>
        <w:tc>
          <w:tcPr>
            <w:tcW w:w="2262" w:type="pct"/>
          </w:tcPr>
          <w:p w14:paraId="0448FDA0"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Exposure and credibility jointly explained 88.6% of BP variance. Adding CT increased R² by only .001 (p = .252).</w:t>
            </w:r>
          </w:p>
        </w:tc>
        <w:tc>
          <w:tcPr>
            <w:tcW w:w="1345" w:type="pct"/>
          </w:tcPr>
          <w:p w14:paraId="7F369ACB"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Direct regression relationships are strong; formal indirect-effect conclusion requires PLS-SEM bootstrapping.</w:t>
            </w:r>
          </w:p>
        </w:tc>
      </w:tr>
      <w:tr w:rsidR="00EE555A" w:rsidRPr="00F42B29" w14:paraId="7B683D9F" w14:textId="77777777" w:rsidTr="00F42B29">
        <w:tc>
          <w:tcPr>
            <w:tcW w:w="1393" w:type="pct"/>
          </w:tcPr>
          <w:p w14:paraId="032DA7D2"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Objective 4: Develop credible, ethical and trust-based recommendations</w:t>
            </w:r>
          </w:p>
        </w:tc>
        <w:tc>
          <w:tcPr>
            <w:tcW w:w="2262" w:type="pct"/>
          </w:tcPr>
          <w:p w14:paraId="098BC7C8"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ET strongly predicted CT and BP in supplementary models; PR2 and PR3 recorded especially high agreement.</w:t>
            </w:r>
          </w:p>
        </w:tc>
        <w:tc>
          <w:tcPr>
            <w:tcW w:w="1345" w:type="pct"/>
          </w:tcPr>
          <w:p w14:paraId="527C08BE" w14:textId="77777777" w:rsidR="00061172" w:rsidRPr="00F42B29" w:rsidRDefault="00061172" w:rsidP="00F42B29">
            <w:pPr>
              <w:spacing w:after="160" w:line="360" w:lineRule="auto"/>
              <w:rPr>
                <w:rFonts w:cs="Times New Roman"/>
                <w:color w:val="000000" w:themeColor="text1"/>
                <w:szCs w:val="24"/>
              </w:rPr>
            </w:pPr>
            <w:r w:rsidRPr="00F42B29">
              <w:rPr>
                <w:rFonts w:cs="Times New Roman"/>
                <w:color w:val="000000" w:themeColor="text1"/>
                <w:szCs w:val="24"/>
              </w:rPr>
              <w:t>Supports credibility-led influencer selection and transparent sponsorship practices.</w:t>
            </w:r>
          </w:p>
        </w:tc>
      </w:tr>
    </w:tbl>
    <w:p w14:paraId="69110128" w14:textId="04A4978B" w:rsidR="00061172" w:rsidRDefault="00061172" w:rsidP="00F42B29">
      <w:pPr>
        <w:spacing w:after="160" w:line="360" w:lineRule="auto"/>
        <w:rPr>
          <w:rFonts w:cs="Times New Roman"/>
          <w:i/>
          <w:color w:val="000000" w:themeColor="text1"/>
          <w:sz w:val="17"/>
        </w:rPr>
      </w:pPr>
      <w:r w:rsidRPr="00F42B29">
        <w:rPr>
          <w:rFonts w:cs="Times New Roman"/>
          <w:i/>
          <w:color w:val="000000" w:themeColor="text1"/>
          <w:sz w:val="17"/>
        </w:rPr>
        <w:t>Source: SPSS output generated from the study dataset.</w:t>
      </w:r>
    </w:p>
    <w:p w14:paraId="395650D7" w14:textId="3F681B6D" w:rsidR="00F42B29" w:rsidRDefault="00F42B29" w:rsidP="00F42B29">
      <w:pPr>
        <w:spacing w:after="160" w:line="360" w:lineRule="auto"/>
        <w:rPr>
          <w:rFonts w:cs="Times New Roman"/>
          <w:i/>
          <w:color w:val="000000" w:themeColor="text1"/>
          <w:sz w:val="17"/>
        </w:rPr>
      </w:pPr>
    </w:p>
    <w:p w14:paraId="17F0FDD7" w14:textId="77777777" w:rsidR="00F42B29" w:rsidRPr="00F42B29" w:rsidRDefault="00F42B29" w:rsidP="00F42B29">
      <w:pPr>
        <w:spacing w:after="160" w:line="360" w:lineRule="auto"/>
        <w:rPr>
          <w:rFonts w:cs="Times New Roman"/>
          <w:color w:val="000000" w:themeColor="text1"/>
        </w:rPr>
      </w:pPr>
    </w:p>
    <w:p w14:paraId="4C665A3C" w14:textId="77777777" w:rsidR="00061172" w:rsidRPr="00F42B29" w:rsidRDefault="00061172" w:rsidP="00F42B29">
      <w:pPr>
        <w:pStyle w:val="Heading2"/>
      </w:pPr>
      <w:bookmarkStart w:id="64" w:name="_Toc241109494"/>
      <w:r w:rsidRPr="00F42B29">
        <w:lastRenderedPageBreak/>
        <w:t>4.10 Pearson Correlation Analysis</w:t>
      </w:r>
      <w:bookmarkEnd w:id="64"/>
    </w:p>
    <w:p w14:paraId="0DA08F8F"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t>Pearson’s correlation analysis was conducted to examine the strength and direction of the relationships among trustworthiness, attractiveness, authenticity, consumer trust, brand perception and expertise. The results show that all correlations were positive and statistically significant at the 0.01 level, with SPSS reporting Sig. = .000, which should be reported as p &lt; .001. This indicates that higher perceptions of influencer credibility are associated with higher consumer trust and more favourable perceptions of Nike.</w:t>
      </w:r>
    </w:p>
    <w:tbl>
      <w:tblPr>
        <w:tblStyle w:val="TableGrid"/>
        <w:tblW w:w="0" w:type="auto"/>
        <w:tblLook w:val="04A0" w:firstRow="1" w:lastRow="0" w:firstColumn="1" w:lastColumn="0" w:noHBand="0" w:noVBand="1"/>
      </w:tblPr>
      <w:tblGrid>
        <w:gridCol w:w="3683"/>
        <w:gridCol w:w="1383"/>
        <w:gridCol w:w="977"/>
        <w:gridCol w:w="2176"/>
      </w:tblGrid>
      <w:tr w:rsidR="00EE555A" w:rsidRPr="00F42B29" w14:paraId="276A9A63" w14:textId="77777777" w:rsidTr="00061172">
        <w:tc>
          <w:tcPr>
            <w:tcW w:w="0" w:type="auto"/>
            <w:hideMark/>
          </w:tcPr>
          <w:p w14:paraId="63B019AB" w14:textId="77777777" w:rsidR="00061172" w:rsidRPr="00F42B29" w:rsidRDefault="00061172" w:rsidP="00F42B29">
            <w:pPr>
              <w:spacing w:after="160" w:line="360" w:lineRule="auto"/>
              <w:jc w:val="center"/>
              <w:rPr>
                <w:rFonts w:eastAsia="Times New Roman" w:cs="Times New Roman"/>
                <w:b/>
                <w:bCs/>
                <w:color w:val="000000" w:themeColor="text1"/>
                <w:szCs w:val="24"/>
                <w:lang w:val="en-IN" w:eastAsia="en-IN"/>
              </w:rPr>
            </w:pPr>
            <w:r w:rsidRPr="00F42B29">
              <w:rPr>
                <w:rFonts w:eastAsia="Times New Roman" w:cs="Times New Roman"/>
                <w:b/>
                <w:bCs/>
                <w:color w:val="000000" w:themeColor="text1"/>
                <w:szCs w:val="24"/>
                <w:lang w:val="en-IN" w:eastAsia="en-IN"/>
              </w:rPr>
              <w:t>Relationship</w:t>
            </w:r>
          </w:p>
        </w:tc>
        <w:tc>
          <w:tcPr>
            <w:tcW w:w="0" w:type="auto"/>
            <w:hideMark/>
          </w:tcPr>
          <w:p w14:paraId="75D5A237" w14:textId="77777777" w:rsidR="00061172" w:rsidRPr="00F42B29" w:rsidRDefault="00061172" w:rsidP="00F42B29">
            <w:pPr>
              <w:spacing w:after="160" w:line="360" w:lineRule="auto"/>
              <w:jc w:val="right"/>
              <w:rPr>
                <w:rFonts w:eastAsia="Times New Roman" w:cs="Times New Roman"/>
                <w:b/>
                <w:bCs/>
                <w:color w:val="000000" w:themeColor="text1"/>
                <w:szCs w:val="24"/>
                <w:lang w:val="en-IN" w:eastAsia="en-IN"/>
              </w:rPr>
            </w:pPr>
            <w:r w:rsidRPr="00F42B29">
              <w:rPr>
                <w:rFonts w:eastAsia="Times New Roman" w:cs="Times New Roman"/>
                <w:b/>
                <w:bCs/>
                <w:color w:val="000000" w:themeColor="text1"/>
                <w:szCs w:val="24"/>
                <w:lang w:val="en-IN" w:eastAsia="en-IN"/>
              </w:rPr>
              <w:t>Pearson’s r</w:t>
            </w:r>
          </w:p>
        </w:tc>
        <w:tc>
          <w:tcPr>
            <w:tcW w:w="0" w:type="auto"/>
            <w:hideMark/>
          </w:tcPr>
          <w:p w14:paraId="1FBD03CE" w14:textId="77777777" w:rsidR="00061172" w:rsidRPr="00F42B29" w:rsidRDefault="00061172" w:rsidP="00F42B29">
            <w:pPr>
              <w:spacing w:after="160" w:line="360" w:lineRule="auto"/>
              <w:jc w:val="right"/>
              <w:rPr>
                <w:rFonts w:eastAsia="Times New Roman" w:cs="Times New Roman"/>
                <w:b/>
                <w:bCs/>
                <w:color w:val="000000" w:themeColor="text1"/>
                <w:szCs w:val="24"/>
                <w:lang w:val="en-IN" w:eastAsia="en-IN"/>
              </w:rPr>
            </w:pPr>
            <w:r w:rsidRPr="00F42B29">
              <w:rPr>
                <w:rFonts w:eastAsia="Times New Roman" w:cs="Times New Roman"/>
                <w:b/>
                <w:bCs/>
                <w:color w:val="000000" w:themeColor="text1"/>
                <w:szCs w:val="24"/>
                <w:lang w:val="en-IN" w:eastAsia="en-IN"/>
              </w:rPr>
              <w:t>p-value</w:t>
            </w:r>
          </w:p>
        </w:tc>
        <w:tc>
          <w:tcPr>
            <w:tcW w:w="0" w:type="auto"/>
            <w:hideMark/>
          </w:tcPr>
          <w:p w14:paraId="3147B800" w14:textId="77777777" w:rsidR="00061172" w:rsidRPr="00F42B29" w:rsidRDefault="00061172" w:rsidP="00F42B29">
            <w:pPr>
              <w:spacing w:after="160" w:line="360" w:lineRule="auto"/>
              <w:jc w:val="center"/>
              <w:rPr>
                <w:rFonts w:eastAsia="Times New Roman" w:cs="Times New Roman"/>
                <w:b/>
                <w:bCs/>
                <w:color w:val="000000" w:themeColor="text1"/>
                <w:szCs w:val="24"/>
                <w:lang w:val="en-IN" w:eastAsia="en-IN"/>
              </w:rPr>
            </w:pPr>
            <w:r w:rsidRPr="00F42B29">
              <w:rPr>
                <w:rFonts w:eastAsia="Times New Roman" w:cs="Times New Roman"/>
                <w:b/>
                <w:bCs/>
                <w:color w:val="000000" w:themeColor="text1"/>
                <w:szCs w:val="24"/>
                <w:lang w:val="en-IN" w:eastAsia="en-IN"/>
              </w:rPr>
              <w:t>Interpretation</w:t>
            </w:r>
          </w:p>
        </w:tc>
      </w:tr>
      <w:tr w:rsidR="00EE555A" w:rsidRPr="00F42B29" w14:paraId="27D6AF55" w14:textId="77777777" w:rsidTr="00061172">
        <w:tc>
          <w:tcPr>
            <w:tcW w:w="0" w:type="auto"/>
            <w:hideMark/>
          </w:tcPr>
          <w:p w14:paraId="3FB19F42"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Trustworthiness – Attractiveness</w:t>
            </w:r>
          </w:p>
        </w:tc>
        <w:tc>
          <w:tcPr>
            <w:tcW w:w="0" w:type="auto"/>
            <w:hideMark/>
          </w:tcPr>
          <w:p w14:paraId="1C3771E8"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.904</w:t>
            </w:r>
          </w:p>
        </w:tc>
        <w:tc>
          <w:tcPr>
            <w:tcW w:w="0" w:type="auto"/>
            <w:hideMark/>
          </w:tcPr>
          <w:p w14:paraId="16199D56"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6FB5ADBA"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2FB65578" w14:textId="77777777" w:rsidTr="00061172">
        <w:tc>
          <w:tcPr>
            <w:tcW w:w="0" w:type="auto"/>
            <w:hideMark/>
          </w:tcPr>
          <w:p w14:paraId="721125F8"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Trustworthiness – Authenticity</w:t>
            </w:r>
          </w:p>
        </w:tc>
        <w:tc>
          <w:tcPr>
            <w:tcW w:w="0" w:type="auto"/>
            <w:hideMark/>
          </w:tcPr>
          <w:p w14:paraId="16EA8FFC"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.891</w:t>
            </w:r>
          </w:p>
        </w:tc>
        <w:tc>
          <w:tcPr>
            <w:tcW w:w="0" w:type="auto"/>
            <w:hideMark/>
          </w:tcPr>
          <w:p w14:paraId="3FA277CF"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56DB220E"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1EF811E5" w14:textId="77777777" w:rsidTr="00061172">
        <w:tc>
          <w:tcPr>
            <w:tcW w:w="0" w:type="auto"/>
            <w:hideMark/>
          </w:tcPr>
          <w:p w14:paraId="00F9A308"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Trustworthiness – Consumer Trust</w:t>
            </w:r>
          </w:p>
        </w:tc>
        <w:tc>
          <w:tcPr>
            <w:tcW w:w="0" w:type="auto"/>
            <w:hideMark/>
          </w:tcPr>
          <w:p w14:paraId="03F0137F"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.902</w:t>
            </w:r>
          </w:p>
        </w:tc>
        <w:tc>
          <w:tcPr>
            <w:tcW w:w="0" w:type="auto"/>
            <w:hideMark/>
          </w:tcPr>
          <w:p w14:paraId="2C289B59"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2CDC6AC0"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2DB030E6" w14:textId="77777777" w:rsidTr="00061172">
        <w:tc>
          <w:tcPr>
            <w:tcW w:w="0" w:type="auto"/>
            <w:hideMark/>
          </w:tcPr>
          <w:p w14:paraId="2DD33A9F"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Trustworthiness – Brand Perception</w:t>
            </w:r>
          </w:p>
        </w:tc>
        <w:tc>
          <w:tcPr>
            <w:tcW w:w="0" w:type="auto"/>
            <w:hideMark/>
          </w:tcPr>
          <w:p w14:paraId="1B7CBF57"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.891</w:t>
            </w:r>
          </w:p>
        </w:tc>
        <w:tc>
          <w:tcPr>
            <w:tcW w:w="0" w:type="auto"/>
            <w:hideMark/>
          </w:tcPr>
          <w:p w14:paraId="1BC53913"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782B3C2B"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705F532F" w14:textId="77777777" w:rsidTr="00061172">
        <w:tc>
          <w:tcPr>
            <w:tcW w:w="0" w:type="auto"/>
            <w:hideMark/>
          </w:tcPr>
          <w:p w14:paraId="5B50BFBE"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Trustworthiness – Expertise</w:t>
            </w:r>
          </w:p>
        </w:tc>
        <w:tc>
          <w:tcPr>
            <w:tcW w:w="0" w:type="auto"/>
            <w:hideMark/>
          </w:tcPr>
          <w:p w14:paraId="43D8D435"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.915</w:t>
            </w:r>
          </w:p>
        </w:tc>
        <w:tc>
          <w:tcPr>
            <w:tcW w:w="0" w:type="auto"/>
            <w:hideMark/>
          </w:tcPr>
          <w:p w14:paraId="7051DC94"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0F88061D"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11FF0E7F" w14:textId="77777777" w:rsidTr="00061172">
        <w:tc>
          <w:tcPr>
            <w:tcW w:w="0" w:type="auto"/>
            <w:hideMark/>
          </w:tcPr>
          <w:p w14:paraId="14072B50"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Attractiveness – Authenticity</w:t>
            </w:r>
          </w:p>
        </w:tc>
        <w:tc>
          <w:tcPr>
            <w:tcW w:w="0" w:type="auto"/>
            <w:hideMark/>
          </w:tcPr>
          <w:p w14:paraId="72154BA4"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.889</w:t>
            </w:r>
          </w:p>
        </w:tc>
        <w:tc>
          <w:tcPr>
            <w:tcW w:w="0" w:type="auto"/>
            <w:hideMark/>
          </w:tcPr>
          <w:p w14:paraId="3603B988"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47F16010"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0A8C493A" w14:textId="77777777" w:rsidTr="00061172">
        <w:tc>
          <w:tcPr>
            <w:tcW w:w="0" w:type="auto"/>
            <w:hideMark/>
          </w:tcPr>
          <w:p w14:paraId="00DBD8F6"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Attractiveness – Consumer Trust</w:t>
            </w:r>
          </w:p>
        </w:tc>
        <w:tc>
          <w:tcPr>
            <w:tcW w:w="0" w:type="auto"/>
            <w:hideMark/>
          </w:tcPr>
          <w:p w14:paraId="0D1EF909"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.897</w:t>
            </w:r>
          </w:p>
        </w:tc>
        <w:tc>
          <w:tcPr>
            <w:tcW w:w="0" w:type="auto"/>
            <w:hideMark/>
          </w:tcPr>
          <w:p w14:paraId="7844936D"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79D8BB09"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7C543D53" w14:textId="77777777" w:rsidTr="00061172">
        <w:tc>
          <w:tcPr>
            <w:tcW w:w="0" w:type="auto"/>
            <w:hideMark/>
          </w:tcPr>
          <w:p w14:paraId="42E1DA69"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Attractiveness – Brand Perception</w:t>
            </w:r>
          </w:p>
        </w:tc>
        <w:tc>
          <w:tcPr>
            <w:tcW w:w="0" w:type="auto"/>
            <w:hideMark/>
          </w:tcPr>
          <w:p w14:paraId="6D84CBA7"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.903</w:t>
            </w:r>
          </w:p>
        </w:tc>
        <w:tc>
          <w:tcPr>
            <w:tcW w:w="0" w:type="auto"/>
            <w:hideMark/>
          </w:tcPr>
          <w:p w14:paraId="1A85B9E2"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1738E274"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0A0E365D" w14:textId="77777777" w:rsidTr="00061172">
        <w:tc>
          <w:tcPr>
            <w:tcW w:w="0" w:type="auto"/>
            <w:hideMark/>
          </w:tcPr>
          <w:p w14:paraId="46C19A67"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Attractiveness – Expertise</w:t>
            </w:r>
          </w:p>
        </w:tc>
        <w:tc>
          <w:tcPr>
            <w:tcW w:w="0" w:type="auto"/>
            <w:hideMark/>
          </w:tcPr>
          <w:p w14:paraId="0C4D4800"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.917</w:t>
            </w:r>
          </w:p>
        </w:tc>
        <w:tc>
          <w:tcPr>
            <w:tcW w:w="0" w:type="auto"/>
            <w:hideMark/>
          </w:tcPr>
          <w:p w14:paraId="0BCFCEAB"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3E381F1B"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1A3F5291" w14:textId="77777777" w:rsidTr="00061172">
        <w:tc>
          <w:tcPr>
            <w:tcW w:w="0" w:type="auto"/>
            <w:hideMark/>
          </w:tcPr>
          <w:p w14:paraId="5E48424F"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Authenticity – Consumer Trust</w:t>
            </w:r>
          </w:p>
        </w:tc>
        <w:tc>
          <w:tcPr>
            <w:tcW w:w="0" w:type="auto"/>
            <w:hideMark/>
          </w:tcPr>
          <w:p w14:paraId="1524B734"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.891</w:t>
            </w:r>
          </w:p>
        </w:tc>
        <w:tc>
          <w:tcPr>
            <w:tcW w:w="0" w:type="auto"/>
            <w:hideMark/>
          </w:tcPr>
          <w:p w14:paraId="3C950BF3"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3CF83CBF"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3F4C290C" w14:textId="77777777" w:rsidTr="00061172">
        <w:tc>
          <w:tcPr>
            <w:tcW w:w="0" w:type="auto"/>
            <w:hideMark/>
          </w:tcPr>
          <w:p w14:paraId="0A4F3CBA"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Authenticity – Brand Perception</w:t>
            </w:r>
          </w:p>
        </w:tc>
        <w:tc>
          <w:tcPr>
            <w:tcW w:w="0" w:type="auto"/>
            <w:hideMark/>
          </w:tcPr>
          <w:p w14:paraId="1CD959F4"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.896</w:t>
            </w:r>
          </w:p>
        </w:tc>
        <w:tc>
          <w:tcPr>
            <w:tcW w:w="0" w:type="auto"/>
            <w:hideMark/>
          </w:tcPr>
          <w:p w14:paraId="595CA9D3"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52EBE8BB"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0170A0B9" w14:textId="77777777" w:rsidTr="00061172">
        <w:tc>
          <w:tcPr>
            <w:tcW w:w="0" w:type="auto"/>
            <w:hideMark/>
          </w:tcPr>
          <w:p w14:paraId="67CF8667"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Authenticity – Expertise</w:t>
            </w:r>
          </w:p>
        </w:tc>
        <w:tc>
          <w:tcPr>
            <w:tcW w:w="0" w:type="auto"/>
            <w:hideMark/>
          </w:tcPr>
          <w:p w14:paraId="1F63FD7A"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.919</w:t>
            </w:r>
          </w:p>
        </w:tc>
        <w:tc>
          <w:tcPr>
            <w:tcW w:w="0" w:type="auto"/>
            <w:hideMark/>
          </w:tcPr>
          <w:p w14:paraId="5A0005EA"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4DEFBE9E"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46AEBF6C" w14:textId="77777777" w:rsidTr="00061172">
        <w:tc>
          <w:tcPr>
            <w:tcW w:w="0" w:type="auto"/>
            <w:hideMark/>
          </w:tcPr>
          <w:p w14:paraId="58D28D35"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Consumer Trust – Brand Perception</w:t>
            </w:r>
          </w:p>
        </w:tc>
        <w:tc>
          <w:tcPr>
            <w:tcW w:w="0" w:type="auto"/>
            <w:hideMark/>
          </w:tcPr>
          <w:p w14:paraId="20800658"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.899</w:t>
            </w:r>
          </w:p>
        </w:tc>
        <w:tc>
          <w:tcPr>
            <w:tcW w:w="0" w:type="auto"/>
            <w:hideMark/>
          </w:tcPr>
          <w:p w14:paraId="6A8025F9"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513DB0A6"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6D9ADEAF" w14:textId="77777777" w:rsidTr="00061172">
        <w:tc>
          <w:tcPr>
            <w:tcW w:w="0" w:type="auto"/>
            <w:hideMark/>
          </w:tcPr>
          <w:p w14:paraId="38F27A63"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Consumer Trust – Expertise</w:t>
            </w:r>
          </w:p>
        </w:tc>
        <w:tc>
          <w:tcPr>
            <w:tcW w:w="0" w:type="auto"/>
            <w:hideMark/>
          </w:tcPr>
          <w:p w14:paraId="494DEDDF"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.925</w:t>
            </w:r>
          </w:p>
        </w:tc>
        <w:tc>
          <w:tcPr>
            <w:tcW w:w="0" w:type="auto"/>
            <w:hideMark/>
          </w:tcPr>
          <w:p w14:paraId="4DAB6FE8"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44F106B3"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r w:rsidR="00EE555A" w:rsidRPr="00F42B29" w14:paraId="1F0340F6" w14:textId="77777777" w:rsidTr="00061172">
        <w:tc>
          <w:tcPr>
            <w:tcW w:w="0" w:type="auto"/>
            <w:hideMark/>
          </w:tcPr>
          <w:p w14:paraId="695DE1B9"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Brand Perception – Expertise</w:t>
            </w:r>
          </w:p>
        </w:tc>
        <w:tc>
          <w:tcPr>
            <w:tcW w:w="0" w:type="auto"/>
            <w:hideMark/>
          </w:tcPr>
          <w:p w14:paraId="51A963AD"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.924</w:t>
            </w:r>
          </w:p>
        </w:tc>
        <w:tc>
          <w:tcPr>
            <w:tcW w:w="0" w:type="auto"/>
            <w:hideMark/>
          </w:tcPr>
          <w:p w14:paraId="6A61CC25" w14:textId="77777777" w:rsidR="00061172" w:rsidRPr="00F42B29" w:rsidRDefault="00061172" w:rsidP="00F42B29">
            <w:pPr>
              <w:spacing w:after="160" w:line="360" w:lineRule="auto"/>
              <w:jc w:val="right"/>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&lt; .001</w:t>
            </w:r>
          </w:p>
        </w:tc>
        <w:tc>
          <w:tcPr>
            <w:tcW w:w="0" w:type="auto"/>
            <w:hideMark/>
          </w:tcPr>
          <w:p w14:paraId="44E1A1A6" w14:textId="77777777" w:rsidR="00061172" w:rsidRPr="00F42B29" w:rsidRDefault="00061172" w:rsidP="00F42B29">
            <w:pPr>
              <w:spacing w:after="160" w:line="360" w:lineRule="auto"/>
              <w:rPr>
                <w:rFonts w:eastAsia="Times New Roman" w:cs="Times New Roman"/>
                <w:color w:val="000000" w:themeColor="text1"/>
                <w:szCs w:val="24"/>
                <w:lang w:val="en-IN" w:eastAsia="en-IN"/>
              </w:rPr>
            </w:pPr>
            <w:r w:rsidRPr="00F42B29">
              <w:rPr>
                <w:rFonts w:eastAsia="Times New Roman" w:cs="Times New Roman"/>
                <w:color w:val="000000" w:themeColor="text1"/>
                <w:szCs w:val="24"/>
                <w:lang w:val="en-IN" w:eastAsia="en-IN"/>
              </w:rPr>
              <w:t>Very strong positive</w:t>
            </w:r>
          </w:p>
        </w:tc>
      </w:tr>
    </w:tbl>
    <w:p w14:paraId="5ADFE72C" w14:textId="77777777" w:rsidR="00061172" w:rsidRPr="00F42B29" w:rsidRDefault="00061172" w:rsidP="00F42B29">
      <w:pPr>
        <w:spacing w:after="160" w:line="360" w:lineRule="auto"/>
        <w:jc w:val="both"/>
        <w:rPr>
          <w:rFonts w:cs="Times New Roman"/>
          <w:color w:val="000000" w:themeColor="text1"/>
        </w:rPr>
      </w:pPr>
      <w:r w:rsidRPr="00F42B29">
        <w:rPr>
          <w:rFonts w:cs="Times New Roman"/>
          <w:color w:val="000000" w:themeColor="text1"/>
        </w:rPr>
        <w:lastRenderedPageBreak/>
        <w:t>Although all credibility dimensions demonstrated very strong positive bivariate associations with consumer trust and brand perception, several relationships were particularly notable. Expertise showed the strongest correlation with consumer trust (r = .925, p &lt; .001) and brand perception (r = .924, p &lt; .001), while trustworthiness was also strongly related to consumer trust (r = .902, p &lt; .001). Consumer trust itself had a very strong positive relationship with brand perception (r = .899, p &lt; .001), supporting the proposed connection between trust and consumers’ evaluation of Nike. However, the credibility dimensions were also highly correlated with each other; for example, expertise correlated strongly with authenticity (r = .919) and attractiveness (r = .917). These exceptionally high intercorrelations indicate considerable conceptual overlap. Consequently, the weaker unique effects observed for some predictors in the multiple regression models should not be interpreted as evidence that those dimensions are irrelevant; rather, their explanatory contributions may be shared with other dimensions of influencer credibility.</w:t>
      </w:r>
    </w:p>
    <w:p w14:paraId="5AB4599A" w14:textId="77777777" w:rsidR="0017666E" w:rsidRPr="00F42B29" w:rsidRDefault="00C817E2" w:rsidP="00F42B29">
      <w:pPr>
        <w:pStyle w:val="Heading2"/>
      </w:pPr>
      <w:bookmarkStart w:id="65" w:name="_Toc241109495"/>
      <w:r w:rsidRPr="00F42B29">
        <w:t>4.11 Hypothesis Testing Summary</w:t>
      </w:r>
      <w:bookmarkEnd w:id="65"/>
    </w:p>
    <w:p w14:paraId="53DE41E2" w14:textId="77777777"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This section tests Hypotheses H1 to H6, developed in Section 2.10, directly against the SPSS results reported in Sections 4.6 and 4.10. H1 to H4 are tested using the standardised beta coefficients from the final hierarchical regression model predicting consumer trust (Table 4.8). H5 is tested using the standardised beta for consumer trust in the final brand-perception model that controls for exposure and all four credibility dimensions (Table 4.12). H6, the mediation hypothesis, is tested using the product-of-coefficients (Sobel) method, in which the indirect effect of each credibility dimension on brand perception through consumer trust is calculated as a×b, where a is the unstandardised path from the credibility dimension to consumer trust (Table 4.8) and b is the unstandardised path from consumer trust to brand perception in the model that already includes exposure and credibility (Table 4.12); the standard error of a×b is estimated with the standard first-order (Sobel, 1982) approximation and cross-checked with a 100,000-replication Monte Carlo simulation of the sampling distribution of a×b, both applied to the composite-score regression results already reported rather than to a latent-variable model. This provides an interim, exploratory test of mediation ahead of the planned PLS-SEM bootstrapped indirect effects specified in Chapter Three, and results should be read with that caveat in mind.</w:t>
      </w:r>
    </w:p>
    <w:p w14:paraId="10926C3F" w14:textId="77777777" w:rsidR="0017666E" w:rsidRPr="00F42B29" w:rsidRDefault="00C817E2" w:rsidP="00F42B29">
      <w:pPr>
        <w:keepNext/>
        <w:spacing w:after="160" w:line="360" w:lineRule="auto"/>
        <w:rPr>
          <w:rFonts w:cs="Times New Roman"/>
          <w:color w:val="000000" w:themeColor="text1"/>
        </w:rPr>
      </w:pPr>
      <w:r w:rsidRPr="00F42B29">
        <w:rPr>
          <w:rFonts w:cs="Times New Roman"/>
          <w:b/>
          <w:color w:val="000000" w:themeColor="text1"/>
          <w:sz w:val="21"/>
        </w:rPr>
        <w:lastRenderedPageBreak/>
        <w:t>Table 4.16: Hypothesis testing summary</w:t>
      </w:r>
    </w:p>
    <w:tbl>
      <w:tblPr>
        <w:tblStyle w:val="TableGrid"/>
        <w:tblW w:w="0" w:type="auto"/>
        <w:tblLayout w:type="fixed"/>
        <w:tblLook w:val="04A0" w:firstRow="1" w:lastRow="0" w:firstColumn="1" w:lastColumn="0" w:noHBand="0" w:noVBand="1"/>
      </w:tblPr>
      <w:tblGrid>
        <w:gridCol w:w="900"/>
        <w:gridCol w:w="2600"/>
        <w:gridCol w:w="3200"/>
        <w:gridCol w:w="2456"/>
      </w:tblGrid>
      <w:tr w:rsidR="00EE555A" w:rsidRPr="00F42B29" w14:paraId="0C41BBE5" w14:textId="77777777" w:rsidTr="00495BD8">
        <w:tc>
          <w:tcPr>
            <w:tcW w:w="900" w:type="dxa"/>
          </w:tcPr>
          <w:p w14:paraId="5C4F6B00"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b/>
                <w:color w:val="000000" w:themeColor="text1"/>
                <w:szCs w:val="24"/>
              </w:rPr>
              <w:t>Hyp.</w:t>
            </w:r>
          </w:p>
        </w:tc>
        <w:tc>
          <w:tcPr>
            <w:tcW w:w="2600" w:type="dxa"/>
          </w:tcPr>
          <w:p w14:paraId="6DC8CF17"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b/>
                <w:color w:val="000000" w:themeColor="text1"/>
                <w:szCs w:val="24"/>
              </w:rPr>
              <w:t>Path tested</w:t>
            </w:r>
          </w:p>
        </w:tc>
        <w:tc>
          <w:tcPr>
            <w:tcW w:w="3200" w:type="dxa"/>
          </w:tcPr>
          <w:p w14:paraId="4BBD9B5E"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b/>
                <w:color w:val="000000" w:themeColor="text1"/>
                <w:szCs w:val="24"/>
              </w:rPr>
              <w:t>Result</w:t>
            </w:r>
          </w:p>
        </w:tc>
        <w:tc>
          <w:tcPr>
            <w:tcW w:w="2456" w:type="dxa"/>
          </w:tcPr>
          <w:p w14:paraId="43FE4249"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b/>
                <w:color w:val="000000" w:themeColor="text1"/>
                <w:szCs w:val="24"/>
              </w:rPr>
              <w:t>Decision</w:t>
            </w:r>
          </w:p>
        </w:tc>
      </w:tr>
      <w:tr w:rsidR="00EE555A" w:rsidRPr="00F42B29" w14:paraId="5FD6C5BF" w14:textId="77777777" w:rsidTr="00495BD8">
        <w:tc>
          <w:tcPr>
            <w:tcW w:w="900" w:type="dxa"/>
          </w:tcPr>
          <w:p w14:paraId="50D1FDB5"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H1</w:t>
            </w:r>
          </w:p>
        </w:tc>
        <w:tc>
          <w:tcPr>
            <w:tcW w:w="2600" w:type="dxa"/>
          </w:tcPr>
          <w:p w14:paraId="22FEE777" w14:textId="63D7D872"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Expertise </w:t>
            </w:r>
            <w:r w:rsidR="00ED6753">
              <w:rPr>
                <w:rFonts w:cs="Times New Roman"/>
                <w:color w:val="000000" w:themeColor="text1"/>
                <w:szCs w:val="24"/>
              </w:rPr>
              <w:t>=&gt;</w:t>
            </w:r>
            <w:r w:rsidRPr="00F42B29">
              <w:rPr>
                <w:rFonts w:cs="Times New Roman"/>
                <w:color w:val="000000" w:themeColor="text1"/>
                <w:szCs w:val="24"/>
              </w:rPr>
              <w:t xml:space="preserve"> Consumer trust</w:t>
            </w:r>
          </w:p>
        </w:tc>
        <w:tc>
          <w:tcPr>
            <w:tcW w:w="3200" w:type="dxa"/>
          </w:tcPr>
          <w:p w14:paraId="28028A7C"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β = .298, t = 3.214, p = .002</w:t>
            </w:r>
          </w:p>
        </w:tc>
        <w:tc>
          <w:tcPr>
            <w:tcW w:w="2456" w:type="dxa"/>
          </w:tcPr>
          <w:p w14:paraId="0487911D"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Supported</w:t>
            </w:r>
          </w:p>
        </w:tc>
      </w:tr>
      <w:tr w:rsidR="00EE555A" w:rsidRPr="00F42B29" w14:paraId="5DFB9E9E" w14:textId="77777777" w:rsidTr="00495BD8">
        <w:tc>
          <w:tcPr>
            <w:tcW w:w="900" w:type="dxa"/>
          </w:tcPr>
          <w:p w14:paraId="4D6D23C7"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H2</w:t>
            </w:r>
          </w:p>
        </w:tc>
        <w:tc>
          <w:tcPr>
            <w:tcW w:w="2600" w:type="dxa"/>
          </w:tcPr>
          <w:p w14:paraId="6F0258A4" w14:textId="4E60CEC6"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Trustworthiness </w:t>
            </w:r>
            <w:r w:rsidR="00ED6753">
              <w:rPr>
                <w:rFonts w:cs="Times New Roman"/>
                <w:color w:val="000000" w:themeColor="text1"/>
                <w:szCs w:val="24"/>
              </w:rPr>
              <w:t>=&gt;</w:t>
            </w:r>
            <w:r w:rsidRPr="00F42B29">
              <w:rPr>
                <w:rFonts w:cs="Times New Roman"/>
                <w:color w:val="000000" w:themeColor="text1"/>
                <w:szCs w:val="24"/>
              </w:rPr>
              <w:t xml:space="preserve"> Consumer trust</w:t>
            </w:r>
          </w:p>
        </w:tc>
        <w:tc>
          <w:tcPr>
            <w:tcW w:w="3200" w:type="dxa"/>
          </w:tcPr>
          <w:p w14:paraId="480F7321"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β = .157, t = 2.034, p = .044</w:t>
            </w:r>
          </w:p>
        </w:tc>
        <w:tc>
          <w:tcPr>
            <w:tcW w:w="2456" w:type="dxa"/>
          </w:tcPr>
          <w:p w14:paraId="13C09407"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Supported</w:t>
            </w:r>
          </w:p>
        </w:tc>
      </w:tr>
      <w:tr w:rsidR="00EE555A" w:rsidRPr="00F42B29" w14:paraId="7A5DA16B" w14:textId="77777777" w:rsidTr="00495BD8">
        <w:tc>
          <w:tcPr>
            <w:tcW w:w="900" w:type="dxa"/>
          </w:tcPr>
          <w:p w14:paraId="1900F795"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H3</w:t>
            </w:r>
          </w:p>
        </w:tc>
        <w:tc>
          <w:tcPr>
            <w:tcW w:w="2600" w:type="dxa"/>
          </w:tcPr>
          <w:p w14:paraId="5526BCFC" w14:textId="7FE7E9EA"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Attractiveness </w:t>
            </w:r>
            <w:r w:rsidR="00ED6753">
              <w:rPr>
                <w:rFonts w:cs="Times New Roman"/>
                <w:color w:val="000000" w:themeColor="text1"/>
                <w:szCs w:val="24"/>
              </w:rPr>
              <w:t>=&gt;</w:t>
            </w:r>
            <w:r w:rsidRPr="00F42B29">
              <w:rPr>
                <w:rFonts w:cs="Times New Roman"/>
                <w:color w:val="000000" w:themeColor="text1"/>
                <w:szCs w:val="24"/>
              </w:rPr>
              <w:t xml:space="preserve"> Consumer trust</w:t>
            </w:r>
          </w:p>
        </w:tc>
        <w:tc>
          <w:tcPr>
            <w:tcW w:w="3200" w:type="dxa"/>
          </w:tcPr>
          <w:p w14:paraId="4A2CEFAE"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β = .112, t = 1.457, p = .147</w:t>
            </w:r>
          </w:p>
        </w:tc>
        <w:tc>
          <w:tcPr>
            <w:tcW w:w="2456" w:type="dxa"/>
          </w:tcPr>
          <w:p w14:paraId="38F3C1C6"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679006F5" w14:textId="77777777" w:rsidTr="00495BD8">
        <w:tc>
          <w:tcPr>
            <w:tcW w:w="900" w:type="dxa"/>
          </w:tcPr>
          <w:p w14:paraId="75067390"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H4</w:t>
            </w:r>
          </w:p>
        </w:tc>
        <w:tc>
          <w:tcPr>
            <w:tcW w:w="2600" w:type="dxa"/>
          </w:tcPr>
          <w:p w14:paraId="138C5885" w14:textId="16186ACD"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Authenticity </w:t>
            </w:r>
            <w:r w:rsidR="00ED6753">
              <w:rPr>
                <w:rFonts w:cs="Times New Roman"/>
                <w:color w:val="000000" w:themeColor="text1"/>
                <w:szCs w:val="24"/>
              </w:rPr>
              <w:t>=&gt;</w:t>
            </w:r>
            <w:r w:rsidRPr="00F42B29">
              <w:rPr>
                <w:rFonts w:cs="Times New Roman"/>
                <w:color w:val="000000" w:themeColor="text1"/>
                <w:szCs w:val="24"/>
              </w:rPr>
              <w:t xml:space="preserve"> Consumer trust</w:t>
            </w:r>
          </w:p>
        </w:tc>
        <w:tc>
          <w:tcPr>
            <w:tcW w:w="3200" w:type="dxa"/>
          </w:tcPr>
          <w:p w14:paraId="0A2CADE0"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β = .103, t = 1.396, p = .165</w:t>
            </w:r>
          </w:p>
        </w:tc>
        <w:tc>
          <w:tcPr>
            <w:tcW w:w="2456" w:type="dxa"/>
          </w:tcPr>
          <w:p w14:paraId="6F172FC2"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769B2EB0" w14:textId="77777777" w:rsidTr="00495BD8">
        <w:tc>
          <w:tcPr>
            <w:tcW w:w="900" w:type="dxa"/>
          </w:tcPr>
          <w:p w14:paraId="1B67CAFC"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H5</w:t>
            </w:r>
          </w:p>
        </w:tc>
        <w:tc>
          <w:tcPr>
            <w:tcW w:w="2600" w:type="dxa"/>
          </w:tcPr>
          <w:p w14:paraId="77E2E130" w14:textId="64C16CDB"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Consumer trust </w:t>
            </w:r>
            <w:r w:rsidR="00ED6753">
              <w:rPr>
                <w:rFonts w:cs="Times New Roman"/>
                <w:color w:val="000000" w:themeColor="text1"/>
                <w:szCs w:val="24"/>
              </w:rPr>
              <w:t>=&gt;</w:t>
            </w:r>
            <w:r w:rsidRPr="00F42B29">
              <w:rPr>
                <w:rFonts w:cs="Times New Roman"/>
                <w:color w:val="000000" w:themeColor="text1"/>
                <w:szCs w:val="24"/>
              </w:rPr>
              <w:t xml:space="preserve"> Brand perception (controlling for exposure and credibility)</w:t>
            </w:r>
          </w:p>
        </w:tc>
        <w:tc>
          <w:tcPr>
            <w:tcW w:w="3200" w:type="dxa"/>
          </w:tcPr>
          <w:p w14:paraId="55E5DEC1"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β = .099, t = 1.151, p = .252</w:t>
            </w:r>
          </w:p>
        </w:tc>
        <w:tc>
          <w:tcPr>
            <w:tcW w:w="2456" w:type="dxa"/>
          </w:tcPr>
          <w:p w14:paraId="6E9F76BD"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5318E841" w14:textId="77777777" w:rsidTr="00495BD8">
        <w:tc>
          <w:tcPr>
            <w:tcW w:w="900" w:type="dxa"/>
          </w:tcPr>
          <w:p w14:paraId="3A5B03DC"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H6a</w:t>
            </w:r>
          </w:p>
        </w:tc>
        <w:tc>
          <w:tcPr>
            <w:tcW w:w="2600" w:type="dxa"/>
          </w:tcPr>
          <w:p w14:paraId="50AFD461" w14:textId="365C77B5"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Expertise </w:t>
            </w:r>
            <w:r w:rsidR="00ED6753">
              <w:rPr>
                <w:rFonts w:cs="Times New Roman"/>
                <w:color w:val="000000" w:themeColor="text1"/>
                <w:szCs w:val="24"/>
              </w:rPr>
              <w:t>=&gt;</w:t>
            </w:r>
            <w:r w:rsidRPr="00F42B29">
              <w:rPr>
                <w:rFonts w:cs="Times New Roman"/>
                <w:color w:val="000000" w:themeColor="text1"/>
                <w:szCs w:val="24"/>
              </w:rPr>
              <w:t xml:space="preserve"> Trust </w:t>
            </w:r>
            <w:r w:rsidR="00ED6753">
              <w:rPr>
                <w:rFonts w:cs="Times New Roman"/>
                <w:color w:val="000000" w:themeColor="text1"/>
                <w:szCs w:val="24"/>
              </w:rPr>
              <w:t>=&gt;</w:t>
            </w:r>
            <w:r w:rsidRPr="00F42B29">
              <w:rPr>
                <w:rFonts w:cs="Times New Roman"/>
                <w:color w:val="000000" w:themeColor="text1"/>
                <w:szCs w:val="24"/>
              </w:rPr>
              <w:t xml:space="preserve"> Brand perception (indirect)</w:t>
            </w:r>
          </w:p>
        </w:tc>
        <w:tc>
          <w:tcPr>
            <w:tcW w:w="3200" w:type="dxa"/>
          </w:tcPr>
          <w:p w14:paraId="047375B1"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ab = .028, Sobel z = 1.08, p = .279; 95% Monte Carlo CI [−.019, .086]</w:t>
            </w:r>
          </w:p>
        </w:tc>
        <w:tc>
          <w:tcPr>
            <w:tcW w:w="2456" w:type="dxa"/>
          </w:tcPr>
          <w:p w14:paraId="5C76C2B8"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1BB459D6" w14:textId="77777777" w:rsidTr="00495BD8">
        <w:tc>
          <w:tcPr>
            <w:tcW w:w="900" w:type="dxa"/>
          </w:tcPr>
          <w:p w14:paraId="7D92F687"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H6b</w:t>
            </w:r>
          </w:p>
        </w:tc>
        <w:tc>
          <w:tcPr>
            <w:tcW w:w="2600" w:type="dxa"/>
          </w:tcPr>
          <w:p w14:paraId="0A088EFC" w14:textId="1F4B8DED"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Trustworthiness </w:t>
            </w:r>
            <w:r w:rsidR="00ED6753">
              <w:rPr>
                <w:rFonts w:cs="Times New Roman"/>
                <w:color w:val="000000" w:themeColor="text1"/>
                <w:szCs w:val="24"/>
              </w:rPr>
              <w:t>=&gt;</w:t>
            </w:r>
            <w:r w:rsidRPr="00F42B29">
              <w:rPr>
                <w:rFonts w:cs="Times New Roman"/>
                <w:color w:val="000000" w:themeColor="text1"/>
                <w:szCs w:val="24"/>
              </w:rPr>
              <w:t xml:space="preserve"> Trust </w:t>
            </w:r>
            <w:r w:rsidR="00ED6753">
              <w:rPr>
                <w:rFonts w:cs="Times New Roman"/>
                <w:color w:val="000000" w:themeColor="text1"/>
                <w:szCs w:val="24"/>
              </w:rPr>
              <w:t>=&gt;</w:t>
            </w:r>
            <w:r w:rsidRPr="00F42B29">
              <w:rPr>
                <w:rFonts w:cs="Times New Roman"/>
                <w:color w:val="000000" w:themeColor="text1"/>
                <w:szCs w:val="24"/>
              </w:rPr>
              <w:t xml:space="preserve"> Brand perception (indirect)</w:t>
            </w:r>
          </w:p>
        </w:tc>
        <w:tc>
          <w:tcPr>
            <w:tcW w:w="3200" w:type="dxa"/>
          </w:tcPr>
          <w:p w14:paraId="0562096E"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ab = .014, Sobel z = 1.00, p = .316; 95% Monte Carlo CI [−.010, .049]</w:t>
            </w:r>
          </w:p>
        </w:tc>
        <w:tc>
          <w:tcPr>
            <w:tcW w:w="2456" w:type="dxa"/>
          </w:tcPr>
          <w:p w14:paraId="1D107710"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6158F659" w14:textId="77777777" w:rsidTr="00495BD8">
        <w:tc>
          <w:tcPr>
            <w:tcW w:w="900" w:type="dxa"/>
          </w:tcPr>
          <w:p w14:paraId="70E722FB"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H6c</w:t>
            </w:r>
          </w:p>
        </w:tc>
        <w:tc>
          <w:tcPr>
            <w:tcW w:w="2600" w:type="dxa"/>
          </w:tcPr>
          <w:p w14:paraId="6E35F8E2" w14:textId="0D3A3992"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Attractiveness </w:t>
            </w:r>
            <w:r w:rsidR="00ED6753">
              <w:rPr>
                <w:rFonts w:cs="Times New Roman"/>
                <w:color w:val="000000" w:themeColor="text1"/>
                <w:szCs w:val="24"/>
              </w:rPr>
              <w:t>=&gt;</w:t>
            </w:r>
            <w:r w:rsidRPr="00F42B29">
              <w:rPr>
                <w:rFonts w:cs="Times New Roman"/>
                <w:color w:val="000000" w:themeColor="text1"/>
                <w:szCs w:val="24"/>
              </w:rPr>
              <w:t xml:space="preserve"> Trust </w:t>
            </w:r>
            <w:r w:rsidR="00ED6753">
              <w:rPr>
                <w:rFonts w:cs="Times New Roman"/>
                <w:color w:val="000000" w:themeColor="text1"/>
                <w:szCs w:val="24"/>
              </w:rPr>
              <w:t>=&gt;</w:t>
            </w:r>
            <w:r w:rsidRPr="00F42B29">
              <w:rPr>
                <w:rFonts w:cs="Times New Roman"/>
                <w:color w:val="000000" w:themeColor="text1"/>
                <w:szCs w:val="24"/>
              </w:rPr>
              <w:t xml:space="preserve"> Brand perception (indirect)</w:t>
            </w:r>
          </w:p>
        </w:tc>
        <w:tc>
          <w:tcPr>
            <w:tcW w:w="3200" w:type="dxa"/>
          </w:tcPr>
          <w:p w14:paraId="2799E020"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ab = .010, Sobel z = 0.90, p = .366; 95% Monte Carlo CI [−.009, .043]</w:t>
            </w:r>
          </w:p>
        </w:tc>
        <w:tc>
          <w:tcPr>
            <w:tcW w:w="2456" w:type="dxa"/>
          </w:tcPr>
          <w:p w14:paraId="5538065D"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r w:rsidR="00EE555A" w:rsidRPr="00F42B29" w14:paraId="72884E38" w14:textId="77777777" w:rsidTr="00495BD8">
        <w:tc>
          <w:tcPr>
            <w:tcW w:w="900" w:type="dxa"/>
          </w:tcPr>
          <w:p w14:paraId="2CEFA8FF"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lastRenderedPageBreak/>
              <w:t>H6d</w:t>
            </w:r>
          </w:p>
        </w:tc>
        <w:tc>
          <w:tcPr>
            <w:tcW w:w="2600" w:type="dxa"/>
          </w:tcPr>
          <w:p w14:paraId="0133115D" w14:textId="2074FF1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 xml:space="preserve">Authenticity </w:t>
            </w:r>
            <w:r w:rsidR="00ED6753">
              <w:rPr>
                <w:rFonts w:cs="Times New Roman"/>
                <w:color w:val="000000" w:themeColor="text1"/>
                <w:szCs w:val="24"/>
              </w:rPr>
              <w:t>=&gt;</w:t>
            </w:r>
            <w:r w:rsidRPr="00F42B29">
              <w:rPr>
                <w:rFonts w:cs="Times New Roman"/>
                <w:color w:val="000000" w:themeColor="text1"/>
                <w:szCs w:val="24"/>
              </w:rPr>
              <w:t xml:space="preserve"> Trust </w:t>
            </w:r>
            <w:r w:rsidR="00ED6753">
              <w:rPr>
                <w:rFonts w:cs="Times New Roman"/>
                <w:color w:val="000000" w:themeColor="text1"/>
                <w:szCs w:val="24"/>
              </w:rPr>
              <w:t>=&gt;</w:t>
            </w:r>
            <w:r w:rsidRPr="00F42B29">
              <w:rPr>
                <w:rFonts w:cs="Times New Roman"/>
                <w:color w:val="000000" w:themeColor="text1"/>
                <w:szCs w:val="24"/>
              </w:rPr>
              <w:t xml:space="preserve"> Brand perception (indirect)</w:t>
            </w:r>
          </w:p>
        </w:tc>
        <w:tc>
          <w:tcPr>
            <w:tcW w:w="3200" w:type="dxa"/>
          </w:tcPr>
          <w:p w14:paraId="1F2DBE48" w14:textId="77777777" w:rsidR="0017666E" w:rsidRPr="00F42B29" w:rsidRDefault="00C817E2" w:rsidP="00F42B29">
            <w:pPr>
              <w:spacing w:after="160" w:line="360" w:lineRule="auto"/>
              <w:rPr>
                <w:rFonts w:cs="Times New Roman"/>
                <w:color w:val="000000" w:themeColor="text1"/>
                <w:szCs w:val="24"/>
              </w:rPr>
            </w:pPr>
            <w:r w:rsidRPr="00F42B29">
              <w:rPr>
                <w:rFonts w:cs="Times New Roman"/>
                <w:color w:val="000000" w:themeColor="text1"/>
                <w:szCs w:val="24"/>
              </w:rPr>
              <w:t>ab = .009, Sobel z = 0.88, p = .376; 95% Monte Carlo CI [−.009, .039]</w:t>
            </w:r>
          </w:p>
        </w:tc>
        <w:tc>
          <w:tcPr>
            <w:tcW w:w="2456" w:type="dxa"/>
          </w:tcPr>
          <w:p w14:paraId="38E98B0D" w14:textId="77777777" w:rsidR="0017666E" w:rsidRPr="00F42B29" w:rsidRDefault="00C817E2" w:rsidP="00F42B29">
            <w:pPr>
              <w:spacing w:after="160" w:line="360" w:lineRule="auto"/>
              <w:jc w:val="center"/>
              <w:rPr>
                <w:rFonts w:cs="Times New Roman"/>
                <w:color w:val="000000" w:themeColor="text1"/>
                <w:szCs w:val="24"/>
              </w:rPr>
            </w:pPr>
            <w:r w:rsidRPr="00F42B29">
              <w:rPr>
                <w:rFonts w:cs="Times New Roman"/>
                <w:color w:val="000000" w:themeColor="text1"/>
                <w:szCs w:val="24"/>
              </w:rPr>
              <w:t>Not supported</w:t>
            </w:r>
          </w:p>
        </w:tc>
      </w:tr>
    </w:tbl>
    <w:p w14:paraId="722DB06E" w14:textId="77777777" w:rsidR="0017666E" w:rsidRPr="00F42B29" w:rsidRDefault="00C817E2" w:rsidP="00F42B29">
      <w:pPr>
        <w:spacing w:after="160" w:line="360" w:lineRule="auto"/>
        <w:rPr>
          <w:rFonts w:cs="Times New Roman"/>
          <w:color w:val="000000" w:themeColor="text1"/>
        </w:rPr>
      </w:pPr>
      <w:r w:rsidRPr="00F42B29">
        <w:rPr>
          <w:rFonts w:cs="Times New Roman"/>
          <w:i/>
          <w:color w:val="000000" w:themeColor="text1"/>
          <w:sz w:val="17"/>
        </w:rPr>
        <w:t>Source: calculated by the researcher from the SPSS regression coefficients reported in Tables 4.8 and 4.12.</w:t>
      </w:r>
    </w:p>
    <w:p w14:paraId="5DD64FFD" w14:textId="7193FA09" w:rsidR="0017666E" w:rsidRPr="00F42B29" w:rsidRDefault="00C817E2" w:rsidP="00F42B29">
      <w:pPr>
        <w:spacing w:after="160" w:line="360" w:lineRule="auto"/>
        <w:jc w:val="both"/>
        <w:rPr>
          <w:rFonts w:cs="Times New Roman"/>
          <w:color w:val="000000" w:themeColor="text1"/>
        </w:rPr>
      </w:pPr>
      <w:r w:rsidRPr="00F42B29">
        <w:rPr>
          <w:rFonts w:cs="Times New Roman"/>
          <w:color w:val="000000" w:themeColor="text1"/>
        </w:rPr>
        <w:t xml:space="preserve">Of the six hypotheses, only H1 and H2 are supported: expertise and, more weakly, trustworthiness are positively associated with consumer trust. H3 and H4 are not supported in the multivariable model, although this must be read alongside the severe multicollinearity reported in Section 4.6.4, since attractiveness and authenticity were both very strongly correlated with expertise and trustworthiness at the bivariate level (Section 4.10). H5 is not supported once exposure and the four credibility dimensions are controlled, despite the strong bivariate correlation between consumer trust and brand perception (r = .899) reported in Section 4.5. H6 is not supported for any of the four credibility dimensions: none of the estimated indirect effects reaches conventional significance, and every Monte Carlo confidence interval includes zero. Taken together, these results indicate that, in this sample, consumer trust does not function as the mediating mechanism proposed in the conceptual model, even though several credibility dimensions and consumer trust are each directly associated with brand perception. </w:t>
      </w:r>
    </w:p>
    <w:p w14:paraId="01C789A3" w14:textId="77777777" w:rsidR="00061172" w:rsidRPr="00F42B29" w:rsidRDefault="00061172" w:rsidP="00F42B29">
      <w:pPr>
        <w:pStyle w:val="Heading2"/>
      </w:pPr>
      <w:bookmarkStart w:id="66" w:name="_Toc241109496"/>
      <w:r w:rsidRPr="00F42B29">
        <w:t>4.12 Chapter Summary</w:t>
      </w:r>
      <w:bookmarkEnd w:id="66"/>
    </w:p>
    <w:p w14:paraId="62BCC60B" w14:textId="4F431D3B" w:rsidR="004A0DF4" w:rsidRPr="00F42B29" w:rsidRDefault="004A0DF4" w:rsidP="00F42B29">
      <w:pPr>
        <w:spacing w:after="160" w:line="360" w:lineRule="auto"/>
        <w:jc w:val="both"/>
        <w:rPr>
          <w:rFonts w:cs="Times New Roman"/>
          <w:color w:val="000000" w:themeColor="text1"/>
        </w:rPr>
      </w:pPr>
      <w:r w:rsidRPr="00F42B29">
        <w:rPr>
          <w:rFonts w:cs="Times New Roman"/>
          <w:color w:val="000000" w:themeColor="text1"/>
        </w:rPr>
        <w:t xml:space="preserve">This chapter introduced the statistical analysis and preparation of 152 responses in a Google Form. The results were exported to Excel, coded numerically, imported into SPSS, given the proper values and level of measurement labels, and converted into composite construct means. The profile of the respondents was </w:t>
      </w:r>
      <w:r w:rsidR="00B36192" w:rsidRPr="00F42B29">
        <w:rPr>
          <w:rFonts w:cs="Times New Roman"/>
          <w:color w:val="000000" w:themeColor="text1"/>
        </w:rPr>
        <w:t>a</w:t>
      </w:r>
      <w:r w:rsidRPr="00F42B29">
        <w:rPr>
          <w:rFonts w:cs="Times New Roman"/>
          <w:color w:val="000000" w:themeColor="text1"/>
        </w:rPr>
        <w:t xml:space="preserve"> young, digitally active and Nike-experienced sample. All core study constructs were found to be satisfactorily reliable, with Cronbach</w:t>
      </w:r>
      <w:r w:rsidR="00B36192" w:rsidRPr="00F42B29">
        <w:rPr>
          <w:rFonts w:cs="Times New Roman"/>
          <w:color w:val="000000" w:themeColor="text1"/>
        </w:rPr>
        <w:t>'</w:t>
      </w:r>
      <w:r w:rsidRPr="00F42B29">
        <w:rPr>
          <w:rFonts w:cs="Times New Roman"/>
          <w:color w:val="000000" w:themeColor="text1"/>
        </w:rPr>
        <w:t>s alpha values between803 and.891, although the three items of the practical-recommendation scale were not found to be reliably composed as a combined scale, and thus were treated as separate items.</w:t>
      </w:r>
    </w:p>
    <w:p w14:paraId="53379773" w14:textId="79CA6E38" w:rsidR="00061172" w:rsidRPr="00F42B29" w:rsidRDefault="00061172" w:rsidP="00F42B29">
      <w:pPr>
        <w:spacing w:after="160" w:line="360" w:lineRule="auto"/>
        <w:jc w:val="both"/>
        <w:rPr>
          <w:rFonts w:cs="Times New Roman"/>
          <w:color w:val="000000" w:themeColor="text1"/>
        </w:rPr>
      </w:pPr>
    </w:p>
    <w:p w14:paraId="16B9FABC" w14:textId="77777777" w:rsidR="00061172" w:rsidRPr="00F42B29" w:rsidRDefault="00061172"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br w:type="page"/>
      </w:r>
    </w:p>
    <w:p w14:paraId="77D4BD9C" w14:textId="77777777" w:rsidR="00061172" w:rsidRPr="00F42B29" w:rsidRDefault="00061172" w:rsidP="00F42B29">
      <w:pPr>
        <w:pStyle w:val="Heading1"/>
        <w:rPr>
          <w:sz w:val="36"/>
        </w:rPr>
      </w:pPr>
      <w:bookmarkStart w:id="67" w:name="_Toc241109497"/>
      <w:r w:rsidRPr="00F42B29">
        <w:lastRenderedPageBreak/>
        <w:t>CHAPTER FIVE: DISCUSSION OF THE FINDINGS</w:t>
      </w:r>
      <w:bookmarkEnd w:id="67"/>
    </w:p>
    <w:p w14:paraId="377AF62B" w14:textId="77777777" w:rsidR="0017666E" w:rsidRPr="00F42B29" w:rsidRDefault="00C817E2" w:rsidP="00F42B29">
      <w:pPr>
        <w:pStyle w:val="Heading2"/>
      </w:pPr>
      <w:bookmarkStart w:id="68" w:name="_Toc241109498"/>
      <w:r w:rsidRPr="00F42B29">
        <w:t>5.1 Overview of the Findings</w:t>
      </w:r>
      <w:bookmarkEnd w:id="68"/>
    </w:p>
    <w:p w14:paraId="0342AA10" w14:textId="75241867"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In this chapter</w:t>
      </w:r>
      <w:r w:rsidR="00735DAE" w:rsidRPr="00F42B29">
        <w:rPr>
          <w:color w:val="000000" w:themeColor="text1"/>
        </w:rPr>
        <w:t>,</w:t>
      </w:r>
      <w:r w:rsidRPr="00F42B29">
        <w:rPr>
          <w:color w:val="000000" w:themeColor="text1"/>
        </w:rPr>
        <w:t xml:space="preserve"> the results are interpreted in relation to the research aim mentioned above, the four objectives mentioned above, the primary research question, the literature, the theoretical framework</w:t>
      </w:r>
      <w:r w:rsidR="00735DAE" w:rsidRPr="00F42B29">
        <w:rPr>
          <w:color w:val="000000" w:themeColor="text1"/>
        </w:rPr>
        <w:t>,</w:t>
      </w:r>
      <w:r w:rsidRPr="00F42B29">
        <w:rPr>
          <w:color w:val="000000" w:themeColor="text1"/>
        </w:rPr>
        <w:t xml:space="preserve"> and the hypotheses H1 to H6. These hypotheses and the constructs and pathways they test are a direct reflection of the conceptual model included in Figure 2.4. It sought to understand how Nike's digital campaigns are affected by consumers aged 18-35 by analyzing the connections between the three factors of influencer marketing, consumer trust</w:t>
      </w:r>
      <w:r w:rsidR="00735DAE" w:rsidRPr="00F42B29">
        <w:rPr>
          <w:color w:val="000000" w:themeColor="text1"/>
        </w:rPr>
        <w:t>,</w:t>
      </w:r>
      <w:r w:rsidRPr="00F42B29">
        <w:rPr>
          <w:color w:val="000000" w:themeColor="text1"/>
        </w:rPr>
        <w:t xml:space="preserve"> and brand perception. The results indicated high positive relationships: each construct mean was over 4.10; the variance in consumer trust and in Nike brand perception explained 89.4% and 88.6% of </w:t>
      </w:r>
      <w:r w:rsidR="00735DAE" w:rsidRPr="00F42B29">
        <w:rPr>
          <w:color w:val="000000" w:themeColor="text1"/>
        </w:rPr>
        <w:t xml:space="preserve">the </w:t>
      </w:r>
      <w:r w:rsidRPr="00F42B29">
        <w:rPr>
          <w:color w:val="000000" w:themeColor="text1"/>
        </w:rPr>
        <w:t xml:space="preserve">variance, respectively, and the correlation between trust and brand perception was r = .899. </w:t>
      </w:r>
      <w:r w:rsidR="00ED6753" w:rsidRPr="00ED6753">
        <w:rPr>
          <w:rFonts w:hint="eastAsia"/>
          <w:color w:val="000000" w:themeColor="text1"/>
        </w:rPr>
        <w:t xml:space="preserve">Here are the current standup of the six hypotheses. The support of H1 (influencer expertise </w:t>
      </w:r>
      <w:r w:rsidR="00ED6753">
        <w:rPr>
          <w:rFonts w:hint="eastAsia"/>
          <w:color w:val="000000" w:themeColor="text1"/>
        </w:rPr>
        <w:t>=&gt;</w:t>
      </w:r>
      <w:r w:rsidR="00ED6753" w:rsidRPr="00ED6753">
        <w:rPr>
          <w:rFonts w:hint="eastAsia"/>
          <w:color w:val="000000" w:themeColor="text1"/>
        </w:rPr>
        <w:t xml:space="preserve"> consumer trust) and H2 (influencer trustworthiness </w:t>
      </w:r>
      <w:r w:rsidR="00ED6753">
        <w:rPr>
          <w:rFonts w:hint="eastAsia"/>
          <w:color w:val="000000" w:themeColor="text1"/>
        </w:rPr>
        <w:t>=&gt;</w:t>
      </w:r>
      <w:r w:rsidR="00ED6753" w:rsidRPr="00ED6753">
        <w:rPr>
          <w:rFonts w:hint="eastAsia"/>
          <w:color w:val="000000" w:themeColor="text1"/>
        </w:rPr>
        <w:t xml:space="preserve"> consumer trust) holds. The hypotheses of H3 (attractiveness </w:t>
      </w:r>
      <w:r w:rsidR="00ED6753">
        <w:rPr>
          <w:rFonts w:hint="eastAsia"/>
          <w:color w:val="000000" w:themeColor="text1"/>
        </w:rPr>
        <w:t>=&gt;</w:t>
      </w:r>
      <w:r w:rsidR="00ED6753" w:rsidRPr="00ED6753">
        <w:rPr>
          <w:rFonts w:hint="eastAsia"/>
          <w:color w:val="000000" w:themeColor="text1"/>
        </w:rPr>
        <w:t xml:space="preserve"> trust), H4 (authenticity </w:t>
      </w:r>
      <w:r w:rsidR="00ED6753">
        <w:rPr>
          <w:rFonts w:hint="eastAsia"/>
          <w:color w:val="000000" w:themeColor="text1"/>
        </w:rPr>
        <w:t>=&gt;</w:t>
      </w:r>
      <w:r w:rsidR="00ED6753" w:rsidRPr="00ED6753">
        <w:rPr>
          <w:rFonts w:hint="eastAsia"/>
          <w:color w:val="000000" w:themeColor="text1"/>
        </w:rPr>
        <w:t xml:space="preserve"> trust), H5 (consumer trust </w:t>
      </w:r>
      <w:r w:rsidR="00ED6753">
        <w:rPr>
          <w:rFonts w:hint="eastAsia"/>
          <w:color w:val="000000" w:themeColor="text1"/>
        </w:rPr>
        <w:t>=&gt;</w:t>
      </w:r>
      <w:r w:rsidR="00ED6753" w:rsidRPr="00ED6753">
        <w:rPr>
          <w:rFonts w:hint="eastAsia"/>
          <w:color w:val="000000" w:themeColor="text1"/>
        </w:rPr>
        <w:t xml:space="preserve"> brand perception, while controlling exposure and credibility) and H6 (consumer trust mediates the credibility–brand perception relationship) are not supported. That is, only H1 and H2 are accepted, and H3–H6 are rejected.</w:t>
      </w:r>
      <w:r w:rsidR="00ED6753">
        <w:rPr>
          <w:color w:val="000000" w:themeColor="text1"/>
        </w:rPr>
        <w:t xml:space="preserve"> </w:t>
      </w:r>
      <w:r w:rsidRPr="00F42B29">
        <w:rPr>
          <w:color w:val="000000" w:themeColor="text1"/>
        </w:rPr>
        <w:t>To address the research question, perceived influencer credibility (expertise) is significantly related to trust in the influencer and brand perception</w:t>
      </w:r>
      <w:r w:rsidR="00735DAE" w:rsidRPr="00F42B29">
        <w:rPr>
          <w:color w:val="000000" w:themeColor="text1"/>
        </w:rPr>
        <w:t>.</w:t>
      </w:r>
      <w:r w:rsidRPr="00F42B29">
        <w:rPr>
          <w:color w:val="000000" w:themeColor="text1"/>
        </w:rPr>
        <w:t xml:space="preserve"> </w:t>
      </w:r>
      <w:r w:rsidR="00735DAE" w:rsidRPr="00F42B29">
        <w:rPr>
          <w:color w:val="000000" w:themeColor="text1"/>
        </w:rPr>
        <w:t>H</w:t>
      </w:r>
      <w:r w:rsidRPr="00F42B29">
        <w:rPr>
          <w:color w:val="000000" w:themeColor="text1"/>
        </w:rPr>
        <w:t>owever, the trust link is not a direct link between these two variables</w:t>
      </w:r>
      <w:r w:rsidR="00C817E2" w:rsidRPr="00F42B29">
        <w:rPr>
          <w:color w:val="000000" w:themeColor="text1"/>
        </w:rPr>
        <w:t>.</w:t>
      </w:r>
    </w:p>
    <w:p w14:paraId="2F82E481" w14:textId="77777777" w:rsidR="0017666E" w:rsidRPr="00F42B29" w:rsidRDefault="00C817E2" w:rsidP="00F42B29">
      <w:pPr>
        <w:pStyle w:val="Heading2"/>
      </w:pPr>
      <w:bookmarkStart w:id="69" w:name="_Toc241109499"/>
      <w:r w:rsidRPr="00F42B29">
        <w:t>5.2 Credibility and Consumer Trust (Objective 1; H1 to H4)</w:t>
      </w:r>
      <w:bookmarkEnd w:id="69"/>
    </w:p>
    <w:p w14:paraId="74184777" w14:textId="007477C4"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largest unique association with trust was with expertise (β = .298, p = .002)</w:t>
      </w:r>
      <w:r w:rsidR="00C20DE5" w:rsidRPr="00F42B29">
        <w:rPr>
          <w:color w:val="000000" w:themeColor="text1"/>
        </w:rPr>
        <w:t>,</w:t>
      </w:r>
      <w:r w:rsidRPr="00F42B29">
        <w:rPr>
          <w:color w:val="000000" w:themeColor="text1"/>
        </w:rPr>
        <w:t xml:space="preserve"> and this was supported by H1. This aligns with the main theory of the study, Source Credibility Theory (Ohanian, 1990), and also with the argument put forward in Chapter Two that in the context of sportswear, where the purchasing object is for performance, perceived competence would be more significant than appearance. It also harmonizes with the match-up logic that most people are convinced by expertise when it is relevant to the product endorsed (Till and Busler, 2000). The support for H2 was weak (β = .157, p = .044)</w:t>
      </w:r>
      <w:r w:rsidR="00C20DE5" w:rsidRPr="00F42B29">
        <w:rPr>
          <w:color w:val="000000" w:themeColor="text1"/>
        </w:rPr>
        <w:t>,</w:t>
      </w:r>
      <w:r w:rsidRPr="00F42B29">
        <w:rPr>
          <w:color w:val="000000" w:themeColor="text1"/>
        </w:rPr>
        <w:t xml:space="preserve"> and the confidence interval is close to 0, implying that the emphasis on trustworthiness in Lou and Yuan (2019) is questionable, as it does not add much once the factor of expertise is taken into consideration.</w:t>
      </w:r>
    </w:p>
    <w:p w14:paraId="49835388" w14:textId="172E4D4E"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lastRenderedPageBreak/>
        <w:t xml:space="preserve">H3 and H4 </w:t>
      </w:r>
      <w:r w:rsidR="00C20DE5" w:rsidRPr="00F42B29">
        <w:rPr>
          <w:color w:val="000000" w:themeColor="text1"/>
        </w:rPr>
        <w:t>were</w:t>
      </w:r>
      <w:r w:rsidRPr="00F42B29">
        <w:rPr>
          <w:color w:val="000000" w:themeColor="text1"/>
        </w:rPr>
        <w:t xml:space="preserve"> not supported. The findings of attractiveness (p = .147) corroborate those of Sokolova and Kefi (2020)</w:t>
      </w:r>
      <w:r w:rsidR="00C20DE5" w:rsidRPr="00F42B29">
        <w:rPr>
          <w:color w:val="000000" w:themeColor="text1"/>
        </w:rPr>
        <w:t>,</w:t>
      </w:r>
      <w:r w:rsidRPr="00F42B29">
        <w:rPr>
          <w:color w:val="000000" w:themeColor="text1"/>
        </w:rPr>
        <w:t xml:space="preserve"> who found that attractiveness was not always decisive, while the findings of authenticity (p = .165) are somewhat surprising considering the importance attributed to this by Audrezet, de Kerviler and Moulard (2020). These findings should not be over-interpreted and should be verified in future studies. The correlation values between the four dimensions ranged from .89 to .92, which is above the .85 threshold for constructs to possibly be empirically indistinguishable (Kline, 2016), and the VIF values were relatively high</w:t>
      </w:r>
      <w:r w:rsidR="00B36192" w:rsidRPr="00F42B29">
        <w:rPr>
          <w:color w:val="000000" w:themeColor="text1"/>
        </w:rPr>
        <w:t>,</w:t>
      </w:r>
      <w:r w:rsidRPr="00F42B29">
        <w:rPr>
          <w:color w:val="000000" w:themeColor="text1"/>
        </w:rPr>
        <w:t xml:space="preserve"> ranging from 2.049 to 11.878, with the non-significant ones likely representing shared variance with other dimensions rather than irrelevance. Expertise could also be a standout due to the fact that its products (knowledge, experience, usefulness, understanding) are more concrete and less susceptible to a general goodwill effect for Nike. “The expert is the one that counts” is thus a justifiable interpretation and not a final scorecard. Exposure accounted for 84.3% of the variance in trust, and the items of this variable (attention, noticeability) likely represent engagement more than exposure; thus, the control variable is not a pure one</w:t>
      </w:r>
      <w:r w:rsidR="00C817E2" w:rsidRPr="00F42B29">
        <w:rPr>
          <w:color w:val="000000" w:themeColor="text1"/>
        </w:rPr>
        <w:t>.</w:t>
      </w:r>
    </w:p>
    <w:p w14:paraId="4E285548" w14:textId="77777777" w:rsidR="0017666E" w:rsidRPr="00F42B29" w:rsidRDefault="00C817E2" w:rsidP="00F42B29">
      <w:pPr>
        <w:pStyle w:val="Heading2"/>
      </w:pPr>
      <w:bookmarkStart w:id="70" w:name="_Toc241109500"/>
      <w:r w:rsidRPr="00F42B29">
        <w:t>5.3 Consumer Trust and Brand Perception (Objective 2; H5)</w:t>
      </w:r>
      <w:bookmarkEnd w:id="70"/>
    </w:p>
    <w:p w14:paraId="7C5C92EE" w14:textId="54F7D927" w:rsidR="0017666E"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two constructs correlated at .899</w:t>
      </w:r>
      <w:r w:rsidR="00B36192" w:rsidRPr="00F42B29">
        <w:rPr>
          <w:color w:val="000000" w:themeColor="text1"/>
        </w:rPr>
        <w:t>,</w:t>
      </w:r>
      <w:r w:rsidRPr="00F42B29">
        <w:rPr>
          <w:color w:val="000000" w:themeColor="text1"/>
        </w:rPr>
        <w:t xml:space="preserve"> but adding trust only increased the R² for the multivariate model for brand perception by .001 (p = .252). This is not to </w:t>
      </w:r>
      <w:r w:rsidR="00B36192" w:rsidRPr="00F42B29">
        <w:rPr>
          <w:color w:val="000000" w:themeColor="text1"/>
        </w:rPr>
        <w:t>contradict</w:t>
      </w:r>
      <w:r w:rsidRPr="00F42B29">
        <w:rPr>
          <w:color w:val="000000" w:themeColor="text1"/>
        </w:rPr>
        <w:t xml:space="preserve"> the brand-trust literature that views trust as a predictor of positive brand results (Chaudhuri and Holbrook, 2001; Delgado-Ballester and Munuera-Alemán, 2005), but rather to demonstrate that trust has nearly all of the explanatory power </w:t>
      </w:r>
      <w:r w:rsidR="00B36192" w:rsidRPr="00F42B29">
        <w:rPr>
          <w:color w:val="000000" w:themeColor="text1"/>
        </w:rPr>
        <w:t>of</w:t>
      </w:r>
      <w:r w:rsidRPr="00F42B29">
        <w:rPr>
          <w:color w:val="000000" w:themeColor="text1"/>
        </w:rPr>
        <w:t xml:space="preserve"> the credibility and exposure variables. There are three possible explanations. First, there was no discriminant validity between the items of the brand perception and the trust items; both items referred to Nike and the content of Nike influencers in the context of trust</w:t>
      </w:r>
      <w:r w:rsidR="00B36192" w:rsidRPr="00F42B29">
        <w:rPr>
          <w:color w:val="000000" w:themeColor="text1"/>
        </w:rPr>
        <w:t>,</w:t>
      </w:r>
      <w:r w:rsidRPr="00F42B29">
        <w:rPr>
          <w:color w:val="000000" w:themeColor="text1"/>
        </w:rPr>
        <w:t xml:space="preserve"> and there was a degree of overlap in the measurements. Second, brand context: Nike has a high level of equity (Keller, 1993)</w:t>
      </w:r>
      <w:r w:rsidR="00B36192" w:rsidRPr="00F42B29">
        <w:rPr>
          <w:color w:val="000000" w:themeColor="text1"/>
        </w:rPr>
        <w:t>,</w:t>
      </w:r>
      <w:r w:rsidRPr="00F42B29">
        <w:rPr>
          <w:color w:val="000000" w:themeColor="text1"/>
        </w:rPr>
        <w:t xml:space="preserve"> which means the trust placed in the brand is likely to be greater than the value placed in the Nike influencer content, which was what Section 2.6 predicted. Third, the sample: 77.0% purchased Nike products</w:t>
      </w:r>
      <w:r w:rsidR="00B36192" w:rsidRPr="00F42B29">
        <w:rPr>
          <w:color w:val="000000" w:themeColor="text1"/>
        </w:rPr>
        <w:t>,</w:t>
      </w:r>
      <w:r w:rsidRPr="00F42B29">
        <w:rPr>
          <w:color w:val="000000" w:themeColor="text1"/>
        </w:rPr>
        <w:t xml:space="preserve"> and the snowball sampling process may have been biased to include more Nike-interested respondents, leading to ceiling effects that make unique effects more difficult to detect with means above 4.1 and standard deviations near 0.7</w:t>
      </w:r>
      <w:r w:rsidR="00C817E2" w:rsidRPr="00F42B29">
        <w:rPr>
          <w:color w:val="000000" w:themeColor="text1"/>
        </w:rPr>
        <w:t>.</w:t>
      </w:r>
    </w:p>
    <w:p w14:paraId="435295C5" w14:textId="77777777" w:rsidR="00EE29C0" w:rsidRPr="00F42B29" w:rsidRDefault="00EE29C0" w:rsidP="00F42B29">
      <w:pPr>
        <w:pStyle w:val="NormalWeb"/>
        <w:spacing w:before="0" w:beforeAutospacing="0" w:after="160" w:afterAutospacing="0" w:line="360" w:lineRule="auto"/>
        <w:jc w:val="both"/>
        <w:rPr>
          <w:color w:val="000000" w:themeColor="text1"/>
        </w:rPr>
      </w:pPr>
    </w:p>
    <w:p w14:paraId="067DA442" w14:textId="77777777" w:rsidR="0017666E" w:rsidRPr="00F42B29" w:rsidRDefault="00C817E2" w:rsidP="00F42B29">
      <w:pPr>
        <w:pStyle w:val="Heading2"/>
      </w:pPr>
      <w:bookmarkStart w:id="71" w:name="_Toc241109501"/>
      <w:r w:rsidRPr="00F42B29">
        <w:lastRenderedPageBreak/>
        <w:t>5.4 Mediation and the Theoretical Framework (Objective 3; H6)</w:t>
      </w:r>
      <w:bookmarkEnd w:id="71"/>
    </w:p>
    <w:p w14:paraId="20997C08" w14:textId="63E49AD7"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H6 was not supported. None of the indirect effects through trust w</w:t>
      </w:r>
      <w:r w:rsidR="00B36192" w:rsidRPr="00F42B29">
        <w:rPr>
          <w:color w:val="000000" w:themeColor="text1"/>
        </w:rPr>
        <w:t>as</w:t>
      </w:r>
      <w:r w:rsidRPr="00F42B29">
        <w:rPr>
          <w:color w:val="000000" w:themeColor="text1"/>
        </w:rPr>
        <w:t xml:space="preserve"> significant for expertise (z = 1.08, p = .279), trustworthiness, attractiveness or authenticity, and all Monte Carlo intervals contained zero. Expertise and attractiveness and authenticity exhibited </w:t>
      </w:r>
      <w:r w:rsidR="00B36192" w:rsidRPr="00F42B29">
        <w:rPr>
          <w:color w:val="000000" w:themeColor="text1"/>
        </w:rPr>
        <w:t xml:space="preserve">a </w:t>
      </w:r>
      <w:r w:rsidRPr="00F42B29">
        <w:rPr>
          <w:color w:val="000000" w:themeColor="text1"/>
        </w:rPr>
        <w:t>strong direct link to brand perception, and the study showed that credibility had only a direct link to brand perception, meaning that there was no indirect path that would support the link between credibility and brand perception (Zhao, Lynch and Chen, 2010). This contradicts the Stimulus–Organism–Response logic, which proposes that trust is the state of the organism that carries credibility cues to brand perception (Mehrabian and Russell, 1974), and also goes against Lou and Yuan (2019), who concluded that trust is the main component of the response to branded content. But S–O–R isn't discredited, either. The organism state might not necessarily be represented by cognitive trust, and for parasocial identification with or attachment to the brand as a quasi-human person, other credibility cues may come with the Nike trust items and not necessarily measure the psychological state that it can bring about (Ki, Cuevas, Chong and Lim, 2020).</w:t>
      </w:r>
    </w:p>
    <w:p w14:paraId="0382524D" w14:textId="54151A7F"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direct associations are more reflective of the contextually-based interpretive theory, the Meaning Transfer Theory (McCracken, 1989)</w:t>
      </w:r>
      <w:r w:rsidR="00B36192" w:rsidRPr="00F42B29">
        <w:rPr>
          <w:color w:val="000000" w:themeColor="text1"/>
        </w:rPr>
        <w:t>,</w:t>
      </w:r>
      <w:r w:rsidRPr="00F42B29">
        <w:rPr>
          <w:color w:val="000000" w:themeColor="text1"/>
        </w:rPr>
        <w:t xml:space="preserve"> that is employed here. Attractiveness and authenticity may cause the impression of style and sincerity to be transferred to Nike's image, without the transfer of trust, which is why the former were correlated with brand perception, but not the latter. This is not an actual path to take but rather an interpretation. Two cautions apply. The Sobel test assumes normality of the indirect effect, and may fail to detect a small effect when predictors are correlated, meaning that non-significance is likely to underestimate a small indirect effect; bootstrapping on the raw data would be more robust. Another drawback of the cross-sectional design is that the order and causality of the constructs are not determined (Zhao, Lynch and Chen, 2010</w:t>
      </w:r>
      <w:r w:rsidR="00C817E2" w:rsidRPr="00F42B29">
        <w:rPr>
          <w:color w:val="000000" w:themeColor="text1"/>
        </w:rPr>
        <w:t>).</w:t>
      </w:r>
    </w:p>
    <w:p w14:paraId="399BF684" w14:textId="77777777" w:rsidR="0017666E" w:rsidRPr="00F42B29" w:rsidRDefault="00C817E2" w:rsidP="00F42B29">
      <w:pPr>
        <w:pStyle w:val="Heading2"/>
      </w:pPr>
      <w:bookmarkStart w:id="72" w:name="_Toc241109502"/>
      <w:r w:rsidRPr="00F42B29">
        <w:t>5.5 Ethical Transparency and Practical Implications (Objective 4)</w:t>
      </w:r>
      <w:bookmarkEnd w:id="72"/>
    </w:p>
    <w:p w14:paraId="0C8F4441" w14:textId="3296D0F9"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There were strong associations between ethical transparency and trust (β = .863) and brand perception (β = .874)</w:t>
      </w:r>
      <w:r w:rsidR="00B36192" w:rsidRPr="00F42B29">
        <w:rPr>
          <w:color w:val="000000" w:themeColor="text1"/>
        </w:rPr>
        <w:t>,</w:t>
      </w:r>
      <w:r w:rsidRPr="00F42B29">
        <w:rPr>
          <w:color w:val="000000" w:themeColor="text1"/>
        </w:rPr>
        <w:t xml:space="preserve"> and the respondents strongly agreed that Nike should be more transparent with partnerships (PR3, M = 4.66) and should partner with influencers because they are credible (PR2, M = 4.57). This is supported by the guidance of both Evans et al. (2017) and the ASA (2025), </w:t>
      </w:r>
      <w:r w:rsidRPr="00F42B29">
        <w:rPr>
          <w:color w:val="000000" w:themeColor="text1"/>
        </w:rPr>
        <w:lastRenderedPageBreak/>
        <w:t>which both state that disclosure is important for consumer responses, and that the importance of credibility has been highlighted by De Veirman, Cauberghe and Hudders (2017), who found that this was essential for favourable attitudes to be gained. Together with the credibility results, the pattern indicates that respondents desire Nike to be selective in its partnerships and that it be honest about who it partners</w:t>
      </w:r>
      <w:r w:rsidR="00B36192" w:rsidRPr="00F42B29">
        <w:rPr>
          <w:color w:val="000000" w:themeColor="text1"/>
        </w:rPr>
        <w:t xml:space="preserve"> with</w:t>
      </w:r>
      <w:r w:rsidRPr="00F42B29">
        <w:rPr>
          <w:color w:val="000000" w:themeColor="text1"/>
        </w:rPr>
        <w:t>, rather than having a specific number or aesthetic of followers, consistent with the focus this study intends to give to expertise over attractiveness.</w:t>
      </w:r>
    </w:p>
    <w:p w14:paraId="3679D1E1" w14:textId="646EFEE1"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strength of the transparency results is likely to be exaggerated, however, as ET4 is a direct statement, which by its nature is hard to refute, that transparency improves Nike's perception, and because transparency was not introduced as a moderator or an additional predictor within the main structural model, as Section 2.8 recogni</w:t>
      </w:r>
      <w:r w:rsidR="00B36192" w:rsidRPr="00F42B29">
        <w:rPr>
          <w:color w:val="000000" w:themeColor="text1"/>
        </w:rPr>
        <w:t>s</w:t>
      </w:r>
      <w:r w:rsidRPr="00F42B29">
        <w:rPr>
          <w:color w:val="000000" w:themeColor="text1"/>
        </w:rPr>
        <w:t>ed. The practical-recommendation items also had low reliability (α = .224) and little variance (SD ≈ 0.5), indicating near-universal agreement with low discriminating views</w:t>
      </w:r>
      <w:r w:rsidR="00B36192" w:rsidRPr="00F42B29">
        <w:rPr>
          <w:color w:val="000000" w:themeColor="text1"/>
        </w:rPr>
        <w:t>,</w:t>
      </w:r>
      <w:r w:rsidRPr="00F42B29">
        <w:rPr>
          <w:color w:val="000000" w:themeColor="text1"/>
        </w:rPr>
        <w:t xml:space="preserve"> and the negative inter-item correlation for PR2 suggests the three items may not be measuring a single attitude. Therefore, they ought best to be interpreted as broadly supportive indicators of how one should choose influencers, based on credibility and transparency, rather than as a strict measure of actual preferences</w:t>
      </w:r>
      <w:r w:rsidR="00C817E2" w:rsidRPr="00F42B29">
        <w:rPr>
          <w:color w:val="000000" w:themeColor="text1"/>
        </w:rPr>
        <w:t>.</w:t>
      </w:r>
    </w:p>
    <w:p w14:paraId="7A756B05" w14:textId="77777777" w:rsidR="0017666E" w:rsidRPr="00F42B29" w:rsidRDefault="00C817E2" w:rsidP="00F42B29">
      <w:pPr>
        <w:pStyle w:val="Heading2"/>
      </w:pPr>
      <w:bookmarkStart w:id="73" w:name="_Toc241109503"/>
      <w:r w:rsidRPr="00F42B29">
        <w:t>5.6 Critical Reflection on the Aim and Research Question</w:t>
      </w:r>
      <w:bookmarkEnd w:id="73"/>
    </w:p>
    <w:p w14:paraId="46776C1D" w14:textId="1134F960"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aim is substantially achieved, as the relationship between the credibility of the influencer, trust and brand perception has been investigated and hypotheses have been tested, but there is partial support for the model that the literature proposes. The aim of the contribution is to demonstrate that there is a strong association between credibility and trust and brand perception when both the brand is established and the audience is favourably disposed towards the brand, and that the latter does not mediate between the two. This doesn't actually contradict much of the literature: Lou and Yuan (2019) examined a less common context for branded content, where the process of building consumer trust is likely to be more intricate, while Nike's brand equity over decades (Keller, 1993) might mean that consumer trust is already largely established before any specific influencer campaign is viewed. The dissertation thus introduces a boundary condition to the credibility-trust-perception sequence: the condition of a less familiar brand and of low prior brand experience would lead to a stronger position of the dissertation's credibility-trust-perception sequence than would a global brand experienced by a mostly favourable sample, which was recruited by a snowball sampling strategy.</w:t>
      </w:r>
    </w:p>
    <w:p w14:paraId="6E7B7F9B" w14:textId="405817D3"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lastRenderedPageBreak/>
        <w:t>This conclusion was subject to some restrictions. The composite scores were employed rather than the latent variable measurement model</w:t>
      </w:r>
      <w:r w:rsidR="00B36192" w:rsidRPr="00F42B29">
        <w:rPr>
          <w:color w:val="000000" w:themeColor="text1"/>
        </w:rPr>
        <w:t>,</w:t>
      </w:r>
      <w:r w:rsidRPr="00F42B29">
        <w:rPr>
          <w:color w:val="000000" w:themeColor="text1"/>
        </w:rPr>
        <w:t xml:space="preserve"> and measurement error was not isolated from the true relationship between the variables</w:t>
      </w:r>
      <w:r w:rsidR="00B36192" w:rsidRPr="00F42B29">
        <w:rPr>
          <w:color w:val="000000" w:themeColor="text1"/>
        </w:rPr>
        <w:t>;</w:t>
      </w:r>
      <w:r w:rsidRPr="00F42B29">
        <w:rPr>
          <w:color w:val="000000" w:themeColor="text1"/>
        </w:rPr>
        <w:t xml:space="preserve"> it is questionable whether there was discriminant validity between trust and brand perception (Cheung et al., 2023). Data collection involved purposive and snowball sampling and recruitment was done from the researcher's network of contacts, which may be an overrepresentation of students, existing Nike customers and highly active social media users, therefore not generalisable to the general UK population. UK residence and the six-month exposure criterion for one responder w</w:t>
      </w:r>
      <w:r w:rsidR="00B36192" w:rsidRPr="00F42B29">
        <w:rPr>
          <w:color w:val="000000" w:themeColor="text1"/>
        </w:rPr>
        <w:t>ere</w:t>
      </w:r>
      <w:r w:rsidRPr="00F42B29">
        <w:rPr>
          <w:color w:val="000000" w:themeColor="text1"/>
        </w:rPr>
        <w:t xml:space="preserve"> not independently verified beyond self-report, and all constructs were measured by a single, self-administered survey, creating potential for common method variance despite efforts to minimize it, such as anonymity and by varying the wording of items (MacKenzie and Podsakoff, 2012). Last, because of the cross-sectional nature of the study, none of the associations reported is to be interpreted as indicating direction of influence or causal order as suggested by the hypotheses.</w:t>
      </w:r>
    </w:p>
    <w:p w14:paraId="6C8D6F70" w14:textId="12DB4CCE"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It is therefore important to remember that the results are for the specific Nike consumer base in the UK and can be seen as a snapshot of the impact of influencer marketing on a select group of athletes in the UK. The results suggest that expertise-based credibility is worthy of being given priority, and that trust and brand perceptions should be understood as two different, but related, outcomes; the mediation question itself needs to be replicated with more representative samples, a validated latent-variable model and ideally a longitudinal or experimental design before it can be answered with confidence</w:t>
      </w:r>
      <w:r w:rsidR="00C817E2" w:rsidRPr="00F42B29">
        <w:rPr>
          <w:color w:val="000000" w:themeColor="text1"/>
        </w:rPr>
        <w:t>.</w:t>
      </w:r>
    </w:p>
    <w:p w14:paraId="12C63DEC" w14:textId="77777777" w:rsidR="00F264F6" w:rsidRPr="00F42B29" w:rsidRDefault="00F264F6"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br w:type="page"/>
      </w:r>
    </w:p>
    <w:p w14:paraId="08F9081D" w14:textId="7AE087CA" w:rsidR="0017666E" w:rsidRPr="00F42B29" w:rsidRDefault="00C817E2" w:rsidP="00F42B29">
      <w:pPr>
        <w:pStyle w:val="Heading1"/>
      </w:pPr>
      <w:bookmarkStart w:id="74" w:name="_Toc241109504"/>
      <w:r w:rsidRPr="00F42B29">
        <w:lastRenderedPageBreak/>
        <w:t>CHAPTER SIX: CONCLUSION AND RECOMMENDATIONS</w:t>
      </w:r>
      <w:bookmarkEnd w:id="74"/>
    </w:p>
    <w:p w14:paraId="54B8EDB7" w14:textId="77777777" w:rsidR="0017666E" w:rsidRPr="00F42B29" w:rsidRDefault="00C817E2" w:rsidP="00F42B29">
      <w:pPr>
        <w:pStyle w:val="Heading2"/>
      </w:pPr>
      <w:bookmarkStart w:id="75" w:name="_Toc241109505"/>
      <w:r w:rsidRPr="00F42B29">
        <w:t>6.1 Conclusion</w:t>
      </w:r>
      <w:bookmarkEnd w:id="75"/>
    </w:p>
    <w:p w14:paraId="5E5AA46C" w14:textId="77777777"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This dissertation focused on analyzing the correlation between the use of influencer marketing and consumer trust and brand perception in Nike's digital campaigns, for consumers aged between 18 and 35. In Chapter One, the importance of creator-led communication in digital brand communication was highlighted and the impact of credibility on consumers' reactions was proven, though it was not clear how credibility influences the perception of a well-established sportswear brand. The study thus questioned if consumer trust serves as a mechanism linking perceived influencer credibility with Nike brand perception, and addressed this question in four specific objectives in relation to credibility and trust, trust and brand perception, the broader structural relationships between constructs, and recommendations for the industry in practice.</w:t>
      </w:r>
    </w:p>
    <w:p w14:paraId="5662A816" w14:textId="4C6A2CDE"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 literature search in Chapter Two identified the constructs as consumer trust (confidence in Nike's honesty, reliability and fulfilment of promises) and brand perception (a general favo</w:t>
      </w:r>
      <w:r w:rsidR="00B36192" w:rsidRPr="00F42B29">
        <w:rPr>
          <w:color w:val="000000" w:themeColor="text1"/>
        </w:rPr>
        <w:t>u</w:t>
      </w:r>
      <w:r w:rsidRPr="00F42B29">
        <w:rPr>
          <w:color w:val="000000" w:themeColor="text1"/>
        </w:rPr>
        <w:t>rable impression of Nike's image, quality, and associations). Credibility was considered to be four factors: expertise, trustworthiness, attractiveness and authenticity. The main theory developed was Source Credibility Theory</w:t>
      </w:r>
      <w:r w:rsidR="00B36192" w:rsidRPr="00F42B29">
        <w:rPr>
          <w:color w:val="000000" w:themeColor="text1"/>
        </w:rPr>
        <w:t>,</w:t>
      </w:r>
      <w:r w:rsidRPr="00F42B29">
        <w:rPr>
          <w:color w:val="000000" w:themeColor="text1"/>
        </w:rPr>
        <w:t xml:space="preserve"> with the mediating theory being Stimulus–Organism–Response, and the contextual interpretative theory being Meaning Transfer Theory (Gavrilova and Shuleska, 2022). The gap found was related to the mechanisms of credibility–brand perception, the relative importance of the dimensions, and the established-brand context, and six hypotheses were formulated.</w:t>
      </w:r>
    </w:p>
    <w:p w14:paraId="21D74091" w14:textId="61CE28BB" w:rsidR="00427729"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Chapter Three used a positivist, deductive and quantitative research design. 152 respondents were recruited using purposive sampling and snowball sampling technique</w:t>
      </w:r>
      <w:r w:rsidR="00B36192" w:rsidRPr="00F42B29">
        <w:rPr>
          <w:color w:val="000000" w:themeColor="text1"/>
        </w:rPr>
        <w:t>s</w:t>
      </w:r>
      <w:r w:rsidRPr="00F42B29">
        <w:rPr>
          <w:color w:val="000000" w:themeColor="text1"/>
        </w:rPr>
        <w:t xml:space="preserve"> and completed an online questionnaire, which was analysed using SPSS via reliability, correlation, </w:t>
      </w:r>
      <w:r w:rsidR="00EE29C0" w:rsidRPr="00EE29C0">
        <w:rPr>
          <w:color w:val="000000" w:themeColor="text1"/>
          <w:lang w:val="en-US"/>
        </w:rPr>
        <w:t>regression</w:t>
      </w:r>
      <w:r w:rsidRPr="00F42B29">
        <w:rPr>
          <w:color w:val="000000" w:themeColor="text1"/>
        </w:rPr>
        <w:t xml:space="preserve">, and tests of indirect effects analysis. Chapter Four demonstrated the internal consistency of eight out of nine scales (α = .803 to .891), the favourable ratings of all constructs (means 4.13 to 4.28), and the variance in trust (89.4%) and brand perception (88.6%) explained by the credibility and exposure constructs. </w:t>
      </w:r>
      <w:r w:rsidR="00B36192" w:rsidRPr="00F42B29">
        <w:rPr>
          <w:color w:val="000000" w:themeColor="text1"/>
        </w:rPr>
        <w:t>S</w:t>
      </w:r>
      <w:r w:rsidRPr="00F42B29">
        <w:rPr>
          <w:color w:val="000000" w:themeColor="text1"/>
        </w:rPr>
        <w:t xml:space="preserve">upport for H1 (expertise) and H2 (trustworthiness) was found, while the other statements (H3, H4, H5 and H6) were not. The expertise, attractiveness and authenticity of the </w:t>
      </w:r>
      <w:r w:rsidRPr="00F42B29">
        <w:rPr>
          <w:color w:val="000000" w:themeColor="text1"/>
        </w:rPr>
        <w:lastRenderedPageBreak/>
        <w:t>brand were directly linked to brand perception and the ethical transparency was strongly linked to both.</w:t>
      </w:r>
    </w:p>
    <w:p w14:paraId="529A0F27" w14:textId="42C0FC88" w:rsidR="0017666E" w:rsidRPr="00F42B29" w:rsidRDefault="00427729" w:rsidP="00F42B29">
      <w:pPr>
        <w:pStyle w:val="NormalWeb"/>
        <w:spacing w:before="0" w:beforeAutospacing="0" w:after="160" w:afterAutospacing="0" w:line="360" w:lineRule="auto"/>
        <w:jc w:val="both"/>
        <w:rPr>
          <w:color w:val="000000" w:themeColor="text1"/>
        </w:rPr>
      </w:pPr>
      <w:r w:rsidRPr="00F42B29">
        <w:rPr>
          <w:color w:val="000000" w:themeColor="text1"/>
        </w:rPr>
        <w:t>These findings were interpreted in a critical manner in Chapter Five in the context of the aim, objectives, research question, literature, theoretical framework and hypotheses. The results of this research question are that, in this sample, perceived expertise of the influencers was strongly correlated with the perceived trust and brand perception, with no mediation between the two. The credibility of expertise and trustworthiness were more clearly associated with trust than attractiveness and authenticity were associated with brand perception that is explained by the Meaning Transfer Theory, but were not significant predictors of trust (Hasdiansa, 2024). The theoretical contribution is support for the Stimulus–Organism–Response model with the addition of the trust-mediation logic, which also cautions against assuming that the same model applies to a well-known brand that has a high level of brand equity and is well recogni</w:t>
      </w:r>
      <w:r w:rsidR="00B36192" w:rsidRPr="00F42B29">
        <w:rPr>
          <w:color w:val="000000" w:themeColor="text1"/>
        </w:rPr>
        <w:t>s</w:t>
      </w:r>
      <w:r w:rsidRPr="00F42B29">
        <w:rPr>
          <w:color w:val="000000" w:themeColor="text1"/>
        </w:rPr>
        <w:t>ed by many consumers as the primary theory of the role of expertise in building brand credibility. The primary theoretical contribution is support for Source Credibility Theory as the main theory, the evidence of the prominence of expertise in a performance-oriented category like sportswear, and the caution that the trust-mediation logic of the Stimulus–Organism–Response model may not be the same in a well-known brand with high brand equity compared to a lesser-known brand. Ethical transparency only came up as a contextual issue and outside the main structural model, but remained closely linked to both outcomes and strengthened the sense of the practical importance of credible and disclosed partnerships. In addition to the limitations discussed above, the study suffered from the multicollinearity of the credibility dimensions, doubts about the discriminant validity between trust and perceived brand, snowball sampling (non-probability sampling), data collected through only one survey instrument, and cross-sectional design, meaning the results described the statistical association observed as hypothesized in the study, but did not provide evidence of causal order (Moussa and Ibrahim, 2025</w:t>
      </w:r>
      <w:r w:rsidR="00535076" w:rsidRPr="00F42B29">
        <w:rPr>
          <w:color w:val="000000" w:themeColor="text1"/>
        </w:rPr>
        <w:t>)</w:t>
      </w:r>
      <w:r w:rsidR="00C817E2" w:rsidRPr="00F42B29">
        <w:rPr>
          <w:color w:val="000000" w:themeColor="text1"/>
        </w:rPr>
        <w:t>.</w:t>
      </w:r>
    </w:p>
    <w:p w14:paraId="7B441BA3" w14:textId="77777777" w:rsidR="0017666E" w:rsidRPr="00F42B29" w:rsidRDefault="00C817E2" w:rsidP="00F42B29">
      <w:pPr>
        <w:pStyle w:val="Heading2"/>
      </w:pPr>
      <w:bookmarkStart w:id="76" w:name="_Toc241109506"/>
      <w:r w:rsidRPr="00F42B29">
        <w:t>6.2 Practical Recommendations for Nike and Similar Brands</w:t>
      </w:r>
      <w:bookmarkEnd w:id="76"/>
    </w:p>
    <w:p w14:paraId="7EE53F90" w14:textId="656DD43C" w:rsidR="0017666E" w:rsidRPr="00F42B29" w:rsidRDefault="00C817E2" w:rsidP="00F42B29">
      <w:pPr>
        <w:pStyle w:val="NormalWeb"/>
        <w:spacing w:before="0" w:beforeAutospacing="0" w:after="160" w:afterAutospacing="0" w:line="360" w:lineRule="auto"/>
        <w:jc w:val="both"/>
        <w:rPr>
          <w:color w:val="000000" w:themeColor="text1"/>
        </w:rPr>
      </w:pPr>
      <w:r w:rsidRPr="00F42B29">
        <w:rPr>
          <w:b/>
          <w:bCs/>
          <w:color w:val="000000" w:themeColor="text1"/>
        </w:rPr>
        <w:t>1. Select influencers on demonstrable expertise, not popularity</w:t>
      </w:r>
      <w:r w:rsidR="00535076" w:rsidRPr="00F42B29">
        <w:rPr>
          <w:b/>
          <w:bCs/>
          <w:color w:val="000000" w:themeColor="text1"/>
        </w:rPr>
        <w:t>:</w:t>
      </w:r>
      <w:r w:rsidRPr="00F42B29">
        <w:rPr>
          <w:color w:val="000000" w:themeColor="text1"/>
        </w:rPr>
        <w:t xml:space="preserve"> Expertise had the strongest association with trust (H1) and brand perception, and respondents strongly endorsed credibility-based selection (PR2, M = 4.57). Nike should add a credibility scorecard to influencer briefs, covering sport-specific track record, evidence of genuine product use and audience feedback </w:t>
      </w:r>
      <w:r w:rsidRPr="00F42B29">
        <w:rPr>
          <w:color w:val="000000" w:themeColor="text1"/>
        </w:rPr>
        <w:lastRenderedPageBreak/>
        <w:t>alongside reach, and should prioritise athletes, coaches and performance creators for technical products such as running and training footwear, using formats that let expertise be shown, such as tutorials and long-form reviews</w:t>
      </w:r>
      <w:r w:rsidR="00535076" w:rsidRPr="00F42B29">
        <w:rPr>
          <w:color w:val="000000" w:themeColor="text1"/>
        </w:rPr>
        <w:t xml:space="preserve"> (Nica, Chirita and Ionescu, 2021)</w:t>
      </w:r>
      <w:r w:rsidRPr="00F42B29">
        <w:rPr>
          <w:color w:val="000000" w:themeColor="text1"/>
        </w:rPr>
        <w:t>.</w:t>
      </w:r>
    </w:p>
    <w:p w14:paraId="3BC46130" w14:textId="4AC4C158" w:rsidR="0017666E" w:rsidRPr="00F42B29" w:rsidRDefault="00C817E2" w:rsidP="00F42B29">
      <w:pPr>
        <w:pStyle w:val="NormalWeb"/>
        <w:spacing w:before="0" w:beforeAutospacing="0" w:after="160" w:afterAutospacing="0" w:line="360" w:lineRule="auto"/>
        <w:jc w:val="both"/>
        <w:rPr>
          <w:color w:val="000000" w:themeColor="text1"/>
        </w:rPr>
      </w:pPr>
      <w:r w:rsidRPr="00F42B29">
        <w:rPr>
          <w:b/>
          <w:bCs/>
          <w:color w:val="000000" w:themeColor="text1"/>
        </w:rPr>
        <w:t>2. Use attractive and authentic creators to build brand image</w:t>
      </w:r>
      <w:r w:rsidR="00535076" w:rsidRPr="00F42B29">
        <w:rPr>
          <w:b/>
          <w:bCs/>
          <w:color w:val="000000" w:themeColor="text1"/>
        </w:rPr>
        <w:t>:</w:t>
      </w:r>
      <w:r w:rsidRPr="00F42B29">
        <w:rPr>
          <w:color w:val="000000" w:themeColor="text1"/>
        </w:rPr>
        <w:t xml:space="preserve"> </w:t>
      </w:r>
      <w:r w:rsidR="004A0DF4" w:rsidRPr="00F42B29">
        <w:rPr>
          <w:color w:val="000000" w:themeColor="text1"/>
        </w:rPr>
        <w:t xml:space="preserve"> Attractiveness and authenticity were directly linked to brand perception, and they were not only directly linked to trust (Nabih and Hajar Mohammad Alhosseiny, 2024). So lifestyle and style-led creators are best suited for launches, collaborations and cultural relevance as long as the content aligns with the creator's typical output</w:t>
      </w:r>
      <w:r w:rsidR="00B36192" w:rsidRPr="00F42B29">
        <w:rPr>
          <w:color w:val="000000" w:themeColor="text1"/>
        </w:rPr>
        <w:t>;</w:t>
      </w:r>
      <w:r w:rsidR="004A0DF4" w:rsidRPr="00F42B29">
        <w:rPr>
          <w:color w:val="000000" w:themeColor="text1"/>
        </w:rPr>
        <w:t xml:space="preserve"> otherwise, it may feel forced</w:t>
      </w:r>
      <w:r w:rsidRPr="00F42B29">
        <w:rPr>
          <w:color w:val="000000" w:themeColor="text1"/>
        </w:rPr>
        <w:t>.</w:t>
      </w:r>
    </w:p>
    <w:p w14:paraId="77D13B3C" w14:textId="495F7445" w:rsidR="0017666E" w:rsidRPr="00F42B29" w:rsidRDefault="00C817E2" w:rsidP="00F42B29">
      <w:pPr>
        <w:pStyle w:val="NormalWeb"/>
        <w:spacing w:before="0" w:beforeAutospacing="0" w:after="160" w:afterAutospacing="0" w:line="360" w:lineRule="auto"/>
        <w:jc w:val="both"/>
        <w:rPr>
          <w:color w:val="000000" w:themeColor="text1"/>
        </w:rPr>
      </w:pPr>
      <w:r w:rsidRPr="00F42B29">
        <w:rPr>
          <w:b/>
          <w:bCs/>
          <w:color w:val="000000" w:themeColor="text1"/>
        </w:rPr>
        <w:t>3. Make disclosure clear and consistent</w:t>
      </w:r>
      <w:r w:rsidR="00535076" w:rsidRPr="00F42B29">
        <w:rPr>
          <w:b/>
          <w:bCs/>
          <w:color w:val="000000" w:themeColor="text1"/>
        </w:rPr>
        <w:t>:</w:t>
      </w:r>
      <w:r w:rsidRPr="00F42B29">
        <w:rPr>
          <w:color w:val="000000" w:themeColor="text1"/>
        </w:rPr>
        <w:t xml:space="preserve"> </w:t>
      </w:r>
      <w:r w:rsidR="004A0DF4" w:rsidRPr="00F42B29">
        <w:rPr>
          <w:color w:val="000000" w:themeColor="text1"/>
        </w:rPr>
        <w:t>Ethical transparency was also highly correlated with trust and brand perception, and PR3 was the most agreed upon. Nike should use prominent paid-partnership labels and disclosure labels, for instance, “ad”, as suggested by the ASA (2025), at the start of content</w:t>
      </w:r>
      <w:r w:rsidR="00B36192" w:rsidRPr="00F42B29">
        <w:rPr>
          <w:color w:val="000000" w:themeColor="text1"/>
        </w:rPr>
        <w:t>;</w:t>
      </w:r>
      <w:r w:rsidR="004A0DF4" w:rsidRPr="00F42B29">
        <w:rPr>
          <w:color w:val="000000" w:themeColor="text1"/>
        </w:rPr>
        <w:t xml:space="preserve"> include disclosure requirements and creator training in contracts, and routinely audit compliance, not just rely on creator bios</w:t>
      </w:r>
      <w:r w:rsidRPr="00F42B29">
        <w:rPr>
          <w:color w:val="000000" w:themeColor="text1"/>
        </w:rPr>
        <w:t>.</w:t>
      </w:r>
    </w:p>
    <w:p w14:paraId="30DA73F8" w14:textId="0703FAEB" w:rsidR="0017666E" w:rsidRPr="00F42B29" w:rsidRDefault="00C817E2" w:rsidP="00F42B29">
      <w:pPr>
        <w:pStyle w:val="NormalWeb"/>
        <w:spacing w:before="0" w:beforeAutospacing="0" w:after="160" w:afterAutospacing="0" w:line="360" w:lineRule="auto"/>
        <w:jc w:val="both"/>
        <w:rPr>
          <w:color w:val="000000" w:themeColor="text1"/>
        </w:rPr>
      </w:pPr>
      <w:r w:rsidRPr="00F42B29">
        <w:rPr>
          <w:b/>
          <w:bCs/>
          <w:color w:val="000000" w:themeColor="text1"/>
        </w:rPr>
        <w:t>4. Measure trust and brand perception separately</w:t>
      </w:r>
      <w:r w:rsidR="00535076" w:rsidRPr="00F42B29">
        <w:rPr>
          <w:b/>
          <w:bCs/>
          <w:color w:val="000000" w:themeColor="text1"/>
        </w:rPr>
        <w:t>:</w:t>
      </w:r>
      <w:r w:rsidRPr="00F42B29">
        <w:rPr>
          <w:color w:val="000000" w:themeColor="text1"/>
        </w:rPr>
        <w:t xml:space="preserve"> </w:t>
      </w:r>
      <w:r w:rsidR="004A0DF4" w:rsidRPr="00F42B29">
        <w:rPr>
          <w:color w:val="000000" w:themeColor="text1"/>
        </w:rPr>
        <w:t>Trust did not mediate the relationship in this sample</w:t>
      </w:r>
      <w:r w:rsidR="00B36192" w:rsidRPr="00F42B29">
        <w:rPr>
          <w:color w:val="000000" w:themeColor="text1"/>
        </w:rPr>
        <w:t>;</w:t>
      </w:r>
      <w:r w:rsidR="004A0DF4" w:rsidRPr="00F42B29">
        <w:rPr>
          <w:color w:val="000000" w:themeColor="text1"/>
        </w:rPr>
        <w:t xml:space="preserve"> gains in exposure or credibility should not be assumed to automatically translate to trust, and the brand perception measurement should not be included in any brand tracking study that is conducted among 18- to 35-year-olds. To enable Nike's marketing team to understand which creator type attracts which audience, and which of the credibility cues is responsible for which results, campaign tests should be between creator types, such as athletes and coaches, or lifestyle creators (Dimovska, 2025</w:t>
      </w:r>
      <w:r w:rsidR="00535076" w:rsidRPr="00F42B29">
        <w:rPr>
          <w:color w:val="000000" w:themeColor="text1"/>
        </w:rPr>
        <w:t>)</w:t>
      </w:r>
      <w:r w:rsidRPr="00F42B29">
        <w:rPr>
          <w:color w:val="000000" w:themeColor="text1"/>
        </w:rPr>
        <w:t>.</w:t>
      </w:r>
    </w:p>
    <w:p w14:paraId="479FBEA5" w14:textId="284AD080" w:rsidR="0017666E" w:rsidRDefault="00C817E2" w:rsidP="00F42B29">
      <w:pPr>
        <w:pStyle w:val="NormalWeb"/>
        <w:spacing w:before="0" w:beforeAutospacing="0" w:after="160" w:afterAutospacing="0" w:line="360" w:lineRule="auto"/>
        <w:jc w:val="both"/>
        <w:rPr>
          <w:color w:val="000000" w:themeColor="text1"/>
        </w:rPr>
      </w:pPr>
      <w:r w:rsidRPr="00F42B29">
        <w:rPr>
          <w:b/>
          <w:bCs/>
          <w:color w:val="000000" w:themeColor="text1"/>
        </w:rPr>
        <w:t>5. Treat multicollinearity as a signal, not only a statistical problem</w:t>
      </w:r>
      <w:r w:rsidR="00535076" w:rsidRPr="00F42B29">
        <w:rPr>
          <w:b/>
          <w:bCs/>
          <w:color w:val="000000" w:themeColor="text1"/>
        </w:rPr>
        <w:t>:</w:t>
      </w:r>
      <w:r w:rsidRPr="00F42B29">
        <w:rPr>
          <w:color w:val="000000" w:themeColor="text1"/>
        </w:rPr>
        <w:t xml:space="preserve"> </w:t>
      </w:r>
      <w:r w:rsidR="004A0DF4" w:rsidRPr="00F42B29">
        <w:rPr>
          <w:color w:val="000000" w:themeColor="text1"/>
        </w:rPr>
        <w:t>Multicollinearity was not an issue per se, as the very high correlations among the variables of expertise, trustworthiness, attractiveness, and authenticity seem to indicate that consumers in this sample did not differentiate between these qualities when judging a Nike influencer, which is a practically useful finding. Nike's creator-vetting system could be modified to evaluate overall perceived credibility and to utili</w:t>
      </w:r>
      <w:r w:rsidR="00B36192" w:rsidRPr="00F42B29">
        <w:rPr>
          <w:color w:val="000000" w:themeColor="text1"/>
        </w:rPr>
        <w:t>s</w:t>
      </w:r>
      <w:r w:rsidR="004A0DF4" w:rsidRPr="00F42B29">
        <w:rPr>
          <w:color w:val="000000" w:themeColor="text1"/>
        </w:rPr>
        <w:t>e brief audience-perception checks before entering into a partnership, instead of scoring each dimension independently of the others (Gulan et al., 2025</w:t>
      </w:r>
      <w:r w:rsidR="00535076" w:rsidRPr="00F42B29">
        <w:rPr>
          <w:color w:val="000000" w:themeColor="text1"/>
        </w:rPr>
        <w:t>)</w:t>
      </w:r>
      <w:r w:rsidRPr="00F42B29">
        <w:rPr>
          <w:color w:val="000000" w:themeColor="text1"/>
        </w:rPr>
        <w:t>.</w:t>
      </w:r>
    </w:p>
    <w:p w14:paraId="592D8275" w14:textId="41F2B90A" w:rsidR="00D3799F" w:rsidRDefault="00D3799F" w:rsidP="00F42B29">
      <w:pPr>
        <w:pStyle w:val="NormalWeb"/>
        <w:spacing w:before="0" w:beforeAutospacing="0" w:after="160" w:afterAutospacing="0" w:line="360" w:lineRule="auto"/>
        <w:jc w:val="both"/>
        <w:rPr>
          <w:color w:val="000000" w:themeColor="text1"/>
        </w:rPr>
      </w:pPr>
    </w:p>
    <w:p w14:paraId="17B19C1D" w14:textId="77777777" w:rsidR="00D3799F" w:rsidRPr="00F42B29" w:rsidRDefault="00D3799F" w:rsidP="00F42B29">
      <w:pPr>
        <w:pStyle w:val="NormalWeb"/>
        <w:spacing w:before="0" w:beforeAutospacing="0" w:after="160" w:afterAutospacing="0" w:line="360" w:lineRule="auto"/>
        <w:jc w:val="both"/>
        <w:rPr>
          <w:color w:val="000000" w:themeColor="text1"/>
        </w:rPr>
      </w:pPr>
    </w:p>
    <w:p w14:paraId="566199B4" w14:textId="77777777" w:rsidR="0017666E" w:rsidRPr="00F42B29" w:rsidRDefault="00C817E2" w:rsidP="00F42B29">
      <w:pPr>
        <w:pStyle w:val="Heading2"/>
      </w:pPr>
      <w:bookmarkStart w:id="77" w:name="_Toc241109507"/>
      <w:r w:rsidRPr="00F42B29">
        <w:lastRenderedPageBreak/>
        <w:t>6.3 Recommendations for Improving the Evidence Base</w:t>
      </w:r>
      <w:bookmarkEnd w:id="77"/>
    </w:p>
    <w:p w14:paraId="79527F74" w14:textId="7A57C938" w:rsidR="0017666E" w:rsidRPr="00F42B29" w:rsidRDefault="004A0DF4" w:rsidP="00F42B29">
      <w:pPr>
        <w:pStyle w:val="NormalWeb"/>
        <w:spacing w:before="0" w:beforeAutospacing="0" w:after="160" w:afterAutospacing="0" w:line="360" w:lineRule="auto"/>
        <w:jc w:val="both"/>
        <w:rPr>
          <w:color w:val="000000" w:themeColor="text1"/>
        </w:rPr>
      </w:pPr>
      <w:r w:rsidRPr="00F42B29">
        <w:rPr>
          <w:color w:val="000000" w:themeColor="text1"/>
        </w:rPr>
        <w:t>The identified limitations in Chapters Four and Five suggest four ways to enhance future research that can be built on this study. First, re-estimate the model with PLS-SEM or covariance-based SEM, using bootstrapped indirect effects rather than the Sobel approximation, the heterotrait–monotrait ratio for discriminant validity (Henseler, Ringle and Sarstedt, 2015), and sample size planning suited to the chosen method (Kock and Hadaya, 2018), and re-run the analysis excluding the one respondent who did not meet the six-month exposure criterion so that the sample matches the stated population exactly</w:t>
      </w:r>
      <w:r w:rsidR="00C817E2" w:rsidRPr="00F42B29">
        <w:rPr>
          <w:color w:val="000000" w:themeColor="text1"/>
        </w:rPr>
        <w:t>. Second</w:t>
      </w:r>
      <w:r w:rsidRPr="00F42B29">
        <w:rPr>
          <w:color w:val="000000" w:themeColor="text1"/>
        </w:rPr>
        <w:t>ly</w:t>
      </w:r>
      <w:r w:rsidR="00C817E2" w:rsidRPr="00F42B29">
        <w:rPr>
          <w:color w:val="000000" w:themeColor="text1"/>
        </w:rPr>
        <w:t>, redesign the trust, brand perception</w:t>
      </w:r>
      <w:r w:rsidRPr="00F42B29">
        <w:rPr>
          <w:color w:val="000000" w:themeColor="text1"/>
        </w:rPr>
        <w:t>,</w:t>
      </w:r>
      <w:r w:rsidR="00C817E2" w:rsidRPr="00F42B29">
        <w:rPr>
          <w:color w:val="000000" w:themeColor="text1"/>
        </w:rPr>
        <w:t xml:space="preserve"> and ethical transparency items so that they do not each reference Nike’s image or the influencer’s effect on Nike, since overlapping wording is a plausible reason why trust failed to show a distinct effect, and pilot a shorter, more discriminating scale for the practical-recommendation items, which showed almost no variance in the current data</w:t>
      </w:r>
      <w:r w:rsidR="00535076" w:rsidRPr="00F42B29">
        <w:rPr>
          <w:color w:val="000000" w:themeColor="text1"/>
        </w:rPr>
        <w:t xml:space="preserve"> (Margaretha and Rodhiah, 2021)</w:t>
      </w:r>
      <w:r w:rsidR="00C817E2" w:rsidRPr="00F42B29">
        <w:rPr>
          <w:color w:val="000000" w:themeColor="text1"/>
        </w:rPr>
        <w:t>.</w:t>
      </w:r>
    </w:p>
    <w:p w14:paraId="6CF08903" w14:textId="5CB485B0" w:rsidR="0017666E" w:rsidRPr="00F42B29" w:rsidRDefault="00C817E2" w:rsidP="00F42B29">
      <w:pPr>
        <w:pStyle w:val="NormalWeb"/>
        <w:spacing w:before="0" w:beforeAutospacing="0" w:after="160" w:afterAutospacing="0" w:line="360" w:lineRule="auto"/>
        <w:jc w:val="both"/>
        <w:rPr>
          <w:color w:val="000000" w:themeColor="text1"/>
        </w:rPr>
      </w:pPr>
      <w:r w:rsidRPr="00F42B29">
        <w:rPr>
          <w:color w:val="000000" w:themeColor="text1"/>
        </w:rPr>
        <w:t>Third</w:t>
      </w:r>
      <w:r w:rsidR="004A0DF4" w:rsidRPr="00F42B29">
        <w:rPr>
          <w:color w:val="000000" w:themeColor="text1"/>
        </w:rPr>
        <w:t>ly</w:t>
      </w:r>
      <w:r w:rsidRPr="00F42B29">
        <w:rPr>
          <w:color w:val="000000" w:themeColor="text1"/>
        </w:rPr>
        <w:t xml:space="preserve">, move away from purposive and snowball sampling towards </w:t>
      </w:r>
      <w:r w:rsidR="004A0DF4" w:rsidRPr="00F42B29">
        <w:rPr>
          <w:color w:val="000000" w:themeColor="text1"/>
        </w:rPr>
        <w:t>quota-</w:t>
      </w:r>
      <w:r w:rsidRPr="00F42B29">
        <w:rPr>
          <w:color w:val="000000" w:themeColor="text1"/>
        </w:rPr>
        <w:t xml:space="preserve"> or panel-based recruitment, with explicit screening on UK residence, age</w:t>
      </w:r>
      <w:r w:rsidR="004A0DF4" w:rsidRPr="00F42B29">
        <w:rPr>
          <w:color w:val="000000" w:themeColor="text1"/>
        </w:rPr>
        <w:t>,</w:t>
      </w:r>
      <w:r w:rsidRPr="00F42B29">
        <w:rPr>
          <w:color w:val="000000" w:themeColor="text1"/>
        </w:rPr>
        <w:t xml:space="preserve"> and recent Nike exposure, so that the sample better represents the wider population of </w:t>
      </w:r>
      <w:r w:rsidR="00535076" w:rsidRPr="00F42B29">
        <w:rPr>
          <w:color w:val="000000" w:themeColor="text1"/>
        </w:rPr>
        <w:t>18- to 35-year-old</w:t>
      </w:r>
      <w:r w:rsidRPr="00F42B29">
        <w:rPr>
          <w:color w:val="000000" w:themeColor="text1"/>
        </w:rPr>
        <w:t xml:space="preserve"> consumers rather than the researcher’s own network. Fourth, complement the cross-sectional survey with either an experimental design, in which credibility cues such as expertise or authenticity are manipulated directly, or a longitudinal design that tracks the same respondents across more than one campaign exposure, since either approach would allow firmer conclusions about the direction of the relationships</w:t>
      </w:r>
      <w:r w:rsidR="00427729" w:rsidRPr="00F42B29">
        <w:rPr>
          <w:color w:val="000000" w:themeColor="text1"/>
        </w:rPr>
        <w:t xml:space="preserve"> (Lopes et al., 2020)</w:t>
      </w:r>
      <w:r w:rsidRPr="00F42B29">
        <w:rPr>
          <w:color w:val="000000" w:themeColor="text1"/>
        </w:rPr>
        <w:t>. Comparing platforms, creator types and other sportswear brands within the same design would also help establish how far the findings from this Nike-focused study generalise to the wider influencer marketing literature.</w:t>
      </w:r>
    </w:p>
    <w:p w14:paraId="62C52C4D" w14:textId="77777777" w:rsidR="00061172" w:rsidRPr="00F42B29" w:rsidRDefault="00061172"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br w:type="page"/>
      </w:r>
    </w:p>
    <w:p w14:paraId="41417BAF" w14:textId="77777777" w:rsidR="00AA352E" w:rsidRPr="00F42B29" w:rsidRDefault="00C817E2" w:rsidP="00F42B29">
      <w:pPr>
        <w:pStyle w:val="Heading1"/>
      </w:pPr>
      <w:bookmarkStart w:id="78" w:name="_Toc241109508"/>
      <w:r w:rsidRPr="00F42B29">
        <w:lastRenderedPageBreak/>
        <w:t>References</w:t>
      </w:r>
      <w:bookmarkEnd w:id="78"/>
    </w:p>
    <w:p w14:paraId="013604E4" w14:textId="4CBDC338" w:rsidR="00427729" w:rsidRPr="00F42B29" w:rsidRDefault="00427729" w:rsidP="00F42B29">
      <w:pPr>
        <w:spacing w:after="160" w:line="360" w:lineRule="auto"/>
        <w:jc w:val="both"/>
        <w:rPr>
          <w:rFonts w:cs="Times New Roman"/>
          <w:color w:val="000000" w:themeColor="text1"/>
          <w:sz w:val="22"/>
        </w:rPr>
      </w:pPr>
      <w:r w:rsidRPr="00F42B29">
        <w:rPr>
          <w:rFonts w:cs="Times New Roman"/>
          <w:color w:val="000000" w:themeColor="text1"/>
          <w:sz w:val="22"/>
        </w:rPr>
        <w:t>Aaker, D.A. (1991) Managing Brand Equity: Capitalizing on the Value of a Brand Name. New York: Free Press.</w:t>
      </w:r>
    </w:p>
    <w:p w14:paraId="106657C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Abdul Aziz, N., Amirah, O.N. and Bin, A.M.S.M. (2023). The effects of social support and social media influencers’ credibility on emotional brand attachment: The mediating roles of trust in multichannel. </w:t>
      </w:r>
      <w:r w:rsidRPr="00F42B29">
        <w:rPr>
          <w:rFonts w:eastAsia="Times New Roman" w:cs="Times New Roman"/>
          <w:i/>
          <w:iCs/>
          <w:color w:val="000000" w:themeColor="text1"/>
          <w:szCs w:val="24"/>
        </w:rPr>
        <w:t>Social Sciences &amp; Humanities Open</w:t>
      </w:r>
      <w:r w:rsidRPr="00F42B29">
        <w:rPr>
          <w:rFonts w:eastAsia="Times New Roman" w:cs="Times New Roman"/>
          <w:color w:val="000000" w:themeColor="text1"/>
          <w:szCs w:val="24"/>
        </w:rPr>
        <w:t>, [online] 8(1), p.100727. doi:10.1016/j.ssaho.2023.100727.</w:t>
      </w:r>
    </w:p>
    <w:p w14:paraId="4142229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Abu-Alhaija, A.S. and Elsawy, M.M. (2026). Impact of social media influencer capability on brand loyalty in Saudi Arabia: The mediating role of brand trust and moderating effect of authentic leadership. </w:t>
      </w:r>
      <w:r w:rsidRPr="00F42B29">
        <w:rPr>
          <w:rFonts w:eastAsia="Times New Roman" w:cs="Times New Roman"/>
          <w:i/>
          <w:iCs/>
          <w:color w:val="000000" w:themeColor="text1"/>
          <w:szCs w:val="24"/>
        </w:rPr>
        <w:t>Journal of Theoretical and Applied Electronic Commerce Research</w:t>
      </w:r>
      <w:r w:rsidRPr="00F42B29">
        <w:rPr>
          <w:rFonts w:eastAsia="Times New Roman" w:cs="Times New Roman"/>
          <w:color w:val="000000" w:themeColor="text1"/>
          <w:szCs w:val="24"/>
        </w:rPr>
        <w:t>, [online] 21(4), p.105. doi:10.3390/jtaer21040105.</w:t>
      </w:r>
    </w:p>
    <w:p w14:paraId="2134FFA3"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Advertising Standards Authority (ASA) (2025) Recognising ads: Social media and influencer marketing. Available at: https://www.asa.org.uk/advice-online/recognising-ads-social-media.html (Accessed: 23 June 2026).</w:t>
      </w:r>
    </w:p>
    <w:p w14:paraId="093FE20A"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Advertising Standards Authority (ASA) (2026) Consumer awareness and understanding of influencer marketing. Available at: https://www.asa.org.uk/resource/consumer-awareness-and-understanding-of-influencer-marketing.html (Accessed: 23 June 2026).</w:t>
      </w:r>
    </w:p>
    <w:p w14:paraId="72CF5A9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Ahangar, P. and Izadi, B. (2026). The impact of brand attachment and dependency on price sensitivity in sport products. </w:t>
      </w:r>
      <w:r w:rsidRPr="00F42B29">
        <w:rPr>
          <w:rFonts w:eastAsia="Times New Roman" w:cs="Times New Roman"/>
          <w:i/>
          <w:iCs/>
          <w:color w:val="000000" w:themeColor="text1"/>
          <w:szCs w:val="24"/>
        </w:rPr>
        <w:t>Future Business Journal</w:t>
      </w:r>
      <w:r w:rsidRPr="00F42B29">
        <w:rPr>
          <w:rFonts w:eastAsia="Times New Roman" w:cs="Times New Roman"/>
          <w:color w:val="000000" w:themeColor="text1"/>
          <w:szCs w:val="24"/>
        </w:rPr>
        <w:t>, 12(1). doi:10.1186/s43093-026-00955-x.</w:t>
      </w:r>
    </w:p>
    <w:p w14:paraId="17D36591"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AlFarraj, O., Alalwan, A.A., Obeidat, Z.M., Baabdullah, A., Aldmour, R. and Al-Haddad, S. (2021) 'Examining the impact of influencers' credibility dimensions: attractiveness, trustworthiness and expertise on the purchase intention in the aesthetic dermatology industry', Review of International Business and Strategy, 31(3), pp. 355-374. https://doi.org/10.1108/RIBS-07-2020-0089.</w:t>
      </w:r>
    </w:p>
    <w:p w14:paraId="23EC385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Ali Abumalloh, R., Halabi, O. and Nilashi, M. (2024). The relationship between technology trust and behavioral intention to use metaverse in baby monitoring systems’ design: Stimulus-organism-response (SOR) theory. </w:t>
      </w:r>
      <w:r w:rsidRPr="00F42B29">
        <w:rPr>
          <w:rFonts w:eastAsia="Times New Roman" w:cs="Times New Roman"/>
          <w:i/>
          <w:iCs/>
          <w:color w:val="000000" w:themeColor="text1"/>
          <w:szCs w:val="24"/>
        </w:rPr>
        <w:t>Entertainment Computing</w:t>
      </w:r>
      <w:r w:rsidRPr="00F42B29">
        <w:rPr>
          <w:rFonts w:eastAsia="Times New Roman" w:cs="Times New Roman"/>
          <w:color w:val="000000" w:themeColor="text1"/>
          <w:szCs w:val="24"/>
        </w:rPr>
        <w:t>, [online] 52, p.100833. doi:10.1016/j.entcom.2024.100833.</w:t>
      </w:r>
    </w:p>
    <w:p w14:paraId="3839C16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Alireza Shabani Shojaei and Barbosa, B. (2026). The impact of influencers” credibility and consumer involvement on attitudes and purchase intention: A comparison before and after the pandemic. </w:t>
      </w:r>
      <w:r w:rsidRPr="00F42B29">
        <w:rPr>
          <w:rFonts w:eastAsia="Times New Roman" w:cs="Times New Roman"/>
          <w:i/>
          <w:iCs/>
          <w:color w:val="000000" w:themeColor="text1"/>
          <w:szCs w:val="24"/>
        </w:rPr>
        <w:t>EuroMed Journal of Business</w:t>
      </w:r>
      <w:r w:rsidRPr="00F42B29">
        <w:rPr>
          <w:rFonts w:eastAsia="Times New Roman" w:cs="Times New Roman"/>
          <w:color w:val="000000" w:themeColor="text1"/>
          <w:szCs w:val="24"/>
        </w:rPr>
        <w:t>, [online] 21(5), pp.18–47. doi:10.1108/emjb-02-2025-0068.</w:t>
      </w:r>
    </w:p>
    <w:p w14:paraId="1ABCC8C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Alkan, Z., Dolunay, A. and Ulaş, S. (2025). Influencers in luxury brand communication: An evaluation of the relationship between source credibility, persuasive message, and parasocial engagement. </w:t>
      </w:r>
      <w:r w:rsidRPr="00F42B29">
        <w:rPr>
          <w:rFonts w:eastAsia="Times New Roman" w:cs="Times New Roman"/>
          <w:i/>
          <w:iCs/>
          <w:color w:val="000000" w:themeColor="text1"/>
          <w:szCs w:val="24"/>
        </w:rPr>
        <w:t>SAGE Open</w:t>
      </w:r>
      <w:r w:rsidRPr="00F42B29">
        <w:rPr>
          <w:rFonts w:eastAsia="Times New Roman" w:cs="Times New Roman"/>
          <w:color w:val="000000" w:themeColor="text1"/>
          <w:szCs w:val="24"/>
        </w:rPr>
        <w:t>, [online] 15(3). doi:10.1177/21582440251377320.</w:t>
      </w:r>
    </w:p>
    <w:p w14:paraId="576E937E"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Archive (2026). </w:t>
      </w:r>
      <w:r w:rsidRPr="00F42B29">
        <w:rPr>
          <w:rFonts w:eastAsia="Times New Roman" w:cs="Times New Roman"/>
          <w:i/>
          <w:iCs/>
          <w:color w:val="000000" w:themeColor="text1"/>
          <w:szCs w:val="24"/>
        </w:rPr>
        <w:t>Nike influencer marketing strategy: Complete breakdown</w:t>
      </w:r>
      <w:r w:rsidRPr="00F42B29">
        <w:rPr>
          <w:rFonts w:eastAsia="Times New Roman" w:cs="Times New Roman"/>
          <w:color w:val="000000" w:themeColor="text1"/>
          <w:szCs w:val="24"/>
        </w:rPr>
        <w:t>. [online] Archive.com. Available at: https://archive.com/blog/nike-influencer-marketing-strategy [Accessed 22 Sept. 2026].</w:t>
      </w:r>
    </w:p>
    <w:p w14:paraId="481D1A8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Ariestya, S.A. (2018). Analisis Wacana Penerjemahan Iklan Nike. </w:t>
      </w:r>
      <w:r w:rsidRPr="00F42B29">
        <w:rPr>
          <w:rFonts w:eastAsia="Times New Roman" w:cs="Times New Roman"/>
          <w:i/>
          <w:iCs/>
          <w:color w:val="000000" w:themeColor="text1"/>
          <w:szCs w:val="24"/>
        </w:rPr>
        <w:t>Jurnal Penerjemahan</w:t>
      </w:r>
      <w:r w:rsidRPr="00F42B29">
        <w:rPr>
          <w:rFonts w:eastAsia="Times New Roman" w:cs="Times New Roman"/>
          <w:color w:val="000000" w:themeColor="text1"/>
          <w:szCs w:val="24"/>
        </w:rPr>
        <w:t>, [online] 5(1). doi:10.64571/ojp.v5i1.44.</w:t>
      </w:r>
    </w:p>
    <w:p w14:paraId="1F8F40AD"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Audrezet, A., de Kerviler, G. and Moulard, J.G. (2020) 'Authenticity under threat: When social media influencers need to go beyond self-presentation', Journal of Business Research, 117, pp. 557-569. https://doi.org/10.1016/j.jbusres.2018.07.008.</w:t>
      </w:r>
    </w:p>
    <w:p w14:paraId="55B0F6F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Balaban, D.C., Mucundorfeanu, M. and Naderer, B. (2021). The role of trustworthiness in social media influencer advertising: Investigating users’ appreciation of advertising transparency and its effects. </w:t>
      </w:r>
      <w:r w:rsidRPr="00F42B29">
        <w:rPr>
          <w:rFonts w:eastAsia="Times New Roman" w:cs="Times New Roman"/>
          <w:i/>
          <w:iCs/>
          <w:color w:val="000000" w:themeColor="text1"/>
          <w:szCs w:val="24"/>
        </w:rPr>
        <w:t>Communications</w:t>
      </w:r>
      <w:r w:rsidRPr="00F42B29">
        <w:rPr>
          <w:rFonts w:eastAsia="Times New Roman" w:cs="Times New Roman"/>
          <w:color w:val="000000" w:themeColor="text1"/>
          <w:szCs w:val="24"/>
        </w:rPr>
        <w:t>, [online] 47(3), pp.395–421. doi:10.1515/commun-2020-0053.</w:t>
      </w:r>
    </w:p>
    <w:p w14:paraId="00FEBAC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Biz, M. and Schubert, M. (2024). Perceptions of celebrity athletes involved in social cause endorsement. </w:t>
      </w:r>
      <w:r w:rsidRPr="00F42B29">
        <w:rPr>
          <w:rFonts w:eastAsia="Times New Roman" w:cs="Times New Roman"/>
          <w:i/>
          <w:iCs/>
          <w:color w:val="000000" w:themeColor="text1"/>
          <w:szCs w:val="24"/>
        </w:rPr>
        <w:t>Frontiers in Sports and Active Living</w:t>
      </w:r>
      <w:r w:rsidRPr="00F42B29">
        <w:rPr>
          <w:rFonts w:eastAsia="Times New Roman" w:cs="Times New Roman"/>
          <w:color w:val="000000" w:themeColor="text1"/>
          <w:szCs w:val="24"/>
        </w:rPr>
        <w:t>, [online] 6. doi:10.3389/fspor.2024.1415382.</w:t>
      </w:r>
    </w:p>
    <w:p w14:paraId="474FE00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Blankson, C., Boakye, K.G., Prybutok, V.R., Mahmoud Abdulai, M. and Opare, G. (2025). Brands in crisis: Customer loyalty and corporate reputation. </w:t>
      </w:r>
      <w:r w:rsidRPr="00F42B29">
        <w:rPr>
          <w:rFonts w:eastAsia="Times New Roman" w:cs="Times New Roman"/>
          <w:i/>
          <w:iCs/>
          <w:color w:val="000000" w:themeColor="text1"/>
          <w:szCs w:val="24"/>
        </w:rPr>
        <w:t>Marketing Intelligence &amp; Planning</w:t>
      </w:r>
      <w:r w:rsidRPr="00F42B29">
        <w:rPr>
          <w:rFonts w:eastAsia="Times New Roman" w:cs="Times New Roman"/>
          <w:color w:val="000000" w:themeColor="text1"/>
          <w:szCs w:val="24"/>
        </w:rPr>
        <w:t>, [online] 44(5), pp.997–1021. doi:10.1108/MIP-07-2024-0508.</w:t>
      </w:r>
    </w:p>
    <w:p w14:paraId="5E52127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Bollen, K.A. and Bauldry, S. (2011). Three CS in measurement models: Causal indicators, composite indicators, and covariates. </w:t>
      </w:r>
      <w:r w:rsidRPr="00F42B29">
        <w:rPr>
          <w:rFonts w:eastAsia="Times New Roman" w:cs="Times New Roman"/>
          <w:i/>
          <w:iCs/>
          <w:color w:val="000000" w:themeColor="text1"/>
          <w:szCs w:val="24"/>
        </w:rPr>
        <w:t>Psychological methods</w:t>
      </w:r>
      <w:r w:rsidRPr="00F42B29">
        <w:rPr>
          <w:rFonts w:eastAsia="Times New Roman" w:cs="Times New Roman"/>
          <w:color w:val="000000" w:themeColor="text1"/>
          <w:szCs w:val="24"/>
        </w:rPr>
        <w:t>, [online] 16(3), pp.265–84. doi:10.1037/a0024448.</w:t>
      </w:r>
    </w:p>
    <w:p w14:paraId="0D9AF45D"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Cabeza-Ramírez, L.J., Sánchez-Cañizares, S.M., Santos-Roldán, L.M. and Fuentes-García, F.J. (2022). Impact of the perceived risk in influencers” product recommendations on their followers” </w:t>
      </w:r>
      <w:r w:rsidRPr="00F42B29">
        <w:rPr>
          <w:rFonts w:eastAsia="Times New Roman" w:cs="Times New Roman"/>
          <w:color w:val="000000" w:themeColor="text1"/>
          <w:szCs w:val="24"/>
        </w:rPr>
        <w:lastRenderedPageBreak/>
        <w:t xml:space="preserve">purchase attitudes and intention. </w:t>
      </w:r>
      <w:r w:rsidRPr="00F42B29">
        <w:rPr>
          <w:rFonts w:eastAsia="Times New Roman" w:cs="Times New Roman"/>
          <w:i/>
          <w:iCs/>
          <w:color w:val="000000" w:themeColor="text1"/>
          <w:szCs w:val="24"/>
        </w:rPr>
        <w:t>Technological Forecasting and Social Change</w:t>
      </w:r>
      <w:r w:rsidRPr="00F42B29">
        <w:rPr>
          <w:rFonts w:eastAsia="Times New Roman" w:cs="Times New Roman"/>
          <w:color w:val="000000" w:themeColor="text1"/>
          <w:szCs w:val="24"/>
        </w:rPr>
        <w:t>, [online] 184, p.121997. doi:10.1016/j.techfore.2022.121997.</w:t>
      </w:r>
    </w:p>
    <w:p w14:paraId="0C9D4FCE"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Cao, R., Hashim, N.B. and Rahman, S.N.A. (2026). How heuristic credibility cues shape perceived credibility on social media: A meta-analysis of experimental research. </w:t>
      </w:r>
      <w:r w:rsidRPr="00F42B29">
        <w:rPr>
          <w:rFonts w:eastAsia="Times New Roman" w:cs="Times New Roman"/>
          <w:i/>
          <w:iCs/>
          <w:color w:val="000000" w:themeColor="text1"/>
          <w:szCs w:val="24"/>
        </w:rPr>
        <w:t>Behavioral sciences (Basel, Switzerland)</w:t>
      </w:r>
      <w:r w:rsidRPr="00F42B29">
        <w:rPr>
          <w:rFonts w:eastAsia="Times New Roman" w:cs="Times New Roman"/>
          <w:color w:val="000000" w:themeColor="text1"/>
          <w:szCs w:val="24"/>
        </w:rPr>
        <w:t>, [online] 16(7), p.1184. doi:10.3390/bs16071184.</w:t>
      </w:r>
    </w:p>
    <w:p w14:paraId="0A0B584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Cardoso, A., Pereira, M.S. and Faria, S. (2026). Driving sustainable consumption in the digital age: Perceived authenticity in brand activism, Consumer Trust, and behavioral intentions. </w:t>
      </w:r>
      <w:r w:rsidRPr="00F42B29">
        <w:rPr>
          <w:rFonts w:eastAsia="Times New Roman" w:cs="Times New Roman"/>
          <w:i/>
          <w:iCs/>
          <w:color w:val="000000" w:themeColor="text1"/>
          <w:szCs w:val="24"/>
        </w:rPr>
        <w:t>Sustainability</w:t>
      </w:r>
      <w:r w:rsidRPr="00F42B29">
        <w:rPr>
          <w:rFonts w:eastAsia="Times New Roman" w:cs="Times New Roman"/>
          <w:color w:val="000000" w:themeColor="text1"/>
          <w:szCs w:val="24"/>
        </w:rPr>
        <w:t>, [online] 18(8), p.3768. doi:10.3390/su18083768.</w:t>
      </w:r>
    </w:p>
    <w:p w14:paraId="70461F03"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Casaló, L.V., Flavián, C. and Ibáñez-Sánchez, S. (2020) 'Influencers on Instagram: Antecedents and consequences of opinion leadership', Journal of Business Research, 117, pp. 510-519. https://doi.org/10.1016/j.jbusres.2018.07.005.</w:t>
      </w:r>
    </w:p>
    <w:p w14:paraId="4D20AF06"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Chaudhuri, A. and Holbrook, M.B. (2001) 'The chain of effects from brand trust and brand affect to brand performance: The role of brand loyalty', Journal of Marketing, 65(2), pp. 81-93. https://doi.org/10.1509/jmkg.65.2.81.18255.</w:t>
      </w:r>
    </w:p>
    <w:p w14:paraId="79E7599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Chen, T. (2024). A study on nike’s digital marketing strategy based on the 4PS theory and analysis of competitiveness maintenance methods. </w:t>
      </w:r>
      <w:r w:rsidRPr="00F42B29">
        <w:rPr>
          <w:rFonts w:eastAsia="Times New Roman" w:cs="Times New Roman"/>
          <w:i/>
          <w:iCs/>
          <w:color w:val="000000" w:themeColor="text1"/>
          <w:szCs w:val="24"/>
        </w:rPr>
        <w:t>SHS Web of Conferences</w:t>
      </w:r>
      <w:r w:rsidRPr="00F42B29">
        <w:rPr>
          <w:rFonts w:eastAsia="Times New Roman" w:cs="Times New Roman"/>
          <w:color w:val="000000" w:themeColor="text1"/>
          <w:szCs w:val="24"/>
        </w:rPr>
        <w:t>, [online] 207(01007). doi:10.1051/shsconf/202420701007.</w:t>
      </w:r>
    </w:p>
    <w:p w14:paraId="3B65AD1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Cheung, G.W., Cooper-Thomas, H.D., Lau, R.S. and Wang, L.C. (2023). Reporting reliability, convergent and discriminant validity with structural equation modeling: A review and best-practice recommendations. </w:t>
      </w:r>
      <w:r w:rsidRPr="00F42B29">
        <w:rPr>
          <w:rFonts w:eastAsia="Times New Roman" w:cs="Times New Roman"/>
          <w:i/>
          <w:iCs/>
          <w:color w:val="000000" w:themeColor="text1"/>
          <w:szCs w:val="24"/>
        </w:rPr>
        <w:t>Asia Pacific Journal of Management</w:t>
      </w:r>
      <w:r w:rsidRPr="00F42B29">
        <w:rPr>
          <w:rFonts w:eastAsia="Times New Roman" w:cs="Times New Roman"/>
          <w:color w:val="000000" w:themeColor="text1"/>
          <w:szCs w:val="24"/>
        </w:rPr>
        <w:t>, 1(1). doi:10.1007/s10490-023-09871-y.</w:t>
      </w:r>
    </w:p>
    <w:p w14:paraId="46AED354"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DataReportal (2026) Global social media statistics. Available at: https://datareportal.com/social-media-users (Accessed: 23 June 2026).</w:t>
      </w:r>
    </w:p>
    <w:p w14:paraId="3BEE144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De Araujo, S.V.I., Dhaigude, A.S., Kamath, G.B., Pai, R.R., Nayak, S. and Prabhu, V. (2026). Understanding the impact of sports influencer attributes on follower attitudes and purchase behavior in India. </w:t>
      </w:r>
      <w:r w:rsidRPr="00F42B29">
        <w:rPr>
          <w:rFonts w:eastAsia="Times New Roman" w:cs="Times New Roman"/>
          <w:i/>
          <w:iCs/>
          <w:color w:val="000000" w:themeColor="text1"/>
          <w:szCs w:val="24"/>
        </w:rPr>
        <w:t>Acta Psychologica</w:t>
      </w:r>
      <w:r w:rsidRPr="00F42B29">
        <w:rPr>
          <w:rFonts w:eastAsia="Times New Roman" w:cs="Times New Roman"/>
          <w:color w:val="000000" w:themeColor="text1"/>
          <w:szCs w:val="24"/>
        </w:rPr>
        <w:t>, [online] 268, p.107422. doi:10.1016/j.actpsy.2026.107422.</w:t>
      </w:r>
    </w:p>
    <w:p w14:paraId="378CF509"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De los Reyes, J. (2025). The influence of perceived credibility and parasocial relationships on consumer trust in influencer-endorsed brand messages. </w:t>
      </w:r>
      <w:r w:rsidRPr="00F42B29">
        <w:rPr>
          <w:rFonts w:eastAsia="Times New Roman" w:cs="Times New Roman"/>
          <w:i/>
          <w:iCs/>
          <w:color w:val="000000" w:themeColor="text1"/>
          <w:szCs w:val="24"/>
        </w:rPr>
        <w:t>CBR - Consumer Behavior Review</w:t>
      </w:r>
      <w:r w:rsidRPr="00F42B29">
        <w:rPr>
          <w:rFonts w:eastAsia="Times New Roman" w:cs="Times New Roman"/>
          <w:color w:val="000000" w:themeColor="text1"/>
          <w:szCs w:val="24"/>
        </w:rPr>
        <w:t>, 9(1). doi:10.51359/2526-7884.2025.268641.</w:t>
      </w:r>
    </w:p>
    <w:p w14:paraId="35A11CCF"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De Veirman, M., Cauberghe, V. and Hudders, L. (2017) 'Marketing through Instagram influencers: The impact of number of followers and product divergence on brand attitude', International Journal of Advertising, 36(5), pp. 798-828. https://doi.org/10.1080/02650487.2017.1348035.</w:t>
      </w:r>
    </w:p>
    <w:p w14:paraId="00DAF011"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Delgado-Ballester, E. and Munuera-Alemán, J.L. (2005) 'Does brand trust matter to brand equity?', Journal of Product &amp; Brand Management, 14(3), pp. 187-196. https://doi.org/10.1108/10610420510601058.</w:t>
      </w:r>
    </w:p>
    <w:p w14:paraId="6A387ED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Demir, S. and Uşak, M. (2025). Analyzing the implementation of PLS-SEM in educational technology research: A review of the past 10 years. </w:t>
      </w:r>
      <w:r w:rsidRPr="00F42B29">
        <w:rPr>
          <w:rFonts w:eastAsia="Times New Roman" w:cs="Times New Roman"/>
          <w:i/>
          <w:iCs/>
          <w:color w:val="000000" w:themeColor="text1"/>
          <w:szCs w:val="24"/>
        </w:rPr>
        <w:t>Sage Open</w:t>
      </w:r>
      <w:r w:rsidRPr="00F42B29">
        <w:rPr>
          <w:rFonts w:eastAsia="Times New Roman" w:cs="Times New Roman"/>
          <w:color w:val="000000" w:themeColor="text1"/>
          <w:szCs w:val="24"/>
        </w:rPr>
        <w:t>, 15(2). doi:10.1177/21582440251345950.</w:t>
      </w:r>
    </w:p>
    <w:p w14:paraId="1467B11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Dimovska, S. (2025). The impact of social media on the promotion of recreational sports. </w:t>
      </w:r>
      <w:r w:rsidRPr="00F42B29">
        <w:rPr>
          <w:rFonts w:eastAsia="Times New Roman" w:cs="Times New Roman"/>
          <w:i/>
          <w:iCs/>
          <w:color w:val="000000" w:themeColor="text1"/>
          <w:szCs w:val="24"/>
        </w:rPr>
        <w:t>SPORTS MEDIA AND BUSINESS</w:t>
      </w:r>
      <w:r w:rsidRPr="00F42B29">
        <w:rPr>
          <w:rFonts w:eastAsia="Times New Roman" w:cs="Times New Roman"/>
          <w:color w:val="000000" w:themeColor="text1"/>
          <w:szCs w:val="24"/>
        </w:rPr>
        <w:t>, 11(2), p.109. doi:10.58984/smb2502109d.</w:t>
      </w:r>
    </w:p>
    <w:p w14:paraId="69018543"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Djafarova, E. and Rushworth, C. (2017) 'Exploring the credibility of online celebrities' Instagram profiles in influencing the purchase decisions of young female users', Computers in Human Behavior, 68, pp. 1-7. https://doi.org/10.1016/j.chb.2016.11.009.</w:t>
      </w:r>
    </w:p>
    <w:p w14:paraId="7A62473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Dominion Dominic, E., Mahamed, M. and Uwadiegwu, I.V. (2023). Demystifying source credibility (SC) in social sciences: An inescapable construct towards effective communications. </w:t>
      </w:r>
      <w:r w:rsidRPr="00F42B29">
        <w:rPr>
          <w:rFonts w:eastAsia="Times New Roman" w:cs="Times New Roman"/>
          <w:i/>
          <w:iCs/>
          <w:color w:val="000000" w:themeColor="text1"/>
          <w:szCs w:val="24"/>
        </w:rPr>
        <w:t>International Journal of Academic Research in Business and Social Sciences</w:t>
      </w:r>
      <w:r w:rsidRPr="00F42B29">
        <w:rPr>
          <w:rFonts w:eastAsia="Times New Roman" w:cs="Times New Roman"/>
          <w:color w:val="000000" w:themeColor="text1"/>
          <w:szCs w:val="24"/>
        </w:rPr>
        <w:t>, [online] 13(12). doi:10.6007/ijarbss/v13-i12/19356.</w:t>
      </w:r>
    </w:p>
    <w:p w14:paraId="2753B83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Donia, K. and Keller, V. (2025). Authenticity, ethics, and transparency in virtual influencer marketing: A cross-cultural analysis of consumer trust and engagement: A systematic literature review. </w:t>
      </w:r>
      <w:r w:rsidRPr="00F42B29">
        <w:rPr>
          <w:rFonts w:eastAsia="Times New Roman" w:cs="Times New Roman"/>
          <w:i/>
          <w:iCs/>
          <w:color w:val="000000" w:themeColor="text1"/>
          <w:szCs w:val="24"/>
        </w:rPr>
        <w:t>Acta Psychologica</w:t>
      </w:r>
      <w:r w:rsidRPr="00F42B29">
        <w:rPr>
          <w:rFonts w:eastAsia="Times New Roman" w:cs="Times New Roman"/>
          <w:color w:val="000000" w:themeColor="text1"/>
          <w:szCs w:val="24"/>
        </w:rPr>
        <w:t>, [online] 260, p.105573. doi:10.1016/j.actpsy.2025.105573.</w:t>
      </w:r>
    </w:p>
    <w:p w14:paraId="51CEF3B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El Hedhli, K., Zourrig, H. and Becheur, I. (2021). Celebrity endorsements: Investigating the interactive effects of internalization, identification and product type on consumers’ attitudes and intentions. </w:t>
      </w:r>
      <w:r w:rsidRPr="00F42B29">
        <w:rPr>
          <w:rFonts w:eastAsia="Times New Roman" w:cs="Times New Roman"/>
          <w:i/>
          <w:iCs/>
          <w:color w:val="000000" w:themeColor="text1"/>
          <w:szCs w:val="24"/>
        </w:rPr>
        <w:t>Journal of Retailing and Consumer Services</w:t>
      </w:r>
      <w:r w:rsidRPr="00F42B29">
        <w:rPr>
          <w:rFonts w:eastAsia="Times New Roman" w:cs="Times New Roman"/>
          <w:color w:val="000000" w:themeColor="text1"/>
          <w:szCs w:val="24"/>
        </w:rPr>
        <w:t>, [online] 58(1), p.102260. doi:10.1016/j.jretconser.2020.102260.</w:t>
      </w:r>
    </w:p>
    <w:p w14:paraId="0B68963D"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El-Shihy, D. (2024). Unveiling the psychological mechanisms behind sports celebrity social media endorsements. </w:t>
      </w:r>
      <w:r w:rsidRPr="00F42B29">
        <w:rPr>
          <w:rFonts w:eastAsia="Times New Roman" w:cs="Times New Roman"/>
          <w:i/>
          <w:iCs/>
          <w:color w:val="000000" w:themeColor="text1"/>
          <w:szCs w:val="24"/>
        </w:rPr>
        <w:t>Cogent Business &amp; Management</w:t>
      </w:r>
      <w:r w:rsidRPr="00F42B29">
        <w:rPr>
          <w:rFonts w:eastAsia="Times New Roman" w:cs="Times New Roman"/>
          <w:color w:val="000000" w:themeColor="text1"/>
          <w:szCs w:val="24"/>
        </w:rPr>
        <w:t>, 11(1). doi:10.1080/23311975.2024.2376771.</w:t>
      </w:r>
    </w:p>
    <w:p w14:paraId="4658651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Eva, Marieke Walet and Gudmundsdóttir, A. (2024). Influencer marketing: Explaining the effects of influencer self-presentation strategies on brand responses through source credibility. </w:t>
      </w:r>
      <w:r w:rsidRPr="00F42B29">
        <w:rPr>
          <w:rFonts w:eastAsia="Times New Roman" w:cs="Times New Roman"/>
          <w:i/>
          <w:iCs/>
          <w:color w:val="000000" w:themeColor="text1"/>
          <w:szCs w:val="24"/>
        </w:rPr>
        <w:t>Marketing intelligence &amp; planning</w:t>
      </w:r>
      <w:r w:rsidRPr="00F42B29">
        <w:rPr>
          <w:rFonts w:eastAsia="Times New Roman" w:cs="Times New Roman"/>
          <w:color w:val="000000" w:themeColor="text1"/>
          <w:szCs w:val="24"/>
        </w:rPr>
        <w:t>, 42(7). doi:10.1108/mip-03-2023-0125.</w:t>
      </w:r>
    </w:p>
    <w:p w14:paraId="482A453F"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Evans, N.J., Phua, J., Lim, J. and Jun, H. (2017) 'Disclosing Instagram influencer advertising: The effects of disclosure language on advertising recognition, attitudes, and behavioral intent', Journal of Interactive Advertising, 17(2), pp. 138-149. https://doi.org/10.1080/15252019.2017.1366885.</w:t>
      </w:r>
    </w:p>
    <w:p w14:paraId="18AF5655"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Federal Trade Commission (FTC) (2023) Advertisement Endorsements. Available at: https://www.ftc.gov/news-events/topics/truth-advertising/advertisement-endorsements (Accessed: 23 June 2026).</w:t>
      </w:r>
    </w:p>
    <w:p w14:paraId="198FC98E"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Ferenc, P.-V.Á. (2025). When the face of the ad is bigger than the brand: How Zlatan Ibrahimović redefined advertising with athletes. </w:t>
      </w:r>
      <w:r w:rsidRPr="00F42B29">
        <w:rPr>
          <w:rFonts w:eastAsia="Times New Roman" w:cs="Times New Roman"/>
          <w:i/>
          <w:iCs/>
          <w:color w:val="000000" w:themeColor="text1"/>
          <w:szCs w:val="24"/>
        </w:rPr>
        <w:t>Administrative Sciences</w:t>
      </w:r>
      <w:r w:rsidRPr="00F42B29">
        <w:rPr>
          <w:rFonts w:eastAsia="Times New Roman" w:cs="Times New Roman"/>
          <w:color w:val="000000" w:themeColor="text1"/>
          <w:szCs w:val="24"/>
        </w:rPr>
        <w:t>, [online] 15(4), p.136. doi:10.3390/admsci15040136.</w:t>
      </w:r>
    </w:p>
    <w:p w14:paraId="3C341BC9"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Freberg, K., Graham, K., McGaughey, K. and Freberg, L.A. (2011) 'Who are the social media influencers? A study of public perceptions of personality', Public Relations Review, 37(1), pp. 90-92. https://doi.org/10.1016/j.pubrev.2010.11.001.</w:t>
      </w:r>
    </w:p>
    <w:p w14:paraId="361AC7A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Gamage, T.C. and Ashill, N.J. (2022). Sponsored-influencer marketing: Effects of the commercial orientation of influencer-created content on followers’ willingness to search for information. </w:t>
      </w:r>
      <w:r w:rsidRPr="00F42B29">
        <w:rPr>
          <w:rFonts w:eastAsia="Times New Roman" w:cs="Times New Roman"/>
          <w:i/>
          <w:iCs/>
          <w:color w:val="000000" w:themeColor="text1"/>
          <w:szCs w:val="24"/>
        </w:rPr>
        <w:t>Journal of Product &amp; Brand Management</w:t>
      </w:r>
      <w:r w:rsidRPr="00F42B29">
        <w:rPr>
          <w:rFonts w:eastAsia="Times New Roman" w:cs="Times New Roman"/>
          <w:color w:val="000000" w:themeColor="text1"/>
          <w:szCs w:val="24"/>
        </w:rPr>
        <w:t>, 32(2), pp.316–329. doi:10.1108/jpbm-10-2021-3681.</w:t>
      </w:r>
    </w:p>
    <w:p w14:paraId="3C6974FB"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Gavrilova, I.B. and Shuleska, A.C. (2022). Source credibility theory applied to influencer marketing. </w:t>
      </w:r>
      <w:r w:rsidRPr="00F42B29">
        <w:rPr>
          <w:rFonts w:eastAsia="Times New Roman" w:cs="Times New Roman"/>
          <w:i/>
          <w:iCs/>
          <w:color w:val="000000" w:themeColor="text1"/>
          <w:szCs w:val="24"/>
        </w:rPr>
        <w:t>Economic Development</w:t>
      </w:r>
      <w:r w:rsidRPr="00F42B29">
        <w:rPr>
          <w:rFonts w:eastAsia="Times New Roman" w:cs="Times New Roman"/>
          <w:color w:val="000000" w:themeColor="text1"/>
          <w:szCs w:val="24"/>
        </w:rPr>
        <w:t>, [online] 24(3), pp.71–86. doi:10.55302/ed22243071bg.</w:t>
      </w:r>
    </w:p>
    <w:p w14:paraId="34B9A6F0"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Goldsmith, A.B. (2024). Brand assessment of the adaptation of Nike to new consumer trends. </w:t>
      </w:r>
      <w:r w:rsidRPr="00F42B29">
        <w:rPr>
          <w:rFonts w:eastAsia="Times New Roman" w:cs="Times New Roman"/>
          <w:i/>
          <w:iCs/>
          <w:color w:val="000000" w:themeColor="text1"/>
          <w:szCs w:val="24"/>
        </w:rPr>
        <w:t>Open Journal of Business and Management</w:t>
      </w:r>
      <w:r w:rsidRPr="00F42B29">
        <w:rPr>
          <w:rFonts w:eastAsia="Times New Roman" w:cs="Times New Roman"/>
          <w:color w:val="000000" w:themeColor="text1"/>
          <w:szCs w:val="24"/>
        </w:rPr>
        <w:t>, 12(06), pp.4020–4035.</w:t>
      </w:r>
    </w:p>
    <w:p w14:paraId="5146124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Guenther, P., Guenther, M., Ringle, C.M., Zaefarian, G. and Cartwright, S. (2023). Improving PLS-SEM use for business marketing research. </w:t>
      </w:r>
      <w:r w:rsidRPr="00F42B29">
        <w:rPr>
          <w:rFonts w:eastAsia="Times New Roman" w:cs="Times New Roman"/>
          <w:i/>
          <w:iCs/>
          <w:color w:val="000000" w:themeColor="text1"/>
          <w:szCs w:val="24"/>
        </w:rPr>
        <w:t>Industrial Marketing Management</w:t>
      </w:r>
      <w:r w:rsidRPr="00F42B29">
        <w:rPr>
          <w:rFonts w:eastAsia="Times New Roman" w:cs="Times New Roman"/>
          <w:color w:val="000000" w:themeColor="text1"/>
          <w:szCs w:val="24"/>
        </w:rPr>
        <w:t>, [online] 111(1), pp.127–142. doi:10.1016/j.indmarman.2023.03.010.</w:t>
      </w:r>
    </w:p>
    <w:p w14:paraId="0838773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Gulan, M., Feng, Y., Mvondo, G.F.N. and Niu, B. (2025). How do virtual influencers affect consumer brand evangelism in the metaverse? The effects of virtual influencers’ marketing efforts, perceived coolness, and anthropomorphism. </w:t>
      </w:r>
      <w:r w:rsidRPr="00F42B29">
        <w:rPr>
          <w:rFonts w:eastAsia="Times New Roman" w:cs="Times New Roman"/>
          <w:i/>
          <w:iCs/>
          <w:color w:val="000000" w:themeColor="text1"/>
          <w:szCs w:val="24"/>
        </w:rPr>
        <w:t>Journal of Theoretical and Applied Electronic Commerce Research</w:t>
      </w:r>
      <w:r w:rsidRPr="00F42B29">
        <w:rPr>
          <w:rFonts w:eastAsia="Times New Roman" w:cs="Times New Roman"/>
          <w:color w:val="000000" w:themeColor="text1"/>
          <w:szCs w:val="24"/>
        </w:rPr>
        <w:t>, 20(1), p.36. doi:10.3390/jtaer20010036.</w:t>
      </w:r>
    </w:p>
    <w:p w14:paraId="7941C2F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Gümüş, N. and Duyar, Ş. (2024). Examination of the impact of trust in influencers and perceived content quality on brand awareness, consumer interaction, and purchase intent: The case of Türkiye. </w:t>
      </w:r>
      <w:r w:rsidRPr="00F42B29">
        <w:rPr>
          <w:rFonts w:eastAsia="Times New Roman" w:cs="Times New Roman"/>
          <w:i/>
          <w:iCs/>
          <w:color w:val="000000" w:themeColor="text1"/>
          <w:szCs w:val="24"/>
        </w:rPr>
        <w:t>Interdisciplinary Description of Complex Systems : INDECS</w:t>
      </w:r>
      <w:r w:rsidRPr="00F42B29">
        <w:rPr>
          <w:rFonts w:eastAsia="Times New Roman" w:cs="Times New Roman"/>
          <w:color w:val="000000" w:themeColor="text1"/>
          <w:szCs w:val="24"/>
        </w:rPr>
        <w:t>, [online] 22(5), pp.596–611. doi:10.7906/indecs.22.5.5.</w:t>
      </w:r>
    </w:p>
    <w:p w14:paraId="6AE10C44"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Hair, J.F., Hult, G.T.M., Ringle, C.M. and Sarstedt, M. (2022) A Primer on Partial Least Squares Structural Equation Modeling (PLS-SEM). 3rd edn. Thousand Oaks: Sage.</w:t>
      </w:r>
    </w:p>
    <w:p w14:paraId="56A06FD5"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Hair, J.F., Risher, J.J., Sarstedt, M. and Ringle, C.M. (2019) 'When to use and how to report the results of PLS-SEM', European Business Review, 31(1), pp. 2-24. https://doi.org/10.1108/EBR-11-2018-0203.</w:t>
      </w:r>
    </w:p>
    <w:p w14:paraId="63EF243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Harish, M. and Ahmad Ikhwan, S. (2024). Identifying the role of endorser credibility and advertise effectiveness to develop a model of purchase intention. </w:t>
      </w:r>
      <w:r w:rsidRPr="00F42B29">
        <w:rPr>
          <w:rFonts w:eastAsia="Times New Roman" w:cs="Times New Roman"/>
          <w:i/>
          <w:iCs/>
          <w:color w:val="000000" w:themeColor="text1"/>
          <w:szCs w:val="24"/>
        </w:rPr>
        <w:t>International Journal of Economics and Business Issues</w:t>
      </w:r>
      <w:r w:rsidRPr="00F42B29">
        <w:rPr>
          <w:rFonts w:eastAsia="Times New Roman" w:cs="Times New Roman"/>
          <w:color w:val="000000" w:themeColor="text1"/>
          <w:szCs w:val="24"/>
        </w:rPr>
        <w:t>, [online] 3(1), pp.52–61. doi:10.59092/ijebi.vol3.iss1.40.</w:t>
      </w:r>
    </w:p>
    <w:p w14:paraId="684CD95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Harris, H. and Brison, N. (2026). Exploring female athlete decision-making processes related to personal branding and self-presentation on social media. </w:t>
      </w:r>
      <w:r w:rsidRPr="00F42B29">
        <w:rPr>
          <w:rFonts w:eastAsia="Times New Roman" w:cs="Times New Roman"/>
          <w:i/>
          <w:iCs/>
          <w:color w:val="000000" w:themeColor="text1"/>
          <w:szCs w:val="24"/>
        </w:rPr>
        <w:t>Sport Marketing Quarterly</w:t>
      </w:r>
      <w:r w:rsidRPr="00F42B29">
        <w:rPr>
          <w:rFonts w:eastAsia="Times New Roman" w:cs="Times New Roman"/>
          <w:color w:val="000000" w:themeColor="text1"/>
          <w:szCs w:val="24"/>
        </w:rPr>
        <w:t>, 35(3), pp.216–232. doi:10.1177/15245004261432776.</w:t>
      </w:r>
    </w:p>
    <w:p w14:paraId="673A1759"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Hasdiansa, I.W. (2024). The impact of brand credibility on brand equity in the beauty industry. </w:t>
      </w:r>
      <w:r w:rsidRPr="00F42B29">
        <w:rPr>
          <w:rFonts w:eastAsia="Times New Roman" w:cs="Times New Roman"/>
          <w:i/>
          <w:iCs/>
          <w:color w:val="000000" w:themeColor="text1"/>
          <w:szCs w:val="24"/>
        </w:rPr>
        <w:t>CASHFLOW CURRENT ADVANCED RESEARCH ON SHARIA FINANCE AND ECONOMIC WORLDWIDE</w:t>
      </w:r>
      <w:r w:rsidRPr="00F42B29">
        <w:rPr>
          <w:rFonts w:eastAsia="Times New Roman" w:cs="Times New Roman"/>
          <w:color w:val="000000" w:themeColor="text1"/>
          <w:szCs w:val="24"/>
        </w:rPr>
        <w:t>, [online] 3(4), pp.538–547. doi:10.55047/cashflow.v3i4.1519.</w:t>
      </w:r>
    </w:p>
    <w:p w14:paraId="3A9E952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Hermawan, F., Clara Herlina Karjo, Sri Hapsari Wijayanti and Bertha Elvy Napitupulu (2023). Characteristics of gen-z YouTube viewers as potential consumers for influencer marketing. </w:t>
      </w:r>
      <w:r w:rsidRPr="00F42B29">
        <w:rPr>
          <w:rFonts w:eastAsia="Times New Roman" w:cs="Times New Roman"/>
          <w:i/>
          <w:iCs/>
          <w:color w:val="000000" w:themeColor="text1"/>
          <w:szCs w:val="24"/>
        </w:rPr>
        <w:t>European Journal of Business and Management Research</w:t>
      </w:r>
      <w:r w:rsidRPr="00F42B29">
        <w:rPr>
          <w:rFonts w:eastAsia="Times New Roman" w:cs="Times New Roman"/>
          <w:color w:val="000000" w:themeColor="text1"/>
          <w:szCs w:val="24"/>
        </w:rPr>
        <w:t>, 8(3), pp.113–118. doi:10.24018/ejbmr.2023.8.3.1941.</w:t>
      </w:r>
    </w:p>
    <w:p w14:paraId="70CC377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Hossain, M.S., Islam, T., Babu, Md.A., Moon, M., Mim, M., Alam, M.T.U., Bhattacharjee, A., Sultana, Most.S. and Akter, Mst.M. (2025). The influence of celebrity credibility, attractiveness, and social media influence on trustworthiness, perceived quality, and purchase intention for natural </w:t>
      </w:r>
      <w:r w:rsidRPr="00F42B29">
        <w:rPr>
          <w:rFonts w:eastAsia="Times New Roman" w:cs="Times New Roman"/>
          <w:color w:val="000000" w:themeColor="text1"/>
          <w:szCs w:val="24"/>
        </w:rPr>
        <w:lastRenderedPageBreak/>
        <w:t xml:space="preserve">beauty care products. </w:t>
      </w:r>
      <w:r w:rsidRPr="00F42B29">
        <w:rPr>
          <w:rFonts w:eastAsia="Times New Roman" w:cs="Times New Roman"/>
          <w:i/>
          <w:iCs/>
          <w:color w:val="000000" w:themeColor="text1"/>
          <w:szCs w:val="24"/>
        </w:rPr>
        <w:t>Cleaner and Responsible Consumption</w:t>
      </w:r>
      <w:r w:rsidRPr="00F42B29">
        <w:rPr>
          <w:rFonts w:eastAsia="Times New Roman" w:cs="Times New Roman"/>
          <w:color w:val="000000" w:themeColor="text1"/>
          <w:szCs w:val="24"/>
        </w:rPr>
        <w:t>, 17, p.100277. doi:10.1016/j.clrc.2025.100277.</w:t>
      </w:r>
    </w:p>
    <w:p w14:paraId="657851E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Hou, Q. (2023). </w:t>
      </w:r>
      <w:r w:rsidRPr="00F42B29">
        <w:rPr>
          <w:rFonts w:eastAsia="Times New Roman" w:cs="Times New Roman"/>
          <w:i/>
          <w:iCs/>
          <w:color w:val="000000" w:themeColor="text1"/>
          <w:szCs w:val="24"/>
        </w:rPr>
        <w:t>Analysis of Nike brand operation and marketing strategy in different business periods based on 4P...</w:t>
      </w:r>
      <w:r w:rsidRPr="00F42B29">
        <w:rPr>
          <w:rFonts w:eastAsia="Times New Roman" w:cs="Times New Roman"/>
          <w:color w:val="000000" w:themeColor="text1"/>
          <w:szCs w:val="24"/>
        </w:rPr>
        <w:t xml:space="preserve"> [online] ResearchGate. Available at: https://www.researchgate.net/publication/377707072_Analysis_Of_Nike_Brand_Operation_and_Marketing_Strategy_in_Different_Business_Periods_Based_On_4P_Marketing_Theory [Accessed 22 Sept. 2026].</w:t>
      </w:r>
    </w:p>
    <w:p w14:paraId="53E9FE9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Hu, H., Liu, Y., Lu, W.F. and Guo, X. (2022). A quantitative aesthetic measurement method for product appearance design. </w:t>
      </w:r>
      <w:r w:rsidRPr="00F42B29">
        <w:rPr>
          <w:rFonts w:eastAsia="Times New Roman" w:cs="Times New Roman"/>
          <w:i/>
          <w:iCs/>
          <w:color w:val="000000" w:themeColor="text1"/>
          <w:szCs w:val="24"/>
        </w:rPr>
        <w:t>Advanced Engineering Informatics</w:t>
      </w:r>
      <w:r w:rsidRPr="00F42B29">
        <w:rPr>
          <w:rFonts w:eastAsia="Times New Roman" w:cs="Times New Roman"/>
          <w:color w:val="000000" w:themeColor="text1"/>
          <w:szCs w:val="24"/>
        </w:rPr>
        <w:t>, 53, p.101644. doi:10.1016/j.aei.2022.101644.</w:t>
      </w:r>
    </w:p>
    <w:p w14:paraId="52D84570"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Huaman-Ramirez, R., Salgado, S. and Aranzazu, G. (2027). User-designed disclosure, whether fans or consumers: Signaling innovation across technological vs. non-technological contexts. </w:t>
      </w:r>
      <w:r w:rsidRPr="00F42B29">
        <w:rPr>
          <w:rFonts w:eastAsia="Times New Roman" w:cs="Times New Roman"/>
          <w:i/>
          <w:iCs/>
          <w:color w:val="000000" w:themeColor="text1"/>
          <w:szCs w:val="24"/>
        </w:rPr>
        <w:t>Technological Forecasting and Social Change</w:t>
      </w:r>
      <w:r w:rsidRPr="00F42B29">
        <w:rPr>
          <w:rFonts w:eastAsia="Times New Roman" w:cs="Times New Roman"/>
          <w:color w:val="000000" w:themeColor="text1"/>
          <w:szCs w:val="24"/>
        </w:rPr>
        <w:t>, [online] 234, p.124884. doi:10.1016/j.techfore.2026.124884.</w:t>
      </w:r>
    </w:p>
    <w:p w14:paraId="4DECB31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Hubona, G.S., Schuberth, F. and Henseler, J. (2021). A clarification of confirmatory composite analysis (CCA). </w:t>
      </w:r>
      <w:r w:rsidRPr="00F42B29">
        <w:rPr>
          <w:rFonts w:eastAsia="Times New Roman" w:cs="Times New Roman"/>
          <w:i/>
          <w:iCs/>
          <w:color w:val="000000" w:themeColor="text1"/>
          <w:szCs w:val="24"/>
        </w:rPr>
        <w:t>International Journal of Information Management</w:t>
      </w:r>
      <w:r w:rsidRPr="00F42B29">
        <w:rPr>
          <w:rFonts w:eastAsia="Times New Roman" w:cs="Times New Roman"/>
          <w:color w:val="000000" w:themeColor="text1"/>
          <w:szCs w:val="24"/>
        </w:rPr>
        <w:t>, 61, p.102399. doi:10.1016/j.ijinfomgt.2021.102399.</w:t>
      </w:r>
    </w:p>
    <w:p w14:paraId="0C9ED47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Immanue, D.M. and S., A.B.H. (2021). The impact of using influencer on consumer purchase intention with attitude towards influencer and brand attitude as mediator. </w:t>
      </w:r>
      <w:r w:rsidRPr="00F42B29">
        <w:rPr>
          <w:rFonts w:eastAsia="Times New Roman" w:cs="Times New Roman"/>
          <w:i/>
          <w:iCs/>
          <w:color w:val="000000" w:themeColor="text1"/>
          <w:szCs w:val="24"/>
        </w:rPr>
        <w:t>JURNAL APLIKASI MANAJEMEN</w:t>
      </w:r>
      <w:r w:rsidRPr="00F42B29">
        <w:rPr>
          <w:rFonts w:eastAsia="Times New Roman" w:cs="Times New Roman"/>
          <w:color w:val="000000" w:themeColor="text1"/>
          <w:szCs w:val="24"/>
        </w:rPr>
        <w:t>, [online] 19(4), pp.766–781. doi:10.21776/ub.jam.2021.019.04.06.</w:t>
      </w:r>
    </w:p>
    <w:p w14:paraId="444AB18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Islam, M.T., Islam, M.T., Md Imran Hosen, Islam, T., Islam, T., Mamun, A., Islam, T., Islam, T., Islam, M.T., Md Imran Hosen, Islam, T., Mamun, A. and Islam, T. (2025). Advancements in functional smart and wearable textiles for sportswear applications. </w:t>
      </w:r>
      <w:r w:rsidRPr="00F42B29">
        <w:rPr>
          <w:rFonts w:eastAsia="Times New Roman" w:cs="Times New Roman"/>
          <w:i/>
          <w:iCs/>
          <w:color w:val="000000" w:themeColor="text1"/>
          <w:szCs w:val="24"/>
        </w:rPr>
        <w:t>RSC Advances</w:t>
      </w:r>
      <w:r w:rsidRPr="00F42B29">
        <w:rPr>
          <w:rFonts w:eastAsia="Times New Roman" w:cs="Times New Roman"/>
          <w:color w:val="000000" w:themeColor="text1"/>
          <w:szCs w:val="24"/>
        </w:rPr>
        <w:t>, [online] 15(58), pp.50206–50232. doi:10.1039/d5ra07231j.</w:t>
      </w:r>
    </w:p>
    <w:p w14:paraId="0089540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Ismagilova, E., Slade, E., Rana, N.P. and Dwivedi, Y.K. (2020). The effect of characteristics of source credibility on consumer behaviour: A meta-analysis. </w:t>
      </w:r>
      <w:r w:rsidRPr="00F42B29">
        <w:rPr>
          <w:rFonts w:eastAsia="Times New Roman" w:cs="Times New Roman"/>
          <w:i/>
          <w:iCs/>
          <w:color w:val="000000" w:themeColor="text1"/>
          <w:szCs w:val="24"/>
        </w:rPr>
        <w:t>Journal of Retailing and Consumer Services</w:t>
      </w:r>
      <w:r w:rsidRPr="00F42B29">
        <w:rPr>
          <w:rFonts w:eastAsia="Times New Roman" w:cs="Times New Roman"/>
          <w:color w:val="000000" w:themeColor="text1"/>
          <w:szCs w:val="24"/>
        </w:rPr>
        <w:t>, 53(1), p.101736. doi:10.1016/j.jretconser.2019.01.005.</w:t>
      </w:r>
    </w:p>
    <w:p w14:paraId="2F6924B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Iti Dandona, Shikha, Dani, M., P Sangeetha and Patra, S.G. (2025). The rise of influencer marketing: Consumer trust and brand engagement in the digital era. </w:t>
      </w:r>
      <w:r w:rsidRPr="00F42B29">
        <w:rPr>
          <w:rFonts w:eastAsia="Times New Roman" w:cs="Times New Roman"/>
          <w:i/>
          <w:iCs/>
          <w:color w:val="000000" w:themeColor="text1"/>
          <w:szCs w:val="24"/>
        </w:rPr>
        <w:t>Advances in consumer research. Association for Consumer Research (U.S.)</w:t>
      </w:r>
      <w:r w:rsidRPr="00F42B29">
        <w:rPr>
          <w:rFonts w:eastAsia="Times New Roman" w:cs="Times New Roman"/>
          <w:color w:val="000000" w:themeColor="text1"/>
          <w:szCs w:val="24"/>
        </w:rPr>
        <w:t>, [online] 2(4), pp.3054–3063. Available at: https://www.researchgate.net/publication/395234874_The_Rise_Of_Influencer_Marketing_Consumer_Trust_And_Brand_Engagement_In_The_Digital_Era [Accessed 22 Sept. 2026].</w:t>
      </w:r>
    </w:p>
    <w:p w14:paraId="6FB1BB8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Jain, V. and Roy, S. (2016). Understanding meaning transfer in celebrity endorsements: A qualitative exploration. </w:t>
      </w:r>
      <w:r w:rsidRPr="00F42B29">
        <w:rPr>
          <w:rFonts w:eastAsia="Times New Roman" w:cs="Times New Roman"/>
          <w:i/>
          <w:iCs/>
          <w:color w:val="000000" w:themeColor="text1"/>
          <w:szCs w:val="24"/>
        </w:rPr>
        <w:t>Qualitative Market Research: An International Journal</w:t>
      </w:r>
      <w:r w:rsidRPr="00F42B29">
        <w:rPr>
          <w:rFonts w:eastAsia="Times New Roman" w:cs="Times New Roman"/>
          <w:color w:val="000000" w:themeColor="text1"/>
          <w:szCs w:val="24"/>
        </w:rPr>
        <w:t>, [online] 19(3), pp.266–286. doi:10.1108/qmr-03-2015-0020.</w:t>
      </w:r>
    </w:p>
    <w:p w14:paraId="1074CB0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Jayadi, J., Putra, E.I. and Murwani, I.A. (2022). The implementation of S-O-R framework (stimulus, organism, and response) in user behavior analysis of Instagram shop features on purchase intention. </w:t>
      </w:r>
      <w:r w:rsidRPr="00F42B29">
        <w:rPr>
          <w:rFonts w:eastAsia="Times New Roman" w:cs="Times New Roman"/>
          <w:i/>
          <w:iCs/>
          <w:color w:val="000000" w:themeColor="text1"/>
          <w:szCs w:val="24"/>
        </w:rPr>
        <w:t>Scholars Journal of Engineering and Technology</w:t>
      </w:r>
      <w:r w:rsidRPr="00F42B29">
        <w:rPr>
          <w:rFonts w:eastAsia="Times New Roman" w:cs="Times New Roman"/>
          <w:color w:val="000000" w:themeColor="text1"/>
          <w:szCs w:val="24"/>
        </w:rPr>
        <w:t>, 10(4), pp.42–53. doi:10.36347/sjet.2022.v10i04.003.</w:t>
      </w:r>
    </w:p>
    <w:p w14:paraId="6B9CBF3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Jeličić, G. (2024). Personal branding and influencer marketing in sports. </w:t>
      </w:r>
      <w:r w:rsidRPr="00F42B29">
        <w:rPr>
          <w:rFonts w:eastAsia="Times New Roman" w:cs="Times New Roman"/>
          <w:i/>
          <w:iCs/>
          <w:color w:val="000000" w:themeColor="text1"/>
          <w:szCs w:val="24"/>
        </w:rPr>
        <w:t>SPORTICOPEDIA - SMB</w:t>
      </w:r>
      <w:r w:rsidRPr="00F42B29">
        <w:rPr>
          <w:rFonts w:eastAsia="Times New Roman" w:cs="Times New Roman"/>
          <w:color w:val="000000" w:themeColor="text1"/>
          <w:szCs w:val="24"/>
        </w:rPr>
        <w:t>, 2(1), pp.347–358. doi:10.58984/smbic240201347j.</w:t>
      </w:r>
    </w:p>
    <w:p w14:paraId="775FFF8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Jung, S. and Kim, T.-H. (2025). The effects of influencer characteristics on brand trust, brand attachment, and brand loyalty among SNS sportswear consumers: Focusing on the MZ generation consumers. </w:t>
      </w:r>
      <w:r w:rsidRPr="00F42B29">
        <w:rPr>
          <w:rFonts w:eastAsia="Times New Roman" w:cs="Times New Roman"/>
          <w:i/>
          <w:iCs/>
          <w:color w:val="000000" w:themeColor="text1"/>
          <w:szCs w:val="24"/>
        </w:rPr>
        <w:t>Journal of Asian Scientific Research</w:t>
      </w:r>
      <w:r w:rsidRPr="00F42B29">
        <w:rPr>
          <w:rFonts w:eastAsia="Times New Roman" w:cs="Times New Roman"/>
          <w:color w:val="000000" w:themeColor="text1"/>
          <w:szCs w:val="24"/>
        </w:rPr>
        <w:t>, [online] 15(1), pp.50–66. doi:10.55493/5003.v15i1.5298.</w:t>
      </w:r>
    </w:p>
    <w:p w14:paraId="38DC10D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Kapitan, S., van Esch, P., Soma, V. and Kietzmann, J. (2021). Influencer marketing and authenticity in content creation. </w:t>
      </w:r>
      <w:r w:rsidRPr="00F42B29">
        <w:rPr>
          <w:rFonts w:eastAsia="Times New Roman" w:cs="Times New Roman"/>
          <w:i/>
          <w:iCs/>
          <w:color w:val="000000" w:themeColor="text1"/>
          <w:szCs w:val="24"/>
        </w:rPr>
        <w:t>Australasian Marketing Journal</w:t>
      </w:r>
      <w:r w:rsidRPr="00F42B29">
        <w:rPr>
          <w:rFonts w:eastAsia="Times New Roman" w:cs="Times New Roman"/>
          <w:color w:val="000000" w:themeColor="text1"/>
          <w:szCs w:val="24"/>
        </w:rPr>
        <w:t>, 30(4), pp.342–351.</w:t>
      </w:r>
    </w:p>
    <w:p w14:paraId="6D7F576E"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Keller, K.L. (1993) 'Conceptualizing, measuring, and managing customer-based brand equity', Journal of Marketing, 57(1), pp. 1-22. https://doi.org/10.1177/002224299305700101.</w:t>
      </w:r>
    </w:p>
    <w:p w14:paraId="494A07CD"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Ki, C.W.C., Cuevas, L.M., Chong, S.M. and Lim, H. (2020) 'Influencer marketing: Social media influencers as human brands attaching to followers and yielding positive marketing results by fulfilling needs', Journal of Retailing and Consumer Services, 55, 102133. https://doi.org/10.1016/j.jretconser.2020.102133.</w:t>
      </w:r>
    </w:p>
    <w:p w14:paraId="381A329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Kilumile, J.W., Zuo, L. and John, J.K. (2025). How influencer content credibility drives brand co-creation: Do social presence and consumers’ psychological well-being matter? </w:t>
      </w:r>
      <w:r w:rsidRPr="00F42B29">
        <w:rPr>
          <w:rFonts w:eastAsia="Times New Roman" w:cs="Times New Roman"/>
          <w:i/>
          <w:iCs/>
          <w:color w:val="000000" w:themeColor="text1"/>
          <w:szCs w:val="24"/>
        </w:rPr>
        <w:t>SAGE Open</w:t>
      </w:r>
      <w:r w:rsidRPr="00F42B29">
        <w:rPr>
          <w:rFonts w:eastAsia="Times New Roman" w:cs="Times New Roman"/>
          <w:color w:val="000000" w:themeColor="text1"/>
          <w:szCs w:val="24"/>
        </w:rPr>
        <w:t>, 15(3). doi:10.1177/21582440251363669.</w:t>
      </w:r>
    </w:p>
    <w:p w14:paraId="6013B30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Kim, D. and Wang, Z. (2024). Social Media Influencer vs. virtual influencer: The mediating role of source credibility and authenticity in advertising effectiveness within AI influencer marketing. </w:t>
      </w:r>
      <w:r w:rsidRPr="00F42B29">
        <w:rPr>
          <w:rFonts w:eastAsia="Times New Roman" w:cs="Times New Roman"/>
          <w:i/>
          <w:iCs/>
          <w:color w:val="000000" w:themeColor="text1"/>
          <w:szCs w:val="24"/>
        </w:rPr>
        <w:t>Computers in Human Behavior: Artificial Humans</w:t>
      </w:r>
      <w:r w:rsidRPr="00F42B29">
        <w:rPr>
          <w:rFonts w:eastAsia="Times New Roman" w:cs="Times New Roman"/>
          <w:color w:val="000000" w:themeColor="text1"/>
          <w:szCs w:val="24"/>
        </w:rPr>
        <w:t>, [online] 2(2), p.100100. doi:10.1016/j.chbah.2024.100100.</w:t>
      </w:r>
    </w:p>
    <w:p w14:paraId="6EC719A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Kim, D.Y. and Kim, H.-Y. (2022). Social Media Influencers as human brands: An interactive marketing perspective. </w:t>
      </w:r>
      <w:r w:rsidRPr="00F42B29">
        <w:rPr>
          <w:rFonts w:eastAsia="Times New Roman" w:cs="Times New Roman"/>
          <w:i/>
          <w:iCs/>
          <w:color w:val="000000" w:themeColor="text1"/>
          <w:szCs w:val="24"/>
        </w:rPr>
        <w:t>Journal of Research in Interactive Marketing</w:t>
      </w:r>
      <w:r w:rsidRPr="00F42B29">
        <w:rPr>
          <w:rFonts w:eastAsia="Times New Roman" w:cs="Times New Roman"/>
          <w:color w:val="000000" w:themeColor="text1"/>
          <w:szCs w:val="24"/>
        </w:rPr>
        <w:t>, 17(1). doi:10.1108/jrim-08-2021-0200.</w:t>
      </w:r>
    </w:p>
    <w:p w14:paraId="672F47B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Kim, J. and Choi, K. (2025). The effects of functional and symbolic brand fit on consumer behavior in co-branding eco-friendly sportswear products. </w:t>
      </w:r>
      <w:r w:rsidRPr="00F42B29">
        <w:rPr>
          <w:rFonts w:eastAsia="Times New Roman" w:cs="Times New Roman"/>
          <w:i/>
          <w:iCs/>
          <w:color w:val="000000" w:themeColor="text1"/>
          <w:szCs w:val="24"/>
        </w:rPr>
        <w:t>International Journal of Sports Marketing and Sponsorship</w:t>
      </w:r>
      <w:r w:rsidRPr="00F42B29">
        <w:rPr>
          <w:rFonts w:eastAsia="Times New Roman" w:cs="Times New Roman"/>
          <w:color w:val="000000" w:themeColor="text1"/>
          <w:szCs w:val="24"/>
        </w:rPr>
        <w:t>, [online] 27(4), pp.788–809. doi:10.1108/ijsms-07-2025-0314.</w:t>
      </w:r>
    </w:p>
    <w:p w14:paraId="1BE059CF"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Kline, R.B. (2016) Principles and Practice of Structural Equation Modeling. 4th edn. New York: Guilford Press.</w:t>
      </w:r>
    </w:p>
    <w:p w14:paraId="08E21180"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Kock, N. and Hadaya, P. (2018) 'Minimum sample size estimation in PLS-SEM: The inverse square root and gamma-exponential methods', Information Systems Journal, 28(1), pp. 227-261. https://doi.org/10.1111/isj.12131.</w:t>
      </w:r>
    </w:p>
    <w:p w14:paraId="63C610E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Kreutz, T. (2025). Influencer marketing as a modern form of advertising. </w:t>
      </w:r>
      <w:r w:rsidRPr="00F42B29">
        <w:rPr>
          <w:rFonts w:eastAsia="Times New Roman" w:cs="Times New Roman"/>
          <w:i/>
          <w:iCs/>
          <w:color w:val="000000" w:themeColor="text1"/>
          <w:szCs w:val="24"/>
        </w:rPr>
        <w:t>Mednarodno inovativno poslovanje = Journal of Innovative Business and Management</w:t>
      </w:r>
      <w:r w:rsidRPr="00F42B29">
        <w:rPr>
          <w:rFonts w:eastAsia="Times New Roman" w:cs="Times New Roman"/>
          <w:color w:val="000000" w:themeColor="text1"/>
          <w:szCs w:val="24"/>
        </w:rPr>
        <w:t>, [online] 17(2). doi:10.32015/jibm.2025.17.2.10.</w:t>
      </w:r>
    </w:p>
    <w:p w14:paraId="40841B2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Kumar, A. (2024). The impact of Social Media Influencers on consumer behavior: A case study of instagram influencers on Nike. </w:t>
      </w:r>
      <w:r w:rsidRPr="00F42B29">
        <w:rPr>
          <w:rFonts w:eastAsia="Times New Roman" w:cs="Times New Roman"/>
          <w:i/>
          <w:iCs/>
          <w:color w:val="000000" w:themeColor="text1"/>
          <w:szCs w:val="24"/>
        </w:rPr>
        <w:t>INTERANTIONAL JOURNAL OF SCIENTIFIC RESEARCH IN ENGINEERING AND MANAGEMENT</w:t>
      </w:r>
      <w:r w:rsidRPr="00F42B29">
        <w:rPr>
          <w:rFonts w:eastAsia="Times New Roman" w:cs="Times New Roman"/>
          <w:color w:val="000000" w:themeColor="text1"/>
          <w:szCs w:val="24"/>
        </w:rPr>
        <w:t>, [online] 08(04), pp.1–5. doi:10.55041/ijsrem32929.</w:t>
      </w:r>
    </w:p>
    <w:p w14:paraId="2711A25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Kunkel, T. and Biscaia, R. (2020). Sport brands: Brand relationships and consumer behavior. </w:t>
      </w:r>
      <w:r w:rsidRPr="00F42B29">
        <w:rPr>
          <w:rFonts w:eastAsia="Times New Roman" w:cs="Times New Roman"/>
          <w:i/>
          <w:iCs/>
          <w:color w:val="000000" w:themeColor="text1"/>
          <w:szCs w:val="24"/>
        </w:rPr>
        <w:t>Sport Marketing Quarterly</w:t>
      </w:r>
      <w:r w:rsidRPr="00F42B29">
        <w:rPr>
          <w:rFonts w:eastAsia="Times New Roman" w:cs="Times New Roman"/>
          <w:color w:val="000000" w:themeColor="text1"/>
          <w:szCs w:val="24"/>
        </w:rPr>
        <w:t>, 29(1), pp.3–17. doi:10.32731/smq.291.032020.01.</w:t>
      </w:r>
    </w:p>
    <w:p w14:paraId="6A8CFBC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Li, Y., Jiang, Z. and Dong, Q. (2026). Research on the impact of sports brand co-branding on consumer purchase intention: A perceived value perspective. </w:t>
      </w:r>
      <w:r w:rsidRPr="00F42B29">
        <w:rPr>
          <w:rFonts w:eastAsia="Times New Roman" w:cs="Times New Roman"/>
          <w:i/>
          <w:iCs/>
          <w:color w:val="000000" w:themeColor="text1"/>
          <w:szCs w:val="24"/>
        </w:rPr>
        <w:t>Acta Psychologica</w:t>
      </w:r>
      <w:r w:rsidRPr="00F42B29">
        <w:rPr>
          <w:rFonts w:eastAsia="Times New Roman" w:cs="Times New Roman"/>
          <w:color w:val="000000" w:themeColor="text1"/>
          <w:szCs w:val="24"/>
        </w:rPr>
        <w:t>, [online] 262, p.106146. doi:10.1016/j.actpsy.2025.106146.</w:t>
      </w:r>
    </w:p>
    <w:p w14:paraId="3DA2FE6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Li, Z. and Chen, Y. (2023). The impact of Nike’s social media marketing strategy on consumer demand. </w:t>
      </w:r>
      <w:r w:rsidRPr="00F42B29">
        <w:rPr>
          <w:rFonts w:eastAsia="Times New Roman" w:cs="Times New Roman"/>
          <w:i/>
          <w:iCs/>
          <w:color w:val="000000" w:themeColor="text1"/>
          <w:szCs w:val="24"/>
        </w:rPr>
        <w:t>Advances in Economics Management and Political Sciences</w:t>
      </w:r>
      <w:r w:rsidRPr="00F42B29">
        <w:rPr>
          <w:rFonts w:eastAsia="Times New Roman" w:cs="Times New Roman"/>
          <w:color w:val="000000" w:themeColor="text1"/>
          <w:szCs w:val="24"/>
        </w:rPr>
        <w:t xml:space="preserve">, [online] 38(1), pp.172–178. </w:t>
      </w:r>
      <w:r w:rsidRPr="00F42B29">
        <w:rPr>
          <w:rFonts w:eastAsia="Times New Roman" w:cs="Times New Roman"/>
          <w:color w:val="000000" w:themeColor="text1"/>
          <w:szCs w:val="24"/>
        </w:rPr>
        <w:lastRenderedPageBreak/>
        <w:t>Available at: https://www.researchgate.net/publication/375551990_The_Impact_of_Nike’s_Social_Media_Marketing_Strategy_on_Consumer_Demand [Accessed 22 Sept. 2026].</w:t>
      </w:r>
    </w:p>
    <w:p w14:paraId="3106360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Lim, C.H., Kim, K. and Cheong, Y. (2016). Factors affecting sportswear buying behavior: A comparative analysis of luxury sportswear. </w:t>
      </w:r>
      <w:r w:rsidRPr="00F42B29">
        <w:rPr>
          <w:rFonts w:eastAsia="Times New Roman" w:cs="Times New Roman"/>
          <w:i/>
          <w:iCs/>
          <w:color w:val="000000" w:themeColor="text1"/>
          <w:szCs w:val="24"/>
        </w:rPr>
        <w:t>Journal of Business Research</w:t>
      </w:r>
      <w:r w:rsidRPr="00F42B29">
        <w:rPr>
          <w:rFonts w:eastAsia="Times New Roman" w:cs="Times New Roman"/>
          <w:color w:val="000000" w:themeColor="text1"/>
          <w:szCs w:val="24"/>
        </w:rPr>
        <w:t>, [online] 69(12), pp.5793–5800. doi:10.1016/j.jbusres.2016.04.176.</w:t>
      </w:r>
    </w:p>
    <w:p w14:paraId="565322AD"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Lim, W.M. (2024). What is quantitative research? An overview and guidelines. </w:t>
      </w:r>
      <w:r w:rsidRPr="00F42B29">
        <w:rPr>
          <w:rFonts w:eastAsia="Times New Roman" w:cs="Times New Roman"/>
          <w:i/>
          <w:iCs/>
          <w:color w:val="000000" w:themeColor="text1"/>
          <w:szCs w:val="24"/>
        </w:rPr>
        <w:t>Australasian Marketing Journal (AMJ)</w:t>
      </w:r>
      <w:r w:rsidRPr="00F42B29">
        <w:rPr>
          <w:rFonts w:eastAsia="Times New Roman" w:cs="Times New Roman"/>
          <w:color w:val="000000" w:themeColor="text1"/>
          <w:szCs w:val="24"/>
        </w:rPr>
        <w:t>, [online] 1(1). doi:10.1177/14413582241264622.</w:t>
      </w:r>
    </w:p>
    <w:p w14:paraId="4E661DE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Liu, Y. (2025). Characteristics of sports brand content on social media and their effects on consumers. </w:t>
      </w:r>
      <w:r w:rsidRPr="00F42B29">
        <w:rPr>
          <w:rFonts w:eastAsia="Times New Roman" w:cs="Times New Roman"/>
          <w:i/>
          <w:iCs/>
          <w:color w:val="000000" w:themeColor="text1"/>
          <w:szCs w:val="24"/>
        </w:rPr>
        <w:t>Frontiers in Sports and Active Living</w:t>
      </w:r>
      <w:r w:rsidRPr="00F42B29">
        <w:rPr>
          <w:rFonts w:eastAsia="Times New Roman" w:cs="Times New Roman"/>
          <w:color w:val="000000" w:themeColor="text1"/>
          <w:szCs w:val="24"/>
        </w:rPr>
        <w:t>, [online] 7. doi:10.3389/fspor.2025.1721424.</w:t>
      </w:r>
    </w:p>
    <w:p w14:paraId="3E96766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Long, Y. (2025). Nike’s marketing success: Strategic determinants and sustainability challenges. </w:t>
      </w:r>
      <w:r w:rsidRPr="00F42B29">
        <w:rPr>
          <w:rFonts w:eastAsia="Times New Roman" w:cs="Times New Roman"/>
          <w:i/>
          <w:iCs/>
          <w:color w:val="000000" w:themeColor="text1"/>
          <w:szCs w:val="24"/>
        </w:rPr>
        <w:t>Highlights in Business, Economics and Management</w:t>
      </w:r>
      <w:r w:rsidRPr="00F42B29">
        <w:rPr>
          <w:rFonts w:eastAsia="Times New Roman" w:cs="Times New Roman"/>
          <w:color w:val="000000" w:themeColor="text1"/>
          <w:szCs w:val="24"/>
        </w:rPr>
        <w:t>, [online] 60, pp.222–228. doi:10.54097/w0azt369.</w:t>
      </w:r>
    </w:p>
    <w:p w14:paraId="2D48D91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Lopes, A.I., Dens, N., De Pelsmacker, P. and De Keyzer, F. (2020). Which cues influence the perceived usefulness and credibility of an online review? A conjoint analysis. </w:t>
      </w:r>
      <w:r w:rsidRPr="00F42B29">
        <w:rPr>
          <w:rFonts w:eastAsia="Times New Roman" w:cs="Times New Roman"/>
          <w:i/>
          <w:iCs/>
          <w:color w:val="000000" w:themeColor="text1"/>
          <w:szCs w:val="24"/>
        </w:rPr>
        <w:t>Online Information Review</w:t>
      </w:r>
      <w:r w:rsidRPr="00F42B29">
        <w:rPr>
          <w:rFonts w:eastAsia="Times New Roman" w:cs="Times New Roman"/>
          <w:color w:val="000000" w:themeColor="text1"/>
          <w:szCs w:val="24"/>
        </w:rPr>
        <w:t>, 45(1), pp.1–20. doi:10.1108/oir-09-2019-0287.</w:t>
      </w:r>
    </w:p>
    <w:p w14:paraId="5EBDC789"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Lou, C. and Yuan, S. (2019) 'Influencer marketing: How message value and credibility affect consumer trust of branded content on social media', Journal of Interactive Advertising, 19(1), pp. 58-73. https://doi.org/10.1080/15252019.2018.1533501.</w:t>
      </w:r>
    </w:p>
    <w:p w14:paraId="319CADBC"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Luo, Z. (2025). Specialties of Nike’s signature shoes in the sports footwear market. </w:t>
      </w:r>
      <w:r w:rsidRPr="00F42B29">
        <w:rPr>
          <w:rFonts w:eastAsia="Times New Roman" w:cs="Times New Roman"/>
          <w:i/>
          <w:iCs/>
          <w:color w:val="000000" w:themeColor="text1"/>
          <w:szCs w:val="24"/>
        </w:rPr>
        <w:t>Highlights in Business Economics and Management</w:t>
      </w:r>
      <w:r w:rsidRPr="00F42B29">
        <w:rPr>
          <w:rFonts w:eastAsia="Times New Roman" w:cs="Times New Roman"/>
          <w:color w:val="000000" w:themeColor="text1"/>
          <w:szCs w:val="24"/>
        </w:rPr>
        <w:t>, [online] 60, pp.229–234. doi:10.54097/h4regq73.</w:t>
      </w:r>
    </w:p>
    <w:p w14:paraId="62C1CC6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Lyu, M., Wang, S. and Zhang, J. (2026). Unpacking the effects of brand authenticity on consumer trust and loyalty in nutrition: A psychological perspective. </w:t>
      </w:r>
      <w:r w:rsidRPr="00F42B29">
        <w:rPr>
          <w:rFonts w:eastAsia="Times New Roman" w:cs="Times New Roman"/>
          <w:i/>
          <w:iCs/>
          <w:color w:val="000000" w:themeColor="text1"/>
          <w:szCs w:val="24"/>
        </w:rPr>
        <w:t>Frontiers in Nutrition</w:t>
      </w:r>
      <w:r w:rsidRPr="00F42B29">
        <w:rPr>
          <w:rFonts w:eastAsia="Times New Roman" w:cs="Times New Roman"/>
          <w:color w:val="000000" w:themeColor="text1"/>
          <w:szCs w:val="24"/>
        </w:rPr>
        <w:t>, [online] 12. doi:10.3389/fnut.2025.1731800.</w:t>
      </w:r>
    </w:p>
    <w:p w14:paraId="3FCB73B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 Jeeva, Ravichandiran .G and PARAMASIVAN C (2025). </w:t>
      </w:r>
      <w:r w:rsidRPr="00F42B29">
        <w:rPr>
          <w:rFonts w:eastAsia="Times New Roman" w:cs="Times New Roman"/>
          <w:i/>
          <w:iCs/>
          <w:color w:val="000000" w:themeColor="text1"/>
          <w:szCs w:val="24"/>
        </w:rPr>
        <w:t>A comprehensive guide to SPSS for quantitative research and data preparation</w:t>
      </w:r>
      <w:r w:rsidRPr="00F42B29">
        <w:rPr>
          <w:rFonts w:eastAsia="Times New Roman" w:cs="Times New Roman"/>
          <w:color w:val="000000" w:themeColor="text1"/>
          <w:szCs w:val="24"/>
        </w:rPr>
        <w:t>. [online] Available at: https://www.researchgate.net/publication/399281413_A_COMPREHENSIVE_GUIDE_TO_SPS</w:t>
      </w:r>
      <w:r w:rsidRPr="00F42B29">
        <w:rPr>
          <w:rFonts w:eastAsia="Times New Roman" w:cs="Times New Roman"/>
          <w:color w:val="000000" w:themeColor="text1"/>
          <w:szCs w:val="24"/>
        </w:rPr>
        <w:lastRenderedPageBreak/>
        <w:t>S_FOR_QUANTITATIVE_RESEARCH_AND_DATA_PREPARATION [Accessed 22 Sept. 2026].</w:t>
      </w:r>
    </w:p>
    <w:p w14:paraId="7B232DA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MacKenzie, S.B. and Podsakoff, P.M. (2012). Common method bias in marketing: Causes, mechanisms, and procedural remedies. </w:t>
      </w:r>
      <w:r w:rsidRPr="00F42B29">
        <w:rPr>
          <w:rFonts w:eastAsia="Times New Roman" w:cs="Times New Roman"/>
          <w:i/>
          <w:iCs/>
          <w:color w:val="000000" w:themeColor="text1"/>
          <w:szCs w:val="24"/>
        </w:rPr>
        <w:t>Journal of Retailing</w:t>
      </w:r>
      <w:r w:rsidRPr="00F42B29">
        <w:rPr>
          <w:rFonts w:eastAsia="Times New Roman" w:cs="Times New Roman"/>
          <w:color w:val="000000" w:themeColor="text1"/>
          <w:szCs w:val="24"/>
        </w:rPr>
        <w:t>, [online] 88(4), pp.542–555. doi:10.1016/j.jretai.2012.08.001.</w:t>
      </w:r>
    </w:p>
    <w:p w14:paraId="0F9C9C9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Macready, A.L., Hieke, S., Klimczuk-Kochańska, M., Szumiał, S., Wachter, K., Arnoult, M.H., Vranken, L. and Grunert, K.G. (2025). Why trust is crucial – the moderating role of trust in the relationship between motivation and intention to buy healthy, sustainable and novel foods. </w:t>
      </w:r>
      <w:r w:rsidRPr="00F42B29">
        <w:rPr>
          <w:rFonts w:eastAsia="Times New Roman" w:cs="Times New Roman"/>
          <w:i/>
          <w:iCs/>
          <w:color w:val="000000" w:themeColor="text1"/>
          <w:szCs w:val="24"/>
        </w:rPr>
        <w:t>Food Quality and Preference</w:t>
      </w:r>
      <w:r w:rsidRPr="00F42B29">
        <w:rPr>
          <w:rFonts w:eastAsia="Times New Roman" w:cs="Times New Roman"/>
          <w:color w:val="000000" w:themeColor="text1"/>
          <w:szCs w:val="24"/>
        </w:rPr>
        <w:t>, 126, p.105386. doi:10.1016/j.foodqual.2024.105386.</w:t>
      </w:r>
    </w:p>
    <w:p w14:paraId="06303D2D"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Margaretha, R. and Rodhiah, R. (2021). Brand experience, brand image, and Brand Trust to Nike’s loyalty brand in Jakarta. </w:t>
      </w:r>
      <w:r w:rsidRPr="00F42B29">
        <w:rPr>
          <w:rFonts w:eastAsia="Times New Roman" w:cs="Times New Roman"/>
          <w:i/>
          <w:iCs/>
          <w:color w:val="000000" w:themeColor="text1"/>
          <w:szCs w:val="24"/>
        </w:rPr>
        <w:t>Budapest International Research and Critics Institute (BIRCI-Journal)</w:t>
      </w:r>
      <w:r w:rsidRPr="00F42B29">
        <w:rPr>
          <w:rFonts w:eastAsia="Times New Roman" w:cs="Times New Roman"/>
          <w:color w:val="000000" w:themeColor="text1"/>
          <w:szCs w:val="24"/>
        </w:rPr>
        <w:t>. doi:10.33258/birci.v4i4.3504.</w:t>
      </w:r>
    </w:p>
    <w:p w14:paraId="03A7A58B"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María, S., Rodrigues, Á. and Clara Pinheiro Martins (2023). Love power: From identification to advocacy in fashion sportswear in the social media context. </w:t>
      </w:r>
      <w:r w:rsidRPr="00F42B29">
        <w:rPr>
          <w:rFonts w:eastAsia="Times New Roman" w:cs="Times New Roman"/>
          <w:i/>
          <w:iCs/>
          <w:color w:val="000000" w:themeColor="text1"/>
          <w:szCs w:val="24"/>
        </w:rPr>
        <w:t>Journal of Creative Communications</w:t>
      </w:r>
      <w:r w:rsidRPr="00F42B29">
        <w:rPr>
          <w:rFonts w:eastAsia="Times New Roman" w:cs="Times New Roman"/>
          <w:color w:val="000000" w:themeColor="text1"/>
          <w:szCs w:val="24"/>
        </w:rPr>
        <w:t>, 19(3). doi:10.1177/09732586231190267.</w:t>
      </w:r>
    </w:p>
    <w:p w14:paraId="51866FD4"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McCracken, G. (1989) 'Who is the celebrity endorser? Cultural foundations of the endorsement process', Journal of Consumer Research, 16(3), pp. 310-321. https://doi.org/10.1086/209217.</w:t>
      </w:r>
    </w:p>
    <w:p w14:paraId="2D7D09E8"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Mehrabian, A. and Russell, J.A. (1974) An Approach to Environmental Psychology. Cambridge, MA: MIT Press.</w:t>
      </w:r>
    </w:p>
    <w:p w14:paraId="30F1E6B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Migkos, S.P., Giannakopoulos, N.T. and Sakas, D.P. (2025). Impact of influencer marketing on consumer behavior and online shopping preferences. </w:t>
      </w:r>
      <w:r w:rsidRPr="00F42B29">
        <w:rPr>
          <w:rFonts w:eastAsia="Times New Roman" w:cs="Times New Roman"/>
          <w:i/>
          <w:iCs/>
          <w:color w:val="000000" w:themeColor="text1"/>
          <w:szCs w:val="24"/>
        </w:rPr>
        <w:t>Journal of theoretical and applied electronic commerce research</w:t>
      </w:r>
      <w:r w:rsidRPr="00F42B29">
        <w:rPr>
          <w:rFonts w:eastAsia="Times New Roman" w:cs="Times New Roman"/>
          <w:color w:val="000000" w:themeColor="text1"/>
          <w:szCs w:val="24"/>
        </w:rPr>
        <w:t>, [online] 20(2), pp.111–111. doi:10.3390/jtaer20020111.</w:t>
      </w:r>
    </w:p>
    <w:p w14:paraId="4B2CE7B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Mischler, S. and Pichot, L. (2023). The impact of brand attribution for an innovative sports product introduced on the fitness market in France. </w:t>
      </w:r>
      <w:r w:rsidRPr="00F42B29">
        <w:rPr>
          <w:rFonts w:eastAsia="Times New Roman" w:cs="Times New Roman"/>
          <w:i/>
          <w:iCs/>
          <w:color w:val="000000" w:themeColor="text1"/>
          <w:szCs w:val="24"/>
        </w:rPr>
        <w:t>International Journal of Sports Marketing and Sponsorship</w:t>
      </w:r>
      <w:r w:rsidRPr="00F42B29">
        <w:rPr>
          <w:rFonts w:eastAsia="Times New Roman" w:cs="Times New Roman"/>
          <w:color w:val="000000" w:themeColor="text1"/>
          <w:szCs w:val="24"/>
        </w:rPr>
        <w:t>, [online] 25(1), pp.109–124. doi:10.1108/IJSMS-04-2023-0074.</w:t>
      </w:r>
    </w:p>
    <w:p w14:paraId="14C29DF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Moser, A. and Korstjens, I. (2017). Series: Practical guidance to qualitative research. Part 3: Sampling, data collection and analysis. </w:t>
      </w:r>
      <w:r w:rsidRPr="00F42B29">
        <w:rPr>
          <w:rFonts w:eastAsia="Times New Roman" w:cs="Times New Roman"/>
          <w:i/>
          <w:iCs/>
          <w:color w:val="000000" w:themeColor="text1"/>
          <w:szCs w:val="24"/>
        </w:rPr>
        <w:t>European Journal of General Practice</w:t>
      </w:r>
      <w:r w:rsidRPr="00F42B29">
        <w:rPr>
          <w:rFonts w:eastAsia="Times New Roman" w:cs="Times New Roman"/>
          <w:color w:val="000000" w:themeColor="text1"/>
          <w:szCs w:val="24"/>
        </w:rPr>
        <w:t>, 24(1), pp.9–18. doi:10.1080/13814788.2017.1375091.</w:t>
      </w:r>
    </w:p>
    <w:p w14:paraId="0932ECF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Moussa, M.A. and Ibrahim, H. (2025). Data analysis errors and limitations in educational research. </w:t>
      </w:r>
      <w:r w:rsidRPr="00F42B29">
        <w:rPr>
          <w:rFonts w:eastAsia="Times New Roman" w:cs="Times New Roman"/>
          <w:i/>
          <w:iCs/>
          <w:color w:val="000000" w:themeColor="text1"/>
          <w:szCs w:val="24"/>
        </w:rPr>
        <w:t>International Journal of research in Educational Sciences</w:t>
      </w:r>
      <w:r w:rsidRPr="00F42B29">
        <w:rPr>
          <w:rFonts w:eastAsia="Times New Roman" w:cs="Times New Roman"/>
          <w:color w:val="000000" w:themeColor="text1"/>
          <w:szCs w:val="24"/>
        </w:rPr>
        <w:t>, [online] 8(2), pp.293–330. doi:10.29009/ijres.8.6.2.</w:t>
      </w:r>
    </w:p>
    <w:p w14:paraId="01B895B9"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Nabih, A.A. and Hajar Mohammad Alhosseiny (2024). The impact of brand authenticity on purchasing intention: The mediating role of brand trust. </w:t>
      </w:r>
      <w:r w:rsidRPr="00F42B29">
        <w:rPr>
          <w:rFonts w:eastAsia="Times New Roman" w:cs="Times New Roman"/>
          <w:i/>
          <w:iCs/>
          <w:color w:val="000000" w:themeColor="text1"/>
          <w:szCs w:val="24"/>
        </w:rPr>
        <w:t>The Review of Contemporary Scientific and Academic Studies</w:t>
      </w:r>
      <w:r w:rsidRPr="00F42B29">
        <w:rPr>
          <w:rFonts w:eastAsia="Times New Roman" w:cs="Times New Roman"/>
          <w:color w:val="000000" w:themeColor="text1"/>
          <w:szCs w:val="24"/>
        </w:rPr>
        <w:t>, [online] 4(7). doi:10.55454/rcsas.4.07.2024.008.</w:t>
      </w:r>
    </w:p>
    <w:p w14:paraId="2154883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Naeem, M., Ozuem, W., Ranfagni, S. and Howell (2025). Decoding digital consumerism of fashion brands: Exploring the role of electronic semiotics and symbolic interactionism on Instagram. </w:t>
      </w:r>
      <w:r w:rsidRPr="00F42B29">
        <w:rPr>
          <w:rFonts w:eastAsia="Times New Roman" w:cs="Times New Roman"/>
          <w:i/>
          <w:iCs/>
          <w:color w:val="000000" w:themeColor="text1"/>
          <w:szCs w:val="24"/>
        </w:rPr>
        <w:t>Computers in Human Behavior</w:t>
      </w:r>
      <w:r w:rsidRPr="00F42B29">
        <w:rPr>
          <w:rFonts w:eastAsia="Times New Roman" w:cs="Times New Roman"/>
          <w:color w:val="000000" w:themeColor="text1"/>
          <w:szCs w:val="24"/>
        </w:rPr>
        <w:t>, 168, p.108642. doi:10.1016/j.chb.2025.108642.</w:t>
      </w:r>
    </w:p>
    <w:p w14:paraId="42FA6DB0"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Nazara, D.S., Nugrahaningsih, H. and Abdillah, F. (2025). The future of influencer marketing: Trust, authenticity, and consumer behavior in the social media age. </w:t>
      </w:r>
      <w:r w:rsidRPr="00F42B29">
        <w:rPr>
          <w:rFonts w:eastAsia="Times New Roman" w:cs="Times New Roman"/>
          <w:i/>
          <w:iCs/>
          <w:color w:val="000000" w:themeColor="text1"/>
          <w:szCs w:val="24"/>
        </w:rPr>
        <w:t>Jurnal Informatika Ekonomi Bisnis</w:t>
      </w:r>
      <w:r w:rsidRPr="00F42B29">
        <w:rPr>
          <w:rFonts w:eastAsia="Times New Roman" w:cs="Times New Roman"/>
          <w:color w:val="000000" w:themeColor="text1"/>
          <w:szCs w:val="24"/>
        </w:rPr>
        <w:t>, [online] pp.345–349. doi:10.37034/infeb.v7i2.1138.</w:t>
      </w:r>
    </w:p>
    <w:p w14:paraId="1C4EE34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Nica, I., Chirita, N. and Ionescu, S. (2021). </w:t>
      </w:r>
      <w:r w:rsidRPr="00F42B29">
        <w:rPr>
          <w:rFonts w:eastAsia="Times New Roman" w:cs="Times New Roman"/>
          <w:i/>
          <w:iCs/>
          <w:color w:val="000000" w:themeColor="text1"/>
          <w:szCs w:val="24"/>
        </w:rPr>
        <w:t>Using of KPIs and dashboard in the analysis of Nike Company’s performance management</w:t>
      </w:r>
      <w:r w:rsidRPr="00F42B29">
        <w:rPr>
          <w:rFonts w:eastAsia="Times New Roman" w:cs="Times New Roman"/>
          <w:color w:val="000000" w:themeColor="text1"/>
          <w:szCs w:val="24"/>
        </w:rPr>
        <w:t>. [online] ResearchGate. Available at: https://www.researchgate.net/publication/351123152_Using_of_KPIs_and_Dashboard_in_the_analysis_of_Nike_company [Accessed 22 Sept. 2026].</w:t>
      </w:r>
    </w:p>
    <w:p w14:paraId="1971518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Nichols, E. and Shapiro, S. (2023). The impact of authenticity on celebrity athlete social media endorsement messaging. </w:t>
      </w:r>
      <w:r w:rsidRPr="00F42B29">
        <w:rPr>
          <w:rFonts w:eastAsia="Times New Roman" w:cs="Times New Roman"/>
          <w:i/>
          <w:iCs/>
          <w:color w:val="000000" w:themeColor="text1"/>
          <w:szCs w:val="24"/>
        </w:rPr>
        <w:t>Sport Marketing Quarterly</w:t>
      </w:r>
      <w:r w:rsidRPr="00F42B29">
        <w:rPr>
          <w:rFonts w:eastAsia="Times New Roman" w:cs="Times New Roman"/>
          <w:color w:val="000000" w:themeColor="text1"/>
          <w:szCs w:val="24"/>
        </w:rPr>
        <w:t>, 32(3), pp.175–188. doi:10.32731/smq.323.092023.01.</w:t>
      </w:r>
    </w:p>
    <w:p w14:paraId="2B50F61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Nike (2024). </w:t>
      </w:r>
      <w:r w:rsidRPr="00F42B29">
        <w:rPr>
          <w:rFonts w:eastAsia="Times New Roman" w:cs="Times New Roman"/>
          <w:i/>
          <w:iCs/>
          <w:color w:val="000000" w:themeColor="text1"/>
          <w:szCs w:val="24"/>
        </w:rPr>
        <w:t>Great athletes remind the world there’s nothing wrong with wanting to win</w:t>
      </w:r>
      <w:r w:rsidRPr="00F42B29">
        <w:rPr>
          <w:rFonts w:eastAsia="Times New Roman" w:cs="Times New Roman"/>
          <w:color w:val="000000" w:themeColor="text1"/>
          <w:szCs w:val="24"/>
        </w:rPr>
        <w:t>. [online] Nike. Available at: https://about.nike.com/en/newsroom/releases/winning-isnt-for-everyone-campaign [Accessed 22 Sept. 2026].</w:t>
      </w:r>
    </w:p>
    <w:p w14:paraId="5BFCBE18"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NIKE, Inc. (2025a) NIKE, Inc. reports fiscal 2025 fourth quarter and full year results. Available at: https://investors.nike.com/investors/news-events-and-reports/investor-news/investor-news-details/2025/NIKE-Inc--Reports-Fiscal-2025-Fourth-Quarter-and-Full-Year-Results/default.aspx (Accessed: 23 June 2026).</w:t>
      </w:r>
    </w:p>
    <w:p w14:paraId="0A158958"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NIKE, Inc. (2025b) Form 10-K annual report for fiscal year ended May 31, 2025. Available at: https://www.sec.gov/Archives/edgar/data/320187/000032018725000047/nke-20250531.htm (Accessed: 23 June 2026).</w:t>
      </w:r>
    </w:p>
    <w:p w14:paraId="7742BAA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Nugroho, S.D.P., Rahayu, M. and Hapsari, R.D.V. (2022). The impacts of social media influencer’s credibility attributes on gen Z purchase intention with brand image as mediation. </w:t>
      </w:r>
      <w:r w:rsidRPr="00F42B29">
        <w:rPr>
          <w:rFonts w:eastAsia="Times New Roman" w:cs="Times New Roman"/>
          <w:i/>
          <w:iCs/>
          <w:color w:val="000000" w:themeColor="text1"/>
          <w:szCs w:val="24"/>
        </w:rPr>
        <w:t>International Journal of Research in Business and Social Science (2147- 4478)</w:t>
      </w:r>
      <w:r w:rsidRPr="00F42B29">
        <w:rPr>
          <w:rFonts w:eastAsia="Times New Roman" w:cs="Times New Roman"/>
          <w:color w:val="000000" w:themeColor="text1"/>
          <w:szCs w:val="24"/>
        </w:rPr>
        <w:t>, 11(5), pp.18–32.</w:t>
      </w:r>
    </w:p>
    <w:p w14:paraId="55FF6FA9"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Ofcom (2026) Passive social media use, AI companionship, and online side hustles: UK adults' media and online lives revealed. Available at: https://www.ofcom.org.uk/media-use-and-attitudes/media-habits-adults/passive-social-media-use-ai-companionship-and-online-side-hustles-uk-adults-media-and-online-lives-revealed (Accessed: 23 June 2026).</w:t>
      </w:r>
    </w:p>
    <w:p w14:paraId="436B7BE3"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Ohanian, R. (1990) 'Construction and validation of a scale to measure celebrity endorsers' perceived expertise, trustworthiness, and attractiveness', Journal of Advertising, 19(3), pp. 39-52. https://doi.org/10.1080/00913367.1990.10673191.</w:t>
      </w:r>
    </w:p>
    <w:p w14:paraId="0D7C96F9"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Park, Y.S., Konge, L. and Artino, A.R. (2020). </w:t>
      </w:r>
      <w:r w:rsidRPr="00F42B29">
        <w:rPr>
          <w:rFonts w:eastAsia="Times New Roman" w:cs="Times New Roman"/>
          <w:i/>
          <w:iCs/>
          <w:color w:val="000000" w:themeColor="text1"/>
          <w:szCs w:val="24"/>
        </w:rPr>
        <w:t>The positivism paradigm of research</w:t>
      </w:r>
      <w:r w:rsidRPr="00F42B29">
        <w:rPr>
          <w:rFonts w:eastAsia="Times New Roman" w:cs="Times New Roman"/>
          <w:color w:val="000000" w:themeColor="text1"/>
          <w:szCs w:val="24"/>
        </w:rPr>
        <w:t>. [online] ResearchGate. Available at: https://www.researchgate.net/publication/337693284_The_Positivism_Paradigm_of_Research [Accessed 22 Sept. 2026].</w:t>
      </w:r>
    </w:p>
    <w:p w14:paraId="7FB88A5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Peggiani, G. and Lamberti, L. (2026). Beyond the post: Crafting influencer marketing strategies across the funnel. </w:t>
      </w:r>
      <w:r w:rsidRPr="00F42B29">
        <w:rPr>
          <w:rFonts w:eastAsia="Times New Roman" w:cs="Times New Roman"/>
          <w:i/>
          <w:iCs/>
          <w:color w:val="000000" w:themeColor="text1"/>
          <w:szCs w:val="24"/>
        </w:rPr>
        <w:t>Journal of Business Research</w:t>
      </w:r>
      <w:r w:rsidRPr="00F42B29">
        <w:rPr>
          <w:rFonts w:eastAsia="Times New Roman" w:cs="Times New Roman"/>
          <w:color w:val="000000" w:themeColor="text1"/>
          <w:szCs w:val="24"/>
        </w:rPr>
        <w:t>, [online] 207, p.116037. doi:10.1016/j.jbusres.2026.116037.</w:t>
      </w:r>
    </w:p>
    <w:p w14:paraId="659F710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Potage, V. (2024). </w:t>
      </w:r>
      <w:r w:rsidRPr="00F42B29">
        <w:rPr>
          <w:rFonts w:eastAsia="Times New Roman" w:cs="Times New Roman"/>
          <w:i/>
          <w:iCs/>
          <w:color w:val="000000" w:themeColor="text1"/>
          <w:szCs w:val="24"/>
        </w:rPr>
        <w:t>Trust issues: When influencer marketing and PR ethics collide</w:t>
      </w:r>
      <w:r w:rsidRPr="00F42B29">
        <w:rPr>
          <w:rFonts w:eastAsia="Times New Roman" w:cs="Times New Roman"/>
          <w:color w:val="000000" w:themeColor="text1"/>
          <w:szCs w:val="24"/>
        </w:rPr>
        <w:t>. [online] ResearchGate. Available at: https://www.researchgate.net/publication/382182214_Trust_Issues_When_Influencer_Marketing_and_PR_Ethics_Collide [Accessed 22 Sept. 2026].</w:t>
      </w:r>
    </w:p>
    <w:p w14:paraId="30BF586E"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Pranta, A.D., Rahaman, Md.T., Repon, Md.R. and Rakib, A. (2024). Environmentally sustainable apparel merchandising of recycled cotton-polyester blended garments: Analysis of consumer preferences and purchasing behaviors. </w:t>
      </w:r>
      <w:r w:rsidRPr="00F42B29">
        <w:rPr>
          <w:rFonts w:eastAsia="Times New Roman" w:cs="Times New Roman"/>
          <w:i/>
          <w:iCs/>
          <w:color w:val="000000" w:themeColor="text1"/>
          <w:szCs w:val="24"/>
        </w:rPr>
        <w:t>Journal of Open Innovation Technology Market and Complexity</w:t>
      </w:r>
      <w:r w:rsidRPr="00F42B29">
        <w:rPr>
          <w:rFonts w:eastAsia="Times New Roman" w:cs="Times New Roman"/>
          <w:color w:val="000000" w:themeColor="text1"/>
          <w:szCs w:val="24"/>
        </w:rPr>
        <w:t>, [online] 10(3), pp.100357–100357. doi:10.1016/j.joitmc.2024.100357.</w:t>
      </w:r>
    </w:p>
    <w:p w14:paraId="37B053B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Rastogi, A. (2026). NIKE: Associating athletes, performance, and the brand. </w:t>
      </w:r>
      <w:r w:rsidRPr="00F42B29">
        <w:rPr>
          <w:rFonts w:eastAsia="Times New Roman" w:cs="Times New Roman"/>
          <w:i/>
          <w:iCs/>
          <w:color w:val="000000" w:themeColor="text1"/>
          <w:szCs w:val="24"/>
        </w:rPr>
        <w:t>www.academia.edu</w:t>
      </w:r>
      <w:r w:rsidRPr="00F42B29">
        <w:rPr>
          <w:rFonts w:eastAsia="Times New Roman" w:cs="Times New Roman"/>
          <w:color w:val="000000" w:themeColor="text1"/>
          <w:szCs w:val="24"/>
        </w:rPr>
        <w:t>. [online] Available at: https://www.academia.edu/38752365/NIKE_Associating_Athletes_Performance_and_the_Brand [Accessed 22 Sept. 2026].</w:t>
      </w:r>
    </w:p>
    <w:p w14:paraId="028898E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Samanta, P. (2025). A critical review of influencer marketing’s influence on brand perception and consumer buying decisions. </w:t>
      </w:r>
      <w:r w:rsidRPr="00F42B29">
        <w:rPr>
          <w:rFonts w:eastAsia="Times New Roman" w:cs="Times New Roman"/>
          <w:i/>
          <w:iCs/>
          <w:color w:val="000000" w:themeColor="text1"/>
          <w:szCs w:val="24"/>
        </w:rPr>
        <w:t>Journal of Information Systems Engineering &amp; Management</w:t>
      </w:r>
      <w:r w:rsidRPr="00F42B29">
        <w:rPr>
          <w:rFonts w:eastAsia="Times New Roman" w:cs="Times New Roman"/>
          <w:color w:val="000000" w:themeColor="text1"/>
          <w:szCs w:val="24"/>
        </w:rPr>
        <w:t>, 10(29s), pp.822–838. doi:10.52783/jisem.v10i29s.4594.</w:t>
      </w:r>
    </w:p>
    <w:p w14:paraId="4D5FA93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Sanchez, J.I., Bonache, J., Paz-Aparicio, C. and Oberty, C.Z. (2023). Combining interpretivism and positivism in international business research: The example of the expatriate role. </w:t>
      </w:r>
      <w:r w:rsidRPr="00F42B29">
        <w:rPr>
          <w:rFonts w:eastAsia="Times New Roman" w:cs="Times New Roman"/>
          <w:i/>
          <w:iCs/>
          <w:color w:val="000000" w:themeColor="text1"/>
          <w:szCs w:val="24"/>
        </w:rPr>
        <w:t>Journal of World Business</w:t>
      </w:r>
      <w:r w:rsidRPr="00F42B29">
        <w:rPr>
          <w:rFonts w:eastAsia="Times New Roman" w:cs="Times New Roman"/>
          <w:color w:val="000000" w:themeColor="text1"/>
          <w:szCs w:val="24"/>
        </w:rPr>
        <w:t>, [online] 58(2), p.101419. doi:10.1016/j.jwb.2022.101419.</w:t>
      </w:r>
    </w:p>
    <w:p w14:paraId="69EAA89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Schiaroli, V., Fraccascia, L. and Dangelico, R.M. (2024). How can consumers behave sustainably in the fashion industry? A systematic literature review of determinants, drivers, and barriers across the consumption phases. </w:t>
      </w:r>
      <w:r w:rsidRPr="00F42B29">
        <w:rPr>
          <w:rFonts w:eastAsia="Times New Roman" w:cs="Times New Roman"/>
          <w:i/>
          <w:iCs/>
          <w:color w:val="000000" w:themeColor="text1"/>
          <w:szCs w:val="24"/>
        </w:rPr>
        <w:t>Journal of Cleaner Production</w:t>
      </w:r>
      <w:r w:rsidRPr="00F42B29">
        <w:rPr>
          <w:rFonts w:eastAsia="Times New Roman" w:cs="Times New Roman"/>
          <w:color w:val="000000" w:themeColor="text1"/>
          <w:szCs w:val="24"/>
        </w:rPr>
        <w:t>, [online] 483(144232), pp.144232–144232. Available at: https://www.sciencedirect.com/science/article/pii/S0959652624036813 [Accessed 22 Sept. 2026].</w:t>
      </w:r>
    </w:p>
    <w:p w14:paraId="6A53DB36"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Schouten, A.P., Janssen, L. and Verspaget, M. (2020) 'Celebrity vs. influencer endorsements in advertising: The role of identification, credibility, and product-endorser fit', International Journal of Advertising, 39(2), pp. 258-281. https://doi.org/10.1080/02650487.2019.1634898.</w:t>
      </w:r>
    </w:p>
    <w:p w14:paraId="2E0DA5B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Shanks, G. and Bekmamedova, N. (2020). </w:t>
      </w:r>
      <w:r w:rsidRPr="00F42B29">
        <w:rPr>
          <w:rFonts w:eastAsia="Times New Roman" w:cs="Times New Roman"/>
          <w:i/>
          <w:iCs/>
          <w:color w:val="000000" w:themeColor="text1"/>
          <w:szCs w:val="24"/>
        </w:rPr>
        <w:t>Positivist paradigms - an overview | ScienceDirect topics</w:t>
      </w:r>
      <w:r w:rsidRPr="00F42B29">
        <w:rPr>
          <w:rFonts w:eastAsia="Times New Roman" w:cs="Times New Roman"/>
          <w:color w:val="000000" w:themeColor="text1"/>
          <w:szCs w:val="24"/>
        </w:rPr>
        <w:t>. [online] www.sciencedirect.com. Available at: https://www.sciencedirect.com/topics/social-sciences/positivist-paradigms [Accessed 22 Sept. 2026].</w:t>
      </w:r>
    </w:p>
    <w:p w14:paraId="5C9A79E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Sharifnia, A.M., Kpormegbey, D.E., Thapa, D.K. and Cleary, M. (2025). A primer of data cleaning in quantitative research: Handling missing values and outliers. </w:t>
      </w:r>
      <w:r w:rsidRPr="00F42B29">
        <w:rPr>
          <w:rFonts w:eastAsia="Times New Roman" w:cs="Times New Roman"/>
          <w:i/>
          <w:iCs/>
          <w:color w:val="000000" w:themeColor="text1"/>
          <w:szCs w:val="24"/>
        </w:rPr>
        <w:t>PubMed</w:t>
      </w:r>
      <w:r w:rsidRPr="00F42B29">
        <w:rPr>
          <w:rFonts w:eastAsia="Times New Roman" w:cs="Times New Roman"/>
          <w:color w:val="000000" w:themeColor="text1"/>
          <w:szCs w:val="24"/>
        </w:rPr>
        <w:t>. [online] doi:10.1111/jan.16908.</w:t>
      </w:r>
    </w:p>
    <w:p w14:paraId="2D435D66"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Shaw, J.A., Connelly, D.M. and Zecevic, A.A. (2010). Pragmatism in practice: Mixed methods research for physiotherapy. </w:t>
      </w:r>
      <w:r w:rsidRPr="00F42B29">
        <w:rPr>
          <w:rFonts w:eastAsia="Times New Roman" w:cs="Times New Roman"/>
          <w:i/>
          <w:iCs/>
          <w:color w:val="000000" w:themeColor="text1"/>
          <w:szCs w:val="24"/>
        </w:rPr>
        <w:t>Physiotherapy Theory and Practice</w:t>
      </w:r>
      <w:r w:rsidRPr="00F42B29">
        <w:rPr>
          <w:rFonts w:eastAsia="Times New Roman" w:cs="Times New Roman"/>
          <w:color w:val="000000" w:themeColor="text1"/>
          <w:szCs w:val="24"/>
        </w:rPr>
        <w:t>, 26(8), pp.510–518.</w:t>
      </w:r>
    </w:p>
    <w:p w14:paraId="0C62DAA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Shi, Y. and Jiang, Z. (2026). Consumer responses to AI disclosure labels: The role of novelty and authenticity. </w:t>
      </w:r>
      <w:r w:rsidRPr="00F42B29">
        <w:rPr>
          <w:rFonts w:eastAsia="Times New Roman" w:cs="Times New Roman"/>
          <w:i/>
          <w:iCs/>
          <w:color w:val="000000" w:themeColor="text1"/>
          <w:szCs w:val="24"/>
        </w:rPr>
        <w:t>Sage Open</w:t>
      </w:r>
      <w:r w:rsidRPr="00F42B29">
        <w:rPr>
          <w:rFonts w:eastAsia="Times New Roman" w:cs="Times New Roman"/>
          <w:color w:val="000000" w:themeColor="text1"/>
          <w:szCs w:val="24"/>
        </w:rPr>
        <w:t>, [online] 16(1). doi:10.1177/21582440261417793.</w:t>
      </w:r>
    </w:p>
    <w:p w14:paraId="476B5F9C"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Sobel, M.E. (1982) 'Asymptotic confidence intervals for indirect effects in structural equation models', Sociological Methodology, 13, pp. 290-312. https://doi.org/10.2307/270723.</w:t>
      </w:r>
    </w:p>
    <w:p w14:paraId="7D3FB1D2"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lastRenderedPageBreak/>
        <w:t>Sokolova, K. and Kefi, H. (2020) 'Instagram and YouTube bloggers promote it, why should I buy? How credibility and parasocial interaction influence purchase intentions', Journal of Retailing and Consumer Services, 53, 101742. https://doi.org/10.1016/j.jretconser.2019.01.011.</w:t>
      </w:r>
    </w:p>
    <w:p w14:paraId="0F95B07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Spears, N. and Singh, S.N. (2004). </w:t>
      </w:r>
      <w:r w:rsidRPr="00F42B29">
        <w:rPr>
          <w:rFonts w:eastAsia="Times New Roman" w:cs="Times New Roman"/>
          <w:i/>
          <w:iCs/>
          <w:color w:val="000000" w:themeColor="text1"/>
          <w:szCs w:val="24"/>
        </w:rPr>
        <w:t>(PDF) measuring attitude toward the brand and purchase intentions</w:t>
      </w:r>
      <w:r w:rsidRPr="00F42B29">
        <w:rPr>
          <w:rFonts w:eastAsia="Times New Roman" w:cs="Times New Roman"/>
          <w:color w:val="000000" w:themeColor="text1"/>
          <w:szCs w:val="24"/>
        </w:rPr>
        <w:t>. [online] ResearchGate. Available at: https://www.researchgate.net/publication/233147146_Measuring_Attitude_Toward_the_Brand_and_Purchase_Intentions [Accessed 22 Sept. 2026].</w:t>
      </w:r>
    </w:p>
    <w:p w14:paraId="7C9E88E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Squire, C.M., Giombi, K.C., Rupert, D.J., Amoozegar, J. and Williams, P. (2023). Determining appropriate sample size for qualitative interviews: Code saturation (preprint). </w:t>
      </w:r>
      <w:r w:rsidRPr="00F42B29">
        <w:rPr>
          <w:rFonts w:eastAsia="Times New Roman" w:cs="Times New Roman"/>
          <w:i/>
          <w:iCs/>
          <w:color w:val="000000" w:themeColor="text1"/>
          <w:szCs w:val="24"/>
        </w:rPr>
        <w:t>JMIR. Journal of medical internet research/Journal of medical internet research</w:t>
      </w:r>
      <w:r w:rsidRPr="00F42B29">
        <w:rPr>
          <w:rFonts w:eastAsia="Times New Roman" w:cs="Times New Roman"/>
          <w:color w:val="000000" w:themeColor="text1"/>
          <w:szCs w:val="24"/>
        </w:rPr>
        <w:t>, [online] 26. doi:10.2196/52998.</w:t>
      </w:r>
    </w:p>
    <w:p w14:paraId="68F82744" w14:textId="77777777" w:rsidR="00427729" w:rsidRPr="00F42B29" w:rsidRDefault="00427729" w:rsidP="00F42B29">
      <w:pPr>
        <w:spacing w:after="160" w:line="360" w:lineRule="auto"/>
        <w:jc w:val="both"/>
        <w:rPr>
          <w:rFonts w:cs="Times New Roman"/>
          <w:color w:val="000000" w:themeColor="text1"/>
        </w:rPr>
      </w:pPr>
      <w:r w:rsidRPr="00F42B29">
        <w:rPr>
          <w:rFonts w:cs="Times New Roman"/>
          <w:color w:val="000000" w:themeColor="text1"/>
          <w:sz w:val="22"/>
        </w:rPr>
        <w:t>Statista (2026) Global influencer market size 2025. Available at: https://www.statista.com/statistics/1092819/global-influencer-market-size/ (Accessed: 23 June 2026).</w:t>
      </w:r>
    </w:p>
    <w:p w14:paraId="1307520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Su, J. and Tong, X. (2015). Brand personality and brand equity: Evidence from the sportswear industry. </w:t>
      </w:r>
      <w:r w:rsidRPr="00F42B29">
        <w:rPr>
          <w:rFonts w:eastAsia="Times New Roman" w:cs="Times New Roman"/>
          <w:i/>
          <w:iCs/>
          <w:color w:val="000000" w:themeColor="text1"/>
          <w:szCs w:val="24"/>
        </w:rPr>
        <w:t>Journal of Product &amp; Brand Management</w:t>
      </w:r>
      <w:r w:rsidRPr="00F42B29">
        <w:rPr>
          <w:rFonts w:eastAsia="Times New Roman" w:cs="Times New Roman"/>
          <w:color w:val="000000" w:themeColor="text1"/>
          <w:szCs w:val="24"/>
        </w:rPr>
        <w:t>, 24(2), pp.124–133. doi:10.1108/jpbm-01-2014-0482.</w:t>
      </w:r>
    </w:p>
    <w:p w14:paraId="1AE23607"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Syed Zeeshan Zahoor and Shah, A. (2023). Impact of social media on users’ complex buying behaviour: Analysing the mediating effect of perception and moderating effect of extended social media usage. </w:t>
      </w:r>
      <w:r w:rsidRPr="00F42B29">
        <w:rPr>
          <w:rFonts w:eastAsia="Times New Roman" w:cs="Times New Roman"/>
          <w:i/>
          <w:iCs/>
          <w:color w:val="000000" w:themeColor="text1"/>
          <w:szCs w:val="24"/>
        </w:rPr>
        <w:t>Management and Labour Studies</w:t>
      </w:r>
      <w:r w:rsidRPr="00F42B29">
        <w:rPr>
          <w:rFonts w:eastAsia="Times New Roman" w:cs="Times New Roman"/>
          <w:color w:val="000000" w:themeColor="text1"/>
          <w:szCs w:val="24"/>
        </w:rPr>
        <w:t>, 49(1). doi:10.1177/0258042x231167315.</w:t>
      </w:r>
    </w:p>
    <w:p w14:paraId="733F6476" w14:textId="77777777" w:rsidR="00427729" w:rsidRPr="00F42B29" w:rsidRDefault="00427729" w:rsidP="00F42B29">
      <w:pPr>
        <w:spacing w:after="160" w:line="360" w:lineRule="auto"/>
        <w:jc w:val="both"/>
        <w:rPr>
          <w:rFonts w:cs="Times New Roman"/>
          <w:color w:val="000000" w:themeColor="text1"/>
          <w:sz w:val="22"/>
        </w:rPr>
      </w:pPr>
      <w:r w:rsidRPr="00F42B29">
        <w:rPr>
          <w:rFonts w:cs="Times New Roman"/>
          <w:color w:val="000000" w:themeColor="text1"/>
          <w:sz w:val="22"/>
        </w:rPr>
        <w:t xml:space="preserve">Tafesse, W. and Wood, B.P. (2021) 'Followers' engagement with Instagram influencers: The role of influencers' content and engagement strategy', Journal of Retailing and Consumer Services, 58, 102303. </w:t>
      </w:r>
      <w:hyperlink r:id="rId17" w:history="1">
        <w:r w:rsidRPr="00F42B29">
          <w:rPr>
            <w:rStyle w:val="Hyperlink"/>
            <w:rFonts w:cs="Times New Roman"/>
            <w:color w:val="000000" w:themeColor="text1"/>
            <w:sz w:val="22"/>
          </w:rPr>
          <w:t>https://doi.org/10.1016/j.jretconser.2020.102303</w:t>
        </w:r>
      </w:hyperlink>
      <w:r w:rsidRPr="00F42B29">
        <w:rPr>
          <w:rFonts w:cs="Times New Roman"/>
          <w:color w:val="000000" w:themeColor="text1"/>
          <w:sz w:val="22"/>
        </w:rPr>
        <w:t>.</w:t>
      </w:r>
    </w:p>
    <w:p w14:paraId="61FDEC5D"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Tahir, A.H., Adnan, M. and Saeed, Z. (2024). The impact of brand image on customer satisfaction and brand loyalty: A systematic literature review. </w:t>
      </w:r>
      <w:r w:rsidRPr="00F42B29">
        <w:rPr>
          <w:rFonts w:eastAsia="Times New Roman" w:cs="Times New Roman"/>
          <w:i/>
          <w:iCs/>
          <w:color w:val="000000" w:themeColor="text1"/>
          <w:szCs w:val="24"/>
        </w:rPr>
        <w:t>Heliyon</w:t>
      </w:r>
      <w:r w:rsidRPr="00F42B29">
        <w:rPr>
          <w:rFonts w:eastAsia="Times New Roman" w:cs="Times New Roman"/>
          <w:color w:val="000000" w:themeColor="text1"/>
          <w:szCs w:val="24"/>
        </w:rPr>
        <w:t>, [online] 10(16). Available at: https://www.sciencedirect.com/science/article/pii/S2405844024122852 [Accessed 22 Sept. 2026].</w:t>
      </w:r>
    </w:p>
    <w:p w14:paraId="6561A26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Teangsompong, T., Sritong, C., Moonsan, N., Apirakmaneekul, P. and Sawangproh, W. (2026). Social media influencers, fandom engagement, and consumer intention formation in digital tourism platforms: A stimulus–organism–response perspective. </w:t>
      </w:r>
      <w:r w:rsidRPr="00F42B29">
        <w:rPr>
          <w:rFonts w:eastAsia="Times New Roman" w:cs="Times New Roman"/>
          <w:i/>
          <w:iCs/>
          <w:color w:val="000000" w:themeColor="text1"/>
          <w:szCs w:val="24"/>
        </w:rPr>
        <w:t>Acta Psychologica</w:t>
      </w:r>
      <w:r w:rsidRPr="00F42B29">
        <w:rPr>
          <w:rFonts w:eastAsia="Times New Roman" w:cs="Times New Roman"/>
          <w:color w:val="000000" w:themeColor="text1"/>
          <w:szCs w:val="24"/>
        </w:rPr>
        <w:t>, [online] 269, p.107584. doi:10.1016/j.actpsy.2026.107584.</w:t>
      </w:r>
    </w:p>
    <w:p w14:paraId="6D9FEB2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Theodorakopoulos, L., Theodoropoulou, A. and Klavdianos, C. (2025). Interactive viral marketing through Big Data Analytics, influencer networks, AI integration, and ethical dimensions. </w:t>
      </w:r>
      <w:r w:rsidRPr="00F42B29">
        <w:rPr>
          <w:rFonts w:eastAsia="Times New Roman" w:cs="Times New Roman"/>
          <w:i/>
          <w:iCs/>
          <w:color w:val="000000" w:themeColor="text1"/>
          <w:szCs w:val="24"/>
        </w:rPr>
        <w:t>Journal of Theoretical and Applied Electronic Commerce Research</w:t>
      </w:r>
      <w:r w:rsidRPr="00F42B29">
        <w:rPr>
          <w:rFonts w:eastAsia="Times New Roman" w:cs="Times New Roman"/>
          <w:color w:val="000000" w:themeColor="text1"/>
          <w:szCs w:val="24"/>
        </w:rPr>
        <w:t>, [online] 20(2), p.115. doi:10.3390/jtaer20020115.</w:t>
      </w:r>
    </w:p>
    <w:p w14:paraId="2B0C6D84" w14:textId="77777777" w:rsidR="00427729" w:rsidRPr="00F42B29" w:rsidRDefault="00427729" w:rsidP="00F42B29">
      <w:pPr>
        <w:spacing w:after="160" w:line="360" w:lineRule="auto"/>
        <w:jc w:val="both"/>
        <w:rPr>
          <w:rFonts w:cs="Times New Roman"/>
          <w:color w:val="000000" w:themeColor="text1"/>
          <w:sz w:val="22"/>
        </w:rPr>
      </w:pPr>
      <w:r w:rsidRPr="00F42B29">
        <w:rPr>
          <w:rFonts w:cs="Times New Roman"/>
          <w:color w:val="000000" w:themeColor="text1"/>
          <w:sz w:val="22"/>
        </w:rPr>
        <w:t>Till, B.D. and Busler, M. (2000) 'The match-up hypothesis: Physical attractiveness, expertise, and the role of fit on brand attitude, purchase intent and brand beliefs', Journal of Advertising, 29(3), pp. 1-13. https://doi.org/10.1080/00913367.2000.10673613.</w:t>
      </w:r>
    </w:p>
    <w:p w14:paraId="16D225AA"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 I. De Araujo, S., Dhaigude, A.S., Kamath, G.B., R. Pai, R. and Nayak, S. (2025). The influence of sports influencer attributes and content quality on consumer purchase intentions. </w:t>
      </w:r>
      <w:r w:rsidRPr="00F42B29">
        <w:rPr>
          <w:rFonts w:eastAsia="Times New Roman" w:cs="Times New Roman"/>
          <w:i/>
          <w:iCs/>
          <w:color w:val="000000" w:themeColor="text1"/>
          <w:szCs w:val="24"/>
        </w:rPr>
        <w:t>Cogent Business &amp; Management</w:t>
      </w:r>
      <w:r w:rsidRPr="00F42B29">
        <w:rPr>
          <w:rFonts w:eastAsia="Times New Roman" w:cs="Times New Roman"/>
          <w:color w:val="000000" w:themeColor="text1"/>
          <w:szCs w:val="24"/>
        </w:rPr>
        <w:t>, [online] 13(1). doi:10.1080/23311975.2025.2608418.</w:t>
      </w:r>
    </w:p>
    <w:p w14:paraId="16FBB3E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Vidyanata, D. (2022). STIMULUS-ORGANISM-RESPONSE (S-O-R) model application in examining the influence of social media marketing on purchase decisions in the healthcare industry: The mediating role of brand trust. </w:t>
      </w:r>
      <w:r w:rsidRPr="00F42B29">
        <w:rPr>
          <w:rFonts w:eastAsia="Times New Roman" w:cs="Times New Roman"/>
          <w:i/>
          <w:iCs/>
          <w:color w:val="000000" w:themeColor="text1"/>
          <w:szCs w:val="24"/>
        </w:rPr>
        <w:t>Jurnal Aplikasi Manajemen</w:t>
      </w:r>
      <w:r w:rsidRPr="00F42B29">
        <w:rPr>
          <w:rFonts w:eastAsia="Times New Roman" w:cs="Times New Roman"/>
          <w:color w:val="000000" w:themeColor="text1"/>
          <w:szCs w:val="24"/>
        </w:rPr>
        <w:t>, 20(3). doi:10.21776/ub.jam.2022.020.03.14.</w:t>
      </w:r>
    </w:p>
    <w:p w14:paraId="5130F01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Virkus, T. and Klein, K. (2026). The role of authenticity and skepticism in consumers’ reactions to brand activism. </w:t>
      </w:r>
      <w:r w:rsidRPr="00F42B29">
        <w:rPr>
          <w:rFonts w:eastAsia="Times New Roman" w:cs="Times New Roman"/>
          <w:i/>
          <w:iCs/>
          <w:color w:val="000000" w:themeColor="text1"/>
          <w:szCs w:val="24"/>
        </w:rPr>
        <w:t>Journal of Business Research</w:t>
      </w:r>
      <w:r w:rsidRPr="00F42B29">
        <w:rPr>
          <w:rFonts w:eastAsia="Times New Roman" w:cs="Times New Roman"/>
          <w:color w:val="000000" w:themeColor="text1"/>
          <w:szCs w:val="24"/>
        </w:rPr>
        <w:t>, [online] 206, p.115944. doi:10.1016/j.jbusres.2025.115944.</w:t>
      </w:r>
    </w:p>
    <w:p w14:paraId="5D77A062"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Vo, M.S., Ngo, T.T.A. and Pham, T.C. (2026). The impact of KOLs on consumption intention: The mediating role of perceived brand quality. </w:t>
      </w:r>
      <w:r w:rsidRPr="00F42B29">
        <w:rPr>
          <w:rFonts w:eastAsia="Times New Roman" w:cs="Times New Roman"/>
          <w:i/>
          <w:iCs/>
          <w:color w:val="000000" w:themeColor="text1"/>
          <w:szCs w:val="24"/>
        </w:rPr>
        <w:t>Sustainable Futures</w:t>
      </w:r>
      <w:r w:rsidRPr="00F42B29">
        <w:rPr>
          <w:rFonts w:eastAsia="Times New Roman" w:cs="Times New Roman"/>
          <w:color w:val="000000" w:themeColor="text1"/>
          <w:szCs w:val="24"/>
        </w:rPr>
        <w:t>, 11, p.101673. doi:10.1016/j.sftr.2026.101673.</w:t>
      </w:r>
    </w:p>
    <w:p w14:paraId="5150BD5F"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von Felbert, A. and Breuer, C. (2020). How the type of sports-related endorser influences consumers” purchase intentions. </w:t>
      </w:r>
      <w:r w:rsidRPr="00F42B29">
        <w:rPr>
          <w:rFonts w:eastAsia="Times New Roman" w:cs="Times New Roman"/>
          <w:i/>
          <w:iCs/>
          <w:color w:val="000000" w:themeColor="text1"/>
          <w:szCs w:val="24"/>
        </w:rPr>
        <w:t>International Journal of Sports Marketing and Sponsorship</w:t>
      </w:r>
      <w:r w:rsidRPr="00F42B29">
        <w:rPr>
          <w:rFonts w:eastAsia="Times New Roman" w:cs="Times New Roman"/>
          <w:color w:val="000000" w:themeColor="text1"/>
          <w:szCs w:val="24"/>
        </w:rPr>
        <w:t>, 22(3), pp.588–607. doi:10.1108/ijsms-01-2020-0009.</w:t>
      </w:r>
    </w:p>
    <w:p w14:paraId="217DC35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Vuković, D. and Pavković, T. (2025). The ethics of influencer marketing: An analysis of transparency and accountability in digital advertising. </w:t>
      </w:r>
      <w:r w:rsidRPr="00F42B29">
        <w:rPr>
          <w:rFonts w:eastAsia="Times New Roman" w:cs="Times New Roman"/>
          <w:i/>
          <w:iCs/>
          <w:color w:val="000000" w:themeColor="text1"/>
          <w:szCs w:val="24"/>
        </w:rPr>
        <w:t>MAP Social Sciences</w:t>
      </w:r>
      <w:r w:rsidRPr="00F42B29">
        <w:rPr>
          <w:rFonts w:eastAsia="Times New Roman" w:cs="Times New Roman"/>
          <w:color w:val="000000" w:themeColor="text1"/>
          <w:szCs w:val="24"/>
        </w:rPr>
        <w:t>, [online] pp.40–52. doi:10.53880/2744-2454.2025.6.40.</w:t>
      </w:r>
    </w:p>
    <w:p w14:paraId="70BB0A83"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Wang, B. (2025). Nike’s marketing strategies analysis in the context of generation Z. </w:t>
      </w:r>
      <w:r w:rsidRPr="00F42B29">
        <w:rPr>
          <w:rFonts w:eastAsia="Times New Roman" w:cs="Times New Roman"/>
          <w:i/>
          <w:iCs/>
          <w:color w:val="000000" w:themeColor="text1"/>
          <w:szCs w:val="24"/>
        </w:rPr>
        <w:t>Highlights in Business Economics and Management</w:t>
      </w:r>
      <w:r w:rsidRPr="00F42B29">
        <w:rPr>
          <w:rFonts w:eastAsia="Times New Roman" w:cs="Times New Roman"/>
          <w:color w:val="000000" w:themeColor="text1"/>
          <w:szCs w:val="24"/>
        </w:rPr>
        <w:t>, [online] 60, pp.246–249. doi:10.54097/hk0z1948.</w:t>
      </w:r>
    </w:p>
    <w:p w14:paraId="528F28BE"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lastRenderedPageBreak/>
        <w:t xml:space="preserve">Wang, R. and Chan-Olmsted, S. (2024). Brand communication through social media influencers: Trust building and trust transfer mechanisms. </w:t>
      </w:r>
      <w:r w:rsidRPr="00F42B29">
        <w:rPr>
          <w:rFonts w:eastAsia="Times New Roman" w:cs="Times New Roman"/>
          <w:i/>
          <w:iCs/>
          <w:color w:val="000000" w:themeColor="text1"/>
          <w:szCs w:val="24"/>
        </w:rPr>
        <w:t>International Journal of Business Communication</w:t>
      </w:r>
      <w:r w:rsidRPr="00F42B29">
        <w:rPr>
          <w:rFonts w:eastAsia="Times New Roman" w:cs="Times New Roman"/>
          <w:color w:val="000000" w:themeColor="text1"/>
          <w:szCs w:val="24"/>
        </w:rPr>
        <w:t>, 63(3), pp.761–782. doi:10.1177/23294884241255911.</w:t>
      </w:r>
    </w:p>
    <w:p w14:paraId="591AE341"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Wang, Z., Azhar, A., Rehman, N. and Muhammad Umair, J. (2025). Role of traditional vs social media on purchase intention: A sequential mediation model. </w:t>
      </w:r>
      <w:r w:rsidRPr="00F42B29">
        <w:rPr>
          <w:rFonts w:eastAsia="Times New Roman" w:cs="Times New Roman"/>
          <w:i/>
          <w:iCs/>
          <w:color w:val="000000" w:themeColor="text1"/>
          <w:szCs w:val="24"/>
        </w:rPr>
        <w:t>Acta Psychologica</w:t>
      </w:r>
      <w:r w:rsidRPr="00F42B29">
        <w:rPr>
          <w:rFonts w:eastAsia="Times New Roman" w:cs="Times New Roman"/>
          <w:color w:val="000000" w:themeColor="text1"/>
          <w:szCs w:val="24"/>
        </w:rPr>
        <w:t>, [online] 260, p.105510. doi:10.1016/j.actpsy.2025.105510.</w:t>
      </w:r>
    </w:p>
    <w:p w14:paraId="778D1378"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Weiger, W.H., Giertz, J.N., Hammerschmidt, M. and Hollebeek, L.D. (2025). Blurred lines? Disentangling the roles of consumers’ influencer- and brand engagement in shaping brand performance. </w:t>
      </w:r>
      <w:r w:rsidRPr="00F42B29">
        <w:rPr>
          <w:rFonts w:eastAsia="Times New Roman" w:cs="Times New Roman"/>
          <w:i/>
          <w:iCs/>
          <w:color w:val="000000" w:themeColor="text1"/>
          <w:szCs w:val="24"/>
        </w:rPr>
        <w:t>Journal of Business Research</w:t>
      </w:r>
      <w:r w:rsidRPr="00F42B29">
        <w:rPr>
          <w:rFonts w:eastAsia="Times New Roman" w:cs="Times New Roman"/>
          <w:color w:val="000000" w:themeColor="text1"/>
          <w:szCs w:val="24"/>
        </w:rPr>
        <w:t>, 194, p.115280. doi:10.1016/j.jbusres.2025.115280.</w:t>
      </w:r>
    </w:p>
    <w:p w14:paraId="7A30E125"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Wu, J. and Wu, Y. (2023). From participation to consumption: The role of self-concept in creating shared values among sport consumers. </w:t>
      </w:r>
      <w:r w:rsidRPr="00F42B29">
        <w:rPr>
          <w:rFonts w:eastAsia="Times New Roman" w:cs="Times New Roman"/>
          <w:i/>
          <w:iCs/>
          <w:color w:val="000000" w:themeColor="text1"/>
          <w:szCs w:val="24"/>
        </w:rPr>
        <w:t>Psychology Research and Behavior Management</w:t>
      </w:r>
      <w:r w:rsidRPr="00F42B29">
        <w:rPr>
          <w:rFonts w:eastAsia="Times New Roman" w:cs="Times New Roman"/>
          <w:color w:val="000000" w:themeColor="text1"/>
          <w:szCs w:val="24"/>
        </w:rPr>
        <w:t>, [online] Volume 16, pp.1037–1050. doi:10.2147/prbm.s406346.</w:t>
      </w:r>
    </w:p>
    <w:p w14:paraId="403A40B4" w14:textId="77777777" w:rsidR="00427729" w:rsidRPr="00F42B29" w:rsidRDefault="00427729" w:rsidP="00F42B29">
      <w:pPr>
        <w:spacing w:after="160" w:line="360" w:lineRule="auto"/>
        <w:jc w:val="both"/>
        <w:rPr>
          <w:rFonts w:eastAsia="Times New Roman" w:cs="Times New Roman"/>
          <w:color w:val="000000" w:themeColor="text1"/>
          <w:szCs w:val="24"/>
        </w:rPr>
      </w:pPr>
      <w:r w:rsidRPr="00F42B29">
        <w:rPr>
          <w:rFonts w:eastAsia="Times New Roman" w:cs="Times New Roman"/>
          <w:color w:val="000000" w:themeColor="text1"/>
          <w:szCs w:val="24"/>
        </w:rPr>
        <w:t xml:space="preserve">Xu, X. (2023). Influencer marketing with social platforms: Increasing brand awareness and user engagement. </w:t>
      </w:r>
      <w:r w:rsidRPr="00F42B29">
        <w:rPr>
          <w:rFonts w:eastAsia="Times New Roman" w:cs="Times New Roman"/>
          <w:i/>
          <w:iCs/>
          <w:color w:val="000000" w:themeColor="text1"/>
          <w:szCs w:val="24"/>
        </w:rPr>
        <w:t>Journal of Education, Humanities and Social Sciences</w:t>
      </w:r>
      <w:r w:rsidRPr="00F42B29">
        <w:rPr>
          <w:rFonts w:eastAsia="Times New Roman" w:cs="Times New Roman"/>
          <w:color w:val="000000" w:themeColor="text1"/>
          <w:szCs w:val="24"/>
        </w:rPr>
        <w:t>, 19(19), pp.228–234. doi:10.54097/ehss.v19i.11039.</w:t>
      </w:r>
    </w:p>
    <w:p w14:paraId="15D10166" w14:textId="77777777" w:rsidR="00427729" w:rsidRPr="00F42B29" w:rsidRDefault="00427729" w:rsidP="00F42B29">
      <w:pPr>
        <w:spacing w:after="160" w:line="360" w:lineRule="auto"/>
        <w:jc w:val="both"/>
        <w:rPr>
          <w:rFonts w:cs="Times New Roman"/>
          <w:color w:val="000000" w:themeColor="text1"/>
          <w:sz w:val="22"/>
        </w:rPr>
      </w:pPr>
      <w:r w:rsidRPr="00F42B29">
        <w:rPr>
          <w:rFonts w:cs="Times New Roman"/>
          <w:color w:val="000000" w:themeColor="text1"/>
          <w:sz w:val="22"/>
        </w:rPr>
        <w:t>Zhao, X., Lynch, J.G. and Chen, Q. (2010) 'Reconsidering Baron and Kenny: Myths and truths about mediation analysis', Journal of Consumer Research, 37(2), pp. 197-206. https://doi.org/10.1086/651257.</w:t>
      </w:r>
    </w:p>
    <w:p w14:paraId="7F9B1727" w14:textId="77777777" w:rsidR="00EB092E" w:rsidRPr="00F42B29" w:rsidRDefault="00EB092E" w:rsidP="00F42B29">
      <w:pPr>
        <w:spacing w:after="160" w:line="360" w:lineRule="auto"/>
        <w:rPr>
          <w:rFonts w:eastAsiaTheme="majorEastAsia" w:cs="Times New Roman"/>
          <w:b/>
          <w:bCs/>
          <w:color w:val="000000" w:themeColor="text1"/>
          <w:sz w:val="32"/>
          <w:szCs w:val="28"/>
        </w:rPr>
      </w:pPr>
      <w:r w:rsidRPr="00F42B29">
        <w:rPr>
          <w:rFonts w:cs="Times New Roman"/>
          <w:color w:val="000000" w:themeColor="text1"/>
        </w:rPr>
        <w:br w:type="page"/>
      </w:r>
    </w:p>
    <w:p w14:paraId="18B4DED0" w14:textId="5DCB212E" w:rsidR="00EB092E" w:rsidRPr="00F42B29" w:rsidRDefault="00EB092E" w:rsidP="00F42B29">
      <w:pPr>
        <w:pStyle w:val="Heading1"/>
      </w:pPr>
      <w:bookmarkStart w:id="79" w:name="_Toc241109509"/>
      <w:r w:rsidRPr="00F42B29">
        <w:lastRenderedPageBreak/>
        <w:t>Appendices</w:t>
      </w:r>
      <w:bookmarkEnd w:id="79"/>
    </w:p>
    <w:p w14:paraId="0777F8F3" w14:textId="7BD44054" w:rsidR="007C726B" w:rsidRPr="00F42B29" w:rsidRDefault="007C726B" w:rsidP="00F42B29">
      <w:pPr>
        <w:pStyle w:val="Heading2"/>
      </w:pPr>
      <w:bookmarkStart w:id="80" w:name="_Toc241109510"/>
      <w:r w:rsidRPr="00F42B29">
        <w:t>Appendix A: Survey Questionnaire</w:t>
      </w:r>
      <w:bookmarkEnd w:id="80"/>
    </w:p>
    <w:p w14:paraId="20963D2C" w14:textId="77777777" w:rsidR="007C726B" w:rsidRPr="00F42B29" w:rsidRDefault="007C726B" w:rsidP="00F42B29">
      <w:pPr>
        <w:pStyle w:val="NormalWeb"/>
        <w:spacing w:before="0" w:beforeAutospacing="0" w:after="160" w:afterAutospacing="0" w:line="360" w:lineRule="auto"/>
        <w:jc w:val="both"/>
        <w:rPr>
          <w:color w:val="000000" w:themeColor="text1"/>
        </w:rPr>
      </w:pPr>
      <w:r w:rsidRPr="00F42B29">
        <w:rPr>
          <w:color w:val="000000" w:themeColor="text1"/>
        </w:rPr>
        <w:t>Please answer the following questions based on your experience of seeing Nike influencer content on social media platforms such as Instagram, TikTok or YouTube. There are no right or wrong answers. Your responses will remain anonymous and will be used only for academic research.</w:t>
      </w:r>
    </w:p>
    <w:p w14:paraId="3EB591FB" w14:textId="77777777" w:rsidR="007C726B" w:rsidRPr="00F42B29" w:rsidRDefault="007C726B" w:rsidP="00F42B29">
      <w:pPr>
        <w:pStyle w:val="NormalWeb"/>
        <w:spacing w:before="0" w:beforeAutospacing="0" w:after="160" w:afterAutospacing="0" w:line="360" w:lineRule="auto"/>
        <w:rPr>
          <w:color w:val="000000" w:themeColor="text1"/>
        </w:rPr>
      </w:pPr>
      <w:r w:rsidRPr="00F42B29">
        <w:rPr>
          <w:rStyle w:val="Strong"/>
          <w:color w:val="000000" w:themeColor="text1"/>
        </w:rPr>
        <w:t>Likert Scale for Sections C to H:</w:t>
      </w:r>
      <w:r w:rsidRPr="00F42B29">
        <w:rPr>
          <w:color w:val="000000" w:themeColor="text1"/>
        </w:rPr>
        <w:br/>
        <w:t>1 = Strongly Disagree</w:t>
      </w:r>
      <w:r w:rsidRPr="00F42B29">
        <w:rPr>
          <w:color w:val="000000" w:themeColor="text1"/>
        </w:rPr>
        <w:br/>
        <w:t>2 = Disagree</w:t>
      </w:r>
      <w:r w:rsidRPr="00F42B29">
        <w:rPr>
          <w:color w:val="000000" w:themeColor="text1"/>
        </w:rPr>
        <w:br/>
        <w:t>3 = Neutral</w:t>
      </w:r>
      <w:r w:rsidRPr="00F42B29">
        <w:rPr>
          <w:color w:val="000000" w:themeColor="text1"/>
        </w:rPr>
        <w:br/>
        <w:t>4 = Agree</w:t>
      </w:r>
      <w:r w:rsidRPr="00F42B29">
        <w:rPr>
          <w:color w:val="000000" w:themeColor="text1"/>
        </w:rPr>
        <w:br/>
        <w:t>5 = Strongly Agree</w:t>
      </w:r>
    </w:p>
    <w:p w14:paraId="56AE319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A: Screening Questions</w:t>
      </w:r>
    </w:p>
    <w:tbl>
      <w:tblPr>
        <w:tblStyle w:val="TableGrid"/>
        <w:tblW w:w="0" w:type="auto"/>
        <w:tblLook w:val="04A0" w:firstRow="1" w:lastRow="0" w:firstColumn="1" w:lastColumn="0" w:noHBand="0" w:noVBand="1"/>
      </w:tblPr>
      <w:tblGrid>
        <w:gridCol w:w="570"/>
        <w:gridCol w:w="7115"/>
        <w:gridCol w:w="1665"/>
      </w:tblGrid>
      <w:tr w:rsidR="00EE555A" w:rsidRPr="00F42B29" w14:paraId="387C2734" w14:textId="77777777" w:rsidTr="007C726B">
        <w:tc>
          <w:tcPr>
            <w:tcW w:w="0" w:type="auto"/>
            <w:hideMark/>
          </w:tcPr>
          <w:p w14:paraId="73B11471"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No.</w:t>
            </w:r>
          </w:p>
        </w:tc>
        <w:tc>
          <w:tcPr>
            <w:tcW w:w="0" w:type="auto"/>
            <w:hideMark/>
          </w:tcPr>
          <w:p w14:paraId="6B6A21C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Question</w:t>
            </w:r>
          </w:p>
        </w:tc>
        <w:tc>
          <w:tcPr>
            <w:tcW w:w="0" w:type="auto"/>
            <w:hideMark/>
          </w:tcPr>
          <w:p w14:paraId="619F5491"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Response Options</w:t>
            </w:r>
          </w:p>
        </w:tc>
      </w:tr>
      <w:tr w:rsidR="00EE555A" w:rsidRPr="00F42B29" w14:paraId="712652C9" w14:textId="77777777" w:rsidTr="007C726B">
        <w:tc>
          <w:tcPr>
            <w:tcW w:w="0" w:type="auto"/>
            <w:hideMark/>
          </w:tcPr>
          <w:p w14:paraId="0DF8B84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A1</w:t>
            </w:r>
          </w:p>
        </w:tc>
        <w:tc>
          <w:tcPr>
            <w:tcW w:w="0" w:type="auto"/>
            <w:hideMark/>
          </w:tcPr>
          <w:p w14:paraId="19C2531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Are you aged between 18 and 35?</w:t>
            </w:r>
          </w:p>
        </w:tc>
        <w:tc>
          <w:tcPr>
            <w:tcW w:w="0" w:type="auto"/>
            <w:hideMark/>
          </w:tcPr>
          <w:p w14:paraId="4EFA3DE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Yes / No</w:t>
            </w:r>
          </w:p>
        </w:tc>
      </w:tr>
      <w:tr w:rsidR="00EE555A" w:rsidRPr="00F42B29" w14:paraId="2E565399" w14:textId="77777777" w:rsidTr="007C726B">
        <w:tc>
          <w:tcPr>
            <w:tcW w:w="0" w:type="auto"/>
            <w:hideMark/>
          </w:tcPr>
          <w:p w14:paraId="6642D0D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A2</w:t>
            </w:r>
          </w:p>
        </w:tc>
        <w:tc>
          <w:tcPr>
            <w:tcW w:w="0" w:type="auto"/>
            <w:hideMark/>
          </w:tcPr>
          <w:p w14:paraId="2C53CB9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Have you seen or interacted with Nike influencer content on Instagram, TikTok or YouTube within the last six months?</w:t>
            </w:r>
          </w:p>
        </w:tc>
        <w:tc>
          <w:tcPr>
            <w:tcW w:w="0" w:type="auto"/>
            <w:hideMark/>
          </w:tcPr>
          <w:p w14:paraId="25B510E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Yes / No</w:t>
            </w:r>
          </w:p>
        </w:tc>
      </w:tr>
      <w:tr w:rsidR="00EE555A" w:rsidRPr="00F42B29" w14:paraId="4C28DE62" w14:textId="77777777" w:rsidTr="007C726B">
        <w:tc>
          <w:tcPr>
            <w:tcW w:w="0" w:type="auto"/>
            <w:hideMark/>
          </w:tcPr>
          <w:p w14:paraId="40D1DAB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A3</w:t>
            </w:r>
          </w:p>
        </w:tc>
        <w:tc>
          <w:tcPr>
            <w:tcW w:w="0" w:type="auto"/>
            <w:hideMark/>
          </w:tcPr>
          <w:p w14:paraId="4DC078E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Do you voluntarily agree to take part in this survey?</w:t>
            </w:r>
          </w:p>
        </w:tc>
        <w:tc>
          <w:tcPr>
            <w:tcW w:w="0" w:type="auto"/>
            <w:hideMark/>
          </w:tcPr>
          <w:p w14:paraId="6BEBB26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Yes / No</w:t>
            </w:r>
          </w:p>
        </w:tc>
      </w:tr>
    </w:tbl>
    <w:p w14:paraId="56E826E6" w14:textId="77777777" w:rsidR="007C726B" w:rsidRPr="00F42B29" w:rsidRDefault="007C726B" w:rsidP="00F42B29">
      <w:pPr>
        <w:pStyle w:val="NormalWeb"/>
        <w:spacing w:before="0" w:beforeAutospacing="0" w:after="160" w:afterAutospacing="0" w:line="360" w:lineRule="auto"/>
        <w:rPr>
          <w:color w:val="000000" w:themeColor="text1"/>
        </w:rPr>
      </w:pPr>
      <w:r w:rsidRPr="00F42B29">
        <w:rPr>
          <w:rStyle w:val="Strong"/>
          <w:color w:val="000000" w:themeColor="text1"/>
        </w:rPr>
        <w:t>Note:</w:t>
      </w:r>
      <w:r w:rsidRPr="00F42B29">
        <w:rPr>
          <w:color w:val="000000" w:themeColor="text1"/>
        </w:rPr>
        <w:t xml:space="preserve"> Participants who answer “No” to any question in Section A should not continue with the survey.</w:t>
      </w:r>
    </w:p>
    <w:p w14:paraId="2329227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B: Demographic and Background Questions</w:t>
      </w:r>
    </w:p>
    <w:tbl>
      <w:tblPr>
        <w:tblStyle w:val="TableGrid"/>
        <w:tblW w:w="0" w:type="auto"/>
        <w:tblLook w:val="04A0" w:firstRow="1" w:lastRow="0" w:firstColumn="1" w:lastColumn="0" w:noHBand="0" w:noVBand="1"/>
      </w:tblPr>
      <w:tblGrid>
        <w:gridCol w:w="570"/>
        <w:gridCol w:w="4564"/>
        <w:gridCol w:w="4216"/>
      </w:tblGrid>
      <w:tr w:rsidR="00EE555A" w:rsidRPr="00F42B29" w14:paraId="0770D107" w14:textId="77777777" w:rsidTr="007C726B">
        <w:tc>
          <w:tcPr>
            <w:tcW w:w="0" w:type="auto"/>
            <w:hideMark/>
          </w:tcPr>
          <w:p w14:paraId="7C1C120F"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No.</w:t>
            </w:r>
          </w:p>
        </w:tc>
        <w:tc>
          <w:tcPr>
            <w:tcW w:w="0" w:type="auto"/>
            <w:hideMark/>
          </w:tcPr>
          <w:p w14:paraId="5BEDB9B1"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Question</w:t>
            </w:r>
          </w:p>
        </w:tc>
        <w:tc>
          <w:tcPr>
            <w:tcW w:w="0" w:type="auto"/>
            <w:hideMark/>
          </w:tcPr>
          <w:p w14:paraId="49F99909"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Response Options</w:t>
            </w:r>
          </w:p>
        </w:tc>
      </w:tr>
      <w:tr w:rsidR="00EE555A" w:rsidRPr="00F42B29" w14:paraId="5A2F0E77" w14:textId="77777777" w:rsidTr="007C726B">
        <w:tc>
          <w:tcPr>
            <w:tcW w:w="0" w:type="auto"/>
            <w:hideMark/>
          </w:tcPr>
          <w:p w14:paraId="0E0FBC7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B1</w:t>
            </w:r>
          </w:p>
        </w:tc>
        <w:tc>
          <w:tcPr>
            <w:tcW w:w="0" w:type="auto"/>
            <w:hideMark/>
          </w:tcPr>
          <w:p w14:paraId="0CBD8FDA"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What is your age group?</w:t>
            </w:r>
          </w:p>
        </w:tc>
        <w:tc>
          <w:tcPr>
            <w:tcW w:w="0" w:type="auto"/>
            <w:hideMark/>
          </w:tcPr>
          <w:p w14:paraId="5F444C4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18–24 / 25–30 / 31–35</w:t>
            </w:r>
          </w:p>
        </w:tc>
      </w:tr>
      <w:tr w:rsidR="00EE555A" w:rsidRPr="00F42B29" w14:paraId="0DBB0FFB" w14:textId="77777777" w:rsidTr="007C726B">
        <w:tc>
          <w:tcPr>
            <w:tcW w:w="0" w:type="auto"/>
            <w:hideMark/>
          </w:tcPr>
          <w:p w14:paraId="5A4AE0C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B2</w:t>
            </w:r>
          </w:p>
        </w:tc>
        <w:tc>
          <w:tcPr>
            <w:tcW w:w="0" w:type="auto"/>
            <w:hideMark/>
          </w:tcPr>
          <w:p w14:paraId="059EA55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What is your gender?</w:t>
            </w:r>
          </w:p>
        </w:tc>
        <w:tc>
          <w:tcPr>
            <w:tcW w:w="0" w:type="auto"/>
            <w:hideMark/>
          </w:tcPr>
          <w:p w14:paraId="323A9D8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Male / Female / Non-binary / Prefer not to say</w:t>
            </w:r>
          </w:p>
        </w:tc>
      </w:tr>
      <w:tr w:rsidR="00EE555A" w:rsidRPr="00F42B29" w14:paraId="3C8AD36E" w14:textId="77777777" w:rsidTr="007C726B">
        <w:tc>
          <w:tcPr>
            <w:tcW w:w="0" w:type="auto"/>
            <w:hideMark/>
          </w:tcPr>
          <w:p w14:paraId="5C60B6E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lastRenderedPageBreak/>
              <w:t>B3</w:t>
            </w:r>
          </w:p>
        </w:tc>
        <w:tc>
          <w:tcPr>
            <w:tcW w:w="0" w:type="auto"/>
            <w:hideMark/>
          </w:tcPr>
          <w:p w14:paraId="0556520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What is your current status?</w:t>
            </w:r>
          </w:p>
        </w:tc>
        <w:tc>
          <w:tcPr>
            <w:tcW w:w="0" w:type="auto"/>
            <w:hideMark/>
          </w:tcPr>
          <w:p w14:paraId="5B96A02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Student / Employed / Self-employed / Unemployed / Other</w:t>
            </w:r>
          </w:p>
        </w:tc>
      </w:tr>
      <w:tr w:rsidR="00EE555A" w:rsidRPr="00F42B29" w14:paraId="57588C57" w14:textId="77777777" w:rsidTr="007C726B">
        <w:tc>
          <w:tcPr>
            <w:tcW w:w="0" w:type="auto"/>
            <w:hideMark/>
          </w:tcPr>
          <w:p w14:paraId="34DE05F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B4</w:t>
            </w:r>
          </w:p>
        </w:tc>
        <w:tc>
          <w:tcPr>
            <w:tcW w:w="0" w:type="auto"/>
            <w:hideMark/>
          </w:tcPr>
          <w:p w14:paraId="4496C65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Which platform do you mostly use to see Nike influencer content?</w:t>
            </w:r>
          </w:p>
        </w:tc>
        <w:tc>
          <w:tcPr>
            <w:tcW w:w="0" w:type="auto"/>
            <w:hideMark/>
          </w:tcPr>
          <w:p w14:paraId="6744D97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Instagram / TikTok / YouTube / Facebook / Other</w:t>
            </w:r>
          </w:p>
        </w:tc>
      </w:tr>
      <w:tr w:rsidR="00EE555A" w:rsidRPr="00F42B29" w14:paraId="322195D8" w14:textId="77777777" w:rsidTr="007C726B">
        <w:tc>
          <w:tcPr>
            <w:tcW w:w="0" w:type="auto"/>
            <w:hideMark/>
          </w:tcPr>
          <w:p w14:paraId="7B0CD01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B5</w:t>
            </w:r>
          </w:p>
        </w:tc>
        <w:tc>
          <w:tcPr>
            <w:tcW w:w="0" w:type="auto"/>
            <w:hideMark/>
          </w:tcPr>
          <w:p w14:paraId="35976D6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How often do you use social media?</w:t>
            </w:r>
          </w:p>
        </w:tc>
        <w:tc>
          <w:tcPr>
            <w:tcW w:w="0" w:type="auto"/>
            <w:hideMark/>
          </w:tcPr>
          <w:p w14:paraId="0D4BDB1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Daily / Several times a week / Weekly / Less often</w:t>
            </w:r>
          </w:p>
        </w:tc>
      </w:tr>
      <w:tr w:rsidR="00EE555A" w:rsidRPr="00F42B29" w14:paraId="73A804C2" w14:textId="77777777" w:rsidTr="007C726B">
        <w:tc>
          <w:tcPr>
            <w:tcW w:w="0" w:type="auto"/>
            <w:hideMark/>
          </w:tcPr>
          <w:p w14:paraId="4D7E3CA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B6</w:t>
            </w:r>
          </w:p>
        </w:tc>
        <w:tc>
          <w:tcPr>
            <w:tcW w:w="0" w:type="auto"/>
            <w:hideMark/>
          </w:tcPr>
          <w:p w14:paraId="7EEAEEC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Have you purchased any Nike product in the last 12 months?</w:t>
            </w:r>
          </w:p>
        </w:tc>
        <w:tc>
          <w:tcPr>
            <w:tcW w:w="0" w:type="auto"/>
            <w:hideMark/>
          </w:tcPr>
          <w:p w14:paraId="15D6FCA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Yes / No</w:t>
            </w:r>
          </w:p>
        </w:tc>
      </w:tr>
      <w:tr w:rsidR="00EE555A" w:rsidRPr="00F42B29" w14:paraId="63268469" w14:textId="77777777" w:rsidTr="007C726B">
        <w:tc>
          <w:tcPr>
            <w:tcW w:w="0" w:type="auto"/>
            <w:hideMark/>
          </w:tcPr>
          <w:p w14:paraId="0FCB821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B7</w:t>
            </w:r>
          </w:p>
        </w:tc>
        <w:tc>
          <w:tcPr>
            <w:tcW w:w="0" w:type="auto"/>
            <w:hideMark/>
          </w:tcPr>
          <w:p w14:paraId="0D4B3AE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How often do you see Nike influencer content online?</w:t>
            </w:r>
          </w:p>
        </w:tc>
        <w:tc>
          <w:tcPr>
            <w:tcW w:w="0" w:type="auto"/>
            <w:hideMark/>
          </w:tcPr>
          <w:p w14:paraId="1A2045E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Rarely / Sometimes / Often / Very often</w:t>
            </w:r>
          </w:p>
        </w:tc>
      </w:tr>
    </w:tbl>
    <w:p w14:paraId="57B293A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C: Influencer Marketing Exposure</w:t>
      </w:r>
    </w:p>
    <w:tbl>
      <w:tblPr>
        <w:tblStyle w:val="TableGrid"/>
        <w:tblW w:w="0" w:type="auto"/>
        <w:tblLook w:val="04A0" w:firstRow="1" w:lastRow="0" w:firstColumn="1" w:lastColumn="0" w:noHBand="0" w:noVBand="1"/>
      </w:tblPr>
      <w:tblGrid>
        <w:gridCol w:w="776"/>
        <w:gridCol w:w="6459"/>
        <w:gridCol w:w="423"/>
        <w:gridCol w:w="423"/>
        <w:gridCol w:w="423"/>
        <w:gridCol w:w="423"/>
        <w:gridCol w:w="423"/>
      </w:tblGrid>
      <w:tr w:rsidR="00EE555A" w:rsidRPr="00F42B29" w14:paraId="14995503" w14:textId="77777777" w:rsidTr="007C726B">
        <w:tc>
          <w:tcPr>
            <w:tcW w:w="0" w:type="auto"/>
            <w:hideMark/>
          </w:tcPr>
          <w:p w14:paraId="78D72988"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71614BA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3C9F37D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432D9FD9"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485A2DE2"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469F201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619E6519"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15923BED" w14:textId="77777777" w:rsidTr="007C726B">
        <w:tc>
          <w:tcPr>
            <w:tcW w:w="0" w:type="auto"/>
            <w:hideMark/>
          </w:tcPr>
          <w:p w14:paraId="595F214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IME1</w:t>
            </w:r>
          </w:p>
        </w:tc>
        <w:tc>
          <w:tcPr>
            <w:tcW w:w="0" w:type="auto"/>
            <w:hideMark/>
          </w:tcPr>
          <w:p w14:paraId="318C0AF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often see Nike products promoted by influencers on social media.</w:t>
            </w:r>
          </w:p>
        </w:tc>
        <w:tc>
          <w:tcPr>
            <w:tcW w:w="0" w:type="auto"/>
            <w:hideMark/>
          </w:tcPr>
          <w:p w14:paraId="648E6B3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6B41EF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71562A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A76172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F630A6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9F57E1B" w14:textId="77777777" w:rsidTr="007C726B">
        <w:tc>
          <w:tcPr>
            <w:tcW w:w="0" w:type="auto"/>
            <w:hideMark/>
          </w:tcPr>
          <w:p w14:paraId="2611C359"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IME2</w:t>
            </w:r>
          </w:p>
        </w:tc>
        <w:tc>
          <w:tcPr>
            <w:tcW w:w="0" w:type="auto"/>
            <w:hideMark/>
          </w:tcPr>
          <w:p w14:paraId="127FF56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content appears regularly on the social media platforms I use.</w:t>
            </w:r>
          </w:p>
        </w:tc>
        <w:tc>
          <w:tcPr>
            <w:tcW w:w="0" w:type="auto"/>
            <w:hideMark/>
          </w:tcPr>
          <w:p w14:paraId="51F6B34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049A25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3E57F6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6557B2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863064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E62E369" w14:textId="77777777" w:rsidTr="007C726B">
        <w:tc>
          <w:tcPr>
            <w:tcW w:w="0" w:type="auto"/>
            <w:hideMark/>
          </w:tcPr>
          <w:p w14:paraId="39F3AC3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IME3</w:t>
            </w:r>
          </w:p>
        </w:tc>
        <w:tc>
          <w:tcPr>
            <w:tcW w:w="0" w:type="auto"/>
            <w:hideMark/>
          </w:tcPr>
          <w:p w14:paraId="5423CFF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pay attention to Nike-related posts, videos or stories shared by influencers.</w:t>
            </w:r>
          </w:p>
        </w:tc>
        <w:tc>
          <w:tcPr>
            <w:tcW w:w="0" w:type="auto"/>
            <w:hideMark/>
          </w:tcPr>
          <w:p w14:paraId="7CED2F5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23DC77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719F62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A05DCF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DF9ACB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7691CF9B" w14:textId="77777777" w:rsidTr="007C726B">
        <w:tc>
          <w:tcPr>
            <w:tcW w:w="0" w:type="auto"/>
            <w:hideMark/>
          </w:tcPr>
          <w:p w14:paraId="02BAF63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IME4</w:t>
            </w:r>
          </w:p>
        </w:tc>
        <w:tc>
          <w:tcPr>
            <w:tcW w:w="0" w:type="auto"/>
            <w:hideMark/>
          </w:tcPr>
          <w:p w14:paraId="5984188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campaigns are noticeable compared with other sportswear brands.</w:t>
            </w:r>
          </w:p>
        </w:tc>
        <w:tc>
          <w:tcPr>
            <w:tcW w:w="0" w:type="auto"/>
            <w:hideMark/>
          </w:tcPr>
          <w:p w14:paraId="3BAE0BF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F0E35E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F36048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659932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5700C3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52D65289"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D: Perceived Influencer Credibility</w:t>
      </w:r>
    </w:p>
    <w:p w14:paraId="03293AE6" w14:textId="77777777" w:rsidR="007C726B" w:rsidRPr="00F42B29" w:rsidRDefault="007C726B" w:rsidP="00F42B29">
      <w:pPr>
        <w:spacing w:after="160" w:line="360" w:lineRule="auto"/>
        <w:rPr>
          <w:rFonts w:cs="Times New Roman"/>
        </w:rPr>
      </w:pPr>
      <w:r w:rsidRPr="00F42B29">
        <w:rPr>
          <w:rFonts w:cs="Times New Roman"/>
        </w:rPr>
        <w:t>D1: Influencer Expertise</w:t>
      </w:r>
    </w:p>
    <w:tbl>
      <w:tblPr>
        <w:tblStyle w:val="TableGrid"/>
        <w:tblW w:w="0" w:type="auto"/>
        <w:tblLook w:val="04A0" w:firstRow="1" w:lastRow="0" w:firstColumn="1" w:lastColumn="0" w:noHBand="0" w:noVBand="1"/>
      </w:tblPr>
      <w:tblGrid>
        <w:gridCol w:w="790"/>
        <w:gridCol w:w="6445"/>
        <w:gridCol w:w="423"/>
        <w:gridCol w:w="423"/>
        <w:gridCol w:w="423"/>
        <w:gridCol w:w="423"/>
        <w:gridCol w:w="423"/>
      </w:tblGrid>
      <w:tr w:rsidR="00EE555A" w:rsidRPr="00F42B29" w14:paraId="667F3703" w14:textId="77777777" w:rsidTr="007C726B">
        <w:tc>
          <w:tcPr>
            <w:tcW w:w="0" w:type="auto"/>
            <w:hideMark/>
          </w:tcPr>
          <w:p w14:paraId="5FC536F6"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2BDA580F"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7270F60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729AC4A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367631ED"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6F66180D"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3AB5AB7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346D5D9F" w14:textId="77777777" w:rsidTr="007C726B">
        <w:tc>
          <w:tcPr>
            <w:tcW w:w="0" w:type="auto"/>
            <w:hideMark/>
          </w:tcPr>
          <w:p w14:paraId="396E5EE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EXP1</w:t>
            </w:r>
          </w:p>
        </w:tc>
        <w:tc>
          <w:tcPr>
            <w:tcW w:w="0" w:type="auto"/>
            <w:hideMark/>
          </w:tcPr>
          <w:p w14:paraId="5A3CBF6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appear knowledgeable about sportswear, fitness or lifestyle products.</w:t>
            </w:r>
          </w:p>
        </w:tc>
        <w:tc>
          <w:tcPr>
            <w:tcW w:w="0" w:type="auto"/>
            <w:hideMark/>
          </w:tcPr>
          <w:p w14:paraId="6788B92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334C18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9F0104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9AD909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291F4E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B626124" w14:textId="77777777" w:rsidTr="007C726B">
        <w:tc>
          <w:tcPr>
            <w:tcW w:w="0" w:type="auto"/>
            <w:hideMark/>
          </w:tcPr>
          <w:p w14:paraId="62AD6179"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lastRenderedPageBreak/>
              <w:t>EXP2</w:t>
            </w:r>
          </w:p>
        </w:tc>
        <w:tc>
          <w:tcPr>
            <w:tcW w:w="0" w:type="auto"/>
            <w:hideMark/>
          </w:tcPr>
          <w:p w14:paraId="30813F1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seem experienced in using the products they promote.</w:t>
            </w:r>
          </w:p>
        </w:tc>
        <w:tc>
          <w:tcPr>
            <w:tcW w:w="0" w:type="auto"/>
            <w:hideMark/>
          </w:tcPr>
          <w:p w14:paraId="695E30E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D877FD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241089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3F46C3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2E94E0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8ADE99D" w14:textId="77777777" w:rsidTr="007C726B">
        <w:tc>
          <w:tcPr>
            <w:tcW w:w="0" w:type="auto"/>
            <w:hideMark/>
          </w:tcPr>
          <w:p w14:paraId="683587A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EXP3</w:t>
            </w:r>
          </w:p>
        </w:tc>
        <w:tc>
          <w:tcPr>
            <w:tcW w:w="0" w:type="auto"/>
            <w:hideMark/>
          </w:tcPr>
          <w:p w14:paraId="68A303B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provide useful information about Nike products.</w:t>
            </w:r>
          </w:p>
        </w:tc>
        <w:tc>
          <w:tcPr>
            <w:tcW w:w="0" w:type="auto"/>
            <w:hideMark/>
          </w:tcPr>
          <w:p w14:paraId="50D3483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4866F0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45E1B7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95149D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E8BEA7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69E9DDBC" w14:textId="77777777" w:rsidTr="007C726B">
        <w:tc>
          <w:tcPr>
            <w:tcW w:w="0" w:type="auto"/>
            <w:hideMark/>
          </w:tcPr>
          <w:p w14:paraId="12E7E98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EXP4</w:t>
            </w:r>
          </w:p>
        </w:tc>
        <w:tc>
          <w:tcPr>
            <w:tcW w:w="0" w:type="auto"/>
            <w:hideMark/>
          </w:tcPr>
          <w:p w14:paraId="65F7A4E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believe Nike influencers understand the quality and features of Nike products.</w:t>
            </w:r>
          </w:p>
        </w:tc>
        <w:tc>
          <w:tcPr>
            <w:tcW w:w="0" w:type="auto"/>
            <w:hideMark/>
          </w:tcPr>
          <w:p w14:paraId="687F2F1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23DEC5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CA0391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9BB1AD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A00C09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4BEC76E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D2: Influencer Trustworthiness</w:t>
      </w:r>
    </w:p>
    <w:tbl>
      <w:tblPr>
        <w:tblStyle w:val="TableGrid"/>
        <w:tblW w:w="0" w:type="auto"/>
        <w:tblLook w:val="04A0" w:firstRow="1" w:lastRow="0" w:firstColumn="1" w:lastColumn="0" w:noHBand="0" w:noVBand="1"/>
      </w:tblPr>
      <w:tblGrid>
        <w:gridCol w:w="816"/>
        <w:gridCol w:w="6419"/>
        <w:gridCol w:w="423"/>
        <w:gridCol w:w="423"/>
        <w:gridCol w:w="423"/>
        <w:gridCol w:w="423"/>
        <w:gridCol w:w="423"/>
      </w:tblGrid>
      <w:tr w:rsidR="00EE555A" w:rsidRPr="00F42B29" w14:paraId="5949B815" w14:textId="77777777" w:rsidTr="007C726B">
        <w:tc>
          <w:tcPr>
            <w:tcW w:w="0" w:type="auto"/>
            <w:hideMark/>
          </w:tcPr>
          <w:p w14:paraId="499B1EB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5EF62A4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24C17AF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2D96B836"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0A25B3B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636CC4AE"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5EC22671"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66A8B240" w14:textId="77777777" w:rsidTr="007C726B">
        <w:tc>
          <w:tcPr>
            <w:tcW w:w="0" w:type="auto"/>
            <w:hideMark/>
          </w:tcPr>
          <w:p w14:paraId="7C27E13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TRU1</w:t>
            </w:r>
          </w:p>
        </w:tc>
        <w:tc>
          <w:tcPr>
            <w:tcW w:w="0" w:type="auto"/>
            <w:hideMark/>
          </w:tcPr>
          <w:p w14:paraId="20F7977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seem honest when promoting Nike products.</w:t>
            </w:r>
          </w:p>
        </w:tc>
        <w:tc>
          <w:tcPr>
            <w:tcW w:w="0" w:type="auto"/>
            <w:hideMark/>
          </w:tcPr>
          <w:p w14:paraId="557A17E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7F2EB4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D39DDA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FF888F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CAA270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895A300" w14:textId="77777777" w:rsidTr="007C726B">
        <w:tc>
          <w:tcPr>
            <w:tcW w:w="0" w:type="auto"/>
            <w:hideMark/>
          </w:tcPr>
          <w:p w14:paraId="70CB389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TRU2</w:t>
            </w:r>
          </w:p>
        </w:tc>
        <w:tc>
          <w:tcPr>
            <w:tcW w:w="0" w:type="auto"/>
            <w:hideMark/>
          </w:tcPr>
          <w:p w14:paraId="3F47A01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believe Nike influencers share genuine opinions about Nike products.</w:t>
            </w:r>
          </w:p>
        </w:tc>
        <w:tc>
          <w:tcPr>
            <w:tcW w:w="0" w:type="auto"/>
            <w:hideMark/>
          </w:tcPr>
          <w:p w14:paraId="39D4C5D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2B72AF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7F724D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F4DE67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A8E1A5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644C1DF" w14:textId="77777777" w:rsidTr="007C726B">
        <w:tc>
          <w:tcPr>
            <w:tcW w:w="0" w:type="auto"/>
            <w:hideMark/>
          </w:tcPr>
          <w:p w14:paraId="6F9AE23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TRU3</w:t>
            </w:r>
          </w:p>
        </w:tc>
        <w:tc>
          <w:tcPr>
            <w:tcW w:w="0" w:type="auto"/>
            <w:hideMark/>
          </w:tcPr>
          <w:p w14:paraId="23E5EA3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appear reliable in their product recommendations.</w:t>
            </w:r>
          </w:p>
        </w:tc>
        <w:tc>
          <w:tcPr>
            <w:tcW w:w="0" w:type="auto"/>
            <w:hideMark/>
          </w:tcPr>
          <w:p w14:paraId="465738B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B26A9A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54847B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0F3E03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6EE7D2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377E8073" w14:textId="77777777" w:rsidTr="007C726B">
        <w:tc>
          <w:tcPr>
            <w:tcW w:w="0" w:type="auto"/>
            <w:hideMark/>
          </w:tcPr>
          <w:p w14:paraId="26CE6D6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TRU4</w:t>
            </w:r>
          </w:p>
        </w:tc>
        <w:tc>
          <w:tcPr>
            <w:tcW w:w="0" w:type="auto"/>
            <w:hideMark/>
          </w:tcPr>
          <w:p w14:paraId="584765F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trust the information provided by Nike influencers.</w:t>
            </w:r>
          </w:p>
        </w:tc>
        <w:tc>
          <w:tcPr>
            <w:tcW w:w="0" w:type="auto"/>
            <w:hideMark/>
          </w:tcPr>
          <w:p w14:paraId="461F063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F3DB41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D32767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3F8E36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E394E5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0B127B6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D3: Influencer Attractiveness</w:t>
      </w:r>
    </w:p>
    <w:tbl>
      <w:tblPr>
        <w:tblStyle w:val="TableGrid"/>
        <w:tblW w:w="0" w:type="auto"/>
        <w:tblLook w:val="04A0" w:firstRow="1" w:lastRow="0" w:firstColumn="1" w:lastColumn="0" w:noHBand="0" w:noVBand="1"/>
      </w:tblPr>
      <w:tblGrid>
        <w:gridCol w:w="803"/>
        <w:gridCol w:w="6432"/>
        <w:gridCol w:w="423"/>
        <w:gridCol w:w="423"/>
        <w:gridCol w:w="423"/>
        <w:gridCol w:w="423"/>
        <w:gridCol w:w="423"/>
      </w:tblGrid>
      <w:tr w:rsidR="00EE555A" w:rsidRPr="00F42B29" w14:paraId="69E3FF8D" w14:textId="77777777" w:rsidTr="007C726B">
        <w:tc>
          <w:tcPr>
            <w:tcW w:w="0" w:type="auto"/>
            <w:hideMark/>
          </w:tcPr>
          <w:p w14:paraId="5F148D55"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327EE63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4951F0B8"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678C938A"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1705070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36EB4E9E"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7C33CA4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7E032C1A" w14:textId="77777777" w:rsidTr="007C726B">
        <w:tc>
          <w:tcPr>
            <w:tcW w:w="0" w:type="auto"/>
            <w:hideMark/>
          </w:tcPr>
          <w:p w14:paraId="6ACFA48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ATT1</w:t>
            </w:r>
          </w:p>
        </w:tc>
        <w:tc>
          <w:tcPr>
            <w:tcW w:w="0" w:type="auto"/>
            <w:hideMark/>
          </w:tcPr>
          <w:p w14:paraId="3AE6D25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have an appealing personal style or image.</w:t>
            </w:r>
          </w:p>
        </w:tc>
        <w:tc>
          <w:tcPr>
            <w:tcW w:w="0" w:type="auto"/>
            <w:hideMark/>
          </w:tcPr>
          <w:p w14:paraId="44210A0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28AC35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075237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8DF83C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1CF051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D1D620F" w14:textId="77777777" w:rsidTr="007C726B">
        <w:tc>
          <w:tcPr>
            <w:tcW w:w="0" w:type="auto"/>
            <w:hideMark/>
          </w:tcPr>
          <w:p w14:paraId="5ABFDF1A"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ATT2</w:t>
            </w:r>
          </w:p>
        </w:tc>
        <w:tc>
          <w:tcPr>
            <w:tcW w:w="0" w:type="auto"/>
            <w:hideMark/>
          </w:tcPr>
          <w:p w14:paraId="0DDECA6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make Nike products look more desirable.</w:t>
            </w:r>
          </w:p>
        </w:tc>
        <w:tc>
          <w:tcPr>
            <w:tcW w:w="0" w:type="auto"/>
            <w:hideMark/>
          </w:tcPr>
          <w:p w14:paraId="3706AE3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656A96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5ACE4E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4D7272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D05A87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31FB3250" w14:textId="77777777" w:rsidTr="007C726B">
        <w:tc>
          <w:tcPr>
            <w:tcW w:w="0" w:type="auto"/>
            <w:hideMark/>
          </w:tcPr>
          <w:p w14:paraId="3B47982A"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ATT3</w:t>
            </w:r>
          </w:p>
        </w:tc>
        <w:tc>
          <w:tcPr>
            <w:tcW w:w="0" w:type="auto"/>
            <w:hideMark/>
          </w:tcPr>
          <w:p w14:paraId="44A55E5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find Nike influencers engaging and interesting to follow.</w:t>
            </w:r>
          </w:p>
        </w:tc>
        <w:tc>
          <w:tcPr>
            <w:tcW w:w="0" w:type="auto"/>
            <w:hideMark/>
          </w:tcPr>
          <w:p w14:paraId="1722378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6BA22A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DCFE88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C18AC6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999F28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3ECBCD0C" w14:textId="77777777" w:rsidTr="007C726B">
        <w:tc>
          <w:tcPr>
            <w:tcW w:w="0" w:type="auto"/>
            <w:hideMark/>
          </w:tcPr>
          <w:p w14:paraId="0CC6032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ATT4</w:t>
            </w:r>
          </w:p>
        </w:tc>
        <w:tc>
          <w:tcPr>
            <w:tcW w:w="0" w:type="auto"/>
            <w:hideMark/>
          </w:tcPr>
          <w:p w14:paraId="2373ABB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The lifestyle shown by Nike influencers fits well with Nike’s brand image.</w:t>
            </w:r>
          </w:p>
        </w:tc>
        <w:tc>
          <w:tcPr>
            <w:tcW w:w="0" w:type="auto"/>
            <w:hideMark/>
          </w:tcPr>
          <w:p w14:paraId="278F35F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C161E3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791395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952460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456537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2B862BA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D4: Influencer Authenticity</w:t>
      </w:r>
    </w:p>
    <w:tbl>
      <w:tblPr>
        <w:tblStyle w:val="TableGrid"/>
        <w:tblW w:w="0" w:type="auto"/>
        <w:tblLook w:val="04A0" w:firstRow="1" w:lastRow="0" w:firstColumn="1" w:lastColumn="0" w:noHBand="0" w:noVBand="1"/>
      </w:tblPr>
      <w:tblGrid>
        <w:gridCol w:w="830"/>
        <w:gridCol w:w="6405"/>
        <w:gridCol w:w="423"/>
        <w:gridCol w:w="423"/>
        <w:gridCol w:w="423"/>
        <w:gridCol w:w="423"/>
        <w:gridCol w:w="423"/>
      </w:tblGrid>
      <w:tr w:rsidR="00EE555A" w:rsidRPr="00F42B29" w14:paraId="49AF6DF0" w14:textId="77777777" w:rsidTr="007C726B">
        <w:tc>
          <w:tcPr>
            <w:tcW w:w="0" w:type="auto"/>
            <w:hideMark/>
          </w:tcPr>
          <w:p w14:paraId="5544E3B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4EE15CC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36B0B142"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338CF39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4169ADB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0E391DDF"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403B9AD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5984DAE2" w14:textId="77777777" w:rsidTr="007C726B">
        <w:tc>
          <w:tcPr>
            <w:tcW w:w="0" w:type="auto"/>
            <w:hideMark/>
          </w:tcPr>
          <w:p w14:paraId="6A196F7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lastRenderedPageBreak/>
              <w:t>AUT1</w:t>
            </w:r>
          </w:p>
        </w:tc>
        <w:tc>
          <w:tcPr>
            <w:tcW w:w="0" w:type="auto"/>
            <w:hideMark/>
          </w:tcPr>
          <w:p w14:paraId="6CD736C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appear authentic when promoting Nike products.</w:t>
            </w:r>
          </w:p>
        </w:tc>
        <w:tc>
          <w:tcPr>
            <w:tcW w:w="0" w:type="auto"/>
            <w:hideMark/>
          </w:tcPr>
          <w:p w14:paraId="175D296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C09A4B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8FFD91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A38299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7A03E5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102D353" w14:textId="77777777" w:rsidTr="007C726B">
        <w:tc>
          <w:tcPr>
            <w:tcW w:w="0" w:type="auto"/>
            <w:hideMark/>
          </w:tcPr>
          <w:p w14:paraId="58CE085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AUT2</w:t>
            </w:r>
          </w:p>
        </w:tc>
        <w:tc>
          <w:tcPr>
            <w:tcW w:w="0" w:type="auto"/>
            <w:hideMark/>
          </w:tcPr>
          <w:p w14:paraId="73239FB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content feels natural rather than overly scripted.</w:t>
            </w:r>
          </w:p>
        </w:tc>
        <w:tc>
          <w:tcPr>
            <w:tcW w:w="0" w:type="auto"/>
            <w:hideMark/>
          </w:tcPr>
          <w:p w14:paraId="38B317B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9A147B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B48B32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F0D0B0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26CBFB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32FF522" w14:textId="77777777" w:rsidTr="007C726B">
        <w:tc>
          <w:tcPr>
            <w:tcW w:w="0" w:type="auto"/>
            <w:hideMark/>
          </w:tcPr>
          <w:p w14:paraId="7471F1E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AUT3</w:t>
            </w:r>
          </w:p>
        </w:tc>
        <w:tc>
          <w:tcPr>
            <w:tcW w:w="0" w:type="auto"/>
            <w:hideMark/>
          </w:tcPr>
          <w:p w14:paraId="52599065"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influencers seem to have a real connection with the Nike brand.</w:t>
            </w:r>
          </w:p>
        </w:tc>
        <w:tc>
          <w:tcPr>
            <w:tcW w:w="0" w:type="auto"/>
            <w:hideMark/>
          </w:tcPr>
          <w:p w14:paraId="5105412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1A0E2B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4272C4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DDA5B7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CF2A1A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7C726B" w:rsidRPr="00F42B29" w14:paraId="43A78E35" w14:textId="77777777" w:rsidTr="007C726B">
        <w:tc>
          <w:tcPr>
            <w:tcW w:w="0" w:type="auto"/>
            <w:hideMark/>
          </w:tcPr>
          <w:p w14:paraId="71DBEA0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AUT4</w:t>
            </w:r>
          </w:p>
        </w:tc>
        <w:tc>
          <w:tcPr>
            <w:tcW w:w="0" w:type="auto"/>
            <w:hideMark/>
          </w:tcPr>
          <w:p w14:paraId="1CAEC04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campaigns feel relevant to the influencer’s usual content.</w:t>
            </w:r>
          </w:p>
        </w:tc>
        <w:tc>
          <w:tcPr>
            <w:tcW w:w="0" w:type="auto"/>
            <w:hideMark/>
          </w:tcPr>
          <w:p w14:paraId="771234A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07C0AD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1B7EDD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82BF28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903D8F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0E0755F8" w14:textId="77777777" w:rsidR="007C726B" w:rsidRPr="00F42B29" w:rsidRDefault="007C726B" w:rsidP="00F42B29">
      <w:pPr>
        <w:spacing w:after="160" w:line="360" w:lineRule="auto"/>
        <w:rPr>
          <w:rFonts w:cs="Times New Roman"/>
          <w:color w:val="000000" w:themeColor="text1"/>
        </w:rPr>
      </w:pPr>
    </w:p>
    <w:p w14:paraId="4A79CAA2"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E: Consumer Trust</w:t>
      </w:r>
    </w:p>
    <w:tbl>
      <w:tblPr>
        <w:tblStyle w:val="TableGrid"/>
        <w:tblW w:w="0" w:type="auto"/>
        <w:tblLook w:val="04A0" w:firstRow="1" w:lastRow="0" w:firstColumn="1" w:lastColumn="0" w:noHBand="0" w:noVBand="1"/>
      </w:tblPr>
      <w:tblGrid>
        <w:gridCol w:w="750"/>
        <w:gridCol w:w="6485"/>
        <w:gridCol w:w="423"/>
        <w:gridCol w:w="423"/>
        <w:gridCol w:w="423"/>
        <w:gridCol w:w="423"/>
        <w:gridCol w:w="423"/>
      </w:tblGrid>
      <w:tr w:rsidR="00EE555A" w:rsidRPr="00F42B29" w14:paraId="3E9553B2" w14:textId="77777777" w:rsidTr="007C726B">
        <w:tc>
          <w:tcPr>
            <w:tcW w:w="0" w:type="auto"/>
            <w:hideMark/>
          </w:tcPr>
          <w:p w14:paraId="3D5F83E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14538FE8"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64C47518"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5FCD144D"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5990AE1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1E741D6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67979E0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1D907959" w14:textId="77777777" w:rsidTr="007C726B">
        <w:tc>
          <w:tcPr>
            <w:tcW w:w="0" w:type="auto"/>
            <w:hideMark/>
          </w:tcPr>
          <w:p w14:paraId="01B8AA8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CT1</w:t>
            </w:r>
          </w:p>
        </w:tc>
        <w:tc>
          <w:tcPr>
            <w:tcW w:w="0" w:type="auto"/>
            <w:hideMark/>
          </w:tcPr>
          <w:p w14:paraId="247204B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content increases my trust in Nike.</w:t>
            </w:r>
          </w:p>
        </w:tc>
        <w:tc>
          <w:tcPr>
            <w:tcW w:w="0" w:type="auto"/>
            <w:hideMark/>
          </w:tcPr>
          <w:p w14:paraId="452B788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FBBF60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8D9AD8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1E3D99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D1FF1E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4704800E" w14:textId="77777777" w:rsidTr="007C726B">
        <w:tc>
          <w:tcPr>
            <w:tcW w:w="0" w:type="auto"/>
            <w:hideMark/>
          </w:tcPr>
          <w:p w14:paraId="4A8C0EEB"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CT2</w:t>
            </w:r>
          </w:p>
        </w:tc>
        <w:tc>
          <w:tcPr>
            <w:tcW w:w="0" w:type="auto"/>
            <w:hideMark/>
          </w:tcPr>
          <w:p w14:paraId="7A25211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believe Nike is honest in the way it uses influencers for promotion.</w:t>
            </w:r>
          </w:p>
        </w:tc>
        <w:tc>
          <w:tcPr>
            <w:tcW w:w="0" w:type="auto"/>
            <w:hideMark/>
          </w:tcPr>
          <w:p w14:paraId="7D725EE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7AF493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A997F1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DADEF6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4C5E58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D323DDB" w14:textId="77777777" w:rsidTr="007C726B">
        <w:tc>
          <w:tcPr>
            <w:tcW w:w="0" w:type="auto"/>
            <w:hideMark/>
          </w:tcPr>
          <w:p w14:paraId="12B1828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CT3</w:t>
            </w:r>
          </w:p>
        </w:tc>
        <w:tc>
          <w:tcPr>
            <w:tcW w:w="0" w:type="auto"/>
            <w:hideMark/>
          </w:tcPr>
          <w:p w14:paraId="3EE8A4D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campaigns make the brand feel more reliable.</w:t>
            </w:r>
          </w:p>
        </w:tc>
        <w:tc>
          <w:tcPr>
            <w:tcW w:w="0" w:type="auto"/>
            <w:hideMark/>
          </w:tcPr>
          <w:p w14:paraId="7E09CB3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8C5CC6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73F79F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935C2F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E84F18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0C98E789" w14:textId="77777777" w:rsidTr="007C726B">
        <w:tc>
          <w:tcPr>
            <w:tcW w:w="0" w:type="auto"/>
            <w:hideMark/>
          </w:tcPr>
          <w:p w14:paraId="5B7BB96C"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CT4</w:t>
            </w:r>
          </w:p>
        </w:tc>
        <w:tc>
          <w:tcPr>
            <w:tcW w:w="0" w:type="auto"/>
            <w:hideMark/>
          </w:tcPr>
          <w:p w14:paraId="34854D49"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feel confident in Nike when influencers recommend its products.</w:t>
            </w:r>
          </w:p>
        </w:tc>
        <w:tc>
          <w:tcPr>
            <w:tcW w:w="0" w:type="auto"/>
            <w:hideMark/>
          </w:tcPr>
          <w:p w14:paraId="78F2B65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249489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072E32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280691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34D6E9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7C726B" w:rsidRPr="00F42B29" w14:paraId="24697FBA" w14:textId="77777777" w:rsidTr="007C726B">
        <w:tc>
          <w:tcPr>
            <w:tcW w:w="0" w:type="auto"/>
            <w:hideMark/>
          </w:tcPr>
          <w:p w14:paraId="60F72139"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CT5</w:t>
            </w:r>
          </w:p>
        </w:tc>
        <w:tc>
          <w:tcPr>
            <w:tcW w:w="0" w:type="auto"/>
            <w:hideMark/>
          </w:tcPr>
          <w:p w14:paraId="03C2793A"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content helps me believe that Nike delivers what it promises.</w:t>
            </w:r>
          </w:p>
        </w:tc>
        <w:tc>
          <w:tcPr>
            <w:tcW w:w="0" w:type="auto"/>
            <w:hideMark/>
          </w:tcPr>
          <w:p w14:paraId="56B160A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DD6353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DC5836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D4F1E99"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F55AA0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7E55D596" w14:textId="77777777" w:rsidR="007C726B" w:rsidRPr="00F42B29" w:rsidRDefault="007C726B" w:rsidP="00F42B29">
      <w:pPr>
        <w:spacing w:after="160" w:line="360" w:lineRule="auto"/>
        <w:rPr>
          <w:rFonts w:cs="Times New Roman"/>
          <w:color w:val="000000" w:themeColor="text1"/>
        </w:rPr>
      </w:pPr>
    </w:p>
    <w:p w14:paraId="3DEFE59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F: Brand Perception of Nike</w:t>
      </w:r>
    </w:p>
    <w:tbl>
      <w:tblPr>
        <w:tblStyle w:val="TableGrid"/>
        <w:tblW w:w="0" w:type="auto"/>
        <w:tblLook w:val="04A0" w:firstRow="1" w:lastRow="0" w:firstColumn="1" w:lastColumn="0" w:noHBand="0" w:noVBand="1"/>
      </w:tblPr>
      <w:tblGrid>
        <w:gridCol w:w="750"/>
        <w:gridCol w:w="6485"/>
        <w:gridCol w:w="423"/>
        <w:gridCol w:w="423"/>
        <w:gridCol w:w="423"/>
        <w:gridCol w:w="423"/>
        <w:gridCol w:w="423"/>
      </w:tblGrid>
      <w:tr w:rsidR="00EE555A" w:rsidRPr="00F42B29" w14:paraId="0D1A499C" w14:textId="77777777" w:rsidTr="007C726B">
        <w:tc>
          <w:tcPr>
            <w:tcW w:w="0" w:type="auto"/>
            <w:hideMark/>
          </w:tcPr>
          <w:p w14:paraId="37477C5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4C79EF12"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7CD55ABB"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2006A5EE"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3A1867D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555373EC"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7D930B02"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2A10A905" w14:textId="77777777" w:rsidTr="007C726B">
        <w:tc>
          <w:tcPr>
            <w:tcW w:w="0" w:type="auto"/>
            <w:hideMark/>
          </w:tcPr>
          <w:p w14:paraId="44869F2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BP1</w:t>
            </w:r>
          </w:p>
        </w:tc>
        <w:tc>
          <w:tcPr>
            <w:tcW w:w="0" w:type="auto"/>
            <w:hideMark/>
          </w:tcPr>
          <w:p w14:paraId="7B940E2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campaigns improve my overall perception of Nike.</w:t>
            </w:r>
          </w:p>
        </w:tc>
        <w:tc>
          <w:tcPr>
            <w:tcW w:w="0" w:type="auto"/>
            <w:hideMark/>
          </w:tcPr>
          <w:p w14:paraId="79EEF0F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E9EF9A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3DBCE31"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281D77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A33A36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740D1CDF" w14:textId="77777777" w:rsidTr="007C726B">
        <w:tc>
          <w:tcPr>
            <w:tcW w:w="0" w:type="auto"/>
            <w:hideMark/>
          </w:tcPr>
          <w:p w14:paraId="5C30EF5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lastRenderedPageBreak/>
              <w:t>BP2</w:t>
            </w:r>
          </w:p>
        </w:tc>
        <w:tc>
          <w:tcPr>
            <w:tcW w:w="0" w:type="auto"/>
            <w:hideMark/>
          </w:tcPr>
          <w:p w14:paraId="5C5BDF1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appears more modern and relevant because of its influencer campaigns.</w:t>
            </w:r>
          </w:p>
        </w:tc>
        <w:tc>
          <w:tcPr>
            <w:tcW w:w="0" w:type="auto"/>
            <w:hideMark/>
          </w:tcPr>
          <w:p w14:paraId="4B8A251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DBD8B8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B9E2E9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E6DC59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443472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61332438" w14:textId="77777777" w:rsidTr="007C726B">
        <w:tc>
          <w:tcPr>
            <w:tcW w:w="0" w:type="auto"/>
            <w:hideMark/>
          </w:tcPr>
          <w:p w14:paraId="36198D5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BP3</w:t>
            </w:r>
          </w:p>
        </w:tc>
        <w:tc>
          <w:tcPr>
            <w:tcW w:w="0" w:type="auto"/>
            <w:hideMark/>
          </w:tcPr>
          <w:p w14:paraId="0D4F7BC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Nike’s influencer marketing makes the brand seem more attractive than other sportswear brands.</w:t>
            </w:r>
          </w:p>
        </w:tc>
        <w:tc>
          <w:tcPr>
            <w:tcW w:w="0" w:type="auto"/>
            <w:hideMark/>
          </w:tcPr>
          <w:p w14:paraId="3D4D285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41236CD"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9CD271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E61AEA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475AB2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26C02719" w14:textId="77777777" w:rsidTr="007C726B">
        <w:tc>
          <w:tcPr>
            <w:tcW w:w="0" w:type="auto"/>
            <w:hideMark/>
          </w:tcPr>
          <w:p w14:paraId="020175B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BP4</w:t>
            </w:r>
          </w:p>
        </w:tc>
        <w:tc>
          <w:tcPr>
            <w:tcW w:w="0" w:type="auto"/>
            <w:hideMark/>
          </w:tcPr>
          <w:p w14:paraId="0D0D297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content strengthens my positive attitude toward the brand.</w:t>
            </w:r>
          </w:p>
        </w:tc>
        <w:tc>
          <w:tcPr>
            <w:tcW w:w="0" w:type="auto"/>
            <w:hideMark/>
          </w:tcPr>
          <w:p w14:paraId="4CFBD6F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472259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A1A314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9E08B6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651448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7C726B" w:rsidRPr="00F42B29" w14:paraId="1BDBB2F1" w14:textId="77777777" w:rsidTr="007C726B">
        <w:tc>
          <w:tcPr>
            <w:tcW w:w="0" w:type="auto"/>
            <w:hideMark/>
          </w:tcPr>
          <w:p w14:paraId="34A8BB61"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BP5</w:t>
            </w:r>
          </w:p>
        </w:tc>
        <w:tc>
          <w:tcPr>
            <w:tcW w:w="0" w:type="auto"/>
            <w:hideMark/>
          </w:tcPr>
          <w:p w14:paraId="48295526"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campaigns make me more likely to consider Nike products in the future.</w:t>
            </w:r>
          </w:p>
        </w:tc>
        <w:tc>
          <w:tcPr>
            <w:tcW w:w="0" w:type="auto"/>
            <w:hideMark/>
          </w:tcPr>
          <w:p w14:paraId="74B475A2"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A11B81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4D04E7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65E9AE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6692C7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566C75A1" w14:textId="77777777" w:rsidR="007C726B" w:rsidRPr="00F42B29" w:rsidRDefault="007C726B" w:rsidP="00F42B29">
      <w:pPr>
        <w:spacing w:after="160" w:line="360" w:lineRule="auto"/>
        <w:rPr>
          <w:rFonts w:cs="Times New Roman"/>
          <w:color w:val="000000" w:themeColor="text1"/>
        </w:rPr>
      </w:pPr>
    </w:p>
    <w:p w14:paraId="19E99687"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G: Ethical Transparency</w:t>
      </w:r>
    </w:p>
    <w:tbl>
      <w:tblPr>
        <w:tblStyle w:val="TableGrid"/>
        <w:tblW w:w="0" w:type="auto"/>
        <w:tblLook w:val="04A0" w:firstRow="1" w:lastRow="0" w:firstColumn="1" w:lastColumn="0" w:noHBand="0" w:noVBand="1"/>
      </w:tblPr>
      <w:tblGrid>
        <w:gridCol w:w="750"/>
        <w:gridCol w:w="6485"/>
        <w:gridCol w:w="423"/>
        <w:gridCol w:w="423"/>
        <w:gridCol w:w="423"/>
        <w:gridCol w:w="423"/>
        <w:gridCol w:w="423"/>
      </w:tblGrid>
      <w:tr w:rsidR="00EE555A" w:rsidRPr="00F42B29" w14:paraId="51DE0CF0" w14:textId="77777777" w:rsidTr="007C726B">
        <w:tc>
          <w:tcPr>
            <w:tcW w:w="0" w:type="auto"/>
            <w:hideMark/>
          </w:tcPr>
          <w:p w14:paraId="3140883E"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13B78C2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0387FDD9"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13222D39"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212DB0CF"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70E4CB84"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14606A6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54E24272" w14:textId="77777777" w:rsidTr="007C726B">
        <w:tc>
          <w:tcPr>
            <w:tcW w:w="0" w:type="auto"/>
            <w:hideMark/>
          </w:tcPr>
          <w:p w14:paraId="4EA33D2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ET1</w:t>
            </w:r>
          </w:p>
        </w:tc>
        <w:tc>
          <w:tcPr>
            <w:tcW w:w="0" w:type="auto"/>
            <w:hideMark/>
          </w:tcPr>
          <w:p w14:paraId="676D3B68"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influencer posts should clearly disclose when content is sponsored.</w:t>
            </w:r>
          </w:p>
        </w:tc>
        <w:tc>
          <w:tcPr>
            <w:tcW w:w="0" w:type="auto"/>
            <w:hideMark/>
          </w:tcPr>
          <w:p w14:paraId="648D00D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066F05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81EC2B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F21F95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5687F2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5A529E21" w14:textId="77777777" w:rsidTr="007C726B">
        <w:tc>
          <w:tcPr>
            <w:tcW w:w="0" w:type="auto"/>
            <w:hideMark/>
          </w:tcPr>
          <w:p w14:paraId="071BFC5D"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ET2</w:t>
            </w:r>
          </w:p>
        </w:tc>
        <w:tc>
          <w:tcPr>
            <w:tcW w:w="0" w:type="auto"/>
            <w:hideMark/>
          </w:tcPr>
          <w:p w14:paraId="57AD334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Clear sponsorship disclosure increases my trust in Nike influencer content.</w:t>
            </w:r>
          </w:p>
        </w:tc>
        <w:tc>
          <w:tcPr>
            <w:tcW w:w="0" w:type="auto"/>
            <w:hideMark/>
          </w:tcPr>
          <w:p w14:paraId="2A96280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D8A759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23CD6ADC"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A894753"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F8206F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2B81DBBB" w14:textId="77777777" w:rsidTr="007C726B">
        <w:tc>
          <w:tcPr>
            <w:tcW w:w="0" w:type="auto"/>
            <w:hideMark/>
          </w:tcPr>
          <w:p w14:paraId="2E8934C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ET3</w:t>
            </w:r>
          </w:p>
        </w:tc>
        <w:tc>
          <w:tcPr>
            <w:tcW w:w="0" w:type="auto"/>
            <w:hideMark/>
          </w:tcPr>
          <w:p w14:paraId="60B97EA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I am less likely to trust influencer content when paid promotion is unclear.</w:t>
            </w:r>
          </w:p>
        </w:tc>
        <w:tc>
          <w:tcPr>
            <w:tcW w:w="0" w:type="auto"/>
            <w:hideMark/>
          </w:tcPr>
          <w:p w14:paraId="473C521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0250CA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5863182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CA2F7C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3082BB7"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7C726B" w:rsidRPr="00F42B29" w14:paraId="5D4846DF" w14:textId="77777777" w:rsidTr="007C726B">
        <w:tc>
          <w:tcPr>
            <w:tcW w:w="0" w:type="auto"/>
            <w:hideMark/>
          </w:tcPr>
          <w:p w14:paraId="2FD75D04"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ET4</w:t>
            </w:r>
          </w:p>
        </w:tc>
        <w:tc>
          <w:tcPr>
            <w:tcW w:w="0" w:type="auto"/>
            <w:hideMark/>
          </w:tcPr>
          <w:p w14:paraId="7418324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Ethical and transparent influencer marketing improves my perception of Nike.</w:t>
            </w:r>
          </w:p>
        </w:tc>
        <w:tc>
          <w:tcPr>
            <w:tcW w:w="0" w:type="auto"/>
            <w:hideMark/>
          </w:tcPr>
          <w:p w14:paraId="5F4CAC3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B78D56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5A005E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70EF97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485D4F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38D3C0DD" w14:textId="77777777" w:rsidR="007C726B" w:rsidRPr="00F42B29" w:rsidRDefault="007C726B" w:rsidP="00F42B29">
      <w:pPr>
        <w:spacing w:after="160" w:line="360" w:lineRule="auto"/>
        <w:rPr>
          <w:rFonts w:cs="Times New Roman"/>
          <w:color w:val="000000" w:themeColor="text1"/>
        </w:rPr>
      </w:pPr>
    </w:p>
    <w:p w14:paraId="2E9AAEAF"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Section H: Practical Recommendations</w:t>
      </w:r>
    </w:p>
    <w:tbl>
      <w:tblPr>
        <w:tblStyle w:val="TableGrid"/>
        <w:tblW w:w="0" w:type="auto"/>
        <w:tblLook w:val="04A0" w:firstRow="1" w:lastRow="0" w:firstColumn="1" w:lastColumn="0" w:noHBand="0" w:noVBand="1"/>
      </w:tblPr>
      <w:tblGrid>
        <w:gridCol w:w="750"/>
        <w:gridCol w:w="6485"/>
        <w:gridCol w:w="423"/>
        <w:gridCol w:w="423"/>
        <w:gridCol w:w="423"/>
        <w:gridCol w:w="423"/>
        <w:gridCol w:w="423"/>
      </w:tblGrid>
      <w:tr w:rsidR="00EE555A" w:rsidRPr="00F42B29" w14:paraId="7680B8ED" w14:textId="77777777" w:rsidTr="007C726B">
        <w:tc>
          <w:tcPr>
            <w:tcW w:w="0" w:type="auto"/>
            <w:hideMark/>
          </w:tcPr>
          <w:p w14:paraId="7F2C459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Code</w:t>
            </w:r>
          </w:p>
        </w:tc>
        <w:tc>
          <w:tcPr>
            <w:tcW w:w="0" w:type="auto"/>
            <w:hideMark/>
          </w:tcPr>
          <w:p w14:paraId="60769FC6"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Statement</w:t>
            </w:r>
          </w:p>
        </w:tc>
        <w:tc>
          <w:tcPr>
            <w:tcW w:w="0" w:type="auto"/>
            <w:hideMark/>
          </w:tcPr>
          <w:p w14:paraId="41DC5AC0"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1</w:t>
            </w:r>
          </w:p>
        </w:tc>
        <w:tc>
          <w:tcPr>
            <w:tcW w:w="0" w:type="auto"/>
            <w:hideMark/>
          </w:tcPr>
          <w:p w14:paraId="3D926033"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2</w:t>
            </w:r>
          </w:p>
        </w:tc>
        <w:tc>
          <w:tcPr>
            <w:tcW w:w="0" w:type="auto"/>
            <w:hideMark/>
          </w:tcPr>
          <w:p w14:paraId="3381664F"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3</w:t>
            </w:r>
          </w:p>
        </w:tc>
        <w:tc>
          <w:tcPr>
            <w:tcW w:w="0" w:type="auto"/>
            <w:hideMark/>
          </w:tcPr>
          <w:p w14:paraId="063EC01E"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4</w:t>
            </w:r>
          </w:p>
        </w:tc>
        <w:tc>
          <w:tcPr>
            <w:tcW w:w="0" w:type="auto"/>
            <w:hideMark/>
          </w:tcPr>
          <w:p w14:paraId="305CE317" w14:textId="77777777" w:rsidR="007C726B" w:rsidRPr="00F42B29" w:rsidRDefault="007C726B" w:rsidP="00F42B29">
            <w:pPr>
              <w:spacing w:after="160" w:line="360" w:lineRule="auto"/>
              <w:jc w:val="center"/>
              <w:rPr>
                <w:rFonts w:cs="Times New Roman"/>
                <w:b/>
                <w:bCs/>
                <w:color w:val="000000" w:themeColor="text1"/>
              </w:rPr>
            </w:pPr>
            <w:r w:rsidRPr="00F42B29">
              <w:rPr>
                <w:rFonts w:cs="Times New Roman"/>
                <w:b/>
                <w:bCs/>
                <w:color w:val="000000" w:themeColor="text1"/>
              </w:rPr>
              <w:t>5</w:t>
            </w:r>
          </w:p>
        </w:tc>
      </w:tr>
      <w:tr w:rsidR="00EE555A" w:rsidRPr="00F42B29" w14:paraId="75777CB8" w14:textId="77777777" w:rsidTr="007C726B">
        <w:tc>
          <w:tcPr>
            <w:tcW w:w="0" w:type="auto"/>
            <w:hideMark/>
          </w:tcPr>
          <w:p w14:paraId="4343588E"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PR1</w:t>
            </w:r>
          </w:p>
        </w:tc>
        <w:tc>
          <w:tcPr>
            <w:tcW w:w="0" w:type="auto"/>
            <w:hideMark/>
          </w:tcPr>
          <w:p w14:paraId="09A90E3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should work with influencers who are genuinely connected to sport, fitness or lifestyle.</w:t>
            </w:r>
          </w:p>
        </w:tc>
        <w:tc>
          <w:tcPr>
            <w:tcW w:w="0" w:type="auto"/>
            <w:hideMark/>
          </w:tcPr>
          <w:p w14:paraId="35920FA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F6FF0D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477E450"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67EBA56"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6BF56F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EE555A" w:rsidRPr="00F42B29" w14:paraId="2BB576E5" w14:textId="77777777" w:rsidTr="007C726B">
        <w:tc>
          <w:tcPr>
            <w:tcW w:w="0" w:type="auto"/>
            <w:hideMark/>
          </w:tcPr>
          <w:p w14:paraId="03F893E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lastRenderedPageBreak/>
              <w:t>PR2</w:t>
            </w:r>
          </w:p>
        </w:tc>
        <w:tc>
          <w:tcPr>
            <w:tcW w:w="0" w:type="auto"/>
            <w:hideMark/>
          </w:tcPr>
          <w:p w14:paraId="724E1473"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should choose influencers based on credibility rather than popularity only.</w:t>
            </w:r>
          </w:p>
        </w:tc>
        <w:tc>
          <w:tcPr>
            <w:tcW w:w="0" w:type="auto"/>
            <w:hideMark/>
          </w:tcPr>
          <w:p w14:paraId="3873675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E4FDC8E"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18CD01A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BC5949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35E19F9F"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r w:rsidR="007C726B" w:rsidRPr="00F42B29" w14:paraId="14942F47" w14:textId="77777777" w:rsidTr="007C726B">
        <w:tc>
          <w:tcPr>
            <w:tcW w:w="0" w:type="auto"/>
            <w:hideMark/>
          </w:tcPr>
          <w:p w14:paraId="6B9F0AC0"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PR3</w:t>
            </w:r>
          </w:p>
        </w:tc>
        <w:tc>
          <w:tcPr>
            <w:tcW w:w="0" w:type="auto"/>
            <w:hideMark/>
          </w:tcPr>
          <w:p w14:paraId="4F6C669A" w14:textId="77777777" w:rsidR="007C726B" w:rsidRPr="00F42B29" w:rsidRDefault="007C726B" w:rsidP="00F42B29">
            <w:pPr>
              <w:spacing w:after="160" w:line="360" w:lineRule="auto"/>
              <w:rPr>
                <w:rFonts w:cs="Times New Roman"/>
                <w:color w:val="000000" w:themeColor="text1"/>
              </w:rPr>
            </w:pPr>
            <w:r w:rsidRPr="00F42B29">
              <w:rPr>
                <w:rFonts w:cs="Times New Roman"/>
                <w:color w:val="000000" w:themeColor="text1"/>
              </w:rPr>
              <w:t>Nike should make influencer partnerships more transparent to strengthen consumer trust.</w:t>
            </w:r>
          </w:p>
        </w:tc>
        <w:tc>
          <w:tcPr>
            <w:tcW w:w="0" w:type="auto"/>
            <w:hideMark/>
          </w:tcPr>
          <w:p w14:paraId="0CA90FB8"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4CCCBD4A"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6586A99B"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7A258475"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c>
          <w:tcPr>
            <w:tcW w:w="0" w:type="auto"/>
            <w:hideMark/>
          </w:tcPr>
          <w:p w14:paraId="0C5784F4" w14:textId="77777777" w:rsidR="007C726B" w:rsidRPr="00F42B29" w:rsidRDefault="007C726B" w:rsidP="00F42B29">
            <w:pPr>
              <w:spacing w:after="160" w:line="360" w:lineRule="auto"/>
              <w:rPr>
                <w:rFonts w:cs="Times New Roman"/>
                <w:color w:val="000000" w:themeColor="text1"/>
              </w:rPr>
            </w:pPr>
            <w:r w:rsidRPr="00F42B29">
              <w:rPr>
                <w:rFonts w:ascii="Segoe UI Symbol" w:hAnsi="Segoe UI Symbol" w:cs="Segoe UI Symbol"/>
                <w:color w:val="000000" w:themeColor="text1"/>
              </w:rPr>
              <w:t>☐</w:t>
            </w:r>
          </w:p>
        </w:tc>
      </w:tr>
    </w:tbl>
    <w:p w14:paraId="13E677D5" w14:textId="1FC8929D" w:rsidR="00F264F6" w:rsidRPr="00F42B29" w:rsidRDefault="00F264F6" w:rsidP="00F42B29">
      <w:pPr>
        <w:spacing w:after="160" w:line="360" w:lineRule="auto"/>
        <w:rPr>
          <w:rFonts w:cs="Times New Roman"/>
          <w:color w:val="000000" w:themeColor="text1"/>
        </w:rPr>
      </w:pPr>
    </w:p>
    <w:p w14:paraId="6AF04D0B" w14:textId="6DDF5DB0" w:rsidR="007C726B" w:rsidRPr="00F42B29" w:rsidRDefault="007C726B" w:rsidP="00F42B29">
      <w:pPr>
        <w:spacing w:after="160" w:line="360" w:lineRule="auto"/>
        <w:rPr>
          <w:rFonts w:cs="Times New Roman"/>
          <w:color w:val="000000" w:themeColor="text1"/>
        </w:rPr>
      </w:pPr>
    </w:p>
    <w:p w14:paraId="0B8FF355" w14:textId="77777777" w:rsidR="005D74C2" w:rsidRPr="00F42B29" w:rsidRDefault="005D74C2" w:rsidP="00F42B29">
      <w:pPr>
        <w:spacing w:after="160" w:line="360" w:lineRule="auto"/>
        <w:rPr>
          <w:rFonts w:cs="Times New Roman"/>
          <w:color w:val="000000" w:themeColor="text1"/>
        </w:rPr>
      </w:pPr>
      <w:r w:rsidRPr="00F42B29">
        <w:rPr>
          <w:rFonts w:cs="Times New Roman"/>
          <w:color w:val="000000" w:themeColor="text1"/>
        </w:rPr>
        <w:br w:type="page"/>
      </w:r>
    </w:p>
    <w:p w14:paraId="2C504551" w14:textId="77777777" w:rsidR="00F264F6" w:rsidRPr="00F42B29" w:rsidRDefault="00F264F6" w:rsidP="00F42B29">
      <w:pPr>
        <w:pStyle w:val="Heading2"/>
      </w:pPr>
      <w:bookmarkStart w:id="81" w:name="_Toc241109511"/>
      <w:r w:rsidRPr="00F42B29">
        <w:lastRenderedPageBreak/>
        <w:t>Appendix B: Dataset</w:t>
      </w:r>
      <w:bookmarkEnd w:id="81"/>
    </w:p>
    <w:p w14:paraId="4943EF6A" w14:textId="77777777" w:rsidR="00F264F6" w:rsidRPr="00F42B29" w:rsidRDefault="00F264F6" w:rsidP="00F42B29">
      <w:pPr>
        <w:spacing w:after="160" w:line="360" w:lineRule="auto"/>
        <w:rPr>
          <w:rFonts w:cs="Times New Roman"/>
          <w:color w:val="000000" w:themeColor="text1"/>
        </w:rPr>
      </w:pPr>
      <w:r w:rsidRPr="00F42B29">
        <w:rPr>
          <w:rFonts w:cs="Times New Roman"/>
          <w:color w:val="000000" w:themeColor="text1"/>
        </w:rPr>
        <w:object w:dxaOrig="1508" w:dyaOrig="984" w14:anchorId="439A89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5pt" o:ole="">
            <v:imagedata r:id="rId18" o:title=""/>
          </v:shape>
          <o:OLEObject Type="Embed" ProgID="Excel.Sheet.12" ShapeID="_x0000_i1025" DrawAspect="Icon" ObjectID="_1851809836" r:id="rId19"/>
        </w:object>
      </w:r>
    </w:p>
    <w:p w14:paraId="763501E8" w14:textId="77777777" w:rsidR="00F264F6" w:rsidRPr="00F42B29" w:rsidRDefault="00F264F6" w:rsidP="00F42B29">
      <w:pPr>
        <w:pStyle w:val="Heading2"/>
      </w:pPr>
      <w:bookmarkStart w:id="82" w:name="_Toc241109512"/>
      <w:r w:rsidRPr="00F42B29">
        <w:t>Appendix C: SPSS Output</w:t>
      </w:r>
      <w:bookmarkEnd w:id="82"/>
    </w:p>
    <w:p w14:paraId="06E4D494" w14:textId="77777777" w:rsidR="00F42B29" w:rsidRDefault="00F264F6" w:rsidP="00F42B29">
      <w:pPr>
        <w:spacing w:after="160" w:line="360" w:lineRule="auto"/>
        <w:rPr>
          <w:rFonts w:cs="Times New Roman"/>
          <w:color w:val="000000" w:themeColor="text1"/>
        </w:rPr>
      </w:pPr>
      <w:r w:rsidRPr="00F42B29">
        <w:rPr>
          <w:rFonts w:cs="Times New Roman"/>
          <w:color w:val="000000" w:themeColor="text1"/>
        </w:rPr>
        <w:object w:dxaOrig="1508" w:dyaOrig="984" w14:anchorId="6927C2B0">
          <v:shape id="_x0000_i1026" type="#_x0000_t75" style="width:75.75pt;height:49.55pt" o:ole="">
            <v:imagedata r:id="rId20" o:title=""/>
          </v:shape>
          <o:OLEObject Type="Embed" ProgID="Package" ShapeID="_x0000_i1026" DrawAspect="Icon" ObjectID="_1851809837" r:id="rId21"/>
        </w:object>
      </w:r>
    </w:p>
    <w:p w14:paraId="27EF28DF" w14:textId="77777777" w:rsidR="00F42B29" w:rsidRDefault="00F42B29" w:rsidP="00F42B29">
      <w:pPr>
        <w:spacing w:after="160" w:line="360" w:lineRule="auto"/>
        <w:rPr>
          <w:rFonts w:cs="Times New Roman"/>
          <w:color w:val="000000" w:themeColor="text1"/>
        </w:rPr>
      </w:pPr>
    </w:p>
    <w:p w14:paraId="1C401A6C" w14:textId="77777777" w:rsidR="00F42B29" w:rsidRDefault="00F42B29" w:rsidP="00F42B29">
      <w:pPr>
        <w:spacing w:after="160" w:line="360" w:lineRule="auto"/>
        <w:rPr>
          <w:rFonts w:cs="Times New Roman"/>
          <w:color w:val="000000" w:themeColor="text1"/>
        </w:rPr>
      </w:pPr>
    </w:p>
    <w:p w14:paraId="22E2EC3B" w14:textId="1CFFCBF4" w:rsidR="00F264F6" w:rsidRPr="00F42B29" w:rsidRDefault="00F264F6" w:rsidP="00F42B29">
      <w:pPr>
        <w:spacing w:after="160" w:line="360" w:lineRule="auto"/>
        <w:rPr>
          <w:rFonts w:cs="Times New Roman"/>
          <w:color w:val="000000" w:themeColor="text1"/>
          <w:sz w:val="32"/>
          <w:szCs w:val="28"/>
        </w:rPr>
      </w:pPr>
      <w:r w:rsidRPr="00F42B29">
        <w:rPr>
          <w:rFonts w:cs="Times New Roman"/>
          <w:color w:val="000000" w:themeColor="text1"/>
        </w:rPr>
        <w:br w:type="page"/>
      </w:r>
    </w:p>
    <w:p w14:paraId="2C76CC43" w14:textId="72041D3F" w:rsidR="005D74C2" w:rsidRPr="00F42B29" w:rsidRDefault="005D74C2" w:rsidP="00F42B29">
      <w:pPr>
        <w:pStyle w:val="Heading2"/>
      </w:pPr>
      <w:bookmarkStart w:id="83" w:name="_Toc241109513"/>
      <w:r w:rsidRPr="00F42B29">
        <w:lastRenderedPageBreak/>
        <w:t xml:space="preserve">Appendix </w:t>
      </w:r>
      <w:r w:rsidR="00F264F6" w:rsidRPr="00F42B29">
        <w:t>D</w:t>
      </w:r>
      <w:r w:rsidRPr="00F42B29">
        <w:t>: Participant Information Sheet</w:t>
      </w:r>
      <w:bookmarkEnd w:id="83"/>
    </w:p>
    <w:p w14:paraId="6486EBA6"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Study title:</w:t>
      </w:r>
      <w:r w:rsidRPr="00F42B29">
        <w:rPr>
          <w:rFonts w:cs="Times New Roman"/>
          <w:color w:val="000000" w:themeColor="text1"/>
        </w:rPr>
        <w:t xml:space="preserve"> Influencer marketing, consumer trust and brand perception: A quantitative study of Nike's digital campaigns.</w:t>
      </w:r>
    </w:p>
    <w:p w14:paraId="270B19D2"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Invitation.</w:t>
      </w:r>
      <w:r w:rsidRPr="00F42B29">
        <w:rPr>
          <w:rFonts w:cs="Times New Roman"/>
          <w:color w:val="000000" w:themeColor="text1"/>
        </w:rPr>
        <w:t xml:space="preserve"> You are being invited to take part in a research study conducted as part of a Master's dissertation at the University of Wales Trinity Saint David. Please read the following information before deciding whether to take part.</w:t>
      </w:r>
    </w:p>
    <w:p w14:paraId="6FEA50F2"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What is the purpose of the study?</w:t>
      </w:r>
      <w:r w:rsidRPr="00F42B29">
        <w:rPr>
          <w:rFonts w:cs="Times New Roman"/>
          <w:color w:val="000000" w:themeColor="text1"/>
        </w:rPr>
        <w:t xml:space="preserve"> The study looks at how influencer marketing on social media affects consumer trust and the way people perceive the Nike brand. The findings will be used only for academic purposes.</w:t>
      </w:r>
    </w:p>
    <w:p w14:paraId="0B3054F2"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Why have I been invited?</w:t>
      </w:r>
      <w:r w:rsidRPr="00F42B29">
        <w:rPr>
          <w:rFonts w:cs="Times New Roman"/>
          <w:color w:val="000000" w:themeColor="text1"/>
        </w:rPr>
        <w:t xml:space="preserve"> You have been invited because you are aged between 18 and 35 and may have seen Nike influencer content on platforms such as Instagram, TikTok or YouTube in the last six months.</w:t>
      </w:r>
    </w:p>
    <w:p w14:paraId="5837734C"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Do I have to take part?</w:t>
      </w:r>
      <w:r w:rsidRPr="00F42B29">
        <w:rPr>
          <w:rFonts w:cs="Times New Roman"/>
          <w:color w:val="000000" w:themeColor="text1"/>
        </w:rPr>
        <w:t xml:space="preserve"> No. Taking part is completely voluntary. You may stop at any time and you may skip any question you do not wish to answer. Because responses are anonymous, once you submit the questionnaire it may not be possible to remove your individual answers, as they cannot be identified.</w:t>
      </w:r>
    </w:p>
    <w:p w14:paraId="624F0AF7"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What will happen if I take part?</w:t>
      </w:r>
      <w:r w:rsidRPr="00F42B29">
        <w:rPr>
          <w:rFonts w:cs="Times New Roman"/>
          <w:color w:val="000000" w:themeColor="text1"/>
        </w:rPr>
        <w:t xml:space="preserve"> You will complete a short anonymous online questionnaire that takes around 8 to 10 minutes. There are no right or wrong answers; the study is interested in your honest views.</w:t>
      </w:r>
    </w:p>
    <w:p w14:paraId="0D649634"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Are there any risks?</w:t>
      </w:r>
      <w:r w:rsidRPr="00F42B29">
        <w:rPr>
          <w:rFonts w:cs="Times New Roman"/>
          <w:color w:val="000000" w:themeColor="text1"/>
        </w:rPr>
        <w:t xml:space="preserve"> The study is low risk. It does not ask for sensitive personal information, and you will not be identified in any report.</w:t>
      </w:r>
    </w:p>
    <w:p w14:paraId="66E2EEA7"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How will my data be used and protected?</w:t>
      </w:r>
      <w:r w:rsidRPr="00F42B29">
        <w:rPr>
          <w:rFonts w:cs="Times New Roman"/>
          <w:color w:val="000000" w:themeColor="text1"/>
        </w:rPr>
        <w:t xml:space="preserve"> No names or identifying details are collected. All data are handled in line with the UK General Data Protection Regulation and the Data Protection Act 2018, stored in password-protected University cloud storage, accessible only to the researcher and supervisor, and deleted after the project is completed. Results will be reported only in aggregate form.</w:t>
      </w:r>
    </w:p>
    <w:p w14:paraId="2AEA6B7D"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lastRenderedPageBreak/>
        <w:t>Contact.</w:t>
      </w:r>
      <w:r w:rsidRPr="00F42B29">
        <w:rPr>
          <w:rFonts w:cs="Times New Roman"/>
          <w:color w:val="000000" w:themeColor="text1"/>
        </w:rPr>
        <w:t xml:space="preserve"> If you have any questions about the study, you may contact the researcher (Md Didarul Islam Anik, Student ID 2505168) or the dissertation supervisor through the University.</w:t>
      </w:r>
    </w:p>
    <w:p w14:paraId="7E2A66AF" w14:textId="3CC62C95" w:rsidR="005D74C2" w:rsidRPr="00F42B29" w:rsidRDefault="005D74C2" w:rsidP="00F42B29">
      <w:pPr>
        <w:pStyle w:val="Heading2"/>
      </w:pPr>
      <w:bookmarkStart w:id="84" w:name="_Toc241109514"/>
      <w:r w:rsidRPr="00F42B29">
        <w:t xml:space="preserve">Appendix </w:t>
      </w:r>
      <w:r w:rsidR="00F264F6" w:rsidRPr="00F42B29">
        <w:t>E</w:t>
      </w:r>
      <w:r w:rsidRPr="00F42B29">
        <w:t>: Informed Consent Statement</w:t>
      </w:r>
      <w:bookmarkEnd w:id="84"/>
    </w:p>
    <w:p w14:paraId="3BB24455" w14:textId="77777777" w:rsidR="005D74C2" w:rsidRPr="00F42B29" w:rsidRDefault="005D74C2" w:rsidP="00F42B29">
      <w:pPr>
        <w:spacing w:after="160" w:line="360" w:lineRule="auto"/>
        <w:jc w:val="both"/>
        <w:rPr>
          <w:rFonts w:cs="Times New Roman"/>
          <w:color w:val="000000" w:themeColor="text1"/>
        </w:rPr>
      </w:pPr>
      <w:r w:rsidRPr="00F42B29">
        <w:rPr>
          <w:rFonts w:cs="Times New Roman"/>
          <w:color w:val="000000" w:themeColor="text1"/>
        </w:rPr>
        <w:t>This consent statement appears on the first screen of the online questionnaire. By selecting “I agree” and continuing to the questions, the participant confirms each of the following:</w:t>
      </w:r>
    </w:p>
    <w:p w14:paraId="40F434FD"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confirm that I have read and understood the Participant Information Sheet for this study.</w:t>
      </w:r>
    </w:p>
    <w:p w14:paraId="73A1AC04"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understand that my participation is voluntary and that I may stop at any time without giving a reason.</w:t>
      </w:r>
    </w:p>
    <w:p w14:paraId="1C511B0E"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understand that I may choose not to answer any question I do not wish to answer.</w:t>
      </w:r>
    </w:p>
    <w:p w14:paraId="6E879677"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understand that my responses are anonymous and that no identifying information is collected.</w:t>
      </w:r>
    </w:p>
    <w:p w14:paraId="62A43DC7"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understand that my anonymised data will be stored securely and used only for academic purposes, in line with the UK GDPR and the Data Protection Act 2018.</w:t>
      </w:r>
    </w:p>
    <w:p w14:paraId="51E2E085"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confirm that I am aged between 18 and 35 and have seen Nike influencer content on social media in the last six months.</w:t>
      </w:r>
    </w:p>
    <w:p w14:paraId="07CC375F" w14:textId="77777777" w:rsidR="005D74C2" w:rsidRPr="00F42B29" w:rsidRDefault="005D74C2" w:rsidP="00F42B29">
      <w:pPr>
        <w:pStyle w:val="ListParagraph"/>
        <w:numPr>
          <w:ilvl w:val="0"/>
          <w:numId w:val="14"/>
        </w:numPr>
        <w:spacing w:after="160" w:line="360" w:lineRule="auto"/>
        <w:contextualSpacing w:val="0"/>
        <w:jc w:val="both"/>
        <w:rPr>
          <w:rFonts w:cs="Times New Roman"/>
          <w:color w:val="000000" w:themeColor="text1"/>
        </w:rPr>
      </w:pPr>
      <w:r w:rsidRPr="00F42B29">
        <w:rPr>
          <w:rFonts w:cs="Times New Roman"/>
          <w:color w:val="000000" w:themeColor="text1"/>
        </w:rPr>
        <w:t>I agree to take part in this study.</w:t>
      </w:r>
    </w:p>
    <w:p w14:paraId="4074DDF3" w14:textId="77777777" w:rsidR="005D74C2" w:rsidRPr="00F42B29" w:rsidRDefault="005D74C2" w:rsidP="00F42B29">
      <w:pPr>
        <w:spacing w:after="160" w:line="360" w:lineRule="auto"/>
        <w:jc w:val="both"/>
        <w:rPr>
          <w:rFonts w:cs="Times New Roman"/>
          <w:color w:val="000000" w:themeColor="text1"/>
        </w:rPr>
      </w:pPr>
      <w:r w:rsidRPr="00F42B29">
        <w:rPr>
          <w:rFonts w:cs="Times New Roman"/>
          <w:b/>
          <w:bCs/>
          <w:color w:val="000000" w:themeColor="text1"/>
        </w:rPr>
        <w:t>Consent response:</w:t>
      </w:r>
      <w:r w:rsidRPr="00F42B29">
        <w:rPr>
          <w:rFonts w:cs="Times New Roman"/>
          <w:color w:val="000000" w:themeColor="text1"/>
        </w:rPr>
        <w:t xml:space="preserve"> </w:t>
      </w:r>
      <w:r w:rsidRPr="00F42B29">
        <w:rPr>
          <w:rFonts w:ascii="Segoe UI Symbol" w:hAnsi="Segoe UI Symbol" w:cs="Segoe UI Symbol"/>
          <w:color w:val="000000" w:themeColor="text1"/>
        </w:rPr>
        <w:t>☐</w:t>
      </w:r>
      <w:r w:rsidRPr="00F42B29">
        <w:rPr>
          <w:rFonts w:cs="Times New Roman"/>
          <w:color w:val="000000" w:themeColor="text1"/>
        </w:rPr>
        <w:t xml:space="preserve"> I agree and wish to continue   </w:t>
      </w:r>
      <w:r w:rsidRPr="00F42B29">
        <w:rPr>
          <w:rFonts w:ascii="Segoe UI Symbol" w:hAnsi="Segoe UI Symbol" w:cs="Segoe UI Symbol"/>
          <w:color w:val="000000" w:themeColor="text1"/>
        </w:rPr>
        <w:t>☐</w:t>
      </w:r>
      <w:r w:rsidRPr="00F42B29">
        <w:rPr>
          <w:rFonts w:cs="Times New Roman"/>
          <w:color w:val="000000" w:themeColor="text1"/>
        </w:rPr>
        <w:t xml:space="preserve"> I do not agree</w:t>
      </w:r>
    </w:p>
    <w:p w14:paraId="5E739415" w14:textId="5280A324" w:rsidR="005D74C2" w:rsidRPr="00F42B29" w:rsidRDefault="005D74C2" w:rsidP="00F42B29">
      <w:pPr>
        <w:pStyle w:val="Heading2"/>
      </w:pPr>
      <w:bookmarkStart w:id="85" w:name="_Toc241109515"/>
      <w:r w:rsidRPr="00F42B29">
        <w:t xml:space="preserve">Appendix </w:t>
      </w:r>
      <w:r w:rsidR="00F264F6" w:rsidRPr="00F42B29">
        <w:t>F</w:t>
      </w:r>
      <w:r w:rsidRPr="00F42B29">
        <w:t>: Ethical Approval Form</w:t>
      </w:r>
      <w:bookmarkEnd w:id="85"/>
    </w:p>
    <w:bookmarkStart w:id="86" w:name="_MON_1851635174"/>
    <w:bookmarkEnd w:id="86"/>
    <w:p w14:paraId="3CB3F743" w14:textId="4B0DC85F" w:rsidR="005D74C2" w:rsidRPr="00F42B29" w:rsidRDefault="00C11876" w:rsidP="00F42B29">
      <w:pPr>
        <w:spacing w:after="160" w:line="360" w:lineRule="auto"/>
        <w:rPr>
          <w:rFonts w:cs="Times New Roman"/>
          <w:color w:val="000000" w:themeColor="text1"/>
        </w:rPr>
      </w:pPr>
      <w:r w:rsidRPr="00F42B29">
        <w:rPr>
          <w:rFonts w:cs="Times New Roman"/>
          <w:color w:val="000000" w:themeColor="text1"/>
        </w:rPr>
        <w:object w:dxaOrig="1508" w:dyaOrig="984" w14:anchorId="313983E8">
          <v:shape id="_x0000_i1027" type="#_x0000_t75" style="width:75.75pt;height:49.55pt" o:ole="">
            <v:imagedata r:id="rId22" o:title=""/>
          </v:shape>
          <o:OLEObject Type="Embed" ProgID="Word.Document.12" ShapeID="_x0000_i1027" DrawAspect="Icon" ObjectID="_1851809838" r:id="rId23">
            <o:FieldCodes>\s</o:FieldCodes>
          </o:OLEObject>
        </w:object>
      </w:r>
    </w:p>
    <w:sectPr w:rsidR="005D74C2" w:rsidRPr="00F42B29" w:rsidSect="0003461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66105" w14:textId="77777777" w:rsidR="00BA2118" w:rsidRDefault="00BA2118">
      <w:pPr>
        <w:spacing w:after="0" w:line="240" w:lineRule="auto"/>
      </w:pPr>
      <w:r>
        <w:separator/>
      </w:r>
    </w:p>
  </w:endnote>
  <w:endnote w:type="continuationSeparator" w:id="0">
    <w:p w14:paraId="104DEE89" w14:textId="77777777" w:rsidR="00BA2118" w:rsidRDefault="00BA2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564355"/>
      <w:docPartObj>
        <w:docPartGallery w:val="Page Numbers (Bottom of Page)"/>
        <w:docPartUnique/>
      </w:docPartObj>
    </w:sdtPr>
    <w:sdtEndPr>
      <w:rPr>
        <w:noProof/>
      </w:rPr>
    </w:sdtEndPr>
    <w:sdtContent>
      <w:p w14:paraId="6B08A8E3" w14:textId="69F457A4" w:rsidR="00AA352E" w:rsidRDefault="007C726B" w:rsidP="00F42B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9F6A5" w14:textId="77777777" w:rsidR="00BA2118" w:rsidRDefault="00BA2118">
      <w:pPr>
        <w:spacing w:after="0" w:line="240" w:lineRule="auto"/>
      </w:pPr>
      <w:r>
        <w:separator/>
      </w:r>
    </w:p>
  </w:footnote>
  <w:footnote w:type="continuationSeparator" w:id="0">
    <w:p w14:paraId="1FDC4DF6" w14:textId="77777777" w:rsidR="00BA2118" w:rsidRDefault="00BA2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042FDC"/>
    <w:multiLevelType w:val="hybridMultilevel"/>
    <w:tmpl w:val="AAFE4F2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93475E4"/>
    <w:multiLevelType w:val="hybridMultilevel"/>
    <w:tmpl w:val="EE1C2B22"/>
    <w:lvl w:ilvl="0" w:tplc="FB8E1C3A">
      <w:start w:val="1"/>
      <w:numFmt w:val="bullet"/>
      <w:lvlText w:val="•"/>
      <w:lvlJc w:val="left"/>
      <w:pPr>
        <w:ind w:left="460" w:hanging="260"/>
      </w:pPr>
    </w:lvl>
    <w:lvl w:ilvl="1" w:tplc="47807E52">
      <w:numFmt w:val="decimal"/>
      <w:lvlText w:val=""/>
      <w:lvlJc w:val="left"/>
    </w:lvl>
    <w:lvl w:ilvl="2" w:tplc="75DE2464">
      <w:numFmt w:val="decimal"/>
      <w:lvlText w:val=""/>
      <w:lvlJc w:val="left"/>
    </w:lvl>
    <w:lvl w:ilvl="3" w:tplc="75548B62">
      <w:numFmt w:val="decimal"/>
      <w:lvlText w:val=""/>
      <w:lvlJc w:val="left"/>
    </w:lvl>
    <w:lvl w:ilvl="4" w:tplc="B70CFD4C">
      <w:numFmt w:val="decimal"/>
      <w:lvlText w:val=""/>
      <w:lvlJc w:val="left"/>
    </w:lvl>
    <w:lvl w:ilvl="5" w:tplc="F580FABE">
      <w:numFmt w:val="decimal"/>
      <w:lvlText w:val=""/>
      <w:lvlJc w:val="left"/>
    </w:lvl>
    <w:lvl w:ilvl="6" w:tplc="043A7AE0">
      <w:numFmt w:val="decimal"/>
      <w:lvlText w:val=""/>
      <w:lvlJc w:val="left"/>
    </w:lvl>
    <w:lvl w:ilvl="7" w:tplc="8A706C2E">
      <w:numFmt w:val="decimal"/>
      <w:lvlText w:val=""/>
      <w:lvlJc w:val="left"/>
    </w:lvl>
    <w:lvl w:ilvl="8" w:tplc="7A84B612">
      <w:numFmt w:val="decimal"/>
      <w:lvlText w:val=""/>
      <w:lvlJc w:val="left"/>
    </w:lvl>
  </w:abstractNum>
  <w:abstractNum w:abstractNumId="11" w15:restartNumberingAfterBreak="0">
    <w:nsid w:val="3379698D"/>
    <w:multiLevelType w:val="hybridMultilevel"/>
    <w:tmpl w:val="41EEDA1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A700888"/>
    <w:multiLevelType w:val="hybridMultilevel"/>
    <w:tmpl w:val="9A0AEC9A"/>
    <w:lvl w:ilvl="0" w:tplc="7506DFA0">
      <w:numFmt w:val="bullet"/>
      <w:lvlText w:val=""/>
      <w:lvlJc w:val="left"/>
      <w:pPr>
        <w:ind w:left="816" w:hanging="456"/>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3AA1F6F"/>
    <w:multiLevelType w:val="hybridMultilevel"/>
    <w:tmpl w:val="08B8F0E4"/>
    <w:lvl w:ilvl="0" w:tplc="BA807B1A">
      <w:numFmt w:val="bullet"/>
      <w:lvlText w:val=""/>
      <w:lvlJc w:val="left"/>
      <w:pPr>
        <w:ind w:left="816" w:hanging="456"/>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3"/>
  </w:num>
  <w:num w:numId="12">
    <w:abstractNumId w:val="9"/>
  </w:num>
  <w:num w:numId="13">
    <w:abstractNumId w:val="12"/>
  </w:num>
  <w:num w:numId="1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G1MDI0NTA1NzUyNTNT0lEKTi0uzszPAykwqgUAtdOmOCwAAAA="/>
    <w:docVar w:name="APWAFVersion" w:val="5.0"/>
  </w:docVars>
  <w:rsids>
    <w:rsidRoot w:val="00B47730"/>
    <w:rsid w:val="00034616"/>
    <w:rsid w:val="00046839"/>
    <w:rsid w:val="00055121"/>
    <w:rsid w:val="0006063C"/>
    <w:rsid w:val="00061172"/>
    <w:rsid w:val="000C04EF"/>
    <w:rsid w:val="000F2C0D"/>
    <w:rsid w:val="0015074B"/>
    <w:rsid w:val="0017666E"/>
    <w:rsid w:val="001774BD"/>
    <w:rsid w:val="001A6647"/>
    <w:rsid w:val="001C1A2C"/>
    <w:rsid w:val="00222650"/>
    <w:rsid w:val="00232A3B"/>
    <w:rsid w:val="00232C70"/>
    <w:rsid w:val="0029639D"/>
    <w:rsid w:val="002F2C48"/>
    <w:rsid w:val="002F5270"/>
    <w:rsid w:val="00304F29"/>
    <w:rsid w:val="00326F90"/>
    <w:rsid w:val="00370287"/>
    <w:rsid w:val="00385A8A"/>
    <w:rsid w:val="003C7624"/>
    <w:rsid w:val="004132E4"/>
    <w:rsid w:val="00424149"/>
    <w:rsid w:val="00427729"/>
    <w:rsid w:val="00456CE7"/>
    <w:rsid w:val="00495BD8"/>
    <w:rsid w:val="004A0DF4"/>
    <w:rsid w:val="004F0D38"/>
    <w:rsid w:val="005118A7"/>
    <w:rsid w:val="00535076"/>
    <w:rsid w:val="00544E01"/>
    <w:rsid w:val="005752C0"/>
    <w:rsid w:val="0058105C"/>
    <w:rsid w:val="00590D08"/>
    <w:rsid w:val="005C0505"/>
    <w:rsid w:val="005D74C2"/>
    <w:rsid w:val="00690B07"/>
    <w:rsid w:val="006A0D33"/>
    <w:rsid w:val="006D20B1"/>
    <w:rsid w:val="00703AE8"/>
    <w:rsid w:val="007043E1"/>
    <w:rsid w:val="007115DE"/>
    <w:rsid w:val="00735DAE"/>
    <w:rsid w:val="00737EDA"/>
    <w:rsid w:val="007B002F"/>
    <w:rsid w:val="007C726B"/>
    <w:rsid w:val="0081351C"/>
    <w:rsid w:val="00826FDE"/>
    <w:rsid w:val="008352F5"/>
    <w:rsid w:val="00885894"/>
    <w:rsid w:val="008862BA"/>
    <w:rsid w:val="008B66FB"/>
    <w:rsid w:val="008E5806"/>
    <w:rsid w:val="00991255"/>
    <w:rsid w:val="009B69B2"/>
    <w:rsid w:val="00A84B49"/>
    <w:rsid w:val="00A85835"/>
    <w:rsid w:val="00AA1D8D"/>
    <w:rsid w:val="00AA352E"/>
    <w:rsid w:val="00B005D0"/>
    <w:rsid w:val="00B11293"/>
    <w:rsid w:val="00B36192"/>
    <w:rsid w:val="00B46E94"/>
    <w:rsid w:val="00B47730"/>
    <w:rsid w:val="00BA2118"/>
    <w:rsid w:val="00BE0E4C"/>
    <w:rsid w:val="00C00AB1"/>
    <w:rsid w:val="00C11876"/>
    <w:rsid w:val="00C20DE5"/>
    <w:rsid w:val="00C55DD7"/>
    <w:rsid w:val="00C817E2"/>
    <w:rsid w:val="00C84C74"/>
    <w:rsid w:val="00C950BC"/>
    <w:rsid w:val="00CA7106"/>
    <w:rsid w:val="00CB0664"/>
    <w:rsid w:val="00CB1885"/>
    <w:rsid w:val="00CD2A22"/>
    <w:rsid w:val="00D3799F"/>
    <w:rsid w:val="00E225AA"/>
    <w:rsid w:val="00E467F3"/>
    <w:rsid w:val="00E74BBE"/>
    <w:rsid w:val="00E93C72"/>
    <w:rsid w:val="00EA0576"/>
    <w:rsid w:val="00EB092E"/>
    <w:rsid w:val="00EB4143"/>
    <w:rsid w:val="00ED6753"/>
    <w:rsid w:val="00EE29C0"/>
    <w:rsid w:val="00EE555A"/>
    <w:rsid w:val="00F264F6"/>
    <w:rsid w:val="00F42445"/>
    <w:rsid w:val="00F42B29"/>
    <w:rsid w:val="00F8323C"/>
    <w:rsid w:val="00FA0E57"/>
    <w:rsid w:val="00FA4312"/>
    <w:rsid w:val="00FC3378"/>
    <w:rsid w:val="00FC693F"/>
    <w:rsid w:val="00FF77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8945A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B29"/>
    <w:rPr>
      <w:rFonts w:ascii="Times New Roman" w:hAnsi="Times New Roman"/>
      <w:sz w:val="24"/>
    </w:rPr>
  </w:style>
  <w:style w:type="paragraph" w:styleId="Heading1">
    <w:name w:val="heading 1"/>
    <w:basedOn w:val="Normal"/>
    <w:next w:val="Normal"/>
    <w:link w:val="Heading1Char"/>
    <w:uiPriority w:val="9"/>
    <w:qFormat/>
    <w:rsid w:val="00F42B29"/>
    <w:pPr>
      <w:keepLines/>
      <w:spacing w:after="160" w:line="360" w:lineRule="auto"/>
      <w:outlineLvl w:val="0"/>
    </w:pPr>
    <w:rPr>
      <w:rFonts w:eastAsiaTheme="majorEastAsia" w:cs="Times New Roman"/>
      <w:b/>
      <w:bCs/>
      <w:color w:val="1F4E79"/>
      <w:sz w:val="32"/>
      <w:szCs w:val="28"/>
    </w:rPr>
  </w:style>
  <w:style w:type="paragraph" w:styleId="Heading2">
    <w:name w:val="heading 2"/>
    <w:basedOn w:val="Normal"/>
    <w:next w:val="Normal"/>
    <w:link w:val="Heading2Char"/>
    <w:uiPriority w:val="9"/>
    <w:unhideWhenUsed/>
    <w:qFormat/>
    <w:rsid w:val="00F42B29"/>
    <w:pPr>
      <w:keepLines/>
      <w:spacing w:after="160" w:line="360" w:lineRule="auto"/>
      <w:outlineLvl w:val="1"/>
    </w:pPr>
    <w:rPr>
      <w:rFonts w:eastAsiaTheme="majorEastAsia" w:cs="Times New Roman"/>
      <w:b/>
      <w:bCs/>
      <w:color w:val="000000" w:themeColor="text1"/>
      <w:sz w:val="28"/>
      <w:szCs w:val="26"/>
    </w:rPr>
  </w:style>
  <w:style w:type="paragraph" w:styleId="Heading3">
    <w:name w:val="heading 3"/>
    <w:basedOn w:val="Normal"/>
    <w:next w:val="Normal"/>
    <w:link w:val="Heading3Char"/>
    <w:uiPriority w:val="9"/>
    <w:unhideWhenUsed/>
    <w:qFormat/>
    <w:rsid w:val="00FC693F"/>
    <w:pPr>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42B29"/>
    <w:rPr>
      <w:rFonts w:ascii="Times New Roman" w:eastAsiaTheme="majorEastAsia" w:hAnsi="Times New Roman" w:cs="Times New Roman"/>
      <w:b/>
      <w:bCs/>
      <w:color w:val="1F4E79"/>
      <w:sz w:val="32"/>
      <w:szCs w:val="28"/>
    </w:rPr>
  </w:style>
  <w:style w:type="character" w:customStyle="1" w:styleId="Heading2Char">
    <w:name w:val="Heading 2 Char"/>
    <w:basedOn w:val="DefaultParagraphFont"/>
    <w:link w:val="Heading2"/>
    <w:uiPriority w:val="9"/>
    <w:rsid w:val="00F42B29"/>
    <w:rPr>
      <w:rFonts w:ascii="Times New Roman" w:eastAsiaTheme="majorEastAsia" w:hAnsi="Times New Roman" w:cs="Times New Roman"/>
      <w:b/>
      <w:bCs/>
      <w:color w:val="000000" w:themeColor="text1"/>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C726B"/>
    <w:rPr>
      <w:color w:val="0000FF" w:themeColor="hyperlink"/>
      <w:u w:val="single"/>
    </w:rPr>
  </w:style>
  <w:style w:type="character" w:styleId="UnresolvedMention">
    <w:name w:val="Unresolved Mention"/>
    <w:basedOn w:val="DefaultParagraphFont"/>
    <w:uiPriority w:val="99"/>
    <w:semiHidden/>
    <w:unhideWhenUsed/>
    <w:rsid w:val="007C726B"/>
    <w:rPr>
      <w:color w:val="605E5C"/>
      <w:shd w:val="clear" w:color="auto" w:fill="E1DFDD"/>
    </w:rPr>
  </w:style>
  <w:style w:type="paragraph" w:styleId="NormalWeb">
    <w:name w:val="Normal (Web)"/>
    <w:basedOn w:val="Normal"/>
    <w:uiPriority w:val="99"/>
    <w:semiHidden/>
    <w:unhideWhenUsed/>
    <w:rsid w:val="007C726B"/>
    <w:pPr>
      <w:spacing w:before="100" w:beforeAutospacing="1" w:after="100" w:afterAutospacing="1" w:line="240" w:lineRule="auto"/>
    </w:pPr>
    <w:rPr>
      <w:rFonts w:eastAsia="Times New Roman" w:cs="Times New Roman"/>
      <w:szCs w:val="24"/>
      <w:lang w:val="en-IN" w:eastAsia="en-IN"/>
    </w:rPr>
  </w:style>
  <w:style w:type="table" w:styleId="PlainTable1">
    <w:name w:val="Plain Table 1"/>
    <w:basedOn w:val="TableNormal"/>
    <w:uiPriority w:val="99"/>
    <w:rsid w:val="007C72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7C726B"/>
    <w:pPr>
      <w:spacing w:after="100"/>
    </w:pPr>
  </w:style>
  <w:style w:type="paragraph" w:styleId="TOC2">
    <w:name w:val="toc 2"/>
    <w:basedOn w:val="Normal"/>
    <w:next w:val="Normal"/>
    <w:autoRedefine/>
    <w:uiPriority w:val="39"/>
    <w:unhideWhenUsed/>
    <w:rsid w:val="007C726B"/>
    <w:pPr>
      <w:spacing w:after="100"/>
      <w:ind w:left="240"/>
    </w:pPr>
  </w:style>
  <w:style w:type="paragraph" w:styleId="TOC3">
    <w:name w:val="toc 3"/>
    <w:basedOn w:val="Normal"/>
    <w:next w:val="Normal"/>
    <w:autoRedefine/>
    <w:uiPriority w:val="39"/>
    <w:unhideWhenUsed/>
    <w:rsid w:val="007C726B"/>
    <w:pPr>
      <w:spacing w:after="100"/>
      <w:ind w:left="480"/>
    </w:pPr>
  </w:style>
  <w:style w:type="paragraph" w:styleId="TableofFigures">
    <w:name w:val="table of figures"/>
    <w:basedOn w:val="Normal"/>
    <w:next w:val="Normal"/>
    <w:uiPriority w:val="99"/>
    <w:unhideWhenUsed/>
    <w:rsid w:val="002F2C4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534577">
      <w:bodyDiv w:val="1"/>
      <w:marLeft w:val="0"/>
      <w:marRight w:val="0"/>
      <w:marTop w:val="0"/>
      <w:marBottom w:val="0"/>
      <w:divBdr>
        <w:top w:val="none" w:sz="0" w:space="0" w:color="auto"/>
        <w:left w:val="none" w:sz="0" w:space="0" w:color="auto"/>
        <w:bottom w:val="none" w:sz="0" w:space="0" w:color="auto"/>
        <w:right w:val="none" w:sz="0" w:space="0" w:color="auto"/>
      </w:divBdr>
      <w:divsChild>
        <w:div w:id="104459857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jretconser.2020.10230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package" Target="embeddings/Microsoft_Word_Document.docx"/><Relationship Id="rId10" Type="http://schemas.openxmlformats.org/officeDocument/2006/relationships/image" Target="media/image3.png"/><Relationship Id="rId19"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8ED47-41B8-4B67-949F-1F284C44B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26126</Words>
  <Characters>148919</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2026-09-24T06:53:00Z</dcterms:created>
  <dcterms:modified xsi:type="dcterms:W3CDTF">2026-09-24T20:51:00Z</dcterms:modified>
  <cp:category/>
</cp:coreProperties>
</file>