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70E8E" w14:textId="75D93A5C" w:rsidR="008F6829" w:rsidRDefault="00342141" w:rsidP="00342141">
      <w:pPr>
        <w:jc w:val="center"/>
        <w:rPr>
          <w:rFonts w:ascii="Times New Roman" w:hAnsi="Times New Roman" w:cs="Times New Roman"/>
          <w:sz w:val="28"/>
          <w:szCs w:val="28"/>
        </w:rPr>
      </w:pPr>
      <w:r>
        <w:rPr>
          <w:rFonts w:ascii="Times New Roman" w:hAnsi="Times New Roman" w:cs="Times New Roman"/>
          <w:sz w:val="28"/>
          <w:szCs w:val="28"/>
        </w:rPr>
        <w:t>Sharon langford</w:t>
      </w:r>
    </w:p>
    <w:p w14:paraId="29A0C9DE" w14:textId="076FE04D" w:rsidR="002A0431" w:rsidRDefault="002A0431" w:rsidP="00342141">
      <w:pPr>
        <w:jc w:val="center"/>
        <w:rPr>
          <w:rFonts w:ascii="Times New Roman" w:hAnsi="Times New Roman" w:cs="Times New Roman"/>
          <w:sz w:val="28"/>
          <w:szCs w:val="28"/>
        </w:rPr>
      </w:pPr>
      <w:r>
        <w:rPr>
          <w:rFonts w:ascii="Times New Roman" w:hAnsi="Times New Roman" w:cs="Times New Roman"/>
          <w:sz w:val="28"/>
          <w:szCs w:val="28"/>
        </w:rPr>
        <w:t>Philosophy and Practice of Social Research</w:t>
      </w:r>
    </w:p>
    <w:p w14:paraId="69FCAF0E" w14:textId="19731722" w:rsidR="002A0431" w:rsidRDefault="002A0431" w:rsidP="00342141">
      <w:pPr>
        <w:jc w:val="center"/>
        <w:rPr>
          <w:rFonts w:ascii="Times New Roman" w:hAnsi="Times New Roman" w:cs="Times New Roman"/>
          <w:sz w:val="28"/>
          <w:szCs w:val="28"/>
        </w:rPr>
      </w:pPr>
      <w:r>
        <w:rPr>
          <w:rFonts w:ascii="Times New Roman" w:hAnsi="Times New Roman" w:cs="Times New Roman"/>
          <w:sz w:val="28"/>
          <w:szCs w:val="28"/>
        </w:rPr>
        <w:t>MA (Ed) ECGE7001</w:t>
      </w:r>
    </w:p>
    <w:p w14:paraId="1954261D" w14:textId="4DE7CC30" w:rsidR="00E16DBF" w:rsidRDefault="00075CEC" w:rsidP="00342141">
      <w:pPr>
        <w:jc w:val="center"/>
        <w:rPr>
          <w:rFonts w:ascii="Times New Roman" w:hAnsi="Times New Roman" w:cs="Times New Roman"/>
          <w:sz w:val="28"/>
          <w:szCs w:val="28"/>
        </w:rPr>
      </w:pPr>
      <w:r>
        <w:rPr>
          <w:rFonts w:ascii="Times New Roman" w:hAnsi="Times New Roman" w:cs="Times New Roman"/>
          <w:sz w:val="28"/>
          <w:szCs w:val="28"/>
        </w:rPr>
        <w:t xml:space="preserve">Research proposal </w:t>
      </w:r>
      <w:r w:rsidR="00342141">
        <w:rPr>
          <w:rFonts w:ascii="Times New Roman" w:hAnsi="Times New Roman" w:cs="Times New Roman"/>
          <w:sz w:val="28"/>
          <w:szCs w:val="28"/>
        </w:rPr>
        <w:t xml:space="preserve">Essay </w:t>
      </w:r>
    </w:p>
    <w:p w14:paraId="3A5DBE7A" w14:textId="77777777" w:rsidR="00265719" w:rsidRDefault="00265719" w:rsidP="00342141">
      <w:pPr>
        <w:jc w:val="center"/>
        <w:rPr>
          <w:rFonts w:ascii="Times New Roman" w:hAnsi="Times New Roman" w:cs="Times New Roman"/>
          <w:sz w:val="28"/>
          <w:szCs w:val="28"/>
        </w:rPr>
      </w:pPr>
    </w:p>
    <w:p w14:paraId="13CD5A36" w14:textId="785E4104" w:rsidR="00342141" w:rsidRDefault="00342141" w:rsidP="00342141">
      <w:pPr>
        <w:jc w:val="center"/>
        <w:rPr>
          <w:rFonts w:ascii="Times New Roman" w:hAnsi="Times New Roman" w:cs="Times New Roman"/>
          <w:sz w:val="28"/>
          <w:szCs w:val="28"/>
        </w:rPr>
      </w:pPr>
      <w:r>
        <w:rPr>
          <w:rFonts w:ascii="Times New Roman" w:hAnsi="Times New Roman" w:cs="Times New Roman"/>
          <w:sz w:val="28"/>
          <w:szCs w:val="28"/>
        </w:rPr>
        <w:t xml:space="preserve"> </w:t>
      </w:r>
    </w:p>
    <w:p w14:paraId="4167FBC8" w14:textId="121E8C86" w:rsidR="00342141" w:rsidRDefault="00342141" w:rsidP="00A806A4">
      <w:pPr>
        <w:jc w:val="center"/>
        <w:rPr>
          <w:rFonts w:ascii="Times New Roman" w:hAnsi="Times New Roman" w:cs="Times New Roman"/>
          <w:b/>
          <w:bCs/>
          <w:sz w:val="28"/>
          <w:szCs w:val="28"/>
        </w:rPr>
      </w:pPr>
      <w:r w:rsidRPr="00E16DBF">
        <w:rPr>
          <w:rFonts w:ascii="Times New Roman" w:hAnsi="Times New Roman" w:cs="Times New Roman"/>
          <w:b/>
          <w:bCs/>
          <w:sz w:val="28"/>
          <w:szCs w:val="28"/>
        </w:rPr>
        <w:t xml:space="preserve"> </w:t>
      </w:r>
      <w:r w:rsidR="003A103D">
        <w:rPr>
          <w:rFonts w:ascii="Times New Roman" w:hAnsi="Times New Roman" w:cs="Times New Roman"/>
          <w:b/>
          <w:bCs/>
          <w:sz w:val="28"/>
          <w:szCs w:val="28"/>
        </w:rPr>
        <w:t xml:space="preserve"> Chapter 1</w:t>
      </w:r>
    </w:p>
    <w:p w14:paraId="3901A714" w14:textId="4B4CECE2" w:rsidR="00A806A4" w:rsidRDefault="00A806A4" w:rsidP="00A806A4">
      <w:pPr>
        <w:jc w:val="center"/>
        <w:rPr>
          <w:rFonts w:ascii="Times New Roman" w:hAnsi="Times New Roman" w:cs="Times New Roman"/>
          <w:b/>
          <w:bCs/>
          <w:sz w:val="28"/>
          <w:szCs w:val="28"/>
        </w:rPr>
      </w:pPr>
      <w:r>
        <w:rPr>
          <w:rFonts w:ascii="Times New Roman" w:hAnsi="Times New Roman" w:cs="Times New Roman"/>
          <w:b/>
          <w:bCs/>
          <w:sz w:val="28"/>
          <w:szCs w:val="28"/>
        </w:rPr>
        <w:t>Introduction</w:t>
      </w:r>
    </w:p>
    <w:p w14:paraId="4126454E" w14:textId="77777777" w:rsidR="003A103D" w:rsidRDefault="003A103D" w:rsidP="003A103D">
      <w:pPr>
        <w:jc w:val="center"/>
        <w:rPr>
          <w:rFonts w:ascii="Times New Roman" w:hAnsi="Times New Roman" w:cs="Times New Roman"/>
          <w:b/>
          <w:bCs/>
          <w:sz w:val="28"/>
          <w:szCs w:val="28"/>
        </w:rPr>
      </w:pPr>
    </w:p>
    <w:p w14:paraId="1DCD680F" w14:textId="79DB49A4" w:rsidR="003A103D" w:rsidRDefault="000A7F87" w:rsidP="00AA28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essay is to </w:t>
      </w:r>
      <w:r w:rsidR="00783FF3">
        <w:rPr>
          <w:rFonts w:ascii="Times New Roman" w:hAnsi="Times New Roman" w:cs="Times New Roman"/>
          <w:sz w:val="24"/>
          <w:szCs w:val="24"/>
        </w:rPr>
        <w:t xml:space="preserve">explicate </w:t>
      </w:r>
      <w:r>
        <w:rPr>
          <w:rFonts w:ascii="Times New Roman" w:hAnsi="Times New Roman" w:cs="Times New Roman"/>
          <w:sz w:val="24"/>
          <w:szCs w:val="24"/>
        </w:rPr>
        <w:t xml:space="preserve">the research methods and methodology implemented for this study </w:t>
      </w:r>
      <w:r w:rsidR="00B23D53">
        <w:rPr>
          <w:rFonts w:ascii="Times New Roman" w:hAnsi="Times New Roman" w:cs="Times New Roman"/>
          <w:sz w:val="24"/>
          <w:szCs w:val="24"/>
        </w:rPr>
        <w:t xml:space="preserve">of </w:t>
      </w:r>
      <w:r w:rsidR="00396E8D">
        <w:rPr>
          <w:rFonts w:ascii="Times New Roman" w:hAnsi="Times New Roman" w:cs="Times New Roman"/>
          <w:sz w:val="24"/>
          <w:szCs w:val="24"/>
        </w:rPr>
        <w:t>‘</w:t>
      </w:r>
      <w:r w:rsidR="00B23D53">
        <w:rPr>
          <w:rFonts w:ascii="Times New Roman" w:hAnsi="Times New Roman" w:cs="Times New Roman"/>
          <w:sz w:val="24"/>
          <w:szCs w:val="24"/>
        </w:rPr>
        <w:t>the investigation of the main causes</w:t>
      </w:r>
      <w:r>
        <w:rPr>
          <w:rFonts w:ascii="Times New Roman" w:hAnsi="Times New Roman" w:cs="Times New Roman"/>
          <w:sz w:val="24"/>
          <w:szCs w:val="24"/>
        </w:rPr>
        <w:t xml:space="preserve"> in a Higher Education</w:t>
      </w:r>
      <w:r w:rsidR="00B23D53">
        <w:rPr>
          <w:rFonts w:ascii="Times New Roman" w:hAnsi="Times New Roman" w:cs="Times New Roman"/>
          <w:sz w:val="24"/>
          <w:szCs w:val="24"/>
        </w:rPr>
        <w:t xml:space="preserve"> experiential learning setting that can trigger anxiety in students.</w:t>
      </w:r>
      <w:r w:rsidR="00396E8D">
        <w:rPr>
          <w:rFonts w:ascii="Times New Roman" w:hAnsi="Times New Roman" w:cs="Times New Roman"/>
          <w:sz w:val="24"/>
          <w:szCs w:val="24"/>
        </w:rPr>
        <w:t>’</w:t>
      </w:r>
      <w:r w:rsidR="00B23D53">
        <w:rPr>
          <w:rFonts w:ascii="Times New Roman" w:hAnsi="Times New Roman" w:cs="Times New Roman"/>
          <w:sz w:val="24"/>
          <w:szCs w:val="24"/>
        </w:rPr>
        <w:t xml:space="preserve"> </w:t>
      </w:r>
      <w:r w:rsidR="00984B61">
        <w:rPr>
          <w:rFonts w:ascii="Times New Roman" w:hAnsi="Times New Roman" w:cs="Times New Roman"/>
          <w:sz w:val="24"/>
          <w:szCs w:val="24"/>
        </w:rPr>
        <w:t xml:space="preserve">  </w:t>
      </w:r>
      <w:r w:rsidR="00336EB3">
        <w:rPr>
          <w:rFonts w:ascii="Times New Roman" w:hAnsi="Times New Roman" w:cs="Times New Roman"/>
          <w:sz w:val="24"/>
          <w:szCs w:val="24"/>
        </w:rPr>
        <w:t xml:space="preserve">In order to answer the research question, the research focuses on five evaluation </w:t>
      </w:r>
      <w:r w:rsidR="002A0431">
        <w:rPr>
          <w:rFonts w:ascii="Times New Roman" w:hAnsi="Times New Roman" w:cs="Times New Roman"/>
          <w:sz w:val="24"/>
          <w:szCs w:val="24"/>
        </w:rPr>
        <w:t xml:space="preserve"> teaching </w:t>
      </w:r>
      <w:r w:rsidR="00336EB3">
        <w:rPr>
          <w:rFonts w:ascii="Times New Roman" w:hAnsi="Times New Roman" w:cs="Times New Roman"/>
          <w:sz w:val="24"/>
          <w:szCs w:val="24"/>
        </w:rPr>
        <w:t>methods</w:t>
      </w:r>
      <w:r w:rsidR="00CD5029">
        <w:rPr>
          <w:rFonts w:ascii="Times New Roman" w:hAnsi="Times New Roman" w:cs="Times New Roman"/>
          <w:sz w:val="24"/>
          <w:szCs w:val="24"/>
        </w:rPr>
        <w:t xml:space="preserve"> which are (a) cold calling random questions, (b) presentations, (C) working in groups, (d) exams and (e) class debates </w:t>
      </w:r>
      <w:r w:rsidR="00336EB3">
        <w:rPr>
          <w:rFonts w:ascii="Times New Roman" w:hAnsi="Times New Roman" w:cs="Times New Roman"/>
          <w:sz w:val="24"/>
          <w:szCs w:val="24"/>
        </w:rPr>
        <w:t xml:space="preserve"> used in </w:t>
      </w:r>
      <w:r w:rsidR="00C311B8">
        <w:rPr>
          <w:rFonts w:ascii="Times New Roman" w:hAnsi="Times New Roman" w:cs="Times New Roman"/>
          <w:sz w:val="24"/>
          <w:szCs w:val="24"/>
        </w:rPr>
        <w:t>a learning environment</w:t>
      </w:r>
      <w:r w:rsidR="00336EB3">
        <w:rPr>
          <w:rFonts w:ascii="Times New Roman" w:hAnsi="Times New Roman" w:cs="Times New Roman"/>
          <w:sz w:val="24"/>
          <w:szCs w:val="24"/>
        </w:rPr>
        <w:t xml:space="preserve">, to </w:t>
      </w:r>
      <w:r w:rsidR="00CD5029">
        <w:rPr>
          <w:rFonts w:ascii="Times New Roman" w:hAnsi="Times New Roman" w:cs="Times New Roman"/>
          <w:sz w:val="24"/>
          <w:szCs w:val="24"/>
        </w:rPr>
        <w:t xml:space="preserve">rate </w:t>
      </w:r>
      <w:r w:rsidR="00336EB3">
        <w:rPr>
          <w:rFonts w:ascii="Times New Roman" w:hAnsi="Times New Roman" w:cs="Times New Roman"/>
          <w:sz w:val="24"/>
          <w:szCs w:val="24"/>
        </w:rPr>
        <w:t>which evaluation methods ha</w:t>
      </w:r>
      <w:r w:rsidR="00CD5029">
        <w:rPr>
          <w:rFonts w:ascii="Times New Roman" w:hAnsi="Times New Roman" w:cs="Times New Roman"/>
          <w:sz w:val="24"/>
          <w:szCs w:val="24"/>
        </w:rPr>
        <w:t xml:space="preserve">ve </w:t>
      </w:r>
      <w:r w:rsidR="00336EB3">
        <w:rPr>
          <w:rFonts w:ascii="Times New Roman" w:hAnsi="Times New Roman" w:cs="Times New Roman"/>
          <w:sz w:val="24"/>
          <w:szCs w:val="24"/>
        </w:rPr>
        <w:t>the highest level</w:t>
      </w:r>
      <w:r w:rsidR="00CD5029">
        <w:rPr>
          <w:rFonts w:ascii="Times New Roman" w:hAnsi="Times New Roman" w:cs="Times New Roman"/>
          <w:sz w:val="24"/>
          <w:szCs w:val="24"/>
        </w:rPr>
        <w:t>s</w:t>
      </w:r>
      <w:r w:rsidR="00336EB3">
        <w:rPr>
          <w:rFonts w:ascii="Times New Roman" w:hAnsi="Times New Roman" w:cs="Times New Roman"/>
          <w:sz w:val="24"/>
          <w:szCs w:val="24"/>
        </w:rPr>
        <w:t xml:space="preserve"> in triggering the student participants’ anxiety.  </w:t>
      </w:r>
      <w:r w:rsidR="009A0BFF">
        <w:rPr>
          <w:rFonts w:ascii="Times New Roman" w:hAnsi="Times New Roman" w:cs="Times New Roman"/>
          <w:sz w:val="24"/>
          <w:szCs w:val="24"/>
        </w:rPr>
        <w:t xml:space="preserve">This research follows on from a current research study in student anxiety with evaluation methods in Science, Technology, Engineering and Maths (STEM) by Cooper et al. (2018).  </w:t>
      </w:r>
      <w:r>
        <w:rPr>
          <w:rFonts w:ascii="Times New Roman" w:hAnsi="Times New Roman" w:cs="Times New Roman"/>
          <w:sz w:val="24"/>
          <w:szCs w:val="24"/>
        </w:rPr>
        <w:t xml:space="preserve"> </w:t>
      </w:r>
    </w:p>
    <w:p w14:paraId="2FCA56E9" w14:textId="04D39149" w:rsidR="00C829D4" w:rsidRDefault="00A806A4" w:rsidP="00AA28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Firstly, the assignment will explain the choice of the focused question, whilst justifying the current literature and </w:t>
      </w:r>
      <w:r w:rsidR="00C311B8">
        <w:rPr>
          <w:rFonts w:ascii="Times New Roman" w:hAnsi="Times New Roman" w:cs="Times New Roman"/>
          <w:sz w:val="24"/>
          <w:szCs w:val="24"/>
        </w:rPr>
        <w:t>present</w:t>
      </w:r>
      <w:r>
        <w:rPr>
          <w:rFonts w:ascii="Times New Roman" w:hAnsi="Times New Roman" w:cs="Times New Roman"/>
          <w:sz w:val="24"/>
          <w:szCs w:val="24"/>
        </w:rPr>
        <w:t xml:space="preserve"> view surrounding anxiety with students in Higher Education.  The research will outline its potential impact on the researchers own teaching practice.</w:t>
      </w:r>
      <w:r w:rsidR="00AB162C">
        <w:rPr>
          <w:rFonts w:ascii="Times New Roman" w:hAnsi="Times New Roman" w:cs="Times New Roman"/>
          <w:sz w:val="24"/>
          <w:szCs w:val="24"/>
        </w:rPr>
        <w:t xml:space="preserve"> </w:t>
      </w:r>
      <w:r>
        <w:rPr>
          <w:rFonts w:ascii="Times New Roman" w:hAnsi="Times New Roman" w:cs="Times New Roman"/>
          <w:sz w:val="24"/>
          <w:szCs w:val="24"/>
        </w:rPr>
        <w:t xml:space="preserve"> </w:t>
      </w:r>
      <w:r w:rsidR="00C829D4">
        <w:rPr>
          <w:rFonts w:ascii="Times New Roman" w:hAnsi="Times New Roman" w:cs="Times New Roman"/>
          <w:sz w:val="24"/>
          <w:szCs w:val="24"/>
        </w:rPr>
        <w:t xml:space="preserve">Utilizing </w:t>
      </w:r>
      <w:r w:rsidR="005B34EA">
        <w:rPr>
          <w:rFonts w:ascii="Times New Roman" w:hAnsi="Times New Roman" w:cs="Times New Roman"/>
          <w:sz w:val="24"/>
          <w:szCs w:val="24"/>
        </w:rPr>
        <w:t xml:space="preserve">the data collected from the </w:t>
      </w:r>
      <w:r w:rsidR="00C829D4">
        <w:rPr>
          <w:rFonts w:ascii="Times New Roman" w:hAnsi="Times New Roman" w:cs="Times New Roman"/>
          <w:sz w:val="24"/>
          <w:szCs w:val="24"/>
        </w:rPr>
        <w:t xml:space="preserve">main </w:t>
      </w:r>
      <w:r w:rsidR="005B34EA">
        <w:rPr>
          <w:rFonts w:ascii="Times New Roman" w:hAnsi="Times New Roman" w:cs="Times New Roman"/>
          <w:sz w:val="24"/>
          <w:szCs w:val="24"/>
        </w:rPr>
        <w:t xml:space="preserve">aim, a </w:t>
      </w:r>
      <w:r>
        <w:rPr>
          <w:rFonts w:ascii="Times New Roman" w:hAnsi="Times New Roman" w:cs="Times New Roman"/>
          <w:sz w:val="24"/>
          <w:szCs w:val="24"/>
        </w:rPr>
        <w:t>secondary objective</w:t>
      </w:r>
      <w:r w:rsidR="005B34EA">
        <w:rPr>
          <w:rFonts w:ascii="Times New Roman" w:hAnsi="Times New Roman" w:cs="Times New Roman"/>
          <w:sz w:val="24"/>
          <w:szCs w:val="24"/>
        </w:rPr>
        <w:t xml:space="preserve"> of the study</w:t>
      </w:r>
      <w:r w:rsidR="00C829D4">
        <w:rPr>
          <w:rFonts w:ascii="Times New Roman" w:hAnsi="Times New Roman" w:cs="Times New Roman"/>
          <w:sz w:val="24"/>
          <w:szCs w:val="24"/>
        </w:rPr>
        <w:t>,</w:t>
      </w:r>
      <w:r>
        <w:rPr>
          <w:rFonts w:ascii="Times New Roman" w:hAnsi="Times New Roman" w:cs="Times New Roman"/>
          <w:sz w:val="24"/>
          <w:szCs w:val="24"/>
        </w:rPr>
        <w:t xml:space="preserve"> </w:t>
      </w:r>
      <w:r w:rsidR="005B34EA">
        <w:rPr>
          <w:rFonts w:ascii="Times New Roman" w:hAnsi="Times New Roman" w:cs="Times New Roman"/>
          <w:sz w:val="24"/>
          <w:szCs w:val="24"/>
        </w:rPr>
        <w:t>is to</w:t>
      </w:r>
      <w:r w:rsidR="00336EB3">
        <w:rPr>
          <w:rFonts w:ascii="Times New Roman" w:hAnsi="Times New Roman" w:cs="Times New Roman"/>
          <w:sz w:val="24"/>
          <w:szCs w:val="24"/>
        </w:rPr>
        <w:t xml:space="preserve"> </w:t>
      </w:r>
      <w:r w:rsidR="005B34EA">
        <w:rPr>
          <w:rFonts w:ascii="Times New Roman" w:hAnsi="Times New Roman" w:cs="Times New Roman"/>
          <w:sz w:val="24"/>
          <w:szCs w:val="24"/>
        </w:rPr>
        <w:t>compare anxiety</w:t>
      </w:r>
      <w:r>
        <w:rPr>
          <w:rFonts w:ascii="Times New Roman" w:hAnsi="Times New Roman" w:cs="Times New Roman"/>
          <w:sz w:val="24"/>
          <w:szCs w:val="24"/>
        </w:rPr>
        <w:t xml:space="preserve"> </w:t>
      </w:r>
      <w:r w:rsidR="005B34EA">
        <w:rPr>
          <w:rFonts w:ascii="Times New Roman" w:hAnsi="Times New Roman" w:cs="Times New Roman"/>
          <w:sz w:val="24"/>
          <w:szCs w:val="24"/>
        </w:rPr>
        <w:t>levels between</w:t>
      </w:r>
      <w:r w:rsidR="00336EB3">
        <w:rPr>
          <w:rFonts w:ascii="Times New Roman" w:hAnsi="Times New Roman" w:cs="Times New Roman"/>
          <w:sz w:val="24"/>
          <w:szCs w:val="24"/>
        </w:rPr>
        <w:t xml:space="preserve"> level </w:t>
      </w:r>
      <w:r w:rsidR="002A0431">
        <w:rPr>
          <w:rFonts w:ascii="Times New Roman" w:hAnsi="Times New Roman" w:cs="Times New Roman"/>
          <w:sz w:val="24"/>
          <w:szCs w:val="24"/>
        </w:rPr>
        <w:t>four and</w:t>
      </w:r>
      <w:r w:rsidR="009A0BFF">
        <w:rPr>
          <w:rFonts w:ascii="Times New Roman" w:hAnsi="Times New Roman" w:cs="Times New Roman"/>
          <w:sz w:val="24"/>
          <w:szCs w:val="24"/>
        </w:rPr>
        <w:t xml:space="preserve"> </w:t>
      </w:r>
      <w:r w:rsidR="00336EB3">
        <w:rPr>
          <w:rFonts w:ascii="Times New Roman" w:hAnsi="Times New Roman" w:cs="Times New Roman"/>
          <w:sz w:val="24"/>
          <w:szCs w:val="24"/>
        </w:rPr>
        <w:t>level five Health and Social Care students</w:t>
      </w:r>
      <w:r w:rsidR="009275E3">
        <w:rPr>
          <w:rFonts w:ascii="Times New Roman" w:hAnsi="Times New Roman" w:cs="Times New Roman"/>
          <w:sz w:val="24"/>
          <w:szCs w:val="24"/>
        </w:rPr>
        <w:t xml:space="preserve"> and a </w:t>
      </w:r>
      <w:r w:rsidR="005B34EA">
        <w:rPr>
          <w:rFonts w:ascii="Times New Roman" w:hAnsi="Times New Roman" w:cs="Times New Roman"/>
          <w:sz w:val="24"/>
          <w:szCs w:val="24"/>
        </w:rPr>
        <w:t>third objective</w:t>
      </w:r>
      <w:r w:rsidR="00C829D4">
        <w:rPr>
          <w:rFonts w:ascii="Times New Roman" w:hAnsi="Times New Roman" w:cs="Times New Roman"/>
          <w:sz w:val="24"/>
          <w:szCs w:val="24"/>
        </w:rPr>
        <w:t>,</w:t>
      </w:r>
      <w:r w:rsidR="005B34EA">
        <w:rPr>
          <w:rFonts w:ascii="Times New Roman" w:hAnsi="Times New Roman" w:cs="Times New Roman"/>
          <w:sz w:val="24"/>
          <w:szCs w:val="24"/>
        </w:rPr>
        <w:t xml:space="preserve"> is to </w:t>
      </w:r>
      <w:r w:rsidR="00336EB3">
        <w:rPr>
          <w:rFonts w:ascii="Times New Roman" w:hAnsi="Times New Roman" w:cs="Times New Roman"/>
          <w:sz w:val="24"/>
          <w:szCs w:val="24"/>
        </w:rPr>
        <w:t>compar</w:t>
      </w:r>
      <w:r w:rsidR="005B34EA">
        <w:rPr>
          <w:rFonts w:ascii="Times New Roman" w:hAnsi="Times New Roman" w:cs="Times New Roman"/>
          <w:sz w:val="24"/>
          <w:szCs w:val="24"/>
        </w:rPr>
        <w:t>e</w:t>
      </w:r>
      <w:r w:rsidR="00336EB3">
        <w:rPr>
          <w:rFonts w:ascii="Times New Roman" w:hAnsi="Times New Roman" w:cs="Times New Roman"/>
          <w:sz w:val="24"/>
          <w:szCs w:val="24"/>
        </w:rPr>
        <w:t xml:space="preserve"> anxiety levels within three age groups</w:t>
      </w:r>
      <w:r w:rsidR="009275E3">
        <w:rPr>
          <w:rFonts w:ascii="Times New Roman" w:hAnsi="Times New Roman" w:cs="Times New Roman"/>
          <w:sz w:val="24"/>
          <w:szCs w:val="24"/>
        </w:rPr>
        <w:t xml:space="preserve"> to determine if a particular age group or year is predetermined to experience higher levels of anxiety or not. </w:t>
      </w:r>
      <w:r w:rsidR="00C829D4">
        <w:rPr>
          <w:rFonts w:ascii="Times New Roman" w:hAnsi="Times New Roman" w:cs="Times New Roman"/>
          <w:sz w:val="24"/>
          <w:szCs w:val="24"/>
        </w:rPr>
        <w:t xml:space="preserve">Included will </w:t>
      </w:r>
      <w:r w:rsidR="00AB162C">
        <w:rPr>
          <w:rFonts w:ascii="Times New Roman" w:hAnsi="Times New Roman" w:cs="Times New Roman"/>
          <w:sz w:val="24"/>
          <w:szCs w:val="24"/>
        </w:rPr>
        <w:t>be a</w:t>
      </w:r>
      <w:r w:rsidR="00C829D4">
        <w:rPr>
          <w:rFonts w:ascii="Times New Roman" w:hAnsi="Times New Roman" w:cs="Times New Roman"/>
          <w:sz w:val="24"/>
          <w:szCs w:val="24"/>
        </w:rPr>
        <w:t xml:space="preserve"> </w:t>
      </w:r>
      <w:r w:rsidR="00AB162C">
        <w:rPr>
          <w:rFonts w:ascii="Times New Roman" w:hAnsi="Times New Roman" w:cs="Times New Roman"/>
          <w:sz w:val="24"/>
          <w:szCs w:val="24"/>
        </w:rPr>
        <w:t xml:space="preserve">brief statement outlining </w:t>
      </w:r>
      <w:r w:rsidR="00C311B8">
        <w:rPr>
          <w:rFonts w:ascii="Times New Roman" w:hAnsi="Times New Roman" w:cs="Times New Roman"/>
          <w:sz w:val="24"/>
          <w:szCs w:val="24"/>
        </w:rPr>
        <w:t>ethical choices</w:t>
      </w:r>
      <w:r w:rsidR="00C829D4">
        <w:rPr>
          <w:rFonts w:ascii="Times New Roman" w:hAnsi="Times New Roman" w:cs="Times New Roman"/>
          <w:sz w:val="24"/>
          <w:szCs w:val="24"/>
        </w:rPr>
        <w:t xml:space="preserve"> adhered to by British Education Research Association (2018). </w:t>
      </w:r>
      <w:r w:rsidR="00C311B8">
        <w:rPr>
          <w:rFonts w:ascii="Times New Roman" w:hAnsi="Times New Roman" w:cs="Times New Roman"/>
          <w:sz w:val="24"/>
          <w:szCs w:val="24"/>
        </w:rPr>
        <w:t xml:space="preserve"> </w:t>
      </w:r>
      <w:r w:rsidR="00867CBE">
        <w:rPr>
          <w:rFonts w:ascii="Times New Roman" w:hAnsi="Times New Roman" w:cs="Times New Roman"/>
          <w:sz w:val="24"/>
          <w:szCs w:val="24"/>
        </w:rPr>
        <w:t xml:space="preserve">Chapter five proposes and discusses the sample choice.  </w:t>
      </w:r>
      <w:r w:rsidR="00AB162C">
        <w:rPr>
          <w:rFonts w:ascii="Times New Roman" w:hAnsi="Times New Roman" w:cs="Times New Roman"/>
          <w:sz w:val="24"/>
          <w:szCs w:val="24"/>
        </w:rPr>
        <w:t xml:space="preserve">A critical evaluation of the research design, methodologies and research collection of data tools will be employed, discussing their reliability and validity in meeting the aims and objectives of the research. </w:t>
      </w:r>
      <w:r w:rsidR="00867CBE">
        <w:rPr>
          <w:rFonts w:ascii="Times New Roman" w:hAnsi="Times New Roman" w:cs="Times New Roman"/>
          <w:sz w:val="24"/>
          <w:szCs w:val="24"/>
        </w:rPr>
        <w:t xml:space="preserve"> Chapter </w:t>
      </w:r>
      <w:r w:rsidR="0042047C">
        <w:rPr>
          <w:rFonts w:ascii="Times New Roman" w:hAnsi="Times New Roman" w:cs="Times New Roman"/>
          <w:sz w:val="24"/>
          <w:szCs w:val="24"/>
        </w:rPr>
        <w:t>7 evaluates</w:t>
      </w:r>
      <w:r w:rsidR="00867CBE">
        <w:rPr>
          <w:rFonts w:ascii="Times New Roman" w:hAnsi="Times New Roman" w:cs="Times New Roman"/>
          <w:sz w:val="24"/>
          <w:szCs w:val="24"/>
        </w:rPr>
        <w:t xml:space="preserve"> the choices </w:t>
      </w:r>
      <w:r w:rsidR="0042047C">
        <w:rPr>
          <w:rFonts w:ascii="Times New Roman" w:hAnsi="Times New Roman" w:cs="Times New Roman"/>
          <w:sz w:val="24"/>
          <w:szCs w:val="24"/>
        </w:rPr>
        <w:t>of analysis</w:t>
      </w:r>
      <w:r w:rsidR="00867CBE">
        <w:rPr>
          <w:rFonts w:ascii="Times New Roman" w:hAnsi="Times New Roman" w:cs="Times New Roman"/>
          <w:sz w:val="24"/>
          <w:szCs w:val="24"/>
        </w:rPr>
        <w:t xml:space="preserve"> for this research and </w:t>
      </w:r>
      <w:r w:rsidR="0042047C">
        <w:rPr>
          <w:rFonts w:ascii="Times New Roman" w:hAnsi="Times New Roman" w:cs="Times New Roman"/>
          <w:sz w:val="24"/>
          <w:szCs w:val="24"/>
        </w:rPr>
        <w:t>demonstrates how</w:t>
      </w:r>
      <w:r w:rsidR="000021E1">
        <w:rPr>
          <w:rFonts w:ascii="Times New Roman" w:hAnsi="Times New Roman" w:cs="Times New Roman"/>
          <w:sz w:val="24"/>
          <w:szCs w:val="24"/>
        </w:rPr>
        <w:t xml:space="preserve"> the data will be calculated and disseminated. </w:t>
      </w:r>
    </w:p>
    <w:p w14:paraId="57ED4753" w14:textId="3C54E0CD" w:rsidR="005175FA" w:rsidRPr="009275E3" w:rsidRDefault="009275E3" w:rsidP="00466B0D">
      <w:pPr>
        <w:spacing w:line="360" w:lineRule="auto"/>
        <w:jc w:val="center"/>
        <w:rPr>
          <w:rFonts w:ascii="Times New Roman" w:hAnsi="Times New Roman" w:cs="Times New Roman"/>
          <w:b/>
          <w:bCs/>
          <w:sz w:val="28"/>
          <w:szCs w:val="28"/>
        </w:rPr>
      </w:pPr>
      <w:r w:rsidRPr="009275E3">
        <w:rPr>
          <w:rFonts w:ascii="Times New Roman" w:hAnsi="Times New Roman" w:cs="Times New Roman"/>
          <w:b/>
          <w:bCs/>
          <w:sz w:val="28"/>
          <w:szCs w:val="28"/>
        </w:rPr>
        <w:lastRenderedPageBreak/>
        <w:t>Chapter 2</w:t>
      </w:r>
    </w:p>
    <w:p w14:paraId="34493A60" w14:textId="42279FF9" w:rsidR="009275E3" w:rsidRPr="009275E3" w:rsidRDefault="009275E3" w:rsidP="009275E3">
      <w:pPr>
        <w:spacing w:line="360" w:lineRule="auto"/>
        <w:jc w:val="center"/>
        <w:rPr>
          <w:rFonts w:ascii="Times New Roman" w:hAnsi="Times New Roman" w:cs="Times New Roman"/>
          <w:b/>
          <w:bCs/>
          <w:sz w:val="28"/>
          <w:szCs w:val="28"/>
        </w:rPr>
      </w:pPr>
      <w:r w:rsidRPr="009275E3">
        <w:rPr>
          <w:rFonts w:ascii="Times New Roman" w:hAnsi="Times New Roman" w:cs="Times New Roman"/>
          <w:b/>
          <w:bCs/>
          <w:sz w:val="28"/>
          <w:szCs w:val="28"/>
        </w:rPr>
        <w:t>Background</w:t>
      </w:r>
      <w:r w:rsidR="00C2514B">
        <w:rPr>
          <w:rFonts w:ascii="Times New Roman" w:hAnsi="Times New Roman" w:cs="Times New Roman"/>
          <w:b/>
          <w:bCs/>
          <w:sz w:val="28"/>
          <w:szCs w:val="28"/>
        </w:rPr>
        <w:t>.</w:t>
      </w:r>
    </w:p>
    <w:p w14:paraId="6423E39E" w14:textId="287B0E9E" w:rsidR="005175FA" w:rsidRDefault="005175FA" w:rsidP="00AA2861">
      <w:pPr>
        <w:spacing w:line="360" w:lineRule="auto"/>
        <w:jc w:val="both"/>
        <w:rPr>
          <w:rFonts w:ascii="Times New Roman" w:hAnsi="Times New Roman" w:cs="Times New Roman"/>
          <w:sz w:val="24"/>
          <w:szCs w:val="24"/>
        </w:rPr>
      </w:pPr>
    </w:p>
    <w:p w14:paraId="0B3462C1" w14:textId="6227EE16" w:rsidR="00A13003" w:rsidRDefault="000B15DA" w:rsidP="00A130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piece of research will aim to investigate just how much the </w:t>
      </w:r>
      <w:r w:rsidR="00A047BC">
        <w:rPr>
          <w:rFonts w:ascii="Times New Roman" w:hAnsi="Times New Roman" w:cs="Times New Roman"/>
          <w:sz w:val="24"/>
          <w:szCs w:val="24"/>
        </w:rPr>
        <w:t>H</w:t>
      </w:r>
      <w:r>
        <w:rPr>
          <w:rFonts w:ascii="Times New Roman" w:hAnsi="Times New Roman" w:cs="Times New Roman"/>
          <w:sz w:val="24"/>
          <w:szCs w:val="24"/>
        </w:rPr>
        <w:t xml:space="preserve">igher </w:t>
      </w:r>
      <w:r w:rsidR="00A047BC">
        <w:rPr>
          <w:rFonts w:ascii="Times New Roman" w:hAnsi="Times New Roman" w:cs="Times New Roman"/>
          <w:sz w:val="24"/>
          <w:szCs w:val="24"/>
        </w:rPr>
        <w:t>E</w:t>
      </w:r>
      <w:r>
        <w:rPr>
          <w:rFonts w:ascii="Times New Roman" w:hAnsi="Times New Roman" w:cs="Times New Roman"/>
          <w:sz w:val="24"/>
          <w:szCs w:val="24"/>
        </w:rPr>
        <w:t>ducation environment contributes to student’s anxiety</w:t>
      </w:r>
      <w:r w:rsidR="00847309">
        <w:rPr>
          <w:rFonts w:ascii="Times New Roman" w:hAnsi="Times New Roman" w:cs="Times New Roman"/>
          <w:sz w:val="24"/>
          <w:szCs w:val="24"/>
        </w:rPr>
        <w:t xml:space="preserve">.  </w:t>
      </w:r>
      <w:r w:rsidR="00A047BC">
        <w:rPr>
          <w:rFonts w:ascii="Times New Roman" w:hAnsi="Times New Roman" w:cs="Times New Roman"/>
          <w:sz w:val="24"/>
          <w:szCs w:val="24"/>
        </w:rPr>
        <w:t>T</w:t>
      </w:r>
      <w:r w:rsidR="00F41261">
        <w:rPr>
          <w:rFonts w:ascii="Times New Roman" w:hAnsi="Times New Roman" w:cs="Times New Roman"/>
          <w:sz w:val="24"/>
          <w:szCs w:val="24"/>
        </w:rPr>
        <w:t>he</w:t>
      </w:r>
      <w:r w:rsidR="00847309">
        <w:rPr>
          <w:rFonts w:ascii="Times New Roman" w:hAnsi="Times New Roman" w:cs="Times New Roman"/>
          <w:sz w:val="24"/>
          <w:szCs w:val="24"/>
        </w:rPr>
        <w:t xml:space="preserve"> researcher recognising that there is a </w:t>
      </w:r>
      <w:r w:rsidR="00F41261">
        <w:rPr>
          <w:rFonts w:ascii="Times New Roman" w:hAnsi="Times New Roman" w:cs="Times New Roman"/>
          <w:sz w:val="24"/>
          <w:szCs w:val="24"/>
        </w:rPr>
        <w:t xml:space="preserve">correlation </w:t>
      </w:r>
      <w:r w:rsidR="00C31EB1">
        <w:rPr>
          <w:rFonts w:ascii="Times New Roman" w:hAnsi="Times New Roman" w:cs="Times New Roman"/>
          <w:sz w:val="24"/>
          <w:szCs w:val="24"/>
        </w:rPr>
        <w:t>between anxiety</w:t>
      </w:r>
      <w:r>
        <w:rPr>
          <w:rFonts w:ascii="Times New Roman" w:hAnsi="Times New Roman" w:cs="Times New Roman"/>
          <w:sz w:val="24"/>
          <w:szCs w:val="24"/>
        </w:rPr>
        <w:t xml:space="preserve"> </w:t>
      </w:r>
      <w:r w:rsidR="00C31EB1">
        <w:rPr>
          <w:rFonts w:ascii="Times New Roman" w:hAnsi="Times New Roman" w:cs="Times New Roman"/>
          <w:sz w:val="24"/>
          <w:szCs w:val="24"/>
        </w:rPr>
        <w:t>playing a</w:t>
      </w:r>
      <w:r>
        <w:rPr>
          <w:rFonts w:ascii="Times New Roman" w:hAnsi="Times New Roman" w:cs="Times New Roman"/>
          <w:sz w:val="24"/>
          <w:szCs w:val="24"/>
        </w:rPr>
        <w:t xml:space="preserve"> critical role in student’s </w:t>
      </w:r>
      <w:r w:rsidR="00C2514B">
        <w:rPr>
          <w:rFonts w:ascii="Times New Roman" w:hAnsi="Times New Roman" w:cs="Times New Roman"/>
          <w:sz w:val="24"/>
          <w:szCs w:val="24"/>
        </w:rPr>
        <w:t xml:space="preserve">poor </w:t>
      </w:r>
      <w:r>
        <w:rPr>
          <w:rFonts w:ascii="Times New Roman" w:hAnsi="Times New Roman" w:cs="Times New Roman"/>
          <w:sz w:val="24"/>
          <w:szCs w:val="24"/>
        </w:rPr>
        <w:t>attendance</w:t>
      </w:r>
      <w:r w:rsidR="005D54ED">
        <w:rPr>
          <w:rFonts w:ascii="Times New Roman" w:hAnsi="Times New Roman" w:cs="Times New Roman"/>
          <w:sz w:val="24"/>
          <w:szCs w:val="24"/>
        </w:rPr>
        <w:t>, participation</w:t>
      </w:r>
      <w:r>
        <w:rPr>
          <w:rFonts w:ascii="Times New Roman" w:hAnsi="Times New Roman" w:cs="Times New Roman"/>
          <w:sz w:val="24"/>
          <w:szCs w:val="24"/>
        </w:rPr>
        <w:t xml:space="preserve"> and retention</w:t>
      </w:r>
      <w:r w:rsidR="00847309">
        <w:rPr>
          <w:rFonts w:ascii="Times New Roman" w:hAnsi="Times New Roman" w:cs="Times New Roman"/>
          <w:sz w:val="24"/>
          <w:szCs w:val="24"/>
        </w:rPr>
        <w:t xml:space="preserve"> within the classroom.  </w:t>
      </w:r>
      <w:r w:rsidR="00C2514B">
        <w:rPr>
          <w:rFonts w:ascii="Times New Roman" w:hAnsi="Times New Roman" w:cs="Times New Roman"/>
          <w:sz w:val="24"/>
          <w:szCs w:val="24"/>
        </w:rPr>
        <w:t xml:space="preserve">McKeachie (1984) asserts that high levels of anxiety impact negatively upon the student’s academic experience. </w:t>
      </w:r>
      <w:r w:rsidR="00A047BC">
        <w:rPr>
          <w:rFonts w:ascii="Times New Roman" w:hAnsi="Times New Roman" w:cs="Times New Roman"/>
          <w:sz w:val="24"/>
          <w:szCs w:val="24"/>
        </w:rPr>
        <w:t>Focusing in</w:t>
      </w:r>
      <w:r w:rsidR="00B23D53">
        <w:rPr>
          <w:rFonts w:ascii="Times New Roman" w:hAnsi="Times New Roman" w:cs="Times New Roman"/>
          <w:sz w:val="24"/>
          <w:szCs w:val="24"/>
        </w:rPr>
        <w:t xml:space="preserve"> on the anxiety triggers will hopefully enable the researcher to find new strategies in the classroom environment</w:t>
      </w:r>
      <w:r w:rsidR="00867CBE">
        <w:rPr>
          <w:rFonts w:ascii="Times New Roman" w:hAnsi="Times New Roman" w:cs="Times New Roman"/>
          <w:sz w:val="24"/>
          <w:szCs w:val="24"/>
        </w:rPr>
        <w:t xml:space="preserve"> in order </w:t>
      </w:r>
      <w:r w:rsidR="00680E66">
        <w:rPr>
          <w:rFonts w:ascii="Times New Roman" w:hAnsi="Times New Roman" w:cs="Times New Roman"/>
          <w:sz w:val="24"/>
          <w:szCs w:val="24"/>
        </w:rPr>
        <w:t>to reduce</w:t>
      </w:r>
      <w:r w:rsidR="00B23D53">
        <w:rPr>
          <w:rFonts w:ascii="Times New Roman" w:hAnsi="Times New Roman" w:cs="Times New Roman"/>
          <w:sz w:val="24"/>
          <w:szCs w:val="24"/>
        </w:rPr>
        <w:t xml:space="preserve"> the student</w:t>
      </w:r>
      <w:r w:rsidR="00867CBE">
        <w:rPr>
          <w:rFonts w:ascii="Times New Roman" w:hAnsi="Times New Roman" w:cs="Times New Roman"/>
          <w:sz w:val="24"/>
          <w:szCs w:val="24"/>
        </w:rPr>
        <w:t xml:space="preserve">s’ </w:t>
      </w:r>
      <w:r w:rsidR="00B23D53">
        <w:rPr>
          <w:rFonts w:ascii="Times New Roman" w:hAnsi="Times New Roman" w:cs="Times New Roman"/>
          <w:sz w:val="24"/>
          <w:szCs w:val="24"/>
        </w:rPr>
        <w:t>anxiety levels</w:t>
      </w:r>
      <w:r w:rsidR="00867CBE">
        <w:rPr>
          <w:rFonts w:ascii="Times New Roman" w:hAnsi="Times New Roman" w:cs="Times New Roman"/>
          <w:sz w:val="24"/>
          <w:szCs w:val="24"/>
        </w:rPr>
        <w:t xml:space="preserve"> and </w:t>
      </w:r>
      <w:r w:rsidR="00B23D53">
        <w:rPr>
          <w:rFonts w:ascii="Times New Roman" w:hAnsi="Times New Roman" w:cs="Times New Roman"/>
          <w:sz w:val="24"/>
          <w:szCs w:val="24"/>
        </w:rPr>
        <w:t xml:space="preserve">making the </w:t>
      </w:r>
      <w:r w:rsidR="00680E66">
        <w:rPr>
          <w:rFonts w:ascii="Times New Roman" w:hAnsi="Times New Roman" w:cs="Times New Roman"/>
          <w:sz w:val="24"/>
          <w:szCs w:val="24"/>
        </w:rPr>
        <w:t>learning environment</w:t>
      </w:r>
      <w:r w:rsidR="00B23D53">
        <w:rPr>
          <w:rFonts w:ascii="Times New Roman" w:hAnsi="Times New Roman" w:cs="Times New Roman"/>
          <w:sz w:val="24"/>
          <w:szCs w:val="24"/>
        </w:rPr>
        <w:t xml:space="preserve"> an even safer space to learn in. </w:t>
      </w:r>
      <w:r w:rsidR="00333B43">
        <w:rPr>
          <w:rFonts w:ascii="Times New Roman" w:hAnsi="Times New Roman" w:cs="Times New Roman"/>
          <w:sz w:val="24"/>
          <w:szCs w:val="24"/>
        </w:rPr>
        <w:t xml:space="preserve"> </w:t>
      </w:r>
      <w:r w:rsidR="00B23D53">
        <w:rPr>
          <w:rFonts w:ascii="Times New Roman" w:hAnsi="Times New Roman" w:cs="Times New Roman"/>
          <w:sz w:val="24"/>
          <w:szCs w:val="24"/>
        </w:rPr>
        <w:t xml:space="preserve">Supporting this theory </w:t>
      </w:r>
      <w:r w:rsidR="00A13003">
        <w:rPr>
          <w:rFonts w:ascii="Times New Roman" w:hAnsi="Times New Roman" w:cs="Times New Roman"/>
          <w:sz w:val="24"/>
          <w:szCs w:val="24"/>
        </w:rPr>
        <w:t>is Beck</w:t>
      </w:r>
      <w:r w:rsidR="00B23D53">
        <w:rPr>
          <w:rFonts w:ascii="Times New Roman" w:hAnsi="Times New Roman" w:cs="Times New Roman"/>
          <w:sz w:val="24"/>
          <w:szCs w:val="24"/>
        </w:rPr>
        <w:t xml:space="preserve"> and Clark (</w:t>
      </w:r>
      <w:r w:rsidR="005C368D">
        <w:rPr>
          <w:rFonts w:ascii="Times New Roman" w:hAnsi="Times New Roman" w:cs="Times New Roman"/>
          <w:sz w:val="24"/>
          <w:szCs w:val="24"/>
        </w:rPr>
        <w:t>2011</w:t>
      </w:r>
      <w:r w:rsidR="00B23D53">
        <w:rPr>
          <w:rFonts w:ascii="Times New Roman" w:hAnsi="Times New Roman" w:cs="Times New Roman"/>
          <w:sz w:val="24"/>
          <w:szCs w:val="24"/>
        </w:rPr>
        <w:t>)</w:t>
      </w:r>
      <w:r w:rsidR="00641230">
        <w:rPr>
          <w:rFonts w:ascii="Times New Roman" w:hAnsi="Times New Roman" w:cs="Times New Roman"/>
          <w:sz w:val="24"/>
          <w:szCs w:val="24"/>
        </w:rPr>
        <w:t xml:space="preserve">, </w:t>
      </w:r>
      <w:r w:rsidR="00B23D53">
        <w:rPr>
          <w:rFonts w:ascii="Times New Roman" w:hAnsi="Times New Roman" w:cs="Times New Roman"/>
          <w:sz w:val="24"/>
          <w:szCs w:val="24"/>
        </w:rPr>
        <w:t xml:space="preserve">who propose that people suffering from anxiety consider their environments to be dangerous or predict danger. </w:t>
      </w:r>
      <w:r w:rsidR="00333B43">
        <w:rPr>
          <w:rFonts w:ascii="Times New Roman" w:hAnsi="Times New Roman" w:cs="Times New Roman"/>
          <w:sz w:val="24"/>
          <w:szCs w:val="24"/>
        </w:rPr>
        <w:t xml:space="preserve"> </w:t>
      </w:r>
      <w:r w:rsidR="00B23D53">
        <w:rPr>
          <w:rFonts w:ascii="Times New Roman" w:hAnsi="Times New Roman" w:cs="Times New Roman"/>
          <w:sz w:val="24"/>
          <w:szCs w:val="24"/>
        </w:rPr>
        <w:t xml:space="preserve">Therefore, creating </w:t>
      </w:r>
      <w:r w:rsidR="00680E66">
        <w:rPr>
          <w:rFonts w:ascii="Times New Roman" w:hAnsi="Times New Roman" w:cs="Times New Roman"/>
          <w:sz w:val="24"/>
          <w:szCs w:val="24"/>
        </w:rPr>
        <w:t>a safer</w:t>
      </w:r>
      <w:r w:rsidR="00B23D53">
        <w:rPr>
          <w:rFonts w:ascii="Times New Roman" w:hAnsi="Times New Roman" w:cs="Times New Roman"/>
          <w:sz w:val="24"/>
          <w:szCs w:val="24"/>
        </w:rPr>
        <w:t xml:space="preserve"> learning space</w:t>
      </w:r>
      <w:r w:rsidR="00A047BC">
        <w:rPr>
          <w:rFonts w:ascii="Times New Roman" w:hAnsi="Times New Roman" w:cs="Times New Roman"/>
          <w:sz w:val="24"/>
          <w:szCs w:val="24"/>
        </w:rPr>
        <w:t xml:space="preserve"> by scaffolding the learner’s ability to cope with evaluation methods</w:t>
      </w:r>
      <w:r w:rsidR="00617034">
        <w:rPr>
          <w:rFonts w:ascii="Times New Roman" w:hAnsi="Times New Roman" w:cs="Times New Roman"/>
          <w:sz w:val="24"/>
          <w:szCs w:val="24"/>
        </w:rPr>
        <w:t xml:space="preserve"> and the classroom environment</w:t>
      </w:r>
      <w:r w:rsidR="00A047BC">
        <w:rPr>
          <w:rFonts w:ascii="Times New Roman" w:hAnsi="Times New Roman" w:cs="Times New Roman"/>
          <w:sz w:val="24"/>
          <w:szCs w:val="24"/>
        </w:rPr>
        <w:t xml:space="preserve"> in</w:t>
      </w:r>
      <w:r w:rsidR="00A13003">
        <w:rPr>
          <w:rFonts w:ascii="Times New Roman" w:hAnsi="Times New Roman" w:cs="Times New Roman"/>
          <w:sz w:val="24"/>
          <w:szCs w:val="24"/>
        </w:rPr>
        <w:t xml:space="preserve"> the researcher’s teaching</w:t>
      </w:r>
      <w:r w:rsidR="00B23D53">
        <w:rPr>
          <w:rFonts w:ascii="Times New Roman" w:hAnsi="Times New Roman" w:cs="Times New Roman"/>
          <w:sz w:val="24"/>
          <w:szCs w:val="24"/>
        </w:rPr>
        <w:t xml:space="preserve"> practice</w:t>
      </w:r>
      <w:r w:rsidR="00617034">
        <w:rPr>
          <w:rFonts w:ascii="Times New Roman" w:hAnsi="Times New Roman" w:cs="Times New Roman"/>
          <w:sz w:val="24"/>
          <w:szCs w:val="24"/>
        </w:rPr>
        <w:t>,</w:t>
      </w:r>
      <w:r w:rsidR="00B23D53">
        <w:rPr>
          <w:rFonts w:ascii="Times New Roman" w:hAnsi="Times New Roman" w:cs="Times New Roman"/>
          <w:sz w:val="24"/>
          <w:szCs w:val="24"/>
        </w:rPr>
        <w:t xml:space="preserve"> will hopefully reduce student’s anxiety levels.  </w:t>
      </w:r>
      <w:r w:rsidR="00333B43">
        <w:rPr>
          <w:rFonts w:ascii="Times New Roman" w:hAnsi="Times New Roman" w:cs="Times New Roman"/>
          <w:sz w:val="24"/>
          <w:szCs w:val="24"/>
        </w:rPr>
        <w:t xml:space="preserve">The </w:t>
      </w:r>
      <w:r w:rsidR="00ED48A6">
        <w:rPr>
          <w:rFonts w:ascii="Times New Roman" w:hAnsi="Times New Roman" w:cs="Times New Roman"/>
          <w:sz w:val="24"/>
          <w:szCs w:val="24"/>
        </w:rPr>
        <w:t>researcher</w:t>
      </w:r>
      <w:r w:rsidR="00333B43">
        <w:rPr>
          <w:rFonts w:ascii="Times New Roman" w:hAnsi="Times New Roman" w:cs="Times New Roman"/>
          <w:sz w:val="24"/>
          <w:szCs w:val="24"/>
        </w:rPr>
        <w:t xml:space="preserve"> has observed that if </w:t>
      </w:r>
      <w:r w:rsidR="00B23D53">
        <w:rPr>
          <w:rFonts w:ascii="Times New Roman" w:hAnsi="Times New Roman" w:cs="Times New Roman"/>
          <w:sz w:val="24"/>
          <w:szCs w:val="24"/>
        </w:rPr>
        <w:t xml:space="preserve">students are </w:t>
      </w:r>
      <w:r w:rsidR="00896E39">
        <w:rPr>
          <w:rFonts w:ascii="Times New Roman" w:hAnsi="Times New Roman" w:cs="Times New Roman"/>
          <w:sz w:val="24"/>
          <w:szCs w:val="24"/>
        </w:rPr>
        <w:t>overly anxious</w:t>
      </w:r>
      <w:r w:rsidR="00B23D53">
        <w:rPr>
          <w:rFonts w:ascii="Times New Roman" w:hAnsi="Times New Roman" w:cs="Times New Roman"/>
          <w:sz w:val="24"/>
          <w:szCs w:val="24"/>
        </w:rPr>
        <w:t>, then they do not attend</w:t>
      </w:r>
      <w:r w:rsidR="00333B43">
        <w:rPr>
          <w:rFonts w:ascii="Times New Roman" w:hAnsi="Times New Roman" w:cs="Times New Roman"/>
          <w:sz w:val="24"/>
          <w:szCs w:val="24"/>
        </w:rPr>
        <w:t xml:space="preserve"> lectures or important evaluation methods such as presentations and exams,</w:t>
      </w:r>
      <w:r w:rsidR="00B23D53">
        <w:rPr>
          <w:rFonts w:ascii="Times New Roman" w:hAnsi="Times New Roman" w:cs="Times New Roman"/>
          <w:sz w:val="24"/>
          <w:szCs w:val="24"/>
        </w:rPr>
        <w:t xml:space="preserve"> </w:t>
      </w:r>
      <w:r w:rsidR="00333B43">
        <w:rPr>
          <w:rFonts w:ascii="Times New Roman" w:hAnsi="Times New Roman" w:cs="Times New Roman"/>
          <w:sz w:val="24"/>
          <w:szCs w:val="24"/>
        </w:rPr>
        <w:t xml:space="preserve">this behaviour </w:t>
      </w:r>
      <w:r w:rsidR="00B23D53">
        <w:rPr>
          <w:rFonts w:ascii="Times New Roman" w:hAnsi="Times New Roman" w:cs="Times New Roman"/>
          <w:sz w:val="24"/>
          <w:szCs w:val="24"/>
        </w:rPr>
        <w:t xml:space="preserve">is </w:t>
      </w:r>
      <w:r w:rsidR="00333B43">
        <w:rPr>
          <w:rFonts w:ascii="Times New Roman" w:hAnsi="Times New Roman" w:cs="Times New Roman"/>
          <w:sz w:val="24"/>
          <w:szCs w:val="24"/>
        </w:rPr>
        <w:t xml:space="preserve">classed as </w:t>
      </w:r>
      <w:r w:rsidR="00B23D53">
        <w:rPr>
          <w:rFonts w:ascii="Times New Roman" w:hAnsi="Times New Roman" w:cs="Times New Roman"/>
          <w:sz w:val="24"/>
          <w:szCs w:val="24"/>
        </w:rPr>
        <w:t>avoidance, a safety behaviour of anxiety</w:t>
      </w:r>
      <w:r w:rsidR="00641230">
        <w:rPr>
          <w:rFonts w:ascii="Times New Roman" w:hAnsi="Times New Roman" w:cs="Times New Roman"/>
          <w:sz w:val="24"/>
          <w:szCs w:val="24"/>
        </w:rPr>
        <w:t xml:space="preserve"> (Clark and Wells, 1995)</w:t>
      </w:r>
      <w:r w:rsidR="00B23D53">
        <w:rPr>
          <w:rFonts w:ascii="Times New Roman" w:hAnsi="Times New Roman" w:cs="Times New Roman"/>
          <w:sz w:val="24"/>
          <w:szCs w:val="24"/>
        </w:rPr>
        <w:t>.</w:t>
      </w:r>
      <w:r w:rsidR="000374C4">
        <w:rPr>
          <w:rFonts w:ascii="Times New Roman" w:hAnsi="Times New Roman" w:cs="Times New Roman"/>
          <w:sz w:val="24"/>
          <w:szCs w:val="24"/>
        </w:rPr>
        <w:t xml:space="preserve"> </w:t>
      </w:r>
      <w:r w:rsidR="00B23D53">
        <w:rPr>
          <w:rFonts w:ascii="Times New Roman" w:hAnsi="Times New Roman" w:cs="Times New Roman"/>
          <w:sz w:val="24"/>
          <w:szCs w:val="24"/>
        </w:rPr>
        <w:t xml:space="preserve"> A goal of </w:t>
      </w:r>
      <w:r w:rsidR="00A13003">
        <w:rPr>
          <w:rFonts w:ascii="Times New Roman" w:hAnsi="Times New Roman" w:cs="Times New Roman"/>
          <w:sz w:val="24"/>
          <w:szCs w:val="24"/>
        </w:rPr>
        <w:t>the researcher</w:t>
      </w:r>
      <w:r w:rsidR="00B23D53">
        <w:rPr>
          <w:rFonts w:ascii="Times New Roman" w:hAnsi="Times New Roman" w:cs="Times New Roman"/>
          <w:sz w:val="24"/>
          <w:szCs w:val="24"/>
        </w:rPr>
        <w:t xml:space="preserve"> is to keep all students in the classroom and learning.</w:t>
      </w:r>
      <w:r w:rsidR="00A13003" w:rsidRPr="00A13003">
        <w:rPr>
          <w:rFonts w:ascii="Times New Roman" w:hAnsi="Times New Roman" w:cs="Times New Roman"/>
          <w:sz w:val="24"/>
          <w:szCs w:val="24"/>
        </w:rPr>
        <w:t xml:space="preserve"> </w:t>
      </w:r>
      <w:r w:rsidR="00A13003">
        <w:rPr>
          <w:rFonts w:ascii="Times New Roman" w:hAnsi="Times New Roman" w:cs="Times New Roman"/>
          <w:sz w:val="24"/>
          <w:szCs w:val="24"/>
        </w:rPr>
        <w:t xml:space="preserve"> </w:t>
      </w:r>
    </w:p>
    <w:p w14:paraId="64DABF24" w14:textId="048DC787" w:rsidR="00416324" w:rsidRDefault="00A13003" w:rsidP="003A1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of the main types of anxiety observed in </w:t>
      </w:r>
      <w:r w:rsidR="00A047BC">
        <w:rPr>
          <w:rFonts w:ascii="Times New Roman" w:hAnsi="Times New Roman" w:cs="Times New Roman"/>
          <w:sz w:val="24"/>
          <w:szCs w:val="24"/>
        </w:rPr>
        <w:t>H</w:t>
      </w:r>
      <w:r>
        <w:rPr>
          <w:rFonts w:ascii="Times New Roman" w:hAnsi="Times New Roman" w:cs="Times New Roman"/>
          <w:sz w:val="24"/>
          <w:szCs w:val="24"/>
        </w:rPr>
        <w:t xml:space="preserve">igher </w:t>
      </w:r>
      <w:r w:rsidR="00A047BC">
        <w:rPr>
          <w:rFonts w:ascii="Times New Roman" w:hAnsi="Times New Roman" w:cs="Times New Roman"/>
          <w:sz w:val="24"/>
          <w:szCs w:val="24"/>
        </w:rPr>
        <w:t>E</w:t>
      </w:r>
      <w:r>
        <w:rPr>
          <w:rFonts w:ascii="Times New Roman" w:hAnsi="Times New Roman" w:cs="Times New Roman"/>
          <w:sz w:val="24"/>
          <w:szCs w:val="24"/>
        </w:rPr>
        <w:t xml:space="preserve">ducation are; </w:t>
      </w:r>
      <w:r w:rsidR="00A047BC">
        <w:rPr>
          <w:rFonts w:ascii="Times New Roman" w:hAnsi="Times New Roman" w:cs="Times New Roman"/>
          <w:sz w:val="24"/>
          <w:szCs w:val="24"/>
        </w:rPr>
        <w:t>generalised anxiety</w:t>
      </w:r>
      <w:r>
        <w:rPr>
          <w:rFonts w:ascii="Times New Roman" w:hAnsi="Times New Roman" w:cs="Times New Roman"/>
          <w:sz w:val="24"/>
          <w:szCs w:val="24"/>
        </w:rPr>
        <w:t xml:space="preserve"> disorder known as (GAD)</w:t>
      </w:r>
      <w:r w:rsidR="00A047BC">
        <w:rPr>
          <w:rFonts w:ascii="Times New Roman" w:hAnsi="Times New Roman" w:cs="Times New Roman"/>
          <w:sz w:val="24"/>
          <w:szCs w:val="24"/>
        </w:rPr>
        <w:t xml:space="preserve"> and Social anxiety disorder known as (SAD). </w:t>
      </w:r>
      <w:r w:rsidR="002821F3">
        <w:rPr>
          <w:rFonts w:ascii="Times New Roman" w:hAnsi="Times New Roman" w:cs="Times New Roman"/>
          <w:sz w:val="24"/>
          <w:szCs w:val="24"/>
        </w:rPr>
        <w:t xml:space="preserve"> </w:t>
      </w:r>
      <w:r w:rsidR="00A047BC">
        <w:rPr>
          <w:rFonts w:ascii="Times New Roman" w:hAnsi="Times New Roman" w:cs="Times New Roman"/>
          <w:sz w:val="24"/>
          <w:szCs w:val="24"/>
        </w:rPr>
        <w:t>GAD is</w:t>
      </w:r>
      <w:r w:rsidR="002821F3">
        <w:rPr>
          <w:rFonts w:ascii="Times New Roman" w:hAnsi="Times New Roman" w:cs="Times New Roman"/>
          <w:sz w:val="24"/>
          <w:szCs w:val="24"/>
        </w:rPr>
        <w:t xml:space="preserve"> described</w:t>
      </w:r>
      <w:r w:rsidR="00110AB9">
        <w:rPr>
          <w:rFonts w:ascii="Times New Roman" w:hAnsi="Times New Roman" w:cs="Times New Roman"/>
          <w:sz w:val="24"/>
          <w:szCs w:val="24"/>
        </w:rPr>
        <w:t xml:space="preserve"> by the World Health </w:t>
      </w:r>
      <w:r w:rsidR="00FF69E7">
        <w:rPr>
          <w:rFonts w:ascii="Times New Roman" w:hAnsi="Times New Roman" w:cs="Times New Roman"/>
          <w:sz w:val="24"/>
          <w:szCs w:val="24"/>
        </w:rPr>
        <w:t>Organisation in</w:t>
      </w:r>
      <w:r w:rsidR="002821F3">
        <w:rPr>
          <w:rFonts w:ascii="Times New Roman" w:hAnsi="Times New Roman" w:cs="Times New Roman"/>
          <w:sz w:val="24"/>
          <w:szCs w:val="24"/>
        </w:rPr>
        <w:t xml:space="preserve"> the International Classification of Diseases (ICD11, 201</w:t>
      </w:r>
      <w:r w:rsidR="00763CF7">
        <w:rPr>
          <w:rFonts w:ascii="Times New Roman" w:hAnsi="Times New Roman" w:cs="Times New Roman"/>
          <w:sz w:val="24"/>
          <w:szCs w:val="24"/>
        </w:rPr>
        <w:t>9</w:t>
      </w:r>
      <w:r w:rsidR="002821F3">
        <w:rPr>
          <w:rFonts w:ascii="Times New Roman" w:hAnsi="Times New Roman" w:cs="Times New Roman"/>
          <w:sz w:val="24"/>
          <w:szCs w:val="24"/>
        </w:rPr>
        <w:t>); as excessive worrying that persists for several months. These excessive worrying thoughts</w:t>
      </w:r>
      <w:r w:rsidR="005424A4">
        <w:rPr>
          <w:rFonts w:ascii="Times New Roman" w:hAnsi="Times New Roman" w:cs="Times New Roman"/>
          <w:sz w:val="24"/>
          <w:szCs w:val="24"/>
        </w:rPr>
        <w:t xml:space="preserve"> often transpire</w:t>
      </w:r>
      <w:r w:rsidR="002821F3">
        <w:rPr>
          <w:rFonts w:ascii="Times New Roman" w:hAnsi="Times New Roman" w:cs="Times New Roman"/>
          <w:sz w:val="24"/>
          <w:szCs w:val="24"/>
        </w:rPr>
        <w:t xml:space="preserve"> into areas of health, finances, family concerns or work. </w:t>
      </w:r>
      <w:r w:rsidR="005424A4">
        <w:rPr>
          <w:rFonts w:ascii="Times New Roman" w:hAnsi="Times New Roman" w:cs="Times New Roman"/>
          <w:sz w:val="24"/>
          <w:szCs w:val="24"/>
        </w:rPr>
        <w:t xml:space="preserve"> </w:t>
      </w:r>
      <w:r w:rsidR="002821F3">
        <w:rPr>
          <w:rFonts w:ascii="Times New Roman" w:hAnsi="Times New Roman" w:cs="Times New Roman"/>
          <w:sz w:val="24"/>
          <w:szCs w:val="24"/>
        </w:rPr>
        <w:t>Anxiety is</w:t>
      </w:r>
      <w:r>
        <w:rPr>
          <w:rFonts w:ascii="Times New Roman" w:hAnsi="Times New Roman" w:cs="Times New Roman"/>
          <w:sz w:val="24"/>
          <w:szCs w:val="24"/>
        </w:rPr>
        <w:t xml:space="preserve"> characterised by general restlessness, irritability, sleep disturbances, difficulty in concentrating, constantly worrying about future threats</w:t>
      </w:r>
      <w:r w:rsidR="002821F3">
        <w:rPr>
          <w:rFonts w:ascii="Times New Roman" w:hAnsi="Times New Roman" w:cs="Times New Roman"/>
          <w:sz w:val="24"/>
          <w:szCs w:val="24"/>
        </w:rPr>
        <w:t>, raised heart rate and palpitations</w:t>
      </w:r>
      <w:r w:rsidR="00416324">
        <w:rPr>
          <w:rFonts w:ascii="Times New Roman" w:hAnsi="Times New Roman" w:cs="Times New Roman"/>
          <w:sz w:val="24"/>
          <w:szCs w:val="24"/>
        </w:rPr>
        <w:t xml:space="preserve"> (NHS, 2018). </w:t>
      </w:r>
      <w:r>
        <w:rPr>
          <w:rFonts w:ascii="Times New Roman" w:hAnsi="Times New Roman" w:cs="Times New Roman"/>
          <w:sz w:val="24"/>
          <w:szCs w:val="24"/>
        </w:rPr>
        <w:t xml:space="preserve"> SAD</w:t>
      </w:r>
      <w:r w:rsidR="002821F3">
        <w:rPr>
          <w:rFonts w:ascii="Times New Roman" w:hAnsi="Times New Roman" w:cs="Times New Roman"/>
          <w:sz w:val="24"/>
          <w:szCs w:val="24"/>
        </w:rPr>
        <w:t xml:space="preserve"> is an anxiety</w:t>
      </w:r>
      <w:r>
        <w:rPr>
          <w:rFonts w:ascii="Times New Roman" w:hAnsi="Times New Roman" w:cs="Times New Roman"/>
          <w:sz w:val="24"/>
          <w:szCs w:val="24"/>
        </w:rPr>
        <w:t xml:space="preserve"> disorder</w:t>
      </w:r>
      <w:r w:rsidR="00416324">
        <w:rPr>
          <w:rFonts w:ascii="Times New Roman" w:hAnsi="Times New Roman" w:cs="Times New Roman"/>
          <w:sz w:val="24"/>
          <w:szCs w:val="24"/>
        </w:rPr>
        <w:t xml:space="preserve"> </w:t>
      </w:r>
      <w:r w:rsidR="00F97B5D">
        <w:rPr>
          <w:rFonts w:ascii="Times New Roman" w:hAnsi="Times New Roman" w:cs="Times New Roman"/>
          <w:sz w:val="24"/>
          <w:szCs w:val="24"/>
        </w:rPr>
        <w:t>which</w:t>
      </w:r>
      <w:r>
        <w:rPr>
          <w:rFonts w:ascii="Times New Roman" w:hAnsi="Times New Roman" w:cs="Times New Roman"/>
          <w:sz w:val="24"/>
          <w:szCs w:val="24"/>
        </w:rPr>
        <w:t xml:space="preserve"> can be triggered when students’ performances are judged by marking</w:t>
      </w:r>
      <w:r w:rsidR="002821F3">
        <w:rPr>
          <w:rFonts w:ascii="Times New Roman" w:hAnsi="Times New Roman" w:cs="Times New Roman"/>
          <w:sz w:val="24"/>
          <w:szCs w:val="24"/>
        </w:rPr>
        <w:t xml:space="preserve"> assignments,</w:t>
      </w:r>
      <w:r>
        <w:rPr>
          <w:rFonts w:ascii="Times New Roman" w:hAnsi="Times New Roman" w:cs="Times New Roman"/>
          <w:sz w:val="24"/>
          <w:szCs w:val="24"/>
        </w:rPr>
        <w:t xml:space="preserve"> presentations, working in groups of new people </w:t>
      </w:r>
      <w:r w:rsidR="00896E39">
        <w:rPr>
          <w:rFonts w:ascii="Times New Roman" w:hAnsi="Times New Roman" w:cs="Times New Roman"/>
          <w:sz w:val="24"/>
          <w:szCs w:val="24"/>
        </w:rPr>
        <w:t>or speaking</w:t>
      </w:r>
      <w:r w:rsidR="00F97B5D">
        <w:rPr>
          <w:rFonts w:ascii="Times New Roman" w:hAnsi="Times New Roman" w:cs="Times New Roman"/>
          <w:sz w:val="24"/>
          <w:szCs w:val="24"/>
        </w:rPr>
        <w:t xml:space="preserve"> </w:t>
      </w:r>
      <w:r w:rsidR="00896E39">
        <w:rPr>
          <w:rFonts w:ascii="Times New Roman" w:hAnsi="Times New Roman" w:cs="Times New Roman"/>
          <w:sz w:val="24"/>
          <w:szCs w:val="24"/>
        </w:rPr>
        <w:t>out in</w:t>
      </w:r>
      <w:r>
        <w:rPr>
          <w:rFonts w:ascii="Times New Roman" w:hAnsi="Times New Roman" w:cs="Times New Roman"/>
          <w:sz w:val="24"/>
          <w:szCs w:val="24"/>
        </w:rPr>
        <w:t xml:space="preserve"> front of peers</w:t>
      </w:r>
      <w:r w:rsidR="00F97B5D">
        <w:rPr>
          <w:rFonts w:ascii="Times New Roman" w:hAnsi="Times New Roman" w:cs="Times New Roman"/>
          <w:sz w:val="24"/>
          <w:szCs w:val="24"/>
        </w:rPr>
        <w:t xml:space="preserve"> or lecturers</w:t>
      </w:r>
      <w:r w:rsidR="002821F3">
        <w:rPr>
          <w:rFonts w:ascii="Times New Roman" w:hAnsi="Times New Roman" w:cs="Times New Roman"/>
          <w:sz w:val="24"/>
          <w:szCs w:val="24"/>
        </w:rPr>
        <w:t xml:space="preserve"> (Lader, 2015)</w:t>
      </w:r>
      <w:r>
        <w:rPr>
          <w:rFonts w:ascii="Times New Roman" w:hAnsi="Times New Roman" w:cs="Times New Roman"/>
          <w:sz w:val="24"/>
          <w:szCs w:val="24"/>
        </w:rPr>
        <w:t>.</w:t>
      </w:r>
      <w:r w:rsidR="00416324">
        <w:rPr>
          <w:rFonts w:ascii="Times New Roman" w:hAnsi="Times New Roman" w:cs="Times New Roman"/>
          <w:sz w:val="24"/>
          <w:szCs w:val="24"/>
        </w:rPr>
        <w:t xml:space="preserve"> </w:t>
      </w:r>
      <w:r>
        <w:rPr>
          <w:rFonts w:ascii="Times New Roman" w:hAnsi="Times New Roman" w:cs="Times New Roman"/>
          <w:sz w:val="24"/>
          <w:szCs w:val="24"/>
        </w:rPr>
        <w:t xml:space="preserve"> Social anxiety as illustrated by the NHS (201</w:t>
      </w:r>
      <w:r w:rsidR="00FF69E7">
        <w:rPr>
          <w:rFonts w:ascii="Times New Roman" w:hAnsi="Times New Roman" w:cs="Times New Roman"/>
          <w:sz w:val="24"/>
          <w:szCs w:val="24"/>
        </w:rPr>
        <w:t>7</w:t>
      </w:r>
      <w:r>
        <w:rPr>
          <w:rFonts w:ascii="Times New Roman" w:hAnsi="Times New Roman" w:cs="Times New Roman"/>
          <w:sz w:val="24"/>
          <w:szCs w:val="24"/>
        </w:rPr>
        <w:t xml:space="preserve">) is a dreaded fear or daily activities which include meeting new people, starting conversations, speaking up in front of people. </w:t>
      </w:r>
      <w:r w:rsidR="00416324">
        <w:rPr>
          <w:rFonts w:ascii="Times New Roman" w:hAnsi="Times New Roman" w:cs="Times New Roman"/>
          <w:sz w:val="24"/>
          <w:szCs w:val="24"/>
        </w:rPr>
        <w:t>This presents as a problem in H</w:t>
      </w:r>
      <w:r>
        <w:rPr>
          <w:rFonts w:ascii="Times New Roman" w:hAnsi="Times New Roman" w:cs="Times New Roman"/>
          <w:sz w:val="24"/>
          <w:szCs w:val="24"/>
        </w:rPr>
        <w:t xml:space="preserve">igher </w:t>
      </w:r>
      <w:r w:rsidR="00416324">
        <w:rPr>
          <w:rFonts w:ascii="Times New Roman" w:hAnsi="Times New Roman" w:cs="Times New Roman"/>
          <w:sz w:val="24"/>
          <w:szCs w:val="24"/>
        </w:rPr>
        <w:t>E</w:t>
      </w:r>
      <w:r>
        <w:rPr>
          <w:rFonts w:ascii="Times New Roman" w:hAnsi="Times New Roman" w:cs="Times New Roman"/>
          <w:sz w:val="24"/>
          <w:szCs w:val="24"/>
        </w:rPr>
        <w:t>ducation students</w:t>
      </w:r>
      <w:r w:rsidR="00416324">
        <w:rPr>
          <w:rFonts w:ascii="Times New Roman" w:hAnsi="Times New Roman" w:cs="Times New Roman"/>
          <w:sz w:val="24"/>
          <w:szCs w:val="24"/>
        </w:rPr>
        <w:t>,</w:t>
      </w:r>
      <w:r>
        <w:rPr>
          <w:rFonts w:ascii="Times New Roman" w:hAnsi="Times New Roman" w:cs="Times New Roman"/>
          <w:sz w:val="24"/>
          <w:szCs w:val="24"/>
        </w:rPr>
        <w:t xml:space="preserve"> where they are required to work in groups, present their finding, get marked on presentations, speak out in front of </w:t>
      </w:r>
      <w:r w:rsidR="00416324">
        <w:rPr>
          <w:rFonts w:ascii="Times New Roman" w:hAnsi="Times New Roman" w:cs="Times New Roman"/>
          <w:sz w:val="24"/>
          <w:szCs w:val="24"/>
        </w:rPr>
        <w:t>peers</w:t>
      </w:r>
      <w:r>
        <w:rPr>
          <w:rFonts w:ascii="Times New Roman" w:hAnsi="Times New Roman" w:cs="Times New Roman"/>
          <w:sz w:val="24"/>
          <w:szCs w:val="24"/>
        </w:rPr>
        <w:t xml:space="preserve"> </w:t>
      </w:r>
      <w:r w:rsidR="00F97B5D">
        <w:rPr>
          <w:rFonts w:ascii="Times New Roman" w:hAnsi="Times New Roman" w:cs="Times New Roman"/>
          <w:sz w:val="24"/>
          <w:szCs w:val="24"/>
        </w:rPr>
        <w:t>or asked</w:t>
      </w:r>
      <w:r>
        <w:rPr>
          <w:rFonts w:ascii="Times New Roman" w:hAnsi="Times New Roman" w:cs="Times New Roman"/>
          <w:sz w:val="24"/>
          <w:szCs w:val="24"/>
        </w:rPr>
        <w:t xml:space="preserve"> a question by the </w:t>
      </w:r>
      <w:r w:rsidR="00E7729E">
        <w:rPr>
          <w:rFonts w:ascii="Times New Roman" w:hAnsi="Times New Roman" w:cs="Times New Roman"/>
          <w:sz w:val="24"/>
          <w:szCs w:val="24"/>
        </w:rPr>
        <w:t>lecturer (</w:t>
      </w:r>
      <w:r w:rsidR="00CB2470">
        <w:rPr>
          <w:rFonts w:ascii="Times New Roman" w:hAnsi="Times New Roman" w:cs="Times New Roman"/>
          <w:sz w:val="24"/>
          <w:szCs w:val="24"/>
        </w:rPr>
        <w:t>Russell and Topham, 2012).</w:t>
      </w:r>
    </w:p>
    <w:p w14:paraId="42CA3657" w14:textId="156C8A63" w:rsidR="00223E5D" w:rsidRDefault="00617034" w:rsidP="003A103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13003">
        <w:rPr>
          <w:rFonts w:ascii="Times New Roman" w:hAnsi="Times New Roman" w:cs="Times New Roman"/>
          <w:sz w:val="24"/>
          <w:szCs w:val="24"/>
        </w:rPr>
        <w:t>Russell</w:t>
      </w:r>
      <w:r>
        <w:rPr>
          <w:rFonts w:ascii="Times New Roman" w:hAnsi="Times New Roman" w:cs="Times New Roman"/>
          <w:sz w:val="24"/>
          <w:szCs w:val="24"/>
        </w:rPr>
        <w:t xml:space="preserve"> and Shaw </w:t>
      </w:r>
      <w:r w:rsidR="00A13003">
        <w:rPr>
          <w:rFonts w:ascii="Times New Roman" w:hAnsi="Times New Roman" w:cs="Times New Roman"/>
          <w:sz w:val="24"/>
          <w:szCs w:val="24"/>
        </w:rPr>
        <w:t>(200</w:t>
      </w:r>
      <w:r>
        <w:rPr>
          <w:rFonts w:ascii="Times New Roman" w:hAnsi="Times New Roman" w:cs="Times New Roman"/>
          <w:sz w:val="24"/>
          <w:szCs w:val="24"/>
        </w:rPr>
        <w:t>9</w:t>
      </w:r>
      <w:r w:rsidR="00A13003">
        <w:rPr>
          <w:rFonts w:ascii="Times New Roman" w:hAnsi="Times New Roman" w:cs="Times New Roman"/>
          <w:sz w:val="24"/>
          <w:szCs w:val="24"/>
        </w:rPr>
        <w:t xml:space="preserve">) and Topham (2009) suggest that the ‘desire to succeed and the overwhelming fear of failure’ activates the threat system in the body triggering  the anxiety physiological conditions such as sweating, red face, shallow breathing, increased heart rate, palpitations, dry mouth, shaking limbs and in some cases unable to speak. </w:t>
      </w:r>
      <w:r w:rsidR="000374C4">
        <w:rPr>
          <w:rFonts w:ascii="Times New Roman" w:hAnsi="Times New Roman" w:cs="Times New Roman"/>
          <w:sz w:val="24"/>
          <w:szCs w:val="24"/>
        </w:rPr>
        <w:t xml:space="preserve"> </w:t>
      </w:r>
      <w:r w:rsidR="00A13003">
        <w:rPr>
          <w:rFonts w:ascii="Times New Roman" w:hAnsi="Times New Roman" w:cs="Times New Roman"/>
          <w:sz w:val="24"/>
          <w:szCs w:val="24"/>
        </w:rPr>
        <w:t xml:space="preserve">Wells (2000) proposes that the social anxiety model is maintained through a negative feedback loop. The model commences with the student having poor expectations of self/low self-esteem, to anticipatory anxiety with the assumption that they will fail the task which is a cognitive distortion. </w:t>
      </w:r>
      <w:r w:rsidR="00F97B5D">
        <w:rPr>
          <w:rFonts w:ascii="Times New Roman" w:hAnsi="Times New Roman" w:cs="Times New Roman"/>
          <w:sz w:val="24"/>
          <w:szCs w:val="24"/>
        </w:rPr>
        <w:t xml:space="preserve"> </w:t>
      </w:r>
      <w:r w:rsidR="00A13003">
        <w:rPr>
          <w:rFonts w:ascii="Times New Roman" w:hAnsi="Times New Roman" w:cs="Times New Roman"/>
          <w:sz w:val="24"/>
          <w:szCs w:val="24"/>
        </w:rPr>
        <w:t>This impacts on the student’s performance which will often then be poor, which re-enforces the negative beliefs of self, that they are ‘no good’ or ‘I am going to fail’.</w:t>
      </w:r>
      <w:r w:rsidR="00CB2470">
        <w:rPr>
          <w:rFonts w:ascii="Times New Roman" w:hAnsi="Times New Roman" w:cs="Times New Roman"/>
          <w:sz w:val="24"/>
          <w:szCs w:val="24"/>
        </w:rPr>
        <w:t xml:space="preserve">  Clarke and Wells (</w:t>
      </w:r>
      <w:r w:rsidR="00006A72">
        <w:rPr>
          <w:rFonts w:ascii="Times New Roman" w:hAnsi="Times New Roman" w:cs="Times New Roman"/>
          <w:sz w:val="24"/>
          <w:szCs w:val="24"/>
        </w:rPr>
        <w:t>2011)</w:t>
      </w:r>
      <w:r w:rsidR="00CB2470">
        <w:rPr>
          <w:rFonts w:ascii="Times New Roman" w:hAnsi="Times New Roman" w:cs="Times New Roman"/>
          <w:sz w:val="24"/>
          <w:szCs w:val="24"/>
        </w:rPr>
        <w:t xml:space="preserve"> note that socially anxious students’ learning suffers because they focus more on the anxiety than the topic being taught. </w:t>
      </w:r>
    </w:p>
    <w:p w14:paraId="752C8EE9" w14:textId="5D22B4DD" w:rsidR="00C77768" w:rsidRDefault="003A103D" w:rsidP="003A1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On investigating anxiety within a </w:t>
      </w:r>
      <w:r w:rsidR="00223E5D">
        <w:rPr>
          <w:rFonts w:ascii="Times New Roman" w:hAnsi="Times New Roman" w:cs="Times New Roman"/>
          <w:sz w:val="24"/>
          <w:szCs w:val="24"/>
        </w:rPr>
        <w:t>H</w:t>
      </w:r>
      <w:r>
        <w:rPr>
          <w:rFonts w:ascii="Times New Roman" w:hAnsi="Times New Roman" w:cs="Times New Roman"/>
          <w:sz w:val="24"/>
          <w:szCs w:val="24"/>
        </w:rPr>
        <w:t xml:space="preserve">igher </w:t>
      </w:r>
      <w:r w:rsidR="00223E5D">
        <w:rPr>
          <w:rFonts w:ascii="Times New Roman" w:hAnsi="Times New Roman" w:cs="Times New Roman"/>
          <w:sz w:val="24"/>
          <w:szCs w:val="24"/>
        </w:rPr>
        <w:t>E</w:t>
      </w:r>
      <w:r>
        <w:rPr>
          <w:rFonts w:ascii="Times New Roman" w:hAnsi="Times New Roman" w:cs="Times New Roman"/>
          <w:sz w:val="24"/>
          <w:szCs w:val="24"/>
        </w:rPr>
        <w:t xml:space="preserve">ducation setting, Flannery (2018) writes that anxiety is the mental health tsunami of today’s teenagers. </w:t>
      </w:r>
      <w:r w:rsidR="00F97B5D">
        <w:rPr>
          <w:rFonts w:ascii="Times New Roman" w:hAnsi="Times New Roman" w:cs="Times New Roman"/>
          <w:sz w:val="24"/>
          <w:szCs w:val="24"/>
        </w:rPr>
        <w:t xml:space="preserve"> </w:t>
      </w:r>
      <w:r>
        <w:rPr>
          <w:rFonts w:ascii="Times New Roman" w:hAnsi="Times New Roman" w:cs="Times New Roman"/>
          <w:sz w:val="24"/>
          <w:szCs w:val="24"/>
        </w:rPr>
        <w:t>Supporting Flannery are the statics by the National Union of Students (NUS) (2015) who found that 77% of students said that they experienced the feeling of being anxious throughout their studies.</w:t>
      </w:r>
      <w:r w:rsidR="00223E5D">
        <w:rPr>
          <w:rFonts w:ascii="Times New Roman" w:hAnsi="Times New Roman" w:cs="Times New Roman"/>
          <w:sz w:val="24"/>
          <w:szCs w:val="24"/>
        </w:rPr>
        <w:t xml:space="preserve"> </w:t>
      </w:r>
      <w:r w:rsidR="000374C4">
        <w:rPr>
          <w:rFonts w:ascii="Times New Roman" w:hAnsi="Times New Roman" w:cs="Times New Roman"/>
          <w:sz w:val="24"/>
          <w:szCs w:val="24"/>
        </w:rPr>
        <w:t xml:space="preserve"> </w:t>
      </w:r>
      <w:r w:rsidR="00FD5C15">
        <w:rPr>
          <w:rFonts w:ascii="Times New Roman" w:hAnsi="Times New Roman" w:cs="Times New Roman"/>
          <w:sz w:val="24"/>
          <w:szCs w:val="24"/>
        </w:rPr>
        <w:t xml:space="preserve">The American College </w:t>
      </w:r>
      <w:r w:rsidR="000374C4">
        <w:rPr>
          <w:rFonts w:ascii="Times New Roman" w:hAnsi="Times New Roman" w:cs="Times New Roman"/>
          <w:sz w:val="24"/>
          <w:szCs w:val="24"/>
        </w:rPr>
        <w:t>H</w:t>
      </w:r>
      <w:r w:rsidR="00FD5C15">
        <w:rPr>
          <w:rFonts w:ascii="Times New Roman" w:hAnsi="Times New Roman" w:cs="Times New Roman"/>
          <w:sz w:val="24"/>
          <w:szCs w:val="24"/>
        </w:rPr>
        <w:t>ealth Association</w:t>
      </w:r>
      <w:r w:rsidR="000374C4">
        <w:rPr>
          <w:rFonts w:ascii="Times New Roman" w:hAnsi="Times New Roman" w:cs="Times New Roman"/>
          <w:sz w:val="24"/>
          <w:szCs w:val="24"/>
        </w:rPr>
        <w:t xml:space="preserve"> </w:t>
      </w:r>
      <w:r w:rsidR="00FD5C15">
        <w:rPr>
          <w:rFonts w:ascii="Times New Roman" w:hAnsi="Times New Roman" w:cs="Times New Roman"/>
          <w:sz w:val="24"/>
          <w:szCs w:val="24"/>
        </w:rPr>
        <w:t>(ACHA)</w:t>
      </w:r>
      <w:r w:rsidR="00F97B5D">
        <w:rPr>
          <w:rFonts w:ascii="Times New Roman" w:hAnsi="Times New Roman" w:cs="Times New Roman"/>
          <w:sz w:val="24"/>
          <w:szCs w:val="24"/>
        </w:rPr>
        <w:t xml:space="preserve"> </w:t>
      </w:r>
      <w:r w:rsidR="00FD5C15">
        <w:rPr>
          <w:rFonts w:ascii="Times New Roman" w:hAnsi="Times New Roman" w:cs="Times New Roman"/>
          <w:sz w:val="24"/>
          <w:szCs w:val="24"/>
        </w:rPr>
        <w:t xml:space="preserve">(2019) recognises the epidemic of anxiety amongst today’s students and are holding seminars to discuss the issue and look for other ways to support students. </w:t>
      </w:r>
      <w:r w:rsidR="00F97B5D">
        <w:rPr>
          <w:rFonts w:ascii="Times New Roman" w:hAnsi="Times New Roman" w:cs="Times New Roman"/>
          <w:sz w:val="24"/>
          <w:szCs w:val="24"/>
        </w:rPr>
        <w:t xml:space="preserve"> </w:t>
      </w:r>
      <w:r w:rsidR="00C605EA">
        <w:rPr>
          <w:rFonts w:ascii="Times New Roman" w:hAnsi="Times New Roman" w:cs="Times New Roman"/>
          <w:sz w:val="24"/>
          <w:szCs w:val="24"/>
        </w:rPr>
        <w:t xml:space="preserve"> Brown (2016) reports </w:t>
      </w:r>
      <w:r w:rsidR="00680E66">
        <w:rPr>
          <w:rFonts w:ascii="Times New Roman" w:hAnsi="Times New Roman" w:cs="Times New Roman"/>
          <w:sz w:val="24"/>
          <w:szCs w:val="24"/>
        </w:rPr>
        <w:t xml:space="preserve">that in </w:t>
      </w:r>
      <w:r w:rsidR="00FD5C15">
        <w:rPr>
          <w:rFonts w:ascii="Times New Roman" w:hAnsi="Times New Roman" w:cs="Times New Roman"/>
          <w:sz w:val="24"/>
          <w:szCs w:val="24"/>
        </w:rPr>
        <w:t>ACHA 201</w:t>
      </w:r>
      <w:r w:rsidR="007934E1">
        <w:rPr>
          <w:rFonts w:ascii="Times New Roman" w:hAnsi="Times New Roman" w:cs="Times New Roman"/>
          <w:sz w:val="24"/>
          <w:szCs w:val="24"/>
        </w:rPr>
        <w:t>5</w:t>
      </w:r>
      <w:r w:rsidR="00680E66">
        <w:rPr>
          <w:rFonts w:ascii="Times New Roman" w:hAnsi="Times New Roman" w:cs="Times New Roman"/>
          <w:sz w:val="24"/>
          <w:szCs w:val="24"/>
        </w:rPr>
        <w:t>,</w:t>
      </w:r>
      <w:r w:rsidR="00C605EA">
        <w:rPr>
          <w:rFonts w:ascii="Times New Roman" w:hAnsi="Times New Roman" w:cs="Times New Roman"/>
          <w:sz w:val="24"/>
          <w:szCs w:val="24"/>
        </w:rPr>
        <w:t xml:space="preserve"> National College Health Assessment Survey </w:t>
      </w:r>
      <w:r w:rsidR="00680E66">
        <w:rPr>
          <w:rFonts w:ascii="Times New Roman" w:hAnsi="Times New Roman" w:cs="Times New Roman"/>
          <w:sz w:val="24"/>
          <w:szCs w:val="24"/>
        </w:rPr>
        <w:t xml:space="preserve">found a diagnosis of anxiety in one sixth of </w:t>
      </w:r>
      <w:r w:rsidR="00FD5C15">
        <w:rPr>
          <w:rFonts w:ascii="Times New Roman" w:hAnsi="Times New Roman" w:cs="Times New Roman"/>
          <w:sz w:val="24"/>
          <w:szCs w:val="24"/>
        </w:rPr>
        <w:t>students</w:t>
      </w:r>
      <w:r w:rsidR="00680E66">
        <w:rPr>
          <w:rFonts w:ascii="Times New Roman" w:hAnsi="Times New Roman" w:cs="Times New Roman"/>
          <w:sz w:val="24"/>
          <w:szCs w:val="24"/>
        </w:rPr>
        <w:t xml:space="preserve"> that were currently under</w:t>
      </w:r>
      <w:r w:rsidR="00FD5C15">
        <w:rPr>
          <w:rFonts w:ascii="Times New Roman" w:hAnsi="Times New Roman" w:cs="Times New Roman"/>
          <w:sz w:val="24"/>
          <w:szCs w:val="24"/>
        </w:rPr>
        <w:t xml:space="preserve"> treatment and found that 21.9% of students highlighted that their anxiety was becoming an issue in handing in work on time and was affecting their performance. </w:t>
      </w:r>
      <w:r w:rsidR="009D5825">
        <w:rPr>
          <w:rFonts w:ascii="Times New Roman" w:hAnsi="Times New Roman" w:cs="Times New Roman"/>
          <w:sz w:val="24"/>
          <w:szCs w:val="24"/>
        </w:rPr>
        <w:t xml:space="preserve"> </w:t>
      </w:r>
      <w:r w:rsidR="00FD5C15">
        <w:rPr>
          <w:rFonts w:ascii="Times New Roman" w:hAnsi="Times New Roman" w:cs="Times New Roman"/>
          <w:sz w:val="24"/>
          <w:szCs w:val="24"/>
        </w:rPr>
        <w:t xml:space="preserve">Similarly, research </w:t>
      </w:r>
      <w:r w:rsidR="00E33B2B">
        <w:rPr>
          <w:rFonts w:ascii="Times New Roman" w:hAnsi="Times New Roman" w:cs="Times New Roman"/>
          <w:sz w:val="24"/>
          <w:szCs w:val="24"/>
        </w:rPr>
        <w:t xml:space="preserve">undertaken by </w:t>
      </w:r>
      <w:r w:rsidR="00FD5C15">
        <w:rPr>
          <w:rFonts w:ascii="Times New Roman" w:hAnsi="Times New Roman" w:cs="Times New Roman"/>
          <w:sz w:val="24"/>
          <w:szCs w:val="24"/>
        </w:rPr>
        <w:t xml:space="preserve"> Unihealth</w:t>
      </w:r>
      <w:r w:rsidR="007E797B">
        <w:rPr>
          <w:rFonts w:ascii="Times New Roman" w:hAnsi="Times New Roman" w:cs="Times New Roman"/>
          <w:sz w:val="24"/>
          <w:szCs w:val="24"/>
        </w:rPr>
        <w:t>,</w:t>
      </w:r>
      <w:r w:rsidR="00FD5C15">
        <w:rPr>
          <w:rFonts w:ascii="Times New Roman" w:hAnsi="Times New Roman" w:cs="Times New Roman"/>
          <w:sz w:val="24"/>
          <w:szCs w:val="24"/>
        </w:rPr>
        <w:t xml:space="preserve"> </w:t>
      </w:r>
      <w:r w:rsidR="00E33B2B">
        <w:rPr>
          <w:rFonts w:ascii="Times New Roman" w:hAnsi="Times New Roman" w:cs="Times New Roman"/>
          <w:sz w:val="24"/>
          <w:szCs w:val="24"/>
        </w:rPr>
        <w:t xml:space="preserve">a </w:t>
      </w:r>
      <w:r w:rsidR="00FD5C15">
        <w:rPr>
          <w:rFonts w:ascii="Times New Roman" w:hAnsi="Times New Roman" w:cs="Times New Roman"/>
          <w:sz w:val="24"/>
          <w:szCs w:val="24"/>
        </w:rPr>
        <w:t>health and wellbeing messaging platform for students</w:t>
      </w:r>
      <w:r w:rsidR="00E33B2B">
        <w:rPr>
          <w:rFonts w:ascii="Times New Roman" w:hAnsi="Times New Roman" w:cs="Times New Roman"/>
          <w:sz w:val="24"/>
          <w:szCs w:val="24"/>
        </w:rPr>
        <w:t xml:space="preserve">, </w:t>
      </w:r>
      <w:r w:rsidR="00FD5C15">
        <w:rPr>
          <w:rFonts w:ascii="Times New Roman" w:hAnsi="Times New Roman" w:cs="Times New Roman"/>
          <w:sz w:val="24"/>
          <w:szCs w:val="24"/>
        </w:rPr>
        <w:t xml:space="preserve"> </w:t>
      </w:r>
      <w:r w:rsidR="007B56EB">
        <w:rPr>
          <w:rFonts w:ascii="Times New Roman" w:hAnsi="Times New Roman" w:cs="Times New Roman"/>
          <w:sz w:val="24"/>
          <w:szCs w:val="24"/>
        </w:rPr>
        <w:t xml:space="preserve">uncovers that </w:t>
      </w:r>
      <w:r w:rsidR="00FD5C15">
        <w:rPr>
          <w:rFonts w:ascii="Times New Roman" w:hAnsi="Times New Roman" w:cs="Times New Roman"/>
          <w:sz w:val="24"/>
          <w:szCs w:val="24"/>
        </w:rPr>
        <w:t xml:space="preserve"> </w:t>
      </w:r>
      <w:r w:rsidR="007B56EB">
        <w:rPr>
          <w:rFonts w:ascii="Times New Roman" w:hAnsi="Times New Roman" w:cs="Times New Roman"/>
          <w:sz w:val="24"/>
          <w:szCs w:val="24"/>
        </w:rPr>
        <w:t xml:space="preserve">82% out of </w:t>
      </w:r>
      <w:r w:rsidR="00FD5C15">
        <w:rPr>
          <w:rFonts w:ascii="Times New Roman" w:hAnsi="Times New Roman" w:cs="Times New Roman"/>
          <w:sz w:val="24"/>
          <w:szCs w:val="24"/>
        </w:rPr>
        <w:t xml:space="preserve">1,000 </w:t>
      </w:r>
      <w:r w:rsidR="00DA1BD7">
        <w:rPr>
          <w:rFonts w:ascii="Times New Roman" w:hAnsi="Times New Roman" w:cs="Times New Roman"/>
          <w:sz w:val="24"/>
          <w:szCs w:val="24"/>
        </w:rPr>
        <w:t>first- and second-year</w:t>
      </w:r>
      <w:r w:rsidR="00FD5C15">
        <w:rPr>
          <w:rFonts w:ascii="Times New Roman" w:hAnsi="Times New Roman" w:cs="Times New Roman"/>
          <w:sz w:val="24"/>
          <w:szCs w:val="24"/>
        </w:rPr>
        <w:t xml:space="preserve"> university students admitted to experiencing high levels of stress and anxiety (</w:t>
      </w:r>
      <w:r w:rsidR="00DA1BD7">
        <w:rPr>
          <w:rFonts w:ascii="Times New Roman" w:hAnsi="Times New Roman" w:cs="Times New Roman"/>
          <w:sz w:val="24"/>
          <w:szCs w:val="24"/>
        </w:rPr>
        <w:t>Veiber</w:t>
      </w:r>
      <w:r w:rsidR="00FD5C15">
        <w:rPr>
          <w:rFonts w:ascii="Times New Roman" w:hAnsi="Times New Roman" w:cs="Times New Roman"/>
          <w:sz w:val="24"/>
          <w:szCs w:val="24"/>
        </w:rPr>
        <w:t>, 201</w:t>
      </w:r>
      <w:r w:rsidR="00DA1BD7">
        <w:rPr>
          <w:rFonts w:ascii="Times New Roman" w:hAnsi="Times New Roman" w:cs="Times New Roman"/>
          <w:sz w:val="24"/>
          <w:szCs w:val="24"/>
        </w:rPr>
        <w:t>7</w:t>
      </w:r>
      <w:r w:rsidR="00FD5C15">
        <w:rPr>
          <w:rFonts w:ascii="Times New Roman" w:hAnsi="Times New Roman" w:cs="Times New Roman"/>
          <w:sz w:val="24"/>
          <w:szCs w:val="24"/>
        </w:rPr>
        <w:t xml:space="preserve">). </w:t>
      </w:r>
      <w:r w:rsidR="002A0431">
        <w:rPr>
          <w:rFonts w:ascii="Times New Roman" w:hAnsi="Times New Roman" w:cs="Times New Roman"/>
          <w:sz w:val="24"/>
          <w:szCs w:val="24"/>
        </w:rPr>
        <w:t xml:space="preserve"> </w:t>
      </w:r>
      <w:r w:rsidR="00FD5C15">
        <w:rPr>
          <w:rFonts w:ascii="Times New Roman" w:hAnsi="Times New Roman" w:cs="Times New Roman"/>
          <w:sz w:val="24"/>
          <w:szCs w:val="24"/>
        </w:rPr>
        <w:t xml:space="preserve">The </w:t>
      </w:r>
      <w:r w:rsidR="00680E66">
        <w:rPr>
          <w:rFonts w:ascii="Times New Roman" w:hAnsi="Times New Roman" w:cs="Times New Roman"/>
          <w:sz w:val="24"/>
          <w:szCs w:val="24"/>
        </w:rPr>
        <w:t>British</w:t>
      </w:r>
      <w:r w:rsidR="00FD5C15">
        <w:rPr>
          <w:rFonts w:ascii="Times New Roman" w:hAnsi="Times New Roman" w:cs="Times New Roman"/>
          <w:sz w:val="24"/>
          <w:szCs w:val="24"/>
        </w:rPr>
        <w:t xml:space="preserve"> Association for counselling and </w:t>
      </w:r>
      <w:r w:rsidR="00C77768">
        <w:rPr>
          <w:rFonts w:ascii="Times New Roman" w:hAnsi="Times New Roman" w:cs="Times New Roman"/>
          <w:sz w:val="24"/>
          <w:szCs w:val="24"/>
        </w:rPr>
        <w:t>psychotherapy (BACP</w:t>
      </w:r>
      <w:r w:rsidR="000748E7">
        <w:rPr>
          <w:rFonts w:ascii="Times New Roman" w:hAnsi="Times New Roman" w:cs="Times New Roman"/>
          <w:sz w:val="24"/>
          <w:szCs w:val="24"/>
        </w:rPr>
        <w:t>, 2018)</w:t>
      </w:r>
      <w:r w:rsidR="00C77768">
        <w:rPr>
          <w:rFonts w:ascii="Times New Roman" w:hAnsi="Times New Roman" w:cs="Times New Roman"/>
          <w:sz w:val="24"/>
          <w:szCs w:val="24"/>
        </w:rPr>
        <w:t xml:space="preserve"> </w:t>
      </w:r>
      <w:r w:rsidR="00FD5C15">
        <w:rPr>
          <w:rFonts w:ascii="Times New Roman" w:hAnsi="Times New Roman" w:cs="Times New Roman"/>
          <w:sz w:val="24"/>
          <w:szCs w:val="24"/>
        </w:rPr>
        <w:t>have seen a steep rise in the number of teenagers</w:t>
      </w:r>
      <w:r w:rsidR="00C77768">
        <w:rPr>
          <w:rFonts w:ascii="Times New Roman" w:hAnsi="Times New Roman" w:cs="Times New Roman"/>
          <w:sz w:val="24"/>
          <w:szCs w:val="24"/>
        </w:rPr>
        <w:t>/young adults seeking</w:t>
      </w:r>
      <w:r w:rsidR="00FD5C15">
        <w:rPr>
          <w:rFonts w:ascii="Times New Roman" w:hAnsi="Times New Roman" w:cs="Times New Roman"/>
          <w:sz w:val="24"/>
          <w:szCs w:val="24"/>
        </w:rPr>
        <w:t xml:space="preserve"> help for anxiety</w:t>
      </w:r>
      <w:r w:rsidR="000748E7">
        <w:rPr>
          <w:rFonts w:ascii="Times New Roman" w:hAnsi="Times New Roman" w:cs="Times New Roman"/>
          <w:sz w:val="24"/>
          <w:szCs w:val="24"/>
        </w:rPr>
        <w:t xml:space="preserve">.  </w:t>
      </w:r>
    </w:p>
    <w:p w14:paraId="29825262" w14:textId="3F1271A3" w:rsidR="006C6E0B" w:rsidRDefault="00B23D53" w:rsidP="006C6E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77768">
        <w:rPr>
          <w:rFonts w:ascii="Times New Roman" w:hAnsi="Times New Roman" w:cs="Times New Roman"/>
          <w:sz w:val="24"/>
          <w:szCs w:val="24"/>
        </w:rPr>
        <w:t xml:space="preserve">Not all reports state the negatives </w:t>
      </w:r>
      <w:r w:rsidR="007E797B" w:rsidRPr="00C77768">
        <w:rPr>
          <w:rFonts w:ascii="Times New Roman" w:hAnsi="Times New Roman" w:cs="Times New Roman"/>
          <w:sz w:val="24"/>
          <w:szCs w:val="24"/>
        </w:rPr>
        <w:t xml:space="preserve">of </w:t>
      </w:r>
      <w:r w:rsidR="007E797B">
        <w:rPr>
          <w:rFonts w:ascii="Times New Roman" w:hAnsi="Times New Roman" w:cs="Times New Roman"/>
          <w:sz w:val="24"/>
          <w:szCs w:val="24"/>
        </w:rPr>
        <w:t>students’</w:t>
      </w:r>
      <w:r w:rsidR="007E797B" w:rsidRPr="00C77768">
        <w:rPr>
          <w:rFonts w:ascii="Times New Roman" w:hAnsi="Times New Roman" w:cs="Times New Roman"/>
          <w:sz w:val="24"/>
          <w:szCs w:val="24"/>
        </w:rPr>
        <w:t xml:space="preserve"> anxiety</w:t>
      </w:r>
      <w:r w:rsidR="009D5825">
        <w:rPr>
          <w:rFonts w:ascii="Times New Roman" w:hAnsi="Times New Roman" w:cs="Times New Roman"/>
          <w:sz w:val="24"/>
          <w:szCs w:val="24"/>
        </w:rPr>
        <w:t>,</w:t>
      </w:r>
      <w:r w:rsidRPr="00C77768">
        <w:rPr>
          <w:rFonts w:ascii="Times New Roman" w:hAnsi="Times New Roman" w:cs="Times New Roman"/>
          <w:sz w:val="24"/>
          <w:szCs w:val="24"/>
        </w:rPr>
        <w:t xml:space="preserve"> as the </w:t>
      </w:r>
      <w:r w:rsidR="00ED48A6">
        <w:rPr>
          <w:rFonts w:ascii="Times New Roman" w:hAnsi="Times New Roman" w:cs="Times New Roman"/>
          <w:sz w:val="24"/>
          <w:szCs w:val="24"/>
        </w:rPr>
        <w:t>Kumari and Ja</w:t>
      </w:r>
      <w:r w:rsidR="00A842DB">
        <w:rPr>
          <w:rFonts w:ascii="Times New Roman" w:hAnsi="Times New Roman" w:cs="Times New Roman"/>
          <w:sz w:val="24"/>
          <w:szCs w:val="24"/>
        </w:rPr>
        <w:t xml:space="preserve">in </w:t>
      </w:r>
      <w:r w:rsidRPr="00C77768">
        <w:rPr>
          <w:rFonts w:ascii="Times New Roman" w:hAnsi="Times New Roman" w:cs="Times New Roman"/>
          <w:sz w:val="24"/>
          <w:szCs w:val="24"/>
        </w:rPr>
        <w:t>(2014</w:t>
      </w:r>
      <w:r w:rsidR="007B25A4" w:rsidRPr="00C77768">
        <w:rPr>
          <w:rFonts w:ascii="Times New Roman" w:hAnsi="Times New Roman" w:cs="Times New Roman"/>
          <w:sz w:val="24"/>
          <w:szCs w:val="24"/>
        </w:rPr>
        <w:t>),</w:t>
      </w:r>
      <w:r w:rsidR="007B25A4">
        <w:rPr>
          <w:rFonts w:ascii="Times New Roman" w:hAnsi="Times New Roman" w:cs="Times New Roman"/>
          <w:sz w:val="24"/>
          <w:szCs w:val="24"/>
        </w:rPr>
        <w:t xml:space="preserve"> </w:t>
      </w:r>
      <w:r w:rsidR="007B25A4" w:rsidRPr="00C77768">
        <w:rPr>
          <w:rFonts w:ascii="Times New Roman" w:hAnsi="Times New Roman" w:cs="Times New Roman"/>
          <w:sz w:val="24"/>
          <w:szCs w:val="24"/>
        </w:rPr>
        <w:t>found</w:t>
      </w:r>
      <w:r w:rsidRPr="00C77768">
        <w:rPr>
          <w:rFonts w:ascii="Times New Roman" w:hAnsi="Times New Roman" w:cs="Times New Roman"/>
          <w:sz w:val="24"/>
          <w:szCs w:val="24"/>
        </w:rPr>
        <w:t xml:space="preserve"> that </w:t>
      </w:r>
      <w:r w:rsidR="00FD718A">
        <w:rPr>
          <w:rFonts w:ascii="Times New Roman" w:hAnsi="Times New Roman" w:cs="Times New Roman"/>
          <w:sz w:val="24"/>
          <w:szCs w:val="24"/>
        </w:rPr>
        <w:t>s</w:t>
      </w:r>
      <w:r w:rsidRPr="00C77768">
        <w:rPr>
          <w:rFonts w:ascii="Times New Roman" w:hAnsi="Times New Roman" w:cs="Times New Roman"/>
          <w:sz w:val="24"/>
          <w:szCs w:val="24"/>
        </w:rPr>
        <w:t>mall amounts of anxiety aided students</w:t>
      </w:r>
      <w:r w:rsidR="00641230">
        <w:rPr>
          <w:rFonts w:ascii="Times New Roman" w:hAnsi="Times New Roman" w:cs="Times New Roman"/>
          <w:sz w:val="24"/>
          <w:szCs w:val="24"/>
        </w:rPr>
        <w:t>,</w:t>
      </w:r>
      <w:r w:rsidRPr="00C77768">
        <w:rPr>
          <w:rFonts w:ascii="Times New Roman" w:hAnsi="Times New Roman" w:cs="Times New Roman"/>
          <w:sz w:val="24"/>
          <w:szCs w:val="24"/>
        </w:rPr>
        <w:t xml:space="preserve"> by </w:t>
      </w:r>
      <w:r w:rsidR="007E797B" w:rsidRPr="00C77768">
        <w:rPr>
          <w:rFonts w:ascii="Times New Roman" w:hAnsi="Times New Roman" w:cs="Times New Roman"/>
          <w:sz w:val="24"/>
          <w:szCs w:val="24"/>
        </w:rPr>
        <w:t>motivatin</w:t>
      </w:r>
      <w:r w:rsidR="007E797B">
        <w:rPr>
          <w:rFonts w:ascii="Times New Roman" w:hAnsi="Times New Roman" w:cs="Times New Roman"/>
          <w:sz w:val="24"/>
          <w:szCs w:val="24"/>
        </w:rPr>
        <w:t xml:space="preserve">g </w:t>
      </w:r>
      <w:r w:rsidR="007E797B" w:rsidRPr="00C77768">
        <w:rPr>
          <w:rFonts w:ascii="Times New Roman" w:hAnsi="Times New Roman" w:cs="Times New Roman"/>
          <w:sz w:val="24"/>
          <w:szCs w:val="24"/>
        </w:rPr>
        <w:t>them</w:t>
      </w:r>
      <w:r w:rsidRPr="00C77768">
        <w:rPr>
          <w:rFonts w:ascii="Times New Roman" w:hAnsi="Times New Roman" w:cs="Times New Roman"/>
          <w:sz w:val="24"/>
          <w:szCs w:val="24"/>
        </w:rPr>
        <w:t xml:space="preserve"> to study more</w:t>
      </w:r>
      <w:r w:rsidR="00641230">
        <w:rPr>
          <w:rFonts w:ascii="Times New Roman" w:hAnsi="Times New Roman" w:cs="Times New Roman"/>
          <w:sz w:val="24"/>
          <w:szCs w:val="24"/>
        </w:rPr>
        <w:t>,</w:t>
      </w:r>
      <w:r w:rsidRPr="00C77768">
        <w:rPr>
          <w:rFonts w:ascii="Times New Roman" w:hAnsi="Times New Roman" w:cs="Times New Roman"/>
          <w:sz w:val="24"/>
          <w:szCs w:val="24"/>
        </w:rPr>
        <w:t xml:space="preserve"> especially for exams. Yerkes-Dodson law (1908)</w:t>
      </w:r>
      <w:r w:rsidR="006C6E0B" w:rsidRPr="006C6E0B">
        <w:rPr>
          <w:rFonts w:ascii="Times New Roman" w:hAnsi="Times New Roman" w:cs="Times New Roman"/>
          <w:sz w:val="24"/>
          <w:szCs w:val="24"/>
        </w:rPr>
        <w:t xml:space="preserve"> </w:t>
      </w:r>
      <w:r w:rsidR="006C6E0B" w:rsidRPr="00C77768">
        <w:rPr>
          <w:rFonts w:ascii="Times New Roman" w:hAnsi="Times New Roman" w:cs="Times New Roman"/>
          <w:sz w:val="24"/>
          <w:szCs w:val="24"/>
        </w:rPr>
        <w:t>indicates the</w:t>
      </w:r>
      <w:r w:rsidR="006C6E0B">
        <w:rPr>
          <w:rFonts w:ascii="Times New Roman" w:hAnsi="Times New Roman" w:cs="Times New Roman"/>
          <w:sz w:val="24"/>
          <w:szCs w:val="24"/>
        </w:rPr>
        <w:t xml:space="preserve">re is a </w:t>
      </w:r>
      <w:r w:rsidR="006C6E0B" w:rsidRPr="00C77768">
        <w:rPr>
          <w:rFonts w:ascii="Times New Roman" w:hAnsi="Times New Roman" w:cs="Times New Roman"/>
          <w:sz w:val="24"/>
          <w:szCs w:val="24"/>
        </w:rPr>
        <w:t>relationship between stress and performance.  Students performance increases with mental arousal</w:t>
      </w:r>
      <w:r w:rsidR="007E797B">
        <w:rPr>
          <w:rFonts w:ascii="Times New Roman" w:hAnsi="Times New Roman" w:cs="Times New Roman"/>
          <w:sz w:val="24"/>
          <w:szCs w:val="24"/>
        </w:rPr>
        <w:t>;</w:t>
      </w:r>
      <w:r w:rsidR="006C6E0B" w:rsidRPr="00C77768">
        <w:rPr>
          <w:rFonts w:ascii="Times New Roman" w:hAnsi="Times New Roman" w:cs="Times New Roman"/>
          <w:sz w:val="24"/>
          <w:szCs w:val="24"/>
        </w:rPr>
        <w:t xml:space="preserve"> such as stress induced anxiety</w:t>
      </w:r>
      <w:r w:rsidR="00641230">
        <w:rPr>
          <w:rFonts w:ascii="Times New Roman" w:hAnsi="Times New Roman" w:cs="Times New Roman"/>
          <w:sz w:val="24"/>
          <w:szCs w:val="24"/>
        </w:rPr>
        <w:t xml:space="preserve"> and increases performance output</w:t>
      </w:r>
      <w:r w:rsidR="007E797B">
        <w:rPr>
          <w:rFonts w:ascii="Times New Roman" w:hAnsi="Times New Roman" w:cs="Times New Roman"/>
          <w:sz w:val="24"/>
          <w:szCs w:val="24"/>
        </w:rPr>
        <w:t>,</w:t>
      </w:r>
      <w:r w:rsidR="007B25A4">
        <w:rPr>
          <w:rFonts w:ascii="Times New Roman" w:hAnsi="Times New Roman" w:cs="Times New Roman"/>
          <w:sz w:val="24"/>
          <w:szCs w:val="24"/>
        </w:rPr>
        <w:t xml:space="preserve"> whereas,</w:t>
      </w:r>
      <w:r w:rsidR="006C6E0B">
        <w:rPr>
          <w:rFonts w:ascii="Times New Roman" w:hAnsi="Times New Roman" w:cs="Times New Roman"/>
          <w:sz w:val="24"/>
          <w:szCs w:val="24"/>
        </w:rPr>
        <w:t xml:space="preserve"> </w:t>
      </w:r>
      <w:r w:rsidR="007B25A4">
        <w:rPr>
          <w:rFonts w:ascii="Times New Roman" w:hAnsi="Times New Roman" w:cs="Times New Roman"/>
          <w:sz w:val="24"/>
          <w:szCs w:val="24"/>
        </w:rPr>
        <w:t>t</w:t>
      </w:r>
      <w:r w:rsidR="006C6E0B" w:rsidRPr="00C77768">
        <w:rPr>
          <w:rFonts w:ascii="Times New Roman" w:hAnsi="Times New Roman" w:cs="Times New Roman"/>
          <w:sz w:val="24"/>
          <w:szCs w:val="24"/>
        </w:rPr>
        <w:t>oo much stress lowers performance levels</w:t>
      </w:r>
      <w:r w:rsidR="006C6E0B">
        <w:rPr>
          <w:rFonts w:ascii="Times New Roman" w:hAnsi="Times New Roman" w:cs="Times New Roman"/>
          <w:sz w:val="24"/>
          <w:szCs w:val="24"/>
        </w:rPr>
        <w:t xml:space="preserve"> (</w:t>
      </w:r>
      <w:r w:rsidR="006C6E0B" w:rsidRPr="00C77768">
        <w:rPr>
          <w:rFonts w:ascii="Times New Roman" w:hAnsi="Times New Roman" w:cs="Times New Roman"/>
          <w:sz w:val="24"/>
          <w:szCs w:val="24"/>
        </w:rPr>
        <w:t>Yerkes-Dodson law</w:t>
      </w:r>
      <w:r w:rsidR="006C6E0B">
        <w:rPr>
          <w:rFonts w:ascii="Times New Roman" w:hAnsi="Times New Roman" w:cs="Times New Roman"/>
          <w:sz w:val="24"/>
          <w:szCs w:val="24"/>
        </w:rPr>
        <w:t xml:space="preserve">, </w:t>
      </w:r>
      <w:r w:rsidR="006C6E0B" w:rsidRPr="00C77768">
        <w:rPr>
          <w:rFonts w:ascii="Times New Roman" w:hAnsi="Times New Roman" w:cs="Times New Roman"/>
          <w:sz w:val="24"/>
          <w:szCs w:val="24"/>
        </w:rPr>
        <w:t>1908)</w:t>
      </w:r>
      <w:r w:rsidR="006C6E0B">
        <w:rPr>
          <w:rFonts w:ascii="Times New Roman" w:hAnsi="Times New Roman" w:cs="Times New Roman"/>
          <w:sz w:val="24"/>
          <w:szCs w:val="24"/>
        </w:rPr>
        <w:t>.</w:t>
      </w:r>
      <w:r w:rsidR="00006A72">
        <w:rPr>
          <w:rFonts w:ascii="Times New Roman" w:hAnsi="Times New Roman" w:cs="Times New Roman"/>
          <w:sz w:val="24"/>
          <w:szCs w:val="24"/>
        </w:rPr>
        <w:t xml:space="preserve"> </w:t>
      </w:r>
      <w:r w:rsidR="00FD718A">
        <w:rPr>
          <w:rFonts w:ascii="Times New Roman" w:hAnsi="Times New Roman" w:cs="Times New Roman"/>
          <w:sz w:val="24"/>
          <w:szCs w:val="24"/>
        </w:rPr>
        <w:t xml:space="preserve"> Kunttu</w:t>
      </w:r>
      <w:r w:rsidR="00006A72">
        <w:rPr>
          <w:rFonts w:ascii="Times New Roman" w:hAnsi="Times New Roman" w:cs="Times New Roman"/>
          <w:sz w:val="24"/>
          <w:szCs w:val="24"/>
        </w:rPr>
        <w:t xml:space="preserve"> </w:t>
      </w:r>
      <w:r w:rsidR="00FD718A">
        <w:rPr>
          <w:rFonts w:ascii="Times New Roman" w:hAnsi="Times New Roman" w:cs="Times New Roman"/>
          <w:sz w:val="24"/>
          <w:szCs w:val="24"/>
        </w:rPr>
        <w:t>(2019)</w:t>
      </w:r>
      <w:r w:rsidR="00006A72">
        <w:rPr>
          <w:rFonts w:ascii="Times New Roman" w:hAnsi="Times New Roman" w:cs="Times New Roman"/>
          <w:sz w:val="24"/>
          <w:szCs w:val="24"/>
        </w:rPr>
        <w:t xml:space="preserve"> fights back in her research concluding that mental health studies within Higher Education has been studied extensively since the </w:t>
      </w:r>
      <w:r w:rsidR="00FD718A">
        <w:rPr>
          <w:rFonts w:ascii="Times New Roman" w:hAnsi="Times New Roman" w:cs="Times New Roman"/>
          <w:sz w:val="24"/>
          <w:szCs w:val="24"/>
        </w:rPr>
        <w:t>1960, the</w:t>
      </w:r>
      <w:r w:rsidR="00006A72">
        <w:rPr>
          <w:rFonts w:ascii="Times New Roman" w:hAnsi="Times New Roman" w:cs="Times New Roman"/>
          <w:sz w:val="24"/>
          <w:szCs w:val="24"/>
        </w:rPr>
        <w:t xml:space="preserve"> results </w:t>
      </w:r>
      <w:r w:rsidR="00006A72">
        <w:rPr>
          <w:rFonts w:ascii="Times New Roman" w:hAnsi="Times New Roman" w:cs="Times New Roman"/>
          <w:sz w:val="24"/>
          <w:szCs w:val="24"/>
        </w:rPr>
        <w:lastRenderedPageBreak/>
        <w:t>may have not changed</w:t>
      </w:r>
      <w:r w:rsidR="00641230">
        <w:rPr>
          <w:rFonts w:ascii="Times New Roman" w:hAnsi="Times New Roman" w:cs="Times New Roman"/>
          <w:sz w:val="24"/>
          <w:szCs w:val="24"/>
        </w:rPr>
        <w:t>,</w:t>
      </w:r>
      <w:r w:rsidR="00006A72">
        <w:rPr>
          <w:rFonts w:ascii="Times New Roman" w:hAnsi="Times New Roman" w:cs="Times New Roman"/>
          <w:sz w:val="24"/>
          <w:szCs w:val="24"/>
        </w:rPr>
        <w:t xml:space="preserve"> but</w:t>
      </w:r>
      <w:r w:rsidR="007E797B">
        <w:rPr>
          <w:rFonts w:ascii="Times New Roman" w:hAnsi="Times New Roman" w:cs="Times New Roman"/>
          <w:sz w:val="24"/>
          <w:szCs w:val="24"/>
        </w:rPr>
        <w:t xml:space="preserve"> declares the</w:t>
      </w:r>
      <w:r w:rsidR="00641230">
        <w:rPr>
          <w:rFonts w:ascii="Times New Roman" w:hAnsi="Times New Roman" w:cs="Times New Roman"/>
          <w:sz w:val="24"/>
          <w:szCs w:val="24"/>
        </w:rPr>
        <w:t xml:space="preserve"> current </w:t>
      </w:r>
      <w:r w:rsidR="00006A72">
        <w:rPr>
          <w:rFonts w:ascii="Times New Roman" w:hAnsi="Times New Roman" w:cs="Times New Roman"/>
          <w:sz w:val="24"/>
          <w:szCs w:val="24"/>
        </w:rPr>
        <w:t>student</w:t>
      </w:r>
      <w:r w:rsidR="00641230">
        <w:rPr>
          <w:rFonts w:ascii="Times New Roman" w:hAnsi="Times New Roman" w:cs="Times New Roman"/>
          <w:sz w:val="24"/>
          <w:szCs w:val="24"/>
        </w:rPr>
        <w:t>s’</w:t>
      </w:r>
      <w:r w:rsidR="00FD718A">
        <w:rPr>
          <w:rFonts w:ascii="Times New Roman" w:hAnsi="Times New Roman" w:cs="Times New Roman"/>
          <w:sz w:val="24"/>
          <w:szCs w:val="24"/>
        </w:rPr>
        <w:t xml:space="preserve"> attitude has. This</w:t>
      </w:r>
      <w:r w:rsidR="00641230">
        <w:rPr>
          <w:rFonts w:ascii="Times New Roman" w:hAnsi="Times New Roman" w:cs="Times New Roman"/>
          <w:sz w:val="24"/>
          <w:szCs w:val="24"/>
        </w:rPr>
        <w:t xml:space="preserve"> statement has a pertinent link to</w:t>
      </w:r>
      <w:r w:rsidR="00FD718A">
        <w:rPr>
          <w:rFonts w:ascii="Times New Roman" w:hAnsi="Times New Roman" w:cs="Times New Roman"/>
          <w:sz w:val="24"/>
          <w:szCs w:val="24"/>
        </w:rPr>
        <w:t xml:space="preserve"> </w:t>
      </w:r>
      <w:r w:rsidR="00A842DB">
        <w:rPr>
          <w:rFonts w:ascii="Times New Roman" w:hAnsi="Times New Roman" w:cs="Times New Roman"/>
          <w:sz w:val="24"/>
          <w:szCs w:val="24"/>
        </w:rPr>
        <w:t>the outcome of</w:t>
      </w:r>
      <w:r w:rsidR="00FD718A">
        <w:rPr>
          <w:rFonts w:ascii="Times New Roman" w:hAnsi="Times New Roman" w:cs="Times New Roman"/>
          <w:sz w:val="24"/>
          <w:szCs w:val="24"/>
        </w:rPr>
        <w:t xml:space="preserve"> the data</w:t>
      </w:r>
      <w:r w:rsidR="00A842DB">
        <w:rPr>
          <w:rFonts w:ascii="Times New Roman" w:hAnsi="Times New Roman" w:cs="Times New Roman"/>
          <w:sz w:val="24"/>
          <w:szCs w:val="24"/>
        </w:rPr>
        <w:t>,</w:t>
      </w:r>
      <w:r w:rsidR="00641230">
        <w:rPr>
          <w:rFonts w:ascii="Times New Roman" w:hAnsi="Times New Roman" w:cs="Times New Roman"/>
          <w:sz w:val="24"/>
          <w:szCs w:val="24"/>
        </w:rPr>
        <w:t xml:space="preserve"> in how</w:t>
      </w:r>
      <w:r w:rsidR="00FD718A">
        <w:rPr>
          <w:rFonts w:ascii="Times New Roman" w:hAnsi="Times New Roman" w:cs="Times New Roman"/>
          <w:sz w:val="24"/>
          <w:szCs w:val="24"/>
        </w:rPr>
        <w:t xml:space="preserve"> can the researcher scaffold her learners, prepar</w:t>
      </w:r>
      <w:r w:rsidR="00A842DB">
        <w:rPr>
          <w:rFonts w:ascii="Times New Roman" w:hAnsi="Times New Roman" w:cs="Times New Roman"/>
          <w:sz w:val="24"/>
          <w:szCs w:val="24"/>
        </w:rPr>
        <w:t xml:space="preserve">e </w:t>
      </w:r>
      <w:r w:rsidR="00FD718A">
        <w:rPr>
          <w:rFonts w:ascii="Times New Roman" w:hAnsi="Times New Roman" w:cs="Times New Roman"/>
          <w:sz w:val="24"/>
          <w:szCs w:val="24"/>
        </w:rPr>
        <w:t xml:space="preserve">and supporting them </w:t>
      </w:r>
      <w:r w:rsidR="00A842DB">
        <w:rPr>
          <w:rFonts w:ascii="Times New Roman" w:hAnsi="Times New Roman" w:cs="Times New Roman"/>
          <w:sz w:val="24"/>
          <w:szCs w:val="24"/>
        </w:rPr>
        <w:t xml:space="preserve">in </w:t>
      </w:r>
      <w:r w:rsidR="007E797B">
        <w:rPr>
          <w:rFonts w:ascii="Times New Roman" w:hAnsi="Times New Roman" w:cs="Times New Roman"/>
          <w:sz w:val="24"/>
          <w:szCs w:val="24"/>
        </w:rPr>
        <w:t>coping with the learning environment demands.</w:t>
      </w:r>
    </w:p>
    <w:p w14:paraId="5D078019" w14:textId="3CEBAB00" w:rsidR="003A103D" w:rsidRDefault="00B23D53" w:rsidP="003A103D">
      <w:pPr>
        <w:spacing w:line="360" w:lineRule="auto"/>
        <w:jc w:val="both"/>
        <w:rPr>
          <w:rFonts w:ascii="Times New Roman" w:hAnsi="Times New Roman" w:cs="Times New Roman"/>
          <w:sz w:val="24"/>
          <w:szCs w:val="24"/>
        </w:rPr>
      </w:pPr>
      <w:r w:rsidRPr="00C77768">
        <w:rPr>
          <w:rFonts w:ascii="Times New Roman" w:hAnsi="Times New Roman" w:cs="Times New Roman"/>
          <w:sz w:val="24"/>
          <w:szCs w:val="24"/>
        </w:rPr>
        <w:t xml:space="preserve"> </w:t>
      </w:r>
      <w:r w:rsidR="003A103D">
        <w:rPr>
          <w:rFonts w:ascii="Times New Roman" w:hAnsi="Times New Roman" w:cs="Times New Roman"/>
          <w:sz w:val="24"/>
          <w:szCs w:val="24"/>
        </w:rPr>
        <w:t>Evaluation methods are also known as formative assessments</w:t>
      </w:r>
      <w:r w:rsidR="005A3240">
        <w:rPr>
          <w:rFonts w:ascii="Times New Roman" w:hAnsi="Times New Roman" w:cs="Times New Roman"/>
          <w:sz w:val="24"/>
          <w:szCs w:val="24"/>
        </w:rPr>
        <w:t>,</w:t>
      </w:r>
      <w:r w:rsidR="003A103D">
        <w:rPr>
          <w:rFonts w:ascii="Times New Roman" w:hAnsi="Times New Roman" w:cs="Times New Roman"/>
          <w:sz w:val="24"/>
          <w:szCs w:val="24"/>
        </w:rPr>
        <w:t xml:space="preserve"> which are used in the classroom to check the student’s learning. Formative assessments are designed to provide information about the student’s achievements (Black and William, 1998a).  The outcome of the evaluation methods indicates to the lecturer if learning activities need to</w:t>
      </w:r>
      <w:r w:rsidR="001D1A82">
        <w:rPr>
          <w:rFonts w:ascii="Times New Roman" w:hAnsi="Times New Roman" w:cs="Times New Roman"/>
          <w:sz w:val="24"/>
          <w:szCs w:val="24"/>
        </w:rPr>
        <w:t xml:space="preserve"> be revisited </w:t>
      </w:r>
      <w:r w:rsidR="003241AB">
        <w:rPr>
          <w:rFonts w:ascii="Times New Roman" w:hAnsi="Times New Roman" w:cs="Times New Roman"/>
          <w:sz w:val="24"/>
          <w:szCs w:val="24"/>
        </w:rPr>
        <w:t>or changed</w:t>
      </w:r>
      <w:r w:rsidR="001D1A82">
        <w:rPr>
          <w:rFonts w:ascii="Times New Roman" w:hAnsi="Times New Roman" w:cs="Times New Roman"/>
          <w:sz w:val="24"/>
          <w:szCs w:val="24"/>
        </w:rPr>
        <w:t>.</w:t>
      </w:r>
      <w:r w:rsidR="003A103D">
        <w:rPr>
          <w:rFonts w:ascii="Times New Roman" w:hAnsi="Times New Roman" w:cs="Times New Roman"/>
          <w:sz w:val="24"/>
          <w:szCs w:val="24"/>
        </w:rPr>
        <w:t xml:space="preserve">  Prosser and Trigwell (1999) draw on </w:t>
      </w:r>
      <w:r w:rsidR="005A3240">
        <w:rPr>
          <w:rFonts w:ascii="Times New Roman" w:hAnsi="Times New Roman" w:cs="Times New Roman"/>
          <w:sz w:val="24"/>
          <w:szCs w:val="24"/>
        </w:rPr>
        <w:t>research and concur</w:t>
      </w:r>
      <w:r w:rsidR="003A103D">
        <w:rPr>
          <w:rFonts w:ascii="Times New Roman" w:hAnsi="Times New Roman" w:cs="Times New Roman"/>
          <w:sz w:val="24"/>
          <w:szCs w:val="24"/>
        </w:rPr>
        <w:t xml:space="preserve"> </w:t>
      </w:r>
      <w:r w:rsidR="005A3240">
        <w:rPr>
          <w:rFonts w:ascii="Times New Roman" w:hAnsi="Times New Roman" w:cs="Times New Roman"/>
          <w:sz w:val="24"/>
          <w:szCs w:val="24"/>
        </w:rPr>
        <w:t>that the</w:t>
      </w:r>
      <w:r w:rsidR="00933F3B">
        <w:rPr>
          <w:rFonts w:ascii="Times New Roman" w:hAnsi="Times New Roman" w:cs="Times New Roman"/>
          <w:sz w:val="24"/>
          <w:szCs w:val="24"/>
        </w:rPr>
        <w:t xml:space="preserve"> students</w:t>
      </w:r>
      <w:r w:rsidR="003241AB">
        <w:rPr>
          <w:rFonts w:ascii="Times New Roman" w:hAnsi="Times New Roman" w:cs="Times New Roman"/>
          <w:sz w:val="24"/>
          <w:szCs w:val="24"/>
        </w:rPr>
        <w:t xml:space="preserve">’ </w:t>
      </w:r>
      <w:r w:rsidR="003A103D">
        <w:rPr>
          <w:rFonts w:ascii="Times New Roman" w:hAnsi="Times New Roman" w:cs="Times New Roman"/>
          <w:sz w:val="24"/>
          <w:szCs w:val="24"/>
        </w:rPr>
        <w:t>learning</w:t>
      </w:r>
      <w:r w:rsidR="00633125">
        <w:rPr>
          <w:rFonts w:ascii="Times New Roman" w:hAnsi="Times New Roman" w:cs="Times New Roman"/>
          <w:sz w:val="24"/>
          <w:szCs w:val="24"/>
        </w:rPr>
        <w:t>,</w:t>
      </w:r>
      <w:r w:rsidR="003A103D">
        <w:rPr>
          <w:rFonts w:ascii="Times New Roman" w:hAnsi="Times New Roman" w:cs="Times New Roman"/>
          <w:sz w:val="24"/>
          <w:szCs w:val="24"/>
        </w:rPr>
        <w:t xml:space="preserve"> is a result of </w:t>
      </w:r>
      <w:r w:rsidR="00633125">
        <w:rPr>
          <w:rFonts w:ascii="Times New Roman" w:hAnsi="Times New Roman" w:cs="Times New Roman"/>
          <w:sz w:val="24"/>
          <w:szCs w:val="24"/>
        </w:rPr>
        <w:t xml:space="preserve">both </w:t>
      </w:r>
      <w:r w:rsidR="003A103D">
        <w:rPr>
          <w:rFonts w:ascii="Times New Roman" w:hAnsi="Times New Roman" w:cs="Times New Roman"/>
          <w:sz w:val="24"/>
          <w:szCs w:val="24"/>
        </w:rPr>
        <w:t>teaching and assessment, however, they highlight that every student</w:t>
      </w:r>
      <w:r w:rsidR="00633125">
        <w:rPr>
          <w:rFonts w:ascii="Times New Roman" w:hAnsi="Times New Roman" w:cs="Times New Roman"/>
          <w:sz w:val="24"/>
          <w:szCs w:val="24"/>
        </w:rPr>
        <w:t>’s</w:t>
      </w:r>
      <w:r w:rsidR="003A103D">
        <w:rPr>
          <w:rFonts w:ascii="Times New Roman" w:hAnsi="Times New Roman" w:cs="Times New Roman"/>
          <w:sz w:val="24"/>
          <w:szCs w:val="24"/>
        </w:rPr>
        <w:t xml:space="preserve"> interaction and perception of the learning situation is unique. This research acknowledges</w:t>
      </w:r>
      <w:r w:rsidR="005A3240">
        <w:rPr>
          <w:rFonts w:ascii="Times New Roman" w:hAnsi="Times New Roman" w:cs="Times New Roman"/>
          <w:sz w:val="24"/>
          <w:szCs w:val="24"/>
        </w:rPr>
        <w:t xml:space="preserve"> and expects</w:t>
      </w:r>
      <w:r w:rsidR="003A103D">
        <w:rPr>
          <w:rFonts w:ascii="Times New Roman" w:hAnsi="Times New Roman" w:cs="Times New Roman"/>
          <w:sz w:val="24"/>
          <w:szCs w:val="24"/>
        </w:rPr>
        <w:t xml:space="preserve"> that each student will have a different behavioural reaction to the evaluation methods, which in turn will provide the research with variable levels of anxiety, which is what this research is designed to do. </w:t>
      </w:r>
      <w:r w:rsidR="00851D35">
        <w:rPr>
          <w:rFonts w:ascii="Times New Roman" w:hAnsi="Times New Roman" w:cs="Times New Roman"/>
          <w:sz w:val="24"/>
          <w:szCs w:val="24"/>
        </w:rPr>
        <w:t xml:space="preserve"> </w:t>
      </w:r>
      <w:r w:rsidR="003A103D">
        <w:rPr>
          <w:rFonts w:ascii="Times New Roman" w:hAnsi="Times New Roman" w:cs="Times New Roman"/>
          <w:sz w:val="24"/>
          <w:szCs w:val="24"/>
        </w:rPr>
        <w:t xml:space="preserve">Anxiety is an innate human being reaction to threat, therefore each person within this sample will at some point in their studies within a Higher Education experiential learning setting experience symptoms and behavioural aspects of anxiety (Bamber and Schneider, 2016). </w:t>
      </w:r>
    </w:p>
    <w:p w14:paraId="18340539" w14:textId="03CA304D" w:rsidR="005175FA" w:rsidRDefault="005175FA" w:rsidP="003D73F5">
      <w:pPr>
        <w:spacing w:line="360" w:lineRule="auto"/>
        <w:jc w:val="both"/>
        <w:rPr>
          <w:rFonts w:ascii="Times New Roman" w:hAnsi="Times New Roman" w:cs="Times New Roman"/>
          <w:sz w:val="24"/>
          <w:szCs w:val="24"/>
        </w:rPr>
      </w:pPr>
    </w:p>
    <w:p w14:paraId="73675EF3" w14:textId="5FB290A1" w:rsidR="003A103D" w:rsidRDefault="003A103D" w:rsidP="003D73F5">
      <w:pPr>
        <w:spacing w:line="360" w:lineRule="auto"/>
        <w:jc w:val="both"/>
        <w:rPr>
          <w:rFonts w:ascii="Times New Roman" w:hAnsi="Times New Roman" w:cs="Times New Roman"/>
          <w:sz w:val="24"/>
          <w:szCs w:val="24"/>
        </w:rPr>
      </w:pPr>
    </w:p>
    <w:p w14:paraId="25D93040" w14:textId="77777777" w:rsidR="00CD6F6C" w:rsidRDefault="00136BEA" w:rsidP="00CD6F6C">
      <w:pPr>
        <w:jc w:val="center"/>
        <w:rPr>
          <w:rFonts w:ascii="Times New Roman" w:hAnsi="Times New Roman" w:cs="Times New Roman"/>
          <w:b/>
          <w:bCs/>
          <w:sz w:val="28"/>
          <w:szCs w:val="28"/>
        </w:rPr>
      </w:pPr>
      <w:r w:rsidRPr="00136BEA">
        <w:rPr>
          <w:rFonts w:ascii="Times New Roman" w:hAnsi="Times New Roman" w:cs="Times New Roman"/>
          <w:b/>
          <w:bCs/>
          <w:sz w:val="28"/>
          <w:szCs w:val="28"/>
        </w:rPr>
        <w:t>Chapter 3</w:t>
      </w:r>
    </w:p>
    <w:p w14:paraId="5E8C6C57" w14:textId="216800EB" w:rsidR="00E53A37" w:rsidRDefault="00C570B6" w:rsidP="00CD6F6C">
      <w:pPr>
        <w:jc w:val="center"/>
        <w:rPr>
          <w:rFonts w:ascii="Times New Roman" w:hAnsi="Times New Roman" w:cs="Times New Roman"/>
          <w:b/>
          <w:bCs/>
          <w:sz w:val="28"/>
          <w:szCs w:val="28"/>
          <w:highlight w:val="yellow"/>
        </w:rPr>
      </w:pPr>
      <w:r w:rsidRPr="00D8284C">
        <w:rPr>
          <w:rFonts w:ascii="Times New Roman" w:hAnsi="Times New Roman" w:cs="Times New Roman"/>
          <w:b/>
          <w:bCs/>
          <w:sz w:val="28"/>
          <w:szCs w:val="28"/>
        </w:rPr>
        <w:t>Ethical considerations</w:t>
      </w:r>
    </w:p>
    <w:p w14:paraId="04B964CF" w14:textId="77777777" w:rsidR="00CD6F6C" w:rsidRDefault="00CD6F6C" w:rsidP="00C570B6">
      <w:pPr>
        <w:rPr>
          <w:rFonts w:ascii="Times New Roman" w:hAnsi="Times New Roman" w:cs="Times New Roman"/>
          <w:b/>
          <w:bCs/>
          <w:sz w:val="28"/>
          <w:szCs w:val="28"/>
          <w:highlight w:val="yellow"/>
        </w:rPr>
      </w:pPr>
    </w:p>
    <w:p w14:paraId="629B54F4" w14:textId="0A3F048E" w:rsidR="00C570B6" w:rsidRPr="00CD6F6C" w:rsidRDefault="00CD6F6C" w:rsidP="00B90BF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piece of research </w:t>
      </w:r>
      <w:r w:rsidR="00B90BFA">
        <w:rPr>
          <w:rFonts w:ascii="Times New Roman" w:hAnsi="Times New Roman" w:cs="Times New Roman"/>
          <w:sz w:val="24"/>
          <w:szCs w:val="24"/>
        </w:rPr>
        <w:t xml:space="preserve">follows and adheres to the British Education Research Association (BERA) 2018 ethical guidelines (see ethics form for full details).  All participants will be given an introduction letter inviting them to the research </w:t>
      </w:r>
      <w:r w:rsidR="00807674">
        <w:rPr>
          <w:rFonts w:ascii="Times New Roman" w:hAnsi="Times New Roman" w:cs="Times New Roman"/>
          <w:sz w:val="24"/>
          <w:szCs w:val="24"/>
        </w:rPr>
        <w:t>which</w:t>
      </w:r>
      <w:r w:rsidR="00B90BFA">
        <w:rPr>
          <w:rFonts w:ascii="Times New Roman" w:hAnsi="Times New Roman" w:cs="Times New Roman"/>
          <w:sz w:val="24"/>
          <w:szCs w:val="24"/>
        </w:rPr>
        <w:t xml:space="preserve"> outline</w:t>
      </w:r>
      <w:r w:rsidR="00807674">
        <w:rPr>
          <w:rFonts w:ascii="Times New Roman" w:hAnsi="Times New Roman" w:cs="Times New Roman"/>
          <w:sz w:val="24"/>
          <w:szCs w:val="24"/>
        </w:rPr>
        <w:t>s</w:t>
      </w:r>
      <w:r w:rsidR="00B90BFA">
        <w:rPr>
          <w:rFonts w:ascii="Times New Roman" w:hAnsi="Times New Roman" w:cs="Times New Roman"/>
          <w:sz w:val="24"/>
          <w:szCs w:val="24"/>
        </w:rPr>
        <w:t xml:space="preserve"> what the research is about</w:t>
      </w:r>
      <w:r w:rsidR="00457788">
        <w:rPr>
          <w:rFonts w:ascii="Times New Roman" w:hAnsi="Times New Roman" w:cs="Times New Roman"/>
          <w:sz w:val="24"/>
          <w:szCs w:val="24"/>
        </w:rPr>
        <w:t xml:space="preserve"> (appendix 1.1).  </w:t>
      </w:r>
      <w:r w:rsidR="00B90BFA">
        <w:rPr>
          <w:rFonts w:ascii="Times New Roman" w:hAnsi="Times New Roman" w:cs="Times New Roman"/>
          <w:sz w:val="24"/>
          <w:szCs w:val="24"/>
        </w:rPr>
        <w:t xml:space="preserve"> The consent form goes into further depth of what is the research about and what are the requirements of the participants.  All participants have the right to say no or withdraw at any time from the research</w:t>
      </w:r>
      <w:r w:rsidR="00457788">
        <w:rPr>
          <w:rFonts w:ascii="Times New Roman" w:hAnsi="Times New Roman" w:cs="Times New Roman"/>
          <w:sz w:val="24"/>
          <w:szCs w:val="24"/>
        </w:rPr>
        <w:t xml:space="preserve"> (appendix 1.2)</w:t>
      </w:r>
      <w:r w:rsidR="00B90BFA">
        <w:rPr>
          <w:rFonts w:ascii="Times New Roman" w:hAnsi="Times New Roman" w:cs="Times New Roman"/>
          <w:sz w:val="24"/>
          <w:szCs w:val="24"/>
        </w:rPr>
        <w:t>.  All participants identity is confidential and storage of the participants data is stored in line with the GDPR 2018 guidelines</w:t>
      </w:r>
      <w:r w:rsidR="00807674">
        <w:rPr>
          <w:rFonts w:ascii="Times New Roman" w:hAnsi="Times New Roman" w:cs="Times New Roman"/>
          <w:sz w:val="24"/>
          <w:szCs w:val="24"/>
        </w:rPr>
        <w:t xml:space="preserve"> (see ethics form for more details).</w:t>
      </w:r>
    </w:p>
    <w:p w14:paraId="6063502C" w14:textId="7C1702DB" w:rsidR="003A103D" w:rsidRPr="00136BEA" w:rsidRDefault="003A103D" w:rsidP="00B90BFA">
      <w:pPr>
        <w:spacing w:line="360" w:lineRule="auto"/>
        <w:jc w:val="center"/>
        <w:rPr>
          <w:rFonts w:ascii="Times New Roman" w:hAnsi="Times New Roman" w:cs="Times New Roman"/>
          <w:b/>
          <w:bCs/>
          <w:sz w:val="28"/>
          <w:szCs w:val="28"/>
        </w:rPr>
      </w:pPr>
    </w:p>
    <w:p w14:paraId="373804D3" w14:textId="0409777E" w:rsidR="00844CC8" w:rsidRDefault="00844CC8" w:rsidP="00B90BFA">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Chapter 4</w:t>
      </w:r>
    </w:p>
    <w:p w14:paraId="2E3E9E76" w14:textId="104B6395" w:rsidR="00136BEA" w:rsidRPr="00136BEA" w:rsidRDefault="00136BEA" w:rsidP="00136BEA">
      <w:pPr>
        <w:spacing w:line="360" w:lineRule="auto"/>
        <w:jc w:val="center"/>
        <w:rPr>
          <w:rFonts w:ascii="Times New Roman" w:hAnsi="Times New Roman" w:cs="Times New Roman"/>
          <w:b/>
          <w:bCs/>
          <w:sz w:val="28"/>
          <w:szCs w:val="28"/>
        </w:rPr>
      </w:pPr>
      <w:r w:rsidRPr="00136BEA">
        <w:rPr>
          <w:rFonts w:ascii="Times New Roman" w:hAnsi="Times New Roman" w:cs="Times New Roman"/>
          <w:b/>
          <w:bCs/>
          <w:sz w:val="28"/>
          <w:szCs w:val="28"/>
        </w:rPr>
        <w:t xml:space="preserve">Methodology </w:t>
      </w:r>
    </w:p>
    <w:p w14:paraId="3B5A7D53" w14:textId="77777777" w:rsidR="005175FA" w:rsidRPr="003D73F5" w:rsidRDefault="005175FA" w:rsidP="003D73F5">
      <w:pPr>
        <w:spacing w:line="360" w:lineRule="auto"/>
        <w:jc w:val="both"/>
        <w:rPr>
          <w:rFonts w:ascii="Times New Roman" w:hAnsi="Times New Roman" w:cs="Times New Roman"/>
          <w:sz w:val="24"/>
          <w:szCs w:val="24"/>
        </w:rPr>
      </w:pPr>
    </w:p>
    <w:p w14:paraId="72EFD9CE" w14:textId="2E9E7D26" w:rsidR="00A653A4" w:rsidRDefault="00B23D53" w:rsidP="00A653A4">
      <w:pPr>
        <w:spacing w:line="360" w:lineRule="auto"/>
        <w:jc w:val="both"/>
        <w:rPr>
          <w:rFonts w:ascii="Times New Roman" w:hAnsi="Times New Roman" w:cs="Times New Roman"/>
          <w:sz w:val="24"/>
          <w:szCs w:val="24"/>
        </w:rPr>
      </w:pPr>
      <w:r>
        <w:rPr>
          <w:rFonts w:ascii="Times New Roman" w:hAnsi="Times New Roman" w:cs="Times New Roman"/>
          <w:sz w:val="24"/>
          <w:szCs w:val="24"/>
        </w:rPr>
        <w:t>This res</w:t>
      </w:r>
      <w:r w:rsidR="00B41A14">
        <w:rPr>
          <w:rFonts w:ascii="Times New Roman" w:hAnsi="Times New Roman" w:cs="Times New Roman"/>
          <w:sz w:val="24"/>
          <w:szCs w:val="24"/>
        </w:rPr>
        <w:t xml:space="preserve">earch applies </w:t>
      </w:r>
      <w:r w:rsidR="003E5C20">
        <w:rPr>
          <w:rFonts w:ascii="Times New Roman" w:hAnsi="Times New Roman" w:cs="Times New Roman"/>
          <w:sz w:val="24"/>
          <w:szCs w:val="24"/>
        </w:rPr>
        <w:t xml:space="preserve">a </w:t>
      </w:r>
      <w:r w:rsidR="00B41A14">
        <w:rPr>
          <w:rFonts w:ascii="Times New Roman" w:hAnsi="Times New Roman" w:cs="Times New Roman"/>
          <w:sz w:val="24"/>
          <w:szCs w:val="24"/>
        </w:rPr>
        <w:t>mixed method</w:t>
      </w:r>
      <w:r w:rsidR="003E5C20">
        <w:rPr>
          <w:rFonts w:ascii="Times New Roman" w:hAnsi="Times New Roman" w:cs="Times New Roman"/>
          <w:sz w:val="24"/>
          <w:szCs w:val="24"/>
        </w:rPr>
        <w:t xml:space="preserve"> methodology</w:t>
      </w:r>
      <w:r w:rsidR="00A653A4">
        <w:rPr>
          <w:rFonts w:ascii="Times New Roman" w:hAnsi="Times New Roman" w:cs="Times New Roman"/>
          <w:sz w:val="24"/>
          <w:szCs w:val="24"/>
        </w:rPr>
        <w:t xml:space="preserve"> approach.  It comprises of </w:t>
      </w:r>
      <w:r w:rsidR="00844CC8">
        <w:rPr>
          <w:rFonts w:ascii="Times New Roman" w:hAnsi="Times New Roman" w:cs="Times New Roman"/>
          <w:sz w:val="24"/>
          <w:szCs w:val="24"/>
        </w:rPr>
        <w:t xml:space="preserve">an </w:t>
      </w:r>
      <w:r w:rsidR="00905A71">
        <w:rPr>
          <w:rFonts w:ascii="Times New Roman" w:hAnsi="Times New Roman" w:cs="Times New Roman"/>
          <w:sz w:val="24"/>
          <w:szCs w:val="24"/>
        </w:rPr>
        <w:t>i</w:t>
      </w:r>
      <w:r w:rsidR="00844CC8">
        <w:rPr>
          <w:rFonts w:ascii="Times New Roman" w:hAnsi="Times New Roman" w:cs="Times New Roman"/>
          <w:sz w:val="24"/>
          <w:szCs w:val="24"/>
        </w:rPr>
        <w:t>nterpretivist paradigm found in qualitative research,</w:t>
      </w:r>
      <w:r w:rsidR="00A653A4">
        <w:rPr>
          <w:rFonts w:ascii="Times New Roman" w:hAnsi="Times New Roman" w:cs="Times New Roman"/>
          <w:sz w:val="24"/>
          <w:szCs w:val="24"/>
        </w:rPr>
        <w:t xml:space="preserve"> whilst bordering into the quantitative positivist paradigm.</w:t>
      </w:r>
      <w:r w:rsidR="00394EDA">
        <w:rPr>
          <w:rFonts w:ascii="Times New Roman" w:hAnsi="Times New Roman" w:cs="Times New Roman"/>
          <w:sz w:val="24"/>
          <w:szCs w:val="24"/>
        </w:rPr>
        <w:t xml:space="preserve"> </w:t>
      </w:r>
      <w:r w:rsidR="00A653A4">
        <w:rPr>
          <w:rFonts w:ascii="Times New Roman" w:hAnsi="Times New Roman" w:cs="Times New Roman"/>
          <w:sz w:val="24"/>
          <w:szCs w:val="24"/>
        </w:rPr>
        <w:t xml:space="preserve"> </w:t>
      </w:r>
      <w:r w:rsidR="00844CC8">
        <w:rPr>
          <w:rFonts w:ascii="Times New Roman" w:hAnsi="Times New Roman" w:cs="Times New Roman"/>
          <w:sz w:val="24"/>
          <w:szCs w:val="24"/>
        </w:rPr>
        <w:t>Ling and Ling (2017) concur that paradigms in education often fall into multiple disciplines.</w:t>
      </w:r>
      <w:r w:rsidR="00510A88">
        <w:rPr>
          <w:rFonts w:ascii="Times New Roman" w:hAnsi="Times New Roman" w:cs="Times New Roman"/>
          <w:sz w:val="24"/>
          <w:szCs w:val="24"/>
        </w:rPr>
        <w:t xml:space="preserve"> </w:t>
      </w:r>
      <w:r w:rsidR="00A653A4" w:rsidRPr="00A653A4">
        <w:rPr>
          <w:rFonts w:ascii="Times New Roman" w:hAnsi="Times New Roman" w:cs="Times New Roman"/>
          <w:sz w:val="24"/>
          <w:szCs w:val="24"/>
        </w:rPr>
        <w:t xml:space="preserve">Phenomenological methodology is a suitable form of methodology in the </w:t>
      </w:r>
      <w:r w:rsidR="00905A71">
        <w:rPr>
          <w:rFonts w:ascii="Times New Roman" w:hAnsi="Times New Roman" w:cs="Times New Roman"/>
          <w:sz w:val="24"/>
          <w:szCs w:val="24"/>
        </w:rPr>
        <w:t>i</w:t>
      </w:r>
      <w:r w:rsidR="00A653A4" w:rsidRPr="00A653A4">
        <w:rPr>
          <w:rFonts w:ascii="Times New Roman" w:hAnsi="Times New Roman" w:cs="Times New Roman"/>
          <w:sz w:val="24"/>
          <w:szCs w:val="24"/>
        </w:rPr>
        <w:t>nterpretivist paradigm because it focuses on making meaning knowledge via grounded theory focusing in on the participants</w:t>
      </w:r>
      <w:r w:rsidR="00394EDA">
        <w:rPr>
          <w:rFonts w:ascii="Times New Roman" w:hAnsi="Times New Roman" w:cs="Times New Roman"/>
          <w:sz w:val="24"/>
          <w:szCs w:val="24"/>
        </w:rPr>
        <w:t xml:space="preserve">’ </w:t>
      </w:r>
      <w:r w:rsidR="00A653A4" w:rsidRPr="00A653A4">
        <w:rPr>
          <w:rFonts w:ascii="Times New Roman" w:hAnsi="Times New Roman" w:cs="Times New Roman"/>
          <w:sz w:val="24"/>
          <w:szCs w:val="24"/>
        </w:rPr>
        <w:t>experience</w:t>
      </w:r>
      <w:r w:rsidR="00510A88">
        <w:rPr>
          <w:rFonts w:ascii="Times New Roman" w:hAnsi="Times New Roman" w:cs="Times New Roman"/>
          <w:sz w:val="24"/>
          <w:szCs w:val="24"/>
        </w:rPr>
        <w:t xml:space="preserve"> (Thomas, 2003).</w:t>
      </w:r>
      <w:r w:rsidR="00394EDA">
        <w:rPr>
          <w:rFonts w:ascii="Times New Roman" w:hAnsi="Times New Roman" w:cs="Times New Roman"/>
          <w:sz w:val="24"/>
          <w:szCs w:val="24"/>
        </w:rPr>
        <w:t xml:space="preserve">  </w:t>
      </w:r>
      <w:r w:rsidR="00A653A4" w:rsidRPr="00A653A4">
        <w:rPr>
          <w:rFonts w:ascii="Times New Roman" w:hAnsi="Times New Roman" w:cs="Times New Roman"/>
          <w:sz w:val="24"/>
          <w:szCs w:val="24"/>
        </w:rPr>
        <w:t xml:space="preserve">Data within the </w:t>
      </w:r>
      <w:r w:rsidR="00A325CF">
        <w:rPr>
          <w:rFonts w:ascii="Times New Roman" w:hAnsi="Times New Roman" w:cs="Times New Roman"/>
          <w:sz w:val="24"/>
          <w:szCs w:val="24"/>
        </w:rPr>
        <w:t>p</w:t>
      </w:r>
      <w:r w:rsidR="00844CC8">
        <w:rPr>
          <w:rFonts w:ascii="Times New Roman" w:hAnsi="Times New Roman" w:cs="Times New Roman"/>
          <w:sz w:val="24"/>
          <w:szCs w:val="24"/>
        </w:rPr>
        <w:t xml:space="preserve">henomenological methodology </w:t>
      </w:r>
      <w:r w:rsidR="0036493E">
        <w:rPr>
          <w:rFonts w:ascii="Times New Roman" w:hAnsi="Times New Roman" w:cs="Times New Roman"/>
          <w:sz w:val="24"/>
          <w:szCs w:val="24"/>
        </w:rPr>
        <w:t xml:space="preserve">focuses </w:t>
      </w:r>
      <w:r w:rsidR="0036493E" w:rsidRPr="00A653A4">
        <w:rPr>
          <w:rFonts w:ascii="Times New Roman" w:hAnsi="Times New Roman" w:cs="Times New Roman"/>
          <w:sz w:val="24"/>
          <w:szCs w:val="24"/>
        </w:rPr>
        <w:t>on</w:t>
      </w:r>
      <w:r w:rsidR="00A653A4" w:rsidRPr="00A653A4">
        <w:rPr>
          <w:rFonts w:ascii="Times New Roman" w:hAnsi="Times New Roman" w:cs="Times New Roman"/>
          <w:sz w:val="24"/>
          <w:szCs w:val="24"/>
        </w:rPr>
        <w:t xml:space="preserve"> the social construct principle on what participants, say and do which is a product of how they define their world (Taylor and Bogdan, 1984).</w:t>
      </w:r>
      <w:r w:rsidR="00A653A4">
        <w:rPr>
          <w:rFonts w:ascii="Times New Roman" w:hAnsi="Times New Roman" w:cs="Times New Roman"/>
          <w:sz w:val="24"/>
          <w:szCs w:val="24"/>
        </w:rPr>
        <w:t xml:space="preserve">  Phenomenological research which is developed from phenomenological philosophy collects data on experience as it is actually lived by the person</w:t>
      </w:r>
      <w:r w:rsidR="00807674">
        <w:rPr>
          <w:rFonts w:ascii="Times New Roman" w:hAnsi="Times New Roman" w:cs="Times New Roman"/>
          <w:sz w:val="24"/>
          <w:szCs w:val="24"/>
        </w:rPr>
        <w:t>,</w:t>
      </w:r>
      <w:r w:rsidR="00844CC8">
        <w:rPr>
          <w:rFonts w:ascii="Times New Roman" w:hAnsi="Times New Roman" w:cs="Times New Roman"/>
          <w:sz w:val="24"/>
          <w:szCs w:val="24"/>
        </w:rPr>
        <w:t xml:space="preserve"> and this research uses the diary methods of documenting the participants’</w:t>
      </w:r>
      <w:r w:rsidR="00394EDA">
        <w:rPr>
          <w:rFonts w:ascii="Times New Roman" w:hAnsi="Times New Roman" w:cs="Times New Roman"/>
          <w:sz w:val="24"/>
          <w:szCs w:val="24"/>
        </w:rPr>
        <w:t xml:space="preserve"> </w:t>
      </w:r>
      <w:r w:rsidR="00A325CF">
        <w:rPr>
          <w:rFonts w:ascii="Times New Roman" w:hAnsi="Times New Roman" w:cs="Times New Roman"/>
          <w:sz w:val="24"/>
          <w:szCs w:val="24"/>
        </w:rPr>
        <w:t>subjectivity anxiety</w:t>
      </w:r>
      <w:r w:rsidR="00844CC8">
        <w:rPr>
          <w:rFonts w:ascii="Times New Roman" w:hAnsi="Times New Roman" w:cs="Times New Roman"/>
          <w:sz w:val="24"/>
          <w:szCs w:val="24"/>
        </w:rPr>
        <w:t xml:space="preserve"> experiences.</w:t>
      </w:r>
      <w:r w:rsidR="00A653A4">
        <w:rPr>
          <w:rFonts w:ascii="Times New Roman" w:hAnsi="Times New Roman" w:cs="Times New Roman"/>
          <w:sz w:val="24"/>
          <w:szCs w:val="24"/>
        </w:rPr>
        <w:t xml:space="preserve"> </w:t>
      </w:r>
    </w:p>
    <w:p w14:paraId="0FDE0731" w14:textId="3DE15B1A" w:rsidR="00844CC8" w:rsidRDefault="00B41A14" w:rsidP="005F1854">
      <w:pPr>
        <w:spacing w:line="360" w:lineRule="auto"/>
        <w:jc w:val="both"/>
        <w:rPr>
          <w:rFonts w:ascii="Times New Roman" w:hAnsi="Times New Roman" w:cs="Times New Roman"/>
          <w:sz w:val="24"/>
          <w:szCs w:val="24"/>
        </w:rPr>
      </w:pPr>
      <w:r w:rsidRPr="003E5C20">
        <w:rPr>
          <w:rFonts w:ascii="Times New Roman" w:hAnsi="Times New Roman" w:cs="Times New Roman"/>
          <w:sz w:val="24"/>
          <w:szCs w:val="24"/>
        </w:rPr>
        <w:t xml:space="preserve"> </w:t>
      </w:r>
      <w:r w:rsidR="0036493E">
        <w:rPr>
          <w:rFonts w:ascii="Times New Roman" w:hAnsi="Times New Roman" w:cs="Times New Roman"/>
          <w:sz w:val="24"/>
          <w:szCs w:val="24"/>
        </w:rPr>
        <w:t xml:space="preserve">According to </w:t>
      </w:r>
      <w:r w:rsidR="00136BEA">
        <w:rPr>
          <w:rFonts w:ascii="Times New Roman" w:hAnsi="Times New Roman" w:cs="Times New Roman"/>
          <w:sz w:val="24"/>
          <w:szCs w:val="24"/>
        </w:rPr>
        <w:t>Ling and Ling (2017</w:t>
      </w:r>
      <w:r w:rsidR="0036493E">
        <w:rPr>
          <w:rFonts w:ascii="Times New Roman" w:hAnsi="Times New Roman" w:cs="Times New Roman"/>
          <w:sz w:val="24"/>
          <w:szCs w:val="24"/>
        </w:rPr>
        <w:t>), a</w:t>
      </w:r>
      <w:r w:rsidR="00136BEA">
        <w:rPr>
          <w:rFonts w:ascii="Times New Roman" w:hAnsi="Times New Roman" w:cs="Times New Roman"/>
          <w:sz w:val="24"/>
          <w:szCs w:val="24"/>
        </w:rPr>
        <w:t xml:space="preserve"> paradigm is a framework design in research, </w:t>
      </w:r>
      <w:r w:rsidR="00D45B22">
        <w:rPr>
          <w:rFonts w:ascii="Times New Roman" w:hAnsi="Times New Roman" w:cs="Times New Roman"/>
          <w:sz w:val="24"/>
          <w:szCs w:val="24"/>
        </w:rPr>
        <w:t xml:space="preserve">which </w:t>
      </w:r>
      <w:r w:rsidR="00394EDA">
        <w:rPr>
          <w:rFonts w:ascii="Times New Roman" w:hAnsi="Times New Roman" w:cs="Times New Roman"/>
          <w:sz w:val="24"/>
          <w:szCs w:val="24"/>
        </w:rPr>
        <w:t>provides</w:t>
      </w:r>
      <w:r w:rsidR="00D45B22">
        <w:rPr>
          <w:rFonts w:ascii="Times New Roman" w:hAnsi="Times New Roman" w:cs="Times New Roman"/>
          <w:sz w:val="24"/>
          <w:szCs w:val="24"/>
        </w:rPr>
        <w:t xml:space="preserve"> the</w:t>
      </w:r>
      <w:r w:rsidR="00136BEA">
        <w:rPr>
          <w:rFonts w:ascii="Times New Roman" w:hAnsi="Times New Roman" w:cs="Times New Roman"/>
          <w:sz w:val="24"/>
          <w:szCs w:val="24"/>
        </w:rPr>
        <w:t xml:space="preserve"> research </w:t>
      </w:r>
      <w:r w:rsidR="00394EDA">
        <w:rPr>
          <w:rFonts w:ascii="Times New Roman" w:hAnsi="Times New Roman" w:cs="Times New Roman"/>
          <w:sz w:val="24"/>
          <w:szCs w:val="24"/>
        </w:rPr>
        <w:t>with</w:t>
      </w:r>
      <w:r w:rsidR="00136BEA">
        <w:rPr>
          <w:rFonts w:ascii="Times New Roman" w:hAnsi="Times New Roman" w:cs="Times New Roman"/>
          <w:sz w:val="24"/>
          <w:szCs w:val="24"/>
        </w:rPr>
        <w:t xml:space="preserve"> a focus point, ensuing there is consistency between the aim of the research question and the conclusion.    </w:t>
      </w:r>
      <w:r w:rsidR="00064539">
        <w:rPr>
          <w:rFonts w:ascii="Times New Roman" w:hAnsi="Times New Roman" w:cs="Times New Roman"/>
          <w:sz w:val="24"/>
          <w:szCs w:val="24"/>
        </w:rPr>
        <w:t xml:space="preserve">Kuhn (1962) was the first in research to use the term paradigm to </w:t>
      </w:r>
      <w:r w:rsidR="007B56EB">
        <w:rPr>
          <w:rFonts w:ascii="Times New Roman" w:hAnsi="Times New Roman" w:cs="Times New Roman"/>
          <w:sz w:val="24"/>
          <w:szCs w:val="24"/>
        </w:rPr>
        <w:t>define a</w:t>
      </w:r>
      <w:r w:rsidR="00064539">
        <w:rPr>
          <w:rFonts w:ascii="Times New Roman" w:hAnsi="Times New Roman" w:cs="Times New Roman"/>
          <w:sz w:val="24"/>
          <w:szCs w:val="24"/>
        </w:rPr>
        <w:t xml:space="preserve"> philosophical way of thinking.</w:t>
      </w:r>
      <w:r w:rsidR="00C769DB">
        <w:rPr>
          <w:rFonts w:ascii="Times New Roman" w:hAnsi="Times New Roman" w:cs="Times New Roman"/>
          <w:sz w:val="24"/>
          <w:szCs w:val="24"/>
        </w:rPr>
        <w:t xml:space="preserve"> </w:t>
      </w:r>
      <w:r w:rsidR="00064539">
        <w:rPr>
          <w:rFonts w:ascii="Times New Roman" w:hAnsi="Times New Roman" w:cs="Times New Roman"/>
          <w:sz w:val="24"/>
          <w:szCs w:val="24"/>
        </w:rPr>
        <w:t xml:space="preserve"> </w:t>
      </w:r>
      <w:r w:rsidR="00D45B22">
        <w:rPr>
          <w:rFonts w:ascii="Times New Roman" w:hAnsi="Times New Roman" w:cs="Times New Roman"/>
          <w:sz w:val="24"/>
          <w:szCs w:val="24"/>
        </w:rPr>
        <w:t>Equally</w:t>
      </w:r>
      <w:r w:rsidR="00C769DB">
        <w:rPr>
          <w:rFonts w:ascii="Times New Roman" w:hAnsi="Times New Roman" w:cs="Times New Roman"/>
          <w:sz w:val="24"/>
          <w:szCs w:val="24"/>
        </w:rPr>
        <w:t>,</w:t>
      </w:r>
      <w:r w:rsidR="00647DA3">
        <w:rPr>
          <w:rFonts w:ascii="Times New Roman" w:hAnsi="Times New Roman" w:cs="Times New Roman"/>
          <w:sz w:val="24"/>
          <w:szCs w:val="24"/>
        </w:rPr>
        <w:t xml:space="preserve"> Kivunja and Kuyini (2017) refer to the term paradigm</w:t>
      </w:r>
      <w:r w:rsidR="00807674">
        <w:rPr>
          <w:rFonts w:ascii="Times New Roman" w:hAnsi="Times New Roman" w:cs="Times New Roman"/>
          <w:sz w:val="24"/>
          <w:szCs w:val="24"/>
        </w:rPr>
        <w:t>,</w:t>
      </w:r>
      <w:r w:rsidR="00647DA3">
        <w:rPr>
          <w:rFonts w:ascii="Times New Roman" w:hAnsi="Times New Roman" w:cs="Times New Roman"/>
          <w:sz w:val="24"/>
          <w:szCs w:val="24"/>
        </w:rPr>
        <w:t xml:space="preserve"> as a </w:t>
      </w:r>
      <w:r w:rsidR="00C769DB">
        <w:rPr>
          <w:rFonts w:ascii="Times New Roman" w:hAnsi="Times New Roman" w:cs="Times New Roman"/>
          <w:sz w:val="24"/>
          <w:szCs w:val="24"/>
        </w:rPr>
        <w:t xml:space="preserve">way of the </w:t>
      </w:r>
      <w:r w:rsidR="00647DA3">
        <w:rPr>
          <w:rFonts w:ascii="Times New Roman" w:hAnsi="Times New Roman" w:cs="Times New Roman"/>
          <w:sz w:val="24"/>
          <w:szCs w:val="24"/>
        </w:rPr>
        <w:t>researcher’s philosophical orientation</w:t>
      </w:r>
      <w:r w:rsidR="00807674">
        <w:rPr>
          <w:rFonts w:ascii="Times New Roman" w:hAnsi="Times New Roman" w:cs="Times New Roman"/>
          <w:sz w:val="24"/>
          <w:szCs w:val="24"/>
        </w:rPr>
        <w:t xml:space="preserve">. </w:t>
      </w:r>
      <w:r w:rsidR="00136BEA">
        <w:rPr>
          <w:rFonts w:ascii="Times New Roman" w:hAnsi="Times New Roman" w:cs="Times New Roman"/>
          <w:sz w:val="24"/>
          <w:szCs w:val="24"/>
        </w:rPr>
        <w:t xml:space="preserve"> </w:t>
      </w:r>
      <w:r w:rsidR="00647DA3">
        <w:rPr>
          <w:rFonts w:ascii="Times New Roman" w:hAnsi="Times New Roman" w:cs="Times New Roman"/>
          <w:sz w:val="24"/>
          <w:szCs w:val="24"/>
        </w:rPr>
        <w:t xml:space="preserve">Guba and Lincoln (1994) assert that a paradigm is the set of beliefs or world view that steers the research. </w:t>
      </w:r>
      <w:r w:rsidR="003E5C20">
        <w:rPr>
          <w:rFonts w:ascii="Times New Roman" w:hAnsi="Times New Roman" w:cs="Times New Roman"/>
          <w:sz w:val="24"/>
          <w:szCs w:val="24"/>
        </w:rPr>
        <w:t xml:space="preserve"> </w:t>
      </w:r>
    </w:p>
    <w:p w14:paraId="2C44010F" w14:textId="1EB7BBFE" w:rsidR="00777F35" w:rsidRPr="00B41A14" w:rsidRDefault="00C518CB" w:rsidP="005F1854">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  </w:t>
      </w:r>
      <w:r w:rsidR="00777F35">
        <w:rPr>
          <w:rFonts w:ascii="Times New Roman" w:hAnsi="Times New Roman" w:cs="Times New Roman"/>
          <w:sz w:val="24"/>
          <w:szCs w:val="24"/>
        </w:rPr>
        <w:t>The</w:t>
      </w:r>
      <w:r w:rsidR="00A325CF">
        <w:rPr>
          <w:rFonts w:ascii="Times New Roman" w:hAnsi="Times New Roman" w:cs="Times New Roman"/>
          <w:sz w:val="24"/>
          <w:szCs w:val="24"/>
        </w:rPr>
        <w:t xml:space="preserve"> i</w:t>
      </w:r>
      <w:r w:rsidR="00777F35">
        <w:rPr>
          <w:rFonts w:ascii="Times New Roman" w:hAnsi="Times New Roman" w:cs="Times New Roman"/>
          <w:sz w:val="24"/>
          <w:szCs w:val="24"/>
        </w:rPr>
        <w:t xml:space="preserve">nterpretivist view comprises of the explanation of human behaviour with </w:t>
      </w:r>
      <w:r w:rsidR="00352BB6">
        <w:rPr>
          <w:rFonts w:ascii="Times New Roman" w:hAnsi="Times New Roman" w:cs="Times New Roman"/>
          <w:sz w:val="24"/>
          <w:szCs w:val="24"/>
        </w:rPr>
        <w:t>an emphasis</w:t>
      </w:r>
      <w:r w:rsidR="00777F35">
        <w:rPr>
          <w:rFonts w:ascii="Times New Roman" w:hAnsi="Times New Roman" w:cs="Times New Roman"/>
          <w:sz w:val="24"/>
          <w:szCs w:val="24"/>
        </w:rPr>
        <w:t xml:space="preserve"> on </w:t>
      </w:r>
      <w:r w:rsidR="00352BB6">
        <w:rPr>
          <w:rFonts w:ascii="Times New Roman" w:hAnsi="Times New Roman" w:cs="Times New Roman"/>
          <w:sz w:val="24"/>
          <w:szCs w:val="24"/>
        </w:rPr>
        <w:t xml:space="preserve">how people differ from each other (Cohen and Manion, 2018).   This research investigates the triggers of anxiety within a Higher Education learning environment, </w:t>
      </w:r>
      <w:r w:rsidR="00785815">
        <w:rPr>
          <w:rFonts w:ascii="Times New Roman" w:hAnsi="Times New Roman" w:cs="Times New Roman"/>
          <w:sz w:val="24"/>
          <w:szCs w:val="24"/>
        </w:rPr>
        <w:t>observing</w:t>
      </w:r>
      <w:r w:rsidR="00352BB6">
        <w:rPr>
          <w:rFonts w:ascii="Times New Roman" w:hAnsi="Times New Roman" w:cs="Times New Roman"/>
          <w:sz w:val="24"/>
          <w:szCs w:val="24"/>
        </w:rPr>
        <w:t xml:space="preserve"> human behaviour</w:t>
      </w:r>
      <w:r w:rsidR="00F72CE2">
        <w:rPr>
          <w:rFonts w:ascii="Times New Roman" w:hAnsi="Times New Roman" w:cs="Times New Roman"/>
          <w:sz w:val="24"/>
          <w:szCs w:val="24"/>
        </w:rPr>
        <w:t>al</w:t>
      </w:r>
      <w:r w:rsidR="00352BB6">
        <w:rPr>
          <w:rFonts w:ascii="Times New Roman" w:hAnsi="Times New Roman" w:cs="Times New Roman"/>
          <w:sz w:val="24"/>
          <w:szCs w:val="24"/>
        </w:rPr>
        <w:t xml:space="preserve"> reactions</w:t>
      </w:r>
      <w:r>
        <w:rPr>
          <w:rFonts w:ascii="Times New Roman" w:hAnsi="Times New Roman" w:cs="Times New Roman"/>
          <w:sz w:val="24"/>
          <w:szCs w:val="24"/>
        </w:rPr>
        <w:t xml:space="preserve"> and recognising that each participant will have a different experience. </w:t>
      </w:r>
      <w:r w:rsidR="00352BB6">
        <w:rPr>
          <w:rFonts w:ascii="Times New Roman" w:hAnsi="Times New Roman" w:cs="Times New Roman"/>
          <w:sz w:val="24"/>
          <w:szCs w:val="24"/>
        </w:rPr>
        <w:t xml:space="preserve"> </w:t>
      </w:r>
      <w:r w:rsidR="008039F4">
        <w:rPr>
          <w:rFonts w:ascii="Times New Roman" w:hAnsi="Times New Roman" w:cs="Times New Roman"/>
          <w:sz w:val="24"/>
          <w:szCs w:val="24"/>
        </w:rPr>
        <w:t>Interpretivism has its foundation in</w:t>
      </w:r>
      <w:r w:rsidR="00CD022B">
        <w:rPr>
          <w:rFonts w:ascii="Times New Roman" w:hAnsi="Times New Roman" w:cs="Times New Roman"/>
          <w:sz w:val="24"/>
          <w:szCs w:val="24"/>
        </w:rPr>
        <w:t xml:space="preserve"> acquiring knowledge through meaning making, subjectivity</w:t>
      </w:r>
      <w:r w:rsidR="008039F4">
        <w:rPr>
          <w:rFonts w:ascii="Times New Roman" w:hAnsi="Times New Roman" w:cs="Times New Roman"/>
          <w:sz w:val="24"/>
          <w:szCs w:val="24"/>
        </w:rPr>
        <w:t xml:space="preserve">, existentialism, </w:t>
      </w:r>
      <w:r w:rsidR="00CD022B">
        <w:rPr>
          <w:rFonts w:ascii="Times New Roman" w:hAnsi="Times New Roman" w:cs="Times New Roman"/>
          <w:sz w:val="24"/>
          <w:szCs w:val="24"/>
        </w:rPr>
        <w:t>constructivism and phenomenology</w:t>
      </w:r>
      <w:r w:rsidR="008039F4">
        <w:rPr>
          <w:rFonts w:ascii="Times New Roman" w:hAnsi="Times New Roman" w:cs="Times New Roman"/>
          <w:sz w:val="24"/>
          <w:szCs w:val="24"/>
        </w:rPr>
        <w:t xml:space="preserve"> (Cohen and Manion, 2018)</w:t>
      </w:r>
      <w:r w:rsidR="00586533">
        <w:rPr>
          <w:rFonts w:ascii="Times New Roman" w:hAnsi="Times New Roman" w:cs="Times New Roman"/>
          <w:sz w:val="24"/>
          <w:szCs w:val="24"/>
        </w:rPr>
        <w:t xml:space="preserve">. </w:t>
      </w:r>
      <w:r w:rsidR="00844CC8">
        <w:rPr>
          <w:rFonts w:ascii="Times New Roman" w:hAnsi="Times New Roman" w:cs="Times New Roman"/>
          <w:sz w:val="24"/>
          <w:szCs w:val="24"/>
        </w:rPr>
        <w:t xml:space="preserve">  </w:t>
      </w:r>
      <w:r w:rsidR="00586533">
        <w:rPr>
          <w:rFonts w:ascii="Times New Roman" w:hAnsi="Times New Roman" w:cs="Times New Roman"/>
          <w:sz w:val="24"/>
          <w:szCs w:val="24"/>
        </w:rPr>
        <w:t xml:space="preserve">Guba and Lincoln (1989) </w:t>
      </w:r>
      <w:r w:rsidR="00A96283">
        <w:rPr>
          <w:rFonts w:ascii="Times New Roman" w:hAnsi="Times New Roman" w:cs="Times New Roman"/>
          <w:sz w:val="24"/>
          <w:szCs w:val="24"/>
        </w:rPr>
        <w:t>avow that</w:t>
      </w:r>
      <w:r w:rsidR="00586533">
        <w:rPr>
          <w:rFonts w:ascii="Times New Roman" w:hAnsi="Times New Roman" w:cs="Times New Roman"/>
          <w:sz w:val="24"/>
          <w:szCs w:val="24"/>
        </w:rPr>
        <w:t xml:space="preserve"> </w:t>
      </w:r>
      <w:r w:rsidR="00A96283">
        <w:rPr>
          <w:rFonts w:ascii="Times New Roman" w:hAnsi="Times New Roman" w:cs="Times New Roman"/>
          <w:sz w:val="24"/>
          <w:szCs w:val="24"/>
        </w:rPr>
        <w:t>i</w:t>
      </w:r>
      <w:r w:rsidR="00586533">
        <w:rPr>
          <w:rFonts w:ascii="Times New Roman" w:hAnsi="Times New Roman" w:cs="Times New Roman"/>
          <w:sz w:val="24"/>
          <w:szCs w:val="24"/>
        </w:rPr>
        <w:t>nterpretivism paradigm in research sets out to understand the subjective world of people’s experience.</w:t>
      </w:r>
      <w:r w:rsidR="001E25F0">
        <w:rPr>
          <w:rFonts w:ascii="Times New Roman" w:hAnsi="Times New Roman" w:cs="Times New Roman"/>
          <w:sz w:val="24"/>
          <w:szCs w:val="24"/>
        </w:rPr>
        <w:t xml:space="preserve">  Guba and Lincoln (1985) and Morgan (2007)</w:t>
      </w:r>
      <w:r w:rsidR="00274C23">
        <w:rPr>
          <w:rFonts w:ascii="Times New Roman" w:hAnsi="Times New Roman" w:cs="Times New Roman"/>
          <w:sz w:val="24"/>
          <w:szCs w:val="24"/>
        </w:rPr>
        <w:t xml:space="preserve"> highlight th</w:t>
      </w:r>
      <w:r w:rsidR="0036493E">
        <w:rPr>
          <w:rFonts w:ascii="Times New Roman" w:hAnsi="Times New Roman" w:cs="Times New Roman"/>
          <w:sz w:val="24"/>
          <w:szCs w:val="24"/>
        </w:rPr>
        <w:t xml:space="preserve">at the </w:t>
      </w:r>
      <w:r w:rsidR="003310CE">
        <w:rPr>
          <w:rFonts w:ascii="Times New Roman" w:hAnsi="Times New Roman" w:cs="Times New Roman"/>
          <w:sz w:val="24"/>
          <w:szCs w:val="24"/>
        </w:rPr>
        <w:t>main characteristics</w:t>
      </w:r>
      <w:r w:rsidR="0036493E">
        <w:rPr>
          <w:rFonts w:ascii="Times New Roman" w:hAnsi="Times New Roman" w:cs="Times New Roman"/>
          <w:sz w:val="24"/>
          <w:szCs w:val="24"/>
        </w:rPr>
        <w:t xml:space="preserve"> of the interpretivist </w:t>
      </w:r>
      <w:r w:rsidR="00E01CFE">
        <w:rPr>
          <w:rFonts w:ascii="Times New Roman" w:hAnsi="Times New Roman" w:cs="Times New Roman"/>
          <w:sz w:val="24"/>
          <w:szCs w:val="24"/>
        </w:rPr>
        <w:t>paradigm are; to</w:t>
      </w:r>
      <w:r w:rsidR="003310CE">
        <w:rPr>
          <w:rFonts w:ascii="Times New Roman" w:hAnsi="Times New Roman" w:cs="Times New Roman"/>
          <w:sz w:val="24"/>
          <w:szCs w:val="24"/>
        </w:rPr>
        <w:t xml:space="preserve"> </w:t>
      </w:r>
      <w:r w:rsidR="000C6917">
        <w:rPr>
          <w:rFonts w:ascii="Times New Roman" w:hAnsi="Times New Roman" w:cs="Times New Roman"/>
          <w:sz w:val="24"/>
          <w:szCs w:val="24"/>
        </w:rPr>
        <w:t>understand</w:t>
      </w:r>
      <w:r w:rsidR="0036493E">
        <w:rPr>
          <w:rFonts w:ascii="Times New Roman" w:hAnsi="Times New Roman" w:cs="Times New Roman"/>
          <w:sz w:val="24"/>
          <w:szCs w:val="24"/>
        </w:rPr>
        <w:t xml:space="preserve"> </w:t>
      </w:r>
      <w:r w:rsidR="000C6917">
        <w:rPr>
          <w:rFonts w:ascii="Times New Roman" w:hAnsi="Times New Roman" w:cs="Times New Roman"/>
          <w:sz w:val="24"/>
          <w:szCs w:val="24"/>
        </w:rPr>
        <w:t>the individual</w:t>
      </w:r>
      <w:r w:rsidR="0036493E">
        <w:rPr>
          <w:rFonts w:ascii="Times New Roman" w:hAnsi="Times New Roman" w:cs="Times New Roman"/>
          <w:sz w:val="24"/>
          <w:szCs w:val="24"/>
        </w:rPr>
        <w:t>,</w:t>
      </w:r>
      <w:r w:rsidR="000C6917">
        <w:rPr>
          <w:rFonts w:ascii="Times New Roman" w:hAnsi="Times New Roman" w:cs="Times New Roman"/>
          <w:sz w:val="24"/>
          <w:szCs w:val="24"/>
        </w:rPr>
        <w:t xml:space="preserve"> </w:t>
      </w:r>
      <w:r w:rsidR="00065C5E">
        <w:rPr>
          <w:rFonts w:ascii="Times New Roman" w:hAnsi="Times New Roman" w:cs="Times New Roman"/>
          <w:sz w:val="24"/>
          <w:szCs w:val="24"/>
        </w:rPr>
        <w:t xml:space="preserve">incorporate a </w:t>
      </w:r>
      <w:r w:rsidR="0036493E">
        <w:rPr>
          <w:rFonts w:ascii="Times New Roman" w:hAnsi="Times New Roman" w:cs="Times New Roman"/>
          <w:sz w:val="24"/>
          <w:szCs w:val="24"/>
        </w:rPr>
        <w:t>belief</w:t>
      </w:r>
      <w:r w:rsidR="000C6917">
        <w:rPr>
          <w:rFonts w:ascii="Times New Roman" w:hAnsi="Times New Roman" w:cs="Times New Roman"/>
          <w:sz w:val="24"/>
          <w:szCs w:val="24"/>
        </w:rPr>
        <w:t xml:space="preserve"> system that realities are many</w:t>
      </w:r>
      <w:r w:rsidR="00132D7E">
        <w:rPr>
          <w:rFonts w:ascii="Times New Roman" w:hAnsi="Times New Roman" w:cs="Times New Roman"/>
          <w:sz w:val="24"/>
          <w:szCs w:val="24"/>
        </w:rPr>
        <w:t>,</w:t>
      </w:r>
      <w:r w:rsidR="00394EDA">
        <w:rPr>
          <w:rFonts w:ascii="Times New Roman" w:hAnsi="Times New Roman" w:cs="Times New Roman"/>
          <w:sz w:val="24"/>
          <w:szCs w:val="24"/>
        </w:rPr>
        <w:t xml:space="preserve"> which </w:t>
      </w:r>
      <w:r w:rsidR="0036493E">
        <w:rPr>
          <w:rFonts w:ascii="Times New Roman" w:hAnsi="Times New Roman" w:cs="Times New Roman"/>
          <w:sz w:val="24"/>
          <w:szCs w:val="24"/>
        </w:rPr>
        <w:t xml:space="preserve">are </w:t>
      </w:r>
      <w:r w:rsidR="000C6917">
        <w:rPr>
          <w:rFonts w:ascii="Times New Roman" w:hAnsi="Times New Roman" w:cs="Times New Roman"/>
          <w:sz w:val="24"/>
          <w:szCs w:val="24"/>
        </w:rPr>
        <w:t>socially constructed and that cause and affects are interdependent.</w:t>
      </w:r>
      <w:r w:rsidR="0036493E">
        <w:rPr>
          <w:rFonts w:ascii="Times New Roman" w:hAnsi="Times New Roman" w:cs="Times New Roman"/>
          <w:sz w:val="24"/>
          <w:szCs w:val="24"/>
        </w:rPr>
        <w:t xml:space="preserve"> </w:t>
      </w:r>
      <w:r w:rsidR="00394EDA">
        <w:rPr>
          <w:rFonts w:ascii="Times New Roman" w:hAnsi="Times New Roman" w:cs="Times New Roman"/>
          <w:sz w:val="24"/>
          <w:szCs w:val="24"/>
        </w:rPr>
        <w:t xml:space="preserve"> </w:t>
      </w:r>
      <w:r w:rsidR="0036493E">
        <w:rPr>
          <w:rFonts w:ascii="Times New Roman" w:hAnsi="Times New Roman" w:cs="Times New Roman"/>
          <w:sz w:val="24"/>
          <w:szCs w:val="24"/>
        </w:rPr>
        <w:t>This differs from the Positivism</w:t>
      </w:r>
      <w:r w:rsidR="008039F4">
        <w:rPr>
          <w:rFonts w:ascii="Times New Roman" w:hAnsi="Times New Roman" w:cs="Times New Roman"/>
          <w:sz w:val="24"/>
          <w:szCs w:val="24"/>
        </w:rPr>
        <w:t xml:space="preserve"> paradigm </w:t>
      </w:r>
      <w:r w:rsidR="0036493E">
        <w:rPr>
          <w:rFonts w:ascii="Times New Roman" w:hAnsi="Times New Roman" w:cs="Times New Roman"/>
          <w:sz w:val="24"/>
          <w:szCs w:val="24"/>
        </w:rPr>
        <w:t xml:space="preserve">which </w:t>
      </w:r>
      <w:r w:rsidR="00CD022B">
        <w:rPr>
          <w:rFonts w:ascii="Times New Roman" w:hAnsi="Times New Roman" w:cs="Times New Roman"/>
          <w:sz w:val="24"/>
          <w:szCs w:val="24"/>
        </w:rPr>
        <w:lastRenderedPageBreak/>
        <w:t>utilises</w:t>
      </w:r>
      <w:r w:rsidR="008039F4">
        <w:rPr>
          <w:rFonts w:ascii="Times New Roman" w:hAnsi="Times New Roman" w:cs="Times New Roman"/>
          <w:sz w:val="24"/>
          <w:szCs w:val="24"/>
        </w:rPr>
        <w:t xml:space="preserve"> observation to understand behaviour</w:t>
      </w:r>
      <w:r w:rsidR="005B2FFB">
        <w:rPr>
          <w:rFonts w:ascii="Times New Roman" w:hAnsi="Times New Roman" w:cs="Times New Roman"/>
          <w:sz w:val="24"/>
          <w:szCs w:val="24"/>
        </w:rPr>
        <w:t xml:space="preserve"> following the scientific method of investigation and testing hypotheses (Kivunja and Kuyini, 2017)</w:t>
      </w:r>
      <w:r w:rsidR="008039F4">
        <w:rPr>
          <w:rFonts w:ascii="Times New Roman" w:hAnsi="Times New Roman" w:cs="Times New Roman"/>
          <w:sz w:val="24"/>
          <w:szCs w:val="24"/>
        </w:rPr>
        <w:t>.</w:t>
      </w:r>
      <w:r w:rsidR="00274C23">
        <w:rPr>
          <w:rFonts w:ascii="Times New Roman" w:hAnsi="Times New Roman" w:cs="Times New Roman"/>
          <w:sz w:val="24"/>
          <w:szCs w:val="24"/>
        </w:rPr>
        <w:t xml:space="preserve"> </w:t>
      </w:r>
      <w:r w:rsidR="008039F4">
        <w:rPr>
          <w:rFonts w:ascii="Times New Roman" w:hAnsi="Times New Roman" w:cs="Times New Roman"/>
          <w:sz w:val="24"/>
          <w:szCs w:val="24"/>
        </w:rPr>
        <w:t xml:space="preserve"> The method of using diaries is the </w:t>
      </w:r>
      <w:r w:rsidR="00113C6F">
        <w:rPr>
          <w:rFonts w:ascii="Times New Roman" w:hAnsi="Times New Roman" w:cs="Times New Roman"/>
          <w:sz w:val="24"/>
          <w:szCs w:val="24"/>
        </w:rPr>
        <w:t>researcher’s</w:t>
      </w:r>
      <w:r w:rsidR="008039F4">
        <w:rPr>
          <w:rFonts w:ascii="Times New Roman" w:hAnsi="Times New Roman" w:cs="Times New Roman"/>
          <w:sz w:val="24"/>
          <w:szCs w:val="24"/>
        </w:rPr>
        <w:t xml:space="preserve"> observation tool in observing the participants behavioural reaction to certain stimuli in their learning environment. </w:t>
      </w:r>
    </w:p>
    <w:p w14:paraId="71175FE9" w14:textId="765E8EC5" w:rsidR="009F2280" w:rsidRPr="00A325CF" w:rsidRDefault="00C769DB"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Lincoln and Guba (1985) propose that within each paradigm </w:t>
      </w:r>
      <w:r w:rsidR="00CD022B">
        <w:rPr>
          <w:rFonts w:ascii="Times New Roman" w:hAnsi="Times New Roman" w:cs="Times New Roman"/>
          <w:sz w:val="24"/>
          <w:szCs w:val="24"/>
        </w:rPr>
        <w:t xml:space="preserve">there </w:t>
      </w:r>
      <w:r>
        <w:rPr>
          <w:rFonts w:ascii="Times New Roman" w:hAnsi="Times New Roman" w:cs="Times New Roman"/>
          <w:sz w:val="24"/>
          <w:szCs w:val="24"/>
        </w:rPr>
        <w:t xml:space="preserve">are four elements that comprise </w:t>
      </w:r>
      <w:r w:rsidR="00D421C5">
        <w:rPr>
          <w:rFonts w:ascii="Times New Roman" w:hAnsi="Times New Roman" w:cs="Times New Roman"/>
          <w:sz w:val="24"/>
          <w:szCs w:val="24"/>
        </w:rPr>
        <w:t>of our basic assumptions, values, beliefs and norms. These four elements are</w:t>
      </w:r>
      <w:r w:rsidR="00CD022B">
        <w:rPr>
          <w:rFonts w:ascii="Times New Roman" w:hAnsi="Times New Roman" w:cs="Times New Roman"/>
          <w:sz w:val="24"/>
          <w:szCs w:val="24"/>
        </w:rPr>
        <w:t>;</w:t>
      </w:r>
      <w:r w:rsidR="00D421C5">
        <w:rPr>
          <w:rFonts w:ascii="Times New Roman" w:hAnsi="Times New Roman" w:cs="Times New Roman"/>
          <w:sz w:val="24"/>
          <w:szCs w:val="24"/>
        </w:rPr>
        <w:t xml:space="preserve"> </w:t>
      </w:r>
      <w:r w:rsidR="00A325CF">
        <w:rPr>
          <w:rFonts w:ascii="Times New Roman" w:hAnsi="Times New Roman" w:cs="Times New Roman"/>
          <w:sz w:val="24"/>
          <w:szCs w:val="24"/>
        </w:rPr>
        <w:t>‘</w:t>
      </w:r>
      <w:r w:rsidR="00D421C5">
        <w:rPr>
          <w:rFonts w:ascii="Times New Roman" w:hAnsi="Times New Roman" w:cs="Times New Roman"/>
          <w:sz w:val="24"/>
          <w:szCs w:val="24"/>
        </w:rPr>
        <w:t>Epistemology, Ontology, Axiology and Methodology</w:t>
      </w:r>
      <w:r w:rsidR="00A325CF">
        <w:rPr>
          <w:rFonts w:ascii="Times New Roman" w:hAnsi="Times New Roman" w:cs="Times New Roman"/>
          <w:sz w:val="24"/>
          <w:szCs w:val="24"/>
        </w:rPr>
        <w:t>’</w:t>
      </w:r>
      <w:r w:rsidR="00D421C5">
        <w:rPr>
          <w:rFonts w:ascii="Times New Roman" w:hAnsi="Times New Roman" w:cs="Times New Roman"/>
          <w:sz w:val="24"/>
          <w:szCs w:val="24"/>
        </w:rPr>
        <w:t>.</w:t>
      </w:r>
      <w:r w:rsidR="009F2280">
        <w:rPr>
          <w:rFonts w:ascii="Times New Roman" w:hAnsi="Times New Roman" w:cs="Times New Roman"/>
          <w:sz w:val="24"/>
          <w:szCs w:val="24"/>
        </w:rPr>
        <w:t xml:space="preserve"> </w:t>
      </w:r>
      <w:r w:rsidR="003D6FB9">
        <w:rPr>
          <w:rFonts w:ascii="Times New Roman" w:hAnsi="Times New Roman" w:cs="Times New Roman"/>
          <w:sz w:val="24"/>
          <w:szCs w:val="24"/>
        </w:rPr>
        <w:t xml:space="preserve"> </w:t>
      </w:r>
      <w:r w:rsidR="009F2280">
        <w:rPr>
          <w:rFonts w:ascii="Times New Roman" w:hAnsi="Times New Roman" w:cs="Times New Roman"/>
          <w:sz w:val="24"/>
          <w:szCs w:val="24"/>
        </w:rPr>
        <w:t>Demonstrating how</w:t>
      </w:r>
      <w:r w:rsidR="003D6FB9">
        <w:rPr>
          <w:rFonts w:ascii="Times New Roman" w:hAnsi="Times New Roman" w:cs="Times New Roman"/>
          <w:sz w:val="24"/>
          <w:szCs w:val="24"/>
        </w:rPr>
        <w:t xml:space="preserve"> this research sits within these elements within</w:t>
      </w:r>
      <w:r w:rsidR="005B2FFB">
        <w:rPr>
          <w:rFonts w:ascii="Times New Roman" w:hAnsi="Times New Roman" w:cs="Times New Roman"/>
          <w:sz w:val="24"/>
          <w:szCs w:val="24"/>
        </w:rPr>
        <w:t xml:space="preserve"> both</w:t>
      </w:r>
      <w:r w:rsidR="003D6FB9">
        <w:rPr>
          <w:rFonts w:ascii="Times New Roman" w:hAnsi="Times New Roman" w:cs="Times New Roman"/>
          <w:sz w:val="24"/>
          <w:szCs w:val="24"/>
        </w:rPr>
        <w:t xml:space="preserve"> the interpretivist and </w:t>
      </w:r>
      <w:r w:rsidR="00A325CF">
        <w:rPr>
          <w:rFonts w:ascii="Times New Roman" w:hAnsi="Times New Roman" w:cs="Times New Roman"/>
          <w:sz w:val="24"/>
          <w:szCs w:val="24"/>
        </w:rPr>
        <w:t>p</w:t>
      </w:r>
      <w:r w:rsidR="003D6FB9">
        <w:rPr>
          <w:rFonts w:ascii="Times New Roman" w:hAnsi="Times New Roman" w:cs="Times New Roman"/>
          <w:sz w:val="24"/>
          <w:szCs w:val="24"/>
        </w:rPr>
        <w:t>ositivist paradigms</w:t>
      </w:r>
      <w:r w:rsidR="005B2FFB">
        <w:rPr>
          <w:rFonts w:ascii="Times New Roman" w:hAnsi="Times New Roman" w:cs="Times New Roman"/>
          <w:sz w:val="24"/>
          <w:szCs w:val="24"/>
        </w:rPr>
        <w:t xml:space="preserve">, the researcher will outline the main </w:t>
      </w:r>
      <w:r w:rsidR="00905A71">
        <w:rPr>
          <w:rFonts w:ascii="Times New Roman" w:hAnsi="Times New Roman" w:cs="Times New Roman"/>
          <w:sz w:val="24"/>
          <w:szCs w:val="24"/>
        </w:rPr>
        <w:t>i</w:t>
      </w:r>
      <w:r w:rsidR="005B2FFB">
        <w:rPr>
          <w:rFonts w:ascii="Times New Roman" w:hAnsi="Times New Roman" w:cs="Times New Roman"/>
          <w:sz w:val="24"/>
          <w:szCs w:val="24"/>
        </w:rPr>
        <w:t>nterpretivist research design first</w:t>
      </w:r>
      <w:r w:rsidR="009F2280">
        <w:rPr>
          <w:rFonts w:ascii="Times New Roman" w:hAnsi="Times New Roman" w:cs="Times New Roman"/>
          <w:sz w:val="24"/>
          <w:szCs w:val="24"/>
        </w:rPr>
        <w:t xml:space="preserve"> because it is the main framework</w:t>
      </w:r>
      <w:r w:rsidR="001E25F0">
        <w:rPr>
          <w:rFonts w:ascii="Times New Roman" w:hAnsi="Times New Roman" w:cs="Times New Roman"/>
          <w:sz w:val="24"/>
          <w:szCs w:val="24"/>
        </w:rPr>
        <w:t xml:space="preserve"> the research follows. </w:t>
      </w:r>
      <w:r w:rsidR="00B62616">
        <w:rPr>
          <w:rFonts w:ascii="Times New Roman" w:hAnsi="Times New Roman" w:cs="Times New Roman"/>
          <w:sz w:val="24"/>
          <w:szCs w:val="24"/>
        </w:rPr>
        <w:t xml:space="preserve">Subjective </w:t>
      </w:r>
      <w:r w:rsidR="001D1B1B">
        <w:rPr>
          <w:rFonts w:ascii="Times New Roman" w:hAnsi="Times New Roman" w:cs="Times New Roman"/>
          <w:sz w:val="24"/>
          <w:szCs w:val="24"/>
        </w:rPr>
        <w:t>epistemology</w:t>
      </w:r>
      <w:r w:rsidR="00E53A37">
        <w:rPr>
          <w:rFonts w:ascii="Times New Roman" w:hAnsi="Times New Roman" w:cs="Times New Roman"/>
          <w:sz w:val="24"/>
          <w:szCs w:val="24"/>
        </w:rPr>
        <w:t xml:space="preserve"> is ascertained by how knowledge</w:t>
      </w:r>
      <w:r w:rsidR="004C2038">
        <w:rPr>
          <w:rFonts w:ascii="Times New Roman" w:hAnsi="Times New Roman" w:cs="Times New Roman"/>
          <w:sz w:val="24"/>
          <w:szCs w:val="24"/>
        </w:rPr>
        <w:t xml:space="preserve"> is </w:t>
      </w:r>
      <w:r w:rsidR="001D1B1B">
        <w:rPr>
          <w:rFonts w:ascii="Times New Roman" w:hAnsi="Times New Roman" w:cs="Times New Roman"/>
          <w:sz w:val="24"/>
          <w:szCs w:val="24"/>
        </w:rPr>
        <w:t>constructed</w:t>
      </w:r>
      <w:r w:rsidR="00E53A37">
        <w:rPr>
          <w:rFonts w:ascii="Times New Roman" w:hAnsi="Times New Roman" w:cs="Times New Roman"/>
          <w:sz w:val="24"/>
          <w:szCs w:val="24"/>
        </w:rPr>
        <w:t>. Knowledge will be interpreted and constructed from</w:t>
      </w:r>
      <w:r w:rsidR="004C2038">
        <w:rPr>
          <w:rFonts w:ascii="Times New Roman" w:hAnsi="Times New Roman" w:cs="Times New Roman"/>
          <w:sz w:val="24"/>
          <w:szCs w:val="24"/>
        </w:rPr>
        <w:t xml:space="preserve"> the data by</w:t>
      </w:r>
      <w:r w:rsidR="001D1B1B">
        <w:rPr>
          <w:rFonts w:ascii="Times New Roman" w:hAnsi="Times New Roman" w:cs="Times New Roman"/>
          <w:sz w:val="24"/>
          <w:szCs w:val="24"/>
        </w:rPr>
        <w:t xml:space="preserve"> the researcher having</w:t>
      </w:r>
      <w:r w:rsidR="004C2038">
        <w:rPr>
          <w:rFonts w:ascii="Times New Roman" w:hAnsi="Times New Roman" w:cs="Times New Roman"/>
          <w:sz w:val="24"/>
          <w:szCs w:val="24"/>
        </w:rPr>
        <w:t xml:space="preserve"> an interaction </w:t>
      </w:r>
      <w:r w:rsidR="00DB3723">
        <w:rPr>
          <w:rFonts w:ascii="Times New Roman" w:hAnsi="Times New Roman" w:cs="Times New Roman"/>
          <w:sz w:val="24"/>
          <w:szCs w:val="24"/>
        </w:rPr>
        <w:t>with the</w:t>
      </w:r>
      <w:r w:rsidR="004C2038">
        <w:rPr>
          <w:rFonts w:ascii="Times New Roman" w:hAnsi="Times New Roman" w:cs="Times New Roman"/>
          <w:sz w:val="24"/>
          <w:szCs w:val="24"/>
        </w:rPr>
        <w:t xml:space="preserve"> participants</w:t>
      </w:r>
      <w:r w:rsidR="001D1B1B">
        <w:rPr>
          <w:rFonts w:ascii="Times New Roman" w:hAnsi="Times New Roman" w:cs="Times New Roman"/>
          <w:sz w:val="24"/>
          <w:szCs w:val="24"/>
        </w:rPr>
        <w:t xml:space="preserve"> during debriefing sessions</w:t>
      </w:r>
      <w:r w:rsidR="00274C23">
        <w:rPr>
          <w:rFonts w:ascii="Times New Roman" w:hAnsi="Times New Roman" w:cs="Times New Roman"/>
          <w:sz w:val="24"/>
          <w:szCs w:val="24"/>
        </w:rPr>
        <w:t xml:space="preserve">, </w:t>
      </w:r>
      <w:r w:rsidR="00E53A37">
        <w:rPr>
          <w:rFonts w:ascii="Times New Roman" w:hAnsi="Times New Roman" w:cs="Times New Roman"/>
          <w:sz w:val="24"/>
          <w:szCs w:val="24"/>
        </w:rPr>
        <w:t>obtaining data from</w:t>
      </w:r>
      <w:r w:rsidR="00274C23">
        <w:rPr>
          <w:rFonts w:ascii="Times New Roman" w:hAnsi="Times New Roman" w:cs="Times New Roman"/>
          <w:sz w:val="24"/>
          <w:szCs w:val="24"/>
        </w:rPr>
        <w:t xml:space="preserve"> their diaries</w:t>
      </w:r>
      <w:r w:rsidR="00E53A37">
        <w:rPr>
          <w:rFonts w:ascii="Times New Roman" w:hAnsi="Times New Roman" w:cs="Times New Roman"/>
          <w:sz w:val="24"/>
          <w:szCs w:val="24"/>
        </w:rPr>
        <w:t>, GAD-7 form</w:t>
      </w:r>
      <w:r w:rsidR="00A325CF">
        <w:rPr>
          <w:rFonts w:ascii="Times New Roman" w:hAnsi="Times New Roman" w:cs="Times New Roman"/>
          <w:sz w:val="24"/>
          <w:szCs w:val="24"/>
        </w:rPr>
        <w:t>s</w:t>
      </w:r>
      <w:r w:rsidR="001D1B1B">
        <w:rPr>
          <w:rFonts w:ascii="Times New Roman" w:hAnsi="Times New Roman" w:cs="Times New Roman"/>
          <w:sz w:val="24"/>
          <w:szCs w:val="24"/>
        </w:rPr>
        <w:t xml:space="preserve"> and being their lecturer.</w:t>
      </w:r>
      <w:r w:rsidR="00A325CF">
        <w:rPr>
          <w:rFonts w:ascii="Times New Roman" w:hAnsi="Times New Roman" w:cs="Times New Roman"/>
          <w:sz w:val="24"/>
          <w:szCs w:val="24"/>
        </w:rPr>
        <w:t xml:space="preserve">  </w:t>
      </w:r>
      <w:r w:rsidR="001D1B1B">
        <w:rPr>
          <w:rFonts w:ascii="Times New Roman" w:hAnsi="Times New Roman" w:cs="Times New Roman"/>
          <w:sz w:val="24"/>
          <w:szCs w:val="24"/>
        </w:rPr>
        <w:t xml:space="preserve">Even though </w:t>
      </w:r>
      <w:r w:rsidR="00A9082E">
        <w:rPr>
          <w:rFonts w:ascii="Times New Roman" w:hAnsi="Times New Roman" w:cs="Times New Roman"/>
          <w:sz w:val="24"/>
          <w:szCs w:val="24"/>
        </w:rPr>
        <w:t>this research</w:t>
      </w:r>
      <w:r w:rsidR="001D1B1B">
        <w:rPr>
          <w:rFonts w:ascii="Times New Roman" w:hAnsi="Times New Roman" w:cs="Times New Roman"/>
          <w:sz w:val="24"/>
          <w:szCs w:val="24"/>
        </w:rPr>
        <w:t xml:space="preserve"> doesn’t include data from observation</w:t>
      </w:r>
      <w:r w:rsidR="00E53A37">
        <w:rPr>
          <w:rFonts w:ascii="Times New Roman" w:hAnsi="Times New Roman" w:cs="Times New Roman"/>
          <w:sz w:val="24"/>
          <w:szCs w:val="24"/>
        </w:rPr>
        <w:t xml:space="preserve"> as a </w:t>
      </w:r>
      <w:r w:rsidR="006B4A79">
        <w:rPr>
          <w:rFonts w:ascii="Times New Roman" w:hAnsi="Times New Roman" w:cs="Times New Roman"/>
          <w:sz w:val="24"/>
          <w:szCs w:val="24"/>
        </w:rPr>
        <w:t>method, observation</w:t>
      </w:r>
      <w:r w:rsidR="001D1B1B">
        <w:rPr>
          <w:rFonts w:ascii="Times New Roman" w:hAnsi="Times New Roman" w:cs="Times New Roman"/>
          <w:sz w:val="24"/>
          <w:szCs w:val="24"/>
        </w:rPr>
        <w:t xml:space="preserve"> is subjective knowledge that the researcher</w:t>
      </w:r>
      <w:r w:rsidR="00A9082E">
        <w:rPr>
          <w:rFonts w:ascii="Times New Roman" w:hAnsi="Times New Roman" w:cs="Times New Roman"/>
          <w:sz w:val="24"/>
          <w:szCs w:val="24"/>
        </w:rPr>
        <w:t xml:space="preserve"> </w:t>
      </w:r>
      <w:r w:rsidR="00B47D75">
        <w:rPr>
          <w:rFonts w:ascii="Times New Roman" w:hAnsi="Times New Roman" w:cs="Times New Roman"/>
          <w:sz w:val="24"/>
          <w:szCs w:val="24"/>
        </w:rPr>
        <w:t>gains</w:t>
      </w:r>
      <w:r w:rsidR="00E53A37">
        <w:rPr>
          <w:rFonts w:ascii="Times New Roman" w:hAnsi="Times New Roman" w:cs="Times New Roman"/>
          <w:sz w:val="24"/>
          <w:szCs w:val="24"/>
        </w:rPr>
        <w:t xml:space="preserve"> by having </w:t>
      </w:r>
      <w:r w:rsidR="00A325CF">
        <w:rPr>
          <w:rFonts w:ascii="Times New Roman" w:hAnsi="Times New Roman" w:cs="Times New Roman"/>
          <w:sz w:val="24"/>
          <w:szCs w:val="24"/>
        </w:rPr>
        <w:t>an insight</w:t>
      </w:r>
      <w:r w:rsidR="00B47D75">
        <w:rPr>
          <w:rFonts w:ascii="Times New Roman" w:hAnsi="Times New Roman" w:cs="Times New Roman"/>
          <w:sz w:val="24"/>
          <w:szCs w:val="24"/>
        </w:rPr>
        <w:t xml:space="preserve"> to how the participants are coping with the five evaluation methods</w:t>
      </w:r>
      <w:r w:rsidR="00274C23">
        <w:rPr>
          <w:rFonts w:ascii="Times New Roman" w:hAnsi="Times New Roman" w:cs="Times New Roman"/>
          <w:sz w:val="24"/>
          <w:szCs w:val="24"/>
        </w:rPr>
        <w:t xml:space="preserve"> </w:t>
      </w:r>
      <w:r w:rsidR="00E53A37">
        <w:rPr>
          <w:rFonts w:ascii="Times New Roman" w:hAnsi="Times New Roman" w:cs="Times New Roman"/>
          <w:sz w:val="24"/>
          <w:szCs w:val="24"/>
        </w:rPr>
        <w:t>with</w:t>
      </w:r>
      <w:r w:rsidR="00274C23">
        <w:rPr>
          <w:rFonts w:ascii="Times New Roman" w:hAnsi="Times New Roman" w:cs="Times New Roman"/>
          <w:sz w:val="24"/>
          <w:szCs w:val="24"/>
        </w:rPr>
        <w:t>in the classroom</w:t>
      </w:r>
      <w:r w:rsidR="00A325CF">
        <w:rPr>
          <w:rFonts w:ascii="Times New Roman" w:hAnsi="Times New Roman" w:cs="Times New Roman"/>
          <w:sz w:val="24"/>
          <w:szCs w:val="24"/>
        </w:rPr>
        <w:t>,</w:t>
      </w:r>
      <w:r w:rsidR="00E53A37">
        <w:rPr>
          <w:rFonts w:ascii="Times New Roman" w:hAnsi="Times New Roman" w:cs="Times New Roman"/>
          <w:sz w:val="24"/>
          <w:szCs w:val="24"/>
        </w:rPr>
        <w:t xml:space="preserve"> just by being present in the classroom</w:t>
      </w:r>
      <w:r w:rsidR="00B47D75">
        <w:rPr>
          <w:rFonts w:ascii="Times New Roman" w:hAnsi="Times New Roman" w:cs="Times New Roman"/>
          <w:sz w:val="24"/>
          <w:szCs w:val="24"/>
        </w:rPr>
        <w:t>.</w:t>
      </w:r>
      <w:r w:rsidR="00A9082E">
        <w:rPr>
          <w:rFonts w:ascii="Times New Roman" w:hAnsi="Times New Roman" w:cs="Times New Roman"/>
          <w:sz w:val="24"/>
          <w:szCs w:val="24"/>
        </w:rPr>
        <w:t xml:space="preserve"> </w:t>
      </w:r>
      <w:r w:rsidR="00132D7E">
        <w:rPr>
          <w:rFonts w:ascii="Times New Roman" w:hAnsi="Times New Roman" w:cs="Times New Roman"/>
          <w:sz w:val="24"/>
          <w:szCs w:val="24"/>
        </w:rPr>
        <w:t xml:space="preserve"> Supporting this view is </w:t>
      </w:r>
      <w:r w:rsidR="00AA5B0B">
        <w:rPr>
          <w:rFonts w:ascii="Times New Roman" w:hAnsi="Times New Roman" w:cs="Times New Roman"/>
          <w:sz w:val="24"/>
          <w:szCs w:val="24"/>
        </w:rPr>
        <w:t>Thomas (2009)</w:t>
      </w:r>
      <w:r w:rsidR="00132D7E">
        <w:rPr>
          <w:rFonts w:ascii="Times New Roman" w:hAnsi="Times New Roman" w:cs="Times New Roman"/>
          <w:sz w:val="24"/>
          <w:szCs w:val="24"/>
        </w:rPr>
        <w:t>, who</w:t>
      </w:r>
      <w:r w:rsidR="00AA5B0B">
        <w:rPr>
          <w:rFonts w:ascii="Times New Roman" w:hAnsi="Times New Roman" w:cs="Times New Roman"/>
          <w:sz w:val="24"/>
          <w:szCs w:val="24"/>
        </w:rPr>
        <w:t xml:space="preserve"> proposes</w:t>
      </w:r>
      <w:r w:rsidR="00132D7E">
        <w:rPr>
          <w:rFonts w:ascii="Times New Roman" w:hAnsi="Times New Roman" w:cs="Times New Roman"/>
          <w:sz w:val="24"/>
          <w:szCs w:val="24"/>
        </w:rPr>
        <w:t>;</w:t>
      </w:r>
      <w:r w:rsidR="00AA5B0B">
        <w:rPr>
          <w:rFonts w:ascii="Times New Roman" w:hAnsi="Times New Roman" w:cs="Times New Roman"/>
          <w:sz w:val="24"/>
          <w:szCs w:val="24"/>
        </w:rPr>
        <w:t xml:space="preserve"> that the researcher uses their interest and understanding to interpret views and behaviour of participants. </w:t>
      </w:r>
      <w:r w:rsidR="00905A71">
        <w:rPr>
          <w:rFonts w:ascii="Times New Roman" w:hAnsi="Times New Roman" w:cs="Times New Roman"/>
          <w:sz w:val="24"/>
          <w:szCs w:val="24"/>
        </w:rPr>
        <w:t xml:space="preserve"> The r</w:t>
      </w:r>
      <w:r w:rsidR="00B62616" w:rsidRPr="00905A71">
        <w:rPr>
          <w:rFonts w:ascii="Times New Roman" w:hAnsi="Times New Roman" w:cs="Times New Roman"/>
          <w:sz w:val="24"/>
          <w:szCs w:val="24"/>
        </w:rPr>
        <w:t>elativist ontology</w:t>
      </w:r>
      <w:r w:rsidR="00905A71">
        <w:rPr>
          <w:rFonts w:ascii="Times New Roman" w:hAnsi="Times New Roman" w:cs="Times New Roman"/>
          <w:sz w:val="24"/>
          <w:szCs w:val="24"/>
        </w:rPr>
        <w:t xml:space="preserve"> </w:t>
      </w:r>
      <w:r w:rsidR="00903CD2">
        <w:rPr>
          <w:rFonts w:ascii="Times New Roman" w:hAnsi="Times New Roman" w:cs="Times New Roman"/>
          <w:sz w:val="24"/>
          <w:szCs w:val="24"/>
        </w:rPr>
        <w:t xml:space="preserve">section </w:t>
      </w:r>
      <w:r w:rsidR="00903CD2" w:rsidRPr="00905A71">
        <w:rPr>
          <w:rFonts w:ascii="Times New Roman" w:hAnsi="Times New Roman" w:cs="Times New Roman"/>
          <w:sz w:val="24"/>
          <w:szCs w:val="24"/>
        </w:rPr>
        <w:t>perceives</w:t>
      </w:r>
      <w:r w:rsidR="00F3499D" w:rsidRPr="00905A71">
        <w:rPr>
          <w:rFonts w:ascii="Times New Roman" w:hAnsi="Times New Roman" w:cs="Times New Roman"/>
          <w:sz w:val="24"/>
          <w:szCs w:val="24"/>
        </w:rPr>
        <w:t xml:space="preserve"> reality that is </w:t>
      </w:r>
      <w:r w:rsidR="00C81EED" w:rsidRPr="00905A71">
        <w:rPr>
          <w:rFonts w:ascii="Times New Roman" w:hAnsi="Times New Roman" w:cs="Times New Roman"/>
          <w:sz w:val="24"/>
          <w:szCs w:val="24"/>
        </w:rPr>
        <w:t>based</w:t>
      </w:r>
      <w:r w:rsidR="00F3499D" w:rsidRPr="00905A71">
        <w:rPr>
          <w:rFonts w:ascii="Times New Roman" w:hAnsi="Times New Roman" w:cs="Times New Roman"/>
          <w:sz w:val="24"/>
          <w:szCs w:val="24"/>
        </w:rPr>
        <w:t xml:space="preserve"> on meanings and understanding on</w:t>
      </w:r>
      <w:r w:rsidR="00812DB2">
        <w:rPr>
          <w:rFonts w:ascii="Times New Roman" w:hAnsi="Times New Roman" w:cs="Times New Roman"/>
          <w:sz w:val="24"/>
          <w:szCs w:val="24"/>
        </w:rPr>
        <w:t xml:space="preserve"> a</w:t>
      </w:r>
      <w:r w:rsidR="00F3499D" w:rsidRPr="00905A71">
        <w:rPr>
          <w:rFonts w:ascii="Times New Roman" w:hAnsi="Times New Roman" w:cs="Times New Roman"/>
          <w:sz w:val="24"/>
          <w:szCs w:val="24"/>
        </w:rPr>
        <w:t xml:space="preserve"> social and </w:t>
      </w:r>
      <w:r w:rsidR="009266C5" w:rsidRPr="00905A71">
        <w:rPr>
          <w:rFonts w:ascii="Times New Roman" w:hAnsi="Times New Roman" w:cs="Times New Roman"/>
          <w:sz w:val="24"/>
          <w:szCs w:val="24"/>
        </w:rPr>
        <w:t>experiential</w:t>
      </w:r>
      <w:r w:rsidR="00F3499D" w:rsidRPr="00905A71">
        <w:rPr>
          <w:rFonts w:ascii="Times New Roman" w:hAnsi="Times New Roman" w:cs="Times New Roman"/>
          <w:sz w:val="24"/>
          <w:szCs w:val="24"/>
        </w:rPr>
        <w:t xml:space="preserve"> level.</w:t>
      </w:r>
      <w:r w:rsidR="00903CD2">
        <w:rPr>
          <w:rFonts w:ascii="Times New Roman" w:hAnsi="Times New Roman" w:cs="Times New Roman"/>
          <w:sz w:val="24"/>
          <w:szCs w:val="24"/>
        </w:rPr>
        <w:t xml:space="preserve"> The research </w:t>
      </w:r>
      <w:r w:rsidR="00A14960">
        <w:rPr>
          <w:rFonts w:ascii="Times New Roman" w:hAnsi="Times New Roman" w:cs="Times New Roman"/>
          <w:sz w:val="24"/>
          <w:szCs w:val="24"/>
        </w:rPr>
        <w:t>investigates how</w:t>
      </w:r>
      <w:r w:rsidR="00903CD2">
        <w:rPr>
          <w:rFonts w:ascii="Times New Roman" w:hAnsi="Times New Roman" w:cs="Times New Roman"/>
          <w:sz w:val="24"/>
          <w:szCs w:val="24"/>
        </w:rPr>
        <w:t xml:space="preserve"> </w:t>
      </w:r>
      <w:r w:rsidR="00A14960">
        <w:rPr>
          <w:rFonts w:ascii="Times New Roman" w:hAnsi="Times New Roman" w:cs="Times New Roman"/>
          <w:sz w:val="24"/>
          <w:szCs w:val="24"/>
        </w:rPr>
        <w:t>participants find</w:t>
      </w:r>
      <w:r w:rsidR="00903CD2">
        <w:rPr>
          <w:rFonts w:ascii="Times New Roman" w:hAnsi="Times New Roman" w:cs="Times New Roman"/>
          <w:sz w:val="24"/>
          <w:szCs w:val="24"/>
        </w:rPr>
        <w:t xml:space="preserve"> working in groups with peers</w:t>
      </w:r>
      <w:r w:rsidR="00A14960">
        <w:rPr>
          <w:rFonts w:ascii="Times New Roman" w:hAnsi="Times New Roman" w:cs="Times New Roman"/>
          <w:sz w:val="24"/>
          <w:szCs w:val="24"/>
        </w:rPr>
        <w:t xml:space="preserve">, answering questions in front of peers and standing up to deliver presentations in front of people. </w:t>
      </w:r>
      <w:r w:rsidR="00F3499D" w:rsidRPr="00905A71">
        <w:rPr>
          <w:rFonts w:ascii="Times New Roman" w:hAnsi="Times New Roman" w:cs="Times New Roman"/>
          <w:sz w:val="24"/>
          <w:szCs w:val="24"/>
        </w:rPr>
        <w:t xml:space="preserve"> </w:t>
      </w:r>
      <w:r w:rsidR="00B62616" w:rsidRPr="00A14960">
        <w:rPr>
          <w:rFonts w:ascii="Times New Roman" w:hAnsi="Times New Roman" w:cs="Times New Roman"/>
          <w:sz w:val="24"/>
          <w:szCs w:val="24"/>
        </w:rPr>
        <w:t xml:space="preserve">The research sits within a naturalist methodology, where data is acquired through </w:t>
      </w:r>
      <w:r w:rsidR="00812DB2" w:rsidRPr="00A14960">
        <w:rPr>
          <w:rFonts w:ascii="Times New Roman" w:hAnsi="Times New Roman" w:cs="Times New Roman"/>
          <w:sz w:val="24"/>
          <w:szCs w:val="24"/>
        </w:rPr>
        <w:t xml:space="preserve">diaries, </w:t>
      </w:r>
      <w:r w:rsidR="00812DB2">
        <w:rPr>
          <w:rFonts w:ascii="Times New Roman" w:hAnsi="Times New Roman" w:cs="Times New Roman"/>
          <w:sz w:val="24"/>
          <w:szCs w:val="24"/>
        </w:rPr>
        <w:t xml:space="preserve">a </w:t>
      </w:r>
      <w:r w:rsidR="00B62616" w:rsidRPr="00A14960">
        <w:rPr>
          <w:rFonts w:ascii="Times New Roman" w:hAnsi="Times New Roman" w:cs="Times New Roman"/>
          <w:sz w:val="24"/>
          <w:szCs w:val="24"/>
        </w:rPr>
        <w:t>general anxiety disorder</w:t>
      </w:r>
      <w:r w:rsidR="001E25F0" w:rsidRPr="00A14960">
        <w:rPr>
          <w:rFonts w:ascii="Times New Roman" w:hAnsi="Times New Roman" w:cs="Times New Roman"/>
          <w:sz w:val="24"/>
          <w:szCs w:val="24"/>
        </w:rPr>
        <w:t xml:space="preserve"> psychometric test and in </w:t>
      </w:r>
      <w:r w:rsidR="00B62616" w:rsidRPr="00A14960">
        <w:rPr>
          <w:rFonts w:ascii="Times New Roman" w:hAnsi="Times New Roman" w:cs="Times New Roman"/>
          <w:sz w:val="24"/>
          <w:szCs w:val="24"/>
        </w:rPr>
        <w:t>debriefing reflective sessions</w:t>
      </w:r>
      <w:r w:rsidR="001E25F0" w:rsidRPr="00A14960">
        <w:rPr>
          <w:rFonts w:ascii="Times New Roman" w:hAnsi="Times New Roman" w:cs="Times New Roman"/>
          <w:sz w:val="24"/>
          <w:szCs w:val="24"/>
        </w:rPr>
        <w:t xml:space="preserve">. </w:t>
      </w:r>
      <w:r w:rsidR="00E01CFE">
        <w:rPr>
          <w:rFonts w:ascii="Times New Roman" w:hAnsi="Times New Roman" w:cs="Times New Roman"/>
          <w:sz w:val="24"/>
          <w:szCs w:val="24"/>
        </w:rPr>
        <w:t xml:space="preserve">  </w:t>
      </w:r>
      <w:r w:rsidR="00905A71">
        <w:rPr>
          <w:rFonts w:ascii="Times New Roman" w:hAnsi="Times New Roman" w:cs="Times New Roman"/>
          <w:sz w:val="24"/>
          <w:szCs w:val="24"/>
        </w:rPr>
        <w:t>The b</w:t>
      </w:r>
      <w:r w:rsidR="00B62616" w:rsidRPr="00A325CF">
        <w:rPr>
          <w:rFonts w:ascii="Times New Roman" w:hAnsi="Times New Roman" w:cs="Times New Roman"/>
          <w:sz w:val="24"/>
          <w:szCs w:val="24"/>
        </w:rPr>
        <w:t>alanced axiology</w:t>
      </w:r>
      <w:r w:rsidR="00905A71">
        <w:rPr>
          <w:rFonts w:ascii="Times New Roman" w:hAnsi="Times New Roman" w:cs="Times New Roman"/>
          <w:sz w:val="24"/>
          <w:szCs w:val="24"/>
        </w:rPr>
        <w:t xml:space="preserve"> in the interpretivist paradigm</w:t>
      </w:r>
      <w:r w:rsidR="009266C5" w:rsidRPr="00A325CF">
        <w:rPr>
          <w:rFonts w:ascii="Times New Roman" w:hAnsi="Times New Roman" w:cs="Times New Roman"/>
          <w:sz w:val="24"/>
          <w:szCs w:val="24"/>
        </w:rPr>
        <w:t xml:space="preserve"> reflects the beliefs and values of the researcher within the research and</w:t>
      </w:r>
      <w:r w:rsidR="00E46B45">
        <w:rPr>
          <w:rFonts w:ascii="Times New Roman" w:hAnsi="Times New Roman" w:cs="Times New Roman"/>
          <w:sz w:val="24"/>
          <w:szCs w:val="24"/>
        </w:rPr>
        <w:t xml:space="preserve"> indicates </w:t>
      </w:r>
      <w:r w:rsidR="00E46B45" w:rsidRPr="00A325CF">
        <w:rPr>
          <w:rFonts w:ascii="Times New Roman" w:hAnsi="Times New Roman" w:cs="Times New Roman"/>
          <w:sz w:val="24"/>
          <w:szCs w:val="24"/>
        </w:rPr>
        <w:t>that</w:t>
      </w:r>
      <w:r w:rsidR="009266C5" w:rsidRPr="00A325CF">
        <w:rPr>
          <w:rFonts w:ascii="Times New Roman" w:hAnsi="Times New Roman" w:cs="Times New Roman"/>
          <w:sz w:val="24"/>
          <w:szCs w:val="24"/>
        </w:rPr>
        <w:t xml:space="preserve"> the researcher needs to present a balanced honest report of the findings. The researcher expects that the </w:t>
      </w:r>
      <w:r w:rsidR="00C31729" w:rsidRPr="00A325CF">
        <w:rPr>
          <w:rFonts w:ascii="Times New Roman" w:hAnsi="Times New Roman" w:cs="Times New Roman"/>
          <w:sz w:val="24"/>
          <w:szCs w:val="24"/>
        </w:rPr>
        <w:t>data will</w:t>
      </w:r>
      <w:r w:rsidR="009266C5" w:rsidRPr="00A325CF">
        <w:rPr>
          <w:rFonts w:ascii="Times New Roman" w:hAnsi="Times New Roman" w:cs="Times New Roman"/>
          <w:sz w:val="24"/>
          <w:szCs w:val="24"/>
        </w:rPr>
        <w:t xml:space="preserve"> reveal higher levels of anxiety to particular evaluation methods</w:t>
      </w:r>
      <w:r w:rsidR="00A325CF">
        <w:rPr>
          <w:rFonts w:ascii="Times New Roman" w:hAnsi="Times New Roman" w:cs="Times New Roman"/>
          <w:sz w:val="24"/>
          <w:szCs w:val="24"/>
        </w:rPr>
        <w:t xml:space="preserve"> than others, but the researcher will only document the facts stated by the participants and if any doubt will ask the </w:t>
      </w:r>
      <w:r w:rsidR="00E46B45">
        <w:rPr>
          <w:rFonts w:ascii="Times New Roman" w:hAnsi="Times New Roman" w:cs="Times New Roman"/>
          <w:sz w:val="24"/>
          <w:szCs w:val="24"/>
        </w:rPr>
        <w:t xml:space="preserve">participants to clarify in order </w:t>
      </w:r>
      <w:r w:rsidR="00905A71">
        <w:rPr>
          <w:rFonts w:ascii="Times New Roman" w:hAnsi="Times New Roman" w:cs="Times New Roman"/>
          <w:sz w:val="24"/>
          <w:szCs w:val="24"/>
        </w:rPr>
        <w:t>to counteract any bias.</w:t>
      </w:r>
    </w:p>
    <w:p w14:paraId="7C2FA3D4" w14:textId="4397E80D" w:rsidR="00F3499D" w:rsidRDefault="009F2280"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Criticisms of the Interpretivist paradigm viewed by Erlandson et al. (1993) and Hammersley and Foster (2000</w:t>
      </w:r>
      <w:r w:rsidR="00817DA4">
        <w:rPr>
          <w:rFonts w:ascii="Times New Roman" w:hAnsi="Times New Roman" w:cs="Times New Roman"/>
          <w:sz w:val="24"/>
          <w:szCs w:val="24"/>
        </w:rPr>
        <w:t>), infer</w:t>
      </w:r>
      <w:r>
        <w:rPr>
          <w:rFonts w:ascii="Times New Roman" w:hAnsi="Times New Roman" w:cs="Times New Roman"/>
          <w:sz w:val="24"/>
          <w:szCs w:val="24"/>
        </w:rPr>
        <w:t xml:space="preserve"> that the research is context </w:t>
      </w:r>
      <w:r w:rsidR="00A325CF">
        <w:rPr>
          <w:rFonts w:ascii="Times New Roman" w:hAnsi="Times New Roman" w:cs="Times New Roman"/>
          <w:sz w:val="24"/>
          <w:szCs w:val="24"/>
        </w:rPr>
        <w:t>–</w:t>
      </w:r>
      <w:r>
        <w:rPr>
          <w:rFonts w:ascii="Times New Roman" w:hAnsi="Times New Roman" w:cs="Times New Roman"/>
          <w:sz w:val="24"/>
          <w:szCs w:val="24"/>
        </w:rPr>
        <w:t xml:space="preserve"> specific</w:t>
      </w:r>
      <w:r w:rsidR="00A325CF">
        <w:rPr>
          <w:rFonts w:ascii="Times New Roman" w:hAnsi="Times New Roman" w:cs="Times New Roman"/>
          <w:sz w:val="24"/>
          <w:szCs w:val="24"/>
        </w:rPr>
        <w:t>,</w:t>
      </w:r>
      <w:r>
        <w:rPr>
          <w:rFonts w:ascii="Times New Roman" w:hAnsi="Times New Roman" w:cs="Times New Roman"/>
          <w:sz w:val="24"/>
          <w:szCs w:val="24"/>
        </w:rPr>
        <w:t xml:space="preserve"> that to generalise </w:t>
      </w:r>
      <w:r w:rsidR="00817DA4">
        <w:rPr>
          <w:rFonts w:ascii="Times New Roman" w:hAnsi="Times New Roman" w:cs="Times New Roman"/>
          <w:sz w:val="24"/>
          <w:szCs w:val="24"/>
        </w:rPr>
        <w:t>the findings</w:t>
      </w:r>
      <w:r>
        <w:rPr>
          <w:rFonts w:ascii="Times New Roman" w:hAnsi="Times New Roman" w:cs="Times New Roman"/>
          <w:sz w:val="24"/>
          <w:szCs w:val="24"/>
        </w:rPr>
        <w:t xml:space="preserve"> is almost impossible. </w:t>
      </w:r>
      <w:r w:rsidR="00D421C5">
        <w:rPr>
          <w:rFonts w:ascii="Times New Roman" w:hAnsi="Times New Roman" w:cs="Times New Roman"/>
          <w:sz w:val="24"/>
          <w:szCs w:val="24"/>
        </w:rPr>
        <w:t xml:space="preserve"> </w:t>
      </w:r>
      <w:r w:rsidR="00F3499D">
        <w:rPr>
          <w:rFonts w:ascii="Times New Roman" w:hAnsi="Times New Roman" w:cs="Times New Roman"/>
          <w:sz w:val="24"/>
          <w:szCs w:val="24"/>
        </w:rPr>
        <w:t xml:space="preserve">Due to </w:t>
      </w:r>
      <w:r w:rsidR="005A3749">
        <w:rPr>
          <w:rFonts w:ascii="Times New Roman" w:hAnsi="Times New Roman" w:cs="Times New Roman"/>
          <w:sz w:val="24"/>
          <w:szCs w:val="24"/>
        </w:rPr>
        <w:t>the Interpretivist</w:t>
      </w:r>
      <w:r w:rsidR="00F3499D">
        <w:rPr>
          <w:rFonts w:ascii="Times New Roman" w:hAnsi="Times New Roman" w:cs="Times New Roman"/>
          <w:sz w:val="24"/>
          <w:szCs w:val="24"/>
        </w:rPr>
        <w:t xml:space="preserve"> subjective nature it is open to a greater bias by the researcher. </w:t>
      </w:r>
      <w:r w:rsidR="005A3749">
        <w:rPr>
          <w:rFonts w:ascii="Times New Roman" w:hAnsi="Times New Roman" w:cs="Times New Roman"/>
          <w:sz w:val="24"/>
          <w:szCs w:val="24"/>
        </w:rPr>
        <w:t>Although it</w:t>
      </w:r>
      <w:r w:rsidR="00F3499D">
        <w:rPr>
          <w:rFonts w:ascii="Times New Roman" w:hAnsi="Times New Roman" w:cs="Times New Roman"/>
          <w:sz w:val="24"/>
          <w:szCs w:val="24"/>
        </w:rPr>
        <w:t xml:space="preserve"> is said to have a high validity because data tends to be honest and trustworthy</w:t>
      </w:r>
      <w:r w:rsidR="002A3D82">
        <w:rPr>
          <w:rFonts w:ascii="Times New Roman" w:hAnsi="Times New Roman" w:cs="Times New Roman"/>
          <w:sz w:val="24"/>
          <w:szCs w:val="24"/>
        </w:rPr>
        <w:t xml:space="preserve"> </w:t>
      </w:r>
      <w:r w:rsidR="00F3499D">
        <w:rPr>
          <w:rFonts w:ascii="Times New Roman" w:hAnsi="Times New Roman" w:cs="Times New Roman"/>
          <w:sz w:val="24"/>
          <w:szCs w:val="24"/>
        </w:rPr>
        <w:t>(Dudovskiy, 2018)</w:t>
      </w:r>
      <w:r w:rsidR="002A3D82">
        <w:rPr>
          <w:rFonts w:ascii="Times New Roman" w:hAnsi="Times New Roman" w:cs="Times New Roman"/>
          <w:sz w:val="24"/>
          <w:szCs w:val="24"/>
        </w:rPr>
        <w:t>.</w:t>
      </w:r>
      <w:r w:rsidR="00F3499D">
        <w:rPr>
          <w:rFonts w:ascii="Times New Roman" w:hAnsi="Times New Roman" w:cs="Times New Roman"/>
          <w:sz w:val="24"/>
          <w:szCs w:val="24"/>
        </w:rPr>
        <w:t xml:space="preserve">  </w:t>
      </w:r>
      <w:r w:rsidR="005A3749">
        <w:rPr>
          <w:rFonts w:ascii="Times New Roman" w:hAnsi="Times New Roman" w:cs="Times New Roman"/>
          <w:sz w:val="24"/>
          <w:szCs w:val="24"/>
        </w:rPr>
        <w:t>V</w:t>
      </w:r>
      <w:r w:rsidR="002458EF">
        <w:rPr>
          <w:rFonts w:ascii="Times New Roman" w:hAnsi="Times New Roman" w:cs="Times New Roman"/>
          <w:sz w:val="24"/>
          <w:szCs w:val="24"/>
        </w:rPr>
        <w:t>alid</w:t>
      </w:r>
      <w:r w:rsidR="005A3749">
        <w:rPr>
          <w:rFonts w:ascii="Times New Roman" w:hAnsi="Times New Roman" w:cs="Times New Roman"/>
          <w:sz w:val="24"/>
          <w:szCs w:val="24"/>
        </w:rPr>
        <w:t>it</w:t>
      </w:r>
      <w:r w:rsidR="002458EF">
        <w:rPr>
          <w:rFonts w:ascii="Times New Roman" w:hAnsi="Times New Roman" w:cs="Times New Roman"/>
          <w:sz w:val="24"/>
          <w:szCs w:val="24"/>
        </w:rPr>
        <w:t>y</w:t>
      </w:r>
      <w:r w:rsidR="005A3749">
        <w:rPr>
          <w:rFonts w:ascii="Times New Roman" w:hAnsi="Times New Roman" w:cs="Times New Roman"/>
          <w:sz w:val="24"/>
          <w:szCs w:val="24"/>
        </w:rPr>
        <w:t xml:space="preserve"> </w:t>
      </w:r>
      <w:r w:rsidR="002A3D82">
        <w:rPr>
          <w:rFonts w:ascii="Times New Roman" w:hAnsi="Times New Roman" w:cs="Times New Roman"/>
          <w:sz w:val="24"/>
          <w:szCs w:val="24"/>
        </w:rPr>
        <w:t xml:space="preserve">in </w:t>
      </w:r>
      <w:r w:rsidR="009E6602">
        <w:rPr>
          <w:rFonts w:ascii="Times New Roman" w:hAnsi="Times New Roman" w:cs="Times New Roman"/>
          <w:sz w:val="24"/>
          <w:szCs w:val="24"/>
        </w:rPr>
        <w:t>i</w:t>
      </w:r>
      <w:r w:rsidR="002A3D82">
        <w:rPr>
          <w:rFonts w:ascii="Times New Roman" w:hAnsi="Times New Roman" w:cs="Times New Roman"/>
          <w:sz w:val="24"/>
          <w:szCs w:val="24"/>
        </w:rPr>
        <w:t xml:space="preserve">nterpretivism is seen when the same outcome is </w:t>
      </w:r>
      <w:r w:rsidR="002A3D82">
        <w:rPr>
          <w:rFonts w:ascii="Times New Roman" w:hAnsi="Times New Roman" w:cs="Times New Roman"/>
          <w:sz w:val="24"/>
          <w:szCs w:val="24"/>
        </w:rPr>
        <w:lastRenderedPageBreak/>
        <w:t>observed under similar circumstances, therefore, if this research was carried out with any other course, within any Further Education or Higher Education institution</w:t>
      </w:r>
      <w:r w:rsidR="009E6602">
        <w:rPr>
          <w:rFonts w:ascii="Times New Roman" w:hAnsi="Times New Roman" w:cs="Times New Roman"/>
          <w:sz w:val="24"/>
          <w:szCs w:val="24"/>
        </w:rPr>
        <w:t>s</w:t>
      </w:r>
      <w:r w:rsidR="002A3D82">
        <w:rPr>
          <w:rFonts w:ascii="Times New Roman" w:hAnsi="Times New Roman" w:cs="Times New Roman"/>
          <w:sz w:val="24"/>
          <w:szCs w:val="24"/>
        </w:rPr>
        <w:t xml:space="preserve"> the outcomes would demonstrate similar results. </w:t>
      </w:r>
    </w:p>
    <w:p w14:paraId="00DFFA67" w14:textId="3B3B4382" w:rsidR="0050614F" w:rsidRDefault="003D6FB9"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objectivist</w:t>
      </w:r>
      <w:r w:rsidR="00B83545">
        <w:rPr>
          <w:rFonts w:ascii="Times New Roman" w:hAnsi="Times New Roman" w:cs="Times New Roman"/>
          <w:sz w:val="24"/>
          <w:szCs w:val="24"/>
        </w:rPr>
        <w:t xml:space="preserve"> epistemology part of the positivist paradigm within this research connects with the real nature of the human behaviour experience with </w:t>
      </w:r>
      <w:r>
        <w:rPr>
          <w:rFonts w:ascii="Times New Roman" w:hAnsi="Times New Roman" w:cs="Times New Roman"/>
          <w:sz w:val="24"/>
          <w:szCs w:val="24"/>
        </w:rPr>
        <w:t xml:space="preserve">anxiety </w:t>
      </w:r>
      <w:r w:rsidR="001918BF">
        <w:rPr>
          <w:rFonts w:ascii="Times New Roman" w:hAnsi="Times New Roman" w:cs="Times New Roman"/>
          <w:sz w:val="24"/>
          <w:szCs w:val="24"/>
        </w:rPr>
        <w:t>that acquires</w:t>
      </w:r>
      <w:r w:rsidR="00B83545">
        <w:rPr>
          <w:rFonts w:ascii="Times New Roman" w:hAnsi="Times New Roman" w:cs="Times New Roman"/>
          <w:sz w:val="24"/>
          <w:szCs w:val="24"/>
        </w:rPr>
        <w:t xml:space="preserve"> knowledge</w:t>
      </w:r>
      <w:r w:rsidR="001918BF">
        <w:rPr>
          <w:rFonts w:ascii="Times New Roman" w:hAnsi="Times New Roman" w:cs="Times New Roman"/>
          <w:sz w:val="24"/>
          <w:szCs w:val="24"/>
        </w:rPr>
        <w:t xml:space="preserve"> for this research. </w:t>
      </w:r>
      <w:r w:rsidR="009969D6">
        <w:rPr>
          <w:rFonts w:ascii="Times New Roman" w:hAnsi="Times New Roman" w:cs="Times New Roman"/>
          <w:sz w:val="24"/>
          <w:szCs w:val="24"/>
        </w:rPr>
        <w:t xml:space="preserve"> </w:t>
      </w:r>
      <w:r w:rsidR="00CE640F">
        <w:rPr>
          <w:rFonts w:ascii="Times New Roman" w:hAnsi="Times New Roman" w:cs="Times New Roman"/>
          <w:sz w:val="24"/>
          <w:szCs w:val="24"/>
        </w:rPr>
        <w:t xml:space="preserve"> Searle (2015) highlights an assumption in the </w:t>
      </w:r>
      <w:r w:rsidR="001918BF">
        <w:rPr>
          <w:rFonts w:ascii="Times New Roman" w:hAnsi="Times New Roman" w:cs="Times New Roman"/>
          <w:sz w:val="24"/>
          <w:szCs w:val="24"/>
        </w:rPr>
        <w:t>naïve realism of ontology</w:t>
      </w:r>
      <w:r w:rsidR="00610338">
        <w:rPr>
          <w:rFonts w:ascii="Times New Roman" w:hAnsi="Times New Roman" w:cs="Times New Roman"/>
          <w:sz w:val="24"/>
          <w:szCs w:val="24"/>
        </w:rPr>
        <w:t xml:space="preserve"> in the positivist paradigm</w:t>
      </w:r>
      <w:r w:rsidR="001918BF">
        <w:rPr>
          <w:rFonts w:ascii="Times New Roman" w:hAnsi="Times New Roman" w:cs="Times New Roman"/>
          <w:sz w:val="24"/>
          <w:szCs w:val="24"/>
        </w:rPr>
        <w:t>, where objects exist whether they are actually perceived or not</w:t>
      </w:r>
      <w:r w:rsidR="00943787">
        <w:rPr>
          <w:rFonts w:ascii="Times New Roman" w:hAnsi="Times New Roman" w:cs="Times New Roman"/>
          <w:sz w:val="24"/>
          <w:szCs w:val="24"/>
        </w:rPr>
        <w:t>, relying on</w:t>
      </w:r>
      <w:r w:rsidR="001918BF">
        <w:rPr>
          <w:rFonts w:ascii="Times New Roman" w:hAnsi="Times New Roman" w:cs="Times New Roman"/>
          <w:sz w:val="24"/>
          <w:szCs w:val="24"/>
        </w:rPr>
        <w:t xml:space="preserve"> independent perception.</w:t>
      </w:r>
      <w:r w:rsidR="00943787">
        <w:rPr>
          <w:rFonts w:ascii="Times New Roman" w:hAnsi="Times New Roman" w:cs="Times New Roman"/>
          <w:sz w:val="24"/>
          <w:szCs w:val="24"/>
        </w:rPr>
        <w:t xml:space="preserve"> </w:t>
      </w:r>
      <w:r w:rsidR="00006B3A">
        <w:rPr>
          <w:rFonts w:ascii="Times New Roman" w:hAnsi="Times New Roman" w:cs="Times New Roman"/>
          <w:sz w:val="24"/>
          <w:szCs w:val="24"/>
        </w:rPr>
        <w:t xml:space="preserve"> </w:t>
      </w:r>
      <w:r w:rsidR="00943787">
        <w:rPr>
          <w:rFonts w:ascii="Times New Roman" w:hAnsi="Times New Roman" w:cs="Times New Roman"/>
          <w:sz w:val="24"/>
          <w:szCs w:val="24"/>
        </w:rPr>
        <w:t xml:space="preserve">Objects </w:t>
      </w:r>
      <w:r w:rsidR="009E6602">
        <w:rPr>
          <w:rFonts w:ascii="Times New Roman" w:hAnsi="Times New Roman" w:cs="Times New Roman"/>
          <w:sz w:val="24"/>
          <w:szCs w:val="24"/>
        </w:rPr>
        <w:t xml:space="preserve">can </w:t>
      </w:r>
      <w:r w:rsidR="00006B3A">
        <w:rPr>
          <w:rFonts w:ascii="Times New Roman" w:hAnsi="Times New Roman" w:cs="Times New Roman"/>
          <w:sz w:val="24"/>
          <w:szCs w:val="24"/>
        </w:rPr>
        <w:t>be known</w:t>
      </w:r>
      <w:r w:rsidR="00943787">
        <w:rPr>
          <w:rFonts w:ascii="Times New Roman" w:hAnsi="Times New Roman" w:cs="Times New Roman"/>
          <w:sz w:val="24"/>
          <w:szCs w:val="24"/>
        </w:rPr>
        <w:t xml:space="preserve"> through the experience of sense (Putman, 2012). </w:t>
      </w:r>
      <w:r w:rsidR="001918BF">
        <w:rPr>
          <w:rFonts w:ascii="Times New Roman" w:hAnsi="Times New Roman" w:cs="Times New Roman"/>
          <w:sz w:val="24"/>
          <w:szCs w:val="24"/>
        </w:rPr>
        <w:t xml:space="preserve"> </w:t>
      </w:r>
      <w:r w:rsidR="00943787">
        <w:rPr>
          <w:rFonts w:ascii="Times New Roman" w:hAnsi="Times New Roman" w:cs="Times New Roman"/>
          <w:sz w:val="24"/>
          <w:szCs w:val="24"/>
        </w:rPr>
        <w:t xml:space="preserve">The object in this research </w:t>
      </w:r>
      <w:r w:rsidR="00274C23">
        <w:rPr>
          <w:rFonts w:ascii="Times New Roman" w:hAnsi="Times New Roman" w:cs="Times New Roman"/>
          <w:sz w:val="24"/>
          <w:szCs w:val="24"/>
        </w:rPr>
        <w:t>correlates</w:t>
      </w:r>
      <w:r w:rsidR="00943787">
        <w:rPr>
          <w:rFonts w:ascii="Times New Roman" w:hAnsi="Times New Roman" w:cs="Times New Roman"/>
          <w:sz w:val="24"/>
          <w:szCs w:val="24"/>
        </w:rPr>
        <w:t xml:space="preserve"> to the </w:t>
      </w:r>
      <w:r w:rsidR="00B34A93">
        <w:rPr>
          <w:rFonts w:ascii="Times New Roman" w:hAnsi="Times New Roman" w:cs="Times New Roman"/>
          <w:sz w:val="24"/>
          <w:szCs w:val="24"/>
        </w:rPr>
        <w:t>human emotion</w:t>
      </w:r>
      <w:r w:rsidR="00943787">
        <w:rPr>
          <w:rFonts w:ascii="Times New Roman" w:hAnsi="Times New Roman" w:cs="Times New Roman"/>
          <w:sz w:val="24"/>
          <w:szCs w:val="24"/>
        </w:rPr>
        <w:t xml:space="preserve">, anxiety. </w:t>
      </w:r>
      <w:r w:rsidR="00B34A93">
        <w:rPr>
          <w:rFonts w:ascii="Times New Roman" w:hAnsi="Times New Roman" w:cs="Times New Roman"/>
          <w:sz w:val="24"/>
          <w:szCs w:val="24"/>
        </w:rPr>
        <w:t xml:space="preserve"> </w:t>
      </w:r>
      <w:r w:rsidR="00943787">
        <w:rPr>
          <w:rFonts w:ascii="Times New Roman" w:hAnsi="Times New Roman" w:cs="Times New Roman"/>
          <w:sz w:val="24"/>
          <w:szCs w:val="24"/>
        </w:rPr>
        <w:t xml:space="preserve">This research observes how much the object known here as anxiety </w:t>
      </w:r>
      <w:r w:rsidR="00610338">
        <w:rPr>
          <w:rFonts w:ascii="Times New Roman" w:hAnsi="Times New Roman" w:cs="Times New Roman"/>
          <w:sz w:val="24"/>
          <w:szCs w:val="24"/>
        </w:rPr>
        <w:t>is sensed and experienced by</w:t>
      </w:r>
      <w:r w:rsidR="00943787">
        <w:rPr>
          <w:rFonts w:ascii="Times New Roman" w:hAnsi="Times New Roman" w:cs="Times New Roman"/>
          <w:sz w:val="24"/>
          <w:szCs w:val="24"/>
        </w:rPr>
        <w:t xml:space="preserve"> the participants. </w:t>
      </w:r>
      <w:r w:rsidR="00610338">
        <w:rPr>
          <w:rFonts w:ascii="Times New Roman" w:hAnsi="Times New Roman" w:cs="Times New Roman"/>
          <w:sz w:val="24"/>
          <w:szCs w:val="24"/>
        </w:rPr>
        <w:t xml:space="preserve"> </w:t>
      </w:r>
      <w:r w:rsidR="00B83545">
        <w:rPr>
          <w:rFonts w:ascii="Times New Roman" w:hAnsi="Times New Roman" w:cs="Times New Roman"/>
          <w:sz w:val="24"/>
          <w:szCs w:val="24"/>
        </w:rPr>
        <w:t xml:space="preserve">The experimental </w:t>
      </w:r>
      <w:r w:rsidR="00CD022B">
        <w:rPr>
          <w:rFonts w:ascii="Times New Roman" w:hAnsi="Times New Roman" w:cs="Times New Roman"/>
          <w:sz w:val="24"/>
          <w:szCs w:val="24"/>
        </w:rPr>
        <w:t>methodology relates</w:t>
      </w:r>
      <w:r>
        <w:rPr>
          <w:rFonts w:ascii="Times New Roman" w:hAnsi="Times New Roman" w:cs="Times New Roman"/>
          <w:sz w:val="24"/>
          <w:szCs w:val="24"/>
        </w:rPr>
        <w:t xml:space="preserve"> to the five evaluation methods</w:t>
      </w:r>
      <w:r w:rsidR="00CD022B">
        <w:rPr>
          <w:rFonts w:ascii="Times New Roman" w:hAnsi="Times New Roman" w:cs="Times New Roman"/>
          <w:sz w:val="24"/>
          <w:szCs w:val="24"/>
        </w:rPr>
        <w:t xml:space="preserve"> used in a classroom as those are the </w:t>
      </w:r>
      <w:r>
        <w:rPr>
          <w:rFonts w:ascii="Times New Roman" w:hAnsi="Times New Roman" w:cs="Times New Roman"/>
          <w:sz w:val="24"/>
          <w:szCs w:val="24"/>
        </w:rPr>
        <w:t>variables</w:t>
      </w:r>
      <w:r w:rsidR="00CD022B">
        <w:rPr>
          <w:rFonts w:ascii="Times New Roman" w:hAnsi="Times New Roman" w:cs="Times New Roman"/>
          <w:sz w:val="24"/>
          <w:szCs w:val="24"/>
        </w:rPr>
        <w:t xml:space="preserve"> used to record change and data</w:t>
      </w:r>
      <w:r>
        <w:rPr>
          <w:rFonts w:ascii="Times New Roman" w:hAnsi="Times New Roman" w:cs="Times New Roman"/>
          <w:sz w:val="24"/>
          <w:szCs w:val="24"/>
        </w:rPr>
        <w:t xml:space="preserve"> in</w:t>
      </w:r>
      <w:r w:rsidR="00CD022B">
        <w:rPr>
          <w:rFonts w:ascii="Times New Roman" w:hAnsi="Times New Roman" w:cs="Times New Roman"/>
          <w:sz w:val="24"/>
          <w:szCs w:val="24"/>
        </w:rPr>
        <w:t xml:space="preserve"> the participants’</w:t>
      </w:r>
      <w:r>
        <w:rPr>
          <w:rFonts w:ascii="Times New Roman" w:hAnsi="Times New Roman" w:cs="Times New Roman"/>
          <w:sz w:val="24"/>
          <w:szCs w:val="24"/>
        </w:rPr>
        <w:t xml:space="preserve"> behaviour.</w:t>
      </w:r>
      <w:r w:rsidR="00CC1C7C">
        <w:rPr>
          <w:rFonts w:ascii="Times New Roman" w:hAnsi="Times New Roman" w:cs="Times New Roman"/>
          <w:sz w:val="24"/>
          <w:szCs w:val="24"/>
        </w:rPr>
        <w:t xml:space="preserve"> </w:t>
      </w:r>
      <w:r w:rsidR="005B2FFB">
        <w:rPr>
          <w:rFonts w:ascii="Times New Roman" w:hAnsi="Times New Roman" w:cs="Times New Roman"/>
          <w:sz w:val="24"/>
          <w:szCs w:val="24"/>
        </w:rPr>
        <w:t xml:space="preserve"> </w:t>
      </w:r>
      <w:r w:rsidR="00CC1C7C">
        <w:rPr>
          <w:rFonts w:ascii="Times New Roman" w:hAnsi="Times New Roman" w:cs="Times New Roman"/>
          <w:sz w:val="24"/>
          <w:szCs w:val="24"/>
        </w:rPr>
        <w:t xml:space="preserve">The variables are not set up experiments like in a true positivist paradigm research, they exist in everyday Higher Education classroom environments, therefore, easily measured.  </w:t>
      </w:r>
      <w:r w:rsidR="00CD022B">
        <w:rPr>
          <w:rFonts w:ascii="Times New Roman" w:hAnsi="Times New Roman" w:cs="Times New Roman"/>
          <w:sz w:val="24"/>
          <w:szCs w:val="24"/>
        </w:rPr>
        <w:t xml:space="preserve">The beneficence axiology element refers to maximizing good outcomes for research whilst minimizing any risk of harm to participants (Martens, 2015).  Here built into the research </w:t>
      </w:r>
      <w:r w:rsidR="009969D6">
        <w:rPr>
          <w:rFonts w:ascii="Times New Roman" w:hAnsi="Times New Roman" w:cs="Times New Roman"/>
          <w:sz w:val="24"/>
          <w:szCs w:val="24"/>
        </w:rPr>
        <w:t xml:space="preserve">is the debriefing sessions, tools such as breathing, mindfulness, self-help literature, and participants can refer themselves to the Universities counselling services and support. </w:t>
      </w:r>
    </w:p>
    <w:p w14:paraId="661DF434" w14:textId="1E80CBC2" w:rsidR="0050614F" w:rsidRDefault="007047DF" w:rsidP="005F1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Dudovskiy (2016) asserts that the researcher in positivist paradigm is completely independent from the research and that the research is entirely objective.  This is very hard for the researcher, because the researcher is also the lecturer and plays a part in the how the participants experience her lessons </w:t>
      </w:r>
      <w:r w:rsidR="009E6602">
        <w:rPr>
          <w:rFonts w:ascii="Times New Roman" w:hAnsi="Times New Roman" w:cs="Times New Roman"/>
          <w:sz w:val="24"/>
          <w:szCs w:val="24"/>
        </w:rPr>
        <w:t xml:space="preserve">and the </w:t>
      </w:r>
      <w:r>
        <w:rPr>
          <w:rFonts w:ascii="Times New Roman" w:hAnsi="Times New Roman" w:cs="Times New Roman"/>
          <w:sz w:val="24"/>
          <w:szCs w:val="24"/>
        </w:rPr>
        <w:t xml:space="preserve">evaluation methods employed. </w:t>
      </w:r>
    </w:p>
    <w:p w14:paraId="4E15863A" w14:textId="2ACB341E" w:rsidR="001D311B" w:rsidRDefault="001D311B" w:rsidP="005F1854">
      <w:pPr>
        <w:spacing w:line="360" w:lineRule="auto"/>
        <w:jc w:val="both"/>
        <w:rPr>
          <w:rFonts w:ascii="Times New Roman" w:hAnsi="Times New Roman" w:cs="Times New Roman"/>
          <w:sz w:val="24"/>
          <w:szCs w:val="24"/>
        </w:rPr>
      </w:pPr>
    </w:p>
    <w:p w14:paraId="509B1C98" w14:textId="69A4C7D0" w:rsidR="001D311B" w:rsidRDefault="001D311B" w:rsidP="005F1854">
      <w:pPr>
        <w:spacing w:line="360" w:lineRule="auto"/>
        <w:jc w:val="both"/>
        <w:rPr>
          <w:rFonts w:ascii="Times New Roman" w:hAnsi="Times New Roman" w:cs="Times New Roman"/>
          <w:sz w:val="24"/>
          <w:szCs w:val="24"/>
        </w:rPr>
      </w:pPr>
    </w:p>
    <w:p w14:paraId="48B32494" w14:textId="3FC150AE" w:rsidR="0091159E" w:rsidRPr="009D1018" w:rsidRDefault="009D1018" w:rsidP="00513A7A">
      <w:pPr>
        <w:spacing w:line="360" w:lineRule="auto"/>
        <w:jc w:val="center"/>
        <w:rPr>
          <w:rFonts w:ascii="Times New Roman" w:hAnsi="Times New Roman" w:cs="Times New Roman"/>
          <w:b/>
          <w:bCs/>
          <w:sz w:val="28"/>
          <w:szCs w:val="28"/>
        </w:rPr>
      </w:pPr>
      <w:r w:rsidRPr="009D1018">
        <w:rPr>
          <w:rFonts w:ascii="Times New Roman" w:hAnsi="Times New Roman" w:cs="Times New Roman"/>
          <w:b/>
          <w:bCs/>
          <w:sz w:val="28"/>
          <w:szCs w:val="28"/>
        </w:rPr>
        <w:t xml:space="preserve">Chapter </w:t>
      </w:r>
      <w:r w:rsidR="008F5AAA">
        <w:rPr>
          <w:rFonts w:ascii="Times New Roman" w:hAnsi="Times New Roman" w:cs="Times New Roman"/>
          <w:b/>
          <w:bCs/>
          <w:sz w:val="28"/>
          <w:szCs w:val="28"/>
        </w:rPr>
        <w:t>5</w:t>
      </w:r>
    </w:p>
    <w:p w14:paraId="71C25DAE" w14:textId="6AF6D8FA" w:rsidR="009D1018" w:rsidRPr="009D1018" w:rsidRDefault="009D1018" w:rsidP="009D1018">
      <w:pPr>
        <w:spacing w:line="360" w:lineRule="auto"/>
        <w:jc w:val="center"/>
        <w:rPr>
          <w:rFonts w:ascii="Times New Roman" w:hAnsi="Times New Roman" w:cs="Times New Roman"/>
          <w:b/>
          <w:bCs/>
          <w:sz w:val="28"/>
          <w:szCs w:val="28"/>
        </w:rPr>
      </w:pPr>
      <w:r w:rsidRPr="009D1018">
        <w:rPr>
          <w:rFonts w:ascii="Times New Roman" w:hAnsi="Times New Roman" w:cs="Times New Roman"/>
          <w:b/>
          <w:bCs/>
          <w:sz w:val="28"/>
          <w:szCs w:val="28"/>
        </w:rPr>
        <w:t>Sample</w:t>
      </w:r>
      <w:r>
        <w:rPr>
          <w:rFonts w:ascii="Times New Roman" w:hAnsi="Times New Roman" w:cs="Times New Roman"/>
          <w:b/>
          <w:bCs/>
          <w:sz w:val="28"/>
          <w:szCs w:val="28"/>
        </w:rPr>
        <w:t xml:space="preserve"> Choices</w:t>
      </w:r>
    </w:p>
    <w:p w14:paraId="42506BAE" w14:textId="481E2FA3" w:rsidR="00D8284C" w:rsidRDefault="00D8284C" w:rsidP="00342141">
      <w:pPr>
        <w:rPr>
          <w:rFonts w:ascii="Times New Roman" w:hAnsi="Times New Roman" w:cs="Times New Roman"/>
          <w:b/>
          <w:bCs/>
          <w:sz w:val="28"/>
          <w:szCs w:val="28"/>
        </w:rPr>
      </w:pPr>
    </w:p>
    <w:p w14:paraId="7BC25552" w14:textId="3B066C6C" w:rsidR="00B00F1E" w:rsidRDefault="00874735" w:rsidP="00B47D75">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uses the convenience</w:t>
      </w:r>
      <w:r w:rsidR="00A057E0">
        <w:rPr>
          <w:rFonts w:ascii="Times New Roman" w:hAnsi="Times New Roman" w:cs="Times New Roman"/>
          <w:sz w:val="24"/>
          <w:szCs w:val="24"/>
        </w:rPr>
        <w:t xml:space="preserve"> sampling</w:t>
      </w:r>
      <w:r w:rsidR="006310A2">
        <w:rPr>
          <w:rFonts w:ascii="Times New Roman" w:hAnsi="Times New Roman" w:cs="Times New Roman"/>
          <w:sz w:val="24"/>
          <w:szCs w:val="24"/>
        </w:rPr>
        <w:t xml:space="preserve"> style</w:t>
      </w:r>
      <w:r>
        <w:rPr>
          <w:rFonts w:ascii="Times New Roman" w:hAnsi="Times New Roman" w:cs="Times New Roman"/>
          <w:sz w:val="24"/>
          <w:szCs w:val="24"/>
        </w:rPr>
        <w:t>. Etikan</w:t>
      </w:r>
      <w:r w:rsidR="00A057E0">
        <w:rPr>
          <w:rFonts w:ascii="Times New Roman" w:hAnsi="Times New Roman" w:cs="Times New Roman"/>
          <w:sz w:val="24"/>
          <w:szCs w:val="24"/>
        </w:rPr>
        <w:t xml:space="preserve"> et al</w:t>
      </w:r>
      <w:r w:rsidR="0082770F">
        <w:rPr>
          <w:rFonts w:ascii="Times New Roman" w:hAnsi="Times New Roman" w:cs="Times New Roman"/>
          <w:sz w:val="24"/>
          <w:szCs w:val="24"/>
        </w:rPr>
        <w:t>.</w:t>
      </w:r>
      <w:r>
        <w:rPr>
          <w:rFonts w:ascii="Times New Roman" w:hAnsi="Times New Roman" w:cs="Times New Roman"/>
          <w:sz w:val="24"/>
          <w:szCs w:val="24"/>
        </w:rPr>
        <w:t xml:space="preserve"> (2016) </w:t>
      </w:r>
      <w:r w:rsidR="006310A2">
        <w:rPr>
          <w:rFonts w:ascii="Times New Roman" w:hAnsi="Times New Roman" w:cs="Times New Roman"/>
          <w:sz w:val="24"/>
          <w:szCs w:val="24"/>
        </w:rPr>
        <w:t xml:space="preserve">propose that convenience sampling in research is often utilised where participants are already accessible to the researcher. It based around non-probability or non-random sampling as the target </w:t>
      </w:r>
      <w:r w:rsidR="006310A2">
        <w:rPr>
          <w:rFonts w:ascii="Times New Roman" w:hAnsi="Times New Roman" w:cs="Times New Roman"/>
          <w:sz w:val="24"/>
          <w:szCs w:val="24"/>
        </w:rPr>
        <w:lastRenderedPageBreak/>
        <w:t>participants meet the criteria for the research.</w:t>
      </w:r>
      <w:r w:rsidR="00AC1C42">
        <w:rPr>
          <w:rFonts w:ascii="Times New Roman" w:hAnsi="Times New Roman" w:cs="Times New Roman"/>
          <w:sz w:val="24"/>
          <w:szCs w:val="24"/>
        </w:rPr>
        <w:t xml:space="preserve">  A disadvantage to this method is also highlighted by Etikan et al. (2016) who state that convenience sampling is likely to be biased.</w:t>
      </w:r>
      <w:r w:rsidR="001C19C3">
        <w:rPr>
          <w:rFonts w:ascii="Times New Roman" w:hAnsi="Times New Roman" w:cs="Times New Roman"/>
          <w:sz w:val="24"/>
          <w:szCs w:val="24"/>
        </w:rPr>
        <w:t xml:space="preserve"> </w:t>
      </w:r>
      <w:r w:rsidR="001D311B">
        <w:rPr>
          <w:rFonts w:ascii="Times New Roman" w:hAnsi="Times New Roman" w:cs="Times New Roman"/>
          <w:sz w:val="24"/>
          <w:szCs w:val="24"/>
        </w:rPr>
        <w:t xml:space="preserve"> </w:t>
      </w:r>
      <w:r w:rsidR="001C19C3">
        <w:rPr>
          <w:rFonts w:ascii="Times New Roman" w:hAnsi="Times New Roman" w:cs="Times New Roman"/>
          <w:sz w:val="24"/>
          <w:szCs w:val="24"/>
        </w:rPr>
        <w:t>Although</w:t>
      </w:r>
      <w:r w:rsidR="00126625">
        <w:rPr>
          <w:rFonts w:ascii="Times New Roman" w:hAnsi="Times New Roman" w:cs="Times New Roman"/>
          <w:sz w:val="24"/>
          <w:szCs w:val="24"/>
        </w:rPr>
        <w:t xml:space="preserve"> it is known that some form of bias</w:t>
      </w:r>
      <w:r w:rsidR="001C19C3">
        <w:rPr>
          <w:rFonts w:ascii="Times New Roman" w:hAnsi="Times New Roman" w:cs="Times New Roman"/>
          <w:sz w:val="24"/>
          <w:szCs w:val="24"/>
        </w:rPr>
        <w:t xml:space="preserve"> exists in all research.</w:t>
      </w:r>
      <w:r w:rsidR="007047DF">
        <w:rPr>
          <w:rFonts w:ascii="Times New Roman" w:hAnsi="Times New Roman" w:cs="Times New Roman"/>
          <w:sz w:val="24"/>
          <w:szCs w:val="24"/>
        </w:rPr>
        <w:t xml:space="preserve"> </w:t>
      </w:r>
      <w:r w:rsidR="00126625">
        <w:rPr>
          <w:rFonts w:ascii="Times New Roman" w:hAnsi="Times New Roman" w:cs="Times New Roman"/>
          <w:sz w:val="24"/>
          <w:szCs w:val="24"/>
        </w:rPr>
        <w:t xml:space="preserve"> </w:t>
      </w:r>
      <w:r w:rsidR="007047DF">
        <w:rPr>
          <w:rFonts w:ascii="Times New Roman" w:hAnsi="Times New Roman" w:cs="Times New Roman"/>
          <w:sz w:val="24"/>
          <w:szCs w:val="24"/>
        </w:rPr>
        <w:t xml:space="preserve">The researcher </w:t>
      </w:r>
      <w:r w:rsidR="00126625">
        <w:rPr>
          <w:rFonts w:ascii="Times New Roman" w:hAnsi="Times New Roman" w:cs="Times New Roman"/>
          <w:sz w:val="24"/>
          <w:szCs w:val="24"/>
        </w:rPr>
        <w:t xml:space="preserve">is aware of the </w:t>
      </w:r>
      <w:r w:rsidR="001D311B">
        <w:rPr>
          <w:rFonts w:ascii="Times New Roman" w:hAnsi="Times New Roman" w:cs="Times New Roman"/>
          <w:sz w:val="24"/>
          <w:szCs w:val="24"/>
        </w:rPr>
        <w:t>‘</w:t>
      </w:r>
      <w:r w:rsidR="00126625">
        <w:rPr>
          <w:rFonts w:ascii="Times New Roman" w:hAnsi="Times New Roman" w:cs="Times New Roman"/>
          <w:sz w:val="24"/>
          <w:szCs w:val="24"/>
        </w:rPr>
        <w:t>Hawthorne effect</w:t>
      </w:r>
      <w:r w:rsidR="001D311B">
        <w:rPr>
          <w:rFonts w:ascii="Times New Roman" w:hAnsi="Times New Roman" w:cs="Times New Roman"/>
          <w:sz w:val="24"/>
          <w:szCs w:val="24"/>
        </w:rPr>
        <w:t>’, where</w:t>
      </w:r>
      <w:r w:rsidR="00126625">
        <w:rPr>
          <w:rFonts w:ascii="Times New Roman" w:hAnsi="Times New Roman" w:cs="Times New Roman"/>
          <w:sz w:val="24"/>
          <w:szCs w:val="24"/>
        </w:rPr>
        <w:t xml:space="preserve"> participants do not act like their normal behaviour</w:t>
      </w:r>
      <w:r w:rsidR="001D311B">
        <w:rPr>
          <w:rFonts w:ascii="Times New Roman" w:hAnsi="Times New Roman" w:cs="Times New Roman"/>
          <w:sz w:val="24"/>
          <w:szCs w:val="24"/>
        </w:rPr>
        <w:t>,</w:t>
      </w:r>
      <w:r w:rsidR="00126625">
        <w:rPr>
          <w:rFonts w:ascii="Times New Roman" w:hAnsi="Times New Roman" w:cs="Times New Roman"/>
          <w:sz w:val="24"/>
          <w:szCs w:val="24"/>
        </w:rPr>
        <w:t xml:space="preserve"> if they feel they are being observed. The researcher wonders what impact her role as their lecturer, has upon the validity and reliability of data documented in the participants diaries.</w:t>
      </w:r>
      <w:r w:rsidR="001D311B">
        <w:rPr>
          <w:rFonts w:ascii="Times New Roman" w:hAnsi="Times New Roman" w:cs="Times New Roman"/>
          <w:sz w:val="24"/>
          <w:szCs w:val="24"/>
        </w:rPr>
        <w:t xml:space="preserve"> </w:t>
      </w:r>
      <w:r w:rsidR="00126625">
        <w:rPr>
          <w:rFonts w:ascii="Times New Roman" w:hAnsi="Times New Roman" w:cs="Times New Roman"/>
          <w:sz w:val="24"/>
          <w:szCs w:val="24"/>
        </w:rPr>
        <w:t xml:space="preserve"> </w:t>
      </w:r>
      <w:r w:rsidR="00FD0B12">
        <w:rPr>
          <w:rFonts w:ascii="Times New Roman" w:hAnsi="Times New Roman" w:cs="Times New Roman"/>
          <w:sz w:val="24"/>
          <w:szCs w:val="24"/>
        </w:rPr>
        <w:t xml:space="preserve">According to Purwar (2019), one way to </w:t>
      </w:r>
      <w:r w:rsidR="00710BED">
        <w:rPr>
          <w:rFonts w:ascii="Times New Roman" w:hAnsi="Times New Roman" w:cs="Times New Roman"/>
          <w:sz w:val="24"/>
          <w:szCs w:val="24"/>
        </w:rPr>
        <w:t>mitigate this</w:t>
      </w:r>
      <w:r w:rsidR="00FD0B12">
        <w:rPr>
          <w:rFonts w:ascii="Times New Roman" w:hAnsi="Times New Roman" w:cs="Times New Roman"/>
          <w:sz w:val="24"/>
          <w:szCs w:val="24"/>
        </w:rPr>
        <w:t xml:space="preserve"> is to not let on too much information of what you are hypothesizing in your research, this will help reduce the way in which participants feel they have to perform to certain expectations.  </w:t>
      </w:r>
    </w:p>
    <w:p w14:paraId="06219934" w14:textId="77777777" w:rsidR="0061339B" w:rsidRDefault="000021E1" w:rsidP="009D1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is a cross sectional study </w:t>
      </w:r>
      <w:r w:rsidR="005400F8">
        <w:rPr>
          <w:rFonts w:ascii="Times New Roman" w:hAnsi="Times New Roman" w:cs="Times New Roman"/>
          <w:sz w:val="24"/>
          <w:szCs w:val="24"/>
        </w:rPr>
        <w:t xml:space="preserve">comprising </w:t>
      </w:r>
      <w:r w:rsidR="0061339B">
        <w:rPr>
          <w:rFonts w:ascii="Times New Roman" w:hAnsi="Times New Roman" w:cs="Times New Roman"/>
          <w:sz w:val="24"/>
          <w:szCs w:val="24"/>
        </w:rPr>
        <w:t>of only</w:t>
      </w:r>
      <w:r>
        <w:rPr>
          <w:rFonts w:ascii="Times New Roman" w:hAnsi="Times New Roman" w:cs="Times New Roman"/>
          <w:sz w:val="24"/>
          <w:szCs w:val="24"/>
        </w:rPr>
        <w:t xml:space="preserve"> level 4 and level 5, Health and Social Care students out of the whole of University of Wales Trinity Saint David. </w:t>
      </w:r>
      <w:r w:rsidR="00563F37">
        <w:rPr>
          <w:rFonts w:ascii="Times New Roman" w:hAnsi="Times New Roman" w:cs="Times New Roman"/>
          <w:sz w:val="24"/>
          <w:szCs w:val="24"/>
        </w:rPr>
        <w:t>There are around</w:t>
      </w:r>
      <w:r w:rsidR="00D32E3E">
        <w:rPr>
          <w:rFonts w:ascii="Times New Roman" w:hAnsi="Times New Roman" w:cs="Times New Roman"/>
          <w:sz w:val="24"/>
          <w:szCs w:val="24"/>
        </w:rPr>
        <w:t xml:space="preserve"> 500 </w:t>
      </w:r>
      <w:r w:rsidR="00903EE1">
        <w:rPr>
          <w:rFonts w:ascii="Times New Roman" w:hAnsi="Times New Roman" w:cs="Times New Roman"/>
          <w:sz w:val="24"/>
          <w:szCs w:val="24"/>
        </w:rPr>
        <w:t>plus students</w:t>
      </w:r>
      <w:r w:rsidR="00672D0D">
        <w:rPr>
          <w:rFonts w:ascii="Times New Roman" w:hAnsi="Times New Roman" w:cs="Times New Roman"/>
          <w:sz w:val="24"/>
          <w:szCs w:val="24"/>
        </w:rPr>
        <w:t xml:space="preserve"> at the </w:t>
      </w:r>
      <w:r w:rsidR="00D32E3E">
        <w:rPr>
          <w:rFonts w:ascii="Times New Roman" w:hAnsi="Times New Roman" w:cs="Times New Roman"/>
          <w:sz w:val="24"/>
          <w:szCs w:val="24"/>
        </w:rPr>
        <w:t>I</w:t>
      </w:r>
      <w:r w:rsidR="00672D0D">
        <w:rPr>
          <w:rFonts w:ascii="Times New Roman" w:hAnsi="Times New Roman" w:cs="Times New Roman"/>
          <w:sz w:val="24"/>
          <w:szCs w:val="24"/>
        </w:rPr>
        <w:t xml:space="preserve">nstitute of </w:t>
      </w:r>
      <w:r w:rsidR="00D32E3E">
        <w:rPr>
          <w:rFonts w:ascii="Times New Roman" w:hAnsi="Times New Roman" w:cs="Times New Roman"/>
          <w:sz w:val="24"/>
          <w:szCs w:val="24"/>
        </w:rPr>
        <w:t>H</w:t>
      </w:r>
      <w:r w:rsidR="00672D0D">
        <w:rPr>
          <w:rFonts w:ascii="Times New Roman" w:hAnsi="Times New Roman" w:cs="Times New Roman"/>
          <w:sz w:val="24"/>
          <w:szCs w:val="24"/>
        </w:rPr>
        <w:t xml:space="preserve">ealth and </w:t>
      </w:r>
      <w:r w:rsidR="00D32E3E">
        <w:rPr>
          <w:rFonts w:ascii="Times New Roman" w:hAnsi="Times New Roman" w:cs="Times New Roman"/>
          <w:sz w:val="24"/>
          <w:szCs w:val="24"/>
        </w:rPr>
        <w:t>M</w:t>
      </w:r>
      <w:r w:rsidR="00672D0D">
        <w:rPr>
          <w:rFonts w:ascii="Times New Roman" w:hAnsi="Times New Roman" w:cs="Times New Roman"/>
          <w:sz w:val="24"/>
          <w:szCs w:val="24"/>
        </w:rPr>
        <w:t>anagement within the business campus at University of Wales Trinity Saint David</w:t>
      </w:r>
      <w:r w:rsidR="0061339B">
        <w:rPr>
          <w:rFonts w:ascii="Times New Roman" w:hAnsi="Times New Roman" w:cs="Times New Roman"/>
          <w:sz w:val="24"/>
          <w:szCs w:val="24"/>
        </w:rPr>
        <w:t xml:space="preserve">. </w:t>
      </w:r>
      <w:r w:rsidR="00D32E3E">
        <w:rPr>
          <w:rFonts w:ascii="Times New Roman" w:hAnsi="Times New Roman" w:cs="Times New Roman"/>
          <w:sz w:val="24"/>
          <w:szCs w:val="24"/>
        </w:rPr>
        <w:t xml:space="preserve"> The campus is home to</w:t>
      </w:r>
      <w:r w:rsidR="00903EE1">
        <w:rPr>
          <w:rFonts w:ascii="Times New Roman" w:hAnsi="Times New Roman" w:cs="Times New Roman"/>
          <w:sz w:val="24"/>
          <w:szCs w:val="24"/>
        </w:rPr>
        <w:t xml:space="preserve"> </w:t>
      </w:r>
      <w:r w:rsidR="00AC1C42">
        <w:rPr>
          <w:rFonts w:ascii="Times New Roman" w:hAnsi="Times New Roman" w:cs="Times New Roman"/>
          <w:sz w:val="24"/>
          <w:szCs w:val="24"/>
        </w:rPr>
        <w:t>H</w:t>
      </w:r>
      <w:r w:rsidR="00903EE1">
        <w:rPr>
          <w:rFonts w:ascii="Times New Roman" w:hAnsi="Times New Roman" w:cs="Times New Roman"/>
          <w:sz w:val="24"/>
          <w:szCs w:val="24"/>
        </w:rPr>
        <w:t>ealth</w:t>
      </w:r>
      <w:r w:rsidR="00D32E3E">
        <w:rPr>
          <w:rFonts w:ascii="Times New Roman" w:hAnsi="Times New Roman" w:cs="Times New Roman"/>
          <w:sz w:val="24"/>
          <w:szCs w:val="24"/>
        </w:rPr>
        <w:t xml:space="preserve"> and </w:t>
      </w:r>
      <w:r w:rsidR="00AC1C42">
        <w:rPr>
          <w:rFonts w:ascii="Times New Roman" w:hAnsi="Times New Roman" w:cs="Times New Roman"/>
          <w:sz w:val="24"/>
          <w:szCs w:val="24"/>
        </w:rPr>
        <w:t>S</w:t>
      </w:r>
      <w:r w:rsidR="00D32E3E">
        <w:rPr>
          <w:rFonts w:ascii="Times New Roman" w:hAnsi="Times New Roman" w:cs="Times New Roman"/>
          <w:sz w:val="24"/>
          <w:szCs w:val="24"/>
        </w:rPr>
        <w:t xml:space="preserve">ocial </w:t>
      </w:r>
      <w:r w:rsidR="00AC1C42">
        <w:rPr>
          <w:rFonts w:ascii="Times New Roman" w:hAnsi="Times New Roman" w:cs="Times New Roman"/>
          <w:sz w:val="24"/>
          <w:szCs w:val="24"/>
        </w:rPr>
        <w:t>C</w:t>
      </w:r>
      <w:r w:rsidR="00D32E3E">
        <w:rPr>
          <w:rFonts w:ascii="Times New Roman" w:hAnsi="Times New Roman" w:cs="Times New Roman"/>
          <w:sz w:val="24"/>
          <w:szCs w:val="24"/>
        </w:rPr>
        <w:t xml:space="preserve">are, </w:t>
      </w:r>
      <w:r w:rsidR="00AC1C42">
        <w:rPr>
          <w:rFonts w:ascii="Times New Roman" w:hAnsi="Times New Roman" w:cs="Times New Roman"/>
          <w:sz w:val="24"/>
          <w:szCs w:val="24"/>
        </w:rPr>
        <w:t>T</w:t>
      </w:r>
      <w:r w:rsidR="00D32E3E">
        <w:rPr>
          <w:rFonts w:ascii="Times New Roman" w:hAnsi="Times New Roman" w:cs="Times New Roman"/>
          <w:sz w:val="24"/>
          <w:szCs w:val="24"/>
        </w:rPr>
        <w:t>ravel and</w:t>
      </w:r>
      <w:r w:rsidR="00AC1C42">
        <w:rPr>
          <w:rFonts w:ascii="Times New Roman" w:hAnsi="Times New Roman" w:cs="Times New Roman"/>
          <w:sz w:val="24"/>
          <w:szCs w:val="24"/>
        </w:rPr>
        <w:t xml:space="preserve"> T</w:t>
      </w:r>
      <w:r w:rsidR="00D32E3E">
        <w:rPr>
          <w:rFonts w:ascii="Times New Roman" w:hAnsi="Times New Roman" w:cs="Times New Roman"/>
          <w:sz w:val="24"/>
          <w:szCs w:val="24"/>
        </w:rPr>
        <w:t xml:space="preserve">ourism, </w:t>
      </w:r>
      <w:r w:rsidR="00AC1C42">
        <w:rPr>
          <w:rFonts w:ascii="Times New Roman" w:hAnsi="Times New Roman" w:cs="Times New Roman"/>
          <w:sz w:val="24"/>
          <w:szCs w:val="24"/>
        </w:rPr>
        <w:t>B</w:t>
      </w:r>
      <w:r w:rsidR="00D32E3E">
        <w:rPr>
          <w:rFonts w:ascii="Times New Roman" w:hAnsi="Times New Roman" w:cs="Times New Roman"/>
          <w:sz w:val="24"/>
          <w:szCs w:val="24"/>
        </w:rPr>
        <w:t xml:space="preserve">usiness, </w:t>
      </w:r>
      <w:r w:rsidR="00AC1C42">
        <w:rPr>
          <w:rFonts w:ascii="Times New Roman" w:hAnsi="Times New Roman" w:cs="Times New Roman"/>
          <w:sz w:val="24"/>
          <w:szCs w:val="24"/>
        </w:rPr>
        <w:t>S</w:t>
      </w:r>
      <w:r w:rsidR="00D32E3E">
        <w:rPr>
          <w:rFonts w:ascii="Times New Roman" w:hAnsi="Times New Roman" w:cs="Times New Roman"/>
          <w:sz w:val="24"/>
          <w:szCs w:val="24"/>
        </w:rPr>
        <w:t xml:space="preserve">port and </w:t>
      </w:r>
      <w:r w:rsidR="00AC1C42">
        <w:rPr>
          <w:rFonts w:ascii="Times New Roman" w:hAnsi="Times New Roman" w:cs="Times New Roman"/>
          <w:sz w:val="24"/>
          <w:szCs w:val="24"/>
        </w:rPr>
        <w:t>H</w:t>
      </w:r>
      <w:r w:rsidR="00D32E3E">
        <w:rPr>
          <w:rFonts w:ascii="Times New Roman" w:hAnsi="Times New Roman" w:cs="Times New Roman"/>
          <w:sz w:val="24"/>
          <w:szCs w:val="24"/>
        </w:rPr>
        <w:t xml:space="preserve">ealth and </w:t>
      </w:r>
      <w:r w:rsidR="00AC1C42">
        <w:rPr>
          <w:rFonts w:ascii="Times New Roman" w:hAnsi="Times New Roman" w:cs="Times New Roman"/>
          <w:sz w:val="24"/>
          <w:szCs w:val="24"/>
        </w:rPr>
        <w:t>P</w:t>
      </w:r>
      <w:r w:rsidR="00D32E3E">
        <w:rPr>
          <w:rFonts w:ascii="Times New Roman" w:hAnsi="Times New Roman" w:cs="Times New Roman"/>
          <w:sz w:val="24"/>
          <w:szCs w:val="24"/>
        </w:rPr>
        <w:t>olic</w:t>
      </w:r>
      <w:r w:rsidR="00903EE1">
        <w:rPr>
          <w:rFonts w:ascii="Times New Roman" w:hAnsi="Times New Roman" w:cs="Times New Roman"/>
          <w:sz w:val="24"/>
          <w:szCs w:val="24"/>
        </w:rPr>
        <w:t>ing portfolios.</w:t>
      </w:r>
      <w:r w:rsidR="00D32E3E">
        <w:rPr>
          <w:rFonts w:ascii="Times New Roman" w:hAnsi="Times New Roman" w:cs="Times New Roman"/>
          <w:sz w:val="24"/>
          <w:szCs w:val="24"/>
        </w:rPr>
        <w:t xml:space="preserve"> </w:t>
      </w:r>
      <w:r w:rsidR="00563F37">
        <w:rPr>
          <w:rFonts w:ascii="Times New Roman" w:hAnsi="Times New Roman" w:cs="Times New Roman"/>
          <w:sz w:val="24"/>
          <w:szCs w:val="24"/>
        </w:rPr>
        <w:t xml:space="preserve"> To narrow down the sample choice, th</w:t>
      </w:r>
      <w:r w:rsidR="00BA4500">
        <w:rPr>
          <w:rFonts w:ascii="Times New Roman" w:hAnsi="Times New Roman" w:cs="Times New Roman"/>
          <w:sz w:val="24"/>
          <w:szCs w:val="24"/>
        </w:rPr>
        <w:t>is</w:t>
      </w:r>
      <w:r w:rsidR="00563F37">
        <w:rPr>
          <w:rFonts w:ascii="Times New Roman" w:hAnsi="Times New Roman" w:cs="Times New Roman"/>
          <w:sz w:val="24"/>
          <w:szCs w:val="24"/>
        </w:rPr>
        <w:t xml:space="preserve"> research will focus</w:t>
      </w:r>
      <w:r w:rsidR="00BA4500">
        <w:rPr>
          <w:rFonts w:ascii="Times New Roman" w:hAnsi="Times New Roman" w:cs="Times New Roman"/>
          <w:sz w:val="24"/>
          <w:szCs w:val="24"/>
        </w:rPr>
        <w:t xml:space="preserve"> solely on</w:t>
      </w:r>
      <w:r w:rsidR="00903EE1">
        <w:rPr>
          <w:rFonts w:ascii="Times New Roman" w:hAnsi="Times New Roman" w:cs="Times New Roman"/>
          <w:sz w:val="24"/>
          <w:szCs w:val="24"/>
        </w:rPr>
        <w:t xml:space="preserve"> comparing the </w:t>
      </w:r>
      <w:r w:rsidR="00EC7A08">
        <w:rPr>
          <w:rFonts w:ascii="Times New Roman" w:hAnsi="Times New Roman" w:cs="Times New Roman"/>
          <w:sz w:val="24"/>
          <w:szCs w:val="24"/>
        </w:rPr>
        <w:t>H</w:t>
      </w:r>
      <w:r w:rsidR="00903EE1">
        <w:rPr>
          <w:rFonts w:ascii="Times New Roman" w:hAnsi="Times New Roman" w:cs="Times New Roman"/>
          <w:sz w:val="24"/>
          <w:szCs w:val="24"/>
        </w:rPr>
        <w:t xml:space="preserve">ealth and </w:t>
      </w:r>
      <w:r w:rsidR="00EC7A08">
        <w:rPr>
          <w:rFonts w:ascii="Times New Roman" w:hAnsi="Times New Roman" w:cs="Times New Roman"/>
          <w:sz w:val="24"/>
          <w:szCs w:val="24"/>
        </w:rPr>
        <w:t>S</w:t>
      </w:r>
      <w:r w:rsidR="00903EE1">
        <w:rPr>
          <w:rFonts w:ascii="Times New Roman" w:hAnsi="Times New Roman" w:cs="Times New Roman"/>
          <w:sz w:val="24"/>
          <w:szCs w:val="24"/>
        </w:rPr>
        <w:t xml:space="preserve">ocial </w:t>
      </w:r>
      <w:r w:rsidR="00EC7A08">
        <w:rPr>
          <w:rFonts w:ascii="Times New Roman" w:hAnsi="Times New Roman" w:cs="Times New Roman"/>
          <w:sz w:val="24"/>
          <w:szCs w:val="24"/>
        </w:rPr>
        <w:t>C</w:t>
      </w:r>
      <w:r w:rsidR="00903EE1">
        <w:rPr>
          <w:rFonts w:ascii="Times New Roman" w:hAnsi="Times New Roman" w:cs="Times New Roman"/>
          <w:sz w:val="24"/>
          <w:szCs w:val="24"/>
        </w:rPr>
        <w:t xml:space="preserve">are student’s anxiety levels in year one and year two only, which will equate to a more manageable number of </w:t>
      </w:r>
      <w:r w:rsidR="0061339B">
        <w:rPr>
          <w:rFonts w:ascii="Times New Roman" w:hAnsi="Times New Roman" w:cs="Times New Roman"/>
          <w:sz w:val="24"/>
          <w:szCs w:val="24"/>
        </w:rPr>
        <w:t>fifty</w:t>
      </w:r>
      <w:r w:rsidR="00903EE1">
        <w:rPr>
          <w:rFonts w:ascii="Times New Roman" w:hAnsi="Times New Roman" w:cs="Times New Roman"/>
          <w:sz w:val="24"/>
          <w:szCs w:val="24"/>
        </w:rPr>
        <w:t xml:space="preserve"> students. </w:t>
      </w:r>
      <w:r w:rsidR="00710BED">
        <w:rPr>
          <w:rFonts w:ascii="Times New Roman" w:hAnsi="Times New Roman" w:cs="Times New Roman"/>
          <w:sz w:val="24"/>
          <w:szCs w:val="24"/>
        </w:rPr>
        <w:t xml:space="preserve"> </w:t>
      </w:r>
      <w:r w:rsidR="00012615">
        <w:rPr>
          <w:rFonts w:ascii="Times New Roman" w:hAnsi="Times New Roman" w:cs="Times New Roman"/>
          <w:sz w:val="24"/>
          <w:szCs w:val="24"/>
        </w:rPr>
        <w:t xml:space="preserve">There is a possibility to </w:t>
      </w:r>
      <w:r w:rsidR="00BA4500">
        <w:rPr>
          <w:rFonts w:ascii="Times New Roman" w:hAnsi="Times New Roman" w:cs="Times New Roman"/>
          <w:sz w:val="24"/>
          <w:szCs w:val="24"/>
        </w:rPr>
        <w:t xml:space="preserve">broaden this research with more researchers and time to </w:t>
      </w:r>
      <w:r w:rsidR="00012615">
        <w:rPr>
          <w:rFonts w:ascii="Times New Roman" w:hAnsi="Times New Roman" w:cs="Times New Roman"/>
          <w:sz w:val="24"/>
          <w:szCs w:val="24"/>
        </w:rPr>
        <w:t>cross reference</w:t>
      </w:r>
      <w:r w:rsidR="00563F37">
        <w:rPr>
          <w:rFonts w:ascii="Times New Roman" w:hAnsi="Times New Roman" w:cs="Times New Roman"/>
          <w:sz w:val="24"/>
          <w:szCs w:val="24"/>
        </w:rPr>
        <w:t xml:space="preserve"> this research study </w:t>
      </w:r>
      <w:r w:rsidR="00BA4500">
        <w:rPr>
          <w:rFonts w:ascii="Times New Roman" w:hAnsi="Times New Roman" w:cs="Times New Roman"/>
          <w:sz w:val="24"/>
          <w:szCs w:val="24"/>
        </w:rPr>
        <w:t xml:space="preserve">of exploring the student’s level of anxiety triggers in </w:t>
      </w:r>
      <w:r w:rsidR="00EC7A08">
        <w:rPr>
          <w:rFonts w:ascii="Times New Roman" w:hAnsi="Times New Roman" w:cs="Times New Roman"/>
          <w:sz w:val="24"/>
          <w:szCs w:val="24"/>
        </w:rPr>
        <w:t>H</w:t>
      </w:r>
      <w:r w:rsidR="00BA4500">
        <w:rPr>
          <w:rFonts w:ascii="Times New Roman" w:hAnsi="Times New Roman" w:cs="Times New Roman"/>
          <w:sz w:val="24"/>
          <w:szCs w:val="24"/>
        </w:rPr>
        <w:t xml:space="preserve">ealth and </w:t>
      </w:r>
      <w:r w:rsidR="00EC7A08">
        <w:rPr>
          <w:rFonts w:ascii="Times New Roman" w:hAnsi="Times New Roman" w:cs="Times New Roman"/>
          <w:sz w:val="24"/>
          <w:szCs w:val="24"/>
        </w:rPr>
        <w:t>S</w:t>
      </w:r>
      <w:r w:rsidR="00BA4500">
        <w:rPr>
          <w:rFonts w:ascii="Times New Roman" w:hAnsi="Times New Roman" w:cs="Times New Roman"/>
          <w:sz w:val="24"/>
          <w:szCs w:val="24"/>
        </w:rPr>
        <w:t xml:space="preserve">ocial </w:t>
      </w:r>
      <w:r w:rsidR="00EC7A08">
        <w:rPr>
          <w:rFonts w:ascii="Times New Roman" w:hAnsi="Times New Roman" w:cs="Times New Roman"/>
          <w:sz w:val="24"/>
          <w:szCs w:val="24"/>
        </w:rPr>
        <w:t>C</w:t>
      </w:r>
      <w:r w:rsidR="00BA4500">
        <w:rPr>
          <w:rFonts w:ascii="Times New Roman" w:hAnsi="Times New Roman" w:cs="Times New Roman"/>
          <w:sz w:val="24"/>
          <w:szCs w:val="24"/>
        </w:rPr>
        <w:t xml:space="preserve">are </w:t>
      </w:r>
      <w:r w:rsidR="00563F37">
        <w:rPr>
          <w:rFonts w:ascii="Times New Roman" w:hAnsi="Times New Roman" w:cs="Times New Roman"/>
          <w:sz w:val="24"/>
          <w:szCs w:val="24"/>
        </w:rPr>
        <w:t>with business students, travel and tourism</w:t>
      </w:r>
      <w:r w:rsidR="00903EE1">
        <w:rPr>
          <w:rFonts w:ascii="Times New Roman" w:hAnsi="Times New Roman" w:cs="Times New Roman"/>
          <w:sz w:val="24"/>
          <w:szCs w:val="24"/>
        </w:rPr>
        <w:t>, policing and</w:t>
      </w:r>
      <w:r w:rsidR="00563F37">
        <w:rPr>
          <w:rFonts w:ascii="Times New Roman" w:hAnsi="Times New Roman" w:cs="Times New Roman"/>
          <w:sz w:val="24"/>
          <w:szCs w:val="24"/>
        </w:rPr>
        <w:t xml:space="preserve"> sport and health.</w:t>
      </w:r>
      <w:r w:rsidR="00DE6834">
        <w:rPr>
          <w:rFonts w:ascii="Times New Roman" w:hAnsi="Times New Roman" w:cs="Times New Roman"/>
          <w:sz w:val="24"/>
          <w:szCs w:val="24"/>
        </w:rPr>
        <w:t xml:space="preserve"> </w:t>
      </w:r>
      <w:r w:rsidR="009D1018">
        <w:rPr>
          <w:rFonts w:ascii="Times New Roman" w:hAnsi="Times New Roman" w:cs="Times New Roman"/>
          <w:sz w:val="24"/>
          <w:szCs w:val="24"/>
        </w:rPr>
        <w:t xml:space="preserve"> </w:t>
      </w:r>
    </w:p>
    <w:p w14:paraId="0630CB84" w14:textId="6EB1F0F8" w:rsidR="00466BC1" w:rsidRDefault="00DE6834" w:rsidP="009D1018">
      <w:pPr>
        <w:spacing w:line="360" w:lineRule="auto"/>
        <w:jc w:val="both"/>
        <w:rPr>
          <w:rFonts w:ascii="Times New Roman" w:hAnsi="Times New Roman" w:cs="Times New Roman"/>
          <w:sz w:val="24"/>
          <w:szCs w:val="24"/>
        </w:rPr>
      </w:pPr>
      <w:r>
        <w:rPr>
          <w:rFonts w:ascii="Times New Roman" w:hAnsi="Times New Roman" w:cs="Times New Roman"/>
          <w:sz w:val="24"/>
          <w:szCs w:val="24"/>
        </w:rPr>
        <w:t>Cohen et al (2018) highlight that the sample sizes in an ethnographic or qualitative research are more than often smaller that a quantitative research piece. Supporting Cohen et al (2018) is Krejcie and Morgan (1970)</w:t>
      </w:r>
      <w:r w:rsidR="00710BED">
        <w:rPr>
          <w:rFonts w:ascii="Times New Roman" w:hAnsi="Times New Roman" w:cs="Times New Roman"/>
          <w:sz w:val="24"/>
          <w:szCs w:val="24"/>
        </w:rPr>
        <w:t xml:space="preserve">, </w:t>
      </w:r>
      <w:r>
        <w:rPr>
          <w:rFonts w:ascii="Times New Roman" w:hAnsi="Times New Roman" w:cs="Times New Roman"/>
          <w:sz w:val="24"/>
          <w:szCs w:val="24"/>
        </w:rPr>
        <w:t>who i</w:t>
      </w:r>
      <w:r w:rsidR="008D517F">
        <w:rPr>
          <w:rFonts w:ascii="Times New Roman" w:hAnsi="Times New Roman" w:cs="Times New Roman"/>
          <w:sz w:val="24"/>
          <w:szCs w:val="24"/>
        </w:rPr>
        <w:t xml:space="preserve">mply the larger the population then the sample group will be smaller. </w:t>
      </w:r>
      <w:r>
        <w:rPr>
          <w:rFonts w:ascii="Times New Roman" w:hAnsi="Times New Roman" w:cs="Times New Roman"/>
          <w:sz w:val="24"/>
          <w:szCs w:val="24"/>
        </w:rPr>
        <w:t xml:space="preserve"> </w:t>
      </w:r>
      <w:r w:rsidR="00466BC1">
        <w:rPr>
          <w:rFonts w:ascii="Times New Roman" w:hAnsi="Times New Roman" w:cs="Times New Roman"/>
          <w:sz w:val="24"/>
          <w:szCs w:val="24"/>
        </w:rPr>
        <w:t>T</w:t>
      </w:r>
      <w:r w:rsidR="00563F37">
        <w:rPr>
          <w:rFonts w:ascii="Times New Roman" w:hAnsi="Times New Roman" w:cs="Times New Roman"/>
          <w:sz w:val="24"/>
          <w:szCs w:val="24"/>
        </w:rPr>
        <w:t xml:space="preserve">he </w:t>
      </w:r>
      <w:r w:rsidR="00466BC1">
        <w:rPr>
          <w:rFonts w:ascii="Times New Roman" w:hAnsi="Times New Roman" w:cs="Times New Roman"/>
          <w:sz w:val="24"/>
          <w:szCs w:val="24"/>
        </w:rPr>
        <w:t>chosen sample</w:t>
      </w:r>
      <w:r w:rsidR="00012615">
        <w:rPr>
          <w:rFonts w:ascii="Times New Roman" w:hAnsi="Times New Roman" w:cs="Times New Roman"/>
          <w:sz w:val="24"/>
          <w:szCs w:val="24"/>
        </w:rPr>
        <w:t xml:space="preserve"> of</w:t>
      </w:r>
      <w:r w:rsidR="00586D75">
        <w:rPr>
          <w:rFonts w:ascii="Times New Roman" w:hAnsi="Times New Roman" w:cs="Times New Roman"/>
          <w:sz w:val="24"/>
          <w:szCs w:val="24"/>
        </w:rPr>
        <w:t xml:space="preserve"> </w:t>
      </w:r>
      <w:r w:rsidR="00C31EB1">
        <w:rPr>
          <w:rFonts w:ascii="Times New Roman" w:hAnsi="Times New Roman" w:cs="Times New Roman"/>
          <w:sz w:val="24"/>
          <w:szCs w:val="24"/>
        </w:rPr>
        <w:t>students are</w:t>
      </w:r>
      <w:r w:rsidR="00586D75">
        <w:rPr>
          <w:rFonts w:ascii="Times New Roman" w:hAnsi="Times New Roman" w:cs="Times New Roman"/>
          <w:sz w:val="24"/>
          <w:szCs w:val="24"/>
        </w:rPr>
        <w:t xml:space="preserve"> a manageable size with the use of collecting data on</w:t>
      </w:r>
      <w:r w:rsidR="00AC1C42">
        <w:rPr>
          <w:rFonts w:ascii="Times New Roman" w:hAnsi="Times New Roman" w:cs="Times New Roman"/>
          <w:sz w:val="24"/>
          <w:szCs w:val="24"/>
        </w:rPr>
        <w:t xml:space="preserve"> monthly diaries</w:t>
      </w:r>
      <w:r w:rsidR="00586D75">
        <w:rPr>
          <w:rFonts w:ascii="Times New Roman" w:hAnsi="Times New Roman" w:cs="Times New Roman"/>
          <w:sz w:val="24"/>
          <w:szCs w:val="24"/>
        </w:rPr>
        <w:t xml:space="preserve"> and monthly</w:t>
      </w:r>
      <w:r w:rsidR="00C31EB1">
        <w:rPr>
          <w:rFonts w:ascii="Times New Roman" w:hAnsi="Times New Roman" w:cs="Times New Roman"/>
          <w:sz w:val="24"/>
          <w:szCs w:val="24"/>
        </w:rPr>
        <w:t xml:space="preserve"> GAD-</w:t>
      </w:r>
      <w:r w:rsidR="00466BC1">
        <w:rPr>
          <w:rFonts w:ascii="Times New Roman" w:hAnsi="Times New Roman" w:cs="Times New Roman"/>
          <w:sz w:val="24"/>
          <w:szCs w:val="24"/>
        </w:rPr>
        <w:t>7 questionnaires</w:t>
      </w:r>
      <w:r w:rsidR="00586D75">
        <w:rPr>
          <w:rFonts w:ascii="Times New Roman" w:hAnsi="Times New Roman" w:cs="Times New Roman"/>
          <w:sz w:val="24"/>
          <w:szCs w:val="24"/>
        </w:rPr>
        <w:t xml:space="preserve">. </w:t>
      </w:r>
      <w:r w:rsidR="00276A3C">
        <w:rPr>
          <w:rFonts w:ascii="Times New Roman" w:hAnsi="Times New Roman" w:cs="Times New Roman"/>
          <w:sz w:val="24"/>
          <w:szCs w:val="24"/>
        </w:rPr>
        <w:t xml:space="preserve"> </w:t>
      </w:r>
      <w:r w:rsidR="00586D75">
        <w:rPr>
          <w:rFonts w:ascii="Times New Roman" w:hAnsi="Times New Roman" w:cs="Times New Roman"/>
          <w:sz w:val="24"/>
          <w:szCs w:val="24"/>
        </w:rPr>
        <w:t>The students ages will range from 18-55 years of age.</w:t>
      </w:r>
      <w:r w:rsidR="00C542AF">
        <w:rPr>
          <w:rFonts w:ascii="Times New Roman" w:hAnsi="Times New Roman" w:cs="Times New Roman"/>
          <w:sz w:val="24"/>
          <w:szCs w:val="24"/>
        </w:rPr>
        <w:t xml:space="preserve"> </w:t>
      </w:r>
      <w:r w:rsidR="00586D75">
        <w:rPr>
          <w:rFonts w:ascii="Times New Roman" w:hAnsi="Times New Roman" w:cs="Times New Roman"/>
          <w:sz w:val="24"/>
          <w:szCs w:val="24"/>
        </w:rPr>
        <w:t xml:space="preserve"> There is a predominant high 90% female gender within this group with 10% only being male. </w:t>
      </w:r>
      <w:r w:rsidR="00212B3A">
        <w:rPr>
          <w:rFonts w:ascii="Times New Roman" w:hAnsi="Times New Roman" w:cs="Times New Roman"/>
          <w:sz w:val="24"/>
          <w:szCs w:val="24"/>
        </w:rPr>
        <w:t>The research does not lend itself to comparing gender anxiety, but having 90% females may change the outcomes, and the outcomes would be different if compared to other courses with a more balanced gender.</w:t>
      </w:r>
    </w:p>
    <w:p w14:paraId="0AB11308" w14:textId="4633CC42" w:rsidR="009D1018" w:rsidRDefault="009D1018" w:rsidP="009D1018">
      <w:pPr>
        <w:spacing w:line="360" w:lineRule="auto"/>
        <w:jc w:val="both"/>
        <w:rPr>
          <w:rFonts w:ascii="Times New Roman" w:hAnsi="Times New Roman" w:cs="Times New Roman"/>
          <w:sz w:val="24"/>
          <w:szCs w:val="24"/>
        </w:rPr>
      </w:pPr>
    </w:p>
    <w:p w14:paraId="1C6C86CE" w14:textId="77777777" w:rsidR="00710BED" w:rsidRDefault="00710BED" w:rsidP="009D1018">
      <w:pPr>
        <w:spacing w:line="360" w:lineRule="auto"/>
        <w:jc w:val="center"/>
        <w:rPr>
          <w:rFonts w:ascii="Times New Roman" w:hAnsi="Times New Roman" w:cs="Times New Roman"/>
          <w:b/>
          <w:bCs/>
          <w:sz w:val="28"/>
          <w:szCs w:val="28"/>
        </w:rPr>
      </w:pPr>
    </w:p>
    <w:p w14:paraId="723C45E4" w14:textId="7FAFF2EC" w:rsidR="009D1018" w:rsidRDefault="009D1018" w:rsidP="00212B3A">
      <w:pPr>
        <w:spacing w:line="360" w:lineRule="auto"/>
        <w:jc w:val="center"/>
        <w:rPr>
          <w:rFonts w:ascii="Times New Roman" w:hAnsi="Times New Roman" w:cs="Times New Roman"/>
          <w:b/>
          <w:bCs/>
          <w:sz w:val="28"/>
          <w:szCs w:val="28"/>
        </w:rPr>
      </w:pPr>
      <w:r w:rsidRPr="009D1018">
        <w:rPr>
          <w:rFonts w:ascii="Times New Roman" w:hAnsi="Times New Roman" w:cs="Times New Roman"/>
          <w:b/>
          <w:bCs/>
          <w:sz w:val="28"/>
          <w:szCs w:val="28"/>
        </w:rPr>
        <w:lastRenderedPageBreak/>
        <w:t xml:space="preserve">Chapter </w:t>
      </w:r>
      <w:r w:rsidR="008F5AAA">
        <w:rPr>
          <w:rFonts w:ascii="Times New Roman" w:hAnsi="Times New Roman" w:cs="Times New Roman"/>
          <w:b/>
          <w:bCs/>
          <w:sz w:val="28"/>
          <w:szCs w:val="28"/>
        </w:rPr>
        <w:t>6</w:t>
      </w:r>
    </w:p>
    <w:p w14:paraId="242ECDD0" w14:textId="07BA706E" w:rsidR="008F5AAA" w:rsidRDefault="00D8284C" w:rsidP="009D1018">
      <w:pPr>
        <w:spacing w:line="360" w:lineRule="auto"/>
        <w:jc w:val="center"/>
        <w:rPr>
          <w:rFonts w:ascii="Times New Roman" w:hAnsi="Times New Roman" w:cs="Times New Roman"/>
          <w:b/>
          <w:bCs/>
          <w:sz w:val="28"/>
          <w:szCs w:val="28"/>
        </w:rPr>
      </w:pPr>
      <w:r w:rsidRPr="00D8284C">
        <w:rPr>
          <w:rFonts w:ascii="Times New Roman" w:hAnsi="Times New Roman" w:cs="Times New Roman"/>
          <w:b/>
          <w:bCs/>
          <w:sz w:val="28"/>
          <w:szCs w:val="28"/>
        </w:rPr>
        <w:t>Methods of data collection</w:t>
      </w:r>
      <w:r w:rsidR="00867CBE">
        <w:rPr>
          <w:rFonts w:ascii="Times New Roman" w:hAnsi="Times New Roman" w:cs="Times New Roman"/>
          <w:b/>
          <w:bCs/>
          <w:sz w:val="28"/>
          <w:szCs w:val="28"/>
        </w:rPr>
        <w:t xml:space="preserve"> tools</w:t>
      </w:r>
    </w:p>
    <w:p w14:paraId="7C9164CA" w14:textId="4D5F2117" w:rsidR="00521B17" w:rsidRPr="008F5AAA" w:rsidRDefault="0036493E" w:rsidP="006B0DC2">
      <w:pPr>
        <w:spacing w:line="360" w:lineRule="auto"/>
        <w:rPr>
          <w:rFonts w:ascii="Times New Roman" w:hAnsi="Times New Roman" w:cs="Times New Roman"/>
          <w:b/>
          <w:bCs/>
          <w:sz w:val="28"/>
          <w:szCs w:val="28"/>
        </w:rPr>
      </w:pPr>
      <w:r w:rsidRPr="0036493E">
        <w:rPr>
          <w:rFonts w:ascii="Times New Roman" w:hAnsi="Times New Roman" w:cs="Times New Roman"/>
          <w:sz w:val="24"/>
          <w:szCs w:val="24"/>
        </w:rPr>
        <w:t xml:space="preserve"> </w:t>
      </w:r>
      <w:r w:rsidRPr="003E5C20">
        <w:rPr>
          <w:rFonts w:ascii="Times New Roman" w:hAnsi="Times New Roman" w:cs="Times New Roman"/>
          <w:sz w:val="24"/>
          <w:szCs w:val="24"/>
        </w:rPr>
        <w:t xml:space="preserve">Qualitative methods of extracting data </w:t>
      </w:r>
      <w:r w:rsidR="008F5AAA" w:rsidRPr="003E5C20">
        <w:rPr>
          <w:rFonts w:ascii="Times New Roman" w:hAnsi="Times New Roman" w:cs="Times New Roman"/>
          <w:sz w:val="24"/>
          <w:szCs w:val="24"/>
        </w:rPr>
        <w:t>are</w:t>
      </w:r>
      <w:r w:rsidRPr="003E5C20">
        <w:rPr>
          <w:rFonts w:ascii="Times New Roman" w:hAnsi="Times New Roman" w:cs="Times New Roman"/>
          <w:sz w:val="24"/>
          <w:szCs w:val="24"/>
        </w:rPr>
        <w:t xml:space="preserve"> favoured in the interpretivist paradigm (Thomas 2003). </w:t>
      </w:r>
      <w:r>
        <w:rPr>
          <w:rFonts w:ascii="Times New Roman" w:hAnsi="Times New Roman" w:cs="Times New Roman"/>
          <w:sz w:val="24"/>
          <w:szCs w:val="24"/>
        </w:rPr>
        <w:t xml:space="preserve">  </w:t>
      </w:r>
      <w:r w:rsidR="006B0DC2">
        <w:rPr>
          <w:rFonts w:ascii="Times New Roman" w:hAnsi="Times New Roman" w:cs="Times New Roman"/>
          <w:sz w:val="24"/>
          <w:szCs w:val="24"/>
        </w:rPr>
        <w:t xml:space="preserve">The qualitative research </w:t>
      </w:r>
      <w:r w:rsidR="00521B17">
        <w:rPr>
          <w:rFonts w:ascii="Times New Roman" w:hAnsi="Times New Roman" w:cs="Times New Roman"/>
          <w:sz w:val="24"/>
          <w:szCs w:val="24"/>
        </w:rPr>
        <w:t xml:space="preserve">method </w:t>
      </w:r>
      <w:r w:rsidR="00851D35">
        <w:rPr>
          <w:rFonts w:ascii="Times New Roman" w:hAnsi="Times New Roman" w:cs="Times New Roman"/>
          <w:sz w:val="24"/>
          <w:szCs w:val="24"/>
        </w:rPr>
        <w:t>of using</w:t>
      </w:r>
      <w:r w:rsidR="00C570B6">
        <w:rPr>
          <w:rFonts w:ascii="Times New Roman" w:hAnsi="Times New Roman" w:cs="Times New Roman"/>
          <w:sz w:val="24"/>
          <w:szCs w:val="24"/>
        </w:rPr>
        <w:t xml:space="preserve"> four </w:t>
      </w:r>
      <w:r w:rsidR="00521B17">
        <w:rPr>
          <w:rFonts w:ascii="Times New Roman" w:hAnsi="Times New Roman" w:cs="Times New Roman"/>
          <w:sz w:val="24"/>
          <w:szCs w:val="24"/>
        </w:rPr>
        <w:t xml:space="preserve">monthly </w:t>
      </w:r>
      <w:r w:rsidR="006B0DC2">
        <w:rPr>
          <w:rFonts w:ascii="Times New Roman" w:hAnsi="Times New Roman" w:cs="Times New Roman"/>
          <w:sz w:val="24"/>
          <w:szCs w:val="24"/>
        </w:rPr>
        <w:t>event-contingent diaries will be used</w:t>
      </w:r>
      <w:r w:rsidR="00841930">
        <w:rPr>
          <w:rFonts w:ascii="Times New Roman" w:hAnsi="Times New Roman" w:cs="Times New Roman"/>
          <w:sz w:val="24"/>
          <w:szCs w:val="24"/>
        </w:rPr>
        <w:t xml:space="preserve"> to collect data </w:t>
      </w:r>
      <w:r w:rsidR="00521B17">
        <w:rPr>
          <w:rFonts w:ascii="Times New Roman" w:hAnsi="Times New Roman" w:cs="Times New Roman"/>
          <w:sz w:val="24"/>
          <w:szCs w:val="24"/>
        </w:rPr>
        <w:t>off the</w:t>
      </w:r>
      <w:r w:rsidR="006B0DC2">
        <w:rPr>
          <w:rFonts w:ascii="Times New Roman" w:hAnsi="Times New Roman" w:cs="Times New Roman"/>
          <w:sz w:val="24"/>
          <w:szCs w:val="24"/>
        </w:rPr>
        <w:t xml:space="preserve"> participants</w:t>
      </w:r>
      <w:r w:rsidR="00521B17">
        <w:rPr>
          <w:rFonts w:ascii="Times New Roman" w:hAnsi="Times New Roman" w:cs="Times New Roman"/>
          <w:sz w:val="24"/>
          <w:szCs w:val="24"/>
        </w:rPr>
        <w:t xml:space="preserve">.  </w:t>
      </w:r>
      <w:r w:rsidR="006B0DC2">
        <w:rPr>
          <w:rFonts w:ascii="Times New Roman" w:hAnsi="Times New Roman" w:cs="Times New Roman"/>
          <w:sz w:val="24"/>
          <w:szCs w:val="24"/>
        </w:rPr>
        <w:t xml:space="preserve">Bolger et al., (2003) </w:t>
      </w:r>
      <w:r w:rsidR="00841122">
        <w:rPr>
          <w:rFonts w:ascii="Times New Roman" w:hAnsi="Times New Roman" w:cs="Times New Roman"/>
          <w:sz w:val="24"/>
          <w:szCs w:val="24"/>
        </w:rPr>
        <w:t xml:space="preserve">state that event-contingent style of diary writing occurs where the participants provide a self-report each time a particular event occurs. </w:t>
      </w:r>
      <w:r w:rsidR="00CE3928">
        <w:rPr>
          <w:rFonts w:ascii="Times New Roman" w:hAnsi="Times New Roman" w:cs="Times New Roman"/>
          <w:sz w:val="24"/>
          <w:szCs w:val="24"/>
        </w:rPr>
        <w:t xml:space="preserve"> </w:t>
      </w:r>
      <w:r w:rsidR="00841122">
        <w:rPr>
          <w:rFonts w:ascii="Times New Roman" w:hAnsi="Times New Roman" w:cs="Times New Roman"/>
          <w:sz w:val="24"/>
          <w:szCs w:val="24"/>
        </w:rPr>
        <w:t xml:space="preserve">Within this research the participants are documenting mainly their levels of anxiety feelings to five particular trigger </w:t>
      </w:r>
      <w:r w:rsidR="00521B17">
        <w:rPr>
          <w:rFonts w:ascii="Times New Roman" w:hAnsi="Times New Roman" w:cs="Times New Roman"/>
          <w:sz w:val="24"/>
          <w:szCs w:val="24"/>
        </w:rPr>
        <w:t xml:space="preserve">events </w:t>
      </w:r>
      <w:r w:rsidR="00851D35">
        <w:rPr>
          <w:rFonts w:ascii="Times New Roman" w:hAnsi="Times New Roman" w:cs="Times New Roman"/>
          <w:sz w:val="24"/>
          <w:szCs w:val="24"/>
        </w:rPr>
        <w:t>which</w:t>
      </w:r>
      <w:r w:rsidR="00841930">
        <w:rPr>
          <w:rFonts w:ascii="Times New Roman" w:hAnsi="Times New Roman" w:cs="Times New Roman"/>
          <w:sz w:val="24"/>
          <w:szCs w:val="24"/>
        </w:rPr>
        <w:t xml:space="preserve"> the participants are aware of </w:t>
      </w:r>
      <w:r w:rsidR="00841122">
        <w:rPr>
          <w:rFonts w:ascii="Times New Roman" w:hAnsi="Times New Roman" w:cs="Times New Roman"/>
          <w:sz w:val="24"/>
          <w:szCs w:val="24"/>
        </w:rPr>
        <w:t xml:space="preserve">when they occur. </w:t>
      </w:r>
      <w:r w:rsidR="00CE3928">
        <w:rPr>
          <w:rFonts w:ascii="Times New Roman" w:hAnsi="Times New Roman" w:cs="Times New Roman"/>
          <w:sz w:val="24"/>
          <w:szCs w:val="24"/>
        </w:rPr>
        <w:t xml:space="preserve"> </w:t>
      </w:r>
      <w:r w:rsidR="006B0DC2">
        <w:rPr>
          <w:rFonts w:ascii="Times New Roman" w:hAnsi="Times New Roman" w:cs="Times New Roman"/>
          <w:sz w:val="24"/>
          <w:szCs w:val="24"/>
        </w:rPr>
        <w:t>The diaries will capture the</w:t>
      </w:r>
      <w:r w:rsidR="002821F3">
        <w:rPr>
          <w:rFonts w:ascii="Times New Roman" w:hAnsi="Times New Roman" w:cs="Times New Roman"/>
          <w:sz w:val="24"/>
          <w:szCs w:val="24"/>
        </w:rPr>
        <w:t xml:space="preserve"> time and day</w:t>
      </w:r>
      <w:r w:rsidR="006B0DC2">
        <w:rPr>
          <w:rFonts w:ascii="Times New Roman" w:hAnsi="Times New Roman" w:cs="Times New Roman"/>
          <w:sz w:val="24"/>
          <w:szCs w:val="24"/>
        </w:rPr>
        <w:t xml:space="preserve"> of the event, </w:t>
      </w:r>
      <w:r w:rsidR="006B0DC2" w:rsidRPr="0020294B">
        <w:rPr>
          <w:rFonts w:ascii="Times New Roman" w:hAnsi="Times New Roman" w:cs="Times New Roman"/>
          <w:sz w:val="24"/>
          <w:szCs w:val="24"/>
        </w:rPr>
        <w:t>what</w:t>
      </w:r>
      <w:r w:rsidR="002821F3" w:rsidRPr="0020294B">
        <w:rPr>
          <w:rFonts w:ascii="Times New Roman" w:hAnsi="Times New Roman" w:cs="Times New Roman"/>
          <w:sz w:val="24"/>
          <w:szCs w:val="24"/>
        </w:rPr>
        <w:t xml:space="preserve"> happened, what was their interpretation of the event</w:t>
      </w:r>
      <w:r w:rsidR="002821F3">
        <w:rPr>
          <w:rFonts w:ascii="Times New Roman" w:hAnsi="Times New Roman" w:cs="Times New Roman"/>
          <w:sz w:val="24"/>
          <w:szCs w:val="24"/>
        </w:rPr>
        <w:t>,</w:t>
      </w:r>
      <w:r w:rsidR="002821F3" w:rsidRPr="0020294B">
        <w:rPr>
          <w:rFonts w:ascii="Times New Roman" w:hAnsi="Times New Roman" w:cs="Times New Roman"/>
          <w:sz w:val="24"/>
          <w:szCs w:val="24"/>
        </w:rPr>
        <w:t xml:space="preserve"> how did they react to the event</w:t>
      </w:r>
      <w:r w:rsidR="002821F3">
        <w:rPr>
          <w:rFonts w:ascii="Times New Roman" w:hAnsi="Times New Roman" w:cs="Times New Roman"/>
          <w:sz w:val="24"/>
          <w:szCs w:val="24"/>
        </w:rPr>
        <w:t xml:space="preserve"> and to rate their emotions</w:t>
      </w:r>
      <w:r w:rsidR="00841122">
        <w:rPr>
          <w:rFonts w:ascii="Times New Roman" w:hAnsi="Times New Roman" w:cs="Times New Roman"/>
          <w:sz w:val="24"/>
          <w:szCs w:val="24"/>
        </w:rPr>
        <w:t>.  Diary studies are a popular research method of choice in health sciences, psychology and social sciences because they allow for the studying of events that occur naturally, therefore, allowing the participant true experience to be documented</w:t>
      </w:r>
      <w:r w:rsidR="007471F7">
        <w:rPr>
          <w:rFonts w:ascii="Times New Roman" w:hAnsi="Times New Roman" w:cs="Times New Roman"/>
          <w:sz w:val="24"/>
          <w:szCs w:val="24"/>
        </w:rPr>
        <w:t xml:space="preserve"> (Bolger et al, 2003</w:t>
      </w:r>
      <w:r w:rsidR="00841122">
        <w:rPr>
          <w:rFonts w:ascii="Times New Roman" w:hAnsi="Times New Roman" w:cs="Times New Roman"/>
          <w:sz w:val="24"/>
          <w:szCs w:val="24"/>
        </w:rPr>
        <w:t>)</w:t>
      </w:r>
      <w:r w:rsidR="007471F7">
        <w:rPr>
          <w:rFonts w:ascii="Times New Roman" w:hAnsi="Times New Roman" w:cs="Times New Roman"/>
          <w:sz w:val="24"/>
          <w:szCs w:val="24"/>
        </w:rPr>
        <w:t xml:space="preserve">. </w:t>
      </w:r>
      <w:r w:rsidR="00045B9A">
        <w:rPr>
          <w:rFonts w:ascii="Times New Roman" w:hAnsi="Times New Roman" w:cs="Times New Roman"/>
          <w:sz w:val="24"/>
          <w:szCs w:val="24"/>
        </w:rPr>
        <w:t xml:space="preserve"> </w:t>
      </w:r>
      <w:r w:rsidR="00521B17" w:rsidRPr="00396E8D">
        <w:rPr>
          <w:rFonts w:ascii="Times New Roman" w:hAnsi="Times New Roman" w:cs="Times New Roman"/>
          <w:sz w:val="24"/>
          <w:szCs w:val="24"/>
        </w:rPr>
        <w:t>Diaries or blogs are often used to catch a person’s phenomenology experience which is subjective</w:t>
      </w:r>
      <w:r w:rsidR="00521B17">
        <w:rPr>
          <w:rFonts w:ascii="Times New Roman" w:hAnsi="Times New Roman" w:cs="Times New Roman"/>
          <w:sz w:val="24"/>
          <w:szCs w:val="24"/>
        </w:rPr>
        <w:t xml:space="preserve"> to an event</w:t>
      </w:r>
      <w:r w:rsidR="007471F7">
        <w:rPr>
          <w:rFonts w:ascii="Times New Roman" w:hAnsi="Times New Roman" w:cs="Times New Roman"/>
          <w:sz w:val="24"/>
          <w:szCs w:val="24"/>
        </w:rPr>
        <w:t xml:space="preserve"> (Reis and Gable, 2000).</w:t>
      </w:r>
    </w:p>
    <w:p w14:paraId="7858322C" w14:textId="4A347477" w:rsidR="008F5AAA" w:rsidRDefault="006909F0" w:rsidP="006B0DC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participants have the option to use voice recordings instead of a written diary format or they can do both.  </w:t>
      </w:r>
      <w:r w:rsidR="00045B9A">
        <w:rPr>
          <w:rFonts w:ascii="Times New Roman" w:hAnsi="Times New Roman" w:cs="Times New Roman"/>
          <w:sz w:val="24"/>
          <w:szCs w:val="24"/>
        </w:rPr>
        <w:t xml:space="preserve">Burton and Nesbit (2015) highlight that voice recordings are often </w:t>
      </w:r>
      <w:r>
        <w:rPr>
          <w:rFonts w:ascii="Times New Roman" w:hAnsi="Times New Roman" w:cs="Times New Roman"/>
          <w:sz w:val="24"/>
          <w:szCs w:val="24"/>
        </w:rPr>
        <w:t>viewed</w:t>
      </w:r>
      <w:r w:rsidR="00045B9A">
        <w:rPr>
          <w:rFonts w:ascii="Times New Roman" w:hAnsi="Times New Roman" w:cs="Times New Roman"/>
          <w:sz w:val="24"/>
          <w:szCs w:val="24"/>
        </w:rPr>
        <w:t xml:space="preserve"> more favourable in today’s diary documentation, especially with the use</w:t>
      </w:r>
      <w:r w:rsidR="00212B3A">
        <w:rPr>
          <w:rFonts w:ascii="Times New Roman" w:hAnsi="Times New Roman" w:cs="Times New Roman"/>
          <w:sz w:val="24"/>
          <w:szCs w:val="24"/>
        </w:rPr>
        <w:t xml:space="preserve"> ready available use </w:t>
      </w:r>
      <w:r w:rsidR="00045B9A">
        <w:rPr>
          <w:rFonts w:ascii="Times New Roman" w:hAnsi="Times New Roman" w:cs="Times New Roman"/>
          <w:sz w:val="24"/>
          <w:szCs w:val="24"/>
        </w:rPr>
        <w:t xml:space="preserve"> of recordings on smart phones. </w:t>
      </w:r>
      <w:r>
        <w:rPr>
          <w:rFonts w:ascii="Times New Roman" w:hAnsi="Times New Roman" w:cs="Times New Roman"/>
          <w:sz w:val="24"/>
          <w:szCs w:val="24"/>
        </w:rPr>
        <w:t xml:space="preserve"> </w:t>
      </w:r>
      <w:r w:rsidR="00045B9A">
        <w:rPr>
          <w:rFonts w:ascii="Times New Roman" w:hAnsi="Times New Roman" w:cs="Times New Roman"/>
          <w:sz w:val="24"/>
          <w:szCs w:val="24"/>
        </w:rPr>
        <w:t xml:space="preserve">Voice recordings can counteract the handwriting burden of writing in diaries as people can talk much faster than they can write (Piasecki et </w:t>
      </w:r>
      <w:r w:rsidR="00BA044B">
        <w:rPr>
          <w:rFonts w:ascii="Times New Roman" w:hAnsi="Times New Roman" w:cs="Times New Roman"/>
          <w:sz w:val="24"/>
          <w:szCs w:val="24"/>
        </w:rPr>
        <w:t>al.</w:t>
      </w:r>
      <w:r w:rsidR="00045B9A">
        <w:rPr>
          <w:rFonts w:ascii="Times New Roman" w:hAnsi="Times New Roman" w:cs="Times New Roman"/>
          <w:sz w:val="24"/>
          <w:szCs w:val="24"/>
        </w:rPr>
        <w:t xml:space="preserve"> (2007).   The researcher recognises that technology can be a barrier and an anxiety trigger, therefore built into the</w:t>
      </w:r>
      <w:r w:rsidR="00C528C3">
        <w:rPr>
          <w:rFonts w:ascii="Times New Roman" w:hAnsi="Times New Roman" w:cs="Times New Roman"/>
          <w:sz w:val="24"/>
          <w:szCs w:val="24"/>
        </w:rPr>
        <w:t xml:space="preserve"> beginning of </w:t>
      </w:r>
      <w:r w:rsidR="00764A8F">
        <w:rPr>
          <w:rFonts w:ascii="Times New Roman" w:hAnsi="Times New Roman" w:cs="Times New Roman"/>
          <w:sz w:val="24"/>
          <w:szCs w:val="24"/>
        </w:rPr>
        <w:t>the research</w:t>
      </w:r>
      <w:r w:rsidR="00045B9A">
        <w:rPr>
          <w:rFonts w:ascii="Times New Roman" w:hAnsi="Times New Roman" w:cs="Times New Roman"/>
          <w:sz w:val="24"/>
          <w:szCs w:val="24"/>
        </w:rPr>
        <w:t xml:space="preserve"> will be an IT seminar on how to record and upload voice recordings and notes on the Universities One note application.  Marino et </w:t>
      </w:r>
      <w:r w:rsidR="009D1018">
        <w:rPr>
          <w:rFonts w:ascii="Times New Roman" w:hAnsi="Times New Roman" w:cs="Times New Roman"/>
          <w:sz w:val="24"/>
          <w:szCs w:val="24"/>
        </w:rPr>
        <w:t>al</w:t>
      </w:r>
      <w:r>
        <w:rPr>
          <w:rFonts w:ascii="Times New Roman" w:hAnsi="Times New Roman" w:cs="Times New Roman"/>
          <w:sz w:val="24"/>
          <w:szCs w:val="24"/>
        </w:rPr>
        <w:t>.</w:t>
      </w:r>
      <w:r w:rsidR="009D1018">
        <w:rPr>
          <w:rFonts w:ascii="Times New Roman" w:hAnsi="Times New Roman" w:cs="Times New Roman"/>
          <w:sz w:val="24"/>
          <w:szCs w:val="24"/>
        </w:rPr>
        <w:t>,</w:t>
      </w:r>
      <w:r w:rsidR="00045B9A">
        <w:rPr>
          <w:rFonts w:ascii="Times New Roman" w:hAnsi="Times New Roman" w:cs="Times New Roman"/>
          <w:sz w:val="24"/>
          <w:szCs w:val="24"/>
        </w:rPr>
        <w:t xml:space="preserve"> (1999)</w:t>
      </w:r>
      <w:r>
        <w:rPr>
          <w:rFonts w:ascii="Times New Roman" w:hAnsi="Times New Roman" w:cs="Times New Roman"/>
          <w:sz w:val="24"/>
          <w:szCs w:val="24"/>
        </w:rPr>
        <w:t xml:space="preserve"> champion the</w:t>
      </w:r>
      <w:r w:rsidR="00045B9A">
        <w:rPr>
          <w:rFonts w:ascii="Times New Roman" w:hAnsi="Times New Roman" w:cs="Times New Roman"/>
          <w:sz w:val="24"/>
          <w:szCs w:val="24"/>
        </w:rPr>
        <w:t xml:space="preserve"> diary methodology</w:t>
      </w:r>
      <w:r w:rsidR="0021798E">
        <w:rPr>
          <w:rFonts w:ascii="Times New Roman" w:hAnsi="Times New Roman" w:cs="Times New Roman"/>
          <w:sz w:val="24"/>
          <w:szCs w:val="24"/>
        </w:rPr>
        <w:t>,</w:t>
      </w:r>
      <w:r w:rsidR="00045B9A">
        <w:rPr>
          <w:rFonts w:ascii="Times New Roman" w:hAnsi="Times New Roman" w:cs="Times New Roman"/>
          <w:sz w:val="24"/>
          <w:szCs w:val="24"/>
        </w:rPr>
        <w:t xml:space="preserve"> </w:t>
      </w:r>
      <w:r w:rsidR="009D1018">
        <w:rPr>
          <w:rFonts w:ascii="Times New Roman" w:hAnsi="Times New Roman" w:cs="Times New Roman"/>
          <w:sz w:val="24"/>
          <w:szCs w:val="24"/>
        </w:rPr>
        <w:t>emphasising that it</w:t>
      </w:r>
      <w:r w:rsidR="00045B9A">
        <w:rPr>
          <w:rFonts w:ascii="Times New Roman" w:hAnsi="Times New Roman" w:cs="Times New Roman"/>
          <w:sz w:val="24"/>
          <w:szCs w:val="24"/>
        </w:rPr>
        <w:t xml:space="preserve"> allows investigation in to the cognitive, psychological</w:t>
      </w:r>
      <w:r w:rsidR="00A44710">
        <w:rPr>
          <w:rFonts w:ascii="Times New Roman" w:hAnsi="Times New Roman" w:cs="Times New Roman"/>
          <w:sz w:val="24"/>
          <w:szCs w:val="24"/>
        </w:rPr>
        <w:t xml:space="preserve">, emotional and social aspects of the </w:t>
      </w:r>
      <w:r w:rsidR="00B83917">
        <w:rPr>
          <w:rFonts w:ascii="Times New Roman" w:hAnsi="Times New Roman" w:cs="Times New Roman"/>
          <w:sz w:val="24"/>
          <w:szCs w:val="24"/>
        </w:rPr>
        <w:t xml:space="preserve">participants experiences </w:t>
      </w:r>
      <w:r w:rsidR="009D1018">
        <w:rPr>
          <w:rFonts w:ascii="Times New Roman" w:hAnsi="Times New Roman" w:cs="Times New Roman"/>
          <w:sz w:val="24"/>
          <w:szCs w:val="24"/>
        </w:rPr>
        <w:t>within research</w:t>
      </w:r>
      <w:r w:rsidR="00B83917">
        <w:rPr>
          <w:rFonts w:ascii="Times New Roman" w:hAnsi="Times New Roman" w:cs="Times New Roman"/>
          <w:sz w:val="24"/>
          <w:szCs w:val="24"/>
        </w:rPr>
        <w:t>.</w:t>
      </w:r>
      <w:r w:rsidR="009D1018">
        <w:rPr>
          <w:rFonts w:ascii="Times New Roman" w:hAnsi="Times New Roman" w:cs="Times New Roman"/>
          <w:sz w:val="24"/>
          <w:szCs w:val="24"/>
        </w:rPr>
        <w:t xml:space="preserve"> </w:t>
      </w:r>
      <w:r w:rsidR="00B83917">
        <w:rPr>
          <w:rFonts w:ascii="Times New Roman" w:hAnsi="Times New Roman" w:cs="Times New Roman"/>
          <w:sz w:val="24"/>
          <w:szCs w:val="24"/>
        </w:rPr>
        <w:t xml:space="preserve"> </w:t>
      </w:r>
      <w:r w:rsidR="00583EF8">
        <w:rPr>
          <w:rFonts w:ascii="Times New Roman" w:hAnsi="Times New Roman" w:cs="Times New Roman"/>
          <w:sz w:val="24"/>
          <w:szCs w:val="24"/>
        </w:rPr>
        <w:t xml:space="preserve">Burton and Nesbit (2015) go on to </w:t>
      </w:r>
      <w:r w:rsidR="0021798E">
        <w:rPr>
          <w:rFonts w:ascii="Times New Roman" w:hAnsi="Times New Roman" w:cs="Times New Roman"/>
          <w:sz w:val="24"/>
          <w:szCs w:val="24"/>
        </w:rPr>
        <w:t>advocate, that</w:t>
      </w:r>
      <w:r w:rsidR="00583EF8">
        <w:rPr>
          <w:rFonts w:ascii="Times New Roman" w:hAnsi="Times New Roman" w:cs="Times New Roman"/>
          <w:sz w:val="24"/>
          <w:szCs w:val="24"/>
        </w:rPr>
        <w:t xml:space="preserve"> diaries can in fact provide a platform of accessing participants voices that are often silenced in other contexts. </w:t>
      </w:r>
      <w:r w:rsidR="009D1018">
        <w:rPr>
          <w:rFonts w:ascii="Times New Roman" w:hAnsi="Times New Roman" w:cs="Times New Roman"/>
          <w:sz w:val="24"/>
          <w:szCs w:val="24"/>
        </w:rPr>
        <w:t xml:space="preserve"> Similarly, </w:t>
      </w:r>
      <w:r w:rsidR="0082602E">
        <w:rPr>
          <w:rFonts w:ascii="Times New Roman" w:hAnsi="Times New Roman" w:cs="Times New Roman"/>
          <w:sz w:val="24"/>
          <w:szCs w:val="24"/>
        </w:rPr>
        <w:t>Alaszewski (2019) notes that diaries provide pathways for those voices who are not often heard.</w:t>
      </w:r>
      <w:r w:rsidR="0021798E">
        <w:rPr>
          <w:rFonts w:ascii="Times New Roman" w:hAnsi="Times New Roman" w:cs="Times New Roman"/>
          <w:sz w:val="24"/>
          <w:szCs w:val="24"/>
        </w:rPr>
        <w:t xml:space="preserve"> These</w:t>
      </w:r>
      <w:r w:rsidR="005526D7">
        <w:rPr>
          <w:rFonts w:ascii="Times New Roman" w:hAnsi="Times New Roman" w:cs="Times New Roman"/>
          <w:sz w:val="24"/>
          <w:szCs w:val="24"/>
        </w:rPr>
        <w:t xml:space="preserve"> noted</w:t>
      </w:r>
      <w:r w:rsidR="0021798E">
        <w:rPr>
          <w:rFonts w:ascii="Times New Roman" w:hAnsi="Times New Roman" w:cs="Times New Roman"/>
          <w:sz w:val="24"/>
          <w:szCs w:val="24"/>
        </w:rPr>
        <w:t xml:space="preserve"> </w:t>
      </w:r>
      <w:r w:rsidR="005526D7">
        <w:rPr>
          <w:rFonts w:ascii="Times New Roman" w:hAnsi="Times New Roman" w:cs="Times New Roman"/>
          <w:sz w:val="24"/>
          <w:szCs w:val="24"/>
        </w:rPr>
        <w:t xml:space="preserve">points are linked in </w:t>
      </w:r>
      <w:r w:rsidR="00E75A30">
        <w:rPr>
          <w:rFonts w:ascii="Times New Roman" w:hAnsi="Times New Roman" w:cs="Times New Roman"/>
          <w:sz w:val="24"/>
          <w:szCs w:val="24"/>
        </w:rPr>
        <w:t>with promoting the</w:t>
      </w:r>
      <w:r w:rsidR="0021798E">
        <w:rPr>
          <w:rFonts w:ascii="Times New Roman" w:hAnsi="Times New Roman" w:cs="Times New Roman"/>
          <w:sz w:val="24"/>
          <w:szCs w:val="24"/>
        </w:rPr>
        <w:t xml:space="preserve"> student</w:t>
      </w:r>
      <w:r w:rsidR="005526D7">
        <w:rPr>
          <w:rFonts w:ascii="Times New Roman" w:hAnsi="Times New Roman" w:cs="Times New Roman"/>
          <w:sz w:val="24"/>
          <w:szCs w:val="24"/>
        </w:rPr>
        <w:t>’s</w:t>
      </w:r>
      <w:r w:rsidR="0021798E">
        <w:rPr>
          <w:rFonts w:ascii="Times New Roman" w:hAnsi="Times New Roman" w:cs="Times New Roman"/>
          <w:sz w:val="24"/>
          <w:szCs w:val="24"/>
        </w:rPr>
        <w:t xml:space="preserve"> voice</w:t>
      </w:r>
      <w:r w:rsidR="005526D7">
        <w:rPr>
          <w:rFonts w:ascii="Times New Roman" w:hAnsi="Times New Roman" w:cs="Times New Roman"/>
          <w:sz w:val="24"/>
          <w:szCs w:val="24"/>
        </w:rPr>
        <w:t>,</w:t>
      </w:r>
      <w:r w:rsidR="0021798E">
        <w:rPr>
          <w:rFonts w:ascii="Times New Roman" w:hAnsi="Times New Roman" w:cs="Times New Roman"/>
          <w:sz w:val="24"/>
          <w:szCs w:val="24"/>
        </w:rPr>
        <w:t xml:space="preserve"> which</w:t>
      </w:r>
      <w:r w:rsidR="005526D7">
        <w:rPr>
          <w:rFonts w:ascii="Times New Roman" w:hAnsi="Times New Roman" w:cs="Times New Roman"/>
          <w:sz w:val="24"/>
          <w:szCs w:val="24"/>
        </w:rPr>
        <w:t xml:space="preserve"> aligns </w:t>
      </w:r>
      <w:r w:rsidR="00A817A8">
        <w:rPr>
          <w:rFonts w:ascii="Times New Roman" w:hAnsi="Times New Roman" w:cs="Times New Roman"/>
          <w:sz w:val="24"/>
          <w:szCs w:val="24"/>
        </w:rPr>
        <w:t>with one</w:t>
      </w:r>
      <w:r w:rsidR="0021798E">
        <w:rPr>
          <w:rFonts w:ascii="Times New Roman" w:hAnsi="Times New Roman" w:cs="Times New Roman"/>
          <w:sz w:val="24"/>
          <w:szCs w:val="24"/>
        </w:rPr>
        <w:t xml:space="preserve"> of the University’s ethos</w:t>
      </w:r>
      <w:r w:rsidR="005526D7">
        <w:rPr>
          <w:rFonts w:ascii="Times New Roman" w:hAnsi="Times New Roman" w:cs="Times New Roman"/>
          <w:sz w:val="24"/>
          <w:szCs w:val="24"/>
        </w:rPr>
        <w:t xml:space="preserve"> on student experience</w:t>
      </w:r>
      <w:r w:rsidR="0021798E">
        <w:rPr>
          <w:rFonts w:ascii="Times New Roman" w:hAnsi="Times New Roman" w:cs="Times New Roman"/>
          <w:sz w:val="24"/>
          <w:szCs w:val="24"/>
        </w:rPr>
        <w:t>.</w:t>
      </w:r>
    </w:p>
    <w:p w14:paraId="74AE0519" w14:textId="55855D46" w:rsidR="0082602E" w:rsidRDefault="0021798E" w:rsidP="006B0DC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A0B05">
        <w:rPr>
          <w:rFonts w:ascii="Times New Roman" w:hAnsi="Times New Roman" w:cs="Times New Roman"/>
          <w:sz w:val="24"/>
          <w:szCs w:val="24"/>
        </w:rPr>
        <w:t xml:space="preserve">Another </w:t>
      </w:r>
      <w:r w:rsidR="00F41B26">
        <w:rPr>
          <w:rFonts w:ascii="Times New Roman" w:hAnsi="Times New Roman" w:cs="Times New Roman"/>
          <w:sz w:val="24"/>
          <w:szCs w:val="24"/>
        </w:rPr>
        <w:t>advantage of</w:t>
      </w:r>
      <w:r w:rsidR="00053745">
        <w:rPr>
          <w:rFonts w:ascii="Times New Roman" w:hAnsi="Times New Roman" w:cs="Times New Roman"/>
          <w:sz w:val="24"/>
          <w:szCs w:val="24"/>
        </w:rPr>
        <w:t xml:space="preserve"> collecting diary entrees</w:t>
      </w:r>
      <w:r w:rsidR="00EA0B05">
        <w:rPr>
          <w:rFonts w:ascii="Times New Roman" w:hAnsi="Times New Roman" w:cs="Times New Roman"/>
          <w:sz w:val="24"/>
          <w:szCs w:val="24"/>
        </w:rPr>
        <w:t xml:space="preserve"> data</w:t>
      </w:r>
      <w:r w:rsidR="00053745">
        <w:rPr>
          <w:rFonts w:ascii="Times New Roman" w:hAnsi="Times New Roman" w:cs="Times New Roman"/>
          <w:sz w:val="24"/>
          <w:szCs w:val="24"/>
        </w:rPr>
        <w:t xml:space="preserve"> illustrated by the </w:t>
      </w:r>
      <w:r w:rsidR="00ED0060" w:rsidRPr="00396E8D">
        <w:rPr>
          <w:rFonts w:ascii="Times New Roman" w:hAnsi="Times New Roman" w:cs="Times New Roman"/>
          <w:sz w:val="24"/>
          <w:szCs w:val="24"/>
        </w:rPr>
        <w:t>researchers Zimmerman</w:t>
      </w:r>
      <w:r w:rsidR="00053745" w:rsidRPr="00396E8D">
        <w:rPr>
          <w:rFonts w:ascii="Times New Roman" w:hAnsi="Times New Roman" w:cs="Times New Roman"/>
          <w:sz w:val="24"/>
          <w:szCs w:val="24"/>
        </w:rPr>
        <w:t xml:space="preserve"> and Wieder (1977)</w:t>
      </w:r>
      <w:r w:rsidR="00053745">
        <w:rPr>
          <w:rFonts w:ascii="Times New Roman" w:hAnsi="Times New Roman" w:cs="Times New Roman"/>
          <w:sz w:val="24"/>
          <w:szCs w:val="24"/>
        </w:rPr>
        <w:t xml:space="preserve">, indicate that </w:t>
      </w:r>
      <w:r w:rsidR="00053745" w:rsidRPr="00396E8D">
        <w:rPr>
          <w:rFonts w:ascii="Times New Roman" w:hAnsi="Times New Roman" w:cs="Times New Roman"/>
          <w:sz w:val="24"/>
          <w:szCs w:val="24"/>
        </w:rPr>
        <w:t xml:space="preserve">the data collected from diaries </w:t>
      </w:r>
      <w:r w:rsidR="00053745">
        <w:rPr>
          <w:rFonts w:ascii="Times New Roman" w:hAnsi="Times New Roman" w:cs="Times New Roman"/>
          <w:sz w:val="24"/>
          <w:szCs w:val="24"/>
        </w:rPr>
        <w:t xml:space="preserve">are an excellent way to </w:t>
      </w:r>
      <w:r w:rsidR="0035383C" w:rsidRPr="00396E8D">
        <w:rPr>
          <w:rFonts w:ascii="Times New Roman" w:hAnsi="Times New Roman" w:cs="Times New Roman"/>
          <w:sz w:val="24"/>
          <w:szCs w:val="24"/>
        </w:rPr>
        <w:lastRenderedPageBreak/>
        <w:t xml:space="preserve">structure </w:t>
      </w:r>
      <w:r w:rsidR="0035383C">
        <w:rPr>
          <w:rFonts w:ascii="Times New Roman" w:hAnsi="Times New Roman" w:cs="Times New Roman"/>
          <w:sz w:val="24"/>
          <w:szCs w:val="24"/>
        </w:rPr>
        <w:t>questions</w:t>
      </w:r>
      <w:r w:rsidR="00053745">
        <w:rPr>
          <w:rFonts w:ascii="Times New Roman" w:hAnsi="Times New Roman" w:cs="Times New Roman"/>
          <w:sz w:val="24"/>
          <w:szCs w:val="24"/>
        </w:rPr>
        <w:t xml:space="preserve"> for </w:t>
      </w:r>
      <w:r w:rsidR="00053745" w:rsidRPr="00396E8D">
        <w:rPr>
          <w:rFonts w:ascii="Times New Roman" w:hAnsi="Times New Roman" w:cs="Times New Roman"/>
          <w:sz w:val="24"/>
          <w:szCs w:val="24"/>
        </w:rPr>
        <w:t>their interviews.</w:t>
      </w:r>
      <w:r w:rsidR="00ED0060">
        <w:rPr>
          <w:rFonts w:ascii="Times New Roman" w:hAnsi="Times New Roman" w:cs="Times New Roman"/>
          <w:sz w:val="24"/>
          <w:szCs w:val="24"/>
        </w:rPr>
        <w:t xml:space="preserve"> </w:t>
      </w:r>
      <w:r w:rsidR="00E75A30">
        <w:rPr>
          <w:rFonts w:ascii="Times New Roman" w:hAnsi="Times New Roman" w:cs="Times New Roman"/>
          <w:sz w:val="24"/>
          <w:szCs w:val="24"/>
        </w:rPr>
        <w:t xml:space="preserve"> </w:t>
      </w:r>
      <w:r w:rsidR="00ED0060">
        <w:rPr>
          <w:rFonts w:ascii="Times New Roman" w:hAnsi="Times New Roman" w:cs="Times New Roman"/>
          <w:sz w:val="24"/>
          <w:szCs w:val="24"/>
        </w:rPr>
        <w:t>The use of diar</w:t>
      </w:r>
      <w:r w:rsidR="008C56FA">
        <w:rPr>
          <w:rFonts w:ascii="Times New Roman" w:hAnsi="Times New Roman" w:cs="Times New Roman"/>
          <w:sz w:val="24"/>
          <w:szCs w:val="24"/>
        </w:rPr>
        <w:t xml:space="preserve">y </w:t>
      </w:r>
      <w:r w:rsidR="00764A8F">
        <w:rPr>
          <w:rFonts w:ascii="Times New Roman" w:hAnsi="Times New Roman" w:cs="Times New Roman"/>
          <w:sz w:val="24"/>
          <w:szCs w:val="24"/>
        </w:rPr>
        <w:t>entry material</w:t>
      </w:r>
      <w:r w:rsidR="00ED0060">
        <w:rPr>
          <w:rFonts w:ascii="Times New Roman" w:hAnsi="Times New Roman" w:cs="Times New Roman"/>
          <w:sz w:val="24"/>
          <w:szCs w:val="24"/>
        </w:rPr>
        <w:t xml:space="preserve"> transported across for a structured </w:t>
      </w:r>
      <w:r w:rsidR="00F41B26">
        <w:rPr>
          <w:rFonts w:ascii="Times New Roman" w:hAnsi="Times New Roman" w:cs="Times New Roman"/>
          <w:sz w:val="24"/>
          <w:szCs w:val="24"/>
        </w:rPr>
        <w:t>interview is</w:t>
      </w:r>
      <w:r w:rsidR="00ED0060">
        <w:rPr>
          <w:rFonts w:ascii="Times New Roman" w:hAnsi="Times New Roman" w:cs="Times New Roman"/>
          <w:sz w:val="24"/>
          <w:szCs w:val="24"/>
        </w:rPr>
        <w:t xml:space="preserve"> a method the researcher had considered for this research. </w:t>
      </w:r>
      <w:r w:rsidR="00F41B26">
        <w:rPr>
          <w:rFonts w:ascii="Times New Roman" w:hAnsi="Times New Roman" w:cs="Times New Roman"/>
          <w:sz w:val="24"/>
          <w:szCs w:val="24"/>
        </w:rPr>
        <w:t xml:space="preserve"> </w:t>
      </w:r>
      <w:r w:rsidR="00ED0060">
        <w:rPr>
          <w:rFonts w:ascii="Times New Roman" w:hAnsi="Times New Roman" w:cs="Times New Roman"/>
          <w:sz w:val="24"/>
          <w:szCs w:val="24"/>
        </w:rPr>
        <w:t>On reflection through designing the research, the researcher acknowledge</w:t>
      </w:r>
      <w:r w:rsidR="00A817A8">
        <w:rPr>
          <w:rFonts w:ascii="Times New Roman" w:hAnsi="Times New Roman" w:cs="Times New Roman"/>
          <w:sz w:val="24"/>
          <w:szCs w:val="24"/>
        </w:rPr>
        <w:t>s</w:t>
      </w:r>
      <w:r w:rsidR="00ED0060">
        <w:rPr>
          <w:rFonts w:ascii="Times New Roman" w:hAnsi="Times New Roman" w:cs="Times New Roman"/>
          <w:sz w:val="24"/>
          <w:szCs w:val="24"/>
        </w:rPr>
        <w:t xml:space="preserve"> </w:t>
      </w:r>
      <w:r w:rsidR="00F41B26">
        <w:rPr>
          <w:rFonts w:ascii="Times New Roman" w:hAnsi="Times New Roman" w:cs="Times New Roman"/>
          <w:sz w:val="24"/>
          <w:szCs w:val="24"/>
        </w:rPr>
        <w:t>that the</w:t>
      </w:r>
      <w:r w:rsidR="00ED0060">
        <w:rPr>
          <w:rFonts w:ascii="Times New Roman" w:hAnsi="Times New Roman" w:cs="Times New Roman"/>
          <w:sz w:val="24"/>
          <w:szCs w:val="24"/>
        </w:rPr>
        <w:t xml:space="preserve"> sample size is too big for one person to interview fifty students within the time frame of the research</w:t>
      </w:r>
      <w:r w:rsidR="00F41B26">
        <w:rPr>
          <w:rFonts w:ascii="Times New Roman" w:hAnsi="Times New Roman" w:cs="Times New Roman"/>
          <w:sz w:val="24"/>
          <w:szCs w:val="24"/>
        </w:rPr>
        <w:t xml:space="preserve"> and the researcher would have an excessive amount of data to process and interpret. </w:t>
      </w:r>
      <w:r w:rsidR="00ED0060">
        <w:rPr>
          <w:rFonts w:ascii="Times New Roman" w:hAnsi="Times New Roman" w:cs="Times New Roman"/>
          <w:sz w:val="24"/>
          <w:szCs w:val="24"/>
        </w:rPr>
        <w:t xml:space="preserve"> The researcher would consider this method in another research project</w:t>
      </w:r>
      <w:r w:rsidR="00F41B26">
        <w:rPr>
          <w:rFonts w:ascii="Times New Roman" w:hAnsi="Times New Roman" w:cs="Times New Roman"/>
          <w:sz w:val="24"/>
          <w:szCs w:val="24"/>
        </w:rPr>
        <w:t xml:space="preserve"> for a smaller sample size and perhaps with a co-researcher.</w:t>
      </w:r>
      <w:r w:rsidR="00ED0060">
        <w:rPr>
          <w:rFonts w:ascii="Times New Roman" w:hAnsi="Times New Roman" w:cs="Times New Roman"/>
          <w:sz w:val="24"/>
          <w:szCs w:val="24"/>
        </w:rPr>
        <w:t xml:space="preserve">  </w:t>
      </w:r>
      <w:r w:rsidR="00053745" w:rsidRPr="00396E8D">
        <w:rPr>
          <w:rFonts w:ascii="Times New Roman" w:hAnsi="Times New Roman" w:cs="Times New Roman"/>
          <w:sz w:val="24"/>
          <w:szCs w:val="24"/>
        </w:rPr>
        <w:t xml:space="preserve"> </w:t>
      </w:r>
      <w:r w:rsidR="00053745">
        <w:rPr>
          <w:rFonts w:ascii="Arial" w:eastAsia="Times New Roman" w:hAnsi="Arial" w:cs="Arial"/>
        </w:rPr>
        <w:t xml:space="preserve">  </w:t>
      </w:r>
      <w:r w:rsidR="00053745">
        <w:rPr>
          <w:rFonts w:ascii="Times New Roman" w:hAnsi="Times New Roman" w:cs="Times New Roman"/>
          <w:sz w:val="24"/>
          <w:szCs w:val="24"/>
        </w:rPr>
        <w:t xml:space="preserve"> </w:t>
      </w:r>
      <w:r w:rsidR="00053745" w:rsidRPr="00396E8D">
        <w:rPr>
          <w:rFonts w:ascii="Times New Roman" w:hAnsi="Times New Roman" w:cs="Times New Roman"/>
          <w:sz w:val="24"/>
          <w:szCs w:val="24"/>
        </w:rPr>
        <w:t xml:space="preserve"> </w:t>
      </w:r>
      <w:r w:rsidR="0082602E">
        <w:rPr>
          <w:rFonts w:ascii="Times New Roman" w:hAnsi="Times New Roman" w:cs="Times New Roman"/>
          <w:sz w:val="24"/>
          <w:szCs w:val="24"/>
        </w:rPr>
        <w:t xml:space="preserve"> </w:t>
      </w:r>
    </w:p>
    <w:p w14:paraId="7CF087CE" w14:textId="65032EE7" w:rsidR="00387644" w:rsidRDefault="007C7CB8" w:rsidP="006B0DC2">
      <w:pPr>
        <w:spacing w:line="360" w:lineRule="auto"/>
        <w:rPr>
          <w:rFonts w:ascii="Times New Roman" w:hAnsi="Times New Roman" w:cs="Times New Roman"/>
          <w:sz w:val="24"/>
          <w:szCs w:val="24"/>
        </w:rPr>
      </w:pPr>
      <w:r w:rsidRPr="00396E8D">
        <w:rPr>
          <w:rFonts w:ascii="Times New Roman" w:hAnsi="Times New Roman" w:cs="Times New Roman"/>
          <w:sz w:val="24"/>
          <w:szCs w:val="24"/>
        </w:rPr>
        <w:t xml:space="preserve">Testing the reliability </w:t>
      </w:r>
      <w:r w:rsidR="00672D0D" w:rsidRPr="00396E8D">
        <w:rPr>
          <w:rFonts w:ascii="Times New Roman" w:hAnsi="Times New Roman" w:cs="Times New Roman"/>
          <w:sz w:val="24"/>
          <w:szCs w:val="24"/>
        </w:rPr>
        <w:t>of diary</w:t>
      </w:r>
      <w:r w:rsidRPr="00396E8D">
        <w:rPr>
          <w:rFonts w:ascii="Times New Roman" w:hAnsi="Times New Roman" w:cs="Times New Roman"/>
          <w:sz w:val="24"/>
          <w:szCs w:val="24"/>
        </w:rPr>
        <w:t xml:space="preserve"> entrees </w:t>
      </w:r>
      <w:r w:rsidR="00672D0D" w:rsidRPr="00396E8D">
        <w:rPr>
          <w:rFonts w:ascii="Times New Roman" w:hAnsi="Times New Roman" w:cs="Times New Roman"/>
          <w:sz w:val="24"/>
          <w:szCs w:val="24"/>
        </w:rPr>
        <w:t>come with certain variables</w:t>
      </w:r>
      <w:r w:rsidR="00926953">
        <w:rPr>
          <w:rFonts w:ascii="Times New Roman" w:hAnsi="Times New Roman" w:cs="Times New Roman"/>
          <w:sz w:val="24"/>
          <w:szCs w:val="24"/>
        </w:rPr>
        <w:t>.</w:t>
      </w:r>
      <w:r w:rsidR="00672D0D" w:rsidRPr="00396E8D">
        <w:rPr>
          <w:rFonts w:ascii="Times New Roman" w:hAnsi="Times New Roman" w:cs="Times New Roman"/>
          <w:sz w:val="24"/>
          <w:szCs w:val="24"/>
        </w:rPr>
        <w:t xml:space="preserve"> </w:t>
      </w:r>
      <w:r w:rsidRPr="00396E8D">
        <w:rPr>
          <w:rFonts w:ascii="Times New Roman" w:hAnsi="Times New Roman" w:cs="Times New Roman"/>
          <w:sz w:val="24"/>
          <w:szCs w:val="24"/>
        </w:rPr>
        <w:t>Bell and Waters (2014)</w:t>
      </w:r>
      <w:r w:rsidR="009C4BBF" w:rsidRPr="00396E8D">
        <w:rPr>
          <w:rFonts w:ascii="Times New Roman" w:hAnsi="Times New Roman" w:cs="Times New Roman"/>
          <w:sz w:val="24"/>
          <w:szCs w:val="24"/>
        </w:rPr>
        <w:t xml:space="preserve"> emphasise</w:t>
      </w:r>
      <w:r w:rsidRPr="00396E8D">
        <w:rPr>
          <w:rFonts w:ascii="Times New Roman" w:hAnsi="Times New Roman" w:cs="Times New Roman"/>
          <w:sz w:val="24"/>
          <w:szCs w:val="24"/>
        </w:rPr>
        <w:t xml:space="preserve"> the importance of writing notes in diaries or writing blogs</w:t>
      </w:r>
      <w:r w:rsidR="00926953">
        <w:rPr>
          <w:rFonts w:ascii="Times New Roman" w:hAnsi="Times New Roman" w:cs="Times New Roman"/>
          <w:sz w:val="24"/>
          <w:szCs w:val="24"/>
        </w:rPr>
        <w:t xml:space="preserve"> </w:t>
      </w:r>
      <w:r w:rsidR="009D4758">
        <w:rPr>
          <w:rFonts w:ascii="Times New Roman" w:hAnsi="Times New Roman" w:cs="Times New Roman"/>
          <w:sz w:val="24"/>
          <w:szCs w:val="24"/>
        </w:rPr>
        <w:t>at the same</w:t>
      </w:r>
      <w:r w:rsidRPr="00396E8D">
        <w:rPr>
          <w:rFonts w:ascii="Times New Roman" w:hAnsi="Times New Roman" w:cs="Times New Roman"/>
          <w:sz w:val="24"/>
          <w:szCs w:val="24"/>
        </w:rPr>
        <w:t xml:space="preserve"> time and day</w:t>
      </w:r>
      <w:r w:rsidR="009D4758">
        <w:rPr>
          <w:rFonts w:ascii="Times New Roman" w:hAnsi="Times New Roman" w:cs="Times New Roman"/>
          <w:sz w:val="24"/>
          <w:szCs w:val="24"/>
        </w:rPr>
        <w:t>,</w:t>
      </w:r>
      <w:r w:rsidR="004425CF">
        <w:rPr>
          <w:rFonts w:ascii="Times New Roman" w:hAnsi="Times New Roman" w:cs="Times New Roman"/>
          <w:sz w:val="24"/>
          <w:szCs w:val="24"/>
        </w:rPr>
        <w:t xml:space="preserve"> to determine if a</w:t>
      </w:r>
      <w:r w:rsidR="00672D0D" w:rsidRPr="00396E8D">
        <w:rPr>
          <w:rFonts w:ascii="Times New Roman" w:hAnsi="Times New Roman" w:cs="Times New Roman"/>
          <w:sz w:val="24"/>
          <w:szCs w:val="24"/>
        </w:rPr>
        <w:t xml:space="preserve"> certain day</w:t>
      </w:r>
      <w:r w:rsidR="004425CF">
        <w:rPr>
          <w:rFonts w:ascii="Times New Roman" w:hAnsi="Times New Roman" w:cs="Times New Roman"/>
          <w:sz w:val="24"/>
          <w:szCs w:val="24"/>
        </w:rPr>
        <w:t xml:space="preserve">, lecture or </w:t>
      </w:r>
      <w:r w:rsidR="004425CF" w:rsidRPr="00396E8D">
        <w:rPr>
          <w:rFonts w:ascii="Times New Roman" w:hAnsi="Times New Roman" w:cs="Times New Roman"/>
          <w:sz w:val="24"/>
          <w:szCs w:val="24"/>
        </w:rPr>
        <w:t>time</w:t>
      </w:r>
      <w:r w:rsidR="00672D0D" w:rsidRPr="00396E8D">
        <w:rPr>
          <w:rFonts w:ascii="Times New Roman" w:hAnsi="Times New Roman" w:cs="Times New Roman"/>
          <w:sz w:val="24"/>
          <w:szCs w:val="24"/>
        </w:rPr>
        <w:t xml:space="preserve"> of day has more of an impact on student’s anxiety levels</w:t>
      </w:r>
      <w:r w:rsidR="004425CF">
        <w:rPr>
          <w:rFonts w:ascii="Times New Roman" w:hAnsi="Times New Roman" w:cs="Times New Roman"/>
          <w:sz w:val="24"/>
          <w:szCs w:val="24"/>
        </w:rPr>
        <w:t xml:space="preserve">.  </w:t>
      </w:r>
      <w:r w:rsidR="008F2541">
        <w:rPr>
          <w:rFonts w:ascii="Times New Roman" w:hAnsi="Times New Roman" w:cs="Times New Roman"/>
          <w:sz w:val="24"/>
          <w:szCs w:val="24"/>
        </w:rPr>
        <w:t xml:space="preserve">It is important to </w:t>
      </w:r>
      <w:r w:rsidR="004425CF">
        <w:rPr>
          <w:rFonts w:ascii="Times New Roman" w:hAnsi="Times New Roman" w:cs="Times New Roman"/>
          <w:sz w:val="24"/>
          <w:szCs w:val="24"/>
        </w:rPr>
        <w:t xml:space="preserve">document </w:t>
      </w:r>
      <w:r w:rsidRPr="00396E8D">
        <w:rPr>
          <w:rFonts w:ascii="Times New Roman" w:hAnsi="Times New Roman" w:cs="Times New Roman"/>
          <w:sz w:val="24"/>
          <w:szCs w:val="24"/>
        </w:rPr>
        <w:t>critical incidents</w:t>
      </w:r>
      <w:r w:rsidR="004425CF">
        <w:rPr>
          <w:rFonts w:ascii="Times New Roman" w:hAnsi="Times New Roman" w:cs="Times New Roman"/>
          <w:sz w:val="24"/>
          <w:szCs w:val="24"/>
        </w:rPr>
        <w:t xml:space="preserve"> as they happen or straight after as the feelings are in th</w:t>
      </w:r>
      <w:r w:rsidR="008F2541">
        <w:rPr>
          <w:rFonts w:ascii="Times New Roman" w:hAnsi="Times New Roman" w:cs="Times New Roman"/>
          <w:sz w:val="24"/>
          <w:szCs w:val="24"/>
        </w:rPr>
        <w:t>e here</w:t>
      </w:r>
      <w:r w:rsidR="004425CF">
        <w:rPr>
          <w:rFonts w:ascii="Times New Roman" w:hAnsi="Times New Roman" w:cs="Times New Roman"/>
          <w:sz w:val="24"/>
          <w:szCs w:val="24"/>
        </w:rPr>
        <w:t xml:space="preserve"> now</w:t>
      </w:r>
      <w:r w:rsidR="008F5AAA">
        <w:rPr>
          <w:rFonts w:ascii="Times New Roman" w:hAnsi="Times New Roman" w:cs="Times New Roman"/>
          <w:sz w:val="24"/>
          <w:szCs w:val="24"/>
        </w:rPr>
        <w:t>, therefore, more reliable for</w:t>
      </w:r>
      <w:r w:rsidR="008F2541">
        <w:rPr>
          <w:rFonts w:ascii="Times New Roman" w:hAnsi="Times New Roman" w:cs="Times New Roman"/>
          <w:sz w:val="24"/>
          <w:szCs w:val="24"/>
        </w:rPr>
        <w:t xml:space="preserve"> accurate extraction of data.</w:t>
      </w:r>
      <w:r w:rsidR="008F5AAA">
        <w:rPr>
          <w:rFonts w:ascii="Times New Roman" w:hAnsi="Times New Roman" w:cs="Times New Roman"/>
          <w:sz w:val="24"/>
          <w:szCs w:val="24"/>
        </w:rPr>
        <w:t xml:space="preserve"> </w:t>
      </w:r>
      <w:r w:rsidR="008F2541">
        <w:rPr>
          <w:rFonts w:ascii="Times New Roman" w:hAnsi="Times New Roman" w:cs="Times New Roman"/>
          <w:sz w:val="24"/>
          <w:szCs w:val="24"/>
        </w:rPr>
        <w:t xml:space="preserve"> In support is </w:t>
      </w:r>
      <w:r w:rsidR="00053745">
        <w:rPr>
          <w:rFonts w:ascii="Times New Roman" w:hAnsi="Times New Roman" w:cs="Times New Roman"/>
          <w:sz w:val="24"/>
          <w:szCs w:val="24"/>
        </w:rPr>
        <w:t>Piasecki et al., (2007)</w:t>
      </w:r>
      <w:r w:rsidR="008F2541">
        <w:rPr>
          <w:rFonts w:ascii="Times New Roman" w:hAnsi="Times New Roman" w:cs="Times New Roman"/>
          <w:sz w:val="24"/>
          <w:szCs w:val="24"/>
        </w:rPr>
        <w:t xml:space="preserve"> who</w:t>
      </w:r>
      <w:r w:rsidR="00053745">
        <w:rPr>
          <w:rFonts w:ascii="Times New Roman" w:hAnsi="Times New Roman" w:cs="Times New Roman"/>
          <w:sz w:val="24"/>
          <w:szCs w:val="24"/>
        </w:rPr>
        <w:t xml:space="preserve"> propose that using </w:t>
      </w:r>
      <w:r w:rsidR="005C69DE">
        <w:rPr>
          <w:rFonts w:ascii="Times New Roman" w:hAnsi="Times New Roman" w:cs="Times New Roman"/>
          <w:sz w:val="24"/>
          <w:szCs w:val="24"/>
        </w:rPr>
        <w:t>diaries, results</w:t>
      </w:r>
      <w:r w:rsidR="00053745">
        <w:rPr>
          <w:rFonts w:ascii="Times New Roman" w:hAnsi="Times New Roman" w:cs="Times New Roman"/>
          <w:sz w:val="24"/>
          <w:szCs w:val="24"/>
        </w:rPr>
        <w:t xml:space="preserve"> in more accurate records of behaviour which is</w:t>
      </w:r>
      <w:r w:rsidR="00053745" w:rsidRPr="00396E8D">
        <w:rPr>
          <w:rFonts w:ascii="Times New Roman" w:hAnsi="Times New Roman" w:cs="Times New Roman"/>
          <w:sz w:val="24"/>
          <w:szCs w:val="24"/>
        </w:rPr>
        <w:t xml:space="preserve"> imperative to the research validity of the data collected</w:t>
      </w:r>
      <w:r w:rsidR="00335C69">
        <w:rPr>
          <w:rFonts w:ascii="Times New Roman" w:hAnsi="Times New Roman" w:cs="Times New Roman"/>
          <w:sz w:val="24"/>
          <w:szCs w:val="24"/>
        </w:rPr>
        <w:t>.</w:t>
      </w:r>
      <w:r w:rsidR="00521B17" w:rsidRPr="00396E8D">
        <w:rPr>
          <w:rFonts w:ascii="Times New Roman" w:hAnsi="Times New Roman" w:cs="Times New Roman"/>
          <w:sz w:val="24"/>
          <w:szCs w:val="24"/>
        </w:rPr>
        <w:t xml:space="preserve"> </w:t>
      </w:r>
    </w:p>
    <w:p w14:paraId="5917D8C8" w14:textId="68D98A48" w:rsidR="00D8284C" w:rsidRPr="00D60939" w:rsidRDefault="006B0DC2" w:rsidP="00D60939">
      <w:pPr>
        <w:spacing w:line="360" w:lineRule="auto"/>
        <w:rPr>
          <w:rFonts w:ascii="Times New Roman" w:hAnsi="Times New Roman" w:cs="Times New Roman"/>
          <w:sz w:val="24"/>
          <w:szCs w:val="24"/>
        </w:rPr>
      </w:pPr>
      <w:r w:rsidRPr="001E1BE0">
        <w:rPr>
          <w:rFonts w:ascii="Times New Roman" w:eastAsia="Times New Roman" w:hAnsi="Times New Roman" w:cs="Times New Roman"/>
          <w:sz w:val="24"/>
          <w:szCs w:val="24"/>
        </w:rPr>
        <w:t xml:space="preserve"> </w:t>
      </w:r>
      <w:r w:rsidR="00387644" w:rsidRPr="001E1BE0">
        <w:rPr>
          <w:rFonts w:ascii="Times New Roman" w:eastAsia="Times New Roman" w:hAnsi="Times New Roman" w:cs="Times New Roman"/>
          <w:sz w:val="24"/>
          <w:szCs w:val="24"/>
        </w:rPr>
        <w:t>C</w:t>
      </w:r>
      <w:r w:rsidRPr="001E1BE0">
        <w:rPr>
          <w:rFonts w:ascii="Times New Roman" w:eastAsia="Times New Roman" w:hAnsi="Times New Roman" w:cs="Times New Roman"/>
          <w:sz w:val="24"/>
          <w:szCs w:val="24"/>
        </w:rPr>
        <w:t>riticism</w:t>
      </w:r>
      <w:r w:rsidR="001534F5">
        <w:rPr>
          <w:rFonts w:ascii="Times New Roman" w:eastAsia="Times New Roman" w:hAnsi="Times New Roman" w:cs="Times New Roman"/>
          <w:sz w:val="24"/>
          <w:szCs w:val="24"/>
        </w:rPr>
        <w:t>s</w:t>
      </w:r>
      <w:r w:rsidRPr="001E1BE0">
        <w:rPr>
          <w:rFonts w:ascii="Times New Roman" w:eastAsia="Times New Roman" w:hAnsi="Times New Roman" w:cs="Times New Roman"/>
          <w:sz w:val="24"/>
          <w:szCs w:val="24"/>
        </w:rPr>
        <w:t xml:space="preserve"> </w:t>
      </w:r>
      <w:r w:rsidR="00387644" w:rsidRPr="001E1BE0">
        <w:rPr>
          <w:rFonts w:ascii="Times New Roman" w:eastAsia="Times New Roman" w:hAnsi="Times New Roman" w:cs="Times New Roman"/>
          <w:sz w:val="24"/>
          <w:szCs w:val="24"/>
        </w:rPr>
        <w:t>of using</w:t>
      </w:r>
      <w:r w:rsidRPr="001E1BE0">
        <w:rPr>
          <w:rFonts w:ascii="Times New Roman" w:eastAsia="Times New Roman" w:hAnsi="Times New Roman" w:cs="Times New Roman"/>
          <w:sz w:val="24"/>
          <w:szCs w:val="24"/>
        </w:rPr>
        <w:t xml:space="preserve"> the diary method of research </w:t>
      </w:r>
      <w:r w:rsidR="008C56FA" w:rsidRPr="001E1BE0">
        <w:rPr>
          <w:rFonts w:ascii="Times New Roman" w:eastAsia="Times New Roman" w:hAnsi="Times New Roman" w:cs="Times New Roman"/>
          <w:sz w:val="24"/>
          <w:szCs w:val="24"/>
        </w:rPr>
        <w:t xml:space="preserve">are </w:t>
      </w:r>
      <w:r w:rsidR="008C56FA">
        <w:rPr>
          <w:rFonts w:ascii="Times New Roman" w:eastAsia="Times New Roman" w:hAnsi="Times New Roman" w:cs="Times New Roman"/>
          <w:sz w:val="24"/>
          <w:szCs w:val="24"/>
        </w:rPr>
        <w:t>O’toole</w:t>
      </w:r>
      <w:r w:rsidR="008C56FA" w:rsidRPr="001E1BE0">
        <w:rPr>
          <w:rFonts w:ascii="Times New Roman" w:eastAsia="Times New Roman" w:hAnsi="Times New Roman" w:cs="Times New Roman"/>
          <w:sz w:val="24"/>
          <w:szCs w:val="24"/>
        </w:rPr>
        <w:t xml:space="preserve"> et al., (2009)</w:t>
      </w:r>
      <w:r w:rsidR="008C56FA">
        <w:rPr>
          <w:rFonts w:ascii="Times New Roman" w:eastAsia="Times New Roman" w:hAnsi="Times New Roman" w:cs="Times New Roman"/>
          <w:sz w:val="24"/>
          <w:szCs w:val="24"/>
        </w:rPr>
        <w:t xml:space="preserve"> who </w:t>
      </w:r>
      <w:r w:rsidR="008C56FA" w:rsidRPr="001E1BE0">
        <w:rPr>
          <w:rFonts w:ascii="Times New Roman" w:eastAsia="Times New Roman" w:hAnsi="Times New Roman" w:cs="Times New Roman"/>
          <w:sz w:val="24"/>
          <w:szCs w:val="24"/>
        </w:rPr>
        <w:t xml:space="preserve">imply that the collection of diary data is often more expensive and time-consuming for the researcher than other survey methods.  </w:t>
      </w:r>
      <w:r w:rsidR="00387644" w:rsidRPr="001E1BE0">
        <w:rPr>
          <w:rFonts w:ascii="Times New Roman" w:eastAsia="Times New Roman" w:hAnsi="Times New Roman" w:cs="Times New Roman"/>
          <w:sz w:val="24"/>
          <w:szCs w:val="24"/>
        </w:rPr>
        <w:t xml:space="preserve"> </w:t>
      </w:r>
      <w:r w:rsidRPr="001E1BE0">
        <w:rPr>
          <w:rFonts w:ascii="Times New Roman" w:eastAsia="Times New Roman" w:hAnsi="Times New Roman" w:cs="Times New Roman"/>
          <w:sz w:val="24"/>
          <w:szCs w:val="24"/>
        </w:rPr>
        <w:t>Bell and Waters (2014</w:t>
      </w:r>
      <w:r w:rsidR="008C56FA" w:rsidRPr="001E1BE0">
        <w:rPr>
          <w:rFonts w:ascii="Times New Roman" w:eastAsia="Times New Roman" w:hAnsi="Times New Roman" w:cs="Times New Roman"/>
          <w:sz w:val="24"/>
          <w:szCs w:val="24"/>
        </w:rPr>
        <w:t>)</w:t>
      </w:r>
      <w:r w:rsidR="008C56FA">
        <w:rPr>
          <w:rFonts w:ascii="Times New Roman" w:eastAsia="Times New Roman" w:hAnsi="Times New Roman" w:cs="Times New Roman"/>
          <w:sz w:val="24"/>
          <w:szCs w:val="24"/>
        </w:rPr>
        <w:t xml:space="preserve"> </w:t>
      </w:r>
      <w:r w:rsidR="008C56FA" w:rsidRPr="001E1BE0">
        <w:rPr>
          <w:rFonts w:ascii="Times New Roman" w:eastAsia="Times New Roman" w:hAnsi="Times New Roman" w:cs="Times New Roman"/>
          <w:sz w:val="24"/>
          <w:szCs w:val="24"/>
        </w:rPr>
        <w:t>suggest</w:t>
      </w:r>
      <w:r w:rsidR="00387644" w:rsidRPr="001E1BE0">
        <w:rPr>
          <w:rFonts w:ascii="Times New Roman" w:eastAsia="Times New Roman" w:hAnsi="Times New Roman" w:cs="Times New Roman"/>
          <w:sz w:val="24"/>
          <w:szCs w:val="24"/>
        </w:rPr>
        <w:t xml:space="preserve"> that the</w:t>
      </w:r>
      <w:r w:rsidRPr="001E1BE0">
        <w:rPr>
          <w:rFonts w:ascii="Times New Roman" w:eastAsia="Times New Roman" w:hAnsi="Times New Roman" w:cs="Times New Roman"/>
          <w:sz w:val="24"/>
          <w:szCs w:val="24"/>
        </w:rPr>
        <w:t xml:space="preserve"> diary method can be</w:t>
      </w:r>
      <w:r w:rsidR="00387644" w:rsidRPr="001E1BE0">
        <w:rPr>
          <w:rFonts w:ascii="Times New Roman" w:eastAsia="Times New Roman" w:hAnsi="Times New Roman" w:cs="Times New Roman"/>
          <w:sz w:val="24"/>
          <w:szCs w:val="24"/>
        </w:rPr>
        <w:t xml:space="preserve"> often be time</w:t>
      </w:r>
      <w:r w:rsidRPr="001E1BE0">
        <w:rPr>
          <w:rFonts w:ascii="Times New Roman" w:eastAsia="Times New Roman" w:hAnsi="Times New Roman" w:cs="Times New Roman"/>
          <w:sz w:val="24"/>
          <w:szCs w:val="24"/>
        </w:rPr>
        <w:t xml:space="preserve"> consuming</w:t>
      </w:r>
      <w:r w:rsidR="001534F5">
        <w:rPr>
          <w:rFonts w:ascii="Times New Roman" w:eastAsia="Times New Roman" w:hAnsi="Times New Roman" w:cs="Times New Roman"/>
          <w:sz w:val="24"/>
          <w:szCs w:val="24"/>
        </w:rPr>
        <w:t xml:space="preserve">, whilst </w:t>
      </w:r>
      <w:r w:rsidR="001534F5" w:rsidRPr="001E1BE0">
        <w:rPr>
          <w:rFonts w:ascii="Times New Roman" w:eastAsia="Times New Roman" w:hAnsi="Times New Roman" w:cs="Times New Roman"/>
          <w:sz w:val="24"/>
          <w:szCs w:val="24"/>
        </w:rPr>
        <w:t>accurate</w:t>
      </w:r>
      <w:r w:rsidRPr="001E1BE0">
        <w:rPr>
          <w:rFonts w:ascii="Times New Roman" w:eastAsia="Times New Roman" w:hAnsi="Times New Roman" w:cs="Times New Roman"/>
          <w:sz w:val="24"/>
          <w:szCs w:val="24"/>
        </w:rPr>
        <w:t xml:space="preserve"> data can be missed if participants forget to fill in the content on the day.</w:t>
      </w:r>
      <w:r w:rsidR="00387644" w:rsidRPr="001E1BE0">
        <w:rPr>
          <w:rFonts w:ascii="Times New Roman" w:eastAsia="Times New Roman" w:hAnsi="Times New Roman" w:cs="Times New Roman"/>
          <w:sz w:val="24"/>
          <w:szCs w:val="24"/>
        </w:rPr>
        <w:t xml:space="preserve"> </w:t>
      </w:r>
      <w:r w:rsidR="00335C69">
        <w:rPr>
          <w:rFonts w:ascii="Times New Roman" w:eastAsia="Times New Roman" w:hAnsi="Times New Roman" w:cs="Times New Roman"/>
          <w:sz w:val="24"/>
          <w:szCs w:val="24"/>
        </w:rPr>
        <w:t xml:space="preserve"> </w:t>
      </w:r>
      <w:r w:rsidR="005C69DE">
        <w:rPr>
          <w:rFonts w:ascii="Times New Roman" w:eastAsia="Times New Roman" w:hAnsi="Times New Roman" w:cs="Times New Roman"/>
          <w:sz w:val="24"/>
          <w:szCs w:val="24"/>
        </w:rPr>
        <w:t>Reinforcing</w:t>
      </w:r>
      <w:r w:rsidR="00387644" w:rsidRPr="001E1BE0">
        <w:rPr>
          <w:rFonts w:ascii="Times New Roman" w:eastAsia="Times New Roman" w:hAnsi="Times New Roman" w:cs="Times New Roman"/>
          <w:sz w:val="24"/>
          <w:szCs w:val="24"/>
        </w:rPr>
        <w:t xml:space="preserve"> this </w:t>
      </w:r>
      <w:r w:rsidR="00335C69">
        <w:rPr>
          <w:rFonts w:ascii="Times New Roman" w:eastAsia="Times New Roman" w:hAnsi="Times New Roman" w:cs="Times New Roman"/>
          <w:sz w:val="24"/>
          <w:szCs w:val="24"/>
        </w:rPr>
        <w:t xml:space="preserve">criticism </w:t>
      </w:r>
      <w:r w:rsidR="00335C69" w:rsidRPr="001E1BE0">
        <w:rPr>
          <w:rFonts w:ascii="Times New Roman" w:eastAsia="Times New Roman" w:hAnsi="Times New Roman" w:cs="Times New Roman"/>
          <w:sz w:val="24"/>
          <w:szCs w:val="24"/>
        </w:rPr>
        <w:t>is</w:t>
      </w:r>
      <w:r w:rsidR="00387644" w:rsidRPr="001E1BE0">
        <w:rPr>
          <w:rFonts w:ascii="Times New Roman" w:eastAsia="Times New Roman" w:hAnsi="Times New Roman" w:cs="Times New Roman"/>
          <w:sz w:val="24"/>
          <w:szCs w:val="24"/>
        </w:rPr>
        <w:t xml:space="preserve"> Verbrugge (1990)</w:t>
      </w:r>
      <w:r w:rsidR="00335C69">
        <w:rPr>
          <w:rFonts w:ascii="Times New Roman" w:eastAsia="Times New Roman" w:hAnsi="Times New Roman" w:cs="Times New Roman"/>
          <w:sz w:val="24"/>
          <w:szCs w:val="24"/>
        </w:rPr>
        <w:t>,</w:t>
      </w:r>
      <w:r w:rsidR="00387644" w:rsidRPr="001E1BE0">
        <w:rPr>
          <w:rFonts w:ascii="Times New Roman" w:eastAsia="Times New Roman" w:hAnsi="Times New Roman" w:cs="Times New Roman"/>
          <w:sz w:val="24"/>
          <w:szCs w:val="24"/>
        </w:rPr>
        <w:t xml:space="preserve"> who proposes that participants can get diary fatigue</w:t>
      </w:r>
      <w:r w:rsidR="00C829D4">
        <w:rPr>
          <w:rFonts w:ascii="Times New Roman" w:eastAsia="Times New Roman" w:hAnsi="Times New Roman" w:cs="Times New Roman"/>
          <w:sz w:val="24"/>
          <w:szCs w:val="24"/>
        </w:rPr>
        <w:t>,</w:t>
      </w:r>
      <w:r w:rsidR="00387644" w:rsidRPr="001E1BE0">
        <w:rPr>
          <w:rFonts w:ascii="Times New Roman" w:eastAsia="Times New Roman" w:hAnsi="Times New Roman" w:cs="Times New Roman"/>
          <w:sz w:val="24"/>
          <w:szCs w:val="24"/>
        </w:rPr>
        <w:t xml:space="preserve"> especially if the participants are asked to keep a diary for a long period of time and can often miss important data</w:t>
      </w:r>
      <w:r w:rsidR="001534F5">
        <w:rPr>
          <w:rFonts w:ascii="Times New Roman" w:eastAsia="Times New Roman" w:hAnsi="Times New Roman" w:cs="Times New Roman"/>
          <w:sz w:val="24"/>
          <w:szCs w:val="24"/>
        </w:rPr>
        <w:t xml:space="preserve"> and be less thorough.</w:t>
      </w:r>
      <w:r w:rsidR="00387644" w:rsidRPr="001E1BE0">
        <w:rPr>
          <w:rFonts w:ascii="Times New Roman" w:eastAsia="Times New Roman" w:hAnsi="Times New Roman" w:cs="Times New Roman"/>
          <w:sz w:val="24"/>
          <w:szCs w:val="24"/>
        </w:rPr>
        <w:t xml:space="preserve"> </w:t>
      </w:r>
      <w:r w:rsidR="00B83917" w:rsidRPr="001E1BE0">
        <w:rPr>
          <w:rFonts w:ascii="Times New Roman" w:eastAsia="Times New Roman" w:hAnsi="Times New Roman" w:cs="Times New Roman"/>
          <w:sz w:val="24"/>
          <w:szCs w:val="24"/>
        </w:rPr>
        <w:t xml:space="preserve"> </w:t>
      </w:r>
      <w:r w:rsidR="001E1BE0" w:rsidRPr="001E1BE0">
        <w:rPr>
          <w:rFonts w:ascii="Times New Roman" w:eastAsia="Times New Roman" w:hAnsi="Times New Roman" w:cs="Times New Roman"/>
          <w:sz w:val="24"/>
          <w:szCs w:val="24"/>
        </w:rPr>
        <w:t xml:space="preserve"> These issues then have a negative effect on the reliability and validity of the collected data</w:t>
      </w:r>
      <w:r w:rsidR="008C56FA">
        <w:rPr>
          <w:rFonts w:ascii="Times New Roman" w:eastAsia="Times New Roman" w:hAnsi="Times New Roman" w:cs="Times New Roman"/>
          <w:sz w:val="24"/>
          <w:szCs w:val="24"/>
        </w:rPr>
        <w:t>.</w:t>
      </w:r>
    </w:p>
    <w:p w14:paraId="529DD0F3" w14:textId="1FC0DE9E" w:rsidR="00060D2E" w:rsidRDefault="00A861E2" w:rsidP="006B0DC2">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piece of data will be collected from the General Anxiety Disorder Questionnaire known as (GAD-7) in the second week of the student’s lectures</w:t>
      </w:r>
      <w:r w:rsidR="00AB4F70">
        <w:rPr>
          <w:rFonts w:ascii="Times New Roman" w:hAnsi="Times New Roman" w:cs="Times New Roman"/>
          <w:sz w:val="24"/>
          <w:szCs w:val="24"/>
        </w:rPr>
        <w:t xml:space="preserve"> </w:t>
      </w:r>
      <w:r w:rsidR="00643EF6">
        <w:rPr>
          <w:rFonts w:ascii="Times New Roman" w:hAnsi="Times New Roman" w:cs="Times New Roman"/>
          <w:sz w:val="24"/>
          <w:szCs w:val="24"/>
        </w:rPr>
        <w:t>to determine each participants</w:t>
      </w:r>
      <w:r w:rsidR="00060D2E">
        <w:rPr>
          <w:rFonts w:ascii="Times New Roman" w:hAnsi="Times New Roman" w:cs="Times New Roman"/>
          <w:sz w:val="24"/>
          <w:szCs w:val="24"/>
        </w:rPr>
        <w:t>’</w:t>
      </w:r>
      <w:r w:rsidR="00643EF6">
        <w:rPr>
          <w:rFonts w:ascii="Times New Roman" w:hAnsi="Times New Roman" w:cs="Times New Roman"/>
          <w:sz w:val="24"/>
          <w:szCs w:val="24"/>
        </w:rPr>
        <w:t xml:space="preserve"> base line of anxiety, </w:t>
      </w:r>
      <w:r w:rsidR="00AB4F70">
        <w:rPr>
          <w:rFonts w:ascii="Times New Roman" w:hAnsi="Times New Roman" w:cs="Times New Roman"/>
          <w:sz w:val="24"/>
          <w:szCs w:val="24"/>
        </w:rPr>
        <w:t>and then consecutively at the end of each month for four months</w:t>
      </w:r>
      <w:r>
        <w:rPr>
          <w:rFonts w:ascii="Times New Roman" w:hAnsi="Times New Roman" w:cs="Times New Roman"/>
          <w:sz w:val="24"/>
          <w:szCs w:val="24"/>
        </w:rPr>
        <w:t>. The GAD-</w:t>
      </w:r>
      <w:r w:rsidR="00A356D4">
        <w:rPr>
          <w:rFonts w:ascii="Times New Roman" w:hAnsi="Times New Roman" w:cs="Times New Roman"/>
          <w:sz w:val="24"/>
          <w:szCs w:val="24"/>
        </w:rPr>
        <w:t>7 measures levels of anxiety by using a</w:t>
      </w:r>
      <w:r>
        <w:rPr>
          <w:rFonts w:ascii="Times New Roman" w:hAnsi="Times New Roman" w:cs="Times New Roman"/>
          <w:sz w:val="24"/>
          <w:szCs w:val="24"/>
        </w:rPr>
        <w:t xml:space="preserve"> seven Likert scale questions about the</w:t>
      </w:r>
      <w:r w:rsidR="00CC109B">
        <w:rPr>
          <w:rFonts w:ascii="Times New Roman" w:hAnsi="Times New Roman" w:cs="Times New Roman"/>
          <w:sz w:val="24"/>
          <w:szCs w:val="24"/>
        </w:rPr>
        <w:t xml:space="preserve"> frequency of the symptoms</w:t>
      </w:r>
      <w:r>
        <w:rPr>
          <w:rFonts w:ascii="Times New Roman" w:hAnsi="Times New Roman" w:cs="Times New Roman"/>
          <w:sz w:val="24"/>
          <w:szCs w:val="24"/>
        </w:rPr>
        <w:t xml:space="preserve"> of anxiety</w:t>
      </w:r>
      <w:r w:rsidR="00CC109B">
        <w:rPr>
          <w:rFonts w:ascii="Times New Roman" w:hAnsi="Times New Roman" w:cs="Times New Roman"/>
          <w:sz w:val="24"/>
          <w:szCs w:val="24"/>
        </w:rPr>
        <w:t>.</w:t>
      </w:r>
      <w:r w:rsidR="00D07C22">
        <w:rPr>
          <w:rFonts w:ascii="Times New Roman" w:hAnsi="Times New Roman" w:cs="Times New Roman"/>
          <w:sz w:val="24"/>
          <w:szCs w:val="24"/>
        </w:rPr>
        <w:t xml:space="preserve"> </w:t>
      </w:r>
      <w:r w:rsidR="00396D97">
        <w:rPr>
          <w:rFonts w:ascii="Times New Roman" w:hAnsi="Times New Roman" w:cs="Times New Roman"/>
          <w:sz w:val="24"/>
          <w:szCs w:val="24"/>
        </w:rPr>
        <w:t xml:space="preserve"> </w:t>
      </w:r>
      <w:r w:rsidR="00060D2E" w:rsidRPr="0020294B">
        <w:rPr>
          <w:rFonts w:ascii="Times New Roman" w:hAnsi="Times New Roman" w:cs="Times New Roman"/>
          <w:sz w:val="24"/>
          <w:szCs w:val="24"/>
        </w:rPr>
        <w:t>The GAD-7 form roughly takes between two - three minutes to complete.</w:t>
      </w:r>
      <w:r w:rsidR="00060D2E" w:rsidRPr="0020294B">
        <w:rPr>
          <w:rFonts w:ascii="Times New Roman" w:hAnsi="Times New Roman" w:cs="Times New Roman"/>
          <w:b/>
          <w:bCs/>
          <w:sz w:val="24"/>
          <w:szCs w:val="24"/>
        </w:rPr>
        <w:t xml:space="preserve"> </w:t>
      </w:r>
      <w:r w:rsidR="00CC109B">
        <w:rPr>
          <w:rFonts w:ascii="Times New Roman" w:hAnsi="Times New Roman" w:cs="Times New Roman"/>
          <w:sz w:val="24"/>
          <w:szCs w:val="24"/>
        </w:rPr>
        <w:t xml:space="preserve">The </w:t>
      </w:r>
      <w:r w:rsidR="00396D97">
        <w:rPr>
          <w:rFonts w:ascii="Times New Roman" w:hAnsi="Times New Roman" w:cs="Times New Roman"/>
          <w:sz w:val="24"/>
          <w:szCs w:val="24"/>
        </w:rPr>
        <w:t xml:space="preserve">participants </w:t>
      </w:r>
      <w:r w:rsidR="00D07C22">
        <w:rPr>
          <w:rFonts w:ascii="Times New Roman" w:hAnsi="Times New Roman" w:cs="Times New Roman"/>
          <w:sz w:val="24"/>
          <w:szCs w:val="24"/>
        </w:rPr>
        <w:t xml:space="preserve"> will have the options to </w:t>
      </w:r>
      <w:r w:rsidR="00060D2E">
        <w:rPr>
          <w:rFonts w:ascii="Times New Roman" w:hAnsi="Times New Roman" w:cs="Times New Roman"/>
          <w:sz w:val="24"/>
          <w:szCs w:val="24"/>
        </w:rPr>
        <w:t xml:space="preserve"> </w:t>
      </w:r>
      <w:r w:rsidR="00D07C22">
        <w:rPr>
          <w:rFonts w:ascii="Times New Roman" w:hAnsi="Times New Roman" w:cs="Times New Roman"/>
          <w:sz w:val="24"/>
          <w:szCs w:val="24"/>
        </w:rPr>
        <w:t xml:space="preserve">circle </w:t>
      </w:r>
      <w:r w:rsidR="00F96D2A">
        <w:rPr>
          <w:rFonts w:ascii="Times New Roman" w:hAnsi="Times New Roman" w:cs="Times New Roman"/>
          <w:sz w:val="24"/>
          <w:szCs w:val="24"/>
        </w:rPr>
        <w:t xml:space="preserve">one of </w:t>
      </w:r>
      <w:r w:rsidR="00D07C22">
        <w:rPr>
          <w:rFonts w:ascii="Times New Roman" w:hAnsi="Times New Roman" w:cs="Times New Roman"/>
          <w:sz w:val="24"/>
          <w:szCs w:val="24"/>
        </w:rPr>
        <w:t xml:space="preserve">four </w:t>
      </w:r>
      <w:r w:rsidR="00F96D2A">
        <w:rPr>
          <w:rFonts w:ascii="Times New Roman" w:hAnsi="Times New Roman" w:cs="Times New Roman"/>
          <w:sz w:val="24"/>
          <w:szCs w:val="24"/>
        </w:rPr>
        <w:t>answers to</w:t>
      </w:r>
      <w:r w:rsidR="00CC109B">
        <w:rPr>
          <w:rFonts w:ascii="Times New Roman" w:hAnsi="Times New Roman" w:cs="Times New Roman"/>
          <w:sz w:val="24"/>
          <w:szCs w:val="24"/>
        </w:rPr>
        <w:t xml:space="preserve"> each one of the seven questions </w:t>
      </w:r>
      <w:r w:rsidR="00D07C22">
        <w:rPr>
          <w:rFonts w:ascii="Times New Roman" w:hAnsi="Times New Roman" w:cs="Times New Roman"/>
          <w:sz w:val="24"/>
          <w:szCs w:val="24"/>
        </w:rPr>
        <w:t xml:space="preserve">which </w:t>
      </w:r>
      <w:r w:rsidR="00F96D2A">
        <w:rPr>
          <w:rFonts w:ascii="Times New Roman" w:hAnsi="Times New Roman" w:cs="Times New Roman"/>
          <w:sz w:val="24"/>
          <w:szCs w:val="24"/>
        </w:rPr>
        <w:t>include; ‘not</w:t>
      </w:r>
      <w:r w:rsidR="00D07C22">
        <w:rPr>
          <w:rFonts w:ascii="Times New Roman" w:hAnsi="Times New Roman" w:cs="Times New Roman"/>
          <w:sz w:val="24"/>
          <w:szCs w:val="24"/>
        </w:rPr>
        <w:t xml:space="preserve"> at all, several days, over half the days, nearly every day</w:t>
      </w:r>
      <w:r w:rsidR="00CC109B">
        <w:rPr>
          <w:rFonts w:ascii="Times New Roman" w:hAnsi="Times New Roman" w:cs="Times New Roman"/>
          <w:sz w:val="24"/>
          <w:szCs w:val="24"/>
        </w:rPr>
        <w:t>,</w:t>
      </w:r>
      <w:r w:rsidR="00D07C22">
        <w:rPr>
          <w:rFonts w:ascii="Times New Roman" w:hAnsi="Times New Roman" w:cs="Times New Roman"/>
          <w:sz w:val="24"/>
          <w:szCs w:val="24"/>
        </w:rPr>
        <w:t xml:space="preserve">’ in </w:t>
      </w:r>
      <w:r w:rsidR="00F96D2A">
        <w:rPr>
          <w:rFonts w:ascii="Times New Roman" w:hAnsi="Times New Roman" w:cs="Times New Roman"/>
          <w:sz w:val="24"/>
          <w:szCs w:val="24"/>
        </w:rPr>
        <w:t>order to</w:t>
      </w:r>
      <w:r>
        <w:rPr>
          <w:rFonts w:ascii="Times New Roman" w:hAnsi="Times New Roman" w:cs="Times New Roman"/>
          <w:sz w:val="24"/>
          <w:szCs w:val="24"/>
        </w:rPr>
        <w:t xml:space="preserve"> gain a base line of the student’s general anxiety level </w:t>
      </w:r>
      <w:r w:rsidR="00F96D2A">
        <w:rPr>
          <w:rFonts w:ascii="Times New Roman" w:hAnsi="Times New Roman" w:cs="Times New Roman"/>
          <w:sz w:val="24"/>
          <w:szCs w:val="24"/>
        </w:rPr>
        <w:t>to determine a mild</w:t>
      </w:r>
      <w:r>
        <w:rPr>
          <w:rFonts w:ascii="Times New Roman" w:hAnsi="Times New Roman" w:cs="Times New Roman"/>
          <w:sz w:val="24"/>
          <w:szCs w:val="24"/>
        </w:rPr>
        <w:t xml:space="preserve"> or severe</w:t>
      </w:r>
      <w:r w:rsidR="00F96D2A">
        <w:rPr>
          <w:rFonts w:ascii="Times New Roman" w:hAnsi="Times New Roman" w:cs="Times New Roman"/>
          <w:sz w:val="24"/>
          <w:szCs w:val="24"/>
        </w:rPr>
        <w:t xml:space="preserve"> reading (see appendix 1.</w:t>
      </w:r>
      <w:r w:rsidR="00396D97">
        <w:rPr>
          <w:rFonts w:ascii="Times New Roman" w:hAnsi="Times New Roman" w:cs="Times New Roman"/>
          <w:sz w:val="24"/>
          <w:szCs w:val="24"/>
        </w:rPr>
        <w:t>3</w:t>
      </w:r>
      <w:r w:rsidR="00F96D2A">
        <w:rPr>
          <w:rFonts w:ascii="Times New Roman" w:hAnsi="Times New Roman" w:cs="Times New Roman"/>
          <w:sz w:val="24"/>
          <w:szCs w:val="24"/>
        </w:rPr>
        <w:t xml:space="preserve">). </w:t>
      </w:r>
      <w:r w:rsidR="00060D2E">
        <w:rPr>
          <w:rFonts w:ascii="Times New Roman" w:hAnsi="Times New Roman" w:cs="Times New Roman"/>
          <w:sz w:val="24"/>
          <w:szCs w:val="24"/>
        </w:rPr>
        <w:t xml:space="preserve"> </w:t>
      </w:r>
      <w:r w:rsidR="00060D2E" w:rsidRPr="0020294B">
        <w:rPr>
          <w:rFonts w:ascii="Times New Roman" w:hAnsi="Times New Roman" w:cs="Times New Roman"/>
          <w:sz w:val="24"/>
          <w:szCs w:val="24"/>
        </w:rPr>
        <w:t xml:space="preserve">Scores five and below indicate mild levels of anxiety, scores </w:t>
      </w:r>
      <w:r w:rsidR="00060D2E" w:rsidRPr="0020294B">
        <w:rPr>
          <w:rFonts w:ascii="Times New Roman" w:hAnsi="Times New Roman" w:cs="Times New Roman"/>
          <w:sz w:val="24"/>
          <w:szCs w:val="24"/>
        </w:rPr>
        <w:lastRenderedPageBreak/>
        <w:t>between five and ten are considered moderate levels of anxiety and anything above fifteen is classed as severe anxiety (Corc.uk.net, 2019).</w:t>
      </w:r>
      <w:r w:rsidR="00060D2E">
        <w:rPr>
          <w:rFonts w:ascii="Times New Roman" w:hAnsi="Times New Roman" w:cs="Times New Roman"/>
          <w:sz w:val="24"/>
          <w:szCs w:val="24"/>
        </w:rPr>
        <w:t xml:space="preserve">  </w:t>
      </w:r>
      <w:r w:rsidR="00E57C3F">
        <w:rPr>
          <w:rFonts w:ascii="Times New Roman" w:hAnsi="Times New Roman" w:cs="Times New Roman"/>
          <w:sz w:val="24"/>
          <w:szCs w:val="24"/>
        </w:rPr>
        <w:t xml:space="preserve"> </w:t>
      </w:r>
    </w:p>
    <w:p w14:paraId="28809CE0" w14:textId="46F9FA9D" w:rsidR="006B5B73" w:rsidRDefault="00F96D2A" w:rsidP="006B0D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Supporting the </w:t>
      </w:r>
      <w:r w:rsidR="008C56FA">
        <w:rPr>
          <w:rFonts w:ascii="Times New Roman" w:hAnsi="Times New Roman" w:cs="Times New Roman"/>
          <w:sz w:val="24"/>
          <w:szCs w:val="24"/>
        </w:rPr>
        <w:t>reliability</w:t>
      </w:r>
      <w:r>
        <w:rPr>
          <w:rFonts w:ascii="Times New Roman" w:hAnsi="Times New Roman" w:cs="Times New Roman"/>
          <w:sz w:val="24"/>
          <w:szCs w:val="24"/>
        </w:rPr>
        <w:t xml:space="preserve"> of the GAD-7 style questionnaire is Spitzer</w:t>
      </w:r>
      <w:r w:rsidR="00A861E2">
        <w:rPr>
          <w:rFonts w:ascii="Times New Roman" w:hAnsi="Times New Roman" w:cs="Times New Roman"/>
          <w:sz w:val="24"/>
          <w:szCs w:val="24"/>
        </w:rPr>
        <w:t xml:space="preserve"> (2006)</w:t>
      </w:r>
      <w:r>
        <w:rPr>
          <w:rFonts w:ascii="Times New Roman" w:hAnsi="Times New Roman" w:cs="Times New Roman"/>
          <w:sz w:val="24"/>
          <w:szCs w:val="24"/>
        </w:rPr>
        <w:t>, who proposes</w:t>
      </w:r>
      <w:r w:rsidR="00A861E2">
        <w:rPr>
          <w:rFonts w:ascii="Times New Roman" w:hAnsi="Times New Roman" w:cs="Times New Roman"/>
          <w:sz w:val="24"/>
          <w:szCs w:val="24"/>
        </w:rPr>
        <w:t xml:space="preserve"> that the purpose of a GAD-7</w:t>
      </w:r>
      <w:r w:rsidR="00A356D4">
        <w:rPr>
          <w:rFonts w:ascii="Times New Roman" w:hAnsi="Times New Roman" w:cs="Times New Roman"/>
          <w:sz w:val="24"/>
          <w:szCs w:val="24"/>
        </w:rPr>
        <w:t xml:space="preserve"> is a useful tool with strong criterion validity in identifying possible case of anxiety</w:t>
      </w:r>
      <w:r w:rsidR="00BD11F3">
        <w:rPr>
          <w:rFonts w:ascii="Times New Roman" w:hAnsi="Times New Roman" w:cs="Times New Roman"/>
          <w:sz w:val="24"/>
          <w:szCs w:val="24"/>
        </w:rPr>
        <w:t>.</w:t>
      </w:r>
      <w:r w:rsidR="00E57C3F">
        <w:rPr>
          <w:rFonts w:ascii="Times New Roman" w:hAnsi="Times New Roman" w:cs="Times New Roman"/>
          <w:sz w:val="24"/>
          <w:szCs w:val="24"/>
        </w:rPr>
        <w:t xml:space="preserve"> </w:t>
      </w:r>
      <w:r>
        <w:rPr>
          <w:rFonts w:ascii="Times New Roman" w:hAnsi="Times New Roman" w:cs="Times New Roman"/>
          <w:sz w:val="24"/>
          <w:szCs w:val="24"/>
        </w:rPr>
        <w:t xml:space="preserve"> </w:t>
      </w:r>
      <w:r w:rsidR="00E57C3F">
        <w:rPr>
          <w:rFonts w:ascii="Times New Roman" w:hAnsi="Times New Roman" w:cs="Times New Roman"/>
          <w:sz w:val="24"/>
          <w:szCs w:val="24"/>
        </w:rPr>
        <w:t>S</w:t>
      </w:r>
      <w:r>
        <w:rPr>
          <w:rFonts w:ascii="Times New Roman" w:hAnsi="Times New Roman" w:cs="Times New Roman"/>
          <w:sz w:val="24"/>
          <w:szCs w:val="24"/>
        </w:rPr>
        <w:t xml:space="preserve">imilarly, </w:t>
      </w:r>
      <w:r w:rsidR="001B7258">
        <w:rPr>
          <w:rFonts w:ascii="Times New Roman" w:hAnsi="Times New Roman" w:cs="Times New Roman"/>
          <w:sz w:val="24"/>
          <w:szCs w:val="24"/>
        </w:rPr>
        <w:t>Gellman</w:t>
      </w:r>
      <w:r>
        <w:rPr>
          <w:rFonts w:ascii="Times New Roman" w:hAnsi="Times New Roman" w:cs="Times New Roman"/>
          <w:sz w:val="24"/>
          <w:szCs w:val="24"/>
        </w:rPr>
        <w:t xml:space="preserve"> and </w:t>
      </w:r>
      <w:r w:rsidR="001B7258">
        <w:rPr>
          <w:rFonts w:ascii="Times New Roman" w:hAnsi="Times New Roman" w:cs="Times New Roman"/>
          <w:sz w:val="24"/>
          <w:szCs w:val="24"/>
        </w:rPr>
        <w:t xml:space="preserve">Turner </w:t>
      </w:r>
      <w:r>
        <w:rPr>
          <w:rFonts w:ascii="Times New Roman" w:hAnsi="Times New Roman" w:cs="Times New Roman"/>
          <w:sz w:val="24"/>
          <w:szCs w:val="24"/>
        </w:rPr>
        <w:t>(2013</w:t>
      </w:r>
      <w:r w:rsidR="00140615">
        <w:rPr>
          <w:rFonts w:ascii="Times New Roman" w:hAnsi="Times New Roman" w:cs="Times New Roman"/>
          <w:sz w:val="24"/>
          <w:szCs w:val="24"/>
        </w:rPr>
        <w:t>) affirm</w:t>
      </w:r>
      <w:r>
        <w:rPr>
          <w:rFonts w:ascii="Times New Roman" w:hAnsi="Times New Roman" w:cs="Times New Roman"/>
          <w:sz w:val="24"/>
          <w:szCs w:val="24"/>
        </w:rPr>
        <w:t xml:space="preserve"> the GAD-7 questionnaire enables researchers to measure</w:t>
      </w:r>
      <w:r w:rsidR="00140615">
        <w:rPr>
          <w:rFonts w:ascii="Times New Roman" w:hAnsi="Times New Roman" w:cs="Times New Roman"/>
          <w:sz w:val="24"/>
          <w:szCs w:val="24"/>
        </w:rPr>
        <w:t xml:space="preserve"> approximately</w:t>
      </w:r>
      <w:r>
        <w:rPr>
          <w:rFonts w:ascii="Times New Roman" w:hAnsi="Times New Roman" w:cs="Times New Roman"/>
          <w:sz w:val="24"/>
          <w:szCs w:val="24"/>
        </w:rPr>
        <w:t xml:space="preserve"> </w:t>
      </w:r>
      <w:r w:rsidR="00396D97">
        <w:rPr>
          <w:rFonts w:ascii="Times New Roman" w:hAnsi="Times New Roman" w:cs="Times New Roman"/>
          <w:sz w:val="24"/>
          <w:szCs w:val="24"/>
        </w:rPr>
        <w:t>the participants’</w:t>
      </w:r>
      <w:r>
        <w:rPr>
          <w:rFonts w:ascii="Times New Roman" w:hAnsi="Times New Roman" w:cs="Times New Roman"/>
          <w:sz w:val="24"/>
          <w:szCs w:val="24"/>
        </w:rPr>
        <w:t xml:space="preserve"> experiences of anxiety</w:t>
      </w:r>
      <w:r w:rsidR="00140615">
        <w:rPr>
          <w:rFonts w:ascii="Times New Roman" w:hAnsi="Times New Roman" w:cs="Times New Roman"/>
          <w:sz w:val="24"/>
          <w:szCs w:val="24"/>
        </w:rPr>
        <w:t xml:space="preserve"> as a personality trait,</w:t>
      </w:r>
      <w:r w:rsidR="007234CE">
        <w:rPr>
          <w:rFonts w:ascii="Times New Roman" w:hAnsi="Times New Roman" w:cs="Times New Roman"/>
          <w:sz w:val="24"/>
          <w:szCs w:val="24"/>
        </w:rPr>
        <w:t xml:space="preserve"> because not every persons’ anxiety base level is the same</w:t>
      </w:r>
      <w:r w:rsidR="00140615">
        <w:rPr>
          <w:rFonts w:ascii="Times New Roman" w:hAnsi="Times New Roman" w:cs="Times New Roman"/>
          <w:sz w:val="24"/>
          <w:szCs w:val="24"/>
        </w:rPr>
        <w:t>.</w:t>
      </w:r>
      <w:r w:rsidR="006219D6">
        <w:rPr>
          <w:rFonts w:ascii="Times New Roman" w:hAnsi="Times New Roman" w:cs="Times New Roman"/>
          <w:sz w:val="24"/>
          <w:szCs w:val="24"/>
        </w:rPr>
        <w:t xml:space="preserve"> </w:t>
      </w:r>
      <w:r w:rsidR="006B5B73">
        <w:rPr>
          <w:rFonts w:ascii="Times New Roman" w:hAnsi="Times New Roman" w:cs="Times New Roman"/>
          <w:sz w:val="24"/>
          <w:szCs w:val="24"/>
        </w:rPr>
        <w:t xml:space="preserve"> </w:t>
      </w:r>
      <w:r w:rsidR="006219D6">
        <w:rPr>
          <w:rFonts w:ascii="Times New Roman" w:hAnsi="Times New Roman" w:cs="Times New Roman"/>
          <w:sz w:val="24"/>
          <w:szCs w:val="24"/>
        </w:rPr>
        <w:t>Likewise, Mossman et al</w:t>
      </w:r>
      <w:r w:rsidR="00396D97">
        <w:rPr>
          <w:rFonts w:ascii="Times New Roman" w:hAnsi="Times New Roman" w:cs="Times New Roman"/>
          <w:sz w:val="24"/>
          <w:szCs w:val="24"/>
        </w:rPr>
        <w:t>.,</w:t>
      </w:r>
      <w:r w:rsidR="006219D6">
        <w:rPr>
          <w:rFonts w:ascii="Times New Roman" w:hAnsi="Times New Roman" w:cs="Times New Roman"/>
          <w:sz w:val="24"/>
          <w:szCs w:val="24"/>
        </w:rPr>
        <w:t xml:space="preserve"> (2018) testifies that the GAD-7 has been validated in primary care </w:t>
      </w:r>
      <w:r w:rsidR="008C56FA">
        <w:rPr>
          <w:rFonts w:ascii="Times New Roman" w:hAnsi="Times New Roman" w:cs="Times New Roman"/>
          <w:sz w:val="24"/>
          <w:szCs w:val="24"/>
        </w:rPr>
        <w:t>patients and</w:t>
      </w:r>
      <w:r w:rsidR="006219D6">
        <w:rPr>
          <w:rFonts w:ascii="Times New Roman" w:hAnsi="Times New Roman" w:cs="Times New Roman"/>
          <w:sz w:val="24"/>
          <w:szCs w:val="24"/>
        </w:rPr>
        <w:t xml:space="preserve"> with adolescences displaying signs of general anxiety disorder, in order to help determine if a patient’s anxiety levels are mild, moderate or severe.</w:t>
      </w:r>
      <w:r>
        <w:rPr>
          <w:rFonts w:ascii="Times New Roman" w:hAnsi="Times New Roman" w:cs="Times New Roman"/>
          <w:sz w:val="24"/>
          <w:szCs w:val="24"/>
        </w:rPr>
        <w:t xml:space="preserve">  </w:t>
      </w:r>
      <w:r w:rsidR="00A356D4">
        <w:rPr>
          <w:rFonts w:ascii="Times New Roman" w:hAnsi="Times New Roman" w:cs="Times New Roman"/>
          <w:sz w:val="24"/>
          <w:szCs w:val="24"/>
        </w:rPr>
        <w:t xml:space="preserve">Lowe et al., (2008) affirms that the construct validity of the GAD-7 doesn’t </w:t>
      </w:r>
      <w:r w:rsidR="00DB0913">
        <w:rPr>
          <w:rFonts w:ascii="Times New Roman" w:hAnsi="Times New Roman" w:cs="Times New Roman"/>
          <w:sz w:val="24"/>
          <w:szCs w:val="24"/>
        </w:rPr>
        <w:t>change for</w:t>
      </w:r>
      <w:r w:rsidR="00A356D4">
        <w:rPr>
          <w:rFonts w:ascii="Times New Roman" w:hAnsi="Times New Roman" w:cs="Times New Roman"/>
          <w:sz w:val="24"/>
          <w:szCs w:val="24"/>
        </w:rPr>
        <w:t xml:space="preserve"> age </w:t>
      </w:r>
      <w:r w:rsidR="00DB0913">
        <w:rPr>
          <w:rFonts w:ascii="Times New Roman" w:hAnsi="Times New Roman" w:cs="Times New Roman"/>
          <w:sz w:val="24"/>
          <w:szCs w:val="24"/>
        </w:rPr>
        <w:t>or gender</w:t>
      </w:r>
      <w:r w:rsidR="00A356D4">
        <w:rPr>
          <w:rFonts w:ascii="Times New Roman" w:hAnsi="Times New Roman" w:cs="Times New Roman"/>
          <w:sz w:val="24"/>
          <w:szCs w:val="24"/>
        </w:rPr>
        <w:t>.</w:t>
      </w:r>
    </w:p>
    <w:p w14:paraId="4F5455A4" w14:textId="31116485" w:rsidR="006B0DC2" w:rsidRDefault="008C56FA" w:rsidP="006B0DC2">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acknowledges that the GAD-7 form is fairly reliable</w:t>
      </w:r>
      <w:r w:rsidR="002353DF">
        <w:rPr>
          <w:rFonts w:ascii="Times New Roman" w:hAnsi="Times New Roman" w:cs="Times New Roman"/>
          <w:sz w:val="24"/>
          <w:szCs w:val="24"/>
        </w:rPr>
        <w:t xml:space="preserve"> to determine levels of anxiety</w:t>
      </w:r>
      <w:r>
        <w:rPr>
          <w:rFonts w:ascii="Times New Roman" w:hAnsi="Times New Roman" w:cs="Times New Roman"/>
          <w:sz w:val="24"/>
          <w:szCs w:val="24"/>
        </w:rPr>
        <w:t xml:space="preserve"> as she uses this form in her own counselling practice, however the researcher is </w:t>
      </w:r>
      <w:r w:rsidR="002353DF">
        <w:rPr>
          <w:rFonts w:ascii="Times New Roman" w:hAnsi="Times New Roman" w:cs="Times New Roman"/>
          <w:sz w:val="24"/>
          <w:szCs w:val="24"/>
        </w:rPr>
        <w:t xml:space="preserve"> also </w:t>
      </w:r>
      <w:r>
        <w:rPr>
          <w:rFonts w:ascii="Times New Roman" w:hAnsi="Times New Roman" w:cs="Times New Roman"/>
          <w:sz w:val="24"/>
          <w:szCs w:val="24"/>
        </w:rPr>
        <w:t xml:space="preserve">aware that participants may circle high numbers because they are feeling or have been feeling anxious that week and it may have no correlation with </w:t>
      </w:r>
      <w:r w:rsidR="002353DF">
        <w:rPr>
          <w:rFonts w:ascii="Times New Roman" w:hAnsi="Times New Roman" w:cs="Times New Roman"/>
          <w:sz w:val="24"/>
          <w:szCs w:val="24"/>
        </w:rPr>
        <w:t xml:space="preserve">their Higher Education experience.  In order to check the GAD-7 validity the researcher will triangulate the data with the diary entrees and bring this up in a one to one discussion in the monthly debriefing sessions that take place at the end of the month when the participants complete the GAD-7 form.   </w:t>
      </w:r>
    </w:p>
    <w:p w14:paraId="5D3185F9" w14:textId="716658D4" w:rsidR="006219D6" w:rsidRDefault="006219D6" w:rsidP="00A861E2">
      <w:pPr>
        <w:spacing w:line="360" w:lineRule="auto"/>
        <w:rPr>
          <w:rFonts w:ascii="Times New Roman" w:hAnsi="Times New Roman" w:cs="Times New Roman"/>
          <w:sz w:val="24"/>
          <w:szCs w:val="24"/>
        </w:rPr>
      </w:pPr>
    </w:p>
    <w:p w14:paraId="1A6FC124" w14:textId="5914C6F7" w:rsidR="00140615" w:rsidRDefault="006A7846" w:rsidP="00A861E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175E20A" w14:textId="3F8B925F" w:rsidR="00396D97" w:rsidRPr="00396D97" w:rsidRDefault="00396D97" w:rsidP="00513A7A">
      <w:pPr>
        <w:spacing w:line="360" w:lineRule="auto"/>
        <w:jc w:val="center"/>
        <w:rPr>
          <w:rFonts w:ascii="Times New Roman" w:hAnsi="Times New Roman" w:cs="Times New Roman"/>
          <w:sz w:val="24"/>
          <w:szCs w:val="24"/>
        </w:rPr>
      </w:pPr>
      <w:r w:rsidRPr="00396D97">
        <w:rPr>
          <w:rFonts w:ascii="Times New Roman" w:hAnsi="Times New Roman" w:cs="Times New Roman"/>
          <w:b/>
          <w:bCs/>
          <w:sz w:val="28"/>
          <w:szCs w:val="28"/>
        </w:rPr>
        <w:t xml:space="preserve">Chapter </w:t>
      </w:r>
      <w:r w:rsidR="00C829D4">
        <w:rPr>
          <w:rFonts w:ascii="Times New Roman" w:hAnsi="Times New Roman" w:cs="Times New Roman"/>
          <w:b/>
          <w:bCs/>
          <w:sz w:val="28"/>
          <w:szCs w:val="28"/>
        </w:rPr>
        <w:t>7</w:t>
      </w:r>
    </w:p>
    <w:p w14:paraId="3FC13D23" w14:textId="300DC26C" w:rsidR="00CE3928" w:rsidRDefault="00CE3928" w:rsidP="00396D97">
      <w:pPr>
        <w:spacing w:line="360" w:lineRule="auto"/>
        <w:jc w:val="center"/>
        <w:rPr>
          <w:rFonts w:ascii="Times New Roman" w:hAnsi="Times New Roman" w:cs="Times New Roman"/>
          <w:b/>
          <w:bCs/>
          <w:sz w:val="28"/>
          <w:szCs w:val="28"/>
        </w:rPr>
      </w:pPr>
      <w:r w:rsidRPr="00396D97">
        <w:rPr>
          <w:rFonts w:ascii="Times New Roman" w:hAnsi="Times New Roman" w:cs="Times New Roman"/>
          <w:b/>
          <w:bCs/>
          <w:sz w:val="28"/>
          <w:szCs w:val="28"/>
        </w:rPr>
        <w:t>ANALYSIS</w:t>
      </w:r>
    </w:p>
    <w:p w14:paraId="11295B64" w14:textId="775F181B" w:rsidR="007D0352" w:rsidRDefault="001846F6" w:rsidP="006B0DC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qualitative method of Interpretative </w:t>
      </w:r>
      <w:r w:rsidR="002B0D9F">
        <w:rPr>
          <w:rFonts w:ascii="Times New Roman" w:hAnsi="Times New Roman" w:cs="Times New Roman"/>
          <w:sz w:val="24"/>
          <w:szCs w:val="24"/>
        </w:rPr>
        <w:t>P</w:t>
      </w:r>
      <w:r>
        <w:rPr>
          <w:rFonts w:ascii="Times New Roman" w:hAnsi="Times New Roman" w:cs="Times New Roman"/>
          <w:sz w:val="24"/>
          <w:szCs w:val="24"/>
        </w:rPr>
        <w:t xml:space="preserve">henomenological </w:t>
      </w:r>
      <w:r w:rsidR="002B0D9F">
        <w:rPr>
          <w:rFonts w:ascii="Times New Roman" w:hAnsi="Times New Roman" w:cs="Times New Roman"/>
          <w:sz w:val="24"/>
          <w:szCs w:val="24"/>
        </w:rPr>
        <w:t>A</w:t>
      </w:r>
      <w:r>
        <w:rPr>
          <w:rFonts w:ascii="Times New Roman" w:hAnsi="Times New Roman" w:cs="Times New Roman"/>
          <w:sz w:val="24"/>
          <w:szCs w:val="24"/>
        </w:rPr>
        <w:t>nalysis</w:t>
      </w:r>
      <w:r w:rsidR="002B0D9F">
        <w:rPr>
          <w:rFonts w:ascii="Times New Roman" w:hAnsi="Times New Roman" w:cs="Times New Roman"/>
          <w:sz w:val="24"/>
          <w:szCs w:val="24"/>
        </w:rPr>
        <w:t xml:space="preserve"> (IPA)</w:t>
      </w:r>
      <w:r>
        <w:rPr>
          <w:rFonts w:ascii="Times New Roman" w:hAnsi="Times New Roman" w:cs="Times New Roman"/>
          <w:sz w:val="24"/>
          <w:szCs w:val="24"/>
        </w:rPr>
        <w:t xml:space="preserve"> will be implemented in analysing the data from the monthly GAD-7 forms. The importance of collecting data from the GAD-7 monthly is to monitor the student anxiety peaks and declines to see if there is any correlation with the five evaluation methods, whilst triangulating the data from </w:t>
      </w:r>
      <w:r w:rsidR="0058199D">
        <w:rPr>
          <w:rFonts w:ascii="Times New Roman" w:hAnsi="Times New Roman" w:cs="Times New Roman"/>
          <w:sz w:val="24"/>
          <w:szCs w:val="24"/>
        </w:rPr>
        <w:t xml:space="preserve">the participants’ </w:t>
      </w:r>
      <w:r>
        <w:rPr>
          <w:rFonts w:ascii="Times New Roman" w:hAnsi="Times New Roman" w:cs="Times New Roman"/>
          <w:sz w:val="24"/>
          <w:szCs w:val="24"/>
        </w:rPr>
        <w:t>diary entrees.</w:t>
      </w:r>
      <w:r w:rsidR="00CE4C2D">
        <w:rPr>
          <w:rFonts w:ascii="Times New Roman" w:hAnsi="Times New Roman" w:cs="Times New Roman"/>
          <w:sz w:val="24"/>
          <w:szCs w:val="24"/>
        </w:rPr>
        <w:t xml:space="preserve"> Bryman and Bell (2011) acknowledge the reliability of triangulation by acquiring data from a variety of sources. </w:t>
      </w:r>
      <w:r>
        <w:rPr>
          <w:rFonts w:ascii="Times New Roman" w:hAnsi="Times New Roman" w:cs="Times New Roman"/>
          <w:sz w:val="24"/>
          <w:szCs w:val="24"/>
        </w:rPr>
        <w:t xml:space="preserve"> </w:t>
      </w:r>
    </w:p>
    <w:p w14:paraId="37CF0D7B" w14:textId="4BB74DB4" w:rsidR="001846F6" w:rsidRDefault="002B0D9F" w:rsidP="006B0DC2">
      <w:pPr>
        <w:spacing w:line="360" w:lineRule="auto"/>
        <w:rPr>
          <w:rFonts w:ascii="Times New Roman" w:hAnsi="Times New Roman" w:cs="Times New Roman"/>
          <w:sz w:val="24"/>
          <w:szCs w:val="24"/>
        </w:rPr>
      </w:pPr>
      <w:r>
        <w:rPr>
          <w:rFonts w:ascii="Times New Roman" w:hAnsi="Times New Roman" w:cs="Times New Roman"/>
          <w:sz w:val="24"/>
          <w:szCs w:val="24"/>
        </w:rPr>
        <w:t>Interpretative Phenomenological Analysis</w:t>
      </w:r>
      <w:r w:rsidR="001846F6">
        <w:rPr>
          <w:rFonts w:ascii="Times New Roman" w:hAnsi="Times New Roman" w:cs="Times New Roman"/>
          <w:sz w:val="24"/>
          <w:szCs w:val="24"/>
        </w:rPr>
        <w:t xml:space="preserve"> </w:t>
      </w:r>
      <w:r w:rsidR="00F243A7">
        <w:rPr>
          <w:rFonts w:ascii="Times New Roman" w:hAnsi="Times New Roman" w:cs="Times New Roman"/>
          <w:sz w:val="24"/>
          <w:szCs w:val="24"/>
        </w:rPr>
        <w:t xml:space="preserve">(IPA) </w:t>
      </w:r>
      <w:r>
        <w:rPr>
          <w:rFonts w:ascii="Times New Roman" w:hAnsi="Times New Roman" w:cs="Times New Roman"/>
          <w:sz w:val="24"/>
          <w:szCs w:val="24"/>
        </w:rPr>
        <w:t>collect</w:t>
      </w:r>
      <w:r w:rsidR="0058199D">
        <w:rPr>
          <w:rFonts w:ascii="Times New Roman" w:hAnsi="Times New Roman" w:cs="Times New Roman"/>
          <w:sz w:val="24"/>
          <w:szCs w:val="24"/>
        </w:rPr>
        <w:t xml:space="preserve">s </w:t>
      </w:r>
      <w:r>
        <w:rPr>
          <w:rFonts w:ascii="Times New Roman" w:hAnsi="Times New Roman" w:cs="Times New Roman"/>
          <w:sz w:val="24"/>
          <w:szCs w:val="24"/>
        </w:rPr>
        <w:t xml:space="preserve">the data of how the participants perceive and view their experiences and make meaning of their worlds.  Larkin (2013) states </w:t>
      </w:r>
      <w:r>
        <w:rPr>
          <w:rFonts w:ascii="Times New Roman" w:hAnsi="Times New Roman" w:cs="Times New Roman"/>
          <w:sz w:val="24"/>
          <w:szCs w:val="24"/>
        </w:rPr>
        <w:lastRenderedPageBreak/>
        <w:t>that the focus in IPA is on the individual</w:t>
      </w:r>
      <w:r w:rsidR="0058199D">
        <w:rPr>
          <w:rFonts w:ascii="Times New Roman" w:hAnsi="Times New Roman" w:cs="Times New Roman"/>
          <w:sz w:val="24"/>
          <w:szCs w:val="24"/>
        </w:rPr>
        <w:t xml:space="preserve"> participants’</w:t>
      </w:r>
      <w:r>
        <w:rPr>
          <w:rFonts w:ascii="Times New Roman" w:hAnsi="Times New Roman" w:cs="Times New Roman"/>
          <w:sz w:val="24"/>
          <w:szCs w:val="24"/>
        </w:rPr>
        <w:t xml:space="preserve"> process of perception and awareness.  Issues of reflexivity on how the researcher could influence the data in the research with their own views and interpretation falls heavily into this type of analysis.</w:t>
      </w:r>
      <w:r w:rsidR="0058199D">
        <w:rPr>
          <w:rFonts w:ascii="Times New Roman" w:hAnsi="Times New Roman" w:cs="Times New Roman"/>
          <w:sz w:val="24"/>
          <w:szCs w:val="24"/>
        </w:rPr>
        <w:t xml:space="preserve"> </w:t>
      </w:r>
      <w:r>
        <w:rPr>
          <w:rFonts w:ascii="Times New Roman" w:hAnsi="Times New Roman" w:cs="Times New Roman"/>
          <w:sz w:val="24"/>
          <w:szCs w:val="24"/>
        </w:rPr>
        <w:t xml:space="preserve"> In order for the researcher to overcome this issue, the researcher </w:t>
      </w:r>
      <w:r w:rsidR="007D0352">
        <w:rPr>
          <w:rFonts w:ascii="Times New Roman" w:hAnsi="Times New Roman" w:cs="Times New Roman"/>
          <w:sz w:val="24"/>
          <w:szCs w:val="24"/>
        </w:rPr>
        <w:t>needs to bracket. Tufford and Newman (</w:t>
      </w:r>
      <w:r w:rsidR="00E96714">
        <w:rPr>
          <w:rFonts w:ascii="Times New Roman" w:hAnsi="Times New Roman" w:cs="Times New Roman"/>
          <w:sz w:val="24"/>
          <w:szCs w:val="24"/>
        </w:rPr>
        <w:t>2010) state</w:t>
      </w:r>
      <w:r w:rsidR="007D0352">
        <w:rPr>
          <w:rFonts w:ascii="Times New Roman" w:hAnsi="Times New Roman" w:cs="Times New Roman"/>
          <w:sz w:val="24"/>
          <w:szCs w:val="24"/>
        </w:rPr>
        <w:t xml:space="preserve"> that bracketing in qualitative research is used to help mitigate the </w:t>
      </w:r>
      <w:r w:rsidR="00B003C6">
        <w:rPr>
          <w:rFonts w:ascii="Times New Roman" w:hAnsi="Times New Roman" w:cs="Times New Roman"/>
          <w:sz w:val="24"/>
          <w:szCs w:val="24"/>
        </w:rPr>
        <w:t xml:space="preserve">researcher’s pre-conceptions </w:t>
      </w:r>
      <w:r w:rsidR="0058199D">
        <w:rPr>
          <w:rFonts w:ascii="Times New Roman" w:hAnsi="Times New Roman" w:cs="Times New Roman"/>
          <w:sz w:val="24"/>
          <w:szCs w:val="24"/>
        </w:rPr>
        <w:t xml:space="preserve">in order to not </w:t>
      </w:r>
      <w:r w:rsidR="00E96714">
        <w:rPr>
          <w:rFonts w:ascii="Times New Roman" w:hAnsi="Times New Roman" w:cs="Times New Roman"/>
          <w:sz w:val="24"/>
          <w:szCs w:val="24"/>
        </w:rPr>
        <w:t xml:space="preserve">taint the data. </w:t>
      </w:r>
      <w:r w:rsidR="00B003C6">
        <w:rPr>
          <w:rFonts w:ascii="Times New Roman" w:hAnsi="Times New Roman" w:cs="Times New Roman"/>
          <w:sz w:val="24"/>
          <w:szCs w:val="24"/>
        </w:rPr>
        <w:t xml:space="preserve"> Drew (2004) assert that bracketing is s</w:t>
      </w:r>
      <w:r w:rsidR="00233AA8">
        <w:rPr>
          <w:rFonts w:ascii="Times New Roman" w:hAnsi="Times New Roman" w:cs="Times New Roman"/>
          <w:sz w:val="24"/>
          <w:szCs w:val="24"/>
        </w:rPr>
        <w:t xml:space="preserve">eparating </w:t>
      </w:r>
      <w:r w:rsidR="00B003C6">
        <w:rPr>
          <w:rFonts w:ascii="Times New Roman" w:hAnsi="Times New Roman" w:cs="Times New Roman"/>
          <w:sz w:val="24"/>
          <w:szCs w:val="24"/>
        </w:rPr>
        <w:t xml:space="preserve">  researcher</w:t>
      </w:r>
      <w:r w:rsidR="0058199D">
        <w:rPr>
          <w:rFonts w:ascii="Times New Roman" w:hAnsi="Times New Roman" w:cs="Times New Roman"/>
          <w:sz w:val="24"/>
          <w:szCs w:val="24"/>
        </w:rPr>
        <w:t>’s</w:t>
      </w:r>
      <w:r w:rsidR="00233AA8">
        <w:rPr>
          <w:rFonts w:ascii="Times New Roman" w:hAnsi="Times New Roman" w:cs="Times New Roman"/>
          <w:sz w:val="24"/>
          <w:szCs w:val="24"/>
        </w:rPr>
        <w:t xml:space="preserve"> own prior</w:t>
      </w:r>
      <w:r w:rsidR="00B003C6">
        <w:rPr>
          <w:rFonts w:ascii="Times New Roman" w:hAnsi="Times New Roman" w:cs="Times New Roman"/>
          <w:sz w:val="24"/>
          <w:szCs w:val="24"/>
        </w:rPr>
        <w:t xml:space="preserve"> experience</w:t>
      </w:r>
      <w:r w:rsidR="0058199D">
        <w:rPr>
          <w:rFonts w:ascii="Times New Roman" w:hAnsi="Times New Roman" w:cs="Times New Roman"/>
          <w:sz w:val="24"/>
          <w:szCs w:val="24"/>
        </w:rPr>
        <w:t>s</w:t>
      </w:r>
      <w:r w:rsidR="00233AA8">
        <w:rPr>
          <w:rFonts w:ascii="Times New Roman" w:hAnsi="Times New Roman" w:cs="Times New Roman"/>
          <w:sz w:val="24"/>
          <w:szCs w:val="24"/>
        </w:rPr>
        <w:t xml:space="preserve"> or preconceived ideas</w:t>
      </w:r>
      <w:r w:rsidR="00B003C6">
        <w:rPr>
          <w:rFonts w:ascii="Times New Roman" w:hAnsi="Times New Roman" w:cs="Times New Roman"/>
          <w:sz w:val="24"/>
          <w:szCs w:val="24"/>
        </w:rPr>
        <w:t xml:space="preserve"> </w:t>
      </w:r>
      <w:r w:rsidR="0058199D">
        <w:rPr>
          <w:rFonts w:ascii="Times New Roman" w:hAnsi="Times New Roman" w:cs="Times New Roman"/>
          <w:sz w:val="24"/>
          <w:szCs w:val="24"/>
        </w:rPr>
        <w:t xml:space="preserve">which is </w:t>
      </w:r>
      <w:r w:rsidR="00B003C6">
        <w:rPr>
          <w:rFonts w:ascii="Times New Roman" w:hAnsi="Times New Roman" w:cs="Times New Roman"/>
          <w:sz w:val="24"/>
          <w:szCs w:val="24"/>
        </w:rPr>
        <w:t xml:space="preserve">not the participants and boxing it away. </w:t>
      </w:r>
      <w:r w:rsidR="0058199D">
        <w:rPr>
          <w:rFonts w:ascii="Times New Roman" w:hAnsi="Times New Roman" w:cs="Times New Roman"/>
          <w:sz w:val="24"/>
          <w:szCs w:val="24"/>
        </w:rPr>
        <w:t xml:space="preserve"> Similarly, </w:t>
      </w:r>
      <w:r w:rsidR="00B003C6">
        <w:rPr>
          <w:rFonts w:ascii="Times New Roman" w:hAnsi="Times New Roman" w:cs="Times New Roman"/>
          <w:sz w:val="24"/>
          <w:szCs w:val="24"/>
        </w:rPr>
        <w:t>Gearing (2004) clarifies that bracketing is where the researcher suspends or holds their assumptions, bias and presupposition</w:t>
      </w:r>
      <w:r w:rsidR="006B22EE">
        <w:rPr>
          <w:rFonts w:ascii="Times New Roman" w:hAnsi="Times New Roman" w:cs="Times New Roman"/>
          <w:sz w:val="24"/>
          <w:szCs w:val="24"/>
        </w:rPr>
        <w:t xml:space="preserve">s </w:t>
      </w:r>
      <w:r w:rsidR="0038020D">
        <w:rPr>
          <w:rFonts w:ascii="Times New Roman" w:hAnsi="Times New Roman" w:cs="Times New Roman"/>
          <w:sz w:val="24"/>
          <w:szCs w:val="24"/>
        </w:rPr>
        <w:t>and previous</w:t>
      </w:r>
      <w:r w:rsidR="006B22EE">
        <w:rPr>
          <w:rFonts w:ascii="Times New Roman" w:hAnsi="Times New Roman" w:cs="Times New Roman"/>
          <w:sz w:val="24"/>
          <w:szCs w:val="24"/>
        </w:rPr>
        <w:t xml:space="preserve"> experiences in order to focus solely on the participants subjective experiences.</w:t>
      </w:r>
      <w:r w:rsidR="0038020D">
        <w:rPr>
          <w:rFonts w:ascii="Times New Roman" w:hAnsi="Times New Roman" w:cs="Times New Roman"/>
          <w:sz w:val="24"/>
          <w:szCs w:val="24"/>
        </w:rPr>
        <w:t xml:space="preserve"> </w:t>
      </w:r>
      <w:r w:rsidR="006376CB">
        <w:rPr>
          <w:rFonts w:ascii="Times New Roman" w:hAnsi="Times New Roman" w:cs="Times New Roman"/>
          <w:sz w:val="24"/>
          <w:szCs w:val="24"/>
        </w:rPr>
        <w:t xml:space="preserve">  In order for the researcher to bracket, </w:t>
      </w:r>
      <w:r w:rsidR="008F6030">
        <w:rPr>
          <w:rFonts w:ascii="Times New Roman" w:hAnsi="Times New Roman" w:cs="Times New Roman"/>
          <w:sz w:val="24"/>
          <w:szCs w:val="24"/>
        </w:rPr>
        <w:t>Creswell and</w:t>
      </w:r>
      <w:r w:rsidR="006376CB">
        <w:rPr>
          <w:rFonts w:ascii="Times New Roman" w:hAnsi="Times New Roman" w:cs="Times New Roman"/>
          <w:sz w:val="24"/>
          <w:szCs w:val="24"/>
        </w:rPr>
        <w:t xml:space="preserve"> Miller (2000) </w:t>
      </w:r>
      <w:r w:rsidR="008F6030">
        <w:rPr>
          <w:rFonts w:ascii="Times New Roman" w:hAnsi="Times New Roman" w:cs="Times New Roman"/>
          <w:sz w:val="24"/>
          <w:szCs w:val="24"/>
        </w:rPr>
        <w:t xml:space="preserve">note </w:t>
      </w:r>
      <w:r w:rsidR="006376CB">
        <w:rPr>
          <w:rFonts w:ascii="Times New Roman" w:hAnsi="Times New Roman" w:cs="Times New Roman"/>
          <w:sz w:val="24"/>
          <w:szCs w:val="24"/>
        </w:rPr>
        <w:t>the importance of the researcher</w:t>
      </w:r>
      <w:r w:rsidR="008F6030">
        <w:rPr>
          <w:rFonts w:ascii="Times New Roman" w:hAnsi="Times New Roman" w:cs="Times New Roman"/>
          <w:sz w:val="24"/>
          <w:szCs w:val="24"/>
        </w:rPr>
        <w:t xml:space="preserve"> acknowledging their believes and bias</w:t>
      </w:r>
      <w:r w:rsidR="006376CB">
        <w:rPr>
          <w:rFonts w:ascii="Times New Roman" w:hAnsi="Times New Roman" w:cs="Times New Roman"/>
          <w:sz w:val="24"/>
          <w:szCs w:val="24"/>
        </w:rPr>
        <w:t xml:space="preserve"> at the beginning of the research</w:t>
      </w:r>
      <w:r w:rsidR="008F6030">
        <w:rPr>
          <w:rFonts w:ascii="Times New Roman" w:hAnsi="Times New Roman" w:cs="Times New Roman"/>
          <w:sz w:val="24"/>
          <w:szCs w:val="24"/>
        </w:rPr>
        <w:t>.  Countering Creswell and Millers view is Giorgi</w:t>
      </w:r>
      <w:r w:rsidR="0038020D">
        <w:rPr>
          <w:rFonts w:ascii="Times New Roman" w:hAnsi="Times New Roman" w:cs="Times New Roman"/>
          <w:sz w:val="24"/>
          <w:szCs w:val="24"/>
        </w:rPr>
        <w:t xml:space="preserve"> (1998)</w:t>
      </w:r>
      <w:r w:rsidR="008F6030">
        <w:rPr>
          <w:rFonts w:ascii="Times New Roman" w:hAnsi="Times New Roman" w:cs="Times New Roman"/>
          <w:sz w:val="24"/>
          <w:szCs w:val="24"/>
        </w:rPr>
        <w:t>, who</w:t>
      </w:r>
      <w:r w:rsidR="0038020D">
        <w:rPr>
          <w:rFonts w:ascii="Times New Roman" w:hAnsi="Times New Roman" w:cs="Times New Roman"/>
          <w:sz w:val="24"/>
          <w:szCs w:val="24"/>
        </w:rPr>
        <w:t xml:space="preserve"> proposes that bracketing should be limited to the analysis phase</w:t>
      </w:r>
      <w:r w:rsidR="0058199D">
        <w:rPr>
          <w:rFonts w:ascii="Times New Roman" w:hAnsi="Times New Roman" w:cs="Times New Roman"/>
          <w:sz w:val="24"/>
          <w:szCs w:val="24"/>
        </w:rPr>
        <w:t xml:space="preserve"> only in the research. </w:t>
      </w:r>
      <w:r w:rsidR="008F6030">
        <w:rPr>
          <w:rFonts w:ascii="Times New Roman" w:hAnsi="Times New Roman" w:cs="Times New Roman"/>
          <w:sz w:val="24"/>
          <w:szCs w:val="24"/>
        </w:rPr>
        <w:t xml:space="preserve"> The researcher in this research has an awareness where her believes and bias lie as she expects certain anxiety triggers throughout the research. She will due to her best to carry out bracketing from start to finish of the research.   </w:t>
      </w:r>
    </w:p>
    <w:p w14:paraId="195FF880" w14:textId="2EC71385" w:rsidR="009F66C6" w:rsidRDefault="00457788" w:rsidP="006B0DC2">
      <w:pPr>
        <w:spacing w:line="360" w:lineRule="auto"/>
        <w:rPr>
          <w:rFonts w:ascii="Times New Roman" w:hAnsi="Times New Roman" w:cs="Times New Roman"/>
          <w:sz w:val="24"/>
          <w:szCs w:val="24"/>
        </w:rPr>
      </w:pPr>
      <w:r>
        <w:rPr>
          <w:rFonts w:ascii="Times New Roman" w:hAnsi="Times New Roman" w:cs="Times New Roman"/>
          <w:sz w:val="24"/>
          <w:szCs w:val="24"/>
        </w:rPr>
        <w:t>Another type</w:t>
      </w:r>
      <w:r w:rsidR="00717208">
        <w:rPr>
          <w:rFonts w:ascii="Times New Roman" w:hAnsi="Times New Roman" w:cs="Times New Roman"/>
          <w:sz w:val="24"/>
          <w:szCs w:val="24"/>
        </w:rPr>
        <w:t xml:space="preserve"> of analysis used in this research identified</w:t>
      </w:r>
      <w:r w:rsidR="00C87ACF">
        <w:rPr>
          <w:rFonts w:ascii="Times New Roman" w:hAnsi="Times New Roman" w:cs="Times New Roman"/>
          <w:sz w:val="24"/>
          <w:szCs w:val="24"/>
        </w:rPr>
        <w:t>,</w:t>
      </w:r>
      <w:r w:rsidR="00717208">
        <w:rPr>
          <w:rFonts w:ascii="Times New Roman" w:hAnsi="Times New Roman" w:cs="Times New Roman"/>
          <w:sz w:val="24"/>
          <w:szCs w:val="24"/>
        </w:rPr>
        <w:t xml:space="preserve"> will be the Systematic Approach</w:t>
      </w:r>
      <w:r w:rsidR="00F144AE">
        <w:rPr>
          <w:rFonts w:ascii="Times New Roman" w:hAnsi="Times New Roman" w:cs="Times New Roman"/>
          <w:sz w:val="24"/>
          <w:szCs w:val="24"/>
        </w:rPr>
        <w:t xml:space="preserve"> of analysis</w:t>
      </w:r>
      <w:r w:rsidR="00717208">
        <w:rPr>
          <w:rFonts w:ascii="Times New Roman" w:hAnsi="Times New Roman" w:cs="Times New Roman"/>
          <w:sz w:val="24"/>
          <w:szCs w:val="24"/>
        </w:rPr>
        <w:t>.</w:t>
      </w:r>
      <w:r w:rsidR="00F144AE">
        <w:rPr>
          <w:rFonts w:ascii="Times New Roman" w:hAnsi="Times New Roman" w:cs="Times New Roman"/>
          <w:sz w:val="24"/>
          <w:szCs w:val="24"/>
        </w:rPr>
        <w:t xml:space="preserve"> </w:t>
      </w:r>
      <w:r w:rsidR="00717208">
        <w:rPr>
          <w:rFonts w:ascii="Times New Roman" w:hAnsi="Times New Roman" w:cs="Times New Roman"/>
          <w:sz w:val="24"/>
          <w:szCs w:val="24"/>
        </w:rPr>
        <w:t xml:space="preserve"> According to Becker and Geer (1990), q</w:t>
      </w:r>
      <w:r w:rsidR="00C46459">
        <w:rPr>
          <w:rFonts w:ascii="Times New Roman" w:hAnsi="Times New Roman" w:cs="Times New Roman"/>
          <w:sz w:val="24"/>
          <w:szCs w:val="24"/>
        </w:rPr>
        <w:t xml:space="preserve">ualitative methods of analysis can be just as systematic as that of </w:t>
      </w:r>
      <w:r w:rsidR="00123A79">
        <w:rPr>
          <w:rFonts w:ascii="Times New Roman" w:hAnsi="Times New Roman" w:cs="Times New Roman"/>
          <w:sz w:val="24"/>
          <w:szCs w:val="24"/>
        </w:rPr>
        <w:t>quantitative</w:t>
      </w:r>
      <w:r w:rsidR="00C46459">
        <w:rPr>
          <w:rFonts w:ascii="Times New Roman" w:hAnsi="Times New Roman" w:cs="Times New Roman"/>
          <w:sz w:val="24"/>
          <w:szCs w:val="24"/>
        </w:rPr>
        <w:t xml:space="preserve"> method. </w:t>
      </w:r>
      <w:r w:rsidR="0066119F">
        <w:rPr>
          <w:rFonts w:ascii="Times New Roman" w:hAnsi="Times New Roman" w:cs="Times New Roman"/>
          <w:sz w:val="24"/>
          <w:szCs w:val="24"/>
        </w:rPr>
        <w:t>The systematic approach includes calculating frequencies of occurrences and responses (Cohen et al, 2018).  The data collected from the event-contingent diaries will help to formulate which evaluation methods pose as the highest risk to trigger the participants anxiety levels whilst demonstrating the number of times this occurs whilst triangulating data from the GAD-7 forms.</w:t>
      </w:r>
      <w:r w:rsidR="004528E3">
        <w:rPr>
          <w:rFonts w:ascii="Times New Roman" w:hAnsi="Times New Roman" w:cs="Times New Roman"/>
          <w:sz w:val="24"/>
          <w:szCs w:val="24"/>
        </w:rPr>
        <w:t xml:space="preserve"> </w:t>
      </w:r>
      <w:r w:rsidR="00C87ACF">
        <w:rPr>
          <w:rFonts w:ascii="Times New Roman" w:hAnsi="Times New Roman" w:cs="Times New Roman"/>
          <w:sz w:val="24"/>
          <w:szCs w:val="24"/>
        </w:rPr>
        <w:t xml:space="preserve"> In order to meet the second objective, t</w:t>
      </w:r>
      <w:r w:rsidR="00C46459">
        <w:rPr>
          <w:rFonts w:ascii="Times New Roman" w:hAnsi="Times New Roman" w:cs="Times New Roman"/>
          <w:sz w:val="24"/>
          <w:szCs w:val="24"/>
        </w:rPr>
        <w:t>he systematic approach</w:t>
      </w:r>
      <w:r w:rsidR="004528E3">
        <w:rPr>
          <w:rFonts w:ascii="Times New Roman" w:hAnsi="Times New Roman" w:cs="Times New Roman"/>
          <w:sz w:val="24"/>
          <w:szCs w:val="24"/>
        </w:rPr>
        <w:t xml:space="preserve"> of </w:t>
      </w:r>
      <w:r w:rsidR="000B59ED">
        <w:rPr>
          <w:rFonts w:ascii="Times New Roman" w:hAnsi="Times New Roman" w:cs="Times New Roman"/>
          <w:sz w:val="24"/>
          <w:szCs w:val="24"/>
        </w:rPr>
        <w:t>analysis will</w:t>
      </w:r>
      <w:r w:rsidR="00C87ACF">
        <w:rPr>
          <w:rFonts w:ascii="Times New Roman" w:hAnsi="Times New Roman" w:cs="Times New Roman"/>
          <w:sz w:val="24"/>
          <w:szCs w:val="24"/>
        </w:rPr>
        <w:t xml:space="preserve"> </w:t>
      </w:r>
      <w:r w:rsidR="009F66C6">
        <w:rPr>
          <w:rFonts w:ascii="Times New Roman" w:hAnsi="Times New Roman" w:cs="Times New Roman"/>
          <w:sz w:val="24"/>
          <w:szCs w:val="24"/>
        </w:rPr>
        <w:t>compar</w:t>
      </w:r>
      <w:r w:rsidR="00C87ACF">
        <w:rPr>
          <w:rFonts w:ascii="Times New Roman" w:hAnsi="Times New Roman" w:cs="Times New Roman"/>
          <w:sz w:val="24"/>
          <w:szCs w:val="24"/>
        </w:rPr>
        <w:t xml:space="preserve">e </w:t>
      </w:r>
      <w:r w:rsidR="009F66C6">
        <w:rPr>
          <w:rFonts w:ascii="Times New Roman" w:hAnsi="Times New Roman" w:cs="Times New Roman"/>
          <w:sz w:val="24"/>
          <w:szCs w:val="24"/>
        </w:rPr>
        <w:t>two</w:t>
      </w:r>
      <w:r w:rsidR="00C46459">
        <w:rPr>
          <w:rFonts w:ascii="Times New Roman" w:hAnsi="Times New Roman" w:cs="Times New Roman"/>
          <w:sz w:val="24"/>
          <w:szCs w:val="24"/>
        </w:rPr>
        <w:t xml:space="preserve"> different </w:t>
      </w:r>
      <w:r w:rsidR="00C87ACF">
        <w:rPr>
          <w:rFonts w:ascii="Times New Roman" w:hAnsi="Times New Roman" w:cs="Times New Roman"/>
          <w:sz w:val="24"/>
          <w:szCs w:val="24"/>
        </w:rPr>
        <w:t xml:space="preserve">student </w:t>
      </w:r>
      <w:r w:rsidR="00C46459">
        <w:rPr>
          <w:rFonts w:ascii="Times New Roman" w:hAnsi="Times New Roman" w:cs="Times New Roman"/>
          <w:sz w:val="24"/>
          <w:szCs w:val="24"/>
        </w:rPr>
        <w:t>groups</w:t>
      </w:r>
      <w:r w:rsidR="004528E3">
        <w:rPr>
          <w:rFonts w:ascii="Times New Roman" w:hAnsi="Times New Roman" w:cs="Times New Roman"/>
          <w:sz w:val="24"/>
          <w:szCs w:val="24"/>
        </w:rPr>
        <w:t>, which are the level four and level five Health and Social Care students</w:t>
      </w:r>
      <w:r w:rsidR="00C46459">
        <w:rPr>
          <w:rFonts w:ascii="Times New Roman" w:hAnsi="Times New Roman" w:cs="Times New Roman"/>
          <w:sz w:val="24"/>
          <w:szCs w:val="24"/>
        </w:rPr>
        <w:t xml:space="preserve"> simultaneously over the</w:t>
      </w:r>
      <w:r w:rsidR="004528E3">
        <w:rPr>
          <w:rFonts w:ascii="Times New Roman" w:hAnsi="Times New Roman" w:cs="Times New Roman"/>
          <w:sz w:val="24"/>
          <w:szCs w:val="24"/>
        </w:rPr>
        <w:t xml:space="preserve"> first semester</w:t>
      </w:r>
      <w:r w:rsidR="00C87ACF">
        <w:rPr>
          <w:rFonts w:ascii="Times New Roman" w:hAnsi="Times New Roman" w:cs="Times New Roman"/>
          <w:sz w:val="24"/>
          <w:szCs w:val="24"/>
        </w:rPr>
        <w:t xml:space="preserve"> time frame in </w:t>
      </w:r>
      <w:r w:rsidR="000B59ED">
        <w:rPr>
          <w:rFonts w:ascii="Times New Roman" w:hAnsi="Times New Roman" w:cs="Times New Roman"/>
          <w:sz w:val="24"/>
          <w:szCs w:val="24"/>
        </w:rPr>
        <w:t>order to</w:t>
      </w:r>
      <w:r w:rsidR="006A2647">
        <w:rPr>
          <w:rFonts w:ascii="Times New Roman" w:hAnsi="Times New Roman" w:cs="Times New Roman"/>
          <w:sz w:val="24"/>
          <w:szCs w:val="24"/>
        </w:rPr>
        <w:t xml:space="preserve"> measure if anxiety levels differ between the two groups.</w:t>
      </w:r>
      <w:r w:rsidR="004528E3">
        <w:rPr>
          <w:rFonts w:ascii="Times New Roman" w:hAnsi="Times New Roman" w:cs="Times New Roman"/>
          <w:sz w:val="24"/>
          <w:szCs w:val="24"/>
        </w:rPr>
        <w:t xml:space="preserve"> </w:t>
      </w:r>
      <w:r w:rsidR="00621F8C">
        <w:rPr>
          <w:rFonts w:ascii="Times New Roman" w:hAnsi="Times New Roman" w:cs="Times New Roman"/>
          <w:sz w:val="24"/>
          <w:szCs w:val="24"/>
        </w:rPr>
        <w:t xml:space="preserve"> </w:t>
      </w:r>
      <w:r w:rsidR="00490471">
        <w:rPr>
          <w:rFonts w:ascii="Times New Roman" w:hAnsi="Times New Roman" w:cs="Times New Roman"/>
          <w:sz w:val="24"/>
          <w:szCs w:val="24"/>
        </w:rPr>
        <w:t xml:space="preserve"> The systemic analysis method will</w:t>
      </w:r>
      <w:r w:rsidR="006A2647">
        <w:rPr>
          <w:rFonts w:ascii="Times New Roman" w:hAnsi="Times New Roman" w:cs="Times New Roman"/>
          <w:sz w:val="24"/>
          <w:szCs w:val="24"/>
        </w:rPr>
        <w:t xml:space="preserve"> also</w:t>
      </w:r>
      <w:r w:rsidR="00490471">
        <w:rPr>
          <w:rFonts w:ascii="Times New Roman" w:hAnsi="Times New Roman" w:cs="Times New Roman"/>
          <w:sz w:val="24"/>
          <w:szCs w:val="24"/>
        </w:rPr>
        <w:t xml:space="preserve"> be used in measuring anxiety levels between three equal age categories which are; 18-25, 26-35 and 36 plus. </w:t>
      </w:r>
      <w:r w:rsidR="004B00F2">
        <w:rPr>
          <w:rFonts w:ascii="Times New Roman" w:hAnsi="Times New Roman" w:cs="Times New Roman"/>
          <w:sz w:val="24"/>
          <w:szCs w:val="24"/>
        </w:rPr>
        <w:t xml:space="preserve"> In order for the third</w:t>
      </w:r>
      <w:r w:rsidR="00490471">
        <w:rPr>
          <w:rFonts w:ascii="Times New Roman" w:hAnsi="Times New Roman" w:cs="Times New Roman"/>
          <w:sz w:val="24"/>
          <w:szCs w:val="24"/>
        </w:rPr>
        <w:t xml:space="preserve"> objective</w:t>
      </w:r>
      <w:r w:rsidR="004B00F2">
        <w:rPr>
          <w:rFonts w:ascii="Times New Roman" w:hAnsi="Times New Roman" w:cs="Times New Roman"/>
          <w:sz w:val="24"/>
          <w:szCs w:val="24"/>
        </w:rPr>
        <w:t xml:space="preserve"> to be met, the researcher will amalgamate the data from both</w:t>
      </w:r>
      <w:r w:rsidR="00490471">
        <w:rPr>
          <w:rFonts w:ascii="Times New Roman" w:hAnsi="Times New Roman" w:cs="Times New Roman"/>
          <w:sz w:val="24"/>
          <w:szCs w:val="24"/>
        </w:rPr>
        <w:t xml:space="preserve"> groups</w:t>
      </w:r>
      <w:r w:rsidR="004B00F2">
        <w:rPr>
          <w:rFonts w:ascii="Times New Roman" w:hAnsi="Times New Roman" w:cs="Times New Roman"/>
          <w:sz w:val="24"/>
          <w:szCs w:val="24"/>
        </w:rPr>
        <w:t xml:space="preserve"> and put the data into three equal age categories using a graph system in order to compare levels of anxiety.</w:t>
      </w:r>
      <w:r w:rsidR="00490471">
        <w:rPr>
          <w:rFonts w:ascii="Times New Roman" w:hAnsi="Times New Roman" w:cs="Times New Roman"/>
          <w:sz w:val="24"/>
          <w:szCs w:val="24"/>
        </w:rPr>
        <w:t xml:space="preserve"> </w:t>
      </w:r>
      <w:r w:rsidR="006A2647">
        <w:rPr>
          <w:rFonts w:ascii="Times New Roman" w:hAnsi="Times New Roman" w:cs="Times New Roman"/>
          <w:sz w:val="24"/>
          <w:szCs w:val="24"/>
        </w:rPr>
        <w:t xml:space="preserve"> </w:t>
      </w:r>
      <w:r w:rsidR="004B00F2">
        <w:rPr>
          <w:rFonts w:ascii="Times New Roman" w:hAnsi="Times New Roman" w:cs="Times New Roman"/>
          <w:sz w:val="24"/>
          <w:szCs w:val="24"/>
        </w:rPr>
        <w:t xml:space="preserve">The </w:t>
      </w:r>
      <w:r w:rsidR="00490471">
        <w:rPr>
          <w:rFonts w:ascii="Times New Roman" w:hAnsi="Times New Roman" w:cs="Times New Roman"/>
          <w:sz w:val="24"/>
          <w:szCs w:val="24"/>
        </w:rPr>
        <w:t xml:space="preserve">researcher </w:t>
      </w:r>
      <w:r w:rsidR="004B00F2">
        <w:rPr>
          <w:rFonts w:ascii="Times New Roman" w:hAnsi="Times New Roman" w:cs="Times New Roman"/>
          <w:sz w:val="24"/>
          <w:szCs w:val="24"/>
        </w:rPr>
        <w:t>is investigating whether anxiety</w:t>
      </w:r>
      <w:r w:rsidR="006A2647">
        <w:rPr>
          <w:rFonts w:ascii="Times New Roman" w:hAnsi="Times New Roman" w:cs="Times New Roman"/>
          <w:sz w:val="24"/>
          <w:szCs w:val="24"/>
        </w:rPr>
        <w:t xml:space="preserve"> can be predetermined by</w:t>
      </w:r>
      <w:r w:rsidR="00490471">
        <w:rPr>
          <w:rFonts w:ascii="Times New Roman" w:hAnsi="Times New Roman" w:cs="Times New Roman"/>
          <w:sz w:val="24"/>
          <w:szCs w:val="24"/>
        </w:rPr>
        <w:t xml:space="preserve"> age </w:t>
      </w:r>
      <w:r w:rsidR="004B00F2">
        <w:rPr>
          <w:rFonts w:ascii="Times New Roman" w:hAnsi="Times New Roman" w:cs="Times New Roman"/>
          <w:sz w:val="24"/>
          <w:szCs w:val="24"/>
        </w:rPr>
        <w:t>categories</w:t>
      </w:r>
      <w:r w:rsidR="006A2647">
        <w:rPr>
          <w:rFonts w:ascii="Times New Roman" w:hAnsi="Times New Roman" w:cs="Times New Roman"/>
          <w:sz w:val="24"/>
          <w:szCs w:val="24"/>
        </w:rPr>
        <w:t xml:space="preserve"> or not. </w:t>
      </w:r>
      <w:r w:rsidR="00490471">
        <w:rPr>
          <w:rFonts w:ascii="Times New Roman" w:hAnsi="Times New Roman" w:cs="Times New Roman"/>
          <w:sz w:val="24"/>
          <w:szCs w:val="24"/>
        </w:rPr>
        <w:t xml:space="preserve">  </w:t>
      </w:r>
    </w:p>
    <w:p w14:paraId="54D318F0" w14:textId="19E4F195" w:rsidR="008B4141" w:rsidRDefault="009F66C6" w:rsidP="008B414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Lincoln and Guba (1985), argue that</w:t>
      </w:r>
      <w:r w:rsidR="00467C50">
        <w:rPr>
          <w:rFonts w:ascii="Times New Roman" w:hAnsi="Times New Roman" w:cs="Times New Roman"/>
          <w:sz w:val="24"/>
          <w:szCs w:val="24"/>
        </w:rPr>
        <w:t xml:space="preserve"> the validity</w:t>
      </w:r>
      <w:r>
        <w:rPr>
          <w:rFonts w:ascii="Times New Roman" w:hAnsi="Times New Roman" w:cs="Times New Roman"/>
          <w:sz w:val="24"/>
          <w:szCs w:val="24"/>
        </w:rPr>
        <w:t xml:space="preserve"> of sys</w:t>
      </w:r>
      <w:r w:rsidR="00467C50">
        <w:rPr>
          <w:rFonts w:ascii="Times New Roman" w:hAnsi="Times New Roman" w:cs="Times New Roman"/>
          <w:sz w:val="24"/>
          <w:szCs w:val="24"/>
        </w:rPr>
        <w:t>tematic analysis employs the researcher to interpret the data which is often derived from the researcher’s</w:t>
      </w:r>
      <w:r>
        <w:rPr>
          <w:rFonts w:ascii="Times New Roman" w:hAnsi="Times New Roman" w:cs="Times New Roman"/>
          <w:sz w:val="24"/>
          <w:szCs w:val="24"/>
        </w:rPr>
        <w:t xml:space="preserve"> perspective</w:t>
      </w:r>
      <w:r w:rsidR="00467C50">
        <w:rPr>
          <w:rFonts w:ascii="Times New Roman" w:hAnsi="Times New Roman" w:cs="Times New Roman"/>
          <w:sz w:val="24"/>
          <w:szCs w:val="24"/>
        </w:rPr>
        <w:t xml:space="preserve">, </w:t>
      </w:r>
      <w:r w:rsidR="0017558D">
        <w:rPr>
          <w:rFonts w:ascii="Times New Roman" w:hAnsi="Times New Roman" w:cs="Times New Roman"/>
          <w:sz w:val="24"/>
          <w:szCs w:val="24"/>
        </w:rPr>
        <w:t xml:space="preserve">therefore the research </w:t>
      </w:r>
      <w:r w:rsidR="00467C50">
        <w:rPr>
          <w:rFonts w:ascii="Times New Roman" w:hAnsi="Times New Roman" w:cs="Times New Roman"/>
          <w:sz w:val="24"/>
          <w:szCs w:val="24"/>
        </w:rPr>
        <w:t>isn’t a</w:t>
      </w:r>
      <w:r w:rsidR="00474F8A">
        <w:rPr>
          <w:rFonts w:ascii="Times New Roman" w:hAnsi="Times New Roman" w:cs="Times New Roman"/>
          <w:sz w:val="24"/>
          <w:szCs w:val="24"/>
        </w:rPr>
        <w:t xml:space="preserve"> true accurate</w:t>
      </w:r>
      <w:r w:rsidR="00467C50">
        <w:rPr>
          <w:rFonts w:ascii="Times New Roman" w:hAnsi="Times New Roman" w:cs="Times New Roman"/>
          <w:sz w:val="24"/>
          <w:szCs w:val="24"/>
        </w:rPr>
        <w:t xml:space="preserve"> representation</w:t>
      </w:r>
      <w:r w:rsidR="0017558D">
        <w:rPr>
          <w:rFonts w:ascii="Times New Roman" w:hAnsi="Times New Roman" w:cs="Times New Roman"/>
          <w:sz w:val="24"/>
          <w:szCs w:val="24"/>
        </w:rPr>
        <w:t>,</w:t>
      </w:r>
      <w:r w:rsidR="00467C50">
        <w:rPr>
          <w:rFonts w:ascii="Times New Roman" w:hAnsi="Times New Roman" w:cs="Times New Roman"/>
          <w:sz w:val="24"/>
          <w:szCs w:val="24"/>
        </w:rPr>
        <w:t xml:space="preserve"> because the analysis is a construction of meaning rather than reality. </w:t>
      </w:r>
      <w:r>
        <w:rPr>
          <w:rFonts w:ascii="Times New Roman" w:hAnsi="Times New Roman" w:cs="Times New Roman"/>
          <w:sz w:val="24"/>
          <w:szCs w:val="24"/>
        </w:rPr>
        <w:t xml:space="preserve"> </w:t>
      </w:r>
      <w:r w:rsidR="00467C50">
        <w:rPr>
          <w:rFonts w:ascii="Times New Roman" w:hAnsi="Times New Roman" w:cs="Times New Roman"/>
          <w:sz w:val="24"/>
          <w:szCs w:val="24"/>
        </w:rPr>
        <w:t xml:space="preserve">Supporting this theory is Robson (1993), who suggests that the research may be </w:t>
      </w:r>
      <w:r w:rsidR="00E90E83">
        <w:rPr>
          <w:rFonts w:ascii="Times New Roman" w:hAnsi="Times New Roman" w:cs="Times New Roman"/>
          <w:sz w:val="24"/>
          <w:szCs w:val="24"/>
        </w:rPr>
        <w:t>swayed</w:t>
      </w:r>
      <w:bookmarkStart w:id="0" w:name="_GoBack"/>
      <w:bookmarkEnd w:id="0"/>
      <w:r w:rsidR="00467C50">
        <w:rPr>
          <w:rFonts w:ascii="Times New Roman" w:hAnsi="Times New Roman" w:cs="Times New Roman"/>
          <w:sz w:val="24"/>
          <w:szCs w:val="24"/>
        </w:rPr>
        <w:t xml:space="preserve"> by the researcher’s subjective point of view, therefore, indicating a bias towards what the researcher wants out of the research.  To mitigate the above points, the researcher will aim to </w:t>
      </w:r>
      <w:r w:rsidR="0017558D">
        <w:rPr>
          <w:rFonts w:ascii="Times New Roman" w:hAnsi="Times New Roman" w:cs="Times New Roman"/>
          <w:sz w:val="24"/>
          <w:szCs w:val="24"/>
        </w:rPr>
        <w:t>be honest</w:t>
      </w:r>
      <w:r w:rsidR="00467C50">
        <w:rPr>
          <w:rFonts w:ascii="Times New Roman" w:hAnsi="Times New Roman" w:cs="Times New Roman"/>
          <w:sz w:val="24"/>
          <w:szCs w:val="24"/>
        </w:rPr>
        <w:t xml:space="preserve"> with the data, and will clarify with participants if the researcher is unable to accurately interpret the dat</w:t>
      </w:r>
      <w:r w:rsidR="0017558D">
        <w:rPr>
          <w:rFonts w:ascii="Times New Roman" w:hAnsi="Times New Roman" w:cs="Times New Roman"/>
          <w:sz w:val="24"/>
          <w:szCs w:val="24"/>
        </w:rPr>
        <w:t xml:space="preserve">a which will take place during the debriefing sessions. </w:t>
      </w:r>
    </w:p>
    <w:p w14:paraId="40FBDA45" w14:textId="25138A2E" w:rsidR="008B4141" w:rsidRDefault="0076419E" w:rsidP="008B4141">
      <w:pPr>
        <w:spacing w:line="360" w:lineRule="auto"/>
        <w:rPr>
          <w:rFonts w:ascii="Times New Roman" w:hAnsi="Times New Roman" w:cs="Times New Roman"/>
          <w:sz w:val="24"/>
          <w:szCs w:val="24"/>
        </w:rPr>
      </w:pPr>
      <w:r>
        <w:rPr>
          <w:rFonts w:ascii="Times New Roman" w:hAnsi="Times New Roman" w:cs="Times New Roman"/>
          <w:sz w:val="24"/>
          <w:szCs w:val="24"/>
        </w:rPr>
        <w:t xml:space="preserve"> In order to display the </w:t>
      </w:r>
      <w:r w:rsidR="008C5804">
        <w:rPr>
          <w:rFonts w:ascii="Times New Roman" w:hAnsi="Times New Roman" w:cs="Times New Roman"/>
          <w:sz w:val="24"/>
          <w:szCs w:val="24"/>
        </w:rPr>
        <w:t xml:space="preserve">research </w:t>
      </w:r>
      <w:r>
        <w:rPr>
          <w:rFonts w:ascii="Times New Roman" w:hAnsi="Times New Roman" w:cs="Times New Roman"/>
          <w:sz w:val="24"/>
          <w:szCs w:val="24"/>
        </w:rPr>
        <w:t>outcomes</w:t>
      </w:r>
      <w:r w:rsidR="008C5804">
        <w:rPr>
          <w:rFonts w:ascii="Times New Roman" w:hAnsi="Times New Roman" w:cs="Times New Roman"/>
          <w:sz w:val="24"/>
          <w:szCs w:val="24"/>
        </w:rPr>
        <w:t>,</w:t>
      </w:r>
      <w:r>
        <w:rPr>
          <w:rFonts w:ascii="Times New Roman" w:hAnsi="Times New Roman" w:cs="Times New Roman"/>
          <w:sz w:val="24"/>
          <w:szCs w:val="24"/>
        </w:rPr>
        <w:t xml:space="preserve"> aligning with the research question, </w:t>
      </w:r>
      <w:r w:rsidRPr="008C5804">
        <w:rPr>
          <w:rFonts w:ascii="Times New Roman" w:hAnsi="Times New Roman" w:cs="Times New Roman"/>
          <w:i/>
          <w:iCs/>
          <w:sz w:val="24"/>
          <w:szCs w:val="24"/>
        </w:rPr>
        <w:t xml:space="preserve">‘what are the main causes in a Higher Education setting thar can trigger anxiety </w:t>
      </w:r>
      <w:r w:rsidR="008C5804" w:rsidRPr="008C5804">
        <w:rPr>
          <w:rFonts w:ascii="Times New Roman" w:hAnsi="Times New Roman" w:cs="Times New Roman"/>
          <w:i/>
          <w:iCs/>
          <w:sz w:val="24"/>
          <w:szCs w:val="24"/>
        </w:rPr>
        <w:t>levels in students?</w:t>
      </w:r>
      <w:r w:rsidR="008C5804">
        <w:rPr>
          <w:rFonts w:ascii="Times New Roman" w:hAnsi="Times New Roman" w:cs="Times New Roman"/>
          <w:sz w:val="24"/>
          <w:szCs w:val="24"/>
        </w:rPr>
        <w:t>’ i</w:t>
      </w:r>
      <w:r w:rsidR="008B4141">
        <w:rPr>
          <w:rFonts w:ascii="Times New Roman" w:hAnsi="Times New Roman" w:cs="Times New Roman"/>
          <w:sz w:val="24"/>
          <w:szCs w:val="24"/>
        </w:rPr>
        <w:t>nformation extracted from the diaries</w:t>
      </w:r>
      <w:r w:rsidR="008C5804">
        <w:rPr>
          <w:rFonts w:ascii="Times New Roman" w:hAnsi="Times New Roman" w:cs="Times New Roman"/>
          <w:sz w:val="24"/>
          <w:szCs w:val="24"/>
        </w:rPr>
        <w:t xml:space="preserve"> and the GAD-7 forms will</w:t>
      </w:r>
      <w:r w:rsidR="008B4141">
        <w:rPr>
          <w:rFonts w:ascii="Times New Roman" w:hAnsi="Times New Roman" w:cs="Times New Roman"/>
          <w:sz w:val="24"/>
          <w:szCs w:val="24"/>
        </w:rPr>
        <w:t xml:space="preserve"> be disseminated onto a table format.</w:t>
      </w:r>
      <w:r w:rsidR="008C5804">
        <w:rPr>
          <w:rFonts w:ascii="Times New Roman" w:hAnsi="Times New Roman" w:cs="Times New Roman"/>
          <w:sz w:val="24"/>
          <w:szCs w:val="24"/>
        </w:rPr>
        <w:t xml:space="preserve">  </w:t>
      </w:r>
      <w:r w:rsidR="008B4141">
        <w:rPr>
          <w:rFonts w:ascii="Times New Roman" w:hAnsi="Times New Roman" w:cs="Times New Roman"/>
          <w:sz w:val="24"/>
          <w:szCs w:val="24"/>
        </w:rPr>
        <w:t>The table will include the headings</w:t>
      </w:r>
      <w:r w:rsidR="008B4141" w:rsidRPr="008C5804">
        <w:rPr>
          <w:rFonts w:ascii="Times New Roman" w:hAnsi="Times New Roman" w:cs="Times New Roman"/>
          <w:i/>
          <w:iCs/>
          <w:sz w:val="24"/>
          <w:szCs w:val="24"/>
        </w:rPr>
        <w:t xml:space="preserve">; </w:t>
      </w:r>
      <w:r w:rsidR="008C5804">
        <w:rPr>
          <w:rFonts w:ascii="Times New Roman" w:hAnsi="Times New Roman" w:cs="Times New Roman"/>
          <w:i/>
          <w:iCs/>
          <w:sz w:val="24"/>
          <w:szCs w:val="24"/>
        </w:rPr>
        <w:t>‘</w:t>
      </w:r>
      <w:r w:rsidR="008B4141" w:rsidRPr="008C5804">
        <w:rPr>
          <w:rFonts w:ascii="Times New Roman" w:hAnsi="Times New Roman" w:cs="Times New Roman"/>
          <w:i/>
          <w:iCs/>
          <w:sz w:val="24"/>
          <w:szCs w:val="24"/>
        </w:rPr>
        <w:t>cold calling random questions, presentations,</w:t>
      </w:r>
      <w:r w:rsidR="008B4141">
        <w:rPr>
          <w:rFonts w:ascii="Times New Roman" w:hAnsi="Times New Roman" w:cs="Times New Roman"/>
          <w:sz w:val="24"/>
          <w:szCs w:val="24"/>
        </w:rPr>
        <w:t xml:space="preserve"> </w:t>
      </w:r>
      <w:r w:rsidR="008B4141" w:rsidRPr="008C5804">
        <w:rPr>
          <w:rFonts w:ascii="Times New Roman" w:hAnsi="Times New Roman" w:cs="Times New Roman"/>
          <w:i/>
          <w:iCs/>
          <w:sz w:val="24"/>
          <w:szCs w:val="24"/>
        </w:rPr>
        <w:t>working in groups, exams and the term other</w:t>
      </w:r>
      <w:r w:rsidR="008C5804">
        <w:rPr>
          <w:rFonts w:ascii="Times New Roman" w:hAnsi="Times New Roman" w:cs="Times New Roman"/>
          <w:i/>
          <w:iCs/>
          <w:sz w:val="24"/>
          <w:szCs w:val="24"/>
        </w:rPr>
        <w:t>’</w:t>
      </w:r>
      <w:r w:rsidR="008B4141">
        <w:rPr>
          <w:rFonts w:ascii="Times New Roman" w:hAnsi="Times New Roman" w:cs="Times New Roman"/>
          <w:sz w:val="24"/>
          <w:szCs w:val="24"/>
        </w:rPr>
        <w:t xml:space="preserve"> signifying an alternative anxiety trigger across the top.  Illustrated in a descending order in the left-hand column are the codes for each participant,</w:t>
      </w:r>
      <w:r w:rsidR="008B4141" w:rsidRPr="00A846CE">
        <w:rPr>
          <w:rFonts w:ascii="Times New Roman" w:hAnsi="Times New Roman" w:cs="Times New Roman"/>
          <w:sz w:val="24"/>
          <w:szCs w:val="24"/>
        </w:rPr>
        <w:t xml:space="preserve"> </w:t>
      </w:r>
      <w:r w:rsidR="008B4141">
        <w:rPr>
          <w:rFonts w:ascii="Times New Roman" w:hAnsi="Times New Roman" w:cs="Times New Roman"/>
          <w:sz w:val="24"/>
          <w:szCs w:val="24"/>
        </w:rPr>
        <w:t>exhibiting no personal data which aligns with B</w:t>
      </w:r>
      <w:r w:rsidR="00DD5F18">
        <w:rPr>
          <w:rFonts w:ascii="Times New Roman" w:hAnsi="Times New Roman" w:cs="Times New Roman"/>
          <w:sz w:val="24"/>
          <w:szCs w:val="24"/>
        </w:rPr>
        <w:t>ERA</w:t>
      </w:r>
      <w:r w:rsidR="008B4141">
        <w:rPr>
          <w:rFonts w:ascii="Times New Roman" w:hAnsi="Times New Roman" w:cs="Times New Roman"/>
          <w:sz w:val="24"/>
          <w:szCs w:val="24"/>
        </w:rPr>
        <w:t xml:space="preserve"> (2018) confidentiality.  In each column an arrow up under </w:t>
      </w:r>
      <w:r w:rsidR="008C5804">
        <w:rPr>
          <w:rFonts w:ascii="Times New Roman" w:hAnsi="Times New Roman" w:cs="Times New Roman"/>
          <w:sz w:val="24"/>
          <w:szCs w:val="24"/>
        </w:rPr>
        <w:t xml:space="preserve">any of the </w:t>
      </w:r>
      <w:r w:rsidR="008B4141">
        <w:rPr>
          <w:rFonts w:ascii="Times New Roman" w:hAnsi="Times New Roman" w:cs="Times New Roman"/>
          <w:sz w:val="24"/>
          <w:szCs w:val="24"/>
        </w:rPr>
        <w:t>heading</w:t>
      </w:r>
      <w:r w:rsidR="008C5804">
        <w:rPr>
          <w:rFonts w:ascii="Times New Roman" w:hAnsi="Times New Roman" w:cs="Times New Roman"/>
          <w:sz w:val="24"/>
          <w:szCs w:val="24"/>
        </w:rPr>
        <w:t>s</w:t>
      </w:r>
      <w:r w:rsidR="008B4141">
        <w:rPr>
          <w:rFonts w:ascii="Times New Roman" w:hAnsi="Times New Roman" w:cs="Times New Roman"/>
          <w:sz w:val="24"/>
          <w:szCs w:val="24"/>
        </w:rPr>
        <w:t xml:space="preserve"> will indicate if a participant experienced a</w:t>
      </w:r>
      <w:r w:rsidR="008C5804">
        <w:rPr>
          <w:rFonts w:ascii="Times New Roman" w:hAnsi="Times New Roman" w:cs="Times New Roman"/>
          <w:sz w:val="24"/>
          <w:szCs w:val="24"/>
        </w:rPr>
        <w:t>n overall spike in this category</w:t>
      </w:r>
      <w:r w:rsidR="008B4141">
        <w:rPr>
          <w:rFonts w:ascii="Times New Roman" w:hAnsi="Times New Roman" w:cs="Times New Roman"/>
          <w:sz w:val="24"/>
          <w:szCs w:val="24"/>
        </w:rPr>
        <w:t>, an arrow across representing the participant stayed the same or an arrow down to display a decline</w:t>
      </w:r>
      <w:r w:rsidR="008C5804">
        <w:rPr>
          <w:rFonts w:ascii="Times New Roman" w:hAnsi="Times New Roman" w:cs="Times New Roman"/>
          <w:sz w:val="24"/>
          <w:szCs w:val="24"/>
        </w:rPr>
        <w:t xml:space="preserve"> in anxiety. </w:t>
      </w:r>
    </w:p>
    <w:p w14:paraId="7C7D85CD" w14:textId="51D36E38" w:rsidR="00DD5F18" w:rsidRDefault="008C5804" w:rsidP="008B4141">
      <w:pPr>
        <w:spacing w:line="360" w:lineRule="auto"/>
        <w:rPr>
          <w:rFonts w:ascii="Times New Roman" w:hAnsi="Times New Roman" w:cs="Times New Roman"/>
          <w:sz w:val="24"/>
          <w:szCs w:val="24"/>
        </w:rPr>
      </w:pPr>
      <w:r>
        <w:rPr>
          <w:rFonts w:ascii="Times New Roman" w:hAnsi="Times New Roman" w:cs="Times New Roman"/>
          <w:sz w:val="24"/>
          <w:szCs w:val="24"/>
        </w:rPr>
        <w:t xml:space="preserve"> A plotted graph will be used for each participant individually over a four-month period to demonstrate a rise or fall in the participants’ anxiety levels. This will help the researcher keep track on each participant and will provide data for the </w:t>
      </w:r>
      <w:r w:rsidR="00DB0913">
        <w:rPr>
          <w:rFonts w:ascii="Times New Roman" w:hAnsi="Times New Roman" w:cs="Times New Roman"/>
          <w:sz w:val="24"/>
          <w:szCs w:val="24"/>
        </w:rPr>
        <w:t>overall</w:t>
      </w:r>
      <w:r>
        <w:rPr>
          <w:rFonts w:ascii="Times New Roman" w:hAnsi="Times New Roman" w:cs="Times New Roman"/>
          <w:sz w:val="24"/>
          <w:szCs w:val="24"/>
        </w:rPr>
        <w:t xml:space="preserve"> table. The plotted individual graph will not be published in the research, but will be given to the participant at the end of the research.   </w:t>
      </w:r>
      <w:r w:rsidR="00DD5F18">
        <w:rPr>
          <w:rFonts w:ascii="Times New Roman" w:hAnsi="Times New Roman" w:cs="Times New Roman"/>
          <w:sz w:val="24"/>
          <w:szCs w:val="24"/>
        </w:rPr>
        <w:t xml:space="preserve">A Pie chart </w:t>
      </w:r>
      <w:r>
        <w:rPr>
          <w:rFonts w:ascii="Times New Roman" w:hAnsi="Times New Roman" w:cs="Times New Roman"/>
          <w:sz w:val="24"/>
          <w:szCs w:val="24"/>
        </w:rPr>
        <w:t xml:space="preserve">will used </w:t>
      </w:r>
      <w:r w:rsidR="00DD5F18">
        <w:rPr>
          <w:rFonts w:ascii="Times New Roman" w:hAnsi="Times New Roman" w:cs="Times New Roman"/>
          <w:sz w:val="24"/>
          <w:szCs w:val="24"/>
        </w:rPr>
        <w:t xml:space="preserve">demonstrate if one group’s anxiety is more </w:t>
      </w:r>
      <w:r w:rsidR="00DB0913">
        <w:rPr>
          <w:rFonts w:ascii="Times New Roman" w:hAnsi="Times New Roman" w:cs="Times New Roman"/>
          <w:sz w:val="24"/>
          <w:szCs w:val="24"/>
        </w:rPr>
        <w:t>than</w:t>
      </w:r>
      <w:r w:rsidR="00DD5F18">
        <w:rPr>
          <w:rFonts w:ascii="Times New Roman" w:hAnsi="Times New Roman" w:cs="Times New Roman"/>
          <w:sz w:val="24"/>
          <w:szCs w:val="24"/>
        </w:rPr>
        <w:t xml:space="preserve"> the other or if they are the same</w:t>
      </w:r>
      <w:r>
        <w:rPr>
          <w:rFonts w:ascii="Times New Roman" w:hAnsi="Times New Roman" w:cs="Times New Roman"/>
          <w:sz w:val="24"/>
          <w:szCs w:val="24"/>
        </w:rPr>
        <w:t xml:space="preserve"> and </w:t>
      </w:r>
      <w:r w:rsidR="00C829D4">
        <w:rPr>
          <w:rFonts w:ascii="Times New Roman" w:hAnsi="Times New Roman" w:cs="Times New Roman"/>
          <w:sz w:val="24"/>
          <w:szCs w:val="24"/>
        </w:rPr>
        <w:t>a graph</w:t>
      </w:r>
      <w:r w:rsidR="00DD5F18">
        <w:rPr>
          <w:rFonts w:ascii="Times New Roman" w:hAnsi="Times New Roman" w:cs="Times New Roman"/>
          <w:sz w:val="24"/>
          <w:szCs w:val="24"/>
        </w:rPr>
        <w:t xml:space="preserve"> will illustrate the overall anxiety levels between the three age group categories</w:t>
      </w:r>
      <w:r w:rsidR="00490471">
        <w:rPr>
          <w:rFonts w:ascii="Times New Roman" w:hAnsi="Times New Roman" w:cs="Times New Roman"/>
          <w:sz w:val="24"/>
          <w:szCs w:val="24"/>
        </w:rPr>
        <w:t xml:space="preserve"> in both </w:t>
      </w:r>
      <w:r w:rsidR="001846F6">
        <w:rPr>
          <w:rFonts w:ascii="Times New Roman" w:hAnsi="Times New Roman" w:cs="Times New Roman"/>
          <w:sz w:val="24"/>
          <w:szCs w:val="24"/>
        </w:rPr>
        <w:t>groups which</w:t>
      </w:r>
      <w:r w:rsidR="00DD5F18">
        <w:rPr>
          <w:rFonts w:ascii="Times New Roman" w:hAnsi="Times New Roman" w:cs="Times New Roman"/>
          <w:sz w:val="24"/>
          <w:szCs w:val="24"/>
        </w:rPr>
        <w:t xml:space="preserve"> are;</w:t>
      </w:r>
      <w:r w:rsidR="00490471">
        <w:rPr>
          <w:rFonts w:ascii="Times New Roman" w:hAnsi="Times New Roman" w:cs="Times New Roman"/>
          <w:sz w:val="24"/>
          <w:szCs w:val="24"/>
        </w:rPr>
        <w:t xml:space="preserve"> 18-25, 26-35 and 36 plus. </w:t>
      </w:r>
    </w:p>
    <w:p w14:paraId="2CC0BB5B" w14:textId="78E05830" w:rsidR="001846F6" w:rsidRDefault="001846F6" w:rsidP="008B4141">
      <w:pPr>
        <w:spacing w:line="360" w:lineRule="auto"/>
        <w:rPr>
          <w:rFonts w:ascii="Times New Roman" w:hAnsi="Times New Roman" w:cs="Times New Roman"/>
          <w:sz w:val="24"/>
          <w:szCs w:val="24"/>
        </w:rPr>
      </w:pPr>
    </w:p>
    <w:p w14:paraId="474DE06F" w14:textId="24B785E0" w:rsidR="00C829D4" w:rsidRPr="00C829D4" w:rsidRDefault="00C829D4" w:rsidP="0076128B">
      <w:pPr>
        <w:spacing w:line="360" w:lineRule="auto"/>
        <w:jc w:val="center"/>
        <w:rPr>
          <w:rFonts w:ascii="Times New Roman" w:hAnsi="Times New Roman" w:cs="Times New Roman"/>
          <w:b/>
          <w:bCs/>
          <w:sz w:val="28"/>
          <w:szCs w:val="28"/>
        </w:rPr>
      </w:pPr>
      <w:r w:rsidRPr="00C829D4">
        <w:rPr>
          <w:rFonts w:ascii="Times New Roman" w:hAnsi="Times New Roman" w:cs="Times New Roman"/>
          <w:b/>
          <w:bCs/>
          <w:sz w:val="28"/>
          <w:szCs w:val="28"/>
        </w:rPr>
        <w:t>Chapter 8</w:t>
      </w:r>
    </w:p>
    <w:p w14:paraId="51A42A3D" w14:textId="2F979B52" w:rsidR="001846F6" w:rsidRDefault="001846F6" w:rsidP="001846F6">
      <w:pPr>
        <w:spacing w:line="360" w:lineRule="auto"/>
        <w:jc w:val="center"/>
        <w:rPr>
          <w:rFonts w:ascii="Times New Roman" w:hAnsi="Times New Roman" w:cs="Times New Roman"/>
          <w:b/>
          <w:bCs/>
          <w:sz w:val="28"/>
          <w:szCs w:val="28"/>
        </w:rPr>
      </w:pPr>
      <w:r w:rsidRPr="00C829D4">
        <w:rPr>
          <w:rFonts w:ascii="Times New Roman" w:hAnsi="Times New Roman" w:cs="Times New Roman"/>
          <w:b/>
          <w:bCs/>
          <w:sz w:val="28"/>
          <w:szCs w:val="28"/>
        </w:rPr>
        <w:t>Conclusion</w:t>
      </w:r>
    </w:p>
    <w:p w14:paraId="2CF82F09" w14:textId="0FB5FA20" w:rsidR="00AC43F0" w:rsidRDefault="005D4C54" w:rsidP="00410A18">
      <w:pPr>
        <w:spacing w:line="360" w:lineRule="auto"/>
        <w:rPr>
          <w:rFonts w:ascii="Times New Roman" w:hAnsi="Times New Roman" w:cs="Times New Roman"/>
          <w:sz w:val="24"/>
          <w:szCs w:val="24"/>
        </w:rPr>
      </w:pPr>
      <w:r>
        <w:rPr>
          <w:rFonts w:ascii="Times New Roman" w:hAnsi="Times New Roman" w:cs="Times New Roman"/>
          <w:sz w:val="24"/>
          <w:szCs w:val="24"/>
        </w:rPr>
        <w:t>In</w:t>
      </w:r>
      <w:r w:rsidR="00AC43F0">
        <w:rPr>
          <w:rFonts w:ascii="Times New Roman" w:hAnsi="Times New Roman" w:cs="Times New Roman"/>
          <w:sz w:val="24"/>
          <w:szCs w:val="24"/>
        </w:rPr>
        <w:t xml:space="preserve"> adopting th</w:t>
      </w:r>
      <w:r w:rsidR="00A16AD4">
        <w:rPr>
          <w:rFonts w:ascii="Times New Roman" w:hAnsi="Times New Roman" w:cs="Times New Roman"/>
          <w:sz w:val="24"/>
          <w:szCs w:val="24"/>
        </w:rPr>
        <w:t>is piece of research</w:t>
      </w:r>
      <w:r w:rsidR="00AC43F0">
        <w:rPr>
          <w:rFonts w:ascii="Times New Roman" w:hAnsi="Times New Roman" w:cs="Times New Roman"/>
          <w:sz w:val="24"/>
          <w:szCs w:val="24"/>
        </w:rPr>
        <w:t xml:space="preserve">, </w:t>
      </w:r>
      <w:r w:rsidR="00A16AD4">
        <w:rPr>
          <w:rFonts w:ascii="Times New Roman" w:hAnsi="Times New Roman" w:cs="Times New Roman"/>
          <w:sz w:val="24"/>
          <w:szCs w:val="24"/>
        </w:rPr>
        <w:t>of investigating</w:t>
      </w:r>
      <w:r w:rsidR="00AC43F0">
        <w:rPr>
          <w:rFonts w:ascii="Times New Roman" w:hAnsi="Times New Roman" w:cs="Times New Roman"/>
          <w:sz w:val="24"/>
          <w:szCs w:val="24"/>
        </w:rPr>
        <w:t xml:space="preserve"> the main causes of student anxiety triggers within a Higher Education learning </w:t>
      </w:r>
      <w:r w:rsidR="00DF0EDD">
        <w:rPr>
          <w:rFonts w:ascii="Times New Roman" w:hAnsi="Times New Roman" w:cs="Times New Roman"/>
          <w:sz w:val="24"/>
          <w:szCs w:val="24"/>
        </w:rPr>
        <w:t xml:space="preserve">environment, the researcher searched for many ways to </w:t>
      </w:r>
      <w:r w:rsidR="00DF0EDD">
        <w:rPr>
          <w:rFonts w:ascii="Times New Roman" w:hAnsi="Times New Roman" w:cs="Times New Roman"/>
          <w:sz w:val="24"/>
          <w:szCs w:val="24"/>
        </w:rPr>
        <w:lastRenderedPageBreak/>
        <w:t xml:space="preserve">implement the research. There </w:t>
      </w:r>
      <w:r w:rsidR="00A16AD4">
        <w:rPr>
          <w:rFonts w:ascii="Times New Roman" w:hAnsi="Times New Roman" w:cs="Times New Roman"/>
          <w:sz w:val="24"/>
          <w:szCs w:val="24"/>
        </w:rPr>
        <w:t>appeared to be</w:t>
      </w:r>
      <w:r w:rsidR="00DF0EDD">
        <w:rPr>
          <w:rFonts w:ascii="Times New Roman" w:hAnsi="Times New Roman" w:cs="Times New Roman"/>
          <w:sz w:val="24"/>
          <w:szCs w:val="24"/>
        </w:rPr>
        <w:t xml:space="preserve"> a variety way </w:t>
      </w:r>
      <w:r w:rsidR="00A16AD4">
        <w:rPr>
          <w:rFonts w:ascii="Times New Roman" w:hAnsi="Times New Roman" w:cs="Times New Roman"/>
          <w:sz w:val="24"/>
          <w:szCs w:val="24"/>
        </w:rPr>
        <w:t>of researching</w:t>
      </w:r>
      <w:r w:rsidR="0042047C">
        <w:rPr>
          <w:rFonts w:ascii="Times New Roman" w:hAnsi="Times New Roman" w:cs="Times New Roman"/>
          <w:sz w:val="24"/>
          <w:szCs w:val="24"/>
        </w:rPr>
        <w:t xml:space="preserve"> students’</w:t>
      </w:r>
      <w:r w:rsidR="00A16AD4">
        <w:rPr>
          <w:rFonts w:ascii="Times New Roman" w:hAnsi="Times New Roman" w:cs="Times New Roman"/>
          <w:sz w:val="24"/>
          <w:szCs w:val="24"/>
        </w:rPr>
        <w:t xml:space="preserve"> </w:t>
      </w:r>
      <w:r w:rsidR="00DF0EDD">
        <w:rPr>
          <w:rFonts w:ascii="Times New Roman" w:hAnsi="Times New Roman" w:cs="Times New Roman"/>
          <w:sz w:val="24"/>
          <w:szCs w:val="24"/>
        </w:rPr>
        <w:t>anxiety in Higher Education</w:t>
      </w:r>
      <w:r w:rsidR="00A16AD4">
        <w:rPr>
          <w:rFonts w:ascii="Times New Roman" w:hAnsi="Times New Roman" w:cs="Times New Roman"/>
          <w:sz w:val="24"/>
          <w:szCs w:val="24"/>
        </w:rPr>
        <w:t>;</w:t>
      </w:r>
      <w:r w:rsidR="00DF0EDD">
        <w:rPr>
          <w:rFonts w:ascii="Times New Roman" w:hAnsi="Times New Roman" w:cs="Times New Roman"/>
          <w:sz w:val="24"/>
          <w:szCs w:val="24"/>
        </w:rPr>
        <w:t xml:space="preserve"> linking anxiety to self-</w:t>
      </w:r>
      <w:r w:rsidR="00A16AD4">
        <w:rPr>
          <w:rFonts w:ascii="Times New Roman" w:hAnsi="Times New Roman" w:cs="Times New Roman"/>
          <w:sz w:val="24"/>
          <w:szCs w:val="24"/>
        </w:rPr>
        <w:t>esteem, personality</w:t>
      </w:r>
      <w:r w:rsidR="00DF0EDD">
        <w:rPr>
          <w:rFonts w:ascii="Times New Roman" w:hAnsi="Times New Roman" w:cs="Times New Roman"/>
          <w:sz w:val="24"/>
          <w:szCs w:val="24"/>
        </w:rPr>
        <w:t xml:space="preserve"> traits, motivation</w:t>
      </w:r>
      <w:r w:rsidR="00A16AD4">
        <w:rPr>
          <w:rFonts w:ascii="Times New Roman" w:hAnsi="Times New Roman" w:cs="Times New Roman"/>
          <w:sz w:val="24"/>
          <w:szCs w:val="24"/>
        </w:rPr>
        <w:t>,</w:t>
      </w:r>
      <w:r w:rsidR="00DF0EDD">
        <w:rPr>
          <w:rFonts w:ascii="Times New Roman" w:hAnsi="Times New Roman" w:cs="Times New Roman"/>
          <w:sz w:val="24"/>
          <w:szCs w:val="24"/>
        </w:rPr>
        <w:t xml:space="preserve"> performance</w:t>
      </w:r>
      <w:r w:rsidR="00A16AD4">
        <w:rPr>
          <w:rFonts w:ascii="Times New Roman" w:hAnsi="Times New Roman" w:cs="Times New Roman"/>
          <w:sz w:val="24"/>
          <w:szCs w:val="24"/>
        </w:rPr>
        <w:t xml:space="preserve"> and evaluation methods.  </w:t>
      </w:r>
      <w:r>
        <w:rPr>
          <w:rFonts w:ascii="Times New Roman" w:hAnsi="Times New Roman" w:cs="Times New Roman"/>
          <w:sz w:val="24"/>
          <w:szCs w:val="24"/>
        </w:rPr>
        <w:t>The researcher holds an affiliation</w:t>
      </w:r>
      <w:r w:rsidR="00A16AD4">
        <w:rPr>
          <w:rFonts w:ascii="Times New Roman" w:hAnsi="Times New Roman" w:cs="Times New Roman"/>
          <w:sz w:val="24"/>
          <w:szCs w:val="24"/>
        </w:rPr>
        <w:t xml:space="preserve"> and interest</w:t>
      </w:r>
      <w:r>
        <w:rPr>
          <w:rFonts w:ascii="Times New Roman" w:hAnsi="Times New Roman" w:cs="Times New Roman"/>
          <w:sz w:val="24"/>
          <w:szCs w:val="24"/>
        </w:rPr>
        <w:t xml:space="preserve"> with the research </w:t>
      </w:r>
      <w:r w:rsidR="00410A18">
        <w:rPr>
          <w:rFonts w:ascii="Times New Roman" w:hAnsi="Times New Roman" w:cs="Times New Roman"/>
          <w:sz w:val="24"/>
          <w:szCs w:val="24"/>
        </w:rPr>
        <w:t xml:space="preserve">into </w:t>
      </w:r>
      <w:r w:rsidR="00AC43F0">
        <w:rPr>
          <w:rFonts w:ascii="Times New Roman" w:hAnsi="Times New Roman" w:cs="Times New Roman"/>
          <w:sz w:val="24"/>
          <w:szCs w:val="24"/>
        </w:rPr>
        <w:t>student’s anxiety</w:t>
      </w:r>
      <w:r w:rsidR="00A16AD4">
        <w:rPr>
          <w:rFonts w:ascii="Times New Roman" w:hAnsi="Times New Roman" w:cs="Times New Roman"/>
          <w:sz w:val="24"/>
          <w:szCs w:val="24"/>
        </w:rPr>
        <w:t>,</w:t>
      </w:r>
      <w:r>
        <w:rPr>
          <w:rFonts w:ascii="Times New Roman" w:hAnsi="Times New Roman" w:cs="Times New Roman"/>
          <w:sz w:val="24"/>
          <w:szCs w:val="24"/>
        </w:rPr>
        <w:t xml:space="preserve"> </w:t>
      </w:r>
      <w:r w:rsidR="00AC43F0">
        <w:rPr>
          <w:rFonts w:ascii="Times New Roman" w:hAnsi="Times New Roman" w:cs="Times New Roman"/>
          <w:sz w:val="24"/>
          <w:szCs w:val="24"/>
        </w:rPr>
        <w:t xml:space="preserve">due </w:t>
      </w:r>
      <w:r w:rsidR="00A16AD4">
        <w:rPr>
          <w:rFonts w:ascii="Times New Roman" w:hAnsi="Times New Roman" w:cs="Times New Roman"/>
          <w:sz w:val="24"/>
          <w:szCs w:val="24"/>
        </w:rPr>
        <w:t>to both</w:t>
      </w:r>
      <w:r>
        <w:rPr>
          <w:rFonts w:ascii="Times New Roman" w:hAnsi="Times New Roman" w:cs="Times New Roman"/>
          <w:sz w:val="24"/>
          <w:szCs w:val="24"/>
        </w:rPr>
        <w:t xml:space="preserve"> her roles as a lecturer and as a mental health mentor, wh</w:t>
      </w:r>
      <w:r w:rsidR="00AC43F0">
        <w:rPr>
          <w:rFonts w:ascii="Times New Roman" w:hAnsi="Times New Roman" w:cs="Times New Roman"/>
          <w:sz w:val="24"/>
          <w:szCs w:val="24"/>
        </w:rPr>
        <w:t>ere</w:t>
      </w:r>
      <w:r>
        <w:rPr>
          <w:rFonts w:ascii="Times New Roman" w:hAnsi="Times New Roman" w:cs="Times New Roman"/>
          <w:sz w:val="24"/>
          <w:szCs w:val="24"/>
        </w:rPr>
        <w:t xml:space="preserve"> students presenting with anxiety is at an all time high. </w:t>
      </w:r>
      <w:r w:rsidR="00410A18">
        <w:rPr>
          <w:rFonts w:ascii="Times New Roman" w:hAnsi="Times New Roman" w:cs="Times New Roman"/>
          <w:sz w:val="24"/>
          <w:szCs w:val="24"/>
        </w:rPr>
        <w:t xml:space="preserve"> </w:t>
      </w:r>
      <w:r w:rsidR="00A16AD4">
        <w:rPr>
          <w:rFonts w:ascii="Times New Roman" w:hAnsi="Times New Roman" w:cs="Times New Roman"/>
          <w:sz w:val="24"/>
          <w:szCs w:val="24"/>
        </w:rPr>
        <w:t xml:space="preserve">The researcher settled on </w:t>
      </w:r>
      <w:r w:rsidR="0076128B">
        <w:rPr>
          <w:rFonts w:ascii="Times New Roman" w:hAnsi="Times New Roman" w:cs="Times New Roman"/>
          <w:sz w:val="24"/>
          <w:szCs w:val="24"/>
        </w:rPr>
        <w:t xml:space="preserve">exploring and building on previous research of; teaching </w:t>
      </w:r>
      <w:r w:rsidR="00A16AD4">
        <w:rPr>
          <w:rFonts w:ascii="Times New Roman" w:hAnsi="Times New Roman" w:cs="Times New Roman"/>
          <w:sz w:val="24"/>
          <w:szCs w:val="24"/>
        </w:rPr>
        <w:t xml:space="preserve">evaluation methods as a cause and effect of anxiety, due to the impact it has upon her </w:t>
      </w:r>
      <w:r w:rsidR="004206C5">
        <w:rPr>
          <w:rFonts w:ascii="Times New Roman" w:hAnsi="Times New Roman" w:cs="Times New Roman"/>
          <w:sz w:val="24"/>
          <w:szCs w:val="24"/>
        </w:rPr>
        <w:t>teaching and student participation</w:t>
      </w:r>
      <w:r w:rsidR="00A16AD4">
        <w:rPr>
          <w:rFonts w:ascii="Times New Roman" w:hAnsi="Times New Roman" w:cs="Times New Roman"/>
          <w:sz w:val="24"/>
          <w:szCs w:val="24"/>
        </w:rPr>
        <w:t xml:space="preserve">. </w:t>
      </w:r>
      <w:r w:rsidR="004206C5">
        <w:rPr>
          <w:rFonts w:ascii="Times New Roman" w:hAnsi="Times New Roman" w:cs="Times New Roman"/>
          <w:sz w:val="24"/>
          <w:szCs w:val="24"/>
        </w:rPr>
        <w:t xml:space="preserve"> Even though the evaluation methods are a focal point in the research, the research is open to explore other areas that can trigger anxiety in students through the</w:t>
      </w:r>
      <w:r w:rsidR="0076128B">
        <w:rPr>
          <w:rFonts w:ascii="Times New Roman" w:hAnsi="Times New Roman" w:cs="Times New Roman"/>
          <w:sz w:val="24"/>
          <w:szCs w:val="24"/>
        </w:rPr>
        <w:t xml:space="preserve"> collection of data from the diary</w:t>
      </w:r>
      <w:r w:rsidR="004206C5">
        <w:rPr>
          <w:rFonts w:ascii="Times New Roman" w:hAnsi="Times New Roman" w:cs="Times New Roman"/>
          <w:sz w:val="24"/>
          <w:szCs w:val="24"/>
        </w:rPr>
        <w:t xml:space="preserve"> entrees and debriefing sessions.  </w:t>
      </w:r>
      <w:r w:rsidR="00A16AD4">
        <w:rPr>
          <w:rFonts w:ascii="Times New Roman" w:hAnsi="Times New Roman" w:cs="Times New Roman"/>
          <w:sz w:val="24"/>
          <w:szCs w:val="24"/>
        </w:rPr>
        <w:t xml:space="preserve">The researcher aims to explore the </w:t>
      </w:r>
      <w:r w:rsidR="001E569C">
        <w:rPr>
          <w:rFonts w:ascii="Times New Roman" w:hAnsi="Times New Roman" w:cs="Times New Roman"/>
          <w:sz w:val="24"/>
          <w:szCs w:val="24"/>
        </w:rPr>
        <w:t>triggers</w:t>
      </w:r>
      <w:r w:rsidR="00A16AD4">
        <w:rPr>
          <w:rFonts w:ascii="Times New Roman" w:hAnsi="Times New Roman" w:cs="Times New Roman"/>
          <w:sz w:val="24"/>
          <w:szCs w:val="24"/>
        </w:rPr>
        <w:t xml:space="preserve"> of anxiety </w:t>
      </w:r>
      <w:r w:rsidR="001E569C">
        <w:rPr>
          <w:rFonts w:ascii="Times New Roman" w:hAnsi="Times New Roman" w:cs="Times New Roman"/>
          <w:sz w:val="24"/>
          <w:szCs w:val="24"/>
        </w:rPr>
        <w:t>with</w:t>
      </w:r>
      <w:r w:rsidR="00A16AD4">
        <w:rPr>
          <w:rFonts w:ascii="Times New Roman" w:hAnsi="Times New Roman" w:cs="Times New Roman"/>
          <w:sz w:val="24"/>
          <w:szCs w:val="24"/>
        </w:rPr>
        <w:t xml:space="preserve">in her </w:t>
      </w:r>
      <w:r w:rsidR="001E569C">
        <w:rPr>
          <w:rFonts w:ascii="Times New Roman" w:hAnsi="Times New Roman" w:cs="Times New Roman"/>
          <w:sz w:val="24"/>
          <w:szCs w:val="24"/>
        </w:rPr>
        <w:t>learning environment</w:t>
      </w:r>
      <w:r w:rsidR="00A16AD4">
        <w:rPr>
          <w:rFonts w:ascii="Times New Roman" w:hAnsi="Times New Roman" w:cs="Times New Roman"/>
          <w:sz w:val="24"/>
          <w:szCs w:val="24"/>
        </w:rPr>
        <w:t>, so that she can make considerations,</w:t>
      </w:r>
      <w:r w:rsidR="004206C5">
        <w:rPr>
          <w:rFonts w:ascii="Times New Roman" w:hAnsi="Times New Roman" w:cs="Times New Roman"/>
          <w:sz w:val="24"/>
          <w:szCs w:val="24"/>
        </w:rPr>
        <w:t xml:space="preserve"> scaffold her learners</w:t>
      </w:r>
      <w:r w:rsidR="0076128B">
        <w:rPr>
          <w:rFonts w:ascii="Times New Roman" w:hAnsi="Times New Roman" w:cs="Times New Roman"/>
          <w:sz w:val="24"/>
          <w:szCs w:val="24"/>
        </w:rPr>
        <w:t>, support</w:t>
      </w:r>
      <w:r w:rsidR="004206C5">
        <w:rPr>
          <w:rFonts w:ascii="Times New Roman" w:hAnsi="Times New Roman" w:cs="Times New Roman"/>
          <w:sz w:val="24"/>
          <w:szCs w:val="24"/>
        </w:rPr>
        <w:t xml:space="preserve"> and prepare them enough to handle the demands of the learning environment. </w:t>
      </w:r>
      <w:r w:rsidR="00A16AD4">
        <w:rPr>
          <w:rFonts w:ascii="Times New Roman" w:hAnsi="Times New Roman" w:cs="Times New Roman"/>
          <w:sz w:val="24"/>
          <w:szCs w:val="24"/>
        </w:rPr>
        <w:t xml:space="preserve"> </w:t>
      </w:r>
    </w:p>
    <w:p w14:paraId="3C591765" w14:textId="119E7B4B" w:rsidR="00F17BC0" w:rsidRPr="005D4C54" w:rsidRDefault="00410A18" w:rsidP="00410A18">
      <w:pPr>
        <w:spacing w:line="360" w:lineRule="auto"/>
        <w:rPr>
          <w:rFonts w:ascii="Times New Roman" w:hAnsi="Times New Roman" w:cs="Times New Roman"/>
          <w:sz w:val="24"/>
          <w:szCs w:val="24"/>
        </w:rPr>
      </w:pPr>
      <w:r>
        <w:rPr>
          <w:rFonts w:ascii="Times New Roman" w:hAnsi="Times New Roman" w:cs="Times New Roman"/>
          <w:sz w:val="24"/>
          <w:szCs w:val="24"/>
        </w:rPr>
        <w:t>This research is entrenched within the phenomenological and interpretivist methodologie</w:t>
      </w:r>
      <w:r w:rsidR="004206C5">
        <w:rPr>
          <w:rFonts w:ascii="Times New Roman" w:hAnsi="Times New Roman" w:cs="Times New Roman"/>
          <w:sz w:val="24"/>
          <w:szCs w:val="24"/>
        </w:rPr>
        <w:t>s because of the subjectivity topic of anxiety, hence the use of qualitive methods of diar</w:t>
      </w:r>
      <w:r w:rsidR="0076128B">
        <w:rPr>
          <w:rFonts w:ascii="Times New Roman" w:hAnsi="Times New Roman" w:cs="Times New Roman"/>
          <w:sz w:val="24"/>
          <w:szCs w:val="24"/>
        </w:rPr>
        <w:t xml:space="preserve">ies. The evaluation tool of using the GAD-7 form helps to monitor the levels of anxiety of the participants. </w:t>
      </w:r>
      <w:r w:rsidR="004206C5">
        <w:rPr>
          <w:rFonts w:ascii="Times New Roman" w:hAnsi="Times New Roman" w:cs="Times New Roman"/>
          <w:sz w:val="24"/>
          <w:szCs w:val="24"/>
        </w:rPr>
        <w:t>Ethical consideration</w:t>
      </w:r>
      <w:r w:rsidR="009B33B6">
        <w:rPr>
          <w:rFonts w:ascii="Times New Roman" w:hAnsi="Times New Roman" w:cs="Times New Roman"/>
          <w:sz w:val="24"/>
          <w:szCs w:val="24"/>
        </w:rPr>
        <w:t>s</w:t>
      </w:r>
      <w:r w:rsidR="004206C5">
        <w:rPr>
          <w:rFonts w:ascii="Times New Roman" w:hAnsi="Times New Roman" w:cs="Times New Roman"/>
          <w:sz w:val="24"/>
          <w:szCs w:val="24"/>
        </w:rPr>
        <w:t xml:space="preserve"> were implemented in this research with regards to confidentiality</w:t>
      </w:r>
      <w:r w:rsidR="0076128B">
        <w:rPr>
          <w:rFonts w:ascii="Times New Roman" w:hAnsi="Times New Roman" w:cs="Times New Roman"/>
          <w:sz w:val="24"/>
          <w:szCs w:val="24"/>
        </w:rPr>
        <w:t xml:space="preserve">, non-maleficence, rights to withdraw or not take part, adhering to BERA (2018) and GDPR (2018)  </w:t>
      </w:r>
    </w:p>
    <w:p w14:paraId="0A37A86E" w14:textId="14452AC7" w:rsidR="005D4C54" w:rsidRPr="005D4C54" w:rsidRDefault="005D4C54" w:rsidP="00342141">
      <w:pPr>
        <w:rPr>
          <w:rFonts w:ascii="Times New Roman" w:hAnsi="Times New Roman" w:cs="Times New Roman"/>
          <w:sz w:val="24"/>
          <w:szCs w:val="24"/>
        </w:rPr>
      </w:pPr>
    </w:p>
    <w:p w14:paraId="3C86CB37" w14:textId="1A2EDC4B" w:rsidR="005D4C54" w:rsidRPr="005D4C54" w:rsidRDefault="005D4C54" w:rsidP="00342141">
      <w:pPr>
        <w:rPr>
          <w:rFonts w:ascii="Times New Roman" w:hAnsi="Times New Roman" w:cs="Times New Roman"/>
          <w:sz w:val="24"/>
          <w:szCs w:val="24"/>
        </w:rPr>
      </w:pPr>
    </w:p>
    <w:p w14:paraId="12C5DE86" w14:textId="4BF673C6" w:rsidR="005D4C54" w:rsidRDefault="005D4C54" w:rsidP="00342141">
      <w:pPr>
        <w:rPr>
          <w:rFonts w:ascii="Times New Roman" w:hAnsi="Times New Roman" w:cs="Times New Roman"/>
          <w:b/>
          <w:bCs/>
          <w:sz w:val="28"/>
          <w:szCs w:val="28"/>
        </w:rPr>
      </w:pPr>
    </w:p>
    <w:p w14:paraId="48C45C81" w14:textId="77777777" w:rsidR="005D4C54" w:rsidRPr="005D4C54" w:rsidRDefault="005D4C54" w:rsidP="00342141">
      <w:pPr>
        <w:rPr>
          <w:rFonts w:ascii="Times New Roman" w:hAnsi="Times New Roman" w:cs="Times New Roman"/>
          <w:sz w:val="24"/>
          <w:szCs w:val="24"/>
        </w:rPr>
      </w:pPr>
    </w:p>
    <w:p w14:paraId="1350CF45" w14:textId="1E2C366D" w:rsidR="000B59ED" w:rsidRDefault="000B59ED" w:rsidP="00342141">
      <w:pPr>
        <w:rPr>
          <w:rFonts w:ascii="Times New Roman" w:hAnsi="Times New Roman" w:cs="Times New Roman"/>
          <w:b/>
          <w:bCs/>
          <w:sz w:val="28"/>
          <w:szCs w:val="28"/>
        </w:rPr>
      </w:pPr>
    </w:p>
    <w:p w14:paraId="2130BB75" w14:textId="65943265" w:rsidR="000B59ED" w:rsidRDefault="000B59ED" w:rsidP="00342141">
      <w:pPr>
        <w:rPr>
          <w:rFonts w:ascii="Times New Roman" w:hAnsi="Times New Roman" w:cs="Times New Roman"/>
          <w:b/>
          <w:bCs/>
          <w:sz w:val="28"/>
          <w:szCs w:val="28"/>
        </w:rPr>
      </w:pPr>
    </w:p>
    <w:p w14:paraId="015E440E" w14:textId="18658E20" w:rsidR="000B59ED" w:rsidRDefault="000B59ED" w:rsidP="00342141">
      <w:pPr>
        <w:rPr>
          <w:rFonts w:ascii="Times New Roman" w:hAnsi="Times New Roman" w:cs="Times New Roman"/>
          <w:b/>
          <w:bCs/>
          <w:sz w:val="28"/>
          <w:szCs w:val="28"/>
        </w:rPr>
      </w:pPr>
    </w:p>
    <w:p w14:paraId="0B0A2E95" w14:textId="20A9B7A6" w:rsidR="000B59ED" w:rsidRDefault="000B59ED" w:rsidP="00342141">
      <w:pPr>
        <w:rPr>
          <w:rFonts w:ascii="Times New Roman" w:hAnsi="Times New Roman" w:cs="Times New Roman"/>
          <w:b/>
          <w:bCs/>
          <w:sz w:val="28"/>
          <w:szCs w:val="28"/>
        </w:rPr>
      </w:pPr>
    </w:p>
    <w:p w14:paraId="4161E8B8" w14:textId="5DDE35A8" w:rsidR="00DD53BF" w:rsidRDefault="00DD53BF" w:rsidP="00342141">
      <w:pPr>
        <w:rPr>
          <w:rFonts w:ascii="Times New Roman" w:hAnsi="Times New Roman" w:cs="Times New Roman"/>
          <w:b/>
          <w:bCs/>
          <w:sz w:val="28"/>
          <w:szCs w:val="28"/>
        </w:rPr>
      </w:pPr>
    </w:p>
    <w:p w14:paraId="359ED01C" w14:textId="28A297BE" w:rsidR="00DD53BF" w:rsidRDefault="00DD53BF" w:rsidP="00342141">
      <w:pPr>
        <w:rPr>
          <w:rFonts w:ascii="Times New Roman" w:hAnsi="Times New Roman" w:cs="Times New Roman"/>
          <w:b/>
          <w:bCs/>
          <w:sz w:val="28"/>
          <w:szCs w:val="28"/>
        </w:rPr>
      </w:pPr>
    </w:p>
    <w:p w14:paraId="705D96B0" w14:textId="77777777" w:rsidR="00DC6327" w:rsidRDefault="00DC6327" w:rsidP="00342141">
      <w:pPr>
        <w:rPr>
          <w:rFonts w:ascii="Times New Roman" w:hAnsi="Times New Roman" w:cs="Times New Roman"/>
          <w:b/>
          <w:bCs/>
          <w:sz w:val="28"/>
          <w:szCs w:val="28"/>
        </w:rPr>
      </w:pPr>
    </w:p>
    <w:p w14:paraId="0732D25F" w14:textId="77777777" w:rsidR="00DC6327" w:rsidRDefault="00DC6327" w:rsidP="00342141">
      <w:pPr>
        <w:rPr>
          <w:rFonts w:ascii="Times New Roman" w:hAnsi="Times New Roman" w:cs="Times New Roman"/>
          <w:b/>
          <w:bCs/>
          <w:sz w:val="28"/>
          <w:szCs w:val="28"/>
        </w:rPr>
      </w:pPr>
    </w:p>
    <w:p w14:paraId="50B54078" w14:textId="48A5F131" w:rsidR="00541973" w:rsidRDefault="00DB0913" w:rsidP="00342141">
      <w:pP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2167A79D" w14:textId="77777777" w:rsidR="00DC6327" w:rsidRDefault="00DC6327" w:rsidP="00DC6327">
      <w:pPr>
        <w:pStyle w:val="Bibliography"/>
        <w:ind w:left="720" w:hanging="720"/>
        <w:rPr>
          <w:noProof/>
          <w:sz w:val="24"/>
          <w:szCs w:val="24"/>
        </w:rPr>
      </w:pPr>
      <w:r>
        <w:rPr>
          <w:rFonts w:ascii="Times New Roman" w:hAnsi="Times New Roman" w:cs="Times New Roman"/>
          <w:b/>
          <w:bCs/>
          <w:sz w:val="28"/>
          <w:szCs w:val="28"/>
        </w:rPr>
        <w:fldChar w:fldCharType="begin"/>
      </w:r>
      <w:r>
        <w:rPr>
          <w:rFonts w:ascii="Times New Roman" w:hAnsi="Times New Roman" w:cs="Times New Roman"/>
          <w:b/>
          <w:bCs/>
          <w:sz w:val="28"/>
          <w:szCs w:val="28"/>
        </w:rPr>
        <w:instrText xml:space="preserve"> BIBLIOGRAPHY  \l 2057 </w:instrText>
      </w:r>
      <w:r>
        <w:rPr>
          <w:rFonts w:ascii="Times New Roman" w:hAnsi="Times New Roman" w:cs="Times New Roman"/>
          <w:b/>
          <w:bCs/>
          <w:sz w:val="28"/>
          <w:szCs w:val="28"/>
        </w:rPr>
        <w:fldChar w:fldCharType="separate"/>
      </w:r>
      <w:r>
        <w:rPr>
          <w:noProof/>
        </w:rPr>
        <w:t xml:space="preserve">ACHA. (Spring 2019). </w:t>
      </w:r>
      <w:r>
        <w:rPr>
          <w:i/>
          <w:iCs/>
          <w:noProof/>
        </w:rPr>
        <w:t>American College Health Association. National College Health Association</w:t>
      </w:r>
      <w:r>
        <w:rPr>
          <w:noProof/>
        </w:rPr>
        <w:t>. Retrieved from Reference Group Executive Summary: https://www.acha.org/documents/ncha/NCHA-II_spring_2019_US_REFERENCE_GROUP_EXECUTIVE_SUMMARY.pdf</w:t>
      </w:r>
    </w:p>
    <w:p w14:paraId="2095F83F" w14:textId="77777777" w:rsidR="00DC6327" w:rsidRDefault="00DC6327" w:rsidP="00DC6327">
      <w:pPr>
        <w:pStyle w:val="Bibliography"/>
        <w:ind w:left="720" w:hanging="720"/>
        <w:rPr>
          <w:noProof/>
        </w:rPr>
      </w:pPr>
      <w:r>
        <w:rPr>
          <w:noProof/>
        </w:rPr>
        <w:t xml:space="preserve">Alaszewski, A. (2019, Septemeber 9th). Diary methods. In P. Atkinson, S. Delamont, A. Cernat, J. W. Sakshaug, &amp; R. A. Williams, </w:t>
      </w:r>
      <w:r>
        <w:rPr>
          <w:i/>
          <w:iCs/>
          <w:noProof/>
        </w:rPr>
        <w:t>SAGE RESEARCH Methods Foundations.</w:t>
      </w:r>
      <w:r>
        <w:rPr>
          <w:noProof/>
        </w:rPr>
        <w:t xml:space="preserve"> London: SAGE Research Methods Foundation. doi:https://doi.org/10.4135/9781526421036760284</w:t>
      </w:r>
    </w:p>
    <w:p w14:paraId="34614F6F" w14:textId="77777777" w:rsidR="00DC6327" w:rsidRDefault="00DC6327" w:rsidP="00DC6327">
      <w:pPr>
        <w:pStyle w:val="Bibliography"/>
        <w:ind w:left="720" w:hanging="720"/>
        <w:rPr>
          <w:noProof/>
        </w:rPr>
      </w:pPr>
      <w:r>
        <w:rPr>
          <w:noProof/>
        </w:rPr>
        <w:t xml:space="preserve">BACP. (2018, December 7th). Steep rise in number of teenagers seeking help for anxiety. </w:t>
      </w:r>
      <w:r>
        <w:rPr>
          <w:i/>
          <w:iCs/>
          <w:noProof/>
        </w:rPr>
        <w:t>British Association Counselling Psycotherapy</w:t>
      </w:r>
      <w:r>
        <w:rPr>
          <w:noProof/>
        </w:rPr>
        <w:t>. Retrieved December 1st, 2019, from https://www.bacp.co.uk/news/news-from-bacp/2018/7-december-steep-rise-in-number-of-teenagers-seeking-help-for-anxiety/</w:t>
      </w:r>
    </w:p>
    <w:p w14:paraId="14311C8C" w14:textId="77777777" w:rsidR="00DC6327" w:rsidRDefault="00DC6327" w:rsidP="00DC6327">
      <w:pPr>
        <w:pStyle w:val="Bibliography"/>
        <w:ind w:left="720" w:hanging="720"/>
        <w:rPr>
          <w:noProof/>
        </w:rPr>
      </w:pPr>
      <w:r>
        <w:rPr>
          <w:noProof/>
        </w:rPr>
        <w:t xml:space="preserve">Bamber, M. D., &amp; Schneider, J. K. (2016, June 6th). Mindfulness-based meditation to decrease stress and anxietyin college students: A narrative synthesis of the research. </w:t>
      </w:r>
      <w:r>
        <w:rPr>
          <w:i/>
          <w:iCs/>
          <w:noProof/>
        </w:rPr>
        <w:t>Educational Research Review, 18</w:t>
      </w:r>
      <w:r>
        <w:rPr>
          <w:noProof/>
        </w:rPr>
        <w:t>, 1-32. doi:10.1016/j.edurev.2015.12,004</w:t>
      </w:r>
    </w:p>
    <w:p w14:paraId="3B20E011" w14:textId="77777777" w:rsidR="00DC6327" w:rsidRDefault="00DC6327" w:rsidP="00DC6327">
      <w:pPr>
        <w:pStyle w:val="Bibliography"/>
        <w:ind w:left="720" w:hanging="720"/>
        <w:rPr>
          <w:noProof/>
        </w:rPr>
      </w:pPr>
      <w:r>
        <w:rPr>
          <w:noProof/>
        </w:rPr>
        <w:t xml:space="preserve">Becker, H. S., &amp; Geer, B. (1960). Participant observation. In R. Adams, &amp; J. Preiss, </w:t>
      </w:r>
      <w:r>
        <w:rPr>
          <w:i/>
          <w:iCs/>
          <w:noProof/>
        </w:rPr>
        <w:t xml:space="preserve">Human Organizational Research; Field Relations and Techniques </w:t>
      </w:r>
      <w:r>
        <w:rPr>
          <w:noProof/>
        </w:rPr>
        <w:t>(pp. 267-89). IL: Dorsey.</w:t>
      </w:r>
    </w:p>
    <w:p w14:paraId="7740CD04" w14:textId="77777777" w:rsidR="00DC6327" w:rsidRDefault="00DC6327" w:rsidP="00DC6327">
      <w:pPr>
        <w:pStyle w:val="Bibliography"/>
        <w:ind w:left="720" w:hanging="720"/>
        <w:rPr>
          <w:noProof/>
        </w:rPr>
      </w:pPr>
      <w:r>
        <w:rPr>
          <w:noProof/>
        </w:rPr>
        <w:t xml:space="preserve">Bell, J., &amp; Waters, S. (2014). </w:t>
      </w:r>
      <w:r>
        <w:rPr>
          <w:i/>
          <w:iCs/>
          <w:noProof/>
        </w:rPr>
        <w:t>DOING YOUR RESEARCH PROJECT; a guide for first-time researchers</w:t>
      </w:r>
      <w:r>
        <w:rPr>
          <w:noProof/>
        </w:rPr>
        <w:t xml:space="preserve"> (Sixth ed.). Berkshire: Open University Press.</w:t>
      </w:r>
    </w:p>
    <w:p w14:paraId="0C061D13" w14:textId="77777777" w:rsidR="00DC6327" w:rsidRDefault="00DC6327" w:rsidP="00DC6327">
      <w:pPr>
        <w:pStyle w:val="Bibliography"/>
        <w:ind w:left="720" w:hanging="720"/>
        <w:rPr>
          <w:noProof/>
        </w:rPr>
      </w:pPr>
      <w:r>
        <w:rPr>
          <w:noProof/>
        </w:rPr>
        <w:t xml:space="preserve">BERA. (2018, June 20th). </w:t>
      </w:r>
      <w:r>
        <w:rPr>
          <w:i/>
          <w:iCs/>
          <w:noProof/>
        </w:rPr>
        <w:t>ETHICAL GUIDELINES FOR EDUCATIONAL RESEARCH: Fourth edition.</w:t>
      </w:r>
      <w:r>
        <w:rPr>
          <w:noProof/>
        </w:rPr>
        <w:t xml:space="preserve"> Retrieved Decemeber 8th, 2019, from BERA: https://www.bera.ac.uk/researchers-resources-publications/ethical-guidelines-for-edcucational-research-2018</w:t>
      </w:r>
    </w:p>
    <w:p w14:paraId="619616E0" w14:textId="77777777" w:rsidR="00DC6327" w:rsidRDefault="00DC6327" w:rsidP="00DC6327">
      <w:pPr>
        <w:pStyle w:val="Bibliography"/>
        <w:ind w:left="720" w:hanging="720"/>
        <w:rPr>
          <w:noProof/>
        </w:rPr>
      </w:pPr>
      <w:r>
        <w:rPr>
          <w:noProof/>
        </w:rPr>
        <w:t xml:space="preserve">Black, p., &amp; William, D. (1998). Assessment and classroom learning. </w:t>
      </w:r>
      <w:r>
        <w:rPr>
          <w:i/>
          <w:iCs/>
          <w:noProof/>
        </w:rPr>
        <w:t>Assessment in Education, 5</w:t>
      </w:r>
      <w:r>
        <w:rPr>
          <w:noProof/>
        </w:rPr>
        <w:t>, 7-74. doi:10.1080/096995980050102</w:t>
      </w:r>
    </w:p>
    <w:p w14:paraId="55F87953" w14:textId="77777777" w:rsidR="00DC6327" w:rsidRDefault="00DC6327" w:rsidP="00DC6327">
      <w:pPr>
        <w:pStyle w:val="Bibliography"/>
        <w:ind w:left="720" w:hanging="720"/>
        <w:rPr>
          <w:noProof/>
        </w:rPr>
      </w:pPr>
      <w:r>
        <w:rPr>
          <w:noProof/>
        </w:rPr>
        <w:t xml:space="preserve">Bolger, N., Davis, D., &amp; Rafaeli, E. (2003). DIARY METHODS: Capturing Life as it is Lived. </w:t>
      </w:r>
      <w:r>
        <w:rPr>
          <w:i/>
          <w:iCs/>
          <w:noProof/>
        </w:rPr>
        <w:t>Annual Review Psychology, 54</w:t>
      </w:r>
      <w:r>
        <w:rPr>
          <w:noProof/>
        </w:rPr>
        <w:t>, 579-616. doi:101601.145030</w:t>
      </w:r>
    </w:p>
    <w:p w14:paraId="385338D9" w14:textId="77777777" w:rsidR="00DC6327" w:rsidRDefault="00DC6327" w:rsidP="00DC6327">
      <w:pPr>
        <w:pStyle w:val="Bibliography"/>
        <w:ind w:left="720" w:hanging="720"/>
        <w:rPr>
          <w:noProof/>
        </w:rPr>
      </w:pPr>
      <w:r>
        <w:rPr>
          <w:noProof/>
        </w:rPr>
        <w:t xml:space="preserve">Brown. (2016, Oct 2nd). </w:t>
      </w:r>
      <w:r>
        <w:rPr>
          <w:i/>
          <w:iCs/>
          <w:noProof/>
        </w:rPr>
        <w:t>Mental Health Matters: Anxiety and Depression: ANXIETY THE MOST COMMON MENTAL HEALTH DIAGNOSIS IN COLLEGE STUDENTS</w:t>
      </w:r>
      <w:r>
        <w:rPr>
          <w:noProof/>
        </w:rPr>
        <w:t>. Retrieved November 15th, 2019, from Boston University: https://www.bu.edu/articles/2016/college-students-anxiety-and-depression</w:t>
      </w:r>
    </w:p>
    <w:p w14:paraId="6BB8B28C" w14:textId="77777777" w:rsidR="00DC6327" w:rsidRDefault="00DC6327" w:rsidP="00DC6327">
      <w:pPr>
        <w:pStyle w:val="Bibliography"/>
        <w:ind w:left="720" w:hanging="720"/>
        <w:rPr>
          <w:noProof/>
        </w:rPr>
      </w:pPr>
      <w:r>
        <w:rPr>
          <w:noProof/>
        </w:rPr>
        <w:t xml:space="preserve">Bryman, A., &amp; Belle, E. (2011). </w:t>
      </w:r>
      <w:r>
        <w:rPr>
          <w:i/>
          <w:iCs/>
          <w:noProof/>
        </w:rPr>
        <w:t>Buisness research methods</w:t>
      </w:r>
      <w:r>
        <w:rPr>
          <w:noProof/>
        </w:rPr>
        <w:t xml:space="preserve"> (3rd ed.). Oxford: Oxford Press.</w:t>
      </w:r>
    </w:p>
    <w:p w14:paraId="27A69D45" w14:textId="77777777" w:rsidR="00DC6327" w:rsidRDefault="00DC6327" w:rsidP="00DC6327">
      <w:pPr>
        <w:pStyle w:val="Bibliography"/>
        <w:ind w:left="720" w:hanging="720"/>
        <w:rPr>
          <w:noProof/>
        </w:rPr>
      </w:pPr>
      <w:r>
        <w:rPr>
          <w:noProof/>
        </w:rPr>
        <w:t xml:space="preserve">Burton, S., &amp; Nesbit, P. (2015). Capturing experiences as they happen: diary data collection for social marketing. </w:t>
      </w:r>
      <w:r>
        <w:rPr>
          <w:i/>
          <w:iCs/>
          <w:noProof/>
        </w:rPr>
        <w:t>Journal of Social Marketing, 5</w:t>
      </w:r>
      <w:r>
        <w:rPr>
          <w:noProof/>
        </w:rPr>
        <w:t>(4), 307-323. doi:10.1108/JSOCM-09-2014-0061</w:t>
      </w:r>
    </w:p>
    <w:p w14:paraId="3DEC3602" w14:textId="77777777" w:rsidR="00DC6327" w:rsidRDefault="00DC6327" w:rsidP="00DC6327">
      <w:pPr>
        <w:pStyle w:val="Bibliography"/>
        <w:ind w:left="720" w:hanging="720"/>
        <w:rPr>
          <w:noProof/>
        </w:rPr>
      </w:pPr>
      <w:r>
        <w:rPr>
          <w:noProof/>
        </w:rPr>
        <w:t xml:space="preserve">Clark, D. M., &amp; Wells, A. (n.d.). A cognitive model of social phobia. In M. Heimberg, D. A. Liebowitz, D. A. Hope, &amp; F. R. Schneier, </w:t>
      </w:r>
      <w:r>
        <w:rPr>
          <w:i/>
          <w:iCs/>
          <w:noProof/>
        </w:rPr>
        <w:t>Social Phobia</w:t>
      </w:r>
      <w:r>
        <w:rPr>
          <w:noProof/>
        </w:rPr>
        <w:t xml:space="preserve"> (pp. 69-93). New York: Guildford Press.</w:t>
      </w:r>
    </w:p>
    <w:p w14:paraId="29E0D1AE" w14:textId="77777777" w:rsidR="00DC6327" w:rsidRDefault="00DC6327" w:rsidP="00DC6327">
      <w:pPr>
        <w:pStyle w:val="Bibliography"/>
        <w:ind w:left="720" w:hanging="720"/>
        <w:rPr>
          <w:noProof/>
        </w:rPr>
      </w:pPr>
      <w:r>
        <w:rPr>
          <w:noProof/>
        </w:rPr>
        <w:t xml:space="preserve">Clarke, D., &amp; Beck, A. T. (2011). </w:t>
      </w:r>
      <w:r>
        <w:rPr>
          <w:i/>
          <w:iCs/>
          <w:noProof/>
        </w:rPr>
        <w:t>Cognitive Therapy of Anxiety Disorders: Science and Practice.</w:t>
      </w:r>
      <w:r>
        <w:rPr>
          <w:noProof/>
        </w:rPr>
        <w:t xml:space="preserve"> London: Guilford Press .</w:t>
      </w:r>
    </w:p>
    <w:p w14:paraId="30D8C9B8" w14:textId="77777777" w:rsidR="00DC6327" w:rsidRDefault="00DC6327" w:rsidP="00DC6327">
      <w:pPr>
        <w:pStyle w:val="Bibliography"/>
        <w:ind w:left="720" w:hanging="720"/>
        <w:rPr>
          <w:noProof/>
        </w:rPr>
      </w:pPr>
      <w:r>
        <w:rPr>
          <w:noProof/>
        </w:rPr>
        <w:t xml:space="preserve">Cohen, L., Manion, L., &amp; Morrison, K. (2018). </w:t>
      </w:r>
      <w:r>
        <w:rPr>
          <w:i/>
          <w:iCs/>
          <w:noProof/>
        </w:rPr>
        <w:t>Research Methods in Education</w:t>
      </w:r>
      <w:r>
        <w:rPr>
          <w:noProof/>
        </w:rPr>
        <w:t xml:space="preserve"> (Eighth ed.). Abingdon, Oxon: Routledge.</w:t>
      </w:r>
    </w:p>
    <w:p w14:paraId="07BF5297" w14:textId="77777777" w:rsidR="00DC6327" w:rsidRDefault="00DC6327" w:rsidP="00DC6327">
      <w:pPr>
        <w:pStyle w:val="Bibliography"/>
        <w:ind w:left="720" w:hanging="720"/>
        <w:rPr>
          <w:noProof/>
        </w:rPr>
      </w:pPr>
      <w:r>
        <w:rPr>
          <w:noProof/>
        </w:rPr>
        <w:lastRenderedPageBreak/>
        <w:t xml:space="preserve">Cooper, K. M., Downing, V. R., &amp; Brownell, S. E. (2018). The Influence of active learning practices on student anxiety in large-enrollment and college science classes. </w:t>
      </w:r>
      <w:r>
        <w:rPr>
          <w:i/>
          <w:iCs/>
          <w:noProof/>
        </w:rPr>
        <w:t>International Journal of STEM education, 5</w:t>
      </w:r>
      <w:r>
        <w:rPr>
          <w:noProof/>
        </w:rPr>
        <w:t>(23).</w:t>
      </w:r>
    </w:p>
    <w:p w14:paraId="51D02DEA" w14:textId="77777777" w:rsidR="00DC6327" w:rsidRDefault="00DC6327" w:rsidP="00DC6327">
      <w:pPr>
        <w:pStyle w:val="Bibliography"/>
        <w:ind w:left="720" w:hanging="720"/>
        <w:rPr>
          <w:noProof/>
        </w:rPr>
      </w:pPr>
      <w:r>
        <w:rPr>
          <w:noProof/>
        </w:rPr>
        <w:t xml:space="preserve">CORC. (2019, November). </w:t>
      </w:r>
      <w:r>
        <w:rPr>
          <w:i/>
          <w:iCs/>
          <w:noProof/>
        </w:rPr>
        <w:t>Generalised Anxiety Disorder -7.</w:t>
      </w:r>
      <w:r>
        <w:rPr>
          <w:noProof/>
        </w:rPr>
        <w:t xml:space="preserve"> Retrieved from Corc.uk.net: https://www.corc.uk.net/outcome-experience-measures-generalised-anxiety-disorders-assessment</w:t>
      </w:r>
    </w:p>
    <w:p w14:paraId="3A7E59A7" w14:textId="77777777" w:rsidR="00DC6327" w:rsidRDefault="00DC6327" w:rsidP="00DC6327">
      <w:pPr>
        <w:pStyle w:val="Bibliography"/>
        <w:ind w:left="720" w:hanging="720"/>
        <w:rPr>
          <w:noProof/>
        </w:rPr>
      </w:pPr>
      <w:r>
        <w:rPr>
          <w:noProof/>
        </w:rPr>
        <w:t xml:space="preserve">Creswell , J., &amp; Miller, D. (2000). Determining Validity in Qualitative Inquiry. </w:t>
      </w:r>
      <w:r>
        <w:rPr>
          <w:i/>
          <w:iCs/>
          <w:noProof/>
        </w:rPr>
        <w:t>Theory into Practice, 39</w:t>
      </w:r>
      <w:r>
        <w:rPr>
          <w:noProof/>
        </w:rPr>
        <w:t>(3), 124-30.</w:t>
      </w:r>
    </w:p>
    <w:p w14:paraId="1C4227DF" w14:textId="77777777" w:rsidR="00DC6327" w:rsidRDefault="00DC6327" w:rsidP="00DC6327">
      <w:pPr>
        <w:pStyle w:val="Bibliography"/>
        <w:ind w:left="720" w:hanging="720"/>
        <w:rPr>
          <w:noProof/>
        </w:rPr>
      </w:pPr>
      <w:r>
        <w:rPr>
          <w:noProof/>
        </w:rPr>
        <w:t xml:space="preserve">Drew, N. (2004). Creating a Synthesis of Intentionality: The Role of the Bracketing Facilitators'. </w:t>
      </w:r>
      <w:r>
        <w:rPr>
          <w:i/>
          <w:iCs/>
          <w:noProof/>
        </w:rPr>
        <w:t>Advance in Nursing Science, 27</w:t>
      </w:r>
      <w:r>
        <w:rPr>
          <w:noProof/>
        </w:rPr>
        <w:t>(3), 215-23.</w:t>
      </w:r>
    </w:p>
    <w:p w14:paraId="31006570" w14:textId="77777777" w:rsidR="00DC6327" w:rsidRDefault="00DC6327" w:rsidP="00DC6327">
      <w:pPr>
        <w:pStyle w:val="Bibliography"/>
        <w:ind w:left="720" w:hanging="720"/>
        <w:rPr>
          <w:noProof/>
        </w:rPr>
      </w:pPr>
      <w:r>
        <w:rPr>
          <w:noProof/>
        </w:rPr>
        <w:t xml:space="preserve">Dudovskiy, J. (2016). </w:t>
      </w:r>
      <w:r>
        <w:rPr>
          <w:i/>
          <w:iCs/>
          <w:noProof/>
        </w:rPr>
        <w:t>The Ultimate Guide to Writing a Dissertation in Buisness Studies: A Step-by-Step Assistance.</w:t>
      </w:r>
      <w:r>
        <w:rPr>
          <w:noProof/>
        </w:rPr>
        <w:t xml:space="preserve"> Retrieved January 10th, 2020, from Https://research-methodology.net/about-us/ebook</w:t>
      </w:r>
    </w:p>
    <w:p w14:paraId="774041D7" w14:textId="77777777" w:rsidR="00DC6327" w:rsidRDefault="00DC6327" w:rsidP="00DC6327">
      <w:pPr>
        <w:pStyle w:val="Bibliography"/>
        <w:ind w:left="720" w:hanging="720"/>
        <w:rPr>
          <w:noProof/>
        </w:rPr>
      </w:pPr>
      <w:r>
        <w:rPr>
          <w:noProof/>
        </w:rPr>
        <w:t xml:space="preserve">Erlandson, D., Harris, E. L., Skipper, B. L., &amp; Allen, S. D. (1993). </w:t>
      </w:r>
      <w:r>
        <w:rPr>
          <w:i/>
          <w:iCs/>
          <w:noProof/>
        </w:rPr>
        <w:t>Doing naturalistic inquiry: A guide to methods.</w:t>
      </w:r>
      <w:r>
        <w:rPr>
          <w:noProof/>
        </w:rPr>
        <w:t xml:space="preserve"> London: SAGE.</w:t>
      </w:r>
    </w:p>
    <w:p w14:paraId="772AD23C" w14:textId="77777777" w:rsidR="00DC6327" w:rsidRDefault="00DC6327" w:rsidP="00DC6327">
      <w:pPr>
        <w:pStyle w:val="Bibliography"/>
        <w:ind w:left="720" w:hanging="720"/>
        <w:rPr>
          <w:noProof/>
        </w:rPr>
      </w:pPr>
      <w:r>
        <w:rPr>
          <w:noProof/>
        </w:rPr>
        <w:t xml:space="preserve">Etikan, I., Alkassin, R. S., &amp; Musa, S. A. (2016). </w:t>
      </w:r>
      <w:r>
        <w:rPr>
          <w:i/>
          <w:iCs/>
          <w:noProof/>
        </w:rPr>
        <w:t>Comparison of Convenience Sampling and Purposive Sampling, 5</w:t>
      </w:r>
      <w:r>
        <w:rPr>
          <w:noProof/>
        </w:rPr>
        <w:t>(1), 1-4. doi:10.11648/j.ajtas.20160501.11</w:t>
      </w:r>
    </w:p>
    <w:p w14:paraId="40D02ED3" w14:textId="77777777" w:rsidR="00DC6327" w:rsidRDefault="00DC6327" w:rsidP="00DC6327">
      <w:pPr>
        <w:pStyle w:val="Bibliography"/>
        <w:ind w:left="720" w:hanging="720"/>
        <w:rPr>
          <w:noProof/>
        </w:rPr>
      </w:pPr>
      <w:r>
        <w:rPr>
          <w:noProof/>
        </w:rPr>
        <w:t xml:space="preserve">Flannery, M. E. (2019, March 28). </w:t>
      </w:r>
      <w:r>
        <w:rPr>
          <w:i/>
          <w:iCs/>
          <w:noProof/>
        </w:rPr>
        <w:t>The Epidemic of Anxiety Among Today's Students.</w:t>
      </w:r>
      <w:r>
        <w:rPr>
          <w:noProof/>
        </w:rPr>
        <w:t xml:space="preserve"> Retrieved from National Education Association : https://www.neatoday.org/2019/03/28/the-epidemic-of-student-anxiety/</w:t>
      </w:r>
    </w:p>
    <w:p w14:paraId="0DA12534" w14:textId="77777777" w:rsidR="00DC6327" w:rsidRDefault="00DC6327" w:rsidP="00DC6327">
      <w:pPr>
        <w:pStyle w:val="Bibliography"/>
        <w:ind w:left="720" w:hanging="720"/>
        <w:rPr>
          <w:noProof/>
        </w:rPr>
      </w:pPr>
      <w:r>
        <w:rPr>
          <w:noProof/>
        </w:rPr>
        <w:t xml:space="preserve">Gearing , R. (2004). Bracketing in Research : A Typology. </w:t>
      </w:r>
      <w:r>
        <w:rPr>
          <w:i/>
          <w:iCs/>
          <w:noProof/>
        </w:rPr>
        <w:t>Qualitative Health Research, 14</w:t>
      </w:r>
      <w:r>
        <w:rPr>
          <w:noProof/>
        </w:rPr>
        <w:t>(10), 1429-52.</w:t>
      </w:r>
    </w:p>
    <w:p w14:paraId="7A1CF97A" w14:textId="77777777" w:rsidR="00DC6327" w:rsidRDefault="00DC6327" w:rsidP="00DC6327">
      <w:pPr>
        <w:pStyle w:val="Bibliography"/>
        <w:ind w:left="720" w:hanging="720"/>
        <w:rPr>
          <w:noProof/>
        </w:rPr>
      </w:pPr>
      <w:r>
        <w:rPr>
          <w:noProof/>
        </w:rPr>
        <w:t xml:space="preserve">Gellman, M. D., &amp; Turner, J. R. (2013). Enclyopedia of Behavioural Medicine. </w:t>
      </w:r>
      <w:r>
        <w:rPr>
          <w:i/>
          <w:iCs/>
          <w:noProof/>
        </w:rPr>
        <w:t>Springer</w:t>
      </w:r>
      <w:r>
        <w:rPr>
          <w:noProof/>
        </w:rPr>
        <w:t>. Retrieved from https://link.springer.com/content/pdf/bfm%253A978-1-4419-1005-9%252F1.pdf</w:t>
      </w:r>
    </w:p>
    <w:p w14:paraId="449BC95D" w14:textId="77777777" w:rsidR="00DC6327" w:rsidRDefault="00DC6327" w:rsidP="00DC6327">
      <w:pPr>
        <w:pStyle w:val="Bibliography"/>
        <w:ind w:left="720" w:hanging="720"/>
        <w:rPr>
          <w:noProof/>
        </w:rPr>
      </w:pPr>
      <w:r>
        <w:rPr>
          <w:noProof/>
        </w:rPr>
        <w:t xml:space="preserve">Giorgi, A. (1998). Phenomenological Nursing Research paper. </w:t>
      </w:r>
      <w:r>
        <w:rPr>
          <w:i/>
          <w:iCs/>
          <w:noProof/>
        </w:rPr>
        <w:t>University of Minnesota Conference .</w:t>
      </w:r>
      <w:r>
        <w:rPr>
          <w:noProof/>
        </w:rPr>
        <w:t xml:space="preserve"> Minnesota: University of Minnesota.</w:t>
      </w:r>
    </w:p>
    <w:p w14:paraId="2788BAFF" w14:textId="77777777" w:rsidR="00DC6327" w:rsidRDefault="00DC6327" w:rsidP="00DC6327">
      <w:pPr>
        <w:pStyle w:val="Bibliography"/>
        <w:ind w:left="720" w:hanging="720"/>
        <w:rPr>
          <w:noProof/>
        </w:rPr>
      </w:pPr>
      <w:r>
        <w:rPr>
          <w:noProof/>
        </w:rPr>
        <w:t xml:space="preserve">Guba, E. G., &amp; Lincoln, Y. (1994). Competing paradigms in qualitative research. In N. K. Denzin, &amp; Y. S. Lincoln, </w:t>
      </w:r>
      <w:r>
        <w:rPr>
          <w:i/>
          <w:iCs/>
          <w:noProof/>
        </w:rPr>
        <w:t>Handbook of Qualtative research</w:t>
      </w:r>
      <w:r>
        <w:rPr>
          <w:noProof/>
        </w:rPr>
        <w:t xml:space="preserve"> (3rd ed., pp. 105-117). Thousand Oakes: SAGE.</w:t>
      </w:r>
    </w:p>
    <w:p w14:paraId="437A83AE" w14:textId="77777777" w:rsidR="00DC6327" w:rsidRDefault="00DC6327" w:rsidP="00DC6327">
      <w:pPr>
        <w:pStyle w:val="Bibliography"/>
        <w:ind w:left="720" w:hanging="720"/>
        <w:rPr>
          <w:noProof/>
        </w:rPr>
      </w:pPr>
      <w:r>
        <w:rPr>
          <w:noProof/>
        </w:rPr>
        <w:t xml:space="preserve">Guba, E. G., &amp; Lincoln, Y. S. (1989, December). What is This Constructivist Paradigm Anyway? </w:t>
      </w:r>
      <w:r>
        <w:rPr>
          <w:i/>
          <w:iCs/>
          <w:noProof/>
        </w:rPr>
        <w:t>Fouth Generation Evaluation</w:t>
      </w:r>
      <w:r>
        <w:rPr>
          <w:noProof/>
        </w:rPr>
        <w:t>, pp. 79-90.</w:t>
      </w:r>
    </w:p>
    <w:p w14:paraId="4E1A8925" w14:textId="77777777" w:rsidR="00DC6327" w:rsidRDefault="00DC6327" w:rsidP="00DC6327">
      <w:pPr>
        <w:pStyle w:val="Bibliography"/>
        <w:ind w:left="720" w:hanging="720"/>
        <w:rPr>
          <w:noProof/>
        </w:rPr>
      </w:pPr>
      <w:r>
        <w:rPr>
          <w:noProof/>
        </w:rPr>
        <w:t xml:space="preserve">Hammersley, M., &amp; Foster, P. (2000). Case Study Method: 12 CASE STUDY AND THEORY. </w:t>
      </w:r>
      <w:r>
        <w:rPr>
          <w:i/>
          <w:iCs/>
          <w:noProof/>
        </w:rPr>
        <w:t>SAGE Research Methods, 1</w:t>
      </w:r>
      <w:r>
        <w:rPr>
          <w:noProof/>
        </w:rPr>
        <w:t>(16), 1-37. doi:10.4135/9780857024367.D17</w:t>
      </w:r>
    </w:p>
    <w:p w14:paraId="6B0C2F99" w14:textId="77777777" w:rsidR="00DC6327" w:rsidRDefault="00DC6327" w:rsidP="00DC6327">
      <w:pPr>
        <w:pStyle w:val="Bibliography"/>
        <w:ind w:left="720" w:hanging="720"/>
        <w:rPr>
          <w:noProof/>
        </w:rPr>
      </w:pPr>
      <w:r>
        <w:rPr>
          <w:noProof/>
        </w:rPr>
        <w:t xml:space="preserve">Kivunja, C., &amp; Kuyini, A. B. (2017, September 5the). Understanding and Applying Research Paradigms in Educational Context. </w:t>
      </w:r>
      <w:r>
        <w:rPr>
          <w:i/>
          <w:iCs/>
          <w:noProof/>
        </w:rPr>
        <w:t>International Journal of HIgher Education, 6</w:t>
      </w:r>
      <w:r>
        <w:rPr>
          <w:noProof/>
        </w:rPr>
        <w:t>(5), 26-41. doi:10.5430/ijhe.v6n5p26</w:t>
      </w:r>
    </w:p>
    <w:p w14:paraId="4D8AF4A5" w14:textId="77777777" w:rsidR="00DC6327" w:rsidRDefault="00DC6327" w:rsidP="00DC6327">
      <w:pPr>
        <w:pStyle w:val="Bibliography"/>
        <w:ind w:left="720" w:hanging="720"/>
        <w:rPr>
          <w:noProof/>
        </w:rPr>
      </w:pPr>
      <w:r>
        <w:rPr>
          <w:noProof/>
        </w:rPr>
        <w:t xml:space="preserve">Krejcie, R. V., &amp; Morgan, D. W. (1970). Determining sample size for research activities. </w:t>
      </w:r>
      <w:r>
        <w:rPr>
          <w:i/>
          <w:iCs/>
          <w:noProof/>
        </w:rPr>
        <w:t>Educational and Psychological Measurement, 30</w:t>
      </w:r>
      <w:r>
        <w:rPr>
          <w:noProof/>
        </w:rPr>
        <w:t>(3), 607-10.</w:t>
      </w:r>
    </w:p>
    <w:p w14:paraId="66D845B7" w14:textId="77777777" w:rsidR="00DC6327" w:rsidRDefault="00DC6327" w:rsidP="00DC6327">
      <w:pPr>
        <w:pStyle w:val="Bibliography"/>
        <w:ind w:left="720" w:hanging="720"/>
        <w:rPr>
          <w:noProof/>
        </w:rPr>
      </w:pPr>
      <w:r>
        <w:rPr>
          <w:noProof/>
        </w:rPr>
        <w:t xml:space="preserve">Kuhn, T. (1962). </w:t>
      </w:r>
      <w:r>
        <w:rPr>
          <w:i/>
          <w:iCs/>
          <w:noProof/>
        </w:rPr>
        <w:t>The structure of scientific revolutions</w:t>
      </w:r>
      <w:r>
        <w:rPr>
          <w:noProof/>
        </w:rPr>
        <w:t xml:space="preserve"> (1st ed.). Chicago, IL: University of Chicago Press.</w:t>
      </w:r>
    </w:p>
    <w:p w14:paraId="11F76D47" w14:textId="77777777" w:rsidR="00DC6327" w:rsidRDefault="00DC6327" w:rsidP="00DC6327">
      <w:pPr>
        <w:pStyle w:val="Bibliography"/>
        <w:ind w:left="720" w:hanging="720"/>
        <w:rPr>
          <w:noProof/>
        </w:rPr>
      </w:pPr>
      <w:r>
        <w:rPr>
          <w:noProof/>
        </w:rPr>
        <w:lastRenderedPageBreak/>
        <w:t xml:space="preserve">Kumari, A., &amp; Jain, J. (2014). EXAMINATION STRESS AND ANXIETY: A STUDY OF COLLEGE STUDENTS. </w:t>
      </w:r>
      <w:r>
        <w:rPr>
          <w:i/>
          <w:iCs/>
          <w:noProof/>
        </w:rPr>
        <w:t>Global journal of Multidisciplinary Studies, 4</w:t>
      </w:r>
      <w:r>
        <w:rPr>
          <w:noProof/>
        </w:rPr>
        <w:t>(01). Retrieved November 20th, 2019, from https://www.researchgate.net/profile/Archana.Kumari23/publication/271873210_A_STUDY_OF_COLLEGE_STUDENTS/link</w:t>
      </w:r>
    </w:p>
    <w:p w14:paraId="5C27F091" w14:textId="77777777" w:rsidR="00DC6327" w:rsidRDefault="00DC6327" w:rsidP="00DC6327">
      <w:pPr>
        <w:pStyle w:val="Bibliography"/>
        <w:ind w:left="720" w:hanging="720"/>
        <w:rPr>
          <w:noProof/>
        </w:rPr>
      </w:pPr>
      <w:r>
        <w:rPr>
          <w:noProof/>
        </w:rPr>
        <w:t xml:space="preserve">Kunttu, K. (2019, July 2019). </w:t>
      </w:r>
      <w:r>
        <w:rPr>
          <w:i/>
          <w:iCs/>
          <w:noProof/>
        </w:rPr>
        <w:t>"Studying is not what's causing mental disorders", says student health expert.</w:t>
      </w:r>
      <w:r>
        <w:rPr>
          <w:noProof/>
        </w:rPr>
        <w:t xml:space="preserve"> Retrieved from Helsinki Times: https://www.helsinkitimes.fi/finland/finland-news/domestic/16557-studying-is-not-what-is-causing-mental-health-problems-says-student-health-expert.html</w:t>
      </w:r>
    </w:p>
    <w:p w14:paraId="0344D83A" w14:textId="77777777" w:rsidR="00DC6327" w:rsidRDefault="00DC6327" w:rsidP="00DC6327">
      <w:pPr>
        <w:pStyle w:val="Bibliography"/>
        <w:ind w:left="720" w:hanging="720"/>
        <w:rPr>
          <w:noProof/>
        </w:rPr>
      </w:pPr>
      <w:r>
        <w:rPr>
          <w:noProof/>
        </w:rPr>
        <w:t xml:space="preserve">Lader, M. (2015). Generalized Anxiety Disorder. In P. L. Stolerman I.P, </w:t>
      </w:r>
      <w:r>
        <w:rPr>
          <w:i/>
          <w:iCs/>
          <w:noProof/>
        </w:rPr>
        <w:t>Encylopedia of Psychopharmacology.</w:t>
      </w:r>
      <w:r>
        <w:rPr>
          <w:noProof/>
        </w:rPr>
        <w:t xml:space="preserve"> Berlin, Heidelberg: Springer.</w:t>
      </w:r>
    </w:p>
    <w:p w14:paraId="0327CB9E" w14:textId="77777777" w:rsidR="00DC6327" w:rsidRDefault="00DC6327" w:rsidP="00DC6327">
      <w:pPr>
        <w:pStyle w:val="Bibliography"/>
        <w:ind w:left="720" w:hanging="720"/>
        <w:rPr>
          <w:noProof/>
        </w:rPr>
      </w:pPr>
      <w:r>
        <w:rPr>
          <w:noProof/>
        </w:rPr>
        <w:t xml:space="preserve">Larkin, M. (n.d.). </w:t>
      </w:r>
      <w:r>
        <w:rPr>
          <w:i/>
          <w:iCs/>
          <w:noProof/>
        </w:rPr>
        <w:t>Interpretative phenomenological analysis - introduction</w:t>
      </w:r>
      <w:r>
        <w:rPr>
          <w:noProof/>
        </w:rPr>
        <w:t>. Retrieved from https://prezi.com/dnprvc2nohjt/interpretative-phenomenological -analysis-introduction/</w:t>
      </w:r>
    </w:p>
    <w:p w14:paraId="28BB15C3" w14:textId="77777777" w:rsidR="00DC6327" w:rsidRDefault="00DC6327" w:rsidP="00DC6327">
      <w:pPr>
        <w:pStyle w:val="Bibliography"/>
        <w:ind w:left="720" w:hanging="720"/>
        <w:rPr>
          <w:noProof/>
        </w:rPr>
      </w:pPr>
      <w:r>
        <w:rPr>
          <w:noProof/>
        </w:rPr>
        <w:t xml:space="preserve">Lincoln, Y. S., &amp; Guba, E. S. (1985). </w:t>
      </w:r>
      <w:r>
        <w:rPr>
          <w:i/>
          <w:iCs/>
          <w:noProof/>
        </w:rPr>
        <w:t>NATURALSTIC INQUIRY.</w:t>
      </w:r>
      <w:r>
        <w:rPr>
          <w:noProof/>
        </w:rPr>
        <w:t xml:space="preserve"> Thousand Oaks: SAGE.</w:t>
      </w:r>
    </w:p>
    <w:p w14:paraId="2C3EAE81" w14:textId="77777777" w:rsidR="00DC6327" w:rsidRDefault="00DC6327" w:rsidP="00DC6327">
      <w:pPr>
        <w:pStyle w:val="Bibliography"/>
        <w:ind w:left="720" w:hanging="720"/>
        <w:rPr>
          <w:noProof/>
        </w:rPr>
      </w:pPr>
      <w:r>
        <w:rPr>
          <w:noProof/>
        </w:rPr>
        <w:t xml:space="preserve">Ling, L., &amp; Ling, P. (2017). </w:t>
      </w:r>
      <w:r>
        <w:rPr>
          <w:i/>
          <w:iCs/>
          <w:noProof/>
        </w:rPr>
        <w:t>Methods and Paradigms in Educational Research.</w:t>
      </w:r>
      <w:r>
        <w:rPr>
          <w:noProof/>
        </w:rPr>
        <w:t xml:space="preserve"> Hershey, PA: IGI Global. doi:10.4018/978</w:t>
      </w:r>
    </w:p>
    <w:p w14:paraId="7BB966CC" w14:textId="77777777" w:rsidR="00DC6327" w:rsidRDefault="00DC6327" w:rsidP="00DC6327">
      <w:pPr>
        <w:pStyle w:val="Bibliography"/>
        <w:ind w:left="720" w:hanging="720"/>
        <w:rPr>
          <w:noProof/>
        </w:rPr>
      </w:pPr>
      <w:r>
        <w:rPr>
          <w:noProof/>
        </w:rPr>
        <w:t xml:space="preserve">Lowe, B., Decker, O., Muller, S., Brahler, E., Schellburg, D., Herzog, W., &amp; Herzberg, P. Y. (2008). Validation and standardisation of the GAD-7. </w:t>
      </w:r>
      <w:r>
        <w:rPr>
          <w:i/>
          <w:iCs/>
          <w:noProof/>
        </w:rPr>
        <w:t>Medical care, 46</w:t>
      </w:r>
      <w:r>
        <w:rPr>
          <w:noProof/>
        </w:rPr>
        <w:t>(3), 266-274. doi:10.1097/MLR.0b013e318160d093</w:t>
      </w:r>
    </w:p>
    <w:p w14:paraId="12A99B72" w14:textId="77777777" w:rsidR="00DC6327" w:rsidRDefault="00DC6327" w:rsidP="00DC6327">
      <w:pPr>
        <w:pStyle w:val="Bibliography"/>
        <w:ind w:left="720" w:hanging="720"/>
        <w:rPr>
          <w:noProof/>
        </w:rPr>
      </w:pPr>
      <w:r>
        <w:rPr>
          <w:noProof/>
        </w:rPr>
        <w:t xml:space="preserve">Marino, R., Mincichiello, V., &amp; Browne, J. (1999). Reporting of events using diaries. In V. Minichiello, G. Sullivan, K. Greenwood, &amp; R. Axford, </w:t>
      </w:r>
      <w:r>
        <w:rPr>
          <w:i/>
          <w:iCs/>
          <w:noProof/>
        </w:rPr>
        <w:t>Handbook for research in health sciences.</w:t>
      </w:r>
      <w:r>
        <w:rPr>
          <w:noProof/>
        </w:rPr>
        <w:t xml:space="preserve"> Sydney, Australia: Addison-Wesley.</w:t>
      </w:r>
    </w:p>
    <w:p w14:paraId="0FBD174B" w14:textId="77777777" w:rsidR="00DC6327" w:rsidRDefault="00DC6327" w:rsidP="00DC6327">
      <w:pPr>
        <w:pStyle w:val="Bibliography"/>
        <w:ind w:left="720" w:hanging="720"/>
        <w:rPr>
          <w:noProof/>
        </w:rPr>
      </w:pPr>
      <w:r>
        <w:rPr>
          <w:noProof/>
        </w:rPr>
        <w:t xml:space="preserve">Martens, D. M. (2015). </w:t>
      </w:r>
      <w:r>
        <w:rPr>
          <w:i/>
          <w:iCs/>
          <w:noProof/>
        </w:rPr>
        <w:t>Research and Evaluations in Education and Psychology.</w:t>
      </w:r>
      <w:r>
        <w:rPr>
          <w:noProof/>
        </w:rPr>
        <w:t xml:space="preserve"> Thousand Oaks: SAGE.</w:t>
      </w:r>
    </w:p>
    <w:p w14:paraId="64335888" w14:textId="77777777" w:rsidR="00DC6327" w:rsidRDefault="00DC6327" w:rsidP="00DC6327">
      <w:pPr>
        <w:pStyle w:val="Bibliography"/>
        <w:ind w:left="720" w:hanging="720"/>
        <w:rPr>
          <w:noProof/>
        </w:rPr>
      </w:pPr>
      <w:r>
        <w:rPr>
          <w:noProof/>
        </w:rPr>
        <w:t xml:space="preserve">McKeachie, W. J. (1984). Does Anxiety disrupt information processing or does poor information processing lead to anxiety? </w:t>
      </w:r>
      <w:r>
        <w:rPr>
          <w:i/>
          <w:iCs/>
          <w:noProof/>
        </w:rPr>
        <w:t>Applied Psychology, 33</w:t>
      </w:r>
      <w:r>
        <w:rPr>
          <w:noProof/>
        </w:rPr>
        <w:t>(2), 187-203.</w:t>
      </w:r>
    </w:p>
    <w:p w14:paraId="20D853C4" w14:textId="77777777" w:rsidR="00DC6327" w:rsidRDefault="00DC6327" w:rsidP="00DC6327">
      <w:pPr>
        <w:pStyle w:val="Bibliography"/>
        <w:ind w:left="720" w:hanging="720"/>
        <w:rPr>
          <w:noProof/>
        </w:rPr>
      </w:pPr>
      <w:r>
        <w:rPr>
          <w:noProof/>
        </w:rPr>
        <w:t xml:space="preserve">Morgan, D. L. (2007). Paradigms Lost and Pragmatism Regained: Methodological Implications of Combining Qualitative and Quantative Methods. </w:t>
      </w:r>
      <w:r>
        <w:rPr>
          <w:i/>
          <w:iCs/>
          <w:noProof/>
        </w:rPr>
        <w:t>Journal of Mixed Methods Research, 1</w:t>
      </w:r>
      <w:r>
        <w:rPr>
          <w:noProof/>
        </w:rPr>
        <w:t>(1), 48-76. doi:Https://doi.org/10.1177/2345678906292462</w:t>
      </w:r>
    </w:p>
    <w:p w14:paraId="2612516F" w14:textId="77777777" w:rsidR="00DC6327" w:rsidRDefault="00DC6327" w:rsidP="00DC6327">
      <w:pPr>
        <w:pStyle w:val="Bibliography"/>
        <w:ind w:left="720" w:hanging="720"/>
        <w:rPr>
          <w:noProof/>
        </w:rPr>
      </w:pPr>
      <w:r>
        <w:rPr>
          <w:noProof/>
        </w:rPr>
        <w:t xml:space="preserve">Mossman, S. A., Luft, M. J., Schroeder, H. K., Varney, S. T., Fleck, D. E., Barzman, D. H., &amp; Strawn, J. R. (2017). The Generalized Anxiety Disorder 7-item scale in adolescence with generalized anxiety disorder: Signal detection and validation. </w:t>
      </w:r>
      <w:r>
        <w:rPr>
          <w:i/>
          <w:iCs/>
          <w:noProof/>
        </w:rPr>
        <w:t>Annals of clinical psychiatry offical journal pf the American Academy of Clinical Psychiatrists, 29</w:t>
      </w:r>
      <w:r>
        <w:rPr>
          <w:noProof/>
        </w:rPr>
        <w:t>(4), 227-234A.</w:t>
      </w:r>
    </w:p>
    <w:p w14:paraId="27CAD0E3" w14:textId="77777777" w:rsidR="00DC6327" w:rsidRDefault="00DC6327" w:rsidP="00DC6327">
      <w:pPr>
        <w:pStyle w:val="Bibliography"/>
        <w:ind w:left="720" w:hanging="720"/>
        <w:rPr>
          <w:noProof/>
        </w:rPr>
      </w:pPr>
      <w:r>
        <w:rPr>
          <w:noProof/>
        </w:rPr>
        <w:t xml:space="preserve">National Health Service. (2017, March 9). </w:t>
      </w:r>
      <w:r>
        <w:rPr>
          <w:i/>
          <w:iCs/>
          <w:noProof/>
        </w:rPr>
        <w:t xml:space="preserve">Social anxiety phobia </w:t>
      </w:r>
      <w:r>
        <w:rPr>
          <w:noProof/>
        </w:rPr>
        <w:t>. Retrieved from NHS: https://www.nhs.uk/Conditions/social-anxiety/</w:t>
      </w:r>
    </w:p>
    <w:p w14:paraId="2ABC6BD5" w14:textId="4ABF4D28" w:rsidR="00DC6327" w:rsidRDefault="00DC6327" w:rsidP="00DC6327">
      <w:pPr>
        <w:pStyle w:val="Bibliography"/>
        <w:ind w:left="720" w:hanging="720"/>
        <w:rPr>
          <w:noProof/>
        </w:rPr>
      </w:pPr>
    </w:p>
    <w:p w14:paraId="19819C47" w14:textId="77777777" w:rsidR="00DC6327" w:rsidRDefault="00DC6327" w:rsidP="00DC6327">
      <w:pPr>
        <w:pStyle w:val="Bibliography"/>
        <w:ind w:left="720" w:hanging="720"/>
        <w:rPr>
          <w:noProof/>
        </w:rPr>
      </w:pPr>
      <w:r>
        <w:rPr>
          <w:noProof/>
        </w:rPr>
        <w:t xml:space="preserve">Piasecki, T. M., Hufford, M., Solhan, M., &amp; Trull, T. (2007). Assessing Clients in Their Natural Enviroments With Electronic Diaries: Rationale, Benefits, Limitations, and Barriers. </w:t>
      </w:r>
      <w:r>
        <w:rPr>
          <w:i/>
          <w:iCs/>
          <w:noProof/>
        </w:rPr>
        <w:t>American Psychological Association, 19</w:t>
      </w:r>
      <w:r>
        <w:rPr>
          <w:noProof/>
        </w:rPr>
        <w:t>(1), 25-43. doi:10.1037/1040-3590.19.1.25</w:t>
      </w:r>
    </w:p>
    <w:p w14:paraId="1C5517BA" w14:textId="77777777" w:rsidR="00DC6327" w:rsidRDefault="00DC6327" w:rsidP="00DC6327">
      <w:pPr>
        <w:pStyle w:val="Bibliography"/>
        <w:ind w:left="720" w:hanging="720"/>
        <w:rPr>
          <w:noProof/>
        </w:rPr>
      </w:pPr>
      <w:r>
        <w:rPr>
          <w:noProof/>
        </w:rPr>
        <w:lastRenderedPageBreak/>
        <w:t xml:space="preserve">Prosser, M., &amp; Trigwell, K. (1999). </w:t>
      </w:r>
      <w:r>
        <w:rPr>
          <w:i/>
          <w:iCs/>
          <w:noProof/>
        </w:rPr>
        <w:t>Understanding Learning and Teaching: The Experience in Higher Education .</w:t>
      </w:r>
      <w:r>
        <w:rPr>
          <w:noProof/>
        </w:rPr>
        <w:t xml:space="preserve"> Michigan: Society for Research into Higher Education, Open University Press.</w:t>
      </w:r>
    </w:p>
    <w:p w14:paraId="077BFC70" w14:textId="77777777" w:rsidR="00DC6327" w:rsidRDefault="00DC6327" w:rsidP="00DC6327">
      <w:pPr>
        <w:pStyle w:val="Bibliography"/>
        <w:ind w:left="720" w:hanging="720"/>
        <w:rPr>
          <w:noProof/>
        </w:rPr>
      </w:pPr>
      <w:r>
        <w:rPr>
          <w:noProof/>
        </w:rPr>
        <w:t xml:space="preserve">Purwar, S. (2018, February 18th). </w:t>
      </w:r>
      <w:r>
        <w:rPr>
          <w:i/>
          <w:iCs/>
          <w:noProof/>
        </w:rPr>
        <w:t>Implications of Hawthorne effect on users behavioural psychology</w:t>
      </w:r>
      <w:r>
        <w:rPr>
          <w:noProof/>
        </w:rPr>
        <w:t>. Retrieved January 17th, 2020, from uxplanet.org: https://uxplanet.org/implications-of-hawthorne-effect-on-users-behavioural-psychology-5d41d6760ea4</w:t>
      </w:r>
    </w:p>
    <w:p w14:paraId="3A8FFB34" w14:textId="77777777" w:rsidR="00DC6327" w:rsidRDefault="00DC6327" w:rsidP="00DC6327">
      <w:pPr>
        <w:pStyle w:val="Bibliography"/>
        <w:ind w:left="720" w:hanging="720"/>
        <w:rPr>
          <w:noProof/>
        </w:rPr>
      </w:pPr>
      <w:r>
        <w:rPr>
          <w:noProof/>
        </w:rPr>
        <w:t xml:space="preserve">Putman, H. (2012). </w:t>
      </w:r>
      <w:r>
        <w:rPr>
          <w:i/>
          <w:iCs/>
          <w:noProof/>
        </w:rPr>
        <w:t>How to Be a Sophisticated "Naive Realist" In "Philosophy in an Age of Science".</w:t>
      </w:r>
      <w:r>
        <w:rPr>
          <w:noProof/>
        </w:rPr>
        <w:t xml:space="preserve"> Cmabridge, Mass: Harvard University Press.</w:t>
      </w:r>
    </w:p>
    <w:p w14:paraId="40A4BB4E" w14:textId="77777777" w:rsidR="00DC6327" w:rsidRDefault="00DC6327" w:rsidP="00DC6327">
      <w:pPr>
        <w:pStyle w:val="Bibliography"/>
        <w:ind w:left="720" w:hanging="720"/>
        <w:rPr>
          <w:noProof/>
        </w:rPr>
      </w:pPr>
      <w:r>
        <w:rPr>
          <w:noProof/>
        </w:rPr>
        <w:t xml:space="preserve">Reis, H. T., &amp; Gable, S. L. (2000). Event-sampling and other methods for studying everyday experience. In T. H. Reis, &amp; M. C. Judd, </w:t>
      </w:r>
      <w:r>
        <w:rPr>
          <w:i/>
          <w:iCs/>
          <w:noProof/>
        </w:rPr>
        <w:t>Handbook of Research Methods in Social and Personality Psychology</w:t>
      </w:r>
      <w:r>
        <w:rPr>
          <w:noProof/>
        </w:rPr>
        <w:t xml:space="preserve"> (pp. 190-222). New York: Cambridge University Press.</w:t>
      </w:r>
    </w:p>
    <w:p w14:paraId="0AB268C5" w14:textId="77777777" w:rsidR="00DC6327" w:rsidRDefault="00DC6327" w:rsidP="00DC6327">
      <w:pPr>
        <w:pStyle w:val="Bibliography"/>
        <w:ind w:left="720" w:hanging="720"/>
        <w:rPr>
          <w:noProof/>
        </w:rPr>
      </w:pPr>
      <w:r>
        <w:rPr>
          <w:noProof/>
        </w:rPr>
        <w:t xml:space="preserve">Robson, C. (1993). </w:t>
      </w:r>
      <w:r>
        <w:rPr>
          <w:i/>
          <w:iCs/>
          <w:noProof/>
        </w:rPr>
        <w:t>REAL WORLD RESEARCH</w:t>
      </w:r>
      <w:r>
        <w:rPr>
          <w:noProof/>
        </w:rPr>
        <w:t xml:space="preserve"> (3rd ed.). Cambridge, USA: Wiley and Sons.</w:t>
      </w:r>
    </w:p>
    <w:p w14:paraId="796A0157" w14:textId="77777777" w:rsidR="00DC6327" w:rsidRDefault="00DC6327" w:rsidP="00DC6327">
      <w:pPr>
        <w:pStyle w:val="Bibliography"/>
        <w:ind w:left="720" w:hanging="720"/>
        <w:rPr>
          <w:noProof/>
        </w:rPr>
      </w:pPr>
      <w:r>
        <w:rPr>
          <w:noProof/>
        </w:rPr>
        <w:t xml:space="preserve">Russell, G. C., &amp; Shaw, S. (2009). A study to investigate the prevalence of social anxiety in a sample of higher education students in the Uk. </w:t>
      </w:r>
      <w:r>
        <w:rPr>
          <w:i/>
          <w:iCs/>
          <w:noProof/>
        </w:rPr>
        <w:t>Journal of Mental Health, 18</w:t>
      </w:r>
      <w:r>
        <w:rPr>
          <w:noProof/>
        </w:rPr>
        <w:t>(3), 198-206.</w:t>
      </w:r>
    </w:p>
    <w:p w14:paraId="72C25426" w14:textId="77777777" w:rsidR="00DC6327" w:rsidRDefault="00DC6327" w:rsidP="00DC6327">
      <w:pPr>
        <w:pStyle w:val="Bibliography"/>
        <w:ind w:left="720" w:hanging="720"/>
        <w:rPr>
          <w:noProof/>
        </w:rPr>
      </w:pPr>
      <w:r>
        <w:rPr>
          <w:noProof/>
        </w:rPr>
        <w:t xml:space="preserve">Russell, G., &amp; Topham, P. (2012, April). Social anxiety in higher education. </w:t>
      </w:r>
      <w:r>
        <w:rPr>
          <w:i/>
          <w:iCs/>
          <w:noProof/>
        </w:rPr>
        <w:t>The British Psychologist Society, 25</w:t>
      </w:r>
      <w:r>
        <w:rPr>
          <w:noProof/>
        </w:rPr>
        <w:t>(4). Retrieved from The Psychologist : https://thepsychologist.bps.org.uk/volume-25/edition-4/social-anxiety-higher-education</w:t>
      </w:r>
    </w:p>
    <w:p w14:paraId="2423253A" w14:textId="77777777" w:rsidR="00DC6327" w:rsidRDefault="00DC6327" w:rsidP="00DC6327">
      <w:pPr>
        <w:pStyle w:val="Bibliography"/>
        <w:ind w:left="720" w:hanging="720"/>
        <w:rPr>
          <w:noProof/>
        </w:rPr>
      </w:pPr>
      <w:r>
        <w:rPr>
          <w:noProof/>
        </w:rPr>
        <w:t xml:space="preserve">Searle, J. R. (2015). </w:t>
      </w:r>
      <w:r>
        <w:rPr>
          <w:i/>
          <w:iCs/>
          <w:noProof/>
        </w:rPr>
        <w:t>Seeing Things as They Are: A Theory of Perception.</w:t>
      </w:r>
      <w:r>
        <w:rPr>
          <w:noProof/>
        </w:rPr>
        <w:t xml:space="preserve"> Oxford: University Press.</w:t>
      </w:r>
    </w:p>
    <w:p w14:paraId="7357D971" w14:textId="77777777" w:rsidR="00DC6327" w:rsidRDefault="00DC6327" w:rsidP="00DC6327">
      <w:pPr>
        <w:pStyle w:val="Bibliography"/>
        <w:ind w:left="720" w:hanging="720"/>
        <w:rPr>
          <w:noProof/>
        </w:rPr>
      </w:pPr>
      <w:r>
        <w:rPr>
          <w:noProof/>
        </w:rPr>
        <w:t xml:space="preserve">Service, N. H. (2018, December 19th). </w:t>
      </w:r>
      <w:r>
        <w:rPr>
          <w:i/>
          <w:iCs/>
          <w:noProof/>
        </w:rPr>
        <w:t>Generalised anxiety disorders in adults</w:t>
      </w:r>
      <w:r>
        <w:rPr>
          <w:noProof/>
        </w:rPr>
        <w:t>. Retrieved December 8th, 2019, from www.nhs.uk: https://www.nhs.uk/conditions/generalised-anxiety-disorder/symptoms</w:t>
      </w:r>
    </w:p>
    <w:p w14:paraId="0C3DA6CF" w14:textId="77777777" w:rsidR="00DC6327" w:rsidRDefault="00DC6327" w:rsidP="00DC6327">
      <w:pPr>
        <w:pStyle w:val="Bibliography"/>
        <w:ind w:left="720" w:hanging="720"/>
        <w:rPr>
          <w:noProof/>
        </w:rPr>
      </w:pPr>
      <w:r>
        <w:rPr>
          <w:noProof/>
        </w:rPr>
        <w:t xml:space="preserve">Spritzer, R. L., Kroeneke, K., William, J. B., &amp; Lowe, B. (2006). A brief measure for asessing generalized anxiety disorder : the GAD-7. </w:t>
      </w:r>
      <w:r>
        <w:rPr>
          <w:i/>
          <w:iCs/>
          <w:noProof/>
        </w:rPr>
        <w:t>Archives of Internal Medicine, 166</w:t>
      </w:r>
      <w:r>
        <w:rPr>
          <w:noProof/>
        </w:rPr>
        <w:t>(10), 1092-1097.</w:t>
      </w:r>
    </w:p>
    <w:p w14:paraId="34351643" w14:textId="77777777" w:rsidR="00DC6327" w:rsidRDefault="00DC6327" w:rsidP="00DC6327">
      <w:pPr>
        <w:pStyle w:val="Bibliography"/>
        <w:ind w:left="720" w:hanging="720"/>
        <w:rPr>
          <w:noProof/>
        </w:rPr>
      </w:pPr>
      <w:r>
        <w:rPr>
          <w:noProof/>
        </w:rPr>
        <w:t xml:space="preserve">Taylor, S. J., &amp; Bogdan, R. (1984). </w:t>
      </w:r>
      <w:r>
        <w:rPr>
          <w:i/>
          <w:iCs/>
          <w:noProof/>
        </w:rPr>
        <w:t>Introduction to qualitative research methods: The search for meanings.</w:t>
      </w:r>
      <w:r>
        <w:rPr>
          <w:noProof/>
        </w:rPr>
        <w:t xml:space="preserve"> New York: John Wiley &amp; Sons.</w:t>
      </w:r>
    </w:p>
    <w:p w14:paraId="73A3D19E" w14:textId="77777777" w:rsidR="00DC6327" w:rsidRDefault="00DC6327" w:rsidP="00DC6327">
      <w:pPr>
        <w:pStyle w:val="Bibliography"/>
        <w:ind w:left="720" w:hanging="720"/>
        <w:rPr>
          <w:noProof/>
        </w:rPr>
      </w:pPr>
      <w:r>
        <w:rPr>
          <w:noProof/>
        </w:rPr>
        <w:t xml:space="preserve">Thomas, G. (2009). </w:t>
      </w:r>
      <w:r>
        <w:rPr>
          <w:i/>
          <w:iCs/>
          <w:noProof/>
        </w:rPr>
        <w:t>How to do your Research Project.</w:t>
      </w:r>
      <w:r>
        <w:rPr>
          <w:noProof/>
        </w:rPr>
        <w:t xml:space="preserve"> London: SAGE.</w:t>
      </w:r>
    </w:p>
    <w:p w14:paraId="6EAD8CF6" w14:textId="77777777" w:rsidR="00DC6327" w:rsidRDefault="00DC6327" w:rsidP="00DC6327">
      <w:pPr>
        <w:pStyle w:val="Bibliography"/>
        <w:ind w:left="720" w:hanging="720"/>
        <w:rPr>
          <w:noProof/>
        </w:rPr>
      </w:pPr>
      <w:r>
        <w:rPr>
          <w:noProof/>
        </w:rPr>
        <w:t xml:space="preserve">Thomas, R. M. (2003). </w:t>
      </w:r>
      <w:r>
        <w:rPr>
          <w:i/>
          <w:iCs/>
          <w:noProof/>
        </w:rPr>
        <w:t>Blending Qualitative and Quantitive Research methods in theses and dissertation.</w:t>
      </w:r>
      <w:r>
        <w:rPr>
          <w:noProof/>
        </w:rPr>
        <w:t xml:space="preserve"> California: SAGE.</w:t>
      </w:r>
    </w:p>
    <w:p w14:paraId="1305AF3C" w14:textId="77777777" w:rsidR="00DC6327" w:rsidRDefault="00DC6327" w:rsidP="00DC6327">
      <w:pPr>
        <w:pStyle w:val="Bibliography"/>
        <w:ind w:left="720" w:hanging="720"/>
        <w:rPr>
          <w:noProof/>
        </w:rPr>
      </w:pPr>
      <w:r>
        <w:rPr>
          <w:noProof/>
        </w:rPr>
        <w:t xml:space="preserve">Topham, P. W. (2009). </w:t>
      </w:r>
      <w:r>
        <w:rPr>
          <w:i/>
          <w:iCs/>
          <w:noProof/>
        </w:rPr>
        <w:t>Feeling stupid: A survey of university students' experience of social anxiety in learning situations</w:t>
      </w:r>
      <w:r>
        <w:rPr>
          <w:noProof/>
        </w:rPr>
        <w:t>. Retrieved from UWE Bristol : https://uwe-repository.worktribe.com/output/999107</w:t>
      </w:r>
    </w:p>
    <w:p w14:paraId="5C2039A2" w14:textId="77777777" w:rsidR="00DC6327" w:rsidRDefault="00DC6327" w:rsidP="00DC6327">
      <w:pPr>
        <w:pStyle w:val="Bibliography"/>
        <w:ind w:left="720" w:hanging="720"/>
        <w:rPr>
          <w:noProof/>
        </w:rPr>
      </w:pPr>
      <w:r>
        <w:rPr>
          <w:noProof/>
        </w:rPr>
        <w:t xml:space="preserve">Tufford, L., &amp; Newman, P. (2010). Qualitative Social Work. </w:t>
      </w:r>
      <w:r>
        <w:rPr>
          <w:i/>
          <w:iCs/>
          <w:noProof/>
        </w:rPr>
        <w:t>SAGE Journals, 11</w:t>
      </w:r>
      <w:r>
        <w:rPr>
          <w:noProof/>
        </w:rPr>
        <w:t>(1), 80-98. doi:10.1177/1473325010368316</w:t>
      </w:r>
    </w:p>
    <w:p w14:paraId="5B4FD577" w14:textId="77777777" w:rsidR="00DC6327" w:rsidRDefault="00DC6327" w:rsidP="00DC6327">
      <w:pPr>
        <w:pStyle w:val="Bibliography"/>
        <w:ind w:left="720" w:hanging="720"/>
        <w:rPr>
          <w:noProof/>
        </w:rPr>
      </w:pPr>
      <w:r>
        <w:rPr>
          <w:noProof/>
        </w:rPr>
        <w:t xml:space="preserve">Verbrugge, L. M. (1980). Health Diaries. </w:t>
      </w:r>
      <w:r>
        <w:rPr>
          <w:i/>
          <w:iCs/>
          <w:noProof/>
        </w:rPr>
        <w:t>Medical care, 18</w:t>
      </w:r>
      <w:r>
        <w:rPr>
          <w:noProof/>
        </w:rPr>
        <w:t>(1), 73-95.</w:t>
      </w:r>
    </w:p>
    <w:p w14:paraId="0DBB7F7C" w14:textId="77777777" w:rsidR="00DC6327" w:rsidRDefault="00DC6327" w:rsidP="00DC6327">
      <w:pPr>
        <w:pStyle w:val="Bibliography"/>
        <w:ind w:left="720" w:hanging="720"/>
        <w:rPr>
          <w:noProof/>
        </w:rPr>
      </w:pPr>
      <w:r>
        <w:rPr>
          <w:noProof/>
        </w:rPr>
        <w:t xml:space="preserve">Wells, A. (2000). Modifying social anxiety: A cognitive approach. In W. R. Crozier, </w:t>
      </w:r>
      <w:r>
        <w:rPr>
          <w:i/>
          <w:iCs/>
          <w:noProof/>
        </w:rPr>
        <w:t>Shyness: Development, consolidation, and change</w:t>
      </w:r>
      <w:r>
        <w:rPr>
          <w:noProof/>
        </w:rPr>
        <w:t xml:space="preserve"> (pp. 186-206). New York: Routledge.</w:t>
      </w:r>
    </w:p>
    <w:p w14:paraId="20BD195D" w14:textId="246A1C26" w:rsidR="00DC6327" w:rsidRDefault="00DC6327" w:rsidP="00DC6327">
      <w:pPr>
        <w:pStyle w:val="Bibliography"/>
        <w:ind w:left="720" w:hanging="720"/>
        <w:rPr>
          <w:noProof/>
        </w:rPr>
      </w:pPr>
      <w:r w:rsidRPr="00DC6327">
        <w:rPr>
          <w:noProof/>
        </w:rPr>
        <w:t xml:space="preserve"> </w:t>
      </w:r>
      <w:r>
        <w:rPr>
          <w:noProof/>
        </w:rPr>
        <w:t xml:space="preserve">World Health Organization. (2019, 04). </w:t>
      </w:r>
      <w:r>
        <w:rPr>
          <w:i/>
          <w:iCs/>
          <w:noProof/>
        </w:rPr>
        <w:t>6B00 Generalised anxiety disorders.</w:t>
      </w:r>
      <w:r>
        <w:rPr>
          <w:noProof/>
        </w:rPr>
        <w:t xml:space="preserve"> Retrieved from ICD: hhtp://id.who.int/icd/entity/1712535455</w:t>
      </w:r>
    </w:p>
    <w:p w14:paraId="1BC25EAE" w14:textId="77777777" w:rsidR="00DC6327" w:rsidRPr="00DC6327" w:rsidRDefault="00DC6327" w:rsidP="00DC6327"/>
    <w:p w14:paraId="1182C42D" w14:textId="77777777" w:rsidR="00DC6327" w:rsidRDefault="00DC6327" w:rsidP="00DC6327">
      <w:pPr>
        <w:pStyle w:val="Bibliography"/>
        <w:ind w:left="720" w:hanging="720"/>
        <w:rPr>
          <w:noProof/>
        </w:rPr>
      </w:pPr>
      <w:r>
        <w:rPr>
          <w:noProof/>
        </w:rPr>
        <w:lastRenderedPageBreak/>
        <w:t xml:space="preserve">Yerkes, R. M., &amp; Dodson, J. D. (1908). THE RELATION OF STRENGTH OF STIMUL,US TO RAPIDITY OF HABIT-FORMATION. </w:t>
      </w:r>
      <w:r>
        <w:rPr>
          <w:i/>
          <w:iCs/>
          <w:noProof/>
        </w:rPr>
        <w:t>Journal of Comparative Neurology and Psychology, 18</w:t>
      </w:r>
      <w:r>
        <w:rPr>
          <w:noProof/>
        </w:rPr>
        <w:t>, 459-482.</w:t>
      </w:r>
    </w:p>
    <w:p w14:paraId="60ACBF72" w14:textId="77777777" w:rsidR="00DC6327" w:rsidRDefault="00DC6327" w:rsidP="00DC6327">
      <w:pPr>
        <w:pStyle w:val="Bibliography"/>
        <w:ind w:left="720" w:hanging="720"/>
        <w:rPr>
          <w:noProof/>
        </w:rPr>
      </w:pPr>
      <w:r>
        <w:rPr>
          <w:noProof/>
        </w:rPr>
        <w:t xml:space="preserve">Zimmerman, D. H., &amp; Wieder, D. L. (1977). The diary-interview method. </w:t>
      </w:r>
      <w:r>
        <w:rPr>
          <w:i/>
          <w:iCs/>
          <w:noProof/>
        </w:rPr>
        <w:t>Urban Life, 5</w:t>
      </w:r>
      <w:r>
        <w:rPr>
          <w:noProof/>
        </w:rPr>
        <w:t>(4), 479-99.</w:t>
      </w:r>
    </w:p>
    <w:p w14:paraId="2122B846" w14:textId="5E397518" w:rsidR="00DC6327" w:rsidRDefault="00DC6327" w:rsidP="00DC6327">
      <w:pPr>
        <w:rPr>
          <w:rFonts w:ascii="Times New Roman" w:hAnsi="Times New Roman" w:cs="Times New Roman"/>
          <w:b/>
          <w:bCs/>
          <w:sz w:val="28"/>
          <w:szCs w:val="28"/>
        </w:rPr>
      </w:pPr>
      <w:r>
        <w:rPr>
          <w:rFonts w:ascii="Times New Roman" w:hAnsi="Times New Roman" w:cs="Times New Roman"/>
          <w:b/>
          <w:bCs/>
          <w:sz w:val="28"/>
          <w:szCs w:val="28"/>
        </w:rPr>
        <w:fldChar w:fldCharType="end"/>
      </w:r>
    </w:p>
    <w:p w14:paraId="66B806C5" w14:textId="77777777" w:rsidR="0076128B" w:rsidRDefault="0076128B" w:rsidP="00342141">
      <w:pPr>
        <w:rPr>
          <w:rFonts w:ascii="Times New Roman" w:hAnsi="Times New Roman" w:cs="Times New Roman"/>
          <w:b/>
          <w:bCs/>
          <w:sz w:val="28"/>
          <w:szCs w:val="28"/>
        </w:rPr>
      </w:pPr>
    </w:p>
    <w:p w14:paraId="4653BD97" w14:textId="77777777" w:rsidR="0076128B" w:rsidRDefault="0076128B" w:rsidP="00342141">
      <w:pPr>
        <w:rPr>
          <w:rFonts w:ascii="Times New Roman" w:hAnsi="Times New Roman" w:cs="Times New Roman"/>
          <w:b/>
          <w:bCs/>
          <w:sz w:val="28"/>
          <w:szCs w:val="28"/>
        </w:rPr>
      </w:pPr>
    </w:p>
    <w:p w14:paraId="4B586840" w14:textId="77777777" w:rsidR="00DC6327" w:rsidRDefault="00DC6327" w:rsidP="00342141">
      <w:pPr>
        <w:rPr>
          <w:rFonts w:ascii="Times New Roman" w:hAnsi="Times New Roman" w:cs="Times New Roman"/>
          <w:b/>
          <w:bCs/>
          <w:sz w:val="28"/>
          <w:szCs w:val="28"/>
        </w:rPr>
      </w:pPr>
    </w:p>
    <w:p w14:paraId="4A26B06F" w14:textId="77777777" w:rsidR="00DC6327" w:rsidRDefault="00DC6327" w:rsidP="00342141">
      <w:pPr>
        <w:rPr>
          <w:rFonts w:ascii="Times New Roman" w:hAnsi="Times New Roman" w:cs="Times New Roman"/>
          <w:b/>
          <w:bCs/>
          <w:sz w:val="28"/>
          <w:szCs w:val="28"/>
        </w:rPr>
      </w:pPr>
    </w:p>
    <w:p w14:paraId="6FFC9C59" w14:textId="77777777" w:rsidR="00DC6327" w:rsidRDefault="00DC6327" w:rsidP="00342141">
      <w:pPr>
        <w:rPr>
          <w:rFonts w:ascii="Times New Roman" w:hAnsi="Times New Roman" w:cs="Times New Roman"/>
          <w:b/>
          <w:bCs/>
          <w:sz w:val="28"/>
          <w:szCs w:val="28"/>
        </w:rPr>
      </w:pPr>
    </w:p>
    <w:p w14:paraId="28A66562" w14:textId="77777777" w:rsidR="00DC6327" w:rsidRDefault="00DC6327" w:rsidP="00342141">
      <w:pPr>
        <w:rPr>
          <w:rFonts w:ascii="Times New Roman" w:hAnsi="Times New Roman" w:cs="Times New Roman"/>
          <w:b/>
          <w:bCs/>
          <w:sz w:val="28"/>
          <w:szCs w:val="28"/>
        </w:rPr>
      </w:pPr>
    </w:p>
    <w:p w14:paraId="26FE85FE" w14:textId="77777777" w:rsidR="00DC6327" w:rsidRDefault="00DC6327" w:rsidP="00342141">
      <w:pPr>
        <w:rPr>
          <w:rFonts w:ascii="Times New Roman" w:hAnsi="Times New Roman" w:cs="Times New Roman"/>
          <w:b/>
          <w:bCs/>
          <w:sz w:val="28"/>
          <w:szCs w:val="28"/>
        </w:rPr>
      </w:pPr>
    </w:p>
    <w:p w14:paraId="4C4AF998" w14:textId="77777777" w:rsidR="00DC6327" w:rsidRDefault="00DC6327" w:rsidP="00342141">
      <w:pPr>
        <w:rPr>
          <w:rFonts w:ascii="Times New Roman" w:hAnsi="Times New Roman" w:cs="Times New Roman"/>
          <w:b/>
          <w:bCs/>
          <w:sz w:val="28"/>
          <w:szCs w:val="28"/>
        </w:rPr>
      </w:pPr>
    </w:p>
    <w:p w14:paraId="4A621A8F" w14:textId="77777777" w:rsidR="00DC6327" w:rsidRDefault="00DC6327" w:rsidP="00342141">
      <w:pPr>
        <w:rPr>
          <w:rFonts w:ascii="Times New Roman" w:hAnsi="Times New Roman" w:cs="Times New Roman"/>
          <w:b/>
          <w:bCs/>
          <w:sz w:val="28"/>
          <w:szCs w:val="28"/>
        </w:rPr>
      </w:pPr>
    </w:p>
    <w:p w14:paraId="46DD1201" w14:textId="77777777" w:rsidR="00DC6327" w:rsidRDefault="00DC6327" w:rsidP="00342141">
      <w:pPr>
        <w:rPr>
          <w:rFonts w:ascii="Times New Roman" w:hAnsi="Times New Roman" w:cs="Times New Roman"/>
          <w:b/>
          <w:bCs/>
          <w:sz w:val="28"/>
          <w:szCs w:val="28"/>
        </w:rPr>
      </w:pPr>
    </w:p>
    <w:p w14:paraId="24434338" w14:textId="77777777" w:rsidR="00DC6327" w:rsidRDefault="00DC6327" w:rsidP="00342141">
      <w:pPr>
        <w:rPr>
          <w:rFonts w:ascii="Times New Roman" w:hAnsi="Times New Roman" w:cs="Times New Roman"/>
          <w:b/>
          <w:bCs/>
          <w:sz w:val="28"/>
          <w:szCs w:val="28"/>
        </w:rPr>
      </w:pPr>
    </w:p>
    <w:p w14:paraId="36714751" w14:textId="77777777" w:rsidR="00DC6327" w:rsidRDefault="00DC6327" w:rsidP="00342141">
      <w:pPr>
        <w:rPr>
          <w:rFonts w:ascii="Times New Roman" w:hAnsi="Times New Roman" w:cs="Times New Roman"/>
          <w:b/>
          <w:bCs/>
          <w:sz w:val="28"/>
          <w:szCs w:val="28"/>
        </w:rPr>
      </w:pPr>
    </w:p>
    <w:p w14:paraId="01B8AE84" w14:textId="77777777" w:rsidR="00DC6327" w:rsidRDefault="00DC6327" w:rsidP="00342141">
      <w:pPr>
        <w:rPr>
          <w:rFonts w:ascii="Times New Roman" w:hAnsi="Times New Roman" w:cs="Times New Roman"/>
          <w:b/>
          <w:bCs/>
          <w:sz w:val="28"/>
          <w:szCs w:val="28"/>
        </w:rPr>
      </w:pPr>
    </w:p>
    <w:p w14:paraId="4F153E71" w14:textId="77777777" w:rsidR="00DC6327" w:rsidRDefault="00DC6327" w:rsidP="00342141">
      <w:pPr>
        <w:rPr>
          <w:rFonts w:ascii="Times New Roman" w:hAnsi="Times New Roman" w:cs="Times New Roman"/>
          <w:b/>
          <w:bCs/>
          <w:sz w:val="28"/>
          <w:szCs w:val="28"/>
        </w:rPr>
      </w:pPr>
    </w:p>
    <w:p w14:paraId="6A1E673F" w14:textId="77777777" w:rsidR="00DC6327" w:rsidRDefault="00DC6327" w:rsidP="00342141">
      <w:pPr>
        <w:rPr>
          <w:rFonts w:ascii="Times New Roman" w:hAnsi="Times New Roman" w:cs="Times New Roman"/>
          <w:b/>
          <w:bCs/>
          <w:sz w:val="28"/>
          <w:szCs w:val="28"/>
        </w:rPr>
      </w:pPr>
    </w:p>
    <w:p w14:paraId="61DC0790" w14:textId="77777777" w:rsidR="00DC6327" w:rsidRDefault="00DC6327" w:rsidP="00342141">
      <w:pPr>
        <w:rPr>
          <w:rFonts w:ascii="Times New Roman" w:hAnsi="Times New Roman" w:cs="Times New Roman"/>
          <w:b/>
          <w:bCs/>
          <w:sz w:val="28"/>
          <w:szCs w:val="28"/>
        </w:rPr>
      </w:pPr>
    </w:p>
    <w:p w14:paraId="15EE7B26" w14:textId="77777777" w:rsidR="00DC6327" w:rsidRDefault="00DC6327" w:rsidP="00342141">
      <w:pPr>
        <w:rPr>
          <w:rFonts w:ascii="Times New Roman" w:hAnsi="Times New Roman" w:cs="Times New Roman"/>
          <w:b/>
          <w:bCs/>
          <w:sz w:val="28"/>
          <w:szCs w:val="28"/>
        </w:rPr>
      </w:pPr>
    </w:p>
    <w:p w14:paraId="3BC60953" w14:textId="77777777" w:rsidR="00DC6327" w:rsidRDefault="00DC6327" w:rsidP="00342141">
      <w:pPr>
        <w:rPr>
          <w:rFonts w:ascii="Times New Roman" w:hAnsi="Times New Roman" w:cs="Times New Roman"/>
          <w:b/>
          <w:bCs/>
          <w:sz w:val="28"/>
          <w:szCs w:val="28"/>
        </w:rPr>
      </w:pPr>
    </w:p>
    <w:p w14:paraId="100F644A" w14:textId="77777777" w:rsidR="00DC6327" w:rsidRDefault="00DC6327" w:rsidP="00342141">
      <w:pPr>
        <w:rPr>
          <w:rFonts w:ascii="Times New Roman" w:hAnsi="Times New Roman" w:cs="Times New Roman"/>
          <w:b/>
          <w:bCs/>
          <w:sz w:val="28"/>
          <w:szCs w:val="28"/>
        </w:rPr>
      </w:pPr>
    </w:p>
    <w:p w14:paraId="13701562" w14:textId="77777777" w:rsidR="00DC6327" w:rsidRDefault="00DC6327" w:rsidP="00342141">
      <w:pPr>
        <w:rPr>
          <w:rFonts w:ascii="Times New Roman" w:hAnsi="Times New Roman" w:cs="Times New Roman"/>
          <w:b/>
          <w:bCs/>
          <w:sz w:val="28"/>
          <w:szCs w:val="28"/>
        </w:rPr>
      </w:pPr>
    </w:p>
    <w:p w14:paraId="361E97EF" w14:textId="77777777" w:rsidR="00DC6327" w:rsidRDefault="00DC6327" w:rsidP="00342141">
      <w:pPr>
        <w:rPr>
          <w:rFonts w:ascii="Times New Roman" w:hAnsi="Times New Roman" w:cs="Times New Roman"/>
          <w:b/>
          <w:bCs/>
          <w:sz w:val="28"/>
          <w:szCs w:val="28"/>
        </w:rPr>
      </w:pPr>
    </w:p>
    <w:p w14:paraId="6F4AF68D" w14:textId="77777777" w:rsidR="00DC6327" w:rsidRDefault="00DC6327" w:rsidP="00342141">
      <w:pPr>
        <w:rPr>
          <w:rFonts w:ascii="Times New Roman" w:hAnsi="Times New Roman" w:cs="Times New Roman"/>
          <w:b/>
          <w:bCs/>
          <w:sz w:val="28"/>
          <w:szCs w:val="28"/>
        </w:rPr>
      </w:pPr>
    </w:p>
    <w:p w14:paraId="49165F09" w14:textId="77777777" w:rsidR="00DC6327" w:rsidRDefault="00DC6327" w:rsidP="00342141">
      <w:pPr>
        <w:rPr>
          <w:rFonts w:ascii="Times New Roman" w:hAnsi="Times New Roman" w:cs="Times New Roman"/>
          <w:b/>
          <w:bCs/>
          <w:sz w:val="28"/>
          <w:szCs w:val="28"/>
        </w:rPr>
      </w:pPr>
    </w:p>
    <w:p w14:paraId="548D2A2D" w14:textId="77777777" w:rsidR="00DC6327" w:rsidRDefault="00DC6327" w:rsidP="00342141">
      <w:pPr>
        <w:rPr>
          <w:rFonts w:ascii="Times New Roman" w:hAnsi="Times New Roman" w:cs="Times New Roman"/>
          <w:b/>
          <w:bCs/>
          <w:sz w:val="28"/>
          <w:szCs w:val="28"/>
        </w:rPr>
      </w:pPr>
    </w:p>
    <w:p w14:paraId="4C82DF20" w14:textId="77777777" w:rsidR="00DC6327" w:rsidRDefault="00DC6327" w:rsidP="00342141">
      <w:pPr>
        <w:rPr>
          <w:rFonts w:ascii="Times New Roman" w:hAnsi="Times New Roman" w:cs="Times New Roman"/>
          <w:b/>
          <w:bCs/>
          <w:sz w:val="28"/>
          <w:szCs w:val="28"/>
        </w:rPr>
      </w:pPr>
    </w:p>
    <w:p w14:paraId="1FD74103" w14:textId="77777777" w:rsidR="00DC6327" w:rsidRDefault="00DC6327" w:rsidP="00342141">
      <w:pPr>
        <w:rPr>
          <w:rFonts w:ascii="Times New Roman" w:hAnsi="Times New Roman" w:cs="Times New Roman"/>
          <w:b/>
          <w:bCs/>
          <w:sz w:val="28"/>
          <w:szCs w:val="28"/>
        </w:rPr>
      </w:pPr>
    </w:p>
    <w:p w14:paraId="4CB4A189" w14:textId="77777777" w:rsidR="00DC6327" w:rsidRDefault="00DC6327" w:rsidP="00342141">
      <w:pPr>
        <w:rPr>
          <w:rFonts w:ascii="Times New Roman" w:hAnsi="Times New Roman" w:cs="Times New Roman"/>
          <w:b/>
          <w:bCs/>
          <w:sz w:val="28"/>
          <w:szCs w:val="28"/>
        </w:rPr>
      </w:pPr>
    </w:p>
    <w:p w14:paraId="25B3787F" w14:textId="1FE5C49E" w:rsidR="00541973" w:rsidRDefault="000B59ED" w:rsidP="00342141">
      <w:pPr>
        <w:rPr>
          <w:rFonts w:ascii="Times New Roman" w:hAnsi="Times New Roman" w:cs="Times New Roman"/>
          <w:b/>
          <w:bCs/>
          <w:sz w:val="28"/>
          <w:szCs w:val="28"/>
        </w:rPr>
      </w:pPr>
      <w:r>
        <w:rPr>
          <w:rFonts w:ascii="Times New Roman" w:hAnsi="Times New Roman" w:cs="Times New Roman"/>
          <w:b/>
          <w:bCs/>
          <w:sz w:val="28"/>
          <w:szCs w:val="28"/>
        </w:rPr>
        <w:t>Appendix</w:t>
      </w:r>
    </w:p>
    <w:p w14:paraId="4BB8C114" w14:textId="77777777" w:rsidR="00E22B24" w:rsidRDefault="00541973" w:rsidP="00E22B24">
      <w:pPr>
        <w:pStyle w:val="ListParagraph"/>
        <w:numPr>
          <w:ilvl w:val="1"/>
          <w:numId w:val="3"/>
        </w:numPr>
        <w:rPr>
          <w:rFonts w:ascii="Times New Roman" w:hAnsi="Times New Roman" w:cs="Times New Roman"/>
          <w:b/>
          <w:bCs/>
          <w:sz w:val="28"/>
          <w:szCs w:val="28"/>
        </w:rPr>
      </w:pPr>
      <w:r w:rsidRPr="00E22B24">
        <w:rPr>
          <w:rFonts w:ascii="Times New Roman" w:hAnsi="Times New Roman" w:cs="Times New Roman"/>
          <w:b/>
          <w:bCs/>
          <w:sz w:val="28"/>
          <w:szCs w:val="28"/>
        </w:rPr>
        <w:t>Consent form</w:t>
      </w:r>
    </w:p>
    <w:p w14:paraId="37BE31B0" w14:textId="6666371C" w:rsidR="00E22B24" w:rsidRDefault="000B59ED" w:rsidP="0094601F">
      <w:pPr>
        <w:pStyle w:val="ListParagraph"/>
        <w:ind w:left="420"/>
        <w:rPr>
          <w:rFonts w:ascii="Times New Roman" w:hAnsi="Times New Roman" w:cs="Times New Roman"/>
          <w:b/>
          <w:bCs/>
          <w:sz w:val="28"/>
          <w:szCs w:val="28"/>
        </w:rPr>
      </w:pPr>
      <w:r w:rsidRPr="00E22B24">
        <w:rPr>
          <w:rFonts w:ascii="Times New Roman" w:hAnsi="Times New Roman" w:cs="Times New Roman"/>
          <w:b/>
          <w:bCs/>
          <w:sz w:val="28"/>
          <w:szCs w:val="28"/>
        </w:rPr>
        <w:t xml:space="preserve"> </w:t>
      </w:r>
    </w:p>
    <w:p w14:paraId="5F735A06" w14:textId="77777777" w:rsidR="00E22B24" w:rsidRPr="00373093" w:rsidRDefault="00E22B24" w:rsidP="00E22B24">
      <w:pPr>
        <w:rPr>
          <w:rFonts w:ascii="Arial" w:hAnsi="Arial" w:cs="Arial"/>
        </w:rPr>
      </w:pPr>
      <w:r w:rsidRPr="00F80877">
        <w:rPr>
          <w:noProof/>
        </w:rPr>
        <w:drawing>
          <wp:inline distT="0" distB="0" distL="0" distR="0" wp14:anchorId="1A49BC1B" wp14:editId="19C228A9">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E22B24" w:rsidRPr="00373093" w14:paraId="317DE725" w14:textId="77777777" w:rsidTr="00E22B24">
        <w:trPr>
          <w:trHeight w:val="572"/>
        </w:trPr>
        <w:tc>
          <w:tcPr>
            <w:tcW w:w="5341" w:type="dxa"/>
            <w:tcBorders>
              <w:top w:val="nil"/>
              <w:left w:val="nil"/>
              <w:bottom w:val="nil"/>
              <w:right w:val="nil"/>
            </w:tcBorders>
            <w:shd w:val="clear" w:color="auto" w:fill="auto"/>
          </w:tcPr>
          <w:p w14:paraId="67518CB1" w14:textId="77777777" w:rsidR="00E22B24" w:rsidRPr="00373093" w:rsidRDefault="00E22B24" w:rsidP="00E22B24">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3E8F4D73" w14:textId="77777777" w:rsidR="00E22B24" w:rsidRDefault="00E22B24" w:rsidP="00E22B24">
            <w:pPr>
              <w:rPr>
                <w:rFonts w:ascii="Arial" w:hAnsi="Arial" w:cs="Arial"/>
              </w:rPr>
            </w:pPr>
            <w:r w:rsidRPr="00373093">
              <w:rPr>
                <w:rFonts w:ascii="Arial" w:hAnsi="Arial" w:cs="Arial"/>
              </w:rPr>
              <w:t xml:space="preserve">Rhif Adnabod Cyfranogwr: </w:t>
            </w:r>
          </w:p>
          <w:p w14:paraId="1A9B04E1" w14:textId="77777777" w:rsidR="00E22B24" w:rsidRPr="00373093" w:rsidRDefault="00E22B24" w:rsidP="00E22B24">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816E5E2" w14:textId="77777777" w:rsidR="00E22B24" w:rsidRPr="00373093" w:rsidRDefault="00E22B24" w:rsidP="00E22B24">
            <w:pPr>
              <w:rPr>
                <w:rFonts w:ascii="Arial" w:hAnsi="Arial" w:cs="Arial"/>
                <w:b/>
                <w:color w:val="FFFFFF"/>
              </w:rPr>
            </w:pPr>
          </w:p>
        </w:tc>
      </w:tr>
      <w:tr w:rsidR="00E22B24" w:rsidRPr="00373093" w14:paraId="6135525D" w14:textId="77777777" w:rsidTr="00E22B24">
        <w:trPr>
          <w:trHeight w:val="572"/>
        </w:trPr>
        <w:tc>
          <w:tcPr>
            <w:tcW w:w="5341" w:type="dxa"/>
            <w:tcBorders>
              <w:top w:val="nil"/>
            </w:tcBorders>
            <w:shd w:val="clear" w:color="auto" w:fill="4F81BD"/>
          </w:tcPr>
          <w:p w14:paraId="46193A54" w14:textId="77777777" w:rsidR="00E22B24" w:rsidRDefault="00E22B24" w:rsidP="00E22B24">
            <w:pPr>
              <w:jc w:val="center"/>
              <w:rPr>
                <w:rFonts w:ascii="Arial" w:hAnsi="Arial" w:cs="Arial"/>
                <w:b/>
                <w:color w:val="FFFFFF"/>
              </w:rPr>
            </w:pPr>
          </w:p>
          <w:p w14:paraId="50DF71B8" w14:textId="77777777" w:rsidR="00E22B24" w:rsidRPr="00373093" w:rsidRDefault="00E22B24" w:rsidP="00E22B24">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271A8B71" w14:textId="77777777" w:rsidR="00E22B24" w:rsidRDefault="00E22B24" w:rsidP="00E22B24">
            <w:pPr>
              <w:jc w:val="center"/>
              <w:rPr>
                <w:rFonts w:ascii="Arial" w:hAnsi="Arial" w:cs="Arial"/>
                <w:b/>
                <w:color w:val="FFFFFF"/>
              </w:rPr>
            </w:pPr>
          </w:p>
          <w:p w14:paraId="40644199" w14:textId="77777777" w:rsidR="00E22B24" w:rsidRPr="00373093" w:rsidRDefault="00E22B24" w:rsidP="00E22B24">
            <w:pPr>
              <w:jc w:val="center"/>
              <w:rPr>
                <w:rFonts w:ascii="Arial" w:hAnsi="Arial" w:cs="Arial"/>
                <w:color w:val="FFFFFF"/>
              </w:rPr>
            </w:pPr>
            <w:r>
              <w:rPr>
                <w:rFonts w:ascii="Arial" w:hAnsi="Arial" w:cs="Arial"/>
                <w:b/>
                <w:color w:val="FFFFFF"/>
              </w:rPr>
              <w:t>PARTICIPATION CONSENT FORM</w:t>
            </w:r>
          </w:p>
        </w:tc>
      </w:tr>
      <w:tr w:rsidR="00E22B24" w:rsidRPr="00665645" w14:paraId="16AC408A" w14:textId="77777777" w:rsidTr="00E22B24">
        <w:trPr>
          <w:trHeight w:val="572"/>
        </w:trPr>
        <w:tc>
          <w:tcPr>
            <w:tcW w:w="10682" w:type="dxa"/>
            <w:gridSpan w:val="3"/>
            <w:shd w:val="clear" w:color="auto" w:fill="auto"/>
          </w:tcPr>
          <w:p w14:paraId="55A59413" w14:textId="77777777" w:rsidR="00E22B24" w:rsidRDefault="00E22B24" w:rsidP="00E22B24">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p>
          <w:p w14:paraId="4C2E7205" w14:textId="77777777" w:rsidR="00E22B24" w:rsidRDefault="00E22B24" w:rsidP="00E22B24">
            <w:pPr>
              <w:rPr>
                <w:rFonts w:ascii="Arial" w:hAnsi="Arial" w:cs="Arial"/>
              </w:rPr>
            </w:pPr>
          </w:p>
          <w:p w14:paraId="2CD910D8" w14:textId="77777777" w:rsidR="00E22B24" w:rsidRDefault="00E22B24" w:rsidP="00E22B24">
            <w:pPr>
              <w:rPr>
                <w:rFonts w:ascii="Arial" w:hAnsi="Arial" w:cs="Arial"/>
              </w:rPr>
            </w:pPr>
            <w:r>
              <w:rPr>
                <w:rFonts w:ascii="Arial" w:hAnsi="Arial" w:cs="Arial"/>
              </w:rPr>
              <w:t>What are main causes in a Higher Education setting that can trigger anxiety levels in students</w:t>
            </w:r>
          </w:p>
          <w:p w14:paraId="1E67FEF2" w14:textId="77777777" w:rsidR="00E22B24" w:rsidRPr="00665645" w:rsidRDefault="00E22B24" w:rsidP="00E22B24">
            <w:pPr>
              <w:rPr>
                <w:rFonts w:ascii="Arial" w:hAnsi="Arial" w:cs="Arial"/>
              </w:rPr>
            </w:pPr>
          </w:p>
        </w:tc>
      </w:tr>
      <w:tr w:rsidR="00E22B24" w:rsidRPr="00665645" w14:paraId="258CF3CD" w14:textId="77777777" w:rsidTr="00E22B24">
        <w:trPr>
          <w:trHeight w:val="572"/>
        </w:trPr>
        <w:tc>
          <w:tcPr>
            <w:tcW w:w="10682" w:type="dxa"/>
            <w:gridSpan w:val="3"/>
            <w:shd w:val="clear" w:color="auto" w:fill="auto"/>
          </w:tcPr>
          <w:p w14:paraId="6934B191" w14:textId="77777777" w:rsidR="00E22B24" w:rsidRPr="00665645" w:rsidRDefault="00E22B24" w:rsidP="00E22B24">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 xml:space="preserve">Sharon Langford </w:t>
            </w:r>
          </w:p>
        </w:tc>
      </w:tr>
    </w:tbl>
    <w:p w14:paraId="2B71B712" w14:textId="77777777" w:rsidR="00E22B24" w:rsidRPr="00373093" w:rsidRDefault="00E22B24" w:rsidP="00E22B24">
      <w:pPr>
        <w:rPr>
          <w:rFonts w:ascii="Arial" w:hAnsi="Arial" w:cs="Arial"/>
        </w:rPr>
      </w:pP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4488FED6" w14:textId="77777777" w:rsidR="00E22B24" w:rsidRPr="00373093" w:rsidRDefault="00E22B24" w:rsidP="00E22B24">
      <w:pPr>
        <w:ind w:left="7200" w:hanging="1813"/>
        <w:jc w:val="both"/>
        <w:rPr>
          <w:rFonts w:ascii="Arial" w:hAnsi="Arial" w:cs="Arial"/>
        </w:rPr>
      </w:pPr>
      <w:r>
        <w:rPr>
          <w:rFonts w:ascii="Arial" w:hAnsi="Arial" w:cs="Arial"/>
          <w:b/>
        </w:rPr>
        <w:t xml:space="preserve">                </w:t>
      </w:r>
      <w:r w:rsidRPr="008D08B4">
        <w:rPr>
          <w:rFonts w:ascii="Arial" w:hAnsi="Arial" w:cs="Arial"/>
          <w:b/>
        </w:rPr>
        <w:t xml:space="preserve">Blwch Cychwynnol </w:t>
      </w: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704"/>
        <w:gridCol w:w="765"/>
      </w:tblGrid>
      <w:tr w:rsidR="00E22B24" w:rsidRPr="000A655A" w14:paraId="59073A78" w14:textId="77777777" w:rsidTr="00E22B24">
        <w:tc>
          <w:tcPr>
            <w:tcW w:w="675" w:type="dxa"/>
            <w:shd w:val="clear" w:color="auto" w:fill="auto"/>
          </w:tcPr>
          <w:p w14:paraId="56A534A7" w14:textId="77777777" w:rsidR="00E22B24" w:rsidRPr="000A655A" w:rsidRDefault="00E22B24" w:rsidP="00E22B24">
            <w:pPr>
              <w:ind w:right="-284"/>
              <w:rPr>
                <w:rFonts w:ascii="Arial" w:hAnsi="Arial" w:cs="Arial"/>
              </w:rPr>
            </w:pPr>
            <w:r w:rsidRPr="000A655A">
              <w:rPr>
                <w:rFonts w:ascii="Arial" w:hAnsi="Arial" w:cs="Arial"/>
              </w:rPr>
              <w:t>1</w:t>
            </w:r>
          </w:p>
        </w:tc>
        <w:tc>
          <w:tcPr>
            <w:tcW w:w="4665" w:type="dxa"/>
            <w:gridSpan w:val="2"/>
            <w:shd w:val="clear" w:color="auto" w:fill="auto"/>
          </w:tcPr>
          <w:p w14:paraId="1AE1CD80" w14:textId="77777777" w:rsidR="00E22B24" w:rsidRPr="000A655A" w:rsidRDefault="00E22B24" w:rsidP="00E22B24">
            <w:pPr>
              <w:ind w:right="33"/>
              <w:jc w:val="both"/>
              <w:rPr>
                <w:rFonts w:ascii="Arial" w:hAnsi="Arial" w:cs="Arial"/>
              </w:rPr>
            </w:pPr>
            <w:r w:rsidRPr="005A30E8">
              <w:rPr>
                <w:rFonts w:ascii="Arial" w:hAnsi="Arial" w:cs="Arial"/>
                <w:lang w:val="cy-GB"/>
              </w:rPr>
              <w:t>Cadarnhaf fy mod wedi darllen a deall y daflen wybodaeth dyddiedig XXXX ar gyfer yr astudiaeth uchod.</w:t>
            </w:r>
            <w:r w:rsidRPr="000A655A">
              <w:rPr>
                <w:rFonts w:ascii="Arial" w:hAnsi="Arial" w:cs="Arial"/>
              </w:rPr>
              <w:t xml:space="preserve"> </w:t>
            </w:r>
            <w:r w:rsidRPr="005A30E8">
              <w:rPr>
                <w:rFonts w:ascii="Arial" w:hAnsi="Arial" w:cs="Arial"/>
                <w:lang w:val="cy-GB"/>
              </w:rPr>
              <w:t>Rwyf wedi cael y cyfle i ystyried y wybodaeth, gofyn cwestiynau, ac rwyf wedi cael ateb boddhaol i’r rhain.</w:t>
            </w:r>
          </w:p>
        </w:tc>
        <w:tc>
          <w:tcPr>
            <w:tcW w:w="4407" w:type="dxa"/>
            <w:gridSpan w:val="2"/>
            <w:shd w:val="clear" w:color="auto" w:fill="auto"/>
          </w:tcPr>
          <w:p w14:paraId="63957161" w14:textId="77777777" w:rsidR="00E22B24" w:rsidRPr="000A655A" w:rsidRDefault="00E22B24" w:rsidP="00E22B24">
            <w:pPr>
              <w:ind w:right="33"/>
              <w:jc w:val="both"/>
              <w:rPr>
                <w:rFonts w:ascii="Arial" w:hAnsi="Arial" w:cs="Arial"/>
              </w:rPr>
            </w:pPr>
            <w:r w:rsidRPr="000A655A">
              <w:rPr>
                <w:rFonts w:ascii="Arial" w:hAnsi="Arial" w:cs="Arial"/>
              </w:rPr>
              <w:t>I confirm that I have read and understand the information sheet dated</w:t>
            </w:r>
            <w:r>
              <w:rPr>
                <w:rFonts w:ascii="Arial" w:hAnsi="Arial" w:cs="Arial"/>
              </w:rPr>
              <w:t xml:space="preserve"> 24/01/2020</w:t>
            </w:r>
            <w:r w:rsidRPr="000A655A">
              <w:rPr>
                <w:rFonts w:ascii="Arial" w:hAnsi="Arial" w:cs="Arial"/>
                <w:color w:val="FF0000"/>
              </w:rPr>
              <w:t xml:space="preserve"> </w:t>
            </w:r>
            <w:r w:rsidRPr="000A655A">
              <w:rPr>
                <w:rFonts w:ascii="Arial" w:hAnsi="Arial" w:cs="Arial"/>
              </w:rPr>
              <w:t>for the above study. I have had the opportunity to consider the information, ask questions and have had these answered satisfactorily.</w:t>
            </w:r>
          </w:p>
        </w:tc>
        <w:tc>
          <w:tcPr>
            <w:tcW w:w="935" w:type="dxa"/>
            <w:shd w:val="clear" w:color="auto" w:fill="auto"/>
          </w:tcPr>
          <w:p w14:paraId="772B73D2" w14:textId="77777777" w:rsidR="00E22B24" w:rsidRPr="000A655A" w:rsidRDefault="00E22B24" w:rsidP="00E22B24">
            <w:pPr>
              <w:ind w:right="-284"/>
              <w:rPr>
                <w:rFonts w:ascii="Arial" w:hAnsi="Arial" w:cs="Arial"/>
              </w:rPr>
            </w:pPr>
          </w:p>
        </w:tc>
      </w:tr>
      <w:tr w:rsidR="00E22B24" w:rsidRPr="000A655A" w14:paraId="2C08E2C4" w14:textId="77777777" w:rsidTr="00E22B24">
        <w:tc>
          <w:tcPr>
            <w:tcW w:w="675" w:type="dxa"/>
            <w:shd w:val="clear" w:color="auto" w:fill="auto"/>
          </w:tcPr>
          <w:p w14:paraId="055AFF1D" w14:textId="77777777" w:rsidR="00E22B24" w:rsidRPr="000A655A" w:rsidRDefault="00E22B24" w:rsidP="00E22B24">
            <w:pPr>
              <w:ind w:right="-284"/>
              <w:rPr>
                <w:rFonts w:ascii="Arial" w:hAnsi="Arial" w:cs="Arial"/>
              </w:rPr>
            </w:pPr>
            <w:r w:rsidRPr="000A655A">
              <w:rPr>
                <w:rFonts w:ascii="Arial" w:hAnsi="Arial" w:cs="Arial"/>
              </w:rPr>
              <w:t>2</w:t>
            </w:r>
          </w:p>
        </w:tc>
        <w:tc>
          <w:tcPr>
            <w:tcW w:w="4665" w:type="dxa"/>
            <w:gridSpan w:val="2"/>
            <w:shd w:val="clear" w:color="auto" w:fill="auto"/>
          </w:tcPr>
          <w:p w14:paraId="0EF9B622" w14:textId="77777777" w:rsidR="00E22B24" w:rsidRPr="000A655A" w:rsidRDefault="00E22B24" w:rsidP="00E22B24">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14:paraId="1CCCEB7A" w14:textId="77777777" w:rsidR="00E22B24" w:rsidRPr="000A655A" w:rsidRDefault="00E22B24" w:rsidP="00E22B24">
            <w:pPr>
              <w:ind w:right="33"/>
              <w:jc w:val="both"/>
              <w:rPr>
                <w:rFonts w:ascii="Arial" w:hAnsi="Arial" w:cs="Arial"/>
              </w:rPr>
            </w:pPr>
          </w:p>
        </w:tc>
        <w:tc>
          <w:tcPr>
            <w:tcW w:w="4407" w:type="dxa"/>
            <w:gridSpan w:val="2"/>
            <w:shd w:val="clear" w:color="auto" w:fill="auto"/>
          </w:tcPr>
          <w:p w14:paraId="7C7278D7" w14:textId="77777777" w:rsidR="00E22B24" w:rsidRPr="000A655A" w:rsidRDefault="00E22B24" w:rsidP="00E22B24">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4E92C1EC" w14:textId="77777777" w:rsidR="00E22B24" w:rsidRPr="000A655A" w:rsidRDefault="00E22B24" w:rsidP="00E22B24">
            <w:pPr>
              <w:ind w:right="33"/>
              <w:jc w:val="both"/>
              <w:rPr>
                <w:rFonts w:ascii="Arial" w:hAnsi="Arial" w:cs="Arial"/>
              </w:rPr>
            </w:pPr>
          </w:p>
        </w:tc>
        <w:tc>
          <w:tcPr>
            <w:tcW w:w="935" w:type="dxa"/>
            <w:shd w:val="clear" w:color="auto" w:fill="auto"/>
          </w:tcPr>
          <w:p w14:paraId="6F265146" w14:textId="77777777" w:rsidR="00E22B24" w:rsidRPr="000A655A" w:rsidRDefault="00E22B24" w:rsidP="00E22B24">
            <w:pPr>
              <w:ind w:right="-284"/>
              <w:rPr>
                <w:rFonts w:ascii="Arial" w:hAnsi="Arial" w:cs="Arial"/>
              </w:rPr>
            </w:pPr>
          </w:p>
        </w:tc>
      </w:tr>
      <w:tr w:rsidR="00E22B24" w:rsidRPr="000A655A" w14:paraId="375CFD06" w14:textId="77777777" w:rsidTr="00E22B24">
        <w:tc>
          <w:tcPr>
            <w:tcW w:w="675" w:type="dxa"/>
            <w:shd w:val="clear" w:color="auto" w:fill="auto"/>
          </w:tcPr>
          <w:p w14:paraId="6BF04840" w14:textId="77777777" w:rsidR="00E22B24" w:rsidRPr="000A655A" w:rsidRDefault="00E22B24" w:rsidP="00E22B24">
            <w:pPr>
              <w:ind w:right="-284"/>
              <w:rPr>
                <w:rFonts w:ascii="Arial" w:hAnsi="Arial" w:cs="Arial"/>
              </w:rPr>
            </w:pPr>
            <w:r w:rsidRPr="000A655A">
              <w:rPr>
                <w:rFonts w:ascii="Arial" w:hAnsi="Arial" w:cs="Arial"/>
              </w:rPr>
              <w:t>3</w:t>
            </w:r>
          </w:p>
        </w:tc>
        <w:tc>
          <w:tcPr>
            <w:tcW w:w="4665" w:type="dxa"/>
            <w:gridSpan w:val="2"/>
            <w:shd w:val="clear" w:color="auto" w:fill="auto"/>
          </w:tcPr>
          <w:p w14:paraId="7C10B14A" w14:textId="77777777" w:rsidR="00E22B24" w:rsidRPr="000A655A" w:rsidRDefault="00E22B24" w:rsidP="00E22B24">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14:paraId="276E4F68" w14:textId="77777777" w:rsidR="00E22B24" w:rsidRPr="000A655A" w:rsidRDefault="00E22B24" w:rsidP="00E22B24">
            <w:pPr>
              <w:ind w:right="-284"/>
              <w:rPr>
                <w:rFonts w:ascii="Arial" w:hAnsi="Arial" w:cs="Arial"/>
              </w:rPr>
            </w:pPr>
          </w:p>
        </w:tc>
        <w:tc>
          <w:tcPr>
            <w:tcW w:w="4407" w:type="dxa"/>
            <w:gridSpan w:val="2"/>
            <w:shd w:val="clear" w:color="auto" w:fill="auto"/>
          </w:tcPr>
          <w:p w14:paraId="4DE9156F" w14:textId="77777777" w:rsidR="00E22B24" w:rsidRPr="000A655A" w:rsidRDefault="00E22B24" w:rsidP="00E22B24">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01E81633" w14:textId="77777777" w:rsidR="00E22B24" w:rsidRPr="000A655A" w:rsidRDefault="00E22B24" w:rsidP="00E22B24">
            <w:pPr>
              <w:ind w:right="175"/>
              <w:jc w:val="both"/>
              <w:rPr>
                <w:rFonts w:ascii="Arial" w:hAnsi="Arial" w:cs="Arial"/>
              </w:rPr>
            </w:pPr>
          </w:p>
        </w:tc>
        <w:tc>
          <w:tcPr>
            <w:tcW w:w="935" w:type="dxa"/>
            <w:shd w:val="clear" w:color="auto" w:fill="auto"/>
          </w:tcPr>
          <w:p w14:paraId="3FA851F5" w14:textId="77777777" w:rsidR="00E22B24" w:rsidRPr="000A655A" w:rsidRDefault="00E22B24" w:rsidP="00E22B24">
            <w:pPr>
              <w:ind w:right="-284"/>
              <w:rPr>
                <w:rFonts w:ascii="Arial" w:hAnsi="Arial" w:cs="Arial"/>
              </w:rPr>
            </w:pPr>
          </w:p>
        </w:tc>
      </w:tr>
      <w:tr w:rsidR="00E22B24" w:rsidRPr="000A655A" w14:paraId="7B1CA963" w14:textId="77777777" w:rsidTr="00E22B24">
        <w:tc>
          <w:tcPr>
            <w:tcW w:w="675" w:type="dxa"/>
            <w:shd w:val="clear" w:color="auto" w:fill="auto"/>
          </w:tcPr>
          <w:p w14:paraId="05639192" w14:textId="77777777" w:rsidR="00E22B24" w:rsidRPr="000A655A" w:rsidRDefault="00E22B24" w:rsidP="00E22B24">
            <w:pPr>
              <w:ind w:right="-284"/>
              <w:rPr>
                <w:rFonts w:ascii="Arial" w:hAnsi="Arial" w:cs="Arial"/>
              </w:rPr>
            </w:pPr>
            <w:r w:rsidRPr="000A655A">
              <w:rPr>
                <w:rFonts w:ascii="Arial" w:hAnsi="Arial" w:cs="Arial"/>
              </w:rPr>
              <w:t>4</w:t>
            </w:r>
          </w:p>
        </w:tc>
        <w:tc>
          <w:tcPr>
            <w:tcW w:w="4665" w:type="dxa"/>
            <w:gridSpan w:val="2"/>
            <w:shd w:val="clear" w:color="auto" w:fill="auto"/>
          </w:tcPr>
          <w:p w14:paraId="57D43EF7" w14:textId="77777777" w:rsidR="00E22B24" w:rsidRPr="000A655A" w:rsidRDefault="00E22B24" w:rsidP="00E22B24">
            <w:pPr>
              <w:ind w:right="33"/>
              <w:jc w:val="both"/>
              <w:rPr>
                <w:rFonts w:ascii="Arial" w:hAnsi="Arial" w:cs="Arial"/>
              </w:rPr>
            </w:pPr>
            <w:r w:rsidRPr="00E520B8">
              <w:rPr>
                <w:rFonts w:ascii="Arial" w:hAnsi="Arial" w:cs="Arial"/>
                <w:lang w:val="cy-GB"/>
              </w:rPr>
              <w:t>Deallaf na fydd fy enw’n ymddangos mewn unrhyw adroddiadau, erthyglau neu gyflwyniadau.</w:t>
            </w:r>
          </w:p>
          <w:p w14:paraId="04807B07" w14:textId="77777777" w:rsidR="00E22B24" w:rsidRPr="000A655A" w:rsidRDefault="00E22B24" w:rsidP="00E22B24">
            <w:pPr>
              <w:ind w:right="-284"/>
              <w:rPr>
                <w:rFonts w:ascii="Arial" w:hAnsi="Arial" w:cs="Arial"/>
              </w:rPr>
            </w:pPr>
          </w:p>
        </w:tc>
        <w:tc>
          <w:tcPr>
            <w:tcW w:w="4407" w:type="dxa"/>
            <w:gridSpan w:val="2"/>
            <w:shd w:val="clear" w:color="auto" w:fill="auto"/>
          </w:tcPr>
          <w:p w14:paraId="4FFC613B" w14:textId="77777777" w:rsidR="00E22B24" w:rsidRPr="000A655A" w:rsidRDefault="00E22B24" w:rsidP="00E22B24">
            <w:pPr>
              <w:ind w:right="33"/>
              <w:jc w:val="both"/>
              <w:rPr>
                <w:rFonts w:ascii="Arial" w:hAnsi="Arial" w:cs="Arial"/>
              </w:rPr>
            </w:pPr>
            <w:r w:rsidRPr="000A655A">
              <w:rPr>
                <w:rFonts w:ascii="Arial" w:hAnsi="Arial" w:cs="Arial"/>
              </w:rPr>
              <w:t>I understand that my name will not appear in any reports, articles or presentations.</w:t>
            </w:r>
          </w:p>
          <w:p w14:paraId="202AFC49" w14:textId="77777777" w:rsidR="00E22B24" w:rsidRPr="000A655A" w:rsidRDefault="00E22B24" w:rsidP="00E22B24">
            <w:pPr>
              <w:ind w:right="33"/>
              <w:jc w:val="both"/>
              <w:rPr>
                <w:rFonts w:ascii="Arial" w:hAnsi="Arial" w:cs="Arial"/>
              </w:rPr>
            </w:pPr>
          </w:p>
        </w:tc>
        <w:tc>
          <w:tcPr>
            <w:tcW w:w="935" w:type="dxa"/>
            <w:shd w:val="clear" w:color="auto" w:fill="auto"/>
          </w:tcPr>
          <w:p w14:paraId="2C1D4CEB" w14:textId="77777777" w:rsidR="00E22B24" w:rsidRPr="000A655A" w:rsidRDefault="00E22B24" w:rsidP="00E22B24">
            <w:pPr>
              <w:ind w:right="-284"/>
              <w:rPr>
                <w:rFonts w:ascii="Arial" w:hAnsi="Arial" w:cs="Arial"/>
              </w:rPr>
            </w:pPr>
          </w:p>
        </w:tc>
      </w:tr>
      <w:tr w:rsidR="00E22B24" w:rsidRPr="000A655A" w14:paraId="689D7D24" w14:textId="77777777" w:rsidTr="00E22B24">
        <w:tc>
          <w:tcPr>
            <w:tcW w:w="675" w:type="dxa"/>
            <w:shd w:val="clear" w:color="auto" w:fill="auto"/>
          </w:tcPr>
          <w:p w14:paraId="159B28E3" w14:textId="77777777" w:rsidR="00E22B24" w:rsidRPr="000A655A" w:rsidRDefault="00E22B24" w:rsidP="00E22B24">
            <w:pPr>
              <w:ind w:right="-284"/>
              <w:rPr>
                <w:rFonts w:ascii="Arial" w:hAnsi="Arial" w:cs="Arial"/>
              </w:rPr>
            </w:pPr>
            <w:r w:rsidRPr="000A655A">
              <w:rPr>
                <w:rFonts w:ascii="Arial" w:hAnsi="Arial" w:cs="Arial"/>
              </w:rPr>
              <w:t>5</w:t>
            </w:r>
          </w:p>
        </w:tc>
        <w:tc>
          <w:tcPr>
            <w:tcW w:w="4665" w:type="dxa"/>
            <w:gridSpan w:val="2"/>
            <w:shd w:val="clear" w:color="auto" w:fill="auto"/>
          </w:tcPr>
          <w:p w14:paraId="7C7C51EC" w14:textId="77777777" w:rsidR="00E22B24" w:rsidRPr="000A655A" w:rsidRDefault="00E22B24" w:rsidP="00E22B24">
            <w:pPr>
              <w:ind w:right="-284"/>
              <w:jc w:val="both"/>
              <w:rPr>
                <w:rFonts w:ascii="Arial" w:hAnsi="Arial" w:cs="Arial"/>
              </w:rPr>
            </w:pPr>
            <w:r w:rsidRPr="00E520B8">
              <w:rPr>
                <w:rFonts w:ascii="Arial" w:hAnsi="Arial" w:cs="Arial"/>
                <w:lang w:val="cy-GB"/>
              </w:rPr>
              <w:t>Cytunaf i gymryd rhan yn yr astudiaeth uchod.</w:t>
            </w:r>
          </w:p>
          <w:p w14:paraId="485FB32F" w14:textId="77777777" w:rsidR="00E22B24" w:rsidRPr="000A655A" w:rsidRDefault="00E22B24" w:rsidP="00E22B24">
            <w:pPr>
              <w:ind w:right="-284"/>
              <w:jc w:val="both"/>
              <w:rPr>
                <w:rFonts w:ascii="Arial" w:hAnsi="Arial" w:cs="Arial"/>
              </w:rPr>
            </w:pPr>
          </w:p>
        </w:tc>
        <w:tc>
          <w:tcPr>
            <w:tcW w:w="4407" w:type="dxa"/>
            <w:gridSpan w:val="2"/>
            <w:shd w:val="clear" w:color="auto" w:fill="auto"/>
          </w:tcPr>
          <w:p w14:paraId="1A69F402" w14:textId="77777777" w:rsidR="00E22B24" w:rsidRPr="000A655A" w:rsidRDefault="00E22B24" w:rsidP="00E22B24">
            <w:pPr>
              <w:ind w:right="-284"/>
              <w:jc w:val="both"/>
              <w:rPr>
                <w:rFonts w:ascii="Arial" w:hAnsi="Arial" w:cs="Arial"/>
              </w:rPr>
            </w:pPr>
            <w:r w:rsidRPr="000A655A">
              <w:rPr>
                <w:rFonts w:ascii="Arial" w:hAnsi="Arial" w:cs="Arial"/>
              </w:rPr>
              <w:t>I agree to take part in the above study.</w:t>
            </w:r>
          </w:p>
          <w:p w14:paraId="6DC2B3B6" w14:textId="77777777" w:rsidR="00E22B24" w:rsidRPr="000A655A" w:rsidRDefault="00E22B24" w:rsidP="00E22B24">
            <w:pPr>
              <w:ind w:right="-284"/>
              <w:jc w:val="both"/>
              <w:rPr>
                <w:rFonts w:ascii="Arial" w:hAnsi="Arial" w:cs="Arial"/>
              </w:rPr>
            </w:pPr>
          </w:p>
        </w:tc>
        <w:tc>
          <w:tcPr>
            <w:tcW w:w="935" w:type="dxa"/>
            <w:shd w:val="clear" w:color="auto" w:fill="auto"/>
          </w:tcPr>
          <w:p w14:paraId="617535CA" w14:textId="77777777" w:rsidR="00E22B24" w:rsidRPr="000A655A" w:rsidRDefault="00E22B24" w:rsidP="00E22B24">
            <w:pPr>
              <w:ind w:right="-284"/>
              <w:rPr>
                <w:rFonts w:ascii="Arial" w:hAnsi="Arial" w:cs="Arial"/>
              </w:rPr>
            </w:pPr>
          </w:p>
        </w:tc>
      </w:tr>
      <w:tr w:rsidR="00E22B24" w:rsidRPr="000A655A" w14:paraId="4392C9A3" w14:textId="77777777" w:rsidTr="00E22B24">
        <w:tc>
          <w:tcPr>
            <w:tcW w:w="2235" w:type="dxa"/>
            <w:gridSpan w:val="2"/>
            <w:shd w:val="clear" w:color="auto" w:fill="auto"/>
          </w:tcPr>
          <w:p w14:paraId="7CD6CA75" w14:textId="77777777" w:rsidR="00E22B24" w:rsidRPr="000A655A" w:rsidRDefault="00E22B24" w:rsidP="00E22B24">
            <w:pPr>
              <w:tabs>
                <w:tab w:val="left" w:pos="3600"/>
                <w:tab w:val="left" w:pos="6480"/>
              </w:tabs>
              <w:rPr>
                <w:rFonts w:ascii="Arial" w:hAnsi="Arial" w:cs="Arial"/>
              </w:rPr>
            </w:pPr>
            <w:r>
              <w:rPr>
                <w:rFonts w:ascii="Arial" w:hAnsi="Arial" w:cs="Arial"/>
              </w:rPr>
              <w:t xml:space="preserve">Enw’r Cyfranogwr </w:t>
            </w:r>
            <w:r w:rsidRPr="000A655A">
              <w:rPr>
                <w:rFonts w:ascii="Arial" w:hAnsi="Arial" w:cs="Arial"/>
              </w:rPr>
              <w:t>Name of Participant</w:t>
            </w:r>
          </w:p>
          <w:p w14:paraId="5721D86C" w14:textId="77777777" w:rsidR="00E22B24" w:rsidRPr="000A655A" w:rsidRDefault="00E22B24" w:rsidP="00E22B24">
            <w:pPr>
              <w:tabs>
                <w:tab w:val="left" w:pos="3600"/>
                <w:tab w:val="left" w:pos="6480"/>
              </w:tabs>
              <w:rPr>
                <w:rFonts w:ascii="Arial" w:hAnsi="Arial" w:cs="Arial"/>
              </w:rPr>
            </w:pPr>
          </w:p>
        </w:tc>
        <w:tc>
          <w:tcPr>
            <w:tcW w:w="5528" w:type="dxa"/>
            <w:gridSpan w:val="2"/>
            <w:shd w:val="clear" w:color="auto" w:fill="auto"/>
          </w:tcPr>
          <w:p w14:paraId="4878930E" w14:textId="77777777" w:rsidR="00E22B24" w:rsidRPr="000A655A" w:rsidRDefault="00E22B24" w:rsidP="00E22B24">
            <w:pPr>
              <w:tabs>
                <w:tab w:val="left" w:pos="3600"/>
                <w:tab w:val="left" w:pos="6480"/>
              </w:tabs>
              <w:rPr>
                <w:rFonts w:ascii="Arial" w:hAnsi="Arial" w:cs="Arial"/>
              </w:rPr>
            </w:pPr>
          </w:p>
        </w:tc>
        <w:tc>
          <w:tcPr>
            <w:tcW w:w="2919" w:type="dxa"/>
            <w:gridSpan w:val="2"/>
            <w:shd w:val="clear" w:color="auto" w:fill="auto"/>
          </w:tcPr>
          <w:p w14:paraId="54AE6889" w14:textId="77777777" w:rsidR="00E22B24" w:rsidRDefault="00E22B24" w:rsidP="00E22B24">
            <w:pPr>
              <w:tabs>
                <w:tab w:val="left" w:pos="3600"/>
                <w:tab w:val="left" w:pos="6480"/>
              </w:tabs>
              <w:rPr>
                <w:rFonts w:ascii="Arial" w:hAnsi="Arial" w:cs="Arial"/>
              </w:rPr>
            </w:pPr>
            <w:r>
              <w:rPr>
                <w:rFonts w:ascii="Arial" w:hAnsi="Arial" w:cs="Arial"/>
              </w:rPr>
              <w:t>Llofnodwyd</w:t>
            </w:r>
          </w:p>
          <w:p w14:paraId="41ED318D" w14:textId="77777777" w:rsidR="00E22B24" w:rsidRPr="000A655A" w:rsidRDefault="00E22B24" w:rsidP="00E22B24">
            <w:pPr>
              <w:tabs>
                <w:tab w:val="left" w:pos="3600"/>
                <w:tab w:val="left" w:pos="6480"/>
              </w:tabs>
              <w:rPr>
                <w:rFonts w:ascii="Arial" w:hAnsi="Arial" w:cs="Arial"/>
              </w:rPr>
            </w:pPr>
            <w:r w:rsidRPr="000A655A">
              <w:rPr>
                <w:rFonts w:ascii="Arial" w:hAnsi="Arial" w:cs="Arial"/>
              </w:rPr>
              <w:t>Signature</w:t>
            </w:r>
          </w:p>
        </w:tc>
      </w:tr>
      <w:tr w:rsidR="00E22B24" w:rsidRPr="000A655A" w14:paraId="7E4544B5" w14:textId="77777777" w:rsidTr="00E22B24">
        <w:tc>
          <w:tcPr>
            <w:tcW w:w="2235" w:type="dxa"/>
            <w:gridSpan w:val="2"/>
            <w:shd w:val="clear" w:color="auto" w:fill="auto"/>
          </w:tcPr>
          <w:p w14:paraId="714E3CC4" w14:textId="77777777" w:rsidR="00E22B24" w:rsidRDefault="00E22B24" w:rsidP="00E22B24">
            <w:pPr>
              <w:tabs>
                <w:tab w:val="left" w:pos="3600"/>
                <w:tab w:val="left" w:pos="6480"/>
              </w:tabs>
              <w:rPr>
                <w:rFonts w:ascii="Arial" w:hAnsi="Arial" w:cs="Arial"/>
              </w:rPr>
            </w:pPr>
            <w:r>
              <w:rPr>
                <w:rFonts w:ascii="Arial" w:hAnsi="Arial" w:cs="Arial"/>
              </w:rPr>
              <w:t>Ymchwilydd</w:t>
            </w:r>
          </w:p>
          <w:p w14:paraId="617E2123" w14:textId="77777777" w:rsidR="00E22B24" w:rsidRPr="000A655A" w:rsidRDefault="00E22B24" w:rsidP="00E22B24">
            <w:pPr>
              <w:tabs>
                <w:tab w:val="left" w:pos="3600"/>
                <w:tab w:val="left" w:pos="6480"/>
              </w:tabs>
              <w:rPr>
                <w:rFonts w:ascii="Arial" w:hAnsi="Arial" w:cs="Arial"/>
              </w:rPr>
            </w:pPr>
            <w:r w:rsidRPr="000A655A">
              <w:rPr>
                <w:rFonts w:ascii="Arial" w:hAnsi="Arial" w:cs="Arial"/>
              </w:rPr>
              <w:t>Researcher</w:t>
            </w:r>
          </w:p>
          <w:p w14:paraId="3ECA3852" w14:textId="77777777" w:rsidR="00E22B24" w:rsidRPr="000A655A" w:rsidRDefault="00E22B24" w:rsidP="00E22B24">
            <w:pPr>
              <w:tabs>
                <w:tab w:val="left" w:pos="3600"/>
                <w:tab w:val="left" w:pos="6480"/>
              </w:tabs>
              <w:rPr>
                <w:rFonts w:ascii="Arial" w:hAnsi="Arial" w:cs="Arial"/>
              </w:rPr>
            </w:pPr>
          </w:p>
        </w:tc>
        <w:tc>
          <w:tcPr>
            <w:tcW w:w="5528" w:type="dxa"/>
            <w:gridSpan w:val="2"/>
            <w:shd w:val="clear" w:color="auto" w:fill="auto"/>
          </w:tcPr>
          <w:p w14:paraId="6EDF7E3F" w14:textId="77777777" w:rsidR="00E22B24" w:rsidRPr="000A655A" w:rsidRDefault="00E22B24" w:rsidP="00E22B24">
            <w:pPr>
              <w:tabs>
                <w:tab w:val="left" w:pos="3600"/>
                <w:tab w:val="left" w:pos="6480"/>
              </w:tabs>
              <w:rPr>
                <w:rFonts w:ascii="Arial" w:hAnsi="Arial" w:cs="Arial"/>
              </w:rPr>
            </w:pPr>
            <w:r>
              <w:rPr>
                <w:rFonts w:ascii="Arial" w:hAnsi="Arial" w:cs="Arial"/>
              </w:rPr>
              <w:t xml:space="preserve">Sharon Langford </w:t>
            </w:r>
          </w:p>
        </w:tc>
        <w:tc>
          <w:tcPr>
            <w:tcW w:w="2919" w:type="dxa"/>
            <w:gridSpan w:val="2"/>
            <w:shd w:val="clear" w:color="auto" w:fill="auto"/>
          </w:tcPr>
          <w:p w14:paraId="0EFB3CA3" w14:textId="77777777" w:rsidR="00E22B24" w:rsidRDefault="00E22B24" w:rsidP="00E22B24">
            <w:pPr>
              <w:tabs>
                <w:tab w:val="left" w:pos="3600"/>
                <w:tab w:val="left" w:pos="6480"/>
              </w:tabs>
              <w:rPr>
                <w:rFonts w:ascii="Arial" w:hAnsi="Arial" w:cs="Arial"/>
              </w:rPr>
            </w:pPr>
            <w:r>
              <w:rPr>
                <w:rFonts w:ascii="Arial" w:hAnsi="Arial" w:cs="Arial"/>
              </w:rPr>
              <w:t>Llofnodwyd</w:t>
            </w:r>
          </w:p>
          <w:p w14:paraId="5751F588" w14:textId="77777777" w:rsidR="00E22B24" w:rsidRPr="000A655A" w:rsidRDefault="00E22B24" w:rsidP="00E22B24">
            <w:pPr>
              <w:tabs>
                <w:tab w:val="left" w:pos="3600"/>
                <w:tab w:val="left" w:pos="6480"/>
              </w:tabs>
              <w:rPr>
                <w:rFonts w:ascii="Arial" w:hAnsi="Arial" w:cs="Arial"/>
              </w:rPr>
            </w:pPr>
            <w:r w:rsidRPr="000A655A">
              <w:rPr>
                <w:rFonts w:ascii="Arial" w:hAnsi="Arial" w:cs="Arial"/>
              </w:rPr>
              <w:t>Signature</w:t>
            </w:r>
          </w:p>
        </w:tc>
      </w:tr>
    </w:tbl>
    <w:p w14:paraId="4269DFF2" w14:textId="77777777" w:rsidR="00E22B24" w:rsidRPr="00373093" w:rsidRDefault="00E22B24" w:rsidP="00E22B24">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E22B24" w:rsidRPr="000A655A" w14:paraId="799D76F2" w14:textId="77777777" w:rsidTr="00E22B24">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2C11B0E" w14:textId="77777777" w:rsidR="00E22B24" w:rsidRPr="000A655A" w:rsidRDefault="00E22B24" w:rsidP="00E22B24">
            <w:pPr>
              <w:tabs>
                <w:tab w:val="left" w:pos="3600"/>
                <w:tab w:val="left" w:pos="6480"/>
              </w:tabs>
              <w:jc w:val="both"/>
              <w:rPr>
                <w:rStyle w:val="apple-style-span"/>
                <w:rFonts w:ascii="Arial" w:hAnsi="Arial" w:cs="Arial"/>
                <w:color w:val="000000"/>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14:paraId="7537E79C" w14:textId="77777777" w:rsidR="00E22B24" w:rsidRPr="000A655A" w:rsidRDefault="00E22B24" w:rsidP="00E22B24">
            <w:pPr>
              <w:tabs>
                <w:tab w:val="left" w:pos="3600"/>
                <w:tab w:val="left" w:pos="6480"/>
              </w:tabs>
              <w:rPr>
                <w:rStyle w:val="apple-style-span"/>
                <w:rFonts w:ascii="Arial" w:hAnsi="Arial" w:cs="Arial"/>
                <w:color w:val="000000"/>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CBD51DD" w14:textId="77777777" w:rsidR="00E22B24" w:rsidRPr="000A655A" w:rsidRDefault="00E22B24" w:rsidP="00E22B24">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5FA97C8" w14:textId="77777777" w:rsidR="00E22B24" w:rsidRPr="000A655A" w:rsidRDefault="00E22B24" w:rsidP="00E22B24">
            <w:pPr>
              <w:tabs>
                <w:tab w:val="left" w:pos="3600"/>
                <w:tab w:val="left" w:pos="6480"/>
              </w:tabs>
              <w:rPr>
                <w:rStyle w:val="apple-style-span"/>
                <w:rFonts w:ascii="Arial" w:hAnsi="Arial" w:cs="Arial"/>
                <w:color w:val="000000"/>
              </w:rPr>
            </w:pPr>
          </w:p>
        </w:tc>
      </w:tr>
    </w:tbl>
    <w:p w14:paraId="28E910F6" w14:textId="77777777" w:rsidR="00E22B24" w:rsidRDefault="00E22B24" w:rsidP="00E22B24">
      <w:pPr>
        <w:tabs>
          <w:tab w:val="left" w:pos="3600"/>
          <w:tab w:val="left" w:pos="6480"/>
        </w:tabs>
        <w:rPr>
          <w:rStyle w:val="apple-style-span"/>
          <w:rFonts w:ascii="Arial" w:hAnsi="Arial" w:cs="Arial"/>
          <w:color w:val="000000"/>
        </w:rPr>
      </w:pPr>
    </w:p>
    <w:p w14:paraId="103C6857" w14:textId="77777777" w:rsidR="00E22B24" w:rsidRPr="00373093" w:rsidRDefault="00E22B24" w:rsidP="00E22B24">
      <w:pPr>
        <w:tabs>
          <w:tab w:val="left" w:pos="3600"/>
          <w:tab w:val="left" w:pos="6480"/>
        </w:tabs>
        <w:rPr>
          <w:rFonts w:ascii="Arial" w:hAnsi="Arial" w:cs="Arial"/>
          <w:color w:val="000000"/>
        </w:rPr>
      </w:pPr>
    </w:p>
    <w:p w14:paraId="787B8334" w14:textId="77777777" w:rsidR="00E22B24" w:rsidRPr="009C682B" w:rsidRDefault="00E22B24" w:rsidP="00E22B24">
      <w:pPr>
        <w:shd w:val="clear" w:color="auto" w:fill="4F81BD"/>
        <w:tabs>
          <w:tab w:val="left" w:pos="3600"/>
          <w:tab w:val="left" w:pos="6480"/>
        </w:tabs>
        <w:jc w:val="center"/>
        <w:rPr>
          <w:rFonts w:ascii="Arial" w:hAnsi="Arial" w:cs="Arial"/>
          <w:b/>
          <w:color w:val="FFFFFF"/>
        </w:rPr>
      </w:pPr>
    </w:p>
    <w:p w14:paraId="35656B89" w14:textId="77777777" w:rsidR="00E22B24" w:rsidRPr="00373093" w:rsidRDefault="00E22B24" w:rsidP="00E22B24">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95"/>
        <w:gridCol w:w="4615"/>
      </w:tblGrid>
      <w:tr w:rsidR="00E22B24" w:rsidRPr="009C682B" w14:paraId="2D872ACE" w14:textId="77777777" w:rsidTr="00E22B24">
        <w:tc>
          <w:tcPr>
            <w:tcW w:w="5341" w:type="dxa"/>
            <w:shd w:val="clear" w:color="auto" w:fill="auto"/>
          </w:tcPr>
          <w:p w14:paraId="0EDB342C" w14:textId="77777777" w:rsidR="00E22B24" w:rsidRDefault="00E22B24" w:rsidP="00E22B24">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t>Rhoddir un copi i’r cyfranogwr a chedwir y gwreiddiol yn ffeil y tîm ymchwilio yn:</w:t>
            </w:r>
          </w:p>
          <w:p w14:paraId="0A6D47D1" w14:textId="77777777" w:rsidR="00E22B24" w:rsidRPr="009C682B" w:rsidRDefault="00E22B24" w:rsidP="00E22B24">
            <w:pPr>
              <w:rPr>
                <w:rFonts w:ascii="Arial" w:hAnsi="Arial" w:cs="Arial"/>
              </w:rPr>
            </w:pPr>
          </w:p>
        </w:tc>
        <w:tc>
          <w:tcPr>
            <w:tcW w:w="5341" w:type="dxa"/>
            <w:shd w:val="clear" w:color="auto" w:fill="auto"/>
          </w:tcPr>
          <w:p w14:paraId="1D68C983" w14:textId="77777777" w:rsidR="00E22B24" w:rsidRDefault="00E22B24" w:rsidP="00E22B24">
            <w:pPr>
              <w:rPr>
                <w:rFonts w:ascii="Arial" w:hAnsi="Arial" w:cs="Arial"/>
              </w:rPr>
            </w:pPr>
            <w:r>
              <w:rPr>
                <w:rFonts w:ascii="Arial" w:hAnsi="Arial" w:cs="Arial"/>
              </w:rPr>
              <w:t>When completed please return in the envelope provided (if applicable). One copy will be given to the participant and the original to be kept on the file of the research team at:</w:t>
            </w:r>
          </w:p>
          <w:p w14:paraId="58075CFD" w14:textId="77777777" w:rsidR="00E22B24" w:rsidRPr="009C682B" w:rsidRDefault="00E22B24" w:rsidP="00E22B24">
            <w:pPr>
              <w:rPr>
                <w:rFonts w:ascii="Arial" w:hAnsi="Arial" w:cs="Arial"/>
              </w:rPr>
            </w:pPr>
          </w:p>
        </w:tc>
      </w:tr>
      <w:tr w:rsidR="00E22B24" w:rsidRPr="009C682B" w14:paraId="722449B2" w14:textId="77777777" w:rsidTr="00E22B24">
        <w:tc>
          <w:tcPr>
            <w:tcW w:w="5341" w:type="dxa"/>
            <w:shd w:val="clear" w:color="auto" w:fill="auto"/>
          </w:tcPr>
          <w:p w14:paraId="3581F2F5" w14:textId="77777777" w:rsidR="00E22B24" w:rsidRDefault="00E22B24" w:rsidP="00E22B24">
            <w:pPr>
              <w:rPr>
                <w:rFonts w:ascii="Arial" w:hAnsi="Arial" w:cs="Arial"/>
                <w:b/>
              </w:rPr>
            </w:pPr>
            <w:r w:rsidRPr="00911D4D">
              <w:rPr>
                <w:rFonts w:ascii="Arial" w:hAnsi="Arial" w:cs="Arial"/>
                <w:b/>
              </w:rPr>
              <w:t>ENW A CHYFEIRIAD YR YMCHWILYDD</w:t>
            </w:r>
          </w:p>
          <w:p w14:paraId="55527DD7" w14:textId="77777777" w:rsidR="00E22B24" w:rsidRDefault="00E22B24" w:rsidP="00E22B24">
            <w:pPr>
              <w:rPr>
                <w:rFonts w:ascii="Arial" w:hAnsi="Arial" w:cs="Arial"/>
                <w:b/>
              </w:rPr>
            </w:pPr>
          </w:p>
          <w:p w14:paraId="58B27CF7" w14:textId="77777777" w:rsidR="00E22B24" w:rsidRDefault="00E22B24" w:rsidP="00E22B24">
            <w:pPr>
              <w:rPr>
                <w:rFonts w:ascii="Arial" w:hAnsi="Arial" w:cs="Arial"/>
                <w:b/>
              </w:rPr>
            </w:pPr>
          </w:p>
          <w:p w14:paraId="52710418" w14:textId="77777777" w:rsidR="00E22B24" w:rsidRPr="00911D4D" w:rsidRDefault="00E22B24" w:rsidP="00E22B24">
            <w:pPr>
              <w:rPr>
                <w:rFonts w:ascii="Arial" w:hAnsi="Arial" w:cs="Arial"/>
                <w:b/>
              </w:rPr>
            </w:pPr>
          </w:p>
        </w:tc>
        <w:tc>
          <w:tcPr>
            <w:tcW w:w="5341" w:type="dxa"/>
            <w:shd w:val="clear" w:color="auto" w:fill="auto"/>
          </w:tcPr>
          <w:p w14:paraId="54B6E9EE" w14:textId="77777777" w:rsidR="00E22B24" w:rsidRDefault="00E22B24" w:rsidP="00E22B24">
            <w:pPr>
              <w:rPr>
                <w:rFonts w:ascii="Arial" w:hAnsi="Arial" w:cs="Arial"/>
                <w:b/>
              </w:rPr>
            </w:pPr>
            <w:r w:rsidRPr="00911D4D">
              <w:rPr>
                <w:rFonts w:ascii="Arial" w:hAnsi="Arial" w:cs="Arial"/>
                <w:b/>
              </w:rPr>
              <w:t>NAME &amp; ADDRESS OF RESEARCHER</w:t>
            </w:r>
          </w:p>
          <w:p w14:paraId="083927CE" w14:textId="77777777" w:rsidR="00E22B24" w:rsidRPr="00911D4D" w:rsidRDefault="00E22B24" w:rsidP="00E22B24">
            <w:pPr>
              <w:rPr>
                <w:rFonts w:ascii="Arial" w:hAnsi="Arial" w:cs="Arial"/>
                <w:b/>
              </w:rPr>
            </w:pPr>
          </w:p>
          <w:p w14:paraId="13B8C33C" w14:textId="77777777" w:rsidR="00E22B24" w:rsidRDefault="00E22B24" w:rsidP="00E22B24">
            <w:pPr>
              <w:rPr>
                <w:rFonts w:ascii="Arial" w:hAnsi="Arial" w:cs="Arial"/>
              </w:rPr>
            </w:pPr>
            <w:r>
              <w:rPr>
                <w:rFonts w:ascii="Arial" w:hAnsi="Arial" w:cs="Arial"/>
              </w:rPr>
              <w:t xml:space="preserve"> Sharon Langford </w:t>
            </w:r>
          </w:p>
          <w:p w14:paraId="32268D85" w14:textId="77777777" w:rsidR="00E22B24" w:rsidRDefault="00E22B24" w:rsidP="00E22B24">
            <w:pPr>
              <w:rPr>
                <w:rFonts w:ascii="Arial" w:hAnsi="Arial" w:cs="Arial"/>
              </w:rPr>
            </w:pPr>
          </w:p>
          <w:p w14:paraId="0C0FEE0D" w14:textId="77777777" w:rsidR="00E22B24" w:rsidRDefault="00E22B24" w:rsidP="00E22B24">
            <w:pPr>
              <w:rPr>
                <w:rFonts w:ascii="Arial" w:hAnsi="Arial" w:cs="Arial"/>
              </w:rPr>
            </w:pPr>
            <w:r>
              <w:rPr>
                <w:rFonts w:ascii="Arial" w:hAnsi="Arial" w:cs="Arial"/>
              </w:rPr>
              <w:t>University of Wales Trinity Saint David</w:t>
            </w:r>
          </w:p>
          <w:p w14:paraId="5A2C2E2E" w14:textId="77777777" w:rsidR="00E22B24" w:rsidRDefault="00E22B24" w:rsidP="00E22B24">
            <w:pPr>
              <w:rPr>
                <w:rFonts w:ascii="Arial" w:hAnsi="Arial" w:cs="Arial"/>
              </w:rPr>
            </w:pPr>
            <w:r>
              <w:rPr>
                <w:rFonts w:ascii="Arial" w:hAnsi="Arial" w:cs="Arial"/>
              </w:rPr>
              <w:t>Institute of Health and Management</w:t>
            </w:r>
          </w:p>
          <w:p w14:paraId="6BF48329" w14:textId="77777777" w:rsidR="00E22B24" w:rsidRDefault="00E22B24" w:rsidP="00E22B24">
            <w:pPr>
              <w:rPr>
                <w:rFonts w:ascii="Arial" w:hAnsi="Arial" w:cs="Arial"/>
              </w:rPr>
            </w:pPr>
            <w:r>
              <w:rPr>
                <w:rFonts w:ascii="Arial" w:hAnsi="Arial" w:cs="Arial"/>
              </w:rPr>
              <w:t>Powell Street</w:t>
            </w:r>
          </w:p>
          <w:p w14:paraId="1E589DAE" w14:textId="77777777" w:rsidR="00E22B24" w:rsidRDefault="00E22B24" w:rsidP="00E22B24">
            <w:pPr>
              <w:rPr>
                <w:rFonts w:ascii="Arial" w:hAnsi="Arial" w:cs="Arial"/>
              </w:rPr>
            </w:pPr>
            <w:r>
              <w:rPr>
                <w:rFonts w:ascii="Arial" w:hAnsi="Arial" w:cs="Arial"/>
              </w:rPr>
              <w:t>Swansea</w:t>
            </w:r>
          </w:p>
          <w:p w14:paraId="48A5D156" w14:textId="77777777" w:rsidR="00E22B24" w:rsidRDefault="00E22B24" w:rsidP="00E22B24">
            <w:pPr>
              <w:rPr>
                <w:rFonts w:ascii="Arial" w:hAnsi="Arial" w:cs="Arial"/>
              </w:rPr>
            </w:pPr>
            <w:r>
              <w:rPr>
                <w:rFonts w:ascii="Arial" w:hAnsi="Arial" w:cs="Arial"/>
              </w:rPr>
              <w:t>SA1 1NE</w:t>
            </w:r>
          </w:p>
          <w:p w14:paraId="1C5CA1C4" w14:textId="77777777" w:rsidR="00E22B24" w:rsidRDefault="00E22B24" w:rsidP="00E22B24">
            <w:pPr>
              <w:rPr>
                <w:rFonts w:ascii="Arial" w:hAnsi="Arial" w:cs="Arial"/>
              </w:rPr>
            </w:pPr>
          </w:p>
          <w:p w14:paraId="28B6A7A8" w14:textId="77777777" w:rsidR="00E22B24" w:rsidRDefault="00E22B24" w:rsidP="00E22B24">
            <w:pPr>
              <w:rPr>
                <w:rFonts w:ascii="Arial" w:hAnsi="Arial" w:cs="Arial"/>
              </w:rPr>
            </w:pPr>
            <w:r>
              <w:rPr>
                <w:rFonts w:ascii="Arial" w:hAnsi="Arial" w:cs="Arial"/>
              </w:rPr>
              <w:t>s.langford@uwtsd.ac.uk</w:t>
            </w:r>
          </w:p>
          <w:p w14:paraId="024AAE81" w14:textId="77777777" w:rsidR="00E22B24" w:rsidRDefault="00E22B24" w:rsidP="00E22B24">
            <w:pPr>
              <w:rPr>
                <w:rFonts w:ascii="Arial" w:hAnsi="Arial" w:cs="Arial"/>
              </w:rPr>
            </w:pPr>
          </w:p>
          <w:p w14:paraId="06152F82" w14:textId="77777777" w:rsidR="00E22B24" w:rsidRDefault="00E22B24" w:rsidP="00E22B24">
            <w:pPr>
              <w:rPr>
                <w:rFonts w:ascii="Arial" w:hAnsi="Arial" w:cs="Arial"/>
              </w:rPr>
            </w:pPr>
            <w:r>
              <w:rPr>
                <w:rFonts w:ascii="Arial" w:hAnsi="Arial" w:cs="Arial"/>
              </w:rPr>
              <w:t xml:space="preserve"> </w:t>
            </w:r>
          </w:p>
          <w:p w14:paraId="75CC3AE2" w14:textId="77777777" w:rsidR="00E22B24" w:rsidRDefault="00E22B24" w:rsidP="00E22B24">
            <w:pPr>
              <w:rPr>
                <w:rFonts w:ascii="Arial" w:hAnsi="Arial" w:cs="Arial"/>
              </w:rPr>
            </w:pPr>
          </w:p>
          <w:p w14:paraId="36FBEAD3" w14:textId="77777777" w:rsidR="00E22B24" w:rsidRDefault="00E22B24" w:rsidP="00E22B24">
            <w:pPr>
              <w:rPr>
                <w:rFonts w:ascii="Arial" w:hAnsi="Arial" w:cs="Arial"/>
              </w:rPr>
            </w:pPr>
          </w:p>
          <w:p w14:paraId="796C7F95" w14:textId="77777777" w:rsidR="00E22B24" w:rsidRDefault="00E22B24" w:rsidP="00E22B24">
            <w:pPr>
              <w:rPr>
                <w:rFonts w:ascii="Arial" w:hAnsi="Arial" w:cs="Arial"/>
              </w:rPr>
            </w:pPr>
          </w:p>
          <w:p w14:paraId="52677CA6" w14:textId="77777777" w:rsidR="00E22B24" w:rsidRDefault="00E22B24" w:rsidP="00E22B24">
            <w:pPr>
              <w:rPr>
                <w:rFonts w:ascii="Arial" w:hAnsi="Arial" w:cs="Arial"/>
              </w:rPr>
            </w:pPr>
          </w:p>
          <w:p w14:paraId="6725E084" w14:textId="77777777" w:rsidR="00E22B24" w:rsidRDefault="00E22B24" w:rsidP="00E22B24">
            <w:pPr>
              <w:rPr>
                <w:rFonts w:ascii="Arial" w:hAnsi="Arial" w:cs="Arial"/>
              </w:rPr>
            </w:pPr>
          </w:p>
          <w:p w14:paraId="33231D97" w14:textId="77777777" w:rsidR="00E22B24" w:rsidRDefault="00E22B24" w:rsidP="00E22B24">
            <w:pPr>
              <w:rPr>
                <w:rFonts w:ascii="Arial" w:hAnsi="Arial" w:cs="Arial"/>
              </w:rPr>
            </w:pPr>
          </w:p>
          <w:p w14:paraId="65330A70" w14:textId="77777777" w:rsidR="00E22B24" w:rsidRPr="009C682B" w:rsidRDefault="00E22B24" w:rsidP="00E22B24">
            <w:pPr>
              <w:rPr>
                <w:rFonts w:ascii="Arial" w:hAnsi="Arial" w:cs="Arial"/>
              </w:rPr>
            </w:pPr>
          </w:p>
        </w:tc>
      </w:tr>
    </w:tbl>
    <w:p w14:paraId="752C17CA" w14:textId="77777777" w:rsidR="00E22B24" w:rsidRDefault="00E22B24" w:rsidP="00E22B24">
      <w:pPr>
        <w:rPr>
          <w:rFonts w:ascii="Arial" w:hAnsi="Arial" w:cs="Arial"/>
        </w:rPr>
      </w:pPr>
    </w:p>
    <w:p w14:paraId="37999067" w14:textId="77777777" w:rsidR="00E22B24" w:rsidRDefault="00E22B24" w:rsidP="00E22B24">
      <w:pPr>
        <w:rPr>
          <w:rFonts w:ascii="Arial" w:hAnsi="Arial" w:cs="Arial"/>
        </w:rPr>
      </w:pPr>
    </w:p>
    <w:p w14:paraId="1945882D" w14:textId="77777777" w:rsidR="00E22B24" w:rsidRDefault="00E22B24" w:rsidP="00E22B24">
      <w:pPr>
        <w:rPr>
          <w:rFonts w:ascii="Arial" w:hAnsi="Arial" w:cs="Arial"/>
        </w:rPr>
      </w:pPr>
    </w:p>
    <w:p w14:paraId="1B85E823" w14:textId="77777777" w:rsidR="00E22B24" w:rsidRDefault="00E22B24" w:rsidP="00E22B24">
      <w:pPr>
        <w:rPr>
          <w:rFonts w:ascii="Arial" w:hAnsi="Arial" w:cs="Arial"/>
        </w:rPr>
      </w:pPr>
    </w:p>
    <w:p w14:paraId="7B274C9F" w14:textId="77777777" w:rsidR="00E22B24" w:rsidRDefault="00E22B24" w:rsidP="00E22B24">
      <w:pPr>
        <w:rPr>
          <w:rFonts w:ascii="Arial" w:hAnsi="Arial" w:cs="Arial"/>
        </w:rPr>
      </w:pPr>
    </w:p>
    <w:p w14:paraId="2DB35BA9" w14:textId="77777777" w:rsidR="00E22B24" w:rsidRDefault="00E22B24" w:rsidP="00E22B24">
      <w:pPr>
        <w:rPr>
          <w:rFonts w:ascii="Arial" w:hAnsi="Arial" w:cs="Arial"/>
        </w:rPr>
      </w:pPr>
    </w:p>
    <w:p w14:paraId="54D02B73" w14:textId="77777777" w:rsidR="00E22B24" w:rsidRDefault="00E22B24" w:rsidP="00E22B24">
      <w:pPr>
        <w:rPr>
          <w:rFonts w:ascii="Arial" w:hAnsi="Arial" w:cs="Arial"/>
        </w:rPr>
      </w:pPr>
    </w:p>
    <w:p w14:paraId="601076AC" w14:textId="77777777" w:rsidR="0094601F" w:rsidRDefault="0094601F" w:rsidP="00E22B24">
      <w:pPr>
        <w:rPr>
          <w:rFonts w:ascii="Arial" w:hAnsi="Arial" w:cs="Arial"/>
          <w:b/>
          <w:bCs/>
        </w:rPr>
      </w:pPr>
    </w:p>
    <w:p w14:paraId="52C67DFF" w14:textId="77777777" w:rsidR="0094601F" w:rsidRDefault="0094601F" w:rsidP="00E22B24">
      <w:pPr>
        <w:rPr>
          <w:rFonts w:ascii="Arial" w:hAnsi="Arial" w:cs="Arial"/>
          <w:b/>
          <w:bCs/>
        </w:rPr>
      </w:pPr>
    </w:p>
    <w:p w14:paraId="511FB870" w14:textId="72A58404" w:rsidR="00E22B24" w:rsidRPr="00685213" w:rsidRDefault="00685213" w:rsidP="00E22B24">
      <w:pPr>
        <w:rPr>
          <w:rFonts w:ascii="Arial" w:hAnsi="Arial" w:cs="Arial"/>
          <w:b/>
          <w:bCs/>
        </w:rPr>
      </w:pPr>
      <w:r w:rsidRPr="00685213">
        <w:rPr>
          <w:rFonts w:ascii="Arial" w:hAnsi="Arial" w:cs="Arial"/>
          <w:b/>
          <w:bCs/>
        </w:rPr>
        <w:t>1.2 introduction letter</w:t>
      </w:r>
    </w:p>
    <w:p w14:paraId="48F37C79" w14:textId="77777777" w:rsidR="00E22B24" w:rsidRDefault="00E22B24" w:rsidP="00E22B24">
      <w:pPr>
        <w:rPr>
          <w:rFonts w:ascii="Arial" w:hAnsi="Arial" w:cs="Arial"/>
        </w:rPr>
      </w:pPr>
    </w:p>
    <w:p w14:paraId="034B1065" w14:textId="77777777" w:rsidR="00E22B24" w:rsidRPr="00373093" w:rsidRDefault="00E22B24" w:rsidP="00E22B24">
      <w:pPr>
        <w:rPr>
          <w:rFonts w:ascii="Arial" w:hAnsi="Arial" w:cs="Arial"/>
        </w:rPr>
      </w:pPr>
      <w:r w:rsidRPr="00F80877">
        <w:rPr>
          <w:noProof/>
        </w:rPr>
        <w:drawing>
          <wp:inline distT="0" distB="0" distL="0" distR="0" wp14:anchorId="35CE4B83" wp14:editId="4633ACF1">
            <wp:extent cx="2883535"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E22B24" w:rsidRPr="00373093" w14:paraId="58FD6960" w14:textId="77777777" w:rsidTr="00E22B24">
        <w:trPr>
          <w:trHeight w:val="572"/>
        </w:trPr>
        <w:tc>
          <w:tcPr>
            <w:tcW w:w="5341" w:type="dxa"/>
            <w:tcBorders>
              <w:top w:val="nil"/>
              <w:left w:val="nil"/>
              <w:bottom w:val="nil"/>
              <w:right w:val="nil"/>
            </w:tcBorders>
            <w:shd w:val="clear" w:color="auto" w:fill="auto"/>
          </w:tcPr>
          <w:p w14:paraId="71C09CA6" w14:textId="77777777" w:rsidR="00E22B24" w:rsidRPr="00373093" w:rsidRDefault="00E22B24" w:rsidP="00E22B24">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054681B9" w14:textId="77777777" w:rsidR="00E22B24" w:rsidRDefault="00E22B24" w:rsidP="00E22B24">
            <w:pPr>
              <w:rPr>
                <w:rFonts w:ascii="Arial" w:hAnsi="Arial" w:cs="Arial"/>
              </w:rPr>
            </w:pPr>
            <w:r w:rsidRPr="00373093">
              <w:rPr>
                <w:rFonts w:ascii="Arial" w:hAnsi="Arial" w:cs="Arial"/>
              </w:rPr>
              <w:t xml:space="preserve">Rhif Adnabod Cyfranogwr: </w:t>
            </w:r>
          </w:p>
          <w:p w14:paraId="7CEB5285" w14:textId="77777777" w:rsidR="00E22B24" w:rsidRPr="00373093" w:rsidRDefault="00E22B24" w:rsidP="00E22B24">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AC9C0FC" w14:textId="77777777" w:rsidR="00E22B24" w:rsidRPr="00373093" w:rsidRDefault="00E22B24" w:rsidP="00E22B24">
            <w:pPr>
              <w:rPr>
                <w:rFonts w:ascii="Arial" w:hAnsi="Arial" w:cs="Arial"/>
                <w:b/>
                <w:color w:val="FFFFFF"/>
              </w:rPr>
            </w:pPr>
          </w:p>
        </w:tc>
      </w:tr>
      <w:tr w:rsidR="00E22B24" w:rsidRPr="00373093" w14:paraId="563EF288" w14:textId="77777777" w:rsidTr="00E22B24">
        <w:trPr>
          <w:trHeight w:val="572"/>
        </w:trPr>
        <w:tc>
          <w:tcPr>
            <w:tcW w:w="5341" w:type="dxa"/>
            <w:tcBorders>
              <w:top w:val="nil"/>
              <w:bottom w:val="nil"/>
            </w:tcBorders>
            <w:shd w:val="clear" w:color="auto" w:fill="4F81BD"/>
          </w:tcPr>
          <w:p w14:paraId="0CC05C06" w14:textId="77777777" w:rsidR="00E22B24" w:rsidRDefault="00E22B24" w:rsidP="00E22B24">
            <w:pPr>
              <w:jc w:val="center"/>
              <w:rPr>
                <w:rFonts w:ascii="Arial" w:hAnsi="Arial" w:cs="Arial"/>
                <w:b/>
                <w:color w:val="FFFFFF"/>
              </w:rPr>
            </w:pPr>
          </w:p>
          <w:p w14:paraId="4A9704FB" w14:textId="77777777" w:rsidR="00E22B24" w:rsidRPr="00373093" w:rsidRDefault="00E22B24" w:rsidP="00E22B24">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1EA6F0DF" w14:textId="77777777" w:rsidR="00E22B24" w:rsidRDefault="00E22B24" w:rsidP="00E22B24">
            <w:pPr>
              <w:jc w:val="center"/>
              <w:rPr>
                <w:rFonts w:ascii="Arial" w:hAnsi="Arial" w:cs="Arial"/>
                <w:b/>
                <w:color w:val="FFFFFF"/>
              </w:rPr>
            </w:pPr>
          </w:p>
          <w:p w14:paraId="05734CC5" w14:textId="77777777" w:rsidR="00E22B24" w:rsidRDefault="00E22B24" w:rsidP="00E22B24">
            <w:pPr>
              <w:jc w:val="center"/>
              <w:rPr>
                <w:rFonts w:ascii="Arial" w:hAnsi="Arial" w:cs="Arial"/>
                <w:b/>
                <w:color w:val="FFFFFF"/>
              </w:rPr>
            </w:pPr>
            <w:r>
              <w:rPr>
                <w:rFonts w:ascii="Arial" w:hAnsi="Arial" w:cs="Arial"/>
                <w:b/>
                <w:color w:val="FFFFFF"/>
              </w:rPr>
              <w:t>SAMPLE PARTICIPANT INFORMATION SHEET</w:t>
            </w:r>
          </w:p>
          <w:p w14:paraId="3354C60F" w14:textId="77777777" w:rsidR="00E22B24" w:rsidRPr="00373093" w:rsidRDefault="00E22B24" w:rsidP="00E22B24">
            <w:pPr>
              <w:jc w:val="center"/>
              <w:rPr>
                <w:rFonts w:ascii="Arial" w:hAnsi="Arial" w:cs="Arial"/>
                <w:color w:val="FFFFFF"/>
              </w:rPr>
            </w:pPr>
          </w:p>
        </w:tc>
      </w:tr>
      <w:tr w:rsidR="00E22B24" w:rsidRPr="00665645" w14:paraId="66B5A76D" w14:textId="77777777" w:rsidTr="00E22B24">
        <w:trPr>
          <w:trHeight w:val="572"/>
        </w:trPr>
        <w:tc>
          <w:tcPr>
            <w:tcW w:w="10682" w:type="dxa"/>
            <w:gridSpan w:val="3"/>
            <w:shd w:val="clear" w:color="auto" w:fill="auto"/>
          </w:tcPr>
          <w:p w14:paraId="47EB3761" w14:textId="77777777" w:rsidR="00E22B24" w:rsidRDefault="00E22B24" w:rsidP="00E22B24">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t xml:space="preserve"> </w:t>
            </w:r>
          </w:p>
          <w:p w14:paraId="25B85443" w14:textId="77777777" w:rsidR="00E22B24" w:rsidRDefault="00E22B24" w:rsidP="00E22B24"/>
          <w:p w14:paraId="2B8567E1" w14:textId="77777777" w:rsidR="00E22B24" w:rsidRDefault="00E22B24" w:rsidP="00E22B24">
            <w:r>
              <w:t>What are the main causes in a Higher Education learning environment that can trigger anxiety levels in students?</w:t>
            </w:r>
          </w:p>
          <w:p w14:paraId="37EEFEE7" w14:textId="77777777" w:rsidR="00E22B24" w:rsidRPr="00665645" w:rsidRDefault="00E22B24" w:rsidP="00E22B24">
            <w:pPr>
              <w:rPr>
                <w:rFonts w:ascii="Arial" w:hAnsi="Arial" w:cs="Arial"/>
              </w:rPr>
            </w:pPr>
          </w:p>
        </w:tc>
      </w:tr>
    </w:tbl>
    <w:p w14:paraId="61E4F3B0" w14:textId="77777777" w:rsidR="00E22B24" w:rsidRDefault="00E22B24" w:rsidP="00E22B24">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373093">
        <w:rPr>
          <w:rStyle w:val="nw1"/>
          <w:rFonts w:ascii="Arial" w:hAnsi="Arial" w:cs="Arial"/>
          <w:b/>
          <w:color w:val="FF0000"/>
          <w:u w:val="single"/>
        </w:rPr>
        <w:t>*THIS FORM IS TO BE AMENDED AND ADAPTED AS NECESSARY</w:t>
      </w:r>
    </w:p>
    <w:p w14:paraId="276580C7" w14:textId="77777777" w:rsidR="00E22B24" w:rsidRDefault="00E22B24" w:rsidP="00E22B24">
      <w:pPr>
        <w:rPr>
          <w:rFonts w:ascii="Arial" w:hAnsi="Arial" w:cs="Arial"/>
        </w:rPr>
      </w:pPr>
    </w:p>
    <w:p w14:paraId="7C0A23F6" w14:textId="77777777" w:rsidR="00E22B24" w:rsidRPr="00373093" w:rsidRDefault="00E22B24" w:rsidP="00E22B24">
      <w:pPr>
        <w:rPr>
          <w:rStyle w:val="nw1"/>
          <w:rFonts w:ascii="Arial" w:hAnsi="Arial" w:cs="Arial"/>
        </w:rPr>
      </w:pPr>
      <w:r w:rsidRPr="00373093">
        <w:rPr>
          <w:rStyle w:val="nw1"/>
          <w:rFonts w:ascii="Arial" w:hAnsi="Arial" w:cs="Arial"/>
        </w:rPr>
        <w:t xml:space="preserve">Dear Participant: </w:t>
      </w:r>
    </w:p>
    <w:p w14:paraId="5FC9378F" w14:textId="77777777" w:rsidR="00E22B24" w:rsidRPr="00373093" w:rsidRDefault="00E22B24" w:rsidP="00E22B24">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Pr>
          <w:rStyle w:val="nw1"/>
          <w:rFonts w:ascii="Arial" w:hAnsi="Arial" w:cs="Arial"/>
          <w:color w:val="FF0000"/>
        </w:rPr>
        <w:t xml:space="preserve">Sharon langford </w:t>
      </w:r>
      <w:r w:rsidRPr="00373093">
        <w:rPr>
          <w:rStyle w:val="nw1"/>
          <w:rFonts w:ascii="Arial" w:hAnsi="Arial" w:cs="Arial"/>
          <w:color w:val="000000"/>
        </w:rPr>
        <w:t xml:space="preserve">and I am studying in the </w:t>
      </w:r>
      <w:r>
        <w:rPr>
          <w:rStyle w:val="nw1"/>
          <w:rFonts w:ascii="Arial" w:hAnsi="Arial" w:cs="Arial"/>
          <w:color w:val="000000"/>
        </w:rPr>
        <w:t>University of Wales Trinity Saint David</w:t>
      </w:r>
    </w:p>
    <w:p w14:paraId="45656209" w14:textId="77777777" w:rsidR="00E22B24" w:rsidRPr="00373093" w:rsidRDefault="00E22B24" w:rsidP="00E22B24">
      <w:pPr>
        <w:pStyle w:val="NormalWeb1"/>
        <w:spacing w:line="302" w:lineRule="atLeast"/>
        <w:jc w:val="both"/>
        <w:rPr>
          <w:rStyle w:val="nw1"/>
          <w:rFonts w:ascii="Arial" w:hAnsi="Arial" w:cs="Arial"/>
          <w:color w:val="000000"/>
        </w:rPr>
      </w:pPr>
    </w:p>
    <w:p w14:paraId="5D6EBB20" w14:textId="77777777" w:rsidR="00E22B24" w:rsidRPr="00373093" w:rsidRDefault="00E22B24" w:rsidP="00E22B24">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Pr="00373093">
        <w:rPr>
          <w:rStyle w:val="nw1"/>
          <w:rFonts w:ascii="Arial" w:hAnsi="Arial" w:cs="Arial"/>
          <w:color w:val="000000"/>
        </w:rPr>
        <w:t>aim to</w:t>
      </w:r>
      <w:r w:rsidRPr="00373093">
        <w:rPr>
          <w:rStyle w:val="nw1"/>
          <w:rFonts w:ascii="Arial" w:hAnsi="Arial" w:cs="Arial"/>
          <w:color w:val="FF0000"/>
        </w:rPr>
        <w:t xml:space="preserve"> </w:t>
      </w:r>
      <w:r>
        <w:rPr>
          <w:rStyle w:val="nw1"/>
          <w:rFonts w:ascii="Arial" w:hAnsi="Arial" w:cs="Arial"/>
          <w:color w:val="FF0000"/>
        </w:rPr>
        <w:t>explore the main causes in a Higher Education learning environment that can trigger anxiety levels in students linking student participation, attendance and retention.</w:t>
      </w:r>
    </w:p>
    <w:p w14:paraId="7C0D9BE1" w14:textId="77777777" w:rsidR="00E22B24" w:rsidRPr="00373093" w:rsidRDefault="00E22B24" w:rsidP="00E22B24">
      <w:pPr>
        <w:pStyle w:val="NormalWeb1"/>
        <w:spacing w:line="302" w:lineRule="atLeast"/>
        <w:jc w:val="both"/>
        <w:rPr>
          <w:rStyle w:val="nw1"/>
          <w:rFonts w:ascii="Arial" w:hAnsi="Arial" w:cs="Arial"/>
          <w:color w:val="000000"/>
        </w:rPr>
      </w:pPr>
    </w:p>
    <w:p w14:paraId="3121FE1A" w14:textId="77777777" w:rsidR="00E22B24" w:rsidRPr="00373093" w:rsidRDefault="00E22B24" w:rsidP="00E22B24">
      <w:pPr>
        <w:pStyle w:val="NormalWeb1"/>
        <w:spacing w:line="302" w:lineRule="atLeast"/>
        <w:jc w:val="both"/>
        <w:rPr>
          <w:rFonts w:ascii="Arial" w:hAnsi="Arial" w:cs="Arial"/>
          <w:color w:val="000000"/>
        </w:rPr>
      </w:pPr>
    </w:p>
    <w:p w14:paraId="001DEC90" w14:textId="77777777" w:rsidR="00E22B24" w:rsidRPr="00373093" w:rsidRDefault="00E22B24" w:rsidP="00E22B24">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w:t>
      </w:r>
      <w:r>
        <w:rPr>
          <w:rStyle w:val="nw1"/>
          <w:rFonts w:ascii="Arial" w:hAnsi="Arial" w:cs="Arial"/>
          <w:color w:val="000000"/>
        </w:rPr>
        <w:t xml:space="preserve"> completing the Generalised Anxiety Disorder (GAD-7), a seven-questionnaire form and with four monthly diary entrees, </w:t>
      </w:r>
      <w:r w:rsidRPr="00373093">
        <w:rPr>
          <w:rStyle w:val="nw1"/>
          <w:rFonts w:ascii="Arial" w:hAnsi="Arial" w:cs="Arial"/>
          <w:color w:val="000000"/>
        </w:rPr>
        <w:t>I hope to ascertain</w:t>
      </w:r>
      <w:r>
        <w:rPr>
          <w:rStyle w:val="nw1"/>
          <w:rFonts w:ascii="Arial" w:hAnsi="Arial" w:cs="Arial"/>
          <w:color w:val="000000"/>
        </w:rPr>
        <w:t xml:space="preserve"> what are the ‘main causes of</w:t>
      </w:r>
      <w:r>
        <w:rPr>
          <w:rFonts w:ascii="Arial" w:hAnsi="Arial" w:cs="Arial"/>
          <w:color w:val="000000"/>
        </w:rPr>
        <w:t xml:space="preserve"> anxiety within a Higher Education learning environment’, in order to then make considerations to reduce student’s anxiety within the learning </w:t>
      </w:r>
      <w:r>
        <w:rPr>
          <w:rFonts w:ascii="Arial" w:hAnsi="Arial" w:cs="Arial"/>
          <w:color w:val="000000"/>
        </w:rPr>
        <w:lastRenderedPageBreak/>
        <w:t xml:space="preserve">environment.  This research offers you a voice to help make those considerations within your learning environment.  </w:t>
      </w:r>
    </w:p>
    <w:p w14:paraId="1708FDDF" w14:textId="77777777" w:rsidR="00E22B24" w:rsidRPr="00373093" w:rsidRDefault="00E22B24" w:rsidP="00E22B24">
      <w:pPr>
        <w:pStyle w:val="NormalWeb1"/>
        <w:spacing w:line="302" w:lineRule="atLeast"/>
        <w:jc w:val="both"/>
        <w:rPr>
          <w:rFonts w:ascii="Arial" w:hAnsi="Arial" w:cs="Arial"/>
          <w:color w:val="000000"/>
        </w:rPr>
      </w:pPr>
    </w:p>
    <w:p w14:paraId="4F001846" w14:textId="77777777" w:rsidR="00E22B24" w:rsidRPr="00373093" w:rsidRDefault="00E22B24" w:rsidP="00E22B24">
      <w:pPr>
        <w:pStyle w:val="NormalWeb1"/>
        <w:spacing w:line="302" w:lineRule="atLeast"/>
        <w:jc w:val="both"/>
        <w:rPr>
          <w:rFonts w:ascii="Arial" w:hAnsi="Arial" w:cs="Arial"/>
          <w:color w:val="000000"/>
        </w:rPr>
      </w:pPr>
      <w:r w:rsidRPr="00373093">
        <w:rPr>
          <w:rStyle w:val="nw1"/>
          <w:rFonts w:ascii="Arial" w:hAnsi="Arial" w:cs="Arial"/>
          <w:color w:val="000000"/>
        </w:rPr>
        <w:t>All questionnaires</w:t>
      </w:r>
      <w:r>
        <w:rPr>
          <w:rStyle w:val="nw1"/>
          <w:rFonts w:ascii="Arial" w:hAnsi="Arial" w:cs="Arial"/>
          <w:color w:val="000000"/>
        </w:rPr>
        <w:t xml:space="preserve"> and diary entrees </w:t>
      </w:r>
      <w:r w:rsidRPr="00373093">
        <w:rPr>
          <w:rStyle w:val="nw1"/>
          <w:rFonts w:ascii="Arial" w:hAnsi="Arial" w:cs="Arial"/>
          <w:color w:val="000000"/>
        </w:rPr>
        <w:t xml:space="preserve">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w:t>
      </w:r>
      <w:r w:rsidRPr="00373093">
        <w:rPr>
          <w:rFonts w:ascii="Arial" w:hAnsi="Arial" w:cs="Arial"/>
          <w:color w:val="000000"/>
        </w:rPr>
        <w:t>questionnaires</w:t>
      </w:r>
      <w:r>
        <w:rPr>
          <w:rStyle w:val="nw1"/>
          <w:rFonts w:ascii="Arial" w:hAnsi="Arial" w:cs="Arial"/>
          <w:color w:val="000000"/>
        </w:rPr>
        <w:t xml:space="preserve"> or diary entrees</w:t>
      </w:r>
      <w:r w:rsidRPr="00373093">
        <w:rPr>
          <w:rStyle w:val="nw1"/>
          <w:rFonts w:ascii="Arial" w:hAnsi="Arial" w:cs="Arial"/>
          <w:color w:val="000000"/>
        </w:rPr>
        <w:t xml:space="preserve"> be released to the general public. This gives you a chance to express your</w:t>
      </w:r>
      <w:r>
        <w:rPr>
          <w:rStyle w:val="nw1"/>
          <w:rFonts w:ascii="Arial" w:hAnsi="Arial" w:cs="Arial"/>
          <w:color w:val="000000"/>
        </w:rPr>
        <w:t xml:space="preserve"> feelings and views about your learning experience in </w:t>
      </w:r>
      <w:r w:rsidRPr="00373093">
        <w:rPr>
          <w:rStyle w:val="nw1"/>
          <w:rFonts w:ascii="Arial" w:hAnsi="Arial" w:cs="Arial"/>
          <w:color w:val="000000"/>
        </w:rPr>
        <w:t>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 xml:space="preserve">study is completely voluntary so you can withdraw from the </w:t>
      </w:r>
      <w:r>
        <w:rPr>
          <w:rStyle w:val="nw1"/>
          <w:rFonts w:ascii="Arial" w:hAnsi="Arial" w:cs="Arial"/>
          <w:color w:val="000000"/>
        </w:rPr>
        <w:t>research</w:t>
      </w:r>
      <w:r w:rsidRPr="00373093">
        <w:rPr>
          <w:rStyle w:val="nw1"/>
          <w:rFonts w:ascii="Arial" w:hAnsi="Arial" w:cs="Arial"/>
          <w:color w:val="000000"/>
        </w:rPr>
        <w:t xml:space="preserve"> at any stage.</w:t>
      </w:r>
      <w:r w:rsidRPr="00373093">
        <w:rPr>
          <w:rFonts w:ascii="Arial" w:hAnsi="Arial" w:cs="Arial"/>
          <w:color w:val="000000"/>
        </w:rPr>
        <w:t xml:space="preserve"> </w:t>
      </w:r>
    </w:p>
    <w:p w14:paraId="51B0097B" w14:textId="77777777" w:rsidR="00E22B24" w:rsidRPr="00373093" w:rsidRDefault="00E22B24" w:rsidP="00E22B24">
      <w:pPr>
        <w:pStyle w:val="NormalWeb1"/>
        <w:spacing w:line="302" w:lineRule="atLeast"/>
        <w:jc w:val="both"/>
        <w:rPr>
          <w:rFonts w:ascii="Arial" w:hAnsi="Arial" w:cs="Arial"/>
          <w:color w:val="000000"/>
        </w:rPr>
      </w:pPr>
    </w:p>
    <w:p w14:paraId="69688DBF" w14:textId="77777777" w:rsidR="00E22B24" w:rsidRPr="00373093" w:rsidRDefault="00E22B24" w:rsidP="00E22B24">
      <w:pPr>
        <w:pStyle w:val="NormalWeb1"/>
        <w:spacing w:line="302" w:lineRule="atLeast"/>
        <w:jc w:val="both"/>
        <w:rPr>
          <w:rFonts w:ascii="Arial" w:hAnsi="Arial" w:cs="Arial"/>
          <w:color w:val="000000"/>
        </w:rPr>
      </w:pPr>
      <w:r>
        <w:rPr>
          <w:rStyle w:val="nw1"/>
          <w:rFonts w:ascii="Arial" w:hAnsi="Arial" w:cs="Arial"/>
          <w:color w:val="000000"/>
        </w:rPr>
        <w:t xml:space="preserve">The GAD-7 </w:t>
      </w:r>
      <w:r w:rsidRPr="00373093">
        <w:rPr>
          <w:rStyle w:val="nw1"/>
          <w:rFonts w:ascii="Arial" w:hAnsi="Arial" w:cs="Arial"/>
          <w:color w:val="000000"/>
        </w:rPr>
        <w:t>questionnaire</w:t>
      </w:r>
      <w:r>
        <w:rPr>
          <w:rStyle w:val="nw1"/>
          <w:rFonts w:ascii="Arial" w:hAnsi="Arial" w:cs="Arial"/>
          <w:color w:val="000000"/>
        </w:rPr>
        <w:t xml:space="preserve"> form </w:t>
      </w:r>
      <w:r w:rsidRPr="00373093">
        <w:rPr>
          <w:rStyle w:val="nw1"/>
          <w:rFonts w:ascii="Arial" w:hAnsi="Arial" w:cs="Arial"/>
          <w:color w:val="000000"/>
        </w:rPr>
        <w:t>should take about</w:t>
      </w:r>
      <w:r w:rsidRPr="00373093">
        <w:rPr>
          <w:rStyle w:val="nw1"/>
          <w:rFonts w:ascii="Arial" w:hAnsi="Arial" w:cs="Arial"/>
          <w:color w:val="FF0000"/>
        </w:rPr>
        <w:t xml:space="preserve"> </w:t>
      </w:r>
      <w:r>
        <w:rPr>
          <w:rStyle w:val="nw1"/>
          <w:rFonts w:ascii="Arial" w:hAnsi="Arial" w:cs="Arial"/>
          <w:color w:val="FF0000"/>
        </w:rPr>
        <w:t>three</w:t>
      </w:r>
      <w:r w:rsidRPr="00373093">
        <w:rPr>
          <w:rStyle w:val="nw1"/>
          <w:rFonts w:ascii="Arial" w:hAnsi="Arial" w:cs="Arial"/>
          <w:color w:val="000000"/>
        </w:rPr>
        <w:t xml:space="preserve"> minutes to complete</w:t>
      </w:r>
      <w:r>
        <w:rPr>
          <w:rStyle w:val="nw1"/>
          <w:rFonts w:ascii="Arial" w:hAnsi="Arial" w:cs="Arial"/>
          <w:color w:val="000000"/>
        </w:rPr>
        <w:t xml:space="preserve">, and will be repeated at the end of each month. After completing the monthly GAD-7 questionnaire form you will be invited to a 15-minute debriefing session which you can book a time slot that fits in with you. It is not mandatory but it is there for you to off load and ask questions.   There will be four diary entrée points in the first semester for you to upload or write out your experiences and thoughts. </w:t>
      </w:r>
      <w:r w:rsidRPr="00373093">
        <w:rPr>
          <w:rStyle w:val="nw1"/>
          <w:rFonts w:ascii="Arial" w:hAnsi="Arial" w:cs="Arial"/>
          <w:color w:val="000000"/>
        </w:rPr>
        <w:t xml:space="preserve"> As this is a new project, your feedback is also important to us</w:t>
      </w:r>
      <w:r>
        <w:rPr>
          <w:rStyle w:val="nw1"/>
          <w:rFonts w:ascii="Arial" w:hAnsi="Arial" w:cs="Arial"/>
          <w:color w:val="000000"/>
        </w:rPr>
        <w:t xml:space="preserve"> as an organisation.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r w:rsidRPr="00373093">
        <w:rPr>
          <w:rStyle w:val="nw1"/>
          <w:rFonts w:ascii="Arial" w:hAnsi="Arial" w:cs="Arial"/>
          <w:color w:val="000000"/>
        </w:rPr>
        <w:t xml:space="preserve"> </w:t>
      </w:r>
      <w:r>
        <w:rPr>
          <w:rStyle w:val="nw1"/>
          <w:rFonts w:ascii="Arial" w:hAnsi="Arial" w:cs="Arial"/>
          <w:color w:val="000000"/>
        </w:rPr>
        <w:t>I</w:t>
      </w:r>
      <w:r w:rsidRPr="00373093">
        <w:rPr>
          <w:rStyle w:val="nw1"/>
          <w:rFonts w:ascii="Arial" w:hAnsi="Arial" w:cs="Arial"/>
          <w:color w:val="000000"/>
        </w:rPr>
        <w:t xml:space="preserv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Pr>
          <w:rStyle w:val="nw1"/>
          <w:rFonts w:ascii="Arial" w:hAnsi="Arial" w:cs="Arial"/>
          <w:color w:val="000000"/>
        </w:rPr>
        <w:t xml:space="preserve"> at the University</w:t>
      </w:r>
      <w:r w:rsidRPr="00373093">
        <w:rPr>
          <w:rStyle w:val="nw1"/>
          <w:rFonts w:ascii="Arial" w:hAnsi="Arial" w:cs="Arial"/>
          <w:color w:val="000000"/>
        </w:rPr>
        <w:t>.</w:t>
      </w:r>
      <w:r w:rsidRPr="00373093">
        <w:rPr>
          <w:rFonts w:ascii="Arial" w:hAnsi="Arial" w:cs="Arial"/>
          <w:color w:val="000000"/>
        </w:rPr>
        <w:t xml:space="preserve"> </w:t>
      </w:r>
    </w:p>
    <w:p w14:paraId="6B12BEF6" w14:textId="77777777" w:rsidR="00E22B24" w:rsidRPr="00373093" w:rsidRDefault="00E22B24" w:rsidP="00E22B24">
      <w:pPr>
        <w:pStyle w:val="NormalWeb1"/>
        <w:spacing w:line="302" w:lineRule="atLeast"/>
        <w:jc w:val="both"/>
        <w:rPr>
          <w:rFonts w:ascii="Arial" w:hAnsi="Arial" w:cs="Arial"/>
          <w:color w:val="000000"/>
        </w:rPr>
      </w:pPr>
    </w:p>
    <w:p w14:paraId="4934D6C2" w14:textId="77777777" w:rsidR="00E22B24" w:rsidRPr="00373093" w:rsidRDefault="00E22B24" w:rsidP="00E22B24">
      <w:pPr>
        <w:pStyle w:val="NormalWeb1"/>
        <w:spacing w:line="302" w:lineRule="atLeast"/>
        <w:jc w:val="both"/>
        <w:rPr>
          <w:rFonts w:ascii="Arial" w:hAnsi="Arial" w:cs="Arial"/>
          <w:color w:val="000000"/>
        </w:rPr>
      </w:pPr>
    </w:p>
    <w:p w14:paraId="0B1F9FD4" w14:textId="77777777" w:rsidR="00E22B24" w:rsidRPr="00373093" w:rsidRDefault="00E22B24" w:rsidP="00E22B24">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w:t>
      </w:r>
      <w:r>
        <w:rPr>
          <w:rStyle w:val="nw1"/>
          <w:rFonts w:ascii="Arial" w:hAnsi="Arial" w:cs="Arial"/>
          <w:color w:val="000000"/>
        </w:rPr>
        <w:t xml:space="preserve"> and diary entrees</w:t>
      </w:r>
      <w:r w:rsidRPr="00373093">
        <w:rPr>
          <w:rStyle w:val="nw1"/>
          <w:rFonts w:ascii="Arial" w:hAnsi="Arial" w:cs="Arial"/>
          <w:color w:val="000000"/>
        </w:rPr>
        <w:t>,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 request. The results of th</w:t>
      </w:r>
      <w:r>
        <w:rPr>
          <w:rStyle w:val="nw1"/>
          <w:rFonts w:ascii="Arial" w:hAnsi="Arial" w:cs="Arial"/>
          <w:color w:val="000000"/>
        </w:rPr>
        <w:t>e general anxiety disorder</w:t>
      </w:r>
      <w:r w:rsidRPr="00373093">
        <w:rPr>
          <w:rStyle w:val="nw1"/>
          <w:rFonts w:ascii="Arial" w:hAnsi="Arial" w:cs="Arial"/>
          <w:color w:val="000000"/>
        </w:rPr>
        <w:t xml:space="preserve"> questionnaire</w:t>
      </w:r>
      <w:r>
        <w:rPr>
          <w:rStyle w:val="nw1"/>
          <w:rFonts w:ascii="Arial" w:hAnsi="Arial" w:cs="Arial"/>
          <w:color w:val="000000"/>
        </w:rPr>
        <w:t xml:space="preserve"> and monthly diaries </w:t>
      </w:r>
      <w:r w:rsidRPr="00373093">
        <w:rPr>
          <w:rStyle w:val="nw1"/>
          <w:rFonts w:ascii="Arial" w:hAnsi="Arial" w:cs="Arial"/>
          <w:color w:val="000000"/>
        </w:rPr>
        <w:t>will hopefully enhance my understanding of</w:t>
      </w:r>
      <w:r>
        <w:rPr>
          <w:rStyle w:val="nw1"/>
          <w:rFonts w:ascii="Arial" w:hAnsi="Arial" w:cs="Arial"/>
          <w:color w:val="000000"/>
        </w:rPr>
        <w:t xml:space="preserve"> student’s anxiety triggers in an experiential learning setting.  The data </w:t>
      </w:r>
      <w:r w:rsidRPr="00373093">
        <w:rPr>
          <w:rStyle w:val="nw1"/>
          <w:rFonts w:ascii="Arial" w:hAnsi="Arial" w:cs="Arial"/>
          <w:color w:val="000000"/>
        </w:rPr>
        <w:t xml:space="preserve">will be stored on </w:t>
      </w:r>
      <w:r>
        <w:rPr>
          <w:rStyle w:val="nw1"/>
          <w:rFonts w:ascii="Arial" w:hAnsi="Arial" w:cs="Arial"/>
          <w:color w:val="000000"/>
        </w:rPr>
        <w:t xml:space="preserve">the University’s one drive on one note, which is password protected and requires a   personal login. Any paper copies will be stored in a locked filling cabinet in a locked room and only I will have a key to protect your data which aligns with the current GDPR (2018) regulations. This research is confidential; therefore, your identity is protected and a code will be given to you prior to the research. This is the code that you use to fill in the questionnaires and diary entrees.  </w:t>
      </w:r>
      <w:r w:rsidRPr="00373093">
        <w:rPr>
          <w:rStyle w:val="nw1"/>
          <w:rFonts w:ascii="Arial" w:hAnsi="Arial" w:cs="Arial"/>
          <w:color w:val="000000"/>
        </w:rPr>
        <w:t xml:space="preserve"> The results of the research will be fed back to </w:t>
      </w:r>
      <w:r>
        <w:rPr>
          <w:rStyle w:val="nw1"/>
          <w:rFonts w:ascii="Arial" w:hAnsi="Arial" w:cs="Arial"/>
          <w:color w:val="FF0000"/>
        </w:rPr>
        <w:t>in May 2021</w:t>
      </w:r>
      <w:r w:rsidRPr="00373093">
        <w:rPr>
          <w:rStyle w:val="nw1"/>
          <w:rFonts w:ascii="Arial" w:hAnsi="Arial" w:cs="Arial"/>
          <w:color w:val="FF0000"/>
        </w:rPr>
        <w:t>.</w:t>
      </w:r>
    </w:p>
    <w:p w14:paraId="57434934" w14:textId="77777777" w:rsidR="00E22B24" w:rsidRPr="00373093" w:rsidRDefault="00E22B24" w:rsidP="00E22B24">
      <w:pPr>
        <w:pStyle w:val="NormalWeb1"/>
        <w:spacing w:line="302" w:lineRule="atLeast"/>
        <w:jc w:val="both"/>
        <w:rPr>
          <w:rStyle w:val="nw1"/>
          <w:rFonts w:ascii="Arial" w:hAnsi="Arial" w:cs="Arial"/>
        </w:rPr>
      </w:pPr>
    </w:p>
    <w:p w14:paraId="4B5C2AC7" w14:textId="77777777" w:rsidR="00E22B24" w:rsidRPr="00373093" w:rsidRDefault="00E22B24" w:rsidP="00E22B24">
      <w:pPr>
        <w:jc w:val="both"/>
        <w:rPr>
          <w:rFonts w:ascii="Arial" w:hAnsi="Arial" w:cs="Arial"/>
        </w:rPr>
      </w:pPr>
      <w:r>
        <w:rPr>
          <w:rStyle w:val="nw1"/>
          <w:rFonts w:ascii="Arial" w:hAnsi="Arial" w:cs="Arial"/>
          <w:color w:val="000000"/>
        </w:rPr>
        <w:t>I</w:t>
      </w:r>
      <w:r w:rsidRPr="00373093">
        <w:rPr>
          <w:rStyle w:val="nw1"/>
          <w:rFonts w:ascii="Arial" w:hAnsi="Arial" w:cs="Arial"/>
          <w:color w:val="000000"/>
        </w:rPr>
        <w:t xml:space="preserve"> thank you in advance for your time and participation. If any questions do arise, feel free to contact me at your convenience. </w:t>
      </w:r>
    </w:p>
    <w:p w14:paraId="29E1FACC" w14:textId="77777777" w:rsidR="00E22B24" w:rsidRDefault="00E22B24" w:rsidP="00E22B24">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48"/>
        <w:gridCol w:w="4562"/>
      </w:tblGrid>
      <w:tr w:rsidR="00E22B24" w:rsidRPr="009C682B" w14:paraId="4D376770" w14:textId="77777777" w:rsidTr="00E22B24">
        <w:tc>
          <w:tcPr>
            <w:tcW w:w="5341" w:type="dxa"/>
            <w:shd w:val="clear" w:color="auto" w:fill="auto"/>
          </w:tcPr>
          <w:p w14:paraId="5D5F2A2A" w14:textId="77777777" w:rsidR="00E22B24" w:rsidRPr="009C682B" w:rsidRDefault="00E22B24" w:rsidP="00E22B24">
            <w:pPr>
              <w:rPr>
                <w:rFonts w:ascii="Arial" w:hAnsi="Arial" w:cs="Arial"/>
              </w:rPr>
            </w:pPr>
            <w:r w:rsidRPr="009C682B">
              <w:rPr>
                <w:rFonts w:ascii="Arial" w:hAnsi="Arial" w:cs="Arial"/>
              </w:rPr>
              <w:t>ENW A CHYFEIRIAD YR YMCHWILYDD</w:t>
            </w:r>
          </w:p>
        </w:tc>
        <w:tc>
          <w:tcPr>
            <w:tcW w:w="5341" w:type="dxa"/>
            <w:shd w:val="clear" w:color="auto" w:fill="auto"/>
          </w:tcPr>
          <w:p w14:paraId="26E18718" w14:textId="77777777" w:rsidR="00E22B24" w:rsidRDefault="00E22B24" w:rsidP="00E22B24">
            <w:pPr>
              <w:rPr>
                <w:rFonts w:ascii="Arial" w:hAnsi="Arial" w:cs="Arial"/>
              </w:rPr>
            </w:pPr>
            <w:r w:rsidRPr="009C682B">
              <w:rPr>
                <w:rFonts w:ascii="Arial" w:hAnsi="Arial" w:cs="Arial"/>
              </w:rPr>
              <w:t>NAME &amp; ADDRESS OF RESEARCHER</w:t>
            </w:r>
          </w:p>
          <w:p w14:paraId="7C9E2257" w14:textId="77777777" w:rsidR="00685213" w:rsidRPr="00685213" w:rsidRDefault="00E22B24" w:rsidP="00685213">
            <w:pPr>
              <w:spacing w:line="240" w:lineRule="auto"/>
              <w:rPr>
                <w:sz w:val="20"/>
                <w:szCs w:val="20"/>
              </w:rPr>
            </w:pPr>
            <w:r w:rsidRPr="00685213">
              <w:rPr>
                <w:rFonts w:ascii="Arial" w:hAnsi="Arial" w:cs="Arial"/>
                <w:sz w:val="20"/>
                <w:szCs w:val="20"/>
              </w:rPr>
              <w:t>S</w:t>
            </w:r>
            <w:r w:rsidRPr="00685213">
              <w:rPr>
                <w:sz w:val="20"/>
                <w:szCs w:val="20"/>
              </w:rPr>
              <w:t>haron Langford</w:t>
            </w:r>
          </w:p>
          <w:p w14:paraId="64BBC3AB" w14:textId="715247EC" w:rsidR="00E22B24" w:rsidRPr="00685213" w:rsidRDefault="00E22B24" w:rsidP="00685213">
            <w:pPr>
              <w:spacing w:line="240" w:lineRule="auto"/>
              <w:rPr>
                <w:sz w:val="20"/>
                <w:szCs w:val="20"/>
              </w:rPr>
            </w:pPr>
            <w:r w:rsidRPr="00685213">
              <w:rPr>
                <w:sz w:val="20"/>
                <w:szCs w:val="20"/>
              </w:rPr>
              <w:t>University of Wales Trinity Saint David</w:t>
            </w:r>
          </w:p>
          <w:p w14:paraId="124E5C34" w14:textId="77777777" w:rsidR="00E22B24" w:rsidRPr="00685213" w:rsidRDefault="00E22B24" w:rsidP="00685213">
            <w:pPr>
              <w:spacing w:line="240" w:lineRule="auto"/>
              <w:rPr>
                <w:sz w:val="20"/>
                <w:szCs w:val="20"/>
              </w:rPr>
            </w:pPr>
            <w:r w:rsidRPr="00685213">
              <w:rPr>
                <w:sz w:val="20"/>
                <w:szCs w:val="20"/>
              </w:rPr>
              <w:t>Institute of Health and Management</w:t>
            </w:r>
          </w:p>
          <w:p w14:paraId="6333EBA3" w14:textId="77777777" w:rsidR="00E22B24" w:rsidRPr="00685213" w:rsidRDefault="00E22B24" w:rsidP="00685213">
            <w:pPr>
              <w:spacing w:line="240" w:lineRule="auto"/>
              <w:rPr>
                <w:sz w:val="20"/>
                <w:szCs w:val="20"/>
              </w:rPr>
            </w:pPr>
            <w:r w:rsidRPr="00685213">
              <w:rPr>
                <w:sz w:val="20"/>
                <w:szCs w:val="20"/>
              </w:rPr>
              <w:t>Powell street</w:t>
            </w:r>
          </w:p>
          <w:p w14:paraId="40C24BA9" w14:textId="77777777" w:rsidR="00E22B24" w:rsidRDefault="00E22B24" w:rsidP="00685213">
            <w:pPr>
              <w:spacing w:line="240" w:lineRule="auto"/>
              <w:rPr>
                <w:sz w:val="20"/>
                <w:szCs w:val="20"/>
              </w:rPr>
            </w:pPr>
            <w:r w:rsidRPr="00685213">
              <w:rPr>
                <w:sz w:val="20"/>
                <w:szCs w:val="20"/>
              </w:rPr>
              <w:t>Swansea</w:t>
            </w:r>
            <w:r w:rsidR="00685213">
              <w:rPr>
                <w:sz w:val="20"/>
                <w:szCs w:val="20"/>
              </w:rPr>
              <w:t>, SA1 1NE</w:t>
            </w:r>
          </w:p>
          <w:p w14:paraId="3C70C4B7" w14:textId="47C5DCCB" w:rsidR="00685213" w:rsidRPr="00685213" w:rsidRDefault="00685213" w:rsidP="00685213">
            <w:pPr>
              <w:spacing w:line="240" w:lineRule="auto"/>
              <w:rPr>
                <w:sz w:val="20"/>
                <w:szCs w:val="20"/>
              </w:rPr>
            </w:pPr>
            <w:r>
              <w:rPr>
                <w:sz w:val="20"/>
                <w:szCs w:val="20"/>
              </w:rPr>
              <w:lastRenderedPageBreak/>
              <w:t>s.langford@uwtsd.ac.uk</w:t>
            </w:r>
          </w:p>
        </w:tc>
      </w:tr>
    </w:tbl>
    <w:p w14:paraId="61880E0D" w14:textId="77777777" w:rsidR="00E22B24" w:rsidRPr="002B3385" w:rsidRDefault="00E22B24" w:rsidP="00E22B24">
      <w:pPr>
        <w:rPr>
          <w:rFonts w:ascii="Arial" w:hAnsi="Arial" w:cs="Arial"/>
        </w:rPr>
      </w:pPr>
    </w:p>
    <w:p w14:paraId="3B8FE4CF" w14:textId="77777777" w:rsidR="00E22B24" w:rsidRDefault="00E22B24"/>
    <w:p w14:paraId="6794C5A4" w14:textId="60E7A174" w:rsidR="00E22B24" w:rsidRPr="00E22B24" w:rsidRDefault="00E22B24" w:rsidP="00342141">
      <w:pPr>
        <w:rPr>
          <w:b/>
          <w:bCs/>
          <w:noProof/>
          <w:sz w:val="28"/>
          <w:szCs w:val="28"/>
        </w:rPr>
      </w:pPr>
      <w:r w:rsidRPr="00E22B24">
        <w:rPr>
          <w:b/>
          <w:bCs/>
          <w:noProof/>
          <w:sz w:val="28"/>
          <w:szCs w:val="28"/>
        </w:rPr>
        <w:t xml:space="preserve">1.3 </w:t>
      </w:r>
    </w:p>
    <w:p w14:paraId="66B1C757" w14:textId="295F1B91" w:rsidR="00E22B24" w:rsidRDefault="00E22B24" w:rsidP="00E22B24">
      <w:pPr>
        <w:spacing w:after="0"/>
        <w:jc w:val="center"/>
      </w:pPr>
      <w:r>
        <w:rPr>
          <w:rFonts w:ascii="Times New Roman" w:eastAsia="Times New Roman" w:hAnsi="Times New Roman" w:cs="Times New Roman"/>
          <w:sz w:val="28"/>
        </w:rPr>
        <w:t>Generalized Anxiety Disorder 7-item (GAD-7) scale</w:t>
      </w:r>
    </w:p>
    <w:p w14:paraId="4D394094" w14:textId="77777777" w:rsidR="00E22B24" w:rsidRDefault="00E22B24">
      <w:pPr>
        <w:spacing w:after="0"/>
      </w:pPr>
      <w:r>
        <w:rPr>
          <w:rFonts w:ascii="Times New Roman" w:eastAsia="Times New Roman" w:hAnsi="Times New Roman" w:cs="Times New Roman"/>
          <w:sz w:val="24"/>
        </w:rPr>
        <w:t xml:space="preserve"> </w:t>
      </w:r>
    </w:p>
    <w:tbl>
      <w:tblPr>
        <w:tblStyle w:val="TableGrid"/>
        <w:tblW w:w="9498" w:type="dxa"/>
        <w:tblInd w:w="-70" w:type="dxa"/>
        <w:tblCellMar>
          <w:top w:w="90" w:type="dxa"/>
          <w:right w:w="65" w:type="dxa"/>
        </w:tblCellMar>
        <w:tblLook w:val="04A0" w:firstRow="1" w:lastRow="0" w:firstColumn="1" w:lastColumn="0" w:noHBand="0" w:noVBand="1"/>
      </w:tblPr>
      <w:tblGrid>
        <w:gridCol w:w="4989"/>
        <w:gridCol w:w="1044"/>
        <w:gridCol w:w="1082"/>
        <w:gridCol w:w="1262"/>
        <w:gridCol w:w="1121"/>
      </w:tblGrid>
      <w:tr w:rsidR="00E22B24" w14:paraId="7EFCD6C1" w14:textId="77777777">
        <w:trPr>
          <w:trHeight w:val="709"/>
        </w:trPr>
        <w:tc>
          <w:tcPr>
            <w:tcW w:w="4989" w:type="dxa"/>
            <w:tcBorders>
              <w:top w:val="single" w:sz="4" w:space="0" w:color="000000"/>
              <w:left w:val="single" w:sz="4" w:space="0" w:color="000000"/>
              <w:bottom w:val="nil"/>
              <w:right w:val="nil"/>
            </w:tcBorders>
          </w:tcPr>
          <w:p w14:paraId="286F3DCA" w14:textId="77777777" w:rsidR="00E22B24" w:rsidRDefault="00E22B24">
            <w:pPr>
              <w:ind w:left="70"/>
            </w:pPr>
            <w:r>
              <w:rPr>
                <w:rFonts w:ascii="Times New Roman" w:eastAsia="Times New Roman" w:hAnsi="Times New Roman" w:cs="Times New Roman"/>
                <w:color w:val="333333"/>
                <w:sz w:val="24"/>
              </w:rPr>
              <w:t xml:space="preserve">Over the last 2 weeks, how often have you been bothered by the following problems?  </w:t>
            </w:r>
          </w:p>
        </w:tc>
        <w:tc>
          <w:tcPr>
            <w:tcW w:w="1044" w:type="dxa"/>
            <w:tcBorders>
              <w:top w:val="single" w:sz="4" w:space="0" w:color="000000"/>
              <w:left w:val="nil"/>
              <w:bottom w:val="nil"/>
              <w:right w:val="nil"/>
            </w:tcBorders>
          </w:tcPr>
          <w:p w14:paraId="4EA247EC" w14:textId="77777777" w:rsidR="00E22B24" w:rsidRDefault="00E22B24">
            <w:pPr>
              <w:ind w:right="34" w:firstLine="53"/>
            </w:pPr>
            <w:r>
              <w:rPr>
                <w:rFonts w:ascii="Times New Roman" w:eastAsia="Times New Roman" w:hAnsi="Times New Roman" w:cs="Times New Roman"/>
                <w:color w:val="333333"/>
                <w:sz w:val="24"/>
              </w:rPr>
              <w:t xml:space="preserve">Not at all sure  </w:t>
            </w:r>
          </w:p>
        </w:tc>
        <w:tc>
          <w:tcPr>
            <w:tcW w:w="1082" w:type="dxa"/>
            <w:tcBorders>
              <w:top w:val="single" w:sz="4" w:space="0" w:color="000000"/>
              <w:left w:val="nil"/>
              <w:bottom w:val="nil"/>
              <w:right w:val="nil"/>
            </w:tcBorders>
          </w:tcPr>
          <w:p w14:paraId="42AE04E5" w14:textId="77777777" w:rsidR="00E22B24" w:rsidRDefault="00E22B24">
            <w:pPr>
              <w:ind w:left="139" w:hanging="139"/>
            </w:pPr>
            <w:r>
              <w:rPr>
                <w:rFonts w:ascii="Times New Roman" w:eastAsia="Times New Roman" w:hAnsi="Times New Roman" w:cs="Times New Roman"/>
                <w:color w:val="333333"/>
                <w:sz w:val="24"/>
              </w:rPr>
              <w:t xml:space="preserve">Several days  </w:t>
            </w:r>
          </w:p>
        </w:tc>
        <w:tc>
          <w:tcPr>
            <w:tcW w:w="1262" w:type="dxa"/>
            <w:tcBorders>
              <w:top w:val="single" w:sz="4" w:space="0" w:color="000000"/>
              <w:left w:val="nil"/>
              <w:bottom w:val="nil"/>
              <w:right w:val="nil"/>
            </w:tcBorders>
          </w:tcPr>
          <w:p w14:paraId="28FEAF11" w14:textId="77777777" w:rsidR="00E22B24" w:rsidRDefault="00E22B24">
            <w:pPr>
              <w:ind w:left="60" w:hanging="60"/>
            </w:pPr>
            <w:r>
              <w:rPr>
                <w:rFonts w:ascii="Times New Roman" w:eastAsia="Times New Roman" w:hAnsi="Times New Roman" w:cs="Times New Roman"/>
                <w:color w:val="333333"/>
                <w:sz w:val="24"/>
              </w:rPr>
              <w:t xml:space="preserve">Over half the days  </w:t>
            </w:r>
          </w:p>
        </w:tc>
        <w:tc>
          <w:tcPr>
            <w:tcW w:w="1121" w:type="dxa"/>
            <w:tcBorders>
              <w:top w:val="single" w:sz="4" w:space="0" w:color="000000"/>
              <w:left w:val="nil"/>
              <w:bottom w:val="nil"/>
              <w:right w:val="single" w:sz="4" w:space="0" w:color="000000"/>
            </w:tcBorders>
          </w:tcPr>
          <w:p w14:paraId="4D8EEBE7" w14:textId="77777777" w:rsidR="00E22B24" w:rsidRDefault="00E22B24">
            <w:pPr>
              <w:ind w:firstLine="142"/>
            </w:pPr>
            <w:r>
              <w:rPr>
                <w:rFonts w:ascii="Times New Roman" w:eastAsia="Times New Roman" w:hAnsi="Times New Roman" w:cs="Times New Roman"/>
                <w:color w:val="333333"/>
                <w:sz w:val="24"/>
              </w:rPr>
              <w:t xml:space="preserve">Nearly every day  </w:t>
            </w:r>
          </w:p>
        </w:tc>
      </w:tr>
      <w:tr w:rsidR="00E22B24" w14:paraId="39102FCD" w14:textId="77777777">
        <w:trPr>
          <w:trHeight w:val="499"/>
        </w:trPr>
        <w:tc>
          <w:tcPr>
            <w:tcW w:w="4989" w:type="dxa"/>
            <w:tcBorders>
              <w:top w:val="nil"/>
              <w:left w:val="single" w:sz="4" w:space="0" w:color="000000"/>
              <w:bottom w:val="nil"/>
              <w:right w:val="nil"/>
            </w:tcBorders>
            <w:vAlign w:val="center"/>
          </w:tcPr>
          <w:p w14:paraId="44C7A226" w14:textId="77777777" w:rsidR="00E22B24" w:rsidRDefault="00E22B24">
            <w:pPr>
              <w:ind w:left="70"/>
            </w:pPr>
            <w:r>
              <w:rPr>
                <w:rFonts w:ascii="Times New Roman" w:eastAsia="Times New Roman" w:hAnsi="Times New Roman" w:cs="Times New Roman"/>
                <w:color w:val="333333"/>
                <w:sz w:val="24"/>
              </w:rPr>
              <w:t xml:space="preserve">1.  Feeling nervous, anxious, or on edge  </w:t>
            </w:r>
          </w:p>
        </w:tc>
        <w:tc>
          <w:tcPr>
            <w:tcW w:w="1044" w:type="dxa"/>
            <w:tcBorders>
              <w:top w:val="nil"/>
              <w:left w:val="nil"/>
              <w:bottom w:val="nil"/>
              <w:right w:val="nil"/>
            </w:tcBorders>
          </w:tcPr>
          <w:p w14:paraId="39A46558"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tcPr>
          <w:p w14:paraId="72D0BD21"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tcPr>
          <w:p w14:paraId="4CF484DD"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tcPr>
          <w:p w14:paraId="5B99DF16"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08C6E36A" w14:textId="77777777">
        <w:trPr>
          <w:trHeight w:val="534"/>
        </w:trPr>
        <w:tc>
          <w:tcPr>
            <w:tcW w:w="4989" w:type="dxa"/>
            <w:tcBorders>
              <w:top w:val="nil"/>
              <w:left w:val="single" w:sz="4" w:space="0" w:color="000000"/>
              <w:bottom w:val="nil"/>
              <w:right w:val="nil"/>
            </w:tcBorders>
            <w:vAlign w:val="center"/>
          </w:tcPr>
          <w:p w14:paraId="3D069906" w14:textId="77777777" w:rsidR="00E22B24" w:rsidRDefault="00E22B24">
            <w:pPr>
              <w:ind w:left="70"/>
            </w:pPr>
            <w:r>
              <w:rPr>
                <w:rFonts w:ascii="Times New Roman" w:eastAsia="Times New Roman" w:hAnsi="Times New Roman" w:cs="Times New Roman"/>
                <w:color w:val="333333"/>
                <w:sz w:val="24"/>
              </w:rPr>
              <w:t xml:space="preserve">2.  Not being able to stop or control worrying  </w:t>
            </w:r>
          </w:p>
        </w:tc>
        <w:tc>
          <w:tcPr>
            <w:tcW w:w="1044" w:type="dxa"/>
            <w:tcBorders>
              <w:top w:val="nil"/>
              <w:left w:val="nil"/>
              <w:bottom w:val="nil"/>
              <w:right w:val="nil"/>
            </w:tcBorders>
            <w:vAlign w:val="center"/>
          </w:tcPr>
          <w:p w14:paraId="412954F2"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69AC929E"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1C8194E9"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323A7C7F"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39154FA0" w14:textId="77777777">
        <w:trPr>
          <w:trHeight w:val="534"/>
        </w:trPr>
        <w:tc>
          <w:tcPr>
            <w:tcW w:w="4989" w:type="dxa"/>
            <w:tcBorders>
              <w:top w:val="nil"/>
              <w:left w:val="single" w:sz="4" w:space="0" w:color="000000"/>
              <w:bottom w:val="nil"/>
              <w:right w:val="nil"/>
            </w:tcBorders>
            <w:vAlign w:val="center"/>
          </w:tcPr>
          <w:p w14:paraId="510F13BA" w14:textId="77777777" w:rsidR="00E22B24" w:rsidRDefault="00E22B24">
            <w:pPr>
              <w:ind w:left="70"/>
            </w:pPr>
            <w:r>
              <w:rPr>
                <w:rFonts w:ascii="Times New Roman" w:eastAsia="Times New Roman" w:hAnsi="Times New Roman" w:cs="Times New Roman"/>
                <w:color w:val="333333"/>
                <w:sz w:val="24"/>
              </w:rPr>
              <w:t xml:space="preserve">3.  Worrying too much about different things  </w:t>
            </w:r>
          </w:p>
        </w:tc>
        <w:tc>
          <w:tcPr>
            <w:tcW w:w="1044" w:type="dxa"/>
            <w:tcBorders>
              <w:top w:val="nil"/>
              <w:left w:val="nil"/>
              <w:bottom w:val="nil"/>
              <w:right w:val="nil"/>
            </w:tcBorders>
            <w:vAlign w:val="center"/>
          </w:tcPr>
          <w:p w14:paraId="4A74A594"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780104E4"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5A258EC5"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6DE303CA"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07ECE743" w14:textId="77777777">
        <w:trPr>
          <w:trHeight w:val="534"/>
        </w:trPr>
        <w:tc>
          <w:tcPr>
            <w:tcW w:w="4989" w:type="dxa"/>
            <w:tcBorders>
              <w:top w:val="nil"/>
              <w:left w:val="single" w:sz="4" w:space="0" w:color="000000"/>
              <w:bottom w:val="nil"/>
              <w:right w:val="nil"/>
            </w:tcBorders>
            <w:vAlign w:val="center"/>
          </w:tcPr>
          <w:p w14:paraId="019C6EB1" w14:textId="77777777" w:rsidR="00E22B24" w:rsidRDefault="00E22B24">
            <w:pPr>
              <w:ind w:left="70"/>
            </w:pPr>
            <w:r>
              <w:rPr>
                <w:rFonts w:ascii="Times New Roman" w:eastAsia="Times New Roman" w:hAnsi="Times New Roman" w:cs="Times New Roman"/>
                <w:color w:val="333333"/>
                <w:sz w:val="24"/>
              </w:rPr>
              <w:t xml:space="preserve">4.  Trouble relaxing  </w:t>
            </w:r>
          </w:p>
        </w:tc>
        <w:tc>
          <w:tcPr>
            <w:tcW w:w="1044" w:type="dxa"/>
            <w:tcBorders>
              <w:top w:val="nil"/>
              <w:left w:val="nil"/>
              <w:bottom w:val="nil"/>
              <w:right w:val="nil"/>
            </w:tcBorders>
            <w:vAlign w:val="center"/>
          </w:tcPr>
          <w:p w14:paraId="694F2D4D"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1D89DB3C"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4CAC6031"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0BF31803"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5986A652" w14:textId="77777777">
        <w:trPr>
          <w:trHeight w:val="534"/>
        </w:trPr>
        <w:tc>
          <w:tcPr>
            <w:tcW w:w="4989" w:type="dxa"/>
            <w:tcBorders>
              <w:top w:val="nil"/>
              <w:left w:val="single" w:sz="4" w:space="0" w:color="000000"/>
              <w:bottom w:val="nil"/>
              <w:right w:val="nil"/>
            </w:tcBorders>
            <w:vAlign w:val="center"/>
          </w:tcPr>
          <w:p w14:paraId="2670A359" w14:textId="77777777" w:rsidR="00E22B24" w:rsidRDefault="00E22B24">
            <w:pPr>
              <w:ind w:left="70"/>
            </w:pPr>
            <w:r>
              <w:rPr>
                <w:rFonts w:ascii="Times New Roman" w:eastAsia="Times New Roman" w:hAnsi="Times New Roman" w:cs="Times New Roman"/>
                <w:color w:val="333333"/>
                <w:sz w:val="24"/>
              </w:rPr>
              <w:t xml:space="preserve">5.  Being so restless that it's hard to sit still  </w:t>
            </w:r>
          </w:p>
        </w:tc>
        <w:tc>
          <w:tcPr>
            <w:tcW w:w="1044" w:type="dxa"/>
            <w:tcBorders>
              <w:top w:val="nil"/>
              <w:left w:val="nil"/>
              <w:bottom w:val="nil"/>
              <w:right w:val="nil"/>
            </w:tcBorders>
            <w:vAlign w:val="center"/>
          </w:tcPr>
          <w:p w14:paraId="4A37550A"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47C633F4"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19C3F0E2"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0CFCCE65"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0BE13C67" w14:textId="77777777">
        <w:trPr>
          <w:trHeight w:val="533"/>
        </w:trPr>
        <w:tc>
          <w:tcPr>
            <w:tcW w:w="4989" w:type="dxa"/>
            <w:tcBorders>
              <w:top w:val="nil"/>
              <w:left w:val="single" w:sz="4" w:space="0" w:color="000000"/>
              <w:bottom w:val="nil"/>
              <w:right w:val="nil"/>
            </w:tcBorders>
            <w:vAlign w:val="center"/>
          </w:tcPr>
          <w:p w14:paraId="1DA78962" w14:textId="77777777" w:rsidR="00E22B24" w:rsidRDefault="00E22B24">
            <w:pPr>
              <w:ind w:left="70"/>
            </w:pPr>
            <w:r>
              <w:rPr>
                <w:rFonts w:ascii="Times New Roman" w:eastAsia="Times New Roman" w:hAnsi="Times New Roman" w:cs="Times New Roman"/>
                <w:color w:val="333333"/>
                <w:sz w:val="24"/>
              </w:rPr>
              <w:t xml:space="preserve">6.  Becoming easily annoyed or irritable  </w:t>
            </w:r>
          </w:p>
        </w:tc>
        <w:tc>
          <w:tcPr>
            <w:tcW w:w="1044" w:type="dxa"/>
            <w:tcBorders>
              <w:top w:val="nil"/>
              <w:left w:val="nil"/>
              <w:bottom w:val="nil"/>
              <w:right w:val="nil"/>
            </w:tcBorders>
            <w:vAlign w:val="center"/>
          </w:tcPr>
          <w:p w14:paraId="3F4E362A"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nil"/>
              <w:right w:val="nil"/>
            </w:tcBorders>
            <w:vAlign w:val="center"/>
          </w:tcPr>
          <w:p w14:paraId="3680C0A0"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nil"/>
              <w:right w:val="nil"/>
            </w:tcBorders>
            <w:vAlign w:val="center"/>
          </w:tcPr>
          <w:p w14:paraId="046A8C07"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nil"/>
              <w:right w:val="single" w:sz="4" w:space="0" w:color="000000"/>
            </w:tcBorders>
            <w:vAlign w:val="center"/>
          </w:tcPr>
          <w:p w14:paraId="068A8A1D"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7897E190" w14:textId="77777777">
        <w:trPr>
          <w:trHeight w:val="697"/>
        </w:trPr>
        <w:tc>
          <w:tcPr>
            <w:tcW w:w="4989" w:type="dxa"/>
            <w:vMerge w:val="restart"/>
            <w:tcBorders>
              <w:top w:val="nil"/>
              <w:left w:val="single" w:sz="4" w:space="0" w:color="000000"/>
              <w:bottom w:val="single" w:sz="4" w:space="0" w:color="000000"/>
              <w:right w:val="nil"/>
            </w:tcBorders>
            <w:vAlign w:val="center"/>
          </w:tcPr>
          <w:p w14:paraId="5AD6E1EE" w14:textId="77777777" w:rsidR="00E22B24" w:rsidRDefault="00E22B24">
            <w:pPr>
              <w:spacing w:after="145" w:line="238" w:lineRule="auto"/>
              <w:ind w:left="430" w:hanging="360"/>
            </w:pPr>
            <w:r>
              <w:rPr>
                <w:rFonts w:ascii="Times New Roman" w:eastAsia="Times New Roman" w:hAnsi="Times New Roman" w:cs="Times New Roman"/>
                <w:color w:val="333333"/>
                <w:sz w:val="24"/>
              </w:rPr>
              <w:t xml:space="preserve">7.  Feeling afraid as if something awful might happen  </w:t>
            </w:r>
          </w:p>
          <w:p w14:paraId="00A64F3E" w14:textId="77777777" w:rsidR="00E22B24" w:rsidRDefault="00E22B24">
            <w:pPr>
              <w:spacing w:after="245"/>
              <w:ind w:right="151"/>
              <w:jc w:val="right"/>
            </w:pPr>
            <w:r>
              <w:rPr>
                <w:rFonts w:ascii="Times New Roman" w:eastAsia="Times New Roman" w:hAnsi="Times New Roman" w:cs="Times New Roman"/>
                <w:i/>
                <w:color w:val="333333"/>
                <w:sz w:val="24"/>
              </w:rPr>
              <w:t>Add the score for each column</w:t>
            </w:r>
            <w:r>
              <w:rPr>
                <w:rFonts w:ascii="Times New Roman" w:eastAsia="Times New Roman" w:hAnsi="Times New Roman" w:cs="Times New Roman"/>
                <w:color w:val="333333"/>
                <w:sz w:val="24"/>
              </w:rPr>
              <w:t xml:space="preserve"> </w:t>
            </w:r>
          </w:p>
          <w:p w14:paraId="073AA098" w14:textId="77777777" w:rsidR="00E22B24" w:rsidRDefault="00E22B24">
            <w:pPr>
              <w:ind w:left="70"/>
            </w:pPr>
            <w:r>
              <w:rPr>
                <w:rFonts w:ascii="Times New Roman" w:eastAsia="Times New Roman" w:hAnsi="Times New Roman" w:cs="Times New Roman"/>
                <w:color w:val="333333"/>
                <w:sz w:val="24"/>
              </w:rPr>
              <w:t xml:space="preserve">Total Score </w:t>
            </w:r>
            <w:r>
              <w:rPr>
                <w:rFonts w:ascii="Times New Roman" w:eastAsia="Times New Roman" w:hAnsi="Times New Roman" w:cs="Times New Roman"/>
                <w:i/>
                <w:color w:val="333333"/>
                <w:sz w:val="24"/>
              </w:rPr>
              <w:t>(add your column scores)</w:t>
            </w:r>
            <w:r>
              <w:rPr>
                <w:rFonts w:ascii="Times New Roman" w:eastAsia="Times New Roman" w:hAnsi="Times New Roman" w:cs="Times New Roman"/>
                <w:color w:val="333333"/>
                <w:sz w:val="24"/>
              </w:rPr>
              <w:t xml:space="preserve"> = </w:t>
            </w:r>
          </w:p>
        </w:tc>
        <w:tc>
          <w:tcPr>
            <w:tcW w:w="1044" w:type="dxa"/>
            <w:tcBorders>
              <w:top w:val="nil"/>
              <w:left w:val="nil"/>
              <w:bottom w:val="single" w:sz="8" w:space="0" w:color="000000"/>
              <w:right w:val="nil"/>
            </w:tcBorders>
            <w:vAlign w:val="center"/>
          </w:tcPr>
          <w:p w14:paraId="6F2F9AFE" w14:textId="77777777" w:rsidR="00E22B24" w:rsidRDefault="00E22B24">
            <w:pPr>
              <w:ind w:left="288"/>
            </w:pPr>
            <w:r>
              <w:rPr>
                <w:rFonts w:ascii="Times New Roman" w:eastAsia="Times New Roman" w:hAnsi="Times New Roman" w:cs="Times New Roman"/>
                <w:color w:val="333333"/>
                <w:sz w:val="24"/>
              </w:rPr>
              <w:t xml:space="preserve">0  </w:t>
            </w:r>
          </w:p>
        </w:tc>
        <w:tc>
          <w:tcPr>
            <w:tcW w:w="1082" w:type="dxa"/>
            <w:tcBorders>
              <w:top w:val="nil"/>
              <w:left w:val="nil"/>
              <w:bottom w:val="single" w:sz="8" w:space="0" w:color="000000"/>
              <w:right w:val="nil"/>
            </w:tcBorders>
            <w:vAlign w:val="center"/>
          </w:tcPr>
          <w:p w14:paraId="1059FB53" w14:textId="77777777" w:rsidR="00E22B24" w:rsidRDefault="00E22B24">
            <w:pPr>
              <w:ind w:left="298"/>
            </w:pPr>
            <w:r>
              <w:rPr>
                <w:rFonts w:ascii="Times New Roman" w:eastAsia="Times New Roman" w:hAnsi="Times New Roman" w:cs="Times New Roman"/>
                <w:color w:val="333333"/>
                <w:sz w:val="24"/>
              </w:rPr>
              <w:t xml:space="preserve">1  </w:t>
            </w:r>
          </w:p>
        </w:tc>
        <w:tc>
          <w:tcPr>
            <w:tcW w:w="1262" w:type="dxa"/>
            <w:tcBorders>
              <w:top w:val="nil"/>
              <w:left w:val="nil"/>
              <w:bottom w:val="single" w:sz="8" w:space="0" w:color="000000"/>
              <w:right w:val="nil"/>
            </w:tcBorders>
            <w:vAlign w:val="center"/>
          </w:tcPr>
          <w:p w14:paraId="670B5061" w14:textId="77777777" w:rsidR="00E22B24" w:rsidRDefault="00E22B24">
            <w:pPr>
              <w:ind w:left="396"/>
            </w:pPr>
            <w:r>
              <w:rPr>
                <w:rFonts w:ascii="Times New Roman" w:eastAsia="Times New Roman" w:hAnsi="Times New Roman" w:cs="Times New Roman"/>
                <w:color w:val="333333"/>
                <w:sz w:val="24"/>
              </w:rPr>
              <w:t xml:space="preserve">2  </w:t>
            </w:r>
          </w:p>
        </w:tc>
        <w:tc>
          <w:tcPr>
            <w:tcW w:w="1121" w:type="dxa"/>
            <w:tcBorders>
              <w:top w:val="nil"/>
              <w:left w:val="nil"/>
              <w:bottom w:val="single" w:sz="8" w:space="0" w:color="000000"/>
              <w:right w:val="single" w:sz="4" w:space="0" w:color="000000"/>
            </w:tcBorders>
            <w:vAlign w:val="center"/>
          </w:tcPr>
          <w:p w14:paraId="3817800A" w14:textId="77777777" w:rsidR="00E22B24" w:rsidRDefault="00E22B24">
            <w:pPr>
              <w:ind w:right="120"/>
              <w:jc w:val="center"/>
            </w:pPr>
            <w:r>
              <w:rPr>
                <w:rFonts w:ascii="Times New Roman" w:eastAsia="Times New Roman" w:hAnsi="Times New Roman" w:cs="Times New Roman"/>
                <w:color w:val="333333"/>
                <w:sz w:val="24"/>
              </w:rPr>
              <w:t xml:space="preserve">3  </w:t>
            </w:r>
          </w:p>
        </w:tc>
      </w:tr>
      <w:tr w:rsidR="00E22B24" w14:paraId="3885A4AF" w14:textId="77777777">
        <w:trPr>
          <w:trHeight w:val="547"/>
        </w:trPr>
        <w:tc>
          <w:tcPr>
            <w:tcW w:w="0" w:type="auto"/>
            <w:vMerge/>
            <w:tcBorders>
              <w:top w:val="nil"/>
              <w:left w:val="single" w:sz="4" w:space="0" w:color="000000"/>
              <w:bottom w:val="nil"/>
              <w:right w:val="nil"/>
            </w:tcBorders>
          </w:tcPr>
          <w:p w14:paraId="75B53AA9" w14:textId="77777777" w:rsidR="00E22B24" w:rsidRDefault="00E22B24"/>
        </w:tc>
        <w:tc>
          <w:tcPr>
            <w:tcW w:w="1044" w:type="dxa"/>
            <w:tcBorders>
              <w:top w:val="single" w:sz="8" w:space="0" w:color="000000"/>
              <w:left w:val="nil"/>
              <w:bottom w:val="single" w:sz="4" w:space="0" w:color="000000"/>
              <w:right w:val="nil"/>
            </w:tcBorders>
            <w:vAlign w:val="center"/>
          </w:tcPr>
          <w:p w14:paraId="44984E38" w14:textId="77777777" w:rsidR="00E22B24" w:rsidRDefault="00E22B24">
            <w:pPr>
              <w:ind w:left="600"/>
            </w:pPr>
            <w:r>
              <w:rPr>
                <w:rFonts w:ascii="Times New Roman" w:eastAsia="Times New Roman" w:hAnsi="Times New Roman" w:cs="Times New Roman"/>
                <w:color w:val="333333"/>
                <w:sz w:val="24"/>
              </w:rPr>
              <w:t xml:space="preserve"> + </w:t>
            </w:r>
          </w:p>
        </w:tc>
        <w:tc>
          <w:tcPr>
            <w:tcW w:w="1082" w:type="dxa"/>
            <w:tcBorders>
              <w:top w:val="single" w:sz="8" w:space="0" w:color="000000"/>
              <w:left w:val="nil"/>
              <w:bottom w:val="single" w:sz="4" w:space="0" w:color="000000"/>
              <w:right w:val="nil"/>
            </w:tcBorders>
            <w:vAlign w:val="center"/>
          </w:tcPr>
          <w:p w14:paraId="21FD98AE" w14:textId="77777777" w:rsidR="00E22B24" w:rsidRDefault="00E22B24">
            <w:pPr>
              <w:ind w:left="713"/>
            </w:pPr>
            <w:r>
              <w:rPr>
                <w:rFonts w:ascii="Times New Roman" w:eastAsia="Times New Roman" w:hAnsi="Times New Roman" w:cs="Times New Roman"/>
                <w:color w:val="333333"/>
                <w:sz w:val="24"/>
              </w:rPr>
              <w:t xml:space="preserve">+ </w:t>
            </w:r>
          </w:p>
        </w:tc>
        <w:tc>
          <w:tcPr>
            <w:tcW w:w="1262" w:type="dxa"/>
            <w:tcBorders>
              <w:top w:val="single" w:sz="8" w:space="0" w:color="000000"/>
              <w:left w:val="nil"/>
              <w:bottom w:val="single" w:sz="4" w:space="0" w:color="000000"/>
              <w:right w:val="nil"/>
            </w:tcBorders>
            <w:vAlign w:val="center"/>
          </w:tcPr>
          <w:p w14:paraId="18D718FD" w14:textId="77777777" w:rsidR="00E22B24" w:rsidRDefault="00E22B24">
            <w:pPr>
              <w:ind w:right="170"/>
              <w:jc w:val="right"/>
            </w:pPr>
            <w:r>
              <w:rPr>
                <w:rFonts w:ascii="Times New Roman" w:eastAsia="Times New Roman" w:hAnsi="Times New Roman" w:cs="Times New Roman"/>
                <w:color w:val="333333"/>
                <w:sz w:val="24"/>
              </w:rPr>
              <w:t xml:space="preserve">+ </w:t>
            </w:r>
          </w:p>
        </w:tc>
        <w:tc>
          <w:tcPr>
            <w:tcW w:w="1121" w:type="dxa"/>
            <w:tcBorders>
              <w:top w:val="single" w:sz="8" w:space="0" w:color="000000"/>
              <w:left w:val="nil"/>
              <w:bottom w:val="single" w:sz="4" w:space="0" w:color="000000"/>
              <w:right w:val="single" w:sz="4" w:space="0" w:color="000000"/>
            </w:tcBorders>
            <w:vAlign w:val="center"/>
          </w:tcPr>
          <w:p w14:paraId="0EE66A38" w14:textId="77777777" w:rsidR="00E22B24" w:rsidRDefault="00E22B24">
            <w:pPr>
              <w:ind w:right="62"/>
              <w:jc w:val="center"/>
            </w:pPr>
            <w:r>
              <w:rPr>
                <w:rFonts w:ascii="Times New Roman" w:eastAsia="Times New Roman" w:hAnsi="Times New Roman" w:cs="Times New Roman"/>
                <w:color w:val="333333"/>
                <w:sz w:val="24"/>
              </w:rPr>
              <w:t xml:space="preserve">  </w:t>
            </w:r>
          </w:p>
        </w:tc>
      </w:tr>
      <w:tr w:rsidR="00E22B24" w14:paraId="3D4D248E" w14:textId="77777777">
        <w:trPr>
          <w:trHeight w:val="554"/>
        </w:trPr>
        <w:tc>
          <w:tcPr>
            <w:tcW w:w="0" w:type="auto"/>
            <w:vMerge/>
            <w:tcBorders>
              <w:top w:val="nil"/>
              <w:left w:val="single" w:sz="4" w:space="0" w:color="000000"/>
              <w:bottom w:val="single" w:sz="4" w:space="0" w:color="000000"/>
              <w:right w:val="nil"/>
            </w:tcBorders>
          </w:tcPr>
          <w:p w14:paraId="7A0BAC35" w14:textId="77777777" w:rsidR="00E22B24" w:rsidRDefault="00E22B24"/>
        </w:tc>
        <w:tc>
          <w:tcPr>
            <w:tcW w:w="1044" w:type="dxa"/>
            <w:tcBorders>
              <w:top w:val="single" w:sz="4" w:space="0" w:color="000000"/>
              <w:left w:val="nil"/>
              <w:bottom w:val="single" w:sz="4" w:space="0" w:color="000000"/>
              <w:right w:val="nil"/>
            </w:tcBorders>
          </w:tcPr>
          <w:p w14:paraId="2CDA56E8" w14:textId="77777777" w:rsidR="00E22B24" w:rsidRDefault="00E22B24">
            <w:pPr>
              <w:ind w:left="319"/>
            </w:pPr>
            <w:r>
              <w:rPr>
                <w:rFonts w:ascii="Times New Roman" w:eastAsia="Times New Roman" w:hAnsi="Times New Roman" w:cs="Times New Roman"/>
                <w:color w:val="333333"/>
                <w:sz w:val="24"/>
              </w:rPr>
              <w:t xml:space="preserve">  </w:t>
            </w:r>
          </w:p>
        </w:tc>
        <w:tc>
          <w:tcPr>
            <w:tcW w:w="1082" w:type="dxa"/>
            <w:tcBorders>
              <w:top w:val="single" w:sz="4" w:space="0" w:color="000000"/>
              <w:left w:val="nil"/>
              <w:bottom w:val="single" w:sz="4" w:space="0" w:color="000000"/>
              <w:right w:val="nil"/>
            </w:tcBorders>
          </w:tcPr>
          <w:p w14:paraId="4F44BA41" w14:textId="77777777" w:rsidR="00E22B24" w:rsidRDefault="00E22B24">
            <w:pPr>
              <w:ind w:left="329"/>
            </w:pPr>
            <w:r>
              <w:rPr>
                <w:rFonts w:ascii="Times New Roman" w:eastAsia="Times New Roman" w:hAnsi="Times New Roman" w:cs="Times New Roman"/>
                <w:color w:val="333333"/>
                <w:sz w:val="24"/>
              </w:rPr>
              <w:t xml:space="preserve">  </w:t>
            </w:r>
          </w:p>
        </w:tc>
        <w:tc>
          <w:tcPr>
            <w:tcW w:w="1262" w:type="dxa"/>
            <w:tcBorders>
              <w:top w:val="single" w:sz="4" w:space="0" w:color="000000"/>
              <w:left w:val="nil"/>
              <w:bottom w:val="single" w:sz="4" w:space="0" w:color="000000"/>
              <w:right w:val="nil"/>
            </w:tcBorders>
          </w:tcPr>
          <w:p w14:paraId="1AAA1D64" w14:textId="77777777" w:rsidR="00E22B24" w:rsidRDefault="00E22B24">
            <w:pPr>
              <w:ind w:left="425"/>
            </w:pPr>
            <w:r>
              <w:rPr>
                <w:rFonts w:ascii="Times New Roman" w:eastAsia="Times New Roman" w:hAnsi="Times New Roman" w:cs="Times New Roman"/>
                <w:color w:val="333333"/>
                <w:sz w:val="24"/>
              </w:rPr>
              <w:t xml:space="preserve">  </w:t>
            </w:r>
          </w:p>
        </w:tc>
        <w:tc>
          <w:tcPr>
            <w:tcW w:w="1121" w:type="dxa"/>
            <w:tcBorders>
              <w:top w:val="single" w:sz="4" w:space="0" w:color="000000"/>
              <w:left w:val="nil"/>
              <w:bottom w:val="single" w:sz="4" w:space="0" w:color="000000"/>
              <w:right w:val="single" w:sz="4" w:space="0" w:color="000000"/>
            </w:tcBorders>
          </w:tcPr>
          <w:p w14:paraId="0B364DA3" w14:textId="77777777" w:rsidR="00E22B24" w:rsidRDefault="00E22B24">
            <w:pPr>
              <w:ind w:right="62"/>
              <w:jc w:val="center"/>
            </w:pPr>
            <w:r>
              <w:rPr>
                <w:rFonts w:ascii="Times New Roman" w:eastAsia="Times New Roman" w:hAnsi="Times New Roman" w:cs="Times New Roman"/>
                <w:color w:val="333333"/>
                <w:sz w:val="24"/>
              </w:rPr>
              <w:t xml:space="preserve">  </w:t>
            </w:r>
          </w:p>
        </w:tc>
      </w:tr>
    </w:tbl>
    <w:p w14:paraId="53803A38" w14:textId="77777777" w:rsidR="00E22B24" w:rsidRDefault="00E22B24">
      <w:pPr>
        <w:spacing w:after="0"/>
      </w:pPr>
      <w:r>
        <w:rPr>
          <w:rFonts w:ascii="Times New Roman" w:eastAsia="Times New Roman" w:hAnsi="Times New Roman" w:cs="Times New Roman"/>
          <w:sz w:val="24"/>
        </w:rPr>
        <w:t xml:space="preserve"> </w:t>
      </w:r>
    </w:p>
    <w:p w14:paraId="79465FFD" w14:textId="77777777" w:rsidR="00E22B24" w:rsidRDefault="00E22B24">
      <w:pPr>
        <w:spacing w:after="10" w:line="249" w:lineRule="auto"/>
        <w:ind w:left="-5" w:hanging="10"/>
      </w:pPr>
      <w:r>
        <w:rPr>
          <w:rFonts w:ascii="Times New Roman" w:eastAsia="Times New Roman" w:hAnsi="Times New Roman" w:cs="Times New Roman"/>
          <w:sz w:val="24"/>
        </w:rPr>
        <w:t xml:space="preserve">If you checked off any problems, how difficult have these made it for you to do your work, take care of things at home, or get along with other people? </w:t>
      </w:r>
    </w:p>
    <w:p w14:paraId="1BDD7176" w14:textId="77777777" w:rsidR="00E22B24" w:rsidRDefault="00E22B24">
      <w:pPr>
        <w:spacing w:after="0"/>
      </w:pPr>
      <w:r>
        <w:rPr>
          <w:rFonts w:ascii="Times New Roman" w:eastAsia="Times New Roman" w:hAnsi="Times New Roman" w:cs="Times New Roman"/>
          <w:sz w:val="24"/>
        </w:rPr>
        <w:t xml:space="preserve"> </w:t>
      </w:r>
    </w:p>
    <w:p w14:paraId="19567BC9" w14:textId="77777777" w:rsidR="00E22B24" w:rsidRDefault="00E22B24">
      <w:pPr>
        <w:spacing w:after="10" w:line="249" w:lineRule="auto"/>
        <w:ind w:left="-5" w:hanging="10"/>
      </w:pPr>
      <w:r>
        <w:rPr>
          <w:rFonts w:ascii="Times New Roman" w:eastAsia="Times New Roman" w:hAnsi="Times New Roman" w:cs="Times New Roman"/>
          <w:sz w:val="24"/>
        </w:rPr>
        <w:t xml:space="preserve">Not difficult at all __________ </w:t>
      </w:r>
    </w:p>
    <w:p w14:paraId="25D77F2D" w14:textId="77777777" w:rsidR="00E22B24" w:rsidRDefault="00E22B24">
      <w:pPr>
        <w:spacing w:after="10" w:line="249" w:lineRule="auto"/>
        <w:ind w:left="-5" w:hanging="10"/>
      </w:pPr>
      <w:r>
        <w:rPr>
          <w:rFonts w:ascii="Times New Roman" w:eastAsia="Times New Roman" w:hAnsi="Times New Roman" w:cs="Times New Roman"/>
          <w:sz w:val="24"/>
        </w:rPr>
        <w:t xml:space="preserve">Somewhat difficult _________ </w:t>
      </w:r>
    </w:p>
    <w:p w14:paraId="57369AD1" w14:textId="77777777" w:rsidR="00E22B24" w:rsidRDefault="00E22B24">
      <w:pPr>
        <w:spacing w:after="10" w:line="249" w:lineRule="auto"/>
        <w:ind w:left="-5" w:hanging="10"/>
      </w:pPr>
      <w:r>
        <w:rPr>
          <w:rFonts w:ascii="Times New Roman" w:eastAsia="Times New Roman" w:hAnsi="Times New Roman" w:cs="Times New Roman"/>
          <w:sz w:val="24"/>
        </w:rPr>
        <w:t xml:space="preserve">Very difficult _____________ </w:t>
      </w:r>
    </w:p>
    <w:p w14:paraId="64DE29FA" w14:textId="77777777" w:rsidR="00E22B24" w:rsidRDefault="00E22B24">
      <w:pPr>
        <w:spacing w:after="10" w:line="249" w:lineRule="auto"/>
        <w:ind w:left="-5" w:hanging="10"/>
      </w:pPr>
      <w:r>
        <w:rPr>
          <w:rFonts w:ascii="Times New Roman" w:eastAsia="Times New Roman" w:hAnsi="Times New Roman" w:cs="Times New Roman"/>
          <w:sz w:val="24"/>
        </w:rPr>
        <w:t xml:space="preserve">Extremely difficult _________ </w:t>
      </w:r>
    </w:p>
    <w:p w14:paraId="39FD44CC" w14:textId="77777777" w:rsidR="00E22B24" w:rsidRDefault="00E22B24">
      <w:pPr>
        <w:spacing w:after="0"/>
      </w:pPr>
      <w:r>
        <w:rPr>
          <w:rFonts w:ascii="Times New Roman" w:eastAsia="Times New Roman" w:hAnsi="Times New Roman" w:cs="Times New Roman"/>
          <w:sz w:val="24"/>
        </w:rPr>
        <w:t xml:space="preserve"> </w:t>
      </w:r>
    </w:p>
    <w:p w14:paraId="44450BF1" w14:textId="77777777" w:rsidR="00E22B24" w:rsidRDefault="00E22B24">
      <w:pPr>
        <w:spacing w:after="0"/>
      </w:pPr>
      <w:r>
        <w:rPr>
          <w:rFonts w:ascii="Times New Roman" w:eastAsia="Times New Roman" w:hAnsi="Times New Roman" w:cs="Times New Roman"/>
          <w:sz w:val="24"/>
        </w:rPr>
        <w:t xml:space="preserve"> </w:t>
      </w:r>
    </w:p>
    <w:p w14:paraId="27E8017B" w14:textId="77777777" w:rsidR="00E22B24" w:rsidRDefault="00E22B24">
      <w:pPr>
        <w:spacing w:after="36" w:line="240" w:lineRule="auto"/>
      </w:pPr>
      <w:r>
        <w:rPr>
          <w:rFonts w:ascii="Times New Roman" w:eastAsia="Times New Roman" w:hAnsi="Times New Roman" w:cs="Times New Roman"/>
          <w:sz w:val="20"/>
        </w:rPr>
        <w:t xml:space="preserve">Source: Spitzer RL, Kroenke K, Williams JBW, Lowe B. A brief measure for assessing generalized anxiety disorder. </w:t>
      </w:r>
      <w:r>
        <w:rPr>
          <w:rFonts w:ascii="Times New Roman" w:eastAsia="Times New Roman" w:hAnsi="Times New Roman" w:cs="Times New Roman"/>
          <w:i/>
          <w:sz w:val="20"/>
        </w:rPr>
        <w:t xml:space="preserve">Arch Inern Med. </w:t>
      </w:r>
      <w:r>
        <w:rPr>
          <w:rFonts w:ascii="Times New Roman" w:eastAsia="Times New Roman" w:hAnsi="Times New Roman" w:cs="Times New Roman"/>
          <w:sz w:val="20"/>
        </w:rPr>
        <w:t xml:space="preserve">2006;166:1092-1097. </w:t>
      </w:r>
    </w:p>
    <w:p w14:paraId="0A8D98DD" w14:textId="77777777" w:rsidR="00E22B24" w:rsidRDefault="00E22B24">
      <w:pPr>
        <w:spacing w:after="0"/>
      </w:pPr>
      <w:r>
        <w:rPr>
          <w:rFonts w:ascii="Times New Roman" w:eastAsia="Times New Roman" w:hAnsi="Times New Roman" w:cs="Times New Roman"/>
          <w:sz w:val="24"/>
        </w:rPr>
        <w:t xml:space="preserve"> </w:t>
      </w:r>
    </w:p>
    <w:p w14:paraId="752E0D34" w14:textId="77777777" w:rsidR="00E22B24" w:rsidRDefault="00E22B24">
      <w:pPr>
        <w:spacing w:after="0"/>
      </w:pPr>
      <w:r>
        <w:rPr>
          <w:rFonts w:ascii="Times New Roman" w:eastAsia="Times New Roman" w:hAnsi="Times New Roman" w:cs="Times New Roman"/>
          <w:sz w:val="24"/>
        </w:rPr>
        <w:t xml:space="preserve"> </w:t>
      </w:r>
    </w:p>
    <w:p w14:paraId="606526EA" w14:textId="50713094" w:rsidR="000B59ED" w:rsidRDefault="00E22B24" w:rsidP="00342141">
      <w:pPr>
        <w:rPr>
          <w:noProof/>
        </w:rPr>
      </w:pPr>
      <w:r>
        <w:rPr>
          <w:noProof/>
        </w:rPr>
        <w:t>Appendix 1.3</w:t>
      </w:r>
    </w:p>
    <w:p w14:paraId="21618698" w14:textId="0EE5522F" w:rsidR="00E22B24" w:rsidRDefault="00E22B24" w:rsidP="00342141">
      <w:pPr>
        <w:rPr>
          <w:noProof/>
        </w:rPr>
      </w:pPr>
    </w:p>
    <w:p w14:paraId="0E8E930B" w14:textId="77777777" w:rsidR="00E22B24" w:rsidRDefault="00E22B24" w:rsidP="00342141">
      <w:pPr>
        <w:rPr>
          <w:rFonts w:ascii="Times New Roman" w:hAnsi="Times New Roman" w:cs="Times New Roman"/>
          <w:b/>
          <w:bCs/>
          <w:sz w:val="28"/>
          <w:szCs w:val="28"/>
        </w:rPr>
      </w:pPr>
    </w:p>
    <w:p w14:paraId="4B4BC851" w14:textId="23039A06" w:rsidR="00A102E9" w:rsidRDefault="00A102E9" w:rsidP="004E2A61">
      <w:pPr>
        <w:rPr>
          <w:rFonts w:ascii="Times New Roman" w:hAnsi="Times New Roman" w:cs="Times New Roman"/>
          <w:b/>
          <w:bCs/>
          <w:sz w:val="28"/>
          <w:szCs w:val="28"/>
        </w:rPr>
      </w:pPr>
    </w:p>
    <w:p w14:paraId="714B7A19" w14:textId="09057F3E" w:rsidR="00A102E9" w:rsidRDefault="00A102E9" w:rsidP="004E2A61">
      <w:pPr>
        <w:rPr>
          <w:rFonts w:ascii="Times New Roman" w:hAnsi="Times New Roman" w:cs="Times New Roman"/>
          <w:b/>
          <w:bCs/>
          <w:sz w:val="28"/>
          <w:szCs w:val="28"/>
        </w:rPr>
      </w:pPr>
    </w:p>
    <w:p w14:paraId="1D694B76" w14:textId="1374AAD3" w:rsidR="00A102E9" w:rsidRDefault="00A102E9" w:rsidP="004E2A61">
      <w:pPr>
        <w:rPr>
          <w:rFonts w:ascii="Times New Roman" w:hAnsi="Times New Roman" w:cs="Times New Roman"/>
          <w:b/>
          <w:bCs/>
          <w:sz w:val="28"/>
          <w:szCs w:val="28"/>
        </w:rPr>
      </w:pPr>
    </w:p>
    <w:p w14:paraId="441E9796" w14:textId="77777777" w:rsidR="00A102E9" w:rsidRDefault="00A102E9" w:rsidP="004E2A61">
      <w:pPr>
        <w:rPr>
          <w:rFonts w:ascii="Times New Roman" w:hAnsi="Times New Roman" w:cs="Times New Roman"/>
          <w:b/>
          <w:bCs/>
          <w:sz w:val="28"/>
          <w:szCs w:val="28"/>
        </w:rPr>
      </w:pPr>
    </w:p>
    <w:p w14:paraId="6D4BBF8D" w14:textId="77777777" w:rsidR="00A102E9" w:rsidRDefault="00A102E9" w:rsidP="004E2A61">
      <w:pPr>
        <w:rPr>
          <w:rFonts w:ascii="Times New Roman" w:hAnsi="Times New Roman" w:cs="Times New Roman"/>
          <w:b/>
          <w:bCs/>
          <w:sz w:val="28"/>
          <w:szCs w:val="28"/>
        </w:rPr>
      </w:pPr>
    </w:p>
    <w:p w14:paraId="4460E14B" w14:textId="77777777" w:rsidR="00A102E9" w:rsidRDefault="00A102E9" w:rsidP="004E2A61">
      <w:pPr>
        <w:rPr>
          <w:rFonts w:ascii="Times New Roman" w:hAnsi="Times New Roman" w:cs="Times New Roman"/>
          <w:b/>
          <w:bCs/>
          <w:sz w:val="28"/>
          <w:szCs w:val="28"/>
        </w:rPr>
      </w:pPr>
    </w:p>
    <w:p w14:paraId="1C0BFA4C" w14:textId="77777777" w:rsidR="00A102E9" w:rsidRDefault="00A102E9" w:rsidP="004E2A61">
      <w:pPr>
        <w:rPr>
          <w:rFonts w:ascii="Times New Roman" w:hAnsi="Times New Roman" w:cs="Times New Roman"/>
          <w:b/>
          <w:bCs/>
          <w:sz w:val="28"/>
          <w:szCs w:val="28"/>
        </w:rPr>
      </w:pPr>
    </w:p>
    <w:p w14:paraId="686D6B96" w14:textId="77777777" w:rsidR="00A102E9" w:rsidRDefault="00A102E9" w:rsidP="004E2A61">
      <w:pPr>
        <w:rPr>
          <w:rFonts w:ascii="Times New Roman" w:hAnsi="Times New Roman" w:cs="Times New Roman"/>
          <w:b/>
          <w:bCs/>
          <w:sz w:val="28"/>
          <w:szCs w:val="28"/>
        </w:rPr>
      </w:pPr>
    </w:p>
    <w:p w14:paraId="2FBB22FB" w14:textId="3939BCA5" w:rsidR="004E2A61" w:rsidRDefault="004E2A61" w:rsidP="004E2A61">
      <w:pPr>
        <w:rPr>
          <w:rFonts w:ascii="Times New Roman" w:hAnsi="Times New Roman" w:cs="Times New Roman"/>
          <w:b/>
          <w:bCs/>
          <w:sz w:val="28"/>
          <w:szCs w:val="28"/>
        </w:rPr>
      </w:pPr>
    </w:p>
    <w:p w14:paraId="7706C806" w14:textId="5A349653" w:rsidR="004E2A61" w:rsidRDefault="004E2A61" w:rsidP="004E2A61">
      <w:pPr>
        <w:rPr>
          <w:rFonts w:ascii="Times New Roman" w:hAnsi="Times New Roman" w:cs="Times New Roman"/>
          <w:b/>
          <w:bCs/>
          <w:sz w:val="28"/>
          <w:szCs w:val="28"/>
        </w:rPr>
      </w:pPr>
    </w:p>
    <w:p w14:paraId="2E77C9A4" w14:textId="77777777" w:rsidR="004E2A61" w:rsidRPr="004E2A61" w:rsidRDefault="004E2A61" w:rsidP="004E2A61">
      <w:pPr>
        <w:rPr>
          <w:rFonts w:ascii="Times New Roman" w:hAnsi="Times New Roman" w:cs="Times New Roman"/>
          <w:b/>
          <w:bCs/>
          <w:sz w:val="28"/>
          <w:szCs w:val="28"/>
        </w:rPr>
      </w:pPr>
    </w:p>
    <w:p w14:paraId="6105597C" w14:textId="77777777" w:rsidR="004E2A61" w:rsidRPr="004E2A61" w:rsidRDefault="004E2A61" w:rsidP="004E2A61">
      <w:pPr>
        <w:rPr>
          <w:rFonts w:ascii="Times New Roman" w:hAnsi="Times New Roman" w:cs="Times New Roman"/>
          <w:b/>
          <w:bCs/>
          <w:sz w:val="28"/>
          <w:szCs w:val="28"/>
        </w:rPr>
      </w:pPr>
      <w:r w:rsidRPr="004E2A61">
        <w:rPr>
          <w:rFonts w:ascii="Times New Roman" w:hAnsi="Times New Roman" w:cs="Times New Roman"/>
          <w:b/>
          <w:bCs/>
          <w:sz w:val="28"/>
          <w:szCs w:val="28"/>
        </w:rPr>
        <w:t xml:space="preserve"> </w:t>
      </w:r>
    </w:p>
    <w:p w14:paraId="12CE4018" w14:textId="3815F66C" w:rsidR="000B59ED" w:rsidRDefault="000B59ED" w:rsidP="00342141">
      <w:pPr>
        <w:rPr>
          <w:rFonts w:ascii="Times New Roman" w:hAnsi="Times New Roman" w:cs="Times New Roman"/>
          <w:b/>
          <w:bCs/>
          <w:sz w:val="28"/>
          <w:szCs w:val="28"/>
        </w:rPr>
      </w:pPr>
    </w:p>
    <w:sectPr w:rsidR="000B59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2F6E7E" w14:textId="77777777" w:rsidR="004206C5" w:rsidRDefault="004206C5" w:rsidP="009275E3">
      <w:pPr>
        <w:spacing w:after="0" w:line="240" w:lineRule="auto"/>
      </w:pPr>
      <w:r>
        <w:separator/>
      </w:r>
    </w:p>
  </w:endnote>
  <w:endnote w:type="continuationSeparator" w:id="0">
    <w:p w14:paraId="21A86AFC" w14:textId="77777777" w:rsidR="004206C5" w:rsidRDefault="004206C5" w:rsidP="00927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0957183"/>
      <w:docPartObj>
        <w:docPartGallery w:val="Page Numbers (Bottom of Page)"/>
        <w:docPartUnique/>
      </w:docPartObj>
    </w:sdtPr>
    <w:sdtEndPr>
      <w:rPr>
        <w:color w:val="7F7F7F" w:themeColor="background1" w:themeShade="7F"/>
        <w:spacing w:val="60"/>
      </w:rPr>
    </w:sdtEndPr>
    <w:sdtContent>
      <w:p w14:paraId="579BECF4" w14:textId="4E9655EA" w:rsidR="004206C5" w:rsidRDefault="004206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2D9209" w14:textId="77777777" w:rsidR="004206C5" w:rsidRDefault="00420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85ABA" w14:textId="77777777" w:rsidR="004206C5" w:rsidRDefault="004206C5" w:rsidP="009275E3">
      <w:pPr>
        <w:spacing w:after="0" w:line="240" w:lineRule="auto"/>
      </w:pPr>
      <w:r>
        <w:separator/>
      </w:r>
    </w:p>
  </w:footnote>
  <w:footnote w:type="continuationSeparator" w:id="0">
    <w:p w14:paraId="481D729B" w14:textId="77777777" w:rsidR="004206C5" w:rsidRDefault="004206C5" w:rsidP="00927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4D43C7"/>
    <w:multiLevelType w:val="hybridMultilevel"/>
    <w:tmpl w:val="E174D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C00879"/>
    <w:multiLevelType w:val="hybridMultilevel"/>
    <w:tmpl w:val="EC4E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5E1923"/>
    <w:multiLevelType w:val="multilevel"/>
    <w:tmpl w:val="F3DCD39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41"/>
    <w:rsid w:val="00002193"/>
    <w:rsid w:val="000021E1"/>
    <w:rsid w:val="00006A72"/>
    <w:rsid w:val="00006B3A"/>
    <w:rsid w:val="00012615"/>
    <w:rsid w:val="0001739B"/>
    <w:rsid w:val="0003637D"/>
    <w:rsid w:val="000374C4"/>
    <w:rsid w:val="00045B9A"/>
    <w:rsid w:val="00053745"/>
    <w:rsid w:val="00060D2E"/>
    <w:rsid w:val="00064539"/>
    <w:rsid w:val="00065C5E"/>
    <w:rsid w:val="000748E7"/>
    <w:rsid w:val="00075CEC"/>
    <w:rsid w:val="000936EC"/>
    <w:rsid w:val="000A59BA"/>
    <w:rsid w:val="000A7F87"/>
    <w:rsid w:val="000B15DA"/>
    <w:rsid w:val="000B59ED"/>
    <w:rsid w:val="000C6917"/>
    <w:rsid w:val="000F7790"/>
    <w:rsid w:val="00110AB9"/>
    <w:rsid w:val="00113C6F"/>
    <w:rsid w:val="00123A79"/>
    <w:rsid w:val="00126625"/>
    <w:rsid w:val="00132D7E"/>
    <w:rsid w:val="00136BEA"/>
    <w:rsid w:val="00140615"/>
    <w:rsid w:val="00151418"/>
    <w:rsid w:val="001534F5"/>
    <w:rsid w:val="0017558D"/>
    <w:rsid w:val="001846F6"/>
    <w:rsid w:val="001918BF"/>
    <w:rsid w:val="001B7258"/>
    <w:rsid w:val="001C19C3"/>
    <w:rsid w:val="001D1A82"/>
    <w:rsid w:val="001D1B1B"/>
    <w:rsid w:val="001D311B"/>
    <w:rsid w:val="001E1BE0"/>
    <w:rsid w:val="001E25F0"/>
    <w:rsid w:val="001E569C"/>
    <w:rsid w:val="002041BE"/>
    <w:rsid w:val="00212B3A"/>
    <w:rsid w:val="0021798E"/>
    <w:rsid w:val="00223E5D"/>
    <w:rsid w:val="00233AA8"/>
    <w:rsid w:val="002346D8"/>
    <w:rsid w:val="002353DF"/>
    <w:rsid w:val="00240FDB"/>
    <w:rsid w:val="002458EF"/>
    <w:rsid w:val="00254B06"/>
    <w:rsid w:val="00265719"/>
    <w:rsid w:val="00274C23"/>
    <w:rsid w:val="00276A3C"/>
    <w:rsid w:val="002821F3"/>
    <w:rsid w:val="0028457D"/>
    <w:rsid w:val="002A0431"/>
    <w:rsid w:val="002A21F8"/>
    <w:rsid w:val="002A3D82"/>
    <w:rsid w:val="002B0D9F"/>
    <w:rsid w:val="002D35E8"/>
    <w:rsid w:val="002F0873"/>
    <w:rsid w:val="003241AB"/>
    <w:rsid w:val="003310CE"/>
    <w:rsid w:val="00333B43"/>
    <w:rsid w:val="00335C69"/>
    <w:rsid w:val="00336EB3"/>
    <w:rsid w:val="00342141"/>
    <w:rsid w:val="00352BB6"/>
    <w:rsid w:val="0035383C"/>
    <w:rsid w:val="0036493E"/>
    <w:rsid w:val="0038020D"/>
    <w:rsid w:val="00387644"/>
    <w:rsid w:val="00394EDA"/>
    <w:rsid w:val="00396D97"/>
    <w:rsid w:val="00396E8D"/>
    <w:rsid w:val="003A103D"/>
    <w:rsid w:val="003D6FB9"/>
    <w:rsid w:val="003D73F5"/>
    <w:rsid w:val="003E5C20"/>
    <w:rsid w:val="00410A18"/>
    <w:rsid w:val="00416324"/>
    <w:rsid w:val="0042047C"/>
    <w:rsid w:val="004206C5"/>
    <w:rsid w:val="004425CF"/>
    <w:rsid w:val="004528E3"/>
    <w:rsid w:val="00457788"/>
    <w:rsid w:val="00466B0D"/>
    <w:rsid w:val="00466BC1"/>
    <w:rsid w:val="00467C50"/>
    <w:rsid w:val="00474F8A"/>
    <w:rsid w:val="004772D4"/>
    <w:rsid w:val="00490471"/>
    <w:rsid w:val="004B00F2"/>
    <w:rsid w:val="004B0CE2"/>
    <w:rsid w:val="004B5491"/>
    <w:rsid w:val="004B7EC4"/>
    <w:rsid w:val="004C17F8"/>
    <w:rsid w:val="004C2038"/>
    <w:rsid w:val="004D7696"/>
    <w:rsid w:val="004E2A61"/>
    <w:rsid w:val="004E49B8"/>
    <w:rsid w:val="0050132F"/>
    <w:rsid w:val="0050614F"/>
    <w:rsid w:val="00510A88"/>
    <w:rsid w:val="0051124D"/>
    <w:rsid w:val="00513A7A"/>
    <w:rsid w:val="005175FA"/>
    <w:rsid w:val="00521B17"/>
    <w:rsid w:val="005400F8"/>
    <w:rsid w:val="00541973"/>
    <w:rsid w:val="005424A4"/>
    <w:rsid w:val="005526D7"/>
    <w:rsid w:val="00563F37"/>
    <w:rsid w:val="0058199D"/>
    <w:rsid w:val="00583EF8"/>
    <w:rsid w:val="00586533"/>
    <w:rsid w:val="00586D75"/>
    <w:rsid w:val="00594ADC"/>
    <w:rsid w:val="00595C4A"/>
    <w:rsid w:val="005A3240"/>
    <w:rsid w:val="005A3749"/>
    <w:rsid w:val="005A61D6"/>
    <w:rsid w:val="005B2FFB"/>
    <w:rsid w:val="005B34EA"/>
    <w:rsid w:val="005C16DE"/>
    <w:rsid w:val="005C368D"/>
    <w:rsid w:val="005C69DE"/>
    <w:rsid w:val="005D4C54"/>
    <w:rsid w:val="005D5486"/>
    <w:rsid w:val="005D54ED"/>
    <w:rsid w:val="005F1854"/>
    <w:rsid w:val="00602D55"/>
    <w:rsid w:val="00605461"/>
    <w:rsid w:val="00610338"/>
    <w:rsid w:val="0061339B"/>
    <w:rsid w:val="00617034"/>
    <w:rsid w:val="006219D6"/>
    <w:rsid w:val="00621F8C"/>
    <w:rsid w:val="00625D1D"/>
    <w:rsid w:val="006310A2"/>
    <w:rsid w:val="00633125"/>
    <w:rsid w:val="00636AEF"/>
    <w:rsid w:val="00636F4F"/>
    <w:rsid w:val="006376CB"/>
    <w:rsid w:val="00641230"/>
    <w:rsid w:val="00643EF6"/>
    <w:rsid w:val="00647DA3"/>
    <w:rsid w:val="0066119F"/>
    <w:rsid w:val="00672D0D"/>
    <w:rsid w:val="006741F3"/>
    <w:rsid w:val="00680E66"/>
    <w:rsid w:val="00685213"/>
    <w:rsid w:val="006909F0"/>
    <w:rsid w:val="006940B3"/>
    <w:rsid w:val="006A2647"/>
    <w:rsid w:val="006A7846"/>
    <w:rsid w:val="006B0DC2"/>
    <w:rsid w:val="006B22EE"/>
    <w:rsid w:val="006B4A79"/>
    <w:rsid w:val="006B5B73"/>
    <w:rsid w:val="006B7055"/>
    <w:rsid w:val="006C6E0B"/>
    <w:rsid w:val="006D232B"/>
    <w:rsid w:val="006E1C70"/>
    <w:rsid w:val="006F68EF"/>
    <w:rsid w:val="007047DF"/>
    <w:rsid w:val="00710BED"/>
    <w:rsid w:val="00717208"/>
    <w:rsid w:val="007234CE"/>
    <w:rsid w:val="007471F7"/>
    <w:rsid w:val="0076128B"/>
    <w:rsid w:val="00763CF7"/>
    <w:rsid w:val="0076419E"/>
    <w:rsid w:val="00764A8F"/>
    <w:rsid w:val="00767BE9"/>
    <w:rsid w:val="00777F35"/>
    <w:rsid w:val="00783FF3"/>
    <w:rsid w:val="00785815"/>
    <w:rsid w:val="007934E1"/>
    <w:rsid w:val="007A7252"/>
    <w:rsid w:val="007B25A4"/>
    <w:rsid w:val="007B56EB"/>
    <w:rsid w:val="007C3232"/>
    <w:rsid w:val="007C7CB8"/>
    <w:rsid w:val="007D0352"/>
    <w:rsid w:val="007E797B"/>
    <w:rsid w:val="007F6552"/>
    <w:rsid w:val="008039F4"/>
    <w:rsid w:val="00807674"/>
    <w:rsid w:val="00812DB2"/>
    <w:rsid w:val="00817DA4"/>
    <w:rsid w:val="0082602E"/>
    <w:rsid w:val="0082770F"/>
    <w:rsid w:val="00841122"/>
    <w:rsid w:val="00841930"/>
    <w:rsid w:val="00844CC8"/>
    <w:rsid w:val="00847309"/>
    <w:rsid w:val="008512F9"/>
    <w:rsid w:val="00851D35"/>
    <w:rsid w:val="00863FE4"/>
    <w:rsid w:val="00867CBE"/>
    <w:rsid w:val="00874735"/>
    <w:rsid w:val="00896E39"/>
    <w:rsid w:val="008A2803"/>
    <w:rsid w:val="008B4141"/>
    <w:rsid w:val="008C56FA"/>
    <w:rsid w:val="008C5804"/>
    <w:rsid w:val="008D0B5F"/>
    <w:rsid w:val="008D517F"/>
    <w:rsid w:val="008F2541"/>
    <w:rsid w:val="008F3C46"/>
    <w:rsid w:val="008F5AAA"/>
    <w:rsid w:val="008F6030"/>
    <w:rsid w:val="008F6829"/>
    <w:rsid w:val="00903CD2"/>
    <w:rsid w:val="00903EE1"/>
    <w:rsid w:val="00905A71"/>
    <w:rsid w:val="00905FF7"/>
    <w:rsid w:val="0091159E"/>
    <w:rsid w:val="009266C5"/>
    <w:rsid w:val="00926953"/>
    <w:rsid w:val="009275E3"/>
    <w:rsid w:val="00933F3B"/>
    <w:rsid w:val="00943787"/>
    <w:rsid w:val="0094601F"/>
    <w:rsid w:val="0096664A"/>
    <w:rsid w:val="00984B61"/>
    <w:rsid w:val="009969D6"/>
    <w:rsid w:val="009A0BFF"/>
    <w:rsid w:val="009B33B6"/>
    <w:rsid w:val="009C4BBF"/>
    <w:rsid w:val="009D1018"/>
    <w:rsid w:val="009D4758"/>
    <w:rsid w:val="009D5825"/>
    <w:rsid w:val="009E6602"/>
    <w:rsid w:val="009F2280"/>
    <w:rsid w:val="009F66C6"/>
    <w:rsid w:val="00A047BC"/>
    <w:rsid w:val="00A050F2"/>
    <w:rsid w:val="00A057E0"/>
    <w:rsid w:val="00A102E9"/>
    <w:rsid w:val="00A13003"/>
    <w:rsid w:val="00A14960"/>
    <w:rsid w:val="00A16AD4"/>
    <w:rsid w:val="00A325CF"/>
    <w:rsid w:val="00A356D4"/>
    <w:rsid w:val="00A41083"/>
    <w:rsid w:val="00A44710"/>
    <w:rsid w:val="00A60071"/>
    <w:rsid w:val="00A653A4"/>
    <w:rsid w:val="00A73E5E"/>
    <w:rsid w:val="00A74A4B"/>
    <w:rsid w:val="00A806A4"/>
    <w:rsid w:val="00A817A8"/>
    <w:rsid w:val="00A83697"/>
    <w:rsid w:val="00A842DB"/>
    <w:rsid w:val="00A846CE"/>
    <w:rsid w:val="00A861E2"/>
    <w:rsid w:val="00A9082E"/>
    <w:rsid w:val="00A96283"/>
    <w:rsid w:val="00AA2861"/>
    <w:rsid w:val="00AA5B0B"/>
    <w:rsid w:val="00AB162C"/>
    <w:rsid w:val="00AB4F70"/>
    <w:rsid w:val="00AC1C42"/>
    <w:rsid w:val="00AC43F0"/>
    <w:rsid w:val="00AD0BB0"/>
    <w:rsid w:val="00AE7662"/>
    <w:rsid w:val="00B003C6"/>
    <w:rsid w:val="00B00F1E"/>
    <w:rsid w:val="00B23D53"/>
    <w:rsid w:val="00B31BA2"/>
    <w:rsid w:val="00B34A93"/>
    <w:rsid w:val="00B41A14"/>
    <w:rsid w:val="00B47D75"/>
    <w:rsid w:val="00B625E7"/>
    <w:rsid w:val="00B62616"/>
    <w:rsid w:val="00B657AC"/>
    <w:rsid w:val="00B716FC"/>
    <w:rsid w:val="00B83545"/>
    <w:rsid w:val="00B83917"/>
    <w:rsid w:val="00B86BFA"/>
    <w:rsid w:val="00B90BFA"/>
    <w:rsid w:val="00B90F8C"/>
    <w:rsid w:val="00BA044B"/>
    <w:rsid w:val="00BA3A61"/>
    <w:rsid w:val="00BA4500"/>
    <w:rsid w:val="00BD11F3"/>
    <w:rsid w:val="00BE30FA"/>
    <w:rsid w:val="00C2514B"/>
    <w:rsid w:val="00C26788"/>
    <w:rsid w:val="00C311B8"/>
    <w:rsid w:val="00C31729"/>
    <w:rsid w:val="00C31EB1"/>
    <w:rsid w:val="00C46459"/>
    <w:rsid w:val="00C518CB"/>
    <w:rsid w:val="00C528C3"/>
    <w:rsid w:val="00C542AF"/>
    <w:rsid w:val="00C570B6"/>
    <w:rsid w:val="00C60429"/>
    <w:rsid w:val="00C605EA"/>
    <w:rsid w:val="00C769DB"/>
    <w:rsid w:val="00C77768"/>
    <w:rsid w:val="00C81EED"/>
    <w:rsid w:val="00C829D4"/>
    <w:rsid w:val="00C87ACF"/>
    <w:rsid w:val="00C975BD"/>
    <w:rsid w:val="00CB2470"/>
    <w:rsid w:val="00CC109B"/>
    <w:rsid w:val="00CC1C7C"/>
    <w:rsid w:val="00CD022B"/>
    <w:rsid w:val="00CD5029"/>
    <w:rsid w:val="00CD6F6C"/>
    <w:rsid w:val="00CE3928"/>
    <w:rsid w:val="00CE4C2D"/>
    <w:rsid w:val="00CE640F"/>
    <w:rsid w:val="00CF1FBF"/>
    <w:rsid w:val="00D01937"/>
    <w:rsid w:val="00D07C22"/>
    <w:rsid w:val="00D32E3E"/>
    <w:rsid w:val="00D41007"/>
    <w:rsid w:val="00D421C5"/>
    <w:rsid w:val="00D45B22"/>
    <w:rsid w:val="00D60939"/>
    <w:rsid w:val="00D6440F"/>
    <w:rsid w:val="00D8284C"/>
    <w:rsid w:val="00DA1BD7"/>
    <w:rsid w:val="00DA20E1"/>
    <w:rsid w:val="00DA70E7"/>
    <w:rsid w:val="00DB0913"/>
    <w:rsid w:val="00DB3723"/>
    <w:rsid w:val="00DC12D0"/>
    <w:rsid w:val="00DC6327"/>
    <w:rsid w:val="00DD53BF"/>
    <w:rsid w:val="00DD5F18"/>
    <w:rsid w:val="00DE6834"/>
    <w:rsid w:val="00DF0EDD"/>
    <w:rsid w:val="00E01CFE"/>
    <w:rsid w:val="00E16DBF"/>
    <w:rsid w:val="00E22B24"/>
    <w:rsid w:val="00E27FE2"/>
    <w:rsid w:val="00E33B2B"/>
    <w:rsid w:val="00E46B45"/>
    <w:rsid w:val="00E53A37"/>
    <w:rsid w:val="00E54307"/>
    <w:rsid w:val="00E57C3F"/>
    <w:rsid w:val="00E755A6"/>
    <w:rsid w:val="00E75A30"/>
    <w:rsid w:val="00E7729E"/>
    <w:rsid w:val="00E90E83"/>
    <w:rsid w:val="00E96714"/>
    <w:rsid w:val="00EA0B05"/>
    <w:rsid w:val="00EC22CB"/>
    <w:rsid w:val="00EC56FD"/>
    <w:rsid w:val="00EC7A08"/>
    <w:rsid w:val="00ED0060"/>
    <w:rsid w:val="00ED48A6"/>
    <w:rsid w:val="00EE2F84"/>
    <w:rsid w:val="00F144AE"/>
    <w:rsid w:val="00F17BC0"/>
    <w:rsid w:val="00F243A7"/>
    <w:rsid w:val="00F3499D"/>
    <w:rsid w:val="00F41261"/>
    <w:rsid w:val="00F41B26"/>
    <w:rsid w:val="00F72CE2"/>
    <w:rsid w:val="00F96D2A"/>
    <w:rsid w:val="00F97B5D"/>
    <w:rsid w:val="00FD0B12"/>
    <w:rsid w:val="00FD5C15"/>
    <w:rsid w:val="00FD718A"/>
    <w:rsid w:val="00FF6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E648"/>
  <w15:chartTrackingRefBased/>
  <w15:docId w15:val="{16376793-B5A0-414D-9673-118D6CF51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5491"/>
    <w:pPr>
      <w:ind w:left="720"/>
      <w:contextualSpacing/>
    </w:pPr>
  </w:style>
  <w:style w:type="paragraph" w:styleId="Header">
    <w:name w:val="header"/>
    <w:basedOn w:val="Normal"/>
    <w:link w:val="HeaderChar"/>
    <w:uiPriority w:val="99"/>
    <w:unhideWhenUsed/>
    <w:rsid w:val="00927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5E3"/>
  </w:style>
  <w:style w:type="paragraph" w:styleId="Footer">
    <w:name w:val="footer"/>
    <w:basedOn w:val="Normal"/>
    <w:link w:val="FooterChar"/>
    <w:uiPriority w:val="99"/>
    <w:unhideWhenUsed/>
    <w:rsid w:val="00927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5E3"/>
  </w:style>
  <w:style w:type="paragraph" w:styleId="Bibliography">
    <w:name w:val="Bibliography"/>
    <w:basedOn w:val="Normal"/>
    <w:next w:val="Normal"/>
    <w:uiPriority w:val="37"/>
    <w:unhideWhenUsed/>
    <w:rsid w:val="00541973"/>
  </w:style>
  <w:style w:type="table" w:customStyle="1" w:styleId="TableGrid">
    <w:name w:val="TableGrid"/>
    <w:rsid w:val="00E22B24"/>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apple-style-span">
    <w:name w:val="apple-style-span"/>
    <w:rsid w:val="00E22B24"/>
  </w:style>
  <w:style w:type="paragraph" w:customStyle="1" w:styleId="NormalWeb1">
    <w:name w:val="Normal (Web)1"/>
    <w:basedOn w:val="Normal"/>
    <w:uiPriority w:val="99"/>
    <w:rsid w:val="00E22B24"/>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E22B24"/>
  </w:style>
  <w:style w:type="character" w:customStyle="1" w:styleId="hps">
    <w:name w:val="hps"/>
    <w:rsid w:val="00E22B24"/>
  </w:style>
  <w:style w:type="character" w:customStyle="1" w:styleId="shorttext">
    <w:name w:val="short_text"/>
    <w:rsid w:val="00E22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935026">
      <w:bodyDiv w:val="1"/>
      <w:marLeft w:val="0"/>
      <w:marRight w:val="0"/>
      <w:marTop w:val="0"/>
      <w:marBottom w:val="0"/>
      <w:divBdr>
        <w:top w:val="none" w:sz="0" w:space="0" w:color="auto"/>
        <w:left w:val="none" w:sz="0" w:space="0" w:color="auto"/>
        <w:bottom w:val="none" w:sz="0" w:space="0" w:color="auto"/>
        <w:right w:val="none" w:sz="0" w:space="0" w:color="auto"/>
      </w:divBdr>
    </w:div>
    <w:div w:id="1170407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Bla982</b:Tag>
    <b:SourceType>JournalArticle</b:SourceType>
    <b:Guid>{FEDE2C26-9412-41AC-847A-79BB6658E056}</b:Guid>
    <b:Title>Assessment and classroom learning</b:Title>
    <b:JournalName>Assessment in Education</b:JournalName>
    <b:Year>1998</b:Year>
    <b:Pages>7-74</b:Pages>
    <b:Author>
      <b:Author>
        <b:NameList>
          <b:Person>
            <b:Last>Black</b:Last>
            <b:First>p</b:First>
          </b:Person>
          <b:Person>
            <b:Last>William</b:Last>
            <b:First>D</b:First>
          </b:Person>
        </b:NameList>
      </b:Author>
    </b:Author>
    <b:Volume>5</b:Volume>
    <b:DOI>10.1080/096995980050102</b:DOI>
    <b:RefOrder>1</b:RefOrder>
  </b:Source>
  <b:Source>
    <b:Tag>Pro99</b:Tag>
    <b:SourceType>Book</b:SourceType>
    <b:Guid>{A8AAC2AB-9C83-4C24-9D5E-18697C190040}</b:Guid>
    <b:Title>Understanding Learning and Teaching: The Experience in Higher Education </b:Title>
    <b:Year>1999</b:Year>
    <b:City>Michigan</b:City>
    <b:Publisher>Society for Research into Higher Education, Open University  Press</b:Publisher>
    <b:Author>
      <b:Author>
        <b:NameList>
          <b:Person>
            <b:Last>Prosser</b:Last>
            <b:First>M</b:First>
          </b:Person>
          <b:Person>
            <b:Last>Trigwell</b:Last>
            <b:First>K</b:First>
          </b:Person>
        </b:NameList>
      </b:Author>
    </b:Author>
    <b:RefOrder>2</b:RefOrder>
  </b:Source>
  <b:Source>
    <b:Tag>Tho03</b:Tag>
    <b:SourceType>Book</b:SourceType>
    <b:Guid>{A9E90261-7A50-4662-8C63-B0E42008B4D1}</b:Guid>
    <b:Title>Blending Qualitative and Quantitive Research methods in theses and dissertation</b:Title>
    <b:Year>2003</b:Year>
    <b:City>California</b:City>
    <b:Publisher>SAGE</b:Publisher>
    <b:Author>
      <b:Author>
        <b:NameList>
          <b:Person>
            <b:Last>Thomas</b:Last>
            <b:Middle>M</b:Middle>
            <b:First>R</b:First>
          </b:Person>
        </b:NameList>
      </b:Author>
    </b:Author>
    <b:RefOrder>3</b:RefOrder>
  </b:Source>
  <b:Source>
    <b:Tag>Gub94</b:Tag>
    <b:SourceType>BookSection</b:SourceType>
    <b:Guid>{47CC4C68-A8F6-4D95-BB98-9E5A7588EC61}</b:Guid>
    <b:Title>Competing paradigms in qualitative research</b:Title>
    <b:Year>1994</b:Year>
    <b:City>Thousand Oakes</b:City>
    <b:Publisher>SAGE</b:Publisher>
    <b:Pages>105-117</b:Pages>
    <b:Author>
      <b:Author>
        <b:NameList>
          <b:Person>
            <b:Last>Guba</b:Last>
            <b:Middle>G</b:Middle>
            <b:First>E</b:First>
          </b:Person>
          <b:Person>
            <b:Last>Lincoln</b:Last>
            <b:First>Y</b:First>
          </b:Person>
        </b:NameList>
      </b:Author>
      <b:BookAuthor>
        <b:NameList>
          <b:Person>
            <b:Last>Denzin</b:Last>
            <b:Middle>K</b:Middle>
            <b:First>N</b:First>
          </b:Person>
          <b:Person>
            <b:Last>Lincoln</b:Last>
            <b:Middle>S</b:Middle>
            <b:First>Y</b:First>
          </b:Person>
        </b:NameList>
      </b:BookAuthor>
    </b:Author>
    <b:BookTitle>Handbook of Qualtative research</b:BookTitle>
    <b:Edition>3rd</b:Edition>
    <b:RefOrder>4</b:RefOrder>
  </b:Source>
  <b:Source>
    <b:Tag>Gub89</b:Tag>
    <b:SourceType>ArticleInAPeriodical</b:SourceType>
    <b:Guid>{8AFF8DC9-31C6-44EF-B4F7-940E71BEC86D}</b:Guid>
    <b:Title>What is This Constructivist Paradigm Anyway?</b:Title>
    <b:Year>1989</b:Year>
    <b:Pages>79-90</b:Pages>
    <b:Publisher>SAGE</b:Publisher>
    <b:Author>
      <b:Author>
        <b:NameList>
          <b:Person>
            <b:Last>Guba</b:Last>
            <b:Middle>G</b:Middle>
            <b:First>E</b:First>
          </b:Person>
          <b:Person>
            <b:Last>Lincoln</b:Last>
            <b:Middle>S</b:Middle>
            <b:First>Y</b:First>
          </b:Person>
        </b:NameList>
      </b:Author>
    </b:Author>
    <b:PeriodicalTitle>Fouth Generation Evaluation</b:PeriodicalTitle>
    <b:Month>December</b:Month>
    <b:Edition>1st</b:Edition>
    <b:RefOrder>5</b:RefOrder>
  </b:Source>
  <b:Source>
    <b:Tag>Coh18</b:Tag>
    <b:SourceType>Book</b:SourceType>
    <b:Guid>{129B9DAB-63F0-4580-8BA0-DC512784B875}</b:Guid>
    <b:Title>Research Methods in Education</b:Title>
    <b:Year>2018</b:Year>
    <b:City>Abingdon, Oxon</b:City>
    <b:Publisher>Routledge</b:Publisher>
    <b:Author>
      <b:Author>
        <b:NameList>
          <b:Person>
            <b:Last>Cohen</b:Last>
            <b:First>L</b:First>
          </b:Person>
          <b:Person>
            <b:Last>Manion</b:Last>
            <b:First>L</b:First>
          </b:Person>
          <b:Person>
            <b:Last>Morrison</b:Last>
            <b:First>K</b:First>
          </b:Person>
        </b:NameList>
      </b:Author>
    </b:Author>
    <b:Edition>Eighth</b:Edition>
    <b:RefOrder>6</b:RefOrder>
  </b:Source>
  <b:Source>
    <b:Tag>Tho09</b:Tag>
    <b:SourceType>Book</b:SourceType>
    <b:Guid>{73140B47-1E13-404A-8D0C-A7A07B3A11B6}</b:Guid>
    <b:Title>How to do your Research Project</b:Title>
    <b:Year>2009</b:Year>
    <b:Author>
      <b:Author>
        <b:NameList>
          <b:Person>
            <b:Last>Thomas</b:Last>
            <b:First>G</b:First>
          </b:Person>
        </b:NameList>
      </b:Author>
    </b:Author>
    <b:City>London</b:City>
    <b:Publisher>SAGE</b:Publisher>
    <b:RefOrder>7</b:RefOrder>
  </b:Source>
  <b:Source>
    <b:Tag>Lin85</b:Tag>
    <b:SourceType>Book</b:SourceType>
    <b:Guid>{9E86E757-365A-4944-8620-9D7A64A0D019}</b:Guid>
    <b:Title>NATURALSTIC INQUIRY</b:Title>
    <b:Year>1985</b:Year>
    <b:City>Thousand Oaks</b:City>
    <b:Publisher>SAGE</b:Publisher>
    <b:Author>
      <b:Author>
        <b:NameList>
          <b:Person>
            <b:Last>Lincoln</b:Last>
            <b:Middle>S</b:Middle>
            <b:First>Y</b:First>
          </b:Person>
          <b:Person>
            <b:Last>Guba</b:Last>
            <b:Middle>S</b:Middle>
            <b:First>E</b:First>
          </b:Person>
        </b:NameList>
      </b:Author>
    </b:Author>
    <b:RefOrder>8</b:RefOrder>
  </b:Source>
  <b:Source>
    <b:Tag>Kuh62</b:Tag>
    <b:SourceType>Book</b:SourceType>
    <b:Guid>{6658B7CE-D088-4690-92C8-8101BAC1C0D0}</b:Guid>
    <b:Title>The structure of scientific revolutions</b:Title>
    <b:Year>1962</b:Year>
    <b:City>Chicago, IL</b:City>
    <b:Publisher>University of Chicago Press</b:Publisher>
    <b:Author>
      <b:Author>
        <b:NameList>
          <b:Person>
            <b:Last>Kuhn</b:Last>
            <b:First>T</b:First>
          </b:Person>
        </b:NameList>
      </b:Author>
    </b:Author>
    <b:Edition>1st</b:Edition>
    <b:RefOrder>9</b:RefOrder>
  </b:Source>
  <b:Source>
    <b:Tag>Kiv17</b:Tag>
    <b:SourceType>JournalArticle</b:SourceType>
    <b:Guid>{A5AEA9CE-6ECC-4DE3-98E0-07CF88A406BD}</b:Guid>
    <b:Title>Understanding and Applying Research Paradigms in Educational Context</b:Title>
    <b:Year>2017</b:Year>
    <b:JournalName>International Journal of HIgher Education</b:JournalName>
    <b:Pages>26-41</b:Pages>
    <b:Author>
      <b:Author>
        <b:NameList>
          <b:Person>
            <b:Last>Kivunja</b:Last>
            <b:First>C</b:First>
          </b:Person>
          <b:Person>
            <b:Last>Kuyini</b:Last>
            <b:Middle>B</b:Middle>
            <b:First>A</b:First>
          </b:Person>
        </b:NameList>
      </b:Author>
    </b:Author>
    <b:Month>September</b:Month>
    <b:Day>5the</b:Day>
    <b:Volume>6</b:Volume>
    <b:Issue>5</b:Issue>
    <b:YearAccessed>2020</b:YearAccessed>
    <b:MonthAccessed>January </b:MonthAccessed>
    <b:DayAccessed>9th</b:DayAccessed>
    <b:URL>Https://ijhe.sciedupress.com</b:URL>
    <b:DOI>10.5430/ijhe.v6n5p26</b:DOI>
    <b:RefOrder>10</b:RefOrder>
  </b:Source>
  <b:Source>
    <b:Tag>Lin17</b:Tag>
    <b:SourceType>Book</b:SourceType>
    <b:Guid>{01EFD8A1-621A-4E65-A1E8-358950040214}</b:Guid>
    <b:Title>Methods and Paradigms in Educational Research</b:Title>
    <b:Year>2017</b:Year>
    <b:Pages>1-397</b:Pages>
    <b:City>Hershey, PA</b:City>
    <b:Publisher>IGI Global</b:Publisher>
    <b:Author>
      <b:Author>
        <b:NameList>
          <b:Person>
            <b:Last>Ling</b:Last>
            <b:First>L</b:First>
          </b:Person>
          <b:Person>
            <b:Last>Ling</b:Last>
            <b:First>P</b:First>
          </b:Person>
        </b:NameList>
      </b:Author>
    </b:Author>
    <b:DOI>10.4018/978</b:DOI>
    <b:RefOrder>11</b:RefOrder>
  </b:Source>
  <b:Source>
    <b:Tag>Mar15</b:Tag>
    <b:SourceType>Book</b:SourceType>
    <b:Guid>{9C068F58-1254-4680-9195-B2776D9F67B5}</b:Guid>
    <b:Title>Research and Evaluations in Education and Psychology</b:Title>
    <b:Year>2015</b:Year>
    <b:City>Thousand Oaks</b:City>
    <b:Publisher>SAGE</b:Publisher>
    <b:Author>
      <b:Author>
        <b:NameList>
          <b:Person>
            <b:Last>Martens</b:Last>
            <b:Middle>M</b:Middle>
            <b:First>D</b:First>
          </b:Person>
        </b:NameList>
      </b:Author>
    </b:Author>
    <b:RefOrder>12</b:RefOrder>
  </b:Source>
  <b:Source>
    <b:Tag>Sea15</b:Tag>
    <b:SourceType>Book</b:SourceType>
    <b:Guid>{92B1A7F2-C536-47A8-9026-44826862E49C}</b:Guid>
    <b:Title>Seeing Things as They Are: A Theory of Perception</b:Title>
    <b:Year>2015</b:Year>
    <b:City>Oxford</b:City>
    <b:Publisher>University Press</b:Publisher>
    <b:Author>
      <b:Author>
        <b:NameList>
          <b:Person>
            <b:Last>Searle</b:Last>
            <b:Middle>R</b:Middle>
            <b:First>J</b:First>
          </b:Person>
        </b:NameList>
      </b:Author>
    </b:Author>
    <b:RefOrder>13</b:RefOrder>
  </b:Source>
  <b:Source>
    <b:Tag>Erl93</b:Tag>
    <b:SourceType>Book</b:SourceType>
    <b:Guid>{C776B9D2-AD07-41F1-B641-1434B511B67D}</b:Guid>
    <b:Title>Doing naturalistic inquiry: A guide to methods</b:Title>
    <b:Year>1993</b:Year>
    <b:City>London</b:City>
    <b:Publisher>SAGE</b:Publisher>
    <b:Author>
      <b:Author>
        <b:NameList>
          <b:Person>
            <b:Last>Erlandson</b:Last>
            <b:First>D</b:First>
          </b:Person>
          <b:Person>
            <b:Last>Harris</b:Last>
            <b:Middle>LI</b:Middle>
            <b:First>E</b:First>
          </b:Person>
          <b:Person>
            <b:Last>Skipper</b:Last>
            <b:Middle>L</b:Middle>
            <b:First>B</b:First>
          </b:Person>
          <b:Person>
            <b:Last>Allen</b:Last>
            <b:Middle>D</b:Middle>
            <b:First>S</b:First>
          </b:Person>
        </b:NameList>
      </b:Author>
    </b:Author>
    <b:RefOrder>14</b:RefOrder>
  </b:Source>
  <b:Source>
    <b:Tag>Mor07</b:Tag>
    <b:SourceType>JournalArticle</b:SourceType>
    <b:Guid>{18479BF7-AB49-4925-BCAC-B29335EE3275}</b:Guid>
    <b:Title>Paradigms Lost and Pragmatism Regained: Methodological Implications of Combining Qualitative and Quantative Methods</b:Title>
    <b:Year>2007</b:Year>
    <b:Publisher>SAGE</b:Publisher>
    <b:JournalName>Journal of Mixed Methods Research</b:JournalName>
    <b:Pages>48-76</b:Pages>
    <b:Author>
      <b:Author>
        <b:NameList>
          <b:Person>
            <b:Last>Morgan</b:Last>
            <b:Middle>L</b:Middle>
            <b:First>D</b:First>
          </b:Person>
        </b:NameList>
      </b:Author>
    </b:Author>
    <b:Volume>1</b:Volume>
    <b:Issue>1</b:Issue>
    <b:YearAccessed>2020</b:YearAccessed>
    <b:MonthAccessed>January</b:MonthAccessed>
    <b:DayAccessed>10th</b:DayAccessed>
    <b:URL>https://journals.sagepub.com/doi/abs/10.1177</b:URL>
    <b:DOI>Https://doi.org/10.1177/2345678906292462</b:DOI>
    <b:RefOrder>15</b:RefOrder>
  </b:Source>
  <b:Source>
    <b:Tag>Dud16</b:Tag>
    <b:SourceType>Book</b:SourceType>
    <b:Guid>{2261A4BB-08E8-490B-81C2-C5418AF66374}</b:Guid>
    <b:Title>The Ultimate Guide to Writing a Dissertation in Buisness Studies: A Step-by-Step Assistance</b:Title>
    <b:Year>2016</b:Year>
    <b:Author>
      <b:Author>
        <b:NameList>
          <b:Person>
            <b:Last>Dudovskiy</b:Last>
            <b:First>J</b:First>
          </b:Person>
        </b:NameList>
      </b:Author>
    </b:Author>
    <b:YearAccessed>2020</b:YearAccessed>
    <b:MonthAccessed>January</b:MonthAccessed>
    <b:DayAccessed>10th</b:DayAccessed>
    <b:URL>Https://research-methodology.net/about-us/ebook</b:URL>
    <b:RefOrder>16</b:RefOrder>
  </b:Source>
  <b:Source>
    <b:Tag>Rus09</b:Tag>
    <b:SourceType>JournalArticle</b:SourceType>
    <b:Guid>{2900EF16-FA03-4ABF-ACE6-34CA07D4163B}</b:Guid>
    <b:Title>A study to investigate the prevalence of social anxiety in a sample of higher education students in the Uk</b:Title>
    <b:Year>2009</b:Year>
    <b:JournalName>Journal of Mental Health</b:JournalName>
    <b:Pages>198-206</b:Pages>
    <b:Author>
      <b:Author>
        <b:NameList>
          <b:Person>
            <b:Last>Russell</b:Last>
            <b:Middle>C</b:Middle>
            <b:First>G</b:First>
          </b:Person>
          <b:Person>
            <b:Last>Shaw</b:Last>
            <b:First>S</b:First>
          </b:Person>
        </b:NameList>
      </b:Author>
    </b:Author>
    <b:Volume>18</b:Volume>
    <b:Issue>3</b:Issue>
    <b:RefOrder>17</b:RefOrder>
  </b:Source>
  <b:Source>
    <b:Tag>Top09</b:Tag>
    <b:SourceType>InternetSite</b:SourceType>
    <b:Guid>{D0A148FA-824D-4102-BAB4-B8C68367E748}</b:Guid>
    <b:Title>Feeling stupid: A survey of university students' experience of social anxiety in learning situations</b:Title>
    <b:Year>2009</b:Year>
    <b:InternetSiteTitle>UWE Bristol </b:InternetSiteTitle>
    <b:URL>https://uwe-repository.worktribe.com/output/999107</b:URL>
    <b:Author>
      <b:Author>
        <b:NameList>
          <b:Person>
            <b:Last>Topham</b:Last>
            <b:Middle>W</b:Middle>
            <b:First>P</b:First>
          </b:Person>
        </b:NameList>
      </b:Author>
    </b:Author>
    <b:RefOrder>18</b:RefOrder>
  </b:Source>
  <b:Source>
    <b:Tag>Rus12</b:Tag>
    <b:SourceType>JournalArticle</b:SourceType>
    <b:Guid>{804B8A04-233F-4116-96EB-99EFD0626079}</b:Guid>
    <b:Title>Social anxiety in higher education</b:Title>
    <b:InternetSiteTitle>The Psychologist </b:InternetSiteTitle>
    <b:Year>2012</b:Year>
    <b:Month>April</b:Month>
    <b:URL>https://thepsychologist.bps.org.uk/volume-25/edition-4/social-anxiety-higher-education</b:URL>
    <b:Author>
      <b:Author>
        <b:NameList>
          <b:Person>
            <b:Last>Russell</b:Last>
            <b:First>G</b:First>
          </b:Person>
          <b:Person>
            <b:Last>Topham</b:Last>
            <b:First>P</b:First>
          </b:Person>
        </b:NameList>
      </b:Author>
    </b:Author>
    <b:JournalName>The British Psychologist Society</b:JournalName>
    <b:Volume>25</b:Volume>
    <b:Issue>4</b:Issue>
    <b:RefOrder>19</b:RefOrder>
  </b:Source>
  <b:Source>
    <b:Tag>Cla</b:Tag>
    <b:SourceType>BookSection</b:SourceType>
    <b:Guid>{199AFEA7-4AEB-4964-9724-1CF24C5FE78E}</b:Guid>
    <b:Title>A cognitive model of social phobia</b:Title>
    <b:Pages>69-93</b:Pages>
    <b:BookTitle>Social Phobia</b:BookTitle>
    <b:City>New York</b:City>
    <b:Publisher>Guildford Press</b:Publisher>
    <b:Author>
      <b:Author>
        <b:NameList>
          <b:Person>
            <b:Last>Clark</b:Last>
            <b:Middle>M</b:Middle>
            <b:First>D</b:First>
          </b:Person>
          <b:Person>
            <b:Last>Wells</b:Last>
            <b:First>A</b:First>
          </b:Person>
        </b:NameList>
      </b:Author>
      <b:BookAuthor>
        <b:NameList>
          <b:Person>
            <b:Last>Heimberg</b:Last>
            <b:First>M</b:First>
          </b:Person>
          <b:Person>
            <b:Last>Liebowitz</b:Last>
            <b:Middle>A</b:Middle>
            <b:First>D</b:First>
          </b:Person>
          <b:Person>
            <b:Last>Hope</b:Last>
            <b:Middle>A</b:Middle>
            <b:First>D</b:First>
          </b:Person>
          <b:Person>
            <b:Last>Schneier</b:Last>
            <b:Middle>R</b:Middle>
            <b:First>F</b:First>
          </b:Person>
        </b:NameList>
      </b:BookAuthor>
    </b:Author>
    <b:RefOrder>20</b:RefOrder>
  </b:Source>
  <b:Source>
    <b:Tag>Lar</b:Tag>
    <b:SourceType>InternetSite</b:SourceType>
    <b:Guid>{B250EF8D-D5D0-4223-AF34-692AF8E62469}</b:Guid>
    <b:Title>Interpretative phenomenological analysis - introduction</b:Title>
    <b:Author>
      <b:Author>
        <b:NameList>
          <b:Person>
            <b:Last>Larkin</b:Last>
            <b:First>M</b:First>
          </b:Person>
        </b:NameList>
      </b:Author>
    </b:Author>
    <b:URL>https://prezi.com/dnprvc2nohjt/interpretative-phenomenological -analysis-introduction/</b:URL>
    <b:RefOrder>21</b:RefOrder>
  </b:Source>
  <b:Source>
    <b:Tag>Tuf10</b:Tag>
    <b:SourceType>JournalArticle</b:SourceType>
    <b:Guid>{1C208382-18E8-4757-A840-0AE462D8965B}</b:Guid>
    <b:Title>Qualitative Social Work</b:Title>
    <b:Year>2010</b:Year>
    <b:URL>hhtps://www.sagepublications.com</b:URL>
    <b:JournalName>SAGE Journals</b:JournalName>
    <b:Pages>80-98</b:Pages>
    <b:Author>
      <b:Author>
        <b:NameList>
          <b:Person>
            <b:Last>Tufford</b:Last>
            <b:First>L</b:First>
          </b:Person>
          <b:Person>
            <b:Last>Newman</b:Last>
            <b:First>P</b:First>
          </b:Person>
        </b:NameList>
      </b:Author>
    </b:Author>
    <b:Publisher>SAGE</b:Publisher>
    <b:Volume>11</b:Volume>
    <b:Issue>1</b:Issue>
    <b:YearAccessed>2020</b:YearAccessed>
    <b:MonthAccessed>January</b:MonthAccessed>
    <b:DayAccessed>17</b:DayAccessed>
    <b:DOI>10.1177/1473325010368316</b:DOI>
    <b:RefOrder>22</b:RefOrder>
  </b:Source>
  <b:Source>
    <b:Tag>Gea04</b:Tag>
    <b:SourceType>JournalArticle</b:SourceType>
    <b:Guid>{36408E46-23B4-479E-A6B4-A2C41C193E5B}</b:Guid>
    <b:Title>Bracketing in Research : A Typology</b:Title>
    <b:JournalName>Qualitative Health Research</b:JournalName>
    <b:Year>2004</b:Year>
    <b:Pages>1429-52</b:Pages>
    <b:Author>
      <b:Author>
        <b:NameList>
          <b:Person>
            <b:Last>Gearing </b:Last>
            <b:First>R</b:First>
          </b:Person>
        </b:NameList>
      </b:Author>
    </b:Author>
    <b:Volume>14</b:Volume>
    <b:Issue>10</b:Issue>
    <b:RefOrder>23</b:RefOrder>
  </b:Source>
  <b:Source>
    <b:Tag>Gio98</b:Tag>
    <b:SourceType>ConferenceProceedings</b:SourceType>
    <b:Guid>{437517EF-468A-418B-8177-A389A8CE8055}</b:Guid>
    <b:Title>Phenomenological Nursing Research paper</b:Title>
    <b:Year>1998</b:Year>
    <b:Author>
      <b:Author>
        <b:NameList>
          <b:Person>
            <b:Last>Giorgi</b:Last>
            <b:First>A</b:First>
          </b:Person>
        </b:NameList>
      </b:Author>
    </b:Author>
    <b:ConferenceName>University of Minnesota Conference </b:ConferenceName>
    <b:City>Minnesota</b:City>
    <b:Publisher>University of Minnesota</b:Publisher>
    <b:RefOrder>24</b:RefOrder>
  </b:Source>
  <b:Source>
    <b:Tag>Dre04</b:Tag>
    <b:SourceType>JournalArticle</b:SourceType>
    <b:Guid>{26919DD3-4A59-4C8A-B32E-A7737125031E}</b:Guid>
    <b:Title>Creating a Synthesis of Intentionality: The Role of the Bracketing Facilitators'</b:Title>
    <b:Pages>215-23</b:Pages>
    <b:Year>2004</b:Year>
    <b:JournalName>Advance in Nursing Science</b:JournalName>
    <b:Author>
      <b:Author>
        <b:NameList>
          <b:Person>
            <b:Last>Drew</b:Last>
            <b:First>N</b:First>
          </b:Person>
        </b:NameList>
      </b:Author>
    </b:Author>
    <b:Volume>27</b:Volume>
    <b:Issue>3</b:Issue>
    <b:RefOrder>25</b:RefOrder>
  </b:Source>
  <b:Source>
    <b:Tag>Cre00</b:Tag>
    <b:SourceType>JournalArticle</b:SourceType>
    <b:Guid>{0ECE81DB-325B-46BB-9D40-FBC6B5217B00}</b:Guid>
    <b:Title>Determining Validity in Qualitative Inquiry</b:Title>
    <b:JournalName>Theory into Practice</b:JournalName>
    <b:Year>2000</b:Year>
    <b:Pages>124-30</b:Pages>
    <b:Author>
      <b:Author>
        <b:NameList>
          <b:Person>
            <b:Last>Creswell </b:Last>
            <b:First>J</b:First>
          </b:Person>
          <b:Person>
            <b:Last>Miller</b:Last>
            <b:First>D</b:First>
          </b:Person>
        </b:NameList>
      </b:Author>
    </b:Author>
    <b:Volume>39</b:Volume>
    <b:Issue>3</b:Issue>
    <b:RefOrder>26</b:RefOrder>
  </b:Source>
  <b:Source>
    <b:Tag>Spr06</b:Tag>
    <b:SourceType>JournalArticle</b:SourceType>
    <b:Guid>{F3AB0E94-53F9-4DA3-A373-123B80C01119}</b:Guid>
    <b:Title>A brief measure for asessing generalized anxiety disorder : the GAD-7</b:Title>
    <b:JournalName>Archives of Internal Medicine</b:JournalName>
    <b:Year>2006</b:Year>
    <b:Pages>1092-1097</b:Pages>
    <b:Author>
      <b:Author>
        <b:NameList>
          <b:Person>
            <b:Last>Spritzer</b:Last>
            <b:Middle>L</b:Middle>
            <b:First>R</b:First>
          </b:Person>
          <b:Person>
            <b:Last>Kroeneke</b:Last>
            <b:First>K</b:First>
          </b:Person>
          <b:Person>
            <b:Last>William</b:Last>
            <b:Middle>B</b:Middle>
            <b:First>J</b:First>
          </b:Person>
          <b:Person>
            <b:Last>Lowe</b:Last>
            <b:First>B</b:First>
          </b:Person>
        </b:NameList>
      </b:Author>
    </b:Author>
    <b:Volume>166</b:Volume>
    <b:Issue>10</b:Issue>
    <b:RefOrder>27</b:RefOrder>
  </b:Source>
  <b:Source>
    <b:Tag>Mos17</b:Tag>
    <b:SourceType>JournalArticle</b:SourceType>
    <b:Guid>{2E97B030-6CD2-40AF-96E4-8AADE2FE4EF3}</b:Guid>
    <b:Title>The Generalized Anxiety Disorder 7-item scale in adolescence with generalized anxiety disorder: Signal detection and validation</b:Title>
    <b:JournalName>Annals of clinical psychiatry offical journal pf the American Academy of Clinical Psychiatrists</b:JournalName>
    <b:Year>2017</b:Year>
    <b:Pages>227-234A</b:Pages>
    <b:Author>
      <b:Author>
        <b:NameList>
          <b:Person>
            <b:Last>Mossman</b:Last>
            <b:Middle>A</b:Middle>
            <b:First>S</b:First>
          </b:Person>
          <b:Person>
            <b:Last>Luft</b:Last>
            <b:Middle>J</b:Middle>
            <b:First>M</b:First>
          </b:Person>
          <b:Person>
            <b:Last>Schroeder</b:Last>
            <b:Middle>K</b:Middle>
            <b:First>H</b:First>
          </b:Person>
          <b:Person>
            <b:Last>Varney</b:Last>
            <b:Middle>T</b:Middle>
            <b:First>S</b:First>
          </b:Person>
          <b:Person>
            <b:Last>Fleck</b:Last>
            <b:Middle>E</b:Middle>
            <b:First>D</b:First>
          </b:Person>
          <b:Person>
            <b:Last>Barzman</b:Last>
            <b:Middle>H</b:Middle>
            <b:First>D</b:First>
          </b:Person>
          <b:Person>
            <b:Last>Strawn</b:Last>
            <b:Middle>R</b:Middle>
            <b:First>J</b:First>
          </b:Person>
        </b:NameList>
      </b:Author>
    </b:Author>
    <b:Volume>29</b:Volume>
    <b:Issue>4</b:Issue>
    <b:RefOrder>28</b:RefOrder>
  </b:Source>
  <b:Source>
    <b:Tag>Eti16</b:Tag>
    <b:SourceType>JournalArticle</b:SourceType>
    <b:Guid>{398AE3DB-24C7-4B0C-9A8F-D2D13AA8FE26}</b:Guid>
    <b:JournalName>Comparison of Convenience Sampling and Purposive Sampling</b:JournalName>
    <b:Year>2016</b:Year>
    <b:Pages>1-4</b:Pages>
    <b:Author>
      <b:Author>
        <b:NameList>
          <b:Person>
            <b:Last>Etikan</b:Last>
            <b:First>I</b:First>
          </b:Person>
          <b:Person>
            <b:Last>Alkassin</b:Last>
            <b:Middle>S</b:Middle>
            <b:First>R</b:First>
          </b:Person>
          <b:Person>
            <b:Last>Musa</b:Last>
            <b:Middle>A</b:Middle>
            <b:First>S</b:First>
          </b:Person>
        </b:NameList>
      </b:Author>
    </b:Author>
    <b:Publisher>American Journal of Theoretical and Applied Statistics</b:Publisher>
    <b:Volume>5</b:Volume>
    <b:Issue>1</b:Issue>
    <b:YearAccessed>2020</b:YearAccessed>
    <b:MonthAccessed>January</b:MonthAccessed>
    <b:DayAccessed>7th</b:DayAccessed>
    <b:DOI>10.11648/j.ajtas.20160501.11</b:DOI>
    <b:RefOrder>29</b:RefOrder>
  </b:Source>
  <b:Source>
    <b:Tag>COR19</b:Tag>
    <b:SourceType>DocumentFromInternetSite</b:SourceType>
    <b:Guid>{5AAECBE7-DA18-42F3-AAB2-2BDF18E5DF59}</b:Guid>
    <b:Title>Generalised Anxiety Disorder -7</b:Title>
    <b:Year>2019</b:Year>
    <b:Author>
      <b:Author>
        <b:NameList>
          <b:Person>
            <b:Last>CORC</b:Last>
          </b:Person>
        </b:NameList>
      </b:Author>
    </b:Author>
    <b:InternetSiteTitle>Corc.uk.net</b:InternetSiteTitle>
    <b:Month>November</b:Month>
    <b:URL>https://www.corc.uk.net/outcome-experience-measures-generalised-anxiety-disorders-assessment</b:URL>
    <b:RefOrder>30</b:RefOrder>
  </b:Source>
  <b:Source>
    <b:Tag>Coo18</b:Tag>
    <b:SourceType>JournalArticle</b:SourceType>
    <b:Guid>{7E106B99-E483-49F7-A889-BCD2FF197C60}</b:Guid>
    <b:Title>The Influence of active learning practices on student anxiety in large-enrollment and college science classes</b:Title>
    <b:JournalName>International Journal of STEM education</b:JournalName>
    <b:Year>2018</b:Year>
    <b:Author>
      <b:Author>
        <b:NameList>
          <b:Person>
            <b:Last>Cooper</b:Last>
            <b:Middle>M</b:Middle>
            <b:First>K</b:First>
          </b:Person>
          <b:Person>
            <b:Last>Downing</b:Last>
            <b:Middle>R</b:Middle>
            <b:First>V</b:First>
          </b:Person>
          <b:Person>
            <b:Last>Brownell</b:Last>
            <b:Middle>E</b:Middle>
            <b:First>S</b:First>
          </b:Person>
        </b:NameList>
      </b:Author>
    </b:Author>
    <b:Publisher>Springer Open</b:Publisher>
    <b:Volume>5</b:Volume>
    <b:Issue>23</b:Issue>
    <b:RefOrder>31</b:RefOrder>
  </b:Source>
  <b:Source>
    <b:Tag>Cla11</b:Tag>
    <b:SourceType>Book</b:SourceType>
    <b:Guid>{2B7C428A-3D3A-4307-942C-4C61C0EDF6AD}</b:Guid>
    <b:Title>Cognitive Therapy of Anxiety Disorders: Science and Practice</b:Title>
    <b:Year>2011</b:Year>
    <b:City>London</b:City>
    <b:Publisher>Guilford Press </b:Publisher>
    <b:Author>
      <b:Author>
        <b:NameList>
          <b:Person>
            <b:Last>Clarke</b:Last>
            <b:First>D</b:First>
          </b:Person>
          <b:Person>
            <b:Last>Beck</b:Last>
            <b:Middle>T</b:Middle>
            <b:First>A</b:First>
          </b:Person>
        </b:NameList>
      </b:Author>
    </b:Author>
    <b:RefOrder>32</b:RefOrder>
  </b:Source>
  <b:Source>
    <b:Tag>Fla19</b:Tag>
    <b:SourceType>DocumentFromInternetSite</b:SourceType>
    <b:Guid>{BDAB9C7E-E182-47DB-8EAF-FA36556DB878}</b:Guid>
    <b:Title>The Epidemic of Anxiety Among Today's Students</b:Title>
    <b:Year>2019</b:Year>
    <b:InternetSiteTitle>National Education Association </b:InternetSiteTitle>
    <b:Month>March </b:Month>
    <b:Day>28</b:Day>
    <b:URL>https://www.neatoday.org/2019/03/28/the-epidemic-of-student-anxiety/</b:URL>
    <b:Author>
      <b:Author>
        <b:NameList>
          <b:Person>
            <b:Last>Flannery</b:Last>
            <b:Middle>E</b:Middle>
            <b:First>M</b:First>
          </b:Person>
        </b:NameList>
      </b:Author>
    </b:Author>
    <b:RefOrder>33</b:RefOrder>
  </b:Source>
  <b:Source>
    <b:Tag>Org19</b:Tag>
    <b:SourceType>DocumentFromInternetSite</b:SourceType>
    <b:Guid>{DE714799-F594-4D76-A329-DF1EAF45AB7A}</b:Guid>
    <b:Title>6B00 Generalised anxiety disorders</b:Title>
    <b:InternetSiteTitle>ICD</b:InternetSiteTitle>
    <b:Year>2019</b:Year>
    <b:Month>04</b:Month>
    <b:URL>hhtp://id.who.int/icd/entity/1712535455</b:URL>
    <b:Author>
      <b:Author>
        <b:NameList>
          <b:Person>
            <b:Last>Organization</b:Last>
            <b:Middle>Health</b:Middle>
            <b:First>World</b:First>
          </b:Person>
        </b:NameList>
      </b:Author>
    </b:Author>
    <b:RefOrder>34</b:RefOrder>
  </b:Source>
  <b:Source>
    <b:Tag>Lad15</b:Tag>
    <b:SourceType>BookSection</b:SourceType>
    <b:Guid>{1AAE4015-0810-45E7-86D6-ED2DEAD60AE6}</b:Guid>
    <b:Title>Generalized Anxiety Disorder.</b:Title>
    <b:Year>2015</b:Year>
    <b:JournalName>Encyclopedia of psychopharmacology</b:JournalName>
    <b:Author>
      <b:Author>
        <b:NameList>
          <b:Person>
            <b:Last>Lader</b:Last>
            <b:First>M</b:First>
          </b:Person>
        </b:NameList>
      </b:Author>
      <b:BookAuthor>
        <b:NameList>
          <b:Person>
            <b:Last>Stolerman I.P</b:Last>
            <b:First>Price</b:First>
            <b:Middle>L.H</b:Middle>
          </b:Person>
        </b:NameList>
      </b:BookAuthor>
    </b:Author>
    <b:City>Berlin</b:City>
    <b:Publisher>Springer</b:Publisher>
    <b:BookTitle>Encylopedia of Psychopharmacology</b:BookTitle>
    <b:CountryRegion>Heidelberg</b:CountryRegion>
    <b:RefOrder>35</b:RefOrder>
  </b:Source>
  <b:Source>
    <b:Tag>Wel00</b:Tag>
    <b:SourceType>BookSection</b:SourceType>
    <b:Guid>{F37BDD3D-DACA-47B5-84A7-6CBAF88B68C0}</b:Guid>
    <b:Title>Modifying social anxiety: A cognitive approach</b:Title>
    <b:BookTitle>Shyness: Development, consolidation, and change</b:BookTitle>
    <b:Year>2000</b:Year>
    <b:Pages>186-206</b:Pages>
    <b:City>New York</b:City>
    <b:Publisher>Routledge</b:Publisher>
    <b:Author>
      <b:Author>
        <b:NameList>
          <b:Person>
            <b:Last>Wells</b:Last>
            <b:First>A</b:First>
          </b:Person>
        </b:NameList>
      </b:Author>
      <b:BookAuthor>
        <b:NameList>
          <b:Person>
            <b:Last>Crozier</b:Last>
            <b:Middle>R</b:Middle>
            <b:First>W</b:First>
          </b:Person>
        </b:NameList>
      </b:BookAuthor>
    </b:Author>
    <b:RefOrder>36</b:RefOrder>
  </b:Source>
  <b:Source>
    <b:Tag>Nat17</b:Tag>
    <b:SourceType>InternetSite</b:SourceType>
    <b:Guid>{B7967C00-7484-42CE-9C83-65B1E3DD6D92}</b:Guid>
    <b:Title>Social anxiety phobia </b:Title>
    <b:InternetSiteTitle>NHS</b:InternetSiteTitle>
    <b:Year>2017</b:Year>
    <b:Month>March</b:Month>
    <b:Day>9</b:Day>
    <b:URL>https://www.nhs.uk/Conditions/social-anxiety/</b:URL>
    <b:Author>
      <b:Author>
        <b:NameList>
          <b:Person>
            <b:Last>National Health Service</b:Last>
          </b:Person>
        </b:NameList>
      </b:Author>
    </b:Author>
    <b:RefOrder>37</b:RefOrder>
  </b:Source>
  <b:Source>
    <b:Tag>BAC18</b:Tag>
    <b:SourceType>JournalArticle</b:SourceType>
    <b:Guid>{85C660B9-EECF-4288-935C-85A5AE930A6D}</b:Guid>
    <b:Title>Steep rise in number of teenagers seeking help for anxiety</b:Title>
    <b:Year>2018</b:Year>
    <b:Month>December</b:Month>
    <b:Day>7th</b:Day>
    <b:URL>https://www.bacp.co.uk/news/news-from-bacp/2018/7-december-steep-rise-in-number-of-teenagers-seeking-help-for-anxiety/</b:URL>
    <b:JournalName>British Association Counselling Psycotherapy</b:JournalName>
    <b:Author>
      <b:Author>
        <b:NameList>
          <b:Person>
            <b:Last>BACP</b:Last>
          </b:Person>
        </b:NameList>
      </b:Author>
    </b:Author>
    <b:YearAccessed>2019</b:YearAccessed>
    <b:MonthAccessed>December</b:MonthAccessed>
    <b:DayAccessed>1st</b:DayAccessed>
    <b:RefOrder>38</b:RefOrder>
  </b:Source>
  <b:Source>
    <b:Tag>Kun19</b:Tag>
    <b:SourceType>DocumentFromInternetSite</b:SourceType>
    <b:Guid>{D8A721B1-D59F-41CD-9AE9-F0CED0855547}</b:Guid>
    <b:Title>"Studying is not what's causing mental disorders", says student health expert</b:Title>
    <b:Year>2019</b:Year>
    <b:Month>July</b:Month>
    <b:Day>2019</b:Day>
    <b:Author>
      <b:Author>
        <b:NameList>
          <b:Person>
            <b:Last>Kunttu</b:Last>
            <b:First>K</b:First>
          </b:Person>
        </b:NameList>
      </b:Author>
    </b:Author>
    <b:InternetSiteTitle>Helsinki Times</b:InternetSiteTitle>
    <b:URL>https://www.helsinkitimes.fi/finland/finland-news/domestic/16557-studying-is-not-what-is-causing-mental-health-problems-says-student-health-expert.html</b:URL>
    <b:RefOrder>39</b:RefOrder>
  </b:Source>
  <b:Source>
    <b:Tag>Yer08</b:Tag>
    <b:SourceType>JournalArticle</b:SourceType>
    <b:Guid>{7DE73327-C659-4D03-892F-C2E1C1369C32}</b:Guid>
    <b:Title>THE RELATION OF STRENGTH OF STIMUL,US TO RAPIDITY OF HABIT-FORMATION</b:Title>
    <b:Year>1908</b:Year>
    <b:JournalName>Journal of Comparative Neurology and Psychology</b:JournalName>
    <b:Pages>459-482</b:Pages>
    <b:Author>
      <b:Author>
        <b:NameList>
          <b:Person>
            <b:Last>Yerkes</b:Last>
            <b:Middle>M</b:Middle>
            <b:First>R</b:First>
          </b:Person>
          <b:Person>
            <b:Last>Dodson</b:Last>
            <b:Middle>D</b:Middle>
            <b:First>J</b:First>
          </b:Person>
        </b:NameList>
      </b:Author>
    </b:Author>
    <b:Volume>18</b:Volume>
    <b:RefOrder>40</b:RefOrder>
  </b:Source>
  <b:Source>
    <b:Tag>Bec60</b:Tag>
    <b:SourceType>BookSection</b:SourceType>
    <b:Guid>{C2FD5627-CF5D-4370-8D19-F1643B7ED842}</b:Guid>
    <b:Title>Participant observation</b:Title>
    <b:Year>1960</b:Year>
    <b:Pages>267-89</b:Pages>
    <b:BookTitle>Human Organizational Research; Field Relations and Techniques </b:BookTitle>
    <b:City>IL</b:City>
    <b:Publisher>Dorsey</b:Publisher>
    <b:Author>
      <b:Author>
        <b:NameList>
          <b:Person>
            <b:Last>Becker</b:Last>
            <b:Middle>S</b:Middle>
            <b:First>H</b:First>
          </b:Person>
          <b:Person>
            <b:Last>Geer</b:Last>
            <b:First>B</b:First>
          </b:Person>
        </b:NameList>
      </b:Author>
      <b:BookAuthor>
        <b:NameList>
          <b:Person>
            <b:Last>Adams</b:Last>
            <b:First>R</b:First>
          </b:Person>
          <b:Person>
            <b:Last>Preiss</b:Last>
            <b:First>J</b:First>
          </b:Person>
        </b:NameList>
      </b:BookAuthor>
    </b:Author>
    <b:RefOrder>41</b:RefOrder>
  </b:Source>
  <b:Source>
    <b:Tag>Bam16</b:Tag>
    <b:SourceType>JournalArticle</b:SourceType>
    <b:Guid>{61C72805-31D7-4F80-B259-6B8B0EB45A11}</b:Guid>
    <b:Title>Mindfulness-based meditation to decrease stress and anxietyin college students: A narrative synthesis of the research</b:Title>
    <b:Year>2016</b:Year>
    <b:Pages>1-32</b:Pages>
    <b:Publisher>ELSEVIER</b:Publisher>
    <b:JournalName>Educational Research Review</b:JournalName>
    <b:Author>
      <b:Author>
        <b:NameList>
          <b:Person>
            <b:Last>Bamber</b:Last>
            <b:Middle>D</b:Middle>
            <b:First>M</b:First>
          </b:Person>
          <b:Person>
            <b:Last>Schneider</b:Last>
            <b:Middle>K</b:Middle>
            <b:First>J</b:First>
          </b:Person>
        </b:NameList>
      </b:Author>
    </b:Author>
    <b:Month>June</b:Month>
    <b:Day>6th</b:Day>
    <b:Volume>18</b:Volume>
    <b:YearAccessed>2019</b:YearAccessed>
    <b:MonthAccessed>December</b:MonthAccessed>
    <b:DayAccessed>11th</b:DayAccessed>
    <b:DOI>10.1016/j.edurev.2015.12,004</b:DOI>
    <b:RefOrder>42</b:RefOrder>
  </b:Source>
  <b:Source>
    <b:Tag>Bel14</b:Tag>
    <b:SourceType>Book</b:SourceType>
    <b:Guid>{3DB48F1A-B721-4E0B-B0A8-D0D42F3BA038}</b:Guid>
    <b:Title>DOING YOUR RESEARCH PROJECT; a guide for first-time researchers</b:Title>
    <b:Year>2014</b:Year>
    <b:City>Berkshire</b:City>
    <b:Publisher>Open University Press</b:Publisher>
    <b:Author>
      <b:Author>
        <b:NameList>
          <b:Person>
            <b:Last>Bell</b:Last>
            <b:First>J</b:First>
          </b:Person>
          <b:Person>
            <b:Last>Waters</b:Last>
            <b:First>S</b:First>
          </b:Person>
        </b:NameList>
      </b:Author>
    </b:Author>
    <b:Edition>Sixth</b:Edition>
    <b:RefOrder>43</b:RefOrder>
  </b:Source>
  <b:Source>
    <b:Tag>Tay84</b:Tag>
    <b:SourceType>Book</b:SourceType>
    <b:Guid>{BE422DFF-B977-474E-B89D-67BEC328C60B}</b:Guid>
    <b:Title>Introduction to qualitative research methods: The search for meanings</b:Title>
    <b:Year>1984</b:Year>
    <b:City>New York</b:City>
    <b:Publisher>John Wiley &amp; Sons</b:Publisher>
    <b:Author>
      <b:Author>
        <b:NameList>
          <b:Person>
            <b:Last>Taylor</b:Last>
            <b:Middle>J</b:Middle>
            <b:First>S</b:First>
          </b:Person>
          <b:Person>
            <b:Last>Bogdan</b:Last>
            <b:First>R</b:First>
          </b:Person>
        </b:NameList>
      </b:Author>
    </b:Author>
    <b:RefOrder>44</b:RefOrder>
  </b:Source>
  <b:Source>
    <b:Tag>Bol03</b:Tag>
    <b:SourceType>JournalArticle</b:SourceType>
    <b:Guid>{9DFE27A7-7835-4BF4-AC4E-E867E82693C2}</b:Guid>
    <b:Title>DIARY METHODS: Capturing Life as it is Lived</b:Title>
    <b:Year>2003</b:Year>
    <b:Pages>579-616</b:Pages>
    <b:JournalName>Annual Review Psychology</b:JournalName>
    <b:Author>
      <b:Author>
        <b:NameList>
          <b:Person>
            <b:Last>Bolger</b:Last>
            <b:First>N</b:First>
          </b:Person>
          <b:Person>
            <b:Last>Davis</b:Last>
            <b:First>D</b:First>
          </b:Person>
          <b:Person>
            <b:Last>Rafaeli</b:Last>
            <b:First>E</b:First>
          </b:Person>
        </b:NameList>
      </b:Author>
    </b:Author>
    <b:Volume>54</b:Volume>
    <b:YearAccessed>2019</b:YearAccessed>
    <b:MonthAccessed>December </b:MonthAccessed>
    <b:DayAccessed>14th</b:DayAccessed>
    <b:URL>https://www,researchgate.net/profile/Eshkol_Rafaeli/publications/10974933_Diary_Methods_Capturing_Life_as_it_is_Lived/links/pdf</b:URL>
    <b:DOI>101601.145030</b:DOI>
    <b:RefOrder>45</b:RefOrder>
  </b:Source>
  <b:Source>
    <b:Tag>Rei00</b:Tag>
    <b:SourceType>BookSection</b:SourceType>
    <b:Guid>{16154276-D3CB-4E0A-AF74-57DAC4438241}</b:Guid>
    <b:Title>Event-sampling and other methods for studying everyday experience</b:Title>
    <b:Year>2000</b:Year>
    <b:Pages>190-222</b:Pages>
    <b:BookTitle>Handbook of Research Methods in Social and Personality Psychology</b:BookTitle>
    <b:City>New York</b:City>
    <b:Publisher>Cambridge University Press</b:Publisher>
    <b:Author>
      <b:Author>
        <b:NameList>
          <b:Person>
            <b:Last>Reis</b:Last>
            <b:Middle>T</b:Middle>
            <b:First>H</b:First>
          </b:Person>
          <b:Person>
            <b:Last>Gable</b:Last>
            <b:Middle>L</b:Middle>
            <b:First>S</b:First>
          </b:Person>
        </b:NameList>
      </b:Author>
      <b:BookAuthor>
        <b:NameList>
          <b:Person>
            <b:Last>Reis</b:Last>
            <b:Middle>H</b:Middle>
            <b:First>T</b:First>
          </b:Person>
          <b:Person>
            <b:Last>Judd</b:Last>
            <b:Middle>C</b:Middle>
            <b:First>M</b:First>
          </b:Person>
        </b:NameList>
      </b:BookAuthor>
    </b:Author>
    <b:RefOrder>46</b:RefOrder>
  </b:Source>
  <b:Source>
    <b:Tag>Nes15</b:Tag>
    <b:SourceType>JournalArticle</b:SourceType>
    <b:Guid>{901ABEF3-34CB-4EA6-AF58-4D97899C3EB6}</b:Guid>
    <b:Title>Capturing experiences as they happen: diary data collection for social marketing</b:Title>
    <b:Year>2015</b:Year>
    <b:Pages>307-323</b:Pages>
    <b:JournalName>Journal of Social Marketing</b:JournalName>
    <b:Author>
      <b:Author>
        <b:NameList>
          <b:Person>
            <b:Last>Burton</b:Last>
            <b:First>S</b:First>
          </b:Person>
          <b:Person>
            <b:Last>Nesbit</b:Last>
            <b:First>P</b:First>
          </b:Person>
        </b:NameList>
      </b:Author>
    </b:Author>
    <b:Volume>5</b:Volume>
    <b:Issue>4</b:Issue>
    <b:YearAccessed>2020</b:YearAccessed>
    <b:MonthAccessed>January</b:MonthAccessed>
    <b:DayAccessed>3rd</b:DayAccessed>
    <b:DOI>10.1108/JSOCM-09-2014-0061</b:DOI>
    <b:RefOrder>47</b:RefOrder>
  </b:Source>
  <b:Source>
    <b:Tag>Pia07</b:Tag>
    <b:SourceType>JournalArticle</b:SourceType>
    <b:Guid>{E679567D-05B1-4862-860B-DAE63F6984FE}</b:Guid>
    <b:Title>Assessing Clients in Their Natural Enviroments With Electronic Diaries: Rationale, Benefits, Limitations, and Barriers</b:Title>
    <b:JournalName>American Psychological Association</b:JournalName>
    <b:Year>2007</b:Year>
    <b:Pages>25-43</b:Pages>
    <b:Author>
      <b:Author>
        <b:NameList>
          <b:Person>
            <b:Last>Piasecki</b:Last>
            <b:Middle>M</b:Middle>
            <b:First>T</b:First>
          </b:Person>
          <b:Person>
            <b:Last>Hufford</b:Last>
            <b:First>M</b:First>
          </b:Person>
          <b:Person>
            <b:Last>Solhan</b:Last>
            <b:First>M</b:First>
          </b:Person>
          <b:Person>
            <b:Last>Trull</b:Last>
            <b:First>T</b:First>
          </b:Person>
        </b:NameList>
      </b:Author>
    </b:Author>
    <b:Volume>19</b:Volume>
    <b:Issue>1</b:Issue>
    <b:YearAccessed>2019</b:YearAccessed>
    <b:MonthAccessed>December</b:MonthAccessed>
    <b:DayAccessed>5th </b:DayAccessed>
    <b:DOI>10.1037/1040-3590.19.1.25</b:DOI>
    <b:RefOrder>48</b:RefOrder>
  </b:Source>
  <b:Source>
    <b:Tag>BER18</b:Tag>
    <b:SourceType>DocumentFromInternetSite</b:SourceType>
    <b:Guid>{368AD9D2-48AC-4CDB-A1A7-FF584879EB15}</b:Guid>
    <b:Title>ETHICAL GUIDELINES FOR EDUCATIONAL RESEARCH: Fourth edition</b:Title>
    <b:InternetSiteTitle>BERA</b:InternetSiteTitle>
    <b:Year>2018</b:Year>
    <b:Month>June</b:Month>
    <b:Day>20th</b:Day>
    <b:URL>https://www.bera.ac.uk/researchers-resources-publications/ethical-guidelines-for-edcucational-research-2018</b:URL>
    <b:Author>
      <b:Author>
        <b:NameList>
          <b:Person>
            <b:Last>BERA</b:Last>
          </b:Person>
        </b:NameList>
      </b:Author>
    </b:Author>
    <b:City>London</b:City>
    <b:Publisher>British educational Research Association (BERA)</b:Publisher>
    <b:YearAccessed>2019</b:YearAccessed>
    <b:MonthAccessed>Decemeber</b:MonthAccessed>
    <b:DayAccessed>8th</b:DayAccessed>
    <b:RefOrder>49</b:RefOrder>
  </b:Source>
  <b:Source>
    <b:Tag>NHS181</b:Tag>
    <b:SourceType>InternetSite</b:SourceType>
    <b:Guid>{003F0E88-7B19-4C41-9429-D2BB71BD4E78}</b:Guid>
    <b:Title>Generalised anxiety disorders in adults</b:Title>
    <b:Year>2018</b:Year>
    <b:InternetSiteTitle>www.nhs.uk</b:InternetSiteTitle>
    <b:Month>December</b:Month>
    <b:Day>19th</b:Day>
    <b:URL>https://www.nhs.uk/conditions/generalised-anxiety-disorder/symptoms</b:URL>
    <b:Author>
      <b:Author>
        <b:NameList>
          <b:Person>
            <b:Last>Service</b:Last>
            <b:First>National</b:First>
            <b:Middle>Health</b:Middle>
          </b:Person>
        </b:NameList>
      </b:Author>
    </b:Author>
    <b:YearAccessed>2019</b:YearAccessed>
    <b:MonthAccessed>December</b:MonthAccessed>
    <b:DayAccessed>8th</b:DayAccessed>
    <b:RefOrder>50</b:RefOrder>
  </b:Source>
  <b:Source>
    <b:Tag>Zim77</b:Tag>
    <b:SourceType>JournalArticle</b:SourceType>
    <b:Guid>{6538371A-FFEB-4CCA-879C-894160A82126}</b:Guid>
    <b:Title>The diary-interview method</b:Title>
    <b:JournalName>Urban Life</b:JournalName>
    <b:Year>1977</b:Year>
    <b:Pages>479-99</b:Pages>
    <b:Author>
      <b:Author>
        <b:NameList>
          <b:Person>
            <b:Last>Zimmerman</b:Last>
            <b:Middle>H</b:Middle>
            <b:First>D</b:First>
          </b:Person>
          <b:Person>
            <b:Last>Wieder</b:Last>
            <b:Middle>L</b:Middle>
            <b:First>D</b:First>
          </b:Person>
        </b:NameList>
      </b:Author>
    </b:Author>
    <b:Volume>5</b:Volume>
    <b:Issue>4</b:Issue>
    <b:RefOrder>51</b:RefOrder>
  </b:Source>
  <b:Source>
    <b:Tag>Ver80</b:Tag>
    <b:SourceType>JournalArticle</b:SourceType>
    <b:Guid>{856EFBA6-A73E-4A14-A814-53E58C2BE7B2}</b:Guid>
    <b:Title>Health Diaries</b:Title>
    <b:JournalName>Medical care</b:JournalName>
    <b:Year>1980</b:Year>
    <b:Pages>73-95</b:Pages>
    <b:Author>
      <b:Author>
        <b:NameList>
          <b:Person>
            <b:Last>Verbrugge</b:Last>
            <b:Middle>M</b:Middle>
            <b:First>L</b:First>
          </b:Person>
        </b:NameList>
      </b:Author>
    </b:Author>
    <b:Volume>18</b:Volume>
    <b:Issue>1</b:Issue>
    <b:RefOrder>52</b:RefOrder>
  </b:Source>
  <b:Source>
    <b:Tag>Kre70</b:Tag>
    <b:SourceType>JournalArticle</b:SourceType>
    <b:Guid>{3F473EC4-3ABA-4E9F-A597-B0CE2A04AEB9}</b:Guid>
    <b:Title>Determining sample size for research activities</b:Title>
    <b:JournalName>Educational and Psychological Measurement</b:JournalName>
    <b:Year>1970</b:Year>
    <b:Pages>607-10</b:Pages>
    <b:Author>
      <b:Author>
        <b:NameList>
          <b:Person>
            <b:Last>Krejcie</b:Last>
            <b:Middle>V</b:Middle>
            <b:First>R</b:First>
          </b:Person>
          <b:Person>
            <b:Last>Morgan</b:Last>
            <b:Middle>W</b:Middle>
            <b:First>D</b:First>
          </b:Person>
        </b:NameList>
      </b:Author>
    </b:Author>
    <b:Volume>30</b:Volume>
    <b:Issue>3</b:Issue>
    <b:RefOrder>53</b:RefOrder>
  </b:Source>
  <b:Source>
    <b:Tag>Ala19</b:Tag>
    <b:SourceType>BookSection</b:SourceType>
    <b:Guid>{6BDA34C4-0D1A-4CE4-A854-7BA9DA7B0E39}</b:Guid>
    <b:Title>Diary methods</b:Title>
    <b:JournalName>SAGE research methods</b:JournalName>
    <b:Year>2019</b:Year>
    <b:Author>
      <b:Author>
        <b:NameList>
          <b:Person>
            <b:Last>Alaszewski</b:Last>
            <b:First>A</b:First>
          </b:Person>
        </b:NameList>
      </b:Author>
      <b:BookAuthor>
        <b:NameList>
          <b:Person>
            <b:Last>Atkinson</b:Last>
            <b:First>P</b:First>
          </b:Person>
          <b:Person>
            <b:Last>Delamont</b:Last>
            <b:First>S</b:First>
          </b:Person>
          <b:Person>
            <b:Last>Cernat</b:Last>
            <b:First>A</b:First>
          </b:Person>
          <b:Person>
            <b:Last>Sakshaug</b:Last>
            <b:First>J</b:First>
            <b:Middle>W</b:Middle>
          </b:Person>
          <b:Person>
            <b:Last>Williams</b:Last>
            <b:First>R</b:First>
            <b:Middle>A</b:Middle>
          </b:Person>
        </b:NameList>
      </b:BookAuthor>
    </b:Author>
    <b:City>London</b:City>
    <b:Month>Septemeber</b:Month>
    <b:Day>9th</b:Day>
    <b:Publisher>SAGE Research Methods Foundation</b:Publisher>
    <b:YearAccessed>2020</b:YearAccessed>
    <b:MonthAccessed>January</b:MonthAccessed>
    <b:DayAccessed>6th</b:DayAccessed>
    <b:URL>https://methods.sagepub.com/foundations/diaries</b:URL>
    <b:DOI>https://doi.org/10.4135/9781526421036760284</b:DOI>
    <b:BookTitle>SAGE RESEARCH Methods Foundations</b:BookTitle>
    <b:RefOrder>54</b:RefOrder>
  </b:Source>
  <b:Source>
    <b:Tag>McK84</b:Tag>
    <b:SourceType>JournalArticle</b:SourceType>
    <b:Guid>{08363B71-C3C1-4F7F-817B-340C43CB2CBC}</b:Guid>
    <b:Title>Does Anxiety disrupt information processing or does poor information processing lead to anxiety?</b:Title>
    <b:Year>1984</b:Year>
    <b:Pages>187-203</b:Pages>
    <b:JournalName>Applied Psychology</b:JournalName>
    <b:Author>
      <b:Author>
        <b:NameList>
          <b:Person>
            <b:Last>McKeachie</b:Last>
            <b:Middle>J</b:Middle>
            <b:First>W</b:First>
          </b:Person>
        </b:NameList>
      </b:Author>
    </b:Author>
    <b:Volume>33</b:Volume>
    <b:Issue>2</b:Issue>
    <b:RefOrder>55</b:RefOrder>
  </b:Source>
  <b:Source>
    <b:Tag>Put12</b:Tag>
    <b:SourceType>Book</b:SourceType>
    <b:Guid>{62A024BB-8A17-4DA4-90F3-01DD7897D1D2}</b:Guid>
    <b:Title>How to Be a Sophisticated "Naive Realist" In "Philosophy in an Age of Science"</b:Title>
    <b:Year>2012</b:Year>
    <b:City>Cmabridge, Mass</b:City>
    <b:Publisher>Harvard University Press</b:Publisher>
    <b:Author>
      <b:Author>
        <b:NameList>
          <b:Person>
            <b:Last>Putman</b:Last>
            <b:First>H</b:First>
          </b:Person>
        </b:NameList>
      </b:Author>
    </b:Author>
    <b:RefOrder>56</b:RefOrder>
  </b:Source>
  <b:Source>
    <b:Tag>Bry11</b:Tag>
    <b:SourceType>Book</b:SourceType>
    <b:Guid>{C2024EE2-9B18-4229-AD46-5D876824C728}</b:Guid>
    <b:Title>Buisness research methods</b:Title>
    <b:Year>2011</b:Year>
    <b:City>Oxford</b:City>
    <b:Publisher>Oxford Press</b:Publisher>
    <b:Author>
      <b:Author>
        <b:NameList>
          <b:Person>
            <b:Last>Bryman</b:Last>
            <b:First>A</b:First>
          </b:Person>
          <b:Person>
            <b:Last>Belle</b:Last>
            <b:First>E</b:First>
          </b:Person>
        </b:NameList>
      </b:Author>
    </b:Author>
    <b:Edition>3rd</b:Edition>
    <b:RefOrder>57</b:RefOrder>
  </b:Source>
  <b:Source>
    <b:Tag>ACH19</b:Tag>
    <b:SourceType>InternetSite</b:SourceType>
    <b:Guid>{951AC94F-E7A4-4466-9311-551E9B882AB9}</b:Guid>
    <b:Title>American College Health Association. National College Health Association</b:Title>
    <b:InternetSiteTitle>Reference Group Executive Summary</b:InternetSiteTitle>
    <b:Year>Spring 2019</b:Year>
    <b:URL>https://www.acha.org/documents/ncha/NCHA-II_spring_2019_US_REFERENCE_GROUP_EXECUTIVE_SUMMARY.pdf</b:URL>
    <b:Author>
      <b:Author>
        <b:NameList>
          <b:Person>
            <b:Last>ACHA</b:Last>
          </b:Person>
        </b:NameList>
      </b:Author>
    </b:Author>
    <b:RefOrder>58</b:RefOrder>
  </b:Source>
  <b:Source>
    <b:Tag>Kum14</b:Tag>
    <b:SourceType>JournalArticle</b:SourceType>
    <b:Guid>{42326EBE-6AAB-45AE-988B-BA78D39D5D6A}</b:Guid>
    <b:Title>EXAMINATION STRESS AND ANXIETY: A STUDY OF COLLEGE STUDENTS</b:Title>
    <b:Year>2014</b:Year>
    <b:URL>https://www.researchgate.net/profile/Archana.Kumari23/publication/271873210_A_STUDY_OF_COLLEGE_STUDENTS/link</b:URL>
    <b:JournalName>Global journal of Multidisciplinary Studies</b:JournalName>
    <b:Author>
      <b:Author>
        <b:NameList>
          <b:Person>
            <b:Last>Kumari</b:Last>
            <b:First>A</b:First>
          </b:Person>
          <b:Person>
            <b:Last>Jain</b:Last>
            <b:First>J</b:First>
          </b:Person>
        </b:NameList>
      </b:Author>
    </b:Author>
    <b:Volume>4</b:Volume>
    <b:Issue>01</b:Issue>
    <b:YearAccessed>2019</b:YearAccessed>
    <b:MonthAccessed>November </b:MonthAccessed>
    <b:DayAccessed>20th</b:DayAccessed>
    <b:RefOrder>59</b:RefOrder>
  </b:Source>
  <b:Source>
    <b:Tag>Pur18</b:Tag>
    <b:SourceType>InternetSite</b:SourceType>
    <b:Guid>{3578E303-EF60-4419-B7C7-F47DC96611EC}</b:Guid>
    <b:Title>Implications of Hawthorne effect on users behavioural psychology</b:Title>
    <b:Year>2018</b:Year>
    <b:InternetSiteTitle>uxplanet.org</b:InternetSiteTitle>
    <b:Month>February</b:Month>
    <b:Day>18th</b:Day>
    <b:URL>https://uxplanet.org/implications-of-hawthorne-effect-on-users-behavioural-psychology-5d41d6760ea4</b:URL>
    <b:Author>
      <b:Author>
        <b:NameList>
          <b:Person>
            <b:Last>Purwar</b:Last>
            <b:First>S</b:First>
          </b:Person>
        </b:NameList>
      </b:Author>
    </b:Author>
    <b:YearAccessed>2020</b:YearAccessed>
    <b:MonthAccessed>January</b:MonthAccessed>
    <b:DayAccessed>17th</b:DayAccessed>
    <b:RefOrder>60</b:RefOrder>
  </b:Source>
  <b:Source>
    <b:Tag>Mar99</b:Tag>
    <b:SourceType>BookSection</b:SourceType>
    <b:Guid>{E3E2B515-9778-4208-979E-FBC1E05C2EE9}</b:Guid>
    <b:Title>Reporting of events using diaries</b:Title>
    <b:Year>1999</b:Year>
    <b:BookTitle>Handbook for research in health sciences</b:BookTitle>
    <b:City>Sydney, Australia</b:City>
    <b:Publisher>Addison-Wesley</b:Publisher>
    <b:Author>
      <b:Author>
        <b:NameList>
          <b:Person>
            <b:Last>Marino</b:Last>
            <b:First>R</b:First>
          </b:Person>
          <b:Person>
            <b:Last>Mincichiello</b:Last>
            <b:First>V</b:First>
          </b:Person>
          <b:Person>
            <b:Last>Browne</b:Last>
            <b:First>J</b:First>
          </b:Person>
        </b:NameList>
      </b:Author>
      <b:BookAuthor>
        <b:NameList>
          <b:Person>
            <b:Last>Minichiello</b:Last>
            <b:First>V</b:First>
          </b:Person>
          <b:Person>
            <b:Last>Sullivan</b:Last>
            <b:First>G</b:First>
          </b:Person>
          <b:Person>
            <b:Last>Greenwood</b:Last>
            <b:First>K</b:First>
          </b:Person>
          <b:Person>
            <b:Last>Axford</b:Last>
            <b:First>R</b:First>
          </b:Person>
        </b:NameList>
      </b:BookAuthor>
    </b:Author>
    <b:RefOrder>61</b:RefOrder>
  </b:Source>
  <b:Source>
    <b:Tag>Low081</b:Tag>
    <b:SourceType>JournalArticle</b:SourceType>
    <b:Guid>{15FC58CF-37CB-476E-B29F-A52E8858EE52}</b:Guid>
    <b:Title>Validation and standardisation of the GAD-7</b:Title>
    <b:Year>2008</b:Year>
    <b:Pages>266-274</b:Pages>
    <b:JournalName>Medical care</b:JournalName>
    <b:Author>
      <b:Author>
        <b:NameList>
          <b:Person>
            <b:Last>Lowe</b:Last>
            <b:First>B</b:First>
          </b:Person>
          <b:Person>
            <b:Last>Decker</b:Last>
            <b:First>O</b:First>
          </b:Person>
          <b:Person>
            <b:Last>Muller</b:Last>
            <b:First>S</b:First>
          </b:Person>
          <b:Person>
            <b:Last>Brahler</b:Last>
            <b:First>E</b:First>
          </b:Person>
          <b:Person>
            <b:Last>Schellburg</b:Last>
            <b:First>D</b:First>
          </b:Person>
          <b:Person>
            <b:Last>Herzog</b:Last>
            <b:First>W</b:First>
          </b:Person>
          <b:Person>
            <b:Last>Herzberg</b:Last>
            <b:Middle>Y</b:Middle>
            <b:First>P</b:First>
          </b:Person>
        </b:NameList>
      </b:Author>
    </b:Author>
    <b:Volume>46</b:Volume>
    <b:Issue>3</b:Issue>
    <b:DOI>10.1097/MLR.0b013e318160d093</b:DOI>
    <b:RefOrder>62</b:RefOrder>
  </b:Source>
  <b:Source>
    <b:Tag>Bro16</b:Tag>
    <b:SourceType>InternetSite</b:SourceType>
    <b:Guid>{5FC0CE3B-EAD8-49FD-BBCF-6498703A387F}</b:Guid>
    <b:Author>
      <b:Author>
        <b:NameList>
          <b:Person>
            <b:Last>Brown</b:Last>
          </b:Person>
        </b:NameList>
      </b:Author>
    </b:Author>
    <b:Title>Mental Health Matters: Anxiety and Depression: ANXIETY THE MOST COMMON MENTAL HEALTH DIAGNOSIS IN COLLEGE STUDENTS</b:Title>
    <b:Year>2016</b:Year>
    <b:InternetSiteTitle>Boston University</b:InternetSiteTitle>
    <b:Month>Oct</b:Month>
    <b:Day>2nd</b:Day>
    <b:URL>https://www.bu.edu/articles/2016/college-students-anxiety-and-depression</b:URL>
    <b:YearAccessed>2019</b:YearAccessed>
    <b:MonthAccessed>November </b:MonthAccessed>
    <b:DayAccessed>15th</b:DayAccessed>
    <b:RefOrder>63</b:RefOrder>
  </b:Source>
  <b:Source>
    <b:Tag>Ham00</b:Tag>
    <b:SourceType>JournalArticle</b:SourceType>
    <b:Guid>{2DE2C282-4149-4EF2-94E7-CFCA3D8DF423}</b:Guid>
    <b:Title>Case Study Method: 12 CASE STUDY AND THEORY</b:Title>
    <b:Year>2000</b:Year>
    <b:JournalName>SAGE Research Methods</b:JournalName>
    <b:Pages>1-37</b:Pages>
    <b:Author>
      <b:Author>
        <b:NameList>
          <b:Person>
            <b:Last>Hammersley</b:Last>
            <b:First>M</b:First>
          </b:Person>
          <b:Person>
            <b:Last>Foster</b:Last>
            <b:First>P</b:First>
          </b:Person>
        </b:NameList>
      </b:Author>
    </b:Author>
    <b:Publisher>SAGE</b:Publisher>
    <b:Volume>1</b:Volume>
    <b:Issue>16</b:Issue>
    <b:DOI>10.4135/9780857024367.D17</b:DOI>
    <b:RefOrder>64</b:RefOrder>
  </b:Source>
  <b:Source>
    <b:Tag>Rob93</b:Tag>
    <b:SourceType>Book</b:SourceType>
    <b:Guid>{C230A87A-3A2B-491E-AEDA-BB4333D445DE}</b:Guid>
    <b:Title>REAL WORLD RESEARCH</b:Title>
    <b:Year>1993</b:Year>
    <b:City>Cambridge, USA</b:City>
    <b:Publisher>Wiley and Sons</b:Publisher>
    <b:Author>
      <b:Author>
        <b:NameList>
          <b:Person>
            <b:Last>Robson</b:Last>
            <b:First>C</b:First>
          </b:Person>
        </b:NameList>
      </b:Author>
    </b:Author>
    <b:Edition>3rd</b:Edition>
    <b:RefOrder>65</b:RefOrder>
  </b:Source>
  <b:Source>
    <b:Tag>Gel13</b:Tag>
    <b:SourceType>JournalArticle</b:SourceType>
    <b:Guid>{A466B216-A457-4F16-BBAF-F89B43EF2E42}</b:Guid>
    <b:Title>Enclyopedia of Behavioural Medicine</b:Title>
    <b:Year>2013</b:Year>
    <b:Publisher>Springer online</b:Publisher>
    <b:JournalName>Springer</b:JournalName>
    <b:Author>
      <b:Author>
        <b:NameList>
          <b:Person>
            <b:Last>Gellman</b:Last>
            <b:Middle>D</b:Middle>
            <b:First>M</b:First>
          </b:Person>
          <b:Person>
            <b:Last>Turner</b:Last>
            <b:Middle>R</b:Middle>
            <b:First>J</b:First>
          </b:Person>
        </b:NameList>
      </b:Author>
    </b:Author>
    <b:URL>https://link.springer.com/content/pdf/bfm%253A978-1-4419-1005-9%252F1.pdf</b:URL>
    <b:RefOrder>66</b:RefOrder>
  </b:Source>
</b:Sources>
</file>

<file path=customXml/itemProps1.xml><?xml version="1.0" encoding="utf-8"?>
<ds:datastoreItem xmlns:ds="http://schemas.openxmlformats.org/officeDocument/2006/customXml" ds:itemID="{01F5A6D1-E336-4BB0-9F46-96FC5D99B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26</Pages>
  <Words>8157</Words>
  <Characters>46497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langford</dc:creator>
  <cp:keywords/>
  <dc:description/>
  <cp:lastModifiedBy>steve langford</cp:lastModifiedBy>
  <cp:revision>9</cp:revision>
  <dcterms:created xsi:type="dcterms:W3CDTF">2020-01-21T11:36:00Z</dcterms:created>
  <dcterms:modified xsi:type="dcterms:W3CDTF">2020-01-21T13:04:00Z</dcterms:modified>
</cp:coreProperties>
</file>