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F3F8" w:rsidP="121E3C75" w:rsidRDefault="00FCF3F8" w14:paraId="0E3A3E21" w14:textId="55D2BC94">
      <w:pPr>
        <w:pStyle w:val="Normal"/>
        <w:ind w:left="360"/>
        <w:rPr>
          <w:b w:val="0"/>
          <w:bCs w:val="0"/>
          <w:i w:val="0"/>
          <w:iCs w:val="0"/>
          <w:u w:val="none"/>
        </w:rPr>
      </w:pPr>
    </w:p>
    <w:p w:rsidR="00FCF3F8" w:rsidP="121E3C75" w:rsidRDefault="00FCF3F8" w14:paraId="2B76967B" w14:textId="3C553453">
      <w:pPr>
        <w:pStyle w:val="Heading4"/>
        <w:jc w:val="center"/>
        <w:rPr>
          <w:rFonts w:ascii="Times New Roman" w:hAnsi="Times New Roman" w:eastAsia="Times New Roman" w:cs="Times New Roman"/>
          <w:sz w:val="48"/>
          <w:szCs w:val="48"/>
        </w:rPr>
      </w:pPr>
      <w:r w:rsidRPr="121E3C75" w:rsidR="121E3C75">
        <w:rPr>
          <w:rFonts w:ascii="Times New Roman" w:hAnsi="Times New Roman" w:eastAsia="Times New Roman" w:cs="Times New Roman"/>
          <w:b w:val="0"/>
          <w:bCs w:val="0"/>
          <w:i w:val="0"/>
          <w:iCs w:val="0"/>
          <w:color w:val="auto"/>
          <w:sz w:val="48"/>
          <w:szCs w:val="48"/>
          <w:u w:val="none"/>
        </w:rPr>
        <w:t xml:space="preserve">Four Part Portfolio </w:t>
      </w:r>
      <w:hyperlink r:id="Rf253c0da34dd43bd">
        <w:r w:rsidRPr="121E3C75" w:rsidR="121E3C75">
          <w:rPr>
            <w:rStyle w:val="Hyperlink"/>
            <w:rFonts w:ascii="Times New Roman" w:hAnsi="Times New Roman" w:eastAsia="Times New Roman" w:cs="Times New Roman"/>
            <w:b w:val="0"/>
            <w:bCs w:val="0"/>
            <w:i w:val="0"/>
            <w:iCs w:val="0"/>
            <w:color w:val="auto"/>
            <w:sz w:val="48"/>
            <w:szCs w:val="48"/>
            <w:u w:val="none"/>
          </w:rPr>
          <w:t>Chwarae plant: egwyddorion ac arfer/ Children's Play, Principles and Practice (EAEE4004/C)</w:t>
        </w:r>
      </w:hyperlink>
    </w:p>
    <w:p w:rsidR="00FCF3F8" w:rsidP="121E3C75" w:rsidRDefault="00FCF3F8" w14:paraId="7C2B95A2" w14:textId="3DDF0649">
      <w:pPr>
        <w:pStyle w:val="Normal"/>
        <w:jc w:val="center"/>
        <w:rPr>
          <w:rFonts w:ascii="Times New Roman" w:hAnsi="Times New Roman" w:eastAsia="Times New Roman" w:cs="Times New Roman"/>
          <w:sz w:val="48"/>
          <w:szCs w:val="48"/>
        </w:rPr>
      </w:pPr>
    </w:p>
    <w:p w:rsidR="00FCF3F8" w:rsidP="121E3C75" w:rsidRDefault="00FCF3F8" w14:paraId="58026419" w14:textId="2F5B14DA">
      <w:pPr>
        <w:pStyle w:val="Normal"/>
        <w:jc w:val="center"/>
        <w:rPr>
          <w:rFonts w:ascii="Times New Roman" w:hAnsi="Times New Roman" w:eastAsia="Times New Roman" w:cs="Times New Roman"/>
          <w:sz w:val="48"/>
          <w:szCs w:val="48"/>
        </w:rPr>
      </w:pPr>
    </w:p>
    <w:p w:rsidR="00FCF3F8" w:rsidP="121E3C75" w:rsidRDefault="00FCF3F8" w14:paraId="630A5488" w14:textId="53D59F5A">
      <w:pPr>
        <w:pStyle w:val="Normal"/>
        <w:jc w:val="center"/>
        <w:rPr>
          <w:rFonts w:ascii="Times New Roman" w:hAnsi="Times New Roman" w:eastAsia="Times New Roman" w:cs="Times New Roman"/>
          <w:sz w:val="48"/>
          <w:szCs w:val="48"/>
        </w:rPr>
      </w:pPr>
      <w:r w:rsidRPr="121E3C75" w:rsidR="121E3C75">
        <w:rPr>
          <w:rFonts w:ascii="Times New Roman" w:hAnsi="Times New Roman" w:eastAsia="Times New Roman" w:cs="Times New Roman"/>
          <w:sz w:val="48"/>
          <w:szCs w:val="48"/>
        </w:rPr>
        <w:t>Student number 1903611</w:t>
      </w:r>
    </w:p>
    <w:p w:rsidR="00FCF3F8" w:rsidP="121E3C75" w:rsidRDefault="00FCF3F8" w14:paraId="7D048AE5" w14:textId="5B631025">
      <w:pPr>
        <w:pStyle w:val="Normal"/>
        <w:ind w:left="360"/>
        <w:rPr>
          <w:sz w:val="22"/>
          <w:szCs w:val="22"/>
        </w:rPr>
      </w:pPr>
    </w:p>
    <w:p w:rsidR="00FCF3F8" w:rsidP="121E3C75" w:rsidRDefault="00FCF3F8" w14:paraId="7F2717DF" w14:textId="037F1EA1">
      <w:pPr>
        <w:pStyle w:val="Normal"/>
        <w:ind w:left="360"/>
        <w:rPr>
          <w:sz w:val="22"/>
          <w:szCs w:val="22"/>
        </w:rPr>
      </w:pPr>
    </w:p>
    <w:p w:rsidR="00FCF3F8" w:rsidP="121E3C75" w:rsidRDefault="00FCF3F8" w14:paraId="1DD6228E" w14:textId="61824337">
      <w:pPr>
        <w:pStyle w:val="Normal"/>
        <w:ind w:left="360"/>
        <w:rPr>
          <w:sz w:val="22"/>
          <w:szCs w:val="22"/>
        </w:rPr>
      </w:pPr>
    </w:p>
    <w:p w:rsidR="00FCF3F8" w:rsidP="121E3C75" w:rsidRDefault="00FCF3F8" w14:paraId="1C9956BA" w14:textId="0BD78216">
      <w:pPr>
        <w:pStyle w:val="Normal"/>
        <w:ind w:left="360"/>
        <w:rPr>
          <w:sz w:val="22"/>
          <w:szCs w:val="22"/>
        </w:rPr>
      </w:pPr>
    </w:p>
    <w:p w:rsidR="00FCF3F8" w:rsidP="121E3C75" w:rsidRDefault="00FCF3F8" w14:paraId="13123E99" w14:textId="6C3E41A2">
      <w:pPr>
        <w:pStyle w:val="Normal"/>
        <w:ind w:left="360"/>
        <w:rPr>
          <w:sz w:val="22"/>
          <w:szCs w:val="22"/>
        </w:rPr>
      </w:pPr>
    </w:p>
    <w:p w:rsidR="00FCF3F8" w:rsidP="121E3C75" w:rsidRDefault="00FCF3F8" w14:paraId="76BCA667" w14:textId="61A5912B">
      <w:pPr>
        <w:pStyle w:val="Normal"/>
        <w:ind w:left="360"/>
        <w:rPr>
          <w:sz w:val="22"/>
          <w:szCs w:val="22"/>
        </w:rPr>
      </w:pPr>
    </w:p>
    <w:p w:rsidR="00FCF3F8" w:rsidP="121E3C75" w:rsidRDefault="00FCF3F8" w14:paraId="521A8A5B" w14:textId="0F7AA461">
      <w:pPr>
        <w:pStyle w:val="Normal"/>
        <w:ind w:left="360"/>
        <w:rPr>
          <w:sz w:val="22"/>
          <w:szCs w:val="22"/>
        </w:rPr>
      </w:pPr>
    </w:p>
    <w:p w:rsidR="00FCF3F8" w:rsidP="121E3C75" w:rsidRDefault="00FCF3F8" w14:paraId="52F15995" w14:textId="05064581">
      <w:pPr>
        <w:pStyle w:val="Normal"/>
        <w:ind w:left="360"/>
        <w:rPr>
          <w:sz w:val="22"/>
          <w:szCs w:val="22"/>
        </w:rPr>
      </w:pPr>
    </w:p>
    <w:p w:rsidR="00FCF3F8" w:rsidP="121E3C75" w:rsidRDefault="00FCF3F8" w14:paraId="2AB32DAB" w14:textId="3CACE9D8">
      <w:pPr>
        <w:pStyle w:val="Normal"/>
        <w:ind w:left="360"/>
        <w:rPr>
          <w:sz w:val="22"/>
          <w:szCs w:val="22"/>
        </w:rPr>
      </w:pPr>
    </w:p>
    <w:p w:rsidR="00FCF3F8" w:rsidP="121E3C75" w:rsidRDefault="00FCF3F8" w14:paraId="52017D69" w14:textId="10EE855C">
      <w:pPr>
        <w:pStyle w:val="Normal"/>
        <w:ind w:left="360"/>
        <w:rPr>
          <w:sz w:val="22"/>
          <w:szCs w:val="22"/>
        </w:rPr>
      </w:pPr>
    </w:p>
    <w:p w:rsidR="00FCF3F8" w:rsidP="121E3C75" w:rsidRDefault="00FCF3F8" w14:paraId="673D1E83" w14:textId="724092F1">
      <w:pPr>
        <w:pStyle w:val="Normal"/>
        <w:ind w:left="360"/>
        <w:rPr>
          <w:sz w:val="22"/>
          <w:szCs w:val="22"/>
        </w:rPr>
      </w:pPr>
    </w:p>
    <w:p w:rsidR="00FCF3F8" w:rsidP="121E3C75" w:rsidRDefault="00FCF3F8" w14:paraId="7EB25F1E" w14:textId="0CE446BC">
      <w:pPr>
        <w:pStyle w:val="Normal"/>
        <w:ind w:left="360"/>
        <w:rPr>
          <w:sz w:val="22"/>
          <w:szCs w:val="22"/>
        </w:rPr>
      </w:pPr>
    </w:p>
    <w:p w:rsidR="00FCF3F8" w:rsidP="121E3C75" w:rsidRDefault="00FCF3F8" w14:paraId="4C57F18C" w14:textId="640B7DA5">
      <w:pPr>
        <w:pStyle w:val="Normal"/>
        <w:ind w:left="360"/>
        <w:rPr>
          <w:sz w:val="22"/>
          <w:szCs w:val="22"/>
        </w:rPr>
      </w:pPr>
    </w:p>
    <w:p w:rsidR="00FCF3F8" w:rsidP="121E3C75" w:rsidRDefault="00FCF3F8" w14:paraId="5848E845" w14:textId="43A923A6">
      <w:pPr>
        <w:pStyle w:val="Normal"/>
        <w:ind w:left="360"/>
        <w:rPr>
          <w:sz w:val="22"/>
          <w:szCs w:val="22"/>
        </w:rPr>
      </w:pPr>
    </w:p>
    <w:p w:rsidR="00FCF3F8" w:rsidP="121E3C75" w:rsidRDefault="00FCF3F8" w14:paraId="4676514D" w14:textId="5C6295BA">
      <w:pPr>
        <w:pStyle w:val="Normal"/>
        <w:ind w:left="360"/>
        <w:rPr>
          <w:sz w:val="22"/>
          <w:szCs w:val="22"/>
        </w:rPr>
      </w:pPr>
    </w:p>
    <w:p w:rsidR="00FCF3F8" w:rsidP="121E3C75" w:rsidRDefault="00FCF3F8" w14:paraId="1E27E6EB" w14:textId="18C8C5BE">
      <w:pPr>
        <w:pStyle w:val="Normal"/>
        <w:ind w:left="360"/>
        <w:rPr>
          <w:sz w:val="22"/>
          <w:szCs w:val="22"/>
        </w:rPr>
      </w:pPr>
    </w:p>
    <w:p w:rsidR="00FCF3F8" w:rsidP="121E3C75" w:rsidRDefault="00FCF3F8" w14:paraId="19191026" w14:textId="2787ACC3">
      <w:pPr>
        <w:pStyle w:val="Normal"/>
        <w:ind w:left="360"/>
        <w:rPr>
          <w:sz w:val="22"/>
          <w:szCs w:val="22"/>
        </w:rPr>
      </w:pPr>
    </w:p>
    <w:p w:rsidR="00FCF3F8" w:rsidP="121E3C75" w:rsidRDefault="00FCF3F8" w14:paraId="7E3EDB6F" w14:textId="35045375">
      <w:pPr>
        <w:pStyle w:val="Normal"/>
        <w:ind w:left="360"/>
        <w:rPr>
          <w:sz w:val="22"/>
          <w:szCs w:val="22"/>
        </w:rPr>
      </w:pPr>
    </w:p>
    <w:p w:rsidR="00FCF3F8" w:rsidP="121E3C75" w:rsidRDefault="00FCF3F8" w14:paraId="70A0FB5A" w14:textId="336B5A29">
      <w:pPr>
        <w:pStyle w:val="Normal"/>
        <w:ind w:left="360"/>
        <w:rPr>
          <w:sz w:val="22"/>
          <w:szCs w:val="22"/>
        </w:rPr>
      </w:pPr>
    </w:p>
    <w:p w:rsidR="00FCF3F8" w:rsidP="121E3C75" w:rsidRDefault="00FCF3F8" w14:paraId="42D456AF" w14:textId="139BCD9E">
      <w:pPr>
        <w:pStyle w:val="Normal"/>
        <w:ind w:left="360"/>
        <w:rPr>
          <w:sz w:val="22"/>
          <w:szCs w:val="22"/>
        </w:rPr>
      </w:pPr>
    </w:p>
    <w:p w:rsidR="00FCF3F8" w:rsidP="121E3C75" w:rsidRDefault="00FCF3F8" w14:paraId="00ACC5B5" w14:textId="3A41A909">
      <w:pPr>
        <w:pStyle w:val="Normal"/>
        <w:ind w:left="360"/>
        <w:rPr>
          <w:sz w:val="22"/>
          <w:szCs w:val="22"/>
        </w:rPr>
      </w:pPr>
    </w:p>
    <w:p w:rsidR="00FCF3F8" w:rsidP="121E3C75" w:rsidRDefault="00FCF3F8" w14:paraId="555AC164" w14:textId="43EAD4C3">
      <w:pPr>
        <w:pStyle w:val="Normal"/>
        <w:ind w:left="360"/>
        <w:rPr>
          <w:sz w:val="22"/>
          <w:szCs w:val="22"/>
        </w:rPr>
      </w:pPr>
    </w:p>
    <w:p w:rsidR="00FCF3F8" w:rsidP="121E3C75" w:rsidRDefault="00FCF3F8" w14:paraId="019AF8ED" w14:textId="61B3FA3E">
      <w:pPr>
        <w:pStyle w:val="Normal"/>
        <w:ind w:left="360"/>
        <w:jc w:val="center"/>
        <w:rPr>
          <w:rFonts w:ascii="Times New Roman" w:hAnsi="Times New Roman" w:eastAsia="Times New Roman" w:cs="Times New Roman"/>
          <w:b w:val="1"/>
          <w:bCs w:val="1"/>
          <w:sz w:val="28"/>
          <w:szCs w:val="28"/>
        </w:rPr>
      </w:pPr>
      <w:r w:rsidRPr="121E3C75" w:rsidR="121E3C75">
        <w:rPr>
          <w:rFonts w:ascii="Times New Roman" w:hAnsi="Times New Roman" w:eastAsia="Times New Roman" w:cs="Times New Roman"/>
          <w:b w:val="1"/>
          <w:bCs w:val="1"/>
          <w:sz w:val="28"/>
          <w:szCs w:val="28"/>
        </w:rPr>
        <w:t>Types of Play</w:t>
      </w:r>
    </w:p>
    <w:p w:rsidR="00FCF3F8" w:rsidP="54CA6428" w:rsidRDefault="00FCF3F8" w14:paraId="4FD6FA17" w14:textId="6E628509">
      <w:pPr>
        <w:pStyle w:val="Normal"/>
        <w:ind w:left="0"/>
        <w:rPr>
          <w:rFonts w:ascii="Times New Roman" w:hAnsi="Times New Roman" w:eastAsia="Times New Roman" w:cs="Times New Roman"/>
          <w:sz w:val="22"/>
          <w:szCs w:val="22"/>
        </w:rPr>
      </w:pPr>
      <w:r w:rsidRPr="54CA6428" w:rsidR="54CA6428">
        <w:rPr>
          <w:rFonts w:ascii="Times New Roman" w:hAnsi="Times New Roman" w:eastAsia="Times New Roman" w:cs="Times New Roman"/>
          <w:sz w:val="22"/>
          <w:szCs w:val="22"/>
        </w:rPr>
        <w:t xml:space="preserve">Play can be defined as ‘creativity, it is </w:t>
      </w:r>
      <w:proofErr w:type="gramStart"/>
      <w:r w:rsidRPr="54CA6428" w:rsidR="54CA6428">
        <w:rPr>
          <w:rFonts w:ascii="Times New Roman" w:hAnsi="Times New Roman" w:eastAsia="Times New Roman" w:cs="Times New Roman"/>
          <w:sz w:val="22"/>
          <w:szCs w:val="22"/>
        </w:rPr>
        <w:t>abandon</w:t>
      </w:r>
      <w:proofErr w:type="gramEnd"/>
      <w:r w:rsidRPr="54CA6428" w:rsidR="54CA6428">
        <w:rPr>
          <w:rFonts w:ascii="Times New Roman" w:hAnsi="Times New Roman" w:eastAsia="Times New Roman" w:cs="Times New Roman"/>
          <w:sz w:val="22"/>
          <w:szCs w:val="22"/>
        </w:rPr>
        <w:t>. It is risk</w:t>
      </w:r>
      <w:r w:rsidRPr="54CA6428" w:rsidR="54CA6428">
        <w:rPr>
          <w:rFonts w:ascii="Times New Roman" w:hAnsi="Times New Roman" w:eastAsia="Times New Roman" w:cs="Times New Roman"/>
          <w:sz w:val="22"/>
          <w:szCs w:val="22"/>
        </w:rPr>
        <w:t>,</w:t>
      </w:r>
      <w:r w:rsidRPr="54CA6428" w:rsidR="54CA6428">
        <w:rPr>
          <w:rFonts w:ascii="Times New Roman" w:hAnsi="Times New Roman" w:eastAsia="Times New Roman" w:cs="Times New Roman"/>
          <w:sz w:val="22"/>
          <w:szCs w:val="22"/>
        </w:rPr>
        <w:t xml:space="preserve"> i</w:t>
      </w:r>
      <w:r w:rsidRPr="54CA6428" w:rsidR="54CA6428">
        <w:rPr>
          <w:rFonts w:ascii="Times New Roman" w:hAnsi="Times New Roman" w:eastAsia="Times New Roman" w:cs="Times New Roman"/>
          <w:sz w:val="22"/>
          <w:szCs w:val="22"/>
        </w:rPr>
        <w:t>t i</w:t>
      </w:r>
      <w:r w:rsidRPr="54CA6428" w:rsidR="54CA6428">
        <w:rPr>
          <w:rFonts w:ascii="Times New Roman" w:hAnsi="Times New Roman" w:eastAsia="Times New Roman" w:cs="Times New Roman"/>
          <w:sz w:val="22"/>
          <w:szCs w:val="22"/>
        </w:rPr>
        <w:t xml:space="preserve">s collaboration, interpretation and reinterpretation. Its meaning is infinite’ </w:t>
      </w:r>
      <w:proofErr w:type="spellStart"/>
      <w:r w:rsidRPr="54CA6428" w:rsidR="54CA6428">
        <w:rPr>
          <w:rFonts w:ascii="Times New Roman" w:hAnsi="Times New Roman" w:eastAsia="Times New Roman" w:cs="Times New Roman"/>
          <w:sz w:val="22"/>
          <w:szCs w:val="22"/>
        </w:rPr>
        <w:t>Bottril</w:t>
      </w:r>
      <w:proofErr w:type="spellEnd"/>
      <w:r w:rsidRPr="54CA6428" w:rsidR="54CA6428">
        <w:rPr>
          <w:rFonts w:ascii="Times New Roman" w:hAnsi="Times New Roman" w:eastAsia="Times New Roman" w:cs="Times New Roman"/>
          <w:sz w:val="22"/>
          <w:szCs w:val="22"/>
        </w:rPr>
        <w:t xml:space="preserve"> (2018, p26). This suggests that the actual defining </w:t>
      </w:r>
      <w:r w:rsidRPr="54CA6428" w:rsidR="54CA6428">
        <w:rPr>
          <w:rFonts w:ascii="Times New Roman" w:hAnsi="Times New Roman" w:eastAsia="Times New Roman" w:cs="Times New Roman"/>
          <w:sz w:val="22"/>
          <w:szCs w:val="22"/>
        </w:rPr>
        <w:t xml:space="preserve">of </w:t>
      </w:r>
      <w:r w:rsidRPr="54CA6428" w:rsidR="54CA6428">
        <w:rPr>
          <w:rFonts w:ascii="Times New Roman" w:hAnsi="Times New Roman" w:eastAsia="Times New Roman" w:cs="Times New Roman"/>
          <w:sz w:val="22"/>
          <w:szCs w:val="22"/>
        </w:rPr>
        <w:t>play is very complex.</w:t>
      </w:r>
    </w:p>
    <w:p w:rsidR="75E624BB" w:rsidP="730DCCD7" w:rsidRDefault="75E624BB" w14:paraId="29EB384E" w14:textId="6978C78D">
      <w:pPr>
        <w:pStyle w:val="Normal"/>
        <w:ind w:left="0"/>
        <w:rPr>
          <w:rFonts w:ascii="Times New Roman" w:hAnsi="Times New Roman" w:eastAsia="Times New Roman" w:cs="Times New Roman"/>
          <w:sz w:val="22"/>
          <w:szCs w:val="22"/>
        </w:rPr>
      </w:pPr>
      <w:r w:rsidRPr="730DCCD7" w:rsidR="730DCCD7">
        <w:rPr>
          <w:rFonts w:ascii="Times New Roman" w:hAnsi="Times New Roman" w:eastAsia="Times New Roman" w:cs="Times New Roman"/>
          <w:sz w:val="22"/>
          <w:szCs w:val="22"/>
        </w:rPr>
        <w:t xml:space="preserve">Early Years Foundation Stage (2017, p9) states that each area of learning and development </w:t>
      </w:r>
      <w:r w:rsidRPr="730DCCD7" w:rsidR="730DCCD7">
        <w:rPr>
          <w:rFonts w:ascii="Times New Roman" w:hAnsi="Times New Roman" w:eastAsia="Times New Roman" w:cs="Times New Roman"/>
          <w:sz w:val="22"/>
          <w:szCs w:val="22"/>
        </w:rPr>
        <w:t>should</w:t>
      </w:r>
      <w:r w:rsidRPr="730DCCD7" w:rsidR="730DCCD7">
        <w:rPr>
          <w:rFonts w:ascii="Times New Roman" w:hAnsi="Times New Roman" w:eastAsia="Times New Roman" w:cs="Times New Roman"/>
          <w:sz w:val="22"/>
          <w:szCs w:val="22"/>
        </w:rPr>
        <w:t xml:space="preserve"> be implemented through planned </w:t>
      </w:r>
      <w:r w:rsidRPr="730DCCD7" w:rsidR="730DCCD7">
        <w:rPr>
          <w:rFonts w:ascii="Times New Roman" w:hAnsi="Times New Roman" w:eastAsia="Times New Roman" w:cs="Times New Roman"/>
          <w:sz w:val="22"/>
          <w:szCs w:val="22"/>
        </w:rPr>
        <w:t xml:space="preserve">engaging </w:t>
      </w:r>
      <w:r w:rsidRPr="730DCCD7" w:rsidR="730DCCD7">
        <w:rPr>
          <w:rFonts w:ascii="Times New Roman" w:hAnsi="Times New Roman" w:eastAsia="Times New Roman" w:cs="Times New Roman"/>
          <w:sz w:val="22"/>
          <w:szCs w:val="22"/>
        </w:rPr>
        <w:t>activities</w:t>
      </w:r>
      <w:r w:rsidRPr="730DCCD7" w:rsidR="730DCCD7">
        <w:rPr>
          <w:rFonts w:ascii="Times New Roman" w:hAnsi="Times New Roman" w:eastAsia="Times New Roman" w:cs="Times New Roman"/>
          <w:sz w:val="22"/>
          <w:szCs w:val="22"/>
        </w:rPr>
        <w:t xml:space="preserve"> and</w:t>
      </w:r>
      <w:r w:rsidRPr="730DCCD7" w:rsidR="730DCCD7">
        <w:rPr>
          <w:rFonts w:ascii="Times New Roman" w:hAnsi="Times New Roman" w:eastAsia="Times New Roman" w:cs="Times New Roman"/>
          <w:sz w:val="22"/>
          <w:szCs w:val="22"/>
        </w:rPr>
        <w:t xml:space="preserve"> play</w:t>
      </w:r>
      <w:r w:rsidRPr="730DCCD7" w:rsidR="730DCCD7">
        <w:rPr>
          <w:rFonts w:ascii="Times New Roman" w:hAnsi="Times New Roman" w:eastAsia="Times New Roman" w:cs="Times New Roman"/>
          <w:sz w:val="22"/>
          <w:szCs w:val="22"/>
        </w:rPr>
        <w:t>, that play is fundamental</w:t>
      </w:r>
      <w:r w:rsidRPr="730DCCD7" w:rsidR="730DCCD7">
        <w:rPr>
          <w:rFonts w:ascii="Times New Roman" w:hAnsi="Times New Roman" w:eastAsia="Times New Roman" w:cs="Times New Roman"/>
          <w:sz w:val="22"/>
          <w:szCs w:val="22"/>
        </w:rPr>
        <w:t xml:space="preserve"> for children’s development. </w:t>
      </w:r>
    </w:p>
    <w:p w:rsidR="75E624BB" w:rsidP="730DCCD7" w:rsidRDefault="75E624BB" w14:paraId="5A3F3FB7" w14:textId="4FE4D4CF">
      <w:pPr>
        <w:pStyle w:val="Normal"/>
        <w:ind w:left="0"/>
        <w:rPr>
          <w:rFonts w:ascii="Times New Roman" w:hAnsi="Times New Roman" w:eastAsia="Times New Roman" w:cs="Times New Roman"/>
          <w:sz w:val="22"/>
          <w:szCs w:val="22"/>
        </w:rPr>
      </w:pPr>
      <w:r w:rsidRPr="730DCCD7" w:rsidR="730DCCD7">
        <w:rPr>
          <w:rFonts w:ascii="Times New Roman" w:hAnsi="Times New Roman" w:eastAsia="Times New Roman" w:cs="Times New Roman"/>
          <w:sz w:val="22"/>
          <w:szCs w:val="22"/>
        </w:rPr>
        <w:t>‘</w:t>
      </w:r>
      <w:r w:rsidRPr="730DCCD7" w:rsidR="730DCCD7">
        <w:rPr>
          <w:rFonts w:ascii="Times New Roman" w:hAnsi="Times New Roman" w:eastAsia="Times New Roman" w:cs="Times New Roman"/>
          <w:sz w:val="22"/>
          <w:szCs w:val="22"/>
        </w:rPr>
        <w:t>Play allows young children to learn actively</w:t>
      </w:r>
      <w:r w:rsidRPr="730DCCD7" w:rsidR="730DCCD7">
        <w:rPr>
          <w:rFonts w:ascii="Times New Roman" w:hAnsi="Times New Roman" w:eastAsia="Times New Roman" w:cs="Times New Roman"/>
          <w:sz w:val="22"/>
          <w:szCs w:val="22"/>
        </w:rPr>
        <w:t>’</w:t>
      </w:r>
      <w:r w:rsidRPr="730DCCD7" w:rsidR="730DCCD7">
        <w:rPr>
          <w:rFonts w:ascii="Times New Roman" w:hAnsi="Times New Roman" w:eastAsia="Times New Roman" w:cs="Times New Roman"/>
          <w:sz w:val="22"/>
          <w:szCs w:val="22"/>
        </w:rPr>
        <w:t xml:space="preserve"> (Neaum, p125)</w:t>
      </w:r>
    </w:p>
    <w:p w:rsidR="75E624BB" w:rsidP="730DCCD7" w:rsidRDefault="75E624BB" w14:paraId="5D53B3F4" w14:textId="71EEFC22">
      <w:pPr>
        <w:pStyle w:val="Normal"/>
        <w:ind w:left="0"/>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color w:val="1C1D1E"/>
        </w:rPr>
        <w:t>Social cognition and bullying</w:t>
      </w:r>
      <w:r w:rsidRPr="730DCCD7" w:rsidR="730DCCD7">
        <w:rPr>
          <w:rFonts w:ascii="Times New Roman" w:hAnsi="Times New Roman" w:eastAsia="Times New Roman" w:cs="Times New Roman"/>
          <w:noProof w:val="0"/>
          <w:color w:val="auto"/>
          <w:sz w:val="22"/>
          <w:szCs w:val="22"/>
          <w:lang w:val="en-GB"/>
        </w:rPr>
        <w:t xml:space="preserve"> (1999, p83) </w:t>
      </w:r>
      <w:r w:rsidRPr="730DCCD7" w:rsidR="730DCCD7">
        <w:rPr>
          <w:rFonts w:ascii="Times New Roman" w:hAnsi="Times New Roman" w:eastAsia="Times New Roman" w:cs="Times New Roman"/>
          <w:noProof w:val="0"/>
          <w:color w:val="auto"/>
          <w:sz w:val="22"/>
          <w:szCs w:val="22"/>
          <w:lang w:val="en-GB"/>
        </w:rPr>
        <w:t>explains</w:t>
      </w:r>
      <w:r w:rsidRPr="730DCCD7" w:rsidR="730DCCD7">
        <w:rPr>
          <w:rFonts w:ascii="Times New Roman" w:hAnsi="Times New Roman" w:eastAsia="Times New Roman" w:cs="Times New Roman"/>
          <w:noProof w:val="0"/>
          <w:color w:val="auto"/>
          <w:sz w:val="22"/>
          <w:szCs w:val="22"/>
          <w:lang w:val="en-GB"/>
        </w:rPr>
        <w:t xml:space="preserve"> that the contrast of play is not work, but depression.  This highlights the importance of play, which without, can have a detrimental effect on mental health. </w:t>
      </w:r>
    </w:p>
    <w:p w:rsidR="61D68695" w:rsidP="730DCCD7" w:rsidRDefault="61D68695" w14:paraId="7E437839" w14:textId="4405FC22">
      <w:pPr>
        <w:pStyle w:val="Normal"/>
        <w:ind w:left="0"/>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lang w:val="en-GB"/>
        </w:rPr>
        <w:t>Play is incredibly sign</w:t>
      </w:r>
      <w:r w:rsidRPr="730DCCD7" w:rsidR="730DCCD7">
        <w:rPr>
          <w:rFonts w:ascii="Times New Roman" w:hAnsi="Times New Roman" w:eastAsia="Times New Roman" w:cs="Times New Roman"/>
          <w:noProof w:val="0"/>
          <w:color w:val="auto"/>
          <w:sz w:val="22"/>
          <w:szCs w:val="22"/>
          <w:lang w:val="en-GB"/>
        </w:rPr>
        <w:t>ificant, ‘It’s actually the key to learning.’ (Mead, no date)</w:t>
      </w:r>
      <w:r w:rsidRPr="730DCCD7" w:rsidR="730DCCD7">
        <w:rPr>
          <w:rFonts w:ascii="Times New Roman" w:hAnsi="Times New Roman" w:eastAsia="Times New Roman" w:cs="Times New Roman"/>
          <w:noProof w:val="0"/>
          <w:color w:val="auto"/>
          <w:sz w:val="22"/>
          <w:szCs w:val="22"/>
          <w:lang w:val="en-GB"/>
        </w:rPr>
        <w:t xml:space="preserve"> </w:t>
      </w:r>
    </w:p>
    <w:p w:rsidR="75E624BB" w:rsidP="730DCCD7" w:rsidRDefault="75E624BB" w14:paraId="02BBC031" w14:textId="6CA6C14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b w:val="0"/>
          <w:bCs w:val="0"/>
          <w:i w:val="0"/>
          <w:iCs w:val="0"/>
          <w:noProof w:val="0"/>
          <w:color w:val="auto"/>
          <w:sz w:val="22"/>
          <w:szCs w:val="22"/>
          <w:lang w:val="en-GB"/>
        </w:rPr>
        <w:t>Play is a child’s right, which is defined in UNCRC Article 31 (1989). ‘</w:t>
      </w:r>
      <w:r w:rsidRPr="730DCCD7" w:rsidR="730DCCD7">
        <w:rPr>
          <w:rFonts w:ascii="Times New Roman" w:hAnsi="Times New Roman" w:eastAsia="Times New Roman" w:cs="Times New Roman"/>
          <w:noProof w:val="0"/>
          <w:sz w:val="22"/>
          <w:szCs w:val="22"/>
          <w:lang w:val="en-GB"/>
        </w:rPr>
        <w:t>States Parties recognize the right of the child to rest and leisure, to engage in play and recreational activities appropriate to the age of the child and to participate freely in cultural life and the arts.’</w:t>
      </w:r>
    </w:p>
    <w:p w:rsidR="75E624BB" w:rsidP="54CA6428" w:rsidRDefault="75E624BB" w14:paraId="4AB1150A" w14:textId="5AAE350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2"/>
          <w:szCs w:val="22"/>
          <w:lang w:val="en-GB"/>
        </w:rPr>
      </w:pPr>
      <w:r w:rsidRPr="54CA6428" w:rsidR="54CA6428">
        <w:rPr>
          <w:rFonts w:ascii="Times New Roman" w:hAnsi="Times New Roman" w:eastAsia="Times New Roman" w:cs="Times New Roman"/>
          <w:b w:val="0"/>
          <w:bCs w:val="0"/>
          <w:i w:val="0"/>
          <w:iCs w:val="0"/>
          <w:noProof w:val="0"/>
          <w:color w:val="auto"/>
          <w:sz w:val="22"/>
          <w:szCs w:val="22"/>
          <w:lang w:val="en-GB"/>
        </w:rPr>
        <w:t xml:space="preserve">‘Wales </w:t>
      </w:r>
      <w:r w:rsidRPr="54CA6428" w:rsidR="54CA6428">
        <w:rPr>
          <w:rFonts w:ascii="Times New Roman" w:hAnsi="Times New Roman" w:eastAsia="Times New Roman" w:cs="Times New Roman"/>
          <w:b w:val="0"/>
          <w:bCs w:val="0"/>
          <w:i w:val="0"/>
          <w:iCs w:val="0"/>
          <w:noProof w:val="0"/>
          <w:color w:val="auto"/>
          <w:sz w:val="22"/>
          <w:szCs w:val="22"/>
          <w:lang w:val="en-GB"/>
        </w:rPr>
        <w:t xml:space="preserve">is </w:t>
      </w:r>
      <w:r w:rsidRPr="54CA6428" w:rsidR="54CA6428">
        <w:rPr>
          <w:rFonts w:ascii="Times New Roman" w:hAnsi="Times New Roman" w:eastAsia="Times New Roman" w:cs="Times New Roman"/>
          <w:b w:val="0"/>
          <w:bCs w:val="0"/>
          <w:i w:val="0"/>
          <w:iCs w:val="0"/>
          <w:noProof w:val="0"/>
          <w:color w:val="auto"/>
          <w:sz w:val="22"/>
          <w:szCs w:val="22"/>
          <w:lang w:val="en-GB"/>
        </w:rPr>
        <w:t>the first nation in the UK to legislate on play’ (Griffiths, no date) This is done through the Government’s Play Policy (2002). As play is a right of children it is a worrying trend currently that many schools are rewarding for completing or good work with play and denying those who have not. Some children have also had play they should have experienced, removed. Such as play time.</w:t>
      </w:r>
    </w:p>
    <w:p w:rsidR="4F8CB229" w:rsidP="4F8CB229" w:rsidRDefault="4F8CB229" w14:paraId="534AE831" w14:textId="6195188F">
      <w:pPr>
        <w:pStyle w:val="Normal"/>
        <w:bidi w:val="0"/>
        <w:spacing w:before="0" w:beforeAutospacing="off" w:after="160" w:afterAutospacing="off" w:line="259" w:lineRule="auto"/>
        <w:ind w:left="0" w:right="0"/>
        <w:jc w:val="left"/>
      </w:pPr>
      <w:r w:rsidRPr="64DE746E" w:rsidR="64DE746E">
        <w:rPr>
          <w:rFonts w:ascii="Times New Roman" w:hAnsi="Times New Roman" w:eastAsia="Times New Roman" w:cs="Times New Roman"/>
          <w:noProof w:val="0"/>
          <w:sz w:val="22"/>
          <w:szCs w:val="22"/>
          <w:lang w:val="en-GB"/>
        </w:rPr>
        <w:t xml:space="preserve">Lester and Russell, 2008, p126 (cited in Hobbs et al. 2019) suggest that there are many aspects to play, which can influence children’s ability to adapt to and thrive in their social and physical settings. </w:t>
      </w:r>
    </w:p>
    <w:p w:rsidR="4F8CB229" w:rsidP="4F8CB229" w:rsidRDefault="4F8CB229" w14:paraId="21A33690" w14:textId="2513A24D">
      <w:pPr>
        <w:pStyle w:val="Normal"/>
        <w:bidi w:val="0"/>
        <w:spacing w:before="0" w:beforeAutospacing="off" w:after="160" w:afterAutospacing="off" w:line="259" w:lineRule="auto"/>
        <w:ind w:left="0" w:right="0"/>
        <w:jc w:val="left"/>
      </w:pPr>
      <w:r w:rsidRPr="54CA6428" w:rsidR="54CA6428">
        <w:rPr>
          <w:rFonts w:ascii="Times New Roman" w:hAnsi="Times New Roman" w:eastAsia="Times New Roman" w:cs="Times New Roman"/>
          <w:noProof w:val="0"/>
          <w:sz w:val="22"/>
          <w:szCs w:val="22"/>
          <w:lang w:val="en-GB"/>
        </w:rPr>
        <w:t>UWTSD (2019) notes that play can aid a child in many ways including behavioural</w:t>
      </w:r>
      <w:r w:rsidRPr="54CA6428" w:rsidR="54CA6428">
        <w:rPr>
          <w:rFonts w:ascii="Times New Roman" w:hAnsi="Times New Roman" w:eastAsia="Times New Roman" w:cs="Times New Roman"/>
          <w:noProof w:val="0"/>
          <w:sz w:val="22"/>
          <w:szCs w:val="22"/>
          <w:lang w:val="en-GB"/>
        </w:rPr>
        <w:t>,</w:t>
      </w:r>
      <w:r w:rsidRPr="54CA6428" w:rsidR="54CA6428">
        <w:rPr>
          <w:rFonts w:ascii="Times New Roman" w:hAnsi="Times New Roman" w:eastAsia="Times New Roman" w:cs="Times New Roman"/>
          <w:noProof w:val="0"/>
          <w:sz w:val="22"/>
          <w:szCs w:val="22"/>
          <w:lang w:val="en-GB"/>
        </w:rPr>
        <w:t xml:space="preserve"> as it can reduce anxiety, promotes self-esteem, improves calmness and resilience. There are also social benefits to play including an increase in sharing and empathy. Nonverbal skills are increased, and attention and attachment can be improved. </w:t>
      </w:r>
    </w:p>
    <w:p w:rsidR="00FCF3F8" w:rsidP="54CA6428" w:rsidRDefault="00FCF3F8" w14:paraId="14615A49" w14:textId="0C61F1F0">
      <w:pPr>
        <w:pStyle w:val="Normal"/>
        <w:ind w:left="0"/>
        <w:rPr>
          <w:rFonts w:ascii="Times New Roman" w:hAnsi="Times New Roman" w:eastAsia="Times New Roman" w:cs="Times New Roman"/>
          <w:color w:val="auto"/>
          <w:sz w:val="22"/>
          <w:szCs w:val="22"/>
        </w:rPr>
      </w:pPr>
      <w:r w:rsidRPr="54CA6428" w:rsidR="54CA6428">
        <w:rPr>
          <w:rFonts w:ascii="Times New Roman" w:hAnsi="Times New Roman" w:eastAsia="Times New Roman" w:cs="Times New Roman"/>
          <w:color w:val="auto"/>
          <w:sz w:val="22"/>
          <w:szCs w:val="22"/>
        </w:rPr>
        <w:t>Jennings (2016) explains that symbolic play is when a child uses objects to represent something else, that do not resemble what a child is imagining them to be.</w:t>
      </w:r>
    </w:p>
    <w:p w:rsidR="54CA6428" w:rsidP="54CA6428" w:rsidRDefault="54CA6428" w14:paraId="5BD3CB13" w14:textId="096B58E6">
      <w:pPr>
        <w:pStyle w:val="Normal"/>
        <w:rPr>
          <w:rFonts w:ascii="Times New Roman" w:hAnsi="Times New Roman" w:eastAsia="Times New Roman" w:cs="Times New Roman"/>
          <w:noProof w:val="0"/>
          <w:color w:val="auto"/>
          <w:sz w:val="22"/>
          <w:szCs w:val="22"/>
          <w:lang w:val="en-GB"/>
        </w:rPr>
      </w:pPr>
      <w:r w:rsidRPr="54CA6428" w:rsidR="54CA6428">
        <w:rPr>
          <w:rFonts w:ascii="Times New Roman" w:hAnsi="Times New Roman" w:eastAsia="Times New Roman" w:cs="Times New Roman"/>
          <w:noProof w:val="0"/>
          <w:color w:val="auto"/>
          <w:sz w:val="22"/>
          <w:szCs w:val="22"/>
          <w:lang w:val="en-GB"/>
        </w:rPr>
        <w:t>Symbolic play can be linked to self-directed play by the fact that it is more likely to occur without adult interaction, it is intrinsically motivated and often using natural resources. Self-directed play is play that a child does by themselves, without an adult setting boundaries or rules. It is often done on their own, led by their own likes and interests.</w:t>
      </w:r>
    </w:p>
    <w:p w:rsidR="75E624BB" w:rsidP="7FA61BBB" w:rsidRDefault="75E624BB" w14:paraId="5D8F8E8F" w14:textId="239450D9">
      <w:pPr>
        <w:pStyle w:val="Normal"/>
        <w:ind w:left="0"/>
        <w:rPr>
          <w:rFonts w:ascii="Times New Roman" w:hAnsi="Times New Roman" w:eastAsia="Times New Roman" w:cs="Times New Roman"/>
          <w:noProof w:val="0"/>
          <w:color w:val="auto"/>
          <w:sz w:val="22"/>
          <w:szCs w:val="22"/>
          <w:lang w:val="en-GB"/>
        </w:rPr>
      </w:pPr>
      <w:r w:rsidRPr="7FA61BBB" w:rsidR="7FA61BBB">
        <w:rPr>
          <w:rFonts w:ascii="Times New Roman" w:hAnsi="Times New Roman" w:eastAsia="Times New Roman" w:cs="Times New Roman"/>
          <w:color w:val="auto"/>
          <w:sz w:val="22"/>
          <w:szCs w:val="22"/>
        </w:rPr>
        <w:t>Playworks Chicago (2016) believes that s</w:t>
      </w:r>
      <w:r w:rsidRPr="7FA61BBB" w:rsidR="7FA61BBB">
        <w:rPr>
          <w:rFonts w:ascii="Times New Roman" w:hAnsi="Times New Roman" w:eastAsia="Times New Roman" w:cs="Times New Roman"/>
          <w:color w:val="auto"/>
          <w:sz w:val="22"/>
          <w:szCs w:val="22"/>
        </w:rPr>
        <w:t>ymbolic play is important in shaping children’s cognitive development. ‘While engaging in symbolic play, they act out behaviours and scenarios they’ve observed in their daily life’</w:t>
      </w:r>
      <w:r w:rsidRPr="7FA61BBB" w:rsidR="7FA61BBB">
        <w:rPr>
          <w:rFonts w:ascii="Times New Roman" w:hAnsi="Times New Roman" w:eastAsia="Times New Roman" w:cs="Times New Roman"/>
          <w:color w:val="auto"/>
          <w:sz w:val="22"/>
          <w:szCs w:val="22"/>
        </w:rPr>
        <w:t>.</w:t>
      </w:r>
    </w:p>
    <w:p w:rsidR="75E624BB" w:rsidP="64DE746E" w:rsidRDefault="75E624BB" w14:paraId="5B4FAC1D" w14:textId="0EA196AC">
      <w:pPr>
        <w:pStyle w:val="Normal"/>
        <w:ind w:left="0"/>
        <w:rPr>
          <w:rFonts w:ascii="Times New Roman" w:hAnsi="Times New Roman" w:eastAsia="Times New Roman" w:cs="Times New Roman"/>
          <w:noProof w:val="0"/>
          <w:color w:val="auto"/>
          <w:sz w:val="22"/>
          <w:szCs w:val="22"/>
          <w:lang w:val="en-GB"/>
        </w:rPr>
      </w:pPr>
      <w:r w:rsidRPr="64DE746E" w:rsidR="64DE746E">
        <w:rPr>
          <w:rFonts w:ascii="Times New Roman" w:hAnsi="Times New Roman" w:eastAsia="Times New Roman" w:cs="Times New Roman"/>
          <w:noProof w:val="0"/>
          <w:color w:val="auto"/>
          <w:sz w:val="22"/>
          <w:szCs w:val="22"/>
          <w:lang w:val="en-GB"/>
        </w:rPr>
        <w:t>Educational Psychology Interactive (2003) Jean Piaget studied</w:t>
      </w:r>
      <w:r w:rsidRPr="64DE746E" w:rsidR="64DE746E">
        <w:rPr>
          <w:rFonts w:ascii="Times New Roman" w:hAnsi="Times New Roman" w:eastAsia="Times New Roman" w:cs="Times New Roman"/>
          <w:noProof w:val="0"/>
          <w:color w:val="auto"/>
          <w:sz w:val="22"/>
          <w:szCs w:val="22"/>
          <w:lang w:val="en-GB"/>
        </w:rPr>
        <w:t xml:space="preserve"> cognitive development in the 1920s. He put this development into four stages. The second being the pre-operational stage, for children aged two to seven years of age. </w:t>
      </w:r>
    </w:p>
    <w:p w:rsidR="75E624BB" w:rsidP="64DE746E" w:rsidRDefault="75E624BB" w14:paraId="069FE64E" w14:textId="000159E9">
      <w:pPr>
        <w:pStyle w:val="Normal"/>
        <w:ind w:left="0"/>
        <w:rPr>
          <w:rFonts w:ascii="Times New Roman" w:hAnsi="Times New Roman" w:eastAsia="Times New Roman" w:cs="Times New Roman"/>
          <w:noProof w:val="0"/>
          <w:color w:val="auto"/>
          <w:sz w:val="22"/>
          <w:szCs w:val="22"/>
          <w:lang w:val="en-GB"/>
        </w:rPr>
      </w:pPr>
      <w:r w:rsidRPr="64DE746E" w:rsidR="64DE746E">
        <w:rPr>
          <w:rFonts w:ascii="Times New Roman" w:hAnsi="Times New Roman" w:eastAsia="Times New Roman" w:cs="Times New Roman"/>
          <w:noProof w:val="0"/>
          <w:color w:val="auto"/>
          <w:sz w:val="22"/>
          <w:szCs w:val="22"/>
          <w:lang w:val="en-GB"/>
        </w:rPr>
        <w:t>‘Children become capable of representing their experiences mentally using imagery and language.’ (Ford et al. 2018)</w:t>
      </w:r>
    </w:p>
    <w:p w:rsidR="75E624BB" w:rsidP="4F8CB229" w:rsidRDefault="75E624BB" w14:paraId="25965374" w14:textId="1B530F70">
      <w:pPr>
        <w:pStyle w:val="Normal"/>
        <w:rPr>
          <w:rFonts w:ascii="Times New Roman" w:hAnsi="Times New Roman" w:eastAsia="Times New Roman" w:cs="Times New Roman"/>
          <w:noProof w:val="0"/>
          <w:color w:val="auto"/>
          <w:sz w:val="22"/>
          <w:szCs w:val="22"/>
          <w:lang w:val="en-GB"/>
        </w:rPr>
      </w:pPr>
      <w:r w:rsidRPr="54CA6428" w:rsidR="54CA6428">
        <w:rPr>
          <w:rFonts w:ascii="Times New Roman" w:hAnsi="Times New Roman" w:eastAsia="Times New Roman" w:cs="Times New Roman"/>
          <w:noProof w:val="0"/>
          <w:color w:val="auto"/>
          <w:sz w:val="22"/>
          <w:szCs w:val="22"/>
          <w:lang w:val="en-GB"/>
        </w:rPr>
        <w:t>‘</w:t>
      </w:r>
      <w:r w:rsidRPr="54CA6428" w:rsidR="54CA6428">
        <w:rPr>
          <w:rFonts w:ascii="Times New Roman" w:hAnsi="Times New Roman" w:eastAsia="Times New Roman" w:cs="Times New Roman"/>
          <w:noProof w:val="0"/>
          <w:color w:val="auto"/>
          <w:sz w:val="22"/>
          <w:szCs w:val="22"/>
          <w:lang w:val="en-GB"/>
        </w:rPr>
        <w:t>Vygotsky (1967) agree</w:t>
      </w:r>
      <w:r w:rsidRPr="54CA6428" w:rsidR="54CA6428">
        <w:rPr>
          <w:rFonts w:ascii="Times New Roman" w:hAnsi="Times New Roman" w:eastAsia="Times New Roman" w:cs="Times New Roman"/>
          <w:noProof w:val="0"/>
          <w:color w:val="auto"/>
          <w:sz w:val="22"/>
          <w:szCs w:val="22"/>
          <w:lang w:val="en-GB"/>
        </w:rPr>
        <w:t>d with Piaget,</w:t>
      </w:r>
      <w:r w:rsidRPr="54CA6428" w:rsidR="54CA6428">
        <w:rPr>
          <w:rFonts w:ascii="Times New Roman" w:hAnsi="Times New Roman" w:eastAsia="Times New Roman" w:cs="Times New Roman"/>
          <w:noProof w:val="0"/>
          <w:color w:val="auto"/>
          <w:sz w:val="22"/>
          <w:szCs w:val="22"/>
          <w:lang w:val="en-GB"/>
        </w:rPr>
        <w:t xml:space="preserve"> that symbolic play would strengthen the gap between external and internal thought. Vygotsky saw symbolic play as an adaptive mechanism for promoting cognitive growth and the interface of language and play as a vital part of that growth</w:t>
      </w:r>
      <w:r w:rsidRPr="54CA6428" w:rsidR="54CA6428">
        <w:rPr>
          <w:rFonts w:ascii="Times New Roman" w:hAnsi="Times New Roman" w:eastAsia="Times New Roman" w:cs="Times New Roman"/>
          <w:noProof w:val="0"/>
          <w:color w:val="auto"/>
          <w:sz w:val="22"/>
          <w:szCs w:val="22"/>
          <w:lang w:val="en-GB"/>
        </w:rPr>
        <w:t>’ (</w:t>
      </w:r>
      <w:r w:rsidRPr="54CA6428" w:rsidR="54CA6428">
        <w:rPr>
          <w:rFonts w:ascii="Times New Roman" w:hAnsi="Times New Roman" w:eastAsia="Times New Roman" w:cs="Times New Roman"/>
          <w:noProof w:val="0"/>
          <w:color w:val="auto"/>
          <w:sz w:val="22"/>
          <w:szCs w:val="22"/>
          <w:lang w:val="en-GB"/>
        </w:rPr>
        <w:t>Roskos</w:t>
      </w:r>
      <w:r w:rsidRPr="54CA6428" w:rsidR="54CA6428">
        <w:rPr>
          <w:rFonts w:ascii="Times New Roman" w:hAnsi="Times New Roman" w:eastAsia="Times New Roman" w:cs="Times New Roman"/>
          <w:noProof w:val="0"/>
          <w:color w:val="auto"/>
          <w:sz w:val="22"/>
          <w:szCs w:val="22"/>
          <w:lang w:val="en-GB"/>
        </w:rPr>
        <w:t xml:space="preserve"> and</w:t>
      </w:r>
      <w:r w:rsidRPr="54CA6428" w:rsidR="54CA6428">
        <w:rPr>
          <w:rFonts w:ascii="Times New Roman" w:hAnsi="Times New Roman" w:eastAsia="Times New Roman" w:cs="Times New Roman"/>
          <w:noProof w:val="0"/>
          <w:color w:val="auto"/>
          <w:sz w:val="22"/>
          <w:szCs w:val="22"/>
          <w:lang w:val="en-GB"/>
        </w:rPr>
        <w:t xml:space="preserve"> Christie</w:t>
      </w:r>
      <w:r w:rsidRPr="54CA6428" w:rsidR="54CA6428">
        <w:rPr>
          <w:rFonts w:ascii="Times New Roman" w:hAnsi="Times New Roman" w:eastAsia="Times New Roman" w:cs="Times New Roman"/>
          <w:noProof w:val="0"/>
          <w:color w:val="auto"/>
          <w:sz w:val="22"/>
          <w:szCs w:val="22"/>
          <w:lang w:val="en-GB"/>
        </w:rPr>
        <w:t xml:space="preserve"> </w:t>
      </w:r>
      <w:r w:rsidRPr="54CA6428" w:rsidR="54CA6428">
        <w:rPr>
          <w:rFonts w:ascii="Times New Roman" w:hAnsi="Times New Roman" w:eastAsia="Times New Roman" w:cs="Times New Roman"/>
          <w:noProof w:val="0"/>
          <w:color w:val="auto"/>
          <w:sz w:val="22"/>
          <w:szCs w:val="22"/>
          <w:lang w:val="en-GB"/>
        </w:rPr>
        <w:t>2000)</w:t>
      </w:r>
    </w:p>
    <w:p w:rsidR="23BEB727" w:rsidP="61D68695" w:rsidRDefault="23BEB727" w14:paraId="26451D30" w14:textId="6A41C6AE">
      <w:pPr>
        <w:pStyle w:val="Normal"/>
        <w:rPr>
          <w:rFonts w:ascii="Times New Roman" w:hAnsi="Times New Roman" w:eastAsia="Times New Roman" w:cs="Times New Roman"/>
          <w:noProof w:val="0"/>
          <w:color w:val="auto"/>
          <w:sz w:val="22"/>
          <w:szCs w:val="22"/>
          <w:lang w:val="en-GB"/>
        </w:rPr>
      </w:pPr>
      <w:r w:rsidRPr="61D68695" w:rsidR="61D68695">
        <w:rPr>
          <w:rFonts w:ascii="Times New Roman" w:hAnsi="Times New Roman" w:eastAsia="Times New Roman" w:cs="Times New Roman"/>
          <w:noProof w:val="0"/>
          <w:color w:val="auto"/>
          <w:sz w:val="22"/>
          <w:szCs w:val="22"/>
          <w:lang w:val="en-GB"/>
        </w:rPr>
        <w:t xml:space="preserve">Symbolic play can have a positive impact on speech and language development, imagination development and fine motor skills. </w:t>
      </w:r>
    </w:p>
    <w:p w:rsidR="23BEB727" w:rsidP="23BEB727" w:rsidRDefault="23BEB727" w14:paraId="5EEA4802" w14:textId="53880F25">
      <w:pPr>
        <w:pStyle w:val="Normal"/>
      </w:pPr>
      <w:r w:rsidRPr="23BEB727" w:rsidR="23BEB727">
        <w:rPr>
          <w:rFonts w:ascii="Times New Roman" w:hAnsi="Times New Roman" w:eastAsia="Times New Roman" w:cs="Times New Roman"/>
          <w:noProof w:val="0"/>
          <w:sz w:val="22"/>
          <w:szCs w:val="22"/>
          <w:lang w:val="en-GB"/>
        </w:rPr>
        <w:t xml:space="preserve">According to Piaget (1962), ‘both language and symbolic play as aspects of the semiotic function reflect the development of underlying symbolic ability, and the beginning of representational thinking.’ </w:t>
      </w:r>
    </w:p>
    <w:p w:rsidR="75E624BB" w:rsidP="23BEB727" w:rsidRDefault="75E624BB" w14:paraId="34E0796D" w14:textId="5EAD2803">
      <w:pPr>
        <w:pStyle w:val="Normal"/>
        <w:rPr>
          <w:rFonts w:ascii="Times New Roman" w:hAnsi="Times New Roman" w:eastAsia="Times New Roman" w:cs="Times New Roman"/>
          <w:noProof w:val="0"/>
          <w:color w:val="auto"/>
          <w:sz w:val="22"/>
          <w:szCs w:val="22"/>
          <w:lang w:val="en-GB"/>
        </w:rPr>
      </w:pPr>
      <w:r w:rsidRPr="23BEB727" w:rsidR="23BEB727">
        <w:rPr>
          <w:rFonts w:ascii="Times New Roman" w:hAnsi="Times New Roman" w:eastAsia="Times New Roman" w:cs="Times New Roman"/>
          <w:noProof w:val="0"/>
          <w:color w:val="auto"/>
          <w:sz w:val="22"/>
          <w:szCs w:val="22"/>
          <w:lang w:val="en-GB"/>
        </w:rPr>
        <w:t>S</w:t>
      </w:r>
      <w:r w:rsidRPr="23BEB727" w:rsidR="23BEB727">
        <w:rPr>
          <w:rFonts w:ascii="Times New Roman" w:hAnsi="Times New Roman" w:eastAsia="Times New Roman" w:cs="Times New Roman"/>
          <w:noProof w:val="0"/>
          <w:color w:val="auto"/>
          <w:sz w:val="22"/>
          <w:szCs w:val="22"/>
          <w:lang w:val="en-GB"/>
        </w:rPr>
        <w:t xml:space="preserve">ymbolic play can </w:t>
      </w:r>
      <w:r w:rsidRPr="23BEB727" w:rsidR="23BEB727">
        <w:rPr>
          <w:rFonts w:ascii="Times New Roman" w:hAnsi="Times New Roman" w:eastAsia="Times New Roman" w:cs="Times New Roman"/>
          <w:noProof w:val="0"/>
          <w:color w:val="auto"/>
          <w:sz w:val="22"/>
          <w:szCs w:val="22"/>
          <w:lang w:val="en-GB"/>
        </w:rPr>
        <w:t xml:space="preserve">also </w:t>
      </w:r>
      <w:r w:rsidRPr="23BEB727" w:rsidR="23BEB727">
        <w:rPr>
          <w:rFonts w:ascii="Times New Roman" w:hAnsi="Times New Roman" w:eastAsia="Times New Roman" w:cs="Times New Roman"/>
          <w:noProof w:val="0"/>
          <w:color w:val="auto"/>
          <w:sz w:val="22"/>
          <w:szCs w:val="22"/>
          <w:lang w:val="en-GB"/>
        </w:rPr>
        <w:t>be linked to holistic play as it can be play that involves conversation, interaction and listening to peers. Symbolic play also requires a place to play.</w:t>
      </w:r>
    </w:p>
    <w:p w:rsidR="23BEB727" w:rsidP="730DCCD7" w:rsidRDefault="23BEB727" w14:paraId="4E9CB195" w14:textId="67F3E82D">
      <w:pPr>
        <w:pStyle w:val="Normal"/>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lang w:val="en-GB"/>
        </w:rPr>
        <w:t xml:space="preserve">The great significance of holistic play is that it focuses on the </w:t>
      </w:r>
      <w:proofErr w:type="gramStart"/>
      <w:r w:rsidRPr="730DCCD7" w:rsidR="730DCCD7">
        <w:rPr>
          <w:rFonts w:ascii="Times New Roman" w:hAnsi="Times New Roman" w:eastAsia="Times New Roman" w:cs="Times New Roman"/>
          <w:noProof w:val="0"/>
          <w:color w:val="auto"/>
          <w:sz w:val="22"/>
          <w:szCs w:val="22"/>
          <w:lang w:val="en-GB"/>
        </w:rPr>
        <w:t>child as a whole, not</w:t>
      </w:r>
      <w:proofErr w:type="gramEnd"/>
      <w:r w:rsidRPr="730DCCD7" w:rsidR="730DCCD7">
        <w:rPr>
          <w:rFonts w:ascii="Times New Roman" w:hAnsi="Times New Roman" w:eastAsia="Times New Roman" w:cs="Times New Roman"/>
          <w:noProof w:val="0"/>
          <w:color w:val="auto"/>
          <w:sz w:val="22"/>
          <w:szCs w:val="22"/>
          <w:lang w:val="en-GB"/>
        </w:rPr>
        <w:t xml:space="preserve"> on one specific </w:t>
      </w:r>
      <w:r w:rsidRPr="730DCCD7" w:rsidR="730DCCD7">
        <w:rPr>
          <w:rFonts w:ascii="Times New Roman" w:hAnsi="Times New Roman" w:eastAsia="Times New Roman" w:cs="Times New Roman"/>
          <w:noProof w:val="0"/>
          <w:color w:val="auto"/>
          <w:sz w:val="22"/>
          <w:szCs w:val="22"/>
          <w:lang w:val="en-GB"/>
        </w:rPr>
        <w:t xml:space="preserve">area. </w:t>
      </w:r>
      <w:r w:rsidRPr="730DCCD7" w:rsidR="730DCCD7">
        <w:rPr>
          <w:rFonts w:ascii="Times New Roman" w:hAnsi="Times New Roman" w:eastAsia="Times New Roman" w:cs="Times New Roman"/>
          <w:noProof w:val="0"/>
          <w:color w:val="auto"/>
          <w:sz w:val="22"/>
          <w:szCs w:val="22"/>
          <w:lang w:val="en-GB"/>
        </w:rPr>
        <w:t xml:space="preserve">Sussex Forest School (no date) believe that ‘holistic development is the concept that sees </w:t>
      </w:r>
      <w:proofErr w:type="gramStart"/>
      <w:r w:rsidRPr="730DCCD7" w:rsidR="730DCCD7">
        <w:rPr>
          <w:rFonts w:ascii="Times New Roman" w:hAnsi="Times New Roman" w:eastAsia="Times New Roman" w:cs="Times New Roman"/>
          <w:noProof w:val="0"/>
          <w:color w:val="auto"/>
          <w:sz w:val="22"/>
          <w:szCs w:val="22"/>
          <w:lang w:val="en-GB"/>
        </w:rPr>
        <w:t>each and every</w:t>
      </w:r>
      <w:proofErr w:type="gramEnd"/>
      <w:r w:rsidRPr="730DCCD7" w:rsidR="730DCCD7">
        <w:rPr>
          <w:rFonts w:ascii="Times New Roman" w:hAnsi="Times New Roman" w:eastAsia="Times New Roman" w:cs="Times New Roman"/>
          <w:noProof w:val="0"/>
          <w:color w:val="auto"/>
          <w:sz w:val="22"/>
          <w:szCs w:val="22"/>
          <w:lang w:val="en-GB"/>
        </w:rPr>
        <w:t xml:space="preserve"> child as a whole person – physically, intellectually, emotionally, socially, culturally, morally and spiritually.’ </w:t>
      </w:r>
      <w:r>
        <w:br/>
      </w:r>
      <w:r w:rsidRPr="730DCCD7" w:rsidR="730DCCD7">
        <w:rPr>
          <w:rFonts w:ascii="Times New Roman" w:hAnsi="Times New Roman" w:eastAsia="Times New Roman" w:cs="Times New Roman"/>
          <w:noProof w:val="0"/>
          <w:color w:val="auto"/>
          <w:sz w:val="22"/>
          <w:szCs w:val="22"/>
          <w:lang w:val="en-GB"/>
        </w:rPr>
        <w:t xml:space="preserve">Foundation Education explains that (2018) </w:t>
      </w:r>
      <w:r w:rsidRPr="730DCCD7" w:rsidR="730DCCD7">
        <w:rPr>
          <w:rFonts w:ascii="Times New Roman" w:hAnsi="Times New Roman" w:eastAsia="Times New Roman" w:cs="Times New Roman"/>
          <w:noProof w:val="0"/>
          <w:color w:val="auto"/>
          <w:sz w:val="22"/>
          <w:szCs w:val="22"/>
          <w:lang w:val="en-GB"/>
        </w:rPr>
        <w:t>‘</w:t>
      </w:r>
      <w:r w:rsidRPr="730DCCD7" w:rsidR="730DCCD7">
        <w:rPr>
          <w:rFonts w:ascii="Times New Roman" w:hAnsi="Times New Roman" w:eastAsia="Times New Roman" w:cs="Times New Roman"/>
          <w:noProof w:val="0"/>
          <w:color w:val="auto"/>
          <w:sz w:val="22"/>
          <w:szCs w:val="22"/>
          <w:lang w:val="en-GB"/>
        </w:rPr>
        <w:t xml:space="preserve">Holistic development incorporates </w:t>
      </w:r>
      <w:proofErr w:type="gramStart"/>
      <w:r w:rsidRPr="730DCCD7" w:rsidR="730DCCD7">
        <w:rPr>
          <w:rFonts w:ascii="Times New Roman" w:hAnsi="Times New Roman" w:eastAsia="Times New Roman" w:cs="Times New Roman"/>
          <w:noProof w:val="0"/>
          <w:color w:val="auto"/>
          <w:sz w:val="22"/>
          <w:szCs w:val="22"/>
          <w:lang w:val="en-GB"/>
        </w:rPr>
        <w:t>children as a whole, exploring</w:t>
      </w:r>
      <w:proofErr w:type="gramEnd"/>
      <w:r w:rsidRPr="730DCCD7" w:rsidR="730DCCD7">
        <w:rPr>
          <w:rFonts w:ascii="Times New Roman" w:hAnsi="Times New Roman" w:eastAsia="Times New Roman" w:cs="Times New Roman"/>
          <w:noProof w:val="0"/>
          <w:color w:val="auto"/>
          <w:sz w:val="22"/>
          <w:szCs w:val="22"/>
          <w:lang w:val="en-GB"/>
        </w:rPr>
        <w:t xml:space="preserve"> and developing. Learning is achieved by becoming engaged and involved in their interdependence between the environment and their peers. By supporting the holistic development approach, early years practitioners can create a safe, interactive and positive environment which supports childhood development.’ </w:t>
      </w:r>
      <w:proofErr w:type="gramStart"/>
      <w:proofErr w:type="gramEnd"/>
    </w:p>
    <w:p w:rsidR="23BEB727" w:rsidP="23BEB727" w:rsidRDefault="23BEB727" w14:paraId="265FFA98" w14:textId="5A2503F6">
      <w:pPr>
        <w:pStyle w:val="Normal"/>
        <w:rPr>
          <w:rFonts w:ascii="Times New Roman" w:hAnsi="Times New Roman" w:eastAsia="Times New Roman" w:cs="Times New Roman"/>
          <w:noProof w:val="0"/>
          <w:color w:val="auto"/>
          <w:sz w:val="22"/>
          <w:szCs w:val="22"/>
          <w:lang w:val="en-GB"/>
        </w:rPr>
      </w:pPr>
    </w:p>
    <w:p w:rsidR="121E3C75" w:rsidP="121E3C75" w:rsidRDefault="121E3C75" w14:paraId="55FFAC53" w14:textId="21AEE93F">
      <w:pPr>
        <w:pStyle w:val="Normal"/>
      </w:pPr>
    </w:p>
    <w:p w:rsidR="121E3C75" w:rsidP="121E3C75" w:rsidRDefault="121E3C75" w14:paraId="24CFD132" w14:textId="24E1B090">
      <w:pPr>
        <w:pStyle w:val="Normal"/>
      </w:pPr>
    </w:p>
    <w:p w:rsidR="75E624BB" w:rsidP="75E624BB" w:rsidRDefault="75E624BB" w14:paraId="0F022310" w14:textId="0A4424DA">
      <w:pPr>
        <w:pStyle w:val="Normal"/>
        <w:jc w:val="center"/>
        <w:rPr>
          <w:rFonts w:ascii="Times New Roman" w:hAnsi="Times New Roman" w:eastAsia="Times New Roman" w:cs="Times New Roman"/>
          <w:b w:val="1"/>
          <w:bCs w:val="1"/>
          <w:sz w:val="28"/>
          <w:szCs w:val="28"/>
        </w:rPr>
      </w:pPr>
    </w:p>
    <w:p w:rsidR="75E624BB" w:rsidP="75E624BB" w:rsidRDefault="75E624BB" w14:paraId="6D09E0AC" w14:textId="55742178">
      <w:pPr>
        <w:pStyle w:val="Normal"/>
        <w:jc w:val="center"/>
        <w:rPr>
          <w:rFonts w:ascii="Times New Roman" w:hAnsi="Times New Roman" w:eastAsia="Times New Roman" w:cs="Times New Roman"/>
          <w:b w:val="1"/>
          <w:bCs w:val="1"/>
          <w:sz w:val="28"/>
          <w:szCs w:val="28"/>
        </w:rPr>
      </w:pPr>
    </w:p>
    <w:p w:rsidR="75E624BB" w:rsidP="75E624BB" w:rsidRDefault="75E624BB" w14:paraId="08668A1A" w14:textId="459C7499">
      <w:pPr>
        <w:pStyle w:val="Normal"/>
        <w:jc w:val="center"/>
        <w:rPr>
          <w:rFonts w:ascii="Times New Roman" w:hAnsi="Times New Roman" w:eastAsia="Times New Roman" w:cs="Times New Roman"/>
          <w:b w:val="1"/>
          <w:bCs w:val="1"/>
          <w:sz w:val="28"/>
          <w:szCs w:val="28"/>
        </w:rPr>
      </w:pPr>
    </w:p>
    <w:p w:rsidR="64DE746E" w:rsidP="64DE746E" w:rsidRDefault="64DE746E" w14:paraId="07020A1D" w14:textId="1504F038">
      <w:pPr>
        <w:pStyle w:val="Normal"/>
        <w:jc w:val="center"/>
        <w:rPr>
          <w:rFonts w:ascii="Times New Roman" w:hAnsi="Times New Roman" w:eastAsia="Times New Roman" w:cs="Times New Roman"/>
          <w:b w:val="1"/>
          <w:bCs w:val="1"/>
          <w:sz w:val="28"/>
          <w:szCs w:val="28"/>
        </w:rPr>
      </w:pPr>
    </w:p>
    <w:p w:rsidR="64DE746E" w:rsidP="64DE746E" w:rsidRDefault="64DE746E" w14:paraId="3506A95E" w14:textId="686C72AC">
      <w:pPr>
        <w:pStyle w:val="Normal"/>
        <w:jc w:val="center"/>
        <w:rPr>
          <w:rFonts w:ascii="Times New Roman" w:hAnsi="Times New Roman" w:eastAsia="Times New Roman" w:cs="Times New Roman"/>
          <w:b w:val="1"/>
          <w:bCs w:val="1"/>
          <w:sz w:val="28"/>
          <w:szCs w:val="28"/>
        </w:rPr>
      </w:pPr>
    </w:p>
    <w:p w:rsidR="64DE746E" w:rsidP="64DE746E" w:rsidRDefault="64DE746E" w14:paraId="47E56DE5" w14:textId="51C2913F">
      <w:pPr>
        <w:pStyle w:val="Normal"/>
        <w:jc w:val="center"/>
        <w:rPr>
          <w:rFonts w:ascii="Times New Roman" w:hAnsi="Times New Roman" w:eastAsia="Times New Roman" w:cs="Times New Roman"/>
          <w:b w:val="1"/>
          <w:bCs w:val="1"/>
          <w:sz w:val="28"/>
          <w:szCs w:val="28"/>
        </w:rPr>
      </w:pPr>
    </w:p>
    <w:p w:rsidR="64DE746E" w:rsidP="64DE746E" w:rsidRDefault="64DE746E" w14:paraId="04D1712B" w14:textId="6CB889AC">
      <w:pPr>
        <w:pStyle w:val="Normal"/>
        <w:jc w:val="center"/>
        <w:rPr>
          <w:rFonts w:ascii="Times New Roman" w:hAnsi="Times New Roman" w:eastAsia="Times New Roman" w:cs="Times New Roman"/>
          <w:b w:val="1"/>
          <w:bCs w:val="1"/>
          <w:sz w:val="28"/>
          <w:szCs w:val="28"/>
        </w:rPr>
      </w:pPr>
    </w:p>
    <w:p w:rsidR="64DE746E" w:rsidP="64DE746E" w:rsidRDefault="64DE746E" w14:paraId="3F892551" w14:textId="74D938ED">
      <w:pPr>
        <w:pStyle w:val="Normal"/>
        <w:jc w:val="center"/>
        <w:rPr>
          <w:rFonts w:ascii="Times New Roman" w:hAnsi="Times New Roman" w:eastAsia="Times New Roman" w:cs="Times New Roman"/>
          <w:b w:val="1"/>
          <w:bCs w:val="1"/>
          <w:sz w:val="28"/>
          <w:szCs w:val="28"/>
        </w:rPr>
      </w:pPr>
    </w:p>
    <w:p w:rsidR="64DE746E" w:rsidP="64DE746E" w:rsidRDefault="64DE746E" w14:paraId="201CBAA8" w14:textId="26755EEC">
      <w:pPr>
        <w:pStyle w:val="Normal"/>
        <w:jc w:val="center"/>
        <w:rPr>
          <w:rFonts w:ascii="Times New Roman" w:hAnsi="Times New Roman" w:eastAsia="Times New Roman" w:cs="Times New Roman"/>
          <w:b w:val="1"/>
          <w:bCs w:val="1"/>
          <w:sz w:val="28"/>
          <w:szCs w:val="28"/>
        </w:rPr>
      </w:pPr>
    </w:p>
    <w:p w:rsidR="64DE746E" w:rsidP="64DE746E" w:rsidRDefault="64DE746E" w14:paraId="09E4E94D" w14:textId="0E74B451">
      <w:pPr>
        <w:pStyle w:val="Normal"/>
        <w:jc w:val="center"/>
        <w:rPr>
          <w:rFonts w:ascii="Times New Roman" w:hAnsi="Times New Roman" w:eastAsia="Times New Roman" w:cs="Times New Roman"/>
          <w:b w:val="1"/>
          <w:bCs w:val="1"/>
          <w:sz w:val="28"/>
          <w:szCs w:val="28"/>
        </w:rPr>
      </w:pPr>
    </w:p>
    <w:p w:rsidR="64DE746E" w:rsidP="730DCCD7" w:rsidRDefault="64DE746E" w14:paraId="60DF38DD" w14:textId="2FC89058">
      <w:pPr>
        <w:pStyle w:val="Normal"/>
        <w:jc w:val="center"/>
        <w:rPr>
          <w:rFonts w:ascii="Times New Roman" w:hAnsi="Times New Roman" w:eastAsia="Times New Roman" w:cs="Times New Roman"/>
          <w:b w:val="1"/>
          <w:bCs w:val="1"/>
          <w:sz w:val="28"/>
          <w:szCs w:val="28"/>
        </w:rPr>
      </w:pPr>
    </w:p>
    <w:p w:rsidR="64DE746E" w:rsidP="64DE746E" w:rsidRDefault="64DE746E" w14:paraId="65F92230" w14:textId="25AEE810">
      <w:pPr>
        <w:pStyle w:val="Normal"/>
        <w:jc w:val="center"/>
        <w:rPr>
          <w:rFonts w:ascii="Times New Roman" w:hAnsi="Times New Roman" w:eastAsia="Times New Roman" w:cs="Times New Roman"/>
          <w:b w:val="1"/>
          <w:bCs w:val="1"/>
          <w:sz w:val="28"/>
          <w:szCs w:val="28"/>
        </w:rPr>
      </w:pPr>
    </w:p>
    <w:p w:rsidR="121E3C75" w:rsidP="75E624BB" w:rsidRDefault="121E3C75" w14:paraId="7D96BD06" w14:textId="4ED625F5">
      <w:pPr>
        <w:pStyle w:val="Normal"/>
        <w:jc w:val="center"/>
        <w:rPr>
          <w:rFonts w:ascii="Times New Roman" w:hAnsi="Times New Roman" w:eastAsia="Times New Roman" w:cs="Times New Roman"/>
          <w:b w:val="1"/>
          <w:bCs w:val="1"/>
          <w:sz w:val="28"/>
          <w:szCs w:val="28"/>
        </w:rPr>
      </w:pPr>
      <w:r w:rsidRPr="02D43FF3" w:rsidR="02D43FF3">
        <w:rPr>
          <w:rFonts w:ascii="Times New Roman" w:hAnsi="Times New Roman" w:eastAsia="Times New Roman" w:cs="Times New Roman"/>
          <w:b w:val="1"/>
          <w:bCs w:val="1"/>
          <w:sz w:val="28"/>
          <w:szCs w:val="28"/>
        </w:rPr>
        <w:t>Risk</w:t>
      </w:r>
    </w:p>
    <w:p w:rsidR="64DE746E" w:rsidP="64DE746E" w:rsidRDefault="64DE746E" w14:paraId="04919A5A" w14:textId="1F3F09D3">
      <w:pPr>
        <w:pStyle w:val="Heading3"/>
        <w:rPr>
          <w:rFonts w:ascii="Times New Roman" w:hAnsi="Times New Roman" w:eastAsia="Times New Roman" w:cs="Times New Roman"/>
          <w:color w:val="auto"/>
          <w:sz w:val="22"/>
          <w:szCs w:val="22"/>
        </w:rPr>
      </w:pPr>
      <w:r w:rsidRPr="64DE746E" w:rsidR="64DE746E">
        <w:rPr>
          <w:rFonts w:ascii="Times New Roman" w:hAnsi="Times New Roman" w:eastAsia="Times New Roman" w:cs="Times New Roman"/>
          <w:b w:val="0"/>
          <w:bCs w:val="0"/>
          <w:color w:val="auto"/>
          <w:sz w:val="22"/>
          <w:szCs w:val="22"/>
        </w:rPr>
        <w:t>In recent years risk has become another term for danger and with current health and safety laws having children be anywhere near even a little risk requires a lot of paperwork and settings will often opt for the easier option of steering clear all together.</w:t>
      </w:r>
      <w:r w:rsidRPr="64DE746E" w:rsidR="64DE746E">
        <w:rPr>
          <w:rFonts w:ascii="Times New Roman" w:hAnsi="Times New Roman" w:eastAsia="Times New Roman" w:cs="Times New Roman"/>
          <w:b w:val="0"/>
          <w:bCs w:val="0"/>
          <w:color w:val="auto"/>
          <w:sz w:val="22"/>
          <w:szCs w:val="22"/>
        </w:rPr>
        <w:t xml:space="preserve"> </w:t>
      </w:r>
    </w:p>
    <w:p w:rsidR="64DE746E" w:rsidP="730DCCD7" w:rsidRDefault="64DE746E" w14:paraId="70B0F8EC" w14:textId="3A61F2FD">
      <w:pPr>
        <w:pStyle w:val="Normal"/>
        <w:jc w:val="left"/>
        <w:rPr>
          <w:rFonts w:ascii="Times New Roman" w:hAnsi="Times New Roman" w:eastAsia="Times New Roman" w:cs="Times New Roman"/>
          <w:color w:val="auto"/>
          <w:sz w:val="22"/>
          <w:szCs w:val="22"/>
        </w:rPr>
      </w:pPr>
      <w:r w:rsidRPr="730DCCD7" w:rsidR="730DCCD7">
        <w:rPr>
          <w:rFonts w:ascii="Times New Roman" w:hAnsi="Times New Roman" w:eastAsia="Times New Roman" w:cs="Times New Roman"/>
          <w:b w:val="0"/>
          <w:bCs w:val="0"/>
          <w:sz w:val="22"/>
          <w:szCs w:val="22"/>
        </w:rPr>
        <w:t>In Wales as with the rest of the UK</w:t>
      </w:r>
      <w:r w:rsidRPr="730DCCD7" w:rsidR="730DCCD7">
        <w:rPr>
          <w:rFonts w:ascii="Times New Roman" w:hAnsi="Times New Roman" w:eastAsia="Times New Roman" w:cs="Times New Roman"/>
          <w:b w:val="0"/>
          <w:bCs w:val="0"/>
          <w:sz w:val="22"/>
          <w:szCs w:val="22"/>
        </w:rPr>
        <w:t>,</w:t>
      </w:r>
      <w:r w:rsidRPr="730DCCD7" w:rsidR="730DCCD7">
        <w:rPr>
          <w:rFonts w:ascii="Times New Roman" w:hAnsi="Times New Roman" w:eastAsia="Times New Roman" w:cs="Times New Roman"/>
          <w:b w:val="0"/>
          <w:bCs w:val="0"/>
          <w:sz w:val="22"/>
          <w:szCs w:val="22"/>
        </w:rPr>
        <w:t xml:space="preserve"> risk assessments, health and safety and the suing culture has meant that a lot of child’s play is now structured and most, if not, all of risk is gone. Management of Health and Safety at Work Regulations (1999) was a factor in this. </w:t>
      </w:r>
    </w:p>
    <w:p w:rsidR="64DE746E" w:rsidP="730DCCD7" w:rsidRDefault="64DE746E" w14:paraId="152751BC" w14:textId="5D938E8D">
      <w:pPr>
        <w:pStyle w:val="Normal"/>
        <w:jc w:val="left"/>
        <w:rPr>
          <w:rFonts w:ascii="Graphik" w:hAnsi="Graphik" w:eastAsia="Graphik" w:cs="Graphik"/>
          <w:b w:val="1"/>
          <w:bCs w:val="1"/>
          <w:i w:val="0"/>
          <w:iCs w:val="0"/>
          <w:caps w:val="1"/>
          <w:noProof w:val="0"/>
          <w:color w:val="B80F15"/>
          <w:sz w:val="16"/>
          <w:szCs w:val="16"/>
          <w:lang w:val="en-GB"/>
        </w:rPr>
      </w:pPr>
      <w:r w:rsidRPr="730DCCD7" w:rsidR="730DCCD7">
        <w:rPr>
          <w:rFonts w:ascii="Times New Roman" w:hAnsi="Times New Roman" w:eastAsia="Times New Roman" w:cs="Times New Roman"/>
          <w:b w:val="0"/>
          <w:bCs w:val="0"/>
          <w:color w:val="auto"/>
          <w:sz w:val="22"/>
          <w:szCs w:val="22"/>
        </w:rPr>
        <w:t xml:space="preserve">Articles such as this one from the Mail Online (2012) </w:t>
      </w:r>
      <w:r w:rsidRPr="730DCCD7" w:rsidR="730DCCD7">
        <w:rPr>
          <w:rFonts w:ascii="Times New Roman" w:hAnsi="Times New Roman" w:eastAsia="Times New Roman" w:cs="Times New Roman"/>
          <w:b w:val="0"/>
          <w:bCs w:val="0"/>
          <w:color w:val="auto"/>
          <w:sz w:val="22"/>
          <w:szCs w:val="22"/>
        </w:rPr>
        <w:t>w</w:t>
      </w:r>
      <w:r w:rsidRPr="730DCCD7" w:rsidR="730DCCD7">
        <w:rPr>
          <w:rFonts w:ascii="Times New Roman" w:hAnsi="Times New Roman" w:eastAsia="Times New Roman" w:cs="Times New Roman"/>
          <w:b w:val="0"/>
          <w:bCs w:val="0"/>
          <w:color w:val="auto"/>
          <w:sz w:val="22"/>
          <w:szCs w:val="22"/>
        </w:rPr>
        <w:t>h</w:t>
      </w:r>
      <w:r w:rsidRPr="730DCCD7" w:rsidR="730DCCD7">
        <w:rPr>
          <w:rFonts w:ascii="Times New Roman" w:hAnsi="Times New Roman" w:eastAsia="Times New Roman" w:cs="Times New Roman"/>
          <w:b w:val="0"/>
          <w:bCs w:val="0"/>
          <w:color w:val="auto"/>
          <w:sz w:val="22"/>
          <w:szCs w:val="22"/>
        </w:rPr>
        <w:t>ich reads that primary school children are conducting their own risk assessments and that even sticks are a hazard, h</w:t>
      </w:r>
      <w:r w:rsidRPr="730DCCD7" w:rsidR="730DCCD7">
        <w:rPr>
          <w:rFonts w:ascii="Times New Roman" w:hAnsi="Times New Roman" w:eastAsia="Times New Roman" w:cs="Times New Roman"/>
          <w:b w:val="0"/>
          <w:bCs w:val="0"/>
          <w:color w:val="auto"/>
          <w:sz w:val="22"/>
          <w:szCs w:val="22"/>
        </w:rPr>
        <w:t>ighlight how far some settings had taken the safety of their pupils. Though</w:t>
      </w:r>
      <w:r w:rsidRPr="730DCCD7" w:rsidR="730DCCD7">
        <w:rPr>
          <w:rFonts w:ascii="Times New Roman" w:hAnsi="Times New Roman" w:eastAsia="Times New Roman" w:cs="Times New Roman"/>
          <w:b w:val="0"/>
          <w:bCs w:val="0"/>
          <w:color w:val="auto"/>
          <w:sz w:val="22"/>
          <w:szCs w:val="22"/>
        </w:rPr>
        <w:t>,</w:t>
      </w:r>
      <w:r w:rsidRPr="730DCCD7" w:rsidR="730DCCD7">
        <w:rPr>
          <w:rFonts w:ascii="Times New Roman" w:hAnsi="Times New Roman" w:eastAsia="Times New Roman" w:cs="Times New Roman"/>
          <w:b w:val="0"/>
          <w:bCs w:val="0"/>
          <w:color w:val="auto"/>
          <w:sz w:val="22"/>
          <w:szCs w:val="22"/>
        </w:rPr>
        <w:t xml:space="preserve"> this could be seen as an unreliable source and a sensationalist headline for readers. </w:t>
      </w:r>
    </w:p>
    <w:p w:rsidR="64DE746E" w:rsidP="730DCCD7" w:rsidRDefault="64DE746E" w14:paraId="2B27D5C8" w14:textId="4B5F1B36">
      <w:pPr>
        <w:pStyle w:val="Normal"/>
        <w:jc w:val="left"/>
        <w:rPr>
          <w:rFonts w:ascii="Graphik" w:hAnsi="Graphik" w:eastAsia="Graphik" w:cs="Graphik"/>
          <w:b w:val="1"/>
          <w:bCs w:val="1"/>
          <w:i w:val="0"/>
          <w:iCs w:val="0"/>
          <w:caps w:val="1"/>
          <w:noProof w:val="0"/>
          <w:color w:val="B80F15"/>
          <w:sz w:val="16"/>
          <w:szCs w:val="16"/>
          <w:lang w:val="en-GB"/>
        </w:rPr>
      </w:pPr>
      <w:r w:rsidRPr="730DCCD7" w:rsidR="730DCCD7">
        <w:rPr>
          <w:rFonts w:ascii="Times New Roman" w:hAnsi="Times New Roman" w:eastAsia="Times New Roman" w:cs="Times New Roman"/>
          <w:b w:val="0"/>
          <w:bCs w:val="0"/>
          <w:color w:val="auto"/>
          <w:sz w:val="22"/>
          <w:szCs w:val="22"/>
        </w:rPr>
        <w:t xml:space="preserve">When settings have decided to have an activity with involves risk, they can face a backlash from parents. Another barrier </w:t>
      </w:r>
      <w:r w:rsidRPr="730DCCD7" w:rsidR="730DCCD7">
        <w:rPr>
          <w:rFonts w:ascii="Times New Roman" w:hAnsi="Times New Roman" w:eastAsia="Times New Roman" w:cs="Times New Roman"/>
          <w:b w:val="0"/>
          <w:bCs w:val="0"/>
          <w:color w:val="auto"/>
          <w:sz w:val="22"/>
          <w:szCs w:val="22"/>
        </w:rPr>
        <w:t xml:space="preserve">that </w:t>
      </w:r>
      <w:r w:rsidRPr="730DCCD7" w:rsidR="730DCCD7">
        <w:rPr>
          <w:rFonts w:ascii="Times New Roman" w:hAnsi="Times New Roman" w:eastAsia="Times New Roman" w:cs="Times New Roman"/>
          <w:b w:val="0"/>
          <w:bCs w:val="0"/>
          <w:sz w:val="22"/>
          <w:szCs w:val="22"/>
        </w:rPr>
        <w:t xml:space="preserve">children </w:t>
      </w:r>
      <w:proofErr w:type="gramStart"/>
      <w:r w:rsidRPr="730DCCD7" w:rsidR="730DCCD7">
        <w:rPr>
          <w:rFonts w:ascii="Times New Roman" w:hAnsi="Times New Roman" w:eastAsia="Times New Roman" w:cs="Times New Roman"/>
          <w:b w:val="0"/>
          <w:bCs w:val="0"/>
          <w:sz w:val="22"/>
          <w:szCs w:val="22"/>
        </w:rPr>
        <w:t>have to</w:t>
      </w:r>
      <w:proofErr w:type="gramEnd"/>
      <w:r w:rsidRPr="730DCCD7" w:rsidR="730DCCD7">
        <w:rPr>
          <w:rFonts w:ascii="Times New Roman" w:hAnsi="Times New Roman" w:eastAsia="Times New Roman" w:cs="Times New Roman"/>
          <w:b w:val="0"/>
          <w:bCs w:val="0"/>
          <w:sz w:val="22"/>
          <w:szCs w:val="22"/>
        </w:rPr>
        <w:t xml:space="preserve"> accessing risk is getting outside. The Guardian (2016) says that some children will not play outside </w:t>
      </w:r>
      <w:proofErr w:type="gramStart"/>
      <w:r w:rsidRPr="730DCCD7" w:rsidR="730DCCD7">
        <w:rPr>
          <w:rFonts w:ascii="Times New Roman" w:hAnsi="Times New Roman" w:eastAsia="Times New Roman" w:cs="Times New Roman"/>
          <w:b w:val="0"/>
          <w:bCs w:val="0"/>
          <w:sz w:val="22"/>
          <w:szCs w:val="22"/>
        </w:rPr>
        <w:t>on a daily basis</w:t>
      </w:r>
      <w:proofErr w:type="gramEnd"/>
      <w:r w:rsidRPr="730DCCD7" w:rsidR="730DCCD7">
        <w:rPr>
          <w:rFonts w:ascii="Times New Roman" w:hAnsi="Times New Roman" w:eastAsia="Times New Roman" w:cs="Times New Roman"/>
          <w:b w:val="0"/>
          <w:bCs w:val="0"/>
          <w:sz w:val="22"/>
          <w:szCs w:val="22"/>
        </w:rPr>
        <w:t>, comparing them to prisoners who get access to the outdoors daily.</w:t>
      </w:r>
    </w:p>
    <w:p w:rsidR="64DE746E" w:rsidP="64DE746E" w:rsidRDefault="64DE746E" w14:paraId="2B2E3868" w14:textId="45AC657A">
      <w:pPr>
        <w:pStyle w:val="Normal"/>
        <w:jc w:val="left"/>
      </w:pPr>
      <w:r w:rsidRPr="54CA6428" w:rsidR="54CA6428">
        <w:rPr>
          <w:rFonts w:ascii="Times New Roman" w:hAnsi="Times New Roman" w:eastAsia="Times New Roman" w:cs="Times New Roman"/>
          <w:b w:val="0"/>
          <w:bCs w:val="0"/>
          <w:sz w:val="22"/>
          <w:szCs w:val="22"/>
        </w:rPr>
        <w:t xml:space="preserve">Christakis (2018) stated that ‘The engagement between parent and child is increasingly low-quality, even ersatz. Parents are constantly present in their children’s lives physically, but they are less </w:t>
      </w:r>
      <w:r w:rsidRPr="54CA6428" w:rsidR="54CA6428">
        <w:rPr>
          <w:rFonts w:ascii="Times New Roman" w:hAnsi="Times New Roman" w:eastAsia="Times New Roman" w:cs="Times New Roman"/>
          <w:i w:val="1"/>
          <w:iCs w:val="1"/>
          <w:noProof w:val="0"/>
          <w:sz w:val="22"/>
          <w:szCs w:val="22"/>
          <w:lang w:val="en-GB"/>
        </w:rPr>
        <w:t>emotionally</w:t>
      </w:r>
      <w:r w:rsidRPr="54CA6428" w:rsidR="54CA6428">
        <w:rPr>
          <w:rFonts w:ascii="Times New Roman" w:hAnsi="Times New Roman" w:eastAsia="Times New Roman" w:cs="Times New Roman"/>
          <w:noProof w:val="0"/>
          <w:sz w:val="22"/>
          <w:szCs w:val="22"/>
          <w:lang w:val="en-GB"/>
        </w:rPr>
        <w:t xml:space="preserve"> attuned.’ The </w:t>
      </w:r>
      <w:r w:rsidRPr="54CA6428" w:rsidR="54CA6428">
        <w:rPr>
          <w:rFonts w:ascii="Times New Roman" w:hAnsi="Times New Roman" w:eastAsia="Times New Roman" w:cs="Times New Roman"/>
          <w:noProof w:val="0"/>
          <w:sz w:val="22"/>
          <w:szCs w:val="22"/>
          <w:lang w:val="en-GB"/>
        </w:rPr>
        <w:t xml:space="preserve">article </w:t>
      </w:r>
      <w:r w:rsidRPr="54CA6428" w:rsidR="54CA6428">
        <w:rPr>
          <w:rFonts w:ascii="Times New Roman" w:hAnsi="Times New Roman" w:eastAsia="Times New Roman" w:cs="Times New Roman"/>
          <w:noProof w:val="0"/>
          <w:sz w:val="22"/>
          <w:szCs w:val="22"/>
          <w:lang w:val="en-GB"/>
        </w:rPr>
        <w:t>continues</w:t>
      </w:r>
      <w:r w:rsidRPr="54CA6428" w:rsidR="54CA6428">
        <w:rPr>
          <w:rFonts w:ascii="Times New Roman" w:hAnsi="Times New Roman" w:eastAsia="Times New Roman" w:cs="Times New Roman"/>
          <w:noProof w:val="0"/>
          <w:sz w:val="22"/>
          <w:szCs w:val="22"/>
          <w:lang w:val="en-GB"/>
        </w:rPr>
        <w:t xml:space="preserve"> on </w:t>
      </w:r>
      <w:r w:rsidRPr="54CA6428" w:rsidR="54CA6428">
        <w:rPr>
          <w:rFonts w:ascii="Times New Roman" w:hAnsi="Times New Roman" w:eastAsia="Times New Roman" w:cs="Times New Roman"/>
          <w:noProof w:val="0"/>
          <w:sz w:val="22"/>
          <w:szCs w:val="22"/>
          <w:lang w:val="en-GB"/>
        </w:rPr>
        <w:t>to mention that this is down to screens. Mobile phones and other screen devices have had a significant effect on modern life for adults and children alike.</w:t>
      </w:r>
    </w:p>
    <w:p w:rsidR="61D68695" w:rsidP="566C0D63" w:rsidRDefault="61D68695" w14:paraId="2AB77EBA" w14:textId="63CC3ED8">
      <w:pPr>
        <w:pStyle w:val="Normal"/>
        <w:jc w:val="left"/>
        <w:rPr>
          <w:rFonts w:ascii="Times New Roman" w:hAnsi="Times New Roman" w:eastAsia="Times New Roman" w:cs="Times New Roman"/>
          <w:b w:val="0"/>
          <w:bCs w:val="0"/>
          <w:sz w:val="22"/>
          <w:szCs w:val="22"/>
        </w:rPr>
      </w:pPr>
      <w:r w:rsidRPr="566C0D63" w:rsidR="566C0D63">
        <w:rPr>
          <w:rFonts w:ascii="Times New Roman" w:hAnsi="Times New Roman" w:eastAsia="Times New Roman" w:cs="Times New Roman"/>
          <w:b w:val="0"/>
          <w:bCs w:val="0"/>
          <w:sz w:val="22"/>
          <w:szCs w:val="22"/>
        </w:rPr>
        <w:t xml:space="preserve"> In Nordic and Scandinavian countries there is a current thinking to try to get children back outdoors and to connect back to nature by having natural experiences. </w:t>
      </w:r>
      <w:proofErr w:type="spellStart"/>
      <w:r w:rsidRPr="566C0D63" w:rsidR="566C0D63">
        <w:rPr>
          <w:rFonts w:ascii="Times New Roman" w:hAnsi="Times New Roman" w:eastAsia="Times New Roman" w:cs="Times New Roman"/>
          <w:b w:val="0"/>
          <w:bCs w:val="0"/>
          <w:sz w:val="22"/>
          <w:szCs w:val="22"/>
        </w:rPr>
        <w:t>Liagaard</w:t>
      </w:r>
      <w:proofErr w:type="spellEnd"/>
      <w:r w:rsidRPr="566C0D63" w:rsidR="566C0D63">
        <w:rPr>
          <w:rFonts w:ascii="Times New Roman" w:hAnsi="Times New Roman" w:eastAsia="Times New Roman" w:cs="Times New Roman"/>
          <w:b w:val="0"/>
          <w:bCs w:val="0"/>
          <w:sz w:val="22"/>
          <w:szCs w:val="22"/>
        </w:rPr>
        <w:t xml:space="preserve"> </w:t>
      </w:r>
      <w:r w:rsidRPr="566C0D63" w:rsidR="566C0D63">
        <w:rPr>
          <w:rFonts w:ascii="Times New Roman" w:hAnsi="Times New Roman" w:eastAsia="Times New Roman" w:cs="Times New Roman"/>
          <w:b w:val="0"/>
          <w:bCs w:val="0"/>
          <w:sz w:val="22"/>
          <w:szCs w:val="22"/>
        </w:rPr>
        <w:t>(</w:t>
      </w:r>
      <w:r w:rsidRPr="566C0D63" w:rsidR="566C0D63">
        <w:rPr>
          <w:rFonts w:ascii="Times New Roman" w:hAnsi="Times New Roman" w:eastAsia="Times New Roman" w:cs="Times New Roman"/>
          <w:b w:val="0"/>
          <w:bCs w:val="0"/>
          <w:sz w:val="22"/>
          <w:szCs w:val="22"/>
        </w:rPr>
        <w:t xml:space="preserve">2016) </w:t>
      </w:r>
      <w:r w:rsidRPr="566C0D63" w:rsidR="566C0D63">
        <w:rPr>
          <w:rFonts w:ascii="Times New Roman" w:hAnsi="Times New Roman" w:eastAsia="Times New Roman" w:cs="Times New Roman"/>
          <w:b w:val="0"/>
          <w:bCs w:val="0"/>
          <w:sz w:val="22"/>
          <w:szCs w:val="22"/>
        </w:rPr>
        <w:t>Explains that t</w:t>
      </w:r>
      <w:r w:rsidRPr="566C0D63" w:rsidR="566C0D63">
        <w:rPr>
          <w:rFonts w:ascii="Times New Roman" w:hAnsi="Times New Roman" w:eastAsia="Times New Roman" w:cs="Times New Roman"/>
          <w:b w:val="0"/>
          <w:bCs w:val="0"/>
          <w:sz w:val="22"/>
          <w:szCs w:val="22"/>
        </w:rPr>
        <w:t>here are many outdoor and forest kindergartens, in Denmark there are currently 500. They operate with a pedagog</w:t>
      </w:r>
      <w:r w:rsidRPr="566C0D63" w:rsidR="566C0D63">
        <w:rPr>
          <w:rFonts w:ascii="Times New Roman" w:hAnsi="Times New Roman" w:eastAsia="Times New Roman" w:cs="Times New Roman"/>
          <w:b w:val="0"/>
          <w:bCs w:val="0"/>
          <w:sz w:val="22"/>
          <w:szCs w:val="22"/>
        </w:rPr>
        <w:t>ue</w:t>
      </w:r>
      <w:r w:rsidRPr="566C0D63" w:rsidR="566C0D63">
        <w:rPr>
          <w:rFonts w:ascii="Times New Roman" w:hAnsi="Times New Roman" w:eastAsia="Times New Roman" w:cs="Times New Roman"/>
          <w:b w:val="0"/>
          <w:bCs w:val="0"/>
          <w:sz w:val="22"/>
          <w:szCs w:val="22"/>
        </w:rPr>
        <w:t xml:space="preserve"> and spend most of the day outside, using sharp tools and climbing trees.</w:t>
      </w:r>
      <w:r w:rsidRPr="566C0D63" w:rsidR="566C0D63">
        <w:rPr>
          <w:rFonts w:ascii="Times New Roman" w:hAnsi="Times New Roman" w:eastAsia="Times New Roman" w:cs="Times New Roman"/>
          <w:b w:val="0"/>
          <w:bCs w:val="0"/>
          <w:sz w:val="22"/>
          <w:szCs w:val="22"/>
        </w:rPr>
        <w:t xml:space="preserve"> This style of childcare has grown through Europe and into America. </w:t>
      </w:r>
    </w:p>
    <w:p w:rsidR="61D68695" w:rsidP="64DE746E" w:rsidRDefault="61D68695" w14:paraId="24D2A18B" w14:textId="68EBC4D3">
      <w:pPr>
        <w:pStyle w:val="Normal"/>
        <w:jc w:val="left"/>
        <w:rPr>
          <w:rFonts w:ascii="Times New Roman" w:hAnsi="Times New Roman" w:eastAsia="Times New Roman" w:cs="Times New Roman"/>
          <w:b w:val="0"/>
          <w:bCs w:val="0"/>
          <w:sz w:val="22"/>
          <w:szCs w:val="22"/>
        </w:rPr>
      </w:pPr>
      <w:r w:rsidRPr="64DE746E" w:rsidR="64DE746E">
        <w:rPr>
          <w:rFonts w:ascii="Times New Roman" w:hAnsi="Times New Roman" w:eastAsia="Times New Roman" w:cs="Times New Roman"/>
          <w:b w:val="0"/>
          <w:bCs w:val="0"/>
          <w:sz w:val="22"/>
          <w:szCs w:val="22"/>
        </w:rPr>
        <w:t>Brussoni et al. 2012 (cited in Lavrysen 2015</w:t>
      </w:r>
      <w:r w:rsidRPr="64DE746E" w:rsidR="64DE746E">
        <w:rPr>
          <w:rFonts w:ascii="Times New Roman" w:hAnsi="Times New Roman" w:eastAsia="Times New Roman" w:cs="Times New Roman"/>
          <w:b w:val="0"/>
          <w:bCs w:val="0"/>
          <w:sz w:val="22"/>
          <w:szCs w:val="22"/>
        </w:rPr>
        <w:t>a</w:t>
      </w:r>
      <w:r w:rsidRPr="64DE746E" w:rsidR="64DE746E">
        <w:rPr>
          <w:rFonts w:ascii="Times New Roman" w:hAnsi="Times New Roman" w:eastAsia="Times New Roman" w:cs="Times New Roman"/>
          <w:b w:val="0"/>
          <w:bCs w:val="0"/>
          <w:sz w:val="22"/>
          <w:szCs w:val="22"/>
        </w:rPr>
        <w:t xml:space="preserve">) states that ‘it is now well accepted that risky play is necessary for a child in order to develop risk taking skills and learn how to cope with risky situations.’ </w:t>
      </w:r>
    </w:p>
    <w:p w:rsidR="64DE746E" w:rsidP="64DE746E" w:rsidRDefault="64DE746E" w14:paraId="31415D49" w14:textId="7BCB3F4E">
      <w:pPr>
        <w:pStyle w:val="Normal"/>
        <w:jc w:val="left"/>
        <w:rPr>
          <w:rFonts w:ascii="Times New Roman" w:hAnsi="Times New Roman" w:eastAsia="Times New Roman" w:cs="Times New Roman"/>
          <w:b w:val="0"/>
          <w:bCs w:val="0"/>
          <w:sz w:val="22"/>
          <w:szCs w:val="22"/>
        </w:rPr>
      </w:pPr>
      <w:r w:rsidRPr="64DE746E" w:rsidR="64DE746E">
        <w:rPr>
          <w:rFonts w:ascii="Times New Roman" w:hAnsi="Times New Roman" w:eastAsia="Times New Roman" w:cs="Times New Roman"/>
          <w:b w:val="0"/>
          <w:bCs w:val="0"/>
          <w:sz w:val="22"/>
          <w:szCs w:val="22"/>
        </w:rPr>
        <w:t>Williams-</w:t>
      </w:r>
      <w:proofErr w:type="spellStart"/>
      <w:r w:rsidRPr="64DE746E" w:rsidR="64DE746E">
        <w:rPr>
          <w:rFonts w:ascii="Times New Roman" w:hAnsi="Times New Roman" w:eastAsia="Times New Roman" w:cs="Times New Roman"/>
          <w:b w:val="0"/>
          <w:bCs w:val="0"/>
          <w:sz w:val="22"/>
          <w:szCs w:val="22"/>
        </w:rPr>
        <w:t>Siegfrechen</w:t>
      </w:r>
      <w:proofErr w:type="spellEnd"/>
      <w:r w:rsidRPr="64DE746E" w:rsidR="64DE746E">
        <w:rPr>
          <w:rFonts w:ascii="Times New Roman" w:hAnsi="Times New Roman" w:eastAsia="Times New Roman" w:cs="Times New Roman"/>
          <w:b w:val="0"/>
          <w:bCs w:val="0"/>
          <w:sz w:val="22"/>
          <w:szCs w:val="22"/>
        </w:rPr>
        <w:t xml:space="preserve"> (2016) who works in Denmark in a forest kinder garden explains that it is important that children experience what cold and wet feel like. Normal playgrounds do not offer such opportunities. </w:t>
      </w:r>
    </w:p>
    <w:p w:rsidR="64DE746E" w:rsidP="64DE746E" w:rsidRDefault="64DE746E" w14:paraId="0D81F9B2" w14:textId="4CE343B0">
      <w:pPr>
        <w:pStyle w:val="Normal"/>
        <w:jc w:val="left"/>
        <w:rPr>
          <w:rFonts w:ascii="Times New Roman" w:hAnsi="Times New Roman" w:eastAsia="Times New Roman" w:cs="Times New Roman"/>
          <w:b w:val="0"/>
          <w:bCs w:val="0"/>
          <w:sz w:val="22"/>
          <w:szCs w:val="22"/>
        </w:rPr>
      </w:pPr>
      <w:r w:rsidRPr="64DE746E" w:rsidR="64DE746E">
        <w:rPr>
          <w:rFonts w:ascii="Times New Roman" w:hAnsi="Times New Roman" w:eastAsia="Times New Roman" w:cs="Times New Roman"/>
          <w:b w:val="0"/>
          <w:bCs w:val="0"/>
          <w:sz w:val="22"/>
          <w:szCs w:val="22"/>
        </w:rPr>
        <w:t>Lavrysen (2015b) notes that ‘risky play can be categorized in six categories: play with great heights, play with high speed, play with harmful tools, play near dangerous elements, rough and tumble play and play where children can ‘disappear’/ get lost.’</w:t>
      </w:r>
    </w:p>
    <w:p w:rsidR="02D43FF3" w:rsidP="566C0D63" w:rsidRDefault="02D43FF3" w14:paraId="0DE5502C" w14:textId="2BDFADF1">
      <w:pPr>
        <w:pStyle w:val="Normal"/>
        <w:jc w:val="left"/>
        <w:rPr>
          <w:rFonts w:ascii="Open Sans" w:hAnsi="Open Sans" w:eastAsia="Open Sans" w:cs="Open Sans"/>
          <w:noProof w:val="0"/>
          <w:color w:val="414141"/>
          <w:sz w:val="21"/>
          <w:szCs w:val="21"/>
          <w:lang w:val="en-GB"/>
        </w:rPr>
      </w:pPr>
      <w:r w:rsidRPr="566C0D63" w:rsidR="566C0D63">
        <w:rPr>
          <w:rFonts w:ascii="Times New Roman" w:hAnsi="Times New Roman" w:eastAsia="Times New Roman" w:cs="Times New Roman"/>
          <w:b w:val="0"/>
          <w:bCs w:val="0"/>
          <w:sz w:val="22"/>
          <w:szCs w:val="22"/>
        </w:rPr>
        <w:t xml:space="preserve">Attitudes are changing across Europe and this is being reflected in Wales through its new curriculum and forest schools. Play Wales (no date) believes that for provision to be of a high standard risk must be included. That if risk is not offered then children will find it elsewhere. Play Wales (2016) have an ABC model to dynamic risk management. This can be used by practitioners to risk assess when they are working with children.  Many practitioners have attended training about risky play and its benefits, due to this, things are improving in what children get to experience. </w:t>
      </w:r>
    </w:p>
    <w:p w:rsidR="566C0D63" w:rsidP="566C0D63" w:rsidRDefault="566C0D63" w14:paraId="4E07E1D0" w14:textId="4F3245EB">
      <w:pPr>
        <w:pStyle w:val="Normal"/>
        <w:jc w:val="left"/>
        <w:rPr>
          <w:rFonts w:ascii="Times New Roman" w:hAnsi="Times New Roman" w:eastAsia="Times New Roman" w:cs="Times New Roman"/>
          <w:b w:val="0"/>
          <w:bCs w:val="0"/>
          <w:sz w:val="22"/>
          <w:szCs w:val="22"/>
        </w:rPr>
      </w:pPr>
      <w:r w:rsidRPr="566C0D63" w:rsidR="566C0D63">
        <w:rPr>
          <w:rFonts w:ascii="Times New Roman" w:hAnsi="Times New Roman" w:eastAsia="Times New Roman" w:cs="Times New Roman"/>
          <w:b w:val="0"/>
          <w:bCs w:val="0"/>
          <w:sz w:val="22"/>
          <w:szCs w:val="22"/>
        </w:rPr>
        <w:t xml:space="preserve"> Brusoni et al. (2012) believe that children not experiencing risk can hinder their development. They then go on to state ‘</w:t>
      </w:r>
      <w:r w:rsidRPr="566C0D63" w:rsidR="566C0D63">
        <w:rPr>
          <w:rFonts w:ascii="Times New Roman" w:hAnsi="Times New Roman" w:eastAsia="Times New Roman" w:cs="Times New Roman"/>
          <w:noProof w:val="0"/>
          <w:sz w:val="23"/>
          <w:szCs w:val="23"/>
          <w:lang w:val="en-GB"/>
        </w:rPr>
        <w:t>New avenues for investigation and action are emerging seeking optimal strategies for keeping children “as safe as necessary,” not “as safe as possible.”</w:t>
      </w:r>
    </w:p>
    <w:p w:rsidR="566C0D63" w:rsidP="566C0D63" w:rsidRDefault="566C0D63" w14:paraId="7B00B9E9" w14:textId="305CA50C">
      <w:pPr>
        <w:pStyle w:val="Normal"/>
        <w:jc w:val="left"/>
        <w:rPr>
          <w:rFonts w:ascii="Times New Roman" w:hAnsi="Times New Roman" w:eastAsia="Times New Roman" w:cs="Times New Roman"/>
          <w:noProof w:val="0"/>
          <w:sz w:val="23"/>
          <w:szCs w:val="23"/>
          <w:lang w:val="en-GB"/>
        </w:rPr>
      </w:pPr>
      <w:r w:rsidRPr="566C0D63" w:rsidR="566C0D63">
        <w:rPr>
          <w:rFonts w:ascii="Times New Roman" w:hAnsi="Times New Roman" w:eastAsia="Times New Roman" w:cs="Times New Roman"/>
          <w:noProof w:val="0"/>
          <w:color w:val="auto"/>
          <w:sz w:val="22"/>
          <w:szCs w:val="22"/>
          <w:lang w:val="en-GB"/>
        </w:rPr>
        <w:t>Council for Learning Outside the Classroom (no date) b</w:t>
      </w:r>
      <w:r w:rsidRPr="566C0D63" w:rsidR="566C0D63">
        <w:rPr>
          <w:rFonts w:ascii="Times New Roman" w:hAnsi="Times New Roman" w:eastAsia="Times New Roman" w:cs="Times New Roman"/>
          <w:noProof w:val="0"/>
          <w:sz w:val="23"/>
          <w:szCs w:val="23"/>
          <w:lang w:val="en-GB"/>
        </w:rPr>
        <w:t xml:space="preserve">elieve that not allowing children to have risk can impact on their social, environmental and finical future. Affecting their level of fitness, poor public health and lack of innovation. </w:t>
      </w:r>
    </w:p>
    <w:p w:rsidR="566C0D63" w:rsidP="566C0D63" w:rsidRDefault="566C0D63" w14:paraId="7C1695B7" w14:textId="6A0262D4">
      <w:pPr>
        <w:pStyle w:val="Normal"/>
        <w:jc w:val="left"/>
        <w:rPr>
          <w:rFonts w:ascii="Times New Roman" w:hAnsi="Times New Roman" w:eastAsia="Times New Roman" w:cs="Times New Roman"/>
          <w:noProof w:val="0"/>
          <w:sz w:val="23"/>
          <w:szCs w:val="23"/>
          <w:lang w:val="en-GB"/>
        </w:rPr>
      </w:pPr>
      <w:r w:rsidRPr="566C0D63" w:rsidR="566C0D63">
        <w:rPr>
          <w:rFonts w:ascii="Times New Roman" w:hAnsi="Times New Roman" w:eastAsia="Times New Roman" w:cs="Times New Roman"/>
          <w:b w:val="0"/>
          <w:bCs w:val="0"/>
          <w:sz w:val="22"/>
          <w:szCs w:val="22"/>
        </w:rPr>
        <w:t>Tovey (2010) notes that t</w:t>
      </w:r>
      <w:r w:rsidRPr="566C0D63" w:rsidR="566C0D63">
        <w:rPr>
          <w:rFonts w:ascii="Times New Roman" w:hAnsi="Times New Roman" w:eastAsia="Times New Roman" w:cs="Times New Roman"/>
          <w:b w:val="0"/>
          <w:bCs w:val="0"/>
          <w:sz w:val="22"/>
          <w:szCs w:val="22"/>
        </w:rPr>
        <w:t>here are many benefits of children being exposed to risk.</w:t>
      </w:r>
      <w:r w:rsidRPr="566C0D63" w:rsidR="566C0D63">
        <w:rPr>
          <w:rFonts w:ascii="Times New Roman" w:hAnsi="Times New Roman" w:eastAsia="Times New Roman" w:cs="Times New Roman"/>
          <w:b w:val="0"/>
          <w:bCs w:val="0"/>
          <w:sz w:val="22"/>
          <w:szCs w:val="22"/>
        </w:rPr>
        <w:t xml:space="preserve"> Through experiencing risk in different situations children are cognitively able to extend their limits, whilst learning new skills. Even children’s failures can be helpful to discover how to do things differently in the future. </w:t>
      </w:r>
    </w:p>
    <w:p w:rsidR="566C0D63" w:rsidP="566C0D63" w:rsidRDefault="566C0D63" w14:paraId="4A574840" w14:textId="59343F2F">
      <w:pPr>
        <w:pStyle w:val="Normal"/>
        <w:jc w:val="left"/>
        <w:rPr>
          <w:rFonts w:ascii="Times New Roman" w:hAnsi="Times New Roman" w:eastAsia="Times New Roman" w:cs="Times New Roman"/>
          <w:noProof w:val="0"/>
          <w:color w:val="auto"/>
          <w:sz w:val="22"/>
          <w:szCs w:val="22"/>
          <w:lang w:val="en-GB"/>
        </w:rPr>
      </w:pPr>
      <w:r w:rsidRPr="566C0D63" w:rsidR="566C0D63">
        <w:rPr>
          <w:rFonts w:ascii="Times New Roman" w:hAnsi="Times New Roman" w:eastAsia="Times New Roman" w:cs="Times New Roman"/>
          <w:noProof w:val="0"/>
          <w:color w:val="auto"/>
          <w:sz w:val="22"/>
          <w:szCs w:val="22"/>
          <w:lang w:val="en-GB"/>
        </w:rPr>
        <w:t>‘The benefits of risk taking include extending skills, developing physical and emotional capacities, challenging ourselves in new ways and gaining direct experience of the consequences of our actions. Being brave and conquering a fear is something that is very important to children and a sign of growth.’ (Play Wales, no date)</w:t>
      </w:r>
    </w:p>
    <w:p w:rsidR="566C0D63" w:rsidP="730DCCD7" w:rsidRDefault="566C0D63" w14:paraId="69467922" w14:textId="21E0BB73">
      <w:pPr>
        <w:jc w:val="left"/>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lang w:val="en-GB"/>
        </w:rPr>
        <w:t xml:space="preserve">G.L (2016) suggests that risky play helps children to develop many different skill learnings including; balance and coordination, resourcefulness, problem solving, curiosity, confidence, independence, handling tools, capabilities and limits of their own bodies. </w:t>
      </w:r>
    </w:p>
    <w:p w:rsidR="566C0D63" w:rsidP="566C0D63" w:rsidRDefault="566C0D63" w14:paraId="6CB49E5B" w14:textId="0C79DB37">
      <w:pPr>
        <w:pStyle w:val="Normal"/>
        <w:jc w:val="left"/>
        <w:rPr>
          <w:rFonts w:ascii="Times New Roman" w:hAnsi="Times New Roman" w:eastAsia="Times New Roman" w:cs="Times New Roman"/>
          <w:b w:val="0"/>
          <w:bCs w:val="0"/>
          <w:sz w:val="22"/>
          <w:szCs w:val="22"/>
        </w:rPr>
      </w:pPr>
      <w:r w:rsidRPr="566C0D63" w:rsidR="566C0D63">
        <w:rPr>
          <w:rFonts w:ascii="Times New Roman" w:hAnsi="Times New Roman" w:eastAsia="Times New Roman" w:cs="Times New Roman"/>
          <w:b w:val="0"/>
          <w:bCs w:val="0"/>
          <w:sz w:val="22"/>
          <w:szCs w:val="22"/>
        </w:rPr>
        <w:t xml:space="preserve"> </w:t>
      </w:r>
    </w:p>
    <w:p w:rsidR="121E3C75" w:rsidP="75E624BB" w:rsidRDefault="121E3C75" w14:paraId="3C013140" w14:textId="6BBEE766">
      <w:pPr>
        <w:pStyle w:val="Normal"/>
        <w:jc w:val="center"/>
        <w:rPr>
          <w:rFonts w:ascii="Times New Roman" w:hAnsi="Times New Roman" w:eastAsia="Times New Roman" w:cs="Times New Roman"/>
          <w:b w:val="1"/>
          <w:bCs w:val="1"/>
          <w:sz w:val="28"/>
          <w:szCs w:val="28"/>
        </w:rPr>
      </w:pPr>
    </w:p>
    <w:p w:rsidR="121E3C75" w:rsidP="75E624BB" w:rsidRDefault="121E3C75" w14:paraId="0EDE333D" w14:textId="58F1564C">
      <w:pPr>
        <w:pStyle w:val="Normal"/>
        <w:jc w:val="center"/>
        <w:rPr>
          <w:rFonts w:ascii="Times New Roman" w:hAnsi="Times New Roman" w:eastAsia="Times New Roman" w:cs="Times New Roman"/>
          <w:b w:val="1"/>
          <w:bCs w:val="1"/>
          <w:sz w:val="28"/>
          <w:szCs w:val="28"/>
        </w:rPr>
      </w:pPr>
    </w:p>
    <w:p w:rsidR="121E3C75" w:rsidP="75E624BB" w:rsidRDefault="121E3C75" w14:paraId="2C4BA62D" w14:textId="58CD9332">
      <w:pPr>
        <w:pStyle w:val="Normal"/>
        <w:jc w:val="center"/>
        <w:rPr>
          <w:rFonts w:ascii="Times New Roman" w:hAnsi="Times New Roman" w:eastAsia="Times New Roman" w:cs="Times New Roman"/>
          <w:b w:val="1"/>
          <w:bCs w:val="1"/>
          <w:sz w:val="28"/>
          <w:szCs w:val="28"/>
        </w:rPr>
      </w:pPr>
    </w:p>
    <w:p w:rsidR="566C0D63" w:rsidP="566C0D63" w:rsidRDefault="566C0D63" w14:paraId="6D223FA9" w14:textId="62C59A59">
      <w:pPr>
        <w:pStyle w:val="Normal"/>
        <w:jc w:val="center"/>
        <w:rPr>
          <w:rFonts w:ascii="Times New Roman" w:hAnsi="Times New Roman" w:eastAsia="Times New Roman" w:cs="Times New Roman"/>
          <w:b w:val="1"/>
          <w:bCs w:val="1"/>
          <w:sz w:val="28"/>
          <w:szCs w:val="28"/>
        </w:rPr>
      </w:pPr>
    </w:p>
    <w:p w:rsidR="566C0D63" w:rsidP="566C0D63" w:rsidRDefault="566C0D63" w14:paraId="134F2736" w14:textId="460F9F78">
      <w:pPr>
        <w:pStyle w:val="Normal"/>
        <w:jc w:val="center"/>
        <w:rPr>
          <w:rFonts w:ascii="Times New Roman" w:hAnsi="Times New Roman" w:eastAsia="Times New Roman" w:cs="Times New Roman"/>
          <w:b w:val="1"/>
          <w:bCs w:val="1"/>
          <w:sz w:val="28"/>
          <w:szCs w:val="28"/>
        </w:rPr>
      </w:pPr>
    </w:p>
    <w:p w:rsidR="566C0D63" w:rsidP="566C0D63" w:rsidRDefault="566C0D63" w14:paraId="7A127D80" w14:textId="4AFA5A2E">
      <w:pPr>
        <w:pStyle w:val="Normal"/>
        <w:jc w:val="center"/>
        <w:rPr>
          <w:rFonts w:ascii="Times New Roman" w:hAnsi="Times New Roman" w:eastAsia="Times New Roman" w:cs="Times New Roman"/>
          <w:b w:val="1"/>
          <w:bCs w:val="1"/>
          <w:sz w:val="28"/>
          <w:szCs w:val="28"/>
        </w:rPr>
      </w:pPr>
    </w:p>
    <w:p w:rsidR="566C0D63" w:rsidP="566C0D63" w:rsidRDefault="566C0D63" w14:paraId="4F5AB751" w14:textId="2EC9A7B6">
      <w:pPr>
        <w:pStyle w:val="Normal"/>
        <w:jc w:val="center"/>
        <w:rPr>
          <w:rFonts w:ascii="Times New Roman" w:hAnsi="Times New Roman" w:eastAsia="Times New Roman" w:cs="Times New Roman"/>
          <w:b w:val="1"/>
          <w:bCs w:val="1"/>
          <w:sz w:val="28"/>
          <w:szCs w:val="28"/>
        </w:rPr>
      </w:pPr>
    </w:p>
    <w:p w:rsidR="566C0D63" w:rsidP="566C0D63" w:rsidRDefault="566C0D63" w14:paraId="1387A0B4" w14:textId="55D90079">
      <w:pPr>
        <w:pStyle w:val="Normal"/>
        <w:jc w:val="center"/>
        <w:rPr>
          <w:rFonts w:ascii="Times New Roman" w:hAnsi="Times New Roman" w:eastAsia="Times New Roman" w:cs="Times New Roman"/>
          <w:b w:val="1"/>
          <w:bCs w:val="1"/>
          <w:sz w:val="28"/>
          <w:szCs w:val="28"/>
        </w:rPr>
      </w:pPr>
    </w:p>
    <w:p w:rsidR="566C0D63" w:rsidP="566C0D63" w:rsidRDefault="566C0D63" w14:paraId="29840DC7" w14:textId="304B115E">
      <w:pPr>
        <w:pStyle w:val="Normal"/>
        <w:jc w:val="center"/>
        <w:rPr>
          <w:rFonts w:ascii="Times New Roman" w:hAnsi="Times New Roman" w:eastAsia="Times New Roman" w:cs="Times New Roman"/>
          <w:b w:val="1"/>
          <w:bCs w:val="1"/>
          <w:sz w:val="28"/>
          <w:szCs w:val="28"/>
        </w:rPr>
      </w:pPr>
    </w:p>
    <w:p w:rsidR="566C0D63" w:rsidP="566C0D63" w:rsidRDefault="566C0D63" w14:paraId="401013BE" w14:textId="32AADC63">
      <w:pPr>
        <w:pStyle w:val="Normal"/>
        <w:jc w:val="center"/>
        <w:rPr>
          <w:rFonts w:ascii="Times New Roman" w:hAnsi="Times New Roman" w:eastAsia="Times New Roman" w:cs="Times New Roman"/>
          <w:b w:val="1"/>
          <w:bCs w:val="1"/>
          <w:sz w:val="28"/>
          <w:szCs w:val="28"/>
        </w:rPr>
      </w:pPr>
    </w:p>
    <w:p w:rsidR="566C0D63" w:rsidP="566C0D63" w:rsidRDefault="566C0D63" w14:paraId="5BC2CD53" w14:textId="154EC883">
      <w:pPr>
        <w:pStyle w:val="Normal"/>
        <w:jc w:val="center"/>
        <w:rPr>
          <w:rFonts w:ascii="Times New Roman" w:hAnsi="Times New Roman" w:eastAsia="Times New Roman" w:cs="Times New Roman"/>
          <w:b w:val="1"/>
          <w:bCs w:val="1"/>
          <w:sz w:val="28"/>
          <w:szCs w:val="28"/>
        </w:rPr>
      </w:pPr>
    </w:p>
    <w:p w:rsidR="566C0D63" w:rsidP="566C0D63" w:rsidRDefault="566C0D63" w14:paraId="1951E374" w14:textId="06D8320F">
      <w:pPr>
        <w:pStyle w:val="Normal"/>
        <w:jc w:val="center"/>
        <w:rPr>
          <w:rFonts w:ascii="Times New Roman" w:hAnsi="Times New Roman" w:eastAsia="Times New Roman" w:cs="Times New Roman"/>
          <w:b w:val="1"/>
          <w:bCs w:val="1"/>
          <w:sz w:val="28"/>
          <w:szCs w:val="28"/>
        </w:rPr>
      </w:pPr>
    </w:p>
    <w:p w:rsidR="566C0D63" w:rsidP="566C0D63" w:rsidRDefault="566C0D63" w14:paraId="7437C605" w14:textId="5A72F8F0">
      <w:pPr>
        <w:pStyle w:val="Normal"/>
        <w:jc w:val="center"/>
        <w:rPr>
          <w:rFonts w:ascii="Times New Roman" w:hAnsi="Times New Roman" w:eastAsia="Times New Roman" w:cs="Times New Roman"/>
          <w:b w:val="1"/>
          <w:bCs w:val="1"/>
          <w:sz w:val="28"/>
          <w:szCs w:val="28"/>
        </w:rPr>
      </w:pPr>
    </w:p>
    <w:p w:rsidR="566C0D63" w:rsidP="566C0D63" w:rsidRDefault="566C0D63" w14:paraId="3E7AAA84" w14:textId="601C5806">
      <w:pPr>
        <w:pStyle w:val="Normal"/>
        <w:jc w:val="center"/>
        <w:rPr>
          <w:rFonts w:ascii="Times New Roman" w:hAnsi="Times New Roman" w:eastAsia="Times New Roman" w:cs="Times New Roman"/>
          <w:b w:val="1"/>
          <w:bCs w:val="1"/>
          <w:sz w:val="28"/>
          <w:szCs w:val="28"/>
        </w:rPr>
      </w:pPr>
    </w:p>
    <w:p w:rsidR="566C0D63" w:rsidP="566C0D63" w:rsidRDefault="566C0D63" w14:paraId="61D21986" w14:textId="660EDB06">
      <w:pPr>
        <w:pStyle w:val="Normal"/>
        <w:jc w:val="center"/>
        <w:rPr>
          <w:rFonts w:ascii="Times New Roman" w:hAnsi="Times New Roman" w:eastAsia="Times New Roman" w:cs="Times New Roman"/>
          <w:b w:val="1"/>
          <w:bCs w:val="1"/>
          <w:sz w:val="28"/>
          <w:szCs w:val="28"/>
        </w:rPr>
      </w:pPr>
    </w:p>
    <w:p w:rsidR="566C0D63" w:rsidP="566C0D63" w:rsidRDefault="566C0D63" w14:paraId="428E668A" w14:textId="2847F4E3">
      <w:pPr>
        <w:pStyle w:val="Normal"/>
        <w:jc w:val="center"/>
        <w:rPr>
          <w:rFonts w:ascii="Times New Roman" w:hAnsi="Times New Roman" w:eastAsia="Times New Roman" w:cs="Times New Roman"/>
          <w:b w:val="1"/>
          <w:bCs w:val="1"/>
          <w:sz w:val="28"/>
          <w:szCs w:val="28"/>
        </w:rPr>
      </w:pPr>
    </w:p>
    <w:p w:rsidR="566C0D63" w:rsidP="566C0D63" w:rsidRDefault="566C0D63" w14:paraId="1ECB4335" w14:textId="21473569">
      <w:pPr>
        <w:pStyle w:val="Normal"/>
        <w:jc w:val="center"/>
        <w:rPr>
          <w:rFonts w:ascii="Times New Roman" w:hAnsi="Times New Roman" w:eastAsia="Times New Roman" w:cs="Times New Roman"/>
          <w:b w:val="1"/>
          <w:bCs w:val="1"/>
          <w:sz w:val="28"/>
          <w:szCs w:val="28"/>
        </w:rPr>
      </w:pPr>
    </w:p>
    <w:p w:rsidR="06D27620" w:rsidP="06D27620" w:rsidRDefault="06D27620" w14:paraId="1D109A93" w14:textId="0B0D8E77">
      <w:pPr>
        <w:pStyle w:val="Normal"/>
        <w:jc w:val="center"/>
        <w:rPr>
          <w:rFonts w:ascii="Times New Roman" w:hAnsi="Times New Roman" w:eastAsia="Times New Roman" w:cs="Times New Roman"/>
          <w:b w:val="1"/>
          <w:bCs w:val="1"/>
          <w:sz w:val="28"/>
          <w:szCs w:val="28"/>
        </w:rPr>
      </w:pPr>
    </w:p>
    <w:p w:rsidR="06D27620" w:rsidP="06D27620" w:rsidRDefault="06D27620" w14:paraId="77F72AAB" w14:textId="03707FDF">
      <w:pPr>
        <w:pStyle w:val="Normal"/>
        <w:jc w:val="center"/>
        <w:rPr>
          <w:rFonts w:ascii="Times New Roman" w:hAnsi="Times New Roman" w:eastAsia="Times New Roman" w:cs="Times New Roman"/>
          <w:b w:val="1"/>
          <w:bCs w:val="1"/>
          <w:sz w:val="28"/>
          <w:szCs w:val="28"/>
        </w:rPr>
      </w:pPr>
    </w:p>
    <w:p w:rsidR="730DCCD7" w:rsidP="730DCCD7" w:rsidRDefault="730DCCD7" w14:paraId="35D90906" w14:textId="0B16AA46">
      <w:pPr>
        <w:pStyle w:val="Normal"/>
        <w:jc w:val="center"/>
        <w:rPr>
          <w:rFonts w:ascii="Times New Roman" w:hAnsi="Times New Roman" w:eastAsia="Times New Roman" w:cs="Times New Roman"/>
          <w:b w:val="1"/>
          <w:bCs w:val="1"/>
          <w:sz w:val="28"/>
          <w:szCs w:val="28"/>
        </w:rPr>
      </w:pPr>
    </w:p>
    <w:p w:rsidR="730DCCD7" w:rsidP="730DCCD7" w:rsidRDefault="730DCCD7" w14:paraId="37C4AADA" w14:textId="7E26B216">
      <w:pPr>
        <w:pStyle w:val="Normal"/>
        <w:jc w:val="center"/>
        <w:rPr>
          <w:rFonts w:ascii="Times New Roman" w:hAnsi="Times New Roman" w:eastAsia="Times New Roman" w:cs="Times New Roman"/>
          <w:b w:val="1"/>
          <w:bCs w:val="1"/>
          <w:sz w:val="28"/>
          <w:szCs w:val="28"/>
        </w:rPr>
      </w:pPr>
    </w:p>
    <w:p w:rsidR="121E3C75" w:rsidP="730DCCD7" w:rsidRDefault="121E3C75" w14:paraId="7419334E" w14:textId="52678BE4">
      <w:pPr>
        <w:pStyle w:val="Normal"/>
        <w:jc w:val="center"/>
        <w:rPr>
          <w:rFonts w:ascii="Times New Roman" w:hAnsi="Times New Roman" w:eastAsia="Times New Roman" w:cs="Times New Roman"/>
          <w:b w:val="1"/>
          <w:bCs w:val="1"/>
          <w:sz w:val="28"/>
          <w:szCs w:val="28"/>
        </w:rPr>
      </w:pPr>
      <w:r w:rsidRPr="730DCCD7" w:rsidR="730DCCD7">
        <w:rPr>
          <w:rFonts w:ascii="Times New Roman" w:hAnsi="Times New Roman" w:eastAsia="Times New Roman" w:cs="Times New Roman"/>
          <w:b w:val="1"/>
          <w:bCs w:val="1"/>
          <w:sz w:val="28"/>
          <w:szCs w:val="28"/>
        </w:rPr>
        <w:t>Observation Method</w:t>
      </w:r>
    </w:p>
    <w:p w:rsidR="61D68695" w:rsidP="54CA6428" w:rsidRDefault="61D68695" w14:paraId="190A7FA1" w14:textId="3C1051AE">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 xml:space="preserve">There are many types of observations used on children in Early Years settings. Flying Start settings use The Wellcomm Toolkit. Personal experience has shown that this toolkit is </w:t>
      </w:r>
      <w:r w:rsidRPr="54CA6428" w:rsidR="54CA6428">
        <w:rPr>
          <w:rFonts w:ascii="Times New Roman" w:hAnsi="Times New Roman" w:eastAsia="Times New Roman" w:cs="Times New Roman"/>
          <w:b w:val="0"/>
          <w:bCs w:val="0"/>
          <w:sz w:val="22"/>
          <w:szCs w:val="22"/>
        </w:rPr>
        <w:t xml:space="preserve">a </w:t>
      </w:r>
      <w:r w:rsidRPr="54CA6428" w:rsidR="54CA6428">
        <w:rPr>
          <w:rFonts w:ascii="Times New Roman" w:hAnsi="Times New Roman" w:eastAsia="Times New Roman" w:cs="Times New Roman"/>
          <w:b w:val="0"/>
          <w:bCs w:val="0"/>
          <w:sz w:val="22"/>
          <w:szCs w:val="22"/>
        </w:rPr>
        <w:t xml:space="preserve">useful tool in discovering where children are in their development and what they are able to do. </w:t>
      </w:r>
    </w:p>
    <w:p w:rsidR="61D68695" w:rsidP="54CA6428" w:rsidRDefault="61D68695" w14:paraId="1439AE3E" w14:textId="7DE7A281">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Wellcomm Assessment focuses on speech and language. It was created in 2010 and update</w:t>
      </w:r>
      <w:r w:rsidRPr="54CA6428" w:rsidR="54CA6428">
        <w:rPr>
          <w:rFonts w:ascii="Times New Roman" w:hAnsi="Times New Roman" w:eastAsia="Times New Roman" w:cs="Times New Roman"/>
          <w:b w:val="0"/>
          <w:bCs w:val="0"/>
          <w:sz w:val="22"/>
          <w:szCs w:val="22"/>
        </w:rPr>
        <w:t>d</w:t>
      </w:r>
      <w:r w:rsidRPr="54CA6428" w:rsidR="54CA6428">
        <w:rPr>
          <w:rFonts w:ascii="Times New Roman" w:hAnsi="Times New Roman" w:eastAsia="Times New Roman" w:cs="Times New Roman"/>
          <w:b w:val="0"/>
          <w:bCs w:val="0"/>
          <w:sz w:val="22"/>
          <w:szCs w:val="22"/>
        </w:rPr>
        <w:t xml:space="preserve"> in 2015. It is can be used for children aged 6 months to 6 years. ‘It plays a crucial role in identifying children with potential language difficulties and offers a range of customised intervention activities to help support their language development.’ (Education Endowment Foundation, no date)</w:t>
      </w:r>
    </w:p>
    <w:p w:rsidR="730DCCD7" w:rsidP="730DCCD7" w:rsidRDefault="730DCCD7" w14:paraId="5315C9E9" w14:textId="5B89D250">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The Toolkit observes not just spoken language, it also focuses on </w:t>
      </w:r>
      <w:r w:rsidRPr="730DCCD7" w:rsidR="730DCCD7">
        <w:rPr>
          <w:rFonts w:ascii="Times New Roman" w:hAnsi="Times New Roman" w:eastAsia="Times New Roman" w:cs="Times New Roman"/>
          <w:b w:val="0"/>
          <w:bCs w:val="0"/>
          <w:sz w:val="22"/>
          <w:szCs w:val="22"/>
        </w:rPr>
        <w:t>non-verbal</w:t>
      </w:r>
      <w:r w:rsidRPr="730DCCD7" w:rsidR="730DCCD7">
        <w:rPr>
          <w:rFonts w:ascii="Times New Roman" w:hAnsi="Times New Roman" w:eastAsia="Times New Roman" w:cs="Times New Roman"/>
          <w:b w:val="0"/>
          <w:bCs w:val="0"/>
          <w:sz w:val="22"/>
          <w:szCs w:val="22"/>
        </w:rPr>
        <w:t xml:space="preserve"> communication and what children understand.</w:t>
      </w:r>
    </w:p>
    <w:p w:rsidR="61D68695" w:rsidP="730DCCD7" w:rsidRDefault="61D68695" w14:paraId="22816A96" w14:textId="4F357E49">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The Wellcomm website (no date) states that the toolkit’s purpose is to identify children with delayed speech or language problems. That it can assist in putting an intervention into practice, until a formal assessment can take place.  </w:t>
      </w:r>
    </w:p>
    <w:p w:rsidR="730DCCD7" w:rsidP="54CA6428" w:rsidRDefault="730DCCD7" w14:paraId="270F77C0" w14:textId="58CA0C1C">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Wellcomm has two parts</w:t>
      </w:r>
      <w:r w:rsidRPr="54CA6428" w:rsidR="54CA6428">
        <w:rPr>
          <w:rFonts w:ascii="Times New Roman" w:hAnsi="Times New Roman" w:eastAsia="Times New Roman" w:cs="Times New Roman"/>
          <w:b w:val="0"/>
          <w:bCs w:val="0"/>
          <w:sz w:val="22"/>
          <w:szCs w:val="22"/>
        </w:rPr>
        <w:t>;</w:t>
      </w:r>
      <w:r w:rsidRPr="54CA6428" w:rsidR="54CA6428">
        <w:rPr>
          <w:rFonts w:ascii="Times New Roman" w:hAnsi="Times New Roman" w:eastAsia="Times New Roman" w:cs="Times New Roman"/>
          <w:b w:val="0"/>
          <w:bCs w:val="0"/>
          <w:sz w:val="22"/>
          <w:szCs w:val="22"/>
        </w:rPr>
        <w:t xml:space="preserve"> the Screening Tool, which is completed for individual children, the second is the Big Book of Ideas, which gives many ideas to promote language development through activities.</w:t>
      </w:r>
    </w:p>
    <w:p w:rsidR="61D68695" w:rsidP="730DCCD7" w:rsidRDefault="61D68695" w14:paraId="306E0CFF" w14:textId="5578BAB0">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A child is observed once every term that they are at the setting. The </w:t>
      </w:r>
      <w:r w:rsidRPr="730DCCD7" w:rsidR="730DCCD7">
        <w:rPr>
          <w:rFonts w:ascii="Times New Roman" w:hAnsi="Times New Roman" w:eastAsia="Times New Roman" w:cs="Times New Roman"/>
          <w:b w:val="0"/>
          <w:bCs w:val="0"/>
          <w:sz w:val="22"/>
          <w:szCs w:val="22"/>
        </w:rPr>
        <w:t>Screening Tool</w:t>
      </w:r>
      <w:r w:rsidRPr="730DCCD7" w:rsidR="730DCCD7">
        <w:rPr>
          <w:rFonts w:ascii="Times New Roman" w:hAnsi="Times New Roman" w:eastAsia="Times New Roman" w:cs="Times New Roman"/>
          <w:b w:val="0"/>
          <w:bCs w:val="0"/>
          <w:sz w:val="22"/>
          <w:szCs w:val="22"/>
        </w:rPr>
        <w:t xml:space="preserve"> is split into </w:t>
      </w:r>
      <w:r w:rsidRPr="730DCCD7" w:rsidR="730DCCD7">
        <w:rPr>
          <w:rFonts w:ascii="Times New Roman" w:hAnsi="Times New Roman" w:eastAsia="Times New Roman" w:cs="Times New Roman"/>
          <w:b w:val="0"/>
          <w:bCs w:val="0"/>
          <w:sz w:val="22"/>
          <w:szCs w:val="22"/>
        </w:rPr>
        <w:t>nine</w:t>
      </w:r>
      <w:r w:rsidRPr="730DCCD7" w:rsidR="730DCCD7">
        <w:rPr>
          <w:rFonts w:ascii="Times New Roman" w:hAnsi="Times New Roman" w:eastAsia="Times New Roman" w:cs="Times New Roman"/>
          <w:b w:val="0"/>
          <w:bCs w:val="0"/>
          <w:sz w:val="22"/>
          <w:szCs w:val="22"/>
        </w:rPr>
        <w:t xml:space="preserve"> sections, each section has an age bracket.</w:t>
      </w:r>
      <w:r w:rsidRPr="730DCCD7" w:rsidR="730DCCD7">
        <w:rPr>
          <w:rFonts w:ascii="Times New Roman" w:hAnsi="Times New Roman" w:eastAsia="Times New Roman" w:cs="Times New Roman"/>
          <w:b w:val="0"/>
          <w:bCs w:val="0"/>
          <w:sz w:val="22"/>
          <w:szCs w:val="22"/>
        </w:rPr>
        <w:t>, from s</w:t>
      </w:r>
      <w:r w:rsidRPr="730DCCD7" w:rsidR="730DCCD7">
        <w:rPr>
          <w:rFonts w:ascii="Times New Roman" w:hAnsi="Times New Roman" w:eastAsia="Times New Roman" w:cs="Times New Roman"/>
          <w:b w:val="0"/>
          <w:bCs w:val="0"/>
          <w:sz w:val="22"/>
          <w:szCs w:val="22"/>
        </w:rPr>
        <w:t xml:space="preserve">ection one </w:t>
      </w:r>
      <w:r w:rsidRPr="730DCCD7" w:rsidR="730DCCD7">
        <w:rPr>
          <w:rFonts w:ascii="Times New Roman" w:hAnsi="Times New Roman" w:eastAsia="Times New Roman" w:cs="Times New Roman"/>
          <w:b w:val="0"/>
          <w:bCs w:val="0"/>
          <w:sz w:val="22"/>
          <w:szCs w:val="22"/>
        </w:rPr>
        <w:t>for</w:t>
      </w:r>
      <w:r w:rsidRPr="730DCCD7" w:rsidR="730DCCD7">
        <w:rPr>
          <w:rFonts w:ascii="Times New Roman" w:hAnsi="Times New Roman" w:eastAsia="Times New Roman" w:cs="Times New Roman"/>
          <w:b w:val="0"/>
          <w:bCs w:val="0"/>
          <w:sz w:val="22"/>
          <w:szCs w:val="22"/>
        </w:rPr>
        <w:t xml:space="preserve"> six to </w:t>
      </w:r>
      <w:r w:rsidRPr="730DCCD7" w:rsidR="730DCCD7">
        <w:rPr>
          <w:rFonts w:ascii="Times New Roman" w:hAnsi="Times New Roman" w:eastAsia="Times New Roman" w:cs="Times New Roman"/>
          <w:b w:val="0"/>
          <w:bCs w:val="0"/>
          <w:sz w:val="22"/>
          <w:szCs w:val="22"/>
        </w:rPr>
        <w:t xml:space="preserve">eleven </w:t>
      </w:r>
      <w:r w:rsidRPr="730DCCD7" w:rsidR="730DCCD7">
        <w:rPr>
          <w:rFonts w:ascii="Times New Roman" w:hAnsi="Times New Roman" w:eastAsia="Times New Roman" w:cs="Times New Roman"/>
          <w:b w:val="0"/>
          <w:bCs w:val="0"/>
          <w:sz w:val="22"/>
          <w:szCs w:val="22"/>
        </w:rPr>
        <w:t>months</w:t>
      </w:r>
      <w:r w:rsidRPr="730DCCD7" w:rsidR="730DCCD7">
        <w:rPr>
          <w:rFonts w:ascii="Times New Roman" w:hAnsi="Times New Roman" w:eastAsia="Times New Roman" w:cs="Times New Roman"/>
          <w:b w:val="0"/>
          <w:bCs w:val="0"/>
          <w:sz w:val="22"/>
          <w:szCs w:val="22"/>
        </w:rPr>
        <w:t>, to section 9 for sixty to seventy-two months.</w:t>
      </w:r>
    </w:p>
    <w:p w:rsidR="06D27620" w:rsidP="54CA6428" w:rsidRDefault="06D27620" w14:paraId="3375E5BB" w14:textId="0D8F8738">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 xml:space="preserve">Due </w:t>
      </w:r>
      <w:r w:rsidRPr="54CA6428" w:rsidR="54CA6428">
        <w:rPr>
          <w:rFonts w:ascii="Times New Roman" w:hAnsi="Times New Roman" w:eastAsia="Times New Roman" w:cs="Times New Roman"/>
          <w:b w:val="0"/>
          <w:bCs w:val="0"/>
          <w:sz w:val="22"/>
          <w:szCs w:val="22"/>
        </w:rPr>
        <w:t xml:space="preserve">to </w:t>
      </w:r>
      <w:r w:rsidRPr="54CA6428" w:rsidR="54CA6428">
        <w:rPr>
          <w:rFonts w:ascii="Times New Roman" w:hAnsi="Times New Roman" w:eastAsia="Times New Roman" w:cs="Times New Roman"/>
          <w:b w:val="0"/>
          <w:bCs w:val="0"/>
          <w:sz w:val="22"/>
          <w:szCs w:val="22"/>
        </w:rPr>
        <w:t xml:space="preserve">Flying Start settings having children aged two to three years, they begin their screening on section four. As many children in these playgroups have language difficulties they are often behind </w:t>
      </w:r>
      <w:r w:rsidRPr="54CA6428" w:rsidR="54CA6428">
        <w:rPr>
          <w:rFonts w:ascii="Times New Roman" w:hAnsi="Times New Roman" w:eastAsia="Times New Roman" w:cs="Times New Roman"/>
          <w:b w:val="0"/>
          <w:bCs w:val="0"/>
          <w:sz w:val="22"/>
          <w:szCs w:val="22"/>
        </w:rPr>
        <w:t>from</w:t>
      </w:r>
      <w:r w:rsidRPr="54CA6428" w:rsidR="54CA6428">
        <w:rPr>
          <w:rFonts w:ascii="Times New Roman" w:hAnsi="Times New Roman" w:eastAsia="Times New Roman" w:cs="Times New Roman"/>
          <w:b w:val="0"/>
          <w:bCs w:val="0"/>
          <w:sz w:val="22"/>
          <w:szCs w:val="22"/>
        </w:rPr>
        <w:t xml:space="preserve"> where they should be. Each section has ten questions, to be ticked or crossed off. These are then added up and marked using a traffic light system of red, amber and green. Ten to eight is green, seven to five is amber and four and below is red; these scores change slightly by section. ‘Red - language skills are significantly delayed, amber – language skills are mildly delayed, green language skills are age appropriate’ (Wellcomm pack, no date) </w:t>
      </w:r>
    </w:p>
    <w:p w:rsidR="730DCCD7" w:rsidP="730DCCD7" w:rsidRDefault="730DCCD7" w14:paraId="03EA85DB" w14:textId="5B92DA2D">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Those with a score in the red band are most likely to need </w:t>
      </w:r>
      <w:r w:rsidRPr="730DCCD7" w:rsidR="730DCCD7">
        <w:rPr>
          <w:rFonts w:ascii="Times New Roman" w:hAnsi="Times New Roman" w:eastAsia="Times New Roman" w:cs="Times New Roman"/>
          <w:b w:val="0"/>
          <w:bCs w:val="0"/>
          <w:sz w:val="22"/>
          <w:szCs w:val="22"/>
        </w:rPr>
        <w:t>intervention</w:t>
      </w:r>
      <w:r w:rsidRPr="730DCCD7" w:rsidR="730DCCD7">
        <w:rPr>
          <w:rFonts w:ascii="Times New Roman" w:hAnsi="Times New Roman" w:eastAsia="Times New Roman" w:cs="Times New Roman"/>
          <w:b w:val="0"/>
          <w:bCs w:val="0"/>
          <w:sz w:val="22"/>
          <w:szCs w:val="22"/>
        </w:rPr>
        <w:t xml:space="preserve"> from a specialist service. </w:t>
      </w:r>
    </w:p>
    <w:p w:rsidR="06D27620" w:rsidP="730DCCD7" w:rsidRDefault="06D27620" w14:paraId="7F651FDB" w14:textId="2668D20D">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The benefits of this method of observation is that it can be completed during any time of the day; through any types of play, group time or snack time. The keyworker needs to have good knowledge of the children they are assessing for the toolkit to work well. When this is the case most of the assessment can occur without having to watch the child.</w:t>
      </w:r>
      <w:r w:rsidRPr="730DCCD7" w:rsidR="730DCCD7">
        <w:rPr>
          <w:rFonts w:ascii="Times New Roman" w:hAnsi="Times New Roman" w:eastAsia="Times New Roman" w:cs="Times New Roman"/>
          <w:b w:val="0"/>
          <w:bCs w:val="0"/>
          <w:sz w:val="22"/>
          <w:szCs w:val="22"/>
        </w:rPr>
        <w:t xml:space="preserve"> Talking to parents and carers about the screening process </w:t>
      </w:r>
      <w:r w:rsidRPr="730DCCD7" w:rsidR="730DCCD7">
        <w:rPr>
          <w:rFonts w:ascii="Times New Roman" w:hAnsi="Times New Roman" w:eastAsia="Times New Roman" w:cs="Times New Roman"/>
          <w:b w:val="0"/>
          <w:bCs w:val="0"/>
          <w:sz w:val="22"/>
          <w:szCs w:val="22"/>
        </w:rPr>
        <w:t>is</w:t>
      </w:r>
      <w:r w:rsidRPr="730DCCD7" w:rsidR="730DCCD7">
        <w:rPr>
          <w:rFonts w:ascii="Times New Roman" w:hAnsi="Times New Roman" w:eastAsia="Times New Roman" w:cs="Times New Roman"/>
          <w:b w:val="0"/>
          <w:bCs w:val="0"/>
          <w:sz w:val="22"/>
          <w:szCs w:val="22"/>
        </w:rPr>
        <w:t xml:space="preserve"> another way to gain information on the child. This also helps build a good partnership with parents and carers.</w:t>
      </w:r>
    </w:p>
    <w:p w:rsidR="06D27620" w:rsidP="54CA6428" w:rsidRDefault="06D27620" w14:paraId="1407192D" w14:textId="6A525AD7">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 xml:space="preserve">The barrier with these observations can be that to discover some of the answers a direct question to a child is needed. This can interrupt their play, put them under pressure or cause shyness. Due to this some answers might not be discovered when a child is able to do them, as they may not feel comfortable with someone watching them or confronting them. Talking about children to their parents or carers can be difficult depending on the family. Some can find it difficult to </w:t>
      </w:r>
      <w:r w:rsidRPr="54CA6428" w:rsidR="54CA6428">
        <w:rPr>
          <w:rFonts w:ascii="Times New Roman" w:hAnsi="Times New Roman" w:eastAsia="Times New Roman" w:cs="Times New Roman"/>
          <w:b w:val="0"/>
          <w:bCs w:val="0"/>
          <w:sz w:val="22"/>
          <w:szCs w:val="22"/>
        </w:rPr>
        <w:t>acc</w:t>
      </w:r>
      <w:r w:rsidRPr="54CA6428" w:rsidR="54CA6428">
        <w:rPr>
          <w:rFonts w:ascii="Times New Roman" w:hAnsi="Times New Roman" w:eastAsia="Times New Roman" w:cs="Times New Roman"/>
          <w:b w:val="0"/>
          <w:bCs w:val="0"/>
          <w:sz w:val="22"/>
          <w:szCs w:val="22"/>
        </w:rPr>
        <w:t>ept that their child is behind and does not know or understand some things they should.</w:t>
      </w:r>
    </w:p>
    <w:p w:rsidR="730DCCD7" w:rsidP="54CA6428" w:rsidRDefault="730DCCD7" w14:paraId="2DB72D1F" w14:textId="5EE76DCD">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Personal challenges have shown that the Wellcomm assessment is a successful and in-depth way to observe children. Other observation types such as time tracker or snapshot observations focus on what is happening in that one moment. This does not make allowances for the child to be unwell or not being happy</w:t>
      </w:r>
      <w:r w:rsidRPr="54CA6428" w:rsidR="54CA6428">
        <w:rPr>
          <w:rFonts w:ascii="Times New Roman" w:hAnsi="Times New Roman" w:eastAsia="Times New Roman" w:cs="Times New Roman"/>
          <w:b w:val="0"/>
          <w:bCs w:val="0"/>
          <w:sz w:val="22"/>
          <w:szCs w:val="22"/>
        </w:rPr>
        <w:t xml:space="preserve"> on that day</w:t>
      </w:r>
      <w:r w:rsidRPr="54CA6428" w:rsidR="54CA6428">
        <w:rPr>
          <w:rFonts w:ascii="Times New Roman" w:hAnsi="Times New Roman" w:eastAsia="Times New Roman" w:cs="Times New Roman"/>
          <w:b w:val="0"/>
          <w:bCs w:val="0"/>
          <w:sz w:val="22"/>
          <w:szCs w:val="22"/>
        </w:rPr>
        <w:t xml:space="preserve">. If something has changed at home or there are new children or staff in the group. All these personal and environmental factors can have an impact on the child and how they are on that day. This could lead to a ‘poor’ observation. In comparison, Wellcomm can involve a week or more of observations and talking to parents and carers. </w:t>
      </w:r>
    </w:p>
    <w:p w:rsidR="121E3C75" w:rsidP="23BEB727" w:rsidRDefault="121E3C75" w14:paraId="0049B9AA" w14:textId="726CFB20">
      <w:pPr>
        <w:pStyle w:val="Normal"/>
        <w:jc w:val="center"/>
        <w:rPr>
          <w:rFonts w:ascii="Times New Roman" w:hAnsi="Times New Roman" w:eastAsia="Times New Roman" w:cs="Times New Roman"/>
          <w:b w:val="1"/>
          <w:bCs w:val="1"/>
          <w:sz w:val="28"/>
          <w:szCs w:val="28"/>
        </w:rPr>
      </w:pPr>
    </w:p>
    <w:p w:rsidR="121E3C75" w:rsidP="730DCCD7" w:rsidRDefault="121E3C75" w14:paraId="4906AAC0" w14:textId="073D3369">
      <w:pPr>
        <w:pStyle w:val="Normal"/>
        <w:jc w:val="center"/>
        <w:rPr>
          <w:rFonts w:ascii="Times New Roman" w:hAnsi="Times New Roman" w:eastAsia="Times New Roman" w:cs="Times New Roman"/>
          <w:b w:val="1"/>
          <w:bCs w:val="1"/>
          <w:sz w:val="28"/>
          <w:szCs w:val="28"/>
        </w:rPr>
      </w:pPr>
    </w:p>
    <w:p w:rsidR="121E3C75" w:rsidP="730DCCD7" w:rsidRDefault="121E3C75" w14:paraId="3CFD7083" w14:textId="4E641EA5">
      <w:pPr>
        <w:pStyle w:val="Normal"/>
        <w:jc w:val="center"/>
        <w:rPr>
          <w:rFonts w:ascii="Times New Roman" w:hAnsi="Times New Roman" w:eastAsia="Times New Roman" w:cs="Times New Roman"/>
          <w:b w:val="1"/>
          <w:bCs w:val="1"/>
          <w:sz w:val="28"/>
          <w:szCs w:val="28"/>
        </w:rPr>
      </w:pPr>
    </w:p>
    <w:p w:rsidR="121E3C75" w:rsidP="730DCCD7" w:rsidRDefault="121E3C75" w14:paraId="12CBDAF9" w14:textId="5E0789D7">
      <w:pPr>
        <w:pStyle w:val="Normal"/>
        <w:jc w:val="center"/>
        <w:rPr>
          <w:rFonts w:ascii="Times New Roman" w:hAnsi="Times New Roman" w:eastAsia="Times New Roman" w:cs="Times New Roman"/>
          <w:b w:val="1"/>
          <w:bCs w:val="1"/>
          <w:sz w:val="28"/>
          <w:szCs w:val="28"/>
        </w:rPr>
      </w:pPr>
    </w:p>
    <w:p w:rsidR="121E3C75" w:rsidP="730DCCD7" w:rsidRDefault="121E3C75" w14:paraId="185A8000" w14:textId="1607DF14">
      <w:pPr>
        <w:pStyle w:val="Normal"/>
        <w:jc w:val="center"/>
        <w:rPr>
          <w:rFonts w:ascii="Times New Roman" w:hAnsi="Times New Roman" w:eastAsia="Times New Roman" w:cs="Times New Roman"/>
          <w:b w:val="1"/>
          <w:bCs w:val="1"/>
          <w:sz w:val="28"/>
          <w:szCs w:val="28"/>
        </w:rPr>
      </w:pPr>
    </w:p>
    <w:p w:rsidR="121E3C75" w:rsidP="730DCCD7" w:rsidRDefault="121E3C75" w14:paraId="39B704D5" w14:textId="4AD99858">
      <w:pPr>
        <w:pStyle w:val="Normal"/>
        <w:jc w:val="center"/>
        <w:rPr>
          <w:rFonts w:ascii="Times New Roman" w:hAnsi="Times New Roman" w:eastAsia="Times New Roman" w:cs="Times New Roman"/>
          <w:b w:val="1"/>
          <w:bCs w:val="1"/>
          <w:sz w:val="28"/>
          <w:szCs w:val="28"/>
        </w:rPr>
      </w:pPr>
    </w:p>
    <w:p w:rsidR="121E3C75" w:rsidP="730DCCD7" w:rsidRDefault="121E3C75" w14:paraId="69BE99A3" w14:textId="439E4B8F">
      <w:pPr>
        <w:pStyle w:val="Normal"/>
        <w:jc w:val="center"/>
        <w:rPr>
          <w:rFonts w:ascii="Times New Roman" w:hAnsi="Times New Roman" w:eastAsia="Times New Roman" w:cs="Times New Roman"/>
          <w:b w:val="1"/>
          <w:bCs w:val="1"/>
          <w:sz w:val="28"/>
          <w:szCs w:val="28"/>
        </w:rPr>
      </w:pPr>
    </w:p>
    <w:p w:rsidR="121E3C75" w:rsidP="730DCCD7" w:rsidRDefault="121E3C75" w14:paraId="165AC2F7" w14:textId="733970D8">
      <w:pPr>
        <w:pStyle w:val="Normal"/>
        <w:jc w:val="center"/>
        <w:rPr>
          <w:rFonts w:ascii="Times New Roman" w:hAnsi="Times New Roman" w:eastAsia="Times New Roman" w:cs="Times New Roman"/>
          <w:b w:val="1"/>
          <w:bCs w:val="1"/>
          <w:sz w:val="28"/>
          <w:szCs w:val="28"/>
        </w:rPr>
      </w:pPr>
    </w:p>
    <w:p w:rsidR="121E3C75" w:rsidP="730DCCD7" w:rsidRDefault="121E3C75" w14:paraId="228B43EA" w14:textId="64407EFC">
      <w:pPr>
        <w:pStyle w:val="Normal"/>
        <w:jc w:val="center"/>
        <w:rPr>
          <w:rFonts w:ascii="Times New Roman" w:hAnsi="Times New Roman" w:eastAsia="Times New Roman" w:cs="Times New Roman"/>
          <w:b w:val="1"/>
          <w:bCs w:val="1"/>
          <w:sz w:val="28"/>
          <w:szCs w:val="28"/>
        </w:rPr>
      </w:pPr>
    </w:p>
    <w:p w:rsidR="121E3C75" w:rsidP="730DCCD7" w:rsidRDefault="121E3C75" w14:paraId="32910B41" w14:textId="22D3093E">
      <w:pPr>
        <w:pStyle w:val="Normal"/>
        <w:jc w:val="center"/>
        <w:rPr>
          <w:rFonts w:ascii="Times New Roman" w:hAnsi="Times New Roman" w:eastAsia="Times New Roman" w:cs="Times New Roman"/>
          <w:b w:val="1"/>
          <w:bCs w:val="1"/>
          <w:sz w:val="28"/>
          <w:szCs w:val="28"/>
        </w:rPr>
      </w:pPr>
    </w:p>
    <w:p w:rsidR="121E3C75" w:rsidP="730DCCD7" w:rsidRDefault="121E3C75" w14:paraId="2316949F" w14:textId="7D28222C">
      <w:pPr>
        <w:pStyle w:val="Normal"/>
        <w:jc w:val="center"/>
        <w:rPr>
          <w:rFonts w:ascii="Times New Roman" w:hAnsi="Times New Roman" w:eastAsia="Times New Roman" w:cs="Times New Roman"/>
          <w:b w:val="1"/>
          <w:bCs w:val="1"/>
          <w:sz w:val="28"/>
          <w:szCs w:val="28"/>
        </w:rPr>
      </w:pPr>
    </w:p>
    <w:p w:rsidR="121E3C75" w:rsidP="730DCCD7" w:rsidRDefault="121E3C75" w14:paraId="721124BE" w14:textId="2914861D">
      <w:pPr>
        <w:pStyle w:val="Normal"/>
        <w:jc w:val="center"/>
        <w:rPr>
          <w:rFonts w:ascii="Times New Roman" w:hAnsi="Times New Roman" w:eastAsia="Times New Roman" w:cs="Times New Roman"/>
          <w:b w:val="1"/>
          <w:bCs w:val="1"/>
          <w:sz w:val="28"/>
          <w:szCs w:val="28"/>
        </w:rPr>
      </w:pPr>
    </w:p>
    <w:p w:rsidR="121E3C75" w:rsidP="730DCCD7" w:rsidRDefault="121E3C75" w14:paraId="6B663A9E" w14:textId="25140ABF">
      <w:pPr>
        <w:pStyle w:val="Normal"/>
        <w:jc w:val="center"/>
        <w:rPr>
          <w:rFonts w:ascii="Times New Roman" w:hAnsi="Times New Roman" w:eastAsia="Times New Roman" w:cs="Times New Roman"/>
          <w:b w:val="1"/>
          <w:bCs w:val="1"/>
          <w:sz w:val="28"/>
          <w:szCs w:val="28"/>
        </w:rPr>
      </w:pPr>
    </w:p>
    <w:p w:rsidR="121E3C75" w:rsidP="730DCCD7" w:rsidRDefault="121E3C75" w14:paraId="2B2D18A2" w14:textId="3E33D6E6">
      <w:pPr>
        <w:pStyle w:val="Normal"/>
        <w:jc w:val="center"/>
        <w:rPr>
          <w:rFonts w:ascii="Times New Roman" w:hAnsi="Times New Roman" w:eastAsia="Times New Roman" w:cs="Times New Roman"/>
          <w:b w:val="1"/>
          <w:bCs w:val="1"/>
          <w:sz w:val="28"/>
          <w:szCs w:val="28"/>
        </w:rPr>
      </w:pPr>
    </w:p>
    <w:p w:rsidR="121E3C75" w:rsidP="730DCCD7" w:rsidRDefault="121E3C75" w14:paraId="36231842" w14:textId="0773F5E4">
      <w:pPr>
        <w:pStyle w:val="Normal"/>
        <w:jc w:val="center"/>
        <w:rPr>
          <w:rFonts w:ascii="Times New Roman" w:hAnsi="Times New Roman" w:eastAsia="Times New Roman" w:cs="Times New Roman"/>
          <w:b w:val="1"/>
          <w:bCs w:val="1"/>
          <w:sz w:val="28"/>
          <w:szCs w:val="28"/>
        </w:rPr>
      </w:pPr>
    </w:p>
    <w:p w:rsidR="121E3C75" w:rsidP="730DCCD7" w:rsidRDefault="121E3C75" w14:paraId="318E0612" w14:textId="22216BC3">
      <w:pPr>
        <w:pStyle w:val="Normal"/>
        <w:jc w:val="center"/>
        <w:rPr>
          <w:rFonts w:ascii="Times New Roman" w:hAnsi="Times New Roman" w:eastAsia="Times New Roman" w:cs="Times New Roman"/>
          <w:b w:val="1"/>
          <w:bCs w:val="1"/>
          <w:sz w:val="28"/>
          <w:szCs w:val="28"/>
        </w:rPr>
      </w:pPr>
    </w:p>
    <w:p w:rsidR="121E3C75" w:rsidP="730DCCD7" w:rsidRDefault="121E3C75" w14:paraId="36F14C3F" w14:textId="16698C4B">
      <w:pPr>
        <w:pStyle w:val="Normal"/>
        <w:jc w:val="center"/>
        <w:rPr>
          <w:rFonts w:ascii="Times New Roman" w:hAnsi="Times New Roman" w:eastAsia="Times New Roman" w:cs="Times New Roman"/>
          <w:b w:val="1"/>
          <w:bCs w:val="1"/>
          <w:sz w:val="28"/>
          <w:szCs w:val="28"/>
        </w:rPr>
      </w:pPr>
    </w:p>
    <w:p w:rsidR="121E3C75" w:rsidP="730DCCD7" w:rsidRDefault="121E3C75" w14:paraId="3A62755F" w14:textId="2E6BBB3E">
      <w:pPr>
        <w:pStyle w:val="Normal"/>
        <w:jc w:val="center"/>
        <w:rPr>
          <w:rFonts w:ascii="Times New Roman" w:hAnsi="Times New Roman" w:eastAsia="Times New Roman" w:cs="Times New Roman"/>
          <w:b w:val="1"/>
          <w:bCs w:val="1"/>
          <w:sz w:val="28"/>
          <w:szCs w:val="28"/>
        </w:rPr>
      </w:pPr>
    </w:p>
    <w:p w:rsidR="121E3C75" w:rsidP="730DCCD7" w:rsidRDefault="121E3C75" w14:paraId="4EBBEAC7" w14:textId="2F0FD38E">
      <w:pPr>
        <w:pStyle w:val="Normal"/>
        <w:jc w:val="center"/>
        <w:rPr>
          <w:rFonts w:ascii="Times New Roman" w:hAnsi="Times New Roman" w:eastAsia="Times New Roman" w:cs="Times New Roman"/>
          <w:b w:val="1"/>
          <w:bCs w:val="1"/>
          <w:sz w:val="28"/>
          <w:szCs w:val="28"/>
        </w:rPr>
      </w:pPr>
    </w:p>
    <w:p w:rsidR="121E3C75" w:rsidP="730DCCD7" w:rsidRDefault="121E3C75" w14:paraId="6CE0F048" w14:textId="52161A96">
      <w:pPr>
        <w:pStyle w:val="Normal"/>
        <w:jc w:val="center"/>
        <w:rPr>
          <w:rFonts w:ascii="Times New Roman" w:hAnsi="Times New Roman" w:eastAsia="Times New Roman" w:cs="Times New Roman"/>
          <w:b w:val="1"/>
          <w:bCs w:val="1"/>
          <w:sz w:val="28"/>
          <w:szCs w:val="28"/>
        </w:rPr>
      </w:pPr>
    </w:p>
    <w:p w:rsidR="121E3C75" w:rsidP="730DCCD7" w:rsidRDefault="121E3C75" w14:paraId="1D79C80B" w14:textId="27FF0957">
      <w:pPr>
        <w:pStyle w:val="Normal"/>
        <w:jc w:val="center"/>
        <w:rPr>
          <w:rFonts w:ascii="Times New Roman" w:hAnsi="Times New Roman" w:eastAsia="Times New Roman" w:cs="Times New Roman"/>
          <w:b w:val="1"/>
          <w:bCs w:val="1"/>
          <w:sz w:val="28"/>
          <w:szCs w:val="28"/>
        </w:rPr>
      </w:pPr>
    </w:p>
    <w:p w:rsidR="121E3C75" w:rsidP="730DCCD7" w:rsidRDefault="121E3C75" w14:paraId="4B227818" w14:textId="4E7FD2E7">
      <w:pPr>
        <w:pStyle w:val="Normal"/>
        <w:jc w:val="center"/>
        <w:rPr>
          <w:rFonts w:ascii="Times New Roman" w:hAnsi="Times New Roman" w:eastAsia="Times New Roman" w:cs="Times New Roman"/>
          <w:b w:val="1"/>
          <w:bCs w:val="1"/>
          <w:sz w:val="28"/>
          <w:szCs w:val="28"/>
        </w:rPr>
      </w:pPr>
    </w:p>
    <w:p w:rsidR="121E3C75" w:rsidP="730DCCD7" w:rsidRDefault="121E3C75" w14:paraId="2CB6796B" w14:textId="38A1D16F">
      <w:pPr>
        <w:pStyle w:val="Normal"/>
        <w:jc w:val="center"/>
        <w:rPr>
          <w:rFonts w:ascii="Times New Roman" w:hAnsi="Times New Roman" w:eastAsia="Times New Roman" w:cs="Times New Roman"/>
          <w:b w:val="1"/>
          <w:bCs w:val="1"/>
          <w:sz w:val="28"/>
          <w:szCs w:val="28"/>
        </w:rPr>
      </w:pPr>
    </w:p>
    <w:p w:rsidR="121E3C75" w:rsidP="730DCCD7" w:rsidRDefault="121E3C75" w14:paraId="4BE2A947" w14:textId="2BED9BF8">
      <w:pPr>
        <w:pStyle w:val="Normal"/>
        <w:jc w:val="center"/>
        <w:rPr>
          <w:rFonts w:ascii="Times New Roman" w:hAnsi="Times New Roman" w:eastAsia="Times New Roman" w:cs="Times New Roman"/>
          <w:b w:val="1"/>
          <w:bCs w:val="1"/>
          <w:sz w:val="28"/>
          <w:szCs w:val="28"/>
        </w:rPr>
      </w:pPr>
    </w:p>
    <w:p w:rsidR="121E3C75" w:rsidP="730DCCD7" w:rsidRDefault="121E3C75" w14:paraId="14EA3DC2" w14:textId="69B0C1F9">
      <w:pPr>
        <w:pStyle w:val="Normal"/>
        <w:jc w:val="center"/>
        <w:rPr>
          <w:rFonts w:ascii="Times New Roman" w:hAnsi="Times New Roman" w:eastAsia="Times New Roman" w:cs="Times New Roman"/>
          <w:b w:val="1"/>
          <w:bCs w:val="1"/>
          <w:sz w:val="28"/>
          <w:szCs w:val="28"/>
        </w:rPr>
      </w:pPr>
    </w:p>
    <w:p w:rsidR="121E3C75" w:rsidP="730DCCD7" w:rsidRDefault="121E3C75" w14:paraId="71EECA3F" w14:textId="36EA4F73">
      <w:pPr>
        <w:pStyle w:val="Normal"/>
        <w:jc w:val="center"/>
        <w:rPr>
          <w:rFonts w:ascii="Times New Roman" w:hAnsi="Times New Roman" w:eastAsia="Times New Roman" w:cs="Times New Roman"/>
          <w:b w:val="1"/>
          <w:bCs w:val="1"/>
          <w:sz w:val="28"/>
          <w:szCs w:val="28"/>
        </w:rPr>
      </w:pPr>
    </w:p>
    <w:p w:rsidR="121E3C75" w:rsidP="730DCCD7" w:rsidRDefault="121E3C75" w14:paraId="10DA4FA0" w14:textId="42E1432D">
      <w:pPr>
        <w:pStyle w:val="Normal"/>
        <w:jc w:val="center"/>
        <w:rPr>
          <w:rFonts w:ascii="Times New Roman" w:hAnsi="Times New Roman" w:eastAsia="Times New Roman" w:cs="Times New Roman"/>
          <w:b w:val="1"/>
          <w:bCs w:val="1"/>
          <w:sz w:val="28"/>
          <w:szCs w:val="28"/>
        </w:rPr>
      </w:pPr>
      <w:r w:rsidRPr="730DCCD7" w:rsidR="730DCCD7">
        <w:rPr>
          <w:rFonts w:ascii="Times New Roman" w:hAnsi="Times New Roman" w:eastAsia="Times New Roman" w:cs="Times New Roman"/>
          <w:b w:val="1"/>
          <w:bCs w:val="1"/>
          <w:sz w:val="28"/>
          <w:szCs w:val="28"/>
        </w:rPr>
        <w:t>The Role of Play in Observations and Assessment</w:t>
      </w:r>
    </w:p>
    <w:p w:rsidR="61D68695" w:rsidP="54CA6428" w:rsidRDefault="61D68695" w14:paraId="05A5F3A6" w14:textId="0D021032">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 xml:space="preserve">Children in Early Years Settings learn though play, </w:t>
      </w:r>
      <w:r w:rsidRPr="54CA6428" w:rsidR="54CA6428">
        <w:rPr>
          <w:rFonts w:ascii="Times New Roman" w:hAnsi="Times New Roman" w:eastAsia="Times New Roman" w:cs="Times New Roman"/>
          <w:b w:val="0"/>
          <w:bCs w:val="0"/>
          <w:sz w:val="22"/>
          <w:szCs w:val="22"/>
        </w:rPr>
        <w:t>which</w:t>
      </w:r>
      <w:r w:rsidRPr="54CA6428" w:rsidR="54CA6428">
        <w:rPr>
          <w:rFonts w:ascii="Times New Roman" w:hAnsi="Times New Roman" w:eastAsia="Times New Roman" w:cs="Times New Roman"/>
          <w:b w:val="0"/>
          <w:bCs w:val="0"/>
          <w:sz w:val="22"/>
          <w:szCs w:val="22"/>
        </w:rPr>
        <w:t xml:space="preserve"> is reflected through all observations that are carried out.  Usually a child is playing, and a staff member is sitting, watching and writing down what they are doing or taking photographs or film. These types of observations can be slightly varied and have different names.</w:t>
      </w:r>
    </w:p>
    <w:p w:rsidR="730DCCD7" w:rsidP="54CA6428" w:rsidRDefault="730DCCD7" w14:paraId="18B397C6" w14:textId="2F5CFCA6">
      <w:pPr>
        <w:pStyle w:val="Normal"/>
        <w:jc w:val="left"/>
        <w:rPr>
          <w:rFonts w:ascii="Times New Roman" w:hAnsi="Times New Roman" w:eastAsia="Times New Roman" w:cs="Times New Roman"/>
          <w:b w:val="0"/>
          <w:bCs w:val="0"/>
          <w:sz w:val="22"/>
          <w:szCs w:val="22"/>
        </w:rPr>
      </w:pPr>
      <w:r w:rsidRPr="54CA6428" w:rsidR="54CA6428">
        <w:rPr>
          <w:rFonts w:ascii="Times New Roman" w:hAnsi="Times New Roman" w:eastAsia="Times New Roman" w:cs="Times New Roman"/>
          <w:b w:val="0"/>
          <w:bCs w:val="0"/>
          <w:sz w:val="22"/>
          <w:szCs w:val="22"/>
        </w:rPr>
        <w:t>Running record observations are when a staff member watches one child for a specified length of time, noting down everything that child does. The role of play in this observation is that a child should be uninterrupted while they play. The play can be self-directed, playing independently or with others. King-Kabu, S (2015) notes that there are some benefits to this type, such as, many details can be gathered on many different areas of learning. However, the drawback to this is that i</w:t>
      </w:r>
      <w:r w:rsidRPr="54CA6428" w:rsidR="54CA6428">
        <w:rPr>
          <w:rFonts w:ascii="Times New Roman" w:hAnsi="Times New Roman" w:eastAsia="Times New Roman" w:cs="Times New Roman"/>
          <w:b w:val="0"/>
          <w:bCs w:val="0"/>
          <w:sz w:val="22"/>
          <w:szCs w:val="22"/>
        </w:rPr>
        <w:t>t i</w:t>
      </w:r>
      <w:r w:rsidRPr="54CA6428" w:rsidR="54CA6428">
        <w:rPr>
          <w:rFonts w:ascii="Times New Roman" w:hAnsi="Times New Roman" w:eastAsia="Times New Roman" w:cs="Times New Roman"/>
          <w:b w:val="0"/>
          <w:bCs w:val="0"/>
          <w:sz w:val="22"/>
          <w:szCs w:val="22"/>
        </w:rPr>
        <w:t>s hard for a staff member to dedicate that length of time to one child.</w:t>
      </w:r>
    </w:p>
    <w:p w:rsidR="730DCCD7" w:rsidP="730DCCD7" w:rsidRDefault="730DCCD7" w14:paraId="14D67693" w14:textId="0E3BF4A0">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Time tracker observations are taken of a child for roughly five minutes every half hour. According to Raise Learning (2011) the benefits of this type of observation is that a ‘snapshot’ of the child’s day can be seen, and it is a good way to identify any triggers that child may experience. The disadvantage with this form of observation is that it can be very time consuming and that the observation must be recorded as it is being observed, or details can be forgotten. </w:t>
      </w:r>
    </w:p>
    <w:p w:rsidR="730DCCD7" w:rsidP="730DCCD7" w:rsidRDefault="730DCCD7" w14:paraId="4E9BBCCD" w14:textId="293C183A">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Interaction tracker observations or mapping uses a floor plan of the setting and for a set amount of time the practitioner notes where the child has gone. Heyde, T (2014) believes that the advantage of this type of observation is that children do not feel as if they are being watched as the person conducting the observation can do so from afar. The child will feel they can therefore play as </w:t>
      </w:r>
      <w:r w:rsidRPr="730DCCD7" w:rsidR="730DCCD7">
        <w:rPr>
          <w:rFonts w:ascii="Times New Roman" w:hAnsi="Times New Roman" w:eastAsia="Times New Roman" w:cs="Times New Roman"/>
          <w:b w:val="0"/>
          <w:bCs w:val="0"/>
          <w:sz w:val="22"/>
          <w:szCs w:val="22"/>
        </w:rPr>
        <w:t>normal;</w:t>
      </w:r>
      <w:r w:rsidRPr="730DCCD7" w:rsidR="730DCCD7">
        <w:rPr>
          <w:rFonts w:ascii="Times New Roman" w:hAnsi="Times New Roman" w:eastAsia="Times New Roman" w:cs="Times New Roman"/>
          <w:b w:val="0"/>
          <w:bCs w:val="0"/>
          <w:sz w:val="22"/>
          <w:szCs w:val="22"/>
        </w:rPr>
        <w:t xml:space="preserve"> they would not be interrupted from their play cycle by persistent questions or being instructed as to what to play with. </w:t>
      </w:r>
    </w:p>
    <w:p w:rsidR="730DCCD7" w:rsidP="730DCCD7" w:rsidRDefault="730DCCD7" w14:paraId="2AA6DAAA" w14:textId="6363C09D">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Another form of observation that is conducted in Early Years settings, and, from personal experience, focused on in Flying Start settings are assessments. These include Wellcomm, baselines and SOGS (Schedules of Growing Skills).</w:t>
      </w:r>
    </w:p>
    <w:p w:rsidR="730DCCD7" w:rsidP="730DCCD7" w:rsidRDefault="730DCCD7" w14:paraId="5BE573E2" w14:textId="7080A2BD">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As mentioned in the previous section of this assignment Wellcomm is not decided on a day’s observations. It can be from that week on even half a term. This allows for a true interpretation of the child to be formed, can this can be achieved without interfering in their play. Law, J et al. (2017) in a Public Health England report suggest that although there are benefits of this time of assessment, the drawback is that it can be hard to work out which is the </w:t>
      </w:r>
      <w:r w:rsidRPr="730DCCD7" w:rsidR="730DCCD7">
        <w:rPr>
          <w:rFonts w:ascii="Times New Roman" w:hAnsi="Times New Roman" w:eastAsia="Times New Roman" w:cs="Times New Roman"/>
          <w:b w:val="0"/>
          <w:bCs w:val="0"/>
          <w:sz w:val="22"/>
          <w:szCs w:val="22"/>
        </w:rPr>
        <w:t>aspect</w:t>
      </w:r>
      <w:r w:rsidRPr="730DCCD7" w:rsidR="730DCCD7">
        <w:rPr>
          <w:rFonts w:ascii="Times New Roman" w:hAnsi="Times New Roman" w:eastAsia="Times New Roman" w:cs="Times New Roman"/>
          <w:b w:val="0"/>
          <w:bCs w:val="0"/>
          <w:sz w:val="22"/>
          <w:szCs w:val="22"/>
        </w:rPr>
        <w:t xml:space="preserve"> of communication the child in question is struggling with.</w:t>
      </w:r>
    </w:p>
    <w:p w:rsidR="730DCCD7" w:rsidP="730DCCD7" w:rsidRDefault="730DCCD7" w14:paraId="5144E291" w14:textId="7A088913">
      <w:pPr>
        <w:pStyle w:val="Normal"/>
        <w:jc w:val="left"/>
        <w:rPr>
          <w:rFonts w:ascii="Times New Roman" w:hAnsi="Times New Roman" w:eastAsia="Times New Roman" w:cs="Times New Roman"/>
          <w:b w:val="0"/>
          <w:bCs w:val="0"/>
          <w:color w:val="auto"/>
          <w:sz w:val="22"/>
          <w:szCs w:val="22"/>
        </w:rPr>
      </w:pPr>
      <w:r w:rsidRPr="730DCCD7" w:rsidR="730DCCD7">
        <w:rPr>
          <w:rFonts w:ascii="Times New Roman" w:hAnsi="Times New Roman" w:eastAsia="Times New Roman" w:cs="Times New Roman"/>
          <w:b w:val="0"/>
          <w:bCs w:val="0"/>
          <w:sz w:val="22"/>
          <w:szCs w:val="22"/>
        </w:rPr>
        <w:t xml:space="preserve">Schedules of Growing Skills can be used to establish the developmental levels in children.  This type of assessment gives a detailed ’snapshot’ of a child’s development. It </w:t>
      </w:r>
      <w:proofErr w:type="gramStart"/>
      <w:r w:rsidRPr="730DCCD7" w:rsidR="730DCCD7">
        <w:rPr>
          <w:rFonts w:ascii="Times New Roman" w:hAnsi="Times New Roman" w:eastAsia="Times New Roman" w:cs="Times New Roman"/>
          <w:b w:val="0"/>
          <w:bCs w:val="0"/>
          <w:sz w:val="22"/>
          <w:szCs w:val="22"/>
        </w:rPr>
        <w:t>is able to</w:t>
      </w:r>
      <w:proofErr w:type="gramEnd"/>
      <w:r w:rsidRPr="730DCCD7" w:rsidR="730DCCD7">
        <w:rPr>
          <w:rFonts w:ascii="Times New Roman" w:hAnsi="Times New Roman" w:eastAsia="Times New Roman" w:cs="Times New Roman"/>
          <w:b w:val="0"/>
          <w:bCs w:val="0"/>
          <w:sz w:val="22"/>
          <w:szCs w:val="22"/>
        </w:rPr>
        <w:t xml:space="preserve"> identify areas of strength and delay. The SOGS website (no date) states that it ‘makes the tasks feel like playtime to the child, allowing professionals to observe and assess reactions while the child plays.’</w:t>
      </w:r>
    </w:p>
    <w:p w:rsidR="730DCCD7" w:rsidP="730DCCD7" w:rsidRDefault="730DCCD7" w14:paraId="0CCE242B" w14:textId="7C48EEC6">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Baselines focus on different areas of development; they use age ranges to see if the child has reached their developmental milestones at the correct age. These like Wellcomm assessments can be conducted from a bank of observations, which should not interfere with a child playing. </w:t>
      </w:r>
    </w:p>
    <w:p w:rsidR="730DCCD7" w:rsidP="730DCCD7" w:rsidRDefault="730DCCD7" w14:paraId="7A58C80D" w14:textId="4734F4B6">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Throughout their time at the setting children should be allowed to use self-directed play. To play in areas when and how they would like to. This can be frustrating to practitioners, especially if they would like every child in the setting to do a certain activity, such as making Christmas cards. However, if asked and they decline, children should never be forced to do something, when they are this can certainly </w:t>
      </w:r>
      <w:r w:rsidRPr="730DCCD7" w:rsidR="730DCCD7">
        <w:rPr>
          <w:rFonts w:ascii="Times New Roman" w:hAnsi="Times New Roman" w:eastAsia="Times New Roman" w:cs="Times New Roman"/>
          <w:b w:val="0"/>
          <w:bCs w:val="0"/>
          <w:sz w:val="22"/>
          <w:szCs w:val="22"/>
        </w:rPr>
        <w:t>affect</w:t>
      </w:r>
      <w:r w:rsidRPr="730DCCD7" w:rsidR="730DCCD7">
        <w:rPr>
          <w:rFonts w:ascii="Times New Roman" w:hAnsi="Times New Roman" w:eastAsia="Times New Roman" w:cs="Times New Roman"/>
          <w:b w:val="0"/>
          <w:bCs w:val="0"/>
          <w:sz w:val="22"/>
          <w:szCs w:val="22"/>
        </w:rPr>
        <w:t xml:space="preserve"> the outcomes of an observation. It can even ask are these true findings.</w:t>
      </w:r>
    </w:p>
    <w:p w:rsidR="730DCCD7" w:rsidP="730DCCD7" w:rsidRDefault="730DCCD7" w14:paraId="1FD036B3" w14:textId="241A2F8B">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When observing any </w:t>
      </w:r>
      <w:r w:rsidRPr="730DCCD7" w:rsidR="730DCCD7">
        <w:rPr>
          <w:rFonts w:ascii="Times New Roman" w:hAnsi="Times New Roman" w:eastAsia="Times New Roman" w:cs="Times New Roman"/>
          <w:b w:val="0"/>
          <w:bCs w:val="0"/>
          <w:sz w:val="22"/>
          <w:szCs w:val="22"/>
        </w:rPr>
        <w:t>child,</w:t>
      </w:r>
      <w:r w:rsidRPr="730DCCD7" w:rsidR="730DCCD7">
        <w:rPr>
          <w:rFonts w:ascii="Times New Roman" w:hAnsi="Times New Roman" w:eastAsia="Times New Roman" w:cs="Times New Roman"/>
          <w:b w:val="0"/>
          <w:bCs w:val="0"/>
          <w:sz w:val="22"/>
          <w:szCs w:val="22"/>
        </w:rPr>
        <w:t xml:space="preserve"> it is important to make sure they do not feel as though they are being watched and scrutinised, that they can play naturally.</w:t>
      </w:r>
    </w:p>
    <w:p w:rsidR="730DCCD7" w:rsidP="54CA6428" w:rsidRDefault="730DCCD7" w14:paraId="4976212F" w14:textId="3009E20D">
      <w:pPr>
        <w:pStyle w:val="Normal"/>
        <w:jc w:val="left"/>
        <w:rPr>
          <w:rFonts w:ascii="Times New Roman" w:hAnsi="Times New Roman" w:eastAsia="Times New Roman" w:cs="Times New Roman"/>
          <w:b w:val="0"/>
          <w:bCs w:val="0"/>
          <w:color w:val="auto"/>
          <w:sz w:val="22"/>
          <w:szCs w:val="22"/>
        </w:rPr>
      </w:pPr>
      <w:r w:rsidRPr="54CA6428" w:rsidR="54CA6428">
        <w:rPr>
          <w:rFonts w:ascii="Times New Roman" w:hAnsi="Times New Roman" w:eastAsia="Times New Roman" w:cs="Times New Roman"/>
          <w:b w:val="0"/>
          <w:bCs w:val="0"/>
          <w:sz w:val="22"/>
          <w:szCs w:val="22"/>
        </w:rPr>
        <w:t>Holistic development is something that seems rarely to be observed. As see</w:t>
      </w:r>
      <w:r w:rsidRPr="54CA6428" w:rsidR="54CA6428">
        <w:rPr>
          <w:rFonts w:ascii="Times New Roman" w:hAnsi="Times New Roman" w:eastAsia="Times New Roman" w:cs="Times New Roman"/>
          <w:b w:val="0"/>
          <w:bCs w:val="0"/>
          <w:sz w:val="22"/>
          <w:szCs w:val="22"/>
        </w:rPr>
        <w:t>n</w:t>
      </w:r>
      <w:r w:rsidRPr="54CA6428" w:rsidR="54CA6428">
        <w:rPr>
          <w:rFonts w:ascii="Times New Roman" w:hAnsi="Times New Roman" w:eastAsia="Times New Roman" w:cs="Times New Roman"/>
          <w:b w:val="0"/>
          <w:bCs w:val="0"/>
          <w:sz w:val="22"/>
          <w:szCs w:val="22"/>
        </w:rPr>
        <w:t xml:space="preserve"> in this section most observations focus on one area of development, language, where they are playing, developmental milestones and even triggers. This is something that settings should </w:t>
      </w:r>
      <w:r w:rsidRPr="54CA6428" w:rsidR="54CA6428">
        <w:rPr>
          <w:rFonts w:ascii="Times New Roman" w:hAnsi="Times New Roman" w:eastAsia="Times New Roman" w:cs="Times New Roman"/>
          <w:b w:val="0"/>
          <w:bCs w:val="0"/>
          <w:sz w:val="22"/>
          <w:szCs w:val="22"/>
        </w:rPr>
        <w:t>consider</w:t>
      </w:r>
      <w:r w:rsidRPr="54CA6428" w:rsidR="54CA6428">
        <w:rPr>
          <w:rFonts w:ascii="Times New Roman" w:hAnsi="Times New Roman" w:eastAsia="Times New Roman" w:cs="Times New Roman"/>
          <w:b w:val="0"/>
          <w:bCs w:val="0"/>
          <w:sz w:val="22"/>
          <w:szCs w:val="22"/>
        </w:rPr>
        <w:t>. The Donaldson report, Successful Futures (2018) had an in depth look at education in Wales. This publication lead to the Foundation Phase being overhauled and updated to include emphasis on holistic development.</w:t>
      </w:r>
    </w:p>
    <w:p w:rsidR="730DCCD7" w:rsidP="730DCCD7" w:rsidRDefault="730DCCD7" w14:paraId="40B76198" w14:textId="6468FE4F">
      <w:pPr>
        <w:pStyle w:val="Normal"/>
        <w:jc w:val="left"/>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lang w:val="en-GB"/>
        </w:rPr>
        <w:t>‘The areas of learning and experience are designed to operate together as part of a holistic curriculum. They are not intended to be watertight compartments but instead allow learning to be drawn from across the areas of learning and experience.’ (Welsh Government, no date)</w:t>
      </w:r>
    </w:p>
    <w:p w:rsidR="730DCCD7" w:rsidP="730DCCD7" w:rsidRDefault="730DCCD7" w14:paraId="4C1C7679" w14:textId="250715BC">
      <w:pPr>
        <w:pStyle w:val="Normal"/>
        <w:jc w:val="left"/>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lang w:val="en-GB"/>
        </w:rPr>
        <w:t>This will hopefully filter down to a more holistic approach to observations, whilst still maintaining the necessity of play.</w:t>
      </w:r>
    </w:p>
    <w:p w:rsidR="730DCCD7" w:rsidP="730DCCD7" w:rsidRDefault="730DCCD7" w14:paraId="1D1CC6B1" w14:textId="5B2F83DD">
      <w:pPr>
        <w:pStyle w:val="Normal"/>
        <w:jc w:val="left"/>
        <w:rPr>
          <w:rFonts w:ascii="Times New Roman" w:hAnsi="Times New Roman" w:eastAsia="Times New Roman" w:cs="Times New Roman"/>
          <w:b w:val="0"/>
          <w:bCs w:val="0"/>
          <w:sz w:val="24"/>
          <w:szCs w:val="24"/>
        </w:rPr>
      </w:pPr>
    </w:p>
    <w:p w:rsidR="730DCCD7" w:rsidP="730DCCD7" w:rsidRDefault="730DCCD7" w14:paraId="2D436B9A" w14:textId="6B6BAEB8">
      <w:pPr>
        <w:pStyle w:val="Normal"/>
        <w:jc w:val="left"/>
        <w:rPr>
          <w:rFonts w:ascii="Times New Roman" w:hAnsi="Times New Roman" w:eastAsia="Times New Roman" w:cs="Times New Roman"/>
          <w:b w:val="0"/>
          <w:bCs w:val="0"/>
          <w:sz w:val="24"/>
          <w:szCs w:val="24"/>
        </w:rPr>
      </w:pPr>
    </w:p>
    <w:p w:rsidR="121E3C75" w:rsidP="23BEB727" w:rsidRDefault="121E3C75" w14:paraId="5522E3DA" w14:textId="3351ADC0">
      <w:pPr>
        <w:pStyle w:val="Normal"/>
        <w:jc w:val="center"/>
        <w:rPr>
          <w:rFonts w:ascii="Times New Roman" w:hAnsi="Times New Roman" w:eastAsia="Times New Roman" w:cs="Times New Roman"/>
          <w:b w:val="1"/>
          <w:bCs w:val="1"/>
          <w:sz w:val="28"/>
          <w:szCs w:val="28"/>
        </w:rPr>
      </w:pPr>
    </w:p>
    <w:p w:rsidR="121E3C75" w:rsidP="730DCCD7" w:rsidRDefault="121E3C75" w14:paraId="32F8FCD3" w14:textId="4EDB168D">
      <w:pPr>
        <w:pStyle w:val="Normal"/>
        <w:jc w:val="center"/>
        <w:rPr>
          <w:rFonts w:ascii="Times New Roman" w:hAnsi="Times New Roman" w:eastAsia="Times New Roman" w:cs="Times New Roman"/>
          <w:b w:val="1"/>
          <w:bCs w:val="1"/>
          <w:sz w:val="28"/>
          <w:szCs w:val="28"/>
        </w:rPr>
      </w:pPr>
      <w:r w:rsidRPr="730DCCD7" w:rsidR="730DCCD7">
        <w:rPr>
          <w:rFonts w:ascii="Times New Roman" w:hAnsi="Times New Roman" w:eastAsia="Times New Roman" w:cs="Times New Roman"/>
          <w:b w:val="1"/>
          <w:bCs w:val="1"/>
          <w:sz w:val="28"/>
          <w:szCs w:val="28"/>
        </w:rPr>
        <w:t>Reference List</w:t>
      </w:r>
    </w:p>
    <w:p w:rsidR="75E624BB" w:rsidP="730DCCD7" w:rsidRDefault="75E624BB" w14:paraId="6C5CEAF1" w14:textId="6710CE47">
      <w:pPr>
        <w:pStyle w:val="Normal"/>
        <w:jc w:val="left"/>
        <w:rPr>
          <w:rFonts w:ascii="Times New Roman" w:hAnsi="Times New Roman" w:eastAsia="Times New Roman" w:cs="Times New Roman"/>
          <w:b w:val="0"/>
          <w:bCs w:val="0"/>
          <w:sz w:val="22"/>
          <w:szCs w:val="22"/>
        </w:rPr>
      </w:pPr>
      <w:proofErr w:type="spellStart"/>
      <w:r w:rsidRPr="730DCCD7" w:rsidR="730DCCD7">
        <w:rPr>
          <w:rFonts w:ascii="Times New Roman" w:hAnsi="Times New Roman" w:eastAsia="Times New Roman" w:cs="Times New Roman"/>
          <w:b w:val="0"/>
          <w:bCs w:val="0"/>
          <w:sz w:val="22"/>
          <w:szCs w:val="22"/>
        </w:rPr>
        <w:t>Bottril</w:t>
      </w:r>
      <w:proofErr w:type="spellEnd"/>
      <w:r w:rsidRPr="730DCCD7" w:rsidR="730DCCD7">
        <w:rPr>
          <w:rFonts w:ascii="Times New Roman" w:hAnsi="Times New Roman" w:eastAsia="Times New Roman" w:cs="Times New Roman"/>
          <w:b w:val="0"/>
          <w:bCs w:val="0"/>
          <w:sz w:val="22"/>
          <w:szCs w:val="22"/>
        </w:rPr>
        <w:t>, G. 2018 p26 Can I Go and Play Now? Sage Publications London</w:t>
      </w:r>
      <w:r w:rsidRPr="730DCCD7" w:rsidR="730DCCD7">
        <w:rPr>
          <w:rFonts w:ascii="Times New Roman" w:hAnsi="Times New Roman" w:eastAsia="Times New Roman" w:cs="Times New Roman"/>
          <w:b w:val="0"/>
          <w:bCs w:val="0"/>
          <w:sz w:val="22"/>
          <w:szCs w:val="22"/>
        </w:rPr>
        <w:t xml:space="preserve"> Accessed: 7 January 2020)</w:t>
      </w:r>
    </w:p>
    <w:p w:rsidR="566C0D63" w:rsidP="730DCCD7" w:rsidRDefault="566C0D63" w14:paraId="05CC1EAD" w14:textId="0AFE4FAA">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Brussoni (2012) </w:t>
      </w:r>
      <w:r w:rsidRPr="730DCCD7" w:rsidR="730DCCD7">
        <w:rPr>
          <w:rFonts w:ascii="Times New Roman" w:hAnsi="Times New Roman" w:eastAsia="Times New Roman" w:cs="Times New Roman"/>
          <w:i w:val="1"/>
          <w:iCs w:val="1"/>
          <w:noProof w:val="0"/>
          <w:sz w:val="22"/>
          <w:szCs w:val="22"/>
          <w:lang w:val="en-GB"/>
        </w:rPr>
        <w:t xml:space="preserve">Risky Play and Children’s Safety: Balancing </w:t>
      </w:r>
      <w:r w:rsidRPr="730DCCD7" w:rsidR="730DCCD7">
        <w:rPr>
          <w:rFonts w:ascii="Times New Roman" w:hAnsi="Times New Roman" w:eastAsia="Times New Roman" w:cs="Times New Roman"/>
          <w:i w:val="1"/>
          <w:iCs w:val="1"/>
          <w:noProof w:val="0"/>
          <w:sz w:val="22"/>
          <w:szCs w:val="22"/>
          <w:lang w:val="en-GB"/>
        </w:rPr>
        <w:t>Priorities</w:t>
      </w:r>
      <w:r w:rsidRPr="730DCCD7" w:rsidR="730DCCD7">
        <w:rPr>
          <w:rFonts w:ascii="Times New Roman" w:hAnsi="Times New Roman" w:eastAsia="Times New Roman" w:cs="Times New Roman"/>
          <w:i w:val="1"/>
          <w:iCs w:val="1"/>
          <w:noProof w:val="0"/>
          <w:sz w:val="22"/>
          <w:szCs w:val="22"/>
          <w:lang w:val="en-GB"/>
        </w:rPr>
        <w:t xml:space="preserve"> for Optimal Child Development</w:t>
      </w:r>
      <w:r w:rsidRPr="730DCCD7" w:rsidR="730DCCD7">
        <w:rPr>
          <w:rFonts w:ascii="Times New Roman" w:hAnsi="Times New Roman" w:eastAsia="Times New Roman" w:cs="Times New Roman"/>
          <w:noProof w:val="0"/>
          <w:sz w:val="22"/>
          <w:szCs w:val="22"/>
          <w:lang w:val="en-GB"/>
        </w:rPr>
        <w:t xml:space="preserve">. Available at: </w:t>
      </w:r>
      <w:hyperlink r:id="Rf1011d1e064f4f48">
        <w:r w:rsidRPr="730DCCD7" w:rsidR="730DCCD7">
          <w:rPr>
            <w:rStyle w:val="Hyperlink"/>
            <w:rFonts w:ascii="Times New Roman" w:hAnsi="Times New Roman" w:eastAsia="Times New Roman" w:cs="Times New Roman"/>
            <w:noProof w:val="0"/>
            <w:sz w:val="22"/>
            <w:szCs w:val="22"/>
            <w:lang w:val="en-GB"/>
          </w:rPr>
          <w:t>https://www.ncbi.nlm.nih.gov/pmc/articles/PMC3499858/</w:t>
        </w:r>
      </w:hyperlink>
      <w:r w:rsidRPr="730DCCD7" w:rsidR="730DCCD7">
        <w:rPr>
          <w:rFonts w:ascii="Times New Roman" w:hAnsi="Times New Roman" w:eastAsia="Times New Roman" w:cs="Times New Roman"/>
          <w:noProof w:val="0"/>
          <w:sz w:val="22"/>
          <w:szCs w:val="22"/>
          <w:lang w:val="en-GB"/>
        </w:rPr>
        <w:t xml:space="preserve"> Accessed: 16 January 2020</w:t>
      </w:r>
    </w:p>
    <w:p w:rsidR="566C0D63" w:rsidP="730DCCD7" w:rsidRDefault="566C0D63" w14:paraId="6B583A9F" w14:textId="3CF07B24">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Council for Learning Outside the Classroom (no date) </w:t>
      </w:r>
      <w:r w:rsidRPr="730DCCD7" w:rsidR="730DCCD7">
        <w:rPr>
          <w:rFonts w:ascii="Times New Roman" w:hAnsi="Times New Roman" w:eastAsia="Times New Roman" w:cs="Times New Roman"/>
          <w:i w:val="1"/>
          <w:iCs w:val="1"/>
          <w:noProof w:val="0"/>
          <w:sz w:val="22"/>
          <w:szCs w:val="22"/>
          <w:lang w:val="en-GB"/>
        </w:rPr>
        <w:t>Risk, Challenge and Adventure</w:t>
      </w:r>
      <w:r w:rsidRPr="730DCCD7" w:rsidR="730DCCD7">
        <w:rPr>
          <w:rFonts w:ascii="Times New Roman" w:hAnsi="Times New Roman" w:eastAsia="Times New Roman" w:cs="Times New Roman"/>
          <w:noProof w:val="0"/>
          <w:sz w:val="22"/>
          <w:szCs w:val="22"/>
          <w:lang w:val="en-GB"/>
        </w:rPr>
        <w:t xml:space="preserve">. Available at: </w:t>
      </w:r>
      <w:hyperlink r:id="R25ff437b2a304a53">
        <w:r w:rsidRPr="730DCCD7" w:rsidR="730DCCD7">
          <w:rPr>
            <w:rStyle w:val="Hyperlink"/>
            <w:rFonts w:ascii="Times New Roman" w:hAnsi="Times New Roman" w:eastAsia="Times New Roman" w:cs="Times New Roman"/>
            <w:noProof w:val="0"/>
            <w:sz w:val="22"/>
            <w:szCs w:val="22"/>
            <w:lang w:val="en-GB"/>
          </w:rPr>
          <w:t>https://www.lotc.org.uk/why/risk-challenge-and-adventure/</w:t>
        </w:r>
      </w:hyperlink>
      <w:r w:rsidRPr="730DCCD7" w:rsidR="730DCCD7">
        <w:rPr>
          <w:rFonts w:ascii="Times New Roman" w:hAnsi="Times New Roman" w:eastAsia="Times New Roman" w:cs="Times New Roman"/>
          <w:noProof w:val="0"/>
          <w:sz w:val="22"/>
          <w:szCs w:val="22"/>
          <w:lang w:val="en-GB"/>
        </w:rPr>
        <w:t xml:space="preserve"> Accessed: 16 January 2020</w:t>
      </w:r>
    </w:p>
    <w:p w:rsidR="730DCCD7" w:rsidP="730DCCD7" w:rsidRDefault="730DCCD7" w14:paraId="10DD9D4C" w14:textId="6D34596A">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Donaldson, G (2018) </w:t>
      </w:r>
      <w:r w:rsidRPr="730DCCD7" w:rsidR="730DCCD7">
        <w:rPr>
          <w:rFonts w:ascii="Times New Roman" w:hAnsi="Times New Roman" w:eastAsia="Times New Roman" w:cs="Times New Roman"/>
          <w:i w:val="1"/>
          <w:iCs w:val="1"/>
          <w:noProof w:val="0"/>
          <w:sz w:val="22"/>
          <w:szCs w:val="22"/>
          <w:lang w:val="en-GB"/>
        </w:rPr>
        <w:t>Successful Futures.</w:t>
      </w:r>
      <w:r w:rsidRPr="730DCCD7" w:rsidR="730DCCD7">
        <w:rPr>
          <w:rFonts w:ascii="Times New Roman" w:hAnsi="Times New Roman" w:eastAsia="Times New Roman" w:cs="Times New Roman"/>
          <w:noProof w:val="0"/>
          <w:sz w:val="22"/>
          <w:szCs w:val="22"/>
          <w:lang w:val="en-GB"/>
        </w:rPr>
        <w:t xml:space="preserve"> </w:t>
      </w:r>
      <w:r w:rsidRPr="730DCCD7" w:rsidR="730DCCD7">
        <w:rPr>
          <w:rFonts w:ascii="Times New Roman" w:hAnsi="Times New Roman" w:eastAsia="Times New Roman" w:cs="Times New Roman"/>
          <w:noProof w:val="0"/>
          <w:sz w:val="22"/>
          <w:szCs w:val="22"/>
          <w:lang w:val="en-GB"/>
        </w:rPr>
        <w:t>Available</w:t>
      </w:r>
      <w:r w:rsidRPr="730DCCD7" w:rsidR="730DCCD7">
        <w:rPr>
          <w:rFonts w:ascii="Times New Roman" w:hAnsi="Times New Roman" w:eastAsia="Times New Roman" w:cs="Times New Roman"/>
          <w:noProof w:val="0"/>
          <w:sz w:val="22"/>
          <w:szCs w:val="22"/>
          <w:lang w:val="en-GB"/>
        </w:rPr>
        <w:t xml:space="preserve"> at: </w:t>
      </w:r>
      <w:hyperlink r:id="Rbf034a15cd2447e1">
        <w:r w:rsidRPr="730DCCD7" w:rsidR="730DCCD7">
          <w:rPr>
            <w:rStyle w:val="Hyperlink"/>
            <w:rFonts w:ascii="Times New Roman" w:hAnsi="Times New Roman" w:eastAsia="Times New Roman" w:cs="Times New Roman"/>
            <w:noProof w:val="0"/>
            <w:sz w:val="22"/>
            <w:szCs w:val="22"/>
            <w:lang w:val="en-GB"/>
          </w:rPr>
          <w:t>https://gov.wales/s</w:t>
        </w:r>
        <w:r w:rsidRPr="730DCCD7" w:rsidR="730DCCD7">
          <w:rPr>
            <w:rStyle w:val="Hyperlink"/>
            <w:rFonts w:ascii="Times New Roman" w:hAnsi="Times New Roman" w:eastAsia="Times New Roman" w:cs="Times New Roman"/>
            <w:noProof w:val="0"/>
            <w:sz w:val="22"/>
            <w:szCs w:val="22"/>
            <w:lang w:val="en-GB"/>
          </w:rPr>
          <w:t>ites/d</w:t>
        </w:r>
        <w:r w:rsidRPr="730DCCD7" w:rsidR="730DCCD7">
          <w:rPr>
            <w:rStyle w:val="Hyperlink"/>
            <w:rFonts w:ascii="Times New Roman" w:hAnsi="Times New Roman" w:eastAsia="Times New Roman" w:cs="Times New Roman"/>
            <w:noProof w:val="0"/>
            <w:sz w:val="22"/>
            <w:szCs w:val="22"/>
            <w:lang w:val="en-GB"/>
          </w:rPr>
          <w:t>efault/files/publications/2018-03/succesful-futures-a-summary-of-professor-graham-donaldsons-report.pdf</w:t>
        </w:r>
      </w:hyperlink>
      <w:r w:rsidRPr="730DCCD7" w:rsidR="730DCCD7">
        <w:rPr>
          <w:rFonts w:ascii="Times New Roman" w:hAnsi="Times New Roman" w:eastAsia="Times New Roman" w:cs="Times New Roman"/>
          <w:noProof w:val="0"/>
          <w:sz w:val="22"/>
          <w:szCs w:val="22"/>
          <w:lang w:val="en-GB"/>
        </w:rPr>
        <w:t xml:space="preserve"> Accessed: 18 January 2020</w:t>
      </w:r>
    </w:p>
    <w:p w:rsidR="06D27620" w:rsidP="730DCCD7" w:rsidRDefault="06D27620" w14:paraId="01D0EE34" w14:textId="08F79703">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Education Endowment Foundation (no date) </w:t>
      </w:r>
      <w:r w:rsidRPr="730DCCD7" w:rsidR="730DCCD7">
        <w:rPr>
          <w:rFonts w:ascii="Times New Roman" w:hAnsi="Times New Roman" w:eastAsia="Times New Roman" w:cs="Times New Roman"/>
          <w:i w:val="1"/>
          <w:iCs w:val="1"/>
          <w:noProof w:val="0"/>
          <w:sz w:val="22"/>
          <w:szCs w:val="22"/>
          <w:lang w:val="en-GB"/>
        </w:rPr>
        <w:t xml:space="preserve">Wellcomm: The Speech and </w:t>
      </w:r>
      <w:r w:rsidRPr="730DCCD7" w:rsidR="730DCCD7">
        <w:rPr>
          <w:rFonts w:ascii="Times New Roman" w:hAnsi="Times New Roman" w:eastAsia="Times New Roman" w:cs="Times New Roman"/>
          <w:i w:val="1"/>
          <w:iCs w:val="1"/>
          <w:noProof w:val="0"/>
          <w:sz w:val="22"/>
          <w:szCs w:val="22"/>
          <w:lang w:val="en-GB"/>
        </w:rPr>
        <w:t>Language</w:t>
      </w:r>
      <w:r w:rsidRPr="730DCCD7" w:rsidR="730DCCD7">
        <w:rPr>
          <w:rFonts w:ascii="Times New Roman" w:hAnsi="Times New Roman" w:eastAsia="Times New Roman" w:cs="Times New Roman"/>
          <w:i w:val="1"/>
          <w:iCs w:val="1"/>
          <w:noProof w:val="0"/>
          <w:sz w:val="22"/>
          <w:szCs w:val="22"/>
          <w:lang w:val="en-GB"/>
        </w:rPr>
        <w:t xml:space="preserve"> Toolkit</w:t>
      </w:r>
      <w:r w:rsidRPr="730DCCD7" w:rsidR="730DCCD7">
        <w:rPr>
          <w:rFonts w:ascii="Times New Roman" w:hAnsi="Times New Roman" w:eastAsia="Times New Roman" w:cs="Times New Roman"/>
          <w:noProof w:val="0"/>
          <w:sz w:val="22"/>
          <w:szCs w:val="22"/>
          <w:lang w:val="en-GB"/>
        </w:rPr>
        <w:t xml:space="preserve">. Available at: </w:t>
      </w:r>
      <w:hyperlink w:anchor="closeSignup" r:id="R0f85daaedfbe4565">
        <w:r w:rsidRPr="730DCCD7" w:rsidR="730DCCD7">
          <w:rPr>
            <w:rStyle w:val="Hyperlink"/>
            <w:rFonts w:ascii="Times New Roman" w:hAnsi="Times New Roman" w:eastAsia="Times New Roman" w:cs="Times New Roman"/>
            <w:noProof w:val="0"/>
            <w:sz w:val="22"/>
            <w:szCs w:val="22"/>
            <w:lang w:val="en-GB"/>
          </w:rPr>
          <w:t>https://educationendowmentfoundation.org.uk/projects-and-evaluation/evaluating-projects/early-years-measure-database/early-years-measures-database/wellcomm-the-complete-speech-language-tool-kit/#closeSignup</w:t>
        </w:r>
      </w:hyperlink>
      <w:r w:rsidRPr="730DCCD7" w:rsidR="730DCCD7">
        <w:rPr>
          <w:rFonts w:ascii="Times New Roman" w:hAnsi="Times New Roman" w:eastAsia="Times New Roman" w:cs="Times New Roman"/>
          <w:noProof w:val="0"/>
          <w:sz w:val="22"/>
          <w:szCs w:val="22"/>
          <w:lang w:val="en-GB"/>
        </w:rPr>
        <w:t xml:space="preserve"> Accessed: 17 January 2020</w:t>
      </w:r>
    </w:p>
    <w:p w:rsidR="75E624BB" w:rsidP="730DCCD7" w:rsidRDefault="75E624BB" w14:paraId="27C168BC" w14:textId="3EF28DB2">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Educat</w:t>
      </w:r>
      <w:r w:rsidRPr="730DCCD7" w:rsidR="730DCCD7">
        <w:rPr>
          <w:rFonts w:ascii="Times New Roman" w:hAnsi="Times New Roman" w:eastAsia="Times New Roman" w:cs="Times New Roman"/>
          <w:noProof w:val="0"/>
          <w:sz w:val="22"/>
          <w:szCs w:val="22"/>
          <w:lang w:val="en-GB"/>
        </w:rPr>
        <w:t xml:space="preserve">ional Psychology Interactive (2003) </w:t>
      </w:r>
      <w:r w:rsidRPr="730DCCD7" w:rsidR="730DCCD7">
        <w:rPr>
          <w:rFonts w:ascii="Times New Roman" w:hAnsi="Times New Roman" w:eastAsia="Times New Roman" w:cs="Times New Roman"/>
          <w:i w:val="1"/>
          <w:iCs w:val="1"/>
          <w:noProof w:val="0"/>
          <w:sz w:val="22"/>
          <w:szCs w:val="22"/>
          <w:lang w:val="en-GB"/>
        </w:rPr>
        <w:t>Piaget’s Theory of Cognitive Development.</w:t>
      </w:r>
      <w:r w:rsidRPr="730DCCD7" w:rsidR="730DCCD7">
        <w:rPr>
          <w:rFonts w:ascii="Times New Roman" w:hAnsi="Times New Roman" w:eastAsia="Times New Roman" w:cs="Times New Roman"/>
          <w:noProof w:val="0"/>
          <w:sz w:val="22"/>
          <w:szCs w:val="22"/>
          <w:lang w:val="en-GB"/>
        </w:rPr>
        <w:t xml:space="preserve"> Available at: </w:t>
      </w:r>
      <w:hyperlink r:id="Rb3fff133803e42b1">
        <w:r w:rsidRPr="730DCCD7" w:rsidR="730DCCD7">
          <w:rPr>
            <w:rStyle w:val="Hyperlink"/>
            <w:rFonts w:ascii="Times New Roman" w:hAnsi="Times New Roman" w:eastAsia="Times New Roman" w:cs="Times New Roman"/>
            <w:noProof w:val="0"/>
            <w:sz w:val="22"/>
            <w:szCs w:val="22"/>
            <w:lang w:val="en-GB"/>
          </w:rPr>
          <w:t>http://www.edpsycinteractive.org/topics/cognition/piaget.html</w:t>
        </w:r>
      </w:hyperlink>
      <w:r w:rsidRPr="730DCCD7" w:rsidR="730DCCD7">
        <w:rPr>
          <w:rFonts w:ascii="Times New Roman" w:hAnsi="Times New Roman" w:eastAsia="Times New Roman" w:cs="Times New Roman"/>
          <w:noProof w:val="0"/>
          <w:sz w:val="22"/>
          <w:szCs w:val="22"/>
          <w:lang w:val="en-GB"/>
        </w:rPr>
        <w:t xml:space="preserve"> Accessed: 20 November 2019</w:t>
      </w:r>
    </w:p>
    <w:p w:rsidR="566C0D63" w:rsidP="730DCCD7" w:rsidRDefault="566C0D63" w14:paraId="766D6453" w14:textId="7AF26724">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Ford et al. (2018) An Introduction to Early Childhood Studies. Sage Publications London Accessed: 11 January 2020.</w:t>
      </w:r>
    </w:p>
    <w:p w:rsidR="566C0D63" w:rsidP="730DCCD7" w:rsidRDefault="566C0D63" w14:paraId="47C080D7" w14:textId="1AFC2F2C">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Foundation Education (2018) </w:t>
      </w:r>
      <w:r w:rsidRPr="730DCCD7" w:rsidR="730DCCD7">
        <w:rPr>
          <w:rFonts w:ascii="Times New Roman" w:hAnsi="Times New Roman" w:eastAsia="Times New Roman" w:cs="Times New Roman"/>
          <w:i w:val="1"/>
          <w:iCs w:val="1"/>
          <w:noProof w:val="0"/>
          <w:sz w:val="22"/>
          <w:szCs w:val="22"/>
          <w:lang w:val="en-GB"/>
        </w:rPr>
        <w:t>Can I Support the Holistic Development of Children</w:t>
      </w:r>
      <w:r w:rsidRPr="730DCCD7" w:rsidR="730DCCD7">
        <w:rPr>
          <w:rFonts w:ascii="Times New Roman" w:hAnsi="Times New Roman" w:eastAsia="Times New Roman" w:cs="Times New Roman"/>
          <w:noProof w:val="0"/>
          <w:sz w:val="22"/>
          <w:szCs w:val="22"/>
          <w:lang w:val="en-GB"/>
        </w:rPr>
        <w:t>. Available at:</w:t>
      </w:r>
      <w:hyperlink r:id="Re4722c0d26774403">
        <w:r w:rsidRPr="730DCCD7" w:rsidR="730DCCD7">
          <w:rPr>
            <w:rStyle w:val="Hyperlink"/>
            <w:rFonts w:ascii="Times New Roman" w:hAnsi="Times New Roman" w:eastAsia="Times New Roman" w:cs="Times New Roman"/>
            <w:noProof w:val="0"/>
            <w:sz w:val="22"/>
            <w:szCs w:val="22"/>
            <w:lang w:val="en-GB"/>
          </w:rPr>
          <w:t>https://www.foundationeducation.edu.au/articles/2018/03/support-holistic-development-children-early-childhood-education</w:t>
        </w:r>
      </w:hyperlink>
      <w:r w:rsidRPr="730DCCD7" w:rsidR="730DCCD7">
        <w:rPr>
          <w:rFonts w:ascii="Times New Roman" w:hAnsi="Times New Roman" w:eastAsia="Times New Roman" w:cs="Times New Roman"/>
          <w:noProof w:val="0"/>
          <w:sz w:val="22"/>
          <w:szCs w:val="22"/>
          <w:lang w:val="en-GB"/>
        </w:rPr>
        <w:t xml:space="preserve"> Accessed: 14 January 2020</w:t>
      </w:r>
    </w:p>
    <w:p w:rsidR="566C0D63" w:rsidP="730DCCD7" w:rsidRDefault="566C0D63" w14:paraId="0CEE255B" w14:textId="219E9827">
      <w:pPr>
        <w:pStyle w:val="Normal"/>
        <w:jc w:val="left"/>
        <w:rPr>
          <w:rFonts w:ascii="Times New Roman" w:hAnsi="Times New Roman" w:eastAsia="Times New Roman" w:cs="Times New Roman"/>
          <w:b w:val="0"/>
          <w:bCs w:val="0"/>
          <w:noProof w:val="0"/>
          <w:color w:val="auto"/>
          <w:sz w:val="22"/>
          <w:szCs w:val="22"/>
          <w:lang w:val="en-GB"/>
        </w:rPr>
      </w:pPr>
      <w:r w:rsidRPr="730DCCD7" w:rsidR="730DCCD7">
        <w:rPr>
          <w:rFonts w:ascii="Times New Roman" w:hAnsi="Times New Roman" w:eastAsia="Times New Roman" w:cs="Times New Roman"/>
          <w:b w:val="0"/>
          <w:bCs w:val="0"/>
          <w:noProof w:val="0"/>
          <w:color w:val="auto"/>
          <w:sz w:val="22"/>
          <w:szCs w:val="22"/>
          <w:lang w:val="en-GB"/>
        </w:rPr>
        <w:t xml:space="preserve">G.L (2016) </w:t>
      </w:r>
      <w:r w:rsidRPr="730DCCD7" w:rsidR="730DCCD7">
        <w:rPr>
          <w:rFonts w:ascii="Times New Roman" w:hAnsi="Times New Roman" w:eastAsia="Times New Roman" w:cs="Times New Roman"/>
          <w:b w:val="0"/>
          <w:bCs w:val="0"/>
          <w:i w:val="1"/>
          <w:iCs w:val="1"/>
          <w:noProof w:val="0"/>
          <w:color w:val="auto"/>
          <w:sz w:val="22"/>
          <w:szCs w:val="22"/>
          <w:lang w:val="en-GB"/>
        </w:rPr>
        <w:t xml:space="preserve">Challenge and Risk in Children’s Play – Is it Worth the Risk? </w:t>
      </w:r>
      <w:r w:rsidRPr="730DCCD7" w:rsidR="730DCCD7">
        <w:rPr>
          <w:rFonts w:ascii="Times New Roman" w:hAnsi="Times New Roman" w:eastAsia="Times New Roman" w:cs="Times New Roman"/>
          <w:b w:val="0"/>
          <w:bCs w:val="0"/>
          <w:noProof w:val="0"/>
          <w:color w:val="auto"/>
          <w:sz w:val="22"/>
          <w:szCs w:val="22"/>
          <w:lang w:val="en-GB"/>
        </w:rPr>
        <w:t xml:space="preserve">Available at: </w:t>
      </w:r>
      <w:hyperlink r:id="R1cff572008cf4d9f">
        <w:r w:rsidRPr="730DCCD7" w:rsidR="730DCCD7">
          <w:rPr>
            <w:rStyle w:val="Hyperlink"/>
            <w:rFonts w:ascii="Times New Roman" w:hAnsi="Times New Roman" w:eastAsia="Times New Roman" w:cs="Times New Roman"/>
            <w:noProof w:val="0"/>
            <w:sz w:val="22"/>
            <w:szCs w:val="22"/>
            <w:lang w:val="en-GB"/>
          </w:rPr>
          <w:t>https://www.earlylearningservices.com.au/2016/10/26/challenge-risk-childrens-play/</w:t>
        </w:r>
      </w:hyperlink>
      <w:r w:rsidRPr="730DCCD7" w:rsidR="730DCCD7">
        <w:rPr>
          <w:rFonts w:ascii="Times New Roman" w:hAnsi="Times New Roman" w:eastAsia="Times New Roman" w:cs="Times New Roman"/>
          <w:noProof w:val="0"/>
          <w:sz w:val="22"/>
          <w:szCs w:val="22"/>
          <w:lang w:val="en-GB"/>
        </w:rPr>
        <w:t xml:space="preserve"> Accessed: 16 January 2020</w:t>
      </w:r>
    </w:p>
    <w:p w:rsidR="730DCCD7" w:rsidP="730DCCD7" w:rsidRDefault="730DCCD7" w14:paraId="29E856BD" w14:textId="45E28BAB">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GL Assessments (no dat</w:t>
      </w:r>
      <w:r w:rsidRPr="730DCCD7" w:rsidR="730DCCD7">
        <w:rPr>
          <w:rFonts w:ascii="Times New Roman" w:hAnsi="Times New Roman" w:eastAsia="Times New Roman" w:cs="Times New Roman"/>
          <w:i w:val="0"/>
          <w:iCs w:val="0"/>
          <w:noProof w:val="0"/>
          <w:sz w:val="22"/>
          <w:szCs w:val="22"/>
          <w:lang w:val="en-GB"/>
        </w:rPr>
        <w:t>e</w:t>
      </w:r>
      <w:r w:rsidRPr="730DCCD7" w:rsidR="730DCCD7">
        <w:rPr>
          <w:rFonts w:ascii="Times New Roman" w:hAnsi="Times New Roman" w:eastAsia="Times New Roman" w:cs="Times New Roman"/>
          <w:i w:val="0"/>
          <w:iCs w:val="0"/>
          <w:noProof w:val="0"/>
          <w:sz w:val="22"/>
          <w:szCs w:val="22"/>
          <w:lang w:val="en-GB"/>
        </w:rPr>
        <w:t xml:space="preserve">) </w:t>
      </w:r>
      <w:r w:rsidRPr="730DCCD7" w:rsidR="730DCCD7">
        <w:rPr>
          <w:rFonts w:ascii="Times New Roman" w:hAnsi="Times New Roman" w:eastAsia="Times New Roman" w:cs="Times New Roman"/>
          <w:i w:val="1"/>
          <w:iCs w:val="1"/>
          <w:noProof w:val="0"/>
          <w:sz w:val="22"/>
          <w:szCs w:val="22"/>
          <w:lang w:val="en-GB"/>
        </w:rPr>
        <w:t>Schedule of Growing Skills.</w:t>
      </w:r>
      <w:r w:rsidRPr="730DCCD7" w:rsidR="730DCCD7">
        <w:rPr>
          <w:rFonts w:ascii="Times New Roman" w:hAnsi="Times New Roman" w:eastAsia="Times New Roman" w:cs="Times New Roman"/>
          <w:noProof w:val="0"/>
          <w:sz w:val="22"/>
          <w:szCs w:val="22"/>
          <w:lang w:val="en-GB"/>
        </w:rPr>
        <w:t xml:space="preserve"> Available at: </w:t>
      </w:r>
      <w:hyperlink r:id="R98f6eaf940734a97">
        <w:r w:rsidRPr="730DCCD7" w:rsidR="730DCCD7">
          <w:rPr>
            <w:rStyle w:val="Hyperlink"/>
            <w:rFonts w:ascii="Times New Roman" w:hAnsi="Times New Roman" w:eastAsia="Times New Roman" w:cs="Times New Roman"/>
            <w:noProof w:val="0"/>
            <w:sz w:val="22"/>
            <w:szCs w:val="22"/>
            <w:lang w:val="en-GB"/>
          </w:rPr>
          <w:t>https://www.gl-assessment.co.uk/products/schedule-of-growing-skills-sgs/</w:t>
        </w:r>
      </w:hyperlink>
      <w:r w:rsidRPr="730DCCD7" w:rsidR="730DCCD7">
        <w:rPr>
          <w:rFonts w:ascii="Times New Roman" w:hAnsi="Times New Roman" w:eastAsia="Times New Roman" w:cs="Times New Roman"/>
          <w:noProof w:val="0"/>
          <w:sz w:val="22"/>
          <w:szCs w:val="22"/>
          <w:lang w:val="en-GB"/>
        </w:rPr>
        <w:t xml:space="preserve"> Accessed: 18 January 2020</w:t>
      </w:r>
    </w:p>
    <w:p w:rsidR="06D27620" w:rsidP="730DCCD7" w:rsidRDefault="06D27620" w14:paraId="555C1D09" w14:textId="3D02DC15">
      <w:pPr>
        <w:pStyle w:val="Heading1"/>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color w:val="auto"/>
          <w:sz w:val="22"/>
          <w:szCs w:val="22"/>
          <w:lang w:val="en-GB"/>
        </w:rPr>
        <w:t xml:space="preserve">GL Assessments (no date) </w:t>
      </w:r>
      <w:r w:rsidRPr="730DCCD7" w:rsidR="730DCCD7">
        <w:rPr>
          <w:rFonts w:ascii="Times New Roman" w:hAnsi="Times New Roman" w:eastAsia="Times New Roman" w:cs="Times New Roman"/>
          <w:i w:val="1"/>
          <w:iCs w:val="1"/>
          <w:noProof w:val="0"/>
          <w:color w:val="auto"/>
          <w:sz w:val="22"/>
          <w:szCs w:val="22"/>
          <w:lang w:val="en-GB"/>
        </w:rPr>
        <w:t>Wellcomm: Improving Communication Skills from the Very Beginning</w:t>
      </w:r>
      <w:r w:rsidRPr="730DCCD7" w:rsidR="730DCCD7">
        <w:rPr>
          <w:rFonts w:ascii="Times New Roman" w:hAnsi="Times New Roman" w:eastAsia="Times New Roman" w:cs="Times New Roman"/>
          <w:noProof w:val="0"/>
          <w:color w:val="auto"/>
          <w:sz w:val="22"/>
          <w:szCs w:val="22"/>
          <w:lang w:val="en-GB"/>
        </w:rPr>
        <w:t>. Available at:</w:t>
      </w:r>
      <w:r w:rsidRPr="730DCCD7" w:rsidR="730DCCD7">
        <w:rPr>
          <w:rFonts w:ascii="Times New Roman" w:hAnsi="Times New Roman" w:eastAsia="Times New Roman" w:cs="Times New Roman"/>
          <w:noProof w:val="0"/>
          <w:sz w:val="22"/>
          <w:szCs w:val="22"/>
          <w:lang w:val="en-GB"/>
        </w:rPr>
        <w:t xml:space="preserve"> </w:t>
      </w:r>
      <w:hyperlink r:id="R377b3222b06c4ec9">
        <w:r w:rsidRPr="730DCCD7" w:rsidR="730DCCD7">
          <w:rPr>
            <w:rStyle w:val="Hyperlink"/>
            <w:rFonts w:ascii="Times New Roman" w:hAnsi="Times New Roman" w:eastAsia="Times New Roman" w:cs="Times New Roman"/>
            <w:noProof w:val="0"/>
            <w:sz w:val="22"/>
            <w:szCs w:val="22"/>
            <w:lang w:val="en-GB"/>
          </w:rPr>
          <w:t>https://www.gl-assessment.co.uk/news-hub/case-studies/wellcomm-improving-communication-skills-from-the-very-beginning/</w:t>
        </w:r>
      </w:hyperlink>
      <w:r w:rsidRPr="730DCCD7" w:rsidR="730DCCD7">
        <w:rPr>
          <w:rFonts w:ascii="Times New Roman" w:hAnsi="Times New Roman" w:eastAsia="Times New Roman" w:cs="Times New Roman"/>
          <w:noProof w:val="0"/>
          <w:sz w:val="22"/>
          <w:szCs w:val="22"/>
          <w:lang w:val="en-GB"/>
        </w:rPr>
        <w:t xml:space="preserve"> Accessed at: 17 January 2020</w:t>
      </w:r>
    </w:p>
    <w:p w:rsidR="730DCCD7" w:rsidP="730DCCD7" w:rsidRDefault="730DCCD7" w14:paraId="09077E31" w14:textId="39C2AE18">
      <w:pPr>
        <w:pStyle w:val="Normal"/>
        <w:jc w:val="left"/>
        <w:rPr>
          <w:rFonts w:ascii="Times New Roman" w:hAnsi="Times New Roman" w:eastAsia="Times New Roman" w:cs="Times New Roman"/>
          <w:noProof w:val="0"/>
          <w:sz w:val="22"/>
          <w:szCs w:val="22"/>
          <w:lang w:val="en-GB"/>
        </w:rPr>
      </w:pPr>
    </w:p>
    <w:p w:rsidR="06D27620" w:rsidP="730DCCD7" w:rsidRDefault="06D27620" w14:paraId="7FBEF173" w14:textId="143BD958">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GL Assessment (no date) </w:t>
      </w:r>
      <w:r w:rsidRPr="730DCCD7" w:rsidR="730DCCD7">
        <w:rPr>
          <w:rFonts w:ascii="Times New Roman" w:hAnsi="Times New Roman" w:eastAsia="Times New Roman" w:cs="Times New Roman"/>
          <w:i w:val="1"/>
          <w:iCs w:val="1"/>
          <w:noProof w:val="0"/>
          <w:sz w:val="22"/>
          <w:szCs w:val="22"/>
          <w:lang w:val="en-GB"/>
        </w:rPr>
        <w:t>Wellcomm pack.</w:t>
      </w:r>
      <w:r w:rsidRPr="730DCCD7" w:rsidR="730DCCD7">
        <w:rPr>
          <w:rFonts w:ascii="Times New Roman" w:hAnsi="Times New Roman" w:eastAsia="Times New Roman" w:cs="Times New Roman"/>
          <w:noProof w:val="0"/>
          <w:sz w:val="22"/>
          <w:szCs w:val="22"/>
          <w:lang w:val="en-GB"/>
        </w:rPr>
        <w:t xml:space="preserve"> Available at: </w:t>
      </w:r>
      <w:hyperlink r:id="Rd51666349be54724">
        <w:r w:rsidRPr="730DCCD7" w:rsidR="730DCCD7">
          <w:rPr>
            <w:rStyle w:val="Hyperlink"/>
            <w:rFonts w:ascii="Times New Roman" w:hAnsi="Times New Roman" w:eastAsia="Times New Roman" w:cs="Times New Roman"/>
            <w:noProof w:val="0"/>
            <w:sz w:val="22"/>
            <w:szCs w:val="22"/>
            <w:lang w:val="en-GB"/>
          </w:rPr>
          <w:t>https://www.connecttosupporthillingdon.org/s4s/api/FileManagement/GetFileContent?id=/185/</w:t>
        </w:r>
      </w:hyperlink>
      <w:r w:rsidRPr="730DCCD7" w:rsidR="730DCCD7">
        <w:rPr>
          <w:rFonts w:ascii="Times New Roman" w:hAnsi="Times New Roman" w:eastAsia="Times New Roman" w:cs="Times New Roman"/>
          <w:noProof w:val="0"/>
          <w:sz w:val="22"/>
          <w:szCs w:val="22"/>
          <w:lang w:val="en-GB"/>
        </w:rPr>
        <w:t xml:space="preserve"> Accessed: 17 January 2020</w:t>
      </w:r>
    </w:p>
    <w:p w:rsidR="64DE746E" w:rsidP="730DCCD7" w:rsidRDefault="64DE746E" w14:paraId="5E3BB0EF" w14:textId="68E596B0">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b w:val="0"/>
          <w:bCs w:val="0"/>
          <w:noProof w:val="0"/>
          <w:color w:val="auto"/>
          <w:sz w:val="22"/>
          <w:szCs w:val="22"/>
          <w:lang w:val="en-GB"/>
        </w:rPr>
        <w:t xml:space="preserve">Griffiths, L. AM. (no date) </w:t>
      </w:r>
      <w:r w:rsidRPr="730DCCD7" w:rsidR="730DCCD7">
        <w:rPr>
          <w:rFonts w:ascii="Times New Roman" w:hAnsi="Times New Roman" w:eastAsia="Times New Roman" w:cs="Times New Roman"/>
          <w:b w:val="0"/>
          <w:bCs w:val="0"/>
          <w:i w:val="1"/>
          <w:iCs w:val="1"/>
          <w:noProof w:val="0"/>
          <w:color w:val="auto"/>
          <w:sz w:val="22"/>
          <w:szCs w:val="22"/>
          <w:lang w:val="en-GB"/>
        </w:rPr>
        <w:t>Right to Play</w:t>
      </w:r>
      <w:r w:rsidRPr="730DCCD7" w:rsidR="730DCCD7">
        <w:rPr>
          <w:rFonts w:ascii="Times New Roman" w:hAnsi="Times New Roman" w:eastAsia="Times New Roman" w:cs="Times New Roman"/>
          <w:b w:val="0"/>
          <w:bCs w:val="0"/>
          <w:noProof w:val="0"/>
          <w:color w:val="auto"/>
          <w:sz w:val="22"/>
          <w:szCs w:val="22"/>
          <w:lang w:val="en-GB"/>
        </w:rPr>
        <w:t xml:space="preserve">. Available at: </w:t>
      </w:r>
      <w:hyperlink r:id="R95bdbbc2f1a84416">
        <w:r w:rsidRPr="730DCCD7" w:rsidR="730DCCD7">
          <w:rPr>
            <w:rStyle w:val="Hyperlink"/>
            <w:rFonts w:ascii="Times New Roman" w:hAnsi="Times New Roman" w:eastAsia="Times New Roman" w:cs="Times New Roman"/>
            <w:noProof w:val="0"/>
            <w:sz w:val="22"/>
            <w:szCs w:val="22"/>
            <w:lang w:val="en-GB"/>
          </w:rPr>
          <w:t>https://www.playwales.org.uk/eng/rightoplay</w:t>
        </w:r>
      </w:hyperlink>
      <w:r w:rsidRPr="730DCCD7" w:rsidR="730DCCD7">
        <w:rPr>
          <w:rFonts w:ascii="Times New Roman" w:hAnsi="Times New Roman" w:eastAsia="Times New Roman" w:cs="Times New Roman"/>
          <w:noProof w:val="0"/>
          <w:sz w:val="22"/>
          <w:szCs w:val="22"/>
          <w:lang w:val="en-GB"/>
        </w:rPr>
        <w:t xml:space="preserve"> Accessed: 11 January 2020</w:t>
      </w:r>
    </w:p>
    <w:p w:rsidR="64DE746E" w:rsidP="730DCCD7" w:rsidRDefault="64DE746E" w14:paraId="26ABB308" w14:textId="6E915FAE">
      <w:pPr>
        <w:pStyle w:val="Normal"/>
        <w:jc w:val="left"/>
        <w:rPr>
          <w:rFonts w:ascii="Times New Roman" w:hAnsi="Times New Roman" w:eastAsia="Times New Roman" w:cs="Times New Roman"/>
          <w:b w:val="0"/>
          <w:bCs w:val="0"/>
          <w:i w:val="1"/>
          <w:iCs w:val="1"/>
          <w:color w:val="auto"/>
          <w:sz w:val="22"/>
          <w:szCs w:val="22"/>
        </w:rPr>
      </w:pPr>
      <w:r w:rsidRPr="730DCCD7" w:rsidR="730DCCD7">
        <w:rPr>
          <w:rFonts w:ascii="Times New Roman" w:hAnsi="Times New Roman" w:eastAsia="Times New Roman" w:cs="Times New Roman"/>
          <w:b w:val="0"/>
          <w:bCs w:val="0"/>
          <w:color w:val="auto"/>
          <w:sz w:val="22"/>
          <w:szCs w:val="22"/>
        </w:rPr>
        <w:t xml:space="preserve">Guardian (2016) </w:t>
      </w:r>
      <w:r w:rsidRPr="730DCCD7" w:rsidR="730DCCD7">
        <w:rPr>
          <w:rFonts w:ascii="Times New Roman" w:hAnsi="Times New Roman" w:eastAsia="Times New Roman" w:cs="Times New Roman"/>
          <w:b w:val="0"/>
          <w:bCs w:val="0"/>
          <w:i w:val="1"/>
          <w:iCs w:val="1"/>
          <w:color w:val="auto"/>
          <w:sz w:val="22"/>
          <w:szCs w:val="22"/>
        </w:rPr>
        <w:t xml:space="preserve">Three-quarters of UK children spend less time outdoors than prison inmates – survey. </w:t>
      </w:r>
      <w:r w:rsidRPr="730DCCD7" w:rsidR="730DCCD7">
        <w:rPr>
          <w:rFonts w:ascii="Times New Roman" w:hAnsi="Times New Roman" w:eastAsia="Times New Roman" w:cs="Times New Roman"/>
          <w:b w:val="0"/>
          <w:bCs w:val="0"/>
          <w:i w:val="0"/>
          <w:iCs w:val="0"/>
          <w:color w:val="auto"/>
          <w:sz w:val="22"/>
          <w:szCs w:val="22"/>
        </w:rPr>
        <w:t>Available at:</w:t>
      </w:r>
    </w:p>
    <w:p w:rsidR="64DE746E" w:rsidP="730DCCD7" w:rsidRDefault="64DE746E" w14:paraId="7C06823F" w14:textId="15DF0703">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 </w:t>
      </w:r>
      <w:hyperlink r:id="Rb617c2d657964988">
        <w:r w:rsidRPr="730DCCD7" w:rsidR="730DCCD7">
          <w:rPr>
            <w:rStyle w:val="Hyperlink"/>
            <w:rFonts w:ascii="Times New Roman" w:hAnsi="Times New Roman" w:eastAsia="Times New Roman" w:cs="Times New Roman"/>
            <w:noProof w:val="0"/>
            <w:sz w:val="22"/>
            <w:szCs w:val="22"/>
            <w:lang w:val="en-GB"/>
          </w:rPr>
          <w:t>https://www.theguardian.com/environment/2016/mar/25/three-quarters-of-uk-children-spend-less-time-outdoors-than-prison-inmates-survey</w:t>
        </w:r>
      </w:hyperlink>
      <w:r w:rsidRPr="730DCCD7" w:rsidR="730DCCD7">
        <w:rPr>
          <w:rFonts w:ascii="Times New Roman" w:hAnsi="Times New Roman" w:eastAsia="Times New Roman" w:cs="Times New Roman"/>
          <w:noProof w:val="0"/>
          <w:sz w:val="22"/>
          <w:szCs w:val="22"/>
          <w:lang w:val="en-GB"/>
        </w:rPr>
        <w:t xml:space="preserve"> Accessed: 15 January 2020</w:t>
      </w:r>
    </w:p>
    <w:p w:rsidR="730DCCD7" w:rsidP="730DCCD7" w:rsidRDefault="730DCCD7" w14:paraId="480CA4FC" w14:textId="6C30BA71">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Heyde, T (2014) </w:t>
      </w:r>
      <w:r w:rsidRPr="730DCCD7" w:rsidR="730DCCD7">
        <w:rPr>
          <w:rFonts w:ascii="Times New Roman" w:hAnsi="Times New Roman" w:eastAsia="Times New Roman" w:cs="Times New Roman"/>
          <w:i w:val="1"/>
          <w:iCs w:val="1"/>
          <w:noProof w:val="0"/>
          <w:sz w:val="22"/>
          <w:szCs w:val="22"/>
          <w:lang w:val="en-GB"/>
        </w:rPr>
        <w:t>Interaction Tracking</w:t>
      </w:r>
      <w:r w:rsidRPr="730DCCD7" w:rsidR="730DCCD7">
        <w:rPr>
          <w:rFonts w:ascii="Times New Roman" w:hAnsi="Times New Roman" w:eastAsia="Times New Roman" w:cs="Times New Roman"/>
          <w:noProof w:val="0"/>
          <w:sz w:val="22"/>
          <w:szCs w:val="22"/>
          <w:lang w:val="en-GB"/>
        </w:rPr>
        <w:t xml:space="preserve">. Available at: </w:t>
      </w:r>
      <w:hyperlink r:id="Rc5a8607f1d5d4f05">
        <w:r w:rsidRPr="730DCCD7" w:rsidR="730DCCD7">
          <w:rPr>
            <w:rStyle w:val="Hyperlink"/>
            <w:rFonts w:ascii="Times New Roman" w:hAnsi="Times New Roman" w:eastAsia="Times New Roman" w:cs="Times New Roman"/>
            <w:noProof w:val="0"/>
            <w:sz w:val="22"/>
            <w:szCs w:val="22"/>
            <w:lang w:val="en-GB"/>
          </w:rPr>
          <w:t>https://prezi.com/1qwhj9a4mt1d/tracking-observation/</w:t>
        </w:r>
      </w:hyperlink>
      <w:r w:rsidRPr="730DCCD7" w:rsidR="730DCCD7">
        <w:rPr>
          <w:rFonts w:ascii="Times New Roman" w:hAnsi="Times New Roman" w:eastAsia="Times New Roman" w:cs="Times New Roman"/>
          <w:noProof w:val="0"/>
          <w:sz w:val="22"/>
          <w:szCs w:val="22"/>
          <w:lang w:val="en-GB"/>
        </w:rPr>
        <w:t xml:space="preserve"> Accessed: 18 January 2020</w:t>
      </w:r>
    </w:p>
    <w:p w:rsidR="75E624BB" w:rsidP="730DCCD7" w:rsidRDefault="75E624BB" w14:paraId="7A1C94F8" w14:textId="24E46226">
      <w:pPr>
        <w:pStyle w:val="Normal"/>
        <w:jc w:val="left"/>
        <w:rPr>
          <w:rFonts w:ascii="Times New Roman" w:hAnsi="Times New Roman" w:eastAsia="Times New Roman" w:cs="Times New Roman"/>
          <w:b w:val="0"/>
          <w:bCs w:val="0"/>
          <w:sz w:val="22"/>
          <w:szCs w:val="22"/>
        </w:rPr>
      </w:pPr>
      <w:r w:rsidRPr="730DCCD7" w:rsidR="730DCCD7">
        <w:rPr>
          <w:rFonts w:ascii="Times New Roman" w:hAnsi="Times New Roman" w:eastAsia="Times New Roman" w:cs="Times New Roman"/>
          <w:b w:val="0"/>
          <w:bCs w:val="0"/>
          <w:sz w:val="22"/>
          <w:szCs w:val="22"/>
        </w:rPr>
        <w:t xml:space="preserve">Jennings (2016) </w:t>
      </w:r>
      <w:r w:rsidRPr="730DCCD7" w:rsidR="730DCCD7">
        <w:rPr>
          <w:rFonts w:ascii="Times New Roman" w:hAnsi="Times New Roman" w:eastAsia="Times New Roman" w:cs="Times New Roman"/>
          <w:b w:val="0"/>
          <w:bCs w:val="0"/>
          <w:i w:val="1"/>
          <w:iCs w:val="1"/>
          <w:sz w:val="22"/>
          <w:szCs w:val="22"/>
        </w:rPr>
        <w:t>Symbolic Play for Early Childhood.</w:t>
      </w:r>
      <w:r w:rsidRPr="730DCCD7" w:rsidR="730DCCD7">
        <w:rPr>
          <w:rFonts w:ascii="Times New Roman" w:hAnsi="Times New Roman" w:eastAsia="Times New Roman" w:cs="Times New Roman"/>
          <w:b w:val="0"/>
          <w:bCs w:val="0"/>
          <w:sz w:val="22"/>
          <w:szCs w:val="22"/>
        </w:rPr>
        <w:t xml:space="preserve"> Available at: </w:t>
      </w:r>
      <w:hyperlink r:id="R6ac339437b864200">
        <w:r w:rsidRPr="730DCCD7" w:rsidR="730DCCD7">
          <w:rPr>
            <w:rStyle w:val="Hyperlink"/>
            <w:rFonts w:ascii="Times New Roman" w:hAnsi="Times New Roman" w:eastAsia="Times New Roman" w:cs="Times New Roman"/>
            <w:noProof w:val="0"/>
            <w:sz w:val="22"/>
            <w:szCs w:val="22"/>
            <w:lang w:val="en-GB"/>
          </w:rPr>
          <w:t>https://www.youtube.com/watch?v=d3F1iWHkHnQ</w:t>
        </w:r>
      </w:hyperlink>
      <w:r w:rsidRPr="730DCCD7" w:rsidR="730DCCD7">
        <w:rPr>
          <w:rFonts w:ascii="Times New Roman" w:hAnsi="Times New Roman" w:eastAsia="Times New Roman" w:cs="Times New Roman"/>
          <w:noProof w:val="0"/>
          <w:sz w:val="22"/>
          <w:szCs w:val="22"/>
          <w:lang w:val="en-GB"/>
        </w:rPr>
        <w:t xml:space="preserve"> (Accessed: 11 January 2020)</w:t>
      </w:r>
    </w:p>
    <w:p w:rsidR="730DCCD7" w:rsidP="730DCCD7" w:rsidRDefault="730DCCD7" w14:paraId="31933BE9" w14:textId="36C83814">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King-Kabu, S (2015) </w:t>
      </w:r>
      <w:r w:rsidRPr="730DCCD7" w:rsidR="730DCCD7">
        <w:rPr>
          <w:rFonts w:ascii="Times New Roman" w:hAnsi="Times New Roman" w:eastAsia="Times New Roman" w:cs="Times New Roman"/>
          <w:i w:val="1"/>
          <w:iCs w:val="1"/>
          <w:noProof w:val="0"/>
          <w:sz w:val="22"/>
          <w:szCs w:val="22"/>
          <w:lang w:val="en-GB"/>
        </w:rPr>
        <w:t>Running Record</w:t>
      </w:r>
      <w:r w:rsidRPr="730DCCD7" w:rsidR="730DCCD7">
        <w:rPr>
          <w:rFonts w:ascii="Times New Roman" w:hAnsi="Times New Roman" w:eastAsia="Times New Roman" w:cs="Times New Roman"/>
          <w:noProof w:val="0"/>
          <w:sz w:val="22"/>
          <w:szCs w:val="22"/>
          <w:lang w:val="en-GB"/>
        </w:rPr>
        <w:t xml:space="preserve">. Available at: </w:t>
      </w:r>
      <w:hyperlink r:id="R3f03a6d44076405f">
        <w:r w:rsidRPr="730DCCD7" w:rsidR="730DCCD7">
          <w:rPr>
            <w:rStyle w:val="Hyperlink"/>
            <w:rFonts w:ascii="Times New Roman" w:hAnsi="Times New Roman" w:eastAsia="Times New Roman" w:cs="Times New Roman"/>
            <w:noProof w:val="0"/>
            <w:sz w:val="22"/>
            <w:szCs w:val="22"/>
            <w:lang w:val="en-GB"/>
          </w:rPr>
          <w:t>https://prezi.com/jncow_yzopsn/running-record/</w:t>
        </w:r>
      </w:hyperlink>
      <w:r w:rsidRPr="730DCCD7" w:rsidR="730DCCD7">
        <w:rPr>
          <w:rFonts w:ascii="Times New Roman" w:hAnsi="Times New Roman" w:eastAsia="Times New Roman" w:cs="Times New Roman"/>
          <w:noProof w:val="0"/>
          <w:sz w:val="22"/>
          <w:szCs w:val="22"/>
          <w:lang w:val="en-GB"/>
        </w:rPr>
        <w:t xml:space="preserve"> Accessed: 18 January 2020</w:t>
      </w:r>
    </w:p>
    <w:p w:rsidR="566C0D63" w:rsidP="730DCCD7" w:rsidRDefault="566C0D63" w14:paraId="50ABA728" w14:textId="26195F2B">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Laigaard, J (2016) </w:t>
      </w:r>
      <w:r w:rsidRPr="730DCCD7" w:rsidR="730DCCD7">
        <w:rPr>
          <w:rFonts w:ascii="Times New Roman" w:hAnsi="Times New Roman" w:eastAsia="Times New Roman" w:cs="Times New Roman"/>
          <w:i w:val="1"/>
          <w:iCs w:val="1"/>
          <w:noProof w:val="0"/>
          <w:sz w:val="22"/>
          <w:szCs w:val="22"/>
          <w:lang w:val="en-GB"/>
        </w:rPr>
        <w:t>Denmark’s Forest Kinder gardens</w:t>
      </w:r>
      <w:r w:rsidRPr="730DCCD7" w:rsidR="730DCCD7">
        <w:rPr>
          <w:rFonts w:ascii="Times New Roman" w:hAnsi="Times New Roman" w:eastAsia="Times New Roman" w:cs="Times New Roman"/>
          <w:noProof w:val="0"/>
          <w:sz w:val="22"/>
          <w:szCs w:val="22"/>
          <w:lang w:val="en-GB"/>
        </w:rPr>
        <w:t>. Available at:</w:t>
      </w:r>
      <w:hyperlink r:id="Rc6121600e0d64940">
        <w:r w:rsidRPr="730DCCD7" w:rsidR="730DCCD7">
          <w:rPr>
            <w:rStyle w:val="Hyperlink"/>
            <w:rFonts w:ascii="Times New Roman" w:hAnsi="Times New Roman" w:eastAsia="Times New Roman" w:cs="Times New Roman"/>
            <w:noProof w:val="0"/>
            <w:sz w:val="22"/>
            <w:szCs w:val="22"/>
            <w:lang w:val="en-GB"/>
          </w:rPr>
          <w:t>https://www.youtube.com/watch?v=Jkiij9dJfcw&amp;t=397s</w:t>
        </w:r>
      </w:hyperlink>
      <w:r w:rsidRPr="730DCCD7" w:rsidR="730DCCD7">
        <w:rPr>
          <w:rFonts w:ascii="Times New Roman" w:hAnsi="Times New Roman" w:eastAsia="Times New Roman" w:cs="Times New Roman"/>
          <w:noProof w:val="0"/>
          <w:sz w:val="22"/>
          <w:szCs w:val="22"/>
          <w:lang w:val="en-GB"/>
        </w:rPr>
        <w:t xml:space="preserve"> Accessed: January 2020</w:t>
      </w:r>
    </w:p>
    <w:p w:rsidR="02D43FF3" w:rsidP="730DCCD7" w:rsidRDefault="02D43FF3" w14:paraId="02D4BF73" w14:textId="2F1EA08E">
      <w:pPr>
        <w:pStyle w:val="Normal"/>
        <w:jc w:val="left"/>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Lavrysen, A et al. (2015) ‘Risky Play at School. Facilitating Risk Perception and Competence in Young Children’ P90. Accessed: 12 January 2020. DOI 10.1080/1350293X.2015.1102412</w:t>
      </w:r>
      <w:r w:rsidRPr="730DCCD7" w:rsidR="730DCCD7">
        <w:rPr>
          <w:rFonts w:ascii="Times New Roman" w:hAnsi="Times New Roman" w:eastAsia="Times New Roman" w:cs="Times New Roman"/>
          <w:noProof w:val="0"/>
          <w:sz w:val="22"/>
          <w:szCs w:val="22"/>
          <w:lang w:val="en-GB"/>
        </w:rPr>
        <w:t xml:space="preserve"> a. P90 b. P90</w:t>
      </w:r>
    </w:p>
    <w:p w:rsidR="730DCCD7" w:rsidP="730DCCD7" w:rsidRDefault="730DCCD7" w14:paraId="636A24F3" w14:textId="7ED916F7">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Law, J et al. (2017)</w:t>
      </w:r>
      <w:r w:rsidRPr="730DCCD7" w:rsidR="730DCCD7">
        <w:rPr>
          <w:rFonts w:ascii="Times New Roman" w:hAnsi="Times New Roman" w:eastAsia="Times New Roman" w:cs="Times New Roman"/>
          <w:noProof w:val="0"/>
          <w:sz w:val="22"/>
          <w:szCs w:val="22"/>
          <w:lang w:val="en-GB"/>
        </w:rPr>
        <w:t xml:space="preserve"> </w:t>
      </w:r>
      <w:r w:rsidRPr="730DCCD7" w:rsidR="730DCCD7">
        <w:rPr>
          <w:rFonts w:ascii="Times New Roman" w:hAnsi="Times New Roman" w:eastAsia="Times New Roman" w:cs="Times New Roman"/>
          <w:i w:val="1"/>
          <w:iCs w:val="1"/>
          <w:noProof w:val="0"/>
          <w:sz w:val="22"/>
          <w:szCs w:val="22"/>
          <w:lang w:val="en-GB"/>
        </w:rPr>
        <w:t>Early Language Development: Needs, provision, and intervention for preschool children from socioeconomically disadvantage backgrounds.</w:t>
      </w:r>
      <w:r w:rsidRPr="730DCCD7" w:rsidR="730DCCD7">
        <w:rPr>
          <w:rFonts w:ascii="Times New Roman" w:hAnsi="Times New Roman" w:eastAsia="Times New Roman" w:cs="Times New Roman"/>
          <w:noProof w:val="0"/>
          <w:sz w:val="22"/>
          <w:szCs w:val="22"/>
          <w:lang w:val="en-GB"/>
        </w:rPr>
        <w:t xml:space="preserve"> Available at: </w:t>
      </w:r>
      <w:r w:rsidRPr="730DCCD7" w:rsidR="730DCCD7">
        <w:rPr>
          <w:rFonts w:ascii="Times New Roman" w:hAnsi="Times New Roman" w:eastAsia="Times New Roman" w:cs="Times New Roman"/>
          <w:noProof w:val="0"/>
          <w:sz w:val="22"/>
          <w:szCs w:val="22"/>
          <w:lang w:val="en-GB"/>
        </w:rPr>
        <w:t xml:space="preserve"> </w:t>
      </w:r>
      <w:hyperlink r:id="R9b68e32e81ee4389">
        <w:r w:rsidRPr="730DCCD7" w:rsidR="730DCCD7">
          <w:rPr>
            <w:rStyle w:val="Hyperlink"/>
            <w:rFonts w:ascii="Times New Roman" w:hAnsi="Times New Roman" w:eastAsia="Times New Roman" w:cs="Times New Roman"/>
            <w:noProof w:val="0"/>
            <w:sz w:val="22"/>
            <w:szCs w:val="22"/>
            <w:lang w:val="en-GB"/>
          </w:rPr>
          <w:t>https://www.basw.co.uk/system/files/resources/basw_84737-8_0.pdf</w:t>
        </w:r>
      </w:hyperlink>
      <w:r w:rsidRPr="730DCCD7" w:rsidR="730DCCD7">
        <w:rPr>
          <w:rFonts w:ascii="Times New Roman" w:hAnsi="Times New Roman" w:eastAsia="Times New Roman" w:cs="Times New Roman"/>
          <w:noProof w:val="0"/>
          <w:sz w:val="22"/>
          <w:szCs w:val="22"/>
          <w:lang w:val="en-GB"/>
        </w:rPr>
        <w:t xml:space="preserve"> Accessed: 18 January 2020</w:t>
      </w:r>
    </w:p>
    <w:p w:rsidR="730DCCD7" w:rsidP="730DCCD7" w:rsidRDefault="730DCCD7" w14:paraId="587E83F8" w14:textId="29BFB1A7">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Lester, S. &amp; Russell, W. (2008). Play for a Change – Play, Policy and Practice: A review of contemporary perspectives. London: Play England. In Hobbs et al. The British Psychological society children's right to play 2019</w:t>
      </w:r>
    </w:p>
    <w:p w:rsidR="64DE746E" w:rsidP="730DCCD7" w:rsidRDefault="64DE746E" w14:paraId="5891824F" w14:textId="5FE15ABE">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Mail Online (2012) </w:t>
      </w:r>
      <w:r w:rsidRPr="730DCCD7" w:rsidR="730DCCD7">
        <w:rPr>
          <w:rFonts w:ascii="Times New Roman" w:hAnsi="Times New Roman" w:eastAsia="Times New Roman" w:cs="Times New Roman"/>
          <w:i w:val="1"/>
          <w:iCs w:val="1"/>
          <w:noProof w:val="0"/>
          <w:sz w:val="22"/>
          <w:szCs w:val="22"/>
          <w:lang w:val="en-GB"/>
        </w:rPr>
        <w:t>E</w:t>
      </w:r>
      <w:r w:rsidRPr="730DCCD7" w:rsidR="730DCCD7">
        <w:rPr>
          <w:rFonts w:ascii="Times New Roman" w:hAnsi="Times New Roman" w:eastAsia="Times New Roman" w:cs="Times New Roman"/>
          <w:i w:val="1"/>
          <w:iCs w:val="1"/>
          <w:noProof w:val="0"/>
          <w:sz w:val="22"/>
          <w:szCs w:val="22"/>
          <w:lang w:val="en-GB"/>
        </w:rPr>
        <w:t>s</w:t>
      </w:r>
      <w:r w:rsidRPr="730DCCD7" w:rsidR="730DCCD7">
        <w:rPr>
          <w:rFonts w:ascii="Times New Roman" w:hAnsi="Times New Roman" w:eastAsia="Times New Roman" w:cs="Times New Roman"/>
          <w:i w:val="1"/>
          <w:iCs w:val="1"/>
          <w:noProof w:val="0"/>
          <w:sz w:val="22"/>
          <w:szCs w:val="22"/>
          <w:lang w:val="en-GB"/>
        </w:rPr>
        <w:t>sex Primary School Pupils are Taught about the Dangers of Twigs in Health and Safety Lesson.</w:t>
      </w:r>
      <w:r w:rsidRPr="730DCCD7" w:rsidR="730DCCD7">
        <w:rPr>
          <w:rFonts w:ascii="Times New Roman" w:hAnsi="Times New Roman" w:eastAsia="Times New Roman" w:cs="Times New Roman"/>
          <w:noProof w:val="0"/>
          <w:sz w:val="22"/>
          <w:szCs w:val="22"/>
          <w:lang w:val="en-GB"/>
        </w:rPr>
        <w:t xml:space="preserve"> Available at: </w:t>
      </w:r>
      <w:hyperlink r:id="R470715e3598d4bc4">
        <w:r w:rsidRPr="730DCCD7" w:rsidR="730DCCD7">
          <w:rPr>
            <w:rStyle w:val="Hyperlink"/>
            <w:rFonts w:ascii="Times New Roman" w:hAnsi="Times New Roman" w:eastAsia="Times New Roman" w:cs="Times New Roman"/>
            <w:noProof w:val="0"/>
            <w:sz w:val="22"/>
            <w:szCs w:val="22"/>
            <w:lang w:val="en-GB"/>
          </w:rPr>
          <w:t>https://www.dailymail.co.uk/news/article-2221257/Essex-primary-school-pupils-taught-dangers-twigs-health-safety-lessons.html</w:t>
        </w:r>
      </w:hyperlink>
      <w:r w:rsidRPr="730DCCD7" w:rsidR="730DCCD7">
        <w:rPr>
          <w:rFonts w:ascii="Times New Roman" w:hAnsi="Times New Roman" w:eastAsia="Times New Roman" w:cs="Times New Roman"/>
          <w:noProof w:val="0"/>
          <w:sz w:val="22"/>
          <w:szCs w:val="22"/>
          <w:lang w:val="en-GB"/>
        </w:rPr>
        <w:t xml:space="preserve"> Accessed: 15 January 2020</w:t>
      </w:r>
    </w:p>
    <w:p w:rsidR="730DCCD7" w:rsidP="730DCCD7" w:rsidRDefault="730DCCD7" w14:paraId="240D52B9" w14:textId="479364FC">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Mead, J. (No date) </w:t>
      </w:r>
      <w:r w:rsidRPr="730DCCD7" w:rsidR="730DCCD7">
        <w:rPr>
          <w:rFonts w:ascii="Times New Roman" w:hAnsi="Times New Roman" w:eastAsia="Times New Roman" w:cs="Times New Roman"/>
          <w:i w:val="1"/>
          <w:iCs w:val="1"/>
          <w:noProof w:val="0"/>
          <w:sz w:val="22"/>
          <w:szCs w:val="22"/>
          <w:lang w:val="en-GB"/>
        </w:rPr>
        <w:t>How do Children Learn Through Play?</w:t>
      </w:r>
      <w:r w:rsidRPr="730DCCD7" w:rsidR="730DCCD7">
        <w:rPr>
          <w:rFonts w:ascii="Times New Roman" w:hAnsi="Times New Roman" w:eastAsia="Times New Roman" w:cs="Times New Roman"/>
          <w:noProof w:val="0"/>
          <w:sz w:val="22"/>
          <w:szCs w:val="22"/>
          <w:lang w:val="en-GB"/>
        </w:rPr>
        <w:t xml:space="preserve"> Available at: </w:t>
      </w:r>
      <w:hyperlink r:id="R624133c1209a49c6">
        <w:r w:rsidRPr="730DCCD7" w:rsidR="730DCCD7">
          <w:rPr>
            <w:rStyle w:val="Hyperlink"/>
            <w:rFonts w:ascii="Times New Roman" w:hAnsi="Times New Roman" w:eastAsia="Times New Roman" w:cs="Times New Roman"/>
            <w:noProof w:val="0"/>
            <w:sz w:val="22"/>
            <w:szCs w:val="22"/>
            <w:lang w:val="en-GB"/>
          </w:rPr>
          <w:t>https://www.whitbyschool.org/passionforlearning/how-do-children-learn-through-play</w:t>
        </w:r>
      </w:hyperlink>
      <w:r w:rsidRPr="730DCCD7" w:rsidR="730DCCD7">
        <w:rPr>
          <w:rFonts w:ascii="Times New Roman" w:hAnsi="Times New Roman" w:eastAsia="Times New Roman" w:cs="Times New Roman"/>
          <w:noProof w:val="0"/>
          <w:sz w:val="22"/>
          <w:szCs w:val="22"/>
          <w:lang w:val="en-GB"/>
        </w:rPr>
        <w:t xml:space="preserve"> Accessed: 11 January 202</w:t>
      </w:r>
      <w:r w:rsidRPr="730DCCD7" w:rsidR="730DCCD7">
        <w:rPr>
          <w:rFonts w:ascii="Times New Roman" w:hAnsi="Times New Roman" w:eastAsia="Times New Roman" w:cs="Times New Roman"/>
          <w:noProof w:val="0"/>
          <w:sz w:val="22"/>
          <w:szCs w:val="22"/>
          <w:lang w:val="en-GB"/>
        </w:rPr>
        <w:t>0</w:t>
      </w:r>
    </w:p>
    <w:p w:rsidR="75E624BB" w:rsidP="730DCCD7" w:rsidRDefault="75E624BB" w14:paraId="40A010AD" w14:textId="6AE5E921">
      <w:pPr>
        <w:pStyle w:val="Heading1"/>
        <w:rPr>
          <w:rFonts w:ascii="Times New Roman" w:hAnsi="Times New Roman" w:eastAsia="Times New Roman" w:cs="Times New Roman"/>
          <w:noProof w:val="0"/>
          <w:color w:val="auto"/>
          <w:sz w:val="22"/>
          <w:szCs w:val="22"/>
          <w:u w:val="none"/>
          <w:lang w:val="en-GB"/>
        </w:rPr>
      </w:pPr>
      <w:r w:rsidRPr="730DCCD7" w:rsidR="730DCCD7">
        <w:rPr>
          <w:rFonts w:ascii="Times New Roman" w:hAnsi="Times New Roman" w:eastAsia="Times New Roman" w:cs="Times New Roman"/>
          <w:noProof w:val="0"/>
          <w:color w:val="auto"/>
          <w:sz w:val="22"/>
          <w:szCs w:val="22"/>
          <w:u w:val="none"/>
          <w:lang w:val="en-GB"/>
        </w:rPr>
        <w:t xml:space="preserve">Neaum, S (2019) Child Development for Early Years Students and </w:t>
      </w:r>
      <w:r w:rsidRPr="730DCCD7" w:rsidR="730DCCD7">
        <w:rPr>
          <w:rFonts w:ascii="Times New Roman" w:hAnsi="Times New Roman" w:eastAsia="Times New Roman" w:cs="Times New Roman"/>
          <w:noProof w:val="0"/>
          <w:color w:val="auto"/>
          <w:sz w:val="22"/>
          <w:szCs w:val="22"/>
          <w:u w:val="none"/>
          <w:lang w:val="en-GB"/>
        </w:rPr>
        <w:t>Practit</w:t>
      </w:r>
      <w:r w:rsidRPr="730DCCD7" w:rsidR="730DCCD7">
        <w:rPr>
          <w:rFonts w:ascii="Times New Roman" w:hAnsi="Times New Roman" w:eastAsia="Times New Roman" w:cs="Times New Roman"/>
          <w:noProof w:val="0"/>
          <w:color w:val="auto"/>
          <w:sz w:val="22"/>
          <w:szCs w:val="22"/>
          <w:u w:val="none"/>
          <w:lang w:val="en-GB"/>
        </w:rPr>
        <w:t>i</w:t>
      </w:r>
      <w:r w:rsidRPr="730DCCD7" w:rsidR="730DCCD7">
        <w:rPr>
          <w:rFonts w:ascii="Times New Roman" w:hAnsi="Times New Roman" w:eastAsia="Times New Roman" w:cs="Times New Roman"/>
          <w:noProof w:val="0"/>
          <w:color w:val="auto"/>
          <w:sz w:val="22"/>
          <w:szCs w:val="22"/>
          <w:u w:val="none"/>
          <w:lang w:val="en-GB"/>
        </w:rPr>
        <w:t>oners</w:t>
      </w:r>
      <w:r w:rsidRPr="730DCCD7" w:rsidR="730DCCD7">
        <w:rPr>
          <w:rFonts w:ascii="Times New Roman" w:hAnsi="Times New Roman" w:eastAsia="Times New Roman" w:cs="Times New Roman"/>
          <w:noProof w:val="0"/>
          <w:color w:val="auto"/>
          <w:sz w:val="22"/>
          <w:szCs w:val="22"/>
          <w:u w:val="none"/>
          <w:lang w:val="en-GB"/>
        </w:rPr>
        <w:t>. 4</w:t>
      </w:r>
      <w:r w:rsidRPr="730DCCD7" w:rsidR="730DCCD7">
        <w:rPr>
          <w:rFonts w:ascii="Times New Roman" w:hAnsi="Times New Roman" w:eastAsia="Times New Roman" w:cs="Times New Roman"/>
          <w:noProof w:val="0"/>
          <w:color w:val="auto"/>
          <w:sz w:val="22"/>
          <w:szCs w:val="22"/>
          <w:u w:val="none"/>
          <w:vertAlign w:val="superscript"/>
          <w:lang w:val="en-GB"/>
        </w:rPr>
        <w:t xml:space="preserve">th Ed.  </w:t>
      </w:r>
    </w:p>
    <w:p w:rsidR="75E624BB" w:rsidP="730DCCD7" w:rsidRDefault="75E624BB" w14:paraId="1B87B9E8" w14:textId="0FD94CBF">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Sage publications London.</w:t>
      </w:r>
    </w:p>
    <w:p w:rsidR="23BEB727" w:rsidP="730DCCD7" w:rsidRDefault="23BEB727" w14:paraId="3F7762A0" w14:textId="2B48BFB3">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Piaget, J. (1962). Play, dreams and imitation. New York: Norton.</w:t>
      </w:r>
    </w:p>
    <w:p w:rsidR="64DE746E" w:rsidP="730DCCD7" w:rsidRDefault="64DE746E" w14:paraId="6C698F0D" w14:textId="5EF566E5">
      <w:pPr>
        <w:pStyle w:val="Normal"/>
        <w:rPr>
          <w:rFonts w:ascii="Times New Roman" w:hAnsi="Times New Roman" w:eastAsia="Times New Roman" w:cs="Times New Roman"/>
          <w:noProof w:val="0"/>
          <w:color w:val="auto"/>
          <w:sz w:val="22"/>
          <w:szCs w:val="22"/>
          <w:u w:val="none"/>
          <w:lang w:val="en-GB"/>
        </w:rPr>
      </w:pPr>
      <w:r w:rsidRPr="730DCCD7" w:rsidR="730DCCD7">
        <w:rPr>
          <w:rFonts w:ascii="Times New Roman" w:hAnsi="Times New Roman" w:eastAsia="Times New Roman" w:cs="Times New Roman"/>
          <w:noProof w:val="0"/>
          <w:color w:val="auto"/>
          <w:sz w:val="22"/>
          <w:szCs w:val="22"/>
          <w:u w:val="none"/>
          <w:lang w:val="en-GB"/>
        </w:rPr>
        <w:t>Play Wales (2016)</w:t>
      </w:r>
      <w:r w:rsidRPr="730DCCD7" w:rsidR="730DCCD7">
        <w:rPr>
          <w:rFonts w:ascii="Times New Roman" w:hAnsi="Times New Roman" w:eastAsia="Times New Roman" w:cs="Times New Roman"/>
          <w:i w:val="1"/>
          <w:iCs w:val="1"/>
          <w:noProof w:val="0"/>
          <w:color w:val="auto"/>
          <w:sz w:val="22"/>
          <w:szCs w:val="22"/>
          <w:u w:val="none"/>
          <w:lang w:val="en-GB"/>
        </w:rPr>
        <w:t xml:space="preserve"> Dynamic Risk Management of Common but Potentially </w:t>
      </w:r>
      <w:r w:rsidRPr="730DCCD7" w:rsidR="730DCCD7">
        <w:rPr>
          <w:rFonts w:ascii="Times New Roman" w:hAnsi="Times New Roman" w:eastAsia="Times New Roman" w:cs="Times New Roman"/>
          <w:i w:val="1"/>
          <w:iCs w:val="1"/>
          <w:noProof w:val="0"/>
          <w:color w:val="auto"/>
          <w:sz w:val="22"/>
          <w:szCs w:val="22"/>
          <w:u w:val="none"/>
          <w:lang w:val="en-GB"/>
        </w:rPr>
        <w:t>Hazardous</w:t>
      </w:r>
      <w:r w:rsidRPr="730DCCD7" w:rsidR="730DCCD7">
        <w:rPr>
          <w:rFonts w:ascii="Times New Roman" w:hAnsi="Times New Roman" w:eastAsia="Times New Roman" w:cs="Times New Roman"/>
          <w:i w:val="1"/>
          <w:iCs w:val="1"/>
          <w:noProof w:val="0"/>
          <w:color w:val="auto"/>
          <w:sz w:val="22"/>
          <w:szCs w:val="22"/>
          <w:u w:val="none"/>
          <w:lang w:val="en-GB"/>
        </w:rPr>
        <w:t xml:space="preserve"> Play Behaviours.</w:t>
      </w:r>
      <w:r w:rsidRPr="730DCCD7" w:rsidR="730DCCD7">
        <w:rPr>
          <w:rFonts w:ascii="Times New Roman" w:hAnsi="Times New Roman" w:eastAsia="Times New Roman" w:cs="Times New Roman"/>
          <w:noProof w:val="0"/>
          <w:color w:val="auto"/>
          <w:sz w:val="22"/>
          <w:szCs w:val="22"/>
          <w:u w:val="none"/>
          <w:lang w:val="en-GB"/>
        </w:rPr>
        <w:t xml:space="preserve"> Available at: </w:t>
      </w:r>
      <w:hyperlink r:id="Rb93c31e7438e4a2f">
        <w:r w:rsidRPr="730DCCD7" w:rsidR="730DCCD7">
          <w:rPr>
            <w:rStyle w:val="Hyperlink"/>
            <w:rFonts w:ascii="Times New Roman" w:hAnsi="Times New Roman" w:eastAsia="Times New Roman" w:cs="Times New Roman"/>
            <w:noProof w:val="0"/>
            <w:sz w:val="22"/>
            <w:szCs w:val="22"/>
            <w:lang w:val="en-GB"/>
          </w:rPr>
          <w:t>https://issuu.com/playwales/docs/rba_guidance_paper?e=5305098/38846203</w:t>
        </w:r>
      </w:hyperlink>
      <w:r w:rsidRPr="730DCCD7" w:rsidR="730DCCD7">
        <w:rPr>
          <w:rFonts w:ascii="Times New Roman" w:hAnsi="Times New Roman" w:eastAsia="Times New Roman" w:cs="Times New Roman"/>
          <w:noProof w:val="0"/>
          <w:sz w:val="22"/>
          <w:szCs w:val="22"/>
          <w:lang w:val="en-GB"/>
        </w:rPr>
        <w:t xml:space="preserve"> Accessed: 15 January 2020</w:t>
      </w:r>
    </w:p>
    <w:p w:rsidR="566C0D63" w:rsidP="730DCCD7" w:rsidRDefault="566C0D63" w14:paraId="53ADE948" w14:textId="7F42F91D">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Play Wales (no date) </w:t>
      </w:r>
      <w:r w:rsidRPr="730DCCD7" w:rsidR="730DCCD7">
        <w:rPr>
          <w:rFonts w:ascii="Times New Roman" w:hAnsi="Times New Roman" w:eastAsia="Times New Roman" w:cs="Times New Roman"/>
          <w:i w:val="1"/>
          <w:iCs w:val="1"/>
          <w:noProof w:val="0"/>
          <w:sz w:val="22"/>
          <w:szCs w:val="22"/>
          <w:lang w:val="en-GB"/>
        </w:rPr>
        <w:t>Play and Challenge.</w:t>
      </w:r>
      <w:r w:rsidRPr="730DCCD7" w:rsidR="730DCCD7">
        <w:rPr>
          <w:rFonts w:ascii="Times New Roman" w:hAnsi="Times New Roman" w:eastAsia="Times New Roman" w:cs="Times New Roman"/>
          <w:noProof w:val="0"/>
          <w:sz w:val="22"/>
          <w:szCs w:val="22"/>
          <w:lang w:val="en-GB"/>
        </w:rPr>
        <w:t xml:space="preserve"> Available at: </w:t>
      </w:r>
      <w:hyperlink r:id="Rfc34c321da604957">
        <w:r w:rsidRPr="730DCCD7" w:rsidR="730DCCD7">
          <w:rPr>
            <w:rStyle w:val="Hyperlink"/>
            <w:rFonts w:ascii="Times New Roman" w:hAnsi="Times New Roman" w:eastAsia="Times New Roman" w:cs="Times New Roman"/>
            <w:noProof w:val="0"/>
            <w:sz w:val="22"/>
            <w:szCs w:val="22"/>
            <w:lang w:val="en-GB"/>
          </w:rPr>
          <w:t>https://www.playwales.org.uk/eng/playandchallenge</w:t>
        </w:r>
      </w:hyperlink>
      <w:r w:rsidRPr="730DCCD7" w:rsidR="730DCCD7">
        <w:rPr>
          <w:rFonts w:ascii="Times New Roman" w:hAnsi="Times New Roman" w:eastAsia="Times New Roman" w:cs="Times New Roman"/>
          <w:noProof w:val="0"/>
          <w:sz w:val="22"/>
          <w:szCs w:val="22"/>
          <w:lang w:val="en-GB"/>
        </w:rPr>
        <w:t xml:space="preserve"> Accessed: 16 January 2020</w:t>
      </w:r>
    </w:p>
    <w:p w:rsidR="64DE746E" w:rsidP="730DCCD7" w:rsidRDefault="64DE746E" w14:paraId="7E47C2D4" w14:textId="6EC801E7">
      <w:pPr>
        <w:pStyle w:val="Normal"/>
        <w:rPr>
          <w:rFonts w:ascii="Times New Roman" w:hAnsi="Times New Roman" w:eastAsia="Times New Roman" w:cs="Times New Roman"/>
          <w:noProof w:val="0"/>
          <w:color w:val="auto"/>
          <w:sz w:val="22"/>
          <w:szCs w:val="22"/>
          <w:u w:val="none"/>
          <w:lang w:val="en-GB"/>
        </w:rPr>
      </w:pPr>
      <w:r w:rsidRPr="730DCCD7" w:rsidR="730DCCD7">
        <w:rPr>
          <w:rFonts w:ascii="Times New Roman" w:hAnsi="Times New Roman" w:eastAsia="Times New Roman" w:cs="Times New Roman"/>
          <w:noProof w:val="0"/>
          <w:color w:val="auto"/>
          <w:sz w:val="22"/>
          <w:szCs w:val="22"/>
          <w:u w:val="none"/>
          <w:lang w:val="en-GB"/>
        </w:rPr>
        <w:t xml:space="preserve">Play Wales (no date) </w:t>
      </w:r>
      <w:r w:rsidRPr="730DCCD7" w:rsidR="730DCCD7">
        <w:rPr>
          <w:rFonts w:ascii="Times New Roman" w:hAnsi="Times New Roman" w:eastAsia="Times New Roman" w:cs="Times New Roman"/>
          <w:i w:val="1"/>
          <w:iCs w:val="1"/>
          <w:noProof w:val="0"/>
          <w:color w:val="auto"/>
          <w:sz w:val="22"/>
          <w:szCs w:val="22"/>
          <w:u w:val="none"/>
          <w:lang w:val="en-GB"/>
        </w:rPr>
        <w:t>Research and Resources</w:t>
      </w:r>
      <w:r w:rsidRPr="730DCCD7" w:rsidR="730DCCD7">
        <w:rPr>
          <w:rFonts w:ascii="Times New Roman" w:hAnsi="Times New Roman" w:eastAsia="Times New Roman" w:cs="Times New Roman"/>
          <w:noProof w:val="0"/>
          <w:color w:val="auto"/>
          <w:sz w:val="22"/>
          <w:szCs w:val="22"/>
          <w:u w:val="none"/>
          <w:lang w:val="en-GB"/>
        </w:rPr>
        <w:t xml:space="preserve">. Available at: </w:t>
      </w:r>
      <w:hyperlink r:id="R4881936b59e44b80">
        <w:r w:rsidRPr="730DCCD7" w:rsidR="730DCCD7">
          <w:rPr>
            <w:rStyle w:val="Hyperlink"/>
            <w:rFonts w:ascii="Times New Roman" w:hAnsi="Times New Roman" w:eastAsia="Times New Roman" w:cs="Times New Roman"/>
            <w:noProof w:val="0"/>
            <w:sz w:val="22"/>
            <w:szCs w:val="22"/>
            <w:lang w:val="en-GB"/>
          </w:rPr>
          <w:t>https://www.playwales.org.uk/eng/riskresearch</w:t>
        </w:r>
      </w:hyperlink>
      <w:r w:rsidRPr="730DCCD7" w:rsidR="730DCCD7">
        <w:rPr>
          <w:rFonts w:ascii="Times New Roman" w:hAnsi="Times New Roman" w:eastAsia="Times New Roman" w:cs="Times New Roman"/>
          <w:noProof w:val="0"/>
          <w:sz w:val="22"/>
          <w:szCs w:val="22"/>
          <w:lang w:val="en-GB"/>
        </w:rPr>
        <w:t xml:space="preserve"> Accessed: 15 January 2020</w:t>
      </w:r>
    </w:p>
    <w:p w:rsidR="75E624BB" w:rsidP="730DCCD7" w:rsidRDefault="75E624BB" w14:paraId="6E1F1C99" w14:textId="510AF1C3">
      <w:pPr>
        <w:pStyle w:val="Heading1"/>
        <w:rPr>
          <w:rFonts w:ascii="Times New Roman" w:hAnsi="Times New Roman" w:eastAsia="Times New Roman" w:cs="Times New Roman"/>
          <w:noProof w:val="0"/>
          <w:color w:val="auto"/>
          <w:sz w:val="22"/>
          <w:szCs w:val="22"/>
          <w:lang w:val="en-GB"/>
        </w:rPr>
      </w:pPr>
      <w:r w:rsidRPr="730DCCD7" w:rsidR="730DCCD7">
        <w:rPr>
          <w:rFonts w:ascii="Times New Roman" w:hAnsi="Times New Roman" w:eastAsia="Times New Roman" w:cs="Times New Roman"/>
          <w:noProof w:val="0"/>
          <w:color w:val="auto"/>
          <w:sz w:val="22"/>
          <w:szCs w:val="22"/>
          <w:u w:val="none"/>
          <w:lang w:val="en-GB"/>
        </w:rPr>
        <w:t xml:space="preserve">Playworks Chicago </w:t>
      </w:r>
      <w:r w:rsidRPr="730DCCD7" w:rsidR="730DCCD7">
        <w:rPr>
          <w:rFonts w:ascii="Times New Roman" w:hAnsi="Times New Roman" w:eastAsia="Times New Roman" w:cs="Times New Roman"/>
          <w:noProof w:val="0"/>
          <w:color w:val="auto"/>
          <w:sz w:val="22"/>
          <w:szCs w:val="22"/>
          <w:u w:val="none"/>
          <w:lang w:val="en-GB"/>
        </w:rPr>
        <w:t>(2016</w:t>
      </w:r>
      <w:r w:rsidRPr="730DCCD7" w:rsidR="730DCCD7">
        <w:rPr>
          <w:rFonts w:ascii="Times New Roman" w:hAnsi="Times New Roman" w:eastAsia="Times New Roman" w:cs="Times New Roman"/>
          <w:noProof w:val="0"/>
          <w:color w:val="auto"/>
          <w:sz w:val="22"/>
          <w:szCs w:val="22"/>
          <w:u w:val="none"/>
          <w:lang w:val="en-GB"/>
        </w:rPr>
        <w:t xml:space="preserve">) </w:t>
      </w:r>
      <w:hyperlink r:id="R25e2c6c6eadd46d0">
        <w:r w:rsidRPr="730DCCD7" w:rsidR="730DCCD7">
          <w:rPr>
            <w:rStyle w:val="Hyperlink"/>
            <w:rFonts w:ascii="Times New Roman" w:hAnsi="Times New Roman" w:eastAsia="Times New Roman" w:cs="Times New Roman"/>
            <w:b w:val="0"/>
            <w:bCs w:val="0"/>
            <w:i w:val="1"/>
            <w:iCs w:val="1"/>
            <w:color w:val="auto"/>
            <w:sz w:val="22"/>
            <w:szCs w:val="22"/>
            <w:u w:val="none"/>
          </w:rPr>
          <w:t>Why Symbolic and Pretend Play is Important in a Child’s Cognitive Development</w:t>
        </w:r>
      </w:hyperlink>
      <w:r w:rsidRPr="730DCCD7" w:rsidR="730DCCD7">
        <w:rPr>
          <w:rFonts w:ascii="Times New Roman" w:hAnsi="Times New Roman" w:eastAsia="Times New Roman" w:cs="Times New Roman"/>
          <w:b w:val="0"/>
          <w:bCs w:val="0"/>
          <w:i w:val="1"/>
          <w:iCs w:val="1"/>
          <w:color w:val="auto"/>
          <w:sz w:val="22"/>
          <w:szCs w:val="22"/>
          <w:u w:val="none"/>
        </w:rPr>
        <w:t>.</w:t>
      </w:r>
      <w:r w:rsidRPr="730DCCD7" w:rsidR="730DCCD7">
        <w:rPr>
          <w:rFonts w:ascii="Times New Roman" w:hAnsi="Times New Roman" w:eastAsia="Times New Roman" w:cs="Times New Roman"/>
          <w:b w:val="0"/>
          <w:bCs w:val="0"/>
          <w:color w:val="auto"/>
          <w:sz w:val="22"/>
          <w:szCs w:val="22"/>
          <w:u w:val="none"/>
        </w:rPr>
        <w:t xml:space="preserve"> Available at:</w:t>
      </w:r>
      <w:r w:rsidRPr="730DCCD7" w:rsidR="730DCCD7">
        <w:rPr>
          <w:rFonts w:ascii="Times New Roman" w:hAnsi="Times New Roman" w:eastAsia="Times New Roman" w:cs="Times New Roman"/>
          <w:b w:val="0"/>
          <w:bCs w:val="0"/>
          <w:color w:val="563090"/>
          <w:sz w:val="22"/>
          <w:szCs w:val="22"/>
          <w:u w:val="none"/>
        </w:rPr>
        <w:t xml:space="preserve"> </w:t>
      </w:r>
      <w:hyperlink r:id="Re8770f408c204b57">
        <w:r w:rsidRPr="730DCCD7" w:rsidR="730DCCD7">
          <w:rPr>
            <w:rStyle w:val="Hyperlink"/>
            <w:rFonts w:ascii="Times New Roman" w:hAnsi="Times New Roman" w:eastAsia="Times New Roman" w:cs="Times New Roman"/>
            <w:noProof w:val="0"/>
            <w:sz w:val="22"/>
            <w:szCs w:val="22"/>
            <w:lang w:val="en-GB"/>
          </w:rPr>
          <w:t>http://playworkschicago.com/why-symbolic-and-pretend-play-is-important-in-a-childs-cognitive-development/</w:t>
        </w:r>
      </w:hyperlink>
      <w:r w:rsidRPr="730DCCD7" w:rsidR="730DCCD7">
        <w:rPr>
          <w:rFonts w:ascii="Times New Roman" w:hAnsi="Times New Roman" w:eastAsia="Times New Roman" w:cs="Times New Roman"/>
          <w:noProof w:val="0"/>
          <w:sz w:val="22"/>
          <w:szCs w:val="22"/>
          <w:lang w:val="en-GB"/>
        </w:rPr>
        <w:t xml:space="preserve"> </w:t>
      </w:r>
      <w:r w:rsidRPr="730DCCD7" w:rsidR="730DCCD7">
        <w:rPr>
          <w:rFonts w:ascii="Times New Roman" w:hAnsi="Times New Roman" w:eastAsia="Times New Roman" w:cs="Times New Roman"/>
          <w:noProof w:val="0"/>
          <w:color w:val="auto"/>
          <w:sz w:val="22"/>
          <w:szCs w:val="22"/>
          <w:lang w:val="en-GB"/>
        </w:rPr>
        <w:t>(Accessed: 11 January 2020)</w:t>
      </w:r>
    </w:p>
    <w:p w:rsidR="730DCCD7" w:rsidP="730DCCD7" w:rsidRDefault="730DCCD7" w14:paraId="4DC3E082" w14:textId="44C856B6">
      <w:pPr>
        <w:pStyle w:val="Normal"/>
        <w:rPr>
          <w:rFonts w:ascii="Times New Roman" w:hAnsi="Times New Roman" w:eastAsia="Times New Roman" w:cs="Times New Roman"/>
          <w:noProof w:val="0"/>
          <w:sz w:val="22"/>
          <w:szCs w:val="22"/>
          <w:lang w:val="en-GB"/>
        </w:rPr>
      </w:pPr>
    </w:p>
    <w:p w:rsidR="730DCCD7" w:rsidP="730DCCD7" w:rsidRDefault="730DCCD7" w14:paraId="32F28F08" w14:textId="7DEF2963">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Raising Learning (2011) </w:t>
      </w:r>
      <w:r w:rsidRPr="730DCCD7" w:rsidR="730DCCD7">
        <w:rPr>
          <w:rFonts w:ascii="Times New Roman" w:hAnsi="Times New Roman" w:eastAsia="Times New Roman" w:cs="Times New Roman"/>
          <w:i w:val="1"/>
          <w:iCs w:val="1"/>
          <w:noProof w:val="0"/>
          <w:sz w:val="22"/>
          <w:szCs w:val="22"/>
          <w:lang w:val="en-GB"/>
        </w:rPr>
        <w:t>Back to Basics- A Brief Summary of Early Childhood Observation Methods and Techniques</w:t>
      </w:r>
      <w:r w:rsidRPr="730DCCD7" w:rsidR="730DCCD7">
        <w:rPr>
          <w:rFonts w:ascii="Times New Roman" w:hAnsi="Times New Roman" w:eastAsia="Times New Roman" w:cs="Times New Roman"/>
          <w:noProof w:val="0"/>
          <w:sz w:val="22"/>
          <w:szCs w:val="22"/>
          <w:lang w:val="en-GB"/>
        </w:rPr>
        <w:t xml:space="preserve">. Available at: </w:t>
      </w:r>
      <w:hyperlink r:id="Rc77dc394a0164177">
        <w:r w:rsidRPr="730DCCD7" w:rsidR="730DCCD7">
          <w:rPr>
            <w:rStyle w:val="Hyperlink"/>
            <w:rFonts w:ascii="Times New Roman" w:hAnsi="Times New Roman" w:eastAsia="Times New Roman" w:cs="Times New Roman"/>
            <w:noProof w:val="0"/>
            <w:sz w:val="22"/>
            <w:szCs w:val="22"/>
            <w:lang w:val="en-GB"/>
          </w:rPr>
          <w:t>https://www.raiselearning.com.au/blogs/news/2765692-back-to-basics-a-brief-summary-of-early-childhood-observation-methods-and-techniques</w:t>
        </w:r>
      </w:hyperlink>
      <w:r w:rsidRPr="730DCCD7" w:rsidR="730DCCD7">
        <w:rPr>
          <w:rFonts w:ascii="Times New Roman" w:hAnsi="Times New Roman" w:eastAsia="Times New Roman" w:cs="Times New Roman"/>
          <w:noProof w:val="0"/>
          <w:sz w:val="22"/>
          <w:szCs w:val="22"/>
          <w:lang w:val="en-GB"/>
        </w:rPr>
        <w:t xml:space="preserve"> Accessed: 18 January 2020</w:t>
      </w:r>
    </w:p>
    <w:p w:rsidR="730DCCD7" w:rsidP="730DCCD7" w:rsidRDefault="730DCCD7" w14:paraId="5D8F327E" w14:textId="6F1C5B96">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Roskos, K and Christine, J. (2000) Play and Literacy in Early Childhood. Research from Multiple Perspectives. Lawrence Erlbaum Associates Published New Jersey</w:t>
      </w:r>
    </w:p>
    <w:p w:rsidR="730DCCD7" w:rsidP="730DCCD7" w:rsidRDefault="730DCCD7" w14:paraId="5EDC51FC" w14:textId="2BA67317">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Sussex Forest School (no date) </w:t>
      </w:r>
      <w:r w:rsidRPr="730DCCD7" w:rsidR="730DCCD7">
        <w:rPr>
          <w:rFonts w:ascii="Times New Roman" w:hAnsi="Times New Roman" w:eastAsia="Times New Roman" w:cs="Times New Roman"/>
          <w:i w:val="1"/>
          <w:iCs w:val="1"/>
          <w:noProof w:val="0"/>
          <w:sz w:val="22"/>
          <w:szCs w:val="22"/>
          <w:lang w:val="en-GB"/>
        </w:rPr>
        <w:t>Holistic Child Development, the Whole Child</w:t>
      </w:r>
      <w:r w:rsidRPr="730DCCD7" w:rsidR="730DCCD7">
        <w:rPr>
          <w:rFonts w:ascii="Times New Roman" w:hAnsi="Times New Roman" w:eastAsia="Times New Roman" w:cs="Times New Roman"/>
          <w:noProof w:val="0"/>
          <w:sz w:val="22"/>
          <w:szCs w:val="22"/>
          <w:lang w:val="en-GB"/>
        </w:rPr>
        <w:t xml:space="preserve">. </w:t>
      </w:r>
      <w:r w:rsidRPr="730DCCD7" w:rsidR="730DCCD7">
        <w:rPr>
          <w:rFonts w:ascii="Times New Roman" w:hAnsi="Times New Roman" w:eastAsia="Times New Roman" w:cs="Times New Roman"/>
          <w:noProof w:val="0"/>
          <w:sz w:val="22"/>
          <w:szCs w:val="22"/>
          <w:lang w:val="en-GB"/>
        </w:rPr>
        <w:t>Available</w:t>
      </w:r>
      <w:r w:rsidRPr="730DCCD7" w:rsidR="730DCCD7">
        <w:rPr>
          <w:rFonts w:ascii="Times New Roman" w:hAnsi="Times New Roman" w:eastAsia="Times New Roman" w:cs="Times New Roman"/>
          <w:noProof w:val="0"/>
          <w:sz w:val="22"/>
          <w:szCs w:val="22"/>
          <w:lang w:val="en-GB"/>
        </w:rPr>
        <w:t xml:space="preserve"> at: </w:t>
      </w:r>
      <w:hyperlink r:id="R6d751b8eb84342de">
        <w:r w:rsidRPr="730DCCD7" w:rsidR="730DCCD7">
          <w:rPr>
            <w:rStyle w:val="Hyperlink"/>
            <w:rFonts w:ascii="Times New Roman" w:hAnsi="Times New Roman" w:eastAsia="Times New Roman" w:cs="Times New Roman"/>
            <w:noProof w:val="0"/>
            <w:sz w:val="22"/>
            <w:szCs w:val="22"/>
            <w:lang w:val="en-GB"/>
          </w:rPr>
          <w:t>https://www.sussexforestschool.com/what-is-forest-school/holistic-development.html</w:t>
        </w:r>
      </w:hyperlink>
      <w:r w:rsidRPr="730DCCD7" w:rsidR="730DCCD7">
        <w:rPr>
          <w:rFonts w:ascii="Times New Roman" w:hAnsi="Times New Roman" w:eastAsia="Times New Roman" w:cs="Times New Roman"/>
          <w:noProof w:val="0"/>
          <w:sz w:val="22"/>
          <w:szCs w:val="22"/>
          <w:lang w:val="en-GB"/>
        </w:rPr>
        <w:t xml:space="preserve"> Accessed: 18 January 2020</w:t>
      </w:r>
    </w:p>
    <w:p w:rsidR="75E624BB" w:rsidP="730DCCD7" w:rsidRDefault="75E624BB" w14:paraId="3C602F03" w14:textId="4797FCB7">
      <w:pPr>
        <w:rPr>
          <w:rFonts w:ascii="Times New Roman" w:hAnsi="Times New Roman" w:eastAsia="Times New Roman" w:cs="Times New Roman"/>
          <w:color w:val="1C1D1E"/>
          <w:sz w:val="22"/>
          <w:szCs w:val="22"/>
        </w:rPr>
      </w:pPr>
      <w:r w:rsidRPr="730DCCD7" w:rsidR="730DCCD7">
        <w:rPr>
          <w:rFonts w:ascii="Times New Roman" w:hAnsi="Times New Roman" w:eastAsia="Times New Roman" w:cs="Times New Roman"/>
          <w:noProof w:val="0"/>
          <w:color w:val="auto"/>
          <w:sz w:val="22"/>
          <w:szCs w:val="22"/>
          <w:lang w:val="en-GB"/>
        </w:rPr>
        <w:t xml:space="preserve">Sutton, J. Smith, </w:t>
      </w:r>
      <w:proofErr w:type="spellStart"/>
      <w:r w:rsidRPr="730DCCD7" w:rsidR="730DCCD7">
        <w:rPr>
          <w:rFonts w:ascii="Times New Roman" w:hAnsi="Times New Roman" w:eastAsia="Times New Roman" w:cs="Times New Roman"/>
          <w:noProof w:val="0"/>
          <w:color w:val="auto"/>
          <w:sz w:val="22"/>
          <w:szCs w:val="22"/>
          <w:lang w:val="en-GB"/>
        </w:rPr>
        <w:t>P.Swettenham</w:t>
      </w:r>
      <w:proofErr w:type="spellEnd"/>
      <w:r w:rsidRPr="730DCCD7" w:rsidR="730DCCD7">
        <w:rPr>
          <w:rFonts w:ascii="Times New Roman" w:hAnsi="Times New Roman" w:eastAsia="Times New Roman" w:cs="Times New Roman"/>
          <w:noProof w:val="0"/>
          <w:color w:val="auto"/>
          <w:sz w:val="22"/>
          <w:szCs w:val="22"/>
          <w:lang w:val="en-GB"/>
        </w:rPr>
        <w:t>, J.</w:t>
      </w:r>
      <w:r w:rsidRPr="730DCCD7" w:rsidR="730DCCD7">
        <w:rPr>
          <w:rFonts w:ascii="Times New Roman" w:hAnsi="Times New Roman" w:eastAsia="Times New Roman" w:cs="Times New Roman"/>
          <w:color w:val="auto"/>
          <w:sz w:val="22"/>
          <w:szCs w:val="22"/>
        </w:rPr>
        <w:t xml:space="preserve"> (1999) </w:t>
      </w:r>
      <w:r w:rsidRPr="730DCCD7" w:rsidR="730DCCD7">
        <w:rPr>
          <w:rFonts w:ascii="Times New Roman" w:hAnsi="Times New Roman" w:eastAsia="Times New Roman" w:cs="Times New Roman"/>
          <w:color w:val="1C1D1E"/>
          <w:sz w:val="22"/>
          <w:szCs w:val="22"/>
        </w:rPr>
        <w:t>Social cognition and bullying: Social inadequacy or skilled manipulation? The British Journal of Developmental Psychology</w:t>
      </w:r>
    </w:p>
    <w:p w:rsidR="566C0D63" w:rsidP="730DCCD7" w:rsidRDefault="566C0D63" w14:paraId="11B6B30A" w14:textId="59E1A793">
      <w:pPr>
        <w:pStyle w:val="Heading1"/>
        <w:rPr>
          <w:rFonts w:ascii="Times New Roman" w:hAnsi="Times New Roman" w:eastAsia="Times New Roman" w:cs="Times New Roman"/>
          <w:color w:val="111111"/>
          <w:sz w:val="22"/>
          <w:szCs w:val="22"/>
        </w:rPr>
      </w:pPr>
      <w:r w:rsidRPr="730DCCD7" w:rsidR="730DCCD7">
        <w:rPr>
          <w:rFonts w:ascii="Times New Roman" w:hAnsi="Times New Roman" w:eastAsia="Times New Roman" w:cs="Times New Roman"/>
          <w:color w:val="111111"/>
          <w:sz w:val="22"/>
          <w:szCs w:val="22"/>
        </w:rPr>
        <w:t xml:space="preserve">Tovey, H (2010) Playing Outdoors: Spaces and Places, Risk and Challenge: Spaces and Places, Risks and Challenge (Debating Play) Open University Press </w:t>
      </w:r>
    </w:p>
    <w:p w:rsidR="566C0D63" w:rsidP="730DCCD7" w:rsidRDefault="566C0D63" w14:paraId="7D972477" w14:textId="69231B3E">
      <w:pPr>
        <w:pStyle w:val="Normal"/>
        <w:rPr>
          <w:rFonts w:ascii="Times New Roman" w:hAnsi="Times New Roman" w:eastAsia="Times New Roman" w:cs="Times New Roman"/>
          <w:noProof w:val="0"/>
          <w:sz w:val="22"/>
          <w:szCs w:val="22"/>
          <w:lang w:val="en-GB"/>
        </w:rPr>
      </w:pPr>
    </w:p>
    <w:p w:rsidR="75E624BB" w:rsidP="730DCCD7" w:rsidRDefault="75E624BB" w14:paraId="6F760025" w14:textId="418C1BC9">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United</w:t>
      </w:r>
      <w:r w:rsidRPr="730DCCD7" w:rsidR="730DCCD7">
        <w:rPr>
          <w:rFonts w:ascii="Times New Roman" w:hAnsi="Times New Roman" w:eastAsia="Times New Roman" w:cs="Times New Roman"/>
          <w:noProof w:val="0"/>
          <w:sz w:val="22"/>
          <w:szCs w:val="22"/>
          <w:lang w:val="en-GB"/>
        </w:rPr>
        <w:t xml:space="preserve"> Nations (1989) </w:t>
      </w:r>
      <w:r w:rsidRPr="730DCCD7" w:rsidR="730DCCD7">
        <w:rPr>
          <w:rFonts w:ascii="Times New Roman" w:hAnsi="Times New Roman" w:eastAsia="Times New Roman" w:cs="Times New Roman"/>
          <w:i w:val="1"/>
          <w:iCs w:val="1"/>
          <w:noProof w:val="0"/>
          <w:sz w:val="22"/>
          <w:szCs w:val="22"/>
          <w:lang w:val="en-GB"/>
        </w:rPr>
        <w:t>The United Nations Convention on the Rights of the Child.</w:t>
      </w:r>
      <w:r w:rsidRPr="730DCCD7" w:rsidR="730DCCD7">
        <w:rPr>
          <w:rFonts w:ascii="Times New Roman" w:hAnsi="Times New Roman" w:eastAsia="Times New Roman" w:cs="Times New Roman"/>
          <w:noProof w:val="0"/>
          <w:sz w:val="22"/>
          <w:szCs w:val="22"/>
          <w:lang w:val="en-GB"/>
        </w:rPr>
        <w:t xml:space="preserve"> Available at:</w:t>
      </w:r>
      <w:hyperlink r:id="R5b16d9b9a9b94047">
        <w:r w:rsidRPr="730DCCD7" w:rsidR="730DCCD7">
          <w:rPr>
            <w:rStyle w:val="Hyperlink"/>
            <w:rFonts w:ascii="Times New Roman" w:hAnsi="Times New Roman" w:eastAsia="Times New Roman" w:cs="Times New Roman"/>
            <w:noProof w:val="0"/>
            <w:sz w:val="22"/>
            <w:szCs w:val="22"/>
            <w:lang w:val="en-GB"/>
          </w:rPr>
          <w:t>https://downloads.unicef.org.uk/wp-content/uploads/2010/05/UNCRC_united_nations_convention_on_the_rights_of_the_child.pdf?_ga=2.55135788.646232289.1570651225-430023955.1570289486</w:t>
        </w:r>
      </w:hyperlink>
      <w:r w:rsidRPr="730DCCD7" w:rsidR="730DCCD7">
        <w:rPr>
          <w:rFonts w:ascii="Times New Roman" w:hAnsi="Times New Roman" w:eastAsia="Times New Roman" w:cs="Times New Roman"/>
          <w:noProof w:val="0"/>
          <w:sz w:val="22"/>
          <w:szCs w:val="22"/>
          <w:lang w:val="en-GB"/>
        </w:rPr>
        <w:t xml:space="preserve"> Accessed: 10 October 2019</w:t>
      </w:r>
    </w:p>
    <w:p w:rsidR="64DE746E" w:rsidP="730DCCD7" w:rsidRDefault="64DE746E" w14:paraId="4281A8AB" w14:textId="397F3BFF">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UWTSD (2019) </w:t>
      </w:r>
      <w:r w:rsidRPr="730DCCD7" w:rsidR="730DCCD7">
        <w:rPr>
          <w:rFonts w:ascii="Times New Roman" w:hAnsi="Times New Roman" w:eastAsia="Times New Roman" w:cs="Times New Roman"/>
          <w:i w:val="1"/>
          <w:iCs w:val="1"/>
          <w:noProof w:val="0"/>
          <w:sz w:val="22"/>
          <w:szCs w:val="22"/>
          <w:lang w:val="en-GB"/>
        </w:rPr>
        <w:t>Chwarae / Play.</w:t>
      </w:r>
      <w:r w:rsidRPr="730DCCD7" w:rsidR="730DCCD7">
        <w:rPr>
          <w:rFonts w:ascii="Times New Roman" w:hAnsi="Times New Roman" w:eastAsia="Times New Roman" w:cs="Times New Roman"/>
          <w:noProof w:val="0"/>
          <w:sz w:val="22"/>
          <w:szCs w:val="22"/>
          <w:lang w:val="en-GB"/>
        </w:rPr>
        <w:t xml:space="preserve"> Available at:   </w:t>
      </w:r>
      <w:hyperlink r:id="R8ff023d6ad5b4c45">
        <w:r w:rsidRPr="730DCCD7" w:rsidR="730DCCD7">
          <w:rPr>
            <w:rStyle w:val="Hyperlink"/>
            <w:rFonts w:ascii="Times New Roman" w:hAnsi="Times New Roman" w:eastAsia="Times New Roman" w:cs="Times New Roman"/>
            <w:noProof w:val="0"/>
            <w:sz w:val="22"/>
            <w:szCs w:val="22"/>
            <w:lang w:val="en-GB"/>
          </w:rPr>
          <w:t>https://moodle.uwtsd.ac.uk/pluginfile.php/285362/mod_resource/content/0/lecture%20%28play.pptx</w:t>
        </w:r>
      </w:hyperlink>
      <w:r w:rsidRPr="730DCCD7" w:rsidR="730DCCD7">
        <w:rPr>
          <w:rFonts w:ascii="Times New Roman" w:hAnsi="Times New Roman" w:eastAsia="Times New Roman" w:cs="Times New Roman"/>
          <w:noProof w:val="0"/>
          <w:sz w:val="22"/>
          <w:szCs w:val="22"/>
          <w:lang w:val="en-GB"/>
        </w:rPr>
        <w:t xml:space="preserve"> Accessed: 12 November 2019</w:t>
      </w:r>
    </w:p>
    <w:p w:rsidR="75E624BB" w:rsidP="730DCCD7" w:rsidRDefault="75E624BB" w14:paraId="2936B58C" w14:textId="4B075B03">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Vygotsky (1967) </w:t>
      </w:r>
      <w:r w:rsidRPr="730DCCD7" w:rsidR="730DCCD7">
        <w:rPr>
          <w:rFonts w:ascii="Times New Roman" w:hAnsi="Times New Roman" w:eastAsia="Times New Roman" w:cs="Times New Roman"/>
          <w:i w:val="1"/>
          <w:iCs w:val="1"/>
          <w:noProof w:val="0"/>
          <w:sz w:val="22"/>
          <w:szCs w:val="22"/>
          <w:lang w:val="en-GB"/>
        </w:rPr>
        <w:t xml:space="preserve">Play and its </w:t>
      </w:r>
      <w:r w:rsidRPr="730DCCD7" w:rsidR="730DCCD7">
        <w:rPr>
          <w:rFonts w:ascii="Times New Roman" w:hAnsi="Times New Roman" w:eastAsia="Times New Roman" w:cs="Times New Roman"/>
          <w:i w:val="1"/>
          <w:iCs w:val="1"/>
          <w:noProof w:val="0"/>
          <w:sz w:val="22"/>
          <w:szCs w:val="22"/>
          <w:lang w:val="en-GB"/>
        </w:rPr>
        <w:t>R</w:t>
      </w:r>
      <w:r w:rsidRPr="730DCCD7" w:rsidR="730DCCD7">
        <w:rPr>
          <w:rFonts w:ascii="Times New Roman" w:hAnsi="Times New Roman" w:eastAsia="Times New Roman" w:cs="Times New Roman"/>
          <w:i w:val="1"/>
          <w:iCs w:val="1"/>
          <w:noProof w:val="0"/>
          <w:sz w:val="22"/>
          <w:szCs w:val="22"/>
          <w:lang w:val="en-GB"/>
        </w:rPr>
        <w:t xml:space="preserve">ole in the </w:t>
      </w:r>
      <w:r w:rsidRPr="730DCCD7" w:rsidR="730DCCD7">
        <w:rPr>
          <w:rFonts w:ascii="Times New Roman" w:hAnsi="Times New Roman" w:eastAsia="Times New Roman" w:cs="Times New Roman"/>
          <w:i w:val="1"/>
          <w:iCs w:val="1"/>
          <w:noProof w:val="0"/>
          <w:sz w:val="22"/>
          <w:szCs w:val="22"/>
          <w:lang w:val="en-GB"/>
        </w:rPr>
        <w:t>M</w:t>
      </w:r>
      <w:r w:rsidRPr="730DCCD7" w:rsidR="730DCCD7">
        <w:rPr>
          <w:rFonts w:ascii="Times New Roman" w:hAnsi="Times New Roman" w:eastAsia="Times New Roman" w:cs="Times New Roman"/>
          <w:i w:val="1"/>
          <w:iCs w:val="1"/>
          <w:noProof w:val="0"/>
          <w:sz w:val="22"/>
          <w:szCs w:val="22"/>
          <w:lang w:val="en-GB"/>
        </w:rPr>
        <w:t xml:space="preserve">ental </w:t>
      </w:r>
      <w:r w:rsidRPr="730DCCD7" w:rsidR="730DCCD7">
        <w:rPr>
          <w:rFonts w:ascii="Times New Roman" w:hAnsi="Times New Roman" w:eastAsia="Times New Roman" w:cs="Times New Roman"/>
          <w:i w:val="1"/>
          <w:iCs w:val="1"/>
          <w:noProof w:val="0"/>
          <w:sz w:val="22"/>
          <w:szCs w:val="22"/>
          <w:lang w:val="en-GB"/>
        </w:rPr>
        <w:t>D</w:t>
      </w:r>
      <w:r w:rsidRPr="730DCCD7" w:rsidR="730DCCD7">
        <w:rPr>
          <w:rFonts w:ascii="Times New Roman" w:hAnsi="Times New Roman" w:eastAsia="Times New Roman" w:cs="Times New Roman"/>
          <w:i w:val="1"/>
          <w:iCs w:val="1"/>
          <w:noProof w:val="0"/>
          <w:sz w:val="22"/>
          <w:szCs w:val="22"/>
          <w:lang w:val="en-GB"/>
        </w:rPr>
        <w:t xml:space="preserve">evelopment of the </w:t>
      </w:r>
      <w:r w:rsidRPr="730DCCD7" w:rsidR="730DCCD7">
        <w:rPr>
          <w:rFonts w:ascii="Times New Roman" w:hAnsi="Times New Roman" w:eastAsia="Times New Roman" w:cs="Times New Roman"/>
          <w:i w:val="1"/>
          <w:iCs w:val="1"/>
          <w:noProof w:val="0"/>
          <w:sz w:val="22"/>
          <w:szCs w:val="22"/>
          <w:lang w:val="en-GB"/>
        </w:rPr>
        <w:t>C</w:t>
      </w:r>
      <w:r w:rsidRPr="730DCCD7" w:rsidR="730DCCD7">
        <w:rPr>
          <w:rFonts w:ascii="Times New Roman" w:hAnsi="Times New Roman" w:eastAsia="Times New Roman" w:cs="Times New Roman"/>
          <w:i w:val="1"/>
          <w:iCs w:val="1"/>
          <w:noProof w:val="0"/>
          <w:sz w:val="22"/>
          <w:szCs w:val="22"/>
          <w:lang w:val="en-GB"/>
        </w:rPr>
        <w:t xml:space="preserve">hild. Available at: </w:t>
      </w:r>
      <w:hyperlink r:id="Rdddebfa4a3954cb4">
        <w:r w:rsidRPr="730DCCD7" w:rsidR="730DCCD7">
          <w:rPr>
            <w:rStyle w:val="Hyperlink"/>
            <w:rFonts w:ascii="Times New Roman" w:hAnsi="Times New Roman" w:eastAsia="Times New Roman" w:cs="Times New Roman"/>
            <w:noProof w:val="0"/>
            <w:sz w:val="22"/>
            <w:szCs w:val="22"/>
            <w:lang w:val="en-GB"/>
          </w:rPr>
          <w:t>https://files.eric.ed.gov/fulltext/EJ1138861.pdf</w:t>
        </w:r>
      </w:hyperlink>
      <w:r w:rsidRPr="730DCCD7" w:rsidR="730DCCD7">
        <w:rPr>
          <w:rFonts w:ascii="Times New Roman" w:hAnsi="Times New Roman" w:eastAsia="Times New Roman" w:cs="Times New Roman"/>
          <w:noProof w:val="0"/>
          <w:sz w:val="22"/>
          <w:szCs w:val="22"/>
          <w:lang w:val="en-GB"/>
        </w:rPr>
        <w:t xml:space="preserve"> Accessed: 11 January 2020.</w:t>
      </w:r>
    </w:p>
    <w:p w:rsidR="730DCCD7" w:rsidP="730DCCD7" w:rsidRDefault="730DCCD7" w14:paraId="5064508C" w14:textId="08E50FDC">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Wales Government (no date) </w:t>
      </w:r>
      <w:r w:rsidRPr="730DCCD7" w:rsidR="730DCCD7">
        <w:rPr>
          <w:rFonts w:ascii="Times New Roman" w:hAnsi="Times New Roman" w:eastAsia="Times New Roman" w:cs="Times New Roman"/>
          <w:i w:val="1"/>
          <w:iCs w:val="1"/>
          <w:noProof w:val="0"/>
          <w:sz w:val="22"/>
          <w:szCs w:val="22"/>
          <w:lang w:val="en-GB"/>
        </w:rPr>
        <w:t>A Guide to Curriculum for Wales 2022</w:t>
      </w:r>
      <w:r w:rsidRPr="730DCCD7" w:rsidR="730DCCD7">
        <w:rPr>
          <w:rFonts w:ascii="Times New Roman" w:hAnsi="Times New Roman" w:eastAsia="Times New Roman" w:cs="Times New Roman"/>
          <w:noProof w:val="0"/>
          <w:sz w:val="22"/>
          <w:szCs w:val="22"/>
          <w:lang w:val="en-GB"/>
        </w:rPr>
        <w:t xml:space="preserve">. </w:t>
      </w:r>
      <w:r w:rsidRPr="730DCCD7" w:rsidR="730DCCD7">
        <w:rPr>
          <w:rFonts w:ascii="Times New Roman" w:hAnsi="Times New Roman" w:eastAsia="Times New Roman" w:cs="Times New Roman"/>
          <w:noProof w:val="0"/>
          <w:sz w:val="22"/>
          <w:szCs w:val="22"/>
          <w:lang w:val="en-GB"/>
        </w:rPr>
        <w:t>Available</w:t>
      </w:r>
      <w:r w:rsidRPr="730DCCD7" w:rsidR="730DCCD7">
        <w:rPr>
          <w:rFonts w:ascii="Times New Roman" w:hAnsi="Times New Roman" w:eastAsia="Times New Roman" w:cs="Times New Roman"/>
          <w:noProof w:val="0"/>
          <w:sz w:val="22"/>
          <w:szCs w:val="22"/>
          <w:lang w:val="en-GB"/>
        </w:rPr>
        <w:t xml:space="preserve"> at: </w:t>
      </w:r>
      <w:hyperlink r:id="R73eb508a117f45b9">
        <w:r w:rsidRPr="730DCCD7" w:rsidR="730DCCD7">
          <w:rPr>
            <w:rStyle w:val="Hyperlink"/>
            <w:rFonts w:ascii="Times New Roman" w:hAnsi="Times New Roman" w:eastAsia="Times New Roman" w:cs="Times New Roman"/>
            <w:noProof w:val="0"/>
            <w:sz w:val="22"/>
            <w:szCs w:val="22"/>
            <w:lang w:val="en-GB"/>
          </w:rPr>
          <w:t>https://hwb.gov.wales/draft-curriculum-for-wales-2022/a-guide-to-curriculum-for-wales-2022</w:t>
        </w:r>
      </w:hyperlink>
      <w:r w:rsidRPr="730DCCD7" w:rsidR="730DCCD7">
        <w:rPr>
          <w:rFonts w:ascii="Times New Roman" w:hAnsi="Times New Roman" w:eastAsia="Times New Roman" w:cs="Times New Roman"/>
          <w:noProof w:val="0"/>
          <w:sz w:val="22"/>
          <w:szCs w:val="22"/>
          <w:lang w:val="en-GB"/>
        </w:rPr>
        <w:t xml:space="preserve"> Accessed: 18 January 2020</w:t>
      </w:r>
    </w:p>
    <w:p w:rsidR="75E624BB" w:rsidP="730DCCD7" w:rsidRDefault="75E624BB" w14:paraId="326E85B3" w14:textId="4FD48C57">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Wales Government (2002) </w:t>
      </w:r>
      <w:r w:rsidRPr="730DCCD7" w:rsidR="730DCCD7">
        <w:rPr>
          <w:rFonts w:ascii="Times New Roman" w:hAnsi="Times New Roman" w:eastAsia="Times New Roman" w:cs="Times New Roman"/>
          <w:i w:val="1"/>
          <w:iCs w:val="1"/>
          <w:noProof w:val="0"/>
          <w:sz w:val="22"/>
          <w:szCs w:val="22"/>
          <w:lang w:val="en-GB"/>
        </w:rPr>
        <w:t>Play Policy.</w:t>
      </w:r>
      <w:r w:rsidRPr="730DCCD7" w:rsidR="730DCCD7">
        <w:rPr>
          <w:rFonts w:ascii="Times New Roman" w:hAnsi="Times New Roman" w:eastAsia="Times New Roman" w:cs="Times New Roman"/>
          <w:noProof w:val="0"/>
          <w:sz w:val="22"/>
          <w:szCs w:val="22"/>
          <w:lang w:val="en-GB"/>
        </w:rPr>
        <w:t xml:space="preserve"> Available at: </w:t>
      </w:r>
      <w:hyperlink r:id="R6efed22af0894cee">
        <w:r w:rsidRPr="730DCCD7" w:rsidR="730DCCD7">
          <w:rPr>
            <w:rStyle w:val="Hyperlink"/>
            <w:rFonts w:ascii="Times New Roman" w:hAnsi="Times New Roman" w:eastAsia="Times New Roman" w:cs="Times New Roman"/>
            <w:noProof w:val="0"/>
            <w:sz w:val="22"/>
            <w:szCs w:val="22"/>
            <w:lang w:val="en-GB"/>
          </w:rPr>
          <w:t>https://www.assembly.wales/Laid%20Documents/GEN-LD9061%20-%20Creating%20a%20Play%20Friendly%20Wales%20-%20Statutory%20Guidance%20to%20Local%20Authorities%20on%20assessing%20for%20sufficie-11102012-239348/gen-ld9061-e-English.pdf</w:t>
        </w:r>
      </w:hyperlink>
      <w:r w:rsidRPr="730DCCD7" w:rsidR="730DCCD7">
        <w:rPr>
          <w:rFonts w:ascii="Times New Roman" w:hAnsi="Times New Roman" w:eastAsia="Times New Roman" w:cs="Times New Roman"/>
          <w:noProof w:val="0"/>
          <w:sz w:val="22"/>
          <w:szCs w:val="22"/>
          <w:lang w:val="en-GB"/>
        </w:rPr>
        <w:t xml:space="preserve"> Accessed: 11 January 2020</w:t>
      </w:r>
    </w:p>
    <w:p w:rsidR="64DE746E" w:rsidP="730DCCD7" w:rsidRDefault="64DE746E" w14:paraId="1BE467D1" w14:textId="59DDCB15">
      <w:pPr>
        <w:pStyle w:val="Normal"/>
        <w:rPr>
          <w:rFonts w:ascii="Times New Roman" w:hAnsi="Times New Roman" w:eastAsia="Times New Roman" w:cs="Times New Roman"/>
          <w:noProof w:val="0"/>
          <w:sz w:val="22"/>
          <w:szCs w:val="22"/>
          <w:lang w:val="en-GB"/>
        </w:rPr>
      </w:pPr>
      <w:r w:rsidRPr="730DCCD7" w:rsidR="730DCCD7">
        <w:rPr>
          <w:rFonts w:ascii="Times New Roman" w:hAnsi="Times New Roman" w:eastAsia="Times New Roman" w:cs="Times New Roman"/>
          <w:noProof w:val="0"/>
          <w:sz w:val="22"/>
          <w:szCs w:val="22"/>
          <w:lang w:val="en-GB"/>
        </w:rPr>
        <w:t xml:space="preserve">Williams- Siegfrechen (2016) Denmark’s Forest Schools. Available at: </w:t>
      </w:r>
      <w:hyperlink r:id="R7dbff9e95a484d22">
        <w:r w:rsidRPr="730DCCD7" w:rsidR="730DCCD7">
          <w:rPr>
            <w:rStyle w:val="Hyperlink"/>
            <w:rFonts w:ascii="Times New Roman" w:hAnsi="Times New Roman" w:eastAsia="Times New Roman" w:cs="Times New Roman"/>
            <w:noProof w:val="0"/>
            <w:sz w:val="22"/>
            <w:szCs w:val="22"/>
            <w:lang w:val="en-GB"/>
          </w:rPr>
          <w:t>https://www.youtube.com/watch?v=Jkiij9dJfcw&amp;feature=youtu.be</w:t>
        </w:r>
      </w:hyperlink>
      <w:r w:rsidRPr="730DCCD7" w:rsidR="730DCCD7">
        <w:rPr>
          <w:rFonts w:ascii="Times New Roman" w:hAnsi="Times New Roman" w:eastAsia="Times New Roman" w:cs="Times New Roman"/>
          <w:noProof w:val="0"/>
          <w:sz w:val="22"/>
          <w:szCs w:val="22"/>
          <w:lang w:val="en-GB"/>
        </w:rPr>
        <w:t xml:space="preserve"> Accessed: 15 January 2020</w:t>
      </w:r>
    </w:p>
    <w:p w:rsidR="4F8CB229" w:rsidP="4F8CB229" w:rsidRDefault="4F8CB229" w14:paraId="37465671" w14:textId="16462DC1">
      <w:pPr>
        <w:pStyle w:val="Normal"/>
        <w:rPr>
          <w:rFonts w:ascii="Calibri" w:hAnsi="Calibri" w:eastAsia="Calibri" w:cs="Calibri"/>
          <w:noProof w:val="0"/>
          <w:sz w:val="22"/>
          <w:szCs w:val="22"/>
          <w:lang w:val="en-GB"/>
        </w:rPr>
      </w:pPr>
    </w:p>
    <w:p w:rsidR="121E3C75" w:rsidP="121E3C75" w:rsidRDefault="121E3C75" w14:paraId="5C589850" w14:textId="281CE17A">
      <w:pPr>
        <w:pStyle w:val="Normal"/>
        <w:jc w:val="center"/>
        <w:rPr>
          <w:rFonts w:ascii="Times New Roman" w:hAnsi="Times New Roman" w:eastAsia="Times New Roman" w:cs="Times New Roman"/>
          <w:b w:val="1"/>
          <w:bCs w:val="1"/>
          <w:sz w:val="28"/>
          <w:szCs w:val="28"/>
        </w:rPr>
      </w:pPr>
    </w:p>
    <w:sectPr>
      <w:pgSz w:w="11906" w:h="16838" w:orient="portrait"/>
      <w:pgMar w:top="1440" w:right="1440" w:bottom="1440" w:left="1440" w:header="720" w:footer="720" w:gutter="0"/>
      <w:cols w:space="720"/>
      <w:docGrid w:linePitch="360"/>
      <w:headerReference w:type="default" r:id="R1e9c4adfe6634d18"/>
      <w:footerReference w:type="default" r:id="Rf2f6072eac8948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1E3C75" w:rsidTr="121E3C75" w14:paraId="473FB3D3">
      <w:tc>
        <w:tcPr>
          <w:tcW w:w="3009" w:type="dxa"/>
          <w:tcMar/>
        </w:tcPr>
        <w:p w:rsidR="121E3C75" w:rsidP="121E3C75" w:rsidRDefault="121E3C75" w14:paraId="7BE94D71" w14:textId="1F21B248">
          <w:pPr>
            <w:pStyle w:val="Header"/>
            <w:bidi w:val="0"/>
            <w:ind w:left="-115"/>
            <w:jc w:val="left"/>
          </w:pPr>
        </w:p>
      </w:tc>
      <w:tc>
        <w:tcPr>
          <w:tcW w:w="3009" w:type="dxa"/>
          <w:tcMar/>
        </w:tcPr>
        <w:p w:rsidR="121E3C75" w:rsidP="121E3C75" w:rsidRDefault="121E3C75" w14:paraId="0095C273" w14:textId="4A150FD9">
          <w:pPr>
            <w:pStyle w:val="Header"/>
            <w:bidi w:val="0"/>
            <w:jc w:val="center"/>
          </w:pPr>
        </w:p>
      </w:tc>
      <w:tc>
        <w:tcPr>
          <w:tcW w:w="3009" w:type="dxa"/>
          <w:tcMar/>
        </w:tcPr>
        <w:p w:rsidR="121E3C75" w:rsidP="121E3C75" w:rsidRDefault="121E3C75" w14:paraId="52FFEFCE" w14:textId="5B3B7FE3">
          <w:pPr>
            <w:pStyle w:val="Header"/>
            <w:bidi w:val="0"/>
            <w:ind w:right="-115"/>
            <w:jc w:val="right"/>
          </w:pPr>
          <w:r>
            <w:fldChar w:fldCharType="begin"/>
          </w:r>
          <w:r>
            <w:instrText xml:space="preserve">PAGE</w:instrText>
          </w:r>
          <w:r>
            <w:fldChar w:fldCharType="end"/>
          </w:r>
        </w:p>
      </w:tc>
    </w:tr>
  </w:tbl>
  <w:p w:rsidR="121E3C75" w:rsidP="121E3C75" w:rsidRDefault="121E3C75" w14:paraId="70B7C23B" w14:textId="697CF5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1E3C75" w:rsidTr="54CA6428" w14:paraId="0D710628">
      <w:tc>
        <w:tcPr>
          <w:tcW w:w="3009" w:type="dxa"/>
          <w:tcMar/>
        </w:tcPr>
        <w:p w:rsidR="121E3C75" w:rsidP="121E3C75" w:rsidRDefault="121E3C75" w14:paraId="5305711A" w14:textId="632ADAE9">
          <w:pPr>
            <w:pStyle w:val="Header"/>
            <w:bidi w:val="0"/>
            <w:ind w:left="-115"/>
            <w:jc w:val="left"/>
          </w:pPr>
          <w:r w:rsidR="121E3C75">
            <w:rPr/>
            <w:t>EAEE4004/C</w:t>
          </w:r>
        </w:p>
      </w:tc>
      <w:tc>
        <w:tcPr>
          <w:tcW w:w="3009" w:type="dxa"/>
          <w:tcMar/>
        </w:tcPr>
        <w:p w:rsidR="121E3C75" w:rsidP="121E3C75" w:rsidRDefault="121E3C75" w14:paraId="20A42153" w14:textId="5BA520A1">
          <w:pPr>
            <w:pStyle w:val="Header"/>
            <w:bidi w:val="0"/>
            <w:jc w:val="center"/>
          </w:pPr>
          <w:r w:rsidR="121E3C75">
            <w:rPr/>
            <w:t>1903611</w:t>
          </w:r>
        </w:p>
      </w:tc>
      <w:tc>
        <w:tcPr>
          <w:tcW w:w="3009" w:type="dxa"/>
          <w:tcMar/>
        </w:tcPr>
        <w:p w:rsidR="121E3C75" w:rsidP="121E3C75" w:rsidRDefault="121E3C75" w14:paraId="0EC476F3" w14:textId="182CA64A">
          <w:pPr>
            <w:pStyle w:val="Header"/>
            <w:bidi w:val="0"/>
            <w:ind w:right="-115"/>
            <w:jc w:val="right"/>
          </w:pPr>
          <w:r w:rsidR="54CA6428">
            <w:rPr/>
            <w:t xml:space="preserve">Final Word Count </w:t>
          </w:r>
          <w:r w:rsidR="54CA6428">
            <w:rPr/>
            <w:t>2983</w:t>
          </w:r>
          <w:r w:rsidR="54CA6428">
            <w:rPr/>
            <w:t xml:space="preserve"> </w:t>
          </w:r>
        </w:p>
      </w:tc>
    </w:tr>
  </w:tbl>
  <w:p w:rsidR="121E3C75" w:rsidP="121E3C75" w:rsidRDefault="121E3C75" w14:paraId="018C0BE9" w14:textId="2A98B556">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990946"/>
  <w15:docId w15:val="{0910d131-9e81-425e-94c3-1f115daec16b}"/>
  <w:rsids>
    <w:rsidRoot w:val="78990946"/>
    <w:rsid w:val="00FCF3F8"/>
    <w:rsid w:val="02D43FF3"/>
    <w:rsid w:val="06D27620"/>
    <w:rsid w:val="121E3C75"/>
    <w:rsid w:val="13C3EC1F"/>
    <w:rsid w:val="23BEB727"/>
    <w:rsid w:val="4F8CB229"/>
    <w:rsid w:val="4FBF4A8B"/>
    <w:rsid w:val="54CA6428"/>
    <w:rsid w:val="566C0D63"/>
    <w:rsid w:val="61D68695"/>
    <w:rsid w:val="64DE746E"/>
    <w:rsid w:val="730DCCD7"/>
    <w:rsid w:val="75E624BB"/>
    <w:rsid w:val="78990946"/>
    <w:rsid w:val="7FA61BB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6bc825854f2406c" /><Relationship Type="http://schemas.openxmlformats.org/officeDocument/2006/relationships/hyperlink" Target="https://moodle.uwtsd.ac.uk/course/view.php?id=1914" TargetMode="External" Id="Rf253c0da34dd43bd" /><Relationship Type="http://schemas.openxmlformats.org/officeDocument/2006/relationships/header" Target="/word/header.xml" Id="R1e9c4adfe6634d18" /><Relationship Type="http://schemas.openxmlformats.org/officeDocument/2006/relationships/footer" Target="/word/footer.xml" Id="Rf2f6072eac894840" /><Relationship Type="http://schemas.openxmlformats.org/officeDocument/2006/relationships/hyperlink" Target="https://www.ncbi.nlm.nih.gov/pmc/articles/PMC3499858/" TargetMode="External" Id="Rf1011d1e064f4f48" /><Relationship Type="http://schemas.openxmlformats.org/officeDocument/2006/relationships/hyperlink" Target="https://www.lotc.org.uk/why/risk-challenge-and-adventure/" TargetMode="External" Id="R25ff437b2a304a53" /><Relationship Type="http://schemas.openxmlformats.org/officeDocument/2006/relationships/hyperlink" Target="https://gov.wales/sites/default/files/publications/2018-03/succesful-futures-a-summary-of-professor-graham-donaldsons-report.pdf" TargetMode="External" Id="Rbf034a15cd2447e1" /><Relationship Type="http://schemas.openxmlformats.org/officeDocument/2006/relationships/hyperlink" Target="https://educationendowmentfoundation.org.uk/projects-and-evaluation/evaluating-projects/early-years-measure-database/early-years-measures-database/wellcomm-the-complete-speech-language-tool-kit/" TargetMode="External" Id="R0f85daaedfbe4565" /><Relationship Type="http://schemas.openxmlformats.org/officeDocument/2006/relationships/hyperlink" Target="http://www.edpsycinteractive.org/topics/cognition/piaget.html" TargetMode="External" Id="Rb3fff133803e42b1" /><Relationship Type="http://schemas.openxmlformats.org/officeDocument/2006/relationships/hyperlink" Target="https://www.foundationeducation.edu.au/articles/2018/03/support-holistic-development-children-early-childhood-education" TargetMode="External" Id="Re4722c0d26774403" /><Relationship Type="http://schemas.openxmlformats.org/officeDocument/2006/relationships/hyperlink" Target="https://www.earlylearningservices.com.au/2016/10/26/challenge-risk-childrens-play/" TargetMode="External" Id="R1cff572008cf4d9f" /><Relationship Type="http://schemas.openxmlformats.org/officeDocument/2006/relationships/hyperlink" Target="https://www.gl-assessment.co.uk/products/schedule-of-growing-skills-sgs/" TargetMode="External" Id="R98f6eaf940734a97" /><Relationship Type="http://schemas.openxmlformats.org/officeDocument/2006/relationships/hyperlink" Target="https://www.gl-assessment.co.uk/news-hub/case-studies/wellcomm-improving-communication-skills-from-the-very-beginning/" TargetMode="External" Id="R377b3222b06c4ec9" /><Relationship Type="http://schemas.openxmlformats.org/officeDocument/2006/relationships/hyperlink" Target="https://www.connecttosupporthillingdon.org/s4s/api/FileManagement/GetFileContent?id=/185/" TargetMode="External" Id="Rd51666349be54724" /><Relationship Type="http://schemas.openxmlformats.org/officeDocument/2006/relationships/hyperlink" Target="https://www.playwales.org.uk/eng/rightoplay" TargetMode="External" Id="R95bdbbc2f1a84416" /><Relationship Type="http://schemas.openxmlformats.org/officeDocument/2006/relationships/hyperlink" Target="https://www.theguardian.com/environment/2016/mar/25/three-quarters-of-uk-children-spend-less-time-outdoors-than-prison-inmates-survey" TargetMode="External" Id="Rb617c2d657964988" /><Relationship Type="http://schemas.openxmlformats.org/officeDocument/2006/relationships/hyperlink" Target="https://prezi.com/1qwhj9a4mt1d/tracking-observation/" TargetMode="External" Id="Rc5a8607f1d5d4f05" /><Relationship Type="http://schemas.openxmlformats.org/officeDocument/2006/relationships/hyperlink" Target="https://www.youtube.com/watch?v=d3F1iWHkHnQ" TargetMode="External" Id="R6ac339437b864200" /><Relationship Type="http://schemas.openxmlformats.org/officeDocument/2006/relationships/hyperlink" Target="https://prezi.com/jncow_yzopsn/running-record/" TargetMode="External" Id="R3f03a6d44076405f" /><Relationship Type="http://schemas.openxmlformats.org/officeDocument/2006/relationships/hyperlink" Target="https://www.youtube.com/watch?v=Jkiij9dJfcw&amp;t=397s" TargetMode="External" Id="Rc6121600e0d64940" /><Relationship Type="http://schemas.openxmlformats.org/officeDocument/2006/relationships/hyperlink" Target="https://www.basw.co.uk/system/files/resources/basw_84737-8_0.pdf" TargetMode="External" Id="R9b68e32e81ee4389" /><Relationship Type="http://schemas.openxmlformats.org/officeDocument/2006/relationships/hyperlink" Target="https://www.dailymail.co.uk/news/article-2221257/Essex-primary-school-pupils-taught-dangers-twigs-health-safety-lessons.html" TargetMode="External" Id="R470715e3598d4bc4" /><Relationship Type="http://schemas.openxmlformats.org/officeDocument/2006/relationships/hyperlink" Target="https://www.whitbyschool.org/passionforlearning/how-do-children-learn-through-play" TargetMode="External" Id="R624133c1209a49c6" /><Relationship Type="http://schemas.openxmlformats.org/officeDocument/2006/relationships/hyperlink" Target="https://issuu.com/playwales/docs/rba_guidance_paper?e=5305098/38846203" TargetMode="External" Id="Rb93c31e7438e4a2f" /><Relationship Type="http://schemas.openxmlformats.org/officeDocument/2006/relationships/hyperlink" Target="https://www.playwales.org.uk/eng/playandchallenge" TargetMode="External" Id="Rfc34c321da604957" /><Relationship Type="http://schemas.openxmlformats.org/officeDocument/2006/relationships/hyperlink" Target="https://www.playwales.org.uk/eng/riskresearch" TargetMode="External" Id="R4881936b59e44b80" /><Relationship Type="http://schemas.openxmlformats.org/officeDocument/2006/relationships/hyperlink" Target="http://playworkschicago.com/why-symbolic-and-pretend-play-is-important-in-a-childs-cognitive-development/" TargetMode="External" Id="R25e2c6c6eadd46d0" /><Relationship Type="http://schemas.openxmlformats.org/officeDocument/2006/relationships/hyperlink" Target="http://playworkschicago.com/why-symbolic-and-pretend-play-is-important-in-a-childs-cognitive-development/" TargetMode="External" Id="Re8770f408c204b57" /><Relationship Type="http://schemas.openxmlformats.org/officeDocument/2006/relationships/hyperlink" Target="https://www.raiselearning.com.au/blogs/news/2765692-back-to-basics-a-brief-summary-of-early-childhood-observation-methods-and-techniques" TargetMode="External" Id="Rc77dc394a0164177" /><Relationship Type="http://schemas.openxmlformats.org/officeDocument/2006/relationships/hyperlink" Target="https://www.sussexforestschool.com/what-is-forest-school/holistic-development.html" TargetMode="External" Id="R6d751b8eb84342de" /><Relationship Type="http://schemas.openxmlformats.org/officeDocument/2006/relationships/hyperlink" Target="https://downloads.unicef.org.uk/wp-content/uploads/2010/05/UNCRC_united_nations_convention_on_the_rights_of_the_child.pdf?_ga=2.55135788.646232289.1570651225-430023955.1570289486" TargetMode="External" Id="R5b16d9b9a9b94047" /><Relationship Type="http://schemas.openxmlformats.org/officeDocument/2006/relationships/hyperlink" Target="https://moodle.uwtsd.ac.uk/pluginfile.php/285362/mod_resource/content/0/lecture%20%28play.pptx" TargetMode="External" Id="R8ff023d6ad5b4c45" /><Relationship Type="http://schemas.openxmlformats.org/officeDocument/2006/relationships/hyperlink" Target="https://files.eric.ed.gov/fulltext/EJ1138861.pdf" TargetMode="External" Id="Rdddebfa4a3954cb4" /><Relationship Type="http://schemas.openxmlformats.org/officeDocument/2006/relationships/hyperlink" Target="https://hwb.gov.wales/draft-curriculum-for-wales-2022/a-guide-to-curriculum-for-wales-2022" TargetMode="External" Id="R73eb508a117f45b9" /><Relationship Type="http://schemas.openxmlformats.org/officeDocument/2006/relationships/hyperlink" Target="https://www.assembly.wales/Laid%20Documents/GEN-LD9061%20-%20Creating%20a%20Play%20Friendly%20Wales%20-%20Statutory%20Guidance%20to%20Local%20Authorities%20on%20assessing%20for%20sufficie-11102012-239348/gen-ld9061-e-English.pdf" TargetMode="External" Id="R6efed22af0894cee" /><Relationship Type="http://schemas.openxmlformats.org/officeDocument/2006/relationships/hyperlink" Target="https://www.youtube.com/watch?v=Jkiij9dJfcw&amp;feature=youtu.be" TargetMode="External" Id="R7dbff9e95a484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Barnsby (1903611)</dc:creator>
  <keywords/>
  <dc:description/>
  <lastModifiedBy>Elizabeth Barnsby (1903611)</lastModifiedBy>
  <revision>16</revision>
  <dcterms:created xsi:type="dcterms:W3CDTF">2020-01-06T16:08:32.9189505Z</dcterms:created>
  <dcterms:modified xsi:type="dcterms:W3CDTF">2020-01-19T14:33:34.3622393Z</dcterms:modified>
</coreProperties>
</file>