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D16D9" w14:textId="77777777" w:rsidR="00121866" w:rsidRPr="00FB002E" w:rsidRDefault="00121866" w:rsidP="00121866">
      <w:pPr>
        <w:pStyle w:val="fixed"/>
        <w:pageBreakBefore/>
        <w:jc w:val="center"/>
        <w:rPr>
          <w:rFonts w:ascii="Arial" w:hAnsi="Arial" w:cs="Arial"/>
          <w:b w:val="0"/>
          <w:bCs w:val="0"/>
        </w:rPr>
      </w:pPr>
      <w:r>
        <w:rPr>
          <w:rFonts w:ascii="Arial" w:hAnsi="Arial" w:cs="Arial"/>
          <w:sz w:val="28"/>
          <w:szCs w:val="28"/>
        </w:rPr>
        <w:t>WEEK 6</w:t>
      </w:r>
      <w:r w:rsidRPr="00683400">
        <w:rPr>
          <w:rFonts w:ascii="Arial" w:hAnsi="Arial" w:cs="Arial"/>
          <w:sz w:val="28"/>
          <w:szCs w:val="28"/>
        </w:rPr>
        <w:t xml:space="preserve">: </w:t>
      </w:r>
      <w:r>
        <w:rPr>
          <w:rFonts w:ascii="Arial" w:hAnsi="Arial" w:cs="Arial"/>
          <w:sz w:val="28"/>
          <w:szCs w:val="28"/>
        </w:rPr>
        <w:t>Fieldwork</w:t>
      </w:r>
    </w:p>
    <w:p w14:paraId="38425CD2" w14:textId="77777777" w:rsidR="00121866" w:rsidRPr="008E0E75" w:rsidRDefault="00121866" w:rsidP="00121866">
      <w:pPr>
        <w:contextualSpacing/>
        <w:rPr>
          <w:rFonts w:ascii="Arial" w:hAnsi="Arial" w:cs="Arial"/>
          <w:lang w:val="en-GB"/>
        </w:rPr>
      </w:pPr>
    </w:p>
    <w:p w14:paraId="64EFC3E5" w14:textId="77777777" w:rsidR="00121866" w:rsidRPr="008E0E75" w:rsidRDefault="00121866" w:rsidP="00121866">
      <w:pPr>
        <w:pStyle w:val="TextBodyIndent"/>
        <w:spacing w:after="60"/>
        <w:ind w:left="0"/>
        <w:rPr>
          <w:rFonts w:ascii="Arial" w:hAnsi="Arial" w:cs="Arial"/>
          <w:b/>
        </w:rPr>
      </w:pPr>
      <w:r w:rsidRPr="008E0E75">
        <w:rPr>
          <w:rFonts w:ascii="Arial" w:hAnsi="Arial" w:cs="Arial"/>
          <w:b/>
        </w:rPr>
        <w:t>Required Reading</w:t>
      </w:r>
    </w:p>
    <w:p w14:paraId="5D3B1FB3" w14:textId="77777777" w:rsidR="00121866" w:rsidRPr="008E0E75" w:rsidRDefault="00121866" w:rsidP="00121866">
      <w:pPr>
        <w:contextualSpacing/>
        <w:jc w:val="both"/>
        <w:rPr>
          <w:rFonts w:ascii="Arial" w:hAnsi="Arial" w:cs="Arial"/>
          <w:lang w:val="en-GB"/>
        </w:rPr>
      </w:pPr>
      <w:r w:rsidRPr="008E0E75">
        <w:rPr>
          <w:rFonts w:ascii="Arial" w:hAnsi="Arial" w:cs="Arial"/>
          <w:lang w:val="en-GB"/>
        </w:rPr>
        <w:t xml:space="preserve">This week’s reading focuses on aspects of archaeoastronomical fieldwork. You’ve got specially designed notes for this module but it’s important to read others’ thoughts on the same topics, particularly because different structures, ancient or modern, need to be surveyed differently. Ruggles’ book appendix is still considered the go-to guide for fieldwork in our field. However, newer and innovative approaches are being developed by a new generation of scholars. </w:t>
      </w:r>
      <w:r>
        <w:rPr>
          <w:rFonts w:ascii="Arial" w:hAnsi="Arial" w:cs="Arial"/>
          <w:lang w:val="en-GB"/>
        </w:rPr>
        <w:t xml:space="preserve">Prendergast wrote the chapter of fieldwork in the Handbook of Archaeoastronomy and Ethnoastronomy and is, therefore, an important work. </w:t>
      </w:r>
      <w:r w:rsidRPr="008E0E75">
        <w:rPr>
          <w:rFonts w:ascii="Arial" w:hAnsi="Arial" w:cs="Arial"/>
          <w:lang w:val="en-GB"/>
        </w:rPr>
        <w:t>You should also go back to Silva’s ‘A Tomb with a View’ (from week 5 and repeated below) to consider the new fieldwork methodology developed there</w:t>
      </w:r>
      <w:r>
        <w:rPr>
          <w:rFonts w:ascii="Arial" w:hAnsi="Arial" w:cs="Arial"/>
          <w:lang w:val="en-GB"/>
        </w:rPr>
        <w:t>, which derives from phenomenological experience and reasoning.</w:t>
      </w:r>
    </w:p>
    <w:p w14:paraId="403C0B5E" w14:textId="77777777" w:rsidR="00121866" w:rsidRPr="008E0E75" w:rsidRDefault="00121866" w:rsidP="00121866">
      <w:pPr>
        <w:contextualSpacing/>
        <w:rPr>
          <w:rFonts w:ascii="Arial" w:hAnsi="Arial" w:cs="Arial"/>
          <w:shd w:val="clear" w:color="auto" w:fill="FFFF00"/>
          <w:lang w:val="en-GB"/>
        </w:rPr>
      </w:pPr>
    </w:p>
    <w:p w14:paraId="5A8CD9DB" w14:textId="77777777" w:rsidR="00121866" w:rsidRPr="008E0E75" w:rsidRDefault="00121866" w:rsidP="00121866">
      <w:pPr>
        <w:contextualSpacing/>
        <w:jc w:val="both"/>
        <w:rPr>
          <w:rFonts w:ascii="Arial" w:hAnsi="Arial" w:cs="Arial"/>
          <w:shd w:val="clear" w:color="auto" w:fill="FFFF00"/>
          <w:lang w:val="en-GB"/>
        </w:rPr>
      </w:pPr>
    </w:p>
    <w:p w14:paraId="688E960D" w14:textId="77777777" w:rsidR="00121866" w:rsidRPr="008E0E75" w:rsidRDefault="00121866" w:rsidP="00121866">
      <w:pPr>
        <w:ind w:left="709" w:hanging="709"/>
        <w:contextualSpacing/>
        <w:jc w:val="both"/>
        <w:rPr>
          <w:rFonts w:ascii="Arial" w:hAnsi="Arial" w:cs="Arial"/>
          <w:lang w:val="en-GB"/>
        </w:rPr>
      </w:pPr>
      <w:r w:rsidRPr="008E0E75">
        <w:rPr>
          <w:rFonts w:ascii="Arial" w:hAnsi="Arial" w:cs="Arial"/>
          <w:lang w:val="en-GB"/>
        </w:rPr>
        <w:t>Notes on Fieldwork in Archaeoastronomy [</w:t>
      </w:r>
      <w:r>
        <w:rPr>
          <w:rFonts w:ascii="Arial" w:hAnsi="Arial" w:cs="Arial"/>
          <w:lang w:val="en-GB"/>
        </w:rPr>
        <w:t>PDF</w:t>
      </w:r>
      <w:r w:rsidRPr="008E0E75">
        <w:rPr>
          <w:rFonts w:ascii="Arial" w:hAnsi="Arial" w:cs="Arial"/>
          <w:lang w:val="en-GB"/>
        </w:rPr>
        <w:t xml:space="preserve"> ON MOODLE]</w:t>
      </w:r>
    </w:p>
    <w:p w14:paraId="411F555A" w14:textId="77777777" w:rsidR="00121866" w:rsidRPr="008E0E75" w:rsidRDefault="00121866" w:rsidP="00121866">
      <w:pPr>
        <w:ind w:left="709" w:hanging="709"/>
        <w:contextualSpacing/>
        <w:jc w:val="both"/>
        <w:rPr>
          <w:rFonts w:ascii="Arial" w:hAnsi="Arial" w:cs="Arial"/>
          <w:lang w:val="en-GB"/>
        </w:rPr>
      </w:pPr>
      <w:r w:rsidRPr="008E0E75">
        <w:rPr>
          <w:rFonts w:ascii="Arial" w:hAnsi="Arial" w:cs="Arial"/>
          <w:lang w:val="en-GB"/>
        </w:rPr>
        <w:tab/>
      </w:r>
    </w:p>
    <w:p w14:paraId="6A1A355C" w14:textId="77777777" w:rsidR="00121866" w:rsidRPr="003562A7" w:rsidRDefault="00121866" w:rsidP="00121866">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Appendix (pp. 164-71).</w:t>
      </w:r>
    </w:p>
    <w:p w14:paraId="0A7DF832" w14:textId="77777777" w:rsidR="00121866" w:rsidRPr="00661617" w:rsidRDefault="00121866" w:rsidP="00121866">
      <w:pPr>
        <w:ind w:left="709" w:hanging="709"/>
        <w:contextualSpacing/>
        <w:jc w:val="both"/>
        <w:rPr>
          <w:rFonts w:ascii="Arial" w:hAnsi="Arial" w:cs="Arial"/>
          <w:lang w:val="en-GB"/>
        </w:rPr>
      </w:pPr>
    </w:p>
    <w:p w14:paraId="1DA74D9D" w14:textId="77777777" w:rsidR="00121866" w:rsidRPr="00C80438" w:rsidRDefault="00121866" w:rsidP="00121866">
      <w:pPr>
        <w:ind w:left="709" w:hanging="709"/>
        <w:contextualSpacing/>
        <w:jc w:val="both"/>
        <w:rPr>
          <w:rFonts w:ascii="Arial" w:hAnsi="Arial" w:cs="Arial"/>
          <w:lang w:val="en-GB"/>
        </w:rPr>
      </w:pPr>
      <w:r w:rsidRPr="00C80438">
        <w:rPr>
          <w:rFonts w:ascii="Arial" w:hAnsi="Arial" w:cs="Arial"/>
          <w:lang w:val="en-GB"/>
        </w:rPr>
        <w:t>Prendergast, Frank, “Techniques of Field Survey.” In Ruggles, Clive (</w:t>
      </w:r>
      <w:r w:rsidRPr="008E0E75">
        <w:rPr>
          <w:rFonts w:ascii="Arial" w:hAnsi="Arial" w:cs="Arial"/>
          <w:lang w:val="en-GB"/>
        </w:rPr>
        <w:t xml:space="preserve">ed), </w:t>
      </w:r>
      <w:r w:rsidRPr="008E0E75">
        <w:rPr>
          <w:rFonts w:ascii="Arial" w:hAnsi="Arial" w:cs="Arial"/>
          <w:i/>
          <w:lang w:val="en-GB"/>
        </w:rPr>
        <w:t>Handbook of Archaeoastronomy and Ethnoastronomy</w:t>
      </w:r>
      <w:r w:rsidRPr="008E0E75">
        <w:rPr>
          <w:rFonts w:ascii="Arial" w:hAnsi="Arial" w:cs="Arial"/>
          <w:lang w:val="en-GB"/>
        </w:rPr>
        <w:t>, Ne</w:t>
      </w:r>
      <w:r>
        <w:rPr>
          <w:rFonts w:ascii="Arial" w:hAnsi="Arial" w:cs="Arial"/>
          <w:lang w:val="en-GB"/>
        </w:rPr>
        <w:t xml:space="preserve">w York: Springer, pp. 389-409. </w:t>
      </w:r>
      <w:r w:rsidRPr="001648DB">
        <w:rPr>
          <w:rFonts w:ascii="Arial" w:hAnsi="Arial" w:cs="Arial"/>
          <w:lang w:val="en-GB"/>
        </w:rPr>
        <w:t>[E-BOOK AVAILABLE ON TSD LIBRARY]</w:t>
      </w:r>
    </w:p>
    <w:p w14:paraId="36594366" w14:textId="77777777" w:rsidR="00121866" w:rsidRPr="008E0E75" w:rsidRDefault="00121866" w:rsidP="00121866">
      <w:pPr>
        <w:ind w:left="709" w:hanging="709"/>
        <w:contextualSpacing/>
        <w:jc w:val="both"/>
        <w:rPr>
          <w:rFonts w:ascii="Arial" w:hAnsi="Arial" w:cs="Arial"/>
          <w:lang w:val="en-GB"/>
        </w:rPr>
      </w:pPr>
    </w:p>
    <w:p w14:paraId="197B5ED9" w14:textId="77777777" w:rsidR="00121866" w:rsidRPr="008E0E75" w:rsidRDefault="00121866" w:rsidP="00121866">
      <w:pPr>
        <w:ind w:left="709" w:hanging="709"/>
        <w:contextualSpacing/>
        <w:jc w:val="both"/>
        <w:rPr>
          <w:rFonts w:ascii="Arial" w:hAnsi="Arial" w:cs="Arial"/>
          <w:lang w:val="en-GB"/>
        </w:rPr>
      </w:pPr>
      <w:r w:rsidRPr="008E0E75">
        <w:rPr>
          <w:rFonts w:ascii="Arial" w:hAnsi="Arial" w:cs="Arial"/>
          <w:lang w:val="en-GB"/>
        </w:rPr>
        <w:t xml:space="preserve">Silva, Fabio, “’A Tomb with a View’: New methods for bridging the gap between land and sky in megalithic archaeology.” </w:t>
      </w:r>
      <w:r w:rsidRPr="008E0E75">
        <w:rPr>
          <w:rFonts w:ascii="Arial" w:hAnsi="Arial" w:cs="Arial"/>
          <w:i/>
          <w:lang w:val="en-GB"/>
        </w:rPr>
        <w:t>Advances in Archaeological Practice</w:t>
      </w:r>
      <w:r w:rsidRPr="008E0E75">
        <w:rPr>
          <w:rFonts w:ascii="Arial" w:hAnsi="Arial" w:cs="Arial"/>
          <w:lang w:val="en-GB"/>
        </w:rPr>
        <w:t xml:space="preserve"> 2(1), 2014, pp.24-37. [PDF ON MOODLE]</w:t>
      </w:r>
    </w:p>
    <w:p w14:paraId="2CF2668D" w14:textId="77777777" w:rsidR="00121866" w:rsidRPr="008E0E75" w:rsidRDefault="00121866" w:rsidP="00121866">
      <w:pPr>
        <w:ind w:left="709" w:hanging="709"/>
        <w:contextualSpacing/>
        <w:rPr>
          <w:rFonts w:ascii="Arial" w:hAnsi="Arial" w:cs="Arial"/>
          <w:lang w:val="en-GB"/>
        </w:rPr>
      </w:pPr>
    </w:p>
    <w:p w14:paraId="6A550025" w14:textId="77777777" w:rsidR="00121866" w:rsidRPr="008E0E75" w:rsidRDefault="00121866" w:rsidP="00121866">
      <w:pPr>
        <w:ind w:left="709" w:hanging="709"/>
        <w:contextualSpacing/>
        <w:rPr>
          <w:rFonts w:ascii="Arial" w:hAnsi="Arial" w:cs="Arial"/>
          <w:b/>
          <w:lang w:val="en-GB"/>
        </w:rPr>
      </w:pPr>
      <w:r w:rsidRPr="008E0E75">
        <w:rPr>
          <w:rFonts w:ascii="Arial" w:hAnsi="Arial" w:cs="Arial"/>
          <w:b/>
          <w:lang w:val="en-GB"/>
        </w:rPr>
        <w:t>Case Study</w:t>
      </w:r>
    </w:p>
    <w:p w14:paraId="59F36BDF" w14:textId="77777777" w:rsidR="00121866" w:rsidRPr="008E0E75" w:rsidRDefault="00121866" w:rsidP="00121866">
      <w:pPr>
        <w:ind w:left="709" w:hanging="709"/>
        <w:contextualSpacing/>
        <w:rPr>
          <w:rFonts w:ascii="Arial" w:hAnsi="Arial" w:cs="Arial"/>
          <w:lang w:val="en-GB"/>
        </w:rPr>
      </w:pPr>
      <w:r w:rsidRPr="008E0E75">
        <w:rPr>
          <w:rFonts w:ascii="Arial" w:hAnsi="Arial" w:cs="Arial"/>
          <w:lang w:val="en-GB"/>
        </w:rPr>
        <w:t xml:space="preserve">Malville, J. McKim, </w:t>
      </w:r>
      <w:r w:rsidRPr="008E0E75">
        <w:rPr>
          <w:rFonts w:ascii="Arial" w:hAnsi="Arial" w:cs="Arial"/>
          <w:i/>
          <w:lang w:val="en-GB"/>
        </w:rPr>
        <w:t>Prehistoric Astronomy in the American Southwest Notes</w:t>
      </w:r>
      <w:r w:rsidRPr="008E0E75">
        <w:rPr>
          <w:rFonts w:ascii="Arial" w:hAnsi="Arial" w:cs="Arial"/>
          <w:lang w:val="en-GB"/>
        </w:rPr>
        <w:t xml:space="preserve"> [DOC ON MOODLE]</w:t>
      </w:r>
    </w:p>
    <w:p w14:paraId="6A7E4172" w14:textId="77777777" w:rsidR="00121866" w:rsidRPr="00C80438" w:rsidRDefault="00121866" w:rsidP="00121866">
      <w:pPr>
        <w:contextualSpacing/>
        <w:rPr>
          <w:rFonts w:ascii="Arial" w:hAnsi="Arial" w:cs="Arial"/>
          <w:lang w:val="en-GB"/>
        </w:rPr>
      </w:pPr>
    </w:p>
    <w:p w14:paraId="08A1A0CA" w14:textId="77777777" w:rsidR="00121866" w:rsidRPr="00661617" w:rsidRDefault="00121866" w:rsidP="00121866">
      <w:pPr>
        <w:contextualSpacing/>
        <w:rPr>
          <w:rFonts w:ascii="Arial" w:hAnsi="Arial" w:cs="Arial"/>
          <w:lang w:val="en-GB"/>
        </w:rPr>
      </w:pPr>
    </w:p>
    <w:p w14:paraId="3BA207DA" w14:textId="77777777" w:rsidR="00121866" w:rsidRPr="008E0E75" w:rsidRDefault="00121866" w:rsidP="00121866">
      <w:pPr>
        <w:contextualSpacing/>
        <w:rPr>
          <w:rFonts w:ascii="Arial" w:hAnsi="Arial" w:cs="Arial"/>
          <w:b/>
          <w:lang w:val="en-GB"/>
        </w:rPr>
      </w:pPr>
      <w:r w:rsidRPr="008E0E75">
        <w:rPr>
          <w:rFonts w:ascii="Arial" w:hAnsi="Arial" w:cs="Arial"/>
          <w:b/>
          <w:lang w:val="en-GB"/>
        </w:rPr>
        <w:t>Recommended resources</w:t>
      </w:r>
    </w:p>
    <w:p w14:paraId="5213FEF3" w14:textId="77777777" w:rsidR="00121866" w:rsidRPr="008E0E75" w:rsidRDefault="00121866" w:rsidP="00121866">
      <w:pPr>
        <w:ind w:left="709" w:hanging="709"/>
        <w:contextualSpacing/>
        <w:rPr>
          <w:rFonts w:ascii="Arial" w:hAnsi="Arial" w:cs="Arial"/>
          <w:lang w:val="en-GB"/>
        </w:rPr>
      </w:pPr>
      <w:r w:rsidRPr="008E0E75">
        <w:rPr>
          <w:rFonts w:ascii="Arial" w:hAnsi="Arial" w:cs="Arial"/>
          <w:lang w:val="en-GB"/>
        </w:rPr>
        <w:t>National Geophysical Data Center – Magnetic Declination Estimator</w:t>
      </w:r>
    </w:p>
    <w:p w14:paraId="6428986D" w14:textId="77777777" w:rsidR="00121866" w:rsidRPr="008E0E75" w:rsidRDefault="00121866" w:rsidP="00121866">
      <w:pPr>
        <w:rPr>
          <w:rStyle w:val="InternetLink"/>
          <w:rFonts w:ascii="Arial" w:hAnsi="Arial" w:cs="Arial"/>
          <w:lang w:val="en-GB"/>
        </w:rPr>
      </w:pPr>
      <w:hyperlink r:id="rId4">
        <w:r w:rsidRPr="008E0E75">
          <w:rPr>
            <w:rStyle w:val="InternetLink"/>
            <w:rFonts w:ascii="Arial" w:hAnsi="Arial" w:cs="Arial"/>
            <w:lang w:val="en-GB"/>
          </w:rPr>
          <w:t>http://www.ngdc.noaa.gov/geomagmodels/Declination.jsp</w:t>
        </w:r>
      </w:hyperlink>
    </w:p>
    <w:p w14:paraId="046C79DF" w14:textId="77777777" w:rsidR="00DF0A02" w:rsidRDefault="00121866">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866"/>
    <w:rsid w:val="00121866"/>
    <w:rsid w:val="0012782F"/>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6B97A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1866"/>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121866"/>
  </w:style>
  <w:style w:type="character" w:customStyle="1" w:styleId="InternetLink">
    <w:name w:val="Internet Link"/>
    <w:basedOn w:val="DefaultParagraphFont"/>
    <w:uiPriority w:val="99"/>
    <w:unhideWhenUsed/>
    <w:rsid w:val="00121866"/>
    <w:rPr>
      <w:color w:val="0000FF"/>
      <w:u w:val="single"/>
      <w:lang w:val="uz-Cyrl-UZ" w:eastAsia="uz-Cyrl-UZ" w:bidi="uz-Cyrl-UZ"/>
    </w:rPr>
  </w:style>
  <w:style w:type="paragraph" w:customStyle="1" w:styleId="fixed">
    <w:name w:val="fixed"/>
    <w:rsid w:val="00121866"/>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121866"/>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ngdc.noaa.gov/geomagmodels/Declination.jsp"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1488</Characters>
  <Application>Microsoft Macintosh Word</Application>
  <DocSecurity>0</DocSecurity>
  <Lines>12</Lines>
  <Paragraphs>3</Paragraphs>
  <ScaleCrop>false</ScaleCrop>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2017-12-29T13:02:00Z</dcterms:created>
  <dcterms:modified xsi:type="dcterms:W3CDTF">2017-12-29T13:02:00Z</dcterms:modified>
</cp:coreProperties>
</file>