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3142" w:rsidRPr="00415819" w:rsidRDefault="00973142" w:rsidP="00973142">
      <w:pPr>
        <w:pStyle w:val="Default"/>
        <w:rPr>
          <w:rFonts w:ascii="Times New Roman" w:hAnsi="Times New Roman" w:cs="Times New Roman"/>
        </w:rPr>
      </w:pPr>
    </w:p>
    <w:p w:rsidR="00973142" w:rsidRPr="00415819" w:rsidRDefault="00973142" w:rsidP="006B6627">
      <w:pPr>
        <w:pStyle w:val="Default"/>
        <w:jc w:val="center"/>
        <w:rPr>
          <w:rFonts w:ascii="Times New Roman" w:hAnsi="Times New Roman" w:cs="Times New Roman"/>
          <w:color w:val="auto"/>
          <w:sz w:val="40"/>
          <w:szCs w:val="40"/>
        </w:rPr>
      </w:pPr>
      <w:r w:rsidRPr="00415819">
        <w:rPr>
          <w:rFonts w:ascii="Times New Roman" w:hAnsi="Times New Roman" w:cs="Times New Roman"/>
          <w:color w:val="auto"/>
          <w:sz w:val="40"/>
          <w:szCs w:val="40"/>
        </w:rPr>
        <w:t>ALINA RIMIS</w:t>
      </w:r>
    </w:p>
    <w:p w:rsidR="00973142" w:rsidRPr="00415819" w:rsidRDefault="00973142" w:rsidP="006B6627">
      <w:pPr>
        <w:pStyle w:val="Default"/>
        <w:jc w:val="center"/>
        <w:rPr>
          <w:rFonts w:ascii="Times New Roman" w:hAnsi="Times New Roman" w:cs="Times New Roman"/>
          <w:color w:val="auto"/>
          <w:sz w:val="40"/>
          <w:szCs w:val="40"/>
        </w:rPr>
      </w:pPr>
      <w:r w:rsidRPr="00415819">
        <w:rPr>
          <w:rFonts w:ascii="Times New Roman" w:hAnsi="Times New Roman" w:cs="Times New Roman"/>
          <w:color w:val="auto"/>
          <w:sz w:val="40"/>
          <w:szCs w:val="40"/>
        </w:rPr>
        <w:t>BA BUSINESS MANAGEMET</w:t>
      </w:r>
    </w:p>
    <w:p w:rsidR="00973142" w:rsidRPr="00415819" w:rsidRDefault="00973142" w:rsidP="006B6627">
      <w:pPr>
        <w:pStyle w:val="Default"/>
        <w:jc w:val="center"/>
        <w:rPr>
          <w:rFonts w:ascii="Times New Roman" w:hAnsi="Times New Roman" w:cs="Times New Roman"/>
          <w:color w:val="auto"/>
          <w:sz w:val="40"/>
          <w:szCs w:val="40"/>
        </w:rPr>
      </w:pPr>
      <w:r w:rsidRPr="00415819">
        <w:rPr>
          <w:rFonts w:ascii="Times New Roman" w:hAnsi="Times New Roman" w:cs="Times New Roman"/>
          <w:color w:val="auto"/>
          <w:sz w:val="40"/>
          <w:szCs w:val="40"/>
        </w:rPr>
        <w:t>ACCOUNTING FUNDAMENTALS EXAM</w:t>
      </w:r>
    </w:p>
    <w:p w:rsidR="00973142" w:rsidRPr="00415819" w:rsidRDefault="00973142" w:rsidP="006B6627">
      <w:pPr>
        <w:pStyle w:val="Default"/>
        <w:jc w:val="center"/>
        <w:rPr>
          <w:rFonts w:ascii="Times New Roman" w:hAnsi="Times New Roman" w:cs="Times New Roman"/>
          <w:color w:val="auto"/>
          <w:sz w:val="40"/>
          <w:szCs w:val="40"/>
        </w:rPr>
      </w:pPr>
      <w:r w:rsidRPr="00415819">
        <w:rPr>
          <w:rFonts w:ascii="Times New Roman" w:hAnsi="Times New Roman" w:cs="Times New Roman"/>
          <w:color w:val="auto"/>
          <w:sz w:val="40"/>
          <w:szCs w:val="40"/>
        </w:rPr>
        <w:t>MODULE CODE: LCBB4001</w:t>
      </w:r>
    </w:p>
    <w:p w:rsidR="005735A1" w:rsidRPr="00415819" w:rsidRDefault="005735A1" w:rsidP="006B6627">
      <w:pPr>
        <w:pStyle w:val="Default"/>
        <w:jc w:val="center"/>
        <w:rPr>
          <w:rFonts w:ascii="Times New Roman" w:hAnsi="Times New Roman" w:cs="Times New Roman"/>
          <w:color w:val="auto"/>
          <w:sz w:val="40"/>
          <w:szCs w:val="40"/>
        </w:rPr>
      </w:pPr>
      <w:r w:rsidRPr="00415819">
        <w:rPr>
          <w:rFonts w:ascii="Times New Roman" w:hAnsi="Times New Roman" w:cs="Times New Roman"/>
          <w:color w:val="auto"/>
          <w:sz w:val="40"/>
          <w:szCs w:val="40"/>
        </w:rPr>
        <w:t>STUDENT ID 1921678</w:t>
      </w:r>
    </w:p>
    <w:p w:rsidR="00973142" w:rsidRPr="00415819" w:rsidRDefault="00973142" w:rsidP="006B6627">
      <w:pPr>
        <w:pStyle w:val="Default"/>
        <w:jc w:val="center"/>
        <w:rPr>
          <w:rFonts w:ascii="Times New Roman" w:hAnsi="Times New Roman" w:cs="Times New Roman"/>
          <w:color w:val="auto"/>
          <w:sz w:val="40"/>
          <w:szCs w:val="40"/>
        </w:rPr>
      </w:pPr>
    </w:p>
    <w:p w:rsidR="00973142" w:rsidRPr="00415819" w:rsidRDefault="00973142" w:rsidP="006B6627">
      <w:pPr>
        <w:spacing w:after="0" w:line="240" w:lineRule="auto"/>
        <w:jc w:val="center"/>
        <w:rPr>
          <w:rFonts w:ascii="Times New Roman" w:hAnsi="Times New Roman" w:cs="Times New Roman"/>
          <w:sz w:val="40"/>
          <w:szCs w:val="40"/>
        </w:rPr>
      </w:pPr>
    </w:p>
    <w:p w:rsidR="00973142" w:rsidRPr="00415819" w:rsidRDefault="00973142" w:rsidP="006B6627">
      <w:pPr>
        <w:spacing w:after="0" w:line="240" w:lineRule="auto"/>
        <w:jc w:val="center"/>
        <w:rPr>
          <w:rFonts w:ascii="Times New Roman" w:hAnsi="Times New Roman" w:cs="Times New Roman"/>
          <w:sz w:val="40"/>
          <w:szCs w:val="40"/>
        </w:rPr>
      </w:pPr>
      <w:r w:rsidRPr="00415819">
        <w:rPr>
          <w:rFonts w:ascii="Times New Roman" w:hAnsi="Times New Roman" w:cs="Times New Roman"/>
          <w:sz w:val="40"/>
          <w:szCs w:val="40"/>
        </w:rPr>
        <w:t xml:space="preserve">SUBMISSION </w:t>
      </w:r>
      <w:r w:rsidR="006B6627" w:rsidRPr="00415819">
        <w:rPr>
          <w:rFonts w:ascii="Times New Roman" w:hAnsi="Times New Roman" w:cs="Times New Roman"/>
          <w:sz w:val="40"/>
          <w:szCs w:val="40"/>
        </w:rPr>
        <w:t>DEADLINE:</w:t>
      </w:r>
      <w:r w:rsidRPr="00415819">
        <w:rPr>
          <w:rFonts w:ascii="Times New Roman" w:hAnsi="Times New Roman" w:cs="Times New Roman"/>
          <w:sz w:val="40"/>
          <w:szCs w:val="40"/>
        </w:rPr>
        <w:t xml:space="preserve"> 16:00, 8</w:t>
      </w:r>
      <w:r w:rsidRPr="00415819">
        <w:rPr>
          <w:rFonts w:ascii="Times New Roman" w:hAnsi="Times New Roman" w:cs="Times New Roman"/>
          <w:sz w:val="40"/>
          <w:szCs w:val="40"/>
          <w:vertAlign w:val="superscript"/>
        </w:rPr>
        <w:t>TH</w:t>
      </w:r>
      <w:r w:rsidRPr="00415819">
        <w:rPr>
          <w:rFonts w:ascii="Times New Roman" w:hAnsi="Times New Roman" w:cs="Times New Roman"/>
          <w:sz w:val="40"/>
          <w:szCs w:val="40"/>
        </w:rPr>
        <w:t xml:space="preserve"> JAN 2021</w:t>
      </w:r>
    </w:p>
    <w:p w:rsidR="00973142" w:rsidRPr="00415819" w:rsidRDefault="00973142" w:rsidP="006B6627">
      <w:pPr>
        <w:spacing w:after="0" w:line="240" w:lineRule="auto"/>
        <w:jc w:val="center"/>
        <w:rPr>
          <w:rFonts w:ascii="Times New Roman" w:hAnsi="Times New Roman" w:cs="Times New Roman"/>
          <w:sz w:val="40"/>
          <w:szCs w:val="40"/>
        </w:rPr>
      </w:pPr>
    </w:p>
    <w:p w:rsidR="00973142" w:rsidRPr="00415819" w:rsidRDefault="00973142"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6B6627" w:rsidRPr="00415819" w:rsidRDefault="006B6627" w:rsidP="00973142">
      <w:pPr>
        <w:spacing w:after="0" w:line="240" w:lineRule="auto"/>
        <w:rPr>
          <w:rFonts w:ascii="Times New Roman" w:hAnsi="Times New Roman" w:cs="Times New Roman"/>
        </w:rPr>
      </w:pPr>
    </w:p>
    <w:p w:rsidR="00973142" w:rsidRPr="00415819" w:rsidRDefault="00973142" w:rsidP="00973142">
      <w:pPr>
        <w:spacing w:after="0" w:line="240" w:lineRule="auto"/>
        <w:rPr>
          <w:rFonts w:ascii="Times New Roman" w:hAnsi="Times New Roman" w:cs="Times New Roman"/>
        </w:rPr>
      </w:pPr>
    </w:p>
    <w:p w:rsidR="00145DD8" w:rsidRPr="00415819" w:rsidRDefault="006B6627" w:rsidP="006B6627">
      <w:pPr>
        <w:spacing w:after="0" w:line="240" w:lineRule="auto"/>
        <w:jc w:val="both"/>
        <w:rPr>
          <w:rFonts w:ascii="Times New Roman" w:eastAsia="Times New Roman" w:hAnsi="Times New Roman" w:cs="Times New Roman"/>
          <w:color w:val="333333"/>
          <w:sz w:val="24"/>
          <w:szCs w:val="24"/>
          <w:lang w:eastAsia="en-GB"/>
        </w:rPr>
      </w:pPr>
      <w:r w:rsidRPr="00415819">
        <w:rPr>
          <w:rFonts w:ascii="Times New Roman" w:hAnsi="Times New Roman" w:cs="Times New Roman"/>
          <w:sz w:val="24"/>
          <w:szCs w:val="24"/>
        </w:rPr>
        <w:t>“In</w:t>
      </w:r>
      <w:r w:rsidR="00973142" w:rsidRPr="00415819">
        <w:rPr>
          <w:rFonts w:ascii="Times New Roman" w:hAnsi="Times New Roman" w:cs="Times New Roman"/>
          <w:sz w:val="24"/>
          <w:szCs w:val="24"/>
        </w:rPr>
        <w:t xml:space="preserve">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145DD8" w:rsidRPr="00415819" w:rsidRDefault="00145DD8" w:rsidP="006B6627">
      <w:pPr>
        <w:jc w:val="both"/>
        <w:rPr>
          <w:rFonts w:ascii="Times New Roman" w:eastAsia="Times New Roman" w:hAnsi="Times New Roman" w:cs="Times New Roman"/>
          <w:sz w:val="24"/>
          <w:szCs w:val="24"/>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6B6627" w:rsidRPr="00415819" w:rsidRDefault="006B6627" w:rsidP="00145DD8">
      <w:pPr>
        <w:rPr>
          <w:rFonts w:ascii="Times New Roman" w:eastAsia="Times New Roman" w:hAnsi="Times New Roman" w:cs="Times New Roman"/>
          <w:sz w:val="21"/>
          <w:szCs w:val="21"/>
          <w:lang w:eastAsia="en-GB"/>
        </w:rPr>
      </w:pPr>
    </w:p>
    <w:p w:rsidR="00145DD8" w:rsidRPr="00415819" w:rsidRDefault="00145DD8" w:rsidP="00145DD8">
      <w:pPr>
        <w:rPr>
          <w:rFonts w:ascii="Times New Roman" w:eastAsia="Times New Roman" w:hAnsi="Times New Roman" w:cs="Times New Roman"/>
          <w:sz w:val="21"/>
          <w:szCs w:val="21"/>
          <w:lang w:eastAsia="en-GB"/>
        </w:rPr>
      </w:pPr>
    </w:p>
    <w:p w:rsidR="00145DD8" w:rsidRPr="00415819" w:rsidRDefault="00145DD8" w:rsidP="00E1283D">
      <w:p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highlight w:val="yellow"/>
          <w:lang w:eastAsia="en-GB"/>
        </w:rPr>
        <w:lastRenderedPageBreak/>
        <w:t>QUESTION 2</w:t>
      </w:r>
    </w:p>
    <w:p w:rsidR="00D61CE4" w:rsidRPr="00415819" w:rsidRDefault="00145DD8" w:rsidP="00E1283D">
      <w:pPr>
        <w:pStyle w:val="ListParagraph"/>
        <w:numPr>
          <w:ilvl w:val="0"/>
          <w:numId w:val="2"/>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Management accounting is defined as the internal process of preparing financial reporting and recording. As a mechanism it is considered of a major importance as the stakeholders and management can draw strategies and business approaches based o the information provided in the reports. Management accounting in the business literature is called often decision-making management. Simply, people creating the financial findings, are scrutinizing all the relevant data </w:t>
      </w:r>
      <w:r w:rsidR="00D61CE4" w:rsidRPr="00415819">
        <w:rPr>
          <w:rFonts w:ascii="Times New Roman" w:eastAsia="Times New Roman" w:hAnsi="Times New Roman" w:cs="Times New Roman"/>
          <w:sz w:val="24"/>
          <w:szCs w:val="24"/>
          <w:lang w:eastAsia="en-GB"/>
        </w:rPr>
        <w:t>making it readable and understandable and handle it to the top management.</w:t>
      </w:r>
    </w:p>
    <w:p w:rsidR="00D61CE4" w:rsidRPr="00415819" w:rsidRDefault="00D61CE4" w:rsidP="00E1283D">
      <w:pPr>
        <w:pStyle w:val="ListParagraph"/>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Reasons why management accounting is important are:</w:t>
      </w:r>
    </w:p>
    <w:p w:rsidR="00145DD8"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Planning</w:t>
      </w:r>
    </w:p>
    <w:p w:rsidR="00D61CE4"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Controlling</w:t>
      </w:r>
    </w:p>
    <w:p w:rsidR="00D61CE4"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Budgeting</w:t>
      </w:r>
    </w:p>
    <w:p w:rsidR="00D61CE4"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Evaluating</w:t>
      </w:r>
    </w:p>
    <w:p w:rsidR="00D61CE4"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Targeting</w:t>
      </w:r>
    </w:p>
    <w:p w:rsidR="00D61CE4" w:rsidRPr="00415819" w:rsidRDefault="00D61CE4" w:rsidP="00E1283D">
      <w:pPr>
        <w:pStyle w:val="ListParagraph"/>
        <w:numPr>
          <w:ilvl w:val="0"/>
          <w:numId w:val="3"/>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Costs analysis </w:t>
      </w:r>
      <w:r w:rsidR="00415819" w:rsidRPr="00415819">
        <w:rPr>
          <w:rFonts w:ascii="Times New Roman" w:hAnsi="Times New Roman" w:cs="Times New Roman"/>
          <w:color w:val="000000"/>
          <w:sz w:val="20"/>
          <w:szCs w:val="20"/>
          <w:shd w:val="clear" w:color="auto" w:fill="FFFFFF"/>
        </w:rPr>
        <w:t xml:space="preserve">(Seal, Rohde, Garrison &amp; Noreen, </w:t>
      </w:r>
      <w:proofErr w:type="spellStart"/>
      <w:r w:rsidR="00415819" w:rsidRPr="00415819">
        <w:rPr>
          <w:rFonts w:ascii="Times New Roman" w:hAnsi="Times New Roman" w:cs="Times New Roman"/>
          <w:color w:val="000000"/>
          <w:sz w:val="20"/>
          <w:szCs w:val="20"/>
          <w:shd w:val="clear" w:color="auto" w:fill="FFFFFF"/>
        </w:rPr>
        <w:t>n.d</w:t>
      </w:r>
      <w:proofErr w:type="spellEnd"/>
      <w:r w:rsidR="00415819" w:rsidRPr="00415819">
        <w:rPr>
          <w:rFonts w:ascii="Times New Roman" w:hAnsi="Times New Roman" w:cs="Times New Roman"/>
          <w:color w:val="000000"/>
          <w:sz w:val="20"/>
          <w:szCs w:val="20"/>
          <w:shd w:val="clear" w:color="auto" w:fill="FFFFFF"/>
        </w:rPr>
        <w:t>.)</w:t>
      </w:r>
    </w:p>
    <w:p w:rsidR="00D61CE4" w:rsidRPr="00415819" w:rsidRDefault="00D61CE4" w:rsidP="00E1283D">
      <w:pPr>
        <w:ind w:left="720"/>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Management accounting differs from financial accounting. The most important characteristics that </w:t>
      </w:r>
      <w:r w:rsidR="00827C8A" w:rsidRPr="00415819">
        <w:rPr>
          <w:rFonts w:ascii="Times New Roman" w:eastAsia="Times New Roman" w:hAnsi="Times New Roman" w:cs="Times New Roman"/>
          <w:sz w:val="24"/>
          <w:szCs w:val="24"/>
          <w:lang w:eastAsia="en-GB"/>
        </w:rPr>
        <w:t>make</w:t>
      </w:r>
      <w:r w:rsidRPr="00415819">
        <w:rPr>
          <w:rFonts w:ascii="Times New Roman" w:eastAsia="Times New Roman" w:hAnsi="Times New Roman" w:cs="Times New Roman"/>
          <w:sz w:val="24"/>
          <w:szCs w:val="24"/>
          <w:lang w:eastAsia="en-GB"/>
        </w:rPr>
        <w:t xml:space="preserve"> them distinct are: </w:t>
      </w:r>
    </w:p>
    <w:tbl>
      <w:tblPr>
        <w:tblStyle w:val="TableGrid"/>
        <w:tblW w:w="0" w:type="auto"/>
        <w:tblLook w:val="04A0"/>
      </w:tblPr>
      <w:tblGrid>
        <w:gridCol w:w="2660"/>
        <w:gridCol w:w="6582"/>
      </w:tblGrid>
      <w:tr w:rsidR="00D61CE4" w:rsidRPr="00415819" w:rsidTr="004F6B0A">
        <w:tc>
          <w:tcPr>
            <w:tcW w:w="2660" w:type="dxa"/>
          </w:tcPr>
          <w:p w:rsidR="00D61CE4" w:rsidRPr="00415819" w:rsidRDefault="004F6B0A" w:rsidP="00E1283D">
            <w:p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Management accounting</w:t>
            </w:r>
          </w:p>
        </w:tc>
        <w:tc>
          <w:tcPr>
            <w:tcW w:w="6582" w:type="dxa"/>
          </w:tcPr>
          <w:p w:rsidR="00D61CE4" w:rsidRPr="00415819" w:rsidRDefault="004F6B0A" w:rsidP="00E1283D">
            <w:pPr>
              <w:pStyle w:val="ListParagraph"/>
              <w:numPr>
                <w:ilvl w:val="0"/>
                <w:numId w:val="5"/>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It is created for internal use only. The scope of the management accounting is to provide the stakeholders a view of where the company is positioned , this way, giving a clear idea on the financial decisions</w:t>
            </w:r>
          </w:p>
          <w:p w:rsidR="004F6B0A" w:rsidRPr="00415819" w:rsidRDefault="004F6B0A" w:rsidP="00E1283D">
            <w:pPr>
              <w:pStyle w:val="ListParagraph"/>
              <w:numPr>
                <w:ilvl w:val="0"/>
                <w:numId w:val="5"/>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Does not require exact numbers. Decisions mostly have to be taken in an efficient time manner. In order to decide quick and efficient, managers can use estimates instead of exact numbers</w:t>
            </w:r>
          </w:p>
        </w:tc>
      </w:tr>
      <w:tr w:rsidR="00D61CE4" w:rsidRPr="00415819" w:rsidTr="004F6B0A">
        <w:tc>
          <w:tcPr>
            <w:tcW w:w="2660" w:type="dxa"/>
          </w:tcPr>
          <w:p w:rsidR="00D61CE4" w:rsidRPr="00415819" w:rsidRDefault="004F6B0A" w:rsidP="00E1283D">
            <w:p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Financial accounting</w:t>
            </w:r>
          </w:p>
        </w:tc>
        <w:tc>
          <w:tcPr>
            <w:tcW w:w="6582" w:type="dxa"/>
          </w:tcPr>
          <w:p w:rsidR="00D61CE4" w:rsidRPr="00415819" w:rsidRDefault="004F6B0A" w:rsidP="00E1283D">
            <w:pPr>
              <w:pStyle w:val="ListParagraph"/>
              <w:numPr>
                <w:ilvl w:val="0"/>
                <w:numId w:val="6"/>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It is destined to the external audience. Through financial accounting new investors can be attracted in the business.</w:t>
            </w:r>
          </w:p>
          <w:p w:rsidR="004F6B0A" w:rsidRPr="00415819" w:rsidRDefault="004F6B0A" w:rsidP="00E1283D">
            <w:pPr>
              <w:pStyle w:val="ListParagraph"/>
              <w:numPr>
                <w:ilvl w:val="0"/>
                <w:numId w:val="6"/>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Reflects exact numbers as financial accounting must adhere to Generally Accepted Accounting Principles</w:t>
            </w:r>
          </w:p>
        </w:tc>
      </w:tr>
    </w:tbl>
    <w:p w:rsidR="00D61CE4" w:rsidRPr="00414C4A" w:rsidRDefault="00415819" w:rsidP="00E1283D">
      <w:pPr>
        <w:jc w:val="both"/>
        <w:rPr>
          <w:rFonts w:ascii="Times New Roman" w:eastAsia="Times New Roman" w:hAnsi="Times New Roman" w:cs="Times New Roman"/>
          <w:sz w:val="24"/>
          <w:szCs w:val="24"/>
          <w:lang w:eastAsia="en-GB"/>
        </w:rPr>
      </w:pPr>
      <w:proofErr w:type="gramStart"/>
      <w:r w:rsidRPr="00414C4A">
        <w:rPr>
          <w:rFonts w:ascii="Times New Roman" w:hAnsi="Times New Roman" w:cs="Times New Roman"/>
          <w:color w:val="000000"/>
          <w:sz w:val="24"/>
          <w:szCs w:val="24"/>
          <w:shd w:val="clear" w:color="auto" w:fill="FFFFFF"/>
        </w:rPr>
        <w:t xml:space="preserve">(Seal, Rohde, Garrison &amp; Noreen, </w:t>
      </w:r>
      <w:proofErr w:type="spellStart"/>
      <w:r w:rsidRPr="00414C4A">
        <w:rPr>
          <w:rFonts w:ascii="Times New Roman" w:hAnsi="Times New Roman" w:cs="Times New Roman"/>
          <w:color w:val="000000"/>
          <w:sz w:val="24"/>
          <w:szCs w:val="24"/>
          <w:shd w:val="clear" w:color="auto" w:fill="FFFFFF"/>
        </w:rPr>
        <w:t>n.d</w:t>
      </w:r>
      <w:proofErr w:type="spellEnd"/>
      <w:r w:rsidRPr="00414C4A">
        <w:rPr>
          <w:rFonts w:ascii="Times New Roman" w:hAnsi="Times New Roman" w:cs="Times New Roman"/>
          <w:color w:val="000000"/>
          <w:sz w:val="24"/>
          <w:szCs w:val="24"/>
          <w:shd w:val="clear" w:color="auto" w:fill="FFFFFF"/>
        </w:rPr>
        <w:t>.)</w:t>
      </w:r>
      <w:proofErr w:type="gramEnd"/>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423C9B" w:rsidRPr="00415819" w:rsidRDefault="00423C9B" w:rsidP="00E1283D">
      <w:pPr>
        <w:jc w:val="both"/>
        <w:rPr>
          <w:rFonts w:ascii="Times New Roman" w:eastAsia="Times New Roman" w:hAnsi="Times New Roman" w:cs="Times New Roman"/>
          <w:sz w:val="24"/>
          <w:szCs w:val="24"/>
          <w:lang w:eastAsia="en-GB"/>
        </w:rPr>
      </w:pPr>
    </w:p>
    <w:p w:rsidR="002819A4" w:rsidRPr="00415819" w:rsidRDefault="00423C9B" w:rsidP="00E1283D">
      <w:pPr>
        <w:pStyle w:val="ListParagraph"/>
        <w:numPr>
          <w:ilvl w:val="0"/>
          <w:numId w:val="2"/>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The following graph highlights the most important techniques or simple called, tools, used in management accounting. As per the examination paper, three of these tolls will be discussed and analysed.</w:t>
      </w:r>
    </w:p>
    <w:p w:rsidR="00423C9B" w:rsidRPr="00415819" w:rsidRDefault="00423C9B" w:rsidP="00E1283D">
      <w:pPr>
        <w:pStyle w:val="ListParagraph"/>
        <w:jc w:val="both"/>
        <w:rPr>
          <w:rFonts w:ascii="Times New Roman" w:eastAsia="Times New Roman" w:hAnsi="Times New Roman" w:cs="Times New Roman"/>
          <w:b/>
          <w:sz w:val="24"/>
          <w:szCs w:val="24"/>
          <w:lang w:eastAsia="en-GB"/>
        </w:rPr>
      </w:pPr>
      <w:r w:rsidRPr="00415819">
        <w:rPr>
          <w:rFonts w:ascii="Times New Roman" w:hAnsi="Times New Roman" w:cs="Times New Roman"/>
          <w:noProof/>
          <w:sz w:val="24"/>
          <w:szCs w:val="24"/>
          <w:lang w:eastAsia="en-GB"/>
        </w:rPr>
        <w:drawing>
          <wp:inline distT="0" distB="0" distL="0" distR="0">
            <wp:extent cx="5731510" cy="4365799"/>
            <wp:effectExtent l="19050" t="0" r="2540" b="0"/>
            <wp:docPr id="3" name="Picture 2" descr="Tools Techniques of Managemen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ols Techniques of Management Accounting"/>
                    <pic:cNvPicPr>
                      <a:picLocks noChangeAspect="1" noChangeArrowheads="1"/>
                    </pic:cNvPicPr>
                  </pic:nvPicPr>
                  <pic:blipFill>
                    <a:blip r:embed="rId5" cstate="print"/>
                    <a:srcRect/>
                    <a:stretch>
                      <a:fillRect/>
                    </a:stretch>
                  </pic:blipFill>
                  <pic:spPr bwMode="auto">
                    <a:xfrm>
                      <a:off x="0" y="0"/>
                      <a:ext cx="5731510" cy="4365799"/>
                    </a:xfrm>
                    <a:prstGeom prst="rect">
                      <a:avLst/>
                    </a:prstGeom>
                    <a:noFill/>
                    <a:ln w="9525">
                      <a:noFill/>
                      <a:miter lim="800000"/>
                      <a:headEnd/>
                      <a:tailEnd/>
                    </a:ln>
                  </pic:spPr>
                </pic:pic>
              </a:graphicData>
            </a:graphic>
          </wp:inline>
        </w:drawing>
      </w:r>
    </w:p>
    <w:p w:rsidR="00423C9B" w:rsidRPr="00415819" w:rsidRDefault="00415819" w:rsidP="00E1283D">
      <w:pPr>
        <w:pStyle w:val="ListParagraph"/>
        <w:jc w:val="both"/>
        <w:rPr>
          <w:rFonts w:ascii="Times New Roman" w:eastAsia="Times New Roman" w:hAnsi="Times New Roman" w:cs="Times New Roman"/>
          <w:b/>
          <w:sz w:val="24"/>
          <w:szCs w:val="24"/>
          <w:lang w:eastAsia="en-GB"/>
        </w:rPr>
      </w:pPr>
      <w:r w:rsidRPr="00415819">
        <w:rPr>
          <w:rFonts w:ascii="Times New Roman" w:hAnsi="Times New Roman" w:cs="Times New Roman"/>
          <w:color w:val="000000"/>
          <w:sz w:val="24"/>
          <w:szCs w:val="24"/>
          <w:shd w:val="clear" w:color="auto" w:fill="FFFFFF"/>
        </w:rPr>
        <w:t>(Sangster, Gordon, Wood &amp; Wood, 2018)</w:t>
      </w:r>
    </w:p>
    <w:p w:rsidR="00423C9B" w:rsidRPr="00415819" w:rsidRDefault="00423C9B" w:rsidP="00E1283D">
      <w:pPr>
        <w:pStyle w:val="ListParagraph"/>
        <w:numPr>
          <w:ilvl w:val="2"/>
          <w:numId w:val="7"/>
        </w:numPr>
        <w:jc w:val="both"/>
        <w:rPr>
          <w:rFonts w:ascii="Times New Roman" w:eastAsia="Times New Roman" w:hAnsi="Times New Roman" w:cs="Times New Roman"/>
          <w:b/>
          <w:sz w:val="24"/>
          <w:szCs w:val="24"/>
          <w:lang w:eastAsia="en-GB"/>
        </w:rPr>
      </w:pPr>
      <w:r w:rsidRPr="00415819">
        <w:rPr>
          <w:rFonts w:ascii="Times New Roman" w:eastAsia="Times New Roman" w:hAnsi="Times New Roman" w:cs="Times New Roman"/>
          <w:b/>
          <w:sz w:val="24"/>
          <w:szCs w:val="24"/>
          <w:lang w:eastAsia="en-GB"/>
        </w:rPr>
        <w:t>Financial planning-</w:t>
      </w:r>
      <w:r w:rsidRPr="00415819">
        <w:rPr>
          <w:rFonts w:ascii="Times New Roman" w:eastAsia="Times New Roman" w:hAnsi="Times New Roman" w:cs="Times New Roman"/>
          <w:sz w:val="24"/>
          <w:szCs w:val="24"/>
          <w:lang w:eastAsia="en-GB"/>
        </w:rPr>
        <w:t>the ultimate goal of a business is to generate revenue.</w:t>
      </w:r>
      <w:r w:rsidR="00087E5B" w:rsidRPr="00415819">
        <w:rPr>
          <w:rFonts w:ascii="Times New Roman" w:eastAsia="Times New Roman" w:hAnsi="Times New Roman" w:cs="Times New Roman"/>
          <w:sz w:val="24"/>
          <w:szCs w:val="24"/>
          <w:lang w:eastAsia="en-GB"/>
        </w:rPr>
        <w:t xml:space="preserve"> In order to achieve its purpose the organisation need to determine it’s long and short term financial resources. This can be attracted by selling capital shares or through loans. Independent of how the sources are attracted, businesses have to plan ahead. By financial planning, we understand a process of raising financial means in order to constitute the capital of the business.</w:t>
      </w:r>
    </w:p>
    <w:p w:rsidR="00087E5B" w:rsidRPr="00415819" w:rsidRDefault="00087E5B" w:rsidP="00E1283D">
      <w:pPr>
        <w:pStyle w:val="ListParagraph"/>
        <w:numPr>
          <w:ilvl w:val="2"/>
          <w:numId w:val="7"/>
        </w:numPr>
        <w:jc w:val="both"/>
        <w:rPr>
          <w:rFonts w:ascii="Times New Roman" w:eastAsia="Times New Roman" w:hAnsi="Times New Roman" w:cs="Times New Roman"/>
          <w:b/>
          <w:sz w:val="24"/>
          <w:szCs w:val="24"/>
          <w:lang w:eastAsia="en-GB"/>
        </w:rPr>
      </w:pPr>
      <w:r w:rsidRPr="00415819">
        <w:rPr>
          <w:rFonts w:ascii="Times New Roman" w:eastAsia="Times New Roman" w:hAnsi="Times New Roman" w:cs="Times New Roman"/>
          <w:b/>
          <w:sz w:val="24"/>
          <w:szCs w:val="24"/>
          <w:lang w:eastAsia="en-GB"/>
        </w:rPr>
        <w:t xml:space="preserve">Budgetary control. </w:t>
      </w:r>
      <w:r w:rsidR="001110B8" w:rsidRPr="00415819">
        <w:rPr>
          <w:rFonts w:ascii="Times New Roman" w:eastAsia="Times New Roman" w:hAnsi="Times New Roman" w:cs="Times New Roman"/>
          <w:sz w:val="24"/>
          <w:szCs w:val="24"/>
          <w:lang w:eastAsia="en-GB"/>
        </w:rPr>
        <w:t>It is mandatory for the management to take into account budget when it comes to planning and controlling. Budgeting is the process of allocating resources like financial or material resources to every step of the business. A good budget means that the possessions are distributed efficiently and evenly. Often, through the process of budgeting, there are factors that can influence the budget negatively or positively. Such factors are currency flow, political and fiscal changes, environment changes etc. In order to avoid a negatively impact on the budged, companies will implement a budgeting control policy, responsible for the good flow of the budget.</w:t>
      </w:r>
    </w:p>
    <w:p w:rsidR="001110B8" w:rsidRPr="00415819" w:rsidRDefault="001110B8" w:rsidP="00E1283D">
      <w:pPr>
        <w:pStyle w:val="ListParagraph"/>
        <w:numPr>
          <w:ilvl w:val="2"/>
          <w:numId w:val="7"/>
        </w:numPr>
        <w:jc w:val="both"/>
        <w:rPr>
          <w:rFonts w:ascii="Times New Roman" w:eastAsia="Times New Roman" w:hAnsi="Times New Roman" w:cs="Times New Roman"/>
          <w:b/>
          <w:sz w:val="24"/>
          <w:szCs w:val="24"/>
          <w:lang w:eastAsia="en-GB"/>
        </w:rPr>
      </w:pPr>
      <w:r w:rsidRPr="00415819">
        <w:rPr>
          <w:rFonts w:ascii="Times New Roman" w:eastAsia="Times New Roman" w:hAnsi="Times New Roman" w:cs="Times New Roman"/>
          <w:b/>
          <w:sz w:val="24"/>
          <w:szCs w:val="24"/>
          <w:lang w:eastAsia="en-GB"/>
        </w:rPr>
        <w:lastRenderedPageBreak/>
        <w:t xml:space="preserve">Marginal costing. </w:t>
      </w:r>
      <w:r w:rsidRPr="00415819">
        <w:rPr>
          <w:rFonts w:ascii="Times New Roman" w:eastAsia="Times New Roman" w:hAnsi="Times New Roman" w:cs="Times New Roman"/>
          <w:sz w:val="24"/>
          <w:szCs w:val="24"/>
          <w:lang w:eastAsia="en-GB"/>
        </w:rPr>
        <w:t xml:space="preserve">Marginal costing is a tool used by the business to measure profitability of a product manufactured and sold or of a service. In accounting, marginal costing reflects modification of total cost that appears when the total quantity of products is supplement by one unit. </w:t>
      </w:r>
    </w:p>
    <w:p w:rsidR="00423C9B" w:rsidRPr="00415819" w:rsidRDefault="00415819" w:rsidP="00E1283D">
      <w:pPr>
        <w:pStyle w:val="ListParagraph"/>
        <w:jc w:val="both"/>
        <w:rPr>
          <w:rFonts w:ascii="Times New Roman" w:eastAsia="Times New Roman" w:hAnsi="Times New Roman" w:cs="Times New Roman"/>
          <w:b/>
          <w:sz w:val="24"/>
          <w:szCs w:val="24"/>
          <w:lang w:eastAsia="en-GB"/>
        </w:rPr>
      </w:pPr>
      <w:r w:rsidRPr="00415819">
        <w:rPr>
          <w:rFonts w:ascii="Times New Roman" w:hAnsi="Times New Roman" w:cs="Times New Roman"/>
          <w:color w:val="000000"/>
          <w:sz w:val="24"/>
          <w:szCs w:val="24"/>
          <w:shd w:val="clear" w:color="auto" w:fill="FFFFFF"/>
        </w:rPr>
        <w:t>(Sangster, Gordon, Wood &amp; Wood, 2018)</w:t>
      </w:r>
    </w:p>
    <w:p w:rsidR="00423C9B" w:rsidRPr="00415819" w:rsidRDefault="00423C9B" w:rsidP="00E1283D">
      <w:pPr>
        <w:pStyle w:val="ListParagraph"/>
        <w:jc w:val="both"/>
        <w:rPr>
          <w:rFonts w:ascii="Times New Roman" w:eastAsia="Times New Roman" w:hAnsi="Times New Roman" w:cs="Times New Roman"/>
          <w:b/>
          <w:sz w:val="24"/>
          <w:szCs w:val="24"/>
          <w:lang w:eastAsia="en-GB"/>
        </w:rPr>
      </w:pPr>
    </w:p>
    <w:p w:rsidR="00AC5E80" w:rsidRPr="00415819" w:rsidRDefault="004F30A6" w:rsidP="00E1283D">
      <w:pPr>
        <w:jc w:val="both"/>
        <w:rPr>
          <w:rFonts w:ascii="Times New Roman" w:eastAsia="Times New Roman" w:hAnsi="Times New Roman" w:cs="Times New Roman"/>
          <w:sz w:val="24"/>
          <w:szCs w:val="24"/>
          <w:lang w:eastAsia="en-GB"/>
        </w:rPr>
      </w:pPr>
      <w:proofErr w:type="gramStart"/>
      <w:r w:rsidRPr="00415819">
        <w:rPr>
          <w:rFonts w:ascii="Times New Roman" w:eastAsia="Times New Roman" w:hAnsi="Times New Roman" w:cs="Times New Roman"/>
          <w:sz w:val="24"/>
          <w:szCs w:val="24"/>
          <w:highlight w:val="yellow"/>
          <w:lang w:eastAsia="en-GB"/>
        </w:rPr>
        <w:t>QUESTION 1.</w:t>
      </w:r>
      <w:proofErr w:type="gramEnd"/>
      <w:r w:rsidRPr="00415819">
        <w:rPr>
          <w:rFonts w:ascii="Times New Roman" w:eastAsia="Times New Roman" w:hAnsi="Times New Roman" w:cs="Times New Roman"/>
          <w:sz w:val="24"/>
          <w:szCs w:val="24"/>
          <w:lang w:eastAsia="en-GB"/>
        </w:rPr>
        <w:t xml:space="preserve"> </w:t>
      </w:r>
    </w:p>
    <w:p w:rsidR="00AC5E80" w:rsidRPr="00415819" w:rsidRDefault="00AC5E80" w:rsidP="00E1283D">
      <w:pPr>
        <w:pStyle w:val="Default"/>
        <w:jc w:val="both"/>
        <w:rPr>
          <w:rFonts w:ascii="Times New Roman" w:hAnsi="Times New Roman" w:cs="Times New Roman"/>
        </w:rPr>
      </w:pPr>
    </w:p>
    <w:p w:rsidR="00AC5E80" w:rsidRPr="00415819" w:rsidRDefault="00AC5E80" w:rsidP="00E1283D">
      <w:pPr>
        <w:jc w:val="both"/>
        <w:rPr>
          <w:rFonts w:ascii="Times New Roman" w:eastAsia="Times New Roman" w:hAnsi="Times New Roman" w:cs="Times New Roman"/>
          <w:sz w:val="24"/>
          <w:szCs w:val="24"/>
          <w:lang w:eastAsia="en-GB"/>
        </w:rPr>
      </w:pPr>
      <w:r w:rsidRPr="00415819">
        <w:rPr>
          <w:rFonts w:ascii="Times New Roman" w:hAnsi="Times New Roman" w:cs="Times New Roman"/>
          <w:sz w:val="24"/>
          <w:szCs w:val="24"/>
        </w:rPr>
        <w:t>Walk About Ltd makes and sells product A. The current selling price is £11 and the total of variable costs per unit is £6. The fixed costs of production are £350,000 and the company currently sells 75,000 units.</w:t>
      </w:r>
    </w:p>
    <w:p w:rsidR="004F30A6" w:rsidRPr="00415819" w:rsidRDefault="004F30A6" w:rsidP="00E1283D">
      <w:pPr>
        <w:pStyle w:val="ListParagraph"/>
        <w:numPr>
          <w:ilvl w:val="0"/>
          <w:numId w:val="8"/>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 </w:t>
      </w:r>
    </w:p>
    <w:p w:rsidR="004F30A6" w:rsidRPr="00415819" w:rsidRDefault="004F30A6" w:rsidP="00E1283D">
      <w:pPr>
        <w:pStyle w:val="ListParagraph"/>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noProof/>
          <w:sz w:val="24"/>
          <w:szCs w:val="24"/>
          <w:lang w:eastAsia="en-GB"/>
        </w:rPr>
        <w:drawing>
          <wp:inline distT="0" distB="0" distL="0" distR="0">
            <wp:extent cx="4953000" cy="3000375"/>
            <wp:effectExtent l="19050" t="0" r="0" b="0"/>
            <wp:docPr id="6" name="Picture 6" descr="C:\Users\A\Desktop\breakeven-300x22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esktop\breakeven-300x225.gif"/>
                    <pic:cNvPicPr>
                      <a:picLocks noChangeAspect="1" noChangeArrowheads="1"/>
                    </pic:cNvPicPr>
                  </pic:nvPicPr>
                  <pic:blipFill>
                    <a:blip r:embed="rId6" cstate="print"/>
                    <a:srcRect/>
                    <a:stretch>
                      <a:fillRect/>
                    </a:stretch>
                  </pic:blipFill>
                  <pic:spPr bwMode="auto">
                    <a:xfrm>
                      <a:off x="0" y="0"/>
                      <a:ext cx="4953000" cy="3000375"/>
                    </a:xfrm>
                    <a:prstGeom prst="rect">
                      <a:avLst/>
                    </a:prstGeom>
                    <a:noFill/>
                    <a:ln w="9525">
                      <a:noFill/>
                      <a:miter lim="800000"/>
                      <a:headEnd/>
                      <a:tailEnd/>
                    </a:ln>
                  </pic:spPr>
                </pic:pic>
              </a:graphicData>
            </a:graphic>
          </wp:inline>
        </w:drawing>
      </w:r>
    </w:p>
    <w:p w:rsidR="004F30A6" w:rsidRPr="00415819" w:rsidRDefault="004F30A6" w:rsidP="00E1283D">
      <w:pPr>
        <w:pStyle w:val="ListParagraph"/>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Break-even point is the level where a company does not records revenue or loss. Simply put, a break-even point is when the fixed and variable costs are equal to the sales. Represented in a graph, break-even point is the point where cost and income, expressed through a line, are meeting together. .</w:t>
      </w:r>
    </w:p>
    <w:p w:rsidR="004F30A6" w:rsidRPr="00415819" w:rsidRDefault="004F30A6" w:rsidP="00E1283D">
      <w:pPr>
        <w:pStyle w:val="ListParagraph"/>
        <w:jc w:val="both"/>
        <w:rPr>
          <w:rFonts w:ascii="Times New Roman" w:eastAsia="Times New Roman" w:hAnsi="Times New Roman" w:cs="Times New Roman"/>
          <w:sz w:val="24"/>
          <w:szCs w:val="24"/>
          <w:lang w:eastAsia="en-GB"/>
        </w:rPr>
      </w:pPr>
    </w:p>
    <w:p w:rsidR="004F30A6" w:rsidRPr="00415819" w:rsidRDefault="004F30A6" w:rsidP="00E1283D">
      <w:pPr>
        <w:pStyle w:val="ListParagraph"/>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Limitations of break-even costs are: </w:t>
      </w:r>
    </w:p>
    <w:p w:rsidR="004F30A6" w:rsidRPr="00415819" w:rsidRDefault="004F30A6" w:rsidP="00E1283D">
      <w:pPr>
        <w:pStyle w:val="ListParagraph"/>
        <w:numPr>
          <w:ilvl w:val="3"/>
          <w:numId w:val="9"/>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The more correct and accurate data is used for the break-even </w:t>
      </w:r>
      <w:proofErr w:type="gramStart"/>
      <w:r w:rsidRPr="00415819">
        <w:rPr>
          <w:rFonts w:ascii="Times New Roman" w:eastAsia="Times New Roman" w:hAnsi="Times New Roman" w:cs="Times New Roman"/>
          <w:sz w:val="24"/>
          <w:szCs w:val="24"/>
          <w:lang w:eastAsia="en-GB"/>
        </w:rPr>
        <w:t>analysis,</w:t>
      </w:r>
      <w:proofErr w:type="gramEnd"/>
      <w:r w:rsidRPr="00415819">
        <w:rPr>
          <w:rFonts w:ascii="Times New Roman" w:eastAsia="Times New Roman" w:hAnsi="Times New Roman" w:cs="Times New Roman"/>
          <w:sz w:val="24"/>
          <w:szCs w:val="24"/>
          <w:lang w:eastAsia="en-GB"/>
        </w:rPr>
        <w:t xml:space="preserve"> the more accurate are the findings. Not always, the data used is </w:t>
      </w:r>
      <w:r w:rsidR="00953A08" w:rsidRPr="00415819">
        <w:rPr>
          <w:rFonts w:ascii="Times New Roman" w:eastAsia="Times New Roman" w:hAnsi="Times New Roman" w:cs="Times New Roman"/>
          <w:sz w:val="24"/>
          <w:szCs w:val="24"/>
          <w:lang w:eastAsia="en-GB"/>
        </w:rPr>
        <w:t>exact;</w:t>
      </w:r>
      <w:r w:rsidRPr="00415819">
        <w:rPr>
          <w:rFonts w:ascii="Times New Roman" w:eastAsia="Times New Roman" w:hAnsi="Times New Roman" w:cs="Times New Roman"/>
          <w:sz w:val="24"/>
          <w:szCs w:val="24"/>
          <w:lang w:eastAsia="en-GB"/>
        </w:rPr>
        <w:t xml:space="preserve"> therefore, the analysis will be </w:t>
      </w:r>
      <w:r w:rsidR="00953A08" w:rsidRPr="00415819">
        <w:rPr>
          <w:rFonts w:ascii="Times New Roman" w:eastAsia="Times New Roman" w:hAnsi="Times New Roman" w:cs="Times New Roman"/>
          <w:sz w:val="24"/>
          <w:szCs w:val="24"/>
          <w:lang w:eastAsia="en-GB"/>
        </w:rPr>
        <w:t>invalid</w:t>
      </w:r>
      <w:r w:rsidRPr="00415819">
        <w:rPr>
          <w:rFonts w:ascii="Times New Roman" w:eastAsia="Times New Roman" w:hAnsi="Times New Roman" w:cs="Times New Roman"/>
          <w:sz w:val="24"/>
          <w:szCs w:val="24"/>
          <w:lang w:eastAsia="en-GB"/>
        </w:rPr>
        <w:t>.</w:t>
      </w:r>
    </w:p>
    <w:p w:rsidR="004F30A6" w:rsidRPr="00415819" w:rsidRDefault="00953A08" w:rsidP="00E1283D">
      <w:pPr>
        <w:pStyle w:val="ListParagraph"/>
        <w:numPr>
          <w:ilvl w:val="3"/>
          <w:numId w:val="9"/>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Long term forecasting is not reliable and depends on many factors. </w:t>
      </w:r>
    </w:p>
    <w:p w:rsidR="00953A08" w:rsidRPr="00415819" w:rsidRDefault="00953A08" w:rsidP="00E1283D">
      <w:pPr>
        <w:pStyle w:val="ListParagraph"/>
        <w:numPr>
          <w:ilvl w:val="3"/>
          <w:numId w:val="9"/>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 xml:space="preserve">Sales income does not always reflect sales volume. If the income </w:t>
      </w:r>
      <w:r w:rsidR="00E8794D" w:rsidRPr="00415819">
        <w:rPr>
          <w:rFonts w:ascii="Times New Roman" w:eastAsia="Times New Roman" w:hAnsi="Times New Roman" w:cs="Times New Roman"/>
          <w:sz w:val="24"/>
          <w:szCs w:val="24"/>
          <w:lang w:eastAsia="en-GB"/>
        </w:rPr>
        <w:t>raises</w:t>
      </w:r>
      <w:r w:rsidRPr="00415819">
        <w:rPr>
          <w:rFonts w:ascii="Times New Roman" w:eastAsia="Times New Roman" w:hAnsi="Times New Roman" w:cs="Times New Roman"/>
          <w:sz w:val="24"/>
          <w:szCs w:val="24"/>
          <w:lang w:eastAsia="en-GB"/>
        </w:rPr>
        <w:t xml:space="preserve"> that does not necessarily shows that the business produces more.</w:t>
      </w:r>
    </w:p>
    <w:p w:rsidR="00E8794D" w:rsidRPr="00415819" w:rsidRDefault="00E8794D" w:rsidP="00E1283D">
      <w:pPr>
        <w:pStyle w:val="ListParagraph"/>
        <w:numPr>
          <w:ilvl w:val="3"/>
          <w:numId w:val="9"/>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The model suggest that costs and sales are linear, which, most of the time they are not, hence, break-even point is not necessarily a reliable technique.</w:t>
      </w:r>
      <w:r w:rsidR="00415819" w:rsidRPr="00415819">
        <w:rPr>
          <w:rFonts w:ascii="Times New Roman" w:hAnsi="Times New Roman" w:cs="Times New Roman"/>
          <w:color w:val="000000"/>
          <w:sz w:val="24"/>
          <w:szCs w:val="24"/>
          <w:shd w:val="clear" w:color="auto" w:fill="FFFFFF"/>
        </w:rPr>
        <w:t xml:space="preserve"> (</w:t>
      </w:r>
      <w:proofErr w:type="spellStart"/>
      <w:r w:rsidR="00415819" w:rsidRPr="00415819">
        <w:rPr>
          <w:rFonts w:ascii="Times New Roman" w:hAnsi="Times New Roman" w:cs="Times New Roman"/>
          <w:color w:val="000000"/>
          <w:sz w:val="24"/>
          <w:szCs w:val="24"/>
          <w:shd w:val="clear" w:color="auto" w:fill="FFFFFF"/>
        </w:rPr>
        <w:t>Atrill</w:t>
      </w:r>
      <w:proofErr w:type="spellEnd"/>
      <w:r w:rsidR="00415819" w:rsidRPr="00415819">
        <w:rPr>
          <w:rFonts w:ascii="Times New Roman" w:hAnsi="Times New Roman" w:cs="Times New Roman"/>
          <w:color w:val="000000"/>
          <w:sz w:val="24"/>
          <w:szCs w:val="24"/>
          <w:shd w:val="clear" w:color="auto" w:fill="FFFFFF"/>
        </w:rPr>
        <w:t xml:space="preserve"> &amp; </w:t>
      </w:r>
      <w:proofErr w:type="spellStart"/>
      <w:r w:rsidR="00415819" w:rsidRPr="00415819">
        <w:rPr>
          <w:rFonts w:ascii="Times New Roman" w:hAnsi="Times New Roman" w:cs="Times New Roman"/>
          <w:color w:val="000000"/>
          <w:sz w:val="24"/>
          <w:szCs w:val="24"/>
          <w:shd w:val="clear" w:color="auto" w:fill="FFFFFF"/>
        </w:rPr>
        <w:t>McLaney</w:t>
      </w:r>
      <w:proofErr w:type="spellEnd"/>
      <w:r w:rsidR="00415819" w:rsidRPr="00415819">
        <w:rPr>
          <w:rFonts w:ascii="Times New Roman" w:hAnsi="Times New Roman" w:cs="Times New Roman"/>
          <w:color w:val="000000"/>
          <w:sz w:val="24"/>
          <w:szCs w:val="24"/>
          <w:shd w:val="clear" w:color="auto" w:fill="FFFFFF"/>
        </w:rPr>
        <w:t>, 2018)</w:t>
      </w:r>
    </w:p>
    <w:p w:rsidR="00E8794D" w:rsidRPr="00415819" w:rsidRDefault="00E8794D" w:rsidP="00E1283D">
      <w:pPr>
        <w:jc w:val="both"/>
        <w:rPr>
          <w:rFonts w:ascii="Times New Roman" w:eastAsia="Times New Roman" w:hAnsi="Times New Roman" w:cs="Times New Roman"/>
          <w:sz w:val="24"/>
          <w:szCs w:val="24"/>
          <w:lang w:eastAsia="en-GB"/>
        </w:rPr>
      </w:pPr>
    </w:p>
    <w:p w:rsidR="00AC5E80" w:rsidRPr="00415819" w:rsidRDefault="006D411B" w:rsidP="00E1283D">
      <w:pPr>
        <w:pStyle w:val="ListParagraph"/>
        <w:numPr>
          <w:ilvl w:val="0"/>
          <w:numId w:val="11"/>
        </w:numPr>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noProof/>
          <w:sz w:val="24"/>
          <w:szCs w:val="24"/>
          <w:lang w:eastAsia="en-GB"/>
        </w:rPr>
        <w:pict>
          <v:shapetype id="_x0000_t32" coordsize="21600,21600" o:spt="32" o:oned="t" path="m,l21600,21600e" filled="f">
            <v:path arrowok="t" fillok="f" o:connecttype="none"/>
            <o:lock v:ext="edit" shapetype="t"/>
          </v:shapetype>
          <v:shape id="_x0000_s1027" type="#_x0000_t32" style="position:absolute;left:0;text-align:left;margin-left:463.55pt;margin-top:10.35pt;width:0;height:33pt;z-index:251659264" o:connectortype="straight"/>
        </w:pict>
      </w:r>
      <w:r w:rsidRPr="00415819">
        <w:rPr>
          <w:rFonts w:ascii="Times New Roman" w:eastAsia="Times New Roman" w:hAnsi="Times New Roman" w:cs="Times New Roman"/>
          <w:noProof/>
          <w:sz w:val="24"/>
          <w:szCs w:val="24"/>
          <w:lang w:eastAsia="en-GB"/>
        </w:rPr>
        <w:pict>
          <v:shape id="_x0000_s1026" type="#_x0000_t32" style="position:absolute;left:0;text-align:left;margin-left:31.5pt;margin-top:10.35pt;width:432.05pt;height:0;z-index:251658240" o:connectortype="straight"/>
        </w:pict>
      </w:r>
      <w:r w:rsidRPr="00415819">
        <w:rPr>
          <w:rFonts w:ascii="Times New Roman" w:eastAsia="Times New Roman" w:hAnsi="Times New Roman" w:cs="Times New Roman"/>
          <w:noProof/>
          <w:sz w:val="24"/>
          <w:szCs w:val="24"/>
          <w:lang w:eastAsia="en-GB"/>
        </w:rPr>
        <w:pict>
          <v:shape id="_x0000_s1028" type="#_x0000_t32" style="position:absolute;left:0;text-align:left;margin-left:31.5pt;margin-top:10.35pt;width:0;height:33pt;z-index:251660288" o:connectortype="straight"/>
        </w:pict>
      </w:r>
      <w:r w:rsidR="003B3989" w:rsidRPr="00415819">
        <w:rPr>
          <w:rFonts w:ascii="Times New Roman" w:eastAsia="Times New Roman" w:hAnsi="Times New Roman" w:cs="Times New Roman"/>
          <w:sz w:val="24"/>
          <w:szCs w:val="24"/>
          <w:lang w:eastAsia="en-GB"/>
        </w:rPr>
        <w:t xml:space="preserve"> </w:t>
      </w:r>
    </w:p>
    <w:p w:rsidR="003B3989" w:rsidRPr="00415819" w:rsidRDefault="006D411B" w:rsidP="00E1283D">
      <w:pPr>
        <w:pStyle w:val="ListParagraph"/>
        <w:jc w:val="both"/>
        <w:rPr>
          <w:rFonts w:ascii="Times New Roman" w:eastAsia="Times New Roman" w:hAnsi="Times New Roman" w:cs="Times New Roman"/>
          <w:b/>
          <w:color w:val="FF0000"/>
          <w:sz w:val="24"/>
          <w:szCs w:val="24"/>
          <w:lang w:eastAsia="en-GB"/>
        </w:rPr>
      </w:pPr>
      <w:r w:rsidRPr="00415819">
        <w:rPr>
          <w:rFonts w:ascii="Times New Roman" w:eastAsia="Times New Roman" w:hAnsi="Times New Roman" w:cs="Times New Roman"/>
          <w:b/>
          <w:noProof/>
          <w:sz w:val="24"/>
          <w:szCs w:val="24"/>
          <w:lang w:eastAsia="en-GB"/>
        </w:rPr>
        <w:pict>
          <v:shape id="_x0000_s1029" type="#_x0000_t32" style="position:absolute;left:0;text-align:left;margin-left:31.5pt;margin-top:29.45pt;width:432.05pt;height:0;z-index:251661312" o:connectortype="straight"/>
        </w:pict>
      </w:r>
      <w:r w:rsidR="003B3989" w:rsidRPr="00415819">
        <w:rPr>
          <w:rFonts w:ascii="Times New Roman" w:eastAsia="Times New Roman" w:hAnsi="Times New Roman" w:cs="Times New Roman"/>
          <w:b/>
          <w:color w:val="FF0000"/>
          <w:sz w:val="24"/>
          <w:szCs w:val="24"/>
          <w:lang w:eastAsia="en-GB"/>
        </w:rPr>
        <w:t>Break-even point formula</w:t>
      </w:r>
      <w:r w:rsidR="00876350" w:rsidRPr="00415819">
        <w:rPr>
          <w:rFonts w:ascii="Times New Roman" w:eastAsia="Times New Roman" w:hAnsi="Times New Roman" w:cs="Times New Roman"/>
          <w:b/>
          <w:color w:val="FF0000"/>
          <w:sz w:val="24"/>
          <w:szCs w:val="24"/>
          <w:lang w:eastAsia="en-GB"/>
        </w:rPr>
        <w:t xml:space="preserve"> </w:t>
      </w:r>
      <w:r w:rsidR="000B0EE7" w:rsidRPr="00415819">
        <w:rPr>
          <w:rFonts w:ascii="Times New Roman" w:eastAsia="Times New Roman" w:hAnsi="Times New Roman" w:cs="Times New Roman"/>
          <w:b/>
          <w:color w:val="FF0000"/>
          <w:sz w:val="24"/>
          <w:szCs w:val="24"/>
          <w:lang w:eastAsia="en-GB"/>
        </w:rPr>
        <w:t>(units</w:t>
      </w:r>
      <w:proofErr w:type="gramStart"/>
      <w:r w:rsidR="000B0EE7" w:rsidRPr="00415819">
        <w:rPr>
          <w:rFonts w:ascii="Times New Roman" w:eastAsia="Times New Roman" w:hAnsi="Times New Roman" w:cs="Times New Roman"/>
          <w:b/>
          <w:color w:val="FF0000"/>
          <w:sz w:val="24"/>
          <w:szCs w:val="24"/>
          <w:lang w:eastAsia="en-GB"/>
        </w:rPr>
        <w:t>)</w:t>
      </w:r>
      <w:r w:rsidR="003B3989" w:rsidRPr="00415819">
        <w:rPr>
          <w:rFonts w:ascii="Times New Roman" w:eastAsia="Times New Roman" w:hAnsi="Times New Roman" w:cs="Times New Roman"/>
          <w:b/>
          <w:color w:val="FF0000"/>
          <w:sz w:val="24"/>
          <w:szCs w:val="24"/>
          <w:lang w:eastAsia="en-GB"/>
        </w:rPr>
        <w:t>=</w:t>
      </w:r>
      <w:proofErr w:type="gramEnd"/>
      <w:r w:rsidR="003B3989" w:rsidRPr="00415819">
        <w:rPr>
          <w:rFonts w:ascii="Times New Roman" w:eastAsia="Times New Roman" w:hAnsi="Times New Roman" w:cs="Times New Roman"/>
          <w:b/>
          <w:color w:val="FF0000"/>
          <w:sz w:val="24"/>
          <w:szCs w:val="24"/>
          <w:lang w:eastAsia="en-GB"/>
        </w:rPr>
        <w:t>Fixed costs/Sales Price per Unit-Variable Costs per Unit</w:t>
      </w:r>
    </w:p>
    <w:p w:rsidR="00520638" w:rsidRPr="00415819" w:rsidRDefault="00520638" w:rsidP="00E1283D">
      <w:pPr>
        <w:jc w:val="both"/>
        <w:rPr>
          <w:rFonts w:ascii="Times New Roman" w:eastAsia="Times New Roman" w:hAnsi="Times New Roman" w:cs="Times New Roman"/>
          <w:b/>
          <w:sz w:val="24"/>
          <w:szCs w:val="24"/>
          <w:lang w:eastAsia="en-GB"/>
        </w:rPr>
      </w:pPr>
    </w:p>
    <w:p w:rsidR="00520638" w:rsidRPr="00415819" w:rsidRDefault="00520638" w:rsidP="00E1283D">
      <w:pPr>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sz w:val="24"/>
          <w:szCs w:val="24"/>
          <w:lang w:eastAsia="en-GB"/>
        </w:rPr>
        <w:tab/>
        <w:t>BEP=£350000/£11-£6=</w:t>
      </w:r>
      <w:r w:rsidRPr="00415819">
        <w:rPr>
          <w:rFonts w:ascii="Times New Roman" w:hAnsi="Times New Roman" w:cs="Times New Roman"/>
          <w:color w:val="000000"/>
          <w:sz w:val="24"/>
          <w:szCs w:val="24"/>
        </w:rPr>
        <w:t xml:space="preserve"> </w:t>
      </w:r>
      <w:r w:rsidRPr="00415819">
        <w:rPr>
          <w:rFonts w:ascii="Times New Roman" w:eastAsia="Times New Roman" w:hAnsi="Times New Roman" w:cs="Times New Roman"/>
          <w:color w:val="000000"/>
          <w:sz w:val="24"/>
          <w:szCs w:val="24"/>
          <w:lang w:eastAsia="en-GB"/>
        </w:rPr>
        <w:t>31812 units</w:t>
      </w:r>
    </w:p>
    <w:p w:rsidR="001C5BD2" w:rsidRPr="00415819" w:rsidRDefault="006D411B" w:rsidP="00E1283D">
      <w:pPr>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noProof/>
          <w:color w:val="000000"/>
          <w:sz w:val="24"/>
          <w:szCs w:val="24"/>
          <w:lang w:eastAsia="en-GB"/>
        </w:rPr>
        <w:pict>
          <v:shape id="_x0000_s1034" type="#_x0000_t32" style="position:absolute;left:0;text-align:left;margin-left:450.75pt;margin-top:19.9pt;width:.05pt;height:33pt;z-index:251665408" o:connectortype="straight"/>
        </w:pict>
      </w:r>
      <w:r w:rsidRPr="00415819">
        <w:rPr>
          <w:rFonts w:ascii="Times New Roman" w:eastAsia="Times New Roman" w:hAnsi="Times New Roman" w:cs="Times New Roman"/>
          <w:noProof/>
          <w:color w:val="000000"/>
          <w:sz w:val="24"/>
          <w:szCs w:val="24"/>
          <w:lang w:eastAsia="en-GB"/>
        </w:rPr>
        <w:pict>
          <v:shape id="_x0000_s1031" type="#_x0000_t32" style="position:absolute;left:0;text-align:left;margin-left:27pt;margin-top:19.9pt;width:423.75pt;height:0;z-index:251662336" o:connectortype="straight"/>
        </w:pict>
      </w:r>
    </w:p>
    <w:p w:rsidR="00FD1A2A" w:rsidRPr="00415819" w:rsidRDefault="006D411B" w:rsidP="00E1283D">
      <w:pPr>
        <w:ind w:left="720"/>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noProof/>
          <w:color w:val="000000"/>
          <w:sz w:val="24"/>
          <w:szCs w:val="24"/>
          <w:lang w:eastAsia="en-GB"/>
        </w:rPr>
        <w:pict>
          <v:shape id="_x0000_s1033" type="#_x0000_t32" style="position:absolute;left:0;text-align:left;margin-left:27pt;margin-top:27pt;width:423.75pt;height:0;z-index:251664384" o:connectortype="straight"/>
        </w:pict>
      </w:r>
      <w:r w:rsidRPr="00415819">
        <w:rPr>
          <w:rFonts w:ascii="Times New Roman" w:eastAsia="Times New Roman" w:hAnsi="Times New Roman" w:cs="Times New Roman"/>
          <w:noProof/>
          <w:color w:val="000000"/>
          <w:sz w:val="24"/>
          <w:szCs w:val="24"/>
          <w:lang w:eastAsia="en-GB"/>
        </w:rPr>
        <w:pict>
          <v:shape id="_x0000_s1032" type="#_x0000_t32" style="position:absolute;left:0;text-align:left;margin-left:27pt;margin-top:-6pt;width:0;height:33pt;z-index:251663360" o:connectortype="straight"/>
        </w:pict>
      </w:r>
      <w:r w:rsidR="001C5BD2" w:rsidRPr="00415819">
        <w:rPr>
          <w:rFonts w:ascii="Times New Roman" w:eastAsia="Times New Roman" w:hAnsi="Times New Roman" w:cs="Times New Roman"/>
          <w:b/>
          <w:color w:val="FF0000"/>
          <w:sz w:val="24"/>
          <w:szCs w:val="24"/>
          <w:lang w:eastAsia="en-GB"/>
        </w:rPr>
        <w:t>Break-even point formula (revenues</w:t>
      </w:r>
      <w:proofErr w:type="gramStart"/>
      <w:r w:rsidR="001C5BD2" w:rsidRPr="00415819">
        <w:rPr>
          <w:rFonts w:ascii="Times New Roman" w:eastAsia="Times New Roman" w:hAnsi="Times New Roman" w:cs="Times New Roman"/>
          <w:b/>
          <w:color w:val="FF0000"/>
          <w:sz w:val="24"/>
          <w:szCs w:val="24"/>
          <w:lang w:eastAsia="en-GB"/>
        </w:rPr>
        <w:t>)=</w:t>
      </w:r>
      <w:proofErr w:type="gramEnd"/>
      <w:r w:rsidR="001C5BD2" w:rsidRPr="00415819">
        <w:rPr>
          <w:rFonts w:ascii="Times New Roman" w:eastAsia="Times New Roman" w:hAnsi="Times New Roman" w:cs="Times New Roman"/>
          <w:b/>
          <w:color w:val="FF0000"/>
          <w:sz w:val="24"/>
          <w:szCs w:val="24"/>
          <w:lang w:eastAsia="en-GB"/>
        </w:rPr>
        <w:t xml:space="preserve"> Fixed costs/</w:t>
      </w:r>
      <w:r w:rsidR="00DB3210" w:rsidRPr="00415819">
        <w:rPr>
          <w:rFonts w:ascii="Times New Roman" w:eastAsia="Times New Roman" w:hAnsi="Times New Roman" w:cs="Times New Roman"/>
          <w:b/>
          <w:color w:val="FF0000"/>
          <w:sz w:val="24"/>
          <w:szCs w:val="24"/>
          <w:lang w:eastAsia="en-GB"/>
        </w:rPr>
        <w:t>Price-(Variable costs per unit/Price)</w:t>
      </w:r>
    </w:p>
    <w:p w:rsidR="00FD1A2A" w:rsidRPr="00415819" w:rsidRDefault="00FD1A2A" w:rsidP="00E1283D">
      <w:pPr>
        <w:jc w:val="both"/>
        <w:rPr>
          <w:rFonts w:ascii="Times New Roman" w:eastAsia="Times New Roman" w:hAnsi="Times New Roman" w:cs="Times New Roman"/>
          <w:sz w:val="24"/>
          <w:szCs w:val="24"/>
          <w:lang w:eastAsia="en-GB"/>
        </w:rPr>
      </w:pPr>
    </w:p>
    <w:tbl>
      <w:tblPr>
        <w:tblpPr w:leftFromText="180" w:rightFromText="180" w:vertAnchor="text" w:horzAnchor="page" w:tblpX="2203" w:tblpY="300"/>
        <w:tblW w:w="3733" w:type="dxa"/>
        <w:tblLook w:val="04A0"/>
      </w:tblPr>
      <w:tblGrid>
        <w:gridCol w:w="2680"/>
        <w:gridCol w:w="1116"/>
      </w:tblGrid>
      <w:tr w:rsidR="00DB3210" w:rsidRPr="00415819" w:rsidTr="00DB3210">
        <w:trPr>
          <w:trHeight w:val="300"/>
        </w:trPr>
        <w:tc>
          <w:tcPr>
            <w:tcW w:w="2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B3210" w:rsidRPr="00415819" w:rsidRDefault="003E505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S</w:t>
            </w:r>
            <w:r w:rsidR="00DB3210" w:rsidRPr="00415819">
              <w:rPr>
                <w:rFonts w:ascii="Times New Roman" w:eastAsia="Times New Roman" w:hAnsi="Times New Roman" w:cs="Times New Roman"/>
                <w:color w:val="000000"/>
                <w:sz w:val="24"/>
                <w:szCs w:val="24"/>
                <w:lang w:eastAsia="en-GB"/>
              </w:rPr>
              <w:t>elling price per unit</w:t>
            </w:r>
          </w:p>
        </w:tc>
        <w:tc>
          <w:tcPr>
            <w:tcW w:w="1053" w:type="dxa"/>
            <w:tcBorders>
              <w:top w:val="single" w:sz="4" w:space="0" w:color="auto"/>
              <w:left w:val="nil"/>
              <w:bottom w:val="single" w:sz="4" w:space="0" w:color="auto"/>
              <w:right w:val="single" w:sz="4" w:space="0" w:color="auto"/>
            </w:tcBorders>
            <w:shd w:val="clear" w:color="auto" w:fill="auto"/>
            <w:noWrap/>
            <w:vAlign w:val="bottom"/>
            <w:hideMark/>
          </w:tcPr>
          <w:p w:rsidR="00DB3210" w:rsidRPr="00415819" w:rsidRDefault="00DB3210"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£11</w:t>
            </w:r>
          </w:p>
        </w:tc>
      </w:tr>
      <w:tr w:rsidR="00DB3210" w:rsidRPr="00415819" w:rsidTr="00DB3210">
        <w:trPr>
          <w:trHeight w:val="300"/>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DB3210" w:rsidRPr="00415819" w:rsidRDefault="003E505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V</w:t>
            </w:r>
            <w:r w:rsidR="00DB3210" w:rsidRPr="00415819">
              <w:rPr>
                <w:rFonts w:ascii="Times New Roman" w:eastAsia="Times New Roman" w:hAnsi="Times New Roman" w:cs="Times New Roman"/>
                <w:color w:val="000000"/>
                <w:sz w:val="24"/>
                <w:szCs w:val="24"/>
                <w:lang w:eastAsia="en-GB"/>
              </w:rPr>
              <w:t>ariable costs per unit</w:t>
            </w:r>
          </w:p>
        </w:tc>
        <w:tc>
          <w:tcPr>
            <w:tcW w:w="1053" w:type="dxa"/>
            <w:tcBorders>
              <w:top w:val="nil"/>
              <w:left w:val="nil"/>
              <w:bottom w:val="single" w:sz="4" w:space="0" w:color="auto"/>
              <w:right w:val="single" w:sz="4" w:space="0" w:color="auto"/>
            </w:tcBorders>
            <w:shd w:val="clear" w:color="auto" w:fill="auto"/>
            <w:noWrap/>
            <w:vAlign w:val="bottom"/>
            <w:hideMark/>
          </w:tcPr>
          <w:p w:rsidR="00DB3210" w:rsidRPr="00415819" w:rsidRDefault="00DB3210"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4.666667</w:t>
            </w:r>
          </w:p>
        </w:tc>
      </w:tr>
      <w:tr w:rsidR="00DB3210" w:rsidRPr="00415819" w:rsidTr="00DB3210">
        <w:trPr>
          <w:trHeight w:val="600"/>
        </w:trPr>
        <w:tc>
          <w:tcPr>
            <w:tcW w:w="2680" w:type="dxa"/>
            <w:tcBorders>
              <w:top w:val="nil"/>
              <w:left w:val="single" w:sz="4" w:space="0" w:color="auto"/>
              <w:bottom w:val="single" w:sz="4" w:space="0" w:color="auto"/>
              <w:right w:val="single" w:sz="4" w:space="0" w:color="auto"/>
            </w:tcBorders>
            <w:shd w:val="clear" w:color="auto" w:fill="auto"/>
            <w:vAlign w:val="bottom"/>
            <w:hideMark/>
          </w:tcPr>
          <w:p w:rsidR="00DB3210" w:rsidRPr="00415819" w:rsidRDefault="003E505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V</w:t>
            </w:r>
            <w:r w:rsidR="00DB3210" w:rsidRPr="00415819">
              <w:rPr>
                <w:rFonts w:ascii="Times New Roman" w:eastAsia="Times New Roman" w:hAnsi="Times New Roman" w:cs="Times New Roman"/>
                <w:color w:val="000000"/>
                <w:sz w:val="24"/>
                <w:szCs w:val="24"/>
                <w:lang w:eastAsia="en-GB"/>
              </w:rPr>
              <w:t>ariable price per unit/selling price per unit</w:t>
            </w:r>
          </w:p>
        </w:tc>
        <w:tc>
          <w:tcPr>
            <w:tcW w:w="1053" w:type="dxa"/>
            <w:tcBorders>
              <w:top w:val="nil"/>
              <w:left w:val="nil"/>
              <w:bottom w:val="single" w:sz="4" w:space="0" w:color="auto"/>
              <w:right w:val="single" w:sz="4" w:space="0" w:color="auto"/>
            </w:tcBorders>
            <w:shd w:val="clear" w:color="auto" w:fill="auto"/>
            <w:noWrap/>
            <w:vAlign w:val="bottom"/>
            <w:hideMark/>
          </w:tcPr>
          <w:p w:rsidR="00DB3210" w:rsidRPr="00415819" w:rsidRDefault="00DB3210"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£2.36</w:t>
            </w:r>
          </w:p>
        </w:tc>
      </w:tr>
    </w:tbl>
    <w:p w:rsidR="00DB3210" w:rsidRPr="00415819" w:rsidRDefault="00DB3210" w:rsidP="00E1283D">
      <w:pPr>
        <w:ind w:firstLine="720"/>
        <w:jc w:val="both"/>
        <w:rPr>
          <w:rFonts w:ascii="Times New Roman" w:eastAsia="Times New Roman" w:hAnsi="Times New Roman" w:cs="Times New Roman"/>
          <w:sz w:val="24"/>
          <w:szCs w:val="24"/>
          <w:lang w:eastAsia="en-GB"/>
        </w:rPr>
      </w:pPr>
    </w:p>
    <w:p w:rsidR="00DB3210" w:rsidRPr="00415819" w:rsidRDefault="00DB3210" w:rsidP="00E1283D">
      <w:pPr>
        <w:ind w:firstLine="720"/>
        <w:jc w:val="both"/>
        <w:rPr>
          <w:rFonts w:ascii="Times New Roman" w:eastAsia="Times New Roman" w:hAnsi="Times New Roman" w:cs="Times New Roman"/>
          <w:sz w:val="24"/>
          <w:szCs w:val="24"/>
          <w:lang w:eastAsia="en-GB"/>
        </w:rPr>
      </w:pPr>
    </w:p>
    <w:p w:rsidR="00DB3210" w:rsidRPr="00415819" w:rsidRDefault="00DB3210" w:rsidP="00E1283D">
      <w:pPr>
        <w:ind w:firstLine="720"/>
        <w:jc w:val="both"/>
        <w:rPr>
          <w:rFonts w:ascii="Times New Roman" w:eastAsia="Times New Roman" w:hAnsi="Times New Roman" w:cs="Times New Roman"/>
          <w:sz w:val="24"/>
          <w:szCs w:val="24"/>
          <w:lang w:eastAsia="en-GB"/>
        </w:rPr>
      </w:pPr>
    </w:p>
    <w:p w:rsidR="00DB3210" w:rsidRPr="00415819" w:rsidRDefault="00DB3210" w:rsidP="00E1283D">
      <w:pPr>
        <w:ind w:firstLine="720"/>
        <w:jc w:val="both"/>
        <w:rPr>
          <w:rFonts w:ascii="Times New Roman" w:eastAsia="Times New Roman" w:hAnsi="Times New Roman" w:cs="Times New Roman"/>
          <w:sz w:val="24"/>
          <w:szCs w:val="24"/>
          <w:lang w:eastAsia="en-GB"/>
        </w:rPr>
      </w:pPr>
    </w:p>
    <w:p w:rsidR="00DB3210" w:rsidRPr="00415819" w:rsidRDefault="00DB3210" w:rsidP="00E1283D">
      <w:pPr>
        <w:ind w:firstLine="720"/>
        <w:jc w:val="both"/>
        <w:rPr>
          <w:rFonts w:ascii="Times New Roman" w:eastAsia="Times New Roman" w:hAnsi="Times New Roman" w:cs="Times New Roman"/>
          <w:sz w:val="24"/>
          <w:szCs w:val="24"/>
          <w:lang w:eastAsia="en-GB"/>
        </w:rPr>
      </w:pPr>
    </w:p>
    <w:p w:rsidR="00700ABD" w:rsidRPr="00415819" w:rsidRDefault="00700ABD" w:rsidP="00E1283D">
      <w:pPr>
        <w:ind w:firstLine="720"/>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BEP in revenue</w:t>
      </w:r>
      <w:r w:rsidR="00DB3210" w:rsidRPr="00415819">
        <w:rPr>
          <w:rFonts w:ascii="Times New Roman" w:eastAsia="Times New Roman" w:hAnsi="Times New Roman" w:cs="Times New Roman"/>
          <w:sz w:val="24"/>
          <w:szCs w:val="24"/>
          <w:lang w:eastAsia="en-GB"/>
        </w:rPr>
        <w:t>s</w:t>
      </w:r>
      <w:r w:rsidRPr="00415819">
        <w:rPr>
          <w:rFonts w:ascii="Times New Roman" w:eastAsia="Times New Roman" w:hAnsi="Times New Roman" w:cs="Times New Roman"/>
          <w:sz w:val="24"/>
          <w:szCs w:val="24"/>
          <w:lang w:eastAsia="en-GB"/>
        </w:rPr>
        <w:t>=</w:t>
      </w:r>
      <w:r w:rsidR="00DB3210" w:rsidRPr="00415819">
        <w:rPr>
          <w:rFonts w:ascii="Times New Roman" w:eastAsia="Times New Roman" w:hAnsi="Times New Roman" w:cs="Times New Roman"/>
          <w:sz w:val="24"/>
          <w:szCs w:val="24"/>
          <w:lang w:eastAsia="en-GB"/>
        </w:rPr>
        <w:t>£</w:t>
      </w:r>
      <w:r w:rsidRPr="00415819">
        <w:rPr>
          <w:rFonts w:ascii="Times New Roman" w:eastAsia="Times New Roman" w:hAnsi="Times New Roman" w:cs="Times New Roman"/>
          <w:sz w:val="24"/>
          <w:szCs w:val="24"/>
          <w:lang w:eastAsia="en-GB"/>
        </w:rPr>
        <w:t>350,000</w:t>
      </w:r>
      <w:r w:rsidR="00DB3210" w:rsidRPr="00415819">
        <w:rPr>
          <w:rFonts w:ascii="Times New Roman" w:eastAsia="Times New Roman" w:hAnsi="Times New Roman" w:cs="Times New Roman"/>
          <w:sz w:val="24"/>
          <w:szCs w:val="24"/>
          <w:lang w:eastAsia="en-GB"/>
        </w:rPr>
        <w:t>/£11-£2.36</w:t>
      </w:r>
    </w:p>
    <w:p w:rsidR="00DB3210" w:rsidRPr="00415819" w:rsidRDefault="00DB3210" w:rsidP="00E1283D">
      <w:pPr>
        <w:ind w:firstLine="720"/>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sz w:val="24"/>
          <w:szCs w:val="24"/>
          <w:lang w:eastAsia="en-GB"/>
        </w:rPr>
        <w:t>BEP in revenues=</w:t>
      </w:r>
      <w:r w:rsidRPr="00415819">
        <w:rPr>
          <w:rFonts w:ascii="Times New Roman" w:hAnsi="Times New Roman" w:cs="Times New Roman"/>
          <w:color w:val="000000"/>
          <w:sz w:val="24"/>
          <w:szCs w:val="24"/>
        </w:rPr>
        <w:t xml:space="preserve"> </w:t>
      </w:r>
      <w:r w:rsidRPr="00415819">
        <w:rPr>
          <w:rFonts w:ascii="Times New Roman" w:eastAsia="Times New Roman" w:hAnsi="Times New Roman" w:cs="Times New Roman"/>
          <w:color w:val="000000"/>
          <w:sz w:val="24"/>
          <w:szCs w:val="24"/>
          <w:lang w:eastAsia="en-GB"/>
        </w:rPr>
        <w:t>£40,495.87</w:t>
      </w:r>
    </w:p>
    <w:p w:rsidR="00DB3210" w:rsidRPr="00415819" w:rsidRDefault="00DB3210" w:rsidP="00E1283D">
      <w:pPr>
        <w:ind w:firstLine="720"/>
        <w:jc w:val="both"/>
        <w:rPr>
          <w:rFonts w:ascii="Times New Roman" w:eastAsia="Times New Roman" w:hAnsi="Times New Roman" w:cs="Times New Roman"/>
          <w:color w:val="000000"/>
          <w:sz w:val="24"/>
          <w:szCs w:val="24"/>
          <w:lang w:eastAsia="en-GB"/>
        </w:rPr>
      </w:pPr>
    </w:p>
    <w:p w:rsidR="00DB3210" w:rsidRPr="00415819" w:rsidRDefault="00DB3210" w:rsidP="00E1283D">
      <w:pPr>
        <w:pStyle w:val="Default"/>
        <w:ind w:left="720"/>
        <w:jc w:val="both"/>
        <w:rPr>
          <w:rFonts w:ascii="Times New Roman" w:hAnsi="Times New Roman" w:cs="Times New Roman"/>
          <w:color w:val="auto"/>
        </w:rPr>
      </w:pPr>
    </w:p>
    <w:p w:rsidR="00DB3210" w:rsidRPr="00415819" w:rsidRDefault="00DB3210" w:rsidP="00E1283D">
      <w:pPr>
        <w:pStyle w:val="Default"/>
        <w:numPr>
          <w:ilvl w:val="0"/>
          <w:numId w:val="11"/>
        </w:numPr>
        <w:jc w:val="both"/>
        <w:rPr>
          <w:rFonts w:ascii="Times New Roman" w:hAnsi="Times New Roman" w:cs="Times New Roman"/>
          <w:color w:val="auto"/>
        </w:rPr>
      </w:pPr>
      <w:r w:rsidRPr="00415819">
        <w:rPr>
          <w:rFonts w:ascii="Times New Roman" w:hAnsi="Times New Roman" w:cs="Times New Roman"/>
          <w:color w:val="auto"/>
        </w:rPr>
        <w:t xml:space="preserve">Calculate the profit made on sales of 75,000 units. </w:t>
      </w:r>
    </w:p>
    <w:p w:rsidR="00CD348F" w:rsidRPr="00415819" w:rsidRDefault="00CD348F" w:rsidP="00E1283D">
      <w:pPr>
        <w:pStyle w:val="Default"/>
        <w:jc w:val="both"/>
        <w:rPr>
          <w:rFonts w:ascii="Times New Roman" w:hAnsi="Times New Roman" w:cs="Times New Roman"/>
          <w:color w:val="auto"/>
        </w:rPr>
      </w:pPr>
    </w:p>
    <w:tbl>
      <w:tblPr>
        <w:tblW w:w="4020" w:type="dxa"/>
        <w:tblInd w:w="765" w:type="dxa"/>
        <w:tblLook w:val="04A0"/>
      </w:tblPr>
      <w:tblGrid>
        <w:gridCol w:w="2680"/>
        <w:gridCol w:w="1340"/>
      </w:tblGrid>
      <w:tr w:rsidR="008A4DD1" w:rsidRPr="00415819" w:rsidTr="008A4DD1">
        <w:trPr>
          <w:trHeight w:val="315"/>
        </w:trPr>
        <w:tc>
          <w:tcPr>
            <w:tcW w:w="2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Units sold</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75000</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Price</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£11</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Total Sales</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£825,000</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Fixed costs</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£350,000</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xml:space="preserve">Variable cost </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£450000</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Total costs</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£800,000</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r>
      <w:tr w:rsidR="008A4DD1" w:rsidRPr="00415819" w:rsidTr="008A4DD1">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Profit</w:t>
            </w:r>
          </w:p>
        </w:tc>
        <w:tc>
          <w:tcPr>
            <w:tcW w:w="1340" w:type="dxa"/>
            <w:tcBorders>
              <w:top w:val="nil"/>
              <w:left w:val="nil"/>
              <w:bottom w:val="single" w:sz="4" w:space="0" w:color="auto"/>
              <w:right w:val="single" w:sz="4" w:space="0" w:color="auto"/>
            </w:tcBorders>
            <w:shd w:val="clear" w:color="auto" w:fill="auto"/>
            <w:noWrap/>
            <w:vAlign w:val="bottom"/>
            <w:hideMark/>
          </w:tcPr>
          <w:p w:rsidR="008A4DD1" w:rsidRPr="00415819" w:rsidRDefault="008A4DD1"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£25000</w:t>
            </w:r>
          </w:p>
        </w:tc>
      </w:tr>
    </w:tbl>
    <w:p w:rsidR="00DB3210" w:rsidRPr="00415819" w:rsidRDefault="00DB3210" w:rsidP="00E1283D">
      <w:pPr>
        <w:pStyle w:val="ListParagraph"/>
        <w:jc w:val="both"/>
        <w:rPr>
          <w:rFonts w:ascii="Times New Roman" w:eastAsia="Times New Roman" w:hAnsi="Times New Roman" w:cs="Times New Roman"/>
          <w:color w:val="000000"/>
          <w:sz w:val="24"/>
          <w:szCs w:val="24"/>
          <w:lang w:eastAsia="en-GB"/>
        </w:rPr>
      </w:pPr>
    </w:p>
    <w:p w:rsidR="00E1283D" w:rsidRPr="00415819" w:rsidRDefault="00E1283D" w:rsidP="00E1283D">
      <w:pPr>
        <w:pStyle w:val="ListParagraph"/>
        <w:jc w:val="both"/>
        <w:rPr>
          <w:rFonts w:ascii="Times New Roman" w:eastAsia="Times New Roman" w:hAnsi="Times New Roman" w:cs="Times New Roman"/>
          <w:color w:val="000000"/>
          <w:sz w:val="24"/>
          <w:szCs w:val="24"/>
          <w:lang w:eastAsia="en-GB"/>
        </w:rPr>
      </w:pPr>
    </w:p>
    <w:p w:rsidR="00E1283D" w:rsidRPr="00415819" w:rsidRDefault="00E1283D" w:rsidP="00E1283D">
      <w:pPr>
        <w:pStyle w:val="ListParagraph"/>
        <w:jc w:val="both"/>
        <w:rPr>
          <w:rFonts w:ascii="Times New Roman" w:eastAsia="Times New Roman" w:hAnsi="Times New Roman" w:cs="Times New Roman"/>
          <w:color w:val="000000"/>
          <w:sz w:val="24"/>
          <w:szCs w:val="24"/>
          <w:lang w:eastAsia="en-GB"/>
        </w:rPr>
      </w:pPr>
    </w:p>
    <w:p w:rsidR="00E1283D" w:rsidRPr="00415819" w:rsidRDefault="00E1283D" w:rsidP="00E1283D">
      <w:pPr>
        <w:pStyle w:val="ListParagraph"/>
        <w:jc w:val="both"/>
        <w:rPr>
          <w:rFonts w:ascii="Times New Roman" w:eastAsia="Times New Roman" w:hAnsi="Times New Roman" w:cs="Times New Roman"/>
          <w:color w:val="000000"/>
          <w:sz w:val="24"/>
          <w:szCs w:val="24"/>
          <w:lang w:eastAsia="en-GB"/>
        </w:rPr>
      </w:pPr>
    </w:p>
    <w:p w:rsidR="00DB3210" w:rsidRPr="00415819" w:rsidRDefault="0072320C" w:rsidP="00E1283D">
      <w:pPr>
        <w:ind w:firstLine="720"/>
        <w:jc w:val="both"/>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lastRenderedPageBreak/>
        <w:t>C.</w:t>
      </w:r>
    </w:p>
    <w:p w:rsidR="0072320C" w:rsidRPr="00415819" w:rsidRDefault="0072320C" w:rsidP="00E1283D">
      <w:pPr>
        <w:pStyle w:val="Default"/>
        <w:jc w:val="both"/>
        <w:rPr>
          <w:rFonts w:ascii="Times New Roman" w:hAnsi="Times New Roman" w:cs="Times New Roman"/>
        </w:rPr>
      </w:pPr>
    </w:p>
    <w:p w:rsidR="0072320C" w:rsidRPr="00415819" w:rsidRDefault="0072320C" w:rsidP="00E1283D">
      <w:pPr>
        <w:pStyle w:val="Default"/>
        <w:jc w:val="both"/>
        <w:rPr>
          <w:rFonts w:ascii="Times New Roman" w:hAnsi="Times New Roman" w:cs="Times New Roman"/>
          <w:color w:val="auto"/>
        </w:rPr>
      </w:pPr>
    </w:p>
    <w:p w:rsidR="00E1283D" w:rsidRPr="00415819" w:rsidRDefault="0072320C" w:rsidP="00E1283D">
      <w:pPr>
        <w:pStyle w:val="Default"/>
        <w:ind w:left="720"/>
        <w:jc w:val="both"/>
        <w:rPr>
          <w:rFonts w:ascii="Times New Roman" w:hAnsi="Times New Roman" w:cs="Times New Roman"/>
          <w:color w:val="auto"/>
        </w:rPr>
      </w:pPr>
      <w:r w:rsidRPr="00415819">
        <w:rPr>
          <w:rFonts w:ascii="Times New Roman" w:hAnsi="Times New Roman" w:cs="Times New Roman"/>
          <w:color w:val="auto"/>
        </w:rP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p>
    <w:p w:rsidR="00E1283D" w:rsidRPr="00415819" w:rsidRDefault="00E1283D" w:rsidP="00E1283D">
      <w:pPr>
        <w:pStyle w:val="Default"/>
        <w:ind w:left="720"/>
        <w:jc w:val="both"/>
        <w:rPr>
          <w:rFonts w:ascii="Times New Roman" w:hAnsi="Times New Roman" w:cs="Times New Roman"/>
          <w:color w:val="auto"/>
        </w:rPr>
      </w:pPr>
    </w:p>
    <w:tbl>
      <w:tblPr>
        <w:tblpPr w:leftFromText="180" w:rightFromText="180" w:vertAnchor="text" w:horzAnchor="page" w:tblpX="2908" w:tblpY="315"/>
        <w:tblW w:w="4020" w:type="dxa"/>
        <w:tblLook w:val="04A0"/>
      </w:tblPr>
      <w:tblGrid>
        <w:gridCol w:w="2680"/>
        <w:gridCol w:w="1340"/>
      </w:tblGrid>
      <w:tr w:rsidR="00E1283D" w:rsidRPr="00415819" w:rsidTr="00E1283D">
        <w:trPr>
          <w:trHeight w:val="315"/>
        </w:trPr>
        <w:tc>
          <w:tcPr>
            <w:tcW w:w="26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Units sold</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80000</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Price</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£13</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Total Sales</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£1,040,000</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Fixed costs</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£360,000</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xml:space="preserve">Variable cost </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£560000</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Total costs</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£920,000</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 </w:t>
            </w:r>
          </w:p>
        </w:tc>
      </w:tr>
      <w:tr w:rsidR="00E1283D" w:rsidRPr="00415819" w:rsidTr="00E1283D">
        <w:trPr>
          <w:trHeight w:val="315"/>
        </w:trPr>
        <w:tc>
          <w:tcPr>
            <w:tcW w:w="2680" w:type="dxa"/>
            <w:tcBorders>
              <w:top w:val="nil"/>
              <w:left w:val="single" w:sz="4" w:space="0" w:color="auto"/>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Profit</w:t>
            </w:r>
          </w:p>
        </w:tc>
        <w:tc>
          <w:tcPr>
            <w:tcW w:w="1340" w:type="dxa"/>
            <w:tcBorders>
              <w:top w:val="nil"/>
              <w:left w:val="nil"/>
              <w:bottom w:val="single" w:sz="4" w:space="0" w:color="auto"/>
              <w:right w:val="single" w:sz="4" w:space="0" w:color="auto"/>
            </w:tcBorders>
            <w:shd w:val="clear" w:color="auto" w:fill="auto"/>
            <w:noWrap/>
            <w:vAlign w:val="bottom"/>
            <w:hideMark/>
          </w:tcPr>
          <w:p w:rsidR="00E1283D" w:rsidRPr="00415819" w:rsidRDefault="00E1283D" w:rsidP="00E1283D">
            <w:pPr>
              <w:spacing w:after="0" w:line="240" w:lineRule="auto"/>
              <w:jc w:val="both"/>
              <w:rPr>
                <w:rFonts w:ascii="Times New Roman" w:eastAsia="Times New Roman" w:hAnsi="Times New Roman" w:cs="Times New Roman"/>
                <w:color w:val="000000"/>
                <w:sz w:val="24"/>
                <w:szCs w:val="24"/>
                <w:lang w:eastAsia="en-GB"/>
              </w:rPr>
            </w:pPr>
            <w:r w:rsidRPr="00415819">
              <w:rPr>
                <w:rFonts w:ascii="Times New Roman" w:eastAsia="Times New Roman" w:hAnsi="Times New Roman" w:cs="Times New Roman"/>
                <w:color w:val="000000"/>
                <w:sz w:val="24"/>
                <w:szCs w:val="24"/>
                <w:lang w:eastAsia="en-GB"/>
              </w:rPr>
              <w:t>£120000</w:t>
            </w:r>
          </w:p>
        </w:tc>
      </w:tr>
    </w:tbl>
    <w:p w:rsidR="0072320C" w:rsidRPr="00415819" w:rsidRDefault="0072320C" w:rsidP="00E1283D">
      <w:pPr>
        <w:ind w:firstLine="720"/>
        <w:jc w:val="both"/>
        <w:rPr>
          <w:rFonts w:ascii="Times New Roman" w:eastAsia="Times New Roman" w:hAnsi="Times New Roman" w:cs="Times New Roman"/>
          <w:sz w:val="24"/>
          <w:szCs w:val="24"/>
          <w:lang w:eastAsia="en-GB"/>
        </w:rPr>
      </w:pPr>
    </w:p>
    <w:p w:rsidR="00415819" w:rsidRPr="00415819" w:rsidRDefault="00415819" w:rsidP="00E1283D">
      <w:pPr>
        <w:ind w:firstLine="720"/>
        <w:jc w:val="both"/>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415819" w:rsidRPr="00415819" w:rsidRDefault="00415819" w:rsidP="00415819">
      <w:pPr>
        <w:rPr>
          <w:rFonts w:ascii="Times New Roman" w:eastAsia="Times New Roman" w:hAnsi="Times New Roman" w:cs="Times New Roman"/>
          <w:sz w:val="24"/>
          <w:szCs w:val="24"/>
          <w:lang w:eastAsia="en-GB"/>
        </w:rPr>
      </w:pPr>
    </w:p>
    <w:p w:rsidR="00E1283D" w:rsidRPr="00415819" w:rsidRDefault="00415819" w:rsidP="00415819">
      <w:pPr>
        <w:tabs>
          <w:tab w:val="left" w:pos="1035"/>
        </w:tabs>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tab/>
      </w: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p>
    <w:p w:rsidR="00415819" w:rsidRPr="00415819" w:rsidRDefault="00415819" w:rsidP="00415819">
      <w:pPr>
        <w:tabs>
          <w:tab w:val="left" w:pos="1035"/>
        </w:tabs>
        <w:rPr>
          <w:rFonts w:ascii="Times New Roman" w:eastAsia="Times New Roman" w:hAnsi="Times New Roman" w:cs="Times New Roman"/>
          <w:sz w:val="24"/>
          <w:szCs w:val="24"/>
          <w:lang w:eastAsia="en-GB"/>
        </w:rPr>
      </w:pPr>
      <w:r w:rsidRPr="00415819">
        <w:rPr>
          <w:rFonts w:ascii="Times New Roman" w:eastAsia="Times New Roman" w:hAnsi="Times New Roman" w:cs="Times New Roman"/>
          <w:sz w:val="24"/>
          <w:szCs w:val="24"/>
          <w:lang w:eastAsia="en-GB"/>
        </w:rPr>
        <w:lastRenderedPageBreak/>
        <w:t>References:</w:t>
      </w:r>
    </w:p>
    <w:p w:rsidR="00415819" w:rsidRPr="00DE461D" w:rsidRDefault="00415819" w:rsidP="00DE461D">
      <w:pPr>
        <w:tabs>
          <w:tab w:val="left" w:pos="1035"/>
        </w:tabs>
        <w:jc w:val="both"/>
        <w:rPr>
          <w:rFonts w:ascii="Times New Roman" w:hAnsi="Times New Roman" w:cs="Times New Roman"/>
          <w:color w:val="000000"/>
          <w:sz w:val="24"/>
          <w:szCs w:val="24"/>
          <w:shd w:val="clear" w:color="auto" w:fill="FFFFFF"/>
        </w:rPr>
      </w:pPr>
      <w:proofErr w:type="gramStart"/>
      <w:r w:rsidRPr="00DE461D">
        <w:rPr>
          <w:rFonts w:ascii="Times New Roman" w:hAnsi="Times New Roman" w:cs="Times New Roman"/>
          <w:color w:val="000000"/>
          <w:sz w:val="24"/>
          <w:szCs w:val="24"/>
          <w:shd w:val="clear" w:color="auto" w:fill="FFFFFF"/>
        </w:rPr>
        <w:t>Seal, W., Rohde, C., Garrison, R., &amp; Noreen, E. </w:t>
      </w:r>
      <w:r w:rsidRPr="00DE461D">
        <w:rPr>
          <w:rFonts w:ascii="Times New Roman" w:hAnsi="Times New Roman" w:cs="Times New Roman"/>
          <w:i/>
          <w:iCs/>
          <w:color w:val="000000"/>
          <w:sz w:val="24"/>
          <w:szCs w:val="24"/>
          <w:shd w:val="clear" w:color="auto" w:fill="FFFFFF"/>
        </w:rPr>
        <w:t>Management accounting</w:t>
      </w:r>
      <w:r w:rsidRPr="00DE461D">
        <w:rPr>
          <w:rFonts w:ascii="Times New Roman" w:hAnsi="Times New Roman" w:cs="Times New Roman"/>
          <w:color w:val="000000"/>
          <w:sz w:val="24"/>
          <w:szCs w:val="24"/>
          <w:shd w:val="clear" w:color="auto" w:fill="FFFFFF"/>
        </w:rPr>
        <w:t>.</w:t>
      </w:r>
      <w:proofErr w:type="gramEnd"/>
    </w:p>
    <w:p w:rsidR="00415819" w:rsidRPr="00DE461D" w:rsidRDefault="00415819" w:rsidP="00DE461D">
      <w:pPr>
        <w:tabs>
          <w:tab w:val="left" w:pos="1035"/>
        </w:tabs>
        <w:jc w:val="both"/>
        <w:rPr>
          <w:rFonts w:ascii="Times New Roman" w:hAnsi="Times New Roman" w:cs="Times New Roman"/>
          <w:color w:val="000000"/>
          <w:sz w:val="24"/>
          <w:szCs w:val="24"/>
          <w:shd w:val="clear" w:color="auto" w:fill="FFFFFF"/>
        </w:rPr>
      </w:pPr>
      <w:proofErr w:type="gramStart"/>
      <w:r w:rsidRPr="00DE461D">
        <w:rPr>
          <w:rFonts w:ascii="Times New Roman" w:hAnsi="Times New Roman" w:cs="Times New Roman"/>
          <w:color w:val="000000"/>
          <w:sz w:val="24"/>
          <w:szCs w:val="24"/>
          <w:shd w:val="clear" w:color="auto" w:fill="FFFFFF"/>
        </w:rPr>
        <w:t>Sangster, A., Gordon, L., Wood, F., &amp; Wood, F. (2018).</w:t>
      </w:r>
      <w:proofErr w:type="gramEnd"/>
      <w:r w:rsidRPr="00DE461D">
        <w:rPr>
          <w:rFonts w:ascii="Times New Roman" w:hAnsi="Times New Roman" w:cs="Times New Roman"/>
          <w:color w:val="000000"/>
          <w:sz w:val="24"/>
          <w:szCs w:val="24"/>
          <w:shd w:val="clear" w:color="auto" w:fill="FFFFFF"/>
        </w:rPr>
        <w:t> </w:t>
      </w:r>
      <w:r w:rsidRPr="00DE461D">
        <w:rPr>
          <w:rFonts w:ascii="Times New Roman" w:hAnsi="Times New Roman" w:cs="Times New Roman"/>
          <w:i/>
          <w:iCs/>
          <w:color w:val="000000"/>
          <w:sz w:val="24"/>
          <w:szCs w:val="24"/>
          <w:shd w:val="clear" w:color="auto" w:fill="FFFFFF"/>
        </w:rPr>
        <w:t>Frank Wood's business accounting</w:t>
      </w:r>
      <w:r w:rsidRPr="00DE461D">
        <w:rPr>
          <w:rFonts w:ascii="Times New Roman" w:hAnsi="Times New Roman" w:cs="Times New Roman"/>
          <w:color w:val="000000"/>
          <w:sz w:val="24"/>
          <w:szCs w:val="24"/>
          <w:shd w:val="clear" w:color="auto" w:fill="FFFFFF"/>
        </w:rPr>
        <w:t xml:space="preserve"> (14th </w:t>
      </w:r>
      <w:proofErr w:type="gramStart"/>
      <w:r w:rsidRPr="00DE461D">
        <w:rPr>
          <w:rFonts w:ascii="Times New Roman" w:hAnsi="Times New Roman" w:cs="Times New Roman"/>
          <w:color w:val="000000"/>
          <w:sz w:val="24"/>
          <w:szCs w:val="24"/>
          <w:shd w:val="clear" w:color="auto" w:fill="FFFFFF"/>
        </w:rPr>
        <w:t>ed</w:t>
      </w:r>
      <w:proofErr w:type="gramEnd"/>
      <w:r w:rsidRPr="00DE461D">
        <w:rPr>
          <w:rFonts w:ascii="Times New Roman" w:hAnsi="Times New Roman" w:cs="Times New Roman"/>
          <w:color w:val="000000"/>
          <w:sz w:val="24"/>
          <w:szCs w:val="24"/>
          <w:shd w:val="clear" w:color="auto" w:fill="FFFFFF"/>
        </w:rPr>
        <w:t>.). Pearson.</w:t>
      </w:r>
    </w:p>
    <w:p w:rsidR="00DE461D" w:rsidRPr="00DE461D" w:rsidRDefault="00DE461D" w:rsidP="00DE461D">
      <w:pPr>
        <w:tabs>
          <w:tab w:val="left" w:pos="1035"/>
        </w:tabs>
        <w:jc w:val="both"/>
        <w:rPr>
          <w:rFonts w:ascii="Times New Roman" w:eastAsia="Times New Roman" w:hAnsi="Times New Roman" w:cs="Times New Roman"/>
          <w:sz w:val="24"/>
          <w:szCs w:val="24"/>
          <w:lang w:eastAsia="en-GB"/>
        </w:rPr>
      </w:pPr>
      <w:proofErr w:type="spellStart"/>
      <w:proofErr w:type="gramStart"/>
      <w:r w:rsidRPr="00DE461D">
        <w:rPr>
          <w:rFonts w:ascii="Times New Roman" w:hAnsi="Times New Roman" w:cs="Times New Roman"/>
          <w:color w:val="000000"/>
          <w:sz w:val="24"/>
          <w:szCs w:val="24"/>
          <w:shd w:val="clear" w:color="auto" w:fill="FFFFFF"/>
        </w:rPr>
        <w:t>Atrill</w:t>
      </w:r>
      <w:proofErr w:type="spellEnd"/>
      <w:r w:rsidRPr="00DE461D">
        <w:rPr>
          <w:rFonts w:ascii="Times New Roman" w:hAnsi="Times New Roman" w:cs="Times New Roman"/>
          <w:color w:val="000000"/>
          <w:sz w:val="24"/>
          <w:szCs w:val="24"/>
          <w:shd w:val="clear" w:color="auto" w:fill="FFFFFF"/>
        </w:rPr>
        <w:t xml:space="preserve">, P., &amp; </w:t>
      </w:r>
      <w:proofErr w:type="spellStart"/>
      <w:r w:rsidRPr="00DE461D">
        <w:rPr>
          <w:rFonts w:ascii="Times New Roman" w:hAnsi="Times New Roman" w:cs="Times New Roman"/>
          <w:color w:val="000000"/>
          <w:sz w:val="24"/>
          <w:szCs w:val="24"/>
          <w:shd w:val="clear" w:color="auto" w:fill="FFFFFF"/>
        </w:rPr>
        <w:t>McLaney</w:t>
      </w:r>
      <w:proofErr w:type="spellEnd"/>
      <w:r w:rsidRPr="00DE461D">
        <w:rPr>
          <w:rFonts w:ascii="Times New Roman" w:hAnsi="Times New Roman" w:cs="Times New Roman"/>
          <w:color w:val="000000"/>
          <w:sz w:val="24"/>
          <w:szCs w:val="24"/>
          <w:shd w:val="clear" w:color="auto" w:fill="FFFFFF"/>
        </w:rPr>
        <w:t>, E. (2018).</w:t>
      </w:r>
      <w:proofErr w:type="gramEnd"/>
      <w:r w:rsidRPr="00DE461D">
        <w:rPr>
          <w:rFonts w:ascii="Times New Roman" w:hAnsi="Times New Roman" w:cs="Times New Roman"/>
          <w:color w:val="000000"/>
          <w:sz w:val="24"/>
          <w:szCs w:val="24"/>
          <w:shd w:val="clear" w:color="auto" w:fill="FFFFFF"/>
        </w:rPr>
        <w:t> </w:t>
      </w:r>
      <w:r w:rsidRPr="00DE461D">
        <w:rPr>
          <w:rFonts w:ascii="Times New Roman" w:hAnsi="Times New Roman" w:cs="Times New Roman"/>
          <w:i/>
          <w:iCs/>
          <w:color w:val="000000"/>
          <w:sz w:val="24"/>
          <w:szCs w:val="24"/>
          <w:shd w:val="clear" w:color="auto" w:fill="FFFFFF"/>
        </w:rPr>
        <w:t>Management Accounting for Decision Makers 9th edition</w:t>
      </w:r>
      <w:r w:rsidRPr="00DE461D">
        <w:rPr>
          <w:rFonts w:ascii="Times New Roman" w:hAnsi="Times New Roman" w:cs="Times New Roman"/>
          <w:color w:val="000000"/>
          <w:sz w:val="24"/>
          <w:szCs w:val="24"/>
          <w:shd w:val="clear" w:color="auto" w:fill="FFFFFF"/>
        </w:rPr>
        <w:t xml:space="preserve"> (9th </w:t>
      </w:r>
      <w:proofErr w:type="gramStart"/>
      <w:r w:rsidRPr="00DE461D">
        <w:rPr>
          <w:rFonts w:ascii="Times New Roman" w:hAnsi="Times New Roman" w:cs="Times New Roman"/>
          <w:color w:val="000000"/>
          <w:sz w:val="24"/>
          <w:szCs w:val="24"/>
          <w:shd w:val="clear" w:color="auto" w:fill="FFFFFF"/>
        </w:rPr>
        <w:t>ed</w:t>
      </w:r>
      <w:proofErr w:type="gramEnd"/>
      <w:r w:rsidRPr="00DE461D">
        <w:rPr>
          <w:rFonts w:ascii="Times New Roman" w:hAnsi="Times New Roman" w:cs="Times New Roman"/>
          <w:color w:val="000000"/>
          <w:sz w:val="24"/>
          <w:szCs w:val="24"/>
          <w:shd w:val="clear" w:color="auto" w:fill="FFFFFF"/>
        </w:rPr>
        <w:t>.). Harlow, United Kingdom: Pearson Education Limited.</w:t>
      </w:r>
    </w:p>
    <w:sectPr w:rsidR="00DE461D" w:rsidRPr="00DE461D" w:rsidSect="003C138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D76CD"/>
    <w:multiLevelType w:val="hybridMultilevel"/>
    <w:tmpl w:val="96CC8C76"/>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E506E3"/>
    <w:multiLevelType w:val="multilevel"/>
    <w:tmpl w:val="ACF27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54A7B70"/>
    <w:multiLevelType w:val="hybridMultilevel"/>
    <w:tmpl w:val="9B00BB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5DA7BAD"/>
    <w:multiLevelType w:val="hybridMultilevel"/>
    <w:tmpl w:val="F4420B60"/>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4">
    <w:nsid w:val="1DE75C6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nsid w:val="263A475A"/>
    <w:multiLevelType w:val="hybridMultilevel"/>
    <w:tmpl w:val="41CA51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75642BD"/>
    <w:multiLevelType w:val="hybridMultilevel"/>
    <w:tmpl w:val="B34C11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B3D587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nsid w:val="76BC6F06"/>
    <w:multiLevelType w:val="hybridMultilevel"/>
    <w:tmpl w:val="F1E8D7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9BE3052"/>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0">
    <w:nsid w:val="7FCA3AFA"/>
    <w:multiLevelType w:val="hybridMultilevel"/>
    <w:tmpl w:val="1BD65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3"/>
  </w:num>
  <w:num w:numId="4">
    <w:abstractNumId w:val="7"/>
  </w:num>
  <w:num w:numId="5">
    <w:abstractNumId w:val="6"/>
  </w:num>
  <w:num w:numId="6">
    <w:abstractNumId w:val="10"/>
  </w:num>
  <w:num w:numId="7">
    <w:abstractNumId w:val="4"/>
  </w:num>
  <w:num w:numId="8">
    <w:abstractNumId w:val="0"/>
  </w:num>
  <w:num w:numId="9">
    <w:abstractNumId w:val="9"/>
  </w:num>
  <w:num w:numId="10">
    <w:abstractNumId w:val="5"/>
  </w:num>
  <w:num w:numId="11">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73142"/>
    <w:rsid w:val="000175B9"/>
    <w:rsid w:val="00087E5B"/>
    <w:rsid w:val="000B0EE7"/>
    <w:rsid w:val="001110B8"/>
    <w:rsid w:val="00145DD8"/>
    <w:rsid w:val="001C5BD2"/>
    <w:rsid w:val="0023466F"/>
    <w:rsid w:val="002819A4"/>
    <w:rsid w:val="003B3989"/>
    <w:rsid w:val="003C138D"/>
    <w:rsid w:val="003E5051"/>
    <w:rsid w:val="00414C4A"/>
    <w:rsid w:val="00415819"/>
    <w:rsid w:val="00423C9B"/>
    <w:rsid w:val="004F30A6"/>
    <w:rsid w:val="004F6B0A"/>
    <w:rsid w:val="00520638"/>
    <w:rsid w:val="005735A1"/>
    <w:rsid w:val="006507C1"/>
    <w:rsid w:val="006B6627"/>
    <w:rsid w:val="006D411B"/>
    <w:rsid w:val="00700ABD"/>
    <w:rsid w:val="0072320C"/>
    <w:rsid w:val="00827C8A"/>
    <w:rsid w:val="00876350"/>
    <w:rsid w:val="008A4DD1"/>
    <w:rsid w:val="00953A08"/>
    <w:rsid w:val="00973142"/>
    <w:rsid w:val="00AA2FC6"/>
    <w:rsid w:val="00AC5E80"/>
    <w:rsid w:val="00B821CA"/>
    <w:rsid w:val="00C2011C"/>
    <w:rsid w:val="00CD348F"/>
    <w:rsid w:val="00CE3826"/>
    <w:rsid w:val="00D61CE4"/>
    <w:rsid w:val="00DB3210"/>
    <w:rsid w:val="00DE461D"/>
    <w:rsid w:val="00E1283D"/>
    <w:rsid w:val="00E6771F"/>
    <w:rsid w:val="00E8794D"/>
    <w:rsid w:val="00EA478D"/>
    <w:rsid w:val="00FD1A2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rules v:ext="edit">
        <o:r id="V:Rule9" type="connector" idref="#_x0000_s1034"/>
        <o:r id="V:Rule10" type="connector" idref="#_x0000_s1028"/>
        <o:r id="V:Rule11" type="connector" idref="#_x0000_s1031"/>
        <o:r id="V:Rule12" type="connector" idref="#_x0000_s1027"/>
        <o:r id="V:Rule13" type="connector" idref="#_x0000_s1032"/>
        <o:r id="V:Rule14" type="connector" idref="#_x0000_s1026"/>
        <o:r id="V:Rule15" type="connector" idref="#_x0000_s1029"/>
        <o:r id="V:Rule16" type="connector" idref="#_x0000_s1033"/>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138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507C1"/>
    <w:rPr>
      <w:color w:val="0000FF"/>
      <w:u w:val="single"/>
    </w:rPr>
  </w:style>
  <w:style w:type="character" w:customStyle="1" w:styleId="clipped">
    <w:name w:val="clipped"/>
    <w:basedOn w:val="DefaultParagraphFont"/>
    <w:rsid w:val="006507C1"/>
  </w:style>
  <w:style w:type="character" w:customStyle="1" w:styleId="cost-label">
    <w:name w:val="cost-label"/>
    <w:basedOn w:val="DefaultParagraphFont"/>
    <w:rsid w:val="006507C1"/>
  </w:style>
  <w:style w:type="character" w:customStyle="1" w:styleId="item-shipping">
    <w:name w:val="item-shipping"/>
    <w:basedOn w:val="DefaultParagraphFont"/>
    <w:rsid w:val="006507C1"/>
  </w:style>
  <w:style w:type="character" w:customStyle="1" w:styleId="item-id">
    <w:name w:val="item-id"/>
    <w:basedOn w:val="DefaultParagraphFont"/>
    <w:rsid w:val="006507C1"/>
  </w:style>
  <w:style w:type="character" w:customStyle="1" w:styleId="seller-name">
    <w:name w:val="seller-name"/>
    <w:basedOn w:val="DefaultParagraphFont"/>
    <w:rsid w:val="006507C1"/>
  </w:style>
  <w:style w:type="character" w:customStyle="1" w:styleId="seller-name-ellips">
    <w:name w:val="seller-name-ellips"/>
    <w:basedOn w:val="DefaultParagraphFont"/>
    <w:rsid w:val="006507C1"/>
  </w:style>
  <w:style w:type="paragraph" w:styleId="NormalWeb">
    <w:name w:val="Normal (Web)"/>
    <w:basedOn w:val="Normal"/>
    <w:uiPriority w:val="99"/>
    <w:semiHidden/>
    <w:unhideWhenUsed/>
    <w:rsid w:val="006507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507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07C1"/>
    <w:rPr>
      <w:rFonts w:ascii="Tahoma" w:hAnsi="Tahoma" w:cs="Tahoma"/>
      <w:sz w:val="16"/>
      <w:szCs w:val="16"/>
    </w:rPr>
  </w:style>
  <w:style w:type="paragraph" w:customStyle="1" w:styleId="Default">
    <w:name w:val="Default"/>
    <w:rsid w:val="00973142"/>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145DD8"/>
    <w:pPr>
      <w:ind w:left="720"/>
      <w:contextualSpacing/>
    </w:pPr>
  </w:style>
  <w:style w:type="table" w:styleId="TableGrid">
    <w:name w:val="Table Grid"/>
    <w:basedOn w:val="TableNormal"/>
    <w:uiPriority w:val="59"/>
    <w:rsid w:val="00D61CE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227805688">
      <w:bodyDiv w:val="1"/>
      <w:marLeft w:val="0"/>
      <w:marRight w:val="0"/>
      <w:marTop w:val="0"/>
      <w:marBottom w:val="0"/>
      <w:divBdr>
        <w:top w:val="none" w:sz="0" w:space="0" w:color="auto"/>
        <w:left w:val="none" w:sz="0" w:space="0" w:color="auto"/>
        <w:bottom w:val="none" w:sz="0" w:space="0" w:color="auto"/>
        <w:right w:val="none" w:sz="0" w:space="0" w:color="auto"/>
      </w:divBdr>
    </w:div>
    <w:div w:id="551382869">
      <w:bodyDiv w:val="1"/>
      <w:marLeft w:val="0"/>
      <w:marRight w:val="0"/>
      <w:marTop w:val="0"/>
      <w:marBottom w:val="0"/>
      <w:divBdr>
        <w:top w:val="none" w:sz="0" w:space="0" w:color="auto"/>
        <w:left w:val="none" w:sz="0" w:space="0" w:color="auto"/>
        <w:bottom w:val="none" w:sz="0" w:space="0" w:color="auto"/>
        <w:right w:val="none" w:sz="0" w:space="0" w:color="auto"/>
      </w:divBdr>
    </w:div>
    <w:div w:id="774986919">
      <w:bodyDiv w:val="1"/>
      <w:marLeft w:val="0"/>
      <w:marRight w:val="0"/>
      <w:marTop w:val="0"/>
      <w:marBottom w:val="0"/>
      <w:divBdr>
        <w:top w:val="none" w:sz="0" w:space="0" w:color="auto"/>
        <w:left w:val="none" w:sz="0" w:space="0" w:color="auto"/>
        <w:bottom w:val="none" w:sz="0" w:space="0" w:color="auto"/>
        <w:right w:val="none" w:sz="0" w:space="0" w:color="auto"/>
      </w:divBdr>
    </w:div>
    <w:div w:id="935090567">
      <w:bodyDiv w:val="1"/>
      <w:marLeft w:val="0"/>
      <w:marRight w:val="0"/>
      <w:marTop w:val="0"/>
      <w:marBottom w:val="0"/>
      <w:divBdr>
        <w:top w:val="none" w:sz="0" w:space="0" w:color="auto"/>
        <w:left w:val="none" w:sz="0" w:space="0" w:color="auto"/>
        <w:bottom w:val="none" w:sz="0" w:space="0" w:color="auto"/>
        <w:right w:val="none" w:sz="0" w:space="0" w:color="auto"/>
      </w:divBdr>
    </w:div>
    <w:div w:id="958343862">
      <w:bodyDiv w:val="1"/>
      <w:marLeft w:val="0"/>
      <w:marRight w:val="0"/>
      <w:marTop w:val="0"/>
      <w:marBottom w:val="0"/>
      <w:divBdr>
        <w:top w:val="none" w:sz="0" w:space="0" w:color="auto"/>
        <w:left w:val="none" w:sz="0" w:space="0" w:color="auto"/>
        <w:bottom w:val="none" w:sz="0" w:space="0" w:color="auto"/>
        <w:right w:val="none" w:sz="0" w:space="0" w:color="auto"/>
      </w:divBdr>
      <w:divsChild>
        <w:div w:id="1517380430">
          <w:marLeft w:val="0"/>
          <w:marRight w:val="0"/>
          <w:marTop w:val="0"/>
          <w:marBottom w:val="0"/>
          <w:divBdr>
            <w:top w:val="none" w:sz="0" w:space="12" w:color="auto"/>
            <w:left w:val="none" w:sz="0" w:space="25" w:color="auto"/>
            <w:bottom w:val="single" w:sz="6" w:space="12" w:color="DDDDDD"/>
            <w:right w:val="none" w:sz="0" w:space="25" w:color="auto"/>
          </w:divBdr>
          <w:divsChild>
            <w:div w:id="1568223875">
              <w:marLeft w:val="0"/>
              <w:marRight w:val="0"/>
              <w:marTop w:val="0"/>
              <w:marBottom w:val="0"/>
              <w:divBdr>
                <w:top w:val="none" w:sz="0" w:space="0" w:color="auto"/>
                <w:left w:val="none" w:sz="0" w:space="0" w:color="auto"/>
                <w:bottom w:val="none" w:sz="0" w:space="0" w:color="auto"/>
                <w:right w:val="none" w:sz="0" w:space="0" w:color="auto"/>
              </w:divBdr>
            </w:div>
          </w:divsChild>
        </w:div>
        <w:div w:id="582840172">
          <w:marLeft w:val="0"/>
          <w:marRight w:val="0"/>
          <w:marTop w:val="0"/>
          <w:marBottom w:val="0"/>
          <w:divBdr>
            <w:top w:val="none" w:sz="0" w:space="0" w:color="auto"/>
            <w:left w:val="none" w:sz="0" w:space="0" w:color="auto"/>
            <w:bottom w:val="none" w:sz="0" w:space="0" w:color="auto"/>
            <w:right w:val="none" w:sz="0" w:space="0" w:color="auto"/>
          </w:divBdr>
          <w:divsChild>
            <w:div w:id="136531761">
              <w:marLeft w:val="0"/>
              <w:marRight w:val="0"/>
              <w:marTop w:val="0"/>
              <w:marBottom w:val="0"/>
              <w:divBdr>
                <w:top w:val="none" w:sz="0" w:space="0" w:color="auto"/>
                <w:left w:val="none" w:sz="0" w:space="0" w:color="auto"/>
                <w:bottom w:val="none" w:sz="0" w:space="0" w:color="auto"/>
                <w:right w:val="none" w:sz="0" w:space="0" w:color="auto"/>
              </w:divBdr>
              <w:divsChild>
                <w:div w:id="4522051">
                  <w:marLeft w:val="495"/>
                  <w:marRight w:val="495"/>
                  <w:marTop w:val="495"/>
                  <w:marBottom w:val="450"/>
                  <w:divBdr>
                    <w:top w:val="none" w:sz="0" w:space="0" w:color="auto"/>
                    <w:left w:val="none" w:sz="0" w:space="0" w:color="auto"/>
                    <w:bottom w:val="none" w:sz="0" w:space="0" w:color="auto"/>
                    <w:right w:val="none" w:sz="0" w:space="0" w:color="auto"/>
                  </w:divBdr>
                  <w:divsChild>
                    <w:div w:id="1727334624">
                      <w:marLeft w:val="0"/>
                      <w:marRight w:val="0"/>
                      <w:marTop w:val="0"/>
                      <w:marBottom w:val="0"/>
                      <w:divBdr>
                        <w:top w:val="none" w:sz="0" w:space="0" w:color="auto"/>
                        <w:left w:val="none" w:sz="0" w:space="0" w:color="auto"/>
                        <w:bottom w:val="none" w:sz="0" w:space="0" w:color="auto"/>
                        <w:right w:val="none" w:sz="0" w:space="0" w:color="auto"/>
                      </w:divBdr>
                      <w:divsChild>
                        <w:div w:id="996109815">
                          <w:marLeft w:val="0"/>
                          <w:marRight w:val="0"/>
                          <w:marTop w:val="0"/>
                          <w:marBottom w:val="0"/>
                          <w:divBdr>
                            <w:top w:val="none" w:sz="0" w:space="0" w:color="auto"/>
                            <w:left w:val="none" w:sz="0" w:space="0" w:color="auto"/>
                            <w:bottom w:val="none" w:sz="0" w:space="0" w:color="auto"/>
                            <w:right w:val="none" w:sz="0" w:space="0" w:color="auto"/>
                          </w:divBdr>
                          <w:divsChild>
                            <w:div w:id="1359887739">
                              <w:marLeft w:val="0"/>
                              <w:marRight w:val="0"/>
                              <w:marTop w:val="0"/>
                              <w:marBottom w:val="0"/>
                              <w:divBdr>
                                <w:top w:val="single" w:sz="6" w:space="0" w:color="DDDDDD"/>
                                <w:left w:val="single" w:sz="6" w:space="0" w:color="DDDDDD"/>
                                <w:bottom w:val="single" w:sz="6" w:space="0" w:color="DDDDDD"/>
                                <w:right w:val="single" w:sz="6" w:space="0" w:color="DDDDDD"/>
                              </w:divBdr>
                            </w:div>
                          </w:divsChild>
                        </w:div>
                        <w:div w:id="1094088728">
                          <w:marLeft w:val="510"/>
                          <w:marRight w:val="0"/>
                          <w:marTop w:val="0"/>
                          <w:marBottom w:val="0"/>
                          <w:divBdr>
                            <w:top w:val="none" w:sz="0" w:space="0" w:color="auto"/>
                            <w:left w:val="none" w:sz="0" w:space="0" w:color="auto"/>
                            <w:bottom w:val="none" w:sz="0" w:space="0" w:color="auto"/>
                            <w:right w:val="none" w:sz="0" w:space="0" w:color="auto"/>
                          </w:divBdr>
                          <w:divsChild>
                            <w:div w:id="1379277005">
                              <w:marLeft w:val="0"/>
                              <w:marRight w:val="0"/>
                              <w:marTop w:val="0"/>
                              <w:marBottom w:val="300"/>
                              <w:divBdr>
                                <w:top w:val="none" w:sz="0" w:space="0" w:color="auto"/>
                                <w:left w:val="none" w:sz="0" w:space="0" w:color="auto"/>
                                <w:bottom w:val="none" w:sz="0" w:space="0" w:color="auto"/>
                                <w:right w:val="none" w:sz="0" w:space="0" w:color="auto"/>
                              </w:divBdr>
                              <w:divsChild>
                                <w:div w:id="1660961295">
                                  <w:marLeft w:val="0"/>
                                  <w:marRight w:val="0"/>
                                  <w:marTop w:val="0"/>
                                  <w:marBottom w:val="0"/>
                                  <w:divBdr>
                                    <w:top w:val="none" w:sz="0" w:space="0" w:color="auto"/>
                                    <w:left w:val="none" w:sz="0" w:space="0" w:color="auto"/>
                                    <w:bottom w:val="none" w:sz="0" w:space="0" w:color="auto"/>
                                    <w:right w:val="none" w:sz="0" w:space="0" w:color="auto"/>
                                  </w:divBdr>
                                  <w:divsChild>
                                    <w:div w:id="120255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05031">
                              <w:marLeft w:val="0"/>
                              <w:marRight w:val="0"/>
                              <w:marTop w:val="0"/>
                              <w:marBottom w:val="375"/>
                              <w:divBdr>
                                <w:top w:val="none" w:sz="0" w:space="0" w:color="auto"/>
                                <w:left w:val="none" w:sz="0" w:space="0" w:color="auto"/>
                                <w:bottom w:val="none" w:sz="0" w:space="0" w:color="auto"/>
                                <w:right w:val="none" w:sz="0" w:space="0" w:color="auto"/>
                              </w:divBdr>
                              <w:divsChild>
                                <w:div w:id="503282521">
                                  <w:marLeft w:val="0"/>
                                  <w:marRight w:val="0"/>
                                  <w:marTop w:val="0"/>
                                  <w:marBottom w:val="0"/>
                                  <w:divBdr>
                                    <w:top w:val="none" w:sz="0" w:space="0" w:color="auto"/>
                                    <w:left w:val="none" w:sz="0" w:space="0" w:color="auto"/>
                                    <w:bottom w:val="none" w:sz="0" w:space="0" w:color="auto"/>
                                    <w:right w:val="none" w:sz="0" w:space="0" w:color="auto"/>
                                  </w:divBdr>
                                  <w:divsChild>
                                    <w:div w:id="13650373">
                                      <w:marLeft w:val="0"/>
                                      <w:marRight w:val="0"/>
                                      <w:marTop w:val="0"/>
                                      <w:marBottom w:val="0"/>
                                      <w:divBdr>
                                        <w:top w:val="none" w:sz="0" w:space="0" w:color="auto"/>
                                        <w:left w:val="none" w:sz="0" w:space="0" w:color="auto"/>
                                        <w:bottom w:val="none" w:sz="0" w:space="0" w:color="auto"/>
                                        <w:right w:val="none" w:sz="0" w:space="0" w:color="auto"/>
                                      </w:divBdr>
                                    </w:div>
                                  </w:divsChild>
                                </w:div>
                                <w:div w:id="1013075341">
                                  <w:marLeft w:val="0"/>
                                  <w:marRight w:val="0"/>
                                  <w:marTop w:val="0"/>
                                  <w:marBottom w:val="0"/>
                                  <w:divBdr>
                                    <w:top w:val="none" w:sz="0" w:space="0" w:color="auto"/>
                                    <w:left w:val="none" w:sz="0" w:space="0" w:color="auto"/>
                                    <w:bottom w:val="none" w:sz="0" w:space="0" w:color="auto"/>
                                    <w:right w:val="none" w:sz="0" w:space="0" w:color="auto"/>
                                  </w:divBdr>
                                </w:div>
                                <w:div w:id="1188955308">
                                  <w:marLeft w:val="0"/>
                                  <w:marRight w:val="0"/>
                                  <w:marTop w:val="0"/>
                                  <w:marBottom w:val="0"/>
                                  <w:divBdr>
                                    <w:top w:val="none" w:sz="0" w:space="0" w:color="auto"/>
                                    <w:left w:val="none" w:sz="0" w:space="0" w:color="auto"/>
                                    <w:bottom w:val="none" w:sz="0" w:space="0" w:color="auto"/>
                                    <w:right w:val="none" w:sz="0" w:space="0" w:color="auto"/>
                                  </w:divBdr>
                                </w:div>
                              </w:divsChild>
                            </w:div>
                            <w:div w:id="503325607">
                              <w:marLeft w:val="0"/>
                              <w:marRight w:val="0"/>
                              <w:marTop w:val="0"/>
                              <w:marBottom w:val="0"/>
                              <w:divBdr>
                                <w:top w:val="none" w:sz="0" w:space="0" w:color="auto"/>
                                <w:left w:val="none" w:sz="0" w:space="0" w:color="auto"/>
                                <w:bottom w:val="none" w:sz="0" w:space="0" w:color="auto"/>
                                <w:right w:val="none" w:sz="0" w:space="0" w:color="auto"/>
                              </w:divBdr>
                              <w:divsChild>
                                <w:div w:id="504632639">
                                  <w:marLeft w:val="0"/>
                                  <w:marRight w:val="0"/>
                                  <w:marTop w:val="0"/>
                                  <w:marBottom w:val="0"/>
                                  <w:divBdr>
                                    <w:top w:val="none" w:sz="0" w:space="0" w:color="auto"/>
                                    <w:left w:val="none" w:sz="0" w:space="0" w:color="auto"/>
                                    <w:bottom w:val="none" w:sz="0" w:space="0" w:color="auto"/>
                                    <w:right w:val="none" w:sz="0" w:space="0" w:color="auto"/>
                                  </w:divBdr>
                                  <w:divsChild>
                                    <w:div w:id="630750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14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TotalTime>
  <Pages>7</Pages>
  <Words>967</Words>
  <Characters>5514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20</cp:revision>
  <dcterms:created xsi:type="dcterms:W3CDTF">2021-01-08T09:47:00Z</dcterms:created>
  <dcterms:modified xsi:type="dcterms:W3CDTF">2021-01-08T12:58:00Z</dcterms:modified>
</cp:coreProperties>
</file>