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2C159" w14:textId="77777777" w:rsidR="002F46F1" w:rsidRDefault="002F46F1" w:rsidP="00C614A0">
      <w:pPr>
        <w:spacing w:line="360" w:lineRule="auto"/>
        <w:jc w:val="both"/>
        <w:rPr>
          <w:rFonts w:ascii="Times New Roman" w:hAnsi="Times New Roman" w:cs="Times New Roman"/>
          <w:sz w:val="24"/>
        </w:rPr>
      </w:pPr>
    </w:p>
    <w:p w14:paraId="0040344D" w14:textId="77777777" w:rsidR="002716E8" w:rsidRDefault="002716E8" w:rsidP="00C614A0">
      <w:pPr>
        <w:spacing w:line="360" w:lineRule="auto"/>
        <w:jc w:val="both"/>
        <w:rPr>
          <w:rFonts w:ascii="Times New Roman" w:hAnsi="Times New Roman" w:cs="Times New Roman"/>
          <w:sz w:val="24"/>
        </w:rPr>
      </w:pPr>
    </w:p>
    <w:p w14:paraId="3A230D98" w14:textId="77777777" w:rsidR="002716E8" w:rsidRDefault="002716E8" w:rsidP="00C614A0">
      <w:pPr>
        <w:spacing w:line="360" w:lineRule="auto"/>
        <w:jc w:val="both"/>
        <w:rPr>
          <w:rFonts w:ascii="Times New Roman" w:hAnsi="Times New Roman" w:cs="Times New Roman"/>
          <w:sz w:val="24"/>
        </w:rPr>
      </w:pPr>
    </w:p>
    <w:p w14:paraId="6DCD4CB8" w14:textId="77777777" w:rsidR="002716E8" w:rsidRDefault="002716E8" w:rsidP="00C614A0">
      <w:pPr>
        <w:spacing w:line="360" w:lineRule="auto"/>
        <w:jc w:val="both"/>
        <w:rPr>
          <w:rFonts w:ascii="Times New Roman" w:hAnsi="Times New Roman" w:cs="Times New Roman"/>
          <w:sz w:val="24"/>
        </w:rPr>
      </w:pPr>
    </w:p>
    <w:p w14:paraId="78052886" w14:textId="77777777" w:rsidR="002716E8" w:rsidRDefault="002716E8" w:rsidP="00C614A0">
      <w:pPr>
        <w:spacing w:line="360" w:lineRule="auto"/>
        <w:jc w:val="both"/>
        <w:rPr>
          <w:rFonts w:ascii="Times New Roman" w:hAnsi="Times New Roman" w:cs="Times New Roman"/>
          <w:sz w:val="24"/>
        </w:rPr>
      </w:pPr>
    </w:p>
    <w:p w14:paraId="78F09C48" w14:textId="77777777" w:rsidR="002716E8" w:rsidRDefault="002716E8" w:rsidP="00C614A0">
      <w:pPr>
        <w:spacing w:line="360" w:lineRule="auto"/>
        <w:jc w:val="both"/>
        <w:rPr>
          <w:rFonts w:ascii="Times New Roman" w:hAnsi="Times New Roman" w:cs="Times New Roman"/>
          <w:sz w:val="24"/>
        </w:rPr>
      </w:pPr>
    </w:p>
    <w:p w14:paraId="41A85CE2" w14:textId="0E9B4FDC" w:rsidR="002716E8" w:rsidRPr="002716E8" w:rsidRDefault="002F1E1B" w:rsidP="00C614A0">
      <w:pPr>
        <w:spacing w:line="360" w:lineRule="auto"/>
        <w:jc w:val="center"/>
        <w:rPr>
          <w:rFonts w:ascii="Times New Roman" w:hAnsi="Times New Roman" w:cs="Times New Roman"/>
          <w:b/>
          <w:sz w:val="24"/>
        </w:rPr>
      </w:pPr>
      <w:r>
        <w:rPr>
          <w:rFonts w:ascii="Times New Roman" w:hAnsi="Times New Roman" w:cs="Times New Roman"/>
          <w:b/>
          <w:sz w:val="24"/>
        </w:rPr>
        <w:t>Component 2 Assessment</w:t>
      </w:r>
    </w:p>
    <w:p w14:paraId="73002523" w14:textId="77777777" w:rsidR="002716E8" w:rsidRPr="002716E8" w:rsidRDefault="002716E8" w:rsidP="00C614A0">
      <w:pPr>
        <w:spacing w:line="360" w:lineRule="auto"/>
        <w:jc w:val="center"/>
        <w:rPr>
          <w:rFonts w:ascii="Times New Roman" w:hAnsi="Times New Roman" w:cs="Times New Roman"/>
          <w:b/>
          <w:sz w:val="24"/>
        </w:rPr>
      </w:pPr>
    </w:p>
    <w:p w14:paraId="679DA427" w14:textId="3B75429E" w:rsidR="002716E8" w:rsidRPr="002716E8" w:rsidRDefault="002716E8" w:rsidP="00C614A0">
      <w:pPr>
        <w:spacing w:line="360" w:lineRule="auto"/>
        <w:jc w:val="center"/>
        <w:rPr>
          <w:rFonts w:ascii="Times New Roman" w:hAnsi="Times New Roman" w:cs="Times New Roman"/>
          <w:b/>
          <w:sz w:val="24"/>
        </w:rPr>
      </w:pPr>
      <w:r w:rsidRPr="002716E8">
        <w:rPr>
          <w:rFonts w:ascii="Times New Roman" w:hAnsi="Times New Roman" w:cs="Times New Roman"/>
          <w:b/>
          <w:sz w:val="24"/>
        </w:rPr>
        <w:t>Module</w:t>
      </w:r>
      <w:r w:rsidR="002F1E1B">
        <w:rPr>
          <w:rFonts w:ascii="Times New Roman" w:hAnsi="Times New Roman" w:cs="Times New Roman"/>
          <w:b/>
          <w:sz w:val="24"/>
        </w:rPr>
        <w:t xml:space="preserve"> Code:</w:t>
      </w:r>
      <w:r w:rsidRPr="002716E8">
        <w:rPr>
          <w:rFonts w:ascii="Times New Roman" w:hAnsi="Times New Roman" w:cs="Times New Roman"/>
          <w:b/>
          <w:sz w:val="24"/>
        </w:rPr>
        <w:t xml:space="preserve"> LCHS4007</w:t>
      </w:r>
    </w:p>
    <w:p w14:paraId="25AF5080" w14:textId="03FBE890" w:rsidR="002716E8" w:rsidRPr="002716E8" w:rsidRDefault="002F1E1B" w:rsidP="00C614A0">
      <w:pPr>
        <w:spacing w:line="360" w:lineRule="auto"/>
        <w:jc w:val="center"/>
        <w:rPr>
          <w:rFonts w:ascii="Times New Roman" w:hAnsi="Times New Roman" w:cs="Times New Roman"/>
          <w:b/>
          <w:sz w:val="24"/>
        </w:rPr>
      </w:pPr>
      <w:r>
        <w:rPr>
          <w:rFonts w:ascii="Times New Roman" w:hAnsi="Times New Roman" w:cs="Times New Roman"/>
          <w:b/>
          <w:sz w:val="24"/>
        </w:rPr>
        <w:t>Module:</w:t>
      </w:r>
      <w:r w:rsidR="00F3617F">
        <w:rPr>
          <w:rFonts w:ascii="Times New Roman" w:hAnsi="Times New Roman" w:cs="Times New Roman"/>
          <w:b/>
          <w:sz w:val="24"/>
        </w:rPr>
        <w:t xml:space="preserve"> </w:t>
      </w:r>
      <w:r>
        <w:rPr>
          <w:rFonts w:ascii="Times New Roman" w:hAnsi="Times New Roman" w:cs="Times New Roman"/>
          <w:b/>
          <w:sz w:val="24"/>
        </w:rPr>
        <w:t>Digital Skills and Research Methods</w:t>
      </w:r>
    </w:p>
    <w:p w14:paraId="51AFFA4B" w14:textId="77777777" w:rsidR="002716E8" w:rsidRDefault="002716E8" w:rsidP="00C614A0">
      <w:pPr>
        <w:spacing w:line="360" w:lineRule="auto"/>
        <w:jc w:val="center"/>
        <w:rPr>
          <w:rFonts w:ascii="Times New Roman" w:hAnsi="Times New Roman" w:cs="Times New Roman"/>
          <w:b/>
          <w:sz w:val="24"/>
        </w:rPr>
      </w:pPr>
      <w:r w:rsidRPr="002716E8">
        <w:rPr>
          <w:rFonts w:ascii="Times New Roman" w:hAnsi="Times New Roman" w:cs="Times New Roman"/>
          <w:b/>
          <w:sz w:val="24"/>
        </w:rPr>
        <w:t>Word count: 1500 words</w:t>
      </w:r>
    </w:p>
    <w:p w14:paraId="52D5322F" w14:textId="3D735148" w:rsidR="002F1E1B" w:rsidRDefault="002F1E1B" w:rsidP="00C614A0">
      <w:pPr>
        <w:spacing w:line="360" w:lineRule="auto"/>
        <w:jc w:val="center"/>
        <w:rPr>
          <w:rFonts w:ascii="Times New Roman" w:hAnsi="Times New Roman" w:cs="Times New Roman"/>
          <w:b/>
          <w:sz w:val="24"/>
          <w:lang w:val="pt-BR"/>
        </w:rPr>
      </w:pPr>
      <w:r w:rsidRPr="002F1E1B">
        <w:rPr>
          <w:rFonts w:ascii="Times New Roman" w:hAnsi="Times New Roman" w:cs="Times New Roman"/>
          <w:b/>
          <w:sz w:val="24"/>
          <w:lang w:val="pt-BR"/>
        </w:rPr>
        <w:t>Name:Sheila Maiza Do E</w:t>
      </w:r>
      <w:r>
        <w:rPr>
          <w:rFonts w:ascii="Times New Roman" w:hAnsi="Times New Roman" w:cs="Times New Roman"/>
          <w:b/>
          <w:sz w:val="24"/>
          <w:lang w:val="pt-BR"/>
        </w:rPr>
        <w:t>spirito Santo Pereira Robalo</w:t>
      </w:r>
    </w:p>
    <w:p w14:paraId="45C5FEA5" w14:textId="2479A8F9" w:rsidR="002F1E1B" w:rsidRDefault="002F1E1B" w:rsidP="00C614A0">
      <w:pPr>
        <w:spacing w:line="360" w:lineRule="auto"/>
        <w:jc w:val="center"/>
        <w:rPr>
          <w:rFonts w:ascii="Times New Roman" w:hAnsi="Times New Roman" w:cs="Times New Roman"/>
          <w:b/>
          <w:sz w:val="24"/>
          <w:lang w:val="pt-BR"/>
        </w:rPr>
      </w:pPr>
      <w:r>
        <w:rPr>
          <w:rFonts w:ascii="Times New Roman" w:hAnsi="Times New Roman" w:cs="Times New Roman"/>
          <w:b/>
          <w:sz w:val="24"/>
          <w:lang w:val="pt-BR"/>
        </w:rPr>
        <w:t>ID Number:2525238</w:t>
      </w:r>
    </w:p>
    <w:p w14:paraId="39799209" w14:textId="41C9B83D" w:rsidR="002F1E1B" w:rsidRPr="002F1E1B" w:rsidRDefault="002F1E1B" w:rsidP="00C614A0">
      <w:pPr>
        <w:spacing w:line="360" w:lineRule="auto"/>
        <w:jc w:val="center"/>
        <w:rPr>
          <w:rFonts w:ascii="Times New Roman" w:hAnsi="Times New Roman" w:cs="Times New Roman"/>
          <w:b/>
          <w:sz w:val="24"/>
          <w:lang w:val="pt-BR"/>
        </w:rPr>
      </w:pPr>
      <w:r>
        <w:rPr>
          <w:rFonts w:ascii="Times New Roman" w:hAnsi="Times New Roman" w:cs="Times New Roman"/>
          <w:b/>
          <w:sz w:val="24"/>
          <w:lang w:val="pt-BR"/>
        </w:rPr>
        <w:t>Lecturer:Paul Clayton</w:t>
      </w:r>
    </w:p>
    <w:p w14:paraId="6721E723" w14:textId="77777777" w:rsidR="002716E8" w:rsidRPr="002F1E1B" w:rsidRDefault="002716E8" w:rsidP="00C614A0">
      <w:pPr>
        <w:spacing w:line="360" w:lineRule="auto"/>
        <w:jc w:val="center"/>
        <w:rPr>
          <w:rFonts w:ascii="Times New Roman" w:hAnsi="Times New Roman" w:cs="Times New Roman"/>
          <w:b/>
          <w:sz w:val="24"/>
          <w:lang w:val="pt-BR"/>
        </w:rPr>
      </w:pPr>
    </w:p>
    <w:p w14:paraId="1AAD0607" w14:textId="77777777" w:rsidR="002716E8" w:rsidRDefault="002716E8" w:rsidP="00C614A0">
      <w:pPr>
        <w:spacing w:line="360" w:lineRule="auto"/>
        <w:jc w:val="center"/>
        <w:rPr>
          <w:rFonts w:ascii="Times New Roman" w:hAnsi="Times New Roman" w:cs="Times New Roman"/>
          <w:b/>
          <w:sz w:val="24"/>
        </w:rPr>
      </w:pPr>
      <w:r w:rsidRPr="002716E8">
        <w:rPr>
          <w:rFonts w:ascii="Times New Roman" w:hAnsi="Times New Roman" w:cs="Times New Roman"/>
          <w:b/>
          <w:sz w:val="24"/>
        </w:rPr>
        <w:t>The Impact of the Ageing Population on Health and Social Care Services in the UK</w:t>
      </w:r>
    </w:p>
    <w:p w14:paraId="7ACD0BFD" w14:textId="77777777" w:rsidR="002716E8" w:rsidRDefault="002716E8" w:rsidP="00C614A0">
      <w:pPr>
        <w:spacing w:line="360" w:lineRule="auto"/>
        <w:jc w:val="center"/>
        <w:rPr>
          <w:rFonts w:ascii="Times New Roman" w:hAnsi="Times New Roman" w:cs="Times New Roman"/>
          <w:b/>
          <w:sz w:val="24"/>
        </w:rPr>
      </w:pPr>
    </w:p>
    <w:p w14:paraId="2751D3C2" w14:textId="77777777" w:rsidR="002716E8" w:rsidRDefault="002716E8" w:rsidP="00C614A0">
      <w:pPr>
        <w:spacing w:line="360" w:lineRule="auto"/>
        <w:jc w:val="center"/>
        <w:rPr>
          <w:rFonts w:ascii="Times New Roman" w:hAnsi="Times New Roman" w:cs="Times New Roman"/>
          <w:b/>
          <w:sz w:val="24"/>
        </w:rPr>
      </w:pPr>
    </w:p>
    <w:p w14:paraId="09359438" w14:textId="77777777" w:rsidR="002716E8" w:rsidRDefault="002716E8" w:rsidP="00C614A0">
      <w:pPr>
        <w:spacing w:line="360" w:lineRule="auto"/>
        <w:jc w:val="both"/>
        <w:rPr>
          <w:rFonts w:ascii="Times New Roman" w:hAnsi="Times New Roman" w:cs="Times New Roman"/>
          <w:sz w:val="24"/>
        </w:rPr>
      </w:pPr>
    </w:p>
    <w:p w14:paraId="6783DA8B" w14:textId="77777777" w:rsidR="002716E8" w:rsidRDefault="002716E8" w:rsidP="00C614A0">
      <w:pPr>
        <w:spacing w:line="360" w:lineRule="auto"/>
        <w:jc w:val="both"/>
        <w:rPr>
          <w:rFonts w:ascii="Times New Roman" w:hAnsi="Times New Roman" w:cs="Times New Roman"/>
          <w:sz w:val="24"/>
        </w:rPr>
      </w:pPr>
    </w:p>
    <w:p w14:paraId="4863FB29" w14:textId="77777777" w:rsidR="002716E8" w:rsidRDefault="002716E8" w:rsidP="00C614A0">
      <w:pPr>
        <w:spacing w:line="360" w:lineRule="auto"/>
        <w:jc w:val="both"/>
        <w:rPr>
          <w:rFonts w:ascii="Times New Roman" w:hAnsi="Times New Roman" w:cs="Times New Roman"/>
          <w:sz w:val="24"/>
        </w:rPr>
      </w:pPr>
    </w:p>
    <w:p w14:paraId="73CE3D02" w14:textId="659CAFBD" w:rsidR="003E4DF9" w:rsidRDefault="003E4DF9" w:rsidP="00C614A0">
      <w:pPr>
        <w:spacing w:line="360" w:lineRule="auto"/>
        <w:jc w:val="both"/>
        <w:rPr>
          <w:rFonts w:ascii="Times New Roman" w:hAnsi="Times New Roman" w:cs="Times New Roman"/>
          <w:sz w:val="24"/>
        </w:rPr>
        <w:sectPr w:rsidR="003E4DF9" w:rsidSect="004960F4">
          <w:headerReference w:type="default" r:id="rId7"/>
          <w:pgSz w:w="12240" w:h="15840"/>
          <w:pgMar w:top="1440" w:right="1440" w:bottom="1440" w:left="1440" w:header="720" w:footer="720" w:gutter="0"/>
          <w:cols w:space="720"/>
          <w:titlePg/>
          <w:docGrid w:linePitch="360"/>
        </w:sectPr>
      </w:pPr>
    </w:p>
    <w:sdt>
      <w:sdtPr>
        <w:rPr>
          <w:rFonts w:ascii="Times New Roman" w:eastAsiaTheme="minorHAnsi" w:hAnsi="Times New Roman" w:cs="Times New Roman"/>
          <w:color w:val="auto"/>
          <w:sz w:val="24"/>
          <w:szCs w:val="24"/>
        </w:rPr>
        <w:id w:val="-1183589782"/>
        <w:docPartObj>
          <w:docPartGallery w:val="Table of Contents"/>
          <w:docPartUnique/>
        </w:docPartObj>
      </w:sdtPr>
      <w:sdtEndPr>
        <w:rPr>
          <w:b/>
          <w:bCs/>
          <w:noProof/>
        </w:rPr>
      </w:sdtEndPr>
      <w:sdtContent>
        <w:p w14:paraId="4A075D21" w14:textId="77777777" w:rsidR="003E4DF9" w:rsidRPr="009A17E8" w:rsidRDefault="003E4DF9" w:rsidP="009A17E8">
          <w:pPr>
            <w:pStyle w:val="TOCHeading"/>
            <w:spacing w:line="360" w:lineRule="auto"/>
            <w:jc w:val="center"/>
            <w:rPr>
              <w:rFonts w:ascii="Times New Roman" w:hAnsi="Times New Roman" w:cs="Times New Roman"/>
              <w:b/>
              <w:color w:val="auto"/>
              <w:sz w:val="24"/>
              <w:szCs w:val="24"/>
            </w:rPr>
          </w:pPr>
          <w:r w:rsidRPr="009A17E8">
            <w:rPr>
              <w:rFonts w:ascii="Times New Roman" w:hAnsi="Times New Roman" w:cs="Times New Roman"/>
              <w:b/>
              <w:color w:val="auto"/>
              <w:sz w:val="24"/>
              <w:szCs w:val="24"/>
            </w:rPr>
            <w:t>Table of Contents</w:t>
          </w:r>
        </w:p>
        <w:p w14:paraId="178C87F1" w14:textId="77777777" w:rsidR="009A17E8" w:rsidRPr="009A17E8" w:rsidRDefault="003E4DF9" w:rsidP="009A17E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r w:rsidRPr="009A17E8">
            <w:rPr>
              <w:rFonts w:ascii="Times New Roman" w:hAnsi="Times New Roman" w:cs="Times New Roman"/>
              <w:sz w:val="24"/>
              <w:szCs w:val="24"/>
            </w:rPr>
            <w:fldChar w:fldCharType="begin"/>
          </w:r>
          <w:r w:rsidRPr="009A17E8">
            <w:rPr>
              <w:rFonts w:ascii="Times New Roman" w:hAnsi="Times New Roman" w:cs="Times New Roman"/>
              <w:sz w:val="24"/>
              <w:szCs w:val="24"/>
            </w:rPr>
            <w:instrText xml:space="preserve"> TOC \o "1-3" \h \z \u </w:instrText>
          </w:r>
          <w:r w:rsidRPr="009A17E8">
            <w:rPr>
              <w:rFonts w:ascii="Times New Roman" w:hAnsi="Times New Roman" w:cs="Times New Roman"/>
              <w:sz w:val="24"/>
              <w:szCs w:val="24"/>
            </w:rPr>
            <w:fldChar w:fldCharType="separate"/>
          </w:r>
          <w:hyperlink w:anchor="_Toc224262588" w:history="1">
            <w:r w:rsidR="009A17E8" w:rsidRPr="009A17E8">
              <w:rPr>
                <w:rStyle w:val="Hyperlink"/>
                <w:rFonts w:ascii="Times New Roman" w:hAnsi="Times New Roman" w:cs="Times New Roman"/>
                <w:noProof/>
                <w:sz w:val="24"/>
                <w:szCs w:val="24"/>
                <w:lang w:val="en-GB"/>
              </w:rPr>
              <w:t>Introduction</w:t>
            </w:r>
            <w:r w:rsidR="009A17E8" w:rsidRPr="009A17E8">
              <w:rPr>
                <w:rFonts w:ascii="Times New Roman" w:hAnsi="Times New Roman" w:cs="Times New Roman"/>
                <w:noProof/>
                <w:webHidden/>
                <w:sz w:val="24"/>
                <w:szCs w:val="24"/>
              </w:rPr>
              <w:tab/>
            </w:r>
            <w:r w:rsidR="009A17E8" w:rsidRPr="009A17E8">
              <w:rPr>
                <w:rFonts w:ascii="Times New Roman" w:hAnsi="Times New Roman" w:cs="Times New Roman"/>
                <w:noProof/>
                <w:webHidden/>
                <w:sz w:val="24"/>
                <w:szCs w:val="24"/>
              </w:rPr>
              <w:fldChar w:fldCharType="begin"/>
            </w:r>
            <w:r w:rsidR="009A17E8" w:rsidRPr="009A17E8">
              <w:rPr>
                <w:rFonts w:ascii="Times New Roman" w:hAnsi="Times New Roman" w:cs="Times New Roman"/>
                <w:noProof/>
                <w:webHidden/>
                <w:sz w:val="24"/>
                <w:szCs w:val="24"/>
              </w:rPr>
              <w:instrText xml:space="preserve"> PAGEREF _Toc224262588 \h </w:instrText>
            </w:r>
            <w:r w:rsidR="009A17E8" w:rsidRPr="009A17E8">
              <w:rPr>
                <w:rFonts w:ascii="Times New Roman" w:hAnsi="Times New Roman" w:cs="Times New Roman"/>
                <w:noProof/>
                <w:webHidden/>
                <w:sz w:val="24"/>
                <w:szCs w:val="24"/>
              </w:rPr>
            </w:r>
            <w:r w:rsidR="009A17E8" w:rsidRPr="009A17E8">
              <w:rPr>
                <w:rFonts w:ascii="Times New Roman" w:hAnsi="Times New Roman" w:cs="Times New Roman"/>
                <w:noProof/>
                <w:webHidden/>
                <w:sz w:val="24"/>
                <w:szCs w:val="24"/>
              </w:rPr>
              <w:fldChar w:fldCharType="separate"/>
            </w:r>
            <w:r w:rsidR="009A17E8" w:rsidRPr="009A17E8">
              <w:rPr>
                <w:rFonts w:ascii="Times New Roman" w:hAnsi="Times New Roman" w:cs="Times New Roman"/>
                <w:noProof/>
                <w:webHidden/>
                <w:sz w:val="24"/>
                <w:szCs w:val="24"/>
              </w:rPr>
              <w:t>3</w:t>
            </w:r>
            <w:r w:rsidR="009A17E8" w:rsidRPr="009A17E8">
              <w:rPr>
                <w:rFonts w:ascii="Times New Roman" w:hAnsi="Times New Roman" w:cs="Times New Roman"/>
                <w:noProof/>
                <w:webHidden/>
                <w:sz w:val="24"/>
                <w:szCs w:val="24"/>
              </w:rPr>
              <w:fldChar w:fldCharType="end"/>
            </w:r>
          </w:hyperlink>
        </w:p>
        <w:p w14:paraId="0547F0EF" w14:textId="77777777" w:rsidR="009A17E8" w:rsidRPr="009A17E8" w:rsidRDefault="009A17E8" w:rsidP="009A17E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224262589" w:history="1">
            <w:r w:rsidRPr="009A17E8">
              <w:rPr>
                <w:rStyle w:val="Hyperlink"/>
                <w:rFonts w:ascii="Times New Roman" w:hAnsi="Times New Roman" w:cs="Times New Roman"/>
                <w:noProof/>
                <w:sz w:val="24"/>
                <w:szCs w:val="24"/>
                <w:lang w:val="en-GB"/>
              </w:rPr>
              <w:t>Task 1: Selection of a Research Topic</w:t>
            </w:r>
            <w:r w:rsidRPr="009A17E8">
              <w:rPr>
                <w:rFonts w:ascii="Times New Roman" w:hAnsi="Times New Roman" w:cs="Times New Roman"/>
                <w:noProof/>
                <w:webHidden/>
                <w:sz w:val="24"/>
                <w:szCs w:val="24"/>
              </w:rPr>
              <w:tab/>
            </w:r>
            <w:r w:rsidRPr="009A17E8">
              <w:rPr>
                <w:rFonts w:ascii="Times New Roman" w:hAnsi="Times New Roman" w:cs="Times New Roman"/>
                <w:noProof/>
                <w:webHidden/>
                <w:sz w:val="24"/>
                <w:szCs w:val="24"/>
              </w:rPr>
              <w:fldChar w:fldCharType="begin"/>
            </w:r>
            <w:r w:rsidRPr="009A17E8">
              <w:rPr>
                <w:rFonts w:ascii="Times New Roman" w:hAnsi="Times New Roman" w:cs="Times New Roman"/>
                <w:noProof/>
                <w:webHidden/>
                <w:sz w:val="24"/>
                <w:szCs w:val="24"/>
              </w:rPr>
              <w:instrText xml:space="preserve"> PAGEREF _Toc224262589 \h </w:instrText>
            </w:r>
            <w:r w:rsidRPr="009A17E8">
              <w:rPr>
                <w:rFonts w:ascii="Times New Roman" w:hAnsi="Times New Roman" w:cs="Times New Roman"/>
                <w:noProof/>
                <w:webHidden/>
                <w:sz w:val="24"/>
                <w:szCs w:val="24"/>
              </w:rPr>
            </w:r>
            <w:r w:rsidRPr="009A17E8">
              <w:rPr>
                <w:rFonts w:ascii="Times New Roman" w:hAnsi="Times New Roman" w:cs="Times New Roman"/>
                <w:noProof/>
                <w:webHidden/>
                <w:sz w:val="24"/>
                <w:szCs w:val="24"/>
              </w:rPr>
              <w:fldChar w:fldCharType="separate"/>
            </w:r>
            <w:r w:rsidRPr="009A17E8">
              <w:rPr>
                <w:rFonts w:ascii="Times New Roman" w:hAnsi="Times New Roman" w:cs="Times New Roman"/>
                <w:noProof/>
                <w:webHidden/>
                <w:sz w:val="24"/>
                <w:szCs w:val="24"/>
              </w:rPr>
              <w:t>3</w:t>
            </w:r>
            <w:r w:rsidRPr="009A17E8">
              <w:rPr>
                <w:rFonts w:ascii="Times New Roman" w:hAnsi="Times New Roman" w:cs="Times New Roman"/>
                <w:noProof/>
                <w:webHidden/>
                <w:sz w:val="24"/>
                <w:szCs w:val="24"/>
              </w:rPr>
              <w:fldChar w:fldCharType="end"/>
            </w:r>
          </w:hyperlink>
        </w:p>
        <w:p w14:paraId="33F2C622" w14:textId="77777777" w:rsidR="009A17E8" w:rsidRPr="009A17E8" w:rsidRDefault="009A17E8" w:rsidP="009A17E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224262590" w:history="1">
            <w:r w:rsidRPr="009A17E8">
              <w:rPr>
                <w:rStyle w:val="Hyperlink"/>
                <w:rFonts w:ascii="Times New Roman" w:hAnsi="Times New Roman" w:cs="Times New Roman"/>
                <w:noProof/>
                <w:sz w:val="24"/>
                <w:szCs w:val="24"/>
                <w:lang w:val="en-GB"/>
              </w:rPr>
              <w:t>Task 2: Evaluating Information Sources</w:t>
            </w:r>
            <w:r w:rsidRPr="009A17E8">
              <w:rPr>
                <w:rFonts w:ascii="Times New Roman" w:hAnsi="Times New Roman" w:cs="Times New Roman"/>
                <w:noProof/>
                <w:webHidden/>
                <w:sz w:val="24"/>
                <w:szCs w:val="24"/>
              </w:rPr>
              <w:tab/>
            </w:r>
            <w:r w:rsidRPr="009A17E8">
              <w:rPr>
                <w:rFonts w:ascii="Times New Roman" w:hAnsi="Times New Roman" w:cs="Times New Roman"/>
                <w:noProof/>
                <w:webHidden/>
                <w:sz w:val="24"/>
                <w:szCs w:val="24"/>
              </w:rPr>
              <w:fldChar w:fldCharType="begin"/>
            </w:r>
            <w:r w:rsidRPr="009A17E8">
              <w:rPr>
                <w:rFonts w:ascii="Times New Roman" w:hAnsi="Times New Roman" w:cs="Times New Roman"/>
                <w:noProof/>
                <w:webHidden/>
                <w:sz w:val="24"/>
                <w:szCs w:val="24"/>
              </w:rPr>
              <w:instrText xml:space="preserve"> PAGEREF _Toc224262590 \h </w:instrText>
            </w:r>
            <w:r w:rsidRPr="009A17E8">
              <w:rPr>
                <w:rFonts w:ascii="Times New Roman" w:hAnsi="Times New Roman" w:cs="Times New Roman"/>
                <w:noProof/>
                <w:webHidden/>
                <w:sz w:val="24"/>
                <w:szCs w:val="24"/>
              </w:rPr>
            </w:r>
            <w:r w:rsidRPr="009A17E8">
              <w:rPr>
                <w:rFonts w:ascii="Times New Roman" w:hAnsi="Times New Roman" w:cs="Times New Roman"/>
                <w:noProof/>
                <w:webHidden/>
                <w:sz w:val="24"/>
                <w:szCs w:val="24"/>
              </w:rPr>
              <w:fldChar w:fldCharType="separate"/>
            </w:r>
            <w:r w:rsidRPr="009A17E8">
              <w:rPr>
                <w:rFonts w:ascii="Times New Roman" w:hAnsi="Times New Roman" w:cs="Times New Roman"/>
                <w:noProof/>
                <w:webHidden/>
                <w:sz w:val="24"/>
                <w:szCs w:val="24"/>
              </w:rPr>
              <w:t>4</w:t>
            </w:r>
            <w:r w:rsidRPr="009A17E8">
              <w:rPr>
                <w:rFonts w:ascii="Times New Roman" w:hAnsi="Times New Roman" w:cs="Times New Roman"/>
                <w:noProof/>
                <w:webHidden/>
                <w:sz w:val="24"/>
                <w:szCs w:val="24"/>
              </w:rPr>
              <w:fldChar w:fldCharType="end"/>
            </w:r>
          </w:hyperlink>
        </w:p>
        <w:p w14:paraId="03A7E0DE" w14:textId="77777777" w:rsidR="009A17E8" w:rsidRPr="009A17E8" w:rsidRDefault="009A17E8" w:rsidP="009A17E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224262591" w:history="1">
            <w:r w:rsidRPr="009A17E8">
              <w:rPr>
                <w:rStyle w:val="Hyperlink"/>
                <w:rFonts w:ascii="Times New Roman" w:hAnsi="Times New Roman" w:cs="Times New Roman"/>
                <w:noProof/>
                <w:sz w:val="24"/>
                <w:szCs w:val="24"/>
                <w:lang w:val="en-GB"/>
              </w:rPr>
              <w:t>Task 3: Research Methodologies</w:t>
            </w:r>
            <w:r w:rsidRPr="009A17E8">
              <w:rPr>
                <w:rFonts w:ascii="Times New Roman" w:hAnsi="Times New Roman" w:cs="Times New Roman"/>
                <w:noProof/>
                <w:webHidden/>
                <w:sz w:val="24"/>
                <w:szCs w:val="24"/>
              </w:rPr>
              <w:tab/>
            </w:r>
            <w:r w:rsidRPr="009A17E8">
              <w:rPr>
                <w:rFonts w:ascii="Times New Roman" w:hAnsi="Times New Roman" w:cs="Times New Roman"/>
                <w:noProof/>
                <w:webHidden/>
                <w:sz w:val="24"/>
                <w:szCs w:val="24"/>
              </w:rPr>
              <w:fldChar w:fldCharType="begin"/>
            </w:r>
            <w:r w:rsidRPr="009A17E8">
              <w:rPr>
                <w:rFonts w:ascii="Times New Roman" w:hAnsi="Times New Roman" w:cs="Times New Roman"/>
                <w:noProof/>
                <w:webHidden/>
                <w:sz w:val="24"/>
                <w:szCs w:val="24"/>
              </w:rPr>
              <w:instrText xml:space="preserve"> PAGEREF _Toc224262591 \h </w:instrText>
            </w:r>
            <w:r w:rsidRPr="009A17E8">
              <w:rPr>
                <w:rFonts w:ascii="Times New Roman" w:hAnsi="Times New Roman" w:cs="Times New Roman"/>
                <w:noProof/>
                <w:webHidden/>
                <w:sz w:val="24"/>
                <w:szCs w:val="24"/>
              </w:rPr>
            </w:r>
            <w:r w:rsidRPr="009A17E8">
              <w:rPr>
                <w:rFonts w:ascii="Times New Roman" w:hAnsi="Times New Roman" w:cs="Times New Roman"/>
                <w:noProof/>
                <w:webHidden/>
                <w:sz w:val="24"/>
                <w:szCs w:val="24"/>
              </w:rPr>
              <w:fldChar w:fldCharType="separate"/>
            </w:r>
            <w:r w:rsidRPr="009A17E8">
              <w:rPr>
                <w:rFonts w:ascii="Times New Roman" w:hAnsi="Times New Roman" w:cs="Times New Roman"/>
                <w:noProof/>
                <w:webHidden/>
                <w:sz w:val="24"/>
                <w:szCs w:val="24"/>
              </w:rPr>
              <w:t>4</w:t>
            </w:r>
            <w:r w:rsidRPr="009A17E8">
              <w:rPr>
                <w:rFonts w:ascii="Times New Roman" w:hAnsi="Times New Roman" w:cs="Times New Roman"/>
                <w:noProof/>
                <w:webHidden/>
                <w:sz w:val="24"/>
                <w:szCs w:val="24"/>
              </w:rPr>
              <w:fldChar w:fldCharType="end"/>
            </w:r>
          </w:hyperlink>
        </w:p>
        <w:p w14:paraId="5A6A684F" w14:textId="77777777" w:rsidR="009A17E8" w:rsidRPr="009A17E8" w:rsidRDefault="009A17E8" w:rsidP="009A17E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224262592" w:history="1">
            <w:r w:rsidRPr="009A17E8">
              <w:rPr>
                <w:rStyle w:val="Hyperlink"/>
                <w:rFonts w:ascii="Times New Roman" w:hAnsi="Times New Roman" w:cs="Times New Roman"/>
                <w:noProof/>
                <w:sz w:val="24"/>
                <w:szCs w:val="24"/>
                <w:lang w:val="en-GB"/>
              </w:rPr>
              <w:t>Task 4: Data Collection</w:t>
            </w:r>
            <w:r w:rsidRPr="009A17E8">
              <w:rPr>
                <w:rFonts w:ascii="Times New Roman" w:hAnsi="Times New Roman" w:cs="Times New Roman"/>
                <w:noProof/>
                <w:webHidden/>
                <w:sz w:val="24"/>
                <w:szCs w:val="24"/>
              </w:rPr>
              <w:tab/>
            </w:r>
            <w:r w:rsidRPr="009A17E8">
              <w:rPr>
                <w:rFonts w:ascii="Times New Roman" w:hAnsi="Times New Roman" w:cs="Times New Roman"/>
                <w:noProof/>
                <w:webHidden/>
                <w:sz w:val="24"/>
                <w:szCs w:val="24"/>
              </w:rPr>
              <w:fldChar w:fldCharType="begin"/>
            </w:r>
            <w:r w:rsidRPr="009A17E8">
              <w:rPr>
                <w:rFonts w:ascii="Times New Roman" w:hAnsi="Times New Roman" w:cs="Times New Roman"/>
                <w:noProof/>
                <w:webHidden/>
                <w:sz w:val="24"/>
                <w:szCs w:val="24"/>
              </w:rPr>
              <w:instrText xml:space="preserve"> PAGEREF _Toc224262592 \h </w:instrText>
            </w:r>
            <w:r w:rsidRPr="009A17E8">
              <w:rPr>
                <w:rFonts w:ascii="Times New Roman" w:hAnsi="Times New Roman" w:cs="Times New Roman"/>
                <w:noProof/>
                <w:webHidden/>
                <w:sz w:val="24"/>
                <w:szCs w:val="24"/>
              </w:rPr>
            </w:r>
            <w:r w:rsidRPr="009A17E8">
              <w:rPr>
                <w:rFonts w:ascii="Times New Roman" w:hAnsi="Times New Roman" w:cs="Times New Roman"/>
                <w:noProof/>
                <w:webHidden/>
                <w:sz w:val="24"/>
                <w:szCs w:val="24"/>
              </w:rPr>
              <w:fldChar w:fldCharType="separate"/>
            </w:r>
            <w:r w:rsidRPr="009A17E8">
              <w:rPr>
                <w:rFonts w:ascii="Times New Roman" w:hAnsi="Times New Roman" w:cs="Times New Roman"/>
                <w:noProof/>
                <w:webHidden/>
                <w:sz w:val="24"/>
                <w:szCs w:val="24"/>
              </w:rPr>
              <w:t>5</w:t>
            </w:r>
            <w:r w:rsidRPr="009A17E8">
              <w:rPr>
                <w:rFonts w:ascii="Times New Roman" w:hAnsi="Times New Roman" w:cs="Times New Roman"/>
                <w:noProof/>
                <w:webHidden/>
                <w:sz w:val="24"/>
                <w:szCs w:val="24"/>
              </w:rPr>
              <w:fldChar w:fldCharType="end"/>
            </w:r>
          </w:hyperlink>
        </w:p>
        <w:p w14:paraId="3F30795D" w14:textId="77777777" w:rsidR="009A17E8" w:rsidRPr="009A17E8" w:rsidRDefault="009A17E8" w:rsidP="009A17E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224262593" w:history="1">
            <w:r w:rsidRPr="009A17E8">
              <w:rPr>
                <w:rStyle w:val="Hyperlink"/>
                <w:rFonts w:ascii="Times New Roman" w:hAnsi="Times New Roman" w:cs="Times New Roman"/>
                <w:noProof/>
                <w:sz w:val="24"/>
                <w:szCs w:val="24"/>
                <w:lang w:val="en-GB"/>
              </w:rPr>
              <w:t>Conclusion</w:t>
            </w:r>
            <w:r w:rsidRPr="009A17E8">
              <w:rPr>
                <w:rFonts w:ascii="Times New Roman" w:hAnsi="Times New Roman" w:cs="Times New Roman"/>
                <w:noProof/>
                <w:webHidden/>
                <w:sz w:val="24"/>
                <w:szCs w:val="24"/>
              </w:rPr>
              <w:tab/>
            </w:r>
            <w:r w:rsidRPr="009A17E8">
              <w:rPr>
                <w:rFonts w:ascii="Times New Roman" w:hAnsi="Times New Roman" w:cs="Times New Roman"/>
                <w:noProof/>
                <w:webHidden/>
                <w:sz w:val="24"/>
                <w:szCs w:val="24"/>
              </w:rPr>
              <w:fldChar w:fldCharType="begin"/>
            </w:r>
            <w:r w:rsidRPr="009A17E8">
              <w:rPr>
                <w:rFonts w:ascii="Times New Roman" w:hAnsi="Times New Roman" w:cs="Times New Roman"/>
                <w:noProof/>
                <w:webHidden/>
                <w:sz w:val="24"/>
                <w:szCs w:val="24"/>
              </w:rPr>
              <w:instrText xml:space="preserve"> PAGEREF _Toc224262593 \h </w:instrText>
            </w:r>
            <w:r w:rsidRPr="009A17E8">
              <w:rPr>
                <w:rFonts w:ascii="Times New Roman" w:hAnsi="Times New Roman" w:cs="Times New Roman"/>
                <w:noProof/>
                <w:webHidden/>
                <w:sz w:val="24"/>
                <w:szCs w:val="24"/>
              </w:rPr>
            </w:r>
            <w:r w:rsidRPr="009A17E8">
              <w:rPr>
                <w:rFonts w:ascii="Times New Roman" w:hAnsi="Times New Roman" w:cs="Times New Roman"/>
                <w:noProof/>
                <w:webHidden/>
                <w:sz w:val="24"/>
                <w:szCs w:val="24"/>
              </w:rPr>
              <w:fldChar w:fldCharType="separate"/>
            </w:r>
            <w:r w:rsidRPr="009A17E8">
              <w:rPr>
                <w:rFonts w:ascii="Times New Roman" w:hAnsi="Times New Roman" w:cs="Times New Roman"/>
                <w:noProof/>
                <w:webHidden/>
                <w:sz w:val="24"/>
                <w:szCs w:val="24"/>
              </w:rPr>
              <w:t>6</w:t>
            </w:r>
            <w:r w:rsidRPr="009A17E8">
              <w:rPr>
                <w:rFonts w:ascii="Times New Roman" w:hAnsi="Times New Roman" w:cs="Times New Roman"/>
                <w:noProof/>
                <w:webHidden/>
                <w:sz w:val="24"/>
                <w:szCs w:val="24"/>
              </w:rPr>
              <w:fldChar w:fldCharType="end"/>
            </w:r>
          </w:hyperlink>
        </w:p>
        <w:p w14:paraId="41ACB662" w14:textId="77777777" w:rsidR="009A17E8" w:rsidRPr="009A17E8" w:rsidRDefault="009A17E8" w:rsidP="009A17E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224262594" w:history="1">
            <w:r w:rsidRPr="009A17E8">
              <w:rPr>
                <w:rStyle w:val="Hyperlink"/>
                <w:rFonts w:ascii="Times New Roman" w:hAnsi="Times New Roman" w:cs="Times New Roman"/>
                <w:noProof/>
                <w:sz w:val="24"/>
                <w:szCs w:val="24"/>
              </w:rPr>
              <w:t>References</w:t>
            </w:r>
            <w:r w:rsidRPr="009A17E8">
              <w:rPr>
                <w:rFonts w:ascii="Times New Roman" w:hAnsi="Times New Roman" w:cs="Times New Roman"/>
                <w:noProof/>
                <w:webHidden/>
                <w:sz w:val="24"/>
                <w:szCs w:val="24"/>
              </w:rPr>
              <w:tab/>
            </w:r>
            <w:r w:rsidRPr="009A17E8">
              <w:rPr>
                <w:rFonts w:ascii="Times New Roman" w:hAnsi="Times New Roman" w:cs="Times New Roman"/>
                <w:noProof/>
                <w:webHidden/>
                <w:sz w:val="24"/>
                <w:szCs w:val="24"/>
              </w:rPr>
              <w:fldChar w:fldCharType="begin"/>
            </w:r>
            <w:r w:rsidRPr="009A17E8">
              <w:rPr>
                <w:rFonts w:ascii="Times New Roman" w:hAnsi="Times New Roman" w:cs="Times New Roman"/>
                <w:noProof/>
                <w:webHidden/>
                <w:sz w:val="24"/>
                <w:szCs w:val="24"/>
              </w:rPr>
              <w:instrText xml:space="preserve"> PAGEREF _Toc224262594 \h </w:instrText>
            </w:r>
            <w:r w:rsidRPr="009A17E8">
              <w:rPr>
                <w:rFonts w:ascii="Times New Roman" w:hAnsi="Times New Roman" w:cs="Times New Roman"/>
                <w:noProof/>
                <w:webHidden/>
                <w:sz w:val="24"/>
                <w:szCs w:val="24"/>
              </w:rPr>
            </w:r>
            <w:r w:rsidRPr="009A17E8">
              <w:rPr>
                <w:rFonts w:ascii="Times New Roman" w:hAnsi="Times New Roman" w:cs="Times New Roman"/>
                <w:noProof/>
                <w:webHidden/>
                <w:sz w:val="24"/>
                <w:szCs w:val="24"/>
              </w:rPr>
              <w:fldChar w:fldCharType="separate"/>
            </w:r>
            <w:r w:rsidRPr="009A17E8">
              <w:rPr>
                <w:rFonts w:ascii="Times New Roman" w:hAnsi="Times New Roman" w:cs="Times New Roman"/>
                <w:noProof/>
                <w:webHidden/>
                <w:sz w:val="24"/>
                <w:szCs w:val="24"/>
              </w:rPr>
              <w:t>8</w:t>
            </w:r>
            <w:r w:rsidRPr="009A17E8">
              <w:rPr>
                <w:rFonts w:ascii="Times New Roman" w:hAnsi="Times New Roman" w:cs="Times New Roman"/>
                <w:noProof/>
                <w:webHidden/>
                <w:sz w:val="24"/>
                <w:szCs w:val="24"/>
              </w:rPr>
              <w:fldChar w:fldCharType="end"/>
            </w:r>
          </w:hyperlink>
        </w:p>
        <w:p w14:paraId="19DDA006" w14:textId="77777777" w:rsidR="003E4DF9" w:rsidRDefault="003E4DF9" w:rsidP="009A17E8">
          <w:pPr>
            <w:spacing w:line="360" w:lineRule="auto"/>
          </w:pPr>
          <w:r w:rsidRPr="009A17E8">
            <w:rPr>
              <w:rFonts w:ascii="Times New Roman" w:hAnsi="Times New Roman" w:cs="Times New Roman"/>
              <w:b/>
              <w:bCs/>
              <w:noProof/>
              <w:sz w:val="24"/>
              <w:szCs w:val="24"/>
            </w:rPr>
            <w:fldChar w:fldCharType="end"/>
          </w:r>
        </w:p>
      </w:sdtContent>
    </w:sdt>
    <w:p w14:paraId="6650D886" w14:textId="77777777" w:rsidR="002716E8" w:rsidRDefault="002716E8" w:rsidP="00C614A0">
      <w:pPr>
        <w:spacing w:line="360" w:lineRule="auto"/>
        <w:jc w:val="both"/>
        <w:rPr>
          <w:rFonts w:ascii="Times New Roman" w:hAnsi="Times New Roman" w:cs="Times New Roman"/>
          <w:sz w:val="24"/>
        </w:rPr>
      </w:pPr>
    </w:p>
    <w:p w14:paraId="468F7E6C" w14:textId="77777777" w:rsidR="002716E8" w:rsidRDefault="002716E8" w:rsidP="00C614A0">
      <w:pPr>
        <w:spacing w:line="360" w:lineRule="auto"/>
        <w:jc w:val="both"/>
        <w:rPr>
          <w:rFonts w:ascii="Times New Roman" w:hAnsi="Times New Roman" w:cs="Times New Roman"/>
          <w:sz w:val="24"/>
        </w:rPr>
      </w:pPr>
    </w:p>
    <w:p w14:paraId="09F1C4BD" w14:textId="77777777" w:rsidR="002716E8" w:rsidRDefault="002716E8" w:rsidP="00C614A0">
      <w:pPr>
        <w:spacing w:line="360" w:lineRule="auto"/>
        <w:jc w:val="both"/>
        <w:rPr>
          <w:rFonts w:ascii="Times New Roman" w:hAnsi="Times New Roman" w:cs="Times New Roman"/>
          <w:sz w:val="24"/>
        </w:rPr>
      </w:pPr>
    </w:p>
    <w:p w14:paraId="1B152F6C" w14:textId="77777777" w:rsidR="002716E8" w:rsidRDefault="002716E8" w:rsidP="00C614A0">
      <w:pPr>
        <w:spacing w:line="360" w:lineRule="auto"/>
        <w:jc w:val="both"/>
        <w:rPr>
          <w:rFonts w:ascii="Times New Roman" w:hAnsi="Times New Roman" w:cs="Times New Roman"/>
          <w:sz w:val="24"/>
        </w:rPr>
        <w:sectPr w:rsidR="002716E8" w:rsidSect="004960F4">
          <w:pgSz w:w="12240" w:h="15840"/>
          <w:pgMar w:top="1440" w:right="1440" w:bottom="1440" w:left="1440" w:header="720" w:footer="720" w:gutter="0"/>
          <w:cols w:space="720"/>
          <w:titlePg/>
          <w:docGrid w:linePitch="360"/>
        </w:sectPr>
      </w:pPr>
    </w:p>
    <w:p w14:paraId="16C914E2" w14:textId="77777777" w:rsidR="009624E1" w:rsidRPr="009624E1" w:rsidRDefault="009624E1" w:rsidP="00C614A0">
      <w:pPr>
        <w:pStyle w:val="Heading1"/>
        <w:spacing w:line="360" w:lineRule="auto"/>
        <w:rPr>
          <w:lang w:val="en-GB"/>
        </w:rPr>
      </w:pPr>
      <w:bookmarkStart w:id="0" w:name="_Toc224262588"/>
      <w:r w:rsidRPr="009624E1">
        <w:rPr>
          <w:lang w:val="en-GB"/>
        </w:rPr>
        <w:lastRenderedPageBreak/>
        <w:t>Introduction</w:t>
      </w:r>
      <w:bookmarkEnd w:id="0"/>
    </w:p>
    <w:p w14:paraId="3B32E2FD" w14:textId="77777777" w:rsidR="009624E1" w:rsidRPr="009624E1"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One of the greatest changes in demographics that have impacted on health and social care systems worldwide is population ageing. In United Kingdom, advancement in healthcare, standard of living and life expectancy have led to a soaring population of the geriatric population. This report reviews the ageing population as one of the challenges in the UK health and social care industry. It discusses the victims and the importance of the issue, reviews the academic materials and talks about the proper research methods and data gathering techniques which may be employed to study this question.</w:t>
      </w:r>
      <w:r>
        <w:rPr>
          <w:rFonts w:ascii="Times New Roman" w:hAnsi="Times New Roman" w:cs="Times New Roman"/>
          <w:bCs/>
          <w:sz w:val="24"/>
          <w:lang w:val="en-GB"/>
        </w:rPr>
        <w:t xml:space="preserve"> </w:t>
      </w:r>
    </w:p>
    <w:p w14:paraId="2A3AE94A" w14:textId="77777777" w:rsidR="009624E1" w:rsidRPr="009624E1" w:rsidRDefault="009624E1" w:rsidP="00C614A0">
      <w:pPr>
        <w:spacing w:line="360" w:lineRule="auto"/>
        <w:jc w:val="both"/>
        <w:rPr>
          <w:rFonts w:ascii="Times New Roman" w:hAnsi="Times New Roman" w:cs="Times New Roman"/>
          <w:bCs/>
          <w:sz w:val="24"/>
          <w:lang w:val="en-GB"/>
        </w:rPr>
      </w:pPr>
    </w:p>
    <w:p w14:paraId="31148C82" w14:textId="77777777" w:rsidR="009624E1" w:rsidRPr="009624E1" w:rsidRDefault="009624E1" w:rsidP="00C614A0">
      <w:pPr>
        <w:pStyle w:val="Heading1"/>
        <w:spacing w:line="360" w:lineRule="auto"/>
        <w:rPr>
          <w:lang w:val="en-GB"/>
        </w:rPr>
      </w:pPr>
      <w:bookmarkStart w:id="1" w:name="_Toc224262589"/>
      <w:r w:rsidRPr="009624E1">
        <w:rPr>
          <w:lang w:val="en-GB"/>
        </w:rPr>
        <w:t>Task 1: Selection of a Research Topic</w:t>
      </w:r>
      <w:bookmarkEnd w:id="1"/>
    </w:p>
    <w:p w14:paraId="7C5F1BC8" w14:textId="77777777" w:rsidR="005179B9" w:rsidRPr="005179B9"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The increase in the ageing population is among the greatest threats that have emerged in the health and social care sector in the UK. In the recent decades, the population of those of 65 and above has significantly grown and is likely to keep on growing. This population shift can be greatly explained by the betterment of healthcare, nutrition and medical equipment that allows individuals to live longer (Khan, Addo and Findlay, 2024). Although a longer life expectancy is a good change, it also poses problems to the healthcare systems that are forced to address more complicated care requirements.</w:t>
      </w:r>
    </w:p>
    <w:p w14:paraId="67B9CF93" w14:textId="77777777" w:rsidR="005179B9" w:rsidRPr="005179B9"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Elderly people have a higher probability of having numerous complex health issues (multimorbidity), so they may have to undergo continuous treatment, medication administration, and coordination with healthcare professionals (Aggarwal, Woolford and Patel, 2020). Consequently, the rising population makes the elderly population demand more healthcare services including hospital care, community and primary care.</w:t>
      </w:r>
    </w:p>
    <w:p w14:paraId="5E5D276C" w14:textId="77777777" w:rsidR="009624E1" w:rsidRPr="009624E1"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This problem concerns elderly people, families, and medical practitioners. Most family members have to offer unpaid care to their elderly loved ones, and this circumstance may lead to emotional and financial strains (Macdonald and Morgan, 2021). Simultaneously, healthcare organisations are under pressure with the demand as well as staffing and funding issues (Abdi et al., 2019). Knowledge of the effects of population ageing is thus vital in enhancement of health and social care planning and provision of services.</w:t>
      </w:r>
      <w:r>
        <w:rPr>
          <w:rFonts w:ascii="Times New Roman" w:hAnsi="Times New Roman" w:cs="Times New Roman"/>
          <w:bCs/>
          <w:sz w:val="24"/>
          <w:lang w:val="en-GB"/>
        </w:rPr>
        <w:t xml:space="preserve"> </w:t>
      </w:r>
    </w:p>
    <w:p w14:paraId="36BE3F17" w14:textId="77777777" w:rsidR="009624E1" w:rsidRPr="009624E1" w:rsidRDefault="009624E1" w:rsidP="00C614A0">
      <w:pPr>
        <w:spacing w:line="360" w:lineRule="auto"/>
        <w:jc w:val="both"/>
        <w:rPr>
          <w:rFonts w:ascii="Times New Roman" w:hAnsi="Times New Roman" w:cs="Times New Roman"/>
          <w:bCs/>
          <w:sz w:val="24"/>
          <w:lang w:val="en-GB"/>
        </w:rPr>
      </w:pPr>
    </w:p>
    <w:p w14:paraId="3B871B90" w14:textId="77777777" w:rsidR="009624E1" w:rsidRPr="009624E1" w:rsidRDefault="009624E1" w:rsidP="00C614A0">
      <w:pPr>
        <w:pStyle w:val="Heading1"/>
        <w:spacing w:line="360" w:lineRule="auto"/>
        <w:rPr>
          <w:lang w:val="en-GB"/>
        </w:rPr>
      </w:pPr>
      <w:bookmarkStart w:id="2" w:name="_Toc224262590"/>
      <w:r w:rsidRPr="009624E1">
        <w:rPr>
          <w:lang w:val="en-GB"/>
        </w:rPr>
        <w:t>Task 2: Evaluating Information Sources</w:t>
      </w:r>
      <w:bookmarkEnd w:id="2"/>
    </w:p>
    <w:p w14:paraId="493944B8" w14:textId="77777777" w:rsidR="005179B9" w:rsidRPr="005179B9"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 xml:space="preserve">Research methodology is the mode that is followed in a study of a research issue and gathering data </w:t>
      </w:r>
      <w:proofErr w:type="gramStart"/>
      <w:r w:rsidRPr="005179B9">
        <w:rPr>
          <w:rFonts w:ascii="Times New Roman" w:hAnsi="Times New Roman" w:cs="Times New Roman"/>
          <w:bCs/>
          <w:sz w:val="24"/>
          <w:lang w:val="en-GB"/>
        </w:rPr>
        <w:t>in order to</w:t>
      </w:r>
      <w:proofErr w:type="gramEnd"/>
      <w:r w:rsidRPr="005179B9">
        <w:rPr>
          <w:rFonts w:ascii="Times New Roman" w:hAnsi="Times New Roman" w:cs="Times New Roman"/>
          <w:bCs/>
          <w:sz w:val="24"/>
          <w:lang w:val="en-GB"/>
        </w:rPr>
        <w:t xml:space="preserve"> arrive at credible results. Health and social care research typically employs three methods, which include quantitative, qualitative and mixed-methods research.</w:t>
      </w:r>
      <w:r>
        <w:rPr>
          <w:rFonts w:ascii="Times New Roman" w:hAnsi="Times New Roman" w:cs="Times New Roman"/>
          <w:bCs/>
          <w:sz w:val="24"/>
          <w:lang w:val="en-GB"/>
        </w:rPr>
        <w:t xml:space="preserve"> </w:t>
      </w:r>
      <w:r w:rsidRPr="005179B9">
        <w:rPr>
          <w:rFonts w:ascii="Times New Roman" w:hAnsi="Times New Roman" w:cs="Times New Roman"/>
          <w:bCs/>
          <w:sz w:val="24"/>
          <w:lang w:val="en-GB"/>
        </w:rPr>
        <w:t xml:space="preserve">Quantitative research entails gathering and examination of quantitative information, which in many instances is gathered by way of surveys, questionnaires or statistical information. This is a method that assists researchers to establish patterns and trends among a large population. Within the framework of ageing demographics, quantitative studies have the ability to quantify the amount of elderly people needing healthcare services or the rate of chronic diseases among elderly people (Hajizadeh, </w:t>
      </w:r>
      <w:proofErr w:type="spellStart"/>
      <w:r w:rsidRPr="005179B9">
        <w:rPr>
          <w:rFonts w:ascii="Times New Roman" w:hAnsi="Times New Roman" w:cs="Times New Roman"/>
          <w:bCs/>
          <w:sz w:val="24"/>
          <w:lang w:val="en-GB"/>
        </w:rPr>
        <w:t>Albelbeisi</w:t>
      </w:r>
      <w:proofErr w:type="spellEnd"/>
      <w:r w:rsidRPr="005179B9">
        <w:rPr>
          <w:rFonts w:ascii="Times New Roman" w:hAnsi="Times New Roman" w:cs="Times New Roman"/>
          <w:bCs/>
          <w:sz w:val="24"/>
          <w:lang w:val="en-GB"/>
        </w:rPr>
        <w:t xml:space="preserve"> and </w:t>
      </w:r>
      <w:proofErr w:type="spellStart"/>
      <w:r w:rsidRPr="005179B9">
        <w:rPr>
          <w:rFonts w:ascii="Times New Roman" w:hAnsi="Times New Roman" w:cs="Times New Roman"/>
          <w:bCs/>
          <w:sz w:val="24"/>
          <w:lang w:val="en-GB"/>
        </w:rPr>
        <w:t>Tajvar</w:t>
      </w:r>
      <w:proofErr w:type="spellEnd"/>
      <w:r w:rsidRPr="005179B9">
        <w:rPr>
          <w:rFonts w:ascii="Times New Roman" w:hAnsi="Times New Roman" w:cs="Times New Roman"/>
          <w:bCs/>
          <w:sz w:val="24"/>
          <w:lang w:val="en-GB"/>
        </w:rPr>
        <w:t>, 2024). These are quantifiable outcomes that can be applied to make healthcare planning and policy.</w:t>
      </w:r>
    </w:p>
    <w:p w14:paraId="350E25C7" w14:textId="77777777" w:rsidR="009624E1" w:rsidRPr="009624E1"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The qualitative research is based on the interpretation of the experiences and views of people. The social and personal issues of healthcare are usually investigated with the help of such methods as interviews and focus groups. Indicatively, qualitative research can focus on the experiences of older adults receiving health services or social isolation and its impact on their wellbeing (Cotterell, Buffel and Phillipson, 2018).</w:t>
      </w:r>
      <w:r>
        <w:rPr>
          <w:rFonts w:ascii="Times New Roman" w:hAnsi="Times New Roman" w:cs="Times New Roman"/>
          <w:bCs/>
          <w:sz w:val="24"/>
          <w:lang w:val="en-GB"/>
        </w:rPr>
        <w:t xml:space="preserve"> </w:t>
      </w:r>
      <w:r w:rsidRPr="005179B9">
        <w:rPr>
          <w:rFonts w:ascii="Times New Roman" w:hAnsi="Times New Roman" w:cs="Times New Roman"/>
          <w:bCs/>
          <w:sz w:val="24"/>
          <w:lang w:val="en-GB"/>
        </w:rPr>
        <w:t>Mixed-methods research is based on a combination of these two avenues, as such that enables the researcher to gather statistical information, yet investigate personal experiences. In this matter, a mixed-method approach would prove suitable since it would offer both quantitative and qualitative insights into the issues of older adults (Bunn et al., 2018).</w:t>
      </w:r>
    </w:p>
    <w:p w14:paraId="7ACC2273" w14:textId="77777777" w:rsidR="009624E1" w:rsidRPr="009624E1" w:rsidRDefault="009624E1" w:rsidP="00C614A0">
      <w:pPr>
        <w:spacing w:line="360" w:lineRule="auto"/>
        <w:jc w:val="both"/>
        <w:rPr>
          <w:rFonts w:ascii="Times New Roman" w:hAnsi="Times New Roman" w:cs="Times New Roman"/>
          <w:bCs/>
          <w:sz w:val="24"/>
          <w:lang w:val="en-GB"/>
        </w:rPr>
      </w:pPr>
    </w:p>
    <w:p w14:paraId="045289D8" w14:textId="77777777" w:rsidR="009624E1" w:rsidRPr="009624E1" w:rsidRDefault="009624E1" w:rsidP="00C614A0">
      <w:pPr>
        <w:pStyle w:val="Heading1"/>
        <w:spacing w:line="360" w:lineRule="auto"/>
        <w:rPr>
          <w:lang w:val="en-GB"/>
        </w:rPr>
      </w:pPr>
      <w:bookmarkStart w:id="3" w:name="_Toc224262591"/>
      <w:r w:rsidRPr="009624E1">
        <w:rPr>
          <w:lang w:val="en-GB"/>
        </w:rPr>
        <w:t>Task 3: Research Methodologies</w:t>
      </w:r>
      <w:bookmarkEnd w:id="3"/>
    </w:p>
    <w:p w14:paraId="6D7EE4E1" w14:textId="77777777" w:rsidR="005179B9" w:rsidRPr="005179B9"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 xml:space="preserve">Research methodology is the mode that is followed in a study of a research issue and gathering data </w:t>
      </w:r>
      <w:proofErr w:type="gramStart"/>
      <w:r w:rsidRPr="005179B9">
        <w:rPr>
          <w:rFonts w:ascii="Times New Roman" w:hAnsi="Times New Roman" w:cs="Times New Roman"/>
          <w:bCs/>
          <w:sz w:val="24"/>
          <w:lang w:val="en-GB"/>
        </w:rPr>
        <w:t>in order to</w:t>
      </w:r>
      <w:proofErr w:type="gramEnd"/>
      <w:r w:rsidRPr="005179B9">
        <w:rPr>
          <w:rFonts w:ascii="Times New Roman" w:hAnsi="Times New Roman" w:cs="Times New Roman"/>
          <w:bCs/>
          <w:sz w:val="24"/>
          <w:lang w:val="en-GB"/>
        </w:rPr>
        <w:t xml:space="preserve"> arrive at credible results. There are three common methodological approaches in health and social care research; the quantitative, qualitative and mixed-methods research.</w:t>
      </w:r>
    </w:p>
    <w:p w14:paraId="381F7B88" w14:textId="77777777" w:rsidR="005179B9" w:rsidRPr="005179B9"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 xml:space="preserve">Quantitative research introduces a study that concentrates on gathering and interpreting numerical information. It usually entails surveys, questionnaires, statistical databases or big data to determine </w:t>
      </w:r>
      <w:r w:rsidRPr="005179B9">
        <w:rPr>
          <w:rFonts w:ascii="Times New Roman" w:hAnsi="Times New Roman" w:cs="Times New Roman"/>
          <w:bCs/>
          <w:sz w:val="24"/>
          <w:lang w:val="en-GB"/>
        </w:rPr>
        <w:lastRenderedPageBreak/>
        <w:t xml:space="preserve">patterns and trends. The quantitative approach is especially handy in health studies since researchers can examine huge groups of people and determine tendencies in healthcare utilisation and morbidity. As an illustration, quantitative research can be performed on the number of elderly who </w:t>
      </w:r>
      <w:proofErr w:type="gramStart"/>
      <w:r w:rsidRPr="005179B9">
        <w:rPr>
          <w:rFonts w:ascii="Times New Roman" w:hAnsi="Times New Roman" w:cs="Times New Roman"/>
          <w:bCs/>
          <w:sz w:val="24"/>
          <w:lang w:val="en-GB"/>
        </w:rPr>
        <w:t>have to</w:t>
      </w:r>
      <w:proofErr w:type="gramEnd"/>
      <w:r w:rsidRPr="005179B9">
        <w:rPr>
          <w:rFonts w:ascii="Times New Roman" w:hAnsi="Times New Roman" w:cs="Times New Roman"/>
          <w:bCs/>
          <w:sz w:val="24"/>
          <w:lang w:val="en-GB"/>
        </w:rPr>
        <w:t xml:space="preserve"> be provided with long-term care services or the rate of chronic diseases among seniors (Hajizadeh, </w:t>
      </w:r>
      <w:proofErr w:type="spellStart"/>
      <w:r w:rsidRPr="005179B9">
        <w:rPr>
          <w:rFonts w:ascii="Times New Roman" w:hAnsi="Times New Roman" w:cs="Times New Roman"/>
          <w:bCs/>
          <w:sz w:val="24"/>
          <w:lang w:val="en-GB"/>
        </w:rPr>
        <w:t>Albelbeisi</w:t>
      </w:r>
      <w:proofErr w:type="spellEnd"/>
      <w:r w:rsidRPr="005179B9">
        <w:rPr>
          <w:rFonts w:ascii="Times New Roman" w:hAnsi="Times New Roman" w:cs="Times New Roman"/>
          <w:bCs/>
          <w:sz w:val="24"/>
          <w:lang w:val="en-GB"/>
        </w:rPr>
        <w:t xml:space="preserve"> and </w:t>
      </w:r>
      <w:proofErr w:type="spellStart"/>
      <w:r w:rsidRPr="005179B9">
        <w:rPr>
          <w:rFonts w:ascii="Times New Roman" w:hAnsi="Times New Roman" w:cs="Times New Roman"/>
          <w:bCs/>
          <w:sz w:val="24"/>
          <w:lang w:val="en-GB"/>
        </w:rPr>
        <w:t>Tajvar</w:t>
      </w:r>
      <w:proofErr w:type="spellEnd"/>
      <w:r w:rsidRPr="005179B9">
        <w:rPr>
          <w:rFonts w:ascii="Times New Roman" w:hAnsi="Times New Roman" w:cs="Times New Roman"/>
          <w:bCs/>
          <w:sz w:val="24"/>
          <w:lang w:val="en-GB"/>
        </w:rPr>
        <w:t>, 2024). The method yields quantifiable outcomes that could be useful in policy making and in healthcare planning.</w:t>
      </w:r>
    </w:p>
    <w:p w14:paraId="2AD2EA8C" w14:textId="77777777" w:rsidR="005179B9" w:rsidRPr="005179B9"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Conversely, qualitative research is concerned with how people live, how they perceive and social situations. Interviews, focus groups and observation are usually employed. In the framework of the ageing populations, qualitative research can examine the way the older people receive healthcare services and how the social aspects affect their wellbeing. As the examples, qualitative research can examine how older adults cope with various health issues or the impact of social isolation on quality of life (Cotterell, Buffel and Phillipson, 2018). The advantage of qualitative research is that it offers a deep analysis of a complicated social problem.</w:t>
      </w:r>
    </w:p>
    <w:p w14:paraId="787CC40A" w14:textId="77777777" w:rsidR="009624E1" w:rsidRPr="009624E1"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 xml:space="preserve">Mixed-methods studies are a synthesis of quantitative and qualitative methods. This approach will help the researchers gather statistics </w:t>
      </w:r>
      <w:proofErr w:type="gramStart"/>
      <w:r w:rsidRPr="005179B9">
        <w:rPr>
          <w:rFonts w:ascii="Times New Roman" w:hAnsi="Times New Roman" w:cs="Times New Roman"/>
          <w:bCs/>
          <w:sz w:val="24"/>
          <w:lang w:val="en-GB"/>
        </w:rPr>
        <w:t>and also</w:t>
      </w:r>
      <w:proofErr w:type="gramEnd"/>
      <w:r w:rsidRPr="005179B9">
        <w:rPr>
          <w:rFonts w:ascii="Times New Roman" w:hAnsi="Times New Roman" w:cs="Times New Roman"/>
          <w:bCs/>
          <w:sz w:val="24"/>
          <w:lang w:val="en-GB"/>
        </w:rPr>
        <w:t xml:space="preserve"> investigate the personal experience. As an illustration, quantitative data can indicate that the number of elderly patients who utilise health services is rising, whereas interviews made qualitatively can describe the experiences of people who have fallen victims of these trends (Bunn et al., 2018). In the case of this research topic, a mixed-methods design would be the best suitable approach since it would not only offer statistical data but also further insight into the issues affecting older adults and healthcare professionals.</w:t>
      </w:r>
      <w:r>
        <w:rPr>
          <w:rFonts w:ascii="Times New Roman" w:hAnsi="Times New Roman" w:cs="Times New Roman"/>
          <w:bCs/>
          <w:sz w:val="24"/>
          <w:lang w:val="en-GB"/>
        </w:rPr>
        <w:t xml:space="preserve"> </w:t>
      </w:r>
    </w:p>
    <w:p w14:paraId="6579A2E6" w14:textId="77777777" w:rsidR="009624E1" w:rsidRPr="009624E1" w:rsidRDefault="009624E1" w:rsidP="00C614A0">
      <w:pPr>
        <w:spacing w:line="360" w:lineRule="auto"/>
        <w:jc w:val="both"/>
        <w:rPr>
          <w:rFonts w:ascii="Times New Roman" w:hAnsi="Times New Roman" w:cs="Times New Roman"/>
          <w:bCs/>
          <w:sz w:val="24"/>
          <w:lang w:val="en-GB"/>
        </w:rPr>
      </w:pPr>
    </w:p>
    <w:p w14:paraId="066B47B8" w14:textId="77777777" w:rsidR="009624E1" w:rsidRPr="009624E1" w:rsidRDefault="009624E1" w:rsidP="00C614A0">
      <w:pPr>
        <w:pStyle w:val="Heading1"/>
        <w:spacing w:line="360" w:lineRule="auto"/>
        <w:rPr>
          <w:lang w:val="en-GB"/>
        </w:rPr>
      </w:pPr>
      <w:bookmarkStart w:id="4" w:name="_Toc224262592"/>
      <w:r w:rsidRPr="009624E1">
        <w:rPr>
          <w:lang w:val="en-GB"/>
        </w:rPr>
        <w:t>Task 4: Data Collection</w:t>
      </w:r>
      <w:bookmarkEnd w:id="4"/>
    </w:p>
    <w:p w14:paraId="5CAB227A" w14:textId="77777777" w:rsidR="005179B9" w:rsidRPr="005179B9"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Data collection is a vital research process since it will dictate on how information would be collected to provide answers to research questions. In health and social care studies, both primary and secondary methods can be used to collect data.</w:t>
      </w:r>
    </w:p>
    <w:p w14:paraId="2C568AD9" w14:textId="77777777" w:rsidR="005179B9" w:rsidRPr="005179B9"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 xml:space="preserve">Primary data is the data that is gathered by the researcher through a particular purpose. They include surveys, observations, interviews and questionnaires. Interviews with elderly people or medical workers might be a good source of information regarding the issues that people encounter during the process of receiving health service in the context of ageing population research. </w:t>
      </w:r>
      <w:r w:rsidRPr="005179B9">
        <w:rPr>
          <w:rFonts w:ascii="Times New Roman" w:hAnsi="Times New Roman" w:cs="Times New Roman"/>
          <w:bCs/>
          <w:sz w:val="24"/>
          <w:lang w:val="en-GB"/>
        </w:rPr>
        <w:lastRenderedPageBreak/>
        <w:t>Information about the use of healthcare services or social support levels could also be gathered by means of surveys.</w:t>
      </w:r>
    </w:p>
    <w:p w14:paraId="0F196939" w14:textId="77777777" w:rsidR="005179B9" w:rsidRPr="005179B9"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 xml:space="preserve">The second category is secondary data which is data that has already been gathered by other researchers or organisations. They include government reports, scholarly journal articles and statistical database. Secondary data can be used in cases of large populations since one can access the information that already exists </w:t>
      </w:r>
      <w:proofErr w:type="gramStart"/>
      <w:r w:rsidRPr="005179B9">
        <w:rPr>
          <w:rFonts w:ascii="Times New Roman" w:hAnsi="Times New Roman" w:cs="Times New Roman"/>
          <w:bCs/>
          <w:sz w:val="24"/>
          <w:lang w:val="en-GB"/>
        </w:rPr>
        <w:t>and also</w:t>
      </w:r>
      <w:proofErr w:type="gramEnd"/>
      <w:r w:rsidRPr="005179B9">
        <w:rPr>
          <w:rFonts w:ascii="Times New Roman" w:hAnsi="Times New Roman" w:cs="Times New Roman"/>
          <w:bCs/>
          <w:sz w:val="24"/>
          <w:lang w:val="en-GB"/>
        </w:rPr>
        <w:t xml:space="preserve"> there would be no need of gathering extensive data. As an example, healthcare reports are frequently filled with the information associated with the ageing population and the healthcare demand (Aggarwal, Woolford and Patel, 2020).</w:t>
      </w:r>
    </w:p>
    <w:p w14:paraId="5CE660A2" w14:textId="77777777" w:rsidR="005179B9" w:rsidRPr="005179B9"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In the case of this research topic, secondary data would come in handy since there is already reliable information regarding ageing populations in academic literature and government reports. Nevertheless, it may be combined with small research conducted with the help of primary data, which include interviews with medical professionals.</w:t>
      </w:r>
    </w:p>
    <w:p w14:paraId="0D161826" w14:textId="77777777" w:rsidR="009624E1" w:rsidRPr="009624E1"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Although these are the benefits, data collection also has some challenges. The gathering of primary data may be time consuming and may need ethical clearance especially in cultures which involve the use of vulnerable groups. The secondary data might not necessarily respond to particular research questions. The researchers should therefore look into the data sources with keen attention in order to have a reliable and relevant data.</w:t>
      </w:r>
      <w:r>
        <w:rPr>
          <w:rFonts w:ascii="Times New Roman" w:hAnsi="Times New Roman" w:cs="Times New Roman"/>
          <w:bCs/>
          <w:sz w:val="24"/>
          <w:lang w:val="en-GB"/>
        </w:rPr>
        <w:t xml:space="preserve"> </w:t>
      </w:r>
    </w:p>
    <w:p w14:paraId="23A90F7F" w14:textId="77777777" w:rsidR="009624E1" w:rsidRPr="009624E1" w:rsidRDefault="009624E1" w:rsidP="00C614A0">
      <w:pPr>
        <w:spacing w:line="360" w:lineRule="auto"/>
        <w:jc w:val="both"/>
        <w:rPr>
          <w:rFonts w:ascii="Times New Roman" w:hAnsi="Times New Roman" w:cs="Times New Roman"/>
          <w:b/>
          <w:bCs/>
          <w:sz w:val="24"/>
          <w:lang w:val="en-GB"/>
        </w:rPr>
      </w:pPr>
    </w:p>
    <w:p w14:paraId="27C43CA0" w14:textId="77777777" w:rsidR="009624E1" w:rsidRPr="009624E1" w:rsidRDefault="009624E1" w:rsidP="00C614A0">
      <w:pPr>
        <w:pStyle w:val="Heading1"/>
        <w:spacing w:line="360" w:lineRule="auto"/>
        <w:rPr>
          <w:lang w:val="en-GB"/>
        </w:rPr>
      </w:pPr>
      <w:bookmarkStart w:id="5" w:name="_Toc224262593"/>
      <w:r w:rsidRPr="009624E1">
        <w:rPr>
          <w:lang w:val="en-GB"/>
        </w:rPr>
        <w:t>Conclusion</w:t>
      </w:r>
      <w:bookmarkEnd w:id="5"/>
    </w:p>
    <w:p w14:paraId="2E569686" w14:textId="77777777" w:rsidR="005179B9" w:rsidRPr="005179B9"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To summarise, the UK health and social care sector is facing a major challenge in the form of the ageing population. Demand to social support, long-term care and healthcare services has also been on the rise as the lifespan extends. The elderly often have various health issues that necessitate the integration of healthcare services with social services.</w:t>
      </w:r>
    </w:p>
    <w:p w14:paraId="4AD968B2" w14:textId="77777777" w:rsidR="009624E1" w:rsidRPr="009624E1" w:rsidRDefault="005179B9" w:rsidP="00C614A0">
      <w:pPr>
        <w:spacing w:line="360" w:lineRule="auto"/>
        <w:jc w:val="both"/>
        <w:rPr>
          <w:rFonts w:ascii="Times New Roman" w:hAnsi="Times New Roman" w:cs="Times New Roman"/>
          <w:bCs/>
          <w:sz w:val="24"/>
          <w:lang w:val="en-GB"/>
        </w:rPr>
      </w:pPr>
      <w:r w:rsidRPr="005179B9">
        <w:rPr>
          <w:rFonts w:ascii="Times New Roman" w:hAnsi="Times New Roman" w:cs="Times New Roman"/>
          <w:bCs/>
          <w:sz w:val="24"/>
          <w:lang w:val="en-GB"/>
        </w:rPr>
        <w:t xml:space="preserve">The analysis of scholarly articles emphasises the role of formulating effective policies of healthcare and integrated care models in order to meet the requirements of the ageing populations. To comprehend these issues and make better healthcare planning in the future, proper research methodologies and data collection measures are needed. In general, the needs of an ageing </w:t>
      </w:r>
      <w:r w:rsidRPr="005179B9">
        <w:rPr>
          <w:rFonts w:ascii="Times New Roman" w:hAnsi="Times New Roman" w:cs="Times New Roman"/>
          <w:bCs/>
          <w:sz w:val="24"/>
          <w:lang w:val="en-GB"/>
        </w:rPr>
        <w:lastRenderedPageBreak/>
        <w:t>population can still be met by means of further research, better healthcare planning and partnership between health and social care organisations.</w:t>
      </w:r>
      <w:r>
        <w:rPr>
          <w:rFonts w:ascii="Times New Roman" w:hAnsi="Times New Roman" w:cs="Times New Roman"/>
          <w:bCs/>
          <w:sz w:val="24"/>
          <w:lang w:val="en-GB"/>
        </w:rPr>
        <w:t xml:space="preserve"> </w:t>
      </w:r>
    </w:p>
    <w:p w14:paraId="11926296" w14:textId="77777777" w:rsidR="002716E8" w:rsidRDefault="002716E8" w:rsidP="00C614A0">
      <w:pPr>
        <w:spacing w:line="360" w:lineRule="auto"/>
        <w:jc w:val="both"/>
        <w:rPr>
          <w:rFonts w:ascii="Times New Roman" w:hAnsi="Times New Roman" w:cs="Times New Roman"/>
          <w:sz w:val="24"/>
        </w:rPr>
      </w:pPr>
    </w:p>
    <w:p w14:paraId="37DCD9E0" w14:textId="77777777" w:rsidR="002716E8" w:rsidRDefault="002716E8" w:rsidP="00C614A0">
      <w:pPr>
        <w:spacing w:line="360" w:lineRule="auto"/>
        <w:jc w:val="both"/>
        <w:rPr>
          <w:rFonts w:ascii="Times New Roman" w:hAnsi="Times New Roman" w:cs="Times New Roman"/>
          <w:sz w:val="24"/>
        </w:rPr>
      </w:pPr>
    </w:p>
    <w:p w14:paraId="2E9F47DC" w14:textId="77777777" w:rsidR="002716E8" w:rsidRDefault="002716E8" w:rsidP="00C614A0">
      <w:pPr>
        <w:spacing w:line="360" w:lineRule="auto"/>
        <w:jc w:val="both"/>
        <w:rPr>
          <w:rFonts w:ascii="Times New Roman" w:hAnsi="Times New Roman" w:cs="Times New Roman"/>
          <w:sz w:val="24"/>
        </w:rPr>
        <w:sectPr w:rsidR="002716E8">
          <w:pgSz w:w="12240" w:h="15840"/>
          <w:pgMar w:top="1440" w:right="1440" w:bottom="1440" w:left="1440" w:header="720" w:footer="720" w:gutter="0"/>
          <w:cols w:space="720"/>
          <w:docGrid w:linePitch="360"/>
        </w:sectPr>
      </w:pPr>
    </w:p>
    <w:p w14:paraId="2F948276" w14:textId="77777777" w:rsidR="002716E8" w:rsidRPr="002716E8" w:rsidRDefault="002716E8" w:rsidP="00C614A0">
      <w:pPr>
        <w:pStyle w:val="Heading1"/>
        <w:spacing w:line="360" w:lineRule="auto"/>
      </w:pPr>
      <w:bookmarkStart w:id="6" w:name="_Toc224262594"/>
      <w:r w:rsidRPr="002716E8">
        <w:lastRenderedPageBreak/>
        <w:t>References</w:t>
      </w:r>
      <w:bookmarkEnd w:id="6"/>
    </w:p>
    <w:p w14:paraId="6F5DC3E7" w14:textId="77777777" w:rsidR="002716E8" w:rsidRPr="002716E8" w:rsidRDefault="002716E8" w:rsidP="00C614A0">
      <w:pPr>
        <w:spacing w:line="360" w:lineRule="auto"/>
        <w:jc w:val="both"/>
        <w:rPr>
          <w:rFonts w:ascii="Times New Roman" w:hAnsi="Times New Roman" w:cs="Times New Roman"/>
          <w:sz w:val="24"/>
          <w:lang w:val="en-GB"/>
        </w:rPr>
      </w:pPr>
      <w:r w:rsidRPr="002716E8">
        <w:rPr>
          <w:rFonts w:ascii="Times New Roman" w:hAnsi="Times New Roman" w:cs="Times New Roman"/>
          <w:sz w:val="24"/>
          <w:lang w:val="en-GB"/>
        </w:rPr>
        <w:t xml:space="preserve">Abdi, S., Spann, A., </w:t>
      </w:r>
      <w:proofErr w:type="spellStart"/>
      <w:r w:rsidRPr="002716E8">
        <w:rPr>
          <w:rFonts w:ascii="Times New Roman" w:hAnsi="Times New Roman" w:cs="Times New Roman"/>
          <w:sz w:val="24"/>
          <w:lang w:val="en-GB"/>
        </w:rPr>
        <w:t>Borilovic</w:t>
      </w:r>
      <w:proofErr w:type="spellEnd"/>
      <w:r w:rsidRPr="002716E8">
        <w:rPr>
          <w:rFonts w:ascii="Times New Roman" w:hAnsi="Times New Roman" w:cs="Times New Roman"/>
          <w:sz w:val="24"/>
          <w:lang w:val="en-GB"/>
        </w:rPr>
        <w:t xml:space="preserve">, J., de Witte, L. and Hawley, M. (2019) ‘Understanding the care and support needs of older people: a scoping review and categorisation using the WHO International Classification of Functioning, Disability and Health framework’, </w:t>
      </w:r>
      <w:r w:rsidRPr="002716E8">
        <w:rPr>
          <w:rFonts w:ascii="Times New Roman" w:hAnsi="Times New Roman" w:cs="Times New Roman"/>
          <w:i/>
          <w:iCs/>
          <w:sz w:val="24"/>
          <w:lang w:val="en-GB"/>
        </w:rPr>
        <w:t>BMC Geriatrics</w:t>
      </w:r>
      <w:r w:rsidRPr="002716E8">
        <w:rPr>
          <w:rFonts w:ascii="Times New Roman" w:hAnsi="Times New Roman" w:cs="Times New Roman"/>
          <w:sz w:val="24"/>
          <w:lang w:val="en-GB"/>
        </w:rPr>
        <w:t>, 19(1), pp. 1–15.</w:t>
      </w:r>
    </w:p>
    <w:p w14:paraId="7B31695A" w14:textId="77777777" w:rsidR="002716E8" w:rsidRPr="002716E8" w:rsidRDefault="002716E8" w:rsidP="00C614A0">
      <w:pPr>
        <w:spacing w:line="360" w:lineRule="auto"/>
        <w:jc w:val="both"/>
        <w:rPr>
          <w:rFonts w:ascii="Times New Roman" w:hAnsi="Times New Roman" w:cs="Times New Roman"/>
          <w:sz w:val="24"/>
          <w:lang w:val="en-GB"/>
        </w:rPr>
      </w:pPr>
      <w:r w:rsidRPr="002716E8">
        <w:rPr>
          <w:rFonts w:ascii="Times New Roman" w:hAnsi="Times New Roman" w:cs="Times New Roman"/>
          <w:sz w:val="24"/>
          <w:lang w:val="en-GB"/>
        </w:rPr>
        <w:t xml:space="preserve">Aggarwal, P., Woolford, S.J. and Patel, H.P. (2020) ‘Multi-morbidity and polypharmacy in older people: challenges and opportunities for clinical practice’, </w:t>
      </w:r>
      <w:r w:rsidRPr="002716E8">
        <w:rPr>
          <w:rFonts w:ascii="Times New Roman" w:hAnsi="Times New Roman" w:cs="Times New Roman"/>
          <w:i/>
          <w:iCs/>
          <w:sz w:val="24"/>
          <w:lang w:val="en-GB"/>
        </w:rPr>
        <w:t>Geriatrics</w:t>
      </w:r>
      <w:r w:rsidRPr="002716E8">
        <w:rPr>
          <w:rFonts w:ascii="Times New Roman" w:hAnsi="Times New Roman" w:cs="Times New Roman"/>
          <w:sz w:val="24"/>
          <w:lang w:val="en-GB"/>
        </w:rPr>
        <w:t>, 5(4), pp. 1–12.</w:t>
      </w:r>
    </w:p>
    <w:p w14:paraId="31A3AC64" w14:textId="77777777" w:rsidR="002716E8" w:rsidRPr="002716E8" w:rsidRDefault="002716E8" w:rsidP="00C614A0">
      <w:pPr>
        <w:spacing w:line="360" w:lineRule="auto"/>
        <w:jc w:val="both"/>
        <w:rPr>
          <w:rFonts w:ascii="Times New Roman" w:hAnsi="Times New Roman" w:cs="Times New Roman"/>
          <w:sz w:val="24"/>
          <w:lang w:val="en-GB"/>
        </w:rPr>
      </w:pPr>
      <w:r w:rsidRPr="002716E8">
        <w:rPr>
          <w:rFonts w:ascii="Times New Roman" w:hAnsi="Times New Roman" w:cs="Times New Roman"/>
          <w:sz w:val="24"/>
          <w:lang w:val="en-GB"/>
        </w:rPr>
        <w:t xml:space="preserve">Bunn, F., Goodman, C., Russell, B., Wilson, P., Manthorpe, J., Rait, G. and Hodkinson, I. (2018) ‘Supporting shared decision making for older people with multiple health and social care needs: a realist synthesis’, </w:t>
      </w:r>
      <w:r w:rsidRPr="002716E8">
        <w:rPr>
          <w:rFonts w:ascii="Times New Roman" w:hAnsi="Times New Roman" w:cs="Times New Roman"/>
          <w:i/>
          <w:iCs/>
          <w:sz w:val="24"/>
          <w:lang w:val="en-GB"/>
        </w:rPr>
        <w:t>BMC Geriatrics</w:t>
      </w:r>
      <w:r w:rsidRPr="002716E8">
        <w:rPr>
          <w:rFonts w:ascii="Times New Roman" w:hAnsi="Times New Roman" w:cs="Times New Roman"/>
          <w:sz w:val="24"/>
          <w:lang w:val="en-GB"/>
        </w:rPr>
        <w:t>, 18(1), pp. 1–14.</w:t>
      </w:r>
    </w:p>
    <w:p w14:paraId="6F193431" w14:textId="77777777" w:rsidR="002716E8" w:rsidRPr="002716E8" w:rsidRDefault="002716E8" w:rsidP="00C614A0">
      <w:pPr>
        <w:spacing w:line="360" w:lineRule="auto"/>
        <w:jc w:val="both"/>
        <w:rPr>
          <w:rFonts w:ascii="Times New Roman" w:hAnsi="Times New Roman" w:cs="Times New Roman"/>
          <w:sz w:val="24"/>
          <w:lang w:val="en-GB"/>
        </w:rPr>
      </w:pPr>
      <w:r w:rsidRPr="002716E8">
        <w:rPr>
          <w:rFonts w:ascii="Times New Roman" w:hAnsi="Times New Roman" w:cs="Times New Roman"/>
          <w:sz w:val="24"/>
          <w:lang w:val="en-GB"/>
        </w:rPr>
        <w:t xml:space="preserve">Cotterell, N., Buffel, T. and Phillipson, C. (2018) ‘Preventing social isolation in older people’, </w:t>
      </w:r>
      <w:proofErr w:type="spellStart"/>
      <w:r w:rsidRPr="002716E8">
        <w:rPr>
          <w:rFonts w:ascii="Times New Roman" w:hAnsi="Times New Roman" w:cs="Times New Roman"/>
          <w:i/>
          <w:iCs/>
          <w:sz w:val="24"/>
          <w:lang w:val="en-GB"/>
        </w:rPr>
        <w:t>Maturitas</w:t>
      </w:r>
      <w:proofErr w:type="spellEnd"/>
      <w:r w:rsidRPr="002716E8">
        <w:rPr>
          <w:rFonts w:ascii="Times New Roman" w:hAnsi="Times New Roman" w:cs="Times New Roman"/>
          <w:sz w:val="24"/>
          <w:lang w:val="en-GB"/>
        </w:rPr>
        <w:t>, 113, pp. 80–84.</w:t>
      </w:r>
    </w:p>
    <w:p w14:paraId="34F44106" w14:textId="77777777" w:rsidR="002716E8" w:rsidRPr="002716E8" w:rsidRDefault="002716E8" w:rsidP="00C614A0">
      <w:pPr>
        <w:spacing w:line="360" w:lineRule="auto"/>
        <w:jc w:val="both"/>
        <w:rPr>
          <w:rFonts w:ascii="Times New Roman" w:hAnsi="Times New Roman" w:cs="Times New Roman"/>
          <w:sz w:val="24"/>
          <w:lang w:val="en-GB"/>
        </w:rPr>
      </w:pPr>
      <w:r w:rsidRPr="002716E8">
        <w:rPr>
          <w:rFonts w:ascii="Times New Roman" w:hAnsi="Times New Roman" w:cs="Times New Roman"/>
          <w:sz w:val="24"/>
          <w:lang w:val="en-GB"/>
        </w:rPr>
        <w:t xml:space="preserve">Hajizadeh, A., </w:t>
      </w:r>
      <w:proofErr w:type="spellStart"/>
      <w:r w:rsidRPr="002716E8">
        <w:rPr>
          <w:rFonts w:ascii="Times New Roman" w:hAnsi="Times New Roman" w:cs="Times New Roman"/>
          <w:sz w:val="24"/>
          <w:lang w:val="en-GB"/>
        </w:rPr>
        <w:t>Albelbeisi</w:t>
      </w:r>
      <w:proofErr w:type="spellEnd"/>
      <w:r w:rsidRPr="002716E8">
        <w:rPr>
          <w:rFonts w:ascii="Times New Roman" w:hAnsi="Times New Roman" w:cs="Times New Roman"/>
          <w:sz w:val="24"/>
          <w:lang w:val="en-GB"/>
        </w:rPr>
        <w:t xml:space="preserve">, A.H. and </w:t>
      </w:r>
      <w:proofErr w:type="spellStart"/>
      <w:r w:rsidRPr="002716E8">
        <w:rPr>
          <w:rFonts w:ascii="Times New Roman" w:hAnsi="Times New Roman" w:cs="Times New Roman"/>
          <w:sz w:val="24"/>
          <w:lang w:val="en-GB"/>
        </w:rPr>
        <w:t>Tajvar</w:t>
      </w:r>
      <w:proofErr w:type="spellEnd"/>
      <w:r w:rsidRPr="002716E8">
        <w:rPr>
          <w:rFonts w:ascii="Times New Roman" w:hAnsi="Times New Roman" w:cs="Times New Roman"/>
          <w:sz w:val="24"/>
          <w:lang w:val="en-GB"/>
        </w:rPr>
        <w:t xml:space="preserve">, M. (2024) ‘Impacts of population ageing on the functions of the health system: a systematic review’, </w:t>
      </w:r>
      <w:r w:rsidRPr="002716E8">
        <w:rPr>
          <w:rFonts w:ascii="Times New Roman" w:hAnsi="Times New Roman" w:cs="Times New Roman"/>
          <w:i/>
          <w:iCs/>
          <w:sz w:val="24"/>
          <w:lang w:val="en-GB"/>
        </w:rPr>
        <w:t>Iranian Journal of Ageing</w:t>
      </w:r>
      <w:r w:rsidRPr="002716E8">
        <w:rPr>
          <w:rFonts w:ascii="Times New Roman" w:hAnsi="Times New Roman" w:cs="Times New Roman"/>
          <w:sz w:val="24"/>
          <w:lang w:val="en-GB"/>
        </w:rPr>
        <w:t>, pp. 1–15.</w:t>
      </w:r>
    </w:p>
    <w:p w14:paraId="196F5B86" w14:textId="77777777" w:rsidR="002716E8" w:rsidRPr="002716E8" w:rsidRDefault="002716E8" w:rsidP="00C614A0">
      <w:pPr>
        <w:spacing w:line="360" w:lineRule="auto"/>
        <w:jc w:val="both"/>
        <w:rPr>
          <w:rFonts w:ascii="Times New Roman" w:hAnsi="Times New Roman" w:cs="Times New Roman"/>
          <w:sz w:val="24"/>
          <w:lang w:val="en-GB"/>
        </w:rPr>
      </w:pPr>
      <w:r w:rsidRPr="002716E8">
        <w:rPr>
          <w:rFonts w:ascii="Times New Roman" w:hAnsi="Times New Roman" w:cs="Times New Roman"/>
          <w:sz w:val="24"/>
          <w:lang w:val="en-GB"/>
        </w:rPr>
        <w:t xml:space="preserve">Khan, H.T.A., Addo, K.M. and Findlay, H. (2024) ‘Public health challenges and responses to the growing ageing populations’, </w:t>
      </w:r>
      <w:r w:rsidRPr="002716E8">
        <w:rPr>
          <w:rFonts w:ascii="Times New Roman" w:hAnsi="Times New Roman" w:cs="Times New Roman"/>
          <w:i/>
          <w:iCs/>
          <w:sz w:val="24"/>
          <w:lang w:val="en-GB"/>
        </w:rPr>
        <w:t>Public Health Challenges</w:t>
      </w:r>
      <w:r w:rsidRPr="002716E8">
        <w:rPr>
          <w:rFonts w:ascii="Times New Roman" w:hAnsi="Times New Roman" w:cs="Times New Roman"/>
          <w:sz w:val="24"/>
          <w:lang w:val="en-GB"/>
        </w:rPr>
        <w:t>. Available at: Wiley Online Library.</w:t>
      </w:r>
    </w:p>
    <w:p w14:paraId="6016DD13" w14:textId="77777777" w:rsidR="002716E8" w:rsidRPr="002716E8" w:rsidRDefault="002716E8" w:rsidP="00C614A0">
      <w:pPr>
        <w:spacing w:line="360" w:lineRule="auto"/>
        <w:jc w:val="both"/>
        <w:rPr>
          <w:rFonts w:ascii="Times New Roman" w:hAnsi="Times New Roman" w:cs="Times New Roman"/>
          <w:sz w:val="24"/>
          <w:lang w:val="en-GB"/>
        </w:rPr>
      </w:pPr>
      <w:r w:rsidRPr="002716E8">
        <w:rPr>
          <w:rFonts w:ascii="Times New Roman" w:hAnsi="Times New Roman" w:cs="Times New Roman"/>
          <w:sz w:val="24"/>
          <w:lang w:val="en-GB"/>
        </w:rPr>
        <w:t xml:space="preserve">Macdonald, K. and Morgan, H.M. (2021) ‘The impact of austerity on disabled, elderly and immigrants in the United Kingdom: a literature review’, </w:t>
      </w:r>
      <w:r w:rsidRPr="002716E8">
        <w:rPr>
          <w:rFonts w:ascii="Times New Roman" w:hAnsi="Times New Roman" w:cs="Times New Roman"/>
          <w:i/>
          <w:iCs/>
          <w:sz w:val="24"/>
          <w:lang w:val="en-GB"/>
        </w:rPr>
        <w:t>Disability &amp; Society</w:t>
      </w:r>
      <w:r w:rsidRPr="002716E8">
        <w:rPr>
          <w:rFonts w:ascii="Times New Roman" w:hAnsi="Times New Roman" w:cs="Times New Roman"/>
          <w:sz w:val="24"/>
          <w:lang w:val="en-GB"/>
        </w:rPr>
        <w:t>, 36(10), pp. 1617–1635.</w:t>
      </w:r>
    </w:p>
    <w:p w14:paraId="682C00FC" w14:textId="77777777" w:rsidR="002716E8" w:rsidRPr="002716E8" w:rsidRDefault="002716E8" w:rsidP="00C614A0">
      <w:pPr>
        <w:spacing w:line="360" w:lineRule="auto"/>
        <w:jc w:val="both"/>
        <w:rPr>
          <w:rFonts w:ascii="Times New Roman" w:hAnsi="Times New Roman" w:cs="Times New Roman"/>
          <w:sz w:val="24"/>
        </w:rPr>
      </w:pPr>
    </w:p>
    <w:sectPr w:rsidR="002716E8" w:rsidRPr="002716E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16AC7" w14:textId="77777777" w:rsidR="00A944F3" w:rsidRDefault="00A944F3" w:rsidP="004960F4">
      <w:pPr>
        <w:spacing w:after="0" w:line="240" w:lineRule="auto"/>
      </w:pPr>
      <w:r>
        <w:separator/>
      </w:r>
    </w:p>
  </w:endnote>
  <w:endnote w:type="continuationSeparator" w:id="0">
    <w:p w14:paraId="7C56B8E8" w14:textId="77777777" w:rsidR="00A944F3" w:rsidRDefault="00A944F3" w:rsidP="00496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A41E2" w14:textId="77777777" w:rsidR="00A944F3" w:rsidRDefault="00A944F3" w:rsidP="004960F4">
      <w:pPr>
        <w:spacing w:after="0" w:line="240" w:lineRule="auto"/>
      </w:pPr>
      <w:r>
        <w:separator/>
      </w:r>
    </w:p>
  </w:footnote>
  <w:footnote w:type="continuationSeparator" w:id="0">
    <w:p w14:paraId="1E25E12D" w14:textId="77777777" w:rsidR="00A944F3" w:rsidRDefault="00A944F3" w:rsidP="00496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5522992"/>
      <w:docPartObj>
        <w:docPartGallery w:val="Page Numbers (Top of Page)"/>
        <w:docPartUnique/>
      </w:docPartObj>
    </w:sdtPr>
    <w:sdtEndPr>
      <w:rPr>
        <w:noProof/>
      </w:rPr>
    </w:sdtEndPr>
    <w:sdtContent>
      <w:p w14:paraId="12D35303" w14:textId="77777777" w:rsidR="004960F4" w:rsidRDefault="004960F4">
        <w:pPr>
          <w:pStyle w:val="Header"/>
          <w:jc w:val="right"/>
        </w:pPr>
        <w:r>
          <w:fldChar w:fldCharType="begin"/>
        </w:r>
        <w:r>
          <w:instrText xml:space="preserve"> PAGE   \* MERGEFORMAT </w:instrText>
        </w:r>
        <w:r>
          <w:fldChar w:fldCharType="separate"/>
        </w:r>
        <w:r w:rsidR="009A17E8">
          <w:rPr>
            <w:noProof/>
          </w:rPr>
          <w:t>8</w:t>
        </w:r>
        <w:r>
          <w:rPr>
            <w:noProof/>
          </w:rPr>
          <w:fldChar w:fldCharType="end"/>
        </w:r>
      </w:p>
    </w:sdtContent>
  </w:sdt>
  <w:p w14:paraId="50246205" w14:textId="77777777" w:rsidR="004960F4" w:rsidRDefault="004960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669"/>
    <w:rsid w:val="00091D3E"/>
    <w:rsid w:val="000A1C68"/>
    <w:rsid w:val="002716E8"/>
    <w:rsid w:val="002A79E0"/>
    <w:rsid w:val="002F1E1B"/>
    <w:rsid w:val="002F46F1"/>
    <w:rsid w:val="003E1B6A"/>
    <w:rsid w:val="003E4DF9"/>
    <w:rsid w:val="004960F4"/>
    <w:rsid w:val="004B6669"/>
    <w:rsid w:val="005179B9"/>
    <w:rsid w:val="0083206C"/>
    <w:rsid w:val="008B5C03"/>
    <w:rsid w:val="009624E1"/>
    <w:rsid w:val="009A17E8"/>
    <w:rsid w:val="009F2F4A"/>
    <w:rsid w:val="009F763F"/>
    <w:rsid w:val="00A944F3"/>
    <w:rsid w:val="00C614A0"/>
    <w:rsid w:val="00CE0B76"/>
    <w:rsid w:val="00E70C71"/>
    <w:rsid w:val="00F36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2A4D0"/>
  <w15:chartTrackingRefBased/>
  <w15:docId w15:val="{0CA9AF9D-108F-4AFD-8CF1-A52858221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16E8"/>
    <w:pPr>
      <w:jc w:val="both"/>
      <w:outlineLvl w:val="0"/>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6E8"/>
    <w:rPr>
      <w:rFonts w:ascii="Times New Roman" w:hAnsi="Times New Roman" w:cs="Times New Roman"/>
      <w:b/>
      <w:sz w:val="24"/>
    </w:rPr>
  </w:style>
  <w:style w:type="paragraph" w:styleId="Header">
    <w:name w:val="header"/>
    <w:basedOn w:val="Normal"/>
    <w:link w:val="HeaderChar"/>
    <w:uiPriority w:val="99"/>
    <w:unhideWhenUsed/>
    <w:rsid w:val="00496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0F4"/>
  </w:style>
  <w:style w:type="paragraph" w:styleId="Footer">
    <w:name w:val="footer"/>
    <w:basedOn w:val="Normal"/>
    <w:link w:val="FooterChar"/>
    <w:uiPriority w:val="99"/>
    <w:unhideWhenUsed/>
    <w:rsid w:val="00496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0F4"/>
  </w:style>
  <w:style w:type="paragraph" w:styleId="TOCHeading">
    <w:name w:val="TOC Heading"/>
    <w:basedOn w:val="Heading1"/>
    <w:next w:val="Normal"/>
    <w:uiPriority w:val="39"/>
    <w:unhideWhenUsed/>
    <w:qFormat/>
    <w:rsid w:val="003E4DF9"/>
    <w:pPr>
      <w:keepNext/>
      <w:keepLines/>
      <w:spacing w:before="240" w:after="0"/>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3E4DF9"/>
    <w:pPr>
      <w:spacing w:after="100"/>
    </w:pPr>
  </w:style>
  <w:style w:type="character" w:styleId="Hyperlink">
    <w:name w:val="Hyperlink"/>
    <w:basedOn w:val="DefaultParagraphFont"/>
    <w:uiPriority w:val="99"/>
    <w:unhideWhenUsed/>
    <w:rsid w:val="003E4D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5263">
      <w:bodyDiv w:val="1"/>
      <w:marLeft w:val="0"/>
      <w:marRight w:val="0"/>
      <w:marTop w:val="0"/>
      <w:marBottom w:val="0"/>
      <w:divBdr>
        <w:top w:val="none" w:sz="0" w:space="0" w:color="auto"/>
        <w:left w:val="none" w:sz="0" w:space="0" w:color="auto"/>
        <w:bottom w:val="none" w:sz="0" w:space="0" w:color="auto"/>
        <w:right w:val="none" w:sz="0" w:space="0" w:color="auto"/>
      </w:divBdr>
    </w:div>
    <w:div w:id="14621943">
      <w:bodyDiv w:val="1"/>
      <w:marLeft w:val="0"/>
      <w:marRight w:val="0"/>
      <w:marTop w:val="0"/>
      <w:marBottom w:val="0"/>
      <w:divBdr>
        <w:top w:val="none" w:sz="0" w:space="0" w:color="auto"/>
        <w:left w:val="none" w:sz="0" w:space="0" w:color="auto"/>
        <w:bottom w:val="none" w:sz="0" w:space="0" w:color="auto"/>
        <w:right w:val="none" w:sz="0" w:space="0" w:color="auto"/>
      </w:divBdr>
    </w:div>
    <w:div w:id="15738981">
      <w:bodyDiv w:val="1"/>
      <w:marLeft w:val="0"/>
      <w:marRight w:val="0"/>
      <w:marTop w:val="0"/>
      <w:marBottom w:val="0"/>
      <w:divBdr>
        <w:top w:val="none" w:sz="0" w:space="0" w:color="auto"/>
        <w:left w:val="none" w:sz="0" w:space="0" w:color="auto"/>
        <w:bottom w:val="none" w:sz="0" w:space="0" w:color="auto"/>
        <w:right w:val="none" w:sz="0" w:space="0" w:color="auto"/>
      </w:divBdr>
    </w:div>
    <w:div w:id="445008665">
      <w:bodyDiv w:val="1"/>
      <w:marLeft w:val="0"/>
      <w:marRight w:val="0"/>
      <w:marTop w:val="0"/>
      <w:marBottom w:val="0"/>
      <w:divBdr>
        <w:top w:val="none" w:sz="0" w:space="0" w:color="auto"/>
        <w:left w:val="none" w:sz="0" w:space="0" w:color="auto"/>
        <w:bottom w:val="none" w:sz="0" w:space="0" w:color="auto"/>
        <w:right w:val="none" w:sz="0" w:space="0" w:color="auto"/>
      </w:divBdr>
    </w:div>
    <w:div w:id="510725189">
      <w:bodyDiv w:val="1"/>
      <w:marLeft w:val="0"/>
      <w:marRight w:val="0"/>
      <w:marTop w:val="0"/>
      <w:marBottom w:val="0"/>
      <w:divBdr>
        <w:top w:val="none" w:sz="0" w:space="0" w:color="auto"/>
        <w:left w:val="none" w:sz="0" w:space="0" w:color="auto"/>
        <w:bottom w:val="none" w:sz="0" w:space="0" w:color="auto"/>
        <w:right w:val="none" w:sz="0" w:space="0" w:color="auto"/>
      </w:divBdr>
    </w:div>
    <w:div w:id="588806258">
      <w:bodyDiv w:val="1"/>
      <w:marLeft w:val="0"/>
      <w:marRight w:val="0"/>
      <w:marTop w:val="0"/>
      <w:marBottom w:val="0"/>
      <w:divBdr>
        <w:top w:val="none" w:sz="0" w:space="0" w:color="auto"/>
        <w:left w:val="none" w:sz="0" w:space="0" w:color="auto"/>
        <w:bottom w:val="none" w:sz="0" w:space="0" w:color="auto"/>
        <w:right w:val="none" w:sz="0" w:space="0" w:color="auto"/>
      </w:divBdr>
    </w:div>
    <w:div w:id="647979679">
      <w:bodyDiv w:val="1"/>
      <w:marLeft w:val="0"/>
      <w:marRight w:val="0"/>
      <w:marTop w:val="0"/>
      <w:marBottom w:val="0"/>
      <w:divBdr>
        <w:top w:val="none" w:sz="0" w:space="0" w:color="auto"/>
        <w:left w:val="none" w:sz="0" w:space="0" w:color="auto"/>
        <w:bottom w:val="none" w:sz="0" w:space="0" w:color="auto"/>
        <w:right w:val="none" w:sz="0" w:space="0" w:color="auto"/>
      </w:divBdr>
    </w:div>
    <w:div w:id="789010867">
      <w:bodyDiv w:val="1"/>
      <w:marLeft w:val="0"/>
      <w:marRight w:val="0"/>
      <w:marTop w:val="0"/>
      <w:marBottom w:val="0"/>
      <w:divBdr>
        <w:top w:val="none" w:sz="0" w:space="0" w:color="auto"/>
        <w:left w:val="none" w:sz="0" w:space="0" w:color="auto"/>
        <w:bottom w:val="none" w:sz="0" w:space="0" w:color="auto"/>
        <w:right w:val="none" w:sz="0" w:space="0" w:color="auto"/>
      </w:divBdr>
    </w:div>
    <w:div w:id="1162547907">
      <w:bodyDiv w:val="1"/>
      <w:marLeft w:val="0"/>
      <w:marRight w:val="0"/>
      <w:marTop w:val="0"/>
      <w:marBottom w:val="0"/>
      <w:divBdr>
        <w:top w:val="none" w:sz="0" w:space="0" w:color="auto"/>
        <w:left w:val="none" w:sz="0" w:space="0" w:color="auto"/>
        <w:bottom w:val="none" w:sz="0" w:space="0" w:color="auto"/>
        <w:right w:val="none" w:sz="0" w:space="0" w:color="auto"/>
      </w:divBdr>
    </w:div>
    <w:div w:id="1232501143">
      <w:bodyDiv w:val="1"/>
      <w:marLeft w:val="0"/>
      <w:marRight w:val="0"/>
      <w:marTop w:val="0"/>
      <w:marBottom w:val="0"/>
      <w:divBdr>
        <w:top w:val="none" w:sz="0" w:space="0" w:color="auto"/>
        <w:left w:val="none" w:sz="0" w:space="0" w:color="auto"/>
        <w:bottom w:val="none" w:sz="0" w:space="0" w:color="auto"/>
        <w:right w:val="none" w:sz="0" w:space="0" w:color="auto"/>
      </w:divBdr>
    </w:div>
    <w:div w:id="1588462575">
      <w:bodyDiv w:val="1"/>
      <w:marLeft w:val="0"/>
      <w:marRight w:val="0"/>
      <w:marTop w:val="0"/>
      <w:marBottom w:val="0"/>
      <w:divBdr>
        <w:top w:val="none" w:sz="0" w:space="0" w:color="auto"/>
        <w:left w:val="none" w:sz="0" w:space="0" w:color="auto"/>
        <w:bottom w:val="none" w:sz="0" w:space="0" w:color="auto"/>
        <w:right w:val="none" w:sz="0" w:space="0" w:color="auto"/>
      </w:divBdr>
    </w:div>
    <w:div w:id="1661538009">
      <w:bodyDiv w:val="1"/>
      <w:marLeft w:val="0"/>
      <w:marRight w:val="0"/>
      <w:marTop w:val="0"/>
      <w:marBottom w:val="0"/>
      <w:divBdr>
        <w:top w:val="none" w:sz="0" w:space="0" w:color="auto"/>
        <w:left w:val="none" w:sz="0" w:space="0" w:color="auto"/>
        <w:bottom w:val="none" w:sz="0" w:space="0" w:color="auto"/>
        <w:right w:val="none" w:sz="0" w:space="0" w:color="auto"/>
      </w:divBdr>
    </w:div>
    <w:div w:id="1772581973">
      <w:bodyDiv w:val="1"/>
      <w:marLeft w:val="0"/>
      <w:marRight w:val="0"/>
      <w:marTop w:val="0"/>
      <w:marBottom w:val="0"/>
      <w:divBdr>
        <w:top w:val="none" w:sz="0" w:space="0" w:color="auto"/>
        <w:left w:val="none" w:sz="0" w:space="0" w:color="auto"/>
        <w:bottom w:val="none" w:sz="0" w:space="0" w:color="auto"/>
        <w:right w:val="none" w:sz="0" w:space="0" w:color="auto"/>
      </w:divBdr>
    </w:div>
    <w:div w:id="1843398398">
      <w:bodyDiv w:val="1"/>
      <w:marLeft w:val="0"/>
      <w:marRight w:val="0"/>
      <w:marTop w:val="0"/>
      <w:marBottom w:val="0"/>
      <w:divBdr>
        <w:top w:val="none" w:sz="0" w:space="0" w:color="auto"/>
        <w:left w:val="none" w:sz="0" w:space="0" w:color="auto"/>
        <w:bottom w:val="none" w:sz="0" w:space="0" w:color="auto"/>
        <w:right w:val="none" w:sz="0" w:space="0" w:color="auto"/>
      </w:divBdr>
    </w:div>
    <w:div w:id="212318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639D2-DE75-49E7-9F16-B36519876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1807</Words>
  <Characters>9869</Characters>
  <Application>Microsoft Office Word</Application>
  <DocSecurity>0</DocSecurity>
  <Lines>274</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sass</dc:creator>
  <cp:keywords>sadd</cp:keywords>
  <dc:description/>
  <cp:lastModifiedBy>sheila graa espirito santo</cp:lastModifiedBy>
  <cp:revision>2</cp:revision>
  <dcterms:created xsi:type="dcterms:W3CDTF">2026-03-24T09:51:00Z</dcterms:created>
  <dcterms:modified xsi:type="dcterms:W3CDTF">2026-03-24T09:51:00Z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57c7f64c-9e44-4a71-ac88-729c570db9d3</vt:lpwstr>
  </property>
</Properties>
</file>