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984925802"/>
        <w:docPartObj>
          <w:docPartGallery w:val="Cover Pages"/>
          <w:docPartUnique/>
        </w:docPartObj>
      </w:sdtPr>
      <w:sdtEndPr>
        <w:rPr>
          <w:rFonts w:ascii="Arial" w:eastAsia="Times New Roman" w:hAnsi="Arial" w:cs="Arial"/>
        </w:rPr>
      </w:sdtEndPr>
      <w:sdtContent>
        <w:p w14:paraId="00B7DD9A" w14:textId="4F79F439" w:rsidR="00AF63AD" w:rsidRDefault="0029041E" w:rsidP="000B2941">
          <w:r>
            <w:rPr>
              <w:noProof/>
            </w:rPr>
            <mc:AlternateContent>
              <mc:Choice Requires="wps">
                <w:drawing>
                  <wp:anchor distT="0" distB="0" distL="114300" distR="114300" simplePos="0" relativeHeight="251658240" behindDoc="0" locked="0" layoutInCell="1" allowOverlap="1" wp14:anchorId="64680271" wp14:editId="6F149B6E">
                    <wp:simplePos x="0" y="0"/>
                    <wp:positionH relativeFrom="page">
                      <wp:posOffset>469900</wp:posOffset>
                    </wp:positionH>
                    <wp:positionV relativeFrom="page">
                      <wp:posOffset>1600200</wp:posOffset>
                    </wp:positionV>
                    <wp:extent cx="6393180" cy="2063750"/>
                    <wp:effectExtent l="0" t="0" r="7620" b="12700"/>
                    <wp:wrapSquare wrapText="bothSides"/>
                    <wp:docPr id="113" name="Text Box 113"/>
                    <wp:cNvGraphicFramePr/>
                    <a:graphic xmlns:a="http://schemas.openxmlformats.org/drawingml/2006/main">
                      <a:graphicData uri="http://schemas.microsoft.com/office/word/2010/wordprocessingShape">
                        <wps:wsp>
                          <wps:cNvSpPr txBox="1"/>
                          <wps:spPr>
                            <a:xfrm>
                              <a:off x="0" y="0"/>
                              <a:ext cx="6393180" cy="20637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Arial" w:hAnsi="Arial" w:cs="Arial"/>
                                    <w:b/>
                                    <w:caps/>
                                    <w:sz w:val="28"/>
                                    <w:szCs w:val="28"/>
                                  </w:rPr>
                                  <w:alias w:val="Title"/>
                                  <w:tag w:val=""/>
                                  <w:id w:val="-1315561441"/>
                                  <w:dataBinding w:prefixMappings="xmlns:ns0='http://purl.org/dc/elements/1.1/' xmlns:ns1='http://schemas.openxmlformats.org/package/2006/metadata/core-properties' " w:xpath="/ns1:coreProperties[1]/ns0:title[1]" w:storeItemID="{6C3C8BC8-F283-45AE-878A-BAB7291924A1}"/>
                                  <w:text w:multiLine="1"/>
                                </w:sdtPr>
                                <w:sdtContent>
                                  <w:p w14:paraId="360617F5" w14:textId="44427D43" w:rsidR="00AF63AD" w:rsidRPr="00EF164C" w:rsidRDefault="008A337D" w:rsidP="00AF63AD">
                                    <w:pPr>
                                      <w:spacing w:line="360" w:lineRule="auto"/>
                                      <w:rPr>
                                        <w:rFonts w:ascii="Arial" w:hAnsi="Arial" w:cs="Arial"/>
                                        <w:b/>
                                        <w:sz w:val="28"/>
                                        <w:szCs w:val="28"/>
                                      </w:rPr>
                                    </w:pPr>
                                    <w:r>
                                      <w:rPr>
                                        <w:rFonts w:ascii="Arial" w:hAnsi="Arial" w:cs="Arial"/>
                                        <w:b/>
                                        <w:sz w:val="28"/>
                                        <w:szCs w:val="28"/>
                                      </w:rPr>
                                      <w:t>N</w:t>
                                    </w:r>
                                    <w:r w:rsidR="00B12E59" w:rsidRPr="00EF164C">
                                      <w:rPr>
                                        <w:rFonts w:ascii="Arial" w:hAnsi="Arial" w:cs="Arial"/>
                                        <w:b/>
                                        <w:sz w:val="28"/>
                                        <w:szCs w:val="28"/>
                                      </w:rPr>
                                      <w:t>ame: Shabana Qamar</w:t>
                                    </w:r>
                                    <w:r w:rsidR="00B12E59" w:rsidRPr="00EF164C">
                                      <w:rPr>
                                        <w:rFonts w:ascii="Arial" w:hAnsi="Arial" w:cs="Arial"/>
                                        <w:b/>
                                        <w:sz w:val="28"/>
                                        <w:szCs w:val="28"/>
                                      </w:rPr>
                                      <w:br/>
                                      <w:t>Student Number: 2333635</w:t>
                                    </w:r>
                                    <w:r w:rsidR="00B12E59" w:rsidRPr="00EF164C">
                                      <w:rPr>
                                        <w:rFonts w:ascii="Arial" w:hAnsi="Arial" w:cs="Arial"/>
                                        <w:b/>
                                        <w:sz w:val="28"/>
                                        <w:szCs w:val="28"/>
                                      </w:rPr>
                                      <w:br/>
                                      <w:t xml:space="preserve">Module Title: Principles of Health and Social Care Practice </w:t>
                                    </w:r>
                                    <w:r w:rsidR="00B12E59" w:rsidRPr="00EF164C">
                                      <w:rPr>
                                        <w:rFonts w:ascii="Arial" w:hAnsi="Arial" w:cs="Arial"/>
                                        <w:b/>
                                        <w:sz w:val="28"/>
                                        <w:szCs w:val="28"/>
                                      </w:rPr>
                                      <w:br/>
                                      <w:t xml:space="preserve">Module Code: </w:t>
                                    </w:r>
                                    <w:r w:rsidR="00EF164C" w:rsidRPr="00EF164C">
                                      <w:rPr>
                                        <w:rFonts w:ascii="Arial" w:hAnsi="Arial" w:cs="Arial"/>
                                        <w:b/>
                                        <w:sz w:val="28"/>
                                        <w:szCs w:val="28"/>
                                      </w:rPr>
                                      <w:t>BMHP5016</w:t>
                                    </w:r>
                                    <w:r w:rsidR="00B12E59" w:rsidRPr="00EF164C">
                                      <w:rPr>
                                        <w:rFonts w:ascii="Arial" w:hAnsi="Arial" w:cs="Arial"/>
                                        <w:b/>
                                        <w:sz w:val="28"/>
                                        <w:szCs w:val="28"/>
                                      </w:rPr>
                                      <w:br/>
                                      <w:t>Assignment Title: Component 1</w:t>
                                    </w:r>
                                    <w:r w:rsidR="00EF164C">
                                      <w:rPr>
                                        <w:rFonts w:ascii="Arial" w:hAnsi="Arial" w:cs="Arial"/>
                                        <w:b/>
                                        <w:sz w:val="28"/>
                                        <w:szCs w:val="28"/>
                                      </w:rPr>
                                      <w:t xml:space="preserve">: </w:t>
                                    </w:r>
                                    <w:r w:rsidR="00EF164C" w:rsidRPr="00EF164C">
                                      <w:rPr>
                                        <w:rFonts w:ascii="Arial" w:hAnsi="Arial" w:cs="Arial"/>
                                        <w:b/>
                                        <w:sz w:val="28"/>
                                        <w:szCs w:val="28"/>
                                      </w:rPr>
                                      <w:t>Written Assignment</w:t>
                                    </w:r>
                                    <w:r w:rsidR="00EF164C">
                                      <w:rPr>
                                        <w:rFonts w:ascii="Arial" w:hAnsi="Arial" w:cs="Arial"/>
                                        <w:b/>
                                        <w:sz w:val="28"/>
                                        <w:szCs w:val="28"/>
                                      </w:rPr>
                                      <w:t xml:space="preserve"> </w:t>
                                    </w:r>
                                    <w:r w:rsidR="00EF164C" w:rsidRPr="00EF164C">
                                      <w:rPr>
                                        <w:rFonts w:ascii="Arial" w:hAnsi="Arial" w:cs="Arial"/>
                                        <w:b/>
                                        <w:sz w:val="28"/>
                                        <w:szCs w:val="28"/>
                                      </w:rPr>
                                      <w:t>(Reflective</w:t>
                                    </w:r>
                                    <w:r w:rsidR="000628D6">
                                      <w:rPr>
                                        <w:rFonts w:ascii="Arial" w:hAnsi="Arial" w:cs="Arial"/>
                                        <w:b/>
                                        <w:sz w:val="28"/>
                                        <w:szCs w:val="28"/>
                                      </w:rPr>
                                      <w:t xml:space="preserve"> Report)</w:t>
                                    </w:r>
                                    <w:r w:rsidR="000628D6">
                                      <w:rPr>
                                        <w:rFonts w:ascii="Arial" w:hAnsi="Arial" w:cs="Arial"/>
                                        <w:b/>
                                        <w:sz w:val="28"/>
                                        <w:szCs w:val="28"/>
                                      </w:rPr>
                                      <w:br/>
                                    </w:r>
                                    <w:r w:rsidR="00B12E59" w:rsidRPr="00EF164C">
                                      <w:rPr>
                                        <w:rFonts w:ascii="Arial" w:hAnsi="Arial" w:cs="Arial"/>
                                        <w:b/>
                                        <w:sz w:val="28"/>
                                        <w:szCs w:val="28"/>
                                      </w:rPr>
                                      <w:t>Lecturer: Farah Islam</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arto="http://schemas.microsoft.com/office/word/2006/arto">
                <w:pict>
                  <v:shapetype id="_x0000_t202" coordsize="21600,21600" o:spt="202" path="m,l,21600r21600,l21600,xe" w14:anchorId="64680271">
                    <v:stroke joinstyle="miter"/>
                    <v:path gradientshapeok="t" o:connecttype="rect"/>
                  </v:shapetype>
                  <v:shape id="Text Box 113" style="position:absolute;margin-left:37pt;margin-top:126pt;width:503.4pt;height:162.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bottom" o:spid="_x0000_s1026" filled="f"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">
                    <v:textbox inset="0,0,0,0">
                      <w:txbxContent>
                        <w:sdt>
                          <w:sdtPr>
                            <w:rPr>
                              <w:rFonts w:ascii="Arial" w:hAnsi="Arial" w:cs="Arial"/>
                              <w:b/>
                              <w:caps/>
                              <w:sz w:val="28"/>
                              <w:szCs w:val="28"/>
                            </w:rPr>
                            <w:alias w:val="Title"/>
                            <w:tag w:val=""/>
                            <w:id w:val="-1315561441"/>
                            <w:dataBinding w:prefixMappings="xmlns:ns0='http://purl.org/dc/elements/1.1/' xmlns:ns1='http://schemas.openxmlformats.org/package/2006/metadata/core-properties' " w:xpath="/ns1:coreProperties[1]/ns0:title[1]" w:storeItemID="{6C3C8BC8-F283-45AE-878A-BAB7291924A1}"/>
                            <w:text w:multiLine="1"/>
                          </w:sdtPr>
                          <w:sdtContent>
                            <w:p w:rsidRPr="00EF164C" w:rsidR="00AF63AD" w:rsidP="00AF63AD" w:rsidRDefault="008A337D" w14:paraId="360617F5" w14:textId="44427D43">
                              <w:pPr>
                                <w:spacing w:line="360" w:lineRule="auto"/>
                                <w:rPr>
                                  <w:rFonts w:ascii="Arial" w:hAnsi="Arial" w:cs="Arial"/>
                                  <w:b/>
                                  <w:sz w:val="28"/>
                                  <w:szCs w:val="28"/>
                                </w:rPr>
                              </w:pPr>
                              <w:r>
                                <w:rPr>
                                  <w:rFonts w:ascii="Arial" w:hAnsi="Arial" w:cs="Arial"/>
                                  <w:b/>
                                  <w:sz w:val="28"/>
                                  <w:szCs w:val="28"/>
                                </w:rPr>
                                <w:t>N</w:t>
                              </w:r>
                              <w:r w:rsidRPr="00EF164C" w:rsidR="00B12E59">
                                <w:rPr>
                                  <w:rFonts w:ascii="Arial" w:hAnsi="Arial" w:cs="Arial"/>
                                  <w:b/>
                                  <w:sz w:val="28"/>
                                  <w:szCs w:val="28"/>
                                </w:rPr>
                                <w:t>ame: Shabana Qamar</w:t>
                              </w:r>
                              <w:r w:rsidRPr="00EF164C" w:rsidR="00B12E59">
                                <w:rPr>
                                  <w:rFonts w:ascii="Arial" w:hAnsi="Arial" w:cs="Arial"/>
                                  <w:b/>
                                  <w:sz w:val="28"/>
                                  <w:szCs w:val="28"/>
                                </w:rPr>
                                <w:br/>
                                <w:t>Student Number: 2333635</w:t>
                              </w:r>
                              <w:r w:rsidRPr="00EF164C" w:rsidR="00B12E59">
                                <w:rPr>
                                  <w:rFonts w:ascii="Arial" w:hAnsi="Arial" w:cs="Arial"/>
                                  <w:b/>
                                  <w:sz w:val="28"/>
                                  <w:szCs w:val="28"/>
                                </w:rPr>
                                <w:br/>
                                <w:t xml:space="preserve">Module Title: Principles of Health and Social Care Practice </w:t>
                              </w:r>
                              <w:r w:rsidRPr="00EF164C" w:rsidR="00B12E59">
                                <w:rPr>
                                  <w:rFonts w:ascii="Arial" w:hAnsi="Arial" w:cs="Arial"/>
                                  <w:b/>
                                  <w:sz w:val="28"/>
                                  <w:szCs w:val="28"/>
                                </w:rPr>
                                <w:br/>
                                <w:t xml:space="preserve">Module Code: </w:t>
                              </w:r>
                              <w:r w:rsidRPr="00EF164C" w:rsidR="00EF164C">
                                <w:rPr>
                                  <w:rFonts w:ascii="Arial" w:hAnsi="Arial" w:cs="Arial"/>
                                  <w:b/>
                                  <w:sz w:val="28"/>
                                  <w:szCs w:val="28"/>
                                </w:rPr>
                                <w:t>BMHP5016</w:t>
                              </w:r>
                              <w:r w:rsidRPr="00EF164C" w:rsidR="00B12E59">
                                <w:rPr>
                                  <w:rFonts w:ascii="Arial" w:hAnsi="Arial" w:cs="Arial"/>
                                  <w:b/>
                                  <w:sz w:val="28"/>
                                  <w:szCs w:val="28"/>
                                </w:rPr>
                                <w:br/>
                                <w:t>Assignment Title: Component 1</w:t>
                              </w:r>
                              <w:r w:rsidR="00EF164C">
                                <w:rPr>
                                  <w:rFonts w:ascii="Arial" w:hAnsi="Arial" w:cs="Arial"/>
                                  <w:b/>
                                  <w:sz w:val="28"/>
                                  <w:szCs w:val="28"/>
                                </w:rPr>
                                <w:t xml:space="preserve">: </w:t>
                              </w:r>
                              <w:r w:rsidRPr="00EF164C" w:rsidR="00EF164C">
                                <w:rPr>
                                  <w:rFonts w:ascii="Arial" w:hAnsi="Arial" w:cs="Arial"/>
                                  <w:b/>
                                  <w:sz w:val="28"/>
                                  <w:szCs w:val="28"/>
                                </w:rPr>
                                <w:t>Written Assignment</w:t>
                              </w:r>
                              <w:r w:rsidR="00EF164C">
                                <w:rPr>
                                  <w:rFonts w:ascii="Arial" w:hAnsi="Arial" w:cs="Arial"/>
                                  <w:b/>
                                  <w:sz w:val="28"/>
                                  <w:szCs w:val="28"/>
                                </w:rPr>
                                <w:t xml:space="preserve"> </w:t>
                              </w:r>
                              <w:r w:rsidRPr="00EF164C" w:rsidR="00EF164C">
                                <w:rPr>
                                  <w:rFonts w:ascii="Arial" w:hAnsi="Arial" w:cs="Arial"/>
                                  <w:b/>
                                  <w:sz w:val="28"/>
                                  <w:szCs w:val="28"/>
                                </w:rPr>
                                <w:t>(Reflective</w:t>
                              </w:r>
                              <w:r w:rsidR="000628D6">
                                <w:rPr>
                                  <w:rFonts w:ascii="Arial" w:hAnsi="Arial" w:cs="Arial"/>
                                  <w:b/>
                                  <w:sz w:val="28"/>
                                  <w:szCs w:val="28"/>
                                </w:rPr>
                                <w:t xml:space="preserve"> Report)</w:t>
                              </w:r>
                              <w:r w:rsidR="000628D6">
                                <w:rPr>
                                  <w:rFonts w:ascii="Arial" w:hAnsi="Arial" w:cs="Arial"/>
                                  <w:b/>
                                  <w:sz w:val="28"/>
                                  <w:szCs w:val="28"/>
                                </w:rPr>
                                <w:br/>
                              </w:r>
                              <w:r w:rsidRPr="00EF164C" w:rsidR="00B12E59">
                                <w:rPr>
                                  <w:rFonts w:ascii="Arial" w:hAnsi="Arial" w:cs="Arial"/>
                                  <w:b/>
                                  <w:sz w:val="28"/>
                                  <w:szCs w:val="28"/>
                                </w:rPr>
                                <w:t>Lecturer: Farah Islam</w:t>
                              </w:r>
                            </w:p>
                          </w:sdtContent>
                        </w:sdt>
                      </w:txbxContent>
                    </v:textbox>
                    <w10:wrap type="square" anchorx="page" anchory="page"/>
                  </v:shape>
                </w:pict>
              </mc:Fallback>
            </mc:AlternateContent>
          </w:r>
        </w:p>
        <w:p w14:paraId="28BCFB38" w14:textId="3D891867" w:rsidR="00AF63AD" w:rsidRDefault="00AF63AD">
          <w:pPr>
            <w:rPr>
              <w:rFonts w:ascii="Arial" w:eastAsia="Times New Roman" w:hAnsi="Arial" w:cs="Arial"/>
            </w:rPr>
          </w:pPr>
          <w:r>
            <w:rPr>
              <w:noProof/>
            </w:rPr>
            <mc:AlternateContent>
              <mc:Choice Requires="wps">
                <w:drawing>
                  <wp:anchor distT="0" distB="0" distL="114300" distR="114300" simplePos="0" relativeHeight="251658241" behindDoc="0" locked="0" layoutInCell="1" allowOverlap="1" wp14:anchorId="0430F004" wp14:editId="69C54ECB">
                    <wp:simplePos x="0" y="0"/>
                    <mc:AlternateContent>
                      <mc:Choice Requires="wp14">
                        <wp:positionH relativeFrom="page">
                          <wp14:pctPosHOffset>15000</wp14:pctPosHOffset>
                        </wp:positionH>
                      </mc:Choice>
                      <mc:Fallback>
                        <wp:positionH relativeFrom="page">
                          <wp:posOffset>1165860</wp:posOffset>
                        </wp:positionH>
                      </mc:Fallback>
                    </mc:AlternateContent>
                    <mc:AlternateContent>
                      <mc:Choice Requires="wp14">
                        <wp:positionV relativeFrom="page">
                          <wp14:pctPosVOffset>9100</wp14:pctPosVOffset>
                        </wp:positionV>
                      </mc:Choice>
                      <mc:Fallback>
                        <wp:positionV relativeFrom="page">
                          <wp:posOffset>915035</wp:posOffset>
                        </wp:positionV>
                      </mc:Fallback>
                    </mc:AlternateContent>
                    <wp:extent cx="3660775" cy="3651250"/>
                    <wp:effectExtent l="0" t="0" r="10160" b="7620"/>
                    <wp:wrapSquare wrapText="bothSides"/>
                    <wp:docPr id="111" name="Text Box 111"/>
                    <wp:cNvGraphicFramePr/>
                    <a:graphic xmlns:a="http://schemas.openxmlformats.org/drawingml/2006/main">
                      <a:graphicData uri="http://schemas.microsoft.com/office/word/2010/wordprocessingShape">
                        <wps:wsp>
                          <wps:cNvSpPr txBox="1"/>
                          <wps:spPr>
                            <a:xfrm>
                              <a:off x="0" y="0"/>
                              <a:ext cx="3660775" cy="36512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323E4F" w:themeColor="text2" w:themeShade="BF"/>
                                    <w:sz w:val="40"/>
                                    <w:szCs w:val="40"/>
                                  </w:rPr>
                                  <w:alias w:val="Publish Date"/>
                                  <w:tag w:val=""/>
                                  <w:id w:val="400952559"/>
                                  <w:showingPlcHdr/>
                                  <w:dataBinding w:prefixMappings="xmlns:ns0='http://schemas.microsoft.com/office/2006/coverPageProps' " w:xpath="/ns0:CoverPageProperties[1]/ns0:PublishDate[1]" w:storeItemID="{55AF091B-3C7A-41E3-B477-F2FDAA23CFDA}"/>
                                  <w:date w:fullDate="2025-10-11T00:00:00Z">
                                    <w:dateFormat w:val="MMMM d, yyyy"/>
                                    <w:lid w:val="en-US"/>
                                    <w:storeMappedDataAs w:val="dateTime"/>
                                    <w:calendar w:val="gregorian"/>
                                  </w:date>
                                </w:sdtPr>
                                <w:sdtContent>
                                  <w:p w14:paraId="422761F4" w14:textId="09A85ED9" w:rsidR="00AF63AD" w:rsidRDefault="00B12E59">
                                    <w:pPr>
                                      <w:pStyle w:val="NoSpacing"/>
                                      <w:jc w:val="right"/>
                                      <w:rPr>
                                        <w:caps/>
                                        <w:color w:val="323E4F" w:themeColor="text2" w:themeShade="BF"/>
                                        <w:sz w:val="40"/>
                                        <w:szCs w:val="40"/>
                                      </w:rPr>
                                    </w:pPr>
                                    <w:r>
                                      <w:rPr>
                                        <w:caps/>
                                        <w:color w:val="323E4F" w:themeColor="text2" w:themeShade="BF"/>
                                        <w:sz w:val="40"/>
                                        <w:szCs w:val="40"/>
                                      </w:rPr>
                                      <w:t xml:space="preserve">     </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73400</wp14:pctWidth>
                    </wp14:sizeRelH>
                    <wp14:sizeRelV relativeFrom="page">
                      <wp14:pctHeight>36300</wp14:pctHeight>
                    </wp14:sizeRelV>
                  </wp:anchor>
                </w:drawing>
              </mc:Choice>
              <mc:Fallback xmlns:a="http://schemas.openxmlformats.org/drawingml/2006/main" xmlns:arto="http://schemas.microsoft.com/office/word/2006/arto">
                <w:pict>
                  <v:shape id="Text Box 111" style="position:absolute;margin-left:0;margin-top:0;width:288.25pt;height:287.5pt;z-index:251658241;visibility:visible;mso-wrap-style:square;mso-width-percent:734;mso-height-percent:363;mso-left-percent:150;mso-top-percent:91;mso-wrap-distance-left:9pt;mso-wrap-distance-top:0;mso-wrap-distance-right:9pt;mso-wrap-distance-bottom:0;mso-position-horizontal-relative:page;mso-position-vertical-relative:page;mso-width-percent:734;mso-height-percent:363;mso-left-percent:150;mso-top-percent:91;mso-width-relative:page;mso-height-relative:page;v-text-anchor:bottom" o:spid="_x0000_s1027" filled="f"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" w14:anchorId="0430F004">
                    <v:textbox style="mso-fit-shape-to-text:t" inset="0,0,0,0">
                      <w:txbxContent>
                        <w:sdt>
                          <w:sdtPr>
                            <w:rPr>
                              <w:caps/>
                              <w:color w:val="323E4F" w:themeColor="text2" w:themeShade="BF"/>
                              <w:sz w:val="40"/>
                              <w:szCs w:val="40"/>
                            </w:rPr>
                            <w:alias w:val="Publish Date"/>
                            <w:tag w:val=""/>
                            <w:id w:val="400952559"/>
                            <w:showingPlcHdr/>
                            <w:dataBinding w:prefixMappings="xmlns:ns0='http://schemas.microsoft.com/office/2006/coverPageProps' " w:xpath="/ns0:CoverPageProperties[1]/ns0:PublishDate[1]" w:storeItemID="{55AF091B-3C7A-41E3-B477-F2FDAA23CFDA}"/>
                            <w:date w:fullDate="2025-10-11T00:00:00Z">
                              <w:dateFormat w:val="MMMM d, yyyy"/>
                              <w:lid w:val="en-US"/>
                              <w:storeMappedDataAs w:val="dateTime"/>
                              <w:calendar w:val="gregorian"/>
                            </w:date>
                          </w:sdtPr>
                          <w:sdtContent>
                            <w:p w:rsidR="00AF63AD" w:rsidRDefault="00B12E59" w14:paraId="422761F4" w14:textId="09A85ED9">
                              <w:pPr>
                                <w:pStyle w:val="NoSpacing"/>
                                <w:jc w:val="right"/>
                                <w:rPr>
                                  <w:caps/>
                                  <w:color w:val="323E4F" w:themeColor="text2" w:themeShade="BF"/>
                                  <w:sz w:val="40"/>
                                  <w:szCs w:val="40"/>
                                </w:rPr>
                              </w:pPr>
                              <w:r>
                                <w:rPr>
                                  <w:caps/>
                                  <w:color w:val="323E4F" w:themeColor="text2" w:themeShade="BF"/>
                                  <w:sz w:val="40"/>
                                  <w:szCs w:val="40"/>
                                </w:rPr>
                                <w:t xml:space="preserve">     </w:t>
                              </w:r>
                            </w:p>
                          </w:sdtContent>
                        </w:sdt>
                      </w:txbxContent>
                    </v:textbox>
                    <w10:wrap type="square" anchorx="page" anchory="page"/>
                  </v:shape>
                </w:pict>
              </mc:Fallback>
            </mc:AlternateContent>
          </w:r>
          <w:r>
            <w:rPr>
              <w:rFonts w:ascii="Arial" w:eastAsia="Times New Roman" w:hAnsi="Arial" w:cs="Arial"/>
            </w:rPr>
            <w:br w:type="page"/>
          </w:r>
        </w:p>
      </w:sdtContent>
    </w:sdt>
    <w:sdt>
      <w:sdtPr>
        <w:rPr>
          <w:rFonts w:ascii="Arial" w:eastAsiaTheme="minorEastAsia" w:hAnsi="Arial" w:cs="Arial"/>
          <w:color w:val="auto"/>
          <w:sz w:val="22"/>
          <w:szCs w:val="22"/>
        </w:rPr>
        <w:id w:val="-106513323"/>
        <w:docPartObj>
          <w:docPartGallery w:val="Table of Contents"/>
          <w:docPartUnique/>
        </w:docPartObj>
      </w:sdtPr>
      <w:sdtEndPr>
        <w:rPr>
          <w:b/>
          <w:bCs/>
        </w:rPr>
      </w:sdtEndPr>
      <w:sdtContent>
        <w:p w14:paraId="2A9F7C91" w14:textId="77777777" w:rsidR="006304B2" w:rsidRDefault="006304B2" w:rsidP="00AC58FB">
          <w:pPr>
            <w:pStyle w:val="TOCHeading"/>
            <w:spacing w:line="360" w:lineRule="auto"/>
            <w:jc w:val="both"/>
            <w:rPr>
              <w:rFonts w:ascii="Arial" w:eastAsiaTheme="minorEastAsia" w:hAnsi="Arial" w:cs="Arial"/>
              <w:color w:val="auto"/>
              <w:sz w:val="22"/>
              <w:szCs w:val="22"/>
            </w:rPr>
          </w:pPr>
        </w:p>
        <w:p w14:paraId="7BB81376" w14:textId="77777777" w:rsidR="00D7772C" w:rsidRDefault="00D7772C" w:rsidP="00AC58FB">
          <w:pPr>
            <w:pStyle w:val="TOCHeading"/>
            <w:spacing w:line="360" w:lineRule="auto"/>
            <w:jc w:val="both"/>
            <w:rPr>
              <w:rFonts w:ascii="Arial" w:hAnsi="Arial" w:cs="Arial"/>
              <w:b/>
              <w:color w:val="auto"/>
              <w:sz w:val="22"/>
              <w:szCs w:val="22"/>
            </w:rPr>
          </w:pPr>
        </w:p>
        <w:p w14:paraId="186FF41C" w14:textId="77777777" w:rsidR="00F76A2D" w:rsidRDefault="00F76A2D" w:rsidP="00AC58FB">
          <w:pPr>
            <w:pStyle w:val="TOCHeading"/>
            <w:spacing w:line="360" w:lineRule="auto"/>
            <w:jc w:val="both"/>
            <w:rPr>
              <w:rFonts w:ascii="Arial" w:hAnsi="Arial" w:cs="Arial"/>
              <w:b/>
              <w:color w:val="auto"/>
              <w:sz w:val="22"/>
              <w:szCs w:val="22"/>
            </w:rPr>
          </w:pPr>
        </w:p>
        <w:p w14:paraId="5696485D" w14:textId="77777777" w:rsidR="00F76A2D" w:rsidRDefault="00F76A2D" w:rsidP="00AC58FB">
          <w:pPr>
            <w:pStyle w:val="TOCHeading"/>
            <w:spacing w:line="360" w:lineRule="auto"/>
            <w:jc w:val="both"/>
            <w:rPr>
              <w:rFonts w:ascii="Arial" w:hAnsi="Arial" w:cs="Arial"/>
              <w:b/>
              <w:color w:val="auto"/>
              <w:sz w:val="22"/>
              <w:szCs w:val="22"/>
            </w:rPr>
          </w:pPr>
        </w:p>
        <w:p w14:paraId="13FF02C2" w14:textId="77777777" w:rsidR="00F76A2D" w:rsidRDefault="00F76A2D" w:rsidP="00AC58FB">
          <w:pPr>
            <w:pStyle w:val="TOCHeading"/>
            <w:spacing w:line="360" w:lineRule="auto"/>
            <w:jc w:val="both"/>
            <w:rPr>
              <w:rFonts w:ascii="Arial" w:hAnsi="Arial" w:cs="Arial"/>
              <w:b/>
              <w:color w:val="auto"/>
              <w:sz w:val="22"/>
              <w:szCs w:val="22"/>
            </w:rPr>
          </w:pPr>
        </w:p>
        <w:p w14:paraId="74FE5581" w14:textId="5E62EBDA" w:rsidR="00AC58FB" w:rsidRPr="00AC58FB" w:rsidRDefault="00AC58FB" w:rsidP="00AC58FB">
          <w:pPr>
            <w:pStyle w:val="TOCHeading"/>
            <w:spacing w:line="360" w:lineRule="auto"/>
            <w:jc w:val="both"/>
            <w:rPr>
              <w:rFonts w:ascii="Arial" w:hAnsi="Arial" w:cs="Arial"/>
              <w:b/>
              <w:color w:val="auto"/>
              <w:sz w:val="22"/>
              <w:szCs w:val="22"/>
            </w:rPr>
          </w:pPr>
          <w:r w:rsidRPr="00AC58FB">
            <w:rPr>
              <w:rFonts w:ascii="Arial" w:hAnsi="Arial" w:cs="Arial"/>
              <w:b/>
              <w:color w:val="auto"/>
              <w:sz w:val="22"/>
              <w:szCs w:val="22"/>
            </w:rPr>
            <w:t>Contents</w:t>
          </w:r>
        </w:p>
        <w:p w14:paraId="5C232A1D" w14:textId="7C650655" w:rsidR="00AC58FB" w:rsidRPr="00AC58FB" w:rsidRDefault="00AC58FB" w:rsidP="00AC58FB">
          <w:pPr>
            <w:pStyle w:val="TOC1"/>
            <w:tabs>
              <w:tab w:val="right" w:leader="dot" w:pos="9350"/>
            </w:tabs>
            <w:spacing w:line="360" w:lineRule="auto"/>
            <w:jc w:val="both"/>
            <w:rPr>
              <w:rFonts w:ascii="Arial" w:hAnsi="Arial" w:cs="Arial"/>
              <w:noProof/>
            </w:rPr>
          </w:pPr>
          <w:r w:rsidRPr="00AC58FB">
            <w:rPr>
              <w:rFonts w:ascii="Arial" w:hAnsi="Arial" w:cs="Arial"/>
              <w:b/>
              <w:bCs/>
              <w:noProof/>
            </w:rPr>
            <w:fldChar w:fldCharType="begin"/>
          </w:r>
          <w:r w:rsidRPr="00AC58FB">
            <w:rPr>
              <w:rFonts w:ascii="Arial" w:hAnsi="Arial" w:cs="Arial"/>
              <w:b/>
              <w:bCs/>
              <w:noProof/>
            </w:rPr>
            <w:instrText xml:space="preserve"> TOC \o "1-3" \h \z \u </w:instrText>
          </w:r>
          <w:r w:rsidRPr="00AC58FB">
            <w:rPr>
              <w:rFonts w:ascii="Arial" w:hAnsi="Arial" w:cs="Arial"/>
              <w:b/>
              <w:bCs/>
              <w:noProof/>
            </w:rPr>
            <w:fldChar w:fldCharType="separate"/>
          </w:r>
          <w:hyperlink w:anchor="_Toc211113226" w:history="1">
            <w:r w:rsidRPr="00AC58FB">
              <w:rPr>
                <w:rStyle w:val="Hyperlink"/>
                <w:rFonts w:ascii="Arial" w:hAnsi="Arial" w:cs="Arial"/>
                <w:noProof/>
              </w:rPr>
              <w:t>Task 1: Reflection on the Importance of Principles of Health and Social Care</w:t>
            </w:r>
            <w:r w:rsidRPr="00AC58FB">
              <w:rPr>
                <w:rFonts w:ascii="Arial" w:hAnsi="Arial" w:cs="Arial"/>
                <w:noProof/>
                <w:webHidden/>
              </w:rPr>
              <w:tab/>
            </w:r>
            <w:r w:rsidRPr="00AC58FB">
              <w:rPr>
                <w:rFonts w:ascii="Arial" w:hAnsi="Arial" w:cs="Arial"/>
                <w:noProof/>
                <w:webHidden/>
              </w:rPr>
              <w:fldChar w:fldCharType="begin"/>
            </w:r>
            <w:r w:rsidRPr="00AC58FB">
              <w:rPr>
                <w:rFonts w:ascii="Arial" w:hAnsi="Arial" w:cs="Arial"/>
                <w:noProof/>
                <w:webHidden/>
              </w:rPr>
              <w:instrText xml:space="preserve"> PAGEREF _Toc211113226 \h </w:instrText>
            </w:r>
            <w:r w:rsidRPr="00AC58FB">
              <w:rPr>
                <w:rFonts w:ascii="Arial" w:hAnsi="Arial" w:cs="Arial"/>
                <w:noProof/>
                <w:webHidden/>
              </w:rPr>
            </w:r>
            <w:r w:rsidRPr="00AC58FB">
              <w:rPr>
                <w:rFonts w:ascii="Arial" w:hAnsi="Arial" w:cs="Arial"/>
                <w:noProof/>
                <w:webHidden/>
              </w:rPr>
              <w:fldChar w:fldCharType="separate"/>
            </w:r>
            <w:r w:rsidR="00F76A2D">
              <w:rPr>
                <w:rFonts w:ascii="Arial" w:hAnsi="Arial" w:cs="Arial"/>
                <w:noProof/>
                <w:webHidden/>
              </w:rPr>
              <w:t>3</w:t>
            </w:r>
            <w:r w:rsidRPr="00AC58FB">
              <w:rPr>
                <w:rFonts w:ascii="Arial" w:hAnsi="Arial" w:cs="Arial"/>
                <w:noProof/>
                <w:webHidden/>
              </w:rPr>
              <w:fldChar w:fldCharType="end"/>
            </w:r>
          </w:hyperlink>
        </w:p>
        <w:p w14:paraId="4C138083" w14:textId="74A8CF57" w:rsidR="00AC58FB" w:rsidRPr="00AC58FB" w:rsidRDefault="00AC58FB" w:rsidP="00AC58FB">
          <w:pPr>
            <w:pStyle w:val="TOC2"/>
            <w:tabs>
              <w:tab w:val="right" w:leader="dot" w:pos="9350"/>
            </w:tabs>
            <w:spacing w:line="360" w:lineRule="auto"/>
            <w:jc w:val="both"/>
            <w:rPr>
              <w:rFonts w:ascii="Arial" w:hAnsi="Arial" w:cs="Arial"/>
              <w:noProof/>
            </w:rPr>
          </w:pPr>
          <w:hyperlink w:anchor="_Toc211113227" w:history="1">
            <w:r w:rsidRPr="00AC58FB">
              <w:rPr>
                <w:rStyle w:val="Hyperlink"/>
                <w:rFonts w:ascii="Arial" w:hAnsi="Arial" w:cs="Arial"/>
                <w:noProof/>
              </w:rPr>
              <w:t>Specific definitions in the UK context</w:t>
            </w:r>
            <w:r w:rsidRPr="00AC58FB">
              <w:rPr>
                <w:rFonts w:ascii="Arial" w:hAnsi="Arial" w:cs="Arial"/>
                <w:noProof/>
                <w:webHidden/>
              </w:rPr>
              <w:tab/>
            </w:r>
            <w:r w:rsidRPr="00AC58FB">
              <w:rPr>
                <w:rFonts w:ascii="Arial" w:hAnsi="Arial" w:cs="Arial"/>
                <w:noProof/>
                <w:webHidden/>
              </w:rPr>
              <w:fldChar w:fldCharType="begin"/>
            </w:r>
            <w:r w:rsidRPr="00AC58FB">
              <w:rPr>
                <w:rFonts w:ascii="Arial" w:hAnsi="Arial" w:cs="Arial"/>
                <w:noProof/>
                <w:webHidden/>
              </w:rPr>
              <w:instrText xml:space="preserve"> PAGEREF _Toc211113227 \h </w:instrText>
            </w:r>
            <w:r w:rsidRPr="00AC58FB">
              <w:rPr>
                <w:rFonts w:ascii="Arial" w:hAnsi="Arial" w:cs="Arial"/>
                <w:noProof/>
                <w:webHidden/>
              </w:rPr>
            </w:r>
            <w:r w:rsidRPr="00AC58FB">
              <w:rPr>
                <w:rFonts w:ascii="Arial" w:hAnsi="Arial" w:cs="Arial"/>
                <w:noProof/>
                <w:webHidden/>
              </w:rPr>
              <w:fldChar w:fldCharType="separate"/>
            </w:r>
            <w:r w:rsidR="00F76A2D">
              <w:rPr>
                <w:rFonts w:ascii="Arial" w:hAnsi="Arial" w:cs="Arial"/>
                <w:noProof/>
                <w:webHidden/>
              </w:rPr>
              <w:t>3</w:t>
            </w:r>
            <w:r w:rsidRPr="00AC58FB">
              <w:rPr>
                <w:rFonts w:ascii="Arial" w:hAnsi="Arial" w:cs="Arial"/>
                <w:noProof/>
                <w:webHidden/>
              </w:rPr>
              <w:fldChar w:fldCharType="end"/>
            </w:r>
          </w:hyperlink>
        </w:p>
        <w:p w14:paraId="23360399" w14:textId="653D2F7B" w:rsidR="00AC58FB" w:rsidRPr="00AC58FB" w:rsidRDefault="00AC58FB" w:rsidP="00AC58FB">
          <w:pPr>
            <w:pStyle w:val="TOC2"/>
            <w:tabs>
              <w:tab w:val="right" w:leader="dot" w:pos="9350"/>
            </w:tabs>
            <w:spacing w:line="360" w:lineRule="auto"/>
            <w:jc w:val="both"/>
            <w:rPr>
              <w:rFonts w:ascii="Arial" w:hAnsi="Arial" w:cs="Arial"/>
              <w:noProof/>
            </w:rPr>
          </w:pPr>
          <w:hyperlink w:anchor="_Toc211113228" w:history="1">
            <w:r w:rsidRPr="00AC58FB">
              <w:rPr>
                <w:rStyle w:val="Hyperlink"/>
                <w:rFonts w:ascii="Arial" w:hAnsi="Arial" w:cs="Arial"/>
                <w:noProof/>
              </w:rPr>
              <w:t>How these principles improve quality of care</w:t>
            </w:r>
            <w:r w:rsidRPr="00AC58FB">
              <w:rPr>
                <w:rFonts w:ascii="Arial" w:hAnsi="Arial" w:cs="Arial"/>
                <w:noProof/>
                <w:webHidden/>
              </w:rPr>
              <w:tab/>
            </w:r>
            <w:r w:rsidRPr="00AC58FB">
              <w:rPr>
                <w:rFonts w:ascii="Arial" w:hAnsi="Arial" w:cs="Arial"/>
                <w:noProof/>
                <w:webHidden/>
              </w:rPr>
              <w:fldChar w:fldCharType="begin"/>
            </w:r>
            <w:r w:rsidRPr="00AC58FB">
              <w:rPr>
                <w:rFonts w:ascii="Arial" w:hAnsi="Arial" w:cs="Arial"/>
                <w:noProof/>
                <w:webHidden/>
              </w:rPr>
              <w:instrText xml:space="preserve"> PAGEREF _Toc211113228 \h </w:instrText>
            </w:r>
            <w:r w:rsidRPr="00AC58FB">
              <w:rPr>
                <w:rFonts w:ascii="Arial" w:hAnsi="Arial" w:cs="Arial"/>
                <w:noProof/>
                <w:webHidden/>
              </w:rPr>
            </w:r>
            <w:r w:rsidRPr="00AC58FB">
              <w:rPr>
                <w:rFonts w:ascii="Arial" w:hAnsi="Arial" w:cs="Arial"/>
                <w:noProof/>
                <w:webHidden/>
              </w:rPr>
              <w:fldChar w:fldCharType="separate"/>
            </w:r>
            <w:r w:rsidR="00F76A2D">
              <w:rPr>
                <w:rFonts w:ascii="Arial" w:hAnsi="Arial" w:cs="Arial"/>
                <w:noProof/>
                <w:webHidden/>
              </w:rPr>
              <w:t>3</w:t>
            </w:r>
            <w:r w:rsidRPr="00AC58FB">
              <w:rPr>
                <w:rFonts w:ascii="Arial" w:hAnsi="Arial" w:cs="Arial"/>
                <w:noProof/>
                <w:webHidden/>
              </w:rPr>
              <w:fldChar w:fldCharType="end"/>
            </w:r>
          </w:hyperlink>
        </w:p>
        <w:p w14:paraId="6A34CE89" w14:textId="613D724E" w:rsidR="00AC58FB" w:rsidRPr="00AC58FB" w:rsidRDefault="00AC58FB" w:rsidP="00AC58FB">
          <w:pPr>
            <w:pStyle w:val="TOC2"/>
            <w:tabs>
              <w:tab w:val="right" w:leader="dot" w:pos="9350"/>
            </w:tabs>
            <w:spacing w:line="360" w:lineRule="auto"/>
            <w:jc w:val="both"/>
            <w:rPr>
              <w:rFonts w:ascii="Arial" w:hAnsi="Arial" w:cs="Arial"/>
              <w:noProof/>
            </w:rPr>
          </w:pPr>
          <w:hyperlink w:anchor="_Toc211113229" w:history="1">
            <w:r w:rsidRPr="00AC58FB">
              <w:rPr>
                <w:rStyle w:val="Hyperlink"/>
                <w:rFonts w:ascii="Arial" w:hAnsi="Arial" w:cs="Arial"/>
                <w:noProof/>
              </w:rPr>
              <w:t>UK frameworks upholding the principles</w:t>
            </w:r>
            <w:r w:rsidRPr="00AC58FB">
              <w:rPr>
                <w:rFonts w:ascii="Arial" w:hAnsi="Arial" w:cs="Arial"/>
                <w:noProof/>
                <w:webHidden/>
              </w:rPr>
              <w:tab/>
            </w:r>
            <w:r w:rsidRPr="00AC58FB">
              <w:rPr>
                <w:rFonts w:ascii="Arial" w:hAnsi="Arial" w:cs="Arial"/>
                <w:noProof/>
                <w:webHidden/>
              </w:rPr>
              <w:fldChar w:fldCharType="begin"/>
            </w:r>
            <w:r w:rsidRPr="00AC58FB">
              <w:rPr>
                <w:rFonts w:ascii="Arial" w:hAnsi="Arial" w:cs="Arial"/>
                <w:noProof/>
                <w:webHidden/>
              </w:rPr>
              <w:instrText xml:space="preserve"> PAGEREF _Toc211113229 \h </w:instrText>
            </w:r>
            <w:r w:rsidRPr="00AC58FB">
              <w:rPr>
                <w:rFonts w:ascii="Arial" w:hAnsi="Arial" w:cs="Arial"/>
                <w:noProof/>
                <w:webHidden/>
              </w:rPr>
            </w:r>
            <w:r w:rsidRPr="00AC58FB">
              <w:rPr>
                <w:rFonts w:ascii="Arial" w:hAnsi="Arial" w:cs="Arial"/>
                <w:noProof/>
                <w:webHidden/>
              </w:rPr>
              <w:fldChar w:fldCharType="separate"/>
            </w:r>
            <w:r w:rsidR="00F76A2D">
              <w:rPr>
                <w:rFonts w:ascii="Arial" w:hAnsi="Arial" w:cs="Arial"/>
                <w:noProof/>
                <w:webHidden/>
              </w:rPr>
              <w:t>4</w:t>
            </w:r>
            <w:r w:rsidRPr="00AC58FB">
              <w:rPr>
                <w:rFonts w:ascii="Arial" w:hAnsi="Arial" w:cs="Arial"/>
                <w:noProof/>
                <w:webHidden/>
              </w:rPr>
              <w:fldChar w:fldCharType="end"/>
            </w:r>
          </w:hyperlink>
        </w:p>
        <w:p w14:paraId="06E44254" w14:textId="4112EE28" w:rsidR="00AC58FB" w:rsidRPr="00AC58FB" w:rsidRDefault="00AC58FB" w:rsidP="00AC58FB">
          <w:pPr>
            <w:pStyle w:val="TOC2"/>
            <w:tabs>
              <w:tab w:val="right" w:leader="dot" w:pos="9350"/>
            </w:tabs>
            <w:spacing w:line="360" w:lineRule="auto"/>
            <w:jc w:val="both"/>
            <w:rPr>
              <w:rFonts w:ascii="Arial" w:hAnsi="Arial" w:cs="Arial"/>
              <w:noProof/>
            </w:rPr>
          </w:pPr>
          <w:hyperlink w:anchor="_Toc211113230" w:history="1">
            <w:r w:rsidRPr="00AC58FB">
              <w:rPr>
                <w:rStyle w:val="Hyperlink"/>
                <w:rFonts w:ascii="Arial" w:hAnsi="Arial" w:cs="Arial"/>
                <w:noProof/>
              </w:rPr>
              <w:t>Theory and synthesis</w:t>
            </w:r>
            <w:r w:rsidRPr="00AC58FB">
              <w:rPr>
                <w:rFonts w:ascii="Arial" w:hAnsi="Arial" w:cs="Arial"/>
                <w:noProof/>
                <w:webHidden/>
              </w:rPr>
              <w:tab/>
            </w:r>
            <w:r w:rsidRPr="00AC58FB">
              <w:rPr>
                <w:rFonts w:ascii="Arial" w:hAnsi="Arial" w:cs="Arial"/>
                <w:noProof/>
                <w:webHidden/>
              </w:rPr>
              <w:fldChar w:fldCharType="begin"/>
            </w:r>
            <w:r w:rsidRPr="00AC58FB">
              <w:rPr>
                <w:rFonts w:ascii="Arial" w:hAnsi="Arial" w:cs="Arial"/>
                <w:noProof/>
                <w:webHidden/>
              </w:rPr>
              <w:instrText xml:space="preserve"> PAGEREF _Toc211113230 \h </w:instrText>
            </w:r>
            <w:r w:rsidRPr="00AC58FB">
              <w:rPr>
                <w:rFonts w:ascii="Arial" w:hAnsi="Arial" w:cs="Arial"/>
                <w:noProof/>
                <w:webHidden/>
              </w:rPr>
            </w:r>
            <w:r w:rsidRPr="00AC58FB">
              <w:rPr>
                <w:rFonts w:ascii="Arial" w:hAnsi="Arial" w:cs="Arial"/>
                <w:noProof/>
                <w:webHidden/>
              </w:rPr>
              <w:fldChar w:fldCharType="separate"/>
            </w:r>
            <w:r w:rsidR="00F76A2D">
              <w:rPr>
                <w:rFonts w:ascii="Arial" w:hAnsi="Arial" w:cs="Arial"/>
                <w:noProof/>
                <w:webHidden/>
              </w:rPr>
              <w:t>4</w:t>
            </w:r>
            <w:r w:rsidRPr="00AC58FB">
              <w:rPr>
                <w:rFonts w:ascii="Arial" w:hAnsi="Arial" w:cs="Arial"/>
                <w:noProof/>
                <w:webHidden/>
              </w:rPr>
              <w:fldChar w:fldCharType="end"/>
            </w:r>
          </w:hyperlink>
        </w:p>
        <w:p w14:paraId="7DD13AD9" w14:textId="48A301F2" w:rsidR="00AC58FB" w:rsidRPr="00AC58FB" w:rsidRDefault="00AC58FB" w:rsidP="00AC58FB">
          <w:pPr>
            <w:pStyle w:val="TOC1"/>
            <w:tabs>
              <w:tab w:val="right" w:leader="dot" w:pos="9350"/>
            </w:tabs>
            <w:spacing w:line="360" w:lineRule="auto"/>
            <w:jc w:val="both"/>
            <w:rPr>
              <w:rFonts w:ascii="Arial" w:hAnsi="Arial" w:cs="Arial"/>
              <w:noProof/>
            </w:rPr>
          </w:pPr>
          <w:hyperlink w:anchor="_Toc211113231" w:history="1">
            <w:r w:rsidRPr="00AC58FB">
              <w:rPr>
                <w:rStyle w:val="Hyperlink"/>
                <w:rFonts w:ascii="Arial" w:hAnsi="Arial" w:cs="Arial"/>
                <w:noProof/>
              </w:rPr>
              <w:t>Task 2: Practical Example of Concepts in Practice</w:t>
            </w:r>
            <w:r w:rsidRPr="00AC58FB">
              <w:rPr>
                <w:rFonts w:ascii="Arial" w:hAnsi="Arial" w:cs="Arial"/>
                <w:noProof/>
                <w:webHidden/>
              </w:rPr>
              <w:tab/>
            </w:r>
            <w:r w:rsidRPr="00AC58FB">
              <w:rPr>
                <w:rFonts w:ascii="Arial" w:hAnsi="Arial" w:cs="Arial"/>
                <w:noProof/>
                <w:webHidden/>
              </w:rPr>
              <w:fldChar w:fldCharType="begin"/>
            </w:r>
            <w:r w:rsidRPr="00AC58FB">
              <w:rPr>
                <w:rFonts w:ascii="Arial" w:hAnsi="Arial" w:cs="Arial"/>
                <w:noProof/>
                <w:webHidden/>
              </w:rPr>
              <w:instrText xml:space="preserve"> PAGEREF _Toc211113231 \h </w:instrText>
            </w:r>
            <w:r w:rsidRPr="00AC58FB">
              <w:rPr>
                <w:rFonts w:ascii="Arial" w:hAnsi="Arial" w:cs="Arial"/>
                <w:noProof/>
                <w:webHidden/>
              </w:rPr>
            </w:r>
            <w:r w:rsidRPr="00AC58FB">
              <w:rPr>
                <w:rFonts w:ascii="Arial" w:hAnsi="Arial" w:cs="Arial"/>
                <w:noProof/>
                <w:webHidden/>
              </w:rPr>
              <w:fldChar w:fldCharType="separate"/>
            </w:r>
            <w:r w:rsidR="00F76A2D">
              <w:rPr>
                <w:rFonts w:ascii="Arial" w:hAnsi="Arial" w:cs="Arial"/>
                <w:noProof/>
                <w:webHidden/>
              </w:rPr>
              <w:t>4</w:t>
            </w:r>
            <w:r w:rsidRPr="00AC58FB">
              <w:rPr>
                <w:rFonts w:ascii="Arial" w:hAnsi="Arial" w:cs="Arial"/>
                <w:noProof/>
                <w:webHidden/>
              </w:rPr>
              <w:fldChar w:fldCharType="end"/>
            </w:r>
          </w:hyperlink>
        </w:p>
        <w:p w14:paraId="5ECB88B9" w14:textId="4F6E89BD" w:rsidR="00AC58FB" w:rsidRPr="00AC58FB" w:rsidRDefault="00AC58FB" w:rsidP="00AC58FB">
          <w:pPr>
            <w:pStyle w:val="TOC2"/>
            <w:tabs>
              <w:tab w:val="right" w:leader="dot" w:pos="9350"/>
            </w:tabs>
            <w:spacing w:line="360" w:lineRule="auto"/>
            <w:jc w:val="both"/>
            <w:rPr>
              <w:rFonts w:ascii="Arial" w:hAnsi="Arial" w:cs="Arial"/>
              <w:noProof/>
            </w:rPr>
          </w:pPr>
          <w:hyperlink w:anchor="_Toc211113232" w:history="1">
            <w:r w:rsidRPr="00AC58FB">
              <w:rPr>
                <w:rStyle w:val="Hyperlink"/>
                <w:rFonts w:ascii="Arial" w:hAnsi="Arial" w:cs="Arial"/>
                <w:noProof/>
              </w:rPr>
              <w:t>Case context</w:t>
            </w:r>
            <w:r w:rsidRPr="00AC58FB">
              <w:rPr>
                <w:rFonts w:ascii="Arial" w:hAnsi="Arial" w:cs="Arial"/>
                <w:noProof/>
                <w:webHidden/>
              </w:rPr>
              <w:tab/>
            </w:r>
            <w:r w:rsidRPr="00AC58FB">
              <w:rPr>
                <w:rFonts w:ascii="Arial" w:hAnsi="Arial" w:cs="Arial"/>
                <w:noProof/>
                <w:webHidden/>
              </w:rPr>
              <w:fldChar w:fldCharType="begin"/>
            </w:r>
            <w:r w:rsidRPr="00AC58FB">
              <w:rPr>
                <w:rFonts w:ascii="Arial" w:hAnsi="Arial" w:cs="Arial"/>
                <w:noProof/>
                <w:webHidden/>
              </w:rPr>
              <w:instrText xml:space="preserve"> PAGEREF _Toc211113232 \h </w:instrText>
            </w:r>
            <w:r w:rsidRPr="00AC58FB">
              <w:rPr>
                <w:rFonts w:ascii="Arial" w:hAnsi="Arial" w:cs="Arial"/>
                <w:noProof/>
                <w:webHidden/>
              </w:rPr>
            </w:r>
            <w:r w:rsidRPr="00AC58FB">
              <w:rPr>
                <w:rFonts w:ascii="Arial" w:hAnsi="Arial" w:cs="Arial"/>
                <w:noProof/>
                <w:webHidden/>
              </w:rPr>
              <w:fldChar w:fldCharType="separate"/>
            </w:r>
            <w:r w:rsidR="00F76A2D">
              <w:rPr>
                <w:rFonts w:ascii="Arial" w:hAnsi="Arial" w:cs="Arial"/>
                <w:noProof/>
                <w:webHidden/>
              </w:rPr>
              <w:t>4</w:t>
            </w:r>
            <w:r w:rsidRPr="00AC58FB">
              <w:rPr>
                <w:rFonts w:ascii="Arial" w:hAnsi="Arial" w:cs="Arial"/>
                <w:noProof/>
                <w:webHidden/>
              </w:rPr>
              <w:fldChar w:fldCharType="end"/>
            </w:r>
          </w:hyperlink>
        </w:p>
        <w:p w14:paraId="4148FEA5" w14:textId="59746E3C" w:rsidR="00AC58FB" w:rsidRPr="00AC58FB" w:rsidRDefault="00AC58FB" w:rsidP="00AC58FB">
          <w:pPr>
            <w:pStyle w:val="TOC2"/>
            <w:tabs>
              <w:tab w:val="right" w:leader="dot" w:pos="9350"/>
            </w:tabs>
            <w:spacing w:line="360" w:lineRule="auto"/>
            <w:jc w:val="both"/>
            <w:rPr>
              <w:rFonts w:ascii="Arial" w:hAnsi="Arial" w:cs="Arial"/>
              <w:noProof/>
            </w:rPr>
          </w:pPr>
          <w:hyperlink w:anchor="_Toc211113233" w:history="1">
            <w:r w:rsidRPr="00AC58FB">
              <w:rPr>
                <w:rStyle w:val="Hyperlink"/>
                <w:rFonts w:ascii="Arial" w:hAnsi="Arial" w:cs="Arial"/>
                <w:noProof/>
              </w:rPr>
              <w:t>Person-centred assessment and plan</w:t>
            </w:r>
            <w:r w:rsidRPr="00AC58FB">
              <w:rPr>
                <w:rFonts w:ascii="Arial" w:hAnsi="Arial" w:cs="Arial"/>
                <w:noProof/>
                <w:webHidden/>
              </w:rPr>
              <w:tab/>
            </w:r>
            <w:r w:rsidRPr="00AC58FB">
              <w:rPr>
                <w:rFonts w:ascii="Arial" w:hAnsi="Arial" w:cs="Arial"/>
                <w:noProof/>
                <w:webHidden/>
              </w:rPr>
              <w:fldChar w:fldCharType="begin"/>
            </w:r>
            <w:r w:rsidRPr="00AC58FB">
              <w:rPr>
                <w:rFonts w:ascii="Arial" w:hAnsi="Arial" w:cs="Arial"/>
                <w:noProof/>
                <w:webHidden/>
              </w:rPr>
              <w:instrText xml:space="preserve"> PAGEREF _Toc211113233 \h </w:instrText>
            </w:r>
            <w:r w:rsidRPr="00AC58FB">
              <w:rPr>
                <w:rFonts w:ascii="Arial" w:hAnsi="Arial" w:cs="Arial"/>
                <w:noProof/>
                <w:webHidden/>
              </w:rPr>
            </w:r>
            <w:r w:rsidRPr="00AC58FB">
              <w:rPr>
                <w:rFonts w:ascii="Arial" w:hAnsi="Arial" w:cs="Arial"/>
                <w:noProof/>
                <w:webHidden/>
              </w:rPr>
              <w:fldChar w:fldCharType="separate"/>
            </w:r>
            <w:r w:rsidR="00F76A2D">
              <w:rPr>
                <w:rFonts w:ascii="Arial" w:hAnsi="Arial" w:cs="Arial"/>
                <w:noProof/>
                <w:webHidden/>
              </w:rPr>
              <w:t>5</w:t>
            </w:r>
            <w:r w:rsidRPr="00AC58FB">
              <w:rPr>
                <w:rFonts w:ascii="Arial" w:hAnsi="Arial" w:cs="Arial"/>
                <w:noProof/>
                <w:webHidden/>
              </w:rPr>
              <w:fldChar w:fldCharType="end"/>
            </w:r>
          </w:hyperlink>
        </w:p>
        <w:p w14:paraId="285DC6D3" w14:textId="58B046D3" w:rsidR="00AC58FB" w:rsidRPr="00AC58FB" w:rsidRDefault="00AC58FB" w:rsidP="00AC58FB">
          <w:pPr>
            <w:pStyle w:val="TOC2"/>
            <w:tabs>
              <w:tab w:val="right" w:leader="dot" w:pos="9350"/>
            </w:tabs>
            <w:spacing w:line="360" w:lineRule="auto"/>
            <w:jc w:val="both"/>
            <w:rPr>
              <w:rFonts w:ascii="Arial" w:hAnsi="Arial" w:cs="Arial"/>
              <w:noProof/>
            </w:rPr>
          </w:pPr>
          <w:hyperlink w:anchor="_Toc211113234" w:history="1">
            <w:r w:rsidRPr="00AC58FB">
              <w:rPr>
                <w:rStyle w:val="Hyperlink"/>
                <w:rFonts w:ascii="Arial" w:hAnsi="Arial" w:cs="Arial"/>
                <w:noProof/>
              </w:rPr>
              <w:t>Partnership working</w:t>
            </w:r>
            <w:r w:rsidRPr="00AC58FB">
              <w:rPr>
                <w:rFonts w:ascii="Arial" w:hAnsi="Arial" w:cs="Arial"/>
                <w:noProof/>
                <w:webHidden/>
              </w:rPr>
              <w:tab/>
            </w:r>
            <w:r w:rsidRPr="00AC58FB">
              <w:rPr>
                <w:rFonts w:ascii="Arial" w:hAnsi="Arial" w:cs="Arial"/>
                <w:noProof/>
                <w:webHidden/>
              </w:rPr>
              <w:fldChar w:fldCharType="begin"/>
            </w:r>
            <w:r w:rsidRPr="00AC58FB">
              <w:rPr>
                <w:rFonts w:ascii="Arial" w:hAnsi="Arial" w:cs="Arial"/>
                <w:noProof/>
                <w:webHidden/>
              </w:rPr>
              <w:instrText xml:space="preserve"> PAGEREF _Toc211113234 \h </w:instrText>
            </w:r>
            <w:r w:rsidRPr="00AC58FB">
              <w:rPr>
                <w:rFonts w:ascii="Arial" w:hAnsi="Arial" w:cs="Arial"/>
                <w:noProof/>
                <w:webHidden/>
              </w:rPr>
            </w:r>
            <w:r w:rsidRPr="00AC58FB">
              <w:rPr>
                <w:rFonts w:ascii="Arial" w:hAnsi="Arial" w:cs="Arial"/>
                <w:noProof/>
                <w:webHidden/>
              </w:rPr>
              <w:fldChar w:fldCharType="separate"/>
            </w:r>
            <w:r w:rsidR="00F76A2D">
              <w:rPr>
                <w:rFonts w:ascii="Arial" w:hAnsi="Arial" w:cs="Arial"/>
                <w:noProof/>
                <w:webHidden/>
              </w:rPr>
              <w:t>5</w:t>
            </w:r>
            <w:r w:rsidRPr="00AC58FB">
              <w:rPr>
                <w:rFonts w:ascii="Arial" w:hAnsi="Arial" w:cs="Arial"/>
                <w:noProof/>
                <w:webHidden/>
              </w:rPr>
              <w:fldChar w:fldCharType="end"/>
            </w:r>
          </w:hyperlink>
        </w:p>
        <w:p w14:paraId="30A1600C" w14:textId="6297C2CE" w:rsidR="00AC58FB" w:rsidRPr="00AC58FB" w:rsidRDefault="00AC58FB" w:rsidP="00AC58FB">
          <w:pPr>
            <w:pStyle w:val="TOC2"/>
            <w:tabs>
              <w:tab w:val="right" w:leader="dot" w:pos="9350"/>
            </w:tabs>
            <w:spacing w:line="360" w:lineRule="auto"/>
            <w:jc w:val="both"/>
            <w:rPr>
              <w:rFonts w:ascii="Arial" w:hAnsi="Arial" w:cs="Arial"/>
              <w:noProof/>
            </w:rPr>
          </w:pPr>
          <w:hyperlink w:anchor="_Toc211113235" w:history="1">
            <w:r w:rsidRPr="00AC58FB">
              <w:rPr>
                <w:rStyle w:val="Hyperlink"/>
                <w:rFonts w:ascii="Arial" w:hAnsi="Arial" w:cs="Arial"/>
                <w:noProof/>
              </w:rPr>
              <w:t>Ethical practice</w:t>
            </w:r>
            <w:r w:rsidRPr="00AC58FB">
              <w:rPr>
                <w:rFonts w:ascii="Arial" w:hAnsi="Arial" w:cs="Arial"/>
                <w:noProof/>
                <w:webHidden/>
              </w:rPr>
              <w:tab/>
            </w:r>
            <w:r w:rsidRPr="00AC58FB">
              <w:rPr>
                <w:rFonts w:ascii="Arial" w:hAnsi="Arial" w:cs="Arial"/>
                <w:noProof/>
                <w:webHidden/>
              </w:rPr>
              <w:fldChar w:fldCharType="begin"/>
            </w:r>
            <w:r w:rsidRPr="00AC58FB">
              <w:rPr>
                <w:rFonts w:ascii="Arial" w:hAnsi="Arial" w:cs="Arial"/>
                <w:noProof/>
                <w:webHidden/>
              </w:rPr>
              <w:instrText xml:space="preserve"> PAGEREF _Toc211113235 \h </w:instrText>
            </w:r>
            <w:r w:rsidRPr="00AC58FB">
              <w:rPr>
                <w:rFonts w:ascii="Arial" w:hAnsi="Arial" w:cs="Arial"/>
                <w:noProof/>
                <w:webHidden/>
              </w:rPr>
            </w:r>
            <w:r w:rsidRPr="00AC58FB">
              <w:rPr>
                <w:rFonts w:ascii="Arial" w:hAnsi="Arial" w:cs="Arial"/>
                <w:noProof/>
                <w:webHidden/>
              </w:rPr>
              <w:fldChar w:fldCharType="separate"/>
            </w:r>
            <w:r w:rsidR="00F76A2D">
              <w:rPr>
                <w:rFonts w:ascii="Arial" w:hAnsi="Arial" w:cs="Arial"/>
                <w:noProof/>
                <w:webHidden/>
              </w:rPr>
              <w:t>5</w:t>
            </w:r>
            <w:r w:rsidRPr="00AC58FB">
              <w:rPr>
                <w:rFonts w:ascii="Arial" w:hAnsi="Arial" w:cs="Arial"/>
                <w:noProof/>
                <w:webHidden/>
              </w:rPr>
              <w:fldChar w:fldCharType="end"/>
            </w:r>
          </w:hyperlink>
        </w:p>
        <w:p w14:paraId="39EE8C91" w14:textId="3D3958FB" w:rsidR="00AC58FB" w:rsidRPr="00AC58FB" w:rsidRDefault="00AC58FB" w:rsidP="00AC58FB">
          <w:pPr>
            <w:pStyle w:val="TOC2"/>
            <w:tabs>
              <w:tab w:val="right" w:leader="dot" w:pos="9350"/>
            </w:tabs>
            <w:spacing w:line="360" w:lineRule="auto"/>
            <w:jc w:val="both"/>
            <w:rPr>
              <w:rFonts w:ascii="Arial" w:hAnsi="Arial" w:cs="Arial"/>
              <w:noProof/>
            </w:rPr>
          </w:pPr>
          <w:hyperlink w:anchor="_Toc211113236" w:history="1">
            <w:r w:rsidRPr="00AC58FB">
              <w:rPr>
                <w:rStyle w:val="Hyperlink"/>
                <w:rFonts w:ascii="Arial" w:hAnsi="Arial" w:cs="Arial"/>
                <w:noProof/>
              </w:rPr>
              <w:t>Outcomes and learning</w:t>
            </w:r>
            <w:r w:rsidRPr="00AC58FB">
              <w:rPr>
                <w:rFonts w:ascii="Arial" w:hAnsi="Arial" w:cs="Arial"/>
                <w:noProof/>
                <w:webHidden/>
              </w:rPr>
              <w:tab/>
            </w:r>
            <w:r w:rsidRPr="00AC58FB">
              <w:rPr>
                <w:rFonts w:ascii="Arial" w:hAnsi="Arial" w:cs="Arial"/>
                <w:noProof/>
                <w:webHidden/>
              </w:rPr>
              <w:fldChar w:fldCharType="begin"/>
            </w:r>
            <w:r w:rsidRPr="00AC58FB">
              <w:rPr>
                <w:rFonts w:ascii="Arial" w:hAnsi="Arial" w:cs="Arial"/>
                <w:noProof/>
                <w:webHidden/>
              </w:rPr>
              <w:instrText xml:space="preserve"> PAGEREF _Toc211113236 \h </w:instrText>
            </w:r>
            <w:r w:rsidRPr="00AC58FB">
              <w:rPr>
                <w:rFonts w:ascii="Arial" w:hAnsi="Arial" w:cs="Arial"/>
                <w:noProof/>
                <w:webHidden/>
              </w:rPr>
            </w:r>
            <w:r w:rsidRPr="00AC58FB">
              <w:rPr>
                <w:rFonts w:ascii="Arial" w:hAnsi="Arial" w:cs="Arial"/>
                <w:noProof/>
                <w:webHidden/>
              </w:rPr>
              <w:fldChar w:fldCharType="separate"/>
            </w:r>
            <w:r w:rsidR="00F76A2D">
              <w:rPr>
                <w:rFonts w:ascii="Arial" w:hAnsi="Arial" w:cs="Arial"/>
                <w:noProof/>
                <w:webHidden/>
              </w:rPr>
              <w:t>6</w:t>
            </w:r>
            <w:r w:rsidRPr="00AC58FB">
              <w:rPr>
                <w:rFonts w:ascii="Arial" w:hAnsi="Arial" w:cs="Arial"/>
                <w:noProof/>
                <w:webHidden/>
              </w:rPr>
              <w:fldChar w:fldCharType="end"/>
            </w:r>
          </w:hyperlink>
        </w:p>
        <w:p w14:paraId="0F937936" w14:textId="645081A1" w:rsidR="00AC58FB" w:rsidRPr="00AC58FB" w:rsidRDefault="00AC58FB" w:rsidP="00AC58FB">
          <w:pPr>
            <w:pStyle w:val="TOC1"/>
            <w:tabs>
              <w:tab w:val="right" w:leader="dot" w:pos="9350"/>
            </w:tabs>
            <w:spacing w:line="360" w:lineRule="auto"/>
            <w:jc w:val="both"/>
            <w:rPr>
              <w:rFonts w:ascii="Arial" w:hAnsi="Arial" w:cs="Arial"/>
              <w:noProof/>
            </w:rPr>
          </w:pPr>
          <w:hyperlink w:anchor="_Toc211113237" w:history="1">
            <w:r w:rsidRPr="00AC58FB">
              <w:rPr>
                <w:rStyle w:val="Hyperlink"/>
                <w:rFonts w:ascii="Arial" w:hAnsi="Arial" w:cs="Arial"/>
                <w:noProof/>
              </w:rPr>
              <w:t>Task 3: Self-reflection as a Health and Social Care Professional</w:t>
            </w:r>
            <w:r w:rsidRPr="00AC58FB">
              <w:rPr>
                <w:rFonts w:ascii="Arial" w:hAnsi="Arial" w:cs="Arial"/>
                <w:noProof/>
                <w:webHidden/>
              </w:rPr>
              <w:tab/>
            </w:r>
            <w:r w:rsidRPr="00AC58FB">
              <w:rPr>
                <w:rFonts w:ascii="Arial" w:hAnsi="Arial" w:cs="Arial"/>
                <w:noProof/>
                <w:webHidden/>
              </w:rPr>
              <w:fldChar w:fldCharType="begin"/>
            </w:r>
            <w:r w:rsidRPr="00AC58FB">
              <w:rPr>
                <w:rFonts w:ascii="Arial" w:hAnsi="Arial" w:cs="Arial"/>
                <w:noProof/>
                <w:webHidden/>
              </w:rPr>
              <w:instrText xml:space="preserve"> PAGEREF _Toc211113237 \h </w:instrText>
            </w:r>
            <w:r w:rsidRPr="00AC58FB">
              <w:rPr>
                <w:rFonts w:ascii="Arial" w:hAnsi="Arial" w:cs="Arial"/>
                <w:noProof/>
                <w:webHidden/>
              </w:rPr>
            </w:r>
            <w:r w:rsidRPr="00AC58FB">
              <w:rPr>
                <w:rFonts w:ascii="Arial" w:hAnsi="Arial" w:cs="Arial"/>
                <w:noProof/>
                <w:webHidden/>
              </w:rPr>
              <w:fldChar w:fldCharType="separate"/>
            </w:r>
            <w:r w:rsidR="00F76A2D">
              <w:rPr>
                <w:rFonts w:ascii="Arial" w:hAnsi="Arial" w:cs="Arial"/>
                <w:noProof/>
                <w:webHidden/>
              </w:rPr>
              <w:t>6</w:t>
            </w:r>
            <w:r w:rsidRPr="00AC58FB">
              <w:rPr>
                <w:rFonts w:ascii="Arial" w:hAnsi="Arial" w:cs="Arial"/>
                <w:noProof/>
                <w:webHidden/>
              </w:rPr>
              <w:fldChar w:fldCharType="end"/>
            </w:r>
          </w:hyperlink>
        </w:p>
        <w:p w14:paraId="279DBAA0" w14:textId="1DC6A2A4" w:rsidR="00AC58FB" w:rsidRPr="00AC58FB" w:rsidRDefault="00AC58FB" w:rsidP="00AC58FB">
          <w:pPr>
            <w:pStyle w:val="TOC2"/>
            <w:tabs>
              <w:tab w:val="right" w:leader="dot" w:pos="9350"/>
            </w:tabs>
            <w:spacing w:line="360" w:lineRule="auto"/>
            <w:jc w:val="both"/>
            <w:rPr>
              <w:rFonts w:ascii="Arial" w:hAnsi="Arial" w:cs="Arial"/>
              <w:noProof/>
            </w:rPr>
          </w:pPr>
          <w:hyperlink w:anchor="_Toc211113238" w:history="1">
            <w:r w:rsidRPr="00AC58FB">
              <w:rPr>
                <w:rStyle w:val="Hyperlink"/>
                <w:rFonts w:ascii="Arial" w:hAnsi="Arial" w:cs="Arial"/>
                <w:noProof/>
              </w:rPr>
              <w:t>Overview and model</w:t>
            </w:r>
            <w:r w:rsidRPr="00AC58FB">
              <w:rPr>
                <w:rFonts w:ascii="Arial" w:hAnsi="Arial" w:cs="Arial"/>
                <w:noProof/>
                <w:webHidden/>
              </w:rPr>
              <w:tab/>
            </w:r>
            <w:r w:rsidRPr="00AC58FB">
              <w:rPr>
                <w:rFonts w:ascii="Arial" w:hAnsi="Arial" w:cs="Arial"/>
                <w:noProof/>
                <w:webHidden/>
              </w:rPr>
              <w:fldChar w:fldCharType="begin"/>
            </w:r>
            <w:r w:rsidRPr="00AC58FB">
              <w:rPr>
                <w:rFonts w:ascii="Arial" w:hAnsi="Arial" w:cs="Arial"/>
                <w:noProof/>
                <w:webHidden/>
              </w:rPr>
              <w:instrText xml:space="preserve"> PAGEREF _Toc211113238 \h </w:instrText>
            </w:r>
            <w:r w:rsidRPr="00AC58FB">
              <w:rPr>
                <w:rFonts w:ascii="Arial" w:hAnsi="Arial" w:cs="Arial"/>
                <w:noProof/>
                <w:webHidden/>
              </w:rPr>
            </w:r>
            <w:r w:rsidRPr="00AC58FB">
              <w:rPr>
                <w:rFonts w:ascii="Arial" w:hAnsi="Arial" w:cs="Arial"/>
                <w:noProof/>
                <w:webHidden/>
              </w:rPr>
              <w:fldChar w:fldCharType="separate"/>
            </w:r>
            <w:r w:rsidR="00F76A2D">
              <w:rPr>
                <w:rFonts w:ascii="Arial" w:hAnsi="Arial" w:cs="Arial"/>
                <w:noProof/>
                <w:webHidden/>
              </w:rPr>
              <w:t>6</w:t>
            </w:r>
            <w:r w:rsidRPr="00AC58FB">
              <w:rPr>
                <w:rFonts w:ascii="Arial" w:hAnsi="Arial" w:cs="Arial"/>
                <w:noProof/>
                <w:webHidden/>
              </w:rPr>
              <w:fldChar w:fldCharType="end"/>
            </w:r>
          </w:hyperlink>
        </w:p>
        <w:p w14:paraId="690D53D4" w14:textId="02206E0A" w:rsidR="00AC58FB" w:rsidRPr="00AC58FB" w:rsidRDefault="00AC58FB" w:rsidP="00AC58FB">
          <w:pPr>
            <w:pStyle w:val="TOC2"/>
            <w:tabs>
              <w:tab w:val="right" w:leader="dot" w:pos="9350"/>
            </w:tabs>
            <w:spacing w:line="360" w:lineRule="auto"/>
            <w:jc w:val="both"/>
            <w:rPr>
              <w:rFonts w:ascii="Arial" w:hAnsi="Arial" w:cs="Arial"/>
              <w:noProof/>
            </w:rPr>
          </w:pPr>
          <w:hyperlink w:anchor="_Toc211113239" w:history="1">
            <w:r w:rsidRPr="00AC58FB">
              <w:rPr>
                <w:rStyle w:val="Hyperlink"/>
                <w:rFonts w:ascii="Arial" w:hAnsi="Arial" w:cs="Arial"/>
                <w:noProof/>
              </w:rPr>
              <w:t>Reflective discussion</w:t>
            </w:r>
            <w:r w:rsidRPr="00AC58FB">
              <w:rPr>
                <w:rFonts w:ascii="Arial" w:hAnsi="Arial" w:cs="Arial"/>
                <w:noProof/>
                <w:webHidden/>
              </w:rPr>
              <w:tab/>
            </w:r>
            <w:r w:rsidRPr="00AC58FB">
              <w:rPr>
                <w:rFonts w:ascii="Arial" w:hAnsi="Arial" w:cs="Arial"/>
                <w:noProof/>
                <w:webHidden/>
              </w:rPr>
              <w:fldChar w:fldCharType="begin"/>
            </w:r>
            <w:r w:rsidRPr="00AC58FB">
              <w:rPr>
                <w:rFonts w:ascii="Arial" w:hAnsi="Arial" w:cs="Arial"/>
                <w:noProof/>
                <w:webHidden/>
              </w:rPr>
              <w:instrText xml:space="preserve"> PAGEREF _Toc211113239 \h </w:instrText>
            </w:r>
            <w:r w:rsidRPr="00AC58FB">
              <w:rPr>
                <w:rFonts w:ascii="Arial" w:hAnsi="Arial" w:cs="Arial"/>
                <w:noProof/>
                <w:webHidden/>
              </w:rPr>
            </w:r>
            <w:r w:rsidRPr="00AC58FB">
              <w:rPr>
                <w:rFonts w:ascii="Arial" w:hAnsi="Arial" w:cs="Arial"/>
                <w:noProof/>
                <w:webHidden/>
              </w:rPr>
              <w:fldChar w:fldCharType="separate"/>
            </w:r>
            <w:r w:rsidR="00F76A2D">
              <w:rPr>
                <w:rFonts w:ascii="Arial" w:hAnsi="Arial" w:cs="Arial"/>
                <w:noProof/>
                <w:webHidden/>
              </w:rPr>
              <w:t>6</w:t>
            </w:r>
            <w:r w:rsidRPr="00AC58FB">
              <w:rPr>
                <w:rFonts w:ascii="Arial" w:hAnsi="Arial" w:cs="Arial"/>
                <w:noProof/>
                <w:webHidden/>
              </w:rPr>
              <w:fldChar w:fldCharType="end"/>
            </w:r>
          </w:hyperlink>
        </w:p>
        <w:p w14:paraId="3F55E5B3" w14:textId="671F38ED" w:rsidR="00AC58FB" w:rsidRPr="00AC58FB" w:rsidRDefault="00AC58FB" w:rsidP="00AC58FB">
          <w:pPr>
            <w:pStyle w:val="TOC2"/>
            <w:tabs>
              <w:tab w:val="right" w:leader="dot" w:pos="9350"/>
            </w:tabs>
            <w:spacing w:line="360" w:lineRule="auto"/>
            <w:jc w:val="both"/>
            <w:rPr>
              <w:rFonts w:ascii="Arial" w:hAnsi="Arial" w:cs="Arial"/>
              <w:noProof/>
            </w:rPr>
          </w:pPr>
          <w:hyperlink w:anchor="_Toc211113240" w:history="1">
            <w:r w:rsidRPr="00AC58FB">
              <w:rPr>
                <w:rStyle w:val="Hyperlink"/>
                <w:rFonts w:ascii="Arial" w:hAnsi="Arial" w:cs="Arial"/>
                <w:noProof/>
              </w:rPr>
              <w:t>Action plan and future practice</w:t>
            </w:r>
            <w:r w:rsidRPr="00AC58FB">
              <w:rPr>
                <w:rFonts w:ascii="Arial" w:hAnsi="Arial" w:cs="Arial"/>
                <w:noProof/>
                <w:webHidden/>
              </w:rPr>
              <w:tab/>
            </w:r>
            <w:r w:rsidRPr="00AC58FB">
              <w:rPr>
                <w:rFonts w:ascii="Arial" w:hAnsi="Arial" w:cs="Arial"/>
                <w:noProof/>
                <w:webHidden/>
              </w:rPr>
              <w:fldChar w:fldCharType="begin"/>
            </w:r>
            <w:r w:rsidRPr="00AC58FB">
              <w:rPr>
                <w:rFonts w:ascii="Arial" w:hAnsi="Arial" w:cs="Arial"/>
                <w:noProof/>
                <w:webHidden/>
              </w:rPr>
              <w:instrText xml:space="preserve"> PAGEREF _Toc211113240 \h </w:instrText>
            </w:r>
            <w:r w:rsidRPr="00AC58FB">
              <w:rPr>
                <w:rFonts w:ascii="Arial" w:hAnsi="Arial" w:cs="Arial"/>
                <w:noProof/>
                <w:webHidden/>
              </w:rPr>
            </w:r>
            <w:r w:rsidRPr="00AC58FB">
              <w:rPr>
                <w:rFonts w:ascii="Arial" w:hAnsi="Arial" w:cs="Arial"/>
                <w:noProof/>
                <w:webHidden/>
              </w:rPr>
              <w:fldChar w:fldCharType="separate"/>
            </w:r>
            <w:r w:rsidR="00F76A2D">
              <w:rPr>
                <w:rFonts w:ascii="Arial" w:hAnsi="Arial" w:cs="Arial"/>
                <w:noProof/>
                <w:webHidden/>
              </w:rPr>
              <w:t>7</w:t>
            </w:r>
            <w:r w:rsidRPr="00AC58FB">
              <w:rPr>
                <w:rFonts w:ascii="Arial" w:hAnsi="Arial" w:cs="Arial"/>
                <w:noProof/>
                <w:webHidden/>
              </w:rPr>
              <w:fldChar w:fldCharType="end"/>
            </w:r>
          </w:hyperlink>
        </w:p>
        <w:p w14:paraId="5D59DD44" w14:textId="71250E5B" w:rsidR="00AC58FB" w:rsidRPr="00AC58FB" w:rsidRDefault="00AC58FB" w:rsidP="00AC58FB">
          <w:pPr>
            <w:pStyle w:val="TOC1"/>
            <w:tabs>
              <w:tab w:val="right" w:leader="dot" w:pos="9350"/>
            </w:tabs>
            <w:spacing w:line="360" w:lineRule="auto"/>
            <w:jc w:val="both"/>
            <w:rPr>
              <w:rFonts w:ascii="Arial" w:hAnsi="Arial" w:cs="Arial"/>
              <w:noProof/>
            </w:rPr>
          </w:pPr>
          <w:hyperlink w:anchor="_Toc211113241" w:history="1">
            <w:r w:rsidRPr="00AC58FB">
              <w:rPr>
                <w:rStyle w:val="Hyperlink"/>
                <w:rFonts w:ascii="Arial" w:hAnsi="Arial" w:cs="Arial"/>
                <w:noProof/>
              </w:rPr>
              <w:t>Reference list</w:t>
            </w:r>
            <w:r w:rsidRPr="00AC58FB">
              <w:rPr>
                <w:rFonts w:ascii="Arial" w:hAnsi="Arial" w:cs="Arial"/>
                <w:noProof/>
                <w:webHidden/>
              </w:rPr>
              <w:tab/>
            </w:r>
            <w:r w:rsidRPr="00AC58FB">
              <w:rPr>
                <w:rFonts w:ascii="Arial" w:hAnsi="Arial" w:cs="Arial"/>
                <w:noProof/>
                <w:webHidden/>
              </w:rPr>
              <w:fldChar w:fldCharType="begin"/>
            </w:r>
            <w:r w:rsidRPr="00AC58FB">
              <w:rPr>
                <w:rFonts w:ascii="Arial" w:hAnsi="Arial" w:cs="Arial"/>
                <w:noProof/>
                <w:webHidden/>
              </w:rPr>
              <w:instrText xml:space="preserve"> PAGEREF _Toc211113241 \h </w:instrText>
            </w:r>
            <w:r w:rsidRPr="00AC58FB">
              <w:rPr>
                <w:rFonts w:ascii="Arial" w:hAnsi="Arial" w:cs="Arial"/>
                <w:noProof/>
                <w:webHidden/>
              </w:rPr>
            </w:r>
            <w:r w:rsidRPr="00AC58FB">
              <w:rPr>
                <w:rFonts w:ascii="Arial" w:hAnsi="Arial" w:cs="Arial"/>
                <w:noProof/>
                <w:webHidden/>
              </w:rPr>
              <w:fldChar w:fldCharType="separate"/>
            </w:r>
            <w:r w:rsidR="00F76A2D">
              <w:rPr>
                <w:rFonts w:ascii="Arial" w:hAnsi="Arial" w:cs="Arial"/>
                <w:noProof/>
                <w:webHidden/>
              </w:rPr>
              <w:t>9</w:t>
            </w:r>
            <w:r w:rsidRPr="00AC58FB">
              <w:rPr>
                <w:rFonts w:ascii="Arial" w:hAnsi="Arial" w:cs="Arial"/>
                <w:noProof/>
                <w:webHidden/>
              </w:rPr>
              <w:fldChar w:fldCharType="end"/>
            </w:r>
          </w:hyperlink>
        </w:p>
        <w:p w14:paraId="5B8A605B" w14:textId="49C5BAB1" w:rsidR="00AC58FB" w:rsidRPr="00AC58FB" w:rsidRDefault="00AC58FB" w:rsidP="00AC58FB">
          <w:pPr>
            <w:spacing w:line="360" w:lineRule="auto"/>
            <w:jc w:val="both"/>
            <w:rPr>
              <w:rFonts w:ascii="Arial" w:hAnsi="Arial" w:cs="Arial"/>
            </w:rPr>
          </w:pPr>
          <w:r w:rsidRPr="00AC58FB">
            <w:rPr>
              <w:rFonts w:ascii="Arial" w:hAnsi="Arial" w:cs="Arial"/>
              <w:b/>
              <w:bCs/>
              <w:noProof/>
            </w:rPr>
            <w:fldChar w:fldCharType="end"/>
          </w:r>
        </w:p>
      </w:sdtContent>
    </w:sdt>
    <w:p w14:paraId="669F570D" w14:textId="77777777" w:rsidR="00AC58FB" w:rsidRDefault="00AC58FB" w:rsidP="00AC58FB">
      <w:pPr>
        <w:pStyle w:val="Heading1"/>
      </w:pPr>
    </w:p>
    <w:p w14:paraId="09DB7F51" w14:textId="77777777" w:rsidR="00AC58FB" w:rsidRDefault="00AC58FB" w:rsidP="00AC58FB">
      <w:pPr>
        <w:pStyle w:val="Heading1"/>
      </w:pPr>
    </w:p>
    <w:p w14:paraId="44B007FD" w14:textId="77777777" w:rsidR="00AC58FB" w:rsidRDefault="00AC58FB" w:rsidP="00AC58FB">
      <w:pPr>
        <w:pStyle w:val="Heading1"/>
      </w:pPr>
    </w:p>
    <w:p w14:paraId="302F4C47" w14:textId="77777777" w:rsidR="008E4863" w:rsidRDefault="008E4863" w:rsidP="00AC58FB">
      <w:pPr>
        <w:pStyle w:val="Heading1"/>
      </w:pPr>
    </w:p>
    <w:p w14:paraId="5CE71645" w14:textId="00C9C53B" w:rsidR="000C631F" w:rsidRPr="00AC58FB" w:rsidRDefault="000C631F" w:rsidP="00AC58FB">
      <w:pPr>
        <w:pStyle w:val="Heading1"/>
      </w:pPr>
      <w:bookmarkStart w:id="0" w:name="_Toc211113226"/>
      <w:r>
        <w:t>Task 1: Reflection on the Importance of Principles of Health and Social Care</w:t>
      </w:r>
      <w:bookmarkEnd w:id="0"/>
    </w:p>
    <w:p w14:paraId="284E3CD8" w14:textId="77777777" w:rsidR="000C631F" w:rsidRPr="000C631F" w:rsidRDefault="000C631F" w:rsidP="00AC58FB">
      <w:pPr>
        <w:pStyle w:val="Heading2"/>
        <w:rPr>
          <w:szCs w:val="22"/>
        </w:rPr>
      </w:pPr>
      <w:bookmarkStart w:id="1" w:name="_Toc211113227"/>
      <w:r w:rsidRPr="000C631F">
        <w:rPr>
          <w:szCs w:val="22"/>
        </w:rPr>
        <w:t>Sp</w:t>
      </w:r>
      <w:r>
        <w:t>ecific definitions in the UK</w:t>
      </w:r>
      <w:r w:rsidR="005B49A0">
        <w:t xml:space="preserve"> context</w:t>
      </w:r>
      <w:bookmarkEnd w:id="1"/>
    </w:p>
    <w:p w14:paraId="5C80F3E6" w14:textId="6C50C8C7" w:rsidR="000C631F" w:rsidRPr="000C631F" w:rsidRDefault="000C631F" w:rsidP="39C48DD1">
      <w:pPr>
        <w:spacing w:line="360" w:lineRule="auto"/>
        <w:jc w:val="both"/>
        <w:rPr>
          <w:rFonts w:ascii="Arial" w:eastAsia="Times New Roman" w:hAnsi="Arial" w:cs="Arial"/>
        </w:rPr>
      </w:pPr>
      <w:r w:rsidRPr="39C48DD1">
        <w:rPr>
          <w:rFonts w:ascii="Arial" w:eastAsia="Times New Roman" w:hAnsi="Arial" w:cs="Arial"/>
        </w:rPr>
        <w:t>Person-</w:t>
      </w:r>
      <w:r w:rsidR="000628D6" w:rsidRPr="39C48DD1">
        <w:rPr>
          <w:rFonts w:ascii="Arial" w:eastAsia="Times New Roman" w:hAnsi="Arial" w:cs="Arial"/>
        </w:rPr>
        <w:t>centered</w:t>
      </w:r>
      <w:r w:rsidRPr="39C48DD1">
        <w:rPr>
          <w:rFonts w:ascii="Arial" w:eastAsia="Times New Roman" w:hAnsi="Arial" w:cs="Arial"/>
        </w:rPr>
        <w:t xml:space="preserve"> care involves designing assessment, planning, </w:t>
      </w:r>
      <w:r w:rsidR="00B21626" w:rsidRPr="39C48DD1">
        <w:rPr>
          <w:rFonts w:ascii="Arial" w:eastAsia="Times New Roman" w:hAnsi="Arial" w:cs="Arial"/>
        </w:rPr>
        <w:t>provision,</w:t>
      </w:r>
      <w:r w:rsidRPr="39C48DD1">
        <w:rPr>
          <w:rFonts w:ascii="Arial" w:eastAsia="Times New Roman" w:hAnsi="Arial" w:cs="Arial"/>
        </w:rPr>
        <w:t xml:space="preserve"> and review based on priorities and preferences of the person instead of </w:t>
      </w:r>
      <w:r w:rsidR="4C7B20E3" w:rsidRPr="39C48DD1">
        <w:rPr>
          <w:rFonts w:ascii="Arial" w:eastAsia="Times New Roman" w:hAnsi="Arial" w:cs="Arial"/>
        </w:rPr>
        <w:t>following</w:t>
      </w:r>
      <w:r w:rsidRPr="39C48DD1">
        <w:rPr>
          <w:rFonts w:ascii="Arial" w:eastAsia="Times New Roman" w:hAnsi="Arial" w:cs="Arial"/>
        </w:rPr>
        <w:t xml:space="preserve"> their clinical shortcomings. Such an orientation defends dignity, </w:t>
      </w:r>
      <w:r w:rsidR="00B21626" w:rsidRPr="39C48DD1">
        <w:rPr>
          <w:rFonts w:ascii="Arial" w:eastAsia="Times New Roman" w:hAnsi="Arial" w:cs="Arial"/>
        </w:rPr>
        <w:t>independence,</w:t>
      </w:r>
      <w:r w:rsidRPr="39C48DD1">
        <w:rPr>
          <w:rFonts w:ascii="Arial" w:eastAsia="Times New Roman" w:hAnsi="Arial" w:cs="Arial"/>
        </w:rPr>
        <w:t xml:space="preserve"> and choice, and will support the co-definition of realistic goals</w:t>
      </w:r>
      <w:r w:rsidR="00B21626" w:rsidRPr="39C48DD1">
        <w:rPr>
          <w:rFonts w:ascii="Arial" w:eastAsia="Times New Roman" w:hAnsi="Arial" w:cs="Arial"/>
        </w:rPr>
        <w:t xml:space="preserve">. </w:t>
      </w:r>
    </w:p>
    <w:p w14:paraId="5A1998B1" w14:textId="40362F83" w:rsidR="000C631F" w:rsidRPr="00610E86" w:rsidRDefault="000C631F" w:rsidP="39C48DD1">
      <w:pPr>
        <w:spacing w:line="360" w:lineRule="auto"/>
        <w:jc w:val="both"/>
        <w:rPr>
          <w:rFonts w:ascii="Arial" w:eastAsia="Times New Roman" w:hAnsi="Arial" w:cs="Arial"/>
        </w:rPr>
      </w:pPr>
      <w:r w:rsidRPr="39C48DD1">
        <w:rPr>
          <w:rFonts w:ascii="Arial" w:eastAsia="Times New Roman" w:hAnsi="Arial" w:cs="Arial"/>
        </w:rPr>
        <w:t xml:space="preserve">Partnership working refers to the joint working of professionals, sectors, service </w:t>
      </w:r>
      <w:r w:rsidR="7BD57D07" w:rsidRPr="39C48DD1">
        <w:rPr>
          <w:rFonts w:ascii="Arial" w:eastAsia="Times New Roman" w:hAnsi="Arial" w:cs="Arial"/>
        </w:rPr>
        <w:t>users,</w:t>
      </w:r>
      <w:r w:rsidRPr="39C48DD1">
        <w:rPr>
          <w:rFonts w:ascii="Arial" w:eastAsia="Times New Roman" w:hAnsi="Arial" w:cs="Arial"/>
        </w:rPr>
        <w:t xml:space="preserve"> and unpaid carers. It depends on joint planning, role responsibility, positive </w:t>
      </w:r>
      <w:r w:rsidR="00B21626" w:rsidRPr="39C48DD1">
        <w:rPr>
          <w:rFonts w:ascii="Arial" w:eastAsia="Times New Roman" w:hAnsi="Arial" w:cs="Arial"/>
        </w:rPr>
        <w:t>communication,</w:t>
      </w:r>
      <w:r w:rsidRPr="39C48DD1">
        <w:rPr>
          <w:rFonts w:ascii="Arial" w:eastAsia="Times New Roman" w:hAnsi="Arial" w:cs="Arial"/>
        </w:rPr>
        <w:t xml:space="preserve"> and legal exchange of information to develop an integrated continuum of care. In this regard, ethics means doing things according to the principles of autonomy, beneficence, non-</w:t>
      </w:r>
      <w:r w:rsidR="00B21626" w:rsidRPr="39C48DD1">
        <w:rPr>
          <w:rFonts w:ascii="Arial" w:eastAsia="Times New Roman" w:hAnsi="Arial" w:cs="Arial"/>
        </w:rPr>
        <w:t>maleficence,</w:t>
      </w:r>
      <w:r w:rsidRPr="39C48DD1">
        <w:rPr>
          <w:rFonts w:ascii="Arial" w:eastAsia="Times New Roman" w:hAnsi="Arial" w:cs="Arial"/>
        </w:rPr>
        <w:t xml:space="preserve"> and justice. Valid consent, confidentiality, equitable </w:t>
      </w:r>
      <w:r w:rsidR="00B21626" w:rsidRPr="39C48DD1">
        <w:rPr>
          <w:rFonts w:ascii="Arial" w:eastAsia="Times New Roman" w:hAnsi="Arial" w:cs="Arial"/>
        </w:rPr>
        <w:t>access,</w:t>
      </w:r>
      <w:r w:rsidRPr="39C48DD1">
        <w:rPr>
          <w:rFonts w:ascii="Arial" w:eastAsia="Times New Roman" w:hAnsi="Arial" w:cs="Arial"/>
        </w:rPr>
        <w:t xml:space="preserve"> and safety measures are essential in the real-life application</w:t>
      </w:r>
      <w:r w:rsidR="00870E9C" w:rsidRPr="39C48DD1">
        <w:rPr>
          <w:rFonts w:ascii="Arial" w:eastAsia="Times New Roman" w:hAnsi="Arial" w:cs="Arial"/>
        </w:rPr>
        <w:t xml:space="preserve"> (Borysowski, Ehni and Górski, 2020)</w:t>
      </w:r>
      <w:r w:rsidRPr="39C48DD1">
        <w:rPr>
          <w:rFonts w:ascii="Arial" w:eastAsia="Times New Roman" w:hAnsi="Arial" w:cs="Arial"/>
        </w:rPr>
        <w:t xml:space="preserve">. In the case where an individual might be unable to </w:t>
      </w:r>
      <w:r w:rsidR="000628D6" w:rsidRPr="39C48DD1">
        <w:rPr>
          <w:rFonts w:ascii="Arial" w:eastAsia="Times New Roman" w:hAnsi="Arial" w:cs="Arial"/>
        </w:rPr>
        <w:t>decide</w:t>
      </w:r>
      <w:r w:rsidRPr="39C48DD1">
        <w:rPr>
          <w:rFonts w:ascii="Arial" w:eastAsia="Times New Roman" w:hAnsi="Arial" w:cs="Arial"/>
        </w:rPr>
        <w:t>, the process of the Mental Capacity Act provides a source of advice on the assessment and determination of the best interest</w:t>
      </w:r>
      <w:r w:rsidR="00870E9C" w:rsidRPr="39C48DD1">
        <w:rPr>
          <w:rFonts w:ascii="Arial" w:eastAsia="Times New Roman" w:hAnsi="Arial" w:cs="Arial"/>
        </w:rPr>
        <w:t xml:space="preserve"> (Borysowski, </w:t>
      </w:r>
      <w:r w:rsidR="192957C6" w:rsidRPr="39C48DD1">
        <w:rPr>
          <w:rFonts w:ascii="Arial" w:eastAsia="Times New Roman" w:hAnsi="Arial" w:cs="Arial"/>
        </w:rPr>
        <w:t>Ehni,</w:t>
      </w:r>
      <w:r w:rsidR="00870E9C" w:rsidRPr="39C48DD1">
        <w:rPr>
          <w:rFonts w:ascii="Arial" w:eastAsia="Times New Roman" w:hAnsi="Arial" w:cs="Arial"/>
        </w:rPr>
        <w:t xml:space="preserve"> and Górski, 2020)</w:t>
      </w:r>
      <w:r w:rsidR="00B21626" w:rsidRPr="39C48DD1">
        <w:rPr>
          <w:rFonts w:ascii="Arial" w:eastAsia="Times New Roman" w:hAnsi="Arial" w:cs="Arial"/>
        </w:rPr>
        <w:t xml:space="preserve">. </w:t>
      </w:r>
    </w:p>
    <w:p w14:paraId="2303ABD9" w14:textId="77777777" w:rsidR="000C631F" w:rsidRPr="000C631F" w:rsidRDefault="000C631F" w:rsidP="00AC58FB">
      <w:pPr>
        <w:pStyle w:val="Heading2"/>
        <w:rPr>
          <w:szCs w:val="22"/>
        </w:rPr>
      </w:pPr>
      <w:bookmarkStart w:id="2" w:name="_Toc211113228"/>
      <w:r>
        <w:t>How these</w:t>
      </w:r>
      <w:r w:rsidRPr="000C631F">
        <w:rPr>
          <w:szCs w:val="22"/>
        </w:rPr>
        <w:t xml:space="preserve"> princi</w:t>
      </w:r>
      <w:r w:rsidR="005B49A0">
        <w:t>ples improve quality of care</w:t>
      </w:r>
      <w:bookmarkEnd w:id="2"/>
    </w:p>
    <w:p w14:paraId="5EE46CBC" w14:textId="492B3F5C" w:rsidR="000C631F" w:rsidRPr="000C631F" w:rsidRDefault="000C631F" w:rsidP="39C48DD1">
      <w:pPr>
        <w:spacing w:line="360" w:lineRule="auto"/>
        <w:jc w:val="both"/>
        <w:rPr>
          <w:rFonts w:ascii="Arial" w:eastAsia="Times New Roman" w:hAnsi="Arial" w:cs="Arial"/>
        </w:rPr>
      </w:pPr>
      <w:r w:rsidRPr="39C48DD1">
        <w:rPr>
          <w:rFonts w:ascii="Arial" w:eastAsia="Times New Roman" w:hAnsi="Arial" w:cs="Arial"/>
        </w:rPr>
        <w:t>Person-</w:t>
      </w:r>
      <w:r w:rsidR="000628D6" w:rsidRPr="39C48DD1">
        <w:rPr>
          <w:rFonts w:ascii="Arial" w:eastAsia="Times New Roman" w:hAnsi="Arial" w:cs="Arial"/>
        </w:rPr>
        <w:t>centered</w:t>
      </w:r>
      <w:r w:rsidRPr="39C48DD1">
        <w:rPr>
          <w:rFonts w:ascii="Arial" w:eastAsia="Times New Roman" w:hAnsi="Arial" w:cs="Arial"/>
        </w:rPr>
        <w:t xml:space="preserve"> care at the individual level boosts experience and outcomes by making the care plan to be in line with goals, routines, </w:t>
      </w:r>
      <w:r w:rsidR="00B21626" w:rsidRPr="39C48DD1">
        <w:rPr>
          <w:rFonts w:ascii="Arial" w:eastAsia="Times New Roman" w:hAnsi="Arial" w:cs="Arial"/>
        </w:rPr>
        <w:t>culture,</w:t>
      </w:r>
      <w:r w:rsidRPr="39C48DD1">
        <w:rPr>
          <w:rFonts w:ascii="Arial" w:eastAsia="Times New Roman" w:hAnsi="Arial" w:cs="Arial"/>
        </w:rPr>
        <w:t xml:space="preserve"> and risk </w:t>
      </w:r>
      <w:r w:rsidR="57CD90EF" w:rsidRPr="39C48DD1">
        <w:rPr>
          <w:rFonts w:ascii="Arial" w:eastAsia="Times New Roman" w:hAnsi="Arial" w:cs="Arial"/>
        </w:rPr>
        <w:t>profiles</w:t>
      </w:r>
      <w:r w:rsidRPr="39C48DD1">
        <w:rPr>
          <w:rFonts w:ascii="Arial" w:eastAsia="Times New Roman" w:hAnsi="Arial" w:cs="Arial"/>
        </w:rPr>
        <w:t xml:space="preserve"> of the service user. Mutual decision making and assisted self-management help to enhance treatment compliance, minimize unnecessary </w:t>
      </w:r>
      <w:r w:rsidR="3F79E311" w:rsidRPr="39C48DD1">
        <w:rPr>
          <w:rFonts w:ascii="Arial" w:eastAsia="Times New Roman" w:hAnsi="Arial" w:cs="Arial"/>
        </w:rPr>
        <w:t>harm,</w:t>
      </w:r>
      <w:r w:rsidR="00610E86" w:rsidRPr="39C48DD1">
        <w:rPr>
          <w:rFonts w:ascii="Arial" w:eastAsia="Times New Roman" w:hAnsi="Arial" w:cs="Arial"/>
        </w:rPr>
        <w:t xml:space="preserve"> and build trust</w:t>
      </w:r>
      <w:r w:rsidR="00870E9C" w:rsidRPr="39C48DD1">
        <w:rPr>
          <w:rFonts w:ascii="Arial" w:eastAsia="Times New Roman" w:hAnsi="Arial" w:cs="Arial"/>
        </w:rPr>
        <w:t xml:space="preserve"> (D Mulfiyanti, 2025)</w:t>
      </w:r>
      <w:r w:rsidR="00610E86" w:rsidRPr="39C48DD1">
        <w:rPr>
          <w:rFonts w:ascii="Arial" w:eastAsia="Times New Roman" w:hAnsi="Arial" w:cs="Arial"/>
        </w:rPr>
        <w:t xml:space="preserve">. </w:t>
      </w:r>
      <w:r w:rsidRPr="39C48DD1">
        <w:rPr>
          <w:rFonts w:ascii="Arial" w:eastAsia="Times New Roman" w:hAnsi="Arial" w:cs="Arial"/>
        </w:rPr>
        <w:t xml:space="preserve">Working together at the service level reduces duplication, </w:t>
      </w:r>
      <w:r w:rsidR="00B21626" w:rsidRPr="39C48DD1">
        <w:rPr>
          <w:rFonts w:ascii="Arial" w:eastAsia="Times New Roman" w:hAnsi="Arial" w:cs="Arial"/>
        </w:rPr>
        <w:t>gaps,</w:t>
      </w:r>
      <w:r w:rsidRPr="39C48DD1">
        <w:rPr>
          <w:rFonts w:ascii="Arial" w:eastAsia="Times New Roman" w:hAnsi="Arial" w:cs="Arial"/>
        </w:rPr>
        <w:t xml:space="preserve"> and delays. The use of multidisciplinary teams where complex cases </w:t>
      </w:r>
      <w:r w:rsidR="3CEF9EFF" w:rsidRPr="39C48DD1">
        <w:rPr>
          <w:rFonts w:ascii="Arial" w:eastAsia="Times New Roman" w:hAnsi="Arial" w:cs="Arial"/>
        </w:rPr>
        <w:t>discuss</w:t>
      </w:r>
      <w:r w:rsidRPr="39C48DD1">
        <w:rPr>
          <w:rFonts w:ascii="Arial" w:eastAsia="Times New Roman" w:hAnsi="Arial" w:cs="Arial"/>
        </w:rPr>
        <w:t xml:space="preserve">, collaboration in the process of discharge planning of hospitals and communities, medication reconciliation led by a pharmacist, and the provision of therapeutic input to safe home plans are examples. These measures </w:t>
      </w:r>
      <w:r w:rsidR="00B21626" w:rsidRPr="39C48DD1">
        <w:rPr>
          <w:rFonts w:ascii="Arial" w:eastAsia="Times New Roman" w:hAnsi="Arial" w:cs="Arial"/>
        </w:rPr>
        <w:t>decrease the readmissions, decrease the waiting period,</w:t>
      </w:r>
      <w:r w:rsidRPr="39C48DD1">
        <w:rPr>
          <w:rFonts w:ascii="Arial" w:eastAsia="Times New Roman" w:hAnsi="Arial" w:cs="Arial"/>
        </w:rPr>
        <w:t xml:space="preserve"> and enhance continuity of care</w:t>
      </w:r>
      <w:r w:rsidR="00870E9C" w:rsidRPr="39C48DD1">
        <w:rPr>
          <w:rFonts w:ascii="Arial" w:eastAsia="Times New Roman" w:hAnsi="Arial" w:cs="Arial"/>
        </w:rPr>
        <w:t xml:space="preserve"> (D Mulfiyanti, 2025)</w:t>
      </w:r>
      <w:r w:rsidR="00B21626" w:rsidRPr="39C48DD1">
        <w:rPr>
          <w:rFonts w:ascii="Arial" w:eastAsia="Times New Roman" w:hAnsi="Arial" w:cs="Arial"/>
        </w:rPr>
        <w:t xml:space="preserve">. </w:t>
      </w:r>
    </w:p>
    <w:p w14:paraId="7C2C5E61" w14:textId="09B06F70" w:rsidR="000C631F" w:rsidRPr="000C631F" w:rsidRDefault="000C631F" w:rsidP="39C48DD1">
      <w:pPr>
        <w:spacing w:line="360" w:lineRule="auto"/>
        <w:jc w:val="both"/>
        <w:rPr>
          <w:rFonts w:ascii="Arial" w:eastAsia="Times New Roman" w:hAnsi="Arial" w:cs="Arial"/>
        </w:rPr>
      </w:pPr>
      <w:r w:rsidRPr="39C48DD1">
        <w:rPr>
          <w:rFonts w:ascii="Arial" w:eastAsia="Times New Roman" w:hAnsi="Arial" w:cs="Arial"/>
        </w:rPr>
        <w:t xml:space="preserve">Ethical decision making protects the right and safety. Unless it </w:t>
      </w:r>
      <w:r w:rsidR="003B5ABA" w:rsidRPr="39C48DD1">
        <w:rPr>
          <w:rFonts w:ascii="Arial" w:eastAsia="Times New Roman" w:hAnsi="Arial" w:cs="Arial"/>
        </w:rPr>
        <w:t>proves</w:t>
      </w:r>
      <w:r w:rsidRPr="39C48DD1">
        <w:rPr>
          <w:rFonts w:ascii="Arial" w:eastAsia="Times New Roman" w:hAnsi="Arial" w:cs="Arial"/>
        </w:rPr>
        <w:t xml:space="preserve"> otherwise, Capacity assum</w:t>
      </w:r>
      <w:r w:rsidR="003B5ABA" w:rsidRPr="39C48DD1">
        <w:rPr>
          <w:rFonts w:ascii="Arial" w:eastAsia="Times New Roman" w:hAnsi="Arial" w:cs="Arial"/>
        </w:rPr>
        <w:t>es</w:t>
      </w:r>
      <w:r w:rsidRPr="39C48DD1">
        <w:rPr>
          <w:rFonts w:ascii="Arial" w:eastAsia="Times New Roman" w:hAnsi="Arial" w:cs="Arial"/>
        </w:rPr>
        <w:t xml:space="preserve">. In situations of capacity uncertainty, staff make </w:t>
      </w:r>
      <w:r w:rsidR="0F547B88" w:rsidRPr="39C48DD1">
        <w:rPr>
          <w:rFonts w:ascii="Arial" w:eastAsia="Times New Roman" w:hAnsi="Arial" w:cs="Arial"/>
        </w:rPr>
        <w:t>assessments</w:t>
      </w:r>
      <w:r w:rsidRPr="39C48DD1">
        <w:rPr>
          <w:rFonts w:ascii="Arial" w:eastAsia="Times New Roman" w:hAnsi="Arial" w:cs="Arial"/>
        </w:rPr>
        <w:t xml:space="preserve">, document </w:t>
      </w:r>
      <w:r w:rsidR="00B21626" w:rsidRPr="39C48DD1">
        <w:rPr>
          <w:rFonts w:ascii="Arial" w:eastAsia="Times New Roman" w:hAnsi="Arial" w:cs="Arial"/>
        </w:rPr>
        <w:t>findings,</w:t>
      </w:r>
      <w:r w:rsidRPr="39C48DD1">
        <w:rPr>
          <w:rFonts w:ascii="Arial" w:eastAsia="Times New Roman" w:hAnsi="Arial" w:cs="Arial"/>
        </w:rPr>
        <w:t xml:space="preserve"> and help in decision making. In case of a lack of </w:t>
      </w:r>
      <w:r w:rsidR="70933DAD" w:rsidRPr="39C48DD1">
        <w:rPr>
          <w:rFonts w:ascii="Arial" w:eastAsia="Times New Roman" w:hAnsi="Arial" w:cs="Arial"/>
        </w:rPr>
        <w:t>capacity,</w:t>
      </w:r>
      <w:r w:rsidRPr="39C48DD1">
        <w:rPr>
          <w:rFonts w:ascii="Arial" w:eastAsia="Times New Roman" w:hAnsi="Arial" w:cs="Arial"/>
        </w:rPr>
        <w:t xml:space="preserve"> a best-interest meeting is an assessment of the values, </w:t>
      </w:r>
      <w:r w:rsidR="7B2F8C68" w:rsidRPr="39C48DD1">
        <w:rPr>
          <w:rFonts w:ascii="Arial" w:eastAsia="Times New Roman" w:hAnsi="Arial" w:cs="Arial"/>
        </w:rPr>
        <w:t>beliefs,</w:t>
      </w:r>
      <w:r w:rsidRPr="39C48DD1">
        <w:rPr>
          <w:rFonts w:ascii="Arial" w:eastAsia="Times New Roman" w:hAnsi="Arial" w:cs="Arial"/>
        </w:rPr>
        <w:t xml:space="preserve"> and known wishes of the individual. Privacy</w:t>
      </w:r>
      <w:r w:rsidR="00B21626" w:rsidRPr="39C48DD1">
        <w:rPr>
          <w:rFonts w:ascii="Arial" w:eastAsia="Times New Roman" w:hAnsi="Arial" w:cs="Arial"/>
        </w:rPr>
        <w:t xml:space="preserve"> </w:t>
      </w:r>
      <w:r w:rsidR="1D7C7D83" w:rsidRPr="39C48DD1">
        <w:rPr>
          <w:rFonts w:ascii="Arial" w:eastAsia="Times New Roman" w:hAnsi="Arial" w:cs="Arial"/>
        </w:rPr>
        <w:t>maintains</w:t>
      </w:r>
      <w:r w:rsidRPr="39C48DD1">
        <w:rPr>
          <w:rFonts w:ascii="Arial" w:eastAsia="Times New Roman" w:hAnsi="Arial" w:cs="Arial"/>
        </w:rPr>
        <w:t xml:space="preserve"> a disclosure of information on a proportionate basis done where needed in the name of care or safety</w:t>
      </w:r>
      <w:r w:rsidR="00870E9C" w:rsidRPr="39C48DD1">
        <w:rPr>
          <w:rFonts w:ascii="Arial" w:eastAsia="Times New Roman" w:hAnsi="Arial" w:cs="Arial"/>
        </w:rPr>
        <w:t xml:space="preserve"> (Shi et al., 2025)</w:t>
      </w:r>
      <w:r w:rsidRPr="39C48DD1">
        <w:rPr>
          <w:rFonts w:ascii="Arial" w:eastAsia="Times New Roman" w:hAnsi="Arial" w:cs="Arial"/>
        </w:rPr>
        <w:t xml:space="preserve">. Equal opportunities impose a requirement of making reasonable accommodation and culturally competent practice, </w:t>
      </w:r>
      <w:r w:rsidR="00B21626" w:rsidRPr="39C48DD1">
        <w:rPr>
          <w:rFonts w:ascii="Arial" w:eastAsia="Times New Roman" w:hAnsi="Arial" w:cs="Arial"/>
        </w:rPr>
        <w:t>because of</w:t>
      </w:r>
      <w:r w:rsidRPr="39C48DD1">
        <w:rPr>
          <w:rFonts w:ascii="Arial" w:eastAsia="Times New Roman" w:hAnsi="Arial" w:cs="Arial"/>
        </w:rPr>
        <w:t xml:space="preserve"> which the various groups</w:t>
      </w:r>
      <w:r w:rsidR="00B21626" w:rsidRPr="39C48DD1">
        <w:rPr>
          <w:rFonts w:ascii="Arial" w:eastAsia="Times New Roman" w:hAnsi="Arial" w:cs="Arial"/>
        </w:rPr>
        <w:t xml:space="preserve"> </w:t>
      </w:r>
      <w:r w:rsidR="00602AE3" w:rsidRPr="39C48DD1">
        <w:rPr>
          <w:rFonts w:ascii="Arial" w:eastAsia="Times New Roman" w:hAnsi="Arial" w:cs="Arial"/>
        </w:rPr>
        <w:t>give</w:t>
      </w:r>
      <w:r w:rsidRPr="39C48DD1">
        <w:rPr>
          <w:rFonts w:ascii="Arial" w:eastAsia="Times New Roman" w:hAnsi="Arial" w:cs="Arial"/>
        </w:rPr>
        <w:t xml:space="preserve"> better access and outcomes</w:t>
      </w:r>
      <w:r w:rsidR="00870E9C" w:rsidRPr="39C48DD1">
        <w:rPr>
          <w:rFonts w:ascii="Arial" w:eastAsia="Times New Roman" w:hAnsi="Arial" w:cs="Arial"/>
        </w:rPr>
        <w:t xml:space="preserve"> (Goss-Hill and Maddens, 2025)</w:t>
      </w:r>
      <w:r w:rsidR="00B21626" w:rsidRPr="39C48DD1">
        <w:rPr>
          <w:rFonts w:ascii="Arial" w:eastAsia="Times New Roman" w:hAnsi="Arial" w:cs="Arial"/>
        </w:rPr>
        <w:t xml:space="preserve">. </w:t>
      </w:r>
    </w:p>
    <w:p w14:paraId="4D2DB9A1" w14:textId="319CA1AB" w:rsidR="000C631F" w:rsidRPr="000C631F" w:rsidRDefault="000C631F" w:rsidP="00AC58FB">
      <w:pPr>
        <w:pStyle w:val="Heading2"/>
        <w:jc w:val="both"/>
      </w:pPr>
      <w:bookmarkStart w:id="3" w:name="_Toc211113229"/>
      <w:r>
        <w:t xml:space="preserve">UK frameworks </w:t>
      </w:r>
      <w:r w:rsidR="572FD601">
        <w:t>uphold</w:t>
      </w:r>
      <w:r>
        <w:t xml:space="preserve"> the </w:t>
      </w:r>
      <w:bookmarkEnd w:id="3"/>
      <w:r w:rsidR="00B21626">
        <w:t>principles.</w:t>
      </w:r>
    </w:p>
    <w:p w14:paraId="6E374235" w14:textId="4119E7B1" w:rsidR="000C631F" w:rsidRPr="000C631F" w:rsidRDefault="000C631F" w:rsidP="39C48DD1">
      <w:pPr>
        <w:spacing w:line="360" w:lineRule="auto"/>
        <w:jc w:val="both"/>
        <w:rPr>
          <w:rFonts w:ascii="Arial" w:eastAsia="Times New Roman" w:hAnsi="Arial" w:cs="Arial"/>
        </w:rPr>
      </w:pPr>
      <w:r w:rsidRPr="39C48DD1">
        <w:rPr>
          <w:rFonts w:ascii="Arial" w:eastAsia="Times New Roman" w:hAnsi="Arial" w:cs="Arial"/>
        </w:rPr>
        <w:t xml:space="preserve">In </w:t>
      </w:r>
      <w:r w:rsidR="000B2941" w:rsidRPr="39C48DD1">
        <w:rPr>
          <w:rFonts w:ascii="Arial" w:eastAsia="Times New Roman" w:hAnsi="Arial" w:cs="Arial"/>
        </w:rPr>
        <w:t>t</w:t>
      </w:r>
      <w:r w:rsidRPr="39C48DD1">
        <w:rPr>
          <w:rFonts w:ascii="Arial" w:eastAsia="Times New Roman" w:hAnsi="Arial" w:cs="Arial"/>
        </w:rPr>
        <w:t xml:space="preserve">he Care Act </w:t>
      </w:r>
      <w:r w:rsidR="22B34516" w:rsidRPr="39C48DD1">
        <w:rPr>
          <w:rFonts w:ascii="Arial" w:eastAsia="Times New Roman" w:hAnsi="Arial" w:cs="Arial"/>
        </w:rPr>
        <w:t>2014,</w:t>
      </w:r>
      <w:r w:rsidRPr="39C48DD1">
        <w:rPr>
          <w:rFonts w:ascii="Arial" w:eastAsia="Times New Roman" w:hAnsi="Arial" w:cs="Arial"/>
        </w:rPr>
        <w:t xml:space="preserve"> adult social care has a duty of wellbeing, prevention and practice based on strength as its </w:t>
      </w:r>
      <w:r w:rsidR="000B2941" w:rsidRPr="39C48DD1">
        <w:rPr>
          <w:rFonts w:ascii="Arial" w:eastAsia="Times New Roman" w:hAnsi="Arial" w:cs="Arial"/>
        </w:rPr>
        <w:t>center</w:t>
      </w:r>
      <w:r w:rsidRPr="39C48DD1">
        <w:rPr>
          <w:rFonts w:ascii="Arial" w:eastAsia="Times New Roman" w:hAnsi="Arial" w:cs="Arial"/>
        </w:rPr>
        <w:t xml:space="preserve">. The Health and Care Act 2022 </w:t>
      </w:r>
      <w:r w:rsidR="4E211EE7" w:rsidRPr="39C48DD1">
        <w:rPr>
          <w:rFonts w:ascii="Arial" w:eastAsia="Times New Roman" w:hAnsi="Arial" w:cs="Arial"/>
        </w:rPr>
        <w:t>support</w:t>
      </w:r>
      <w:r w:rsidRPr="39C48DD1">
        <w:rPr>
          <w:rFonts w:ascii="Arial" w:eastAsia="Times New Roman" w:hAnsi="Arial" w:cs="Arial"/>
        </w:rPr>
        <w:t xml:space="preserve"> the idea of integrated working in health and social care. The Mental Capacity Act of 2005 also stipulates the principles of decision-making and </w:t>
      </w:r>
      <w:r w:rsidR="00B21626" w:rsidRPr="39C48DD1">
        <w:rPr>
          <w:rFonts w:ascii="Arial" w:eastAsia="Times New Roman" w:hAnsi="Arial" w:cs="Arial"/>
        </w:rPr>
        <w:t>best interest</w:t>
      </w:r>
      <w:r w:rsidRPr="39C48DD1">
        <w:rPr>
          <w:rFonts w:ascii="Arial" w:eastAsia="Times New Roman" w:hAnsi="Arial" w:cs="Arial"/>
        </w:rPr>
        <w:t xml:space="preserve">. Equality act 2010 imposes </w:t>
      </w:r>
      <w:r w:rsidR="657F7D58" w:rsidRPr="39C48DD1">
        <w:rPr>
          <w:rFonts w:ascii="Arial" w:eastAsia="Times New Roman" w:hAnsi="Arial" w:cs="Arial"/>
        </w:rPr>
        <w:t>non</w:t>
      </w:r>
      <w:r w:rsidRPr="39C48DD1">
        <w:rPr>
          <w:rFonts w:ascii="Arial" w:eastAsia="Times New Roman" w:hAnsi="Arial" w:cs="Arial"/>
        </w:rPr>
        <w:t>-discrimination and reasonable adjustments</w:t>
      </w:r>
      <w:r w:rsidR="00870E9C" w:rsidRPr="39C48DD1">
        <w:rPr>
          <w:rFonts w:ascii="Arial" w:eastAsia="Times New Roman" w:hAnsi="Arial" w:cs="Arial"/>
        </w:rPr>
        <w:t xml:space="preserve"> (Heggestad et al., 2020)</w:t>
      </w:r>
      <w:r w:rsidRPr="39C48DD1">
        <w:rPr>
          <w:rFonts w:ascii="Arial" w:eastAsia="Times New Roman" w:hAnsi="Arial" w:cs="Arial"/>
        </w:rPr>
        <w:t xml:space="preserve">. Professional codes of respect, </w:t>
      </w:r>
      <w:r w:rsidR="00B21626" w:rsidRPr="39C48DD1">
        <w:rPr>
          <w:rFonts w:ascii="Arial" w:eastAsia="Times New Roman" w:hAnsi="Arial" w:cs="Arial"/>
        </w:rPr>
        <w:t>candor</w:t>
      </w:r>
      <w:r w:rsidRPr="39C48DD1">
        <w:rPr>
          <w:rFonts w:ascii="Arial" w:eastAsia="Times New Roman" w:hAnsi="Arial" w:cs="Arial"/>
        </w:rPr>
        <w:t xml:space="preserve">, </w:t>
      </w:r>
      <w:r w:rsidR="00B21626" w:rsidRPr="39C48DD1">
        <w:rPr>
          <w:rFonts w:ascii="Arial" w:eastAsia="Times New Roman" w:hAnsi="Arial" w:cs="Arial"/>
        </w:rPr>
        <w:t>competence,</w:t>
      </w:r>
      <w:r w:rsidRPr="39C48DD1">
        <w:rPr>
          <w:rFonts w:ascii="Arial" w:eastAsia="Times New Roman" w:hAnsi="Arial" w:cs="Arial"/>
        </w:rPr>
        <w:t xml:space="preserve"> and accurate records</w:t>
      </w:r>
      <w:r w:rsidR="00B21626" w:rsidRPr="39C48DD1">
        <w:rPr>
          <w:rFonts w:ascii="Arial" w:eastAsia="Times New Roman" w:hAnsi="Arial" w:cs="Arial"/>
        </w:rPr>
        <w:t xml:space="preserve"> </w:t>
      </w:r>
      <w:r w:rsidR="196C3DB0" w:rsidRPr="39C48DD1">
        <w:rPr>
          <w:rFonts w:ascii="Arial" w:eastAsia="Times New Roman" w:hAnsi="Arial" w:cs="Arial"/>
        </w:rPr>
        <w:t>are</w:t>
      </w:r>
      <w:r w:rsidRPr="39C48DD1">
        <w:rPr>
          <w:rFonts w:ascii="Arial" w:eastAsia="Times New Roman" w:hAnsi="Arial" w:cs="Arial"/>
        </w:rPr>
        <w:t xml:space="preserve"> </w:t>
      </w:r>
      <w:r w:rsidR="003F6C89" w:rsidRPr="39C48DD1">
        <w:rPr>
          <w:rFonts w:ascii="Arial" w:eastAsia="Times New Roman" w:hAnsi="Arial" w:cs="Arial"/>
        </w:rPr>
        <w:t>governed</w:t>
      </w:r>
      <w:r w:rsidRPr="39C48DD1">
        <w:rPr>
          <w:rFonts w:ascii="Arial" w:eastAsia="Times New Roman" w:hAnsi="Arial" w:cs="Arial"/>
        </w:rPr>
        <w:t xml:space="preserve"> by the Data Protection Act 2018 and Caldicott principles, which govern information. These frameworks combined make ideals into day-to-day responsibilities</w:t>
      </w:r>
      <w:r w:rsidR="00870E9C" w:rsidRPr="39C48DD1">
        <w:rPr>
          <w:rFonts w:ascii="Arial" w:eastAsia="Times New Roman" w:hAnsi="Arial" w:cs="Arial"/>
        </w:rPr>
        <w:t xml:space="preserve"> (Heggestad et al., 2020)</w:t>
      </w:r>
      <w:r w:rsidR="00B21626" w:rsidRPr="39C48DD1">
        <w:rPr>
          <w:rFonts w:ascii="Arial" w:eastAsia="Times New Roman" w:hAnsi="Arial" w:cs="Arial"/>
        </w:rPr>
        <w:t xml:space="preserve">. </w:t>
      </w:r>
    </w:p>
    <w:p w14:paraId="58F3DA99" w14:textId="77777777" w:rsidR="000C631F" w:rsidRPr="000C631F" w:rsidRDefault="005B49A0" w:rsidP="00AC58FB">
      <w:pPr>
        <w:pStyle w:val="Heading2"/>
        <w:rPr>
          <w:szCs w:val="22"/>
        </w:rPr>
      </w:pPr>
      <w:bookmarkStart w:id="4" w:name="_Toc211113230"/>
      <w:r>
        <w:t>Theory and synthesis</w:t>
      </w:r>
      <w:bookmarkEnd w:id="4"/>
    </w:p>
    <w:p w14:paraId="1E15F647" w14:textId="32845759" w:rsidR="005552C4" w:rsidRDefault="000C631F" w:rsidP="39C48DD1">
      <w:pPr>
        <w:spacing w:line="360" w:lineRule="auto"/>
        <w:jc w:val="both"/>
        <w:rPr>
          <w:rFonts w:ascii="Arial" w:eastAsia="Times New Roman" w:hAnsi="Arial" w:cs="Arial"/>
        </w:rPr>
      </w:pPr>
      <w:r w:rsidRPr="39C48DD1">
        <w:rPr>
          <w:rFonts w:ascii="Arial" w:eastAsia="Times New Roman" w:hAnsi="Arial" w:cs="Arial"/>
        </w:rPr>
        <w:t>The Maslow hierarchy explains why successful care plans focus on safety, belonging, esteem and purpose, as well as not limited to clinical duties. Electronic communication tools, including SBAR, improve handover of the partnership and reduce error. Services that employ person-</w:t>
      </w:r>
      <w:r w:rsidR="00B21626" w:rsidRPr="39C48DD1">
        <w:rPr>
          <w:rFonts w:ascii="Arial" w:eastAsia="Times New Roman" w:hAnsi="Arial" w:cs="Arial"/>
        </w:rPr>
        <w:t>centered</w:t>
      </w:r>
      <w:r w:rsidRPr="39C48DD1">
        <w:rPr>
          <w:rFonts w:ascii="Arial" w:eastAsia="Times New Roman" w:hAnsi="Arial" w:cs="Arial"/>
        </w:rPr>
        <w:t xml:space="preserve"> care, partnership </w:t>
      </w:r>
      <w:r w:rsidR="00B21626" w:rsidRPr="39C48DD1">
        <w:rPr>
          <w:rFonts w:ascii="Arial" w:eastAsia="Times New Roman" w:hAnsi="Arial" w:cs="Arial"/>
        </w:rPr>
        <w:t>working,</w:t>
      </w:r>
      <w:r w:rsidRPr="39C48DD1">
        <w:rPr>
          <w:rFonts w:ascii="Arial" w:eastAsia="Times New Roman" w:hAnsi="Arial" w:cs="Arial"/>
        </w:rPr>
        <w:t xml:space="preserve"> and ethics simultaneously achieve practical benefits like safer transitions, more precise documentation, less </w:t>
      </w:r>
      <w:r w:rsidR="00B21626" w:rsidRPr="39C48DD1">
        <w:rPr>
          <w:rFonts w:ascii="Arial" w:eastAsia="Times New Roman" w:hAnsi="Arial" w:cs="Arial"/>
        </w:rPr>
        <w:t>complaints,</w:t>
      </w:r>
      <w:r w:rsidRPr="39C48DD1">
        <w:rPr>
          <w:rFonts w:ascii="Arial" w:eastAsia="Times New Roman" w:hAnsi="Arial" w:cs="Arial"/>
        </w:rPr>
        <w:t xml:space="preserve"> and better treatment adherence</w:t>
      </w:r>
      <w:r w:rsidR="00870E9C" w:rsidRPr="39C48DD1">
        <w:rPr>
          <w:rFonts w:ascii="Arial" w:eastAsia="Times New Roman" w:hAnsi="Arial" w:cs="Arial"/>
        </w:rPr>
        <w:t xml:space="preserve"> (Shi et al., 2025)</w:t>
      </w:r>
      <w:r w:rsidRPr="39C48DD1">
        <w:rPr>
          <w:rFonts w:ascii="Arial" w:eastAsia="Times New Roman" w:hAnsi="Arial" w:cs="Arial"/>
        </w:rPr>
        <w:t xml:space="preserve">. These advantages can be measurable in terms of audits, patient experience </w:t>
      </w:r>
      <w:r w:rsidR="179AEFF1" w:rsidRPr="39C48DD1">
        <w:rPr>
          <w:rFonts w:ascii="Arial" w:eastAsia="Times New Roman" w:hAnsi="Arial" w:cs="Arial"/>
        </w:rPr>
        <w:t>tools</w:t>
      </w:r>
      <w:r w:rsidRPr="39C48DD1">
        <w:rPr>
          <w:rFonts w:ascii="Arial" w:eastAsia="Times New Roman" w:hAnsi="Arial" w:cs="Arial"/>
        </w:rPr>
        <w:t xml:space="preserve"> and decrease in unplanned hospitalization</w:t>
      </w:r>
      <w:r w:rsidR="00870E9C" w:rsidRPr="39C48DD1">
        <w:rPr>
          <w:rFonts w:ascii="Arial" w:eastAsia="Times New Roman" w:hAnsi="Arial" w:cs="Arial"/>
        </w:rPr>
        <w:t xml:space="preserve"> (Hertzberg, </w:t>
      </w:r>
      <w:r w:rsidR="4381959C" w:rsidRPr="39C48DD1">
        <w:rPr>
          <w:rFonts w:ascii="Arial" w:eastAsia="Times New Roman" w:hAnsi="Arial" w:cs="Arial"/>
        </w:rPr>
        <w:t>Kari,</w:t>
      </w:r>
      <w:r w:rsidR="00870E9C" w:rsidRPr="39C48DD1">
        <w:rPr>
          <w:rFonts w:ascii="Arial" w:eastAsia="Times New Roman" w:hAnsi="Arial" w:cs="Arial"/>
        </w:rPr>
        <w:t xml:space="preserve"> and Magelssen, 2023)</w:t>
      </w:r>
      <w:r w:rsidRPr="39C48DD1">
        <w:rPr>
          <w:rFonts w:ascii="Arial" w:eastAsia="Times New Roman" w:hAnsi="Arial" w:cs="Arial"/>
        </w:rPr>
        <w:t>.</w:t>
      </w:r>
    </w:p>
    <w:p w14:paraId="4B95BB56" w14:textId="77777777" w:rsidR="005B49A0" w:rsidRPr="005B49A0" w:rsidRDefault="005B49A0" w:rsidP="00AC58FB">
      <w:pPr>
        <w:pStyle w:val="Heading1"/>
      </w:pPr>
      <w:bookmarkStart w:id="5" w:name="_Toc211113231"/>
      <w:r w:rsidRPr="005B49A0">
        <w:t>Task 2: Practical Example of Concepts in Practice</w:t>
      </w:r>
      <w:bookmarkEnd w:id="5"/>
    </w:p>
    <w:p w14:paraId="4A40BF43" w14:textId="77777777" w:rsidR="005B49A0" w:rsidRPr="005B49A0" w:rsidRDefault="005B49A0" w:rsidP="00AC58FB">
      <w:pPr>
        <w:pStyle w:val="Heading2"/>
      </w:pPr>
      <w:bookmarkStart w:id="6" w:name="_Toc211113232"/>
      <w:r w:rsidRPr="005B49A0">
        <w:t>Case context</w:t>
      </w:r>
      <w:bookmarkEnd w:id="6"/>
    </w:p>
    <w:p w14:paraId="30F65232" w14:textId="1C685955" w:rsidR="005B49A0" w:rsidRPr="005B49A0" w:rsidRDefault="00A8370D" w:rsidP="00BC4CD9">
      <w:pPr>
        <w:spacing w:line="360" w:lineRule="auto"/>
        <w:jc w:val="both"/>
        <w:rPr>
          <w:rFonts w:ascii="Arial" w:hAnsi="Arial" w:cs="Arial"/>
        </w:rPr>
      </w:pPr>
      <w:r w:rsidRPr="39C48DD1">
        <w:rPr>
          <w:rFonts w:ascii="Arial" w:hAnsi="Arial" w:cs="Arial"/>
        </w:rPr>
        <w:t xml:space="preserve">An isolated elderly patient with chronic obstructive lung disease who lived in England </w:t>
      </w:r>
      <w:r w:rsidR="26C860A0" w:rsidRPr="39C48DD1">
        <w:rPr>
          <w:rFonts w:ascii="Arial" w:hAnsi="Arial" w:cs="Arial"/>
        </w:rPr>
        <w:t>was diagnosed</w:t>
      </w:r>
      <w:r w:rsidRPr="39C48DD1">
        <w:rPr>
          <w:rFonts w:ascii="Arial" w:hAnsi="Arial" w:cs="Arial"/>
        </w:rPr>
        <w:t xml:space="preserve"> with heart failure. In the last one year, the patient had frequent visits to the emergency department which could </w:t>
      </w:r>
      <w:r w:rsidR="6E2DD757" w:rsidRPr="39C48DD1">
        <w:rPr>
          <w:rFonts w:ascii="Arial" w:hAnsi="Arial" w:cs="Arial"/>
        </w:rPr>
        <w:t>be explained</w:t>
      </w:r>
      <w:r w:rsidRPr="39C48DD1">
        <w:rPr>
          <w:rFonts w:ascii="Arial" w:hAnsi="Arial" w:cs="Arial"/>
        </w:rPr>
        <w:t xml:space="preserve"> by dyspnea and nocturnal falls. The patient has </w:t>
      </w:r>
      <w:r w:rsidR="7D2A4058" w:rsidRPr="39C48DD1">
        <w:rPr>
          <w:rFonts w:ascii="Arial" w:hAnsi="Arial" w:cs="Arial"/>
        </w:rPr>
        <w:t>expressed</w:t>
      </w:r>
      <w:r w:rsidRPr="39C48DD1">
        <w:rPr>
          <w:rFonts w:ascii="Arial" w:hAnsi="Arial" w:cs="Arial"/>
        </w:rPr>
        <w:t xml:space="preserve"> a main goal to sustain domicile, enhance the quality of nocturnal sleep, and the use of a regular community-based group. The caregiver who was dealing with the patient on a day-to-day basis felt the heavy burden due to occasional nocturnal calls on communication</w:t>
      </w:r>
      <w:r w:rsidR="00870E9C" w:rsidRPr="39C48DD1">
        <w:rPr>
          <w:rFonts w:ascii="Arial" w:hAnsi="Arial" w:cs="Arial"/>
        </w:rPr>
        <w:t xml:space="preserve"> (Hertzberg, </w:t>
      </w:r>
      <w:r w:rsidR="6BF8F634" w:rsidRPr="39C48DD1">
        <w:rPr>
          <w:rFonts w:ascii="Arial" w:hAnsi="Arial" w:cs="Arial"/>
        </w:rPr>
        <w:t>Kari,</w:t>
      </w:r>
      <w:r w:rsidR="00870E9C" w:rsidRPr="39C48DD1">
        <w:rPr>
          <w:rFonts w:ascii="Arial" w:hAnsi="Arial" w:cs="Arial"/>
        </w:rPr>
        <w:t xml:space="preserve"> and Magelssen, 2023)</w:t>
      </w:r>
      <w:r w:rsidR="005B49A0" w:rsidRPr="39C48DD1">
        <w:rPr>
          <w:rFonts w:ascii="Arial" w:hAnsi="Arial" w:cs="Arial"/>
        </w:rPr>
        <w:t>.</w:t>
      </w:r>
    </w:p>
    <w:p w14:paraId="74BC0E5E" w14:textId="017AEDE7" w:rsidR="005B49A0" w:rsidRPr="005B49A0" w:rsidRDefault="005B49A0" w:rsidP="00AC58FB">
      <w:pPr>
        <w:pStyle w:val="Heading2"/>
      </w:pPr>
      <w:bookmarkStart w:id="7" w:name="_Toc211113233"/>
      <w:r w:rsidRPr="005B49A0">
        <w:t>Person-</w:t>
      </w:r>
      <w:r w:rsidR="00B21626" w:rsidRPr="005B49A0">
        <w:t>centered</w:t>
      </w:r>
      <w:r w:rsidRPr="005B49A0">
        <w:t xml:space="preserve"> assessment and plan</w:t>
      </w:r>
      <w:bookmarkEnd w:id="7"/>
    </w:p>
    <w:p w14:paraId="6D8033EB" w14:textId="68A031C6" w:rsidR="00A8370D" w:rsidRPr="00A8370D" w:rsidRDefault="00A8370D" w:rsidP="00BC4CD9">
      <w:pPr>
        <w:spacing w:line="360" w:lineRule="auto"/>
        <w:jc w:val="both"/>
        <w:rPr>
          <w:rFonts w:ascii="Arial" w:hAnsi="Arial" w:cs="Arial"/>
        </w:rPr>
      </w:pPr>
      <w:r w:rsidRPr="39C48DD1">
        <w:rPr>
          <w:rFonts w:ascii="Arial" w:hAnsi="Arial" w:cs="Arial"/>
        </w:rPr>
        <w:t xml:space="preserve">The patient interview using a structured interview whereby the priorities, habitual routines, cultural inclinations, </w:t>
      </w:r>
      <w:r w:rsidR="00B21626" w:rsidRPr="39C48DD1">
        <w:rPr>
          <w:rFonts w:ascii="Arial" w:hAnsi="Arial" w:cs="Arial"/>
        </w:rPr>
        <w:t>mobility,</w:t>
      </w:r>
      <w:r w:rsidRPr="39C48DD1">
        <w:rPr>
          <w:rFonts w:ascii="Arial" w:hAnsi="Arial" w:cs="Arial"/>
        </w:rPr>
        <w:t xml:space="preserve"> and anxiety provoking stimuli elicited. The result was a unique and individualized care and support plan consisting of SMART </w:t>
      </w:r>
      <w:r w:rsidR="00870E9C" w:rsidRPr="39C48DD1">
        <w:rPr>
          <w:rFonts w:ascii="Arial" w:hAnsi="Arial" w:cs="Arial"/>
        </w:rPr>
        <w:t xml:space="preserve">objectives (Patel and </w:t>
      </w:r>
      <w:r w:rsidR="2329551C" w:rsidRPr="39C48DD1">
        <w:rPr>
          <w:rFonts w:ascii="Arial" w:hAnsi="Arial" w:cs="Arial"/>
        </w:rPr>
        <w:t>Meter sky</w:t>
      </w:r>
      <w:r w:rsidR="00870E9C" w:rsidRPr="39C48DD1">
        <w:rPr>
          <w:rFonts w:ascii="Arial" w:hAnsi="Arial" w:cs="Arial"/>
        </w:rPr>
        <w:t xml:space="preserve">, 2021). </w:t>
      </w:r>
      <w:r w:rsidRPr="39C48DD1">
        <w:rPr>
          <w:rFonts w:ascii="Arial" w:hAnsi="Arial" w:cs="Arial"/>
        </w:rPr>
        <w:t xml:space="preserve">The targets included reduction of unintended </w:t>
      </w:r>
      <w:r w:rsidR="00B21626" w:rsidRPr="39C48DD1">
        <w:rPr>
          <w:rFonts w:ascii="Arial" w:hAnsi="Arial" w:cs="Arial"/>
        </w:rPr>
        <w:t>hospitalization</w:t>
      </w:r>
      <w:r w:rsidRPr="39C48DD1">
        <w:rPr>
          <w:rFonts w:ascii="Arial" w:hAnsi="Arial" w:cs="Arial"/>
        </w:rPr>
        <w:t xml:space="preserve"> by six months, bi-weekly access to the local shop through ambulatory </w:t>
      </w:r>
      <w:r w:rsidR="5F348B9A" w:rsidRPr="39C48DD1">
        <w:rPr>
          <w:rFonts w:ascii="Arial" w:hAnsi="Arial" w:cs="Arial"/>
        </w:rPr>
        <w:t>access,</w:t>
      </w:r>
      <w:r w:rsidRPr="39C48DD1">
        <w:rPr>
          <w:rFonts w:ascii="Arial" w:hAnsi="Arial" w:cs="Arial"/>
        </w:rPr>
        <w:t xml:space="preserve"> and alleviation of nocturnal dyspnea in a four-week period</w:t>
      </w:r>
      <w:r w:rsidR="00870E9C" w:rsidRPr="39C48DD1">
        <w:rPr>
          <w:rFonts w:ascii="Arial" w:hAnsi="Arial" w:cs="Arial"/>
        </w:rPr>
        <w:t xml:space="preserve"> (Kermode, 2021)</w:t>
      </w:r>
      <w:r w:rsidRPr="39C48DD1">
        <w:rPr>
          <w:rFonts w:ascii="Arial" w:hAnsi="Arial" w:cs="Arial"/>
        </w:rPr>
        <w:t>. The plan provided clear steps to follow, specific teams to follow in undertaking the steps, and set dates to review and included a crisis plan with antecedent warning signs</w:t>
      </w:r>
      <w:r w:rsidR="00870E9C" w:rsidRPr="39C48DD1">
        <w:rPr>
          <w:rFonts w:ascii="Arial" w:hAnsi="Arial" w:cs="Arial"/>
        </w:rPr>
        <w:t xml:space="preserve"> (Kermode, 2021)</w:t>
      </w:r>
      <w:r w:rsidR="00B21626" w:rsidRPr="39C48DD1">
        <w:rPr>
          <w:rFonts w:ascii="Arial" w:hAnsi="Arial" w:cs="Arial"/>
        </w:rPr>
        <w:t xml:space="preserve">. </w:t>
      </w:r>
    </w:p>
    <w:p w14:paraId="6A549D4E" w14:textId="19299BB3" w:rsidR="005B49A0" w:rsidRPr="005B49A0" w:rsidRDefault="00A8370D" w:rsidP="00BC4CD9">
      <w:pPr>
        <w:spacing w:line="360" w:lineRule="auto"/>
        <w:jc w:val="both"/>
        <w:rPr>
          <w:rFonts w:ascii="Arial" w:hAnsi="Arial" w:cs="Arial"/>
        </w:rPr>
      </w:pPr>
      <w:r w:rsidRPr="39C48DD1">
        <w:rPr>
          <w:rFonts w:ascii="Arial" w:hAnsi="Arial" w:cs="Arial"/>
        </w:rPr>
        <w:t>Provision of a personal health budget paid a certified personal assistant to aid the personal in the morning, oversee safe ambulation, and transport to pulmonary rehabilitation sessions, and made small home-based adaptations such as grab rails and increased lighting. Inhaler technique, positional dyspnea strategies, and energy-conservation principles reinforc</w:t>
      </w:r>
      <w:r w:rsidR="003B5ABA" w:rsidRPr="39C48DD1">
        <w:rPr>
          <w:rFonts w:ascii="Arial" w:hAnsi="Arial" w:cs="Arial"/>
        </w:rPr>
        <w:t>e</w:t>
      </w:r>
      <w:r w:rsidRPr="39C48DD1">
        <w:rPr>
          <w:rFonts w:ascii="Arial" w:hAnsi="Arial" w:cs="Arial"/>
        </w:rPr>
        <w:t xml:space="preserve"> using educational interventions using plain-language strategies and teach-back methodology. The printed materials were available in large print </w:t>
      </w:r>
      <w:r w:rsidR="5DB2168D" w:rsidRPr="39C48DD1">
        <w:rPr>
          <w:rFonts w:ascii="Arial" w:hAnsi="Arial" w:cs="Arial"/>
        </w:rPr>
        <w:t>formats</w:t>
      </w:r>
      <w:r w:rsidR="00870E9C" w:rsidRPr="39C48DD1">
        <w:rPr>
          <w:rFonts w:ascii="Arial" w:hAnsi="Arial" w:cs="Arial"/>
        </w:rPr>
        <w:t xml:space="preserve"> (Lo, Rotteau and Shojania, 2021)</w:t>
      </w:r>
      <w:r w:rsidR="005B49A0" w:rsidRPr="39C48DD1">
        <w:rPr>
          <w:rFonts w:ascii="Arial" w:hAnsi="Arial" w:cs="Arial"/>
        </w:rPr>
        <w:t>.</w:t>
      </w:r>
    </w:p>
    <w:p w14:paraId="4B239892" w14:textId="77777777" w:rsidR="005B49A0" w:rsidRPr="005B49A0" w:rsidRDefault="005B49A0" w:rsidP="00AC58FB">
      <w:pPr>
        <w:pStyle w:val="Heading2"/>
      </w:pPr>
      <w:bookmarkStart w:id="8" w:name="_Toc211113234"/>
      <w:r w:rsidRPr="005B49A0">
        <w:t>Partnership working</w:t>
      </w:r>
      <w:bookmarkEnd w:id="8"/>
    </w:p>
    <w:p w14:paraId="2FA0EDB6" w14:textId="11FB4D47" w:rsidR="005B49A0" w:rsidRPr="005B49A0" w:rsidRDefault="007566B2" w:rsidP="00BC4CD9">
      <w:pPr>
        <w:spacing w:line="360" w:lineRule="auto"/>
        <w:jc w:val="both"/>
        <w:rPr>
          <w:rFonts w:ascii="Arial" w:hAnsi="Arial" w:cs="Arial"/>
        </w:rPr>
      </w:pPr>
      <w:r w:rsidRPr="39C48DD1">
        <w:rPr>
          <w:rFonts w:ascii="Arial" w:hAnsi="Arial" w:cs="Arial"/>
        </w:rPr>
        <w:t xml:space="preserve">The general practitioner, community nursing services, respiratory therapist, occupational therapist, social </w:t>
      </w:r>
      <w:r w:rsidR="00B21626" w:rsidRPr="39C48DD1">
        <w:rPr>
          <w:rFonts w:ascii="Arial" w:hAnsi="Arial" w:cs="Arial"/>
        </w:rPr>
        <w:t>worker,</w:t>
      </w:r>
      <w:r w:rsidRPr="39C48DD1">
        <w:rPr>
          <w:rFonts w:ascii="Arial" w:hAnsi="Arial" w:cs="Arial"/>
        </w:rPr>
        <w:t xml:space="preserve"> and </w:t>
      </w:r>
      <w:r w:rsidR="67D03C94" w:rsidRPr="39C48DD1">
        <w:rPr>
          <w:rFonts w:ascii="Arial" w:hAnsi="Arial" w:cs="Arial"/>
        </w:rPr>
        <w:t>community</w:t>
      </w:r>
      <w:r w:rsidRPr="39C48DD1">
        <w:rPr>
          <w:rFonts w:ascii="Arial" w:hAnsi="Arial" w:cs="Arial"/>
        </w:rPr>
        <w:t xml:space="preserve"> based voluntary organization that would conduct the weekly activity integrate</w:t>
      </w:r>
      <w:r w:rsidR="00602AE3" w:rsidRPr="39C48DD1">
        <w:rPr>
          <w:rFonts w:ascii="Arial" w:hAnsi="Arial" w:cs="Arial"/>
        </w:rPr>
        <w:t>d</w:t>
      </w:r>
      <w:r w:rsidRPr="39C48DD1">
        <w:rPr>
          <w:rFonts w:ascii="Arial" w:hAnsi="Arial" w:cs="Arial"/>
        </w:rPr>
        <w:t xml:space="preserve"> with the help of a designated coordinator. The multidisciplinary cohort held a case conference to clarify the roles, shared the care plan through the local electronic health record, and defined one number of contacts of escalation</w:t>
      </w:r>
      <w:r w:rsidR="00870E9C" w:rsidRPr="39C48DD1">
        <w:rPr>
          <w:rFonts w:ascii="Arial" w:hAnsi="Arial" w:cs="Arial"/>
        </w:rPr>
        <w:t xml:space="preserve"> (Patel and Metersky, 2021)</w:t>
      </w:r>
      <w:r w:rsidRPr="39C48DD1">
        <w:rPr>
          <w:rFonts w:ascii="Arial" w:hAnsi="Arial" w:cs="Arial"/>
        </w:rPr>
        <w:t xml:space="preserve">. A consulting pharmacist did a detailed review of medication, reduced </w:t>
      </w:r>
      <w:r w:rsidR="00B21626" w:rsidRPr="39C48DD1">
        <w:rPr>
          <w:rFonts w:ascii="Arial" w:hAnsi="Arial" w:cs="Arial"/>
        </w:rPr>
        <w:t>schedules,</w:t>
      </w:r>
      <w:r w:rsidRPr="39C48DD1">
        <w:rPr>
          <w:rFonts w:ascii="Arial" w:hAnsi="Arial" w:cs="Arial"/>
        </w:rPr>
        <w:t xml:space="preserve"> and asked questions about any interactions. The informal caregiver received educational information about safe mobilization and safe handling methods and </w:t>
      </w:r>
      <w:r w:rsidR="00B21626" w:rsidRPr="39C48DD1">
        <w:rPr>
          <w:rFonts w:ascii="Arial" w:hAnsi="Arial" w:cs="Arial"/>
        </w:rPr>
        <w:t>based on</w:t>
      </w:r>
      <w:r w:rsidRPr="39C48DD1">
        <w:rPr>
          <w:rFonts w:ascii="Arial" w:hAnsi="Arial" w:cs="Arial"/>
        </w:rPr>
        <w:t xml:space="preserve"> a formal caregiver assessment the respite care hours have granted. To enhance the self-confidence of the caregiver, the voluntary organization appointed a peer mentor who attended the first two sessions</w:t>
      </w:r>
      <w:r w:rsidR="00870E9C" w:rsidRPr="39C48DD1">
        <w:rPr>
          <w:rFonts w:ascii="Arial" w:hAnsi="Arial" w:cs="Arial"/>
        </w:rPr>
        <w:t xml:space="preserve"> (Lo, Rotteau and Shojania, 2021)</w:t>
      </w:r>
      <w:r w:rsidR="005B49A0" w:rsidRPr="39C48DD1">
        <w:rPr>
          <w:rFonts w:ascii="Arial" w:hAnsi="Arial" w:cs="Arial"/>
        </w:rPr>
        <w:t>.</w:t>
      </w:r>
    </w:p>
    <w:p w14:paraId="4BCC1C55" w14:textId="77777777" w:rsidR="005B49A0" w:rsidRPr="005B49A0" w:rsidRDefault="005B49A0" w:rsidP="00AC58FB">
      <w:pPr>
        <w:pStyle w:val="Heading2"/>
      </w:pPr>
      <w:bookmarkStart w:id="9" w:name="_Toc211113235"/>
      <w:r w:rsidRPr="005B49A0">
        <w:t>Ethical practice</w:t>
      </w:r>
      <w:bookmarkEnd w:id="9"/>
    </w:p>
    <w:p w14:paraId="7067D213" w14:textId="4F80ADA0" w:rsidR="005B49A0" w:rsidRPr="005B49A0" w:rsidRDefault="007566B2" w:rsidP="00BC4CD9">
      <w:pPr>
        <w:spacing w:line="360" w:lineRule="auto"/>
        <w:jc w:val="both"/>
        <w:rPr>
          <w:rFonts w:ascii="Arial" w:hAnsi="Arial" w:cs="Arial"/>
        </w:rPr>
      </w:pPr>
      <w:r w:rsidRPr="39C48DD1">
        <w:rPr>
          <w:rFonts w:ascii="Arial" w:hAnsi="Arial" w:cs="Arial"/>
        </w:rPr>
        <w:t>The concept of capacity</w:t>
      </w:r>
      <w:r w:rsidR="003B5ABA" w:rsidRPr="39C48DD1">
        <w:rPr>
          <w:rFonts w:ascii="Arial" w:hAnsi="Arial" w:cs="Arial"/>
        </w:rPr>
        <w:t xml:space="preserve"> applies</w:t>
      </w:r>
      <w:r w:rsidRPr="39C48DD1">
        <w:rPr>
          <w:rFonts w:ascii="Arial" w:hAnsi="Arial" w:cs="Arial"/>
        </w:rPr>
        <w:t xml:space="preserve"> to </w:t>
      </w:r>
      <w:r w:rsidR="1808709C" w:rsidRPr="39C48DD1">
        <w:rPr>
          <w:rFonts w:ascii="Arial" w:hAnsi="Arial" w:cs="Arial"/>
        </w:rPr>
        <w:t>great</w:t>
      </w:r>
      <w:r w:rsidRPr="39C48DD1">
        <w:rPr>
          <w:rFonts w:ascii="Arial" w:hAnsi="Arial" w:cs="Arial"/>
        </w:rPr>
        <w:t xml:space="preserve"> decisions. The person had an adequate level of understanding and thus justified and documented his or her consent</w:t>
      </w:r>
      <w:r w:rsidR="00870E9C" w:rsidRPr="39C48DD1">
        <w:rPr>
          <w:rFonts w:ascii="Arial" w:hAnsi="Arial" w:cs="Arial"/>
        </w:rPr>
        <w:t xml:space="preserve"> (Miller, 2021)</w:t>
      </w:r>
      <w:r w:rsidRPr="39C48DD1">
        <w:rPr>
          <w:rFonts w:ascii="Arial" w:hAnsi="Arial" w:cs="Arial"/>
        </w:rPr>
        <w:t xml:space="preserve">. A proportionate risk enablement </w:t>
      </w:r>
      <w:r w:rsidR="49A62D16" w:rsidRPr="39C48DD1">
        <w:rPr>
          <w:rFonts w:ascii="Arial" w:hAnsi="Arial" w:cs="Arial"/>
        </w:rPr>
        <w:t>is used</w:t>
      </w:r>
      <w:r w:rsidRPr="39C48DD1">
        <w:rPr>
          <w:rFonts w:ascii="Arial" w:hAnsi="Arial" w:cs="Arial"/>
        </w:rPr>
        <w:t xml:space="preserve"> to manage risk, as it acknowledge</w:t>
      </w:r>
      <w:r w:rsidR="00602AE3" w:rsidRPr="39C48DD1">
        <w:rPr>
          <w:rFonts w:ascii="Arial" w:hAnsi="Arial" w:cs="Arial"/>
        </w:rPr>
        <w:t>s</w:t>
      </w:r>
      <w:r w:rsidRPr="39C48DD1">
        <w:rPr>
          <w:rFonts w:ascii="Arial" w:hAnsi="Arial" w:cs="Arial"/>
        </w:rPr>
        <w:t xml:space="preserve"> that the desire to stay at home and walk outside posed a quantifiable falls risk. Sharing information was in accordance with the local governance laws and </w:t>
      </w:r>
      <w:r w:rsidR="248A2463" w:rsidRPr="39C48DD1">
        <w:rPr>
          <w:rFonts w:ascii="Arial" w:hAnsi="Arial" w:cs="Arial"/>
        </w:rPr>
        <w:t>limited to</w:t>
      </w:r>
      <w:r w:rsidRPr="39C48DD1">
        <w:rPr>
          <w:rFonts w:ascii="Arial" w:hAnsi="Arial" w:cs="Arial"/>
        </w:rPr>
        <w:t xml:space="preserve"> the flow of information to the extent that was necessary in safe care. Equality needs met through the administration of large-print directives, examination of a home hearing loop, and arranging of flexible appointments that suited the religious obligations</w:t>
      </w:r>
      <w:r w:rsidR="00870E9C" w:rsidRPr="39C48DD1">
        <w:rPr>
          <w:rFonts w:ascii="Arial" w:hAnsi="Arial" w:cs="Arial"/>
        </w:rPr>
        <w:t xml:space="preserve"> (Lo, Rotteau and Shojania, 2021)</w:t>
      </w:r>
      <w:r w:rsidR="005B49A0" w:rsidRPr="39C48DD1">
        <w:rPr>
          <w:rFonts w:ascii="Arial" w:hAnsi="Arial" w:cs="Arial"/>
        </w:rPr>
        <w:t>.</w:t>
      </w:r>
    </w:p>
    <w:p w14:paraId="59F32401" w14:textId="77777777" w:rsidR="005B49A0" w:rsidRPr="005B49A0" w:rsidRDefault="005B49A0" w:rsidP="00AC58FB">
      <w:pPr>
        <w:pStyle w:val="Heading2"/>
      </w:pPr>
      <w:bookmarkStart w:id="10" w:name="_Toc211113236"/>
      <w:r w:rsidRPr="005B49A0">
        <w:t>Outcomes and learning</w:t>
      </w:r>
      <w:bookmarkEnd w:id="10"/>
    </w:p>
    <w:p w14:paraId="5FB91300" w14:textId="34115FAE" w:rsidR="005B49A0" w:rsidRPr="005B49A0" w:rsidRDefault="007566B2" w:rsidP="00BC4CD9">
      <w:pPr>
        <w:spacing w:line="360" w:lineRule="auto"/>
        <w:jc w:val="both"/>
        <w:rPr>
          <w:rFonts w:ascii="Arial" w:hAnsi="Arial" w:cs="Arial"/>
        </w:rPr>
      </w:pPr>
      <w:r w:rsidRPr="39C48DD1">
        <w:rPr>
          <w:rFonts w:ascii="Arial" w:hAnsi="Arial" w:cs="Arial"/>
        </w:rPr>
        <w:t xml:space="preserve">In the evaluation that </w:t>
      </w:r>
      <w:r w:rsidR="65EE234A" w:rsidRPr="39C48DD1">
        <w:rPr>
          <w:rFonts w:ascii="Arial" w:hAnsi="Arial" w:cs="Arial"/>
        </w:rPr>
        <w:t>was conducted</w:t>
      </w:r>
      <w:r w:rsidRPr="39C48DD1">
        <w:rPr>
          <w:rFonts w:ascii="Arial" w:hAnsi="Arial" w:cs="Arial"/>
        </w:rPr>
        <w:t xml:space="preserve"> over 12 weeks, there were no hospitalizations and only one emergency community visit noted, which </w:t>
      </w:r>
      <w:r w:rsidR="6F63405C" w:rsidRPr="39C48DD1">
        <w:rPr>
          <w:rFonts w:ascii="Arial" w:hAnsi="Arial" w:cs="Arial"/>
        </w:rPr>
        <w:t>was</w:t>
      </w:r>
      <w:r w:rsidRPr="39C48DD1">
        <w:rPr>
          <w:rFonts w:ascii="Arial" w:hAnsi="Arial" w:cs="Arial"/>
        </w:rPr>
        <w:t xml:space="preserve"> numerous in the previous quarter. The </w:t>
      </w:r>
      <w:r w:rsidR="04D1EE01" w:rsidRPr="39C48DD1">
        <w:rPr>
          <w:rFonts w:ascii="Arial" w:hAnsi="Arial" w:cs="Arial"/>
        </w:rPr>
        <w:t>patient's</w:t>
      </w:r>
      <w:r w:rsidRPr="39C48DD1">
        <w:rPr>
          <w:rFonts w:ascii="Arial" w:hAnsi="Arial" w:cs="Arial"/>
        </w:rPr>
        <w:t xml:space="preserve"> mobility measures as well as sleep quality indicators improved. There was also a decrease in the carer strain index</w:t>
      </w:r>
      <w:r w:rsidR="00870E9C" w:rsidRPr="39C48DD1">
        <w:rPr>
          <w:rFonts w:ascii="Arial" w:hAnsi="Arial" w:cs="Arial"/>
        </w:rPr>
        <w:t xml:space="preserve"> (Miller, 2021)</w:t>
      </w:r>
      <w:r w:rsidRPr="39C48DD1">
        <w:rPr>
          <w:rFonts w:ascii="Arial" w:hAnsi="Arial" w:cs="Arial"/>
        </w:rPr>
        <w:t xml:space="preserve">. The respondent said that he or she felt more confident using inhalers and was thankful to have an opportunity to continue visiting the community group. The multidisciplinary team agreed in continuing quarterly reviews, retention of the personal health budget to the interventions that had empirically shown to be beneficial, </w:t>
      </w:r>
      <w:r w:rsidR="00B21626" w:rsidRPr="39C48DD1">
        <w:rPr>
          <w:rFonts w:ascii="Arial" w:hAnsi="Arial" w:cs="Arial"/>
        </w:rPr>
        <w:t>and</w:t>
      </w:r>
      <w:r w:rsidRPr="39C48DD1">
        <w:rPr>
          <w:rFonts w:ascii="Arial" w:hAnsi="Arial" w:cs="Arial"/>
        </w:rPr>
        <w:t xml:space="preserve"> to adopt a winter prophylaxis strategy, which included vaccinations and early therapeutic interventions. The case in point illustrates how a person-</w:t>
      </w:r>
      <w:r w:rsidR="003B5ABA" w:rsidRPr="39C48DD1">
        <w:rPr>
          <w:rFonts w:ascii="Arial" w:hAnsi="Arial" w:cs="Arial"/>
        </w:rPr>
        <w:t>centered</w:t>
      </w:r>
      <w:r w:rsidRPr="39C48DD1">
        <w:rPr>
          <w:rFonts w:ascii="Arial" w:hAnsi="Arial" w:cs="Arial"/>
        </w:rPr>
        <w:t xml:space="preserve"> planning, collaborative partnering, and systematic ethical monitoring can turn the stated goals into </w:t>
      </w:r>
      <w:r w:rsidR="61318978" w:rsidRPr="39C48DD1">
        <w:rPr>
          <w:rFonts w:ascii="Arial" w:hAnsi="Arial" w:cs="Arial"/>
        </w:rPr>
        <w:t>measurable</w:t>
      </w:r>
      <w:r w:rsidRPr="39C48DD1">
        <w:rPr>
          <w:rFonts w:ascii="Arial" w:hAnsi="Arial" w:cs="Arial"/>
        </w:rPr>
        <w:t xml:space="preserve"> improvements in safety, autonomy, and the quality of life, in general</w:t>
      </w:r>
      <w:r w:rsidR="00870E9C" w:rsidRPr="39C48DD1">
        <w:rPr>
          <w:rFonts w:ascii="Arial" w:hAnsi="Arial" w:cs="Arial"/>
        </w:rPr>
        <w:t xml:space="preserve"> (Miller, 2021)</w:t>
      </w:r>
      <w:r w:rsidRPr="39C48DD1">
        <w:rPr>
          <w:rFonts w:ascii="Arial" w:hAnsi="Arial" w:cs="Arial"/>
        </w:rPr>
        <w:t>.</w:t>
      </w:r>
    </w:p>
    <w:p w14:paraId="5A1AE2A1" w14:textId="77777777" w:rsidR="00420DD5" w:rsidRPr="00AC58FB" w:rsidRDefault="00420DD5" w:rsidP="00AC58FB">
      <w:pPr>
        <w:pStyle w:val="Heading1"/>
      </w:pPr>
      <w:bookmarkStart w:id="11" w:name="_Toc211113237"/>
      <w:r w:rsidRPr="00AC58FB">
        <w:t>Task 3: Self-reflection as a Health and Social Care Professional</w:t>
      </w:r>
      <w:bookmarkEnd w:id="11"/>
    </w:p>
    <w:p w14:paraId="54752F73" w14:textId="13B6845A" w:rsidR="00420DD5" w:rsidRPr="00AC58FB" w:rsidRDefault="00420DD5" w:rsidP="00AC58FB">
      <w:pPr>
        <w:pStyle w:val="Heading2"/>
      </w:pPr>
      <w:bookmarkStart w:id="12" w:name="_Toc211113238"/>
      <w:r w:rsidRPr="00AC58FB">
        <w:t xml:space="preserve">Overview and </w:t>
      </w:r>
      <w:bookmarkEnd w:id="12"/>
      <w:r w:rsidR="000628D6" w:rsidRPr="00AC58FB">
        <w:t>model.</w:t>
      </w:r>
    </w:p>
    <w:p w14:paraId="2EAA3D5F" w14:textId="75021090" w:rsidR="00420DD5" w:rsidRPr="00420DD5" w:rsidRDefault="00AD0306" w:rsidP="00BC4CD9">
      <w:pPr>
        <w:pStyle w:val="NormalWeb"/>
        <w:spacing w:line="360" w:lineRule="auto"/>
        <w:jc w:val="both"/>
        <w:rPr>
          <w:rFonts w:ascii="Arial" w:hAnsi="Arial" w:cs="Arial"/>
          <w:sz w:val="22"/>
          <w:szCs w:val="22"/>
        </w:rPr>
      </w:pPr>
      <w:r w:rsidRPr="00AD0306">
        <w:rPr>
          <w:rFonts w:ascii="Arial" w:hAnsi="Arial" w:cs="Arial"/>
          <w:sz w:val="22"/>
          <w:szCs w:val="22"/>
        </w:rPr>
        <w:t>The Rolfe model is my reflection on my practice with long term condition adults in community and primary care. The three questions are not complex. What happened</w:t>
      </w:r>
      <w:r w:rsidR="000B2941">
        <w:rPr>
          <w:rFonts w:ascii="Arial" w:hAnsi="Arial" w:cs="Arial"/>
          <w:sz w:val="22"/>
          <w:szCs w:val="22"/>
        </w:rPr>
        <w:t>?</w:t>
      </w:r>
      <w:r w:rsidRPr="00AD0306">
        <w:rPr>
          <w:rFonts w:ascii="Arial" w:hAnsi="Arial" w:cs="Arial"/>
          <w:sz w:val="22"/>
          <w:szCs w:val="22"/>
        </w:rPr>
        <w:t xml:space="preserve"> </w:t>
      </w:r>
      <w:r w:rsidR="000628D6" w:rsidRPr="00AD0306">
        <w:rPr>
          <w:rFonts w:ascii="Arial" w:hAnsi="Arial" w:cs="Arial"/>
          <w:sz w:val="22"/>
          <w:szCs w:val="22"/>
        </w:rPr>
        <w:t>So,</w:t>
      </w:r>
      <w:r w:rsidRPr="00AD0306">
        <w:rPr>
          <w:rFonts w:ascii="Arial" w:hAnsi="Arial" w:cs="Arial"/>
          <w:sz w:val="22"/>
          <w:szCs w:val="22"/>
        </w:rPr>
        <w:t xml:space="preserve"> what does it mean</w:t>
      </w:r>
      <w:r w:rsidR="000B2941">
        <w:rPr>
          <w:rFonts w:ascii="Arial" w:hAnsi="Arial" w:cs="Arial"/>
          <w:sz w:val="22"/>
          <w:szCs w:val="22"/>
        </w:rPr>
        <w:t>?</w:t>
      </w:r>
      <w:r w:rsidRPr="00AD0306">
        <w:rPr>
          <w:rFonts w:ascii="Arial" w:hAnsi="Arial" w:cs="Arial"/>
          <w:sz w:val="22"/>
          <w:szCs w:val="22"/>
        </w:rPr>
        <w:t xml:space="preserve"> Now what will I change. The structure makes me remain on track of </w:t>
      </w:r>
      <w:r w:rsidR="00B21626" w:rsidRPr="00AD0306">
        <w:rPr>
          <w:rFonts w:ascii="Arial" w:hAnsi="Arial" w:cs="Arial"/>
          <w:sz w:val="22"/>
          <w:szCs w:val="22"/>
        </w:rPr>
        <w:t>person-centered</w:t>
      </w:r>
      <w:r w:rsidRPr="00AD0306">
        <w:rPr>
          <w:rFonts w:ascii="Arial" w:hAnsi="Arial" w:cs="Arial"/>
          <w:sz w:val="22"/>
          <w:szCs w:val="22"/>
        </w:rPr>
        <w:t xml:space="preserve"> care, partnership working, and ethics and transform reflection into action to enhance safety and experience.</w:t>
      </w:r>
    </w:p>
    <w:p w14:paraId="5401433F" w14:textId="77777777" w:rsidR="00420DD5" w:rsidRPr="00AC58FB" w:rsidRDefault="00420DD5" w:rsidP="00AC58FB">
      <w:pPr>
        <w:pStyle w:val="Heading2"/>
      </w:pPr>
      <w:bookmarkStart w:id="13" w:name="_Toc211113239"/>
      <w:r w:rsidRPr="00AC58FB">
        <w:t>Reflective discussion</w:t>
      </w:r>
      <w:bookmarkEnd w:id="13"/>
    </w:p>
    <w:p w14:paraId="4F7DAAA4" w14:textId="589DDDA5" w:rsidR="00AD0306" w:rsidRPr="00AD0306" w:rsidRDefault="00AD0306" w:rsidP="00BC4CD9">
      <w:pPr>
        <w:pStyle w:val="NormalWeb"/>
        <w:spacing w:line="360" w:lineRule="auto"/>
        <w:jc w:val="both"/>
        <w:rPr>
          <w:rFonts w:ascii="Arial" w:hAnsi="Arial" w:cs="Arial"/>
          <w:sz w:val="22"/>
          <w:szCs w:val="22"/>
        </w:rPr>
      </w:pPr>
      <w:r w:rsidRPr="39C48DD1">
        <w:rPr>
          <w:rFonts w:ascii="Arial" w:hAnsi="Arial" w:cs="Arial"/>
          <w:sz w:val="22"/>
          <w:szCs w:val="22"/>
        </w:rPr>
        <w:t xml:space="preserve">I evaluate needs, plan care, impart </w:t>
      </w:r>
      <w:r w:rsidR="000628D6" w:rsidRPr="39C48DD1">
        <w:rPr>
          <w:rFonts w:ascii="Arial" w:hAnsi="Arial" w:cs="Arial"/>
          <w:sz w:val="22"/>
          <w:szCs w:val="22"/>
        </w:rPr>
        <w:t>self-management</w:t>
      </w:r>
      <w:r w:rsidRPr="39C48DD1">
        <w:rPr>
          <w:rFonts w:ascii="Arial" w:hAnsi="Arial" w:cs="Arial"/>
          <w:sz w:val="22"/>
          <w:szCs w:val="22"/>
        </w:rPr>
        <w:t xml:space="preserve"> skills, and organize other services in daily practice. It is the desire of many to stay home and cope with some signs like </w:t>
      </w:r>
      <w:r w:rsidR="2E546629" w:rsidRPr="39C48DD1">
        <w:rPr>
          <w:rFonts w:ascii="Arial" w:hAnsi="Arial" w:cs="Arial"/>
          <w:sz w:val="22"/>
          <w:szCs w:val="22"/>
        </w:rPr>
        <w:t>being out</w:t>
      </w:r>
      <w:r w:rsidRPr="39C48DD1">
        <w:rPr>
          <w:rFonts w:ascii="Arial" w:hAnsi="Arial" w:cs="Arial"/>
          <w:sz w:val="22"/>
          <w:szCs w:val="22"/>
        </w:rPr>
        <w:t xml:space="preserve"> of breath or even tiredness. I tend to visit them shortly after a discharge </w:t>
      </w:r>
      <w:r w:rsidR="6A43E32D" w:rsidRPr="39C48DD1">
        <w:rPr>
          <w:rFonts w:ascii="Arial" w:hAnsi="Arial" w:cs="Arial"/>
          <w:sz w:val="22"/>
          <w:szCs w:val="22"/>
        </w:rPr>
        <w:t>from</w:t>
      </w:r>
      <w:r w:rsidRPr="39C48DD1">
        <w:rPr>
          <w:rFonts w:ascii="Arial" w:hAnsi="Arial" w:cs="Arial"/>
          <w:sz w:val="22"/>
          <w:szCs w:val="22"/>
        </w:rPr>
        <w:t xml:space="preserve"> the hospital or when a carer becomes concerned. I have understood that progress begins when </w:t>
      </w:r>
      <w:r w:rsidR="154A3048" w:rsidRPr="39C48DD1">
        <w:rPr>
          <w:rFonts w:ascii="Arial" w:hAnsi="Arial" w:cs="Arial"/>
          <w:sz w:val="22"/>
          <w:szCs w:val="22"/>
        </w:rPr>
        <w:t>I</w:t>
      </w:r>
      <w:r w:rsidRPr="39C48DD1">
        <w:rPr>
          <w:rFonts w:ascii="Arial" w:hAnsi="Arial" w:cs="Arial"/>
          <w:sz w:val="22"/>
          <w:szCs w:val="22"/>
        </w:rPr>
        <w:t xml:space="preserve"> first </w:t>
      </w:r>
      <w:r w:rsidR="5BFD3BA6" w:rsidRPr="39C48DD1">
        <w:rPr>
          <w:rFonts w:ascii="Arial" w:hAnsi="Arial" w:cs="Arial"/>
          <w:sz w:val="22"/>
          <w:szCs w:val="22"/>
        </w:rPr>
        <w:t>listen</w:t>
      </w:r>
      <w:r w:rsidRPr="39C48DD1">
        <w:rPr>
          <w:rFonts w:ascii="Arial" w:hAnsi="Arial" w:cs="Arial"/>
          <w:sz w:val="22"/>
          <w:szCs w:val="22"/>
        </w:rPr>
        <w:t xml:space="preserve"> to what the person and the carer care about and then </w:t>
      </w:r>
      <w:r w:rsidR="6B772900" w:rsidRPr="39C48DD1">
        <w:rPr>
          <w:rFonts w:ascii="Arial" w:hAnsi="Arial" w:cs="Arial"/>
          <w:sz w:val="22"/>
          <w:szCs w:val="22"/>
        </w:rPr>
        <w:t>accommodating</w:t>
      </w:r>
      <w:r w:rsidRPr="39C48DD1">
        <w:rPr>
          <w:rFonts w:ascii="Arial" w:hAnsi="Arial" w:cs="Arial"/>
          <w:sz w:val="22"/>
          <w:szCs w:val="22"/>
        </w:rPr>
        <w:t xml:space="preserve"> professional work to those objectives. By simplifying the explanations of the options and using the </w:t>
      </w:r>
      <w:r w:rsidR="673FB739" w:rsidRPr="39C48DD1">
        <w:rPr>
          <w:rFonts w:ascii="Arial" w:hAnsi="Arial" w:cs="Arial"/>
          <w:sz w:val="22"/>
          <w:szCs w:val="22"/>
        </w:rPr>
        <w:t>teacher's</w:t>
      </w:r>
      <w:r w:rsidRPr="39C48DD1">
        <w:rPr>
          <w:rFonts w:ascii="Arial" w:hAnsi="Arial" w:cs="Arial"/>
          <w:sz w:val="22"/>
          <w:szCs w:val="22"/>
        </w:rPr>
        <w:t xml:space="preserve"> back to verify the understanding, I get people to use inhalers, </w:t>
      </w:r>
      <w:r w:rsidR="4638211D" w:rsidRPr="39C48DD1">
        <w:rPr>
          <w:rFonts w:ascii="Arial" w:hAnsi="Arial" w:cs="Arial"/>
          <w:sz w:val="22"/>
          <w:szCs w:val="22"/>
        </w:rPr>
        <w:t>exercises,</w:t>
      </w:r>
      <w:r w:rsidRPr="39C48DD1">
        <w:rPr>
          <w:rFonts w:ascii="Arial" w:hAnsi="Arial" w:cs="Arial"/>
          <w:sz w:val="22"/>
          <w:szCs w:val="22"/>
        </w:rPr>
        <w:t xml:space="preserve"> and monitoring more confidently. I am ready to </w:t>
      </w:r>
      <w:r w:rsidR="1E2CBECA" w:rsidRPr="39C48DD1">
        <w:rPr>
          <w:rFonts w:ascii="Arial" w:hAnsi="Arial" w:cs="Arial"/>
          <w:sz w:val="22"/>
          <w:szCs w:val="22"/>
        </w:rPr>
        <w:t>hand over</w:t>
      </w:r>
      <w:r w:rsidRPr="39C48DD1">
        <w:rPr>
          <w:rFonts w:ascii="Arial" w:hAnsi="Arial" w:cs="Arial"/>
          <w:sz w:val="22"/>
          <w:szCs w:val="22"/>
        </w:rPr>
        <w:t xml:space="preserve"> and short structured update like SBAR makes colleagues aware of what required. The issue of consent and confidentiality will </w:t>
      </w:r>
      <w:r w:rsidR="72D2B15E" w:rsidRPr="39C48DD1">
        <w:rPr>
          <w:rFonts w:ascii="Arial" w:hAnsi="Arial" w:cs="Arial"/>
          <w:sz w:val="22"/>
          <w:szCs w:val="22"/>
        </w:rPr>
        <w:t>be discussed,</w:t>
      </w:r>
      <w:r w:rsidRPr="39C48DD1">
        <w:rPr>
          <w:rFonts w:ascii="Arial" w:hAnsi="Arial" w:cs="Arial"/>
          <w:sz w:val="22"/>
          <w:szCs w:val="22"/>
        </w:rPr>
        <w:t xml:space="preserve"> documented</w:t>
      </w:r>
      <w:r w:rsidR="003F6C89" w:rsidRPr="39C48DD1">
        <w:rPr>
          <w:rFonts w:ascii="Arial" w:hAnsi="Arial" w:cs="Arial"/>
          <w:sz w:val="22"/>
          <w:szCs w:val="22"/>
        </w:rPr>
        <w:t xml:space="preserve"> </w:t>
      </w:r>
      <w:r w:rsidRPr="39C48DD1">
        <w:rPr>
          <w:rFonts w:ascii="Arial" w:hAnsi="Arial" w:cs="Arial"/>
          <w:sz w:val="22"/>
          <w:szCs w:val="22"/>
        </w:rPr>
        <w:t>trust will increase, and the flow of information will be safe.</w:t>
      </w:r>
    </w:p>
    <w:p w14:paraId="23083EDB" w14:textId="277D45A0" w:rsidR="00AD0306" w:rsidRPr="00AD0306" w:rsidRDefault="00AD0306" w:rsidP="00BC4CD9">
      <w:pPr>
        <w:pStyle w:val="NormalWeb"/>
        <w:spacing w:line="360" w:lineRule="auto"/>
        <w:jc w:val="both"/>
        <w:rPr>
          <w:rFonts w:ascii="Arial" w:hAnsi="Arial" w:cs="Arial"/>
          <w:sz w:val="22"/>
          <w:szCs w:val="22"/>
        </w:rPr>
      </w:pPr>
      <w:r w:rsidRPr="39C48DD1">
        <w:rPr>
          <w:rFonts w:ascii="Arial" w:hAnsi="Arial" w:cs="Arial"/>
          <w:sz w:val="22"/>
          <w:szCs w:val="22"/>
        </w:rPr>
        <w:t xml:space="preserve">I have strengths that are congruent with the three principles. I establish rapport without </w:t>
      </w:r>
      <w:r w:rsidR="000628D6" w:rsidRPr="39C48DD1">
        <w:rPr>
          <w:rFonts w:ascii="Arial" w:hAnsi="Arial" w:cs="Arial"/>
          <w:sz w:val="22"/>
          <w:szCs w:val="22"/>
        </w:rPr>
        <w:t>haste,</w:t>
      </w:r>
      <w:r w:rsidRPr="39C48DD1">
        <w:rPr>
          <w:rFonts w:ascii="Arial" w:hAnsi="Arial" w:cs="Arial"/>
          <w:sz w:val="22"/>
          <w:szCs w:val="22"/>
        </w:rPr>
        <w:t xml:space="preserve"> and this promotes person </w:t>
      </w:r>
      <w:r w:rsidR="000628D6" w:rsidRPr="39C48DD1">
        <w:rPr>
          <w:rFonts w:ascii="Arial" w:hAnsi="Arial" w:cs="Arial"/>
          <w:sz w:val="22"/>
          <w:szCs w:val="22"/>
        </w:rPr>
        <w:t>centered</w:t>
      </w:r>
      <w:r w:rsidRPr="39C48DD1">
        <w:rPr>
          <w:rFonts w:ascii="Arial" w:hAnsi="Arial" w:cs="Arial"/>
          <w:sz w:val="22"/>
          <w:szCs w:val="22"/>
        </w:rPr>
        <w:t xml:space="preserve"> plans that are reflective of routine, </w:t>
      </w:r>
      <w:r w:rsidR="00B21626" w:rsidRPr="39C48DD1">
        <w:rPr>
          <w:rFonts w:ascii="Arial" w:hAnsi="Arial" w:cs="Arial"/>
          <w:sz w:val="22"/>
          <w:szCs w:val="22"/>
        </w:rPr>
        <w:t>culture,</w:t>
      </w:r>
      <w:r w:rsidRPr="39C48DD1">
        <w:rPr>
          <w:rFonts w:ascii="Arial" w:hAnsi="Arial" w:cs="Arial"/>
          <w:sz w:val="22"/>
          <w:szCs w:val="22"/>
        </w:rPr>
        <w:t xml:space="preserve"> and </w:t>
      </w:r>
      <w:r w:rsidR="2427109B" w:rsidRPr="39C48DD1">
        <w:rPr>
          <w:rFonts w:ascii="Arial" w:hAnsi="Arial" w:cs="Arial"/>
          <w:sz w:val="22"/>
          <w:szCs w:val="22"/>
        </w:rPr>
        <w:t>risk</w:t>
      </w:r>
      <w:r w:rsidRPr="39C48DD1">
        <w:rPr>
          <w:rFonts w:ascii="Arial" w:hAnsi="Arial" w:cs="Arial"/>
          <w:sz w:val="22"/>
          <w:szCs w:val="22"/>
        </w:rPr>
        <w:t xml:space="preserve"> tolerance. I </w:t>
      </w:r>
      <w:r w:rsidR="00B21626" w:rsidRPr="39C48DD1">
        <w:rPr>
          <w:rFonts w:ascii="Arial" w:hAnsi="Arial" w:cs="Arial"/>
          <w:sz w:val="22"/>
          <w:szCs w:val="22"/>
        </w:rPr>
        <w:t>can</w:t>
      </w:r>
      <w:r w:rsidRPr="39C48DD1">
        <w:rPr>
          <w:rFonts w:ascii="Arial" w:hAnsi="Arial" w:cs="Arial"/>
          <w:sz w:val="22"/>
          <w:szCs w:val="22"/>
        </w:rPr>
        <w:t xml:space="preserve"> effectively communicate with patients, as well as with colleagues, which facilitates working in </w:t>
      </w:r>
      <w:r w:rsidR="226731E5" w:rsidRPr="39C48DD1">
        <w:rPr>
          <w:rFonts w:ascii="Arial" w:hAnsi="Arial" w:cs="Arial"/>
          <w:sz w:val="22"/>
          <w:szCs w:val="22"/>
        </w:rPr>
        <w:t>partnerships</w:t>
      </w:r>
      <w:r w:rsidRPr="39C48DD1">
        <w:rPr>
          <w:rFonts w:ascii="Arial" w:hAnsi="Arial" w:cs="Arial"/>
          <w:sz w:val="22"/>
          <w:szCs w:val="22"/>
        </w:rPr>
        <w:t xml:space="preserve"> in different settings. I ensure that consent</w:t>
      </w:r>
      <w:r w:rsidR="003B5ABA" w:rsidRPr="39C48DD1">
        <w:rPr>
          <w:rFonts w:ascii="Arial" w:hAnsi="Arial" w:cs="Arial"/>
          <w:sz w:val="22"/>
          <w:szCs w:val="22"/>
        </w:rPr>
        <w:t xml:space="preserve"> </w:t>
      </w:r>
      <w:r w:rsidR="000628D6" w:rsidRPr="39C48DD1">
        <w:rPr>
          <w:rFonts w:ascii="Arial" w:hAnsi="Arial" w:cs="Arial"/>
          <w:sz w:val="22"/>
          <w:szCs w:val="22"/>
        </w:rPr>
        <w:t>check</w:t>
      </w:r>
      <w:r w:rsidR="003B5ABA" w:rsidRPr="39C48DD1">
        <w:rPr>
          <w:rFonts w:ascii="Arial" w:hAnsi="Arial" w:cs="Arial"/>
          <w:sz w:val="22"/>
          <w:szCs w:val="22"/>
        </w:rPr>
        <w:t>s</w:t>
      </w:r>
      <w:r w:rsidRPr="39C48DD1">
        <w:rPr>
          <w:rFonts w:ascii="Arial" w:hAnsi="Arial" w:cs="Arial"/>
          <w:sz w:val="22"/>
          <w:szCs w:val="22"/>
        </w:rPr>
        <w:t xml:space="preserve"> that capacity has </w:t>
      </w:r>
      <w:r w:rsidR="19D19666" w:rsidRPr="39C48DD1">
        <w:rPr>
          <w:rFonts w:ascii="Arial" w:hAnsi="Arial" w:cs="Arial"/>
          <w:sz w:val="22"/>
          <w:szCs w:val="22"/>
        </w:rPr>
        <w:t>been considered</w:t>
      </w:r>
      <w:r w:rsidRPr="39C48DD1">
        <w:rPr>
          <w:rFonts w:ascii="Arial" w:hAnsi="Arial" w:cs="Arial"/>
          <w:sz w:val="22"/>
          <w:szCs w:val="22"/>
        </w:rPr>
        <w:t xml:space="preserve"> and make </w:t>
      </w:r>
      <w:r w:rsidR="67FA673F" w:rsidRPr="39C48DD1">
        <w:rPr>
          <w:rFonts w:ascii="Arial" w:hAnsi="Arial" w:cs="Arial"/>
          <w:sz w:val="22"/>
          <w:szCs w:val="22"/>
        </w:rPr>
        <w:t>notes</w:t>
      </w:r>
      <w:r w:rsidRPr="39C48DD1">
        <w:rPr>
          <w:rFonts w:ascii="Arial" w:hAnsi="Arial" w:cs="Arial"/>
          <w:sz w:val="22"/>
          <w:szCs w:val="22"/>
        </w:rPr>
        <w:t xml:space="preserve"> in the notes that will facilitate ethical practice and minimize any form of ambiguity when the decision </w:t>
      </w:r>
      <w:r w:rsidR="7F0C75F4" w:rsidRPr="39C48DD1">
        <w:rPr>
          <w:rFonts w:ascii="Arial" w:hAnsi="Arial" w:cs="Arial"/>
          <w:sz w:val="22"/>
          <w:szCs w:val="22"/>
        </w:rPr>
        <w:t>is reviewed</w:t>
      </w:r>
      <w:r w:rsidRPr="39C48DD1">
        <w:rPr>
          <w:rFonts w:ascii="Arial" w:hAnsi="Arial" w:cs="Arial"/>
          <w:sz w:val="22"/>
          <w:szCs w:val="22"/>
        </w:rPr>
        <w:t xml:space="preserve"> later. Such </w:t>
      </w:r>
      <w:r w:rsidR="000628D6" w:rsidRPr="39C48DD1">
        <w:rPr>
          <w:rFonts w:ascii="Arial" w:hAnsi="Arial" w:cs="Arial"/>
          <w:sz w:val="22"/>
          <w:szCs w:val="22"/>
        </w:rPr>
        <w:t>behaviors</w:t>
      </w:r>
      <w:r w:rsidRPr="39C48DD1">
        <w:rPr>
          <w:rFonts w:ascii="Arial" w:hAnsi="Arial" w:cs="Arial"/>
          <w:sz w:val="22"/>
          <w:szCs w:val="22"/>
        </w:rPr>
        <w:t xml:space="preserve"> minimize confusion, unnecessary harm, and streamline </w:t>
      </w:r>
      <w:r w:rsidR="391AF5B5" w:rsidRPr="39C48DD1">
        <w:rPr>
          <w:rFonts w:ascii="Arial" w:hAnsi="Arial" w:cs="Arial"/>
          <w:sz w:val="22"/>
          <w:szCs w:val="22"/>
        </w:rPr>
        <w:t>multidisciplinary</w:t>
      </w:r>
      <w:r w:rsidRPr="39C48DD1">
        <w:rPr>
          <w:rFonts w:ascii="Arial" w:hAnsi="Arial" w:cs="Arial"/>
          <w:sz w:val="22"/>
          <w:szCs w:val="22"/>
        </w:rPr>
        <w:t xml:space="preserve"> meetings since the team give</w:t>
      </w:r>
      <w:r w:rsidR="003B5ABA" w:rsidRPr="39C48DD1">
        <w:rPr>
          <w:rFonts w:ascii="Arial" w:hAnsi="Arial" w:cs="Arial"/>
          <w:sz w:val="22"/>
          <w:szCs w:val="22"/>
        </w:rPr>
        <w:t>s</w:t>
      </w:r>
      <w:r w:rsidRPr="39C48DD1">
        <w:rPr>
          <w:rFonts w:ascii="Arial" w:hAnsi="Arial" w:cs="Arial"/>
          <w:sz w:val="22"/>
          <w:szCs w:val="22"/>
        </w:rPr>
        <w:t xml:space="preserve"> the correct information at the right time.</w:t>
      </w:r>
    </w:p>
    <w:p w14:paraId="0E6012E8" w14:textId="68379373" w:rsidR="00420DD5" w:rsidRPr="00420DD5" w:rsidRDefault="00AD0306" w:rsidP="00BC4CD9">
      <w:pPr>
        <w:pStyle w:val="NormalWeb"/>
        <w:spacing w:line="360" w:lineRule="auto"/>
        <w:jc w:val="both"/>
        <w:rPr>
          <w:rFonts w:ascii="Arial" w:hAnsi="Arial" w:cs="Arial"/>
          <w:sz w:val="22"/>
          <w:szCs w:val="22"/>
        </w:rPr>
      </w:pPr>
      <w:r w:rsidRPr="39C48DD1">
        <w:rPr>
          <w:rFonts w:ascii="Arial" w:hAnsi="Arial" w:cs="Arial"/>
          <w:sz w:val="22"/>
          <w:szCs w:val="22"/>
        </w:rPr>
        <w:t xml:space="preserve">Significant gaps </w:t>
      </w:r>
      <w:r w:rsidR="00602AE3" w:rsidRPr="39C48DD1">
        <w:rPr>
          <w:rFonts w:ascii="Arial" w:hAnsi="Arial" w:cs="Arial"/>
          <w:sz w:val="22"/>
          <w:szCs w:val="22"/>
        </w:rPr>
        <w:t>reflect</w:t>
      </w:r>
      <w:r w:rsidRPr="39C48DD1">
        <w:rPr>
          <w:rFonts w:ascii="Arial" w:hAnsi="Arial" w:cs="Arial"/>
          <w:sz w:val="22"/>
          <w:szCs w:val="22"/>
        </w:rPr>
        <w:t xml:space="preserve"> in me, as well. I should have more confidence to accomplish a formal capacity assessment on complex decisions and lead a best interests discussion when an individual is unable to make any decision. On of my care plans, I am strong on tasks and weak on </w:t>
      </w:r>
      <w:r w:rsidR="000628D6" w:rsidRPr="39C48DD1">
        <w:rPr>
          <w:rFonts w:ascii="Arial" w:hAnsi="Arial" w:cs="Arial"/>
          <w:sz w:val="22"/>
          <w:szCs w:val="22"/>
        </w:rPr>
        <w:t>personalized</w:t>
      </w:r>
      <w:r w:rsidRPr="39C48DD1">
        <w:rPr>
          <w:rFonts w:ascii="Arial" w:hAnsi="Arial" w:cs="Arial"/>
          <w:sz w:val="22"/>
          <w:szCs w:val="22"/>
        </w:rPr>
        <w:t xml:space="preserve"> outcomes, review dates and crisis planning. I have never been </w:t>
      </w:r>
      <w:r w:rsidR="00B21626" w:rsidRPr="39C48DD1">
        <w:rPr>
          <w:rFonts w:ascii="Arial" w:hAnsi="Arial" w:cs="Arial"/>
          <w:sz w:val="22"/>
          <w:szCs w:val="22"/>
        </w:rPr>
        <w:t>early</w:t>
      </w:r>
      <w:r w:rsidRPr="39C48DD1">
        <w:rPr>
          <w:rFonts w:ascii="Arial" w:hAnsi="Arial" w:cs="Arial"/>
          <w:sz w:val="22"/>
          <w:szCs w:val="22"/>
        </w:rPr>
        <w:t xml:space="preserve"> to engage unpaid </w:t>
      </w:r>
      <w:r w:rsidR="000628D6" w:rsidRPr="39C48DD1">
        <w:rPr>
          <w:rFonts w:ascii="Arial" w:hAnsi="Arial" w:cs="Arial"/>
          <w:sz w:val="22"/>
          <w:szCs w:val="22"/>
        </w:rPr>
        <w:t>carers,</w:t>
      </w:r>
      <w:r w:rsidRPr="39C48DD1">
        <w:rPr>
          <w:rFonts w:ascii="Arial" w:hAnsi="Arial" w:cs="Arial"/>
          <w:sz w:val="22"/>
          <w:szCs w:val="22"/>
        </w:rPr>
        <w:t xml:space="preserve"> nor have I documented their needs and limits, which may cause strain and missed support. My understanding of local voluntary organizations and the route to individual health budgets is </w:t>
      </w:r>
      <w:r w:rsidR="003B5ABA" w:rsidRPr="39C48DD1">
        <w:rPr>
          <w:rFonts w:ascii="Arial" w:hAnsi="Arial" w:cs="Arial"/>
          <w:sz w:val="22"/>
          <w:szCs w:val="22"/>
        </w:rPr>
        <w:t xml:space="preserve">still </w:t>
      </w:r>
      <w:r w:rsidR="171FE180" w:rsidRPr="39C48DD1">
        <w:rPr>
          <w:rFonts w:ascii="Arial" w:hAnsi="Arial" w:cs="Arial"/>
          <w:sz w:val="22"/>
          <w:szCs w:val="22"/>
        </w:rPr>
        <w:t>limited,</w:t>
      </w:r>
      <w:r w:rsidRPr="39C48DD1">
        <w:rPr>
          <w:rFonts w:ascii="Arial" w:hAnsi="Arial" w:cs="Arial"/>
          <w:sz w:val="22"/>
          <w:szCs w:val="22"/>
        </w:rPr>
        <w:t xml:space="preserve"> and this limits the options of choice and the postponement of practical assistance. I would also wish to enhance cultural competence, such as the repeated use of interpreters and available formats. Sometimes I tolerate inadequate information flow among the services instead of blowing out the communication issues. The gaps may constitute a constraint on autonomy, slugging support, and risk at home, particularly when changing care</w:t>
      </w:r>
      <w:r w:rsidR="00420DD5" w:rsidRPr="39C48DD1">
        <w:rPr>
          <w:rFonts w:ascii="Arial" w:hAnsi="Arial" w:cs="Arial"/>
          <w:sz w:val="22"/>
          <w:szCs w:val="22"/>
        </w:rPr>
        <w:t>.</w:t>
      </w:r>
    </w:p>
    <w:p w14:paraId="16C1FC5D" w14:textId="77777777" w:rsidR="00420DD5" w:rsidRPr="00AC58FB" w:rsidRDefault="00420DD5" w:rsidP="00AC58FB">
      <w:pPr>
        <w:pStyle w:val="Heading2"/>
      </w:pPr>
      <w:bookmarkStart w:id="14" w:name="_Toc211113240"/>
      <w:r w:rsidRPr="00AC58FB">
        <w:t>Action plan and future practice</w:t>
      </w:r>
      <w:bookmarkEnd w:id="14"/>
    </w:p>
    <w:p w14:paraId="2AFB4A76" w14:textId="528FDBBA" w:rsidR="00AD0306" w:rsidRPr="00AD0306" w:rsidRDefault="00AD0306" w:rsidP="00BC4CD9">
      <w:pPr>
        <w:pStyle w:val="NormalWeb"/>
        <w:spacing w:line="360" w:lineRule="auto"/>
        <w:jc w:val="both"/>
        <w:rPr>
          <w:rFonts w:ascii="Arial" w:hAnsi="Arial" w:cs="Arial"/>
          <w:sz w:val="22"/>
          <w:szCs w:val="22"/>
        </w:rPr>
      </w:pPr>
      <w:r w:rsidRPr="39C48DD1">
        <w:rPr>
          <w:rFonts w:ascii="Arial" w:hAnsi="Arial" w:cs="Arial"/>
          <w:sz w:val="22"/>
          <w:szCs w:val="22"/>
        </w:rPr>
        <w:t xml:space="preserve">With certain steps and definite actions, I will cover these gaps. Another six weeks, I will have completed training on the Mental Capacity Act and attended a local workshop on the best interests. During eight weeks I will take </w:t>
      </w:r>
      <w:r w:rsidR="0333E878" w:rsidRPr="39C48DD1">
        <w:rPr>
          <w:rFonts w:ascii="Arial" w:hAnsi="Arial" w:cs="Arial"/>
          <w:sz w:val="22"/>
          <w:szCs w:val="22"/>
        </w:rPr>
        <w:t>notes</w:t>
      </w:r>
      <w:r w:rsidRPr="39C48DD1">
        <w:rPr>
          <w:rFonts w:ascii="Arial" w:hAnsi="Arial" w:cs="Arial"/>
          <w:sz w:val="22"/>
          <w:szCs w:val="22"/>
        </w:rPr>
        <w:t xml:space="preserve"> of a best interests meeting and write a brief reflection that I will discuss during a supervision session. In two </w:t>
      </w:r>
      <w:r w:rsidR="000628D6" w:rsidRPr="39C48DD1">
        <w:rPr>
          <w:rFonts w:ascii="Arial" w:hAnsi="Arial" w:cs="Arial"/>
          <w:sz w:val="22"/>
          <w:szCs w:val="22"/>
        </w:rPr>
        <w:t>months,</w:t>
      </w:r>
      <w:r w:rsidRPr="39C48DD1">
        <w:rPr>
          <w:rFonts w:ascii="Arial" w:hAnsi="Arial" w:cs="Arial"/>
          <w:sz w:val="22"/>
          <w:szCs w:val="22"/>
        </w:rPr>
        <w:t xml:space="preserve"> I will train on the shared decision making and goal setting and apply these skills on two new cases and bring </w:t>
      </w:r>
      <w:r w:rsidR="000628D6" w:rsidRPr="39C48DD1">
        <w:rPr>
          <w:rFonts w:ascii="Arial" w:hAnsi="Arial" w:cs="Arial"/>
          <w:sz w:val="22"/>
          <w:szCs w:val="22"/>
        </w:rPr>
        <w:t>anonymized</w:t>
      </w:r>
      <w:r w:rsidRPr="39C48DD1">
        <w:rPr>
          <w:rFonts w:ascii="Arial" w:hAnsi="Arial" w:cs="Arial"/>
          <w:sz w:val="22"/>
          <w:szCs w:val="22"/>
        </w:rPr>
        <w:t xml:space="preserve"> plans to supervision to get feedback. Three months later I will be able to map community and voluntary provision of </w:t>
      </w:r>
      <w:r w:rsidR="000628D6" w:rsidRPr="39C48DD1">
        <w:rPr>
          <w:rFonts w:ascii="Arial" w:hAnsi="Arial" w:cs="Arial"/>
          <w:sz w:val="22"/>
          <w:szCs w:val="22"/>
        </w:rPr>
        <w:t>long-term</w:t>
      </w:r>
      <w:r w:rsidRPr="39C48DD1">
        <w:rPr>
          <w:rFonts w:ascii="Arial" w:hAnsi="Arial" w:cs="Arial"/>
          <w:sz w:val="22"/>
          <w:szCs w:val="22"/>
        </w:rPr>
        <w:t xml:space="preserve"> conditions and of carers in my community and to create one page of signposting guide to my team. During the same </w:t>
      </w:r>
      <w:r w:rsidR="003B5ABA" w:rsidRPr="39C48DD1">
        <w:rPr>
          <w:rFonts w:ascii="Arial" w:hAnsi="Arial" w:cs="Arial"/>
          <w:sz w:val="22"/>
          <w:szCs w:val="22"/>
        </w:rPr>
        <w:t>time</w:t>
      </w:r>
      <w:r w:rsidR="000628D6" w:rsidRPr="39C48DD1">
        <w:rPr>
          <w:rFonts w:ascii="Arial" w:hAnsi="Arial" w:cs="Arial"/>
          <w:sz w:val="22"/>
          <w:szCs w:val="22"/>
        </w:rPr>
        <w:t>,</w:t>
      </w:r>
      <w:r w:rsidRPr="39C48DD1">
        <w:rPr>
          <w:rFonts w:ascii="Arial" w:hAnsi="Arial" w:cs="Arial"/>
          <w:sz w:val="22"/>
          <w:szCs w:val="22"/>
        </w:rPr>
        <w:t xml:space="preserve"> I will discuss information governance </w:t>
      </w:r>
      <w:r w:rsidR="610634BF" w:rsidRPr="39C48DD1">
        <w:rPr>
          <w:rFonts w:ascii="Arial" w:hAnsi="Arial" w:cs="Arial"/>
          <w:sz w:val="22"/>
          <w:szCs w:val="22"/>
        </w:rPr>
        <w:t>leading</w:t>
      </w:r>
      <w:r w:rsidRPr="39C48DD1">
        <w:rPr>
          <w:rFonts w:ascii="Arial" w:hAnsi="Arial" w:cs="Arial"/>
          <w:sz w:val="22"/>
          <w:szCs w:val="22"/>
        </w:rPr>
        <w:t xml:space="preserve"> to review confidentiality and sharing of data to multidisciplinary work. In four </w:t>
      </w:r>
      <w:r w:rsidR="000628D6" w:rsidRPr="39C48DD1">
        <w:rPr>
          <w:rFonts w:ascii="Arial" w:hAnsi="Arial" w:cs="Arial"/>
          <w:sz w:val="22"/>
          <w:szCs w:val="22"/>
        </w:rPr>
        <w:t>months,</w:t>
      </w:r>
      <w:r w:rsidRPr="39C48DD1">
        <w:rPr>
          <w:rFonts w:ascii="Arial" w:hAnsi="Arial" w:cs="Arial"/>
          <w:sz w:val="22"/>
          <w:szCs w:val="22"/>
        </w:rPr>
        <w:t xml:space="preserve"> I will be familiar with the local route to </w:t>
      </w:r>
      <w:r w:rsidR="45ED62C4" w:rsidRPr="39C48DD1">
        <w:rPr>
          <w:rFonts w:ascii="Arial" w:hAnsi="Arial" w:cs="Arial"/>
          <w:sz w:val="22"/>
          <w:szCs w:val="22"/>
        </w:rPr>
        <w:t>personal</w:t>
      </w:r>
      <w:r w:rsidRPr="39C48DD1">
        <w:rPr>
          <w:rFonts w:ascii="Arial" w:hAnsi="Arial" w:cs="Arial"/>
          <w:sz w:val="22"/>
          <w:szCs w:val="22"/>
        </w:rPr>
        <w:t xml:space="preserve"> health budgets and make a trial referral with the help of a senior colleague. Starting </w:t>
      </w:r>
      <w:r w:rsidR="48139D64" w:rsidRPr="39C48DD1">
        <w:rPr>
          <w:rFonts w:ascii="Arial" w:hAnsi="Arial" w:cs="Arial"/>
          <w:sz w:val="22"/>
          <w:szCs w:val="22"/>
        </w:rPr>
        <w:t>next</w:t>
      </w:r>
      <w:r w:rsidRPr="39C48DD1">
        <w:rPr>
          <w:rFonts w:ascii="Arial" w:hAnsi="Arial" w:cs="Arial"/>
          <w:sz w:val="22"/>
          <w:szCs w:val="22"/>
        </w:rPr>
        <w:t xml:space="preserve"> </w:t>
      </w:r>
      <w:r w:rsidR="000628D6" w:rsidRPr="39C48DD1">
        <w:rPr>
          <w:rFonts w:ascii="Arial" w:hAnsi="Arial" w:cs="Arial"/>
          <w:sz w:val="22"/>
          <w:szCs w:val="22"/>
        </w:rPr>
        <w:t>month,</w:t>
      </w:r>
      <w:r w:rsidRPr="39C48DD1">
        <w:rPr>
          <w:rFonts w:ascii="Arial" w:hAnsi="Arial" w:cs="Arial"/>
          <w:sz w:val="22"/>
          <w:szCs w:val="22"/>
        </w:rPr>
        <w:t xml:space="preserve"> I will be using a care plan template that will have SMART goals, review dates, and crisis </w:t>
      </w:r>
      <w:r w:rsidR="0B8907ED" w:rsidRPr="39C48DD1">
        <w:rPr>
          <w:rFonts w:ascii="Arial" w:hAnsi="Arial" w:cs="Arial"/>
          <w:sz w:val="22"/>
          <w:szCs w:val="22"/>
        </w:rPr>
        <w:t>plans</w:t>
      </w:r>
      <w:r w:rsidRPr="39C48DD1">
        <w:rPr>
          <w:rFonts w:ascii="Arial" w:hAnsi="Arial" w:cs="Arial"/>
          <w:sz w:val="22"/>
          <w:szCs w:val="22"/>
        </w:rPr>
        <w:t>. I will also apply SBAR to all handovers and case updates and request a colleague to do a clarity rating within three meetings.</w:t>
      </w:r>
    </w:p>
    <w:p w14:paraId="05646012" w14:textId="4F95D63F" w:rsidR="00AD0306" w:rsidRPr="00AD0306" w:rsidRDefault="00AD0306" w:rsidP="00BC4CD9">
      <w:pPr>
        <w:pStyle w:val="NormalWeb"/>
        <w:spacing w:line="360" w:lineRule="auto"/>
        <w:jc w:val="both"/>
        <w:rPr>
          <w:rFonts w:ascii="Arial" w:hAnsi="Arial" w:cs="Arial"/>
          <w:sz w:val="22"/>
          <w:szCs w:val="22"/>
        </w:rPr>
      </w:pPr>
      <w:r w:rsidRPr="00AD0306">
        <w:rPr>
          <w:rFonts w:ascii="Arial" w:hAnsi="Arial" w:cs="Arial"/>
          <w:sz w:val="22"/>
          <w:szCs w:val="22"/>
        </w:rPr>
        <w:t xml:space="preserve">To assess progress, I will consider the observed best interests meeting and two structured handovers, monthly audit of two care plans containing SMART goals, consent and capacity documentation, carer input and safety netting, and brief feedback obtained by patients or carers at the end of the follow up call regarding the understanding of the best interests and their readiness to </w:t>
      </w:r>
      <w:r w:rsidR="000628D6" w:rsidRPr="00AD0306">
        <w:rPr>
          <w:rFonts w:ascii="Arial" w:hAnsi="Arial" w:cs="Arial"/>
          <w:sz w:val="22"/>
          <w:szCs w:val="22"/>
        </w:rPr>
        <w:t>self-manage</w:t>
      </w:r>
      <w:r w:rsidRPr="00AD0306">
        <w:rPr>
          <w:rFonts w:ascii="Arial" w:hAnsi="Arial" w:cs="Arial"/>
          <w:sz w:val="22"/>
          <w:szCs w:val="22"/>
        </w:rPr>
        <w:t>. I will also monitor two personal indicators on a quarterly basis. The initial one is the figure of delayed actions following multidisciplinary meetings. The second one is the unplanned contact rate in thirty days of discharge of individuals under my caseload.</w:t>
      </w:r>
    </w:p>
    <w:p w14:paraId="76C645C9" w14:textId="3D529E62" w:rsidR="00AD0306" w:rsidRPr="00AD0306" w:rsidRDefault="00AD0306" w:rsidP="00BC4CD9">
      <w:pPr>
        <w:pStyle w:val="NormalWeb"/>
        <w:spacing w:line="360" w:lineRule="auto"/>
        <w:jc w:val="both"/>
        <w:rPr>
          <w:rFonts w:ascii="Arial" w:hAnsi="Arial" w:cs="Arial"/>
          <w:sz w:val="22"/>
          <w:szCs w:val="22"/>
        </w:rPr>
      </w:pPr>
      <w:r w:rsidRPr="39C48DD1">
        <w:rPr>
          <w:rFonts w:ascii="Arial" w:hAnsi="Arial" w:cs="Arial"/>
          <w:sz w:val="22"/>
          <w:szCs w:val="22"/>
        </w:rPr>
        <w:t xml:space="preserve">I anticipate </w:t>
      </w:r>
      <w:r w:rsidR="000628D6" w:rsidRPr="39C48DD1">
        <w:rPr>
          <w:rFonts w:ascii="Arial" w:hAnsi="Arial" w:cs="Arial"/>
          <w:sz w:val="22"/>
          <w:szCs w:val="22"/>
        </w:rPr>
        <w:t>obstacles and</w:t>
      </w:r>
      <w:r w:rsidRPr="39C48DD1">
        <w:rPr>
          <w:rFonts w:ascii="Arial" w:hAnsi="Arial" w:cs="Arial"/>
          <w:sz w:val="22"/>
          <w:szCs w:val="22"/>
        </w:rPr>
        <w:t xml:space="preserve"> will prepare </w:t>
      </w:r>
      <w:r w:rsidR="682E9ED4" w:rsidRPr="39C48DD1">
        <w:rPr>
          <w:rFonts w:ascii="Arial" w:hAnsi="Arial" w:cs="Arial"/>
          <w:sz w:val="22"/>
          <w:szCs w:val="22"/>
        </w:rPr>
        <w:t>for</w:t>
      </w:r>
      <w:r w:rsidRPr="39C48DD1">
        <w:rPr>
          <w:rFonts w:ascii="Arial" w:hAnsi="Arial" w:cs="Arial"/>
          <w:sz w:val="22"/>
          <w:szCs w:val="22"/>
        </w:rPr>
        <w:t xml:space="preserve"> them. The time pressure may undermine the quality of the </w:t>
      </w:r>
      <w:r w:rsidR="000628D6" w:rsidRPr="39C48DD1">
        <w:rPr>
          <w:rFonts w:ascii="Arial" w:hAnsi="Arial" w:cs="Arial"/>
          <w:sz w:val="22"/>
          <w:szCs w:val="22"/>
        </w:rPr>
        <w:t>review</w:t>
      </w:r>
      <w:r w:rsidR="003F6C89" w:rsidRPr="39C48DD1">
        <w:rPr>
          <w:rFonts w:ascii="Arial" w:hAnsi="Arial" w:cs="Arial"/>
          <w:sz w:val="22"/>
          <w:szCs w:val="22"/>
        </w:rPr>
        <w:t>;</w:t>
      </w:r>
      <w:r w:rsidRPr="39C48DD1">
        <w:rPr>
          <w:rFonts w:ascii="Arial" w:hAnsi="Arial" w:cs="Arial"/>
          <w:sz w:val="22"/>
          <w:szCs w:val="22"/>
        </w:rPr>
        <w:t xml:space="preserve"> </w:t>
      </w:r>
      <w:r w:rsidR="5061B7C1" w:rsidRPr="39C48DD1">
        <w:rPr>
          <w:rFonts w:ascii="Arial" w:hAnsi="Arial" w:cs="Arial"/>
          <w:sz w:val="22"/>
          <w:szCs w:val="22"/>
        </w:rPr>
        <w:t>hence,</w:t>
      </w:r>
      <w:r w:rsidRPr="39C48DD1">
        <w:rPr>
          <w:rFonts w:ascii="Arial" w:hAnsi="Arial" w:cs="Arial"/>
          <w:sz w:val="22"/>
          <w:szCs w:val="22"/>
        </w:rPr>
        <w:t xml:space="preserve"> I will ensure that I do not book myself too tight in my diary and with brief templates to ensure that contacts stay on point. The various perspectives in the team may </w:t>
      </w:r>
      <w:r w:rsidR="00B21626" w:rsidRPr="39C48DD1">
        <w:rPr>
          <w:rFonts w:ascii="Arial" w:hAnsi="Arial" w:cs="Arial"/>
          <w:sz w:val="22"/>
          <w:szCs w:val="22"/>
        </w:rPr>
        <w:t>slow</w:t>
      </w:r>
      <w:r w:rsidRPr="39C48DD1">
        <w:rPr>
          <w:rFonts w:ascii="Arial" w:hAnsi="Arial" w:cs="Arial"/>
          <w:sz w:val="22"/>
          <w:szCs w:val="22"/>
        </w:rPr>
        <w:t xml:space="preserve"> the decision-making process, and in this case; I will begin with the objectives of the person, collect the risks and benefits, and write down the actions agreed with the ownership and date. Insufficiency in service capacity can tend to postpone therapy or social care, and thus I will utilize community resources to introduce </w:t>
      </w:r>
      <w:r w:rsidR="000628D6" w:rsidRPr="39C48DD1">
        <w:rPr>
          <w:rFonts w:ascii="Arial" w:hAnsi="Arial" w:cs="Arial"/>
          <w:sz w:val="22"/>
          <w:szCs w:val="22"/>
        </w:rPr>
        <w:t>low-cost</w:t>
      </w:r>
      <w:r w:rsidRPr="39C48DD1">
        <w:rPr>
          <w:rFonts w:ascii="Arial" w:hAnsi="Arial" w:cs="Arial"/>
          <w:sz w:val="22"/>
          <w:szCs w:val="22"/>
        </w:rPr>
        <w:t xml:space="preserve"> options and will note when statutory waiting times put people at risk so that the team can act. I will also be ready to have sensitive discussions on risk enablement by practicing </w:t>
      </w:r>
      <w:r w:rsidR="003B5ABA" w:rsidRPr="39C48DD1">
        <w:rPr>
          <w:rFonts w:ascii="Arial" w:hAnsi="Arial" w:cs="Arial"/>
          <w:sz w:val="22"/>
          <w:szCs w:val="22"/>
        </w:rPr>
        <w:t>plain</w:t>
      </w:r>
      <w:r w:rsidRPr="39C48DD1">
        <w:rPr>
          <w:rFonts w:ascii="Arial" w:hAnsi="Arial" w:cs="Arial"/>
          <w:sz w:val="22"/>
          <w:szCs w:val="22"/>
        </w:rPr>
        <w:t xml:space="preserve"> language with my supervisor, as well as simple risk benefit tables in care planning.</w:t>
      </w:r>
    </w:p>
    <w:p w14:paraId="2F703984" w14:textId="7B9AC4EF" w:rsidR="00BC4CD9" w:rsidRDefault="00AD0306" w:rsidP="00BC4CD9">
      <w:pPr>
        <w:pStyle w:val="NormalWeb"/>
        <w:spacing w:line="360" w:lineRule="auto"/>
        <w:jc w:val="both"/>
        <w:rPr>
          <w:rFonts w:ascii="Arial" w:hAnsi="Arial" w:cs="Arial"/>
          <w:sz w:val="22"/>
          <w:szCs w:val="22"/>
        </w:rPr>
      </w:pPr>
      <w:r w:rsidRPr="39C48DD1">
        <w:rPr>
          <w:rFonts w:ascii="Arial" w:hAnsi="Arial" w:cs="Arial"/>
          <w:sz w:val="22"/>
          <w:szCs w:val="22"/>
        </w:rPr>
        <w:t xml:space="preserve">In my future practice, the outcomes of the person will be at the heart of my assessment and planning, orchestrate partners around the patient outcomes, have clear and reliable roles and handovers, and use ethical reasoning to make all significant decisions by checking capacity, giving valid consent, sharing information lawfully, being fair, and keeping the person safe. Through this plan I </w:t>
      </w:r>
      <w:r w:rsidR="448B5266" w:rsidRPr="39C48DD1">
        <w:rPr>
          <w:rFonts w:ascii="Arial" w:hAnsi="Arial" w:cs="Arial"/>
          <w:sz w:val="22"/>
          <w:szCs w:val="22"/>
        </w:rPr>
        <w:t>hope</w:t>
      </w:r>
      <w:r w:rsidRPr="39C48DD1">
        <w:rPr>
          <w:rFonts w:ascii="Arial" w:hAnsi="Arial" w:cs="Arial"/>
          <w:sz w:val="22"/>
          <w:szCs w:val="22"/>
        </w:rPr>
        <w:t xml:space="preserve"> to enhance </w:t>
      </w:r>
      <w:r w:rsidR="4C7FA2D3" w:rsidRPr="39C48DD1">
        <w:rPr>
          <w:rFonts w:ascii="Arial" w:hAnsi="Arial" w:cs="Arial"/>
          <w:sz w:val="22"/>
          <w:szCs w:val="22"/>
        </w:rPr>
        <w:t>the safety</w:t>
      </w:r>
      <w:r w:rsidRPr="39C48DD1">
        <w:rPr>
          <w:rFonts w:ascii="Arial" w:hAnsi="Arial" w:cs="Arial"/>
          <w:sz w:val="22"/>
          <w:szCs w:val="22"/>
        </w:rPr>
        <w:t xml:space="preserve">, experience, and autonomy of the people I serve and </w:t>
      </w:r>
      <w:r w:rsidR="000628D6" w:rsidRPr="39C48DD1">
        <w:rPr>
          <w:rFonts w:ascii="Arial" w:hAnsi="Arial" w:cs="Arial"/>
          <w:sz w:val="22"/>
          <w:szCs w:val="22"/>
        </w:rPr>
        <w:t>contribute</w:t>
      </w:r>
      <w:r w:rsidRPr="39C48DD1">
        <w:rPr>
          <w:rFonts w:ascii="Arial" w:hAnsi="Arial" w:cs="Arial"/>
          <w:sz w:val="22"/>
          <w:szCs w:val="22"/>
        </w:rPr>
        <w:t xml:space="preserve"> to a more inclusive and reliable local service.</w:t>
      </w:r>
    </w:p>
    <w:p w14:paraId="7F5B3C6A" w14:textId="77777777" w:rsidR="00545D2A" w:rsidRPr="00545D2A" w:rsidRDefault="00545D2A" w:rsidP="00AC58FB">
      <w:pPr>
        <w:pStyle w:val="Heading1"/>
      </w:pPr>
      <w:bookmarkStart w:id="15" w:name="_Toc211113241"/>
      <w:r w:rsidRPr="00545D2A">
        <w:t>Reference list</w:t>
      </w:r>
      <w:bookmarkEnd w:id="15"/>
    </w:p>
    <w:p w14:paraId="6A29A8F0" w14:textId="3C212110" w:rsidR="00545D2A" w:rsidRPr="00545D2A" w:rsidRDefault="00545D2A" w:rsidP="00BC4CD9">
      <w:pPr>
        <w:pStyle w:val="NormalWeb"/>
        <w:spacing w:line="360" w:lineRule="auto"/>
        <w:ind w:left="720" w:hanging="720"/>
        <w:jc w:val="both"/>
        <w:rPr>
          <w:rFonts w:ascii="Arial" w:hAnsi="Arial" w:cs="Arial"/>
          <w:sz w:val="22"/>
          <w:szCs w:val="22"/>
        </w:rPr>
      </w:pPr>
      <w:proofErr w:type="spellStart"/>
      <w:r w:rsidRPr="00545D2A">
        <w:rPr>
          <w:rFonts w:ascii="Arial" w:hAnsi="Arial" w:cs="Arial"/>
          <w:sz w:val="22"/>
          <w:szCs w:val="22"/>
        </w:rPr>
        <w:t>Borysowski</w:t>
      </w:r>
      <w:proofErr w:type="spellEnd"/>
      <w:r w:rsidRPr="00545D2A">
        <w:rPr>
          <w:rFonts w:ascii="Arial" w:hAnsi="Arial" w:cs="Arial"/>
          <w:sz w:val="22"/>
          <w:szCs w:val="22"/>
        </w:rPr>
        <w:t xml:space="preserve">, J., Ehni, H.-J. and Górski, A. (2020). Ethics codes and medical decision making. </w:t>
      </w:r>
      <w:r w:rsidRPr="00545D2A">
        <w:rPr>
          <w:rFonts w:ascii="Arial" w:hAnsi="Arial" w:cs="Arial"/>
          <w:i/>
          <w:iCs/>
          <w:sz w:val="22"/>
          <w:szCs w:val="22"/>
        </w:rPr>
        <w:t>Patient Education and Counseling</w:t>
      </w:r>
      <w:r w:rsidRPr="00545D2A">
        <w:rPr>
          <w:rFonts w:ascii="Arial" w:hAnsi="Arial" w:cs="Arial"/>
          <w:sz w:val="22"/>
          <w:szCs w:val="22"/>
        </w:rPr>
        <w:t xml:space="preserve">, 104(6). </w:t>
      </w:r>
      <w:proofErr w:type="spellStart"/>
      <w:r w:rsidR="00B21626" w:rsidRPr="00545D2A">
        <w:rPr>
          <w:rFonts w:ascii="Arial" w:hAnsi="Arial" w:cs="Arial"/>
          <w:sz w:val="22"/>
          <w:szCs w:val="22"/>
        </w:rPr>
        <w:t>doi</w:t>
      </w:r>
      <w:proofErr w:type="spellEnd"/>
      <w:r w:rsidR="00B21626" w:rsidRPr="00545D2A">
        <w:rPr>
          <w:rFonts w:ascii="Arial" w:hAnsi="Arial" w:cs="Arial"/>
          <w:sz w:val="22"/>
          <w:szCs w:val="22"/>
        </w:rPr>
        <w:t>: https://doi.org/10.1016/j.pec.2020.10.034</w:t>
      </w:r>
      <w:r w:rsidRPr="00545D2A">
        <w:rPr>
          <w:rFonts w:ascii="Arial" w:hAnsi="Arial" w:cs="Arial"/>
          <w:sz w:val="22"/>
          <w:szCs w:val="22"/>
        </w:rPr>
        <w:t>.</w:t>
      </w:r>
    </w:p>
    <w:p w14:paraId="5B42F7BF" w14:textId="77777777" w:rsidR="00545D2A" w:rsidRPr="00545D2A" w:rsidRDefault="00545D2A" w:rsidP="00BC4CD9">
      <w:pPr>
        <w:pStyle w:val="NormalWeb"/>
        <w:spacing w:line="360" w:lineRule="auto"/>
        <w:ind w:left="720" w:hanging="720"/>
        <w:jc w:val="both"/>
        <w:rPr>
          <w:rFonts w:ascii="Arial" w:hAnsi="Arial" w:cs="Arial"/>
          <w:sz w:val="22"/>
          <w:szCs w:val="22"/>
        </w:rPr>
      </w:pPr>
      <w:r w:rsidRPr="00545D2A">
        <w:rPr>
          <w:rFonts w:ascii="Arial" w:hAnsi="Arial" w:cs="Arial"/>
          <w:sz w:val="22"/>
          <w:szCs w:val="22"/>
        </w:rPr>
        <w:t xml:space="preserve">D </w:t>
      </w:r>
      <w:proofErr w:type="spellStart"/>
      <w:r w:rsidRPr="00545D2A">
        <w:rPr>
          <w:rFonts w:ascii="Arial" w:hAnsi="Arial" w:cs="Arial"/>
          <w:sz w:val="22"/>
          <w:szCs w:val="22"/>
        </w:rPr>
        <w:t>Mulfiyanti</w:t>
      </w:r>
      <w:proofErr w:type="spellEnd"/>
      <w:r w:rsidRPr="00545D2A">
        <w:rPr>
          <w:rFonts w:ascii="Arial" w:hAnsi="Arial" w:cs="Arial"/>
          <w:sz w:val="22"/>
          <w:szCs w:val="22"/>
        </w:rPr>
        <w:t xml:space="preserve"> (2025). </w:t>
      </w:r>
      <w:r w:rsidRPr="00545D2A">
        <w:rPr>
          <w:rFonts w:ascii="Arial" w:hAnsi="Arial" w:cs="Arial"/>
          <w:i/>
          <w:iCs/>
          <w:sz w:val="22"/>
          <w:szCs w:val="22"/>
        </w:rPr>
        <w:t>Academia.edu - Find Research Papers, Topics, Researchers</w:t>
      </w:r>
      <w:r w:rsidRPr="00545D2A">
        <w:rPr>
          <w:rFonts w:ascii="Arial" w:hAnsi="Arial" w:cs="Arial"/>
          <w:sz w:val="22"/>
          <w:szCs w:val="22"/>
        </w:rPr>
        <w:t>. [online] Academia.edu. Available at: https://www.academia.edu/download/100557713/258.pdf.</w:t>
      </w:r>
    </w:p>
    <w:p w14:paraId="33273E31" w14:textId="6EF566C4" w:rsidR="00545D2A" w:rsidRPr="00545D2A" w:rsidRDefault="00545D2A" w:rsidP="00BC4CD9">
      <w:pPr>
        <w:pStyle w:val="NormalWeb"/>
        <w:spacing w:line="360" w:lineRule="auto"/>
        <w:ind w:left="720" w:hanging="720"/>
        <w:jc w:val="both"/>
        <w:rPr>
          <w:rFonts w:ascii="Arial" w:hAnsi="Arial" w:cs="Arial"/>
          <w:sz w:val="22"/>
          <w:szCs w:val="22"/>
        </w:rPr>
      </w:pPr>
      <w:r w:rsidRPr="00545D2A">
        <w:rPr>
          <w:rFonts w:ascii="Arial" w:hAnsi="Arial" w:cs="Arial"/>
          <w:sz w:val="22"/>
          <w:szCs w:val="22"/>
        </w:rPr>
        <w:t xml:space="preserve">Goss-Hill, B. and Maddens, G. (2025). How to reflect critically on your clinical practice in older people nursing. </w:t>
      </w:r>
      <w:r w:rsidRPr="00545D2A">
        <w:rPr>
          <w:rFonts w:ascii="Arial" w:hAnsi="Arial" w:cs="Arial"/>
          <w:i/>
          <w:iCs/>
          <w:sz w:val="22"/>
          <w:szCs w:val="22"/>
        </w:rPr>
        <w:t>Nursing Older People</w:t>
      </w:r>
      <w:r w:rsidRPr="00545D2A">
        <w:rPr>
          <w:rFonts w:ascii="Arial" w:hAnsi="Arial" w:cs="Arial"/>
          <w:sz w:val="22"/>
          <w:szCs w:val="22"/>
        </w:rPr>
        <w:t xml:space="preserve">. [online] </w:t>
      </w:r>
      <w:proofErr w:type="spellStart"/>
      <w:r w:rsidR="00B21626" w:rsidRPr="00545D2A">
        <w:rPr>
          <w:rFonts w:ascii="Arial" w:hAnsi="Arial" w:cs="Arial"/>
          <w:sz w:val="22"/>
          <w:szCs w:val="22"/>
        </w:rPr>
        <w:t>doi</w:t>
      </w:r>
      <w:proofErr w:type="spellEnd"/>
      <w:r w:rsidR="00B21626" w:rsidRPr="00545D2A">
        <w:rPr>
          <w:rFonts w:ascii="Arial" w:hAnsi="Arial" w:cs="Arial"/>
          <w:sz w:val="22"/>
          <w:szCs w:val="22"/>
        </w:rPr>
        <w:t>: https://doi.org/10.7748/nop.2025.e1508</w:t>
      </w:r>
      <w:r w:rsidRPr="00545D2A">
        <w:rPr>
          <w:rFonts w:ascii="Arial" w:hAnsi="Arial" w:cs="Arial"/>
          <w:sz w:val="22"/>
          <w:szCs w:val="22"/>
        </w:rPr>
        <w:t>.</w:t>
      </w:r>
    </w:p>
    <w:p w14:paraId="0389B58C" w14:textId="4F99A723" w:rsidR="00545D2A" w:rsidRPr="00545D2A" w:rsidRDefault="00545D2A" w:rsidP="00BC4CD9">
      <w:pPr>
        <w:pStyle w:val="NormalWeb"/>
        <w:spacing w:line="360" w:lineRule="auto"/>
        <w:ind w:left="720" w:hanging="720"/>
        <w:jc w:val="both"/>
        <w:rPr>
          <w:rFonts w:ascii="Arial" w:hAnsi="Arial" w:cs="Arial"/>
          <w:sz w:val="22"/>
          <w:szCs w:val="22"/>
        </w:rPr>
      </w:pPr>
      <w:r w:rsidRPr="00545D2A">
        <w:rPr>
          <w:rFonts w:ascii="Arial" w:hAnsi="Arial" w:cs="Arial"/>
          <w:sz w:val="22"/>
          <w:szCs w:val="22"/>
        </w:rPr>
        <w:t xml:space="preserve">Heggestad, A.K.T., Magelssen, M., Pedersen, R. and </w:t>
      </w:r>
      <w:proofErr w:type="spellStart"/>
      <w:r w:rsidRPr="00545D2A">
        <w:rPr>
          <w:rFonts w:ascii="Arial" w:hAnsi="Arial" w:cs="Arial"/>
          <w:sz w:val="22"/>
          <w:szCs w:val="22"/>
        </w:rPr>
        <w:t>Gjerberg</w:t>
      </w:r>
      <w:proofErr w:type="spellEnd"/>
      <w:r w:rsidRPr="00545D2A">
        <w:rPr>
          <w:rFonts w:ascii="Arial" w:hAnsi="Arial" w:cs="Arial"/>
          <w:sz w:val="22"/>
          <w:szCs w:val="22"/>
        </w:rPr>
        <w:t xml:space="preserve">, E. (2020). Ethical Challenges in home-based care: a Systematic Literature Review. </w:t>
      </w:r>
      <w:r w:rsidRPr="00545D2A">
        <w:rPr>
          <w:rFonts w:ascii="Arial" w:hAnsi="Arial" w:cs="Arial"/>
          <w:i/>
          <w:iCs/>
          <w:sz w:val="22"/>
          <w:szCs w:val="22"/>
        </w:rPr>
        <w:t>Nursing Ethics</w:t>
      </w:r>
      <w:r w:rsidRPr="00545D2A">
        <w:rPr>
          <w:rFonts w:ascii="Arial" w:hAnsi="Arial" w:cs="Arial"/>
          <w:sz w:val="22"/>
          <w:szCs w:val="22"/>
        </w:rPr>
        <w:t xml:space="preserve">, 28(5), p.096973302096885. </w:t>
      </w:r>
      <w:proofErr w:type="spellStart"/>
      <w:r w:rsidR="00B21626" w:rsidRPr="00545D2A">
        <w:rPr>
          <w:rFonts w:ascii="Arial" w:hAnsi="Arial" w:cs="Arial"/>
          <w:sz w:val="22"/>
          <w:szCs w:val="22"/>
        </w:rPr>
        <w:t>doi</w:t>
      </w:r>
      <w:proofErr w:type="spellEnd"/>
      <w:r w:rsidR="00B21626" w:rsidRPr="00545D2A">
        <w:rPr>
          <w:rFonts w:ascii="Arial" w:hAnsi="Arial" w:cs="Arial"/>
          <w:sz w:val="22"/>
          <w:szCs w:val="22"/>
        </w:rPr>
        <w:t>: https://doi.org/10.1177/0969733020968859</w:t>
      </w:r>
      <w:r w:rsidRPr="00545D2A">
        <w:rPr>
          <w:rFonts w:ascii="Arial" w:hAnsi="Arial" w:cs="Arial"/>
          <w:sz w:val="22"/>
          <w:szCs w:val="22"/>
        </w:rPr>
        <w:t>.</w:t>
      </w:r>
    </w:p>
    <w:p w14:paraId="550663DF" w14:textId="0005EB15" w:rsidR="00545D2A" w:rsidRPr="00545D2A" w:rsidRDefault="00545D2A" w:rsidP="00BC4CD9">
      <w:pPr>
        <w:pStyle w:val="NormalWeb"/>
        <w:spacing w:line="360" w:lineRule="auto"/>
        <w:ind w:left="720" w:hanging="720"/>
        <w:jc w:val="both"/>
        <w:rPr>
          <w:rFonts w:ascii="Arial" w:hAnsi="Arial" w:cs="Arial"/>
          <w:sz w:val="22"/>
          <w:szCs w:val="22"/>
        </w:rPr>
      </w:pPr>
      <w:r w:rsidRPr="00545D2A">
        <w:rPr>
          <w:rFonts w:ascii="Arial" w:hAnsi="Arial" w:cs="Arial"/>
          <w:sz w:val="22"/>
          <w:szCs w:val="22"/>
        </w:rPr>
        <w:t xml:space="preserve">Hertzberg, C.K., Kari, A. and Magelssen, M. (2023). Blurred lines: Ethical challenges related to autonomy in home-based care. </w:t>
      </w:r>
      <w:r w:rsidRPr="00545D2A">
        <w:rPr>
          <w:rFonts w:ascii="Arial" w:hAnsi="Arial" w:cs="Arial"/>
          <w:i/>
          <w:iCs/>
          <w:sz w:val="22"/>
          <w:szCs w:val="22"/>
        </w:rPr>
        <w:t>Nursing Ethics</w:t>
      </w:r>
      <w:r w:rsidRPr="00545D2A">
        <w:rPr>
          <w:rFonts w:ascii="Arial" w:hAnsi="Arial" w:cs="Arial"/>
          <w:sz w:val="22"/>
          <w:szCs w:val="22"/>
        </w:rPr>
        <w:t xml:space="preserve">, 31(6). </w:t>
      </w:r>
      <w:proofErr w:type="spellStart"/>
      <w:r w:rsidR="00B21626" w:rsidRPr="00545D2A">
        <w:rPr>
          <w:rFonts w:ascii="Arial" w:hAnsi="Arial" w:cs="Arial"/>
          <w:sz w:val="22"/>
          <w:szCs w:val="22"/>
        </w:rPr>
        <w:t>doi</w:t>
      </w:r>
      <w:proofErr w:type="spellEnd"/>
      <w:r w:rsidR="00B21626" w:rsidRPr="00545D2A">
        <w:rPr>
          <w:rFonts w:ascii="Arial" w:hAnsi="Arial" w:cs="Arial"/>
          <w:sz w:val="22"/>
          <w:szCs w:val="22"/>
        </w:rPr>
        <w:t>: https://doi.org/10.1177/09697330231215951</w:t>
      </w:r>
      <w:r w:rsidRPr="00545D2A">
        <w:rPr>
          <w:rFonts w:ascii="Arial" w:hAnsi="Arial" w:cs="Arial"/>
          <w:sz w:val="22"/>
          <w:szCs w:val="22"/>
        </w:rPr>
        <w:t>.</w:t>
      </w:r>
    </w:p>
    <w:p w14:paraId="71323BB3" w14:textId="05A3FE7D" w:rsidR="00545D2A" w:rsidRPr="00545D2A" w:rsidRDefault="00545D2A" w:rsidP="00BC4CD9">
      <w:pPr>
        <w:pStyle w:val="NormalWeb"/>
        <w:spacing w:line="360" w:lineRule="auto"/>
        <w:ind w:left="720" w:hanging="720"/>
        <w:jc w:val="both"/>
        <w:rPr>
          <w:rFonts w:ascii="Arial" w:hAnsi="Arial" w:cs="Arial"/>
          <w:sz w:val="22"/>
          <w:szCs w:val="22"/>
        </w:rPr>
      </w:pPr>
      <w:r w:rsidRPr="00545D2A">
        <w:rPr>
          <w:rFonts w:ascii="Arial" w:hAnsi="Arial" w:cs="Arial"/>
          <w:sz w:val="22"/>
          <w:szCs w:val="22"/>
        </w:rPr>
        <w:t>Kermode, L. (2021). A journey towards integrated person-</w:t>
      </w:r>
      <w:proofErr w:type="spellStart"/>
      <w:r w:rsidRPr="00545D2A">
        <w:rPr>
          <w:rFonts w:ascii="Arial" w:hAnsi="Arial" w:cs="Arial"/>
          <w:sz w:val="22"/>
          <w:szCs w:val="22"/>
        </w:rPr>
        <w:t>centred</w:t>
      </w:r>
      <w:proofErr w:type="spellEnd"/>
      <w:r w:rsidRPr="00545D2A">
        <w:rPr>
          <w:rFonts w:ascii="Arial" w:hAnsi="Arial" w:cs="Arial"/>
          <w:sz w:val="22"/>
          <w:szCs w:val="22"/>
        </w:rPr>
        <w:t xml:space="preserve"> care: a case study of a mental health perspective in the voluntary sector. </w:t>
      </w:r>
      <w:r w:rsidRPr="00545D2A">
        <w:rPr>
          <w:rFonts w:ascii="Arial" w:hAnsi="Arial" w:cs="Arial"/>
          <w:i/>
          <w:iCs/>
          <w:sz w:val="22"/>
          <w:szCs w:val="22"/>
        </w:rPr>
        <w:t>Journal of Integrated Care</w:t>
      </w:r>
      <w:r w:rsidRPr="00545D2A">
        <w:rPr>
          <w:rFonts w:ascii="Arial" w:hAnsi="Arial" w:cs="Arial"/>
          <w:sz w:val="22"/>
          <w:szCs w:val="22"/>
        </w:rPr>
        <w:t xml:space="preserve">, 29(3), pp.334–345. </w:t>
      </w:r>
      <w:proofErr w:type="spellStart"/>
      <w:r w:rsidR="00B21626" w:rsidRPr="00545D2A">
        <w:rPr>
          <w:rFonts w:ascii="Arial" w:hAnsi="Arial" w:cs="Arial"/>
          <w:sz w:val="22"/>
          <w:szCs w:val="22"/>
        </w:rPr>
        <w:t>doi</w:t>
      </w:r>
      <w:proofErr w:type="spellEnd"/>
      <w:r w:rsidR="00B21626" w:rsidRPr="00545D2A">
        <w:rPr>
          <w:rFonts w:ascii="Arial" w:hAnsi="Arial" w:cs="Arial"/>
          <w:sz w:val="22"/>
          <w:szCs w:val="22"/>
        </w:rPr>
        <w:t>: https://doi.org/10.1108/jica-10-2020-0064</w:t>
      </w:r>
      <w:r w:rsidRPr="00545D2A">
        <w:rPr>
          <w:rFonts w:ascii="Arial" w:hAnsi="Arial" w:cs="Arial"/>
          <w:sz w:val="22"/>
          <w:szCs w:val="22"/>
        </w:rPr>
        <w:t>.</w:t>
      </w:r>
    </w:p>
    <w:p w14:paraId="2F292C21" w14:textId="593DCB12" w:rsidR="00545D2A" w:rsidRPr="00545D2A" w:rsidRDefault="00545D2A" w:rsidP="00BC4CD9">
      <w:pPr>
        <w:pStyle w:val="NormalWeb"/>
        <w:spacing w:line="360" w:lineRule="auto"/>
        <w:ind w:left="720" w:hanging="720"/>
        <w:jc w:val="both"/>
        <w:rPr>
          <w:rFonts w:ascii="Arial" w:hAnsi="Arial" w:cs="Arial"/>
          <w:sz w:val="22"/>
          <w:szCs w:val="22"/>
        </w:rPr>
      </w:pPr>
      <w:r w:rsidRPr="00545D2A">
        <w:rPr>
          <w:rFonts w:ascii="Arial" w:hAnsi="Arial" w:cs="Arial"/>
          <w:sz w:val="22"/>
          <w:szCs w:val="22"/>
        </w:rPr>
        <w:t xml:space="preserve">Lo, L., </w:t>
      </w:r>
      <w:proofErr w:type="spellStart"/>
      <w:r w:rsidRPr="00545D2A">
        <w:rPr>
          <w:rFonts w:ascii="Arial" w:hAnsi="Arial" w:cs="Arial"/>
          <w:sz w:val="22"/>
          <w:szCs w:val="22"/>
        </w:rPr>
        <w:t>Rotteau</w:t>
      </w:r>
      <w:proofErr w:type="spellEnd"/>
      <w:r w:rsidRPr="00545D2A">
        <w:rPr>
          <w:rFonts w:ascii="Arial" w:hAnsi="Arial" w:cs="Arial"/>
          <w:sz w:val="22"/>
          <w:szCs w:val="22"/>
        </w:rPr>
        <w:t xml:space="preserve">, L. and </w:t>
      </w:r>
      <w:proofErr w:type="spellStart"/>
      <w:r w:rsidRPr="00545D2A">
        <w:rPr>
          <w:rFonts w:ascii="Arial" w:hAnsi="Arial" w:cs="Arial"/>
          <w:sz w:val="22"/>
          <w:szCs w:val="22"/>
        </w:rPr>
        <w:t>Shojania</w:t>
      </w:r>
      <w:proofErr w:type="spellEnd"/>
      <w:r w:rsidRPr="00545D2A">
        <w:rPr>
          <w:rFonts w:ascii="Arial" w:hAnsi="Arial" w:cs="Arial"/>
          <w:sz w:val="22"/>
          <w:szCs w:val="22"/>
        </w:rPr>
        <w:t xml:space="preserve">, K. (2021). Can SBAR Be Implemented with High Fidelity and Does It Improve Communication between Healthcare workers? a Systematic Review. </w:t>
      </w:r>
      <w:r w:rsidRPr="00545D2A">
        <w:rPr>
          <w:rFonts w:ascii="Arial" w:hAnsi="Arial" w:cs="Arial"/>
          <w:i/>
          <w:iCs/>
          <w:sz w:val="22"/>
          <w:szCs w:val="22"/>
        </w:rPr>
        <w:t>BMJ Open</w:t>
      </w:r>
      <w:r w:rsidRPr="00545D2A">
        <w:rPr>
          <w:rFonts w:ascii="Arial" w:hAnsi="Arial" w:cs="Arial"/>
          <w:sz w:val="22"/>
          <w:szCs w:val="22"/>
        </w:rPr>
        <w:t xml:space="preserve">, [online] 11(12). </w:t>
      </w:r>
      <w:proofErr w:type="spellStart"/>
      <w:r w:rsidR="00B21626" w:rsidRPr="00545D2A">
        <w:rPr>
          <w:rFonts w:ascii="Arial" w:hAnsi="Arial" w:cs="Arial"/>
          <w:sz w:val="22"/>
          <w:szCs w:val="22"/>
        </w:rPr>
        <w:t>doi</w:t>
      </w:r>
      <w:proofErr w:type="spellEnd"/>
      <w:r w:rsidR="00B21626" w:rsidRPr="00545D2A">
        <w:rPr>
          <w:rFonts w:ascii="Arial" w:hAnsi="Arial" w:cs="Arial"/>
          <w:sz w:val="22"/>
          <w:szCs w:val="22"/>
        </w:rPr>
        <w:t>: https://doi.org/10.1136/bmjopen-2021-055247</w:t>
      </w:r>
      <w:r w:rsidRPr="00545D2A">
        <w:rPr>
          <w:rFonts w:ascii="Arial" w:hAnsi="Arial" w:cs="Arial"/>
          <w:sz w:val="22"/>
          <w:szCs w:val="22"/>
        </w:rPr>
        <w:t>.</w:t>
      </w:r>
    </w:p>
    <w:p w14:paraId="598EA941" w14:textId="77777777" w:rsidR="00545D2A" w:rsidRPr="00545D2A" w:rsidRDefault="00545D2A" w:rsidP="00BC4CD9">
      <w:pPr>
        <w:pStyle w:val="NormalWeb"/>
        <w:spacing w:line="360" w:lineRule="auto"/>
        <w:ind w:left="720" w:hanging="720"/>
        <w:jc w:val="both"/>
        <w:rPr>
          <w:rFonts w:ascii="Arial" w:hAnsi="Arial" w:cs="Arial"/>
          <w:sz w:val="22"/>
          <w:szCs w:val="22"/>
        </w:rPr>
      </w:pPr>
      <w:r w:rsidRPr="00545D2A">
        <w:rPr>
          <w:rFonts w:ascii="Arial" w:hAnsi="Arial" w:cs="Arial"/>
          <w:sz w:val="22"/>
          <w:szCs w:val="22"/>
        </w:rPr>
        <w:t xml:space="preserve">Miller, E. (2021). </w:t>
      </w:r>
      <w:r w:rsidRPr="00545D2A">
        <w:rPr>
          <w:rFonts w:ascii="Arial" w:hAnsi="Arial" w:cs="Arial"/>
          <w:i/>
          <w:iCs/>
          <w:sz w:val="22"/>
          <w:szCs w:val="22"/>
        </w:rPr>
        <w:t>Person-</w:t>
      </w:r>
      <w:proofErr w:type="spellStart"/>
      <w:r w:rsidRPr="00545D2A">
        <w:rPr>
          <w:rFonts w:ascii="Arial" w:hAnsi="Arial" w:cs="Arial"/>
          <w:i/>
          <w:iCs/>
          <w:sz w:val="22"/>
          <w:szCs w:val="22"/>
        </w:rPr>
        <w:t>centred</w:t>
      </w:r>
      <w:proofErr w:type="spellEnd"/>
      <w:r w:rsidRPr="00545D2A">
        <w:rPr>
          <w:rFonts w:ascii="Arial" w:hAnsi="Arial" w:cs="Arial"/>
          <w:i/>
          <w:iCs/>
          <w:sz w:val="22"/>
          <w:szCs w:val="22"/>
        </w:rPr>
        <w:t xml:space="preserve"> care literature review</w:t>
      </w:r>
      <w:r w:rsidRPr="00545D2A">
        <w:rPr>
          <w:rFonts w:ascii="Arial" w:hAnsi="Arial" w:cs="Arial"/>
          <w:sz w:val="22"/>
          <w:szCs w:val="22"/>
        </w:rPr>
        <w:t>. [online] strathprints.strath.ac.uk. Available at: https://strathprints.strath.ac.uk/76933/.</w:t>
      </w:r>
    </w:p>
    <w:p w14:paraId="51001674" w14:textId="7C9C3612" w:rsidR="00545D2A" w:rsidRPr="00545D2A" w:rsidRDefault="00545D2A" w:rsidP="00BC4CD9">
      <w:pPr>
        <w:pStyle w:val="NormalWeb"/>
        <w:spacing w:line="360" w:lineRule="auto"/>
        <w:ind w:left="720" w:hanging="720"/>
        <w:jc w:val="both"/>
        <w:rPr>
          <w:rFonts w:ascii="Arial" w:hAnsi="Arial" w:cs="Arial"/>
          <w:sz w:val="22"/>
          <w:szCs w:val="22"/>
        </w:rPr>
      </w:pPr>
      <w:r w:rsidRPr="00545D2A">
        <w:rPr>
          <w:rFonts w:ascii="Arial" w:hAnsi="Arial" w:cs="Arial"/>
          <w:sz w:val="22"/>
          <w:szCs w:val="22"/>
        </w:rPr>
        <w:t xml:space="preserve">Patel, K. and </w:t>
      </w:r>
      <w:proofErr w:type="spellStart"/>
      <w:r w:rsidRPr="00545D2A">
        <w:rPr>
          <w:rFonts w:ascii="Arial" w:hAnsi="Arial" w:cs="Arial"/>
          <w:sz w:val="22"/>
          <w:szCs w:val="22"/>
        </w:rPr>
        <w:t>Metersky</w:t>
      </w:r>
      <w:proofErr w:type="spellEnd"/>
      <w:r w:rsidRPr="00545D2A">
        <w:rPr>
          <w:rFonts w:ascii="Arial" w:hAnsi="Arial" w:cs="Arial"/>
          <w:sz w:val="22"/>
          <w:szCs w:val="22"/>
        </w:rPr>
        <w:t xml:space="preserve">, K. (2021). Reflective practice in nursing: A concept analysis. </w:t>
      </w:r>
      <w:r w:rsidRPr="00545D2A">
        <w:rPr>
          <w:rFonts w:ascii="Arial" w:hAnsi="Arial" w:cs="Arial"/>
          <w:i/>
          <w:iCs/>
          <w:sz w:val="22"/>
          <w:szCs w:val="22"/>
        </w:rPr>
        <w:t>International Journal of Nursing Knowledge</w:t>
      </w:r>
      <w:r w:rsidRPr="00545D2A">
        <w:rPr>
          <w:rFonts w:ascii="Arial" w:hAnsi="Arial" w:cs="Arial"/>
          <w:sz w:val="22"/>
          <w:szCs w:val="22"/>
        </w:rPr>
        <w:t xml:space="preserve">, [online] 33(3), pp.180–187. </w:t>
      </w:r>
      <w:proofErr w:type="spellStart"/>
      <w:r w:rsidR="00B21626" w:rsidRPr="00545D2A">
        <w:rPr>
          <w:rFonts w:ascii="Arial" w:hAnsi="Arial" w:cs="Arial"/>
          <w:sz w:val="22"/>
          <w:szCs w:val="22"/>
        </w:rPr>
        <w:t>doi</w:t>
      </w:r>
      <w:proofErr w:type="spellEnd"/>
      <w:r w:rsidR="00B21626" w:rsidRPr="00545D2A">
        <w:rPr>
          <w:rFonts w:ascii="Arial" w:hAnsi="Arial" w:cs="Arial"/>
          <w:sz w:val="22"/>
          <w:szCs w:val="22"/>
        </w:rPr>
        <w:t>: https://doi.org/10.1111/2047-3095.12350</w:t>
      </w:r>
      <w:r w:rsidRPr="00545D2A">
        <w:rPr>
          <w:rFonts w:ascii="Arial" w:hAnsi="Arial" w:cs="Arial"/>
          <w:sz w:val="22"/>
          <w:szCs w:val="22"/>
        </w:rPr>
        <w:t>.</w:t>
      </w:r>
    </w:p>
    <w:p w14:paraId="0B6A32F1" w14:textId="27A79BE7" w:rsidR="005B49A0" w:rsidRPr="000C631F" w:rsidRDefault="00545D2A" w:rsidP="00BC4CD9">
      <w:pPr>
        <w:pStyle w:val="NormalWeb"/>
        <w:spacing w:line="360" w:lineRule="auto"/>
        <w:ind w:left="720" w:hanging="720"/>
        <w:jc w:val="both"/>
        <w:rPr>
          <w:rFonts w:ascii="Arial" w:hAnsi="Arial" w:cs="Arial"/>
          <w:sz w:val="22"/>
          <w:szCs w:val="22"/>
        </w:rPr>
      </w:pPr>
      <w:r w:rsidRPr="00545D2A">
        <w:rPr>
          <w:rFonts w:ascii="Arial" w:hAnsi="Arial" w:cs="Arial"/>
          <w:sz w:val="22"/>
          <w:szCs w:val="22"/>
        </w:rPr>
        <w:t xml:space="preserve">Shi, Y., Li, H., Yuan, B. and Wang, X. (2025). Effects of multidisciplinary teamwork in non-hospital settings on healthcare and patients with chronic conditions: a systematic review and meta-analysis. </w:t>
      </w:r>
      <w:r w:rsidRPr="00545D2A">
        <w:rPr>
          <w:rFonts w:ascii="Arial" w:hAnsi="Arial" w:cs="Arial"/>
          <w:i/>
          <w:iCs/>
          <w:sz w:val="22"/>
          <w:szCs w:val="22"/>
        </w:rPr>
        <w:t>BMC Primary Care</w:t>
      </w:r>
      <w:r w:rsidRPr="00545D2A">
        <w:rPr>
          <w:rFonts w:ascii="Arial" w:hAnsi="Arial" w:cs="Arial"/>
          <w:sz w:val="22"/>
          <w:szCs w:val="22"/>
        </w:rPr>
        <w:t xml:space="preserve">, [online] 26(1). </w:t>
      </w:r>
      <w:proofErr w:type="spellStart"/>
      <w:r w:rsidR="00B21626" w:rsidRPr="00545D2A">
        <w:rPr>
          <w:rFonts w:ascii="Arial" w:hAnsi="Arial" w:cs="Arial"/>
          <w:sz w:val="22"/>
          <w:szCs w:val="22"/>
        </w:rPr>
        <w:t>doi</w:t>
      </w:r>
      <w:proofErr w:type="spellEnd"/>
      <w:r w:rsidR="00B21626" w:rsidRPr="00545D2A">
        <w:rPr>
          <w:rFonts w:ascii="Arial" w:hAnsi="Arial" w:cs="Arial"/>
          <w:sz w:val="22"/>
          <w:szCs w:val="22"/>
        </w:rPr>
        <w:t>: https://doi.org/10.1186/s12875-025-02814-0</w:t>
      </w:r>
      <w:r w:rsidRPr="00545D2A">
        <w:rPr>
          <w:rFonts w:ascii="Arial" w:hAnsi="Arial" w:cs="Arial"/>
          <w:sz w:val="22"/>
          <w:szCs w:val="22"/>
        </w:rPr>
        <w:t>.</w:t>
      </w:r>
    </w:p>
    <w:sectPr w:rsidR="005B49A0" w:rsidRPr="000C631F" w:rsidSect="00AF63AD">
      <w:footerReference w:type="default" r:id="rId9"/>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CFDE35F" w14:textId="77777777" w:rsidR="00B02A93" w:rsidRDefault="00B02A93" w:rsidP="00BC4CD9">
      <w:pPr>
        <w:spacing w:after="0" w:line="240" w:lineRule="auto"/>
      </w:pPr>
      <w:r>
        <w:separator/>
      </w:r>
    </w:p>
  </w:endnote>
  <w:endnote w:type="continuationSeparator" w:id="0">
    <w:p w14:paraId="6D28C493" w14:textId="77777777" w:rsidR="00B02A93" w:rsidRDefault="00B02A93" w:rsidP="00BC4CD9">
      <w:pPr>
        <w:spacing w:after="0" w:line="240" w:lineRule="auto"/>
      </w:pPr>
      <w:r>
        <w:continuationSeparator/>
      </w:r>
    </w:p>
  </w:endnote>
  <w:endnote w:type="continuationNotice" w:id="1">
    <w:p w14:paraId="3424950E" w14:textId="77777777" w:rsidR="00B449BD" w:rsidRDefault="00B449BD">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altName w:val="游明朝"/>
    <w:panose1 w:val="00000000000000000000"/>
    <w:charset w:val="8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14894532"/>
      <w:docPartObj>
        <w:docPartGallery w:val="Page Numbers (Bottom of Page)"/>
        <w:docPartUnique/>
      </w:docPartObj>
    </w:sdtPr>
    <w:sdtEndPr>
      <w:rPr>
        <w:noProof/>
      </w:rPr>
    </w:sdtEndPr>
    <w:sdtContent>
      <w:p w14:paraId="396AEC11" w14:textId="77777777" w:rsidR="00BC4CD9" w:rsidRDefault="00BC4CD9">
        <w:pPr>
          <w:pStyle w:val="Footer"/>
          <w:jc w:val="center"/>
        </w:pPr>
        <w:r>
          <w:fldChar w:fldCharType="begin"/>
        </w:r>
        <w:r>
          <w:instrText xml:space="preserve"> PAGE   \* MERGEFORMAT </w:instrText>
        </w:r>
        <w:r>
          <w:fldChar w:fldCharType="separate"/>
        </w:r>
        <w:r w:rsidR="00446204">
          <w:rPr>
            <w:noProof/>
          </w:rPr>
          <w:t>1</w:t>
        </w:r>
        <w:r>
          <w:rPr>
            <w:noProof/>
          </w:rPr>
          <w:fldChar w:fldCharType="end"/>
        </w:r>
      </w:p>
    </w:sdtContent>
  </w:sdt>
  <w:p w14:paraId="55EF08FD" w14:textId="77777777" w:rsidR="00BC4CD9" w:rsidRDefault="00BC4CD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85B398F" w14:textId="77777777" w:rsidR="00B02A93" w:rsidRDefault="00B02A93" w:rsidP="00BC4CD9">
      <w:pPr>
        <w:spacing w:after="0" w:line="240" w:lineRule="auto"/>
      </w:pPr>
      <w:r>
        <w:separator/>
      </w:r>
    </w:p>
  </w:footnote>
  <w:footnote w:type="continuationSeparator" w:id="0">
    <w:p w14:paraId="7415F00C" w14:textId="77777777" w:rsidR="00B02A93" w:rsidRDefault="00B02A93" w:rsidP="00BC4CD9">
      <w:pPr>
        <w:spacing w:after="0" w:line="240" w:lineRule="auto"/>
      </w:pPr>
      <w:r>
        <w:continuationSeparator/>
      </w:r>
    </w:p>
  </w:footnote>
  <w:footnote w:type="continuationNotice" w:id="1">
    <w:p w14:paraId="050F41DC" w14:textId="77777777" w:rsidR="00B449BD" w:rsidRDefault="00B449BD">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3E7EF1"/>
    <w:multiLevelType w:val="multilevel"/>
    <w:tmpl w:val="58A2CF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8FF62AE"/>
    <w:multiLevelType w:val="multilevel"/>
    <w:tmpl w:val="F58A44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5F34211"/>
    <w:multiLevelType w:val="multilevel"/>
    <w:tmpl w:val="AEE660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85B1D29"/>
    <w:multiLevelType w:val="multilevel"/>
    <w:tmpl w:val="E15AF9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9BA6F2A"/>
    <w:multiLevelType w:val="multilevel"/>
    <w:tmpl w:val="CD3870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B810F0A"/>
    <w:multiLevelType w:val="multilevel"/>
    <w:tmpl w:val="649AD9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36786812">
    <w:abstractNumId w:val="5"/>
  </w:num>
  <w:num w:numId="2" w16cid:durableId="158742551">
    <w:abstractNumId w:val="0"/>
  </w:num>
  <w:num w:numId="3" w16cid:durableId="1680811225">
    <w:abstractNumId w:val="3"/>
  </w:num>
  <w:num w:numId="4" w16cid:durableId="594244003">
    <w:abstractNumId w:val="1"/>
  </w:num>
  <w:num w:numId="5" w16cid:durableId="279997260">
    <w:abstractNumId w:val="4"/>
  </w:num>
  <w:num w:numId="6" w16cid:durableId="195521090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B3EE2"/>
    <w:rsid w:val="00015451"/>
    <w:rsid w:val="0004737F"/>
    <w:rsid w:val="000628D6"/>
    <w:rsid w:val="000B2941"/>
    <w:rsid w:val="000C631F"/>
    <w:rsid w:val="000E3D67"/>
    <w:rsid w:val="00174E7D"/>
    <w:rsid w:val="002329A5"/>
    <w:rsid w:val="0029041E"/>
    <w:rsid w:val="002C463A"/>
    <w:rsid w:val="00310EBB"/>
    <w:rsid w:val="003B5ABA"/>
    <w:rsid w:val="003F6C89"/>
    <w:rsid w:val="00420DD5"/>
    <w:rsid w:val="00446204"/>
    <w:rsid w:val="004729B0"/>
    <w:rsid w:val="00545D2A"/>
    <w:rsid w:val="005552C4"/>
    <w:rsid w:val="005556E0"/>
    <w:rsid w:val="005A3F5C"/>
    <w:rsid w:val="005B49A0"/>
    <w:rsid w:val="00602AE3"/>
    <w:rsid w:val="00610E86"/>
    <w:rsid w:val="006304B2"/>
    <w:rsid w:val="006E21CB"/>
    <w:rsid w:val="007101FB"/>
    <w:rsid w:val="00743129"/>
    <w:rsid w:val="007566B2"/>
    <w:rsid w:val="00760814"/>
    <w:rsid w:val="00770841"/>
    <w:rsid w:val="00774169"/>
    <w:rsid w:val="00781091"/>
    <w:rsid w:val="007E2772"/>
    <w:rsid w:val="007F4757"/>
    <w:rsid w:val="007F5E87"/>
    <w:rsid w:val="00870E9C"/>
    <w:rsid w:val="008A337D"/>
    <w:rsid w:val="008D1D0C"/>
    <w:rsid w:val="008E4863"/>
    <w:rsid w:val="00920A2F"/>
    <w:rsid w:val="009B4DA4"/>
    <w:rsid w:val="009F6FE1"/>
    <w:rsid w:val="00A3611C"/>
    <w:rsid w:val="00A62EDA"/>
    <w:rsid w:val="00A8370D"/>
    <w:rsid w:val="00AB3EE2"/>
    <w:rsid w:val="00AC58FB"/>
    <w:rsid w:val="00AD0306"/>
    <w:rsid w:val="00AF63AD"/>
    <w:rsid w:val="00B02A93"/>
    <w:rsid w:val="00B12E59"/>
    <w:rsid w:val="00B17F18"/>
    <w:rsid w:val="00B21626"/>
    <w:rsid w:val="00B34E83"/>
    <w:rsid w:val="00B449BD"/>
    <w:rsid w:val="00BC4CD9"/>
    <w:rsid w:val="00BF68AF"/>
    <w:rsid w:val="00C648E5"/>
    <w:rsid w:val="00CB7A5A"/>
    <w:rsid w:val="00D7772C"/>
    <w:rsid w:val="00DB42E8"/>
    <w:rsid w:val="00DE3BE8"/>
    <w:rsid w:val="00E84C3C"/>
    <w:rsid w:val="00EC6412"/>
    <w:rsid w:val="00EF164C"/>
    <w:rsid w:val="00F1088F"/>
    <w:rsid w:val="00F76A2D"/>
    <w:rsid w:val="00F949EB"/>
    <w:rsid w:val="00FE4529"/>
    <w:rsid w:val="00FE4E6F"/>
    <w:rsid w:val="0333E878"/>
    <w:rsid w:val="04D1EE01"/>
    <w:rsid w:val="05B84F34"/>
    <w:rsid w:val="0B8907ED"/>
    <w:rsid w:val="0F547B88"/>
    <w:rsid w:val="113AF633"/>
    <w:rsid w:val="154A3048"/>
    <w:rsid w:val="171FE180"/>
    <w:rsid w:val="179AEFF1"/>
    <w:rsid w:val="1808709C"/>
    <w:rsid w:val="192957C6"/>
    <w:rsid w:val="196C3DB0"/>
    <w:rsid w:val="19D19666"/>
    <w:rsid w:val="1D7C7D83"/>
    <w:rsid w:val="1E2CBECA"/>
    <w:rsid w:val="226731E5"/>
    <w:rsid w:val="22B34516"/>
    <w:rsid w:val="2329551C"/>
    <w:rsid w:val="2427109B"/>
    <w:rsid w:val="248A2463"/>
    <w:rsid w:val="26C860A0"/>
    <w:rsid w:val="2E546629"/>
    <w:rsid w:val="391AF5B5"/>
    <w:rsid w:val="39C48DD1"/>
    <w:rsid w:val="3CEF9EFF"/>
    <w:rsid w:val="3F79E311"/>
    <w:rsid w:val="400ED112"/>
    <w:rsid w:val="42CB3773"/>
    <w:rsid w:val="4381959C"/>
    <w:rsid w:val="448B5266"/>
    <w:rsid w:val="45ED62C4"/>
    <w:rsid w:val="4638211D"/>
    <w:rsid w:val="48139D64"/>
    <w:rsid w:val="49A62D16"/>
    <w:rsid w:val="4C7B20E3"/>
    <w:rsid w:val="4C7FA2D3"/>
    <w:rsid w:val="4E211EE7"/>
    <w:rsid w:val="5061B7C1"/>
    <w:rsid w:val="572FD601"/>
    <w:rsid w:val="57CD90EF"/>
    <w:rsid w:val="5BFD3BA6"/>
    <w:rsid w:val="5DB2168D"/>
    <w:rsid w:val="5F348B9A"/>
    <w:rsid w:val="610634BF"/>
    <w:rsid w:val="61318978"/>
    <w:rsid w:val="657F7D58"/>
    <w:rsid w:val="65EE234A"/>
    <w:rsid w:val="673FB739"/>
    <w:rsid w:val="67D03C94"/>
    <w:rsid w:val="67FA673F"/>
    <w:rsid w:val="682E9ED4"/>
    <w:rsid w:val="6A43E32D"/>
    <w:rsid w:val="6B772900"/>
    <w:rsid w:val="6BF8F634"/>
    <w:rsid w:val="6E2DD757"/>
    <w:rsid w:val="6F63405C"/>
    <w:rsid w:val="70933DAD"/>
    <w:rsid w:val="7145258B"/>
    <w:rsid w:val="72D2B15E"/>
    <w:rsid w:val="7B2F8C68"/>
    <w:rsid w:val="7B7EC7C6"/>
    <w:rsid w:val="7BD57D07"/>
    <w:rsid w:val="7D2A4058"/>
    <w:rsid w:val="7F0C75F4"/>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2531F6"/>
  <w15:chartTrackingRefBased/>
  <w15:docId w15:val="{13FB9E0C-B572-4751-AFC3-614115ECBE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AC58FB"/>
    <w:pPr>
      <w:spacing w:before="100" w:beforeAutospacing="1" w:after="100" w:afterAutospacing="1" w:line="360" w:lineRule="auto"/>
      <w:outlineLvl w:val="0"/>
    </w:pPr>
    <w:rPr>
      <w:rFonts w:ascii="Arial" w:eastAsia="Times New Roman" w:hAnsi="Arial" w:cs="Times New Roman"/>
      <w:b/>
      <w:bCs/>
      <w:kern w:val="36"/>
      <w:szCs w:val="48"/>
    </w:rPr>
  </w:style>
  <w:style w:type="paragraph" w:styleId="Heading2">
    <w:name w:val="heading 2"/>
    <w:basedOn w:val="Normal"/>
    <w:link w:val="Heading2Char"/>
    <w:uiPriority w:val="9"/>
    <w:qFormat/>
    <w:rsid w:val="00AC58FB"/>
    <w:pPr>
      <w:spacing w:before="100" w:beforeAutospacing="1" w:after="100" w:afterAutospacing="1" w:line="360" w:lineRule="auto"/>
      <w:outlineLvl w:val="1"/>
    </w:pPr>
    <w:rPr>
      <w:rFonts w:ascii="Arial" w:eastAsia="Times New Roman" w:hAnsi="Arial" w:cs="Times New Roman"/>
      <w:b/>
      <w:bCs/>
      <w:szCs w:val="36"/>
    </w:rPr>
  </w:style>
  <w:style w:type="paragraph" w:styleId="Heading3">
    <w:name w:val="heading 3"/>
    <w:basedOn w:val="Normal"/>
    <w:next w:val="Normal"/>
    <w:link w:val="Heading3Char"/>
    <w:uiPriority w:val="9"/>
    <w:semiHidden/>
    <w:unhideWhenUsed/>
    <w:qFormat/>
    <w:rsid w:val="00AC58FB"/>
    <w:pPr>
      <w:keepNext/>
      <w:keepLines/>
      <w:spacing w:before="40" w:after="0" w:line="360" w:lineRule="auto"/>
      <w:outlineLvl w:val="2"/>
    </w:pPr>
    <w:rPr>
      <w:rFonts w:ascii="Arial" w:eastAsiaTheme="majorEastAsia" w:hAnsi="Arial" w:cstheme="majorBidi"/>
      <w:b/>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B3EE2"/>
    <w:rPr>
      <w:color w:val="0563C1" w:themeColor="hyperlink"/>
      <w:u w:val="single"/>
    </w:rPr>
  </w:style>
  <w:style w:type="character" w:customStyle="1" w:styleId="Heading1Char">
    <w:name w:val="Heading 1 Char"/>
    <w:basedOn w:val="DefaultParagraphFont"/>
    <w:link w:val="Heading1"/>
    <w:uiPriority w:val="9"/>
    <w:rsid w:val="00AC58FB"/>
    <w:rPr>
      <w:rFonts w:ascii="Arial" w:eastAsia="Times New Roman" w:hAnsi="Arial" w:cs="Times New Roman"/>
      <w:b/>
      <w:bCs/>
      <w:kern w:val="36"/>
      <w:szCs w:val="48"/>
    </w:rPr>
  </w:style>
  <w:style w:type="character" w:customStyle="1" w:styleId="Heading2Char">
    <w:name w:val="Heading 2 Char"/>
    <w:basedOn w:val="DefaultParagraphFont"/>
    <w:link w:val="Heading2"/>
    <w:uiPriority w:val="9"/>
    <w:rsid w:val="00AC58FB"/>
    <w:rPr>
      <w:rFonts w:ascii="Arial" w:eastAsia="Times New Roman" w:hAnsi="Arial" w:cs="Times New Roman"/>
      <w:b/>
      <w:bCs/>
      <w:szCs w:val="36"/>
    </w:rPr>
  </w:style>
  <w:style w:type="paragraph" w:styleId="NormalWeb">
    <w:name w:val="Normal (Web)"/>
    <w:basedOn w:val="Normal"/>
    <w:uiPriority w:val="99"/>
    <w:unhideWhenUsed/>
    <w:rsid w:val="000C631F"/>
    <w:pPr>
      <w:spacing w:before="100" w:beforeAutospacing="1" w:after="100" w:afterAutospacing="1" w:line="240" w:lineRule="auto"/>
    </w:pPr>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BC4CD9"/>
    <w:pPr>
      <w:tabs>
        <w:tab w:val="center" w:pos="4680"/>
        <w:tab w:val="right" w:pos="9360"/>
      </w:tabs>
      <w:spacing w:after="0" w:line="240" w:lineRule="auto"/>
    </w:pPr>
  </w:style>
  <w:style w:type="character" w:customStyle="1" w:styleId="HeaderChar">
    <w:name w:val="Header Char"/>
    <w:basedOn w:val="DefaultParagraphFont"/>
    <w:link w:val="Header"/>
    <w:uiPriority w:val="99"/>
    <w:rsid w:val="00BC4CD9"/>
  </w:style>
  <w:style w:type="paragraph" w:styleId="Footer">
    <w:name w:val="footer"/>
    <w:basedOn w:val="Normal"/>
    <w:link w:val="FooterChar"/>
    <w:uiPriority w:val="99"/>
    <w:unhideWhenUsed/>
    <w:rsid w:val="00BC4CD9"/>
    <w:pPr>
      <w:tabs>
        <w:tab w:val="center" w:pos="4680"/>
        <w:tab w:val="right" w:pos="9360"/>
      </w:tabs>
      <w:spacing w:after="0" w:line="240" w:lineRule="auto"/>
    </w:pPr>
  </w:style>
  <w:style w:type="character" w:customStyle="1" w:styleId="FooterChar">
    <w:name w:val="Footer Char"/>
    <w:basedOn w:val="DefaultParagraphFont"/>
    <w:link w:val="Footer"/>
    <w:uiPriority w:val="99"/>
    <w:rsid w:val="00BC4CD9"/>
  </w:style>
  <w:style w:type="character" w:customStyle="1" w:styleId="Heading3Char">
    <w:name w:val="Heading 3 Char"/>
    <w:basedOn w:val="DefaultParagraphFont"/>
    <w:link w:val="Heading3"/>
    <w:uiPriority w:val="9"/>
    <w:semiHidden/>
    <w:rsid w:val="00AC58FB"/>
    <w:rPr>
      <w:rFonts w:ascii="Arial" w:eastAsiaTheme="majorEastAsia" w:hAnsi="Arial" w:cstheme="majorBidi"/>
      <w:b/>
      <w:szCs w:val="24"/>
    </w:rPr>
  </w:style>
  <w:style w:type="paragraph" w:styleId="TOCHeading">
    <w:name w:val="TOC Heading"/>
    <w:basedOn w:val="Heading1"/>
    <w:next w:val="Normal"/>
    <w:uiPriority w:val="39"/>
    <w:unhideWhenUsed/>
    <w:qFormat/>
    <w:rsid w:val="00AC58FB"/>
    <w:pPr>
      <w:keepNext/>
      <w:keepLines/>
      <w:spacing w:before="240" w:beforeAutospacing="0" w:after="0" w:afterAutospacing="0" w:line="259" w:lineRule="auto"/>
      <w:outlineLvl w:val="9"/>
    </w:pPr>
    <w:rPr>
      <w:rFonts w:asciiTheme="majorHAnsi" w:eastAsiaTheme="majorEastAsia" w:hAnsiTheme="majorHAnsi" w:cstheme="majorBidi"/>
      <w:b w:val="0"/>
      <w:bCs w:val="0"/>
      <w:color w:val="2E74B5" w:themeColor="accent1" w:themeShade="BF"/>
      <w:kern w:val="0"/>
      <w:sz w:val="32"/>
      <w:szCs w:val="32"/>
    </w:rPr>
  </w:style>
  <w:style w:type="paragraph" w:styleId="TOC1">
    <w:name w:val="toc 1"/>
    <w:basedOn w:val="Normal"/>
    <w:next w:val="Normal"/>
    <w:autoRedefine/>
    <w:uiPriority w:val="39"/>
    <w:unhideWhenUsed/>
    <w:rsid w:val="00AC58FB"/>
    <w:pPr>
      <w:spacing w:after="100"/>
    </w:pPr>
  </w:style>
  <w:style w:type="paragraph" w:styleId="TOC2">
    <w:name w:val="toc 2"/>
    <w:basedOn w:val="Normal"/>
    <w:next w:val="Normal"/>
    <w:autoRedefine/>
    <w:uiPriority w:val="39"/>
    <w:unhideWhenUsed/>
    <w:rsid w:val="00AC58FB"/>
    <w:pPr>
      <w:spacing w:after="100"/>
      <w:ind w:left="220"/>
    </w:pPr>
  </w:style>
  <w:style w:type="paragraph" w:styleId="NoSpacing">
    <w:name w:val="No Spacing"/>
    <w:link w:val="NoSpacingChar"/>
    <w:uiPriority w:val="1"/>
    <w:qFormat/>
    <w:rsid w:val="00AF63AD"/>
    <w:pPr>
      <w:spacing w:after="0" w:line="240" w:lineRule="auto"/>
    </w:pPr>
    <w:rPr>
      <w:rFonts w:eastAsiaTheme="minorEastAsia"/>
    </w:rPr>
  </w:style>
  <w:style w:type="character" w:customStyle="1" w:styleId="NoSpacingChar">
    <w:name w:val="No Spacing Char"/>
    <w:basedOn w:val="DefaultParagraphFont"/>
    <w:link w:val="NoSpacing"/>
    <w:uiPriority w:val="1"/>
    <w:rsid w:val="00AF63AD"/>
    <w:rPr>
      <w:rFonts w:eastAsiaTheme="minorEastAsi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3933647">
      <w:bodyDiv w:val="1"/>
      <w:marLeft w:val="0"/>
      <w:marRight w:val="0"/>
      <w:marTop w:val="0"/>
      <w:marBottom w:val="0"/>
      <w:divBdr>
        <w:top w:val="none" w:sz="0" w:space="0" w:color="auto"/>
        <w:left w:val="none" w:sz="0" w:space="0" w:color="auto"/>
        <w:bottom w:val="none" w:sz="0" w:space="0" w:color="auto"/>
        <w:right w:val="none" w:sz="0" w:space="0" w:color="auto"/>
      </w:divBdr>
    </w:div>
    <w:div w:id="190074232">
      <w:bodyDiv w:val="1"/>
      <w:marLeft w:val="0"/>
      <w:marRight w:val="0"/>
      <w:marTop w:val="0"/>
      <w:marBottom w:val="0"/>
      <w:divBdr>
        <w:top w:val="none" w:sz="0" w:space="0" w:color="auto"/>
        <w:left w:val="none" w:sz="0" w:space="0" w:color="auto"/>
        <w:bottom w:val="none" w:sz="0" w:space="0" w:color="auto"/>
        <w:right w:val="none" w:sz="0" w:space="0" w:color="auto"/>
      </w:divBdr>
    </w:div>
    <w:div w:id="365377553">
      <w:bodyDiv w:val="1"/>
      <w:marLeft w:val="0"/>
      <w:marRight w:val="0"/>
      <w:marTop w:val="0"/>
      <w:marBottom w:val="0"/>
      <w:divBdr>
        <w:top w:val="none" w:sz="0" w:space="0" w:color="auto"/>
        <w:left w:val="none" w:sz="0" w:space="0" w:color="auto"/>
        <w:bottom w:val="none" w:sz="0" w:space="0" w:color="auto"/>
        <w:right w:val="none" w:sz="0" w:space="0" w:color="auto"/>
      </w:divBdr>
    </w:div>
    <w:div w:id="452988002">
      <w:bodyDiv w:val="1"/>
      <w:marLeft w:val="0"/>
      <w:marRight w:val="0"/>
      <w:marTop w:val="0"/>
      <w:marBottom w:val="0"/>
      <w:divBdr>
        <w:top w:val="none" w:sz="0" w:space="0" w:color="auto"/>
        <w:left w:val="none" w:sz="0" w:space="0" w:color="auto"/>
        <w:bottom w:val="none" w:sz="0" w:space="0" w:color="auto"/>
        <w:right w:val="none" w:sz="0" w:space="0" w:color="auto"/>
      </w:divBdr>
      <w:divsChild>
        <w:div w:id="882519397">
          <w:marLeft w:val="0"/>
          <w:marRight w:val="0"/>
          <w:marTop w:val="0"/>
          <w:marBottom w:val="0"/>
          <w:divBdr>
            <w:top w:val="none" w:sz="0" w:space="0" w:color="auto"/>
            <w:left w:val="none" w:sz="0" w:space="0" w:color="auto"/>
            <w:bottom w:val="none" w:sz="0" w:space="0" w:color="auto"/>
            <w:right w:val="none" w:sz="0" w:space="0" w:color="auto"/>
          </w:divBdr>
        </w:div>
      </w:divsChild>
    </w:div>
    <w:div w:id="947540269">
      <w:bodyDiv w:val="1"/>
      <w:marLeft w:val="0"/>
      <w:marRight w:val="0"/>
      <w:marTop w:val="0"/>
      <w:marBottom w:val="0"/>
      <w:divBdr>
        <w:top w:val="none" w:sz="0" w:space="0" w:color="auto"/>
        <w:left w:val="none" w:sz="0" w:space="0" w:color="auto"/>
        <w:bottom w:val="none" w:sz="0" w:space="0" w:color="auto"/>
        <w:right w:val="none" w:sz="0" w:space="0" w:color="auto"/>
      </w:divBdr>
    </w:div>
    <w:div w:id="1607925944">
      <w:bodyDiv w:val="1"/>
      <w:marLeft w:val="0"/>
      <w:marRight w:val="0"/>
      <w:marTop w:val="0"/>
      <w:marBottom w:val="0"/>
      <w:divBdr>
        <w:top w:val="none" w:sz="0" w:space="0" w:color="auto"/>
        <w:left w:val="none" w:sz="0" w:space="0" w:color="auto"/>
        <w:bottom w:val="none" w:sz="0" w:space="0" w:color="auto"/>
        <w:right w:val="none" w:sz="0" w:space="0" w:color="auto"/>
      </w:divBdr>
    </w:div>
    <w:div w:id="19892833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B3E1BDA9-D8D6-47C3-8AA9-A35FA774BB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2822</Words>
  <Characters>16089</Characters>
  <Application>Microsoft Office Word</Application>
  <DocSecurity>4</DocSecurity>
  <Lines>134</Lines>
  <Paragraphs>37</Paragraphs>
  <ScaleCrop>false</ScaleCrop>
  <Company/>
  <LinksUpToDate>false</LinksUpToDate>
  <CharactersWithSpaces>18874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Name: Shabana Qamar
Student Number: 2333635
Module Title: Principles of Health and Social Care Practice 
Module Code: BMHP5016
Assignment Title: Component 1: Written Assignment (Reflective Report)
Lecturer: Farah Islam</dc:title>
  <dc:subject/>
  <dc:creator>pc</dc:creator>
  <cp:keywords/>
  <dc:description/>
  <cp:lastModifiedBy>Shabana Qamar (2333635)</cp:lastModifiedBy>
  <cp:revision>13</cp:revision>
  <dcterms:created xsi:type="dcterms:W3CDTF">2025-10-24T01:40:00Z</dcterms:created>
  <dcterms:modified xsi:type="dcterms:W3CDTF">2025-10-23T10:20:00Z</dcterms:modified>
</cp:coreProperties>
</file>