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3A25B" w14:textId="4125CA85" w:rsidR="00952F7D" w:rsidRDefault="00DF198B" w:rsidP="00DF198B">
      <w:pPr>
        <w:pStyle w:val="GraphicAnchor"/>
      </w:pPr>
      <w:r w:rsidRPr="004909D9">
        <w:rPr>
          <w:noProof/>
          <w:lang w:val="en-AU" w:eastAsia="en-AU"/>
        </w:rPr>
        <w:drawing>
          <wp:anchor distT="0" distB="0" distL="114300" distR="114300" simplePos="0" relativeHeight="251658240"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14:paraId="536CBC6B" w14:textId="77777777" w:rsidTr="1D5D897E">
        <w:trPr>
          <w:trHeight w:val="1083"/>
        </w:trPr>
        <w:tc>
          <w:tcPr>
            <w:tcW w:w="10790" w:type="dxa"/>
            <w:gridSpan w:val="9"/>
          </w:tcPr>
          <w:p w14:paraId="73926D01" w14:textId="77777777" w:rsidR="00DF198B" w:rsidRDefault="00DF198B"/>
        </w:tc>
      </w:tr>
      <w:tr w:rsidR="00DF198B" w14:paraId="64394483" w14:textId="77777777" w:rsidTr="1D5D897E">
        <w:trPr>
          <w:trHeight w:val="1068"/>
        </w:trPr>
        <w:tc>
          <w:tcPr>
            <w:tcW w:w="1198" w:type="dxa"/>
            <w:gridSpan w:val="2"/>
            <w:tcBorders>
              <w:right w:val="single" w:sz="18" w:space="0" w:color="476166" w:themeColor="accent1"/>
            </w:tcBorders>
          </w:tcPr>
          <w:p w14:paraId="21A78835"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368DE93" w14:textId="026AA38A" w:rsidR="00DF198B" w:rsidRPr="00DF198B" w:rsidRDefault="66051E35" w:rsidP="00EB7C2B">
            <w:pPr>
              <w:pStyle w:val="Heading1"/>
            </w:pPr>
            <w:bookmarkStart w:id="0" w:name="_Toc662120134"/>
            <w:r>
              <w:t>Duty to Act</w:t>
            </w:r>
            <w:bookmarkEnd w:id="0"/>
          </w:p>
        </w:tc>
        <w:tc>
          <w:tcPr>
            <w:tcW w:w="1199" w:type="dxa"/>
            <w:gridSpan w:val="2"/>
            <w:tcBorders>
              <w:left w:val="single" w:sz="18" w:space="0" w:color="476166" w:themeColor="accent1"/>
            </w:tcBorders>
          </w:tcPr>
          <w:p w14:paraId="5D2B611C" w14:textId="400BF49F" w:rsidR="00DF198B" w:rsidRDefault="00DF198B"/>
        </w:tc>
      </w:tr>
      <w:tr w:rsidR="00DF198B" w14:paraId="5BA6A502" w14:textId="77777777" w:rsidTr="1D5D897E">
        <w:trPr>
          <w:trHeight w:val="1837"/>
        </w:trPr>
        <w:tc>
          <w:tcPr>
            <w:tcW w:w="1170" w:type="dxa"/>
          </w:tcPr>
          <w:p w14:paraId="04065186" w14:textId="77777777" w:rsidR="00DF198B" w:rsidRDefault="00DF198B"/>
        </w:tc>
        <w:tc>
          <w:tcPr>
            <w:tcW w:w="8460" w:type="dxa"/>
            <w:gridSpan w:val="7"/>
          </w:tcPr>
          <w:p w14:paraId="017245CB" w14:textId="77777777" w:rsidR="00DF198B" w:rsidRDefault="00DF198B"/>
        </w:tc>
        <w:tc>
          <w:tcPr>
            <w:tcW w:w="1160" w:type="dxa"/>
          </w:tcPr>
          <w:p w14:paraId="17EC347F" w14:textId="77777777" w:rsidR="00DF198B" w:rsidRDefault="00DF198B"/>
        </w:tc>
      </w:tr>
      <w:tr w:rsidR="00DF198B" w14:paraId="05CFC137" w14:textId="77777777" w:rsidTr="1D5D897E">
        <w:trPr>
          <w:trHeight w:val="929"/>
        </w:trPr>
        <w:tc>
          <w:tcPr>
            <w:tcW w:w="2397" w:type="dxa"/>
            <w:gridSpan w:val="4"/>
          </w:tcPr>
          <w:p w14:paraId="53D04040" w14:textId="77777777" w:rsidR="00DF198B" w:rsidRDefault="00DF198B"/>
        </w:tc>
        <w:tc>
          <w:tcPr>
            <w:tcW w:w="5995" w:type="dxa"/>
            <w:shd w:val="clear" w:color="auto" w:fill="FFFFFF" w:themeFill="background1"/>
          </w:tcPr>
          <w:p w14:paraId="486A9743" w14:textId="3F120DCE" w:rsidR="00DF198B" w:rsidRPr="00DF198B" w:rsidRDefault="00DF198B" w:rsidP="00DF198B">
            <w:pPr>
              <w:jc w:val="center"/>
              <w:rPr>
                <w:rFonts w:ascii="Georgia" w:hAnsi="Georgia"/>
                <w:sz w:val="48"/>
                <w:szCs w:val="48"/>
              </w:rPr>
            </w:pPr>
          </w:p>
        </w:tc>
        <w:tc>
          <w:tcPr>
            <w:tcW w:w="2398" w:type="dxa"/>
            <w:gridSpan w:val="4"/>
          </w:tcPr>
          <w:p w14:paraId="7B76560A" w14:textId="638A36F1" w:rsidR="00DF198B" w:rsidRDefault="00DF198B"/>
        </w:tc>
      </w:tr>
      <w:tr w:rsidR="00DF198B" w14:paraId="72A8AC19" w14:textId="77777777" w:rsidTr="1D5D897E">
        <w:trPr>
          <w:trHeight w:val="1460"/>
        </w:trPr>
        <w:tc>
          <w:tcPr>
            <w:tcW w:w="2397" w:type="dxa"/>
            <w:gridSpan w:val="4"/>
          </w:tcPr>
          <w:p w14:paraId="051898BE" w14:textId="77777777" w:rsidR="00DF198B" w:rsidRDefault="00DF198B"/>
        </w:tc>
        <w:tc>
          <w:tcPr>
            <w:tcW w:w="5995" w:type="dxa"/>
            <w:shd w:val="clear" w:color="auto" w:fill="FFFFFF" w:themeFill="background1"/>
          </w:tcPr>
          <w:p w14:paraId="1BA8590A" w14:textId="2BF69C4C" w:rsidR="00DF198B" w:rsidRPr="00DF198B" w:rsidRDefault="6C00E857" w:rsidP="01E8FFBE">
            <w:pPr>
              <w:jc w:val="center"/>
            </w:pPr>
            <w:r>
              <w:t>Imogen Bell</w:t>
            </w:r>
          </w:p>
        </w:tc>
        <w:tc>
          <w:tcPr>
            <w:tcW w:w="2398" w:type="dxa"/>
            <w:gridSpan w:val="4"/>
          </w:tcPr>
          <w:p w14:paraId="246C87F6" w14:textId="77777777" w:rsidR="00DF198B" w:rsidRDefault="00DF198B"/>
        </w:tc>
      </w:tr>
      <w:tr w:rsidR="00DF198B" w14:paraId="4581716C" w14:textId="77777777" w:rsidTr="1D5D897E">
        <w:trPr>
          <w:trHeight w:val="7176"/>
        </w:trPr>
        <w:tc>
          <w:tcPr>
            <w:tcW w:w="2397" w:type="dxa"/>
            <w:gridSpan w:val="4"/>
          </w:tcPr>
          <w:p w14:paraId="7CB1E2DF"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tcPr>
          <w:p w14:paraId="24872244" w14:textId="22A593DE" w:rsidR="00DF198B" w:rsidRPr="00DF198B" w:rsidRDefault="6C00E857" w:rsidP="01E8FFBE">
            <w:pPr>
              <w:jc w:val="center"/>
            </w:pPr>
            <w:r>
              <w:t>November 7th</w:t>
            </w:r>
            <w:r w:rsidR="09E9BBC6">
              <w:t>, 2025</w:t>
            </w:r>
          </w:p>
          <w:p w14:paraId="56EE0C1B" w14:textId="48431184" w:rsidR="00874FE7" w:rsidRPr="00DF198B" w:rsidRDefault="00825320" w:rsidP="01E8FFBE">
            <w:pPr>
              <w:jc w:val="center"/>
            </w:pPr>
            <w:sdt>
              <w:sdtPr>
                <w:id w:val="-1516760087"/>
                <w:placeholder>
                  <w:docPart w:val="5DFCB46175674BCBAA1F2E2FD54541CC"/>
                </w:placeholder>
                <w:temporary/>
                <w:showingPlcHdr/>
                <w15:appearance w15:val="hidden"/>
              </w:sdtPr>
              <w:sdtEndPr/>
              <w:sdtContent>
                <w:r w:rsidR="06453A6A">
                  <w:t>—</w:t>
                </w:r>
              </w:sdtContent>
            </w:sdt>
          </w:p>
          <w:p w14:paraId="2AF13F8B" w14:textId="4A65FD9B" w:rsidR="00DF198B" w:rsidRPr="00DF198B" w:rsidRDefault="3052B0BB" w:rsidP="01E8FFBE">
            <w:pPr>
              <w:jc w:val="center"/>
            </w:pPr>
            <w:r>
              <w:t>Criminal Law 1</w:t>
            </w:r>
          </w:p>
          <w:p w14:paraId="041F92B0" w14:textId="7108F220" w:rsidR="00DF198B" w:rsidRPr="00DF198B" w:rsidRDefault="00825320" w:rsidP="01E8FFBE">
            <w:pPr>
              <w:jc w:val="center"/>
            </w:pPr>
            <w:sdt>
              <w:sdtPr>
                <w:id w:val="1492440299"/>
                <w:placeholder>
                  <w:docPart w:val="AD0E8DCA25044CF29059C3E365153FE6"/>
                </w:placeholder>
                <w:temporary/>
                <w:showingPlcHdr/>
                <w15:appearance w15:val="hidden"/>
              </w:sdtPr>
              <w:sdtEndPr/>
              <w:sdtContent>
                <w:r w:rsidR="06453A6A">
                  <w:t>—</w:t>
                </w:r>
              </w:sdtContent>
            </w:sdt>
          </w:p>
          <w:p w14:paraId="5A79BC39" w14:textId="4639DF25" w:rsidR="00DF198B" w:rsidRDefault="4EC9D31C" w:rsidP="01E8FFBE">
            <w:pPr>
              <w:jc w:val="center"/>
            </w:pPr>
            <w:r>
              <w:t>Law &amp; Legal Practice</w:t>
            </w:r>
          </w:p>
          <w:p w14:paraId="4F59793A" w14:textId="4FF3E3DF" w:rsidR="00DF198B" w:rsidRPr="00DF198B" w:rsidRDefault="00DF198B" w:rsidP="01E8FFBE">
            <w:pPr>
              <w:jc w:val="center"/>
            </w:pPr>
          </w:p>
        </w:tc>
        <w:tc>
          <w:tcPr>
            <w:tcW w:w="2398" w:type="dxa"/>
            <w:gridSpan w:val="4"/>
          </w:tcPr>
          <w:p w14:paraId="368C756C" w14:textId="3BDC201E" w:rsidR="00DF198B" w:rsidRDefault="00DF198B" w:rsidP="00DF198B">
            <w:pPr>
              <w:jc w:val="center"/>
            </w:pPr>
          </w:p>
        </w:tc>
      </w:tr>
      <w:tr w:rsidR="00DF198B" w14:paraId="6C9FD7BC" w14:textId="77777777" w:rsidTr="1D5D897E">
        <w:tc>
          <w:tcPr>
            <w:tcW w:w="2340" w:type="dxa"/>
            <w:gridSpan w:val="3"/>
          </w:tcPr>
          <w:p w14:paraId="4C25BE8A" w14:textId="77777777" w:rsidR="00DF198B" w:rsidRDefault="00DF198B"/>
        </w:tc>
        <w:tc>
          <w:tcPr>
            <w:tcW w:w="6120" w:type="dxa"/>
            <w:gridSpan w:val="3"/>
          </w:tcPr>
          <w:p w14:paraId="5F0B9C6F" w14:textId="77777777" w:rsidR="00DF198B" w:rsidRDefault="00DF198B"/>
        </w:tc>
        <w:tc>
          <w:tcPr>
            <w:tcW w:w="2330" w:type="dxa"/>
            <w:gridSpan w:val="3"/>
          </w:tcPr>
          <w:p w14:paraId="5B7D2FCE" w14:textId="53377CB3" w:rsidR="00DF198B" w:rsidRDefault="00DF198B"/>
        </w:tc>
      </w:tr>
    </w:tbl>
    <w:p w14:paraId="31D3590C" w14:textId="6862E419" w:rsidR="00DF198B" w:rsidRDefault="00DF198B"/>
    <w:p w14:paraId="3DF45E02" w14:textId="0B638A63" w:rsidR="00EB7C2B" w:rsidRDefault="00EB7C2B" w:rsidP="4AEA18BA"/>
    <w:p w14:paraId="72A758C1" w14:textId="28D7DDA0" w:rsidR="4AEA18BA" w:rsidRDefault="4AEA18BA" w:rsidP="4AEA18BA"/>
    <w:p w14:paraId="50184DE5" w14:textId="2115A38C" w:rsidR="4AEA18BA" w:rsidRDefault="4AEA18BA" w:rsidP="4AEA18BA"/>
    <w:p w14:paraId="4358F1EF" w14:textId="10FBD494" w:rsidR="4AEA18BA" w:rsidRDefault="4AEA18BA" w:rsidP="4AEA18BA"/>
    <w:p w14:paraId="4516DD1E" w14:textId="25766FAA" w:rsidR="4AEA18BA" w:rsidRDefault="4AEA18BA" w:rsidP="4AEA18BA"/>
    <w:p w14:paraId="6A54BC96" w14:textId="4BF9788F" w:rsidR="4AEA18BA" w:rsidRDefault="4AEA18BA" w:rsidP="4AEA18BA"/>
    <w:p w14:paraId="31583C6D" w14:textId="717C59CA" w:rsidR="4AEA18BA" w:rsidRDefault="4AEA18BA" w:rsidP="4AEA18BA"/>
    <w:p w14:paraId="5F90F407" w14:textId="6554A295" w:rsidR="4AEA18BA" w:rsidRDefault="4AEA18BA" w:rsidP="4AEA18BA"/>
    <w:p w14:paraId="72E0F178" w14:textId="25DE6D1D" w:rsidR="4AEA18BA" w:rsidRDefault="4AEA18BA" w:rsidP="4AEA18BA"/>
    <w:p w14:paraId="5BCF154A" w14:textId="4A237867" w:rsidR="4AEA18BA" w:rsidRDefault="4AEA18BA" w:rsidP="4AEA18BA"/>
    <w:p w14:paraId="4AEFCA6A" w14:textId="5DA73AAB" w:rsidR="4AEA18BA" w:rsidRDefault="4AEA18BA" w:rsidP="4AEA18BA"/>
    <w:p w14:paraId="25BFAD39" w14:textId="3932FA97" w:rsidR="4AEA18BA" w:rsidRDefault="4AEA18BA" w:rsidP="4AEA18BA"/>
    <w:p w14:paraId="323C9255" w14:textId="53EA046C" w:rsidR="4AEA18BA" w:rsidRDefault="4AEA18BA" w:rsidP="4AEA18BA"/>
    <w:p w14:paraId="0C04DB21" w14:textId="7E30D5A2" w:rsidR="4AEA18BA" w:rsidRDefault="4AEA18BA" w:rsidP="4AEA18BA"/>
    <w:p w14:paraId="3FD01EA0" w14:textId="03CF6F14" w:rsidR="4AEA18BA" w:rsidRDefault="4AEA18BA" w:rsidP="4AEA18BA"/>
    <w:p w14:paraId="5FE62728" w14:textId="18861E69" w:rsidR="4AEA18BA" w:rsidRDefault="4AEA18BA" w:rsidP="4AEA18BA"/>
    <w:p w14:paraId="239AB9A6" w14:textId="06F9BE2F" w:rsidR="4AEA18BA" w:rsidRDefault="4AEA18BA" w:rsidP="4AEA18BA"/>
    <w:p w14:paraId="10F52C82" w14:textId="4E005A35" w:rsidR="4AEA18BA" w:rsidRDefault="4AEA18BA" w:rsidP="4AEA18BA"/>
    <w:p w14:paraId="7937E03E" w14:textId="0D840912" w:rsidR="4AEA18BA" w:rsidRDefault="4AEA18BA" w:rsidP="4AEA18BA"/>
    <w:p w14:paraId="6382DE3B" w14:textId="43BE7ECB" w:rsidR="4AEA18BA" w:rsidRDefault="4AEA18BA" w:rsidP="4AEA18BA"/>
    <w:p w14:paraId="026CD483" w14:textId="6DFCDF19" w:rsidR="4AEA18BA" w:rsidRDefault="4AEA18BA" w:rsidP="4AEA18BA"/>
    <w:p w14:paraId="5CCC571C" w14:textId="52BCAB0D" w:rsidR="4AEA18BA" w:rsidRDefault="4AEA18BA" w:rsidP="4AEA18BA"/>
    <w:p w14:paraId="2101D029" w14:textId="1EF5B860" w:rsidR="4AEA18BA" w:rsidRDefault="4AEA18BA" w:rsidP="4AEA18BA"/>
    <w:p w14:paraId="1BA63BE4" w14:textId="49C7E0DB" w:rsidR="4AEA18BA" w:rsidRDefault="4AEA18BA" w:rsidP="4AEA18BA"/>
    <w:p w14:paraId="53059114" w14:textId="7F145A48" w:rsidR="4AEA18BA" w:rsidRDefault="4AEA18BA" w:rsidP="4AEA18BA"/>
    <w:p w14:paraId="5F7026BC" w14:textId="5C77DDB9" w:rsidR="4AEA18BA" w:rsidRDefault="4AEA18BA" w:rsidP="4AEA18BA"/>
    <w:p w14:paraId="4CC2FEB6" w14:textId="00DE7586" w:rsidR="4AEA18BA" w:rsidRDefault="4AEA18BA" w:rsidP="4AEA18BA"/>
    <w:p w14:paraId="01744DE4" w14:textId="14F2D0FD" w:rsidR="4AEA18BA" w:rsidRDefault="4AEA18BA" w:rsidP="4AEA18BA"/>
    <w:p w14:paraId="0A8075BA" w14:textId="4D7E41FE" w:rsidR="01E8FFBE" w:rsidRDefault="01E8FFBE"/>
    <w:p w14:paraId="4381BBD6" w14:textId="1EBEF307" w:rsidR="01E8FFBE" w:rsidRDefault="01E8FFBE"/>
    <w:p w14:paraId="03F2BC3D" w14:textId="029C8145" w:rsidR="01E8FFBE" w:rsidRDefault="01E8FFBE"/>
    <w:p w14:paraId="23865011" w14:textId="2258BFC4" w:rsidR="01E8FFBE" w:rsidRDefault="01E8FFBE"/>
    <w:p w14:paraId="78B12F2F" w14:textId="0F213972" w:rsidR="01E8FFBE" w:rsidRDefault="01E8FFBE"/>
    <w:p w14:paraId="6DB9757D" w14:textId="63BD5FC4" w:rsidR="01E8FFBE" w:rsidRDefault="01E8FFBE"/>
    <w:p w14:paraId="2BB4796A" w14:textId="386E84AF" w:rsidR="01E8FFBE" w:rsidRDefault="01E8FFBE"/>
    <w:p w14:paraId="5307734E" w14:textId="2482FCBA" w:rsidR="01E8FFBE" w:rsidRDefault="01E8FFBE"/>
    <w:sdt>
      <w:sdtPr>
        <w:id w:val="1784162451"/>
        <w:docPartObj>
          <w:docPartGallery w:val="Table of Contents"/>
          <w:docPartUnique/>
        </w:docPartObj>
      </w:sdtPr>
      <w:sdtEndPr/>
      <w:sdtContent>
        <w:p w14:paraId="5937E310" w14:textId="690B5FCC" w:rsidR="01E8FFBE" w:rsidRDefault="3A85D024" w:rsidP="01E8FFBE">
          <w:pPr>
            <w:pStyle w:val="TOC1"/>
            <w:tabs>
              <w:tab w:val="right" w:leader="dot" w:pos="10800"/>
            </w:tabs>
            <w:rPr>
              <w:rStyle w:val="Hyperlink"/>
            </w:rPr>
          </w:pPr>
          <w:r>
            <w:fldChar w:fldCharType="begin"/>
          </w:r>
          <w:r>
            <w:instrText>TOC \o "1-9" \z \u \h</w:instrText>
          </w:r>
          <w:r>
            <w:fldChar w:fldCharType="separate"/>
          </w:r>
          <w:hyperlink w:anchor="_Toc662120134">
            <w:r w:rsidR="1D5D897E" w:rsidRPr="1D5D897E">
              <w:rPr>
                <w:rStyle w:val="Hyperlink"/>
              </w:rPr>
              <w:t>Duty to Act</w:t>
            </w:r>
            <w:r>
              <w:tab/>
            </w:r>
            <w:r>
              <w:fldChar w:fldCharType="begin"/>
            </w:r>
            <w:r>
              <w:instrText>PAGEREF _Toc662120134 \h</w:instrText>
            </w:r>
            <w:r>
              <w:fldChar w:fldCharType="separate"/>
            </w:r>
            <w:r w:rsidR="1D5D897E" w:rsidRPr="1D5D897E">
              <w:rPr>
                <w:rStyle w:val="Hyperlink"/>
              </w:rPr>
              <w:t>1</w:t>
            </w:r>
            <w:r>
              <w:fldChar w:fldCharType="end"/>
            </w:r>
          </w:hyperlink>
        </w:p>
        <w:p w14:paraId="788C5057" w14:textId="396E3AAB" w:rsidR="01E8FFBE" w:rsidRDefault="1D5D897E" w:rsidP="01E8FFBE">
          <w:pPr>
            <w:pStyle w:val="TOC2"/>
            <w:tabs>
              <w:tab w:val="right" w:leader="dot" w:pos="10800"/>
            </w:tabs>
            <w:rPr>
              <w:rStyle w:val="Hyperlink"/>
            </w:rPr>
          </w:pPr>
          <w:hyperlink w:anchor="_Toc195344674">
            <w:r w:rsidRPr="1D5D897E">
              <w:rPr>
                <w:rStyle w:val="Hyperlink"/>
              </w:rPr>
              <w:t>Is there a general duty to act in criminal law?</w:t>
            </w:r>
            <w:r w:rsidR="3A85D024">
              <w:tab/>
            </w:r>
            <w:r w:rsidR="3A85D024">
              <w:fldChar w:fldCharType="begin"/>
            </w:r>
            <w:r w:rsidR="3A85D024">
              <w:instrText>PAGEREF _Toc195344674 \h</w:instrText>
            </w:r>
            <w:r w:rsidR="3A85D024">
              <w:fldChar w:fldCharType="separate"/>
            </w:r>
            <w:r w:rsidRPr="1D5D897E">
              <w:rPr>
                <w:rStyle w:val="Hyperlink"/>
              </w:rPr>
              <w:t>3</w:t>
            </w:r>
            <w:r w:rsidR="3A85D024">
              <w:fldChar w:fldCharType="end"/>
            </w:r>
          </w:hyperlink>
        </w:p>
        <w:p w14:paraId="3CD2BB21" w14:textId="71AE5F65" w:rsidR="01E8FFBE" w:rsidRDefault="1D5D897E" w:rsidP="01E8FFBE">
          <w:pPr>
            <w:pStyle w:val="TOC2"/>
            <w:tabs>
              <w:tab w:val="right" w:leader="dot" w:pos="10800"/>
            </w:tabs>
            <w:rPr>
              <w:rStyle w:val="Hyperlink"/>
            </w:rPr>
          </w:pPr>
          <w:hyperlink w:anchor="_Toc2141078242">
            <w:r w:rsidRPr="1D5D897E">
              <w:rPr>
                <w:rStyle w:val="Hyperlink"/>
              </w:rPr>
              <w:t>What are the requirements for a crime to be committed by omission?</w:t>
            </w:r>
            <w:r w:rsidR="3A85D024">
              <w:tab/>
            </w:r>
            <w:r w:rsidR="3A85D024">
              <w:fldChar w:fldCharType="begin"/>
            </w:r>
            <w:r w:rsidR="3A85D024">
              <w:instrText>PAGEREF _Toc2141078242 \h</w:instrText>
            </w:r>
            <w:r w:rsidR="3A85D024">
              <w:fldChar w:fldCharType="separate"/>
            </w:r>
            <w:r w:rsidRPr="1D5D897E">
              <w:rPr>
                <w:rStyle w:val="Hyperlink"/>
              </w:rPr>
              <w:t>3</w:t>
            </w:r>
            <w:r w:rsidR="3A85D024">
              <w:fldChar w:fldCharType="end"/>
            </w:r>
          </w:hyperlink>
        </w:p>
        <w:p w14:paraId="4063C9E2" w14:textId="4883C9AA" w:rsidR="01E8FFBE" w:rsidRDefault="1D5D897E" w:rsidP="01E8FFBE">
          <w:pPr>
            <w:pStyle w:val="TOC2"/>
            <w:tabs>
              <w:tab w:val="right" w:leader="dot" w:pos="10800"/>
            </w:tabs>
            <w:rPr>
              <w:rStyle w:val="Hyperlink"/>
            </w:rPr>
          </w:pPr>
          <w:hyperlink w:anchor="_Toc66660080">
            <w:r w:rsidRPr="1D5D897E">
              <w:rPr>
                <w:rStyle w:val="Hyperlink"/>
              </w:rPr>
              <w:t>When might a statutory duty to act be present?</w:t>
            </w:r>
            <w:r w:rsidR="3A85D024">
              <w:tab/>
            </w:r>
            <w:r w:rsidR="3A85D024">
              <w:fldChar w:fldCharType="begin"/>
            </w:r>
            <w:r w:rsidR="3A85D024">
              <w:instrText>PAGEREF _Toc66660080 \h</w:instrText>
            </w:r>
            <w:r w:rsidR="3A85D024">
              <w:fldChar w:fldCharType="separate"/>
            </w:r>
            <w:r w:rsidRPr="1D5D897E">
              <w:rPr>
                <w:rStyle w:val="Hyperlink"/>
              </w:rPr>
              <w:t>3</w:t>
            </w:r>
            <w:r w:rsidR="3A85D024">
              <w:fldChar w:fldCharType="end"/>
            </w:r>
          </w:hyperlink>
        </w:p>
        <w:p w14:paraId="05F6A220" w14:textId="0C07A8BE" w:rsidR="01E8FFBE" w:rsidRDefault="1D5D897E" w:rsidP="01E8FFBE">
          <w:pPr>
            <w:pStyle w:val="TOC2"/>
            <w:tabs>
              <w:tab w:val="right" w:leader="dot" w:pos="10800"/>
            </w:tabs>
            <w:rPr>
              <w:rStyle w:val="Hyperlink"/>
            </w:rPr>
          </w:pPr>
          <w:hyperlink w:anchor="_Toc735264357">
            <w:r w:rsidRPr="1D5D897E">
              <w:rPr>
                <w:rStyle w:val="Hyperlink"/>
              </w:rPr>
              <w:t>When might a contractual/duty based on office be presented?</w:t>
            </w:r>
            <w:r w:rsidR="3A85D024">
              <w:tab/>
            </w:r>
            <w:r w:rsidR="3A85D024">
              <w:fldChar w:fldCharType="begin"/>
            </w:r>
            <w:r w:rsidR="3A85D024">
              <w:instrText>PAGEREF _Toc735264357 \h</w:instrText>
            </w:r>
            <w:r w:rsidR="3A85D024">
              <w:fldChar w:fldCharType="separate"/>
            </w:r>
            <w:r w:rsidRPr="1D5D897E">
              <w:rPr>
                <w:rStyle w:val="Hyperlink"/>
              </w:rPr>
              <w:t>4</w:t>
            </w:r>
            <w:r w:rsidR="3A85D024">
              <w:fldChar w:fldCharType="end"/>
            </w:r>
          </w:hyperlink>
        </w:p>
        <w:p w14:paraId="2B812797" w14:textId="138C55BE" w:rsidR="01E8FFBE" w:rsidRDefault="1D5D897E" w:rsidP="01E8FFBE">
          <w:pPr>
            <w:pStyle w:val="TOC2"/>
            <w:tabs>
              <w:tab w:val="right" w:leader="dot" w:pos="10800"/>
            </w:tabs>
            <w:rPr>
              <w:rStyle w:val="Hyperlink"/>
            </w:rPr>
          </w:pPr>
          <w:hyperlink w:anchor="_Toc794221950">
            <w:r w:rsidRPr="1D5D897E">
              <w:rPr>
                <w:rStyle w:val="Hyperlink"/>
              </w:rPr>
              <w:t>When might a duty to act arise from assumed responsibility?</w:t>
            </w:r>
            <w:r w:rsidR="3A85D024">
              <w:tab/>
            </w:r>
            <w:r w:rsidR="3A85D024">
              <w:fldChar w:fldCharType="begin"/>
            </w:r>
            <w:r w:rsidR="3A85D024">
              <w:instrText>PAGEREF _Toc794221950 \h</w:instrText>
            </w:r>
            <w:r w:rsidR="3A85D024">
              <w:fldChar w:fldCharType="separate"/>
            </w:r>
            <w:r w:rsidRPr="1D5D897E">
              <w:rPr>
                <w:rStyle w:val="Hyperlink"/>
              </w:rPr>
              <w:t>4</w:t>
            </w:r>
            <w:r w:rsidR="3A85D024">
              <w:fldChar w:fldCharType="end"/>
            </w:r>
          </w:hyperlink>
        </w:p>
        <w:p w14:paraId="22D9BEA8" w14:textId="57A76BE2" w:rsidR="01E8FFBE" w:rsidRDefault="1D5D897E" w:rsidP="01E8FFBE">
          <w:pPr>
            <w:pStyle w:val="TOC2"/>
            <w:tabs>
              <w:tab w:val="right" w:leader="dot" w:pos="10800"/>
            </w:tabs>
            <w:rPr>
              <w:rStyle w:val="Hyperlink"/>
            </w:rPr>
          </w:pPr>
          <w:hyperlink w:anchor="_Toc920072076">
            <w:r w:rsidRPr="1D5D897E">
              <w:rPr>
                <w:rStyle w:val="Hyperlink"/>
              </w:rPr>
              <w:t>Do you consider that there should be a general duty to act within the criminal law of England and Wales. What arguments are put forward against this and by whom? Which arguments are you persuaded by and why?</w:t>
            </w:r>
            <w:r w:rsidR="3A85D024">
              <w:tab/>
            </w:r>
            <w:r w:rsidR="3A85D024">
              <w:fldChar w:fldCharType="begin"/>
            </w:r>
            <w:r w:rsidR="3A85D024">
              <w:instrText>PAGEREF _Toc920072076 \h</w:instrText>
            </w:r>
            <w:r w:rsidR="3A85D024">
              <w:fldChar w:fldCharType="separate"/>
            </w:r>
            <w:r w:rsidRPr="1D5D897E">
              <w:rPr>
                <w:rStyle w:val="Hyperlink"/>
              </w:rPr>
              <w:t>4</w:t>
            </w:r>
            <w:r w:rsidR="3A85D024">
              <w:fldChar w:fldCharType="end"/>
            </w:r>
          </w:hyperlink>
        </w:p>
        <w:p w14:paraId="300175EE" w14:textId="552C2D0F" w:rsidR="3A85D024" w:rsidRDefault="1D5D897E" w:rsidP="3A85D024">
          <w:pPr>
            <w:pStyle w:val="TOC1"/>
            <w:tabs>
              <w:tab w:val="right" w:leader="dot" w:pos="10800"/>
            </w:tabs>
            <w:rPr>
              <w:rStyle w:val="Hyperlink"/>
            </w:rPr>
          </w:pPr>
          <w:hyperlink w:anchor="_Toc787476317">
            <w:r w:rsidRPr="1D5D897E">
              <w:rPr>
                <w:rStyle w:val="Hyperlink"/>
              </w:rPr>
              <w:t>References</w:t>
            </w:r>
            <w:r w:rsidR="3A85D024">
              <w:tab/>
            </w:r>
            <w:r w:rsidR="3A85D024">
              <w:fldChar w:fldCharType="begin"/>
            </w:r>
            <w:r w:rsidR="3A85D024">
              <w:instrText>PAGEREF _Toc787476317 \h</w:instrText>
            </w:r>
            <w:r w:rsidR="3A85D024">
              <w:fldChar w:fldCharType="separate"/>
            </w:r>
            <w:r w:rsidRPr="1D5D897E">
              <w:rPr>
                <w:rStyle w:val="Hyperlink"/>
              </w:rPr>
              <w:t>5</w:t>
            </w:r>
            <w:r w:rsidR="3A85D024">
              <w:fldChar w:fldCharType="end"/>
            </w:r>
          </w:hyperlink>
          <w:r w:rsidR="3A85D024">
            <w:fldChar w:fldCharType="end"/>
          </w:r>
        </w:p>
      </w:sdtContent>
    </w:sdt>
    <w:p w14:paraId="452DACEE" w14:textId="01545595" w:rsidR="01E8FFBE" w:rsidRDefault="01E8FFBE"/>
    <w:p w14:paraId="35EE9884" w14:textId="21DA09A4" w:rsidR="4AEA18BA" w:rsidRDefault="4AEA18BA" w:rsidP="4AEA18BA"/>
    <w:p w14:paraId="6B2724C6" w14:textId="751BFD17" w:rsidR="4AEA18BA" w:rsidRDefault="4AEA18BA" w:rsidP="4AEA18BA"/>
    <w:p w14:paraId="745833F0" w14:textId="6BF84A6A" w:rsidR="4AEA18BA" w:rsidRDefault="4AEA18BA" w:rsidP="4AEA18BA"/>
    <w:p w14:paraId="42C7FE08" w14:textId="778ABD95" w:rsidR="4AEA18BA" w:rsidRDefault="4AEA18BA" w:rsidP="4AEA18BA"/>
    <w:p w14:paraId="2500439D" w14:textId="5C134B9A" w:rsidR="4AEA18BA" w:rsidRDefault="4AEA18BA" w:rsidP="4AEA18BA"/>
    <w:p w14:paraId="2B37D697" w14:textId="5E1C3A21" w:rsidR="4AEA18BA" w:rsidRDefault="4AEA18BA" w:rsidP="4AEA18BA"/>
    <w:p w14:paraId="092CB3A1" w14:textId="6131E875" w:rsidR="4AEA18BA" w:rsidRDefault="4AEA18BA" w:rsidP="4AEA18BA"/>
    <w:p w14:paraId="1885660D" w14:textId="1164EE25" w:rsidR="4AEA18BA" w:rsidRDefault="4AEA18BA" w:rsidP="4AEA18BA"/>
    <w:p w14:paraId="1123F3C2" w14:textId="5E6CB75E" w:rsidR="4AEA18BA" w:rsidRDefault="4AEA18BA" w:rsidP="4AEA18BA"/>
    <w:p w14:paraId="4CAB2E42" w14:textId="6D6AF93B" w:rsidR="4AEA18BA" w:rsidRDefault="4AEA18BA" w:rsidP="4AEA18BA"/>
    <w:p w14:paraId="1B3E119B" w14:textId="0F5B514B" w:rsidR="4AEA18BA" w:rsidRDefault="4AEA18BA" w:rsidP="4AEA18BA"/>
    <w:p w14:paraId="6428FF2A" w14:textId="687BEB5B" w:rsidR="4AEA18BA" w:rsidRDefault="4AEA18BA" w:rsidP="4AEA18BA"/>
    <w:p w14:paraId="2C35E267" w14:textId="6B6C6633" w:rsidR="4AEA18BA" w:rsidRDefault="4AEA18BA" w:rsidP="4AEA18BA"/>
    <w:p w14:paraId="2DADA0C9" w14:textId="37CA8E46" w:rsidR="4AEA18BA" w:rsidRDefault="4AEA18BA" w:rsidP="4AEA18BA"/>
    <w:p w14:paraId="5170F081" w14:textId="5B982613" w:rsidR="4AEA18BA" w:rsidRDefault="4AEA18BA" w:rsidP="4AEA18BA"/>
    <w:p w14:paraId="6B6B4535" w14:textId="19F8C938" w:rsidR="4AEA18BA" w:rsidRDefault="4AEA18BA" w:rsidP="4AEA18BA"/>
    <w:p w14:paraId="6EF51D43" w14:textId="4D656CF7" w:rsidR="4AEA18BA" w:rsidRDefault="4AEA18BA" w:rsidP="4AEA18BA"/>
    <w:p w14:paraId="470FF5CC" w14:textId="13545268" w:rsidR="4AEA18BA" w:rsidRDefault="4AEA18BA" w:rsidP="4AEA18BA"/>
    <w:p w14:paraId="6DA72774" w14:textId="5DE68883" w:rsidR="4AEA18BA" w:rsidRDefault="4AEA18BA" w:rsidP="4AEA18BA"/>
    <w:p w14:paraId="42182CDF" w14:textId="216DD329" w:rsidR="4AEA18BA" w:rsidRDefault="4AEA18BA" w:rsidP="4AEA18BA"/>
    <w:p w14:paraId="5DA9DED7" w14:textId="30D3654A" w:rsidR="4AEA18BA" w:rsidRDefault="4AEA18BA" w:rsidP="4AEA18BA"/>
    <w:p w14:paraId="54AFC135" w14:textId="240EDAA1" w:rsidR="4AEA18BA" w:rsidRDefault="4AEA18BA" w:rsidP="4AEA18BA"/>
    <w:p w14:paraId="68A82693" w14:textId="40C190A8" w:rsidR="4AEA18BA" w:rsidRDefault="4AEA18BA" w:rsidP="4AEA18BA"/>
    <w:p w14:paraId="422CF517" w14:textId="5FF393A7" w:rsidR="4AEA18BA" w:rsidRDefault="4AEA18BA" w:rsidP="4AEA18BA"/>
    <w:p w14:paraId="7DB7ADB3" w14:textId="708B4D31" w:rsidR="4AEA18BA" w:rsidRDefault="4AEA18BA" w:rsidP="4AEA18BA"/>
    <w:p w14:paraId="09628B5F" w14:textId="1C0FBB40" w:rsidR="4AEA18BA" w:rsidRDefault="4AEA18BA" w:rsidP="4AEA18BA"/>
    <w:p w14:paraId="192646FF" w14:textId="024AF846" w:rsidR="4AEA18BA" w:rsidRDefault="4AEA18BA" w:rsidP="4AEA18BA"/>
    <w:p w14:paraId="5B2BD917" w14:textId="65D981A5" w:rsidR="4AEA18BA" w:rsidRDefault="4AEA18BA" w:rsidP="4AEA18BA"/>
    <w:p w14:paraId="102F9213" w14:textId="2D7C26DB" w:rsidR="4AEA18BA" w:rsidRDefault="4AEA18BA" w:rsidP="4AEA18BA"/>
    <w:p w14:paraId="60F7A3BD" w14:textId="4FD6A327" w:rsidR="4AEA18BA" w:rsidRDefault="4AEA18BA" w:rsidP="4AEA18BA"/>
    <w:p w14:paraId="1B5510DD" w14:textId="3F21F0C5" w:rsidR="4AEA18BA" w:rsidRDefault="4AEA18BA" w:rsidP="4AEA18BA"/>
    <w:p w14:paraId="50C3C6E8" w14:textId="0372CBCE" w:rsidR="4AEA18BA" w:rsidRDefault="4AEA18BA" w:rsidP="4AEA18BA"/>
    <w:p w14:paraId="3A4E2783" w14:textId="505A119A" w:rsidR="4AEA18BA" w:rsidRDefault="4AEA18BA" w:rsidP="4AEA18BA"/>
    <w:p w14:paraId="41EAB99F" w14:textId="7CFF2D59" w:rsidR="4AEA18BA" w:rsidRDefault="4AEA18BA" w:rsidP="4AEA18BA"/>
    <w:p w14:paraId="01848A87" w14:textId="09E0BDBC" w:rsidR="4AEA18BA" w:rsidRDefault="4AEA18BA" w:rsidP="4AEA18BA"/>
    <w:p w14:paraId="3A3A3228" w14:textId="5754D121" w:rsidR="4AEA18BA" w:rsidRDefault="4AEA18BA" w:rsidP="4AEA18BA"/>
    <w:p w14:paraId="02DBAFFA" w14:textId="7BE7F97A" w:rsidR="4AEA18BA" w:rsidRDefault="4AEA18BA" w:rsidP="4AEA18BA"/>
    <w:p w14:paraId="174406AB" w14:textId="70610B7C" w:rsidR="4AEA18BA" w:rsidRDefault="4AEA18BA" w:rsidP="4AEA18BA"/>
    <w:p w14:paraId="19325EF5" w14:textId="6AE80F78" w:rsidR="4AEA18BA" w:rsidRDefault="4AEA18BA" w:rsidP="4AEA18BA"/>
    <w:p w14:paraId="167B05D5" w14:textId="456F0F80" w:rsidR="4AEA18BA" w:rsidRDefault="4AEA18BA" w:rsidP="4AEA18BA"/>
    <w:p w14:paraId="4C8196FE" w14:textId="31680533" w:rsidR="4AEA18BA" w:rsidRDefault="4AEA18BA" w:rsidP="4AEA18BA"/>
    <w:p w14:paraId="7E58D52A" w14:textId="312EF558" w:rsidR="4AEA18BA" w:rsidRDefault="4AEA18BA" w:rsidP="4AEA18BA"/>
    <w:p w14:paraId="562CA5BC" w14:textId="64AA8E3E" w:rsidR="4AEA18BA" w:rsidRDefault="4AEA18BA" w:rsidP="4AEA18BA"/>
    <w:p w14:paraId="0BF52E5E" w14:textId="3271655E" w:rsidR="4AEA18BA" w:rsidRDefault="4AEA18BA" w:rsidP="4AEA18BA"/>
    <w:p w14:paraId="1C27797B" w14:textId="3C942885" w:rsidR="4AEA18BA" w:rsidRDefault="4AEA18BA" w:rsidP="4AEA18BA"/>
    <w:p w14:paraId="107AC56D" w14:textId="52632778" w:rsidR="4AEA18BA" w:rsidRDefault="4AEA18BA" w:rsidP="4AEA18BA"/>
    <w:p w14:paraId="6468C171" w14:textId="01D7BA5E" w:rsidR="4AEA18BA" w:rsidRDefault="4AEA18BA" w:rsidP="4AEA18BA"/>
    <w:p w14:paraId="56397056" w14:textId="526E0929" w:rsidR="4AEA18BA" w:rsidRDefault="4AEA18BA" w:rsidP="4AEA18BA"/>
    <w:p w14:paraId="07C1180D" w14:textId="6A6FB0B5" w:rsidR="4BC764F1" w:rsidRDefault="27D71612" w:rsidP="01E8FFBE">
      <w:pPr>
        <w:pStyle w:val="Heading2"/>
        <w:jc w:val="left"/>
        <w:rPr>
          <w:sz w:val="24"/>
          <w:szCs w:val="24"/>
        </w:rPr>
      </w:pPr>
      <w:bookmarkStart w:id="1" w:name="_Toc195344674"/>
      <w:r w:rsidRPr="1D5D897E">
        <w:rPr>
          <w:sz w:val="24"/>
          <w:szCs w:val="24"/>
        </w:rPr>
        <w:t>Is there a general duty to act in criminal law?</w:t>
      </w:r>
      <w:bookmarkEnd w:id="1"/>
    </w:p>
    <w:p w14:paraId="3FDCCB09" w14:textId="3F766BC6" w:rsidR="00744B25" w:rsidRPr="00744B25" w:rsidRDefault="00744B25" w:rsidP="3A85D024"/>
    <w:p w14:paraId="2ECE2C83" w14:textId="0C4BFDF0" w:rsidR="78354C2E" w:rsidRDefault="78354C2E" w:rsidP="3A85D024">
      <w:r>
        <w:t xml:space="preserve">Within criminal law </w:t>
      </w:r>
      <w:r w:rsidR="1DB7F375">
        <w:t>there</w:t>
      </w:r>
      <w:r>
        <w:t xml:space="preserve"> is no general duty for the public to act</w:t>
      </w:r>
      <w:r w:rsidR="6CEA328F">
        <w:t xml:space="preserve">, but ‘there are exceptions to the rule if </w:t>
      </w:r>
      <w:r w:rsidR="49B339B3">
        <w:t>there</w:t>
      </w:r>
      <w:r w:rsidR="6CEA328F">
        <w:t xml:space="preserve"> is a duty of</w:t>
      </w:r>
      <w:r w:rsidR="27A3ABB2">
        <w:t xml:space="preserve"> care</w:t>
      </w:r>
      <w:r w:rsidR="5ADE9E33">
        <w:t>’ (</w:t>
      </w:r>
      <w:r w:rsidR="27A3ABB2">
        <w:t>Finch &amp; Fafinski</w:t>
      </w:r>
      <w:r w:rsidR="7F3C39DF">
        <w:t>, 2021</w:t>
      </w:r>
      <w:r w:rsidR="637EB6B7">
        <w:t>, p.</w:t>
      </w:r>
      <w:r w:rsidR="27A3ABB2">
        <w:t>40)</w:t>
      </w:r>
      <w:r w:rsidR="5B058F6C">
        <w:t xml:space="preserve">. These exceptions </w:t>
      </w:r>
      <w:r w:rsidR="79A9107F">
        <w:t>arise when there is a legal duty owed. These are when</w:t>
      </w:r>
      <w:r w:rsidR="5B058F6C">
        <w:t xml:space="preserve"> duty from a contract</w:t>
      </w:r>
      <w:r w:rsidR="502A24F7">
        <w:t xml:space="preserve"> (worker)</w:t>
      </w:r>
      <w:r w:rsidR="5B058F6C">
        <w:t xml:space="preserve">, </w:t>
      </w:r>
      <w:r w:rsidR="6C94C811">
        <w:t xml:space="preserve">if </w:t>
      </w:r>
      <w:r w:rsidR="007A6448">
        <w:t>there</w:t>
      </w:r>
      <w:r w:rsidR="6C94C811">
        <w:t xml:space="preserve"> is a special relationship between D and V</w:t>
      </w:r>
      <w:r w:rsidR="16AB023E">
        <w:t xml:space="preserve"> (father &amp; son)</w:t>
      </w:r>
      <w:r w:rsidR="6C94C811">
        <w:t>, if the person is in a public office role</w:t>
      </w:r>
      <w:r w:rsidR="07BC0854">
        <w:t xml:space="preserve"> (police officer)</w:t>
      </w:r>
      <w:r w:rsidR="6C94C811">
        <w:t>, i</w:t>
      </w:r>
      <w:r w:rsidR="67B17B5B">
        <w:t xml:space="preserve">f voluntary </w:t>
      </w:r>
      <w:r w:rsidR="6188C917">
        <w:t>assumptio</w:t>
      </w:r>
      <w:r w:rsidR="46473D3A">
        <w:t>n (when you try and rescue)</w:t>
      </w:r>
      <w:r w:rsidR="6188C917">
        <w:t>,</w:t>
      </w:r>
      <w:r w:rsidR="67B17B5B">
        <w:t xml:space="preserve"> </w:t>
      </w:r>
      <w:r w:rsidR="5A4CC22D">
        <w:t xml:space="preserve">and if D creates </w:t>
      </w:r>
      <w:r w:rsidR="58BDBF1D">
        <w:t>a</w:t>
      </w:r>
      <w:r w:rsidR="5A4CC22D">
        <w:t xml:space="preserve"> dangerous situation</w:t>
      </w:r>
      <w:r w:rsidR="7FB66DB0">
        <w:t xml:space="preserve"> (can be purpose/accident)</w:t>
      </w:r>
      <w:r w:rsidR="5A4CC22D">
        <w:t xml:space="preserve">. </w:t>
      </w:r>
      <w:r w:rsidR="2772D779">
        <w:t xml:space="preserve">Such as the case of </w:t>
      </w:r>
      <w:r w:rsidR="2772D779" w:rsidRPr="3A85D024">
        <w:rPr>
          <w:b/>
          <w:bCs/>
        </w:rPr>
        <w:t xml:space="preserve">R V </w:t>
      </w:r>
      <w:proofErr w:type="spellStart"/>
      <w:r w:rsidR="2772D779" w:rsidRPr="3A85D024">
        <w:rPr>
          <w:b/>
          <w:bCs/>
        </w:rPr>
        <w:t>Dytham</w:t>
      </w:r>
      <w:proofErr w:type="spellEnd"/>
      <w:r w:rsidR="2772D779" w:rsidRPr="3A85D024">
        <w:rPr>
          <w:b/>
          <w:bCs/>
        </w:rPr>
        <w:t xml:space="preserve"> (1979)</w:t>
      </w:r>
      <w:r w:rsidR="49ACC772">
        <w:t xml:space="preserve"> where a police officer (he was off duty) allowed a bouncer to beat an individual to death,</w:t>
      </w:r>
      <w:r w:rsidR="0A3C70EB">
        <w:t xml:space="preserve"> this is an example of duty of care in a public office role</w:t>
      </w:r>
      <w:r w:rsidR="2C8910FE">
        <w:t xml:space="preserve"> because even though he was off duty he still had a duty to the public because he has a public office role</w:t>
      </w:r>
      <w:r w:rsidR="6D456458">
        <w:t>.</w:t>
      </w:r>
    </w:p>
    <w:p w14:paraId="22705118" w14:textId="07CCF5D6" w:rsidR="3A85D024" w:rsidRDefault="3A85D024" w:rsidP="3A85D024"/>
    <w:p w14:paraId="406587F7" w14:textId="48CB5025" w:rsidR="44E3B29D" w:rsidRDefault="6780C2DD" w:rsidP="01E8FFBE">
      <w:pPr>
        <w:pStyle w:val="Heading2"/>
        <w:jc w:val="left"/>
        <w:rPr>
          <w:sz w:val="24"/>
          <w:szCs w:val="24"/>
        </w:rPr>
      </w:pPr>
      <w:bookmarkStart w:id="2" w:name="_Toc2141078242"/>
      <w:r w:rsidRPr="1D5D897E">
        <w:rPr>
          <w:sz w:val="24"/>
          <w:szCs w:val="24"/>
        </w:rPr>
        <w:t>What are the requirements for a crime to be committed by omission?</w:t>
      </w:r>
      <w:bookmarkEnd w:id="2"/>
    </w:p>
    <w:p w14:paraId="76DEA218" w14:textId="74829504" w:rsidR="3A85D024" w:rsidRDefault="3A85D024" w:rsidP="3A85D024"/>
    <w:p w14:paraId="45F352B9" w14:textId="41457D0F" w:rsidR="3C59D139" w:rsidRDefault="3C59D139" w:rsidP="3A85D024">
      <w:r>
        <w:lastRenderedPageBreak/>
        <w:t>When presented with a crime and if we are trying to prove the requirements that it’s been commit</w:t>
      </w:r>
      <w:r w:rsidR="2BAAB826">
        <w:t>ted by omission</w:t>
      </w:r>
      <w:r w:rsidR="0F1B8DF7">
        <w:t>, Herring</w:t>
      </w:r>
      <w:r w:rsidR="0B29CD1D">
        <w:t xml:space="preserve"> (2022, p.206</w:t>
      </w:r>
      <w:r w:rsidR="7AB3BF66">
        <w:t>-207</w:t>
      </w:r>
      <w:r w:rsidR="0B29CD1D">
        <w:t xml:space="preserve">) states </w:t>
      </w:r>
      <w:r w:rsidR="4C928FDE">
        <w:t xml:space="preserve">that </w:t>
      </w:r>
      <w:r w:rsidR="688541CF">
        <w:t>to prove that the crime was committed by omission there must be ‘d under duty</w:t>
      </w:r>
      <w:r w:rsidR="3A8F57FD">
        <w:t xml:space="preserve"> to act, d breached the duty, d caused harm to the victim’.</w:t>
      </w:r>
    </w:p>
    <w:p w14:paraId="5B331DE4" w14:textId="2ACCAE50" w:rsidR="001B22FF" w:rsidRPr="001B22FF" w:rsidRDefault="4F93E5CE" w:rsidP="001B22FF">
      <w:r>
        <w:t xml:space="preserve">A crime committed by omission is classed as a result crime and it </w:t>
      </w:r>
      <w:proofErr w:type="gramStart"/>
      <w:r>
        <w:t>consist</w:t>
      </w:r>
      <w:proofErr w:type="gramEnd"/>
      <w:r>
        <w:t xml:space="preserve"> of three different </w:t>
      </w:r>
      <w:proofErr w:type="gramStart"/>
      <w:r>
        <w:t>eleme</w:t>
      </w:r>
      <w:r w:rsidR="5729BEA7">
        <w:t>nt</w:t>
      </w:r>
      <w:proofErr w:type="gramEnd"/>
      <w:r w:rsidR="5729BEA7">
        <w:t>, conduct meaning a positive act must be committed (or omission), r</w:t>
      </w:r>
      <w:r w:rsidR="7B0A9BE7">
        <w:t>esult this must be the cause of the outcome/use the causation rule and finally circumstance refers to th</w:t>
      </w:r>
      <w:r w:rsidR="573A19FA">
        <w:t>e physical act and circumstance that must be present.</w:t>
      </w:r>
      <w:r w:rsidR="6711A6CF">
        <w:t xml:space="preserve"> This was evident in the case of</w:t>
      </w:r>
      <w:r w:rsidR="6711A6CF" w:rsidRPr="3A85D024">
        <w:rPr>
          <w:b/>
          <w:bCs/>
        </w:rPr>
        <w:t xml:space="preserve"> Ireland v Barstow </w:t>
      </w:r>
      <w:r w:rsidR="6FBCFE8B" w:rsidRPr="3A85D024">
        <w:rPr>
          <w:b/>
          <w:bCs/>
        </w:rPr>
        <w:t xml:space="preserve">(1998) </w:t>
      </w:r>
      <w:r w:rsidR="6FBCFE8B">
        <w:t>where V broke up with D and he was unhappy and began to harass he</w:t>
      </w:r>
      <w:r w:rsidR="07853EEC">
        <w:t xml:space="preserve">r with silent phone calls, hate mail and more. His actions therefore suffered from </w:t>
      </w:r>
      <w:r w:rsidR="57E887B4">
        <w:t>severe</w:t>
      </w:r>
      <w:r w:rsidR="07853EEC">
        <w:t xml:space="preserve"> depress</w:t>
      </w:r>
      <w:r w:rsidR="3CFB8C75">
        <w:t xml:space="preserve">ion the outcome of the case was assault. </w:t>
      </w:r>
      <w:r w:rsidR="25CE06D7">
        <w:t>Even though D didn’t breach anything, he had caused harm to the victim.</w:t>
      </w:r>
    </w:p>
    <w:p w14:paraId="61C6FFF1" w14:textId="59470FDC" w:rsidR="3A85D024" w:rsidRDefault="3A85D024" w:rsidP="3A85D024">
      <w:pPr>
        <w:rPr>
          <w:b/>
          <w:bCs/>
        </w:rPr>
      </w:pPr>
    </w:p>
    <w:p w14:paraId="0C8B13A6" w14:textId="1D87FD34" w:rsidR="302B076B" w:rsidRDefault="6D8AE643" w:rsidP="01E8FFBE">
      <w:pPr>
        <w:pStyle w:val="Heading2"/>
        <w:jc w:val="left"/>
        <w:rPr>
          <w:sz w:val="24"/>
          <w:szCs w:val="24"/>
        </w:rPr>
      </w:pPr>
      <w:bookmarkStart w:id="3" w:name="_Toc66660080"/>
      <w:r w:rsidRPr="1D5D897E">
        <w:rPr>
          <w:sz w:val="24"/>
          <w:szCs w:val="24"/>
        </w:rPr>
        <w:t>When might a statutory duty to act be present?</w:t>
      </w:r>
      <w:bookmarkEnd w:id="3"/>
    </w:p>
    <w:p w14:paraId="0A4DF0C8" w14:textId="092CB01C" w:rsidR="3A85D024" w:rsidRDefault="3A85D024" w:rsidP="3A85D024"/>
    <w:p w14:paraId="5571B38F" w14:textId="0217908B" w:rsidR="3FF02899" w:rsidRDefault="3FF02899" w:rsidP="3A85D024">
      <w:r>
        <w:t xml:space="preserve">A statutory offence is when a crime is committed by </w:t>
      </w:r>
      <w:proofErr w:type="gramStart"/>
      <w:r>
        <w:t>omission</w:t>
      </w:r>
      <w:r w:rsidR="7768E7C4">
        <w:t>, ‘</w:t>
      </w:r>
      <w:proofErr w:type="gramEnd"/>
      <w:r w:rsidR="7768E7C4">
        <w:t xml:space="preserve">some </w:t>
      </w:r>
      <w:r w:rsidR="565CA165">
        <w:t xml:space="preserve">statues impose a duty to act in a </w:t>
      </w:r>
      <w:proofErr w:type="gramStart"/>
      <w:r w:rsidR="565CA165">
        <w:t>certain circumstances</w:t>
      </w:r>
      <w:proofErr w:type="gramEnd"/>
      <w:r w:rsidR="565CA165">
        <w:t>, if the defendant fails to a</w:t>
      </w:r>
      <w:r w:rsidR="77159D97">
        <w:t xml:space="preserve">ct in the manner required by the </w:t>
      </w:r>
      <w:proofErr w:type="gramStart"/>
      <w:r w:rsidR="77159D97">
        <w:t>statute</w:t>
      </w:r>
      <w:proofErr w:type="gramEnd"/>
      <w:r w:rsidR="77159D97">
        <w:t xml:space="preserve"> he will breach his duty and may be criminal</w:t>
      </w:r>
      <w:r w:rsidR="613BABCA">
        <w:t>ly liable’ (Macdonald, 2018, P.50)</w:t>
      </w:r>
      <w:r w:rsidR="1B5472C1">
        <w:t>.</w:t>
      </w:r>
      <w:r w:rsidR="34C011B7">
        <w:t xml:space="preserve"> Statutory duty is classed </w:t>
      </w:r>
      <w:r w:rsidR="487BEFF2">
        <w:t>as</w:t>
      </w:r>
      <w:r w:rsidR="34C011B7">
        <w:t xml:space="preserve"> legal duty</w:t>
      </w:r>
      <w:r w:rsidR="05521D1A">
        <w:t>. They</w:t>
      </w:r>
      <w:r w:rsidR="68291DD8">
        <w:t xml:space="preserve"> do this so they don’t want to </w:t>
      </w:r>
      <w:r w:rsidR="4A7579DB">
        <w:t>criminalize</w:t>
      </w:r>
      <w:r w:rsidR="68291DD8">
        <w:t xml:space="preserve"> people who </w:t>
      </w:r>
      <w:proofErr w:type="spellStart"/>
      <w:proofErr w:type="gramStart"/>
      <w:r w:rsidR="68291DD8">
        <w:t>d</w:t>
      </w:r>
      <w:r w:rsidR="4644A4CC">
        <w:t xml:space="preserve"> </w:t>
      </w:r>
      <w:r w:rsidR="68291DD8">
        <w:t>o</w:t>
      </w:r>
      <w:proofErr w:type="spellEnd"/>
      <w:proofErr w:type="gramEnd"/>
      <w:r w:rsidR="68291DD8">
        <w:t xml:space="preserve"> not </w:t>
      </w:r>
      <w:r w:rsidR="755B61BA">
        <w:t>act,</w:t>
      </w:r>
      <w:r w:rsidR="68291DD8">
        <w:t xml:space="preserve"> but it is justified in lega</w:t>
      </w:r>
      <w:r w:rsidR="3D1699CE">
        <w:t>l duty</w:t>
      </w:r>
      <w:r w:rsidR="5C700216">
        <w:t>. An</w:t>
      </w:r>
      <w:r w:rsidR="34C011B7">
        <w:t xml:space="preserve"> example of this is </w:t>
      </w:r>
      <w:r w:rsidR="34C011B7" w:rsidRPr="5AFDD86C">
        <w:rPr>
          <w:b/>
          <w:bCs/>
        </w:rPr>
        <w:t>S.6 of the Road Tra</w:t>
      </w:r>
      <w:r w:rsidR="4204469C" w:rsidRPr="5AFDD86C">
        <w:rPr>
          <w:b/>
          <w:bCs/>
        </w:rPr>
        <w:t>ffic Act 1998 – failure to provide a sample of breath</w:t>
      </w:r>
      <w:r w:rsidR="4A862D4D">
        <w:t>.</w:t>
      </w:r>
      <w:r w:rsidR="1E6C1018">
        <w:t xml:space="preserve"> This is omission because the individual is refusing to cooperate and is therefore making the situ</w:t>
      </w:r>
      <w:r w:rsidR="2D8945BB">
        <w:t>ation worse.</w:t>
      </w:r>
    </w:p>
    <w:p w14:paraId="1D7A36C4" w14:textId="77777777" w:rsidR="00643768" w:rsidRPr="00643768" w:rsidRDefault="00643768" w:rsidP="00643768"/>
    <w:p w14:paraId="57F6E2A0" w14:textId="153C8C81" w:rsidR="302B076B" w:rsidRDefault="6D8AE643" w:rsidP="01E8FFBE">
      <w:pPr>
        <w:pStyle w:val="Heading2"/>
        <w:jc w:val="left"/>
        <w:rPr>
          <w:sz w:val="24"/>
          <w:szCs w:val="24"/>
        </w:rPr>
      </w:pPr>
      <w:bookmarkStart w:id="4" w:name="_Toc735264357"/>
      <w:r w:rsidRPr="1D5D897E">
        <w:rPr>
          <w:sz w:val="24"/>
          <w:szCs w:val="24"/>
        </w:rPr>
        <w:t>When might a contractual/duty based on office be presented?</w:t>
      </w:r>
      <w:bookmarkEnd w:id="4"/>
    </w:p>
    <w:p w14:paraId="2848B899" w14:textId="4DEB3B02" w:rsidR="00643768" w:rsidRPr="00643768" w:rsidRDefault="00643768" w:rsidP="3A85D024"/>
    <w:p w14:paraId="6499CA97" w14:textId="4CF8AEC6" w:rsidR="00643768" w:rsidRPr="00643768" w:rsidRDefault="6AC96252" w:rsidP="3A85D024">
      <w:r>
        <w:t xml:space="preserve">Lamely (2025, P.1) </w:t>
      </w:r>
      <w:proofErr w:type="gramStart"/>
      <w:r>
        <w:t>sums</w:t>
      </w:r>
      <w:proofErr w:type="gramEnd"/>
      <w:r>
        <w:t xml:space="preserve"> contractual duty as </w:t>
      </w:r>
      <w:r w:rsidR="2AD78FC6">
        <w:t xml:space="preserve">individuals who want a home built will sign a contract for building </w:t>
      </w:r>
      <w:r w:rsidR="5ED0AF09">
        <w:t>to begin</w:t>
      </w:r>
      <w:r w:rsidR="39EAA4EC">
        <w:t>,</w:t>
      </w:r>
      <w:r w:rsidR="2299FB20">
        <w:t xml:space="preserve"> and this contract says in the terms and conditions that all p</w:t>
      </w:r>
      <w:r w:rsidR="4518B96E">
        <w:t xml:space="preserve">arties agree to the contract at hand. </w:t>
      </w:r>
      <w:r w:rsidR="155C6354">
        <w:t>And this can also include a vast number of areas including employment and f</w:t>
      </w:r>
      <w:r w:rsidR="41D1A70B">
        <w:t>ailure to check the work at hand</w:t>
      </w:r>
      <w:r w:rsidR="12D21B20">
        <w:t xml:space="preserve"> this shares similarities with a duty in public office where the job has an effect as whether </w:t>
      </w:r>
      <w:r w:rsidR="013963C6">
        <w:t>you have a duty of care</w:t>
      </w:r>
      <w:r w:rsidR="62215953">
        <w:t xml:space="preserve">, this was shown in the case </w:t>
      </w:r>
      <w:r w:rsidR="62215953" w:rsidRPr="3A85D024">
        <w:rPr>
          <w:b/>
          <w:bCs/>
        </w:rPr>
        <w:t xml:space="preserve">R v </w:t>
      </w:r>
      <w:proofErr w:type="spellStart"/>
      <w:r w:rsidR="62215953" w:rsidRPr="3A85D024">
        <w:rPr>
          <w:b/>
          <w:bCs/>
        </w:rPr>
        <w:t>Pittwood</w:t>
      </w:r>
      <w:proofErr w:type="spellEnd"/>
      <w:r w:rsidR="62215953" w:rsidRPr="3A85D024">
        <w:rPr>
          <w:b/>
          <w:bCs/>
        </w:rPr>
        <w:t xml:space="preserve"> (1902)</w:t>
      </w:r>
      <w:r w:rsidR="41D1A70B">
        <w:t xml:space="preserve"> </w:t>
      </w:r>
      <w:r w:rsidR="02EDDF81">
        <w:t xml:space="preserve">where he had failed to check  that </w:t>
      </w:r>
      <w:r w:rsidR="6AB7471F">
        <w:t xml:space="preserve">he had put the railway gate down before going on his break and during his break a horse drawn cart crossed the </w:t>
      </w:r>
      <w:r w:rsidR="37598D39">
        <w:t>railway</w:t>
      </w:r>
      <w:r w:rsidR="5E5B4E32">
        <w:t xml:space="preserve"> where a passing train hit and killed them. This shows that </w:t>
      </w:r>
      <w:proofErr w:type="spellStart"/>
      <w:r w:rsidR="5E5B4E32">
        <w:t>Pittwood</w:t>
      </w:r>
      <w:proofErr w:type="spellEnd"/>
      <w:r w:rsidR="5E5B4E32">
        <w:t xml:space="preserve"> showed his failure to act.</w:t>
      </w:r>
    </w:p>
    <w:p w14:paraId="3D0901F6" w14:textId="597D4AB8" w:rsidR="3A85D024" w:rsidRDefault="3A85D024" w:rsidP="3A85D024"/>
    <w:p w14:paraId="59DDB53D" w14:textId="5D3D9425" w:rsidR="6FA8A147" w:rsidRDefault="38A82F91" w:rsidP="01E8FFBE">
      <w:pPr>
        <w:pStyle w:val="Heading2"/>
        <w:jc w:val="left"/>
        <w:rPr>
          <w:sz w:val="24"/>
          <w:szCs w:val="24"/>
        </w:rPr>
      </w:pPr>
      <w:bookmarkStart w:id="5" w:name="_Toc794221950"/>
      <w:r w:rsidRPr="1D5D897E">
        <w:rPr>
          <w:sz w:val="24"/>
          <w:szCs w:val="24"/>
        </w:rPr>
        <w:t>When might a duty to act arise from assumed responsibility?</w:t>
      </w:r>
      <w:bookmarkEnd w:id="5"/>
      <w:r w:rsidRPr="1D5D897E">
        <w:rPr>
          <w:sz w:val="24"/>
          <w:szCs w:val="24"/>
        </w:rPr>
        <w:t xml:space="preserve"> </w:t>
      </w:r>
    </w:p>
    <w:p w14:paraId="6CF4D404" w14:textId="33D357F7" w:rsidR="3A85D024" w:rsidRDefault="3A85D024" w:rsidP="3A85D024"/>
    <w:p w14:paraId="7B4764DB" w14:textId="43AC36CC" w:rsidR="6AB93E63" w:rsidRDefault="6AB93E63" w:rsidP="3A85D024">
      <w:pPr>
        <w:jc w:val="both"/>
      </w:pPr>
      <w:r>
        <w:t xml:space="preserve">When looking at a duty to </w:t>
      </w:r>
      <w:r w:rsidR="2777FAEF">
        <w:t>act,</w:t>
      </w:r>
      <w:r>
        <w:t xml:space="preserve"> a normal person </w:t>
      </w:r>
      <w:r w:rsidR="4F569889">
        <w:t>does</w:t>
      </w:r>
      <w:r>
        <w:t xml:space="preserve"> not owe a duty to act to anyone </w:t>
      </w:r>
      <w:r w:rsidR="405F7951">
        <w:t xml:space="preserve">unless </w:t>
      </w:r>
      <w:r w:rsidR="21077533">
        <w:t>there</w:t>
      </w:r>
      <w:r w:rsidR="405F7951">
        <w:t xml:space="preserve"> is a legal duty or ‘people may choose to take responsibility </w:t>
      </w:r>
      <w:r w:rsidR="55ADA39D">
        <w:t>for another’ (Taylor, 2018, P.21)</w:t>
      </w:r>
      <w:r w:rsidR="5E9FC01F">
        <w:t xml:space="preserve">. This is because if you try to rescue someone and make the situation </w:t>
      </w:r>
      <w:r w:rsidR="58F07FD2">
        <w:t>worse,</w:t>
      </w:r>
      <w:r w:rsidR="5E9FC01F">
        <w:t xml:space="preserve"> you are therefore liable. </w:t>
      </w:r>
      <w:r w:rsidR="7BB148B8">
        <w:t xml:space="preserve">The case of </w:t>
      </w:r>
      <w:r w:rsidR="7BB148B8" w:rsidRPr="3A85D024">
        <w:rPr>
          <w:b/>
          <w:bCs/>
        </w:rPr>
        <w:t>Stone and Dobinson (1977</w:t>
      </w:r>
      <w:r w:rsidR="78DEB4F6" w:rsidRPr="3A85D024">
        <w:rPr>
          <w:b/>
          <w:bCs/>
        </w:rPr>
        <w:t xml:space="preserve">) </w:t>
      </w:r>
      <w:r w:rsidR="78DEB4F6">
        <w:t xml:space="preserve">where stones </w:t>
      </w:r>
      <w:r w:rsidR="5A71EA4C">
        <w:t xml:space="preserve">and his partner </w:t>
      </w:r>
      <w:r w:rsidR="78DEB4F6">
        <w:t xml:space="preserve">took responsibility to look after </w:t>
      </w:r>
      <w:r w:rsidR="525CEEBB">
        <w:t>his</w:t>
      </w:r>
      <w:r w:rsidR="78DEB4F6">
        <w:t xml:space="preserve"> sister who has anorexia nervosa</w:t>
      </w:r>
      <w:r w:rsidR="4189E445">
        <w:t xml:space="preserve">, as time went </w:t>
      </w:r>
      <w:proofErr w:type="gramStart"/>
      <w:r w:rsidR="4189E445">
        <w:t>on</w:t>
      </w:r>
      <w:proofErr w:type="gramEnd"/>
      <w:r w:rsidR="4189E445">
        <w:t xml:space="preserve"> he gave up on caring for her which resulted in her becoming bed bound and she later</w:t>
      </w:r>
      <w:r w:rsidR="5C047959">
        <w:t xml:space="preserve"> died of infected bedsores, they were both convicted of manslaughter</w:t>
      </w:r>
      <w:r w:rsidR="2B55CD99">
        <w:t>. This is because they took legal responsibility over his sister and failed to care for her.</w:t>
      </w:r>
    </w:p>
    <w:p w14:paraId="30ECB196" w14:textId="5A80EAF6" w:rsidR="3A85D024" w:rsidRDefault="3A85D024" w:rsidP="3A85D024"/>
    <w:p w14:paraId="7CFEF12C" w14:textId="77777777" w:rsidR="00643768" w:rsidRPr="00643768" w:rsidRDefault="00643768" w:rsidP="00643768"/>
    <w:p w14:paraId="65B79B1D" w14:textId="77777777" w:rsidR="001B22FF" w:rsidRDefault="38A82F91" w:rsidP="01E8FFBE">
      <w:pPr>
        <w:pStyle w:val="Heading2"/>
        <w:jc w:val="left"/>
        <w:rPr>
          <w:sz w:val="24"/>
          <w:szCs w:val="24"/>
        </w:rPr>
      </w:pPr>
      <w:bookmarkStart w:id="6" w:name="_Toc920072076"/>
      <w:r w:rsidRPr="1D5D897E">
        <w:rPr>
          <w:sz w:val="24"/>
          <w:szCs w:val="24"/>
        </w:rPr>
        <w:t>Do you consider that there should be a gener</w:t>
      </w:r>
      <w:r w:rsidR="71FFF7C7" w:rsidRPr="1D5D897E">
        <w:rPr>
          <w:sz w:val="24"/>
          <w:szCs w:val="24"/>
        </w:rPr>
        <w:t>al duty to act within the criminal law of England and Wales</w:t>
      </w:r>
      <w:r w:rsidR="4EFC6741" w:rsidRPr="1D5D897E">
        <w:rPr>
          <w:sz w:val="24"/>
          <w:szCs w:val="24"/>
        </w:rPr>
        <w:t xml:space="preserve">. What arguments are put </w:t>
      </w:r>
      <w:r w:rsidR="59B3CCF4" w:rsidRPr="1D5D897E">
        <w:rPr>
          <w:sz w:val="24"/>
          <w:szCs w:val="24"/>
        </w:rPr>
        <w:t>forward</w:t>
      </w:r>
      <w:r w:rsidR="4EFC6741" w:rsidRPr="1D5D897E">
        <w:rPr>
          <w:sz w:val="24"/>
          <w:szCs w:val="24"/>
        </w:rPr>
        <w:t xml:space="preserve"> against this and by whom? Which arguments are you </w:t>
      </w:r>
      <w:r w:rsidR="3FEC603C" w:rsidRPr="1D5D897E">
        <w:rPr>
          <w:sz w:val="24"/>
          <w:szCs w:val="24"/>
        </w:rPr>
        <w:t>persuaded by and why?</w:t>
      </w:r>
      <w:bookmarkEnd w:id="6"/>
    </w:p>
    <w:p w14:paraId="7842C69A" w14:textId="5334BB72" w:rsidR="5AFDD86C" w:rsidRDefault="5AFDD86C" w:rsidP="5AFDD86C"/>
    <w:p w14:paraId="53495539" w14:textId="1AAB6AD4" w:rsidR="581ED52B" w:rsidRDefault="581ED52B" w:rsidP="5AFDD86C">
      <w:r>
        <w:t xml:space="preserve">In this </w:t>
      </w:r>
      <w:proofErr w:type="gramStart"/>
      <w:r>
        <w:t xml:space="preserve">essay </w:t>
      </w:r>
      <w:proofErr w:type="spellStart"/>
      <w:r>
        <w:t>i</w:t>
      </w:r>
      <w:proofErr w:type="spellEnd"/>
      <w:proofErr w:type="gramEnd"/>
      <w:r>
        <w:t xml:space="preserve"> will be discussing </w:t>
      </w:r>
      <w:proofErr w:type="gramStart"/>
      <w:r>
        <w:t xml:space="preserve">whether </w:t>
      </w:r>
      <w:r w:rsidR="5DE10BFC">
        <w:t>or</w:t>
      </w:r>
      <w:r>
        <w:t xml:space="preserve"> not</w:t>
      </w:r>
      <w:proofErr w:type="gramEnd"/>
      <w:r>
        <w:t xml:space="preserve"> </w:t>
      </w:r>
      <w:r w:rsidR="786833BB">
        <w:t>there</w:t>
      </w:r>
      <w:r>
        <w:t xml:space="preserve"> should be a general duty to act </w:t>
      </w:r>
      <w:r w:rsidR="1EC73E51">
        <w:t xml:space="preserve">withing England and </w:t>
      </w:r>
      <w:r w:rsidR="0D572C73">
        <w:t>Wales and</w:t>
      </w:r>
      <w:r w:rsidR="385D6757">
        <w:t xml:space="preserve"> </w:t>
      </w:r>
      <w:r w:rsidR="4547760C">
        <w:t>discussing</w:t>
      </w:r>
      <w:r w:rsidR="385D6757">
        <w:t xml:space="preserve"> any arguments that have been put forward to </w:t>
      </w:r>
      <w:r w:rsidR="030DDE06">
        <w:t>help</w:t>
      </w:r>
      <w:r w:rsidR="385D6757">
        <w:t xml:space="preserve"> or be against the proposal.</w:t>
      </w:r>
      <w:r w:rsidR="7A8DD390">
        <w:t xml:space="preserve"> First thing is, what is </w:t>
      </w:r>
      <w:proofErr w:type="gramStart"/>
      <w:r w:rsidR="7A8DD390">
        <w:t>a general</w:t>
      </w:r>
      <w:proofErr w:type="gramEnd"/>
      <w:r w:rsidR="7A8DD390">
        <w:t xml:space="preserve"> duty of care? A general duty of care is </w:t>
      </w:r>
      <w:r w:rsidR="7CBABC67">
        <w:t>any form of legal obligation that requires the individual to adhere to a rea</w:t>
      </w:r>
      <w:r w:rsidR="5B3598B6">
        <w:t xml:space="preserve">sonable standard of care so they can avoid harm to others. </w:t>
      </w:r>
    </w:p>
    <w:p w14:paraId="54D39274" w14:textId="6C6AC682" w:rsidR="5AFDD86C" w:rsidRDefault="5AFDD86C" w:rsidP="5AFDD86C"/>
    <w:p w14:paraId="0B205438" w14:textId="41BACA91" w:rsidR="7E5B8260" w:rsidRDefault="7E5B8260" w:rsidP="5AFDD86C">
      <w:pPr>
        <w:rPr>
          <w:rFonts w:ascii="Georgia" w:eastAsia="Georgia" w:hAnsi="Georgia" w:cs="Georgia"/>
        </w:rPr>
      </w:pPr>
      <w:r>
        <w:t xml:space="preserve">One argument that has been </w:t>
      </w:r>
      <w:r w:rsidR="652EB968">
        <w:t>put</w:t>
      </w:r>
      <w:r>
        <w:t xml:space="preserve"> forth to help implement a general duty of care is that </w:t>
      </w:r>
      <w:r w:rsidR="67D0F6DF">
        <w:t>because they have a legal duty that they are then able to prote</w:t>
      </w:r>
      <w:r w:rsidR="30A15BCD">
        <w:t>c</w:t>
      </w:r>
      <w:r w:rsidR="67D0F6DF">
        <w:t>t the vulnerable population.</w:t>
      </w:r>
      <w:r w:rsidR="193651D1">
        <w:t xml:space="preserve"> Within the legal </w:t>
      </w:r>
      <w:r w:rsidR="6CBB2BD2">
        <w:t>duty,</w:t>
      </w:r>
      <w:r w:rsidR="193651D1">
        <w:t xml:space="preserve"> </w:t>
      </w:r>
      <w:r w:rsidR="193651D1">
        <w:lastRenderedPageBreak/>
        <w:t xml:space="preserve">we have the exception of </w:t>
      </w:r>
      <w:r w:rsidR="3562BD87">
        <w:t xml:space="preserve">voluntary </w:t>
      </w:r>
      <w:r w:rsidR="5306F50D">
        <w:t>assumptions</w:t>
      </w:r>
      <w:r w:rsidR="3562BD87">
        <w:t xml:space="preserve">. For voluntary assumption </w:t>
      </w:r>
      <w:r w:rsidR="4989C9A1">
        <w:t>there</w:t>
      </w:r>
      <w:r w:rsidR="7F0E2B9B">
        <w:t xml:space="preserve"> is no general duty of care but if you try and rescue someone and make the situation worse </w:t>
      </w:r>
      <w:r w:rsidR="761179ED">
        <w:t>that individual is then liable</w:t>
      </w:r>
      <w:r w:rsidR="1A5B8D7B">
        <w:t xml:space="preserve">, such as in the case of </w:t>
      </w:r>
      <w:r w:rsidR="11B63F88" w:rsidRPr="5AFDD86C">
        <w:rPr>
          <w:b/>
          <w:bCs/>
        </w:rPr>
        <w:t>Hattingh v Roux 2011</w:t>
      </w:r>
      <w:r w:rsidR="11B63F88">
        <w:t xml:space="preserve"> in summary the case involves </w:t>
      </w:r>
      <w:r w:rsidR="546612FB">
        <w:t xml:space="preserve">a former rugby player who got injured </w:t>
      </w:r>
      <w:r w:rsidR="5A3EFFD2">
        <w:t>‘</w:t>
      </w:r>
      <w:r w:rsidR="5A3EFFD2" w:rsidRPr="5AFDD86C">
        <w:rPr>
          <w:rFonts w:ascii="Georgia" w:eastAsia="Georgia" w:hAnsi="Georgia" w:cs="Georgia"/>
        </w:rPr>
        <w:t xml:space="preserve">In the case of sports injuries which occur in the ordinary course of the practice of sport, </w:t>
      </w:r>
      <w:proofErr w:type="spellStart"/>
      <w:r w:rsidR="5A3EFFD2" w:rsidRPr="5AFDD86C">
        <w:rPr>
          <w:rFonts w:ascii="Georgia" w:eastAsia="Georgia" w:hAnsi="Georgia" w:cs="Georgia"/>
        </w:rPr>
        <w:t>delictual</w:t>
      </w:r>
      <w:proofErr w:type="spellEnd"/>
      <w:r w:rsidR="5A3EFFD2" w:rsidRPr="5AFDD86C">
        <w:rPr>
          <w:rFonts w:ascii="Georgia" w:eastAsia="Georgia" w:hAnsi="Georgia" w:cs="Georgia"/>
        </w:rPr>
        <w:t xml:space="preserve"> liability may be excluded as a result of voluntary assumption’ (</w:t>
      </w:r>
      <w:r w:rsidR="13F39EF8" w:rsidRPr="5AFDD86C">
        <w:rPr>
          <w:rFonts w:ascii="Georgia" w:eastAsia="Georgia" w:hAnsi="Georgia" w:cs="Georgia"/>
        </w:rPr>
        <w:t>Ahmed,2021, P.1)</w:t>
      </w:r>
      <w:r w:rsidR="5393F235" w:rsidRPr="5AFDD86C">
        <w:rPr>
          <w:rFonts w:ascii="Georgia" w:eastAsia="Georgia" w:hAnsi="Georgia" w:cs="Georgia"/>
        </w:rPr>
        <w:t>, this shows that by having the implication of voluntary assumption can overri</w:t>
      </w:r>
      <w:r w:rsidR="2D2ACDC0" w:rsidRPr="5AFDD86C">
        <w:rPr>
          <w:rFonts w:ascii="Georgia" w:eastAsia="Georgia" w:hAnsi="Georgia" w:cs="Georgia"/>
        </w:rPr>
        <w:t>de anything as its protecting the individual from harm.</w:t>
      </w:r>
    </w:p>
    <w:p w14:paraId="674C0D88" w14:textId="115F62B2" w:rsidR="5AFDD86C" w:rsidRDefault="5AFDD86C" w:rsidP="5AFDD86C">
      <w:pPr>
        <w:rPr>
          <w:rFonts w:ascii="Georgia" w:eastAsia="Georgia" w:hAnsi="Georgia" w:cs="Georgia"/>
        </w:rPr>
      </w:pPr>
    </w:p>
    <w:p w14:paraId="6797CA86" w14:textId="725EC26B" w:rsidR="3B50C0F9" w:rsidRDefault="3B50C0F9" w:rsidP="5AFDD86C">
      <w:pPr>
        <w:rPr>
          <w:rFonts w:eastAsiaTheme="minorEastAsia"/>
          <w:color w:val="000000" w:themeColor="text1"/>
        </w:rPr>
      </w:pPr>
      <w:r w:rsidRPr="5AFDD86C">
        <w:rPr>
          <w:rFonts w:ascii="Georgia" w:eastAsia="Georgia" w:hAnsi="Georgia" w:cs="Georgia"/>
        </w:rPr>
        <w:t xml:space="preserve">But on the other </w:t>
      </w:r>
      <w:r w:rsidR="051BD4F8" w:rsidRPr="5AFDD86C">
        <w:rPr>
          <w:rFonts w:ascii="Georgia" w:eastAsia="Georgia" w:hAnsi="Georgia" w:cs="Georgia"/>
        </w:rPr>
        <w:t>hand,</w:t>
      </w:r>
      <w:r w:rsidRPr="5AFDD86C">
        <w:rPr>
          <w:rFonts w:ascii="Georgia" w:eastAsia="Georgia" w:hAnsi="Georgia" w:cs="Georgia"/>
        </w:rPr>
        <w:t xml:space="preserve"> </w:t>
      </w:r>
      <w:r w:rsidR="221187C4" w:rsidRPr="5AFDD86C">
        <w:rPr>
          <w:rFonts w:ascii="Georgia" w:eastAsia="Georgia" w:hAnsi="Georgia" w:cs="Georgia"/>
        </w:rPr>
        <w:t xml:space="preserve">with general duty of care is that we have limited exceptions </w:t>
      </w:r>
      <w:r w:rsidR="6DAB1513" w:rsidRPr="5AFDD86C">
        <w:rPr>
          <w:rFonts w:ascii="Georgia" w:eastAsia="Georgia" w:hAnsi="Georgia" w:cs="Georgia"/>
        </w:rPr>
        <w:t>such as if D is believed to have voluntary assumpt</w:t>
      </w:r>
      <w:r w:rsidR="7AE39A66" w:rsidRPr="5AFDD86C">
        <w:rPr>
          <w:rFonts w:ascii="Georgia" w:eastAsia="Georgia" w:hAnsi="Georgia" w:cs="Georgia"/>
        </w:rPr>
        <w:t>ion to C it can lead to situations wher</w:t>
      </w:r>
      <w:r w:rsidR="7AE39A66" w:rsidRPr="5AFDD86C">
        <w:rPr>
          <w:rFonts w:eastAsiaTheme="minorEastAsia"/>
        </w:rPr>
        <w:t>e D isn’t liable for the harm caus</w:t>
      </w:r>
      <w:r w:rsidR="781874C8" w:rsidRPr="5AFDD86C">
        <w:rPr>
          <w:rFonts w:eastAsiaTheme="minorEastAsia"/>
        </w:rPr>
        <w:t>ed by the third party unless a positive responsibility to safeguard C</w:t>
      </w:r>
      <w:r w:rsidR="32F0CD7C" w:rsidRPr="5AFDD86C">
        <w:rPr>
          <w:rFonts w:eastAsiaTheme="minorEastAsia"/>
        </w:rPr>
        <w:t xml:space="preserve">. </w:t>
      </w:r>
      <w:r w:rsidR="61A4BCFE" w:rsidRPr="5AFDD86C">
        <w:rPr>
          <w:rFonts w:eastAsiaTheme="minorEastAsia"/>
          <w:color w:val="000000" w:themeColor="text1"/>
        </w:rPr>
        <w:t xml:space="preserve">The Adult Protection and Support Orders (APSOs) in Wales aim to protect adults at risk of abuse or neglect by enabling authorized officers to speak with them in private, but the lack of powers of removal or barring may limit their effectiveness </w:t>
      </w:r>
      <w:r w:rsidR="170B2BE7" w:rsidRPr="5AFDD86C">
        <w:rPr>
          <w:rFonts w:eastAsiaTheme="minorEastAsia"/>
          <w:color w:val="000000" w:themeColor="text1"/>
        </w:rPr>
        <w:t xml:space="preserve">(Pilgrim et al, 2007). This shows that </w:t>
      </w:r>
      <w:r w:rsidR="3544EC0E" w:rsidRPr="5AFDD86C">
        <w:rPr>
          <w:rFonts w:eastAsiaTheme="minorEastAsia"/>
          <w:color w:val="000000" w:themeColor="text1"/>
        </w:rPr>
        <w:t>there</w:t>
      </w:r>
      <w:r w:rsidR="170B2BE7" w:rsidRPr="5AFDD86C">
        <w:rPr>
          <w:rFonts w:eastAsiaTheme="minorEastAsia"/>
          <w:color w:val="000000" w:themeColor="text1"/>
        </w:rPr>
        <w:t xml:space="preserve"> was </w:t>
      </w:r>
      <w:r w:rsidR="276A2D79" w:rsidRPr="5AFDD86C">
        <w:rPr>
          <w:rFonts w:eastAsiaTheme="minorEastAsia"/>
          <w:color w:val="000000" w:themeColor="text1"/>
        </w:rPr>
        <w:t>an issue</w:t>
      </w:r>
      <w:r w:rsidR="29F121FA" w:rsidRPr="5AFDD86C">
        <w:rPr>
          <w:rFonts w:eastAsiaTheme="minorEastAsia"/>
          <w:color w:val="000000" w:themeColor="text1"/>
        </w:rPr>
        <w:t xml:space="preserve"> regard</w:t>
      </w:r>
      <w:r w:rsidR="63B4C257" w:rsidRPr="5AFDD86C">
        <w:rPr>
          <w:rFonts w:eastAsiaTheme="minorEastAsia"/>
          <w:color w:val="000000" w:themeColor="text1"/>
        </w:rPr>
        <w:t xml:space="preserve">ing </w:t>
      </w:r>
      <w:r w:rsidR="58393091" w:rsidRPr="5AFDD86C">
        <w:rPr>
          <w:rFonts w:eastAsiaTheme="minorEastAsia"/>
          <w:color w:val="000000" w:themeColor="text1"/>
        </w:rPr>
        <w:t>safeguarding</w:t>
      </w:r>
      <w:r w:rsidR="63B4C257" w:rsidRPr="5AFDD86C">
        <w:rPr>
          <w:rFonts w:eastAsiaTheme="minorEastAsia"/>
          <w:color w:val="000000" w:themeColor="text1"/>
        </w:rPr>
        <w:t xml:space="preserve"> </w:t>
      </w:r>
      <w:r w:rsidR="7AB4C2E1" w:rsidRPr="5AFDD86C">
        <w:rPr>
          <w:rFonts w:eastAsiaTheme="minorEastAsia"/>
          <w:color w:val="000000" w:themeColor="text1"/>
        </w:rPr>
        <w:t>individuals</w:t>
      </w:r>
      <w:r w:rsidR="63B4C257" w:rsidRPr="5AFDD86C">
        <w:rPr>
          <w:rFonts w:eastAsiaTheme="minorEastAsia"/>
          <w:color w:val="000000" w:themeColor="text1"/>
        </w:rPr>
        <w:t>.</w:t>
      </w:r>
      <w:r w:rsidR="62CC6631" w:rsidRPr="5AFDD86C">
        <w:rPr>
          <w:rFonts w:eastAsiaTheme="minorEastAsia"/>
          <w:color w:val="000000" w:themeColor="text1"/>
        </w:rPr>
        <w:t xml:space="preserve"> This shows that it can unfairly blame individuals for the situation that was crea</w:t>
      </w:r>
      <w:r w:rsidR="5164A7C8" w:rsidRPr="5AFDD86C">
        <w:rPr>
          <w:rFonts w:eastAsiaTheme="minorEastAsia"/>
          <w:color w:val="000000" w:themeColor="text1"/>
        </w:rPr>
        <w:t>ted.</w:t>
      </w:r>
      <w:r w:rsidR="63B4C257" w:rsidRPr="5AFDD86C">
        <w:rPr>
          <w:rFonts w:eastAsiaTheme="minorEastAsia"/>
          <w:color w:val="000000" w:themeColor="text1"/>
        </w:rPr>
        <w:t xml:space="preserve"> </w:t>
      </w:r>
    </w:p>
    <w:p w14:paraId="21D5B187" w14:textId="0F1DE1BE" w:rsidR="5AFDD86C" w:rsidRDefault="5AFDD86C" w:rsidP="5AFDD86C">
      <w:pPr>
        <w:rPr>
          <w:rFonts w:eastAsiaTheme="minorEastAsia"/>
          <w:color w:val="000000" w:themeColor="text1"/>
        </w:rPr>
      </w:pPr>
    </w:p>
    <w:p w14:paraId="500F5FBA" w14:textId="51A3AD97" w:rsidR="4FCE29A0" w:rsidRDefault="4FCE29A0" w:rsidP="5AFDD86C">
      <w:pPr>
        <w:rPr>
          <w:rFonts w:ascii="Georgia" w:eastAsia="Georgia" w:hAnsi="Georgia" w:cs="Georgia"/>
          <w:color w:val="000000" w:themeColor="text1"/>
        </w:rPr>
      </w:pPr>
      <w:r w:rsidRPr="5AFDD86C">
        <w:rPr>
          <w:rFonts w:eastAsiaTheme="minorEastAsia"/>
          <w:color w:val="000000" w:themeColor="text1"/>
        </w:rPr>
        <w:t xml:space="preserve">Another </w:t>
      </w:r>
      <w:proofErr w:type="gramStart"/>
      <w:r w:rsidRPr="5AFDD86C">
        <w:rPr>
          <w:rFonts w:eastAsiaTheme="minorEastAsia"/>
          <w:color w:val="000000" w:themeColor="text1"/>
        </w:rPr>
        <w:t>positivity</w:t>
      </w:r>
      <w:proofErr w:type="gramEnd"/>
      <w:r w:rsidRPr="5AFDD86C">
        <w:rPr>
          <w:rFonts w:eastAsiaTheme="minorEastAsia"/>
          <w:color w:val="000000" w:themeColor="text1"/>
        </w:rPr>
        <w:t xml:space="preserve"> to a general duty of care is the legal compliance showing the duty </w:t>
      </w:r>
      <w:r w:rsidR="564DC393" w:rsidRPr="5AFDD86C">
        <w:rPr>
          <w:rFonts w:eastAsiaTheme="minorEastAsia"/>
          <w:color w:val="000000" w:themeColor="text1"/>
        </w:rPr>
        <w:t xml:space="preserve">of care has legal requirements ensuring that professionals must adhere to the law and </w:t>
      </w:r>
      <w:r w:rsidR="7DE24070" w:rsidRPr="5AFDD86C">
        <w:rPr>
          <w:rFonts w:eastAsiaTheme="minorEastAsia"/>
          <w:color w:val="000000" w:themeColor="text1"/>
        </w:rPr>
        <w:t>avoid</w:t>
      </w:r>
      <w:r w:rsidR="564DC393" w:rsidRPr="5AFDD86C">
        <w:rPr>
          <w:rFonts w:eastAsiaTheme="minorEastAsia"/>
          <w:color w:val="000000" w:themeColor="text1"/>
        </w:rPr>
        <w:t xml:space="preserve"> th</w:t>
      </w:r>
      <w:r w:rsidR="753657DA" w:rsidRPr="5AFDD86C">
        <w:rPr>
          <w:rFonts w:eastAsiaTheme="minorEastAsia"/>
          <w:color w:val="000000" w:themeColor="text1"/>
        </w:rPr>
        <w:t xml:space="preserve">e potential legal consequence. </w:t>
      </w:r>
      <w:r w:rsidR="2D7DB2FA" w:rsidRPr="5AFDD86C">
        <w:rPr>
          <w:rFonts w:eastAsiaTheme="minorEastAsia"/>
          <w:color w:val="000000" w:themeColor="text1"/>
        </w:rPr>
        <w:t xml:space="preserve">Such as </w:t>
      </w:r>
      <w:proofErr w:type="gramStart"/>
      <w:r w:rsidR="2D7DB2FA" w:rsidRPr="5AFDD86C">
        <w:rPr>
          <w:rFonts w:eastAsiaTheme="minorEastAsia"/>
          <w:color w:val="000000" w:themeColor="text1"/>
        </w:rPr>
        <w:t>a contract</w:t>
      </w:r>
      <w:proofErr w:type="gramEnd"/>
      <w:r w:rsidR="2D7DB2FA" w:rsidRPr="5AFDD86C">
        <w:rPr>
          <w:rFonts w:eastAsiaTheme="minorEastAsia"/>
          <w:color w:val="000000" w:themeColor="text1"/>
        </w:rPr>
        <w:t xml:space="preserve"> </w:t>
      </w:r>
      <w:r w:rsidR="4C513702" w:rsidRPr="5AFDD86C">
        <w:rPr>
          <w:rFonts w:eastAsiaTheme="minorEastAsia"/>
          <w:color w:val="000000" w:themeColor="text1"/>
        </w:rPr>
        <w:t>duty,</w:t>
      </w:r>
      <w:r w:rsidR="2D7DB2FA" w:rsidRPr="5AFDD86C">
        <w:rPr>
          <w:rFonts w:eastAsiaTheme="minorEastAsia"/>
          <w:color w:val="000000" w:themeColor="text1"/>
        </w:rPr>
        <w:t xml:space="preserve"> this can include a vast number of areas like doctor and </w:t>
      </w:r>
      <w:r w:rsidR="1CD55C90" w:rsidRPr="5AFDD86C">
        <w:rPr>
          <w:rFonts w:eastAsiaTheme="minorEastAsia"/>
          <w:color w:val="000000" w:themeColor="text1"/>
        </w:rPr>
        <w:t>patient</w:t>
      </w:r>
      <w:r w:rsidR="2D7DB2FA" w:rsidRPr="5AFDD86C">
        <w:rPr>
          <w:rFonts w:eastAsiaTheme="minorEastAsia"/>
          <w:color w:val="000000" w:themeColor="text1"/>
        </w:rPr>
        <w:t xml:space="preserve"> </w:t>
      </w:r>
      <w:r w:rsidR="4B451129" w:rsidRPr="5AFDD86C">
        <w:rPr>
          <w:rFonts w:eastAsiaTheme="minorEastAsia"/>
          <w:color w:val="000000" w:themeColor="text1"/>
        </w:rPr>
        <w:t xml:space="preserve">and a failure to complete a procedure </w:t>
      </w:r>
      <w:r w:rsidR="66EA0718" w:rsidRPr="5AFDD86C">
        <w:rPr>
          <w:rFonts w:eastAsiaTheme="minorEastAsia"/>
          <w:color w:val="000000" w:themeColor="text1"/>
        </w:rPr>
        <w:t>incorrectly</w:t>
      </w:r>
      <w:r w:rsidR="4B451129" w:rsidRPr="5AFDD86C">
        <w:rPr>
          <w:rFonts w:eastAsiaTheme="minorEastAsia"/>
          <w:color w:val="000000" w:themeColor="text1"/>
        </w:rPr>
        <w:t xml:space="preserve"> or employment and failure to check a minibus </w:t>
      </w:r>
      <w:r w:rsidR="084EE035" w:rsidRPr="5AFDD86C">
        <w:rPr>
          <w:rFonts w:eastAsiaTheme="minorEastAsia"/>
          <w:color w:val="000000" w:themeColor="text1"/>
        </w:rPr>
        <w:t xml:space="preserve">is road worthy. </w:t>
      </w:r>
      <w:r w:rsidR="1B892DE8" w:rsidRPr="5AFDD86C">
        <w:rPr>
          <w:rFonts w:eastAsiaTheme="minorEastAsia"/>
          <w:color w:val="000000" w:themeColor="text1"/>
        </w:rPr>
        <w:t>Nappier et al, 2014 summarizes this in</w:t>
      </w:r>
      <w:r w:rsidR="6DA0F687" w:rsidRPr="5AFDD86C">
        <w:rPr>
          <w:rFonts w:ascii="Georgia" w:eastAsia="Georgia" w:hAnsi="Georgia" w:cs="Georgia"/>
          <w:color w:val="000000" w:themeColor="text1"/>
        </w:rPr>
        <w:t xml:space="preserve"> legal practice</w:t>
      </w:r>
      <w:r w:rsidR="0EFB318E" w:rsidRPr="5AFDD86C">
        <w:rPr>
          <w:rFonts w:ascii="Georgia" w:eastAsia="Georgia" w:hAnsi="Georgia" w:cs="Georgia"/>
          <w:color w:val="000000" w:themeColor="text1"/>
        </w:rPr>
        <w:t>. The</w:t>
      </w:r>
      <w:r w:rsidR="6DA0F687" w:rsidRPr="5AFDD86C">
        <w:rPr>
          <w:rFonts w:ascii="Georgia" w:eastAsia="Georgia" w:hAnsi="Georgia" w:cs="Georgia"/>
          <w:color w:val="000000" w:themeColor="text1"/>
        </w:rPr>
        <w:t xml:space="preserve"> duty of care owed by attorneys to beneficiaries of fiduciary clients is complex and sometimes ambiguous. While attorneys have clear duties to their clients, the extent of their obligations to beneficiaries is debated, with some courts limiting these duties to avoid blurred lines between fiduciary and professional responsibilities. This ambiguity can create challenges in defining the scope and limits of duty of care in fiduciary contex</w:t>
      </w:r>
      <w:r w:rsidR="3AD75F59" w:rsidRPr="5AFDD86C">
        <w:rPr>
          <w:rFonts w:ascii="Georgia" w:eastAsia="Georgia" w:hAnsi="Georgia" w:cs="Georgia"/>
          <w:color w:val="000000" w:themeColor="text1"/>
        </w:rPr>
        <w:t>t</w:t>
      </w:r>
      <w:r w:rsidR="408AD39E" w:rsidRPr="5AFDD86C">
        <w:rPr>
          <w:rFonts w:ascii="Georgia" w:eastAsia="Georgia" w:hAnsi="Georgia" w:cs="Georgia"/>
          <w:color w:val="000000" w:themeColor="text1"/>
        </w:rPr>
        <w:t xml:space="preserve">. </w:t>
      </w:r>
      <w:r w:rsidR="60E22768" w:rsidRPr="5AFDD86C">
        <w:rPr>
          <w:rFonts w:ascii="Georgia" w:eastAsia="Georgia" w:hAnsi="Georgia" w:cs="Georgia"/>
          <w:color w:val="000000" w:themeColor="text1"/>
        </w:rPr>
        <w:t xml:space="preserve">This is clearly </w:t>
      </w:r>
      <w:proofErr w:type="spellStart"/>
      <w:r w:rsidR="60E22768" w:rsidRPr="5AFDD86C">
        <w:rPr>
          <w:rFonts w:ascii="Georgia" w:eastAsia="Georgia" w:hAnsi="Georgia" w:cs="Georgia"/>
          <w:color w:val="000000" w:themeColor="text1"/>
        </w:rPr>
        <w:t>displade</w:t>
      </w:r>
      <w:proofErr w:type="spellEnd"/>
      <w:r w:rsidR="60E22768" w:rsidRPr="5AFDD86C">
        <w:rPr>
          <w:rFonts w:ascii="Georgia" w:eastAsia="Georgia" w:hAnsi="Georgia" w:cs="Georgia"/>
          <w:color w:val="000000" w:themeColor="text1"/>
        </w:rPr>
        <w:t xml:space="preserve"> in the case of </w:t>
      </w:r>
      <w:r w:rsidR="60E22768" w:rsidRPr="5AFDD86C">
        <w:rPr>
          <w:rFonts w:ascii="Georgia" w:eastAsia="Georgia" w:hAnsi="Georgia" w:cs="Georgia"/>
          <w:b/>
          <w:bCs/>
          <w:color w:val="000000" w:themeColor="text1"/>
        </w:rPr>
        <w:t xml:space="preserve">R v Yaqoob 2005 </w:t>
      </w:r>
      <w:r w:rsidR="60E22768" w:rsidRPr="5AFDD86C">
        <w:rPr>
          <w:rFonts w:ascii="Georgia" w:eastAsia="Georgia" w:hAnsi="Georgia" w:cs="Georgia"/>
          <w:color w:val="000000" w:themeColor="text1"/>
        </w:rPr>
        <w:t>whe</w:t>
      </w:r>
      <w:r w:rsidR="0C59B2A7" w:rsidRPr="5AFDD86C">
        <w:rPr>
          <w:rFonts w:ascii="Georgia" w:eastAsia="Georgia" w:hAnsi="Georgia" w:cs="Georgia"/>
          <w:color w:val="000000" w:themeColor="text1"/>
        </w:rPr>
        <w:t xml:space="preserve">re a minibus was used and </w:t>
      </w:r>
      <w:r w:rsidR="138369A7" w:rsidRPr="5AFDD86C">
        <w:rPr>
          <w:rFonts w:ascii="Georgia" w:eastAsia="Georgia" w:hAnsi="Georgia" w:cs="Georgia"/>
          <w:color w:val="000000" w:themeColor="text1"/>
        </w:rPr>
        <w:t>there</w:t>
      </w:r>
      <w:r w:rsidR="0C59B2A7" w:rsidRPr="5AFDD86C">
        <w:rPr>
          <w:rFonts w:ascii="Georgia" w:eastAsia="Georgia" w:hAnsi="Georgia" w:cs="Georgia"/>
          <w:color w:val="000000" w:themeColor="text1"/>
        </w:rPr>
        <w:t xml:space="preserve"> was a failure to inspect the </w:t>
      </w:r>
      <w:r w:rsidR="10F88F76" w:rsidRPr="5AFDD86C">
        <w:rPr>
          <w:rFonts w:ascii="Georgia" w:eastAsia="Georgia" w:hAnsi="Georgia" w:cs="Georgia"/>
          <w:color w:val="000000" w:themeColor="text1"/>
        </w:rPr>
        <w:t>tires</w:t>
      </w:r>
      <w:r w:rsidR="0C59B2A7" w:rsidRPr="5AFDD86C">
        <w:rPr>
          <w:rFonts w:ascii="Georgia" w:eastAsia="Georgia" w:hAnsi="Georgia" w:cs="Georgia"/>
          <w:color w:val="000000" w:themeColor="text1"/>
        </w:rPr>
        <w:t xml:space="preserve"> </w:t>
      </w:r>
      <w:r w:rsidR="1D542DA1" w:rsidRPr="5AFDD86C">
        <w:rPr>
          <w:rFonts w:ascii="Georgia" w:eastAsia="Georgia" w:hAnsi="Georgia" w:cs="Georgia"/>
          <w:color w:val="000000" w:themeColor="text1"/>
        </w:rPr>
        <w:t>which caused</w:t>
      </w:r>
      <w:r w:rsidR="0C59B2A7" w:rsidRPr="5AFDD86C">
        <w:rPr>
          <w:rFonts w:ascii="Georgia" w:eastAsia="Georgia" w:hAnsi="Georgia" w:cs="Georgia"/>
          <w:color w:val="000000" w:themeColor="text1"/>
        </w:rPr>
        <w:t xml:space="preserve"> deaths. Showi</w:t>
      </w:r>
      <w:r w:rsidR="528463BB" w:rsidRPr="5AFDD86C">
        <w:rPr>
          <w:rFonts w:ascii="Georgia" w:eastAsia="Georgia" w:hAnsi="Georgia" w:cs="Georgia"/>
          <w:color w:val="000000" w:themeColor="text1"/>
        </w:rPr>
        <w:t>ng that by having a general duty of care we can always get justice and put the blame on someone.</w:t>
      </w:r>
    </w:p>
    <w:p w14:paraId="020614C7" w14:textId="77777777" w:rsidR="00643768" w:rsidRPr="00643768" w:rsidRDefault="00643768" w:rsidP="00643768"/>
    <w:p w14:paraId="41C8634B" w14:textId="2ED66E4E" w:rsidR="0C61A54D" w:rsidRDefault="0C61A54D" w:rsidP="5AFDD86C">
      <w:pPr>
        <w:rPr>
          <w:rFonts w:ascii="Georgia" w:eastAsia="Georgia" w:hAnsi="Georgia" w:cs="Georgia"/>
          <w:color w:val="000000" w:themeColor="text1"/>
        </w:rPr>
      </w:pPr>
      <w:r>
        <w:t xml:space="preserve">But another issue that can occur from a general duty of care </w:t>
      </w:r>
      <w:r w:rsidR="120987F3">
        <w:t xml:space="preserve">is </w:t>
      </w:r>
      <w:r w:rsidR="349B0469">
        <w:t xml:space="preserve">that omniscience requirements can occur </w:t>
      </w:r>
      <w:r w:rsidR="22414DA8">
        <w:t xml:space="preserve">because a duty of care requires D to be aware of all the types of risks to be able to take </w:t>
      </w:r>
      <w:r w:rsidR="1DE1DC28" w:rsidRPr="5AFDD86C">
        <w:t xml:space="preserve">all the </w:t>
      </w:r>
      <w:r w:rsidR="62A3CB1C" w:rsidRPr="5AFDD86C">
        <w:t>necessary</w:t>
      </w:r>
      <w:r w:rsidR="1DE1DC28" w:rsidRPr="5AFDD86C">
        <w:t xml:space="preserve"> requirements to prevent harm, it can become a challenging situation where D</w:t>
      </w:r>
      <w:r w:rsidR="1C3A8C91" w:rsidRPr="5AFDD86C">
        <w:t xml:space="preserve"> can’t control the circumstance or isn’t aware of these potential/possible risks. </w:t>
      </w:r>
      <w:r w:rsidR="3A6C3291" w:rsidRPr="5AFDD86C">
        <w:rPr>
          <w:rFonts w:ascii="Georgia" w:eastAsia="Georgia" w:hAnsi="Georgia" w:cs="Georgia"/>
          <w:color w:val="000000" w:themeColor="text1"/>
        </w:rPr>
        <w:t>The requirements of omniscience, particularly logical omniscience, have been critically examined in various contexts. Logical omniscience traditionally entails an agent’s knowledge of all logical truths and the closure of knowledge under logical consequence. However, this idealized requirement has been challenged as implausible for actual agents. One approach to addressing this problem involves recognizing that knowledge content is topic-sensitive, fragmented, and defeasible, leading to a logic of knowledge that does not demand full logical omniscience but rather accounts for these factors dynamically</w:t>
      </w:r>
      <w:r w:rsidR="4A90C751" w:rsidRPr="5AFDD86C">
        <w:rPr>
          <w:rFonts w:ascii="Georgia" w:eastAsia="Georgia" w:hAnsi="Georgia" w:cs="Georgia"/>
          <w:color w:val="000000" w:themeColor="text1"/>
        </w:rPr>
        <w:t xml:space="preserve"> (Hawken et al,2020). This means that individuals can lead to undeserved</w:t>
      </w:r>
      <w:r w:rsidR="4ED593AE" w:rsidRPr="5AFDD86C">
        <w:rPr>
          <w:rFonts w:ascii="Georgia" w:eastAsia="Georgia" w:hAnsi="Georgia" w:cs="Georgia"/>
          <w:color w:val="000000" w:themeColor="text1"/>
        </w:rPr>
        <w:t xml:space="preserve"> prosecutions due to not understanding the potential risks</w:t>
      </w:r>
      <w:r w:rsidR="692FA2D3" w:rsidRPr="5AFDD86C">
        <w:rPr>
          <w:rFonts w:ascii="Georgia" w:eastAsia="Georgia" w:hAnsi="Georgia" w:cs="Georgia"/>
          <w:color w:val="000000" w:themeColor="text1"/>
        </w:rPr>
        <w:t>.</w:t>
      </w:r>
    </w:p>
    <w:p w14:paraId="00EE2259" w14:textId="7782475E" w:rsidR="5AFDD86C" w:rsidRDefault="5AFDD86C" w:rsidP="5AFDD86C">
      <w:pPr>
        <w:rPr>
          <w:rFonts w:ascii="Georgia" w:eastAsia="Georgia" w:hAnsi="Georgia" w:cs="Georgia"/>
          <w:color w:val="000000" w:themeColor="text1"/>
        </w:rPr>
      </w:pPr>
    </w:p>
    <w:p w14:paraId="03CB2BEF" w14:textId="2AE1A817" w:rsidR="47070017" w:rsidRDefault="47070017" w:rsidP="5AFDD86C">
      <w:pPr>
        <w:rPr>
          <w:rFonts w:ascii="Georgia" w:eastAsia="Georgia" w:hAnsi="Georgia" w:cs="Georgia"/>
          <w:color w:val="000000" w:themeColor="text1"/>
        </w:rPr>
      </w:pPr>
      <w:r w:rsidRPr="5AFDD86C">
        <w:rPr>
          <w:rFonts w:ascii="Georgia" w:eastAsia="Georgia" w:hAnsi="Georgia" w:cs="Georgia"/>
          <w:color w:val="000000" w:themeColor="text1"/>
        </w:rPr>
        <w:t xml:space="preserve">To conclude, do </w:t>
      </w:r>
      <w:r w:rsidR="3D7A084B" w:rsidRPr="5AFDD86C">
        <w:rPr>
          <w:rFonts w:ascii="Georgia" w:eastAsia="Georgia" w:hAnsi="Georgia" w:cs="Georgia"/>
          <w:color w:val="000000" w:themeColor="text1"/>
        </w:rPr>
        <w:t>I</w:t>
      </w:r>
      <w:r w:rsidRPr="5AFDD86C">
        <w:rPr>
          <w:rFonts w:ascii="Georgia" w:eastAsia="Georgia" w:hAnsi="Georgia" w:cs="Georgia"/>
          <w:color w:val="000000" w:themeColor="text1"/>
        </w:rPr>
        <w:t xml:space="preserve"> believe that </w:t>
      </w:r>
      <w:r w:rsidR="4CEF6EDE" w:rsidRPr="5AFDD86C">
        <w:rPr>
          <w:rFonts w:ascii="Georgia" w:eastAsia="Georgia" w:hAnsi="Georgia" w:cs="Georgia"/>
          <w:color w:val="000000" w:themeColor="text1"/>
        </w:rPr>
        <w:t>there</w:t>
      </w:r>
      <w:r w:rsidRPr="5AFDD86C">
        <w:rPr>
          <w:rFonts w:ascii="Georgia" w:eastAsia="Georgia" w:hAnsi="Georgia" w:cs="Georgia"/>
          <w:color w:val="000000" w:themeColor="text1"/>
        </w:rPr>
        <w:t xml:space="preserve"> should be a general duty of care</w:t>
      </w:r>
      <w:r w:rsidR="5BDB8990" w:rsidRPr="5AFDD86C">
        <w:rPr>
          <w:rFonts w:ascii="Georgia" w:eastAsia="Georgia" w:hAnsi="Georgia" w:cs="Georgia"/>
          <w:color w:val="000000" w:themeColor="text1"/>
        </w:rPr>
        <w:t xml:space="preserve">? </w:t>
      </w:r>
      <w:r w:rsidR="5A1BB877" w:rsidRPr="5AFDD86C">
        <w:rPr>
          <w:rFonts w:ascii="Georgia" w:eastAsia="Georgia" w:hAnsi="Georgia" w:cs="Georgia"/>
          <w:color w:val="000000" w:themeColor="text1"/>
        </w:rPr>
        <w:t>Yes,</w:t>
      </w:r>
      <w:r w:rsidR="19CFF32B" w:rsidRPr="5AFDD86C">
        <w:rPr>
          <w:rFonts w:ascii="Georgia" w:eastAsia="Georgia" w:hAnsi="Georgia" w:cs="Georgia"/>
          <w:color w:val="000000" w:themeColor="text1"/>
        </w:rPr>
        <w:t xml:space="preserve"> I </w:t>
      </w:r>
      <w:r w:rsidR="76F3D261" w:rsidRPr="5AFDD86C">
        <w:rPr>
          <w:rFonts w:ascii="Georgia" w:eastAsia="Georgia" w:hAnsi="Georgia" w:cs="Georgia"/>
          <w:color w:val="000000" w:themeColor="text1"/>
        </w:rPr>
        <w:t>do</w:t>
      </w:r>
      <w:r w:rsidR="19CFF32B" w:rsidRPr="5AFDD86C">
        <w:rPr>
          <w:rFonts w:ascii="Georgia" w:eastAsia="Georgia" w:hAnsi="Georgia" w:cs="Georgia"/>
          <w:color w:val="000000" w:themeColor="text1"/>
        </w:rPr>
        <w:t xml:space="preserve"> because </w:t>
      </w:r>
      <w:r w:rsidR="15A1D93B" w:rsidRPr="5AFDD86C">
        <w:rPr>
          <w:rFonts w:ascii="Georgia" w:eastAsia="Georgia" w:hAnsi="Georgia" w:cs="Georgia"/>
          <w:color w:val="000000" w:themeColor="text1"/>
        </w:rPr>
        <w:t>without</w:t>
      </w:r>
      <w:r w:rsidR="19CFF32B" w:rsidRPr="5AFDD86C">
        <w:rPr>
          <w:rFonts w:ascii="Georgia" w:eastAsia="Georgia" w:hAnsi="Georgia" w:cs="Georgia"/>
          <w:color w:val="000000" w:themeColor="text1"/>
        </w:rPr>
        <w:t xml:space="preserve"> </w:t>
      </w:r>
      <w:r w:rsidR="47183E50" w:rsidRPr="5AFDD86C">
        <w:rPr>
          <w:rFonts w:ascii="Georgia" w:eastAsia="Georgia" w:hAnsi="Georgia" w:cs="Georgia"/>
          <w:color w:val="000000" w:themeColor="text1"/>
        </w:rPr>
        <w:t>its</w:t>
      </w:r>
      <w:r w:rsidR="19CFF32B" w:rsidRPr="5AFDD86C">
        <w:rPr>
          <w:rFonts w:ascii="Georgia" w:eastAsia="Georgia" w:hAnsi="Georgia" w:cs="Georgia"/>
          <w:color w:val="000000" w:themeColor="text1"/>
        </w:rPr>
        <w:t xml:space="preserve"> people who should be at fault </w:t>
      </w:r>
      <w:proofErr w:type="gramStart"/>
      <w:r w:rsidR="19CFF32B" w:rsidRPr="5AFDD86C">
        <w:rPr>
          <w:rFonts w:ascii="Georgia" w:eastAsia="Georgia" w:hAnsi="Georgia" w:cs="Georgia"/>
          <w:color w:val="000000" w:themeColor="text1"/>
        </w:rPr>
        <w:t>then</w:t>
      </w:r>
      <w:proofErr w:type="gramEnd"/>
      <w:r w:rsidR="19CFF32B" w:rsidRPr="5AFDD86C">
        <w:rPr>
          <w:rFonts w:ascii="Georgia" w:eastAsia="Georgia" w:hAnsi="Georgia" w:cs="Georgia"/>
          <w:color w:val="000000" w:themeColor="text1"/>
        </w:rPr>
        <w:t xml:space="preserve"> would not</w:t>
      </w:r>
      <w:r w:rsidR="79F67C5C" w:rsidRPr="5AFDD86C">
        <w:rPr>
          <w:rFonts w:ascii="Georgia" w:eastAsia="Georgia" w:hAnsi="Georgia" w:cs="Georgia"/>
          <w:color w:val="000000" w:themeColor="text1"/>
        </w:rPr>
        <w:t xml:space="preserve"> be at fault.</w:t>
      </w:r>
      <w:r w:rsidR="071FE96C" w:rsidRPr="5AFDD86C">
        <w:rPr>
          <w:rFonts w:ascii="Georgia" w:eastAsia="Georgia" w:hAnsi="Georgia" w:cs="Georgia"/>
          <w:color w:val="000000" w:themeColor="text1"/>
        </w:rPr>
        <w:t xml:space="preserve"> But do </w:t>
      </w:r>
      <w:proofErr w:type="spellStart"/>
      <w:proofErr w:type="gramStart"/>
      <w:r w:rsidR="071FE96C" w:rsidRPr="5AFDD86C">
        <w:rPr>
          <w:rFonts w:ascii="Georgia" w:eastAsia="Georgia" w:hAnsi="Georgia" w:cs="Georgia"/>
          <w:color w:val="000000" w:themeColor="text1"/>
        </w:rPr>
        <w:t>i</w:t>
      </w:r>
      <w:proofErr w:type="spellEnd"/>
      <w:r w:rsidR="071FE96C" w:rsidRPr="5AFDD86C">
        <w:rPr>
          <w:rFonts w:ascii="Georgia" w:eastAsia="Georgia" w:hAnsi="Georgia" w:cs="Georgia"/>
          <w:color w:val="000000" w:themeColor="text1"/>
        </w:rPr>
        <w:t xml:space="preserve">  believe</w:t>
      </w:r>
      <w:proofErr w:type="gramEnd"/>
      <w:r w:rsidR="071FE96C" w:rsidRPr="5AFDD86C">
        <w:rPr>
          <w:rFonts w:ascii="Georgia" w:eastAsia="Georgia" w:hAnsi="Georgia" w:cs="Georgia"/>
          <w:color w:val="000000" w:themeColor="text1"/>
        </w:rPr>
        <w:t xml:space="preserve"> we should have less </w:t>
      </w:r>
      <w:r w:rsidR="2B3124B7" w:rsidRPr="5AFDD86C">
        <w:rPr>
          <w:rFonts w:ascii="Georgia" w:eastAsia="Georgia" w:hAnsi="Georgia" w:cs="Georgia"/>
          <w:color w:val="000000" w:themeColor="text1"/>
        </w:rPr>
        <w:t>restrictions</w:t>
      </w:r>
      <w:r w:rsidR="071FE96C" w:rsidRPr="5AFDD86C">
        <w:rPr>
          <w:rFonts w:ascii="Georgia" w:eastAsia="Georgia" w:hAnsi="Georgia" w:cs="Georgia"/>
          <w:color w:val="000000" w:themeColor="text1"/>
        </w:rPr>
        <w:t xml:space="preserve"> on it? </w:t>
      </w:r>
      <w:r w:rsidR="4258C798" w:rsidRPr="5AFDD86C">
        <w:rPr>
          <w:rFonts w:ascii="Georgia" w:eastAsia="Georgia" w:hAnsi="Georgia" w:cs="Georgia"/>
          <w:color w:val="000000" w:themeColor="text1"/>
        </w:rPr>
        <w:t>No,</w:t>
      </w:r>
      <w:r w:rsidR="071FE96C" w:rsidRPr="5AFDD86C">
        <w:rPr>
          <w:rFonts w:ascii="Georgia" w:eastAsia="Georgia" w:hAnsi="Georgia" w:cs="Georgia"/>
          <w:color w:val="000000" w:themeColor="text1"/>
        </w:rPr>
        <w:t xml:space="preserve"> because w</w:t>
      </w:r>
      <w:r w:rsidR="6C71A63D" w:rsidRPr="5AFDD86C">
        <w:rPr>
          <w:rFonts w:ascii="Georgia" w:eastAsia="Georgia" w:hAnsi="Georgia" w:cs="Georgia"/>
          <w:color w:val="000000" w:themeColor="text1"/>
        </w:rPr>
        <w:t xml:space="preserve">ithout having these restrictions it means someone could be at fault for someone who </w:t>
      </w:r>
      <w:r w:rsidR="6D022B68" w:rsidRPr="5AFDD86C">
        <w:rPr>
          <w:rFonts w:ascii="Georgia" w:eastAsia="Georgia" w:hAnsi="Georgia" w:cs="Georgia"/>
          <w:color w:val="000000" w:themeColor="text1"/>
        </w:rPr>
        <w:t>trips</w:t>
      </w:r>
      <w:r w:rsidR="48898AF0" w:rsidRPr="5AFDD86C">
        <w:rPr>
          <w:rFonts w:ascii="Georgia" w:eastAsia="Georgia" w:hAnsi="Georgia" w:cs="Georgia"/>
          <w:color w:val="000000" w:themeColor="text1"/>
        </w:rPr>
        <w:t xml:space="preserve"> on the pavement across the road. </w:t>
      </w:r>
      <w:r w:rsidR="070A18E3" w:rsidRPr="5AFDD86C">
        <w:rPr>
          <w:rFonts w:ascii="Georgia" w:eastAsia="Georgia" w:hAnsi="Georgia" w:cs="Georgia"/>
          <w:color w:val="000000" w:themeColor="text1"/>
        </w:rPr>
        <w:t xml:space="preserve">And </w:t>
      </w:r>
      <w:r w:rsidR="3CCFFD79" w:rsidRPr="5AFDD86C">
        <w:rPr>
          <w:rFonts w:ascii="Georgia" w:eastAsia="Georgia" w:hAnsi="Georgia" w:cs="Georgia"/>
          <w:color w:val="000000" w:themeColor="text1"/>
        </w:rPr>
        <w:t>I</w:t>
      </w:r>
      <w:r w:rsidR="070A18E3" w:rsidRPr="5AFDD86C">
        <w:rPr>
          <w:rFonts w:ascii="Georgia" w:eastAsia="Georgia" w:hAnsi="Georgia" w:cs="Georgia"/>
          <w:color w:val="000000" w:themeColor="text1"/>
        </w:rPr>
        <w:t xml:space="preserve"> agree with not having a general duty of </w:t>
      </w:r>
      <w:r w:rsidR="5C0F760D" w:rsidRPr="5AFDD86C">
        <w:rPr>
          <w:rFonts w:ascii="Georgia" w:eastAsia="Georgia" w:hAnsi="Georgia" w:cs="Georgia"/>
          <w:color w:val="000000" w:themeColor="text1"/>
        </w:rPr>
        <w:t>care,</w:t>
      </w:r>
      <w:r w:rsidR="070A18E3" w:rsidRPr="5AFDD86C">
        <w:rPr>
          <w:rFonts w:ascii="Georgia" w:eastAsia="Georgia" w:hAnsi="Georgia" w:cs="Georgia"/>
          <w:color w:val="000000" w:themeColor="text1"/>
        </w:rPr>
        <w:t xml:space="preserve"> so w</w:t>
      </w:r>
      <w:r w:rsidR="4635D9F0" w:rsidRPr="5AFDD86C">
        <w:rPr>
          <w:rFonts w:ascii="Georgia" w:eastAsia="Georgia" w:hAnsi="Georgia" w:cs="Georgia"/>
          <w:color w:val="000000" w:themeColor="text1"/>
        </w:rPr>
        <w:t>e don’t have any undeserved prosecutions.</w:t>
      </w:r>
    </w:p>
    <w:p w14:paraId="1358A145" w14:textId="0808231C" w:rsidR="5AFDD86C" w:rsidRDefault="5AFDD86C" w:rsidP="5AFDD86C">
      <w:pPr>
        <w:rPr>
          <w:rFonts w:ascii="Georgia" w:eastAsia="Georgia" w:hAnsi="Georgia" w:cs="Georgia"/>
          <w:color w:val="000000" w:themeColor="text1"/>
        </w:rPr>
      </w:pPr>
    </w:p>
    <w:p w14:paraId="3C8B7BBE" w14:textId="052C7231" w:rsidR="6FA8A147" w:rsidRPr="001B22FF" w:rsidRDefault="001B22FF" w:rsidP="5AFDD86C">
      <w:pPr>
        <w:pStyle w:val="Heading1"/>
        <w:jc w:val="left"/>
        <w:rPr>
          <w:rFonts w:ascii="Georgia" w:eastAsia="Georgia" w:hAnsi="Georgia" w:cs="Georgia"/>
          <w:color w:val="auto"/>
          <w:sz w:val="24"/>
          <w:szCs w:val="24"/>
          <w:u w:val="single"/>
        </w:rPr>
      </w:pPr>
      <w:bookmarkStart w:id="7" w:name="_Toc787476317"/>
      <w:r w:rsidRPr="1D5D897E">
        <w:rPr>
          <w:rFonts w:ascii="Georgia" w:eastAsia="Georgia" w:hAnsi="Georgia" w:cs="Georgia"/>
          <w:color w:val="auto"/>
          <w:sz w:val="24"/>
          <w:szCs w:val="24"/>
          <w:u w:val="single"/>
        </w:rPr>
        <w:t>References</w:t>
      </w:r>
      <w:bookmarkEnd w:id="7"/>
    </w:p>
    <w:p w14:paraId="66C9EF55" w14:textId="4B7FB636" w:rsidR="4AEA18BA" w:rsidRDefault="4AEA18BA" w:rsidP="01E8FFBE">
      <w:pPr>
        <w:pStyle w:val="Heading2"/>
        <w:jc w:val="left"/>
        <w:rPr>
          <w:sz w:val="24"/>
          <w:szCs w:val="24"/>
        </w:rPr>
      </w:pPr>
    </w:p>
    <w:p w14:paraId="3B725EEA" w14:textId="573CFC42" w:rsidR="01CE2BBE" w:rsidRDefault="01CE2BBE" w:rsidP="5AFDD86C">
      <w:pPr>
        <w:numPr>
          <w:ilvl w:val="0"/>
          <w:numId w:val="5"/>
        </w:numPr>
      </w:pPr>
      <w:r>
        <w:t>Ahmed, R. (2021)</w:t>
      </w:r>
      <w:r w:rsidRPr="5AFDD86C">
        <w:rPr>
          <w:i/>
          <w:iCs/>
        </w:rPr>
        <w:t xml:space="preserve"> </w:t>
      </w:r>
      <w:r w:rsidR="6F8906A9" w:rsidRPr="5AFDD86C">
        <w:rPr>
          <w:i/>
          <w:iCs/>
        </w:rPr>
        <w:t>Voluntary assumption</w:t>
      </w:r>
      <w:r w:rsidRPr="5AFDD86C">
        <w:rPr>
          <w:i/>
          <w:iCs/>
        </w:rPr>
        <w:t xml:space="preserve"> of risk as a defen</w:t>
      </w:r>
      <w:r w:rsidR="319B59B6" w:rsidRPr="5AFDD86C">
        <w:rPr>
          <w:i/>
          <w:iCs/>
        </w:rPr>
        <w:t>s</w:t>
      </w:r>
      <w:r w:rsidRPr="5AFDD86C">
        <w:rPr>
          <w:i/>
          <w:iCs/>
        </w:rPr>
        <w:t>e</w:t>
      </w:r>
      <w:r w:rsidR="6A8351C6" w:rsidRPr="5AFDD86C">
        <w:rPr>
          <w:i/>
          <w:iCs/>
        </w:rPr>
        <w:t>,</w:t>
      </w:r>
      <w:r w:rsidR="22B0A242" w:rsidRPr="5AFDD86C">
        <w:rPr>
          <w:i/>
          <w:iCs/>
        </w:rPr>
        <w:t xml:space="preserve"> e</w:t>
      </w:r>
      <w:r w:rsidR="6A8351C6" w:rsidRPr="5AFDD86C">
        <w:rPr>
          <w:i/>
          <w:iCs/>
        </w:rPr>
        <w:t xml:space="preserve">xcluding </w:t>
      </w:r>
      <w:proofErr w:type="spellStart"/>
      <w:r w:rsidR="6A8351C6" w:rsidRPr="5AFDD86C">
        <w:rPr>
          <w:i/>
          <w:iCs/>
        </w:rPr>
        <w:t>delictual</w:t>
      </w:r>
      <w:proofErr w:type="spellEnd"/>
      <w:r w:rsidR="6A8351C6" w:rsidRPr="5AFDD86C">
        <w:rPr>
          <w:i/>
          <w:iCs/>
        </w:rPr>
        <w:t xml:space="preserve"> liability </w:t>
      </w:r>
      <w:proofErr w:type="gramStart"/>
      <w:r w:rsidR="6A8351C6" w:rsidRPr="5AFDD86C">
        <w:rPr>
          <w:i/>
          <w:iCs/>
        </w:rPr>
        <w:t>with regard to</w:t>
      </w:r>
      <w:proofErr w:type="gramEnd"/>
      <w:r w:rsidR="6A8351C6" w:rsidRPr="5AFDD86C">
        <w:rPr>
          <w:i/>
          <w:iCs/>
        </w:rPr>
        <w:t xml:space="preserve"> sports injuries</w:t>
      </w:r>
      <w:r w:rsidR="341D1C62">
        <w:t>. Volume.33(2), Obiter</w:t>
      </w:r>
    </w:p>
    <w:p w14:paraId="15347281" w14:textId="40877D5A" w:rsidR="5AFDD86C" w:rsidRDefault="5AFDD86C" w:rsidP="5AFDD86C"/>
    <w:p w14:paraId="338E370E" w14:textId="77777777" w:rsidR="00817454" w:rsidRPr="00817454" w:rsidRDefault="00817454" w:rsidP="00817454">
      <w:pPr>
        <w:numPr>
          <w:ilvl w:val="0"/>
          <w:numId w:val="5"/>
        </w:numPr>
      </w:pPr>
      <w:r>
        <w:t>Finch, E. and Fafinski, S. (2021) </w:t>
      </w:r>
      <w:r w:rsidRPr="5AFDD86C">
        <w:rPr>
          <w:i/>
          <w:iCs/>
        </w:rPr>
        <w:t>Criminal law</w:t>
      </w:r>
      <w:r>
        <w:t>. 8th edition. Harlow, England: Pearson.</w:t>
      </w:r>
    </w:p>
    <w:p w14:paraId="71E2DC8A" w14:textId="77777777" w:rsidR="00817454" w:rsidRPr="00817454" w:rsidRDefault="00817454" w:rsidP="00817454">
      <w:pPr>
        <w:rPr>
          <w:b/>
          <w:bCs/>
          <w:u w:val="single"/>
        </w:rPr>
      </w:pPr>
    </w:p>
    <w:p w14:paraId="3C023358" w14:textId="6008F0E7" w:rsidR="5C9F5952" w:rsidRDefault="5C9F5952" w:rsidP="5AFDD86C">
      <w:pPr>
        <w:pStyle w:val="ListParagraph"/>
        <w:numPr>
          <w:ilvl w:val="0"/>
          <w:numId w:val="1"/>
        </w:numPr>
      </w:pPr>
      <w:r w:rsidRPr="5AFDD86C">
        <w:t xml:space="preserve">Hawke, Peter, </w:t>
      </w:r>
      <w:proofErr w:type="spellStart"/>
      <w:r w:rsidRPr="5AFDD86C">
        <w:t>Ozgun</w:t>
      </w:r>
      <w:proofErr w:type="spellEnd"/>
      <w:r w:rsidRPr="5AFDD86C">
        <w:t>, Aybuke</w:t>
      </w:r>
      <w:r w:rsidR="33659F8A" w:rsidRPr="5AFDD86C">
        <w:t xml:space="preserve">, Berto, Francisco (2020) </w:t>
      </w:r>
      <w:r w:rsidR="33659F8A" w:rsidRPr="5AFDD86C">
        <w:rPr>
          <w:i/>
          <w:iCs/>
        </w:rPr>
        <w:t>The fundame</w:t>
      </w:r>
      <w:r w:rsidR="33659F8A" w:rsidRPr="5AFDD86C">
        <w:rPr>
          <w:rFonts w:eastAsiaTheme="minorEastAsia"/>
          <w:i/>
          <w:iCs/>
        </w:rPr>
        <w:t>ntal problem of logica</w:t>
      </w:r>
      <w:r w:rsidR="1C2EB547" w:rsidRPr="5AFDD86C">
        <w:rPr>
          <w:rFonts w:eastAsiaTheme="minorEastAsia"/>
          <w:i/>
          <w:iCs/>
        </w:rPr>
        <w:t>l omniscience</w:t>
      </w:r>
      <w:r w:rsidR="1C2EB547" w:rsidRPr="5AFDD86C">
        <w:rPr>
          <w:rFonts w:eastAsiaTheme="minorEastAsia"/>
        </w:rPr>
        <w:t xml:space="preserve">. </w:t>
      </w:r>
      <w:r w:rsidR="28883373" w:rsidRPr="5AFDD86C">
        <w:rPr>
          <w:rFonts w:eastAsiaTheme="minorEastAsia"/>
        </w:rPr>
        <w:t>Dordrecht: Springer Netherlands; Journal of philosophical logic, 2020-08, Vol.49 (4)</w:t>
      </w:r>
    </w:p>
    <w:p w14:paraId="58773AF1" w14:textId="0876D2DA" w:rsidR="5AFDD86C" w:rsidRDefault="5AFDD86C" w:rsidP="5AFDD86C">
      <w:pPr>
        <w:pStyle w:val="ListParagraph"/>
      </w:pPr>
    </w:p>
    <w:p w14:paraId="27338CC6" w14:textId="77777777" w:rsidR="00817454" w:rsidRPr="00817454" w:rsidRDefault="00817454" w:rsidP="00817454">
      <w:pPr>
        <w:numPr>
          <w:ilvl w:val="0"/>
          <w:numId w:val="5"/>
        </w:numPr>
      </w:pPr>
      <w:r>
        <w:t>Herring, J. (2022) </w:t>
      </w:r>
      <w:r w:rsidRPr="5AFDD86C">
        <w:rPr>
          <w:i/>
          <w:iCs/>
        </w:rPr>
        <w:t xml:space="preserve">Criminal </w:t>
      </w:r>
      <w:proofErr w:type="gramStart"/>
      <w:r w:rsidRPr="5AFDD86C">
        <w:rPr>
          <w:i/>
          <w:iCs/>
        </w:rPr>
        <w:t>law</w:t>
      </w:r>
      <w:r w:rsidRPr="5AFDD86C">
        <w:rPr>
          <w:rFonts w:ascii="Times New Roman" w:hAnsi="Times New Roman" w:cs="Times New Roman"/>
          <w:i/>
          <w:iCs/>
        </w:rPr>
        <w:t> </w:t>
      </w:r>
      <w:r w:rsidRPr="5AFDD86C">
        <w:rPr>
          <w:i/>
          <w:iCs/>
        </w:rPr>
        <w:t>:</w:t>
      </w:r>
      <w:proofErr w:type="gramEnd"/>
      <w:r w:rsidRPr="5AFDD86C">
        <w:rPr>
          <w:i/>
          <w:iCs/>
        </w:rPr>
        <w:t xml:space="preserve"> text, cases, and materials</w:t>
      </w:r>
      <w:r>
        <w:t>. Tenth edition. Oxford: Oxford University Press.</w:t>
      </w:r>
    </w:p>
    <w:p w14:paraId="394839A5" w14:textId="7E28AF44" w:rsidR="5AFDD86C" w:rsidRDefault="5AFDD86C" w:rsidP="5AFDD86C"/>
    <w:p w14:paraId="077F263D" w14:textId="477069C4" w:rsidR="2069BEFF" w:rsidRDefault="2069BEFF" w:rsidP="3A85D024">
      <w:pPr>
        <w:numPr>
          <w:ilvl w:val="0"/>
          <w:numId w:val="5"/>
        </w:numPr>
      </w:pPr>
      <w:r w:rsidRPr="3A85D024">
        <w:rPr>
          <w:rFonts w:ascii="Times New Roman" w:eastAsia="Times New Roman" w:hAnsi="Times New Roman" w:cs="Times New Roman"/>
        </w:rPr>
        <w:t xml:space="preserve">Lamely, C. (2025). </w:t>
      </w:r>
      <w:r w:rsidRPr="3A85D024">
        <w:rPr>
          <w:rFonts w:ascii="Times New Roman" w:eastAsia="Times New Roman" w:hAnsi="Times New Roman" w:cs="Times New Roman"/>
          <w:i/>
          <w:iCs/>
        </w:rPr>
        <w:t>IMPLIED CONTRACTUAL DUTIES--THE TEACHER’S DILEMMA</w:t>
      </w:r>
      <w:r w:rsidRPr="3A85D024">
        <w:rPr>
          <w:rFonts w:ascii="Times New Roman" w:eastAsia="Times New Roman" w:hAnsi="Times New Roman" w:cs="Times New Roman"/>
        </w:rPr>
        <w:t xml:space="preserve">. [online] Uwtsd.ac.uk. Available at: </w:t>
      </w:r>
      <w:hyperlink r:id="rId11">
        <w:r w:rsidRPr="3A85D024">
          <w:rPr>
            <w:rStyle w:val="Hyperlink"/>
            <w:rFonts w:ascii="Times New Roman" w:eastAsia="Times New Roman" w:hAnsi="Times New Roman" w:cs="Times New Roman"/>
          </w:rPr>
          <w:t>https://research-ebsc com.ezproxy.uwtsd.ac.uk/c/onvpsy/viewer/pdf/vqyucki5pz?route=details</w:t>
        </w:r>
      </w:hyperlink>
      <w:r w:rsidRPr="3A85D024">
        <w:rPr>
          <w:rFonts w:ascii="Times New Roman" w:eastAsia="Times New Roman" w:hAnsi="Times New Roman" w:cs="Times New Roman"/>
        </w:rPr>
        <w:t xml:space="preserve"> [Accessed 14 Oct. 2025].</w:t>
      </w:r>
    </w:p>
    <w:p w14:paraId="7FAC5E78" w14:textId="77777777" w:rsidR="00817454" w:rsidRPr="00817454" w:rsidRDefault="00817454" w:rsidP="00817454"/>
    <w:p w14:paraId="12B119EF" w14:textId="77777777" w:rsidR="00817454" w:rsidRPr="00817454" w:rsidRDefault="00817454" w:rsidP="00817454">
      <w:pPr>
        <w:numPr>
          <w:ilvl w:val="0"/>
          <w:numId w:val="5"/>
        </w:numPr>
      </w:pPr>
      <w:r>
        <w:t>Macdonald, S.K. (2018) </w:t>
      </w:r>
      <w:r w:rsidRPr="5AFDD86C">
        <w:rPr>
          <w:i/>
          <w:iCs/>
        </w:rPr>
        <w:t>Text, cases, and materials on criminal law</w:t>
      </w:r>
      <w:r>
        <w:t>. Second edition. Harlow, England: Pearson Education Limited.</w:t>
      </w:r>
    </w:p>
    <w:p w14:paraId="7C97D200" w14:textId="4C21BE96" w:rsidR="5AFDD86C" w:rsidRDefault="5AFDD86C" w:rsidP="5AFDD86C"/>
    <w:p w14:paraId="1913E0BC" w14:textId="09C57734" w:rsidR="38A994A5" w:rsidRDefault="38A994A5" w:rsidP="5AFDD86C">
      <w:pPr>
        <w:pStyle w:val="ListParagraph"/>
        <w:numPr>
          <w:ilvl w:val="0"/>
          <w:numId w:val="2"/>
        </w:numPr>
        <w:rPr>
          <w:rFonts w:eastAsiaTheme="minorEastAsia"/>
        </w:rPr>
      </w:pPr>
      <w:hyperlink r:id="rId12">
        <w:r w:rsidRPr="5AFDD86C">
          <w:rPr>
            <w:rStyle w:val="Hyperlink"/>
            <w:rFonts w:eastAsiaTheme="minorEastAsia"/>
            <w:color w:val="auto"/>
            <w:u w:val="none"/>
          </w:rPr>
          <w:t>Nappier, Daniel R</w:t>
        </w:r>
      </w:hyperlink>
      <w:r w:rsidRPr="5AFDD86C">
        <w:rPr>
          <w:rFonts w:eastAsiaTheme="minorEastAsia"/>
        </w:rPr>
        <w:t>.</w:t>
      </w:r>
      <w:r w:rsidRPr="5AFDD86C">
        <w:rPr>
          <w:rFonts w:eastAsiaTheme="minorEastAsia"/>
          <w:i/>
          <w:iCs/>
        </w:rPr>
        <w:t xml:space="preserve">  </w:t>
      </w:r>
      <w:hyperlink r:id="rId13">
        <w:r w:rsidRPr="5AFDD86C">
          <w:rPr>
            <w:rStyle w:val="Hyperlink"/>
            <w:rFonts w:eastAsiaTheme="minorEastAsia"/>
            <w:i/>
            <w:iCs/>
            <w:color w:val="auto"/>
            <w:u w:val="none"/>
          </w:rPr>
          <w:t>Washington and Lee Law Review</w:t>
        </w:r>
      </w:hyperlink>
      <w:r w:rsidRPr="5AFDD86C">
        <w:rPr>
          <w:rFonts w:eastAsiaTheme="minorEastAsia"/>
          <w:i/>
          <w:iCs/>
        </w:rPr>
        <w:t>; Lexington</w:t>
      </w:r>
      <w:hyperlink r:id="rId14">
        <w:r w:rsidRPr="5AFDD86C">
          <w:rPr>
            <w:rStyle w:val="Hyperlink"/>
            <w:rFonts w:eastAsiaTheme="minorEastAsia"/>
            <w:color w:val="auto"/>
          </w:rPr>
          <w:t xml:space="preserve"> Vol. 71, </w:t>
        </w:r>
        <w:proofErr w:type="spellStart"/>
        <w:r w:rsidRPr="5AFDD86C">
          <w:rPr>
            <w:rStyle w:val="Hyperlink"/>
            <w:rFonts w:eastAsiaTheme="minorEastAsia"/>
            <w:color w:val="auto"/>
          </w:rPr>
          <w:t>Iss</w:t>
        </w:r>
        <w:proofErr w:type="spellEnd"/>
        <w:r w:rsidRPr="5AFDD86C">
          <w:rPr>
            <w:rStyle w:val="Hyperlink"/>
            <w:rFonts w:eastAsiaTheme="minorEastAsia"/>
            <w:color w:val="auto"/>
          </w:rPr>
          <w:t xml:space="preserve">. 4, </w:t>
        </w:r>
      </w:hyperlink>
      <w:r w:rsidRPr="5AFDD86C">
        <w:rPr>
          <w:rFonts w:eastAsiaTheme="minorEastAsia"/>
        </w:rPr>
        <w:t xml:space="preserve"> (Fall 2014). Available at </w:t>
      </w:r>
      <w:r w:rsidRPr="5AFDD86C">
        <w:rPr>
          <w:rFonts w:eastAsiaTheme="minorEastAsia"/>
          <w:color w:val="555555"/>
        </w:rPr>
        <w:t>:</w:t>
      </w:r>
      <w:hyperlink r:id="rId15">
        <w:r w:rsidR="6DCF490D" w:rsidRPr="5AFDD86C">
          <w:rPr>
            <w:rStyle w:val="Hyperlink"/>
            <w:rFonts w:eastAsiaTheme="minorEastAsia"/>
          </w:rPr>
          <w:t>Blurred Lines: Analyzing an Attorneys Duties to a Fiduciary-Clients Beneficiaries - ProQuest</w:t>
        </w:r>
      </w:hyperlink>
    </w:p>
    <w:p w14:paraId="6020165B" w14:textId="26AED6DA" w:rsidR="5AFDD86C" w:rsidRDefault="5AFDD86C" w:rsidP="5AFDD86C">
      <w:pPr>
        <w:ind w:left="720"/>
      </w:pPr>
    </w:p>
    <w:p w14:paraId="1F218B5E" w14:textId="568F192B" w:rsidR="621BDDCA" w:rsidRDefault="621BDDCA" w:rsidP="5AFDD86C">
      <w:pPr>
        <w:numPr>
          <w:ilvl w:val="0"/>
          <w:numId w:val="5"/>
        </w:numPr>
      </w:pPr>
      <w:r w:rsidRPr="5AFDD86C">
        <w:rPr>
          <w:rFonts w:ascii="Times New Roman" w:eastAsia="Times New Roman" w:hAnsi="Times New Roman" w:cs="Times New Roman"/>
        </w:rPr>
        <w:t xml:space="preserve">Pilgrim and David (2025). </w:t>
      </w:r>
      <w:r w:rsidRPr="5AFDD86C">
        <w:rPr>
          <w:rFonts w:ascii="Times New Roman" w:eastAsia="Times New Roman" w:hAnsi="Times New Roman" w:cs="Times New Roman"/>
          <w:i/>
          <w:iCs/>
        </w:rPr>
        <w:t>Redirecting</w:t>
      </w:r>
      <w:r w:rsidRPr="5AFDD86C">
        <w:rPr>
          <w:rFonts w:ascii="Times New Roman" w:eastAsia="Times New Roman" w:hAnsi="Times New Roman" w:cs="Times New Roman"/>
        </w:rPr>
        <w:t xml:space="preserve">. [online] Proquest.com. Available at: </w:t>
      </w:r>
      <w:hyperlink r:id="rId16">
        <w:r w:rsidRPr="5AFDD86C">
          <w:rPr>
            <w:rStyle w:val="Hyperlink"/>
            <w:rFonts w:ascii="Times New Roman" w:eastAsia="Times New Roman" w:hAnsi="Times New Roman" w:cs="Times New Roman"/>
          </w:rPr>
          <w:t>https://www.proquest.com/docview/222052812?accountid=130472&amp;parentSessionId=%2BI21%2BWYy14nq7wQuGDTWWYkWp35MM5QBPjYIe9Y0Suo%3D&amp;pq-origsite=primo_ra&amp;sourcetype=Scholarly%20Journals</w:t>
        </w:r>
      </w:hyperlink>
      <w:r w:rsidRPr="5AFDD86C">
        <w:rPr>
          <w:rFonts w:ascii="Times New Roman" w:eastAsia="Times New Roman" w:hAnsi="Times New Roman" w:cs="Times New Roman"/>
        </w:rPr>
        <w:t xml:space="preserve"> [Accessed 16 Oct. 2025].</w:t>
      </w:r>
    </w:p>
    <w:p w14:paraId="62CE741C" w14:textId="3AF048B3" w:rsidR="5AFDD86C" w:rsidRDefault="5AFDD86C" w:rsidP="5AFDD86C">
      <w:pPr>
        <w:ind w:left="720"/>
      </w:pPr>
    </w:p>
    <w:p w14:paraId="2F3C8E83" w14:textId="77777777" w:rsidR="00817454" w:rsidRPr="00817454" w:rsidRDefault="00817454" w:rsidP="00817454"/>
    <w:p w14:paraId="41340345" w14:textId="77777777" w:rsidR="00817454" w:rsidRPr="00817454" w:rsidRDefault="00817454" w:rsidP="00817454">
      <w:pPr>
        <w:numPr>
          <w:ilvl w:val="0"/>
          <w:numId w:val="5"/>
        </w:numPr>
      </w:pPr>
      <w:r w:rsidRPr="00817454">
        <w:t>Taylor, L. (2018) </w:t>
      </w:r>
      <w:r w:rsidRPr="00817454">
        <w:rPr>
          <w:i/>
          <w:iCs/>
        </w:rPr>
        <w:t>Elliott and Quinn’s criminal law</w:t>
      </w:r>
      <w:r w:rsidRPr="00817454">
        <w:t xml:space="preserve">. Twelfth edition. Harlow, </w:t>
      </w:r>
      <w:proofErr w:type="gramStart"/>
      <w:r w:rsidRPr="00817454">
        <w:t>England</w:t>
      </w:r>
      <w:r w:rsidRPr="00817454">
        <w:rPr>
          <w:rFonts w:ascii="Times New Roman" w:hAnsi="Times New Roman" w:cs="Times New Roman"/>
        </w:rPr>
        <w:t> </w:t>
      </w:r>
      <w:r w:rsidRPr="00817454">
        <w:t>;</w:t>
      </w:r>
      <w:proofErr w:type="gramEnd"/>
      <w:r w:rsidRPr="00817454">
        <w:t xml:space="preserve"> Pearson       Education Limited.</w:t>
      </w:r>
    </w:p>
    <w:p w14:paraId="387AADFB" w14:textId="25C81773" w:rsidR="4AEA18BA" w:rsidRDefault="4AEA18BA" w:rsidP="4AEA18BA"/>
    <w:sectPr w:rsidR="4AEA18BA" w:rsidSect="00F778B2">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E4CAE" w14:textId="77777777" w:rsidR="00A66B47" w:rsidRDefault="00A66B47" w:rsidP="00E74B29">
      <w:r>
        <w:separator/>
      </w:r>
    </w:p>
  </w:endnote>
  <w:endnote w:type="continuationSeparator" w:id="0">
    <w:p w14:paraId="7FFA5BDE" w14:textId="77777777" w:rsidR="00A66B47" w:rsidRDefault="00A66B4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702B3" w14:textId="77777777" w:rsidR="00A66B47" w:rsidRDefault="00A66B47" w:rsidP="00E74B29">
      <w:r>
        <w:separator/>
      </w:r>
    </w:p>
  </w:footnote>
  <w:footnote w:type="continuationSeparator" w:id="0">
    <w:p w14:paraId="3A82B988" w14:textId="77777777" w:rsidR="00A66B47" w:rsidRDefault="00A66B47" w:rsidP="00E74B2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4mNBX3NGKCSAuD" int2:id="22yQqTjp">
      <int2:state int2:value="Rejected" int2:type="spell"/>
    </int2:textHash>
    <int2:textHash int2:hashCode="kfTJAhzkZ5uM8D" int2:id="7NkVLkrD">
      <int2:state int2:value="Rejected" int2:type="spell"/>
    </int2:textHash>
    <int2:textHash int2:hashCode="wViLTPnQq/FnQ2" int2:id="VeQehw7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F58D9"/>
    <w:multiLevelType w:val="hybridMultilevel"/>
    <w:tmpl w:val="A71E992E"/>
    <w:lvl w:ilvl="0" w:tplc="43C67A7E">
      <w:start w:val="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455DEA"/>
    <w:multiLevelType w:val="hybridMultilevel"/>
    <w:tmpl w:val="6E761672"/>
    <w:lvl w:ilvl="0" w:tplc="8AFA0972">
      <w:start w:val="1"/>
      <w:numFmt w:val="bullet"/>
      <w:lvlText w:val="-"/>
      <w:lvlJc w:val="left"/>
      <w:pPr>
        <w:ind w:left="720" w:hanging="360"/>
      </w:pPr>
      <w:rPr>
        <w:rFonts w:ascii="Aptos" w:hAnsi="Aptos" w:hint="default"/>
      </w:rPr>
    </w:lvl>
    <w:lvl w:ilvl="1" w:tplc="D7FA10C0">
      <w:start w:val="1"/>
      <w:numFmt w:val="bullet"/>
      <w:lvlText w:val="o"/>
      <w:lvlJc w:val="left"/>
      <w:pPr>
        <w:ind w:left="1440" w:hanging="360"/>
      </w:pPr>
      <w:rPr>
        <w:rFonts w:ascii="Courier New" w:hAnsi="Courier New" w:hint="default"/>
      </w:rPr>
    </w:lvl>
    <w:lvl w:ilvl="2" w:tplc="08DE93A6">
      <w:start w:val="1"/>
      <w:numFmt w:val="bullet"/>
      <w:lvlText w:val=""/>
      <w:lvlJc w:val="left"/>
      <w:pPr>
        <w:ind w:left="2160" w:hanging="360"/>
      </w:pPr>
      <w:rPr>
        <w:rFonts w:ascii="Wingdings" w:hAnsi="Wingdings" w:hint="default"/>
      </w:rPr>
    </w:lvl>
    <w:lvl w:ilvl="3" w:tplc="EFA8B5B4">
      <w:start w:val="1"/>
      <w:numFmt w:val="bullet"/>
      <w:lvlText w:val=""/>
      <w:lvlJc w:val="left"/>
      <w:pPr>
        <w:ind w:left="2880" w:hanging="360"/>
      </w:pPr>
      <w:rPr>
        <w:rFonts w:ascii="Symbol" w:hAnsi="Symbol" w:hint="default"/>
      </w:rPr>
    </w:lvl>
    <w:lvl w:ilvl="4" w:tplc="6672843C">
      <w:start w:val="1"/>
      <w:numFmt w:val="bullet"/>
      <w:lvlText w:val="o"/>
      <w:lvlJc w:val="left"/>
      <w:pPr>
        <w:ind w:left="3600" w:hanging="360"/>
      </w:pPr>
      <w:rPr>
        <w:rFonts w:ascii="Courier New" w:hAnsi="Courier New" w:hint="default"/>
      </w:rPr>
    </w:lvl>
    <w:lvl w:ilvl="5" w:tplc="7A547628">
      <w:start w:val="1"/>
      <w:numFmt w:val="bullet"/>
      <w:lvlText w:val=""/>
      <w:lvlJc w:val="left"/>
      <w:pPr>
        <w:ind w:left="4320" w:hanging="360"/>
      </w:pPr>
      <w:rPr>
        <w:rFonts w:ascii="Wingdings" w:hAnsi="Wingdings" w:hint="default"/>
      </w:rPr>
    </w:lvl>
    <w:lvl w:ilvl="6" w:tplc="58FAFB70">
      <w:start w:val="1"/>
      <w:numFmt w:val="bullet"/>
      <w:lvlText w:val=""/>
      <w:lvlJc w:val="left"/>
      <w:pPr>
        <w:ind w:left="5040" w:hanging="360"/>
      </w:pPr>
      <w:rPr>
        <w:rFonts w:ascii="Symbol" w:hAnsi="Symbol" w:hint="default"/>
      </w:rPr>
    </w:lvl>
    <w:lvl w:ilvl="7" w:tplc="B83C7B3C">
      <w:start w:val="1"/>
      <w:numFmt w:val="bullet"/>
      <w:lvlText w:val="o"/>
      <w:lvlJc w:val="left"/>
      <w:pPr>
        <w:ind w:left="5760" w:hanging="360"/>
      </w:pPr>
      <w:rPr>
        <w:rFonts w:ascii="Courier New" w:hAnsi="Courier New" w:hint="default"/>
      </w:rPr>
    </w:lvl>
    <w:lvl w:ilvl="8" w:tplc="08EA7030">
      <w:start w:val="1"/>
      <w:numFmt w:val="bullet"/>
      <w:lvlText w:val=""/>
      <w:lvlJc w:val="left"/>
      <w:pPr>
        <w:ind w:left="6480" w:hanging="360"/>
      </w:pPr>
      <w:rPr>
        <w:rFonts w:ascii="Wingdings" w:hAnsi="Wingdings" w:hint="default"/>
      </w:rPr>
    </w:lvl>
  </w:abstractNum>
  <w:abstractNum w:abstractNumId="2" w15:restartNumberingAfterBreak="0">
    <w:nsid w:val="13360A38"/>
    <w:multiLevelType w:val="hybridMultilevel"/>
    <w:tmpl w:val="FFFFFFFF"/>
    <w:lvl w:ilvl="0" w:tplc="D7B4B22C">
      <w:start w:val="1"/>
      <w:numFmt w:val="decimal"/>
      <w:lvlText w:val="%1."/>
      <w:lvlJc w:val="left"/>
      <w:pPr>
        <w:ind w:left="720" w:hanging="360"/>
      </w:pPr>
    </w:lvl>
    <w:lvl w:ilvl="1" w:tplc="B3320602">
      <w:start w:val="1"/>
      <w:numFmt w:val="lowerLetter"/>
      <w:lvlText w:val="%2."/>
      <w:lvlJc w:val="left"/>
      <w:pPr>
        <w:ind w:left="1440" w:hanging="360"/>
      </w:pPr>
    </w:lvl>
    <w:lvl w:ilvl="2" w:tplc="DB166C62">
      <w:start w:val="1"/>
      <w:numFmt w:val="lowerRoman"/>
      <w:lvlText w:val="%3."/>
      <w:lvlJc w:val="right"/>
      <w:pPr>
        <w:ind w:left="2160" w:hanging="180"/>
      </w:pPr>
    </w:lvl>
    <w:lvl w:ilvl="3" w:tplc="66CAC472">
      <w:start w:val="1"/>
      <w:numFmt w:val="decimal"/>
      <w:lvlText w:val="%4."/>
      <w:lvlJc w:val="left"/>
      <w:pPr>
        <w:ind w:left="2880" w:hanging="360"/>
      </w:pPr>
    </w:lvl>
    <w:lvl w:ilvl="4" w:tplc="BDA4D2D8">
      <w:start w:val="1"/>
      <w:numFmt w:val="lowerLetter"/>
      <w:lvlText w:val="%5."/>
      <w:lvlJc w:val="left"/>
      <w:pPr>
        <w:ind w:left="3600" w:hanging="360"/>
      </w:pPr>
    </w:lvl>
    <w:lvl w:ilvl="5" w:tplc="58260476">
      <w:start w:val="1"/>
      <w:numFmt w:val="lowerRoman"/>
      <w:lvlText w:val="%6."/>
      <w:lvlJc w:val="right"/>
      <w:pPr>
        <w:ind w:left="4320" w:hanging="180"/>
      </w:pPr>
    </w:lvl>
    <w:lvl w:ilvl="6" w:tplc="9A48326E">
      <w:start w:val="1"/>
      <w:numFmt w:val="decimal"/>
      <w:lvlText w:val="%7."/>
      <w:lvlJc w:val="left"/>
      <w:pPr>
        <w:ind w:left="5040" w:hanging="360"/>
      </w:pPr>
    </w:lvl>
    <w:lvl w:ilvl="7" w:tplc="09F8DC62">
      <w:start w:val="1"/>
      <w:numFmt w:val="lowerLetter"/>
      <w:lvlText w:val="%8."/>
      <w:lvlJc w:val="left"/>
      <w:pPr>
        <w:ind w:left="5760" w:hanging="360"/>
      </w:pPr>
    </w:lvl>
    <w:lvl w:ilvl="8" w:tplc="4872ADE0">
      <w:start w:val="1"/>
      <w:numFmt w:val="lowerRoman"/>
      <w:lvlText w:val="%9."/>
      <w:lvlJc w:val="right"/>
      <w:pPr>
        <w:ind w:left="6480" w:hanging="180"/>
      </w:p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79882F18"/>
    <w:multiLevelType w:val="hybridMultilevel"/>
    <w:tmpl w:val="A184CFE0"/>
    <w:lvl w:ilvl="0" w:tplc="395E2CBE">
      <w:start w:val="1"/>
      <w:numFmt w:val="bullet"/>
      <w:lvlText w:val="-"/>
      <w:lvlJc w:val="left"/>
      <w:pPr>
        <w:ind w:left="720" w:hanging="360"/>
      </w:pPr>
      <w:rPr>
        <w:rFonts w:ascii="Aptos" w:hAnsi="Aptos" w:hint="default"/>
      </w:rPr>
    </w:lvl>
    <w:lvl w:ilvl="1" w:tplc="D14271A4">
      <w:start w:val="1"/>
      <w:numFmt w:val="bullet"/>
      <w:lvlText w:val="o"/>
      <w:lvlJc w:val="left"/>
      <w:pPr>
        <w:ind w:left="1440" w:hanging="360"/>
      </w:pPr>
      <w:rPr>
        <w:rFonts w:ascii="Courier New" w:hAnsi="Courier New" w:hint="default"/>
      </w:rPr>
    </w:lvl>
    <w:lvl w:ilvl="2" w:tplc="FD9CD8D4">
      <w:start w:val="1"/>
      <w:numFmt w:val="bullet"/>
      <w:lvlText w:val=""/>
      <w:lvlJc w:val="left"/>
      <w:pPr>
        <w:ind w:left="2160" w:hanging="360"/>
      </w:pPr>
      <w:rPr>
        <w:rFonts w:ascii="Wingdings" w:hAnsi="Wingdings" w:hint="default"/>
      </w:rPr>
    </w:lvl>
    <w:lvl w:ilvl="3" w:tplc="EDD8F8E0">
      <w:start w:val="1"/>
      <w:numFmt w:val="bullet"/>
      <w:lvlText w:val=""/>
      <w:lvlJc w:val="left"/>
      <w:pPr>
        <w:ind w:left="2880" w:hanging="360"/>
      </w:pPr>
      <w:rPr>
        <w:rFonts w:ascii="Symbol" w:hAnsi="Symbol" w:hint="default"/>
      </w:rPr>
    </w:lvl>
    <w:lvl w:ilvl="4" w:tplc="5336B90C">
      <w:start w:val="1"/>
      <w:numFmt w:val="bullet"/>
      <w:lvlText w:val="o"/>
      <w:lvlJc w:val="left"/>
      <w:pPr>
        <w:ind w:left="3600" w:hanging="360"/>
      </w:pPr>
      <w:rPr>
        <w:rFonts w:ascii="Courier New" w:hAnsi="Courier New" w:hint="default"/>
      </w:rPr>
    </w:lvl>
    <w:lvl w:ilvl="5" w:tplc="A544BE6C">
      <w:start w:val="1"/>
      <w:numFmt w:val="bullet"/>
      <w:lvlText w:val=""/>
      <w:lvlJc w:val="left"/>
      <w:pPr>
        <w:ind w:left="4320" w:hanging="360"/>
      </w:pPr>
      <w:rPr>
        <w:rFonts w:ascii="Wingdings" w:hAnsi="Wingdings" w:hint="default"/>
      </w:rPr>
    </w:lvl>
    <w:lvl w:ilvl="6" w:tplc="A9E06696">
      <w:start w:val="1"/>
      <w:numFmt w:val="bullet"/>
      <w:lvlText w:val=""/>
      <w:lvlJc w:val="left"/>
      <w:pPr>
        <w:ind w:left="5040" w:hanging="360"/>
      </w:pPr>
      <w:rPr>
        <w:rFonts w:ascii="Symbol" w:hAnsi="Symbol" w:hint="default"/>
      </w:rPr>
    </w:lvl>
    <w:lvl w:ilvl="7" w:tplc="FEE2CA76">
      <w:start w:val="1"/>
      <w:numFmt w:val="bullet"/>
      <w:lvlText w:val="o"/>
      <w:lvlJc w:val="left"/>
      <w:pPr>
        <w:ind w:left="5760" w:hanging="360"/>
      </w:pPr>
      <w:rPr>
        <w:rFonts w:ascii="Courier New" w:hAnsi="Courier New" w:hint="default"/>
      </w:rPr>
    </w:lvl>
    <w:lvl w:ilvl="8" w:tplc="CCFC9D8E">
      <w:start w:val="1"/>
      <w:numFmt w:val="bullet"/>
      <w:lvlText w:val=""/>
      <w:lvlJc w:val="left"/>
      <w:pPr>
        <w:ind w:left="6480" w:hanging="360"/>
      </w:pPr>
      <w:rPr>
        <w:rFonts w:ascii="Wingdings" w:hAnsi="Wingdings" w:hint="default"/>
      </w:rPr>
    </w:lvl>
  </w:abstractNum>
  <w:num w:numId="1" w16cid:durableId="470444162">
    <w:abstractNumId w:val="1"/>
  </w:num>
  <w:num w:numId="2" w16cid:durableId="1776123845">
    <w:abstractNumId w:val="4"/>
  </w:num>
  <w:num w:numId="3" w16cid:durableId="1733847536">
    <w:abstractNumId w:val="2"/>
  </w:num>
  <w:num w:numId="4" w16cid:durableId="1892495468">
    <w:abstractNumId w:val="3"/>
  </w:num>
  <w:num w:numId="5" w16cid:durableId="30695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98B"/>
    <w:rsid w:val="00042D22"/>
    <w:rsid w:val="00086FA5"/>
    <w:rsid w:val="000E4641"/>
    <w:rsid w:val="00151F66"/>
    <w:rsid w:val="00177F8D"/>
    <w:rsid w:val="00185F4A"/>
    <w:rsid w:val="001B22FF"/>
    <w:rsid w:val="001E097E"/>
    <w:rsid w:val="001F4B42"/>
    <w:rsid w:val="002A3B14"/>
    <w:rsid w:val="002D2200"/>
    <w:rsid w:val="00336D63"/>
    <w:rsid w:val="00370E5B"/>
    <w:rsid w:val="0040564B"/>
    <w:rsid w:val="00411336"/>
    <w:rsid w:val="0048120C"/>
    <w:rsid w:val="004909D9"/>
    <w:rsid w:val="004B1D2D"/>
    <w:rsid w:val="004C5781"/>
    <w:rsid w:val="00503079"/>
    <w:rsid w:val="0050330A"/>
    <w:rsid w:val="00521481"/>
    <w:rsid w:val="005E598B"/>
    <w:rsid w:val="00643768"/>
    <w:rsid w:val="00665110"/>
    <w:rsid w:val="006709F1"/>
    <w:rsid w:val="006C60E6"/>
    <w:rsid w:val="00744B25"/>
    <w:rsid w:val="007A6448"/>
    <w:rsid w:val="007E7573"/>
    <w:rsid w:val="00817454"/>
    <w:rsid w:val="00836841"/>
    <w:rsid w:val="00837914"/>
    <w:rsid w:val="0086765D"/>
    <w:rsid w:val="00874FE7"/>
    <w:rsid w:val="008D2021"/>
    <w:rsid w:val="00952F7D"/>
    <w:rsid w:val="009A38BA"/>
    <w:rsid w:val="00A66B47"/>
    <w:rsid w:val="00A7344D"/>
    <w:rsid w:val="00AA466A"/>
    <w:rsid w:val="00B43E11"/>
    <w:rsid w:val="00B74BD1"/>
    <w:rsid w:val="00BC1E80"/>
    <w:rsid w:val="00BE53A3"/>
    <w:rsid w:val="00D14531"/>
    <w:rsid w:val="00D43125"/>
    <w:rsid w:val="00D60FD3"/>
    <w:rsid w:val="00D66A3A"/>
    <w:rsid w:val="00D735B2"/>
    <w:rsid w:val="00DF198B"/>
    <w:rsid w:val="00E74B29"/>
    <w:rsid w:val="00E877AA"/>
    <w:rsid w:val="00EB7C2B"/>
    <w:rsid w:val="00F43D9E"/>
    <w:rsid w:val="00F778B2"/>
    <w:rsid w:val="00F8170F"/>
    <w:rsid w:val="00FB2F1A"/>
    <w:rsid w:val="00FB9951"/>
    <w:rsid w:val="013963C6"/>
    <w:rsid w:val="01B4F955"/>
    <w:rsid w:val="01CE2BBE"/>
    <w:rsid w:val="01E8FFBE"/>
    <w:rsid w:val="01F71E9D"/>
    <w:rsid w:val="027D2B8F"/>
    <w:rsid w:val="02A81080"/>
    <w:rsid w:val="02ACD268"/>
    <w:rsid w:val="02EDDF81"/>
    <w:rsid w:val="030DDE06"/>
    <w:rsid w:val="0350C5F9"/>
    <w:rsid w:val="04CDEE04"/>
    <w:rsid w:val="04E342DB"/>
    <w:rsid w:val="051BD4F8"/>
    <w:rsid w:val="05521D1A"/>
    <w:rsid w:val="05D8AE6C"/>
    <w:rsid w:val="05DE0A80"/>
    <w:rsid w:val="06453A6A"/>
    <w:rsid w:val="06F758BF"/>
    <w:rsid w:val="0709D5D5"/>
    <w:rsid w:val="070A18E3"/>
    <w:rsid w:val="071FE96C"/>
    <w:rsid w:val="07853EEC"/>
    <w:rsid w:val="07BC0854"/>
    <w:rsid w:val="084EE035"/>
    <w:rsid w:val="0866F5A2"/>
    <w:rsid w:val="09A4E95F"/>
    <w:rsid w:val="09CEA86D"/>
    <w:rsid w:val="09E9BBC6"/>
    <w:rsid w:val="0A20EA15"/>
    <w:rsid w:val="0A25D577"/>
    <w:rsid w:val="0A3C70EB"/>
    <w:rsid w:val="0A5CD95C"/>
    <w:rsid w:val="0B29CD1D"/>
    <w:rsid w:val="0B36A683"/>
    <w:rsid w:val="0C59B2A7"/>
    <w:rsid w:val="0C61A54D"/>
    <w:rsid w:val="0D572C73"/>
    <w:rsid w:val="0E4826C4"/>
    <w:rsid w:val="0E509175"/>
    <w:rsid w:val="0E9F2D7F"/>
    <w:rsid w:val="0EFB318E"/>
    <w:rsid w:val="0F1B8DF7"/>
    <w:rsid w:val="0F475F24"/>
    <w:rsid w:val="0F792391"/>
    <w:rsid w:val="0F9754B2"/>
    <w:rsid w:val="0F9C6E9C"/>
    <w:rsid w:val="0FD3055A"/>
    <w:rsid w:val="1093C169"/>
    <w:rsid w:val="10BB8142"/>
    <w:rsid w:val="10F88F76"/>
    <w:rsid w:val="116BE68E"/>
    <w:rsid w:val="1184F828"/>
    <w:rsid w:val="11AE6570"/>
    <w:rsid w:val="11B63F88"/>
    <w:rsid w:val="120987F3"/>
    <w:rsid w:val="1219B64C"/>
    <w:rsid w:val="1262A2C9"/>
    <w:rsid w:val="12C4B514"/>
    <w:rsid w:val="12D21B20"/>
    <w:rsid w:val="1314265F"/>
    <w:rsid w:val="13586BD2"/>
    <w:rsid w:val="138369A7"/>
    <w:rsid w:val="13F39EF8"/>
    <w:rsid w:val="140EDA08"/>
    <w:rsid w:val="1435EE72"/>
    <w:rsid w:val="15197548"/>
    <w:rsid w:val="155C6354"/>
    <w:rsid w:val="158E5B10"/>
    <w:rsid w:val="15A1D93B"/>
    <w:rsid w:val="16147C04"/>
    <w:rsid w:val="163DC469"/>
    <w:rsid w:val="16AB023E"/>
    <w:rsid w:val="170B2BE7"/>
    <w:rsid w:val="173886CE"/>
    <w:rsid w:val="1857A662"/>
    <w:rsid w:val="193651D1"/>
    <w:rsid w:val="1992B122"/>
    <w:rsid w:val="1995FED0"/>
    <w:rsid w:val="19CFF32B"/>
    <w:rsid w:val="1A5B8D7B"/>
    <w:rsid w:val="1A9E5BBF"/>
    <w:rsid w:val="1AA6BC83"/>
    <w:rsid w:val="1B5472C1"/>
    <w:rsid w:val="1B892DE8"/>
    <w:rsid w:val="1C25E27E"/>
    <w:rsid w:val="1C272044"/>
    <w:rsid w:val="1C2EB547"/>
    <w:rsid w:val="1C3A8C91"/>
    <w:rsid w:val="1C777645"/>
    <w:rsid w:val="1CD55C90"/>
    <w:rsid w:val="1D082F4F"/>
    <w:rsid w:val="1D283C44"/>
    <w:rsid w:val="1D542DA1"/>
    <w:rsid w:val="1D5D897E"/>
    <w:rsid w:val="1D913B40"/>
    <w:rsid w:val="1DB7F375"/>
    <w:rsid w:val="1DE1DC28"/>
    <w:rsid w:val="1E6C1018"/>
    <w:rsid w:val="1E7242EF"/>
    <w:rsid w:val="1E8393B9"/>
    <w:rsid w:val="1EA14A53"/>
    <w:rsid w:val="1EB141D5"/>
    <w:rsid w:val="1EC380AA"/>
    <w:rsid w:val="1EC73E51"/>
    <w:rsid w:val="1F93E157"/>
    <w:rsid w:val="20010008"/>
    <w:rsid w:val="202F7F36"/>
    <w:rsid w:val="2069BEFF"/>
    <w:rsid w:val="207A738D"/>
    <w:rsid w:val="20BCE88C"/>
    <w:rsid w:val="20D564C2"/>
    <w:rsid w:val="20DD65DE"/>
    <w:rsid w:val="21077533"/>
    <w:rsid w:val="21183390"/>
    <w:rsid w:val="2188151F"/>
    <w:rsid w:val="221187C4"/>
    <w:rsid w:val="22414DA8"/>
    <w:rsid w:val="2299FB20"/>
    <w:rsid w:val="22B0A242"/>
    <w:rsid w:val="233C4DC4"/>
    <w:rsid w:val="23CD66AA"/>
    <w:rsid w:val="24539120"/>
    <w:rsid w:val="24651BFF"/>
    <w:rsid w:val="248605B6"/>
    <w:rsid w:val="24F4CD0D"/>
    <w:rsid w:val="25CE06D7"/>
    <w:rsid w:val="25D5991A"/>
    <w:rsid w:val="2623B18E"/>
    <w:rsid w:val="26EE9C7C"/>
    <w:rsid w:val="270338FE"/>
    <w:rsid w:val="272261D7"/>
    <w:rsid w:val="276A2D79"/>
    <w:rsid w:val="2772D779"/>
    <w:rsid w:val="2777FAEF"/>
    <w:rsid w:val="27A3ABB2"/>
    <w:rsid w:val="27D71612"/>
    <w:rsid w:val="28883373"/>
    <w:rsid w:val="28B1EF4B"/>
    <w:rsid w:val="28BB6A60"/>
    <w:rsid w:val="291112AD"/>
    <w:rsid w:val="2962B2CE"/>
    <w:rsid w:val="299925E1"/>
    <w:rsid w:val="29D53D52"/>
    <w:rsid w:val="29F121FA"/>
    <w:rsid w:val="2A205A33"/>
    <w:rsid w:val="2AAE6BA9"/>
    <w:rsid w:val="2AC563EB"/>
    <w:rsid w:val="2AD78FC6"/>
    <w:rsid w:val="2AF39E02"/>
    <w:rsid w:val="2B3124B7"/>
    <w:rsid w:val="2B55CD99"/>
    <w:rsid w:val="2B5FC237"/>
    <w:rsid w:val="2BAAB826"/>
    <w:rsid w:val="2BFDA41A"/>
    <w:rsid w:val="2C8910FE"/>
    <w:rsid w:val="2C92ADBE"/>
    <w:rsid w:val="2CD1E6EF"/>
    <w:rsid w:val="2D19B091"/>
    <w:rsid w:val="2D2ACDC0"/>
    <w:rsid w:val="2D7DB2FA"/>
    <w:rsid w:val="2D8945BB"/>
    <w:rsid w:val="2D9B8C03"/>
    <w:rsid w:val="2E09730E"/>
    <w:rsid w:val="2E208BEA"/>
    <w:rsid w:val="2E2D548E"/>
    <w:rsid w:val="2E6C2414"/>
    <w:rsid w:val="2EBE933A"/>
    <w:rsid w:val="2FBEEA0B"/>
    <w:rsid w:val="2FC79BC5"/>
    <w:rsid w:val="302B076B"/>
    <w:rsid w:val="303AAF74"/>
    <w:rsid w:val="3049A79C"/>
    <w:rsid w:val="3052B0BB"/>
    <w:rsid w:val="307EA954"/>
    <w:rsid w:val="30A15BCD"/>
    <w:rsid w:val="30F50A54"/>
    <w:rsid w:val="30F51691"/>
    <w:rsid w:val="310E3BA1"/>
    <w:rsid w:val="31187F28"/>
    <w:rsid w:val="319B59B6"/>
    <w:rsid w:val="322767D6"/>
    <w:rsid w:val="32804FF6"/>
    <w:rsid w:val="32BBBC4D"/>
    <w:rsid w:val="32F0CD7C"/>
    <w:rsid w:val="3314BE51"/>
    <w:rsid w:val="3336BC5E"/>
    <w:rsid w:val="33418140"/>
    <w:rsid w:val="33659F8A"/>
    <w:rsid w:val="341D1C62"/>
    <w:rsid w:val="348BEF39"/>
    <w:rsid w:val="349B0469"/>
    <w:rsid w:val="34C011B7"/>
    <w:rsid w:val="34EAB6FB"/>
    <w:rsid w:val="351A0017"/>
    <w:rsid w:val="3544EC0E"/>
    <w:rsid w:val="3562BD87"/>
    <w:rsid w:val="35813D6C"/>
    <w:rsid w:val="3684CBAE"/>
    <w:rsid w:val="36974024"/>
    <w:rsid w:val="36C28F5B"/>
    <w:rsid w:val="373F96FD"/>
    <w:rsid w:val="37575ED0"/>
    <w:rsid w:val="37598D39"/>
    <w:rsid w:val="3769F094"/>
    <w:rsid w:val="37B66D91"/>
    <w:rsid w:val="383215FF"/>
    <w:rsid w:val="385D6757"/>
    <w:rsid w:val="38A82F91"/>
    <w:rsid w:val="38A994A5"/>
    <w:rsid w:val="394EC5E9"/>
    <w:rsid w:val="39A4FAA8"/>
    <w:rsid w:val="39E3A11E"/>
    <w:rsid w:val="39EAA4EC"/>
    <w:rsid w:val="3A6C3291"/>
    <w:rsid w:val="3A85D024"/>
    <w:rsid w:val="3A8F57FD"/>
    <w:rsid w:val="3AD75F59"/>
    <w:rsid w:val="3B23C685"/>
    <w:rsid w:val="3B50C0F9"/>
    <w:rsid w:val="3B886455"/>
    <w:rsid w:val="3B8C9C32"/>
    <w:rsid w:val="3B9EB734"/>
    <w:rsid w:val="3C59D139"/>
    <w:rsid w:val="3CBD4D3B"/>
    <w:rsid w:val="3CC910CF"/>
    <w:rsid w:val="3CCFFD79"/>
    <w:rsid w:val="3CFB8C75"/>
    <w:rsid w:val="3D1699CE"/>
    <w:rsid w:val="3D7A084B"/>
    <w:rsid w:val="3D7BD87F"/>
    <w:rsid w:val="3DB9F9CC"/>
    <w:rsid w:val="3E329D3A"/>
    <w:rsid w:val="3E340D5E"/>
    <w:rsid w:val="3E44D303"/>
    <w:rsid w:val="3E479948"/>
    <w:rsid w:val="3E569E06"/>
    <w:rsid w:val="3E5E13F0"/>
    <w:rsid w:val="3E759852"/>
    <w:rsid w:val="3EDB2BF0"/>
    <w:rsid w:val="3EF7A770"/>
    <w:rsid w:val="3F22AD6B"/>
    <w:rsid w:val="3FB6B4D2"/>
    <w:rsid w:val="3FEC603C"/>
    <w:rsid w:val="3FEEE73D"/>
    <w:rsid w:val="3FF02899"/>
    <w:rsid w:val="405F7951"/>
    <w:rsid w:val="408AD39E"/>
    <w:rsid w:val="40BEC203"/>
    <w:rsid w:val="40C24A7C"/>
    <w:rsid w:val="40DFCE0C"/>
    <w:rsid w:val="411F5FE4"/>
    <w:rsid w:val="415010E6"/>
    <w:rsid w:val="41514F28"/>
    <w:rsid w:val="417BCFEA"/>
    <w:rsid w:val="4189E445"/>
    <w:rsid w:val="41D1A70B"/>
    <w:rsid w:val="4204469C"/>
    <w:rsid w:val="420CBE90"/>
    <w:rsid w:val="4258C798"/>
    <w:rsid w:val="430D52D8"/>
    <w:rsid w:val="4311450B"/>
    <w:rsid w:val="432C26EB"/>
    <w:rsid w:val="43587462"/>
    <w:rsid w:val="4363FD64"/>
    <w:rsid w:val="43878C63"/>
    <w:rsid w:val="43B746F1"/>
    <w:rsid w:val="4497353B"/>
    <w:rsid w:val="44A5F9DB"/>
    <w:rsid w:val="44E3B29D"/>
    <w:rsid w:val="44F7D999"/>
    <w:rsid w:val="4518B96E"/>
    <w:rsid w:val="4547760C"/>
    <w:rsid w:val="45A0ADE9"/>
    <w:rsid w:val="4635D9F0"/>
    <w:rsid w:val="4644A4CC"/>
    <w:rsid w:val="46473D3A"/>
    <w:rsid w:val="46B9FA86"/>
    <w:rsid w:val="47070017"/>
    <w:rsid w:val="47183E50"/>
    <w:rsid w:val="476D9D85"/>
    <w:rsid w:val="487BEFF2"/>
    <w:rsid w:val="48898AF0"/>
    <w:rsid w:val="488CA555"/>
    <w:rsid w:val="496A68CA"/>
    <w:rsid w:val="4989C9A1"/>
    <w:rsid w:val="499A4C25"/>
    <w:rsid w:val="49ACC772"/>
    <w:rsid w:val="49B339B3"/>
    <w:rsid w:val="4A7579DB"/>
    <w:rsid w:val="4A862D4D"/>
    <w:rsid w:val="4A90C751"/>
    <w:rsid w:val="4AEA18BA"/>
    <w:rsid w:val="4B451129"/>
    <w:rsid w:val="4BC764F1"/>
    <w:rsid w:val="4C08D313"/>
    <w:rsid w:val="4C356BA8"/>
    <w:rsid w:val="4C513702"/>
    <w:rsid w:val="4C928FDE"/>
    <w:rsid w:val="4CEF6EDE"/>
    <w:rsid w:val="4D3BBCEF"/>
    <w:rsid w:val="4E2BC139"/>
    <w:rsid w:val="4E329811"/>
    <w:rsid w:val="4E6C2C1D"/>
    <w:rsid w:val="4E866B4E"/>
    <w:rsid w:val="4EC9D31C"/>
    <w:rsid w:val="4ED593AE"/>
    <w:rsid w:val="4EFC6741"/>
    <w:rsid w:val="4F1F81C7"/>
    <w:rsid w:val="4F2ACD4F"/>
    <w:rsid w:val="4F569889"/>
    <w:rsid w:val="4F93E5CE"/>
    <w:rsid w:val="4FCE29A0"/>
    <w:rsid w:val="502A24F7"/>
    <w:rsid w:val="50656FAF"/>
    <w:rsid w:val="50FA3675"/>
    <w:rsid w:val="5117FCBA"/>
    <w:rsid w:val="5164A7C8"/>
    <w:rsid w:val="51D3FA39"/>
    <w:rsid w:val="5252B9CB"/>
    <w:rsid w:val="525CEEBB"/>
    <w:rsid w:val="527CB9A3"/>
    <w:rsid w:val="528463BB"/>
    <w:rsid w:val="5306F50D"/>
    <w:rsid w:val="53252161"/>
    <w:rsid w:val="535857BA"/>
    <w:rsid w:val="5379126B"/>
    <w:rsid w:val="538A81A3"/>
    <w:rsid w:val="5393F235"/>
    <w:rsid w:val="53ED1A6D"/>
    <w:rsid w:val="53EDB827"/>
    <w:rsid w:val="546612FB"/>
    <w:rsid w:val="54E8BCDD"/>
    <w:rsid w:val="5582E7E1"/>
    <w:rsid w:val="55AD1A11"/>
    <w:rsid w:val="55ADA39D"/>
    <w:rsid w:val="564DC393"/>
    <w:rsid w:val="565CA165"/>
    <w:rsid w:val="56640457"/>
    <w:rsid w:val="56E8E515"/>
    <w:rsid w:val="5728F291"/>
    <w:rsid w:val="5729BEA7"/>
    <w:rsid w:val="573A19FA"/>
    <w:rsid w:val="5747DF8F"/>
    <w:rsid w:val="5767693B"/>
    <w:rsid w:val="57D8812F"/>
    <w:rsid w:val="57E887B4"/>
    <w:rsid w:val="5804CEE4"/>
    <w:rsid w:val="581ED52B"/>
    <w:rsid w:val="58393091"/>
    <w:rsid w:val="584DCFBA"/>
    <w:rsid w:val="588518B5"/>
    <w:rsid w:val="58A88ABF"/>
    <w:rsid w:val="58BD455E"/>
    <w:rsid w:val="58BDBF1D"/>
    <w:rsid w:val="58F07FD2"/>
    <w:rsid w:val="593373C6"/>
    <w:rsid w:val="59B3CCF4"/>
    <w:rsid w:val="59E97D21"/>
    <w:rsid w:val="5A1BB877"/>
    <w:rsid w:val="5A3EFFD2"/>
    <w:rsid w:val="5A4CC22D"/>
    <w:rsid w:val="5A71EA4C"/>
    <w:rsid w:val="5ADE9E33"/>
    <w:rsid w:val="5AFDD86C"/>
    <w:rsid w:val="5B058F6C"/>
    <w:rsid w:val="5B3598B6"/>
    <w:rsid w:val="5BDB8990"/>
    <w:rsid w:val="5BEBAD30"/>
    <w:rsid w:val="5C047959"/>
    <w:rsid w:val="5C0F760D"/>
    <w:rsid w:val="5C27E828"/>
    <w:rsid w:val="5C69CF3D"/>
    <w:rsid w:val="5C700216"/>
    <w:rsid w:val="5C9F5952"/>
    <w:rsid w:val="5CC52870"/>
    <w:rsid w:val="5D9F1DE2"/>
    <w:rsid w:val="5DCB2F03"/>
    <w:rsid w:val="5DE10BFC"/>
    <w:rsid w:val="5E5B4E32"/>
    <w:rsid w:val="5E9FC01F"/>
    <w:rsid w:val="5ED0AF09"/>
    <w:rsid w:val="5F05AA1E"/>
    <w:rsid w:val="5F28C270"/>
    <w:rsid w:val="5F337BF5"/>
    <w:rsid w:val="5F722C01"/>
    <w:rsid w:val="5FB07514"/>
    <w:rsid w:val="6033B43B"/>
    <w:rsid w:val="6079DC7D"/>
    <w:rsid w:val="609D95FD"/>
    <w:rsid w:val="60E22768"/>
    <w:rsid w:val="613BABCA"/>
    <w:rsid w:val="616DEA0E"/>
    <w:rsid w:val="6188C917"/>
    <w:rsid w:val="61A4BCFE"/>
    <w:rsid w:val="61F4DA55"/>
    <w:rsid w:val="621BDDCA"/>
    <w:rsid w:val="62215953"/>
    <w:rsid w:val="6222369B"/>
    <w:rsid w:val="624B2D9A"/>
    <w:rsid w:val="62580E72"/>
    <w:rsid w:val="629BEDB2"/>
    <w:rsid w:val="62A3CB1C"/>
    <w:rsid w:val="62C0E240"/>
    <w:rsid w:val="62CC6631"/>
    <w:rsid w:val="630983A9"/>
    <w:rsid w:val="630D8348"/>
    <w:rsid w:val="6325DEF0"/>
    <w:rsid w:val="637EB6B7"/>
    <w:rsid w:val="6399081F"/>
    <w:rsid w:val="639CF9D8"/>
    <w:rsid w:val="63B4C257"/>
    <w:rsid w:val="64A7EE1E"/>
    <w:rsid w:val="64C7F62E"/>
    <w:rsid w:val="652EB968"/>
    <w:rsid w:val="654028E2"/>
    <w:rsid w:val="65F91647"/>
    <w:rsid w:val="66051E35"/>
    <w:rsid w:val="660CF562"/>
    <w:rsid w:val="6622A876"/>
    <w:rsid w:val="66EA0718"/>
    <w:rsid w:val="6711A6CF"/>
    <w:rsid w:val="6734864B"/>
    <w:rsid w:val="6780C2DD"/>
    <w:rsid w:val="67B17B5B"/>
    <w:rsid w:val="67D0F6DF"/>
    <w:rsid w:val="68088AE8"/>
    <w:rsid w:val="68291DD8"/>
    <w:rsid w:val="688541CF"/>
    <w:rsid w:val="692FA2D3"/>
    <w:rsid w:val="69502B15"/>
    <w:rsid w:val="6A766FB8"/>
    <w:rsid w:val="6A8351C6"/>
    <w:rsid w:val="6AB7471F"/>
    <w:rsid w:val="6AB93E63"/>
    <w:rsid w:val="6AC0C611"/>
    <w:rsid w:val="6AC96252"/>
    <w:rsid w:val="6B135E78"/>
    <w:rsid w:val="6B972457"/>
    <w:rsid w:val="6C00E857"/>
    <w:rsid w:val="6C71A63D"/>
    <w:rsid w:val="6C94C811"/>
    <w:rsid w:val="6CB8459D"/>
    <w:rsid w:val="6CBB2BD2"/>
    <w:rsid w:val="6CC49038"/>
    <w:rsid w:val="6CEA328F"/>
    <w:rsid w:val="6D022B68"/>
    <w:rsid w:val="6D02C4F6"/>
    <w:rsid w:val="6D456458"/>
    <w:rsid w:val="6D5DD656"/>
    <w:rsid w:val="6D8331C1"/>
    <w:rsid w:val="6D8AE643"/>
    <w:rsid w:val="6D991203"/>
    <w:rsid w:val="6DA0F687"/>
    <w:rsid w:val="6DAB1513"/>
    <w:rsid w:val="6DCF490D"/>
    <w:rsid w:val="6E869C0E"/>
    <w:rsid w:val="6EE9DA12"/>
    <w:rsid w:val="6F8906A9"/>
    <w:rsid w:val="6FA8A147"/>
    <w:rsid w:val="6FBCFE8B"/>
    <w:rsid w:val="6FEABBCF"/>
    <w:rsid w:val="7082A296"/>
    <w:rsid w:val="70ABFDBE"/>
    <w:rsid w:val="70C9ECAC"/>
    <w:rsid w:val="71FFF7C7"/>
    <w:rsid w:val="72AF0314"/>
    <w:rsid w:val="72ECAA4B"/>
    <w:rsid w:val="74F2B236"/>
    <w:rsid w:val="75353FD6"/>
    <w:rsid w:val="753657DA"/>
    <w:rsid w:val="7553BBE0"/>
    <w:rsid w:val="755B61BA"/>
    <w:rsid w:val="758F3C46"/>
    <w:rsid w:val="7594D57E"/>
    <w:rsid w:val="75B1FDAD"/>
    <w:rsid w:val="761179ED"/>
    <w:rsid w:val="76B29E15"/>
    <w:rsid w:val="76F3D261"/>
    <w:rsid w:val="77159D97"/>
    <w:rsid w:val="7730F1C6"/>
    <w:rsid w:val="7768E7C4"/>
    <w:rsid w:val="778A6845"/>
    <w:rsid w:val="780DDB74"/>
    <w:rsid w:val="781874C8"/>
    <w:rsid w:val="78354C2E"/>
    <w:rsid w:val="786833BB"/>
    <w:rsid w:val="7875E5BB"/>
    <w:rsid w:val="78DEB4F6"/>
    <w:rsid w:val="79988388"/>
    <w:rsid w:val="79A9107F"/>
    <w:rsid w:val="79D526D6"/>
    <w:rsid w:val="79F67C5C"/>
    <w:rsid w:val="7A021AE1"/>
    <w:rsid w:val="7A8DD390"/>
    <w:rsid w:val="7AB3BF66"/>
    <w:rsid w:val="7AB4C2E1"/>
    <w:rsid w:val="7AD0F03B"/>
    <w:rsid w:val="7AE39A66"/>
    <w:rsid w:val="7B0A9BE7"/>
    <w:rsid w:val="7BB148B8"/>
    <w:rsid w:val="7C656518"/>
    <w:rsid w:val="7C84C019"/>
    <w:rsid w:val="7CBABC67"/>
    <w:rsid w:val="7D0C72B3"/>
    <w:rsid w:val="7D6D28A3"/>
    <w:rsid w:val="7DBA478B"/>
    <w:rsid w:val="7DE24070"/>
    <w:rsid w:val="7E5B8260"/>
    <w:rsid w:val="7EBEA1DE"/>
    <w:rsid w:val="7EFBEECB"/>
    <w:rsid w:val="7F089FD0"/>
    <w:rsid w:val="7F0E2B9B"/>
    <w:rsid w:val="7F3C39DF"/>
    <w:rsid w:val="7F8E592D"/>
    <w:rsid w:val="7F9027D6"/>
    <w:rsid w:val="7FB66DB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B7765"/>
  <w15:chartTrackingRefBased/>
  <w15:docId w15:val="{035AC80C-3463-4A3E-BB77-A7E9E6BF3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1">
    <w:name w:val="toc 1"/>
    <w:basedOn w:val="Normal"/>
    <w:next w:val="Normal"/>
    <w:uiPriority w:val="39"/>
    <w:unhideWhenUsed/>
    <w:rsid w:val="4AEA18BA"/>
    <w:pPr>
      <w:spacing w:after="100"/>
    </w:pPr>
  </w:style>
  <w:style w:type="character" w:styleId="Hyperlink">
    <w:name w:val="Hyperlink"/>
    <w:basedOn w:val="DefaultParagraphFont"/>
    <w:uiPriority w:val="99"/>
    <w:unhideWhenUsed/>
    <w:rsid w:val="4AEA18BA"/>
    <w:rPr>
      <w:color w:val="0000FF"/>
      <w:u w:val="single"/>
    </w:rPr>
  </w:style>
  <w:style w:type="paragraph" w:styleId="TOC2">
    <w:name w:val="toc 2"/>
    <w:basedOn w:val="Normal"/>
    <w:next w:val="Normal"/>
    <w:uiPriority w:val="39"/>
    <w:unhideWhenUsed/>
    <w:rsid w:val="4AEA18BA"/>
    <w:pPr>
      <w:spacing w:after="100"/>
      <w:ind w:left="220"/>
    </w:pPr>
  </w:style>
  <w:style w:type="paragraph" w:styleId="TOC3">
    <w:name w:val="toc 3"/>
    <w:basedOn w:val="Normal"/>
    <w:next w:val="Normal"/>
    <w:uiPriority w:val="39"/>
    <w:unhideWhenUsed/>
    <w:rsid w:val="4AEA18BA"/>
    <w:pPr>
      <w:spacing w:after="100"/>
      <w:ind w:left="440"/>
    </w:pPr>
  </w:style>
  <w:style w:type="paragraph" w:styleId="ListParagraph">
    <w:name w:val="List Paragraph"/>
    <w:basedOn w:val="Normal"/>
    <w:uiPriority w:val="34"/>
    <w:qFormat/>
    <w:rsid w:val="4AEA18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roquest.com/docview/1646465726?accountid=130472&amp;parentSessionId=mNlpiN4DTnw%2Bhj%2BpU7%2BYEPjIgKbHwcGmKQqFPwn9H%2BY%3D&amp;pq-origsite=primo_ra&amp;sourcetype=Scholarly%20Journals"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roquest.com/docview/1646465726?accountid=130472&amp;parentSessionId=mNlpiN4DTnw%2Bhj%2BpU7%2BYEPjIgKbHwcGmKQqFPwn9H%2BY%3D&amp;pq-origsite=primo_ra&amp;sourcetype=Scholarly%20Journal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oquest.com/docview/222052812?accountid=130472&amp;parentSessionId=%2BI21%2BWYy14nq7wQuGDTWWYkWp35MM5QBPjYIe9Y0Suo%3D&amp;pq-origsite=primo_ra&amp;sourcetype=Scholarly%20Journals"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esearch-ebsco-com.ezproxy.uwtsd.ac.uk/c/onvpsy/viewer/pdf/vqyucki5pz?route=details" TargetMode="External"/><Relationship Id="rId5" Type="http://schemas.openxmlformats.org/officeDocument/2006/relationships/styles" Target="styles.xml"/><Relationship Id="rId15" Type="http://schemas.openxmlformats.org/officeDocument/2006/relationships/hyperlink" Target="https://www.proquest.com/docview/1646465726?accountid=130472&amp;parentSessionId=mNlpiN4DTnw%2Bhj%2BpU7%2BYEPjIgKbHwcGmKQqFPwn9H%2BY%3D&amp;pq-origsite=primo_ra&amp;sourcetype=Scholarly%20Journal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roquest.com/indexingvolumeissuelinkhandler/5472/Washington+and+Lee+Law+Review/02014Y10Y01$23Fall+2014$3b++Vol.+71+$284$29/71/4?accountid=1304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FCB46175674BCBAA1F2E2FD54541CC"/>
        <w:category>
          <w:name w:val="General"/>
          <w:gallery w:val="placeholder"/>
        </w:category>
        <w:types>
          <w:type w:val="bbPlcHdr"/>
        </w:types>
        <w:behaviors>
          <w:behavior w:val="content"/>
        </w:behaviors>
        <w:guid w:val="{94B032E4-89C3-4AFA-8860-54342B7605D3}"/>
      </w:docPartPr>
      <w:docPartBody>
        <w:p w:rsidR="00272EF7" w:rsidRDefault="00D735B2">
          <w:r>
            <w:t>—</w:t>
          </w:r>
        </w:p>
      </w:docPartBody>
    </w:docPart>
    <w:docPart>
      <w:docPartPr>
        <w:name w:val="AD0E8DCA25044CF29059C3E365153FE6"/>
        <w:category>
          <w:name w:val="General"/>
          <w:gallery w:val="placeholder"/>
        </w:category>
        <w:types>
          <w:type w:val="bbPlcHdr"/>
        </w:types>
        <w:behaviors>
          <w:behavior w:val="content"/>
        </w:behaviors>
        <w:guid w:val="{5031EF50-7B43-4F96-8197-E74654539520}"/>
      </w:docPartPr>
      <w:docPartBody>
        <w:p w:rsidR="00272EF7" w:rsidRDefault="00D735B2">
          <w: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04"/>
    <w:rsid w:val="001B3D91"/>
    <w:rsid w:val="00272EF7"/>
    <w:rsid w:val="00454202"/>
    <w:rsid w:val="0050330A"/>
    <w:rsid w:val="007E4702"/>
    <w:rsid w:val="00812704"/>
    <w:rsid w:val="009F506F"/>
    <w:rsid w:val="00A7344D"/>
    <w:rsid w:val="00A86E7F"/>
    <w:rsid w:val="00AE2156"/>
    <w:rsid w:val="00BC6137"/>
    <w:rsid w:val="00D60FD3"/>
    <w:rsid w:val="00D735B2"/>
    <w:rsid w:val="00E877AA"/>
    <w:rsid w:val="00EF6BF2"/>
  </w:rsids>
  <m:mathPr>
    <m:mathFont m:val="Cambria Math"/>
    <m:brkBin m:val="before"/>
    <m:brkBinSub m:val="--"/>
    <m:smallFrac m:val="0"/>
    <m:dispDef/>
    <m:lMargin m:val="0"/>
    <m:rMargin m:val="0"/>
    <m:defJc m:val="centerGroup"/>
    <m:wrapIndent m:val="1440"/>
    <m:intLim m:val="subSup"/>
    <m:naryLim m:val="undOvr"/>
  </m:mathPr>
  <w:themeFontLang w:val="en-AU"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735B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C667D4-9930-4C97-BE54-A4478E931ABE}">
  <ds:schemaRefs>
    <ds:schemaRef ds:uri="http://schemas.microsoft.com/sharepoint/v3/contenttype/forms"/>
  </ds:schemaRefs>
</ds:datastoreItem>
</file>

<file path=customXml/itemProps2.xml><?xml version="1.0" encoding="utf-8"?>
<ds:datastoreItem xmlns:ds="http://schemas.openxmlformats.org/officeDocument/2006/customXml" ds:itemID="{A2346949-D074-4C36-B06D-5D8F8B069EAC}">
  <ds:schemaRefs>
    <ds:schemaRef ds:uri="http://purl.org/dc/terms/"/>
    <ds:schemaRef ds:uri="http://schemas.microsoft.com/office/2006/documentManagement/types"/>
    <ds:schemaRef ds:uri="http://www.w3.org/XML/1998/namespace"/>
    <ds:schemaRef ds:uri="http://schemas.microsoft.com/office/infopath/2007/PartnerControls"/>
    <ds:schemaRef ds:uri="http://purl.org/dc/elements/1.1/"/>
    <ds:schemaRef ds:uri="b4f9f7ee-5770-4a14-8925-17f3d16e50b7"/>
    <ds:schemaRef ds:uri="http://schemas.microsoft.com/office/2006/metadata/propertie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CC615D58-06E3-4288-BEE4-8977F06E6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1</TotalTime>
  <Pages>6</Pages>
  <Words>1916</Words>
  <Characters>10923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Bell (2500428)</dc:creator>
  <cp:keywords/>
  <dc:description/>
  <cp:lastModifiedBy>imogen bell</cp:lastModifiedBy>
  <cp:revision>2</cp:revision>
  <dcterms:created xsi:type="dcterms:W3CDTF">2025-10-20T08:25:00Z</dcterms:created>
  <dcterms:modified xsi:type="dcterms:W3CDTF">2025-10-20T08:25:00Z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