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0313350"/>
        <w:docPartObj>
          <w:docPartGallery w:val="Cover Pages"/>
          <w:docPartUnique/>
        </w:docPartObj>
      </w:sdtPr>
      <w:sdtEndPr/>
      <w:sdtContent>
        <w:p w14:paraId="58735B4B" w14:textId="1C98A75E" w:rsidR="000E085B" w:rsidRDefault="000E085B"/>
        <w:p w14:paraId="2472F302" w14:textId="68E149AC" w:rsidR="00CF7CE6" w:rsidRPr="00CF7CE6" w:rsidRDefault="000E085B" w:rsidP="00CF7CE6">
          <w:r>
            <w:rPr>
              <w:noProof/>
            </w:rPr>
            <mc:AlternateContent>
              <mc:Choice Requires="wpg">
                <w:drawing>
                  <wp:anchor distT="0" distB="0" distL="114300" distR="114300" simplePos="0" relativeHeight="251659264" behindDoc="1" locked="0" layoutInCell="1" allowOverlap="1" wp14:anchorId="09FE7485" wp14:editId="01C8BC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2F3A2C5" w14:textId="79A75688" w:rsidR="000E085B" w:rsidRPr="00893875" w:rsidRDefault="000E085B">
                                  <w:pPr>
                                    <w:rPr>
                                      <w:color w:val="FFFFFF" w:themeColor="background1"/>
                                      <w:sz w:val="96"/>
                                      <w:szCs w:val="96"/>
                                    </w:rPr>
                                  </w:pPr>
                                  <w:r w:rsidRPr="00893875">
                                    <w:rPr>
                                      <w:color w:val="FFFFFF" w:themeColor="background1"/>
                                      <w:sz w:val="96"/>
                                      <w:szCs w:val="96"/>
                                    </w:rPr>
                                    <w:t>Dissertation Methodology</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9FE7485"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2F3A2C5" w14:textId="79A75688" w:rsidR="000E085B" w:rsidRPr="00893875" w:rsidRDefault="000E085B">
                            <w:pPr>
                              <w:rPr>
                                <w:color w:val="FFFFFF" w:themeColor="background1"/>
                                <w:sz w:val="96"/>
                                <w:szCs w:val="96"/>
                              </w:rPr>
                            </w:pPr>
                            <w:r w:rsidRPr="00893875">
                              <w:rPr>
                                <w:color w:val="FFFFFF" w:themeColor="background1"/>
                                <w:sz w:val="96"/>
                                <w:szCs w:val="96"/>
                              </w:rPr>
                              <w:t>Dissertation Methodology</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CF73E54" wp14:editId="041ED7B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5B3D9" w14:textId="61BEB366" w:rsidR="000E085B" w:rsidRDefault="00C8308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93875">
                                      <w:rPr>
                                        <w:caps/>
                                        <w:color w:val="7F7F7F" w:themeColor="text1" w:themeTint="80"/>
                                        <w:sz w:val="18"/>
                                        <w:szCs w:val="18"/>
                                      </w:rPr>
                                      <w:t>Supervisor: Peter doyle.</w:t>
                                    </w:r>
                                  </w:sdtContent>
                                </w:sdt>
                                <w:r w:rsidR="000E085B">
                                  <w:rPr>
                                    <w:caps/>
                                    <w:color w:val="7F7F7F" w:themeColor="text1" w:themeTint="80"/>
                                    <w:sz w:val="18"/>
                                    <w:szCs w:val="18"/>
                                  </w:rPr>
                                  <w:t> </w:t>
                                </w:r>
                                <w:r w:rsidR="000E085B">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893875">
                                      <w:rPr>
                                        <w:color w:val="7F7F7F" w:themeColor="text1" w:themeTint="80"/>
                                        <w:sz w:val="18"/>
                                        <w:szCs w:val="18"/>
                                      </w:rPr>
                                      <w:t>Submission Date:</w:t>
                                    </w:r>
                                    <w:r w:rsidR="008A6C52">
                                      <w:rPr>
                                        <w:color w:val="7F7F7F" w:themeColor="text1" w:themeTint="80"/>
                                        <w:sz w:val="18"/>
                                        <w:szCs w:val="18"/>
                                      </w:rPr>
                                      <w:t xml:space="preserve"> 20th</w:t>
                                    </w:r>
                                    <w:r w:rsidR="00893875">
                                      <w:rPr>
                                        <w:color w:val="7F7F7F" w:themeColor="text1" w:themeTint="80"/>
                                        <w:sz w:val="18"/>
                                        <w:szCs w:val="18"/>
                                      </w:rPr>
                                      <w:t xml:space="preserve"> September, 2021.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CF73E54"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3505B3D9" w14:textId="61BEB366" w:rsidR="000E085B" w:rsidRDefault="00C8308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93875">
                                <w:rPr>
                                  <w:caps/>
                                  <w:color w:val="7F7F7F" w:themeColor="text1" w:themeTint="80"/>
                                  <w:sz w:val="18"/>
                                  <w:szCs w:val="18"/>
                                </w:rPr>
                                <w:t>Supervisor: Peter doyle.</w:t>
                              </w:r>
                            </w:sdtContent>
                          </w:sdt>
                          <w:r w:rsidR="000E085B">
                            <w:rPr>
                              <w:caps/>
                              <w:color w:val="7F7F7F" w:themeColor="text1" w:themeTint="80"/>
                              <w:sz w:val="18"/>
                              <w:szCs w:val="18"/>
                            </w:rPr>
                            <w:t> </w:t>
                          </w:r>
                          <w:r w:rsidR="000E085B">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893875">
                                <w:rPr>
                                  <w:color w:val="7F7F7F" w:themeColor="text1" w:themeTint="80"/>
                                  <w:sz w:val="18"/>
                                  <w:szCs w:val="18"/>
                                </w:rPr>
                                <w:t>Submission Date:</w:t>
                              </w:r>
                              <w:r w:rsidR="008A6C52">
                                <w:rPr>
                                  <w:color w:val="7F7F7F" w:themeColor="text1" w:themeTint="80"/>
                                  <w:sz w:val="18"/>
                                  <w:szCs w:val="18"/>
                                </w:rPr>
                                <w:t xml:space="preserve"> 20th</w:t>
                              </w:r>
                              <w:r w:rsidR="00893875">
                                <w:rPr>
                                  <w:color w:val="7F7F7F" w:themeColor="text1" w:themeTint="80"/>
                                  <w:sz w:val="18"/>
                                  <w:szCs w:val="18"/>
                                </w:rPr>
                                <w:t xml:space="preserve"> September, 2021.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2E463E9F" wp14:editId="57DD185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15F1FA4E" w14:textId="6118DC59" w:rsidR="000E085B" w:rsidRDefault="00184E0B">
                                    <w:pPr>
                                      <w:pStyle w:val="NoSpacing"/>
                                      <w:spacing w:before="40" w:after="40"/>
                                      <w:rPr>
                                        <w:caps/>
                                        <w:color w:val="4472C4" w:themeColor="accent1"/>
                                        <w:sz w:val="28"/>
                                        <w:szCs w:val="28"/>
                                      </w:rPr>
                                    </w:pPr>
                                    <w:r>
                                      <w:rPr>
                                        <w:caps/>
                                        <w:color w:val="4472C4" w:themeColor="accent1"/>
                                        <w:sz w:val="28"/>
                                        <w:szCs w:val="28"/>
                                      </w:rPr>
                                      <w:t xml:space="preserve">     </w:t>
                                    </w:r>
                                  </w:p>
                                </w:sdtContent>
                              </w:sdt>
                              <w:p w14:paraId="7F1C2E77" w14:textId="02597D8D" w:rsidR="000E085B" w:rsidRDefault="00C8308B">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0E085B">
                                      <w:rPr>
                                        <w:caps/>
                                        <w:color w:val="5B9BD5" w:themeColor="accent5"/>
                                        <w:sz w:val="24"/>
                                        <w:szCs w:val="24"/>
                                      </w:rPr>
                                      <w:t>Kyle Evans</w:t>
                                    </w:r>
                                  </w:sdtContent>
                                </w:sdt>
                                <w:r w:rsidR="000E085B">
                                  <w:rPr>
                                    <w:caps/>
                                    <w:color w:val="5B9BD5" w:themeColor="accent5"/>
                                    <w:sz w:val="24"/>
                                    <w:szCs w:val="24"/>
                                  </w:rPr>
                                  <w:t xml:space="preserve"> </w:t>
                                </w:r>
                                <w:r w:rsidR="0041178D">
                                  <w:rPr>
                                    <w:caps/>
                                    <w:color w:val="5B9BD5" w:themeColor="accent5"/>
                                    <w:sz w:val="24"/>
                                    <w:szCs w:val="24"/>
                                  </w:rPr>
                                  <w:t>–</w:t>
                                </w:r>
                                <w:r w:rsidR="000E085B">
                                  <w:rPr>
                                    <w:caps/>
                                    <w:color w:val="5B9BD5" w:themeColor="accent5"/>
                                    <w:sz w:val="24"/>
                                    <w:szCs w:val="24"/>
                                  </w:rPr>
                                  <w:t xml:space="preserve"> 1706558</w:t>
                                </w:r>
                              </w:p>
                              <w:p w14:paraId="704841CF" w14:textId="0656CBB5" w:rsidR="0041178D" w:rsidRDefault="00CE739B">
                                <w:pPr>
                                  <w:pStyle w:val="NoSpacing"/>
                                  <w:spacing w:before="40" w:after="40"/>
                                  <w:rPr>
                                    <w:caps/>
                                    <w:color w:val="5B9BD5" w:themeColor="accent5"/>
                                    <w:sz w:val="24"/>
                                    <w:szCs w:val="24"/>
                                  </w:rPr>
                                </w:pPr>
                                <w:r>
                                  <w:rPr>
                                    <w:caps/>
                                    <w:color w:val="5B9BD5" w:themeColor="accent5"/>
                                    <w:sz w:val="24"/>
                                    <w:szCs w:val="24"/>
                                  </w:rPr>
                                  <w:t xml:space="preserve">Actual </w:t>
                                </w:r>
                                <w:r w:rsidR="0041178D">
                                  <w:rPr>
                                    <w:caps/>
                                    <w:color w:val="5B9BD5" w:themeColor="accent5"/>
                                    <w:sz w:val="24"/>
                                    <w:szCs w:val="24"/>
                                  </w:rPr>
                                  <w:t>Word Count - 268</w:t>
                                </w:r>
                                <w:r w:rsidR="00B57903">
                                  <w:rPr>
                                    <w:caps/>
                                    <w:color w:val="5B9BD5" w:themeColor="accent5"/>
                                    <w:sz w:val="24"/>
                                    <w:szCs w:val="24"/>
                                  </w:rPr>
                                  <w:t>2</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E463E9F"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15F1FA4E" w14:textId="6118DC59" w:rsidR="000E085B" w:rsidRDefault="00184E0B">
                              <w:pPr>
                                <w:pStyle w:val="NoSpacing"/>
                                <w:spacing w:before="40" w:after="40"/>
                                <w:rPr>
                                  <w:caps/>
                                  <w:color w:val="4472C4" w:themeColor="accent1"/>
                                  <w:sz w:val="28"/>
                                  <w:szCs w:val="28"/>
                                </w:rPr>
                              </w:pPr>
                              <w:r>
                                <w:rPr>
                                  <w:caps/>
                                  <w:color w:val="4472C4" w:themeColor="accent1"/>
                                  <w:sz w:val="28"/>
                                  <w:szCs w:val="28"/>
                                </w:rPr>
                                <w:t xml:space="preserve">     </w:t>
                              </w:r>
                            </w:p>
                          </w:sdtContent>
                        </w:sdt>
                        <w:p w14:paraId="7F1C2E77" w14:textId="02597D8D" w:rsidR="000E085B" w:rsidRDefault="00C8308B">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0E085B">
                                <w:rPr>
                                  <w:caps/>
                                  <w:color w:val="5B9BD5" w:themeColor="accent5"/>
                                  <w:sz w:val="24"/>
                                  <w:szCs w:val="24"/>
                                </w:rPr>
                                <w:t>Kyle Evans</w:t>
                              </w:r>
                            </w:sdtContent>
                          </w:sdt>
                          <w:r w:rsidR="000E085B">
                            <w:rPr>
                              <w:caps/>
                              <w:color w:val="5B9BD5" w:themeColor="accent5"/>
                              <w:sz w:val="24"/>
                              <w:szCs w:val="24"/>
                            </w:rPr>
                            <w:t xml:space="preserve"> </w:t>
                          </w:r>
                          <w:r w:rsidR="0041178D">
                            <w:rPr>
                              <w:caps/>
                              <w:color w:val="5B9BD5" w:themeColor="accent5"/>
                              <w:sz w:val="24"/>
                              <w:szCs w:val="24"/>
                            </w:rPr>
                            <w:t>–</w:t>
                          </w:r>
                          <w:r w:rsidR="000E085B">
                            <w:rPr>
                              <w:caps/>
                              <w:color w:val="5B9BD5" w:themeColor="accent5"/>
                              <w:sz w:val="24"/>
                              <w:szCs w:val="24"/>
                            </w:rPr>
                            <w:t xml:space="preserve"> 1706558</w:t>
                          </w:r>
                        </w:p>
                        <w:p w14:paraId="704841CF" w14:textId="0656CBB5" w:rsidR="0041178D" w:rsidRDefault="00CE739B">
                          <w:pPr>
                            <w:pStyle w:val="NoSpacing"/>
                            <w:spacing w:before="40" w:after="40"/>
                            <w:rPr>
                              <w:caps/>
                              <w:color w:val="5B9BD5" w:themeColor="accent5"/>
                              <w:sz w:val="24"/>
                              <w:szCs w:val="24"/>
                            </w:rPr>
                          </w:pPr>
                          <w:r>
                            <w:rPr>
                              <w:caps/>
                              <w:color w:val="5B9BD5" w:themeColor="accent5"/>
                              <w:sz w:val="24"/>
                              <w:szCs w:val="24"/>
                            </w:rPr>
                            <w:t xml:space="preserve">Actual </w:t>
                          </w:r>
                          <w:r w:rsidR="0041178D">
                            <w:rPr>
                              <w:caps/>
                              <w:color w:val="5B9BD5" w:themeColor="accent5"/>
                              <w:sz w:val="24"/>
                              <w:szCs w:val="24"/>
                            </w:rPr>
                            <w:t>Word Count - 268</w:t>
                          </w:r>
                          <w:r w:rsidR="00B57903">
                            <w:rPr>
                              <w:caps/>
                              <w:color w:val="5B9BD5" w:themeColor="accent5"/>
                              <w:sz w:val="24"/>
                              <w:szCs w:val="24"/>
                            </w:rPr>
                            <w:t>2</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7FC2FA7" wp14:editId="00BCF64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75F0D3E6" w14:textId="06C53E21" w:rsidR="000E085B" w:rsidRDefault="000E085B">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7FC2FA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75F0D3E6" w14:textId="06C53E21" w:rsidR="000E085B" w:rsidRDefault="000E085B">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46849EDA" w14:textId="5F9CFBC1" w:rsidR="008D2ADF" w:rsidRDefault="008E0775" w:rsidP="00757449">
      <w:pPr>
        <w:spacing w:line="480" w:lineRule="auto"/>
        <w:rPr>
          <w:rFonts w:ascii="Arial" w:hAnsi="Arial" w:cs="Arial"/>
          <w:b/>
          <w:bCs/>
          <w:sz w:val="24"/>
          <w:szCs w:val="24"/>
          <w:u w:val="single"/>
        </w:rPr>
      </w:pPr>
      <w:r>
        <w:rPr>
          <w:rFonts w:ascii="Arial" w:hAnsi="Arial" w:cs="Arial"/>
          <w:b/>
          <w:bCs/>
          <w:sz w:val="24"/>
          <w:szCs w:val="24"/>
          <w:u w:val="single"/>
        </w:rPr>
        <w:lastRenderedPageBreak/>
        <w:t>Philosophy &amp; Approach</w:t>
      </w:r>
    </w:p>
    <w:p w14:paraId="204214D2" w14:textId="307E8707" w:rsidR="008E0775" w:rsidRDefault="00CF7CE6" w:rsidP="00757449">
      <w:pPr>
        <w:spacing w:line="480" w:lineRule="auto"/>
        <w:rPr>
          <w:rFonts w:ascii="Arial" w:hAnsi="Arial" w:cs="Arial"/>
          <w:sz w:val="24"/>
          <w:szCs w:val="24"/>
        </w:rPr>
      </w:pPr>
      <w:r>
        <w:rPr>
          <w:rFonts w:ascii="Arial" w:hAnsi="Arial" w:cs="Arial"/>
          <w:sz w:val="24"/>
          <w:szCs w:val="24"/>
        </w:rPr>
        <w:t>It is expected that the</w:t>
      </w:r>
      <w:r w:rsidR="00184E0B">
        <w:rPr>
          <w:rFonts w:ascii="Arial" w:hAnsi="Arial" w:cs="Arial"/>
          <w:sz w:val="24"/>
          <w:szCs w:val="24"/>
        </w:rPr>
        <w:t xml:space="preserve"> philosophical</w:t>
      </w:r>
      <w:r>
        <w:rPr>
          <w:rFonts w:ascii="Arial" w:hAnsi="Arial" w:cs="Arial"/>
          <w:sz w:val="24"/>
          <w:szCs w:val="24"/>
        </w:rPr>
        <w:t xml:space="preserve"> </w:t>
      </w:r>
      <w:r w:rsidR="00A82D49">
        <w:rPr>
          <w:rFonts w:ascii="Arial" w:hAnsi="Arial" w:cs="Arial"/>
          <w:sz w:val="24"/>
          <w:szCs w:val="24"/>
        </w:rPr>
        <w:t xml:space="preserve">approach of this research study will be in keeping with </w:t>
      </w:r>
      <w:r w:rsidR="00184E0B">
        <w:rPr>
          <w:rFonts w:ascii="Arial" w:hAnsi="Arial" w:cs="Arial"/>
          <w:sz w:val="24"/>
          <w:szCs w:val="24"/>
        </w:rPr>
        <w:t>an</w:t>
      </w:r>
      <w:r w:rsidR="00A82D49">
        <w:rPr>
          <w:rFonts w:ascii="Arial" w:hAnsi="Arial" w:cs="Arial"/>
          <w:sz w:val="24"/>
          <w:szCs w:val="24"/>
        </w:rPr>
        <w:t xml:space="preserve"> interpretivism style, as it enables the overall research to be much more humanistic and qualitative focussed meaning a more critical understanding on what is actually thought, felt and experienced about the subject matter in question. </w:t>
      </w:r>
      <w:r w:rsidR="00184E0B">
        <w:rPr>
          <w:rFonts w:ascii="Arial" w:hAnsi="Arial" w:cs="Arial"/>
          <w:sz w:val="24"/>
          <w:szCs w:val="24"/>
        </w:rPr>
        <w:t xml:space="preserve">As Chowdhury (2014) enlightens, the alignment with this </w:t>
      </w:r>
      <w:r w:rsidR="0079768E">
        <w:rPr>
          <w:rFonts w:ascii="Arial" w:hAnsi="Arial" w:cs="Arial"/>
          <w:sz w:val="24"/>
          <w:szCs w:val="24"/>
        </w:rPr>
        <w:t xml:space="preserve">philosophy </w:t>
      </w:r>
      <w:r w:rsidR="00184E0B">
        <w:rPr>
          <w:rFonts w:ascii="Arial" w:hAnsi="Arial" w:cs="Arial"/>
          <w:sz w:val="24"/>
          <w:szCs w:val="24"/>
        </w:rPr>
        <w:t xml:space="preserve">particularly when the topic is that of a contemporary nature, ensures that </w:t>
      </w:r>
      <w:r w:rsidR="0079768E">
        <w:rPr>
          <w:rFonts w:ascii="Arial" w:hAnsi="Arial" w:cs="Arial"/>
          <w:sz w:val="24"/>
          <w:szCs w:val="24"/>
        </w:rPr>
        <w:t xml:space="preserve">there can be as much human interest as possible integrated into the research which is vital when studying something as volatile as football fan behaviour. Whereas, if a more positivism inclined stance had been taken, there may have been issues in relation to limiting or preventing unique and varied input from individuals, due to the prominent focus on </w:t>
      </w:r>
      <w:r w:rsidR="006905C9">
        <w:rPr>
          <w:rFonts w:ascii="Arial" w:hAnsi="Arial" w:cs="Arial"/>
          <w:sz w:val="24"/>
          <w:szCs w:val="24"/>
        </w:rPr>
        <w:t xml:space="preserve">statistical and mathematical proof or logic (Parrington, 2002). </w:t>
      </w:r>
    </w:p>
    <w:p w14:paraId="010EF2F6" w14:textId="358B6B8F" w:rsidR="006905C9" w:rsidRDefault="006905C9" w:rsidP="00757449">
      <w:pPr>
        <w:spacing w:line="480" w:lineRule="auto"/>
        <w:rPr>
          <w:rFonts w:ascii="Arial" w:hAnsi="Arial" w:cs="Arial"/>
          <w:sz w:val="24"/>
          <w:szCs w:val="24"/>
        </w:rPr>
      </w:pPr>
    </w:p>
    <w:p w14:paraId="40AA1C86" w14:textId="1EF1F380" w:rsidR="006905C9" w:rsidRDefault="006905C9" w:rsidP="00757449">
      <w:pPr>
        <w:spacing w:line="480" w:lineRule="auto"/>
        <w:rPr>
          <w:rFonts w:ascii="Arial" w:hAnsi="Arial" w:cs="Arial"/>
          <w:sz w:val="24"/>
          <w:szCs w:val="24"/>
        </w:rPr>
      </w:pPr>
      <w:r>
        <w:rPr>
          <w:rFonts w:ascii="Arial" w:hAnsi="Arial" w:cs="Arial"/>
          <w:sz w:val="24"/>
          <w:szCs w:val="24"/>
        </w:rPr>
        <w:t xml:space="preserve">In terms of </w:t>
      </w:r>
      <w:r w:rsidR="001F7393">
        <w:rPr>
          <w:rFonts w:ascii="Arial" w:hAnsi="Arial" w:cs="Arial"/>
          <w:sz w:val="24"/>
          <w:szCs w:val="24"/>
        </w:rPr>
        <w:t>the actual approach to the research</w:t>
      </w:r>
      <w:r>
        <w:rPr>
          <w:rFonts w:ascii="Arial" w:hAnsi="Arial" w:cs="Arial"/>
          <w:sz w:val="24"/>
          <w:szCs w:val="24"/>
        </w:rPr>
        <w:t xml:space="preserve">, </w:t>
      </w:r>
      <w:r w:rsidR="001F7393">
        <w:rPr>
          <w:rFonts w:ascii="Arial" w:hAnsi="Arial" w:cs="Arial"/>
          <w:sz w:val="24"/>
          <w:szCs w:val="24"/>
        </w:rPr>
        <w:t>it is the deductive approach that has been chosen for this study as the overall aim is to try and analyse, evaluate and conclude existing knowledge and theory that is already established regarding the issue of fan behaviour and the links to criminality</w:t>
      </w:r>
      <w:r w:rsidR="003A156E">
        <w:rPr>
          <w:rFonts w:ascii="Arial" w:hAnsi="Arial" w:cs="Arial"/>
          <w:sz w:val="24"/>
          <w:szCs w:val="24"/>
        </w:rPr>
        <w:t xml:space="preserve"> (O’Reilly, 2009). This is because, as informed by Thomas (2006) unless there is </w:t>
      </w:r>
      <w:r w:rsidR="00205C55">
        <w:rPr>
          <w:rFonts w:ascii="Arial" w:hAnsi="Arial" w:cs="Arial"/>
          <w:sz w:val="24"/>
          <w:szCs w:val="24"/>
        </w:rPr>
        <w:t xml:space="preserve">a heavy focus on uncovering original or previously unbeknown knowledge by the research study, relating to a topic that is somewhat of a nuance or has a sparse amount of related information (inductive approach), then the deductive approach should always be the preference. </w:t>
      </w:r>
    </w:p>
    <w:p w14:paraId="43173C02" w14:textId="6D65EFA4" w:rsidR="00B26287" w:rsidRDefault="00B26287" w:rsidP="00757449">
      <w:pPr>
        <w:spacing w:line="480" w:lineRule="auto"/>
        <w:rPr>
          <w:rFonts w:ascii="Arial" w:hAnsi="Arial" w:cs="Arial"/>
          <w:sz w:val="24"/>
          <w:szCs w:val="24"/>
        </w:rPr>
      </w:pPr>
    </w:p>
    <w:p w14:paraId="2AA7E9AB" w14:textId="77777777" w:rsidR="00B26287" w:rsidRDefault="00B26287" w:rsidP="00757449">
      <w:pPr>
        <w:spacing w:line="480" w:lineRule="auto"/>
        <w:rPr>
          <w:rFonts w:ascii="Arial" w:hAnsi="Arial" w:cs="Arial"/>
          <w:b/>
          <w:bCs/>
          <w:sz w:val="24"/>
          <w:szCs w:val="24"/>
          <w:u w:val="single"/>
        </w:rPr>
      </w:pPr>
    </w:p>
    <w:p w14:paraId="7622A165" w14:textId="77777777" w:rsidR="00B26287" w:rsidRDefault="00B26287" w:rsidP="00757449">
      <w:pPr>
        <w:spacing w:line="480" w:lineRule="auto"/>
        <w:rPr>
          <w:rFonts w:ascii="Arial" w:hAnsi="Arial" w:cs="Arial"/>
          <w:b/>
          <w:bCs/>
          <w:sz w:val="24"/>
          <w:szCs w:val="24"/>
          <w:u w:val="single"/>
        </w:rPr>
      </w:pPr>
    </w:p>
    <w:p w14:paraId="1E140F08" w14:textId="29969987" w:rsidR="00B26287" w:rsidRDefault="00B26287" w:rsidP="00757449">
      <w:pPr>
        <w:spacing w:line="480" w:lineRule="auto"/>
        <w:rPr>
          <w:rFonts w:ascii="Arial" w:hAnsi="Arial" w:cs="Arial"/>
          <w:b/>
          <w:bCs/>
          <w:sz w:val="24"/>
          <w:szCs w:val="24"/>
          <w:u w:val="single"/>
        </w:rPr>
      </w:pPr>
      <w:r>
        <w:rPr>
          <w:rFonts w:ascii="Arial" w:hAnsi="Arial" w:cs="Arial"/>
          <w:b/>
          <w:bCs/>
          <w:sz w:val="24"/>
          <w:szCs w:val="24"/>
          <w:u w:val="single"/>
        </w:rPr>
        <w:lastRenderedPageBreak/>
        <w:t>Design of Research</w:t>
      </w:r>
    </w:p>
    <w:p w14:paraId="3B2DAEA3" w14:textId="77777777" w:rsidR="001617BB" w:rsidRDefault="00B26287" w:rsidP="00757449">
      <w:pPr>
        <w:spacing w:line="480" w:lineRule="auto"/>
        <w:rPr>
          <w:rFonts w:ascii="Arial" w:hAnsi="Arial" w:cs="Arial"/>
          <w:sz w:val="24"/>
          <w:szCs w:val="24"/>
        </w:rPr>
      </w:pPr>
      <w:r>
        <w:rPr>
          <w:rFonts w:ascii="Arial" w:hAnsi="Arial" w:cs="Arial"/>
          <w:sz w:val="24"/>
          <w:szCs w:val="24"/>
        </w:rPr>
        <w:t xml:space="preserve">Following on from the </w:t>
      </w:r>
      <w:r w:rsidR="00863FDD">
        <w:rPr>
          <w:rFonts w:ascii="Arial" w:hAnsi="Arial" w:cs="Arial"/>
          <w:sz w:val="24"/>
          <w:szCs w:val="24"/>
        </w:rPr>
        <w:t>selections outlined</w:t>
      </w:r>
      <w:r>
        <w:rPr>
          <w:rFonts w:ascii="Arial" w:hAnsi="Arial" w:cs="Arial"/>
          <w:sz w:val="24"/>
          <w:szCs w:val="24"/>
        </w:rPr>
        <w:t xml:space="preserve"> above, the preferred method for this study must be</w:t>
      </w:r>
      <w:r w:rsidR="00863FDD">
        <w:rPr>
          <w:rFonts w:ascii="Arial" w:hAnsi="Arial" w:cs="Arial"/>
          <w:sz w:val="24"/>
          <w:szCs w:val="24"/>
        </w:rPr>
        <w:t xml:space="preserve"> noted as</w:t>
      </w:r>
      <w:r>
        <w:rPr>
          <w:rFonts w:ascii="Arial" w:hAnsi="Arial" w:cs="Arial"/>
          <w:sz w:val="24"/>
          <w:szCs w:val="24"/>
        </w:rPr>
        <w:t xml:space="preserve"> that of a mixed method complex. </w:t>
      </w:r>
      <w:r w:rsidR="00863FDD">
        <w:rPr>
          <w:rFonts w:ascii="Arial" w:hAnsi="Arial" w:cs="Arial"/>
          <w:sz w:val="24"/>
          <w:szCs w:val="24"/>
        </w:rPr>
        <w:t>The reasoning for this, is due to how this allows for both factual and tangible data to be collected to support the investigation of football fandom and fan behaviour as well as, providing a more internal and unfiltered understanding of the subject matter due to the parameters provided to the research participants (</w:t>
      </w:r>
      <w:r w:rsidR="00EB41E1">
        <w:rPr>
          <w:rFonts w:ascii="Arial" w:hAnsi="Arial" w:cs="Arial"/>
          <w:sz w:val="24"/>
          <w:szCs w:val="24"/>
        </w:rPr>
        <w:t xml:space="preserve">Morse, 2016). </w:t>
      </w:r>
      <w:r w:rsidR="0075084A">
        <w:rPr>
          <w:rFonts w:ascii="Arial" w:hAnsi="Arial" w:cs="Arial"/>
          <w:sz w:val="24"/>
          <w:szCs w:val="24"/>
        </w:rPr>
        <w:t xml:space="preserve">As a result of the quantitative data aspect of this research method, the engagement and experience by football fans, regular matchday goers and those working within the football industry/environment, on the issue of football fan behaviour and the relations it has to all types of criminality can be </w:t>
      </w:r>
      <w:r w:rsidR="007F01A1">
        <w:rPr>
          <w:rFonts w:ascii="Arial" w:hAnsi="Arial" w:cs="Arial"/>
          <w:sz w:val="24"/>
          <w:szCs w:val="24"/>
        </w:rPr>
        <w:t>gathered, analysed and evaluated (</w:t>
      </w:r>
      <w:proofErr w:type="spellStart"/>
      <w:r w:rsidR="007F01A1">
        <w:rPr>
          <w:rFonts w:ascii="Arial" w:hAnsi="Arial" w:cs="Arial"/>
          <w:sz w:val="24"/>
          <w:szCs w:val="24"/>
        </w:rPr>
        <w:t>Axinn</w:t>
      </w:r>
      <w:proofErr w:type="spellEnd"/>
      <w:r w:rsidR="007F01A1">
        <w:rPr>
          <w:rFonts w:ascii="Arial" w:hAnsi="Arial" w:cs="Arial"/>
          <w:sz w:val="24"/>
          <w:szCs w:val="24"/>
        </w:rPr>
        <w:t xml:space="preserve"> &amp; Pearce, 2006).</w:t>
      </w:r>
    </w:p>
    <w:p w14:paraId="7F7D9607" w14:textId="77777777" w:rsidR="001617BB" w:rsidRDefault="001617BB" w:rsidP="00757449">
      <w:pPr>
        <w:spacing w:line="480" w:lineRule="auto"/>
        <w:rPr>
          <w:rFonts w:ascii="Arial" w:hAnsi="Arial" w:cs="Arial"/>
          <w:sz w:val="24"/>
          <w:szCs w:val="24"/>
        </w:rPr>
      </w:pPr>
    </w:p>
    <w:p w14:paraId="1CFE759F" w14:textId="62916932" w:rsidR="00B26287" w:rsidRDefault="007F01A1" w:rsidP="00757449">
      <w:pPr>
        <w:spacing w:line="480" w:lineRule="auto"/>
        <w:rPr>
          <w:rFonts w:ascii="Arial" w:hAnsi="Arial" w:cs="Arial"/>
          <w:sz w:val="24"/>
          <w:szCs w:val="24"/>
        </w:rPr>
      </w:pPr>
      <w:r>
        <w:rPr>
          <w:rFonts w:ascii="Arial" w:hAnsi="Arial" w:cs="Arial"/>
          <w:sz w:val="24"/>
          <w:szCs w:val="24"/>
        </w:rPr>
        <w:t xml:space="preserve"> Furthermore, the additional acknowledgement and identifying of what is the current outlook, what has changed or needs to change, are the links to notable criminality legitimate and any other first hand experienced knowledge/opinions on the research topic can be obtained through the chosen qualitative data approach (ibid). </w:t>
      </w:r>
      <w:r w:rsidR="004F19F3">
        <w:rPr>
          <w:rFonts w:ascii="Arial" w:hAnsi="Arial" w:cs="Arial"/>
          <w:sz w:val="24"/>
          <w:szCs w:val="24"/>
        </w:rPr>
        <w:t xml:space="preserve">This is why through </w:t>
      </w:r>
      <w:r w:rsidR="001617BB">
        <w:rPr>
          <w:rFonts w:ascii="Arial" w:hAnsi="Arial" w:cs="Arial"/>
          <w:sz w:val="24"/>
          <w:szCs w:val="24"/>
        </w:rPr>
        <w:t>the use of Taylor (2005) the</w:t>
      </w:r>
      <w:r w:rsidR="004F19F3">
        <w:rPr>
          <w:rFonts w:ascii="Arial" w:hAnsi="Arial" w:cs="Arial"/>
          <w:sz w:val="24"/>
          <w:szCs w:val="24"/>
        </w:rPr>
        <w:t xml:space="preserve"> mixed method</w:t>
      </w:r>
      <w:r w:rsidR="001617BB">
        <w:rPr>
          <w:rFonts w:ascii="Arial" w:hAnsi="Arial" w:cs="Arial"/>
          <w:sz w:val="24"/>
          <w:szCs w:val="24"/>
        </w:rPr>
        <w:t xml:space="preserve"> </w:t>
      </w:r>
      <w:r w:rsidR="004F19F3">
        <w:rPr>
          <w:rFonts w:ascii="Arial" w:hAnsi="Arial" w:cs="Arial"/>
          <w:sz w:val="24"/>
          <w:szCs w:val="24"/>
        </w:rPr>
        <w:t>research</w:t>
      </w:r>
      <w:r w:rsidR="001617BB">
        <w:rPr>
          <w:rFonts w:ascii="Arial" w:hAnsi="Arial" w:cs="Arial"/>
          <w:sz w:val="24"/>
          <w:szCs w:val="24"/>
        </w:rPr>
        <w:t xml:space="preserve"> can be seen to</w:t>
      </w:r>
      <w:r w:rsidR="004F19F3">
        <w:rPr>
          <w:rFonts w:ascii="Arial" w:hAnsi="Arial" w:cs="Arial"/>
          <w:sz w:val="24"/>
          <w:szCs w:val="24"/>
        </w:rPr>
        <w:t xml:space="preserve"> best suit this study because, the use of a</w:t>
      </w:r>
      <w:r w:rsidR="001617BB">
        <w:rPr>
          <w:rFonts w:ascii="Arial" w:hAnsi="Arial" w:cs="Arial"/>
          <w:sz w:val="24"/>
          <w:szCs w:val="24"/>
        </w:rPr>
        <w:t xml:space="preserve"> more</w:t>
      </w:r>
      <w:r w:rsidR="004F19F3">
        <w:rPr>
          <w:rFonts w:ascii="Arial" w:hAnsi="Arial" w:cs="Arial"/>
          <w:sz w:val="24"/>
          <w:szCs w:val="24"/>
        </w:rPr>
        <w:t xml:space="preserve"> singular or less integrated methodology approach would lead to a very tainted evaluation of the subject matter, with either an overly statistical and broad or unrelatable and too specific outcome being delivered. </w:t>
      </w:r>
    </w:p>
    <w:p w14:paraId="594275C3" w14:textId="0FF175D8" w:rsidR="000B5E3F" w:rsidRDefault="000B5E3F" w:rsidP="00757449">
      <w:pPr>
        <w:spacing w:line="480" w:lineRule="auto"/>
        <w:rPr>
          <w:rFonts w:ascii="Arial" w:hAnsi="Arial" w:cs="Arial"/>
          <w:sz w:val="24"/>
          <w:szCs w:val="24"/>
        </w:rPr>
      </w:pPr>
    </w:p>
    <w:p w14:paraId="3D429724" w14:textId="3EAD1858" w:rsidR="001617BB" w:rsidRDefault="001617BB" w:rsidP="00757449">
      <w:pPr>
        <w:spacing w:line="480" w:lineRule="auto"/>
        <w:rPr>
          <w:rFonts w:ascii="Arial" w:hAnsi="Arial" w:cs="Arial"/>
          <w:sz w:val="24"/>
          <w:szCs w:val="24"/>
        </w:rPr>
      </w:pPr>
    </w:p>
    <w:p w14:paraId="118BC0C3" w14:textId="3D54E2B7" w:rsidR="001617BB" w:rsidRDefault="001617BB" w:rsidP="00757449">
      <w:pPr>
        <w:spacing w:line="480" w:lineRule="auto"/>
        <w:rPr>
          <w:rFonts w:ascii="Arial" w:hAnsi="Arial" w:cs="Arial"/>
          <w:b/>
          <w:bCs/>
          <w:sz w:val="24"/>
          <w:szCs w:val="24"/>
          <w:u w:val="single"/>
        </w:rPr>
      </w:pPr>
      <w:r>
        <w:rPr>
          <w:rFonts w:ascii="Arial" w:hAnsi="Arial" w:cs="Arial"/>
          <w:b/>
          <w:bCs/>
          <w:sz w:val="24"/>
          <w:szCs w:val="24"/>
          <w:u w:val="single"/>
        </w:rPr>
        <w:lastRenderedPageBreak/>
        <w:t>Data Collection</w:t>
      </w:r>
    </w:p>
    <w:p w14:paraId="7C8A52E7" w14:textId="4A92DE34" w:rsidR="001617BB" w:rsidRDefault="005D47E7" w:rsidP="00757449">
      <w:pPr>
        <w:spacing w:line="480" w:lineRule="auto"/>
        <w:rPr>
          <w:rFonts w:ascii="Arial" w:hAnsi="Arial" w:cs="Arial"/>
          <w:sz w:val="24"/>
          <w:szCs w:val="24"/>
        </w:rPr>
      </w:pPr>
      <w:r>
        <w:rPr>
          <w:rFonts w:ascii="Arial" w:hAnsi="Arial" w:cs="Arial"/>
          <w:sz w:val="24"/>
          <w:szCs w:val="24"/>
        </w:rPr>
        <w:t xml:space="preserve">Despite there being some implications caused by the current global pandemic difficulties, particularly for this area of the methodology, there is still a timescale in place of a </w:t>
      </w:r>
      <w:r w:rsidR="00524C71">
        <w:rPr>
          <w:rFonts w:ascii="Arial" w:hAnsi="Arial" w:cs="Arial"/>
          <w:sz w:val="24"/>
          <w:szCs w:val="24"/>
        </w:rPr>
        <w:t>two-week</w:t>
      </w:r>
      <w:r>
        <w:rPr>
          <w:rFonts w:ascii="Arial" w:hAnsi="Arial" w:cs="Arial"/>
          <w:sz w:val="24"/>
          <w:szCs w:val="24"/>
        </w:rPr>
        <w:t xml:space="preserve"> period from the week commencing </w:t>
      </w:r>
      <w:r w:rsidR="00524C71">
        <w:rPr>
          <w:rFonts w:ascii="Arial" w:hAnsi="Arial" w:cs="Arial"/>
          <w:sz w:val="24"/>
          <w:szCs w:val="24"/>
        </w:rPr>
        <w:t>20</w:t>
      </w:r>
      <w:r w:rsidR="00524C71" w:rsidRPr="00524C71">
        <w:rPr>
          <w:rFonts w:ascii="Arial" w:hAnsi="Arial" w:cs="Arial"/>
          <w:sz w:val="24"/>
          <w:szCs w:val="24"/>
          <w:vertAlign w:val="superscript"/>
        </w:rPr>
        <w:t>th</w:t>
      </w:r>
      <w:r w:rsidR="00524C71">
        <w:rPr>
          <w:rFonts w:ascii="Arial" w:hAnsi="Arial" w:cs="Arial"/>
          <w:sz w:val="24"/>
          <w:szCs w:val="24"/>
        </w:rPr>
        <w:t xml:space="preserve"> of September and running until the 3</w:t>
      </w:r>
      <w:r w:rsidR="00524C71" w:rsidRPr="00524C71">
        <w:rPr>
          <w:rFonts w:ascii="Arial" w:hAnsi="Arial" w:cs="Arial"/>
          <w:sz w:val="24"/>
          <w:szCs w:val="24"/>
          <w:vertAlign w:val="superscript"/>
        </w:rPr>
        <w:t>rd</w:t>
      </w:r>
      <w:r w:rsidR="00524C71">
        <w:rPr>
          <w:rFonts w:ascii="Arial" w:hAnsi="Arial" w:cs="Arial"/>
          <w:sz w:val="24"/>
          <w:szCs w:val="24"/>
        </w:rPr>
        <w:t xml:space="preserve"> </w:t>
      </w:r>
      <w:r w:rsidR="00980750">
        <w:rPr>
          <w:rFonts w:ascii="Arial" w:hAnsi="Arial" w:cs="Arial"/>
          <w:sz w:val="24"/>
          <w:szCs w:val="24"/>
        </w:rPr>
        <w:t>Octo</w:t>
      </w:r>
      <w:r w:rsidR="00524C71">
        <w:rPr>
          <w:rFonts w:ascii="Arial" w:hAnsi="Arial" w:cs="Arial"/>
          <w:sz w:val="24"/>
          <w:szCs w:val="24"/>
        </w:rPr>
        <w:t>ber. Meaning, this research will be classed as a cross sectional study as it will all take place within this selected time period despite, some of the data collected relating to experiences or perspectives external to this period (</w:t>
      </w:r>
      <w:r w:rsidR="008810D8">
        <w:rPr>
          <w:rFonts w:ascii="Arial" w:hAnsi="Arial" w:cs="Arial"/>
          <w:sz w:val="24"/>
          <w:szCs w:val="24"/>
        </w:rPr>
        <w:t xml:space="preserve">Levin, 2006). </w:t>
      </w:r>
      <w:r w:rsidR="00791C74">
        <w:rPr>
          <w:rFonts w:ascii="Arial" w:hAnsi="Arial" w:cs="Arial"/>
          <w:sz w:val="24"/>
          <w:szCs w:val="24"/>
        </w:rPr>
        <w:t xml:space="preserve">In regards to this set time period, it will allow for a timely collection and completion </w:t>
      </w:r>
      <w:r w:rsidR="00451EE7">
        <w:rPr>
          <w:rFonts w:ascii="Arial" w:hAnsi="Arial" w:cs="Arial"/>
          <w:sz w:val="24"/>
          <w:szCs w:val="24"/>
        </w:rPr>
        <w:t>but whilst also, ensuring there is a long enough duration so that research gathering can be spread out effectively and not rushed or clustered (ibid). Additionally, with this study using both qua</w:t>
      </w:r>
      <w:r w:rsidR="00F20760">
        <w:rPr>
          <w:rFonts w:ascii="Arial" w:hAnsi="Arial" w:cs="Arial"/>
          <w:sz w:val="24"/>
          <w:szCs w:val="24"/>
        </w:rPr>
        <w:t>ntitative and qualitative methods the outlined time period is suitable for allowing the research findings to be relatable due to the fairly short time frame but, also not overly condensing the data collection to the point where the research becomes overly similar or undistinguishable (</w:t>
      </w:r>
      <w:r w:rsidR="00D3652E">
        <w:rPr>
          <w:rFonts w:ascii="Arial" w:hAnsi="Arial" w:cs="Arial"/>
          <w:sz w:val="24"/>
          <w:szCs w:val="24"/>
        </w:rPr>
        <w:t xml:space="preserve">Baker, 2011). </w:t>
      </w:r>
    </w:p>
    <w:p w14:paraId="1B537248" w14:textId="2FA61CFE" w:rsidR="00BE306E" w:rsidRDefault="00BE306E" w:rsidP="00757449">
      <w:pPr>
        <w:spacing w:line="480" w:lineRule="auto"/>
        <w:rPr>
          <w:rFonts w:ascii="Arial" w:hAnsi="Arial" w:cs="Arial"/>
          <w:sz w:val="24"/>
          <w:szCs w:val="24"/>
        </w:rPr>
      </w:pPr>
    </w:p>
    <w:p w14:paraId="12B300D6" w14:textId="5BF5AB6B" w:rsidR="00C92640" w:rsidRDefault="00C92640" w:rsidP="00757449">
      <w:pPr>
        <w:spacing w:line="480" w:lineRule="auto"/>
        <w:rPr>
          <w:rFonts w:ascii="Arial" w:hAnsi="Arial" w:cs="Arial"/>
          <w:sz w:val="24"/>
          <w:szCs w:val="24"/>
        </w:rPr>
      </w:pPr>
      <w:r>
        <w:rPr>
          <w:rFonts w:ascii="Arial" w:hAnsi="Arial" w:cs="Arial"/>
          <w:sz w:val="24"/>
          <w:szCs w:val="24"/>
        </w:rPr>
        <w:t xml:space="preserve">With this in mind, the design preference in order to ensure the most effective and efficient data collection is set in two distinct sections of research, as seen below: </w:t>
      </w:r>
    </w:p>
    <w:p w14:paraId="7ABE1B08" w14:textId="2ABBD16E" w:rsidR="00C92640" w:rsidRDefault="00C92640" w:rsidP="00C9264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Football supporters / avid matchday goers – Questionnaires &amp; some more open-ended interview style questions depending on participant status/background. </w:t>
      </w:r>
    </w:p>
    <w:p w14:paraId="3906878E" w14:textId="6A83A853" w:rsidR="00C92640" w:rsidRDefault="00C92640" w:rsidP="00C9264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Matchday workers / operators / coordinators – Interviews and/or questionnaires with open-ended interview style questions depending on availability and accessibility. </w:t>
      </w:r>
    </w:p>
    <w:p w14:paraId="51D3362B" w14:textId="2ED1E5F1" w:rsidR="00C92640" w:rsidRDefault="00C92640" w:rsidP="00C92640">
      <w:pPr>
        <w:spacing w:line="480" w:lineRule="auto"/>
        <w:ind w:left="360"/>
        <w:rPr>
          <w:rFonts w:ascii="Arial" w:hAnsi="Arial" w:cs="Arial"/>
          <w:sz w:val="24"/>
          <w:szCs w:val="24"/>
        </w:rPr>
      </w:pPr>
    </w:p>
    <w:p w14:paraId="456F0B9E" w14:textId="68C2E8FD" w:rsidR="00C92640" w:rsidRPr="00C92640" w:rsidRDefault="00C92640" w:rsidP="00C92640">
      <w:pPr>
        <w:spacing w:line="480" w:lineRule="auto"/>
        <w:ind w:left="360"/>
        <w:rPr>
          <w:rFonts w:ascii="Arial" w:hAnsi="Arial" w:cs="Arial"/>
          <w:sz w:val="24"/>
          <w:szCs w:val="24"/>
        </w:rPr>
      </w:pPr>
      <w:r>
        <w:rPr>
          <w:rFonts w:ascii="Arial" w:hAnsi="Arial" w:cs="Arial"/>
          <w:sz w:val="24"/>
          <w:szCs w:val="24"/>
        </w:rPr>
        <w:lastRenderedPageBreak/>
        <w:t xml:space="preserve">This </w:t>
      </w:r>
      <w:r w:rsidR="00F904EF">
        <w:rPr>
          <w:rFonts w:ascii="Arial" w:hAnsi="Arial" w:cs="Arial"/>
          <w:sz w:val="24"/>
          <w:szCs w:val="24"/>
        </w:rPr>
        <w:t xml:space="preserve">defined data collection structure will ensure there is a set contrast in the research methods and that it also, covers as much area as possible given the external parameters and implications regarding the subject matter. Because, although all research will be more or less undertaken from the same scope geographically, it is hoped the digital and remote aspect permitted for researching at this current time will add value in terms of comparing and contrasting data collected from participants not necessarily localised. </w:t>
      </w:r>
      <w:r w:rsidR="00474F91">
        <w:rPr>
          <w:rFonts w:ascii="Arial" w:hAnsi="Arial" w:cs="Arial"/>
          <w:sz w:val="24"/>
          <w:szCs w:val="24"/>
        </w:rPr>
        <w:t xml:space="preserve">As Best (2014) explains, when concerned with researching in a humanistic, subcultural and social interaction context, there is a vital need for both the specified </w:t>
      </w:r>
      <w:r w:rsidR="00981760">
        <w:rPr>
          <w:rFonts w:ascii="Arial" w:hAnsi="Arial" w:cs="Arial"/>
          <w:sz w:val="24"/>
          <w:szCs w:val="24"/>
        </w:rPr>
        <w:t>number</w:t>
      </w:r>
      <w:r w:rsidR="00474F91">
        <w:rPr>
          <w:rFonts w:ascii="Arial" w:hAnsi="Arial" w:cs="Arial"/>
          <w:sz w:val="24"/>
          <w:szCs w:val="24"/>
        </w:rPr>
        <w:t xml:space="preserve"> of participants to be relatable whilst also, being dilated enough to ensure differences </w:t>
      </w:r>
      <w:r w:rsidR="00981760">
        <w:rPr>
          <w:rFonts w:ascii="Arial" w:hAnsi="Arial" w:cs="Arial"/>
          <w:sz w:val="24"/>
          <w:szCs w:val="24"/>
        </w:rPr>
        <w:t>are noted such as location, team supported, level of fandom, background characteristics and additional factors influencing perspective (E.g., drink</w:t>
      </w:r>
      <w:r w:rsidR="00020E6A">
        <w:rPr>
          <w:rFonts w:ascii="Arial" w:hAnsi="Arial" w:cs="Arial"/>
          <w:sz w:val="24"/>
          <w:szCs w:val="24"/>
        </w:rPr>
        <w:t>ing</w:t>
      </w:r>
      <w:r w:rsidR="00981760">
        <w:rPr>
          <w:rFonts w:ascii="Arial" w:hAnsi="Arial" w:cs="Arial"/>
          <w:sz w:val="24"/>
          <w:szCs w:val="24"/>
        </w:rPr>
        <w:t xml:space="preserve"> alcohol on matchdays). </w:t>
      </w:r>
    </w:p>
    <w:p w14:paraId="28C9EA76" w14:textId="65348349" w:rsidR="000B5E3F" w:rsidRDefault="000B5E3F" w:rsidP="00757449">
      <w:pPr>
        <w:spacing w:line="480" w:lineRule="auto"/>
        <w:rPr>
          <w:rFonts w:ascii="Arial" w:hAnsi="Arial" w:cs="Arial"/>
          <w:sz w:val="24"/>
          <w:szCs w:val="24"/>
        </w:rPr>
      </w:pPr>
    </w:p>
    <w:p w14:paraId="653D550F" w14:textId="47440105" w:rsidR="000B5E3F" w:rsidRDefault="00981760" w:rsidP="00757449">
      <w:pPr>
        <w:spacing w:line="480" w:lineRule="auto"/>
        <w:rPr>
          <w:rFonts w:ascii="Arial" w:hAnsi="Arial" w:cs="Arial"/>
          <w:b/>
          <w:bCs/>
          <w:sz w:val="24"/>
          <w:szCs w:val="24"/>
          <w:u w:val="single"/>
        </w:rPr>
      </w:pPr>
      <w:r>
        <w:rPr>
          <w:rFonts w:ascii="Arial" w:hAnsi="Arial" w:cs="Arial"/>
          <w:b/>
          <w:bCs/>
          <w:sz w:val="24"/>
          <w:szCs w:val="24"/>
          <w:u w:val="single"/>
        </w:rPr>
        <w:t>Participants &amp; Ethical Considerations</w:t>
      </w:r>
    </w:p>
    <w:p w14:paraId="4E696D49" w14:textId="2E42B669" w:rsidR="00981760" w:rsidRDefault="002C6E7A" w:rsidP="00757449">
      <w:pPr>
        <w:spacing w:line="480" w:lineRule="auto"/>
        <w:rPr>
          <w:rFonts w:ascii="Arial" w:hAnsi="Arial" w:cs="Arial"/>
          <w:sz w:val="24"/>
          <w:szCs w:val="24"/>
        </w:rPr>
      </w:pPr>
      <w:r>
        <w:rPr>
          <w:rFonts w:ascii="Arial" w:hAnsi="Arial" w:cs="Arial"/>
          <w:sz w:val="24"/>
          <w:szCs w:val="24"/>
        </w:rPr>
        <w:t xml:space="preserve">In regards to this research, those who participate will not be exclusively selected in terms of age, gender, ethnicity or any other factors instead, it is hoped they will be a completely random and varied mixture of passionate, dedicated and matchday attending football fans that are willing to participate and acknowledge the research topic. </w:t>
      </w:r>
      <w:r w:rsidR="00E1096C">
        <w:rPr>
          <w:rFonts w:ascii="Arial" w:hAnsi="Arial" w:cs="Arial"/>
          <w:sz w:val="24"/>
          <w:szCs w:val="24"/>
        </w:rPr>
        <w:t xml:space="preserve">Due to the nature of the research topic, the data collection will not be concerned with obtaining personal information related to one’s identity because, the purpose of the study is to focus on understanding the experiences, perceptions, perspectives and engagement the participants have relating to the topic and is not concerned with researching identities of individuals involved. </w:t>
      </w:r>
    </w:p>
    <w:p w14:paraId="505CB3E8" w14:textId="79FA0A06" w:rsidR="00D469F8" w:rsidRDefault="00D469F8" w:rsidP="00757449">
      <w:pPr>
        <w:spacing w:line="480" w:lineRule="auto"/>
        <w:rPr>
          <w:rFonts w:ascii="Arial" w:hAnsi="Arial" w:cs="Arial"/>
          <w:sz w:val="24"/>
          <w:szCs w:val="24"/>
        </w:rPr>
      </w:pPr>
      <w:r>
        <w:rPr>
          <w:rFonts w:ascii="Arial" w:hAnsi="Arial" w:cs="Arial"/>
          <w:sz w:val="24"/>
          <w:szCs w:val="24"/>
        </w:rPr>
        <w:lastRenderedPageBreak/>
        <w:t xml:space="preserve">As </w:t>
      </w:r>
      <w:r w:rsidR="0091350B">
        <w:rPr>
          <w:rFonts w:ascii="Arial" w:hAnsi="Arial" w:cs="Arial"/>
          <w:sz w:val="24"/>
          <w:szCs w:val="24"/>
        </w:rPr>
        <w:t xml:space="preserve">Liamputtong (2019) highlights, when engaged in any research concerned with social or cultural analysing and evaluating this is the most adequate approach because, it ensures that the research remains as ethically sound as possible and does not cause any ethical issues in any way for either the research participants or researcher but, whilst also still providing the desired research outcomes. </w:t>
      </w:r>
      <w:r w:rsidR="00FE7DA4">
        <w:rPr>
          <w:rFonts w:ascii="Arial" w:hAnsi="Arial" w:cs="Arial"/>
          <w:sz w:val="24"/>
          <w:szCs w:val="24"/>
        </w:rPr>
        <w:t xml:space="preserve">Additionally, with the current global pandemic outlook still being experienced, it is also important to acknowledge how this can be </w:t>
      </w:r>
      <w:r w:rsidR="001B2433">
        <w:rPr>
          <w:rFonts w:ascii="Arial" w:hAnsi="Arial" w:cs="Arial"/>
          <w:sz w:val="24"/>
          <w:szCs w:val="24"/>
        </w:rPr>
        <w:t>i</w:t>
      </w:r>
      <w:r w:rsidR="00FE7DA4">
        <w:rPr>
          <w:rFonts w:ascii="Arial" w:hAnsi="Arial" w:cs="Arial"/>
          <w:sz w:val="24"/>
          <w:szCs w:val="24"/>
        </w:rPr>
        <w:t xml:space="preserve">nsured to not cause any concerns in relation to the research. This is why, the approach of this study being undertaken and completed on a completely remote and digital basis, should nullify any </w:t>
      </w:r>
      <w:r w:rsidR="00F708B3">
        <w:rPr>
          <w:rFonts w:ascii="Arial" w:hAnsi="Arial" w:cs="Arial"/>
          <w:sz w:val="24"/>
          <w:szCs w:val="24"/>
        </w:rPr>
        <w:t xml:space="preserve">chance for any </w:t>
      </w:r>
      <w:r w:rsidR="00FE7DA4">
        <w:rPr>
          <w:rFonts w:ascii="Arial" w:hAnsi="Arial" w:cs="Arial"/>
          <w:sz w:val="24"/>
          <w:szCs w:val="24"/>
        </w:rPr>
        <w:t xml:space="preserve">coronavirus related challenges </w:t>
      </w:r>
      <w:r w:rsidR="001B2433">
        <w:rPr>
          <w:rFonts w:ascii="Arial" w:hAnsi="Arial" w:cs="Arial"/>
          <w:sz w:val="24"/>
          <w:szCs w:val="24"/>
        </w:rPr>
        <w:t xml:space="preserve">impacting the research and thus not providing any cause for concern for either the researcher or the participants (Kara &amp; Khoo, 2020). </w:t>
      </w:r>
    </w:p>
    <w:p w14:paraId="5BB68D1E" w14:textId="055099D5" w:rsidR="00FA0855" w:rsidRDefault="00FA0855" w:rsidP="00757449">
      <w:pPr>
        <w:spacing w:line="480" w:lineRule="auto"/>
        <w:rPr>
          <w:rFonts w:ascii="Arial" w:hAnsi="Arial" w:cs="Arial"/>
          <w:sz w:val="24"/>
          <w:szCs w:val="24"/>
        </w:rPr>
      </w:pPr>
    </w:p>
    <w:p w14:paraId="002A435E" w14:textId="4A390CAC" w:rsidR="00FA0855" w:rsidRDefault="00FA0855" w:rsidP="00757449">
      <w:pPr>
        <w:spacing w:line="480" w:lineRule="auto"/>
        <w:rPr>
          <w:rFonts w:ascii="Arial" w:hAnsi="Arial" w:cs="Arial"/>
          <w:b/>
          <w:bCs/>
          <w:sz w:val="24"/>
          <w:szCs w:val="24"/>
          <w:u w:val="single"/>
        </w:rPr>
      </w:pPr>
      <w:r>
        <w:rPr>
          <w:rFonts w:ascii="Arial" w:hAnsi="Arial" w:cs="Arial"/>
          <w:b/>
          <w:bCs/>
          <w:sz w:val="24"/>
          <w:szCs w:val="24"/>
          <w:u w:val="single"/>
        </w:rPr>
        <w:t>Remote Online Interviews</w:t>
      </w:r>
    </w:p>
    <w:p w14:paraId="7D92FD2E" w14:textId="77777777" w:rsidR="00C355B5" w:rsidRDefault="00FA0855" w:rsidP="00757449">
      <w:pPr>
        <w:spacing w:line="480" w:lineRule="auto"/>
        <w:rPr>
          <w:rFonts w:ascii="Arial" w:hAnsi="Arial" w:cs="Arial"/>
          <w:sz w:val="24"/>
          <w:szCs w:val="24"/>
        </w:rPr>
      </w:pPr>
      <w:r>
        <w:rPr>
          <w:rFonts w:ascii="Arial" w:hAnsi="Arial" w:cs="Arial"/>
          <w:sz w:val="24"/>
          <w:szCs w:val="24"/>
        </w:rPr>
        <w:t xml:space="preserve">The use of this selected research method will be </w:t>
      </w:r>
      <w:r w:rsidR="00426BB0">
        <w:rPr>
          <w:rFonts w:ascii="Arial" w:hAnsi="Arial" w:cs="Arial"/>
          <w:sz w:val="24"/>
          <w:szCs w:val="24"/>
        </w:rPr>
        <w:t xml:space="preserve">primarily focused on trying to capture the bulk of the qualitative data for the study. The use of this research method allows for perhaps the best chance at accumulating legitimate and authentic personal perspectives and opinions, as even with the current external circumstances this method is still in essence, the freest flowing, unrigid and individual than any other methods (Roulston &amp; Choi, 2018). As supported by King et al (2018), </w:t>
      </w:r>
      <w:r w:rsidR="00C355B5">
        <w:rPr>
          <w:rFonts w:ascii="Arial" w:hAnsi="Arial" w:cs="Arial"/>
          <w:sz w:val="24"/>
          <w:szCs w:val="24"/>
        </w:rPr>
        <w:t xml:space="preserve">if pursuing a mixed methods approach to any study, the use of any format of interview must seriously be considered as it offers the most effective way of providing alternative findings to that of a statistical nature which will likely make up the other half. </w:t>
      </w:r>
    </w:p>
    <w:p w14:paraId="09A7ED31" w14:textId="20C36F0F" w:rsidR="00FA0855" w:rsidRDefault="00C355B5" w:rsidP="00757449">
      <w:pPr>
        <w:spacing w:line="480" w:lineRule="auto"/>
        <w:rPr>
          <w:rFonts w:ascii="Arial" w:hAnsi="Arial" w:cs="Arial"/>
          <w:sz w:val="24"/>
          <w:szCs w:val="24"/>
        </w:rPr>
      </w:pPr>
      <w:r>
        <w:rPr>
          <w:rFonts w:ascii="Arial" w:hAnsi="Arial" w:cs="Arial"/>
          <w:sz w:val="24"/>
          <w:szCs w:val="24"/>
        </w:rPr>
        <w:lastRenderedPageBreak/>
        <w:t xml:space="preserve">This due to how those in the researching position can simply provide outlines or influencing questions, which then allows for the participants to take this understanding along with their already acknowledged stance on the subject matter and then uniquely respond in the manner that they personally can or choose too (ibid). </w:t>
      </w:r>
      <w:proofErr w:type="gramStart"/>
      <w:r>
        <w:rPr>
          <w:rFonts w:ascii="Arial" w:hAnsi="Arial" w:cs="Arial"/>
          <w:sz w:val="24"/>
          <w:szCs w:val="24"/>
        </w:rPr>
        <w:t>Furthermore</w:t>
      </w:r>
      <w:proofErr w:type="gramEnd"/>
      <w:r w:rsidR="00393CF2">
        <w:rPr>
          <w:rFonts w:ascii="Arial" w:hAnsi="Arial" w:cs="Arial"/>
          <w:sz w:val="24"/>
          <w:szCs w:val="24"/>
        </w:rPr>
        <w:t xml:space="preserve"> </w:t>
      </w:r>
      <w:r w:rsidR="00534620">
        <w:rPr>
          <w:rFonts w:ascii="Arial" w:hAnsi="Arial" w:cs="Arial"/>
          <w:sz w:val="24"/>
          <w:szCs w:val="24"/>
        </w:rPr>
        <w:t>as touched upon</w:t>
      </w:r>
      <w:r w:rsidR="00393CF2">
        <w:rPr>
          <w:rFonts w:ascii="Arial" w:hAnsi="Arial" w:cs="Arial"/>
          <w:sz w:val="24"/>
          <w:szCs w:val="24"/>
        </w:rPr>
        <w:t>,</w:t>
      </w:r>
      <w:r w:rsidR="00534620">
        <w:rPr>
          <w:rFonts w:ascii="Arial" w:hAnsi="Arial" w:cs="Arial"/>
          <w:sz w:val="24"/>
          <w:szCs w:val="24"/>
        </w:rPr>
        <w:t xml:space="preserve"> this technique should almost guarantee that upon findings and results, there is a much more well-rounded outcome as despite the quantitative aspect being larger in quantity, this method will ensure a critical amount of in-depth qualitative data is captured and can be compared and contrasted effectively. </w:t>
      </w:r>
    </w:p>
    <w:p w14:paraId="5FA4F2A8" w14:textId="55FE045A" w:rsidR="004B1906" w:rsidRDefault="004B1906" w:rsidP="00757449">
      <w:pPr>
        <w:spacing w:line="480" w:lineRule="auto"/>
        <w:rPr>
          <w:rFonts w:ascii="Arial" w:hAnsi="Arial" w:cs="Arial"/>
          <w:sz w:val="24"/>
          <w:szCs w:val="24"/>
        </w:rPr>
      </w:pPr>
    </w:p>
    <w:p w14:paraId="0CF9CB10" w14:textId="666D4968" w:rsidR="004B1906" w:rsidRDefault="004B1906" w:rsidP="00757449">
      <w:pPr>
        <w:spacing w:line="480" w:lineRule="auto"/>
        <w:rPr>
          <w:rFonts w:ascii="Arial" w:hAnsi="Arial" w:cs="Arial"/>
          <w:b/>
          <w:bCs/>
          <w:sz w:val="24"/>
          <w:szCs w:val="24"/>
          <w:u w:val="single"/>
        </w:rPr>
      </w:pPr>
      <w:r>
        <w:rPr>
          <w:rFonts w:ascii="Arial" w:hAnsi="Arial" w:cs="Arial"/>
          <w:b/>
          <w:bCs/>
          <w:sz w:val="24"/>
          <w:szCs w:val="24"/>
          <w:u w:val="single"/>
        </w:rPr>
        <w:t xml:space="preserve">Questionnaire </w:t>
      </w:r>
    </w:p>
    <w:p w14:paraId="30219E4D" w14:textId="2C89DA25" w:rsidR="00F17AFF" w:rsidRDefault="001C4FB9" w:rsidP="00757449">
      <w:pPr>
        <w:spacing w:line="480" w:lineRule="auto"/>
        <w:rPr>
          <w:rFonts w:ascii="Arial" w:hAnsi="Arial" w:cs="Arial"/>
          <w:sz w:val="24"/>
          <w:szCs w:val="24"/>
        </w:rPr>
      </w:pPr>
      <w:r>
        <w:rPr>
          <w:rFonts w:ascii="Arial" w:hAnsi="Arial" w:cs="Arial"/>
          <w:sz w:val="24"/>
          <w:szCs w:val="24"/>
        </w:rPr>
        <w:t xml:space="preserve">This research method of questionnaires will be used to accumulate the quantitative aspect of the data collection. This method will be distributed to an array of passionate and committed football fans hopefully from a mixture of standpoints, in terms of fandom perspective/level and matchday attendance regularity for example. </w:t>
      </w:r>
      <w:r w:rsidR="003D212D">
        <w:rPr>
          <w:rFonts w:ascii="Arial" w:hAnsi="Arial" w:cs="Arial"/>
          <w:sz w:val="24"/>
          <w:szCs w:val="24"/>
        </w:rPr>
        <w:t>Moreover</w:t>
      </w:r>
      <w:r>
        <w:rPr>
          <w:rFonts w:ascii="Arial" w:hAnsi="Arial" w:cs="Arial"/>
          <w:sz w:val="24"/>
          <w:szCs w:val="24"/>
        </w:rPr>
        <w:t xml:space="preserve">, the questionnaires will be centred around </w:t>
      </w:r>
      <w:r w:rsidR="00780230">
        <w:rPr>
          <w:rFonts w:ascii="Arial" w:hAnsi="Arial" w:cs="Arial"/>
          <w:sz w:val="24"/>
          <w:szCs w:val="24"/>
        </w:rPr>
        <w:t xml:space="preserve">gathering as much information and insight as possible on what the outlook of football fan behaviour, hooliganism and what any links to criminality are from each fans point of view, which should then </w:t>
      </w:r>
      <w:r w:rsidR="00FF01FF">
        <w:rPr>
          <w:rFonts w:ascii="Arial" w:hAnsi="Arial" w:cs="Arial"/>
          <w:sz w:val="24"/>
          <w:szCs w:val="24"/>
        </w:rPr>
        <w:t>allow for</w:t>
      </w:r>
      <w:r w:rsidR="00780230">
        <w:rPr>
          <w:rFonts w:ascii="Arial" w:hAnsi="Arial" w:cs="Arial"/>
          <w:sz w:val="24"/>
          <w:szCs w:val="24"/>
        </w:rPr>
        <w:t xml:space="preserve"> a sort of framework build-up for the more macro-outlooks such as specific football club perspective from the responses of designated fans and segregation of fan types. In regards to the actual questions, these will be designed and displayed in a way that </w:t>
      </w:r>
      <w:r w:rsidR="00FF01FF">
        <w:rPr>
          <w:rFonts w:ascii="Arial" w:hAnsi="Arial" w:cs="Arial"/>
          <w:sz w:val="24"/>
          <w:szCs w:val="24"/>
        </w:rPr>
        <w:t xml:space="preserve">means </w:t>
      </w:r>
      <w:r w:rsidR="00780230">
        <w:rPr>
          <w:rFonts w:ascii="Arial" w:hAnsi="Arial" w:cs="Arial"/>
          <w:sz w:val="24"/>
          <w:szCs w:val="24"/>
        </w:rPr>
        <w:t xml:space="preserve">they are easily relatable for all who participate, regardless of any external factors such as age, gender, occupation, location or ethnicity. </w:t>
      </w:r>
    </w:p>
    <w:p w14:paraId="09A60E53" w14:textId="3333CF5E" w:rsidR="004B1906" w:rsidRDefault="00F17AFF" w:rsidP="00757449">
      <w:pPr>
        <w:spacing w:line="480" w:lineRule="auto"/>
        <w:rPr>
          <w:rFonts w:ascii="Arial" w:hAnsi="Arial" w:cs="Arial"/>
          <w:sz w:val="24"/>
          <w:szCs w:val="24"/>
        </w:rPr>
      </w:pPr>
      <w:r>
        <w:rPr>
          <w:rFonts w:ascii="Arial" w:hAnsi="Arial" w:cs="Arial"/>
          <w:sz w:val="24"/>
          <w:szCs w:val="24"/>
        </w:rPr>
        <w:lastRenderedPageBreak/>
        <w:t>Because in their nature, questionnaires should be seen as the most general researching concept and so particularly now with the coronavirus implications, it has never been more important to focus on creating a questionnaire that is inclusive and is easily relatable and accessible for all who remotely participate (</w:t>
      </w:r>
      <w:proofErr w:type="spellStart"/>
      <w:r>
        <w:rPr>
          <w:rFonts w:ascii="Arial" w:hAnsi="Arial" w:cs="Arial"/>
          <w:sz w:val="24"/>
          <w:szCs w:val="24"/>
        </w:rPr>
        <w:t>Einola</w:t>
      </w:r>
      <w:proofErr w:type="spellEnd"/>
      <w:r>
        <w:rPr>
          <w:rFonts w:ascii="Arial" w:hAnsi="Arial" w:cs="Arial"/>
          <w:sz w:val="24"/>
          <w:szCs w:val="24"/>
        </w:rPr>
        <w:t xml:space="preserve"> &amp; Alvesson, 2021). However, despite this definitely being the focus for this research study also, there will still be an information box provided within the questionnaires for any participant who voluntary chooses to provide some description of their individual football fandom identity</w:t>
      </w:r>
      <w:r w:rsidR="00940B02">
        <w:rPr>
          <w:rFonts w:ascii="Arial" w:hAnsi="Arial" w:cs="Arial"/>
          <w:sz w:val="24"/>
          <w:szCs w:val="24"/>
        </w:rPr>
        <w:t xml:space="preserve">, as if provided it could just add a sort of bonus extra layer that would further the critical insight obtained from the research (ibid). </w:t>
      </w:r>
    </w:p>
    <w:p w14:paraId="65A71280" w14:textId="557DB208" w:rsidR="00736D8B" w:rsidRDefault="00736D8B" w:rsidP="00757449">
      <w:pPr>
        <w:spacing w:line="480" w:lineRule="auto"/>
        <w:rPr>
          <w:rFonts w:ascii="Arial" w:hAnsi="Arial" w:cs="Arial"/>
          <w:sz w:val="24"/>
          <w:szCs w:val="24"/>
        </w:rPr>
      </w:pPr>
    </w:p>
    <w:p w14:paraId="5223CE92" w14:textId="064D7D32" w:rsidR="00736D8B" w:rsidRPr="004B1906" w:rsidRDefault="00736D8B" w:rsidP="00757449">
      <w:pPr>
        <w:spacing w:line="480" w:lineRule="auto"/>
        <w:rPr>
          <w:rFonts w:ascii="Arial" w:hAnsi="Arial" w:cs="Arial"/>
          <w:sz w:val="24"/>
          <w:szCs w:val="24"/>
        </w:rPr>
      </w:pPr>
      <w:r>
        <w:rPr>
          <w:rFonts w:ascii="Arial" w:hAnsi="Arial" w:cs="Arial"/>
          <w:sz w:val="24"/>
          <w:szCs w:val="24"/>
        </w:rPr>
        <w:t xml:space="preserve">In relation to the distribution of questionnaires, as already touched upon </w:t>
      </w:r>
      <w:r w:rsidR="003B0D37">
        <w:rPr>
          <w:rFonts w:ascii="Arial" w:hAnsi="Arial" w:cs="Arial"/>
          <w:sz w:val="24"/>
          <w:szCs w:val="24"/>
        </w:rPr>
        <w:t xml:space="preserve">the current external circumstances the study is being impacted by does mean that all participation will be undertaken remotely. </w:t>
      </w:r>
      <w:r w:rsidR="00143AB0">
        <w:rPr>
          <w:rFonts w:ascii="Arial" w:hAnsi="Arial" w:cs="Arial"/>
          <w:sz w:val="24"/>
          <w:szCs w:val="24"/>
        </w:rPr>
        <w:t>Due to this,</w:t>
      </w:r>
      <w:r w:rsidR="003B0D37">
        <w:rPr>
          <w:rFonts w:ascii="Arial" w:hAnsi="Arial" w:cs="Arial"/>
          <w:sz w:val="24"/>
          <w:szCs w:val="24"/>
        </w:rPr>
        <w:t xml:space="preserve"> it </w:t>
      </w:r>
      <w:r w:rsidR="00143AB0">
        <w:rPr>
          <w:rFonts w:ascii="Arial" w:hAnsi="Arial" w:cs="Arial"/>
          <w:sz w:val="24"/>
          <w:szCs w:val="24"/>
        </w:rPr>
        <w:t>can be confirmed</w:t>
      </w:r>
      <w:r w:rsidR="003B0D37">
        <w:rPr>
          <w:rFonts w:ascii="Arial" w:hAnsi="Arial" w:cs="Arial"/>
          <w:sz w:val="24"/>
          <w:szCs w:val="24"/>
        </w:rPr>
        <w:t xml:space="preserve"> that all questionnaires will be provided in digital format through the means of either email or a regulated and respected digital survey providing platform such as ‘SurveyMonkey’ for example, in order to make the accessibility by participants as easy and fair as possible. In addition, although the quantity of questionnaires that will be completed is more difficult to calculate in a purely digital format scenario, it is still </w:t>
      </w:r>
      <w:r w:rsidR="00013C73">
        <w:rPr>
          <w:rFonts w:ascii="Arial" w:hAnsi="Arial" w:cs="Arial"/>
          <w:sz w:val="24"/>
          <w:szCs w:val="24"/>
        </w:rPr>
        <w:t xml:space="preserve">hoped that around twenty to forty questionnaires can be fully completed and submitted. This projected questionnaire completion size, would provide an adequate amount of data to fully understand and analyse the actual football fan provided information relating to the subject matter, whilst also limiting the risk of the quantity becoming so large that it leads to an excess of data and thus creates difficulties in trying to monitor or evaluate it (Humble, 2020). </w:t>
      </w:r>
    </w:p>
    <w:p w14:paraId="615A4AB4" w14:textId="3E22F88A" w:rsidR="000B5E3F" w:rsidRDefault="0047513D" w:rsidP="00757449">
      <w:pPr>
        <w:spacing w:line="480" w:lineRule="auto"/>
        <w:rPr>
          <w:rFonts w:ascii="Arial" w:hAnsi="Arial" w:cs="Arial"/>
          <w:b/>
          <w:bCs/>
          <w:sz w:val="24"/>
          <w:szCs w:val="24"/>
          <w:u w:val="single"/>
        </w:rPr>
      </w:pPr>
      <w:r>
        <w:rPr>
          <w:rFonts w:ascii="Arial" w:hAnsi="Arial" w:cs="Arial"/>
          <w:b/>
          <w:bCs/>
          <w:sz w:val="24"/>
          <w:szCs w:val="24"/>
          <w:u w:val="single"/>
        </w:rPr>
        <w:lastRenderedPageBreak/>
        <w:t xml:space="preserve">Reliability &amp; Validity </w:t>
      </w:r>
    </w:p>
    <w:p w14:paraId="5EA5A225" w14:textId="45EA3052" w:rsidR="0047513D" w:rsidRDefault="0047513D" w:rsidP="00757449">
      <w:pPr>
        <w:spacing w:line="480" w:lineRule="auto"/>
        <w:rPr>
          <w:rFonts w:ascii="Arial" w:hAnsi="Arial" w:cs="Arial"/>
          <w:sz w:val="24"/>
          <w:szCs w:val="24"/>
        </w:rPr>
      </w:pPr>
      <w:r>
        <w:rPr>
          <w:rFonts w:ascii="Arial" w:hAnsi="Arial" w:cs="Arial"/>
          <w:sz w:val="24"/>
          <w:szCs w:val="24"/>
        </w:rPr>
        <w:t xml:space="preserve">Within the segment, the goal is to provide more clarity on how the both types of methods outlined in the previous two titles above, will be understood and optimised within this research. Relating to the reliability aspect, there is no questioning that this can be gauged at a considerably high level for this study, due to the selected and outlined methods both being very consistent in their setup with zero chance of any alterations in terms of amount, duration, information or personalisation for any participation. </w:t>
      </w:r>
      <w:r w:rsidR="00243317">
        <w:rPr>
          <w:rFonts w:ascii="Arial" w:hAnsi="Arial" w:cs="Arial"/>
          <w:sz w:val="24"/>
          <w:szCs w:val="24"/>
        </w:rPr>
        <w:t xml:space="preserve">As Roberts &amp; Priest (2006) inform, as long as a consistency is achieved across the board with the researching, then the validity of the methods and data collection is clearly well established as the consistencies of all the researching processes are as sound and variable free as possible. </w:t>
      </w:r>
      <w:r>
        <w:rPr>
          <w:rFonts w:ascii="Arial" w:hAnsi="Arial" w:cs="Arial"/>
          <w:sz w:val="24"/>
          <w:szCs w:val="24"/>
        </w:rPr>
        <w:t xml:space="preserve"> </w:t>
      </w:r>
      <w:r w:rsidR="00243317">
        <w:rPr>
          <w:rFonts w:ascii="Arial" w:hAnsi="Arial" w:cs="Arial"/>
          <w:sz w:val="24"/>
          <w:szCs w:val="24"/>
        </w:rPr>
        <w:t xml:space="preserve">Moreover, despite the positioning of this section meaning it is very difficult to predict or evaluate the findings section, it could be suggested that this will be of a fruitful </w:t>
      </w:r>
      <w:r w:rsidR="00CB6D7C">
        <w:rPr>
          <w:rFonts w:ascii="Arial" w:hAnsi="Arial" w:cs="Arial"/>
          <w:sz w:val="24"/>
          <w:szCs w:val="24"/>
        </w:rPr>
        <w:t>composition</w:t>
      </w:r>
      <w:r w:rsidR="00243317">
        <w:rPr>
          <w:rFonts w:ascii="Arial" w:hAnsi="Arial" w:cs="Arial"/>
          <w:sz w:val="24"/>
          <w:szCs w:val="24"/>
        </w:rPr>
        <w:t xml:space="preserve"> as all the</w:t>
      </w:r>
      <w:r w:rsidR="00CB6D7C">
        <w:rPr>
          <w:rFonts w:ascii="Arial" w:hAnsi="Arial" w:cs="Arial"/>
          <w:sz w:val="24"/>
          <w:szCs w:val="24"/>
        </w:rPr>
        <w:t xml:space="preserve"> possible outcomes would have had to come through this already well considered data collection procedure (ibid). </w:t>
      </w:r>
    </w:p>
    <w:p w14:paraId="444C925B" w14:textId="48977B5C" w:rsidR="009A6936" w:rsidRDefault="009A6936" w:rsidP="00757449">
      <w:pPr>
        <w:spacing w:line="480" w:lineRule="auto"/>
        <w:rPr>
          <w:rFonts w:ascii="Arial" w:hAnsi="Arial" w:cs="Arial"/>
          <w:sz w:val="24"/>
          <w:szCs w:val="24"/>
        </w:rPr>
      </w:pPr>
    </w:p>
    <w:p w14:paraId="76644B24" w14:textId="6B4DBA59" w:rsidR="009A6936" w:rsidRDefault="009A6936" w:rsidP="00757449">
      <w:pPr>
        <w:spacing w:line="480" w:lineRule="auto"/>
        <w:rPr>
          <w:rFonts w:ascii="Arial" w:hAnsi="Arial" w:cs="Arial"/>
          <w:b/>
          <w:bCs/>
          <w:sz w:val="24"/>
          <w:szCs w:val="24"/>
          <w:u w:val="single"/>
        </w:rPr>
      </w:pPr>
      <w:r>
        <w:rPr>
          <w:rFonts w:ascii="Arial" w:hAnsi="Arial" w:cs="Arial"/>
          <w:b/>
          <w:bCs/>
          <w:sz w:val="24"/>
          <w:szCs w:val="24"/>
          <w:u w:val="single"/>
        </w:rPr>
        <w:t>Analysis of Data</w:t>
      </w:r>
    </w:p>
    <w:p w14:paraId="1FF2CEC3" w14:textId="3F0FABE3" w:rsidR="009A6936" w:rsidRDefault="002C4223" w:rsidP="00757449">
      <w:pPr>
        <w:spacing w:line="480" w:lineRule="auto"/>
        <w:rPr>
          <w:rFonts w:ascii="Arial" w:hAnsi="Arial" w:cs="Arial"/>
          <w:sz w:val="24"/>
          <w:szCs w:val="24"/>
        </w:rPr>
      </w:pPr>
      <w:r>
        <w:rPr>
          <w:rFonts w:ascii="Arial" w:hAnsi="Arial" w:cs="Arial"/>
          <w:sz w:val="24"/>
          <w:szCs w:val="24"/>
        </w:rPr>
        <w:t>All data collected during this study is to be analysed and evaluated through the same format, with the use of only personal notepads, Microsoft office applications such as word or spreadsheet and also, the previously mentioned digital platform of either email or a dedicated only survey provider, in order to guarantee the recording is as concise and confined as possible. As Bazley (2009) enlightened, to be able to ensure the chances of flawed findings being produced are as limited as possible, it is imperative that there is a clear focus on documentation from the moment of crea</w:t>
      </w:r>
      <w:r w:rsidR="00BC707C">
        <w:rPr>
          <w:rFonts w:ascii="Arial" w:hAnsi="Arial" w:cs="Arial"/>
          <w:sz w:val="24"/>
          <w:szCs w:val="24"/>
        </w:rPr>
        <w:t xml:space="preserve">tion </w:t>
      </w:r>
      <w:r w:rsidR="00BC707C">
        <w:rPr>
          <w:rFonts w:ascii="Arial" w:hAnsi="Arial" w:cs="Arial"/>
          <w:sz w:val="24"/>
          <w:szCs w:val="24"/>
        </w:rPr>
        <w:lastRenderedPageBreak/>
        <w:t xml:space="preserve">regarding the specific research methods, right through to the final analysis and concluding of the findings to ensure adequacy. </w:t>
      </w:r>
    </w:p>
    <w:p w14:paraId="192D939C" w14:textId="04847AC7" w:rsidR="00BC707C" w:rsidRDefault="00BC707C" w:rsidP="00757449">
      <w:pPr>
        <w:spacing w:line="480" w:lineRule="auto"/>
        <w:rPr>
          <w:rFonts w:ascii="Arial" w:hAnsi="Arial" w:cs="Arial"/>
          <w:sz w:val="24"/>
          <w:szCs w:val="24"/>
        </w:rPr>
      </w:pPr>
    </w:p>
    <w:p w14:paraId="6966D31F" w14:textId="35EDA3CE" w:rsidR="00BC707C" w:rsidRDefault="00BC707C" w:rsidP="00757449">
      <w:pPr>
        <w:spacing w:line="480" w:lineRule="auto"/>
        <w:rPr>
          <w:rFonts w:ascii="Arial" w:hAnsi="Arial" w:cs="Arial"/>
          <w:sz w:val="24"/>
          <w:szCs w:val="24"/>
        </w:rPr>
      </w:pPr>
      <w:r>
        <w:rPr>
          <w:rFonts w:ascii="Arial" w:hAnsi="Arial" w:cs="Arial"/>
          <w:sz w:val="24"/>
          <w:szCs w:val="24"/>
        </w:rPr>
        <w:t xml:space="preserve">The structure that will be used for all analysis is as follows: </w:t>
      </w:r>
    </w:p>
    <w:p w14:paraId="78B1EEB3" w14:textId="26A398BF" w:rsidR="00BC707C" w:rsidRDefault="00BC707C" w:rsidP="00BC707C">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Charts, spreadsheets and any feedback documenting for the questionnaire section, as this will be primarily where the quantitative data is captured meaning the findings will be generally much shorter and straightforward in terms of analysing and comparing or contrasting. </w:t>
      </w:r>
    </w:p>
    <w:p w14:paraId="6D278DB5" w14:textId="2F30097F" w:rsidR="00BC707C" w:rsidRDefault="00BC707C" w:rsidP="00BC707C">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Paper format note taking, with the use of Microsoft word and Microsoft teams for the interview section. This will provide the most suitable setup for the data collection as it enables </w:t>
      </w:r>
      <w:r w:rsidR="00B969F3">
        <w:rPr>
          <w:rFonts w:ascii="Arial" w:hAnsi="Arial" w:cs="Arial"/>
          <w:sz w:val="24"/>
          <w:szCs w:val="24"/>
        </w:rPr>
        <w:t>an effective process of</w:t>
      </w:r>
      <w:r w:rsidR="00747D48">
        <w:rPr>
          <w:rFonts w:ascii="Arial" w:hAnsi="Arial" w:cs="Arial"/>
          <w:sz w:val="24"/>
          <w:szCs w:val="24"/>
        </w:rPr>
        <w:t xml:space="preserve"> using the </w:t>
      </w:r>
      <w:r w:rsidR="00AD6EF8">
        <w:rPr>
          <w:rFonts w:ascii="Arial" w:hAnsi="Arial" w:cs="Arial"/>
          <w:sz w:val="24"/>
          <w:szCs w:val="24"/>
        </w:rPr>
        <w:t xml:space="preserve">Microsoft </w:t>
      </w:r>
      <w:r w:rsidR="00861EEE">
        <w:rPr>
          <w:rFonts w:ascii="Arial" w:hAnsi="Arial" w:cs="Arial"/>
          <w:sz w:val="24"/>
          <w:szCs w:val="24"/>
        </w:rPr>
        <w:t>team’s</w:t>
      </w:r>
      <w:r w:rsidR="00747D48">
        <w:rPr>
          <w:rFonts w:ascii="Arial" w:hAnsi="Arial" w:cs="Arial"/>
          <w:sz w:val="24"/>
          <w:szCs w:val="24"/>
        </w:rPr>
        <w:t xml:space="preserve"> software to provide the best possible digital and remote interviewing as well as</w:t>
      </w:r>
      <w:r w:rsidR="00B969F3">
        <w:rPr>
          <w:rFonts w:ascii="Arial" w:hAnsi="Arial" w:cs="Arial"/>
          <w:sz w:val="24"/>
          <w:szCs w:val="24"/>
        </w:rPr>
        <w:t xml:space="preserve"> initial</w:t>
      </w:r>
      <w:r w:rsidR="00747D48">
        <w:rPr>
          <w:rFonts w:ascii="Arial" w:hAnsi="Arial" w:cs="Arial"/>
          <w:sz w:val="24"/>
          <w:szCs w:val="24"/>
        </w:rPr>
        <w:t xml:space="preserve"> paper format</w:t>
      </w:r>
      <w:r w:rsidR="00B969F3">
        <w:rPr>
          <w:rFonts w:ascii="Arial" w:hAnsi="Arial" w:cs="Arial"/>
          <w:sz w:val="24"/>
          <w:szCs w:val="24"/>
        </w:rPr>
        <w:t xml:space="preserve"> note taking, follow</w:t>
      </w:r>
      <w:r w:rsidR="00747D48">
        <w:rPr>
          <w:rFonts w:ascii="Arial" w:hAnsi="Arial" w:cs="Arial"/>
          <w:sz w:val="24"/>
          <w:szCs w:val="24"/>
        </w:rPr>
        <w:t>ed</w:t>
      </w:r>
      <w:r w:rsidR="00B969F3">
        <w:rPr>
          <w:rFonts w:ascii="Arial" w:hAnsi="Arial" w:cs="Arial"/>
          <w:sz w:val="24"/>
          <w:szCs w:val="24"/>
        </w:rPr>
        <w:t xml:space="preserve"> by a further formalisation of these into a </w:t>
      </w:r>
      <w:r w:rsidR="00747D48">
        <w:rPr>
          <w:rFonts w:ascii="Arial" w:hAnsi="Arial" w:cs="Arial"/>
          <w:sz w:val="24"/>
          <w:szCs w:val="24"/>
        </w:rPr>
        <w:t xml:space="preserve">Microsoft </w:t>
      </w:r>
      <w:r w:rsidR="00B969F3">
        <w:rPr>
          <w:rFonts w:ascii="Arial" w:hAnsi="Arial" w:cs="Arial"/>
          <w:sz w:val="24"/>
          <w:szCs w:val="24"/>
        </w:rPr>
        <w:t xml:space="preserve">word document to allow for more clear and critical analysis on all aspects provided by the answers of the participants. </w:t>
      </w:r>
    </w:p>
    <w:p w14:paraId="0D382AAB" w14:textId="77777777" w:rsidR="007B684A" w:rsidRPr="007B684A" w:rsidRDefault="007B684A" w:rsidP="007B684A">
      <w:pPr>
        <w:spacing w:line="480" w:lineRule="auto"/>
        <w:rPr>
          <w:rFonts w:ascii="Arial" w:hAnsi="Arial" w:cs="Arial"/>
          <w:sz w:val="24"/>
          <w:szCs w:val="24"/>
        </w:rPr>
      </w:pPr>
    </w:p>
    <w:p w14:paraId="0674CE93" w14:textId="4A259A9E" w:rsidR="009A6936" w:rsidRDefault="009A6936" w:rsidP="00757449">
      <w:pPr>
        <w:spacing w:line="480" w:lineRule="auto"/>
        <w:rPr>
          <w:rFonts w:ascii="Arial" w:hAnsi="Arial" w:cs="Arial"/>
          <w:sz w:val="24"/>
          <w:szCs w:val="24"/>
        </w:rPr>
      </w:pPr>
    </w:p>
    <w:p w14:paraId="7D12FB26" w14:textId="3EC98C62" w:rsidR="0047513D" w:rsidRDefault="0047513D" w:rsidP="00757449">
      <w:pPr>
        <w:spacing w:line="480" w:lineRule="auto"/>
        <w:rPr>
          <w:rFonts w:ascii="Arial" w:hAnsi="Arial" w:cs="Arial"/>
          <w:sz w:val="24"/>
          <w:szCs w:val="24"/>
        </w:rPr>
      </w:pPr>
    </w:p>
    <w:p w14:paraId="551B5029" w14:textId="297E4DD1" w:rsidR="007B684A" w:rsidRDefault="007B684A" w:rsidP="00757449">
      <w:pPr>
        <w:spacing w:line="480" w:lineRule="auto"/>
        <w:rPr>
          <w:rFonts w:ascii="Arial" w:hAnsi="Arial" w:cs="Arial"/>
          <w:b/>
          <w:bCs/>
          <w:sz w:val="24"/>
          <w:szCs w:val="24"/>
          <w:u w:val="single"/>
        </w:rPr>
      </w:pPr>
      <w:r>
        <w:rPr>
          <w:rFonts w:ascii="Arial" w:hAnsi="Arial" w:cs="Arial"/>
          <w:b/>
          <w:bCs/>
          <w:sz w:val="24"/>
          <w:szCs w:val="24"/>
          <w:u w:val="single"/>
        </w:rPr>
        <w:t>Method Limitations</w:t>
      </w:r>
    </w:p>
    <w:p w14:paraId="328613E2" w14:textId="3EAAD4B5" w:rsidR="00E92C86" w:rsidRDefault="007B684A" w:rsidP="00757449">
      <w:pPr>
        <w:spacing w:line="480" w:lineRule="auto"/>
        <w:rPr>
          <w:rFonts w:ascii="Arial" w:hAnsi="Arial" w:cs="Arial"/>
          <w:sz w:val="24"/>
          <w:szCs w:val="24"/>
        </w:rPr>
      </w:pPr>
      <w:r>
        <w:rPr>
          <w:rFonts w:ascii="Arial" w:hAnsi="Arial" w:cs="Arial"/>
          <w:sz w:val="24"/>
          <w:szCs w:val="24"/>
        </w:rPr>
        <w:t xml:space="preserve">In an overall context regarding this study, it has to be stated that there can never be any </w:t>
      </w:r>
      <w:r w:rsidR="00E92C86">
        <w:rPr>
          <w:rFonts w:ascii="Arial" w:hAnsi="Arial" w:cs="Arial"/>
          <w:sz w:val="24"/>
          <w:szCs w:val="24"/>
        </w:rPr>
        <w:t>guarantees</w:t>
      </w:r>
      <w:r>
        <w:rPr>
          <w:rFonts w:ascii="Arial" w:hAnsi="Arial" w:cs="Arial"/>
          <w:sz w:val="24"/>
          <w:szCs w:val="24"/>
        </w:rPr>
        <w:t xml:space="preserve"> made on outcomes </w:t>
      </w:r>
      <w:r w:rsidR="00E92C86">
        <w:rPr>
          <w:rFonts w:ascii="Arial" w:hAnsi="Arial" w:cs="Arial"/>
          <w:sz w:val="24"/>
          <w:szCs w:val="24"/>
        </w:rPr>
        <w:t xml:space="preserve">prior to the researching and data collection, meaning the quality and quantity of the findings and whether or not they will provide suitable comparing and contrasting for the analysis section cannot be known. </w:t>
      </w:r>
    </w:p>
    <w:p w14:paraId="6D7C097D" w14:textId="1A28AA4C" w:rsidR="007B684A" w:rsidRDefault="00E92C86" w:rsidP="00757449">
      <w:pPr>
        <w:spacing w:line="480" w:lineRule="auto"/>
        <w:rPr>
          <w:rFonts w:ascii="Arial" w:hAnsi="Arial" w:cs="Arial"/>
          <w:sz w:val="24"/>
          <w:szCs w:val="24"/>
        </w:rPr>
      </w:pPr>
      <w:r>
        <w:rPr>
          <w:rFonts w:ascii="Arial" w:hAnsi="Arial" w:cs="Arial"/>
          <w:sz w:val="24"/>
          <w:szCs w:val="24"/>
        </w:rPr>
        <w:lastRenderedPageBreak/>
        <w:t xml:space="preserve">There could be a scenario, where the majority of participants have either too similar or completely unrelatable perspectives and answers. However, it is this possibility that provides the clear reasoning for why there has been decisions made such as choosing a mixed method complex for researching, as this helps to ensure there is as much variation and </w:t>
      </w:r>
      <w:r w:rsidR="006A64A7">
        <w:rPr>
          <w:rFonts w:ascii="Arial" w:hAnsi="Arial" w:cs="Arial"/>
          <w:sz w:val="24"/>
          <w:szCs w:val="24"/>
        </w:rPr>
        <w:t>multiple points of view as possible, whilst also being overarched with clear parameters to keep all the research concise. Despite these outlined precautionary measures being implemented, the researching of any subject matter that relates in some form or another to social, cultural or other human studies</w:t>
      </w:r>
      <w:r w:rsidR="00697B90">
        <w:rPr>
          <w:rFonts w:ascii="Arial" w:hAnsi="Arial" w:cs="Arial"/>
          <w:sz w:val="24"/>
          <w:szCs w:val="24"/>
        </w:rPr>
        <w:t xml:space="preserve"> </w:t>
      </w:r>
      <w:r w:rsidR="006A64A7">
        <w:rPr>
          <w:rFonts w:ascii="Arial" w:hAnsi="Arial" w:cs="Arial"/>
          <w:sz w:val="24"/>
          <w:szCs w:val="24"/>
        </w:rPr>
        <w:t xml:space="preserve">must always be noted as </w:t>
      </w:r>
      <w:r w:rsidR="00697B90">
        <w:rPr>
          <w:rFonts w:ascii="Arial" w:hAnsi="Arial" w:cs="Arial"/>
          <w:sz w:val="24"/>
          <w:szCs w:val="24"/>
        </w:rPr>
        <w:t>unforeseeable, as each individual participant has their own unique and undetermined mindset that will impact the data they provide for the specific research (</w:t>
      </w:r>
      <w:proofErr w:type="spellStart"/>
      <w:r w:rsidR="00697B90">
        <w:rPr>
          <w:rFonts w:ascii="Arial" w:hAnsi="Arial" w:cs="Arial"/>
          <w:sz w:val="24"/>
          <w:szCs w:val="24"/>
        </w:rPr>
        <w:t>Pyne</w:t>
      </w:r>
      <w:proofErr w:type="spellEnd"/>
      <w:r w:rsidR="00697B90">
        <w:rPr>
          <w:rFonts w:ascii="Arial" w:hAnsi="Arial" w:cs="Arial"/>
          <w:sz w:val="24"/>
          <w:szCs w:val="24"/>
        </w:rPr>
        <w:t xml:space="preserve"> et al, 2009). </w:t>
      </w:r>
    </w:p>
    <w:p w14:paraId="2519F363" w14:textId="6F9AE545" w:rsidR="00697B90" w:rsidRDefault="00697B90" w:rsidP="00757449">
      <w:pPr>
        <w:spacing w:line="480" w:lineRule="auto"/>
        <w:rPr>
          <w:rFonts w:ascii="Arial" w:hAnsi="Arial" w:cs="Arial"/>
          <w:sz w:val="24"/>
          <w:szCs w:val="24"/>
        </w:rPr>
      </w:pPr>
    </w:p>
    <w:p w14:paraId="245A6CC6" w14:textId="7D8B0E4B" w:rsidR="00697B90" w:rsidRPr="007B684A" w:rsidRDefault="00697B90" w:rsidP="00757449">
      <w:pPr>
        <w:spacing w:line="480" w:lineRule="auto"/>
        <w:rPr>
          <w:rFonts w:ascii="Arial" w:hAnsi="Arial" w:cs="Arial"/>
          <w:sz w:val="24"/>
          <w:szCs w:val="24"/>
        </w:rPr>
      </w:pPr>
      <w:r>
        <w:rPr>
          <w:rFonts w:ascii="Arial" w:hAnsi="Arial" w:cs="Arial"/>
          <w:sz w:val="24"/>
          <w:szCs w:val="24"/>
        </w:rPr>
        <w:t xml:space="preserve">Furthermore, there can be no questioning that </w:t>
      </w:r>
      <w:r w:rsidR="00912054">
        <w:rPr>
          <w:rFonts w:ascii="Arial" w:hAnsi="Arial" w:cs="Arial"/>
          <w:sz w:val="24"/>
          <w:szCs w:val="24"/>
        </w:rPr>
        <w:t xml:space="preserve">researching social related experiences through the means of both questionnaires and interviews can never be predicted, due to there being no prior knowledge or findings to go off before undertaking the actual data collection. As Shipman (2014) illustrates, although there can never be a fully assured outlook obtained before the researching methods are either handed out to participants or undertaken by the researcher, there can be as much clarity as possible achieved beforehand with the format, structure and language used for the questionnaires and interviews being as simply and clearly written as possible. Additionally, as touched upon numerously throughout this piece, </w:t>
      </w:r>
      <w:r w:rsidR="004F0DA2">
        <w:rPr>
          <w:rFonts w:ascii="Arial" w:hAnsi="Arial" w:cs="Arial"/>
          <w:sz w:val="24"/>
          <w:szCs w:val="24"/>
        </w:rPr>
        <w:t xml:space="preserve">the external circumstances and difficulties provided by the coronavirus pandemic are fairly obvious. Such as, all the researching having to be done remotely causing complications or deficiencies compared to the more commonly used in person alternatives or, the implications of the pandemic over the last </w:t>
      </w:r>
      <w:r w:rsidR="0041178D">
        <w:rPr>
          <w:rFonts w:ascii="Arial" w:hAnsi="Arial" w:cs="Arial"/>
          <w:sz w:val="24"/>
          <w:szCs w:val="24"/>
        </w:rPr>
        <w:t xml:space="preserve">eighteen </w:t>
      </w:r>
      <w:r w:rsidR="004F0DA2">
        <w:rPr>
          <w:rFonts w:ascii="Arial" w:hAnsi="Arial" w:cs="Arial"/>
          <w:sz w:val="24"/>
          <w:szCs w:val="24"/>
        </w:rPr>
        <w:t xml:space="preserve">months </w:t>
      </w:r>
      <w:r w:rsidR="004F0DA2">
        <w:rPr>
          <w:rFonts w:ascii="Arial" w:hAnsi="Arial" w:cs="Arial"/>
          <w:sz w:val="24"/>
          <w:szCs w:val="24"/>
        </w:rPr>
        <w:lastRenderedPageBreak/>
        <w:t xml:space="preserve">causing difficulties in terms of participants being unable to fully relate to the topic in </w:t>
      </w:r>
      <w:r w:rsidR="0041178D">
        <w:rPr>
          <w:rFonts w:ascii="Arial" w:hAnsi="Arial" w:cs="Arial"/>
          <w:sz w:val="24"/>
          <w:szCs w:val="24"/>
        </w:rPr>
        <w:t xml:space="preserve">a recent capacity. On the other hand, there can still be optimism acknowledged due to the fact all possible measures have been taken to not only ensure the study is as safe and secure as possible in line with the current guidelines but also, to still provide an overall approach that is as effective and efficient as it can be regardless of being remote based. </w:t>
      </w:r>
    </w:p>
    <w:p w14:paraId="31C9DA12" w14:textId="27BFB1A4" w:rsidR="000B5E3F" w:rsidRDefault="000B5E3F" w:rsidP="00757449">
      <w:pPr>
        <w:spacing w:line="480" w:lineRule="auto"/>
        <w:rPr>
          <w:rFonts w:ascii="Arial" w:hAnsi="Arial" w:cs="Arial"/>
          <w:sz w:val="24"/>
          <w:szCs w:val="24"/>
        </w:rPr>
      </w:pPr>
    </w:p>
    <w:p w14:paraId="000EB6E6" w14:textId="4F8B529F" w:rsidR="000B5E3F" w:rsidRDefault="000B5E3F" w:rsidP="00757449">
      <w:pPr>
        <w:spacing w:line="480" w:lineRule="auto"/>
        <w:rPr>
          <w:rFonts w:ascii="Arial" w:hAnsi="Arial" w:cs="Arial"/>
          <w:sz w:val="24"/>
          <w:szCs w:val="24"/>
        </w:rPr>
      </w:pPr>
    </w:p>
    <w:p w14:paraId="2EED7907" w14:textId="6748CBCB" w:rsidR="000B5E3F" w:rsidRDefault="000B5E3F" w:rsidP="00757449">
      <w:pPr>
        <w:spacing w:line="480" w:lineRule="auto"/>
        <w:rPr>
          <w:rFonts w:ascii="Arial" w:hAnsi="Arial" w:cs="Arial"/>
          <w:sz w:val="24"/>
          <w:szCs w:val="24"/>
        </w:rPr>
      </w:pPr>
    </w:p>
    <w:p w14:paraId="6EBF2B2C" w14:textId="36E81D90" w:rsidR="000B5E3F" w:rsidRDefault="000B5E3F" w:rsidP="00757449">
      <w:pPr>
        <w:spacing w:line="480" w:lineRule="auto"/>
        <w:rPr>
          <w:rFonts w:ascii="Arial" w:hAnsi="Arial" w:cs="Arial"/>
          <w:sz w:val="24"/>
          <w:szCs w:val="24"/>
        </w:rPr>
      </w:pPr>
    </w:p>
    <w:p w14:paraId="01C2EA6B" w14:textId="2DA7BAD4" w:rsidR="000B5E3F" w:rsidRDefault="000B5E3F" w:rsidP="00757449">
      <w:pPr>
        <w:spacing w:line="480" w:lineRule="auto"/>
        <w:rPr>
          <w:rFonts w:ascii="Arial" w:hAnsi="Arial" w:cs="Arial"/>
          <w:sz w:val="24"/>
          <w:szCs w:val="24"/>
        </w:rPr>
      </w:pPr>
    </w:p>
    <w:p w14:paraId="16B71416" w14:textId="088A5BE6" w:rsidR="000B5E3F" w:rsidRDefault="000B5E3F" w:rsidP="00757449">
      <w:pPr>
        <w:spacing w:line="480" w:lineRule="auto"/>
        <w:rPr>
          <w:rFonts w:ascii="Arial" w:hAnsi="Arial" w:cs="Arial"/>
          <w:sz w:val="24"/>
          <w:szCs w:val="24"/>
        </w:rPr>
      </w:pPr>
    </w:p>
    <w:p w14:paraId="3EF43A1B" w14:textId="3A65F673" w:rsidR="000B5E3F" w:rsidRDefault="000B5E3F" w:rsidP="00757449">
      <w:pPr>
        <w:spacing w:line="480" w:lineRule="auto"/>
        <w:rPr>
          <w:rFonts w:ascii="Arial" w:hAnsi="Arial" w:cs="Arial"/>
          <w:sz w:val="24"/>
          <w:szCs w:val="24"/>
        </w:rPr>
      </w:pPr>
    </w:p>
    <w:p w14:paraId="4BB3F3A3" w14:textId="668AD3AA" w:rsidR="000B5E3F" w:rsidRDefault="000B5E3F" w:rsidP="00757449">
      <w:pPr>
        <w:spacing w:line="480" w:lineRule="auto"/>
        <w:rPr>
          <w:rFonts w:ascii="Arial" w:hAnsi="Arial" w:cs="Arial"/>
          <w:sz w:val="24"/>
          <w:szCs w:val="24"/>
        </w:rPr>
      </w:pPr>
    </w:p>
    <w:p w14:paraId="76E71A5D" w14:textId="69683F8F" w:rsidR="00EB41E1" w:rsidRDefault="00EB41E1" w:rsidP="00757449">
      <w:pPr>
        <w:spacing w:line="480" w:lineRule="auto"/>
        <w:rPr>
          <w:rFonts w:ascii="Arial" w:hAnsi="Arial" w:cs="Arial"/>
          <w:sz w:val="24"/>
          <w:szCs w:val="24"/>
        </w:rPr>
      </w:pPr>
    </w:p>
    <w:p w14:paraId="5F5B48E8" w14:textId="4C08E511" w:rsidR="00AD6EF8" w:rsidRDefault="00AD6EF8" w:rsidP="00757449">
      <w:pPr>
        <w:spacing w:line="480" w:lineRule="auto"/>
        <w:rPr>
          <w:rFonts w:ascii="Arial" w:hAnsi="Arial" w:cs="Arial"/>
          <w:sz w:val="24"/>
          <w:szCs w:val="24"/>
        </w:rPr>
      </w:pPr>
    </w:p>
    <w:p w14:paraId="0C488F87" w14:textId="56B6D30E" w:rsidR="00AD6EF8" w:rsidRDefault="00AD6EF8" w:rsidP="00757449">
      <w:pPr>
        <w:spacing w:line="480" w:lineRule="auto"/>
        <w:rPr>
          <w:rFonts w:ascii="Arial" w:hAnsi="Arial" w:cs="Arial"/>
          <w:sz w:val="24"/>
          <w:szCs w:val="24"/>
        </w:rPr>
      </w:pPr>
    </w:p>
    <w:p w14:paraId="7429E2B8" w14:textId="5AB04FED" w:rsidR="00AD6EF8" w:rsidRDefault="00AD6EF8" w:rsidP="00757449">
      <w:pPr>
        <w:spacing w:line="480" w:lineRule="auto"/>
        <w:rPr>
          <w:rFonts w:ascii="Arial" w:hAnsi="Arial" w:cs="Arial"/>
          <w:sz w:val="24"/>
          <w:szCs w:val="24"/>
        </w:rPr>
      </w:pPr>
    </w:p>
    <w:p w14:paraId="38F71A87" w14:textId="7AC1884D" w:rsidR="0041178D" w:rsidRDefault="0041178D" w:rsidP="00757449">
      <w:pPr>
        <w:spacing w:line="480" w:lineRule="auto"/>
        <w:rPr>
          <w:rFonts w:ascii="Arial" w:hAnsi="Arial" w:cs="Arial"/>
          <w:sz w:val="24"/>
          <w:szCs w:val="24"/>
        </w:rPr>
      </w:pPr>
    </w:p>
    <w:p w14:paraId="6D96FB50" w14:textId="77777777" w:rsidR="0041178D" w:rsidRDefault="0041178D" w:rsidP="00757449">
      <w:pPr>
        <w:spacing w:line="480" w:lineRule="auto"/>
        <w:rPr>
          <w:rFonts w:ascii="Arial" w:hAnsi="Arial" w:cs="Arial"/>
          <w:sz w:val="24"/>
          <w:szCs w:val="24"/>
        </w:rPr>
      </w:pPr>
    </w:p>
    <w:p w14:paraId="3C776140" w14:textId="77777777" w:rsidR="00AD6EF8" w:rsidRDefault="00AD6EF8" w:rsidP="00757449">
      <w:pPr>
        <w:spacing w:line="480" w:lineRule="auto"/>
        <w:rPr>
          <w:rFonts w:ascii="Arial" w:hAnsi="Arial" w:cs="Arial"/>
          <w:sz w:val="24"/>
          <w:szCs w:val="24"/>
        </w:rPr>
      </w:pPr>
    </w:p>
    <w:p w14:paraId="176185EF" w14:textId="4AE7CFE8" w:rsidR="000B5E3F" w:rsidRDefault="000B5E3F" w:rsidP="00757449">
      <w:pPr>
        <w:spacing w:line="480" w:lineRule="auto"/>
        <w:rPr>
          <w:rFonts w:ascii="Arial" w:hAnsi="Arial" w:cs="Arial"/>
          <w:b/>
          <w:bCs/>
          <w:sz w:val="24"/>
          <w:szCs w:val="24"/>
          <w:u w:val="single"/>
        </w:rPr>
      </w:pPr>
      <w:r>
        <w:rPr>
          <w:rFonts w:ascii="Arial" w:hAnsi="Arial" w:cs="Arial"/>
          <w:b/>
          <w:bCs/>
          <w:sz w:val="24"/>
          <w:szCs w:val="24"/>
          <w:u w:val="single"/>
        </w:rPr>
        <w:lastRenderedPageBreak/>
        <w:t>Bibliography</w:t>
      </w:r>
    </w:p>
    <w:p w14:paraId="5A61C9C6" w14:textId="4CB13E7B" w:rsidR="00785516" w:rsidRDefault="00785516" w:rsidP="00757449">
      <w:pPr>
        <w:spacing w:line="480" w:lineRule="auto"/>
        <w:rPr>
          <w:rFonts w:ascii="Arial" w:hAnsi="Arial" w:cs="Arial"/>
          <w:sz w:val="24"/>
          <w:szCs w:val="24"/>
        </w:rPr>
      </w:pPr>
      <w:proofErr w:type="spellStart"/>
      <w:r>
        <w:rPr>
          <w:rFonts w:ascii="Arial" w:hAnsi="Arial" w:cs="Arial"/>
          <w:sz w:val="24"/>
          <w:szCs w:val="24"/>
        </w:rPr>
        <w:t>Axinn</w:t>
      </w:r>
      <w:proofErr w:type="spellEnd"/>
      <w:r>
        <w:rPr>
          <w:rFonts w:ascii="Arial" w:hAnsi="Arial" w:cs="Arial"/>
          <w:sz w:val="24"/>
          <w:szCs w:val="24"/>
        </w:rPr>
        <w:t xml:space="preserve">, W. &amp; Pearce, L. (2006) </w:t>
      </w:r>
      <w:r>
        <w:rPr>
          <w:rFonts w:ascii="Arial" w:hAnsi="Arial" w:cs="Arial"/>
          <w:i/>
          <w:iCs/>
          <w:sz w:val="24"/>
          <w:szCs w:val="24"/>
        </w:rPr>
        <w:t>Mixed Methods Data Collection Strategies.</w:t>
      </w:r>
      <w:r>
        <w:rPr>
          <w:rFonts w:ascii="Arial" w:hAnsi="Arial" w:cs="Arial"/>
          <w:sz w:val="24"/>
          <w:szCs w:val="24"/>
        </w:rPr>
        <w:t xml:space="preserve"> Published – September, 2006. Published by Cambridge University Press, Cambridgeshire UK. (Accessed on – 05/09/2021). </w:t>
      </w:r>
    </w:p>
    <w:p w14:paraId="46B6D1E5" w14:textId="6F7082A6" w:rsidR="00D3652E" w:rsidRDefault="00D3652E" w:rsidP="00757449">
      <w:pPr>
        <w:spacing w:line="480" w:lineRule="auto"/>
        <w:rPr>
          <w:rFonts w:ascii="Arial" w:hAnsi="Arial" w:cs="Arial"/>
          <w:sz w:val="24"/>
          <w:szCs w:val="24"/>
        </w:rPr>
      </w:pPr>
      <w:r>
        <w:rPr>
          <w:rFonts w:ascii="Arial" w:hAnsi="Arial" w:cs="Arial"/>
          <w:sz w:val="24"/>
          <w:szCs w:val="24"/>
        </w:rPr>
        <w:t xml:space="preserve">Baker, L. (2011) </w:t>
      </w:r>
      <w:r>
        <w:rPr>
          <w:rFonts w:ascii="Arial" w:hAnsi="Arial" w:cs="Arial"/>
          <w:i/>
          <w:iCs/>
          <w:sz w:val="24"/>
          <w:szCs w:val="24"/>
        </w:rPr>
        <w:t>Data Collection: Getting Started with Statistics.</w:t>
      </w:r>
      <w:r>
        <w:rPr>
          <w:rFonts w:ascii="Arial" w:hAnsi="Arial" w:cs="Arial"/>
          <w:sz w:val="24"/>
          <w:szCs w:val="24"/>
        </w:rPr>
        <w:t xml:space="preserve"> Published – Summer, 2011. Published by Chi-Squared Innovations Inc, Duke University Press, USA. (Accessed on – 05/09/2021). </w:t>
      </w:r>
    </w:p>
    <w:p w14:paraId="4A50FB69" w14:textId="4F3EF861" w:rsidR="006412C9" w:rsidRPr="006412C9" w:rsidRDefault="006412C9" w:rsidP="00757449">
      <w:pPr>
        <w:spacing w:line="480" w:lineRule="auto"/>
        <w:rPr>
          <w:rFonts w:ascii="Arial" w:hAnsi="Arial" w:cs="Arial"/>
          <w:sz w:val="24"/>
          <w:szCs w:val="24"/>
        </w:rPr>
      </w:pPr>
      <w:r>
        <w:rPr>
          <w:rFonts w:ascii="Arial" w:hAnsi="Arial" w:cs="Arial"/>
          <w:sz w:val="24"/>
          <w:szCs w:val="24"/>
        </w:rPr>
        <w:t xml:space="preserve">Bazley, P. (2009) </w:t>
      </w:r>
      <w:r>
        <w:rPr>
          <w:rFonts w:ascii="Arial" w:hAnsi="Arial" w:cs="Arial"/>
          <w:i/>
          <w:iCs/>
          <w:sz w:val="24"/>
          <w:szCs w:val="24"/>
        </w:rPr>
        <w:t>Analysing Mixed Methods Data.</w:t>
      </w:r>
      <w:r>
        <w:rPr>
          <w:rFonts w:ascii="Arial" w:hAnsi="Arial" w:cs="Arial"/>
          <w:sz w:val="24"/>
          <w:szCs w:val="24"/>
        </w:rPr>
        <w:t xml:space="preserve"> Published – September, 2009. Published by John Wiley &amp; Sons Publishing Ltd, Oxford UK. (Accessed on – 10/09/2021). </w:t>
      </w:r>
    </w:p>
    <w:p w14:paraId="712A7EF0" w14:textId="686CEB91" w:rsidR="004F30E4" w:rsidRPr="004F30E4" w:rsidRDefault="004F30E4" w:rsidP="00757449">
      <w:pPr>
        <w:spacing w:line="480" w:lineRule="auto"/>
        <w:rPr>
          <w:rFonts w:ascii="Arial" w:hAnsi="Arial" w:cs="Arial"/>
          <w:sz w:val="24"/>
          <w:szCs w:val="24"/>
        </w:rPr>
      </w:pPr>
      <w:r>
        <w:rPr>
          <w:rFonts w:ascii="Arial" w:hAnsi="Arial" w:cs="Arial"/>
          <w:sz w:val="24"/>
          <w:szCs w:val="24"/>
        </w:rPr>
        <w:t xml:space="preserve">Best, S. (2014) </w:t>
      </w:r>
      <w:r>
        <w:rPr>
          <w:rFonts w:ascii="Arial" w:hAnsi="Arial" w:cs="Arial"/>
          <w:i/>
          <w:iCs/>
          <w:sz w:val="24"/>
          <w:szCs w:val="24"/>
        </w:rPr>
        <w:t>Understanding and Doing Successful Research: Data Collection and Analysis for the Social Sciences.</w:t>
      </w:r>
      <w:r>
        <w:rPr>
          <w:rFonts w:ascii="Arial" w:hAnsi="Arial" w:cs="Arial"/>
          <w:sz w:val="24"/>
          <w:szCs w:val="24"/>
        </w:rPr>
        <w:t xml:space="preserve"> Published – May, 2014. Published by Routledge Publications, Milton Park, Abingdon, Oxfordshire UK. (Accessed on – 05/09/2021). </w:t>
      </w:r>
    </w:p>
    <w:p w14:paraId="185A9E10" w14:textId="157C2F5C" w:rsidR="0012005D" w:rsidRDefault="000B5E3F" w:rsidP="00757449">
      <w:pPr>
        <w:spacing w:line="480" w:lineRule="auto"/>
        <w:rPr>
          <w:rFonts w:ascii="Arial" w:hAnsi="Arial" w:cs="Arial"/>
          <w:sz w:val="24"/>
          <w:szCs w:val="24"/>
        </w:rPr>
      </w:pPr>
      <w:r>
        <w:rPr>
          <w:rFonts w:ascii="Arial" w:hAnsi="Arial" w:cs="Arial"/>
          <w:sz w:val="24"/>
          <w:szCs w:val="24"/>
        </w:rPr>
        <w:t xml:space="preserve">Chowdhury, M.F. (2014) </w:t>
      </w:r>
      <w:r>
        <w:rPr>
          <w:rFonts w:ascii="Arial" w:hAnsi="Arial" w:cs="Arial"/>
          <w:i/>
          <w:iCs/>
          <w:sz w:val="24"/>
          <w:szCs w:val="24"/>
        </w:rPr>
        <w:t>Interpretivism in Aiding our Understanding of the Contemporary Social World.</w:t>
      </w:r>
      <w:r>
        <w:rPr>
          <w:rFonts w:ascii="Arial" w:hAnsi="Arial" w:cs="Arial"/>
          <w:sz w:val="24"/>
          <w:szCs w:val="24"/>
        </w:rPr>
        <w:t xml:space="preserve"> Published </w:t>
      </w:r>
      <w:r w:rsidR="0012005D">
        <w:rPr>
          <w:rFonts w:ascii="Arial" w:hAnsi="Arial" w:cs="Arial"/>
          <w:sz w:val="24"/>
          <w:szCs w:val="24"/>
        </w:rPr>
        <w:t>–</w:t>
      </w:r>
      <w:r>
        <w:rPr>
          <w:rFonts w:ascii="Arial" w:hAnsi="Arial" w:cs="Arial"/>
          <w:sz w:val="24"/>
          <w:szCs w:val="24"/>
        </w:rPr>
        <w:t xml:space="preserve"> </w:t>
      </w:r>
      <w:r w:rsidR="0012005D">
        <w:rPr>
          <w:rFonts w:ascii="Arial" w:hAnsi="Arial" w:cs="Arial"/>
          <w:sz w:val="24"/>
          <w:szCs w:val="24"/>
        </w:rPr>
        <w:t xml:space="preserve">Autumn, 2014. Published by Scientific Research Publishing Inc, North South University Press, Dhaka, Bangladesh. (Accessed on – 03/09/2021). </w:t>
      </w:r>
    </w:p>
    <w:p w14:paraId="58319285" w14:textId="7AB18B47" w:rsidR="006505FB" w:rsidRPr="006505FB" w:rsidRDefault="006505FB" w:rsidP="00757449">
      <w:pPr>
        <w:spacing w:line="480" w:lineRule="auto"/>
        <w:rPr>
          <w:rFonts w:ascii="Arial" w:hAnsi="Arial" w:cs="Arial"/>
          <w:sz w:val="24"/>
          <w:szCs w:val="24"/>
        </w:rPr>
      </w:pPr>
      <w:proofErr w:type="spellStart"/>
      <w:r>
        <w:rPr>
          <w:rFonts w:ascii="Arial" w:hAnsi="Arial" w:cs="Arial"/>
          <w:sz w:val="24"/>
          <w:szCs w:val="24"/>
        </w:rPr>
        <w:t>Einola</w:t>
      </w:r>
      <w:proofErr w:type="spellEnd"/>
      <w:r>
        <w:rPr>
          <w:rFonts w:ascii="Arial" w:hAnsi="Arial" w:cs="Arial"/>
          <w:sz w:val="24"/>
          <w:szCs w:val="24"/>
        </w:rPr>
        <w:t xml:space="preserve">, K. &amp; Alvesson, M. (2021) </w:t>
      </w:r>
      <w:r>
        <w:rPr>
          <w:rFonts w:ascii="Arial" w:hAnsi="Arial" w:cs="Arial"/>
          <w:i/>
          <w:iCs/>
          <w:sz w:val="24"/>
          <w:szCs w:val="24"/>
        </w:rPr>
        <w:t>Behind the Numbers: Questioning Questionnaires.</w:t>
      </w:r>
      <w:r>
        <w:rPr>
          <w:rFonts w:ascii="Arial" w:hAnsi="Arial" w:cs="Arial"/>
          <w:sz w:val="24"/>
          <w:szCs w:val="24"/>
        </w:rPr>
        <w:t xml:space="preserve"> Published – February, 2021. Published by SAGE Publications, Thousand Oaks, California, USA. (Accessed on – 09/09/2021). </w:t>
      </w:r>
    </w:p>
    <w:p w14:paraId="3AEDB7FF" w14:textId="117E601B" w:rsidR="00380467" w:rsidRPr="00380467" w:rsidRDefault="00380467" w:rsidP="00757449">
      <w:pPr>
        <w:spacing w:line="480" w:lineRule="auto"/>
        <w:rPr>
          <w:rFonts w:ascii="Arial" w:hAnsi="Arial" w:cs="Arial"/>
          <w:sz w:val="24"/>
          <w:szCs w:val="24"/>
        </w:rPr>
      </w:pPr>
      <w:r>
        <w:rPr>
          <w:rFonts w:ascii="Arial" w:hAnsi="Arial" w:cs="Arial"/>
          <w:sz w:val="24"/>
          <w:szCs w:val="24"/>
        </w:rPr>
        <w:t xml:space="preserve">Humble, S. (2020) </w:t>
      </w:r>
      <w:r>
        <w:rPr>
          <w:rFonts w:ascii="Arial" w:hAnsi="Arial" w:cs="Arial"/>
          <w:i/>
          <w:iCs/>
          <w:sz w:val="24"/>
          <w:szCs w:val="24"/>
        </w:rPr>
        <w:t>Quantitative Analysis of Questionnaires: Techniques to Explore Structures and Relationships.</w:t>
      </w:r>
      <w:r>
        <w:rPr>
          <w:rFonts w:ascii="Arial" w:hAnsi="Arial" w:cs="Arial"/>
          <w:sz w:val="24"/>
          <w:szCs w:val="24"/>
        </w:rPr>
        <w:t xml:space="preserve"> Published – January, 2020. Published by Routledge Publications, Milton Park, Abingdon, Oxfordshire UK. (Accessed on – 09/09/2021). </w:t>
      </w:r>
    </w:p>
    <w:p w14:paraId="05F483C9" w14:textId="288EE774" w:rsidR="005E219B" w:rsidRDefault="005E219B" w:rsidP="00757449">
      <w:pPr>
        <w:spacing w:line="480" w:lineRule="auto"/>
        <w:rPr>
          <w:rFonts w:ascii="Arial" w:hAnsi="Arial" w:cs="Arial"/>
          <w:sz w:val="24"/>
          <w:szCs w:val="24"/>
        </w:rPr>
      </w:pPr>
      <w:r>
        <w:rPr>
          <w:rFonts w:ascii="Arial" w:hAnsi="Arial" w:cs="Arial"/>
          <w:sz w:val="24"/>
          <w:szCs w:val="24"/>
        </w:rPr>
        <w:lastRenderedPageBreak/>
        <w:t xml:space="preserve">Kara, H. &amp; Khoo, S. (2020) </w:t>
      </w:r>
      <w:r>
        <w:rPr>
          <w:rFonts w:ascii="Arial" w:hAnsi="Arial" w:cs="Arial"/>
          <w:i/>
          <w:iCs/>
          <w:sz w:val="24"/>
          <w:szCs w:val="24"/>
        </w:rPr>
        <w:t xml:space="preserve">Researching in the Age of COVID-19. </w:t>
      </w:r>
      <w:r>
        <w:rPr>
          <w:rFonts w:ascii="Arial" w:hAnsi="Arial" w:cs="Arial"/>
          <w:sz w:val="24"/>
          <w:szCs w:val="24"/>
        </w:rPr>
        <w:t xml:space="preserve">Published – October, 2020. Published by Policy Press, Bristol University, Bristol UK. (Accessed on – 06/09/2021). </w:t>
      </w:r>
    </w:p>
    <w:p w14:paraId="0D522629" w14:textId="78CDF947" w:rsidR="009C0742" w:rsidRPr="009C0742" w:rsidRDefault="009C0742" w:rsidP="00757449">
      <w:pPr>
        <w:spacing w:line="480" w:lineRule="auto"/>
        <w:rPr>
          <w:rFonts w:ascii="Arial" w:hAnsi="Arial" w:cs="Arial"/>
          <w:sz w:val="24"/>
          <w:szCs w:val="24"/>
        </w:rPr>
      </w:pPr>
      <w:r>
        <w:rPr>
          <w:rFonts w:ascii="Arial" w:hAnsi="Arial" w:cs="Arial"/>
          <w:sz w:val="24"/>
          <w:szCs w:val="24"/>
        </w:rPr>
        <w:t xml:space="preserve">King, N., </w:t>
      </w:r>
      <w:proofErr w:type="spellStart"/>
      <w:r>
        <w:rPr>
          <w:rFonts w:ascii="Arial" w:hAnsi="Arial" w:cs="Arial"/>
          <w:sz w:val="24"/>
          <w:szCs w:val="24"/>
        </w:rPr>
        <w:t>Horrocks</w:t>
      </w:r>
      <w:proofErr w:type="spellEnd"/>
      <w:r>
        <w:rPr>
          <w:rFonts w:ascii="Arial" w:hAnsi="Arial" w:cs="Arial"/>
          <w:sz w:val="24"/>
          <w:szCs w:val="24"/>
        </w:rPr>
        <w:t xml:space="preserve">, C. &amp; Brooks, J. (2018) </w:t>
      </w:r>
      <w:r>
        <w:rPr>
          <w:rFonts w:ascii="Arial" w:hAnsi="Arial" w:cs="Arial"/>
          <w:i/>
          <w:iCs/>
          <w:sz w:val="24"/>
          <w:szCs w:val="24"/>
        </w:rPr>
        <w:t>Interviews in Qualitative Research.</w:t>
      </w:r>
      <w:r>
        <w:rPr>
          <w:rFonts w:ascii="Arial" w:hAnsi="Arial" w:cs="Arial"/>
          <w:sz w:val="24"/>
          <w:szCs w:val="24"/>
        </w:rPr>
        <w:t xml:space="preserve"> Published – December, 2018. Published by SAGE Publications, Thousand Oaks, California, USA. (Accessed on – 09/09/2021). </w:t>
      </w:r>
    </w:p>
    <w:p w14:paraId="1684FCC4" w14:textId="3837A362" w:rsidR="008810D8" w:rsidRDefault="008810D8" w:rsidP="00757449">
      <w:pPr>
        <w:spacing w:line="480" w:lineRule="auto"/>
        <w:rPr>
          <w:rFonts w:ascii="Arial" w:hAnsi="Arial" w:cs="Arial"/>
          <w:sz w:val="24"/>
          <w:szCs w:val="24"/>
        </w:rPr>
      </w:pPr>
      <w:r>
        <w:rPr>
          <w:rFonts w:ascii="Arial" w:hAnsi="Arial" w:cs="Arial"/>
          <w:sz w:val="24"/>
          <w:szCs w:val="24"/>
        </w:rPr>
        <w:t xml:space="preserve">Levin, K. (2006) </w:t>
      </w:r>
      <w:r>
        <w:rPr>
          <w:rFonts w:ascii="Arial" w:hAnsi="Arial" w:cs="Arial"/>
          <w:i/>
          <w:iCs/>
          <w:sz w:val="24"/>
          <w:szCs w:val="24"/>
        </w:rPr>
        <w:t>Study Design: Cross-Sectional Studies.</w:t>
      </w:r>
      <w:r>
        <w:rPr>
          <w:rFonts w:ascii="Arial" w:hAnsi="Arial" w:cs="Arial"/>
          <w:sz w:val="24"/>
          <w:szCs w:val="24"/>
        </w:rPr>
        <w:t xml:space="preserve"> Published – March, 2006. Published by Springer Nature Publishing, The Campus, London UK. (Accessed on – 05/09/2021). </w:t>
      </w:r>
    </w:p>
    <w:p w14:paraId="4983BD12" w14:textId="5ABBE0F0" w:rsidR="00D05896" w:rsidRPr="00D05896" w:rsidRDefault="00D05896" w:rsidP="00757449">
      <w:pPr>
        <w:spacing w:line="480" w:lineRule="auto"/>
        <w:rPr>
          <w:rFonts w:ascii="Arial" w:hAnsi="Arial" w:cs="Arial"/>
          <w:sz w:val="24"/>
          <w:szCs w:val="24"/>
        </w:rPr>
      </w:pPr>
      <w:r>
        <w:rPr>
          <w:rFonts w:ascii="Arial" w:hAnsi="Arial" w:cs="Arial"/>
          <w:sz w:val="24"/>
          <w:szCs w:val="24"/>
        </w:rPr>
        <w:t xml:space="preserve">Liamputtong, P. (2019) </w:t>
      </w:r>
      <w:r>
        <w:rPr>
          <w:rFonts w:ascii="Arial" w:hAnsi="Arial" w:cs="Arial"/>
          <w:i/>
          <w:iCs/>
          <w:sz w:val="24"/>
          <w:szCs w:val="24"/>
        </w:rPr>
        <w:t>Handbook of Research Methods in Health Social Sciences.</w:t>
      </w:r>
      <w:r>
        <w:rPr>
          <w:rFonts w:ascii="Arial" w:hAnsi="Arial" w:cs="Arial"/>
          <w:sz w:val="24"/>
          <w:szCs w:val="24"/>
        </w:rPr>
        <w:t xml:space="preserve"> Published – Spring, 2019. Published by </w:t>
      </w:r>
      <w:r w:rsidR="00753951">
        <w:rPr>
          <w:rFonts w:ascii="Arial" w:hAnsi="Arial" w:cs="Arial"/>
          <w:sz w:val="24"/>
          <w:szCs w:val="24"/>
        </w:rPr>
        <w:t xml:space="preserve">Springer Publishing, Berlin Heidelberg, Germany. (Accessed on – 06/09/2021). </w:t>
      </w:r>
    </w:p>
    <w:p w14:paraId="51F8A5CB" w14:textId="5B54A362" w:rsidR="00EB41E1" w:rsidRPr="00EB41E1" w:rsidRDefault="00EB41E1" w:rsidP="00757449">
      <w:pPr>
        <w:spacing w:line="480" w:lineRule="auto"/>
        <w:rPr>
          <w:rFonts w:ascii="Arial" w:hAnsi="Arial" w:cs="Arial"/>
          <w:sz w:val="24"/>
          <w:szCs w:val="24"/>
        </w:rPr>
      </w:pPr>
      <w:r>
        <w:rPr>
          <w:rFonts w:ascii="Arial" w:hAnsi="Arial" w:cs="Arial"/>
          <w:sz w:val="24"/>
          <w:szCs w:val="24"/>
        </w:rPr>
        <w:t xml:space="preserve">Morse, J. (2016) </w:t>
      </w:r>
      <w:r>
        <w:rPr>
          <w:rFonts w:ascii="Arial" w:hAnsi="Arial" w:cs="Arial"/>
          <w:i/>
          <w:iCs/>
          <w:sz w:val="24"/>
          <w:szCs w:val="24"/>
        </w:rPr>
        <w:t>Mixed Methods Design: Principles and Procedures.</w:t>
      </w:r>
      <w:r>
        <w:rPr>
          <w:rFonts w:ascii="Arial" w:hAnsi="Arial" w:cs="Arial"/>
          <w:sz w:val="24"/>
          <w:szCs w:val="24"/>
        </w:rPr>
        <w:t xml:space="preserve"> Published – July, 2016. Published by Routledge Publications, Milton Park, Abingdon, Oxfordshire UK. (Accessed on – 05/09/2021). </w:t>
      </w:r>
    </w:p>
    <w:p w14:paraId="54B87AC1" w14:textId="7D6AEDA9" w:rsidR="0012005D" w:rsidRDefault="0012005D" w:rsidP="00757449">
      <w:pPr>
        <w:spacing w:line="480" w:lineRule="auto"/>
        <w:rPr>
          <w:rFonts w:ascii="Arial" w:hAnsi="Arial" w:cs="Arial"/>
          <w:sz w:val="24"/>
          <w:szCs w:val="24"/>
        </w:rPr>
      </w:pPr>
      <w:r>
        <w:rPr>
          <w:rFonts w:ascii="Arial" w:hAnsi="Arial" w:cs="Arial"/>
          <w:sz w:val="24"/>
          <w:szCs w:val="24"/>
        </w:rPr>
        <w:t xml:space="preserve">O’Reilly, K. (2009) </w:t>
      </w:r>
      <w:r>
        <w:rPr>
          <w:rFonts w:ascii="Arial" w:hAnsi="Arial" w:cs="Arial"/>
          <w:i/>
          <w:iCs/>
          <w:sz w:val="24"/>
          <w:szCs w:val="24"/>
        </w:rPr>
        <w:t>Inductive and Deductive.</w:t>
      </w:r>
      <w:r>
        <w:rPr>
          <w:rFonts w:ascii="Arial" w:hAnsi="Arial" w:cs="Arial"/>
          <w:sz w:val="24"/>
          <w:szCs w:val="24"/>
        </w:rPr>
        <w:t xml:space="preserve"> Published – Spring, 2009. Published by SAGE Publications, Thousand Oaks, California USA. (Accessed on – 03/09/2021). </w:t>
      </w:r>
    </w:p>
    <w:p w14:paraId="0A2C657B" w14:textId="65FA3B9A" w:rsidR="0012005D" w:rsidRDefault="0012005D" w:rsidP="00757449">
      <w:pPr>
        <w:spacing w:line="480" w:lineRule="auto"/>
        <w:rPr>
          <w:rFonts w:ascii="Arial" w:hAnsi="Arial" w:cs="Arial"/>
          <w:sz w:val="24"/>
          <w:szCs w:val="24"/>
        </w:rPr>
      </w:pPr>
      <w:r>
        <w:rPr>
          <w:rFonts w:ascii="Arial" w:hAnsi="Arial" w:cs="Arial"/>
          <w:sz w:val="24"/>
          <w:szCs w:val="24"/>
        </w:rPr>
        <w:t xml:space="preserve">Parrington, D. (2002) </w:t>
      </w:r>
      <w:r>
        <w:rPr>
          <w:rFonts w:ascii="Arial" w:hAnsi="Arial" w:cs="Arial"/>
          <w:i/>
          <w:iCs/>
          <w:sz w:val="24"/>
          <w:szCs w:val="24"/>
        </w:rPr>
        <w:t>Essential Skills for Management Research.</w:t>
      </w:r>
      <w:r>
        <w:rPr>
          <w:rFonts w:ascii="Arial" w:hAnsi="Arial" w:cs="Arial"/>
          <w:sz w:val="24"/>
          <w:szCs w:val="24"/>
        </w:rPr>
        <w:t xml:space="preserve"> Published – July, 2002. Published by SAGE Publications, Thousand Oaks, California USA. (Accessed on – 03/09/2021). </w:t>
      </w:r>
    </w:p>
    <w:p w14:paraId="4BCD7476" w14:textId="7226591E" w:rsidR="00F02897" w:rsidRPr="00F02897" w:rsidRDefault="00F02897" w:rsidP="00757449">
      <w:pPr>
        <w:spacing w:line="480" w:lineRule="auto"/>
        <w:rPr>
          <w:rFonts w:ascii="Arial" w:hAnsi="Arial" w:cs="Arial"/>
          <w:sz w:val="24"/>
          <w:szCs w:val="24"/>
        </w:rPr>
      </w:pPr>
      <w:proofErr w:type="spellStart"/>
      <w:r>
        <w:rPr>
          <w:rFonts w:ascii="Arial" w:hAnsi="Arial" w:cs="Arial"/>
          <w:sz w:val="24"/>
          <w:szCs w:val="24"/>
        </w:rPr>
        <w:t>Pyne</w:t>
      </w:r>
      <w:proofErr w:type="spellEnd"/>
      <w:r>
        <w:rPr>
          <w:rFonts w:ascii="Arial" w:hAnsi="Arial" w:cs="Arial"/>
          <w:sz w:val="24"/>
          <w:szCs w:val="24"/>
        </w:rPr>
        <w:t xml:space="preserve">, D., </w:t>
      </w:r>
      <w:proofErr w:type="spellStart"/>
      <w:r>
        <w:rPr>
          <w:rFonts w:ascii="Arial" w:hAnsi="Arial" w:cs="Arial"/>
          <w:sz w:val="24"/>
          <w:szCs w:val="24"/>
        </w:rPr>
        <w:t>Mujika</w:t>
      </w:r>
      <w:proofErr w:type="spellEnd"/>
      <w:r>
        <w:rPr>
          <w:rFonts w:ascii="Arial" w:hAnsi="Arial" w:cs="Arial"/>
          <w:sz w:val="24"/>
          <w:szCs w:val="24"/>
        </w:rPr>
        <w:t xml:space="preserve">, I. &amp; Reilly, T. (2009) </w:t>
      </w:r>
      <w:r>
        <w:rPr>
          <w:rFonts w:ascii="Arial" w:hAnsi="Arial" w:cs="Arial"/>
          <w:i/>
          <w:iCs/>
          <w:sz w:val="24"/>
          <w:szCs w:val="24"/>
        </w:rPr>
        <w:t>Peaking for Optimal Performance: Research Limitations and Future Directions.</w:t>
      </w:r>
      <w:r>
        <w:rPr>
          <w:rFonts w:ascii="Arial" w:hAnsi="Arial" w:cs="Arial"/>
          <w:sz w:val="24"/>
          <w:szCs w:val="24"/>
        </w:rPr>
        <w:t xml:space="preserve"> Published – February, 2009. Published by Taylor &amp; Francis Publications, Howick Place, London UK. (Accessed on – 12/09/2021). </w:t>
      </w:r>
    </w:p>
    <w:p w14:paraId="1BE41D3D" w14:textId="6199EBD7" w:rsidR="00C25663" w:rsidRPr="00C25663" w:rsidRDefault="00C25663" w:rsidP="00757449">
      <w:pPr>
        <w:spacing w:line="480" w:lineRule="auto"/>
        <w:rPr>
          <w:rFonts w:ascii="Arial" w:hAnsi="Arial" w:cs="Arial"/>
          <w:sz w:val="24"/>
          <w:szCs w:val="24"/>
        </w:rPr>
      </w:pPr>
      <w:r>
        <w:rPr>
          <w:rFonts w:ascii="Arial" w:hAnsi="Arial" w:cs="Arial"/>
          <w:sz w:val="24"/>
          <w:szCs w:val="24"/>
        </w:rPr>
        <w:lastRenderedPageBreak/>
        <w:t xml:space="preserve">Roberts, P. &amp; Priest, H. (2006) </w:t>
      </w:r>
      <w:r>
        <w:rPr>
          <w:rFonts w:ascii="Arial" w:hAnsi="Arial" w:cs="Arial"/>
          <w:i/>
          <w:iCs/>
          <w:sz w:val="24"/>
          <w:szCs w:val="24"/>
        </w:rPr>
        <w:t>Reliability and Validity in Research.</w:t>
      </w:r>
      <w:r>
        <w:rPr>
          <w:rFonts w:ascii="Arial" w:hAnsi="Arial" w:cs="Arial"/>
          <w:sz w:val="24"/>
          <w:szCs w:val="24"/>
        </w:rPr>
        <w:t xml:space="preserve"> Published – July, 2006. Published by Royal College of Nursing Publishing Company, Cardiff UK. (Accessed on – 10/09/2021). </w:t>
      </w:r>
    </w:p>
    <w:p w14:paraId="548C3B38" w14:textId="7BC97385" w:rsidR="00843907" w:rsidRDefault="00843907" w:rsidP="00757449">
      <w:pPr>
        <w:spacing w:line="480" w:lineRule="auto"/>
        <w:rPr>
          <w:rFonts w:ascii="Arial" w:hAnsi="Arial" w:cs="Arial"/>
          <w:sz w:val="24"/>
          <w:szCs w:val="24"/>
        </w:rPr>
      </w:pPr>
      <w:r>
        <w:rPr>
          <w:rFonts w:ascii="Arial" w:hAnsi="Arial" w:cs="Arial"/>
          <w:sz w:val="24"/>
          <w:szCs w:val="24"/>
        </w:rPr>
        <w:t xml:space="preserve">Roulston, K. &amp; Choi, M. (2018) </w:t>
      </w:r>
      <w:r>
        <w:rPr>
          <w:rFonts w:ascii="Arial" w:hAnsi="Arial" w:cs="Arial"/>
          <w:i/>
          <w:iCs/>
          <w:sz w:val="24"/>
          <w:szCs w:val="24"/>
        </w:rPr>
        <w:t>Qualitative Interviews.</w:t>
      </w:r>
      <w:r>
        <w:rPr>
          <w:rFonts w:ascii="Arial" w:hAnsi="Arial" w:cs="Arial"/>
          <w:sz w:val="24"/>
          <w:szCs w:val="24"/>
        </w:rPr>
        <w:t xml:space="preserve"> Published – January, 2018. Published by SAGE Publications, Thousand Oaks, California, USA. (Accessed on – 09/09/2021). </w:t>
      </w:r>
    </w:p>
    <w:p w14:paraId="7A61ABED" w14:textId="03124F0A" w:rsidR="005A75B2" w:rsidRPr="005A75B2" w:rsidRDefault="005A75B2" w:rsidP="00757449">
      <w:pPr>
        <w:spacing w:line="480" w:lineRule="auto"/>
        <w:rPr>
          <w:rFonts w:ascii="Arial" w:hAnsi="Arial" w:cs="Arial"/>
          <w:sz w:val="24"/>
          <w:szCs w:val="24"/>
        </w:rPr>
      </w:pPr>
      <w:r>
        <w:rPr>
          <w:rFonts w:ascii="Arial" w:hAnsi="Arial" w:cs="Arial"/>
          <w:sz w:val="24"/>
          <w:szCs w:val="24"/>
        </w:rPr>
        <w:t xml:space="preserve">Shipman, MD. (2014) </w:t>
      </w:r>
      <w:r>
        <w:rPr>
          <w:rFonts w:ascii="Arial" w:hAnsi="Arial" w:cs="Arial"/>
          <w:i/>
          <w:iCs/>
          <w:sz w:val="24"/>
          <w:szCs w:val="24"/>
        </w:rPr>
        <w:t>The Limitations of Social Research.</w:t>
      </w:r>
      <w:r>
        <w:rPr>
          <w:rFonts w:ascii="Arial" w:hAnsi="Arial" w:cs="Arial"/>
          <w:sz w:val="24"/>
          <w:szCs w:val="24"/>
        </w:rPr>
        <w:t xml:space="preserve"> Published – June, 2014. Published by Routledge Publishing, Milton Park, Abingdon, Oxfordshire UK. (Accessed on – 12/09/2021). </w:t>
      </w:r>
    </w:p>
    <w:p w14:paraId="28DA28F4" w14:textId="17EFCA2B" w:rsidR="001A5A02" w:rsidRPr="001A5A02" w:rsidRDefault="001A5A02" w:rsidP="00757449">
      <w:pPr>
        <w:spacing w:line="480" w:lineRule="auto"/>
        <w:rPr>
          <w:rFonts w:ascii="Arial" w:hAnsi="Arial" w:cs="Arial"/>
          <w:sz w:val="24"/>
          <w:szCs w:val="24"/>
        </w:rPr>
      </w:pPr>
      <w:r>
        <w:rPr>
          <w:rFonts w:ascii="Arial" w:hAnsi="Arial" w:cs="Arial"/>
          <w:sz w:val="24"/>
          <w:szCs w:val="24"/>
        </w:rPr>
        <w:t xml:space="preserve">Taylor, G. (2005) </w:t>
      </w:r>
      <w:r>
        <w:rPr>
          <w:rFonts w:ascii="Arial" w:hAnsi="Arial" w:cs="Arial"/>
          <w:i/>
          <w:iCs/>
          <w:sz w:val="24"/>
          <w:szCs w:val="24"/>
        </w:rPr>
        <w:t>Integrating Quantitative and Qualitative Methods in Research.</w:t>
      </w:r>
      <w:r>
        <w:rPr>
          <w:rFonts w:ascii="Arial" w:hAnsi="Arial" w:cs="Arial"/>
          <w:sz w:val="24"/>
          <w:szCs w:val="24"/>
        </w:rPr>
        <w:t xml:space="preserve"> Published – Autumn, 2005. Published by University Press of America, Washington D.C., USA. (Accessed on – 05/09/2021). </w:t>
      </w:r>
    </w:p>
    <w:p w14:paraId="44B96260" w14:textId="7A7B0204" w:rsidR="00F8145E" w:rsidRPr="00F8145E" w:rsidRDefault="00F8145E" w:rsidP="00757449">
      <w:pPr>
        <w:spacing w:line="480" w:lineRule="auto"/>
        <w:rPr>
          <w:rFonts w:ascii="Arial" w:hAnsi="Arial" w:cs="Arial"/>
          <w:sz w:val="24"/>
          <w:szCs w:val="24"/>
        </w:rPr>
      </w:pPr>
      <w:r>
        <w:rPr>
          <w:rFonts w:ascii="Arial" w:hAnsi="Arial" w:cs="Arial"/>
          <w:sz w:val="24"/>
          <w:szCs w:val="24"/>
        </w:rPr>
        <w:t xml:space="preserve">Thomas, D.R. (2006) </w:t>
      </w:r>
      <w:r>
        <w:rPr>
          <w:rFonts w:ascii="Arial" w:hAnsi="Arial" w:cs="Arial"/>
          <w:i/>
          <w:iCs/>
          <w:sz w:val="24"/>
          <w:szCs w:val="24"/>
        </w:rPr>
        <w:t>A General Inductive Approach for Analysing Qualitative Evaluation Data.</w:t>
      </w:r>
      <w:r>
        <w:rPr>
          <w:rFonts w:ascii="Arial" w:hAnsi="Arial" w:cs="Arial"/>
          <w:sz w:val="24"/>
          <w:szCs w:val="24"/>
        </w:rPr>
        <w:t xml:space="preserve"> Published – June, 2006. Published by SAGE Publications, Thousand Oaks, California USA. (Accessed on – 03/09/2021). </w:t>
      </w:r>
    </w:p>
    <w:sectPr w:rsidR="00F8145E" w:rsidRPr="00F8145E" w:rsidSect="000E08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4270C9"/>
    <w:multiLevelType w:val="hybridMultilevel"/>
    <w:tmpl w:val="B7C81D14"/>
    <w:lvl w:ilvl="0" w:tplc="F9607B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3C76BA"/>
    <w:multiLevelType w:val="hybridMultilevel"/>
    <w:tmpl w:val="5C244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85B"/>
    <w:rsid w:val="00013C73"/>
    <w:rsid w:val="00020E6A"/>
    <w:rsid w:val="00063AB3"/>
    <w:rsid w:val="00066340"/>
    <w:rsid w:val="000B5E3F"/>
    <w:rsid w:val="000B5E99"/>
    <w:rsid w:val="000D1DE9"/>
    <w:rsid w:val="000E085B"/>
    <w:rsid w:val="000F00B8"/>
    <w:rsid w:val="000F1EC6"/>
    <w:rsid w:val="001157EE"/>
    <w:rsid w:val="0012005D"/>
    <w:rsid w:val="00124C9B"/>
    <w:rsid w:val="00143AB0"/>
    <w:rsid w:val="001617BB"/>
    <w:rsid w:val="00184E0B"/>
    <w:rsid w:val="00185C08"/>
    <w:rsid w:val="001A028A"/>
    <w:rsid w:val="001A5A02"/>
    <w:rsid w:val="001A6136"/>
    <w:rsid w:val="001A7BE7"/>
    <w:rsid w:val="001B2433"/>
    <w:rsid w:val="001C0671"/>
    <w:rsid w:val="001C4D81"/>
    <w:rsid w:val="001C4FB9"/>
    <w:rsid w:val="001C55FA"/>
    <w:rsid w:val="001F7393"/>
    <w:rsid w:val="001F79ED"/>
    <w:rsid w:val="00205C55"/>
    <w:rsid w:val="00212843"/>
    <w:rsid w:val="00214EE3"/>
    <w:rsid w:val="002272D1"/>
    <w:rsid w:val="00242DA7"/>
    <w:rsid w:val="00243317"/>
    <w:rsid w:val="002461B2"/>
    <w:rsid w:val="00264BC7"/>
    <w:rsid w:val="002672FA"/>
    <w:rsid w:val="00286E96"/>
    <w:rsid w:val="0029477D"/>
    <w:rsid w:val="00296CA5"/>
    <w:rsid w:val="002A5B94"/>
    <w:rsid w:val="002C4223"/>
    <w:rsid w:val="002C6E7A"/>
    <w:rsid w:val="00304481"/>
    <w:rsid w:val="0030594D"/>
    <w:rsid w:val="0033589D"/>
    <w:rsid w:val="00346386"/>
    <w:rsid w:val="00373CD0"/>
    <w:rsid w:val="00380467"/>
    <w:rsid w:val="00392664"/>
    <w:rsid w:val="00393CF2"/>
    <w:rsid w:val="003A156E"/>
    <w:rsid w:val="003B0D37"/>
    <w:rsid w:val="003D212D"/>
    <w:rsid w:val="003D5036"/>
    <w:rsid w:val="0041178D"/>
    <w:rsid w:val="00421153"/>
    <w:rsid w:val="00426BB0"/>
    <w:rsid w:val="004374E7"/>
    <w:rsid w:val="00451EE7"/>
    <w:rsid w:val="00474F91"/>
    <w:rsid w:val="0047513D"/>
    <w:rsid w:val="004811A2"/>
    <w:rsid w:val="004B1906"/>
    <w:rsid w:val="004F0DA2"/>
    <w:rsid w:val="004F19F3"/>
    <w:rsid w:val="004F30E4"/>
    <w:rsid w:val="00507B42"/>
    <w:rsid w:val="00515A1C"/>
    <w:rsid w:val="00520271"/>
    <w:rsid w:val="00524C71"/>
    <w:rsid w:val="00530CAC"/>
    <w:rsid w:val="00534620"/>
    <w:rsid w:val="00535CCD"/>
    <w:rsid w:val="0056669B"/>
    <w:rsid w:val="00575F3E"/>
    <w:rsid w:val="005769B1"/>
    <w:rsid w:val="00583CBF"/>
    <w:rsid w:val="005A75B2"/>
    <w:rsid w:val="005B5B8C"/>
    <w:rsid w:val="005D47E7"/>
    <w:rsid w:val="005E219B"/>
    <w:rsid w:val="005F785B"/>
    <w:rsid w:val="006412C9"/>
    <w:rsid w:val="006505FB"/>
    <w:rsid w:val="00663C36"/>
    <w:rsid w:val="00676E48"/>
    <w:rsid w:val="006905C9"/>
    <w:rsid w:val="00691A2E"/>
    <w:rsid w:val="00697B90"/>
    <w:rsid w:val="006A64A7"/>
    <w:rsid w:val="006E5F3C"/>
    <w:rsid w:val="006F4050"/>
    <w:rsid w:val="00723A6A"/>
    <w:rsid w:val="00736D8B"/>
    <w:rsid w:val="0073709B"/>
    <w:rsid w:val="007370EA"/>
    <w:rsid w:val="00743A99"/>
    <w:rsid w:val="00747D48"/>
    <w:rsid w:val="0075084A"/>
    <w:rsid w:val="00753951"/>
    <w:rsid w:val="00757449"/>
    <w:rsid w:val="00780230"/>
    <w:rsid w:val="00785516"/>
    <w:rsid w:val="00791C74"/>
    <w:rsid w:val="0079768E"/>
    <w:rsid w:val="007A547D"/>
    <w:rsid w:val="007A66D7"/>
    <w:rsid w:val="007B684A"/>
    <w:rsid w:val="007F01A1"/>
    <w:rsid w:val="007F64CA"/>
    <w:rsid w:val="00812A56"/>
    <w:rsid w:val="00824E46"/>
    <w:rsid w:val="008411A0"/>
    <w:rsid w:val="00843907"/>
    <w:rsid w:val="00843F9C"/>
    <w:rsid w:val="00861EEE"/>
    <w:rsid w:val="00863FDD"/>
    <w:rsid w:val="00876F15"/>
    <w:rsid w:val="008810D8"/>
    <w:rsid w:val="00885054"/>
    <w:rsid w:val="00893875"/>
    <w:rsid w:val="00897E63"/>
    <w:rsid w:val="008A6C52"/>
    <w:rsid w:val="008C1D52"/>
    <w:rsid w:val="008D2ADF"/>
    <w:rsid w:val="008E0775"/>
    <w:rsid w:val="00912054"/>
    <w:rsid w:val="0091350B"/>
    <w:rsid w:val="00917EDF"/>
    <w:rsid w:val="00940B02"/>
    <w:rsid w:val="00942655"/>
    <w:rsid w:val="00961FA2"/>
    <w:rsid w:val="009664DA"/>
    <w:rsid w:val="00980750"/>
    <w:rsid w:val="00981760"/>
    <w:rsid w:val="009A6936"/>
    <w:rsid w:val="009C0742"/>
    <w:rsid w:val="009C1921"/>
    <w:rsid w:val="009F7155"/>
    <w:rsid w:val="00A0278D"/>
    <w:rsid w:val="00A2551B"/>
    <w:rsid w:val="00A33578"/>
    <w:rsid w:val="00A41A3E"/>
    <w:rsid w:val="00A82D49"/>
    <w:rsid w:val="00AC6BB4"/>
    <w:rsid w:val="00AD0E70"/>
    <w:rsid w:val="00AD6EF8"/>
    <w:rsid w:val="00AE344F"/>
    <w:rsid w:val="00B1020B"/>
    <w:rsid w:val="00B20BF8"/>
    <w:rsid w:val="00B26287"/>
    <w:rsid w:val="00B44617"/>
    <w:rsid w:val="00B57903"/>
    <w:rsid w:val="00B969F3"/>
    <w:rsid w:val="00BB4BC0"/>
    <w:rsid w:val="00BC13A7"/>
    <w:rsid w:val="00BC2BB7"/>
    <w:rsid w:val="00BC4BFD"/>
    <w:rsid w:val="00BC707C"/>
    <w:rsid w:val="00BD2700"/>
    <w:rsid w:val="00BD6ADE"/>
    <w:rsid w:val="00BE306E"/>
    <w:rsid w:val="00BF137F"/>
    <w:rsid w:val="00BF3FDA"/>
    <w:rsid w:val="00C008CF"/>
    <w:rsid w:val="00C25663"/>
    <w:rsid w:val="00C355B5"/>
    <w:rsid w:val="00C35640"/>
    <w:rsid w:val="00C63EDF"/>
    <w:rsid w:val="00C725C6"/>
    <w:rsid w:val="00C8308B"/>
    <w:rsid w:val="00C84B6E"/>
    <w:rsid w:val="00C872F8"/>
    <w:rsid w:val="00C92640"/>
    <w:rsid w:val="00C92F6D"/>
    <w:rsid w:val="00CA4B95"/>
    <w:rsid w:val="00CB6D7C"/>
    <w:rsid w:val="00CC1E05"/>
    <w:rsid w:val="00CE5784"/>
    <w:rsid w:val="00CE739B"/>
    <w:rsid w:val="00CF7CE6"/>
    <w:rsid w:val="00D05896"/>
    <w:rsid w:val="00D21AFA"/>
    <w:rsid w:val="00D3652E"/>
    <w:rsid w:val="00D469F8"/>
    <w:rsid w:val="00D50C7C"/>
    <w:rsid w:val="00D50F74"/>
    <w:rsid w:val="00D67DDA"/>
    <w:rsid w:val="00DE6BA6"/>
    <w:rsid w:val="00E059CC"/>
    <w:rsid w:val="00E1096C"/>
    <w:rsid w:val="00E12EFA"/>
    <w:rsid w:val="00E14BBC"/>
    <w:rsid w:val="00E217E7"/>
    <w:rsid w:val="00E46BB7"/>
    <w:rsid w:val="00E92C86"/>
    <w:rsid w:val="00EA7338"/>
    <w:rsid w:val="00EB41E1"/>
    <w:rsid w:val="00EC6DEA"/>
    <w:rsid w:val="00F02897"/>
    <w:rsid w:val="00F055B3"/>
    <w:rsid w:val="00F17AFF"/>
    <w:rsid w:val="00F20760"/>
    <w:rsid w:val="00F31748"/>
    <w:rsid w:val="00F32C95"/>
    <w:rsid w:val="00F35E11"/>
    <w:rsid w:val="00F63A59"/>
    <w:rsid w:val="00F64F8D"/>
    <w:rsid w:val="00F708B3"/>
    <w:rsid w:val="00F8145E"/>
    <w:rsid w:val="00F904EF"/>
    <w:rsid w:val="00FA0855"/>
    <w:rsid w:val="00FE7DA4"/>
    <w:rsid w:val="00FF0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A21A"/>
  <w15:chartTrackingRefBased/>
  <w15:docId w15:val="{7FE06209-0EF3-46E0-97FA-AC461AFA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08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085B"/>
    <w:rPr>
      <w:rFonts w:eastAsiaTheme="minorEastAsia"/>
      <w:lang w:val="en-US"/>
    </w:rPr>
  </w:style>
  <w:style w:type="paragraph" w:styleId="ListParagraph">
    <w:name w:val="List Paragraph"/>
    <w:basedOn w:val="Normal"/>
    <w:uiPriority w:val="34"/>
    <w:qFormat/>
    <w:rsid w:val="00C92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Submission Date: 20th September, 2021.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15</Pages>
  <Words>3152</Words>
  <Characters>17970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Supervisor: Peter doyle.</Company>
  <LinksUpToDate>false</LinksUpToDate>
  <CharactersWithSpaces>21080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Evans</dc:creator>
  <cp:keywords/>
  <dc:description/>
  <cp:lastModifiedBy>Kyle Evans</cp:lastModifiedBy>
  <cp:revision>92</cp:revision>
  <dcterms:created xsi:type="dcterms:W3CDTF">2021-09-09T11:57:00Z</dcterms:created>
  <dcterms:modified xsi:type="dcterms:W3CDTF">2021-09-15T08:32:00Z</dcterms:modified>
</cp:coreProperties>
</file>