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8F42D" w14:textId="77777777" w:rsidR="00AE2B70" w:rsidRPr="00AE2B70" w:rsidRDefault="00AE2B70" w:rsidP="00AE2B70">
      <w:pPr>
        <w:jc w:val="center"/>
        <w:rPr>
          <w:i/>
          <w:iCs/>
          <w:sz w:val="28"/>
          <w:szCs w:val="28"/>
        </w:rPr>
      </w:pPr>
      <w:r w:rsidRPr="00AE2B70">
        <w:rPr>
          <w:i/>
          <w:iCs/>
          <w:sz w:val="28"/>
          <w:szCs w:val="28"/>
        </w:rPr>
        <w:t>A Challenge to ‘Change’? New Perspectives on Women and the Great War</w:t>
      </w:r>
    </w:p>
    <w:p w14:paraId="7220ABE3" w14:textId="4E7BB328" w:rsidR="00AE2B70" w:rsidRPr="00AE2B70" w:rsidRDefault="00AE2B70" w:rsidP="00AE2B70">
      <w:pPr>
        <w:jc w:val="center"/>
        <w:rPr>
          <w:i/>
          <w:iCs/>
          <w:sz w:val="28"/>
          <w:szCs w:val="28"/>
        </w:rPr>
      </w:pPr>
      <w:r>
        <w:rPr>
          <w:i/>
          <w:iCs/>
          <w:sz w:val="28"/>
          <w:szCs w:val="28"/>
        </w:rPr>
        <w:t xml:space="preserve">By </w:t>
      </w:r>
      <w:r w:rsidRPr="00AE2B70">
        <w:rPr>
          <w:i/>
          <w:iCs/>
          <w:sz w:val="28"/>
          <w:szCs w:val="28"/>
        </w:rPr>
        <w:t>Laura Doan</w:t>
      </w:r>
    </w:p>
    <w:p w14:paraId="41990CD2" w14:textId="360C13CD" w:rsidR="00AE2B70" w:rsidRDefault="00AE2B70"/>
    <w:p w14:paraId="086074D2" w14:textId="505157DE" w:rsidR="00AE2B70" w:rsidRPr="00AE2B70" w:rsidRDefault="00AE2B70" w:rsidP="00AE2B70">
      <w:pPr>
        <w:jc w:val="center"/>
        <w:rPr>
          <w:b/>
          <w:bCs/>
          <w:sz w:val="36"/>
          <w:szCs w:val="36"/>
        </w:rPr>
      </w:pPr>
      <w:r w:rsidRPr="00AE2B70">
        <w:rPr>
          <w:b/>
          <w:bCs/>
          <w:sz w:val="36"/>
          <w:szCs w:val="36"/>
        </w:rPr>
        <w:t>Analysis</w:t>
      </w:r>
    </w:p>
    <w:p w14:paraId="153FBDB2" w14:textId="77777777" w:rsidR="00AE2B70" w:rsidRDefault="00AE2B70"/>
    <w:p w14:paraId="39EEBE45" w14:textId="5FECA9EC" w:rsidR="00AE2B70" w:rsidRDefault="00AE2B70">
      <w:r>
        <w:t xml:space="preserve">My essay aims to analyse the work of Doan Laura, a review as well as critical analysis of the works of four major historians in the field of women and war. I aim to provide an analysis of her work </w:t>
      </w:r>
      <w:proofErr w:type="spellStart"/>
      <w:proofErr w:type="gramStart"/>
      <w:r>
        <w:t>it self</w:t>
      </w:r>
      <w:proofErr w:type="spellEnd"/>
      <w:proofErr w:type="gramEnd"/>
      <w:r>
        <w:t xml:space="preserve">, in order to get an idea as to who and what this works are made for and based on. What does one get from engaging in this academic source and how this work may have shifted the conversation on the </w:t>
      </w:r>
      <w:proofErr w:type="gramStart"/>
      <w:r>
        <w:t>subject .</w:t>
      </w:r>
      <w:proofErr w:type="gramEnd"/>
    </w:p>
    <w:p w14:paraId="7EFEEC77" w14:textId="2F7E3D22" w:rsidR="00AD77E4" w:rsidRDefault="00AE2B70">
      <w:r>
        <w:t>This analysis</w:t>
      </w:r>
      <w:r w:rsidR="004E534B">
        <w:t xml:space="preserve"> was done based on the works of</w:t>
      </w:r>
      <w:r w:rsidR="00A362EA">
        <w:t xml:space="preserve"> </w:t>
      </w:r>
      <w:r w:rsidR="00A362EA" w:rsidRPr="00A362EA">
        <w:t>Doan, Laura</w:t>
      </w:r>
      <w:r w:rsidR="00A362EA">
        <w:rPr>
          <w:rFonts w:ascii="Source Sans Pro" w:hAnsi="Source Sans Pro"/>
          <w:color w:val="3A3A3A"/>
          <w:sz w:val="23"/>
          <w:szCs w:val="23"/>
          <w:shd w:val="clear" w:color="auto" w:fill="F3F3F3"/>
        </w:rPr>
        <w:t xml:space="preserve"> </w:t>
      </w:r>
      <w:r w:rsidR="00A362EA" w:rsidRPr="00A362EA">
        <w:t>a professor at the university of Manchester in the fields of cultural history and sexuality</w:t>
      </w:r>
      <w:r w:rsidR="00A362EA">
        <w:t xml:space="preserve">, she </w:t>
      </w:r>
      <w:r w:rsidR="004E534B">
        <w:t xml:space="preserve">has created a great piece of writing about the role and outcome of women before, during and after the great war. The author draws her work from the books written </w:t>
      </w:r>
      <w:r w:rsidR="004E534B" w:rsidRPr="004E534B">
        <w:t xml:space="preserve">by (1) Susan R. </w:t>
      </w:r>
      <w:proofErr w:type="spellStart"/>
      <w:r w:rsidR="004E534B" w:rsidRPr="004E534B">
        <w:t>Grayzel</w:t>
      </w:r>
      <w:proofErr w:type="spellEnd"/>
      <w:r w:rsidR="004E534B" w:rsidRPr="004E534B">
        <w:t xml:space="preserve">, Women and the First World War (London: Pearson Education, 2002); (2) Susan R. </w:t>
      </w:r>
      <w:proofErr w:type="spellStart"/>
      <w:r w:rsidR="004E534B" w:rsidRPr="004E534B">
        <w:t>Grayzel</w:t>
      </w:r>
      <w:proofErr w:type="spellEnd"/>
      <w:r w:rsidR="004E534B" w:rsidRPr="004E534B">
        <w:t xml:space="preserve">, Women's Identities at War: Gender, Motherhood, and Politics in Britain and France during the First World War (Chapel Hill, NC: U North Carolina Press, 1999); (3) Janet S. K. Watson, Fighting Different Wars: Experience, Memory, and the First World War (Cambridge: </w:t>
      </w:r>
      <w:r w:rsidR="00A362EA" w:rsidRPr="004E534B">
        <w:t>Cambridge</w:t>
      </w:r>
      <w:r w:rsidR="004E534B" w:rsidRPr="004E534B">
        <w:t xml:space="preserve"> U Press, 2004); &amp; (4) Nicoletta F. </w:t>
      </w:r>
      <w:proofErr w:type="spellStart"/>
      <w:r w:rsidR="004E534B" w:rsidRPr="004E534B">
        <w:t>Gullace</w:t>
      </w:r>
      <w:proofErr w:type="spellEnd"/>
      <w:r w:rsidR="004E534B" w:rsidRPr="004E534B">
        <w:t>, 'The Blood of Our Sons': Men, Women, and the Renegotiation of British Citizenship during the Great War (New York: Palgrave Macmillan, 2002).</w:t>
      </w:r>
      <w:r w:rsidR="004E534B">
        <w:t xml:space="preserve"> By critically analysing the evidence provided by primary sources the author tries to challenge the stereotypes as well as the main narratives surrounding the issues of women at war. This work is aimed at women activists, historians and anyone who would like to dive into and have a clearer understanding of where women stood </w:t>
      </w:r>
      <w:r w:rsidR="00A362EA">
        <w:t>regarding</w:t>
      </w:r>
      <w:r w:rsidR="004E534B">
        <w:t xml:space="preserve"> wars before during and after as well as those who would like a new way to appro</w:t>
      </w:r>
      <w:r w:rsidR="00B55E8A">
        <w:t xml:space="preserve">ach the subject. The author challenges the opinion of scholars and believes that one should shy way from the surface of the subject and really try to answer the deep questions </w:t>
      </w:r>
      <w:r w:rsidR="00A362EA">
        <w:t>regarding</w:t>
      </w:r>
      <w:r w:rsidR="00B55E8A">
        <w:t xml:space="preserve"> whether the war outcome was good or bad for women primarily focusing on the change it caused in women’s lives.</w:t>
      </w:r>
    </w:p>
    <w:p w14:paraId="7E481129" w14:textId="2BF2649E" w:rsidR="00C75269" w:rsidRDefault="00B55E8A">
      <w:r>
        <w:t>The author uses new and old data to try and piece together some of the main issues as well as providing new light to how we should approach the subject. Comparing the gender roles and</w:t>
      </w:r>
      <w:r w:rsidR="00C75269">
        <w:t xml:space="preserve"> the restrictions which come with it when one asks questions, acknowledging the differences in gender roles individually. she believes that by drawing from several academics she </w:t>
      </w:r>
      <w:r w:rsidR="00A362EA">
        <w:t>can</w:t>
      </w:r>
      <w:r w:rsidR="00C75269">
        <w:t xml:space="preserve"> ask better questions and provide a clearer path to those wishing to dive into the faded subject of ‘women at war’ and what this means for women in general and how it impacted their lives.</w:t>
      </w:r>
    </w:p>
    <w:p w14:paraId="54DBA147" w14:textId="42B14A27" w:rsidR="00C75269" w:rsidRDefault="002115BA">
      <w:r>
        <w:t>C</w:t>
      </w:r>
      <w:r w:rsidR="00C75269">
        <w:t>are</w:t>
      </w:r>
      <w:r>
        <w:t xml:space="preserve">fully laying out arguments the author compares arguments from the different sources as to where the most relevant topics are and the points in favour and against. Highlighting key points such as </w:t>
      </w:r>
      <w:r>
        <w:t>work (paid, voluntary and familial); women in the line of fire (in occupied Europe, military service, or at the home front); morale, morality and sexuality; pacifism and dissent</w:t>
      </w:r>
      <w:r>
        <w:t xml:space="preserve"> as well as keeping in mind other aspects in which women were extremely involved and some may say that it was necessary for the progress and development of </w:t>
      </w:r>
      <w:r w:rsidR="00573D73">
        <w:t>the nation.</w:t>
      </w:r>
    </w:p>
    <w:p w14:paraId="2676A4F1" w14:textId="468F63F6" w:rsidR="00573D73" w:rsidRDefault="00573D73">
      <w:r>
        <w:t xml:space="preserve">By questioning whether the role of women in society was stable or full of contradictions she draws attention to how women were treated and expected to behave within the society during the period of wars. Separating what was lived experience and what was memory clearing out the myths </w:t>
      </w:r>
      <w:r>
        <w:lastRenderedPageBreak/>
        <w:t>surrounding the subject.</w:t>
      </w:r>
      <w:r w:rsidR="00821427">
        <w:t xml:space="preserve"> She describes the areas where man and women were viewed in the same way and where lines were blurred as well as how women were changing from a private sector to the public sector. Although man and women had different reasons for undertaking the task of fighting or helping in the war their drive was </w:t>
      </w:r>
      <w:r w:rsidR="00F10D3B">
        <w:t>essentially</w:t>
      </w:r>
      <w:r w:rsidR="00821427">
        <w:t xml:space="preserve"> the same </w:t>
      </w:r>
      <w:r w:rsidR="00F10D3B">
        <w:t>patriotism</w:t>
      </w:r>
      <w:r w:rsidR="0085222A">
        <w:t xml:space="preserve"> which also provided women with powerful tools to take their place in the war.</w:t>
      </w:r>
    </w:p>
    <w:p w14:paraId="7B455C61" w14:textId="050C1293" w:rsidR="00D02DBF" w:rsidRDefault="0085222A">
      <w:r>
        <w:t xml:space="preserve">Trying to understand the thought process of those who went to war as well as those who called the shots, is not an easy </w:t>
      </w:r>
      <w:r w:rsidR="00D02DBF">
        <w:t>path. I</w:t>
      </w:r>
      <w:r>
        <w:t xml:space="preserve"> believe the author could have drawn a little more into the daily lives of men and women in the war itself and before the war in order to better map the courage and the strength it took not just to fight the war but also to leave their normal day-to-day lives. Especially women who had no experience in wars or in medicine but undertook the task </w:t>
      </w:r>
      <w:r w:rsidR="00D02DBF">
        <w:t>in order to fight for their country and what they thought was right.</w:t>
      </w:r>
      <w:r w:rsidR="005E61F2">
        <w:t xml:space="preserve"> </w:t>
      </w:r>
    </w:p>
    <w:p w14:paraId="2641953D" w14:textId="3C638DA7" w:rsidR="005E61F2" w:rsidRDefault="005E61F2">
      <w:r>
        <w:t>However, she lay grounds for the amazing contribution women had not just in helping the great fight but also in policy changes such as citizenship the right to vote and the view on those who had partaken in the war giving a voice to women and putting them in forefront of debates and arguments which took many women way from the sexual bias ideas that women were only meant to cook, clean and look after the family creating massive shifts culturally in the society.</w:t>
      </w:r>
    </w:p>
    <w:p w14:paraId="2772061C" w14:textId="17256115" w:rsidR="005E61F2" w:rsidRDefault="005E61F2">
      <w:r>
        <w:t xml:space="preserve">This review/essay produced is a great starting point not just for those who are familiar with the subject but also starters who wish to dive into to it. Provides reliable sources and great debate points and questions which are essential to the conversation. A modern piece of scholarship produced in 2006. She has also since this research produced more data into the subject as well as areas surrounding the subject which are </w:t>
      </w:r>
      <w:r w:rsidR="00AE2B70">
        <w:t>eye</w:t>
      </w:r>
      <w:r>
        <w:t xml:space="preserve"> opening.</w:t>
      </w:r>
    </w:p>
    <w:p w14:paraId="52EFCF2F" w14:textId="77777777" w:rsidR="005E61F2" w:rsidRDefault="005E61F2"/>
    <w:p w14:paraId="3B313B23" w14:textId="3D070FA4" w:rsidR="005E61F2" w:rsidRDefault="005E61F2">
      <w:r>
        <w:t xml:space="preserve"> </w:t>
      </w:r>
    </w:p>
    <w:p w14:paraId="26202224" w14:textId="77777777" w:rsidR="00D02DBF" w:rsidRDefault="00D02DBF"/>
    <w:p w14:paraId="05FAA2D2" w14:textId="79C56E29" w:rsidR="0085222A" w:rsidRDefault="0085222A">
      <w:r>
        <w:t xml:space="preserve"> </w:t>
      </w:r>
    </w:p>
    <w:p w14:paraId="2300961C" w14:textId="3DCB479C" w:rsidR="0085222A" w:rsidRDefault="00AE2B70" w:rsidP="00AE2B70">
      <w:pPr>
        <w:jc w:val="center"/>
        <w:rPr>
          <w:b/>
          <w:bCs/>
          <w:sz w:val="32"/>
          <w:szCs w:val="32"/>
        </w:rPr>
      </w:pPr>
      <w:r w:rsidRPr="00AE2B70">
        <w:rPr>
          <w:b/>
          <w:bCs/>
          <w:sz w:val="32"/>
          <w:szCs w:val="32"/>
        </w:rPr>
        <w:t>Bibliography</w:t>
      </w:r>
    </w:p>
    <w:p w14:paraId="3A871399" w14:textId="77777777" w:rsidR="00AE2B70" w:rsidRDefault="00AE2B70" w:rsidP="00AE2B70">
      <w:pPr>
        <w:jc w:val="center"/>
        <w:rPr>
          <w:b/>
          <w:bCs/>
          <w:sz w:val="32"/>
          <w:szCs w:val="32"/>
        </w:rPr>
      </w:pPr>
    </w:p>
    <w:p w14:paraId="5301AFBE" w14:textId="49CFA3CA" w:rsidR="00AE2B70" w:rsidRDefault="00AE2B70" w:rsidP="00AE2B70">
      <w:pPr>
        <w:jc w:val="center"/>
        <w:rPr>
          <w:b/>
          <w:bCs/>
          <w:sz w:val="32"/>
          <w:szCs w:val="32"/>
        </w:rPr>
      </w:pPr>
      <w:r>
        <w:rPr>
          <w:rFonts w:ascii="Source Sans Pro" w:hAnsi="Source Sans Pro"/>
          <w:color w:val="3A3A3A"/>
          <w:sz w:val="23"/>
          <w:szCs w:val="23"/>
          <w:shd w:val="clear" w:color="auto" w:fill="FFFFFF"/>
        </w:rPr>
        <w:t>Doan, L. (2006). A Challenge to “Change”? New Perspectives on Women and the Great War. </w:t>
      </w:r>
      <w:r>
        <w:rPr>
          <w:rFonts w:ascii="Source Sans Pro" w:hAnsi="Source Sans Pro"/>
          <w:i/>
          <w:iCs/>
          <w:color w:val="3A3A3A"/>
          <w:sz w:val="23"/>
          <w:szCs w:val="23"/>
          <w:shd w:val="clear" w:color="auto" w:fill="FFFFFF"/>
        </w:rPr>
        <w:t>Women’s History Review</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15</w:t>
      </w:r>
      <w:r>
        <w:rPr>
          <w:rFonts w:ascii="Source Sans Pro" w:hAnsi="Source Sans Pro"/>
          <w:color w:val="3A3A3A"/>
          <w:sz w:val="23"/>
          <w:szCs w:val="23"/>
          <w:shd w:val="clear" w:color="auto" w:fill="FFFFFF"/>
        </w:rPr>
        <w:t>(2), 337–343. https://doi.org/10.1080/09612020500529861</w:t>
      </w:r>
    </w:p>
    <w:p w14:paraId="1660C6C8" w14:textId="77777777" w:rsidR="00AE2B70" w:rsidRDefault="00AE2B70" w:rsidP="00AE2B70">
      <w:pPr>
        <w:jc w:val="center"/>
        <w:rPr>
          <w:b/>
          <w:bCs/>
          <w:sz w:val="32"/>
          <w:szCs w:val="32"/>
        </w:rPr>
      </w:pPr>
    </w:p>
    <w:p w14:paraId="1320E796" w14:textId="70612AF3" w:rsidR="00AE2B70" w:rsidRDefault="00AE2B70" w:rsidP="00AE2B70">
      <w:pPr>
        <w:rPr>
          <w:sz w:val="32"/>
          <w:szCs w:val="32"/>
        </w:rPr>
      </w:pPr>
    </w:p>
    <w:p w14:paraId="5AB994BA" w14:textId="1C8B8581" w:rsidR="00AE2B70" w:rsidRDefault="00AE2B70" w:rsidP="00AE2B70">
      <w:pPr>
        <w:rPr>
          <w:sz w:val="32"/>
          <w:szCs w:val="32"/>
        </w:rPr>
      </w:pPr>
    </w:p>
    <w:p w14:paraId="2F8D68DA" w14:textId="2CA944A2" w:rsidR="00AE2B70" w:rsidRDefault="00AE2B70" w:rsidP="00AE2B70">
      <w:pPr>
        <w:rPr>
          <w:sz w:val="32"/>
          <w:szCs w:val="32"/>
        </w:rPr>
      </w:pPr>
      <w:r>
        <w:rPr>
          <w:sz w:val="32"/>
          <w:szCs w:val="32"/>
        </w:rPr>
        <w:t>Used by the author:</w:t>
      </w:r>
    </w:p>
    <w:p w14:paraId="718AC32D" w14:textId="77777777" w:rsidR="00AE2B70" w:rsidRDefault="00AE2B70" w:rsidP="00AE2B70">
      <w:r w:rsidRPr="00AE2B70">
        <w:t xml:space="preserve">Susan R. </w:t>
      </w:r>
      <w:proofErr w:type="spellStart"/>
      <w:r w:rsidRPr="00AE2B70">
        <w:t>Grayzel</w:t>
      </w:r>
      <w:proofErr w:type="spellEnd"/>
      <w:r w:rsidRPr="00AE2B70">
        <w:t>, Women and the First World War (London: Pearson Education, 2002). Pp. xvii + 193. £12.99. ISBN 0 582 41876 3.</w:t>
      </w:r>
    </w:p>
    <w:p w14:paraId="7022055F" w14:textId="77777777" w:rsidR="00AE2B70" w:rsidRDefault="00AE2B70" w:rsidP="00AE2B70">
      <w:r w:rsidRPr="00AE2B70">
        <w:lastRenderedPageBreak/>
        <w:t xml:space="preserve"> Susan R. </w:t>
      </w:r>
      <w:proofErr w:type="spellStart"/>
      <w:r w:rsidRPr="00AE2B70">
        <w:t>Grayzel</w:t>
      </w:r>
      <w:proofErr w:type="spellEnd"/>
      <w:r w:rsidRPr="00AE2B70">
        <w:t>, Women’s Identities at War: gender, motherhood, and politics in Britain and France during the First World War (Chapel Hill, NC: University of North Carolina Press, 1999). Pp. xix + 334. £16.95. ISBN 0 8078 4810 7</w:t>
      </w:r>
    </w:p>
    <w:p w14:paraId="5DCCEBBB" w14:textId="77777777" w:rsidR="00AE2B70" w:rsidRDefault="00AE2B70" w:rsidP="00AE2B70">
      <w:r w:rsidRPr="00AE2B70">
        <w:t>. Janet S. K. Watson, Fighting Different Wars: experience, memory, and the First World War (Cambridge: Cambridge University Press, 2004). Pp. xiv + 333. £45. ISBN 0 521 83153 9.</w:t>
      </w:r>
    </w:p>
    <w:p w14:paraId="74BAD6EF" w14:textId="6434EF4B" w:rsidR="00AE2B70" w:rsidRPr="00AE2B70" w:rsidRDefault="00AE2B70" w:rsidP="00AE2B70">
      <w:r w:rsidRPr="00AE2B70">
        <w:t xml:space="preserve"> Nicoletta F. </w:t>
      </w:r>
      <w:proofErr w:type="spellStart"/>
      <w:r w:rsidRPr="00AE2B70">
        <w:t>Gullace</w:t>
      </w:r>
      <w:proofErr w:type="spellEnd"/>
      <w:r w:rsidRPr="00AE2B70">
        <w:t>, ‘The Blood of Our Sons’: men, women, and the renegotiation of British citizenship during the Great War (New York: Palgrave Macmillan, 2002). Pp. 284. £27.50. ISBN 0 312 29446 8.</w:t>
      </w:r>
    </w:p>
    <w:p w14:paraId="4C67D7D9" w14:textId="77777777" w:rsidR="00A362EA" w:rsidRDefault="00A362EA"/>
    <w:p w14:paraId="6C1AB2DF" w14:textId="574D11B1" w:rsidR="00F10D3B" w:rsidRDefault="00F10D3B"/>
    <w:p w14:paraId="42AC96BB" w14:textId="77777777" w:rsidR="00F10D3B" w:rsidRDefault="00F10D3B"/>
    <w:p w14:paraId="1807FEE1" w14:textId="05C9C90C" w:rsidR="00573D73" w:rsidRDefault="00573D73"/>
    <w:p w14:paraId="29327387" w14:textId="77777777" w:rsidR="00573D73" w:rsidRDefault="00573D73"/>
    <w:p w14:paraId="51DFE401" w14:textId="153AEE5B" w:rsidR="00C75269" w:rsidRDefault="00C75269"/>
    <w:p w14:paraId="10D6D36E" w14:textId="77777777" w:rsidR="00C75269" w:rsidRDefault="00C75269"/>
    <w:p w14:paraId="16A8FD25" w14:textId="6C042B36" w:rsidR="00C75269" w:rsidRDefault="00C75269"/>
    <w:p w14:paraId="76FAAE59" w14:textId="77777777" w:rsidR="00C75269" w:rsidRDefault="00C75269"/>
    <w:p w14:paraId="1A201511" w14:textId="77777777" w:rsidR="00B55E8A" w:rsidRDefault="00B55E8A"/>
    <w:sectPr w:rsidR="00B55E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34B"/>
    <w:rsid w:val="002115BA"/>
    <w:rsid w:val="004E534B"/>
    <w:rsid w:val="00573D73"/>
    <w:rsid w:val="005E61F2"/>
    <w:rsid w:val="00821427"/>
    <w:rsid w:val="0085222A"/>
    <w:rsid w:val="00A362EA"/>
    <w:rsid w:val="00AD77E4"/>
    <w:rsid w:val="00AE2B70"/>
    <w:rsid w:val="00B55E8A"/>
    <w:rsid w:val="00C75269"/>
    <w:rsid w:val="00D02DBF"/>
    <w:rsid w:val="00F10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CD362"/>
  <w15:chartTrackingRefBased/>
  <w15:docId w15:val="{7331F3DE-19F6-4E84-971D-A09466C17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690</TotalTime>
  <Pages>3</Pages>
  <Words>944</Words>
  <Characters>5382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Bruno Campos</dc:creator>
  <cp:keywords/>
  <dc:description/>
  <cp:lastModifiedBy>Bruno Campos</cp:lastModifiedBy>
  <cp:revision>1</cp:revision>
  <dcterms:created xsi:type="dcterms:W3CDTF">2022-08-06T00:30:00Z</dcterms:created>
  <dcterms:modified xsi:type="dcterms:W3CDTF">2022-08-06T12:02:00Z</dcterms:modified>
</cp:coreProperties>
</file>