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691" w:rsidRDefault="009B0A1D">
      <w:pPr>
        <w:rPr>
          <w:sz w:val="28"/>
          <w:szCs w:val="28"/>
        </w:rPr>
      </w:pPr>
      <w:r w:rsidRPr="009B0A1D">
        <w:rPr>
          <w:sz w:val="28"/>
          <w:szCs w:val="28"/>
        </w:rPr>
        <w:t>In war ethical considerations</w:t>
      </w:r>
      <w:r>
        <w:rPr>
          <w:sz w:val="28"/>
          <w:szCs w:val="28"/>
        </w:rPr>
        <w:t xml:space="preserve"> come second to the imperatives </w:t>
      </w:r>
      <w:r w:rsidRPr="009B0A1D">
        <w:rPr>
          <w:sz w:val="28"/>
          <w:szCs w:val="28"/>
        </w:rPr>
        <w:t>of strategy and military tactics. Discuss</w:t>
      </w:r>
    </w:p>
    <w:p w:rsidR="00DE34ED" w:rsidRDefault="003F1004">
      <w:pPr>
        <w:rPr>
          <w:sz w:val="28"/>
          <w:szCs w:val="28"/>
        </w:rPr>
      </w:pPr>
      <w:r>
        <w:rPr>
          <w:sz w:val="28"/>
          <w:szCs w:val="28"/>
        </w:rPr>
        <w:t>Reasons and motivations for war vary considerably. This in turn has an impact on the ethical considerations of war, sometimes in favour of greater consideration and sometimes with little or no consideration.</w:t>
      </w:r>
      <w:r w:rsidR="00DE34ED" w:rsidRPr="00DE34ED">
        <w:rPr>
          <w:sz w:val="28"/>
          <w:szCs w:val="28"/>
        </w:rPr>
        <w:t xml:space="preserve"> </w:t>
      </w:r>
      <w:r w:rsidR="00DE34ED">
        <w:rPr>
          <w:sz w:val="28"/>
          <w:szCs w:val="28"/>
        </w:rPr>
        <w:t>Imperatives of strategy and military tactics being the vehicles or driving forces of war can be impacted by ethical considerations and vice versa.</w:t>
      </w:r>
    </w:p>
    <w:p w:rsidR="0049276A" w:rsidRDefault="003F1004">
      <w:pPr>
        <w:rPr>
          <w:sz w:val="28"/>
          <w:szCs w:val="28"/>
        </w:rPr>
      </w:pPr>
      <w:r>
        <w:rPr>
          <w:sz w:val="28"/>
          <w:szCs w:val="28"/>
        </w:rPr>
        <w:t xml:space="preserve">These ethical considerations can take the form of Just war doctrine and can be </w:t>
      </w:r>
      <w:r w:rsidR="007A6909">
        <w:rPr>
          <w:sz w:val="28"/>
          <w:szCs w:val="28"/>
        </w:rPr>
        <w:t>enforced</w:t>
      </w:r>
      <w:r>
        <w:rPr>
          <w:sz w:val="28"/>
          <w:szCs w:val="28"/>
        </w:rPr>
        <w:t xml:space="preserve"> by international organisations such as the UN. </w:t>
      </w:r>
      <w:r w:rsidR="00F65A8F">
        <w:rPr>
          <w:sz w:val="28"/>
          <w:szCs w:val="28"/>
        </w:rPr>
        <w:t>Just war theory sets out to regulate the way war is fought. Through jus ad bellum, ‘the conditions under which the use of military force is justified,’</w:t>
      </w:r>
      <w:r w:rsidR="003B706C">
        <w:rPr>
          <w:sz w:val="28"/>
          <w:szCs w:val="28"/>
        </w:rPr>
        <w:t xml:space="preserve"> and jus in </w:t>
      </w:r>
      <w:proofErr w:type="spellStart"/>
      <w:proofErr w:type="gramStart"/>
      <w:r w:rsidR="003B706C">
        <w:rPr>
          <w:sz w:val="28"/>
          <w:szCs w:val="28"/>
        </w:rPr>
        <w:t>bello</w:t>
      </w:r>
      <w:proofErr w:type="spellEnd"/>
      <w:proofErr w:type="gramEnd"/>
      <w:r w:rsidR="003B706C">
        <w:rPr>
          <w:sz w:val="28"/>
          <w:szCs w:val="28"/>
        </w:rPr>
        <w:t xml:space="preserve">, </w:t>
      </w:r>
      <w:r w:rsidR="00F65A8F">
        <w:rPr>
          <w:sz w:val="28"/>
          <w:szCs w:val="28"/>
        </w:rPr>
        <w:t>‘how to conduct a war in an ethical manner,’</w:t>
      </w:r>
      <w:r w:rsidR="00086427">
        <w:rPr>
          <w:sz w:val="28"/>
          <w:szCs w:val="28"/>
        </w:rPr>
        <w:t xml:space="preserve"> it is hoped </w:t>
      </w:r>
      <w:r w:rsidR="00F65A8F">
        <w:rPr>
          <w:sz w:val="28"/>
          <w:szCs w:val="28"/>
        </w:rPr>
        <w:t>states would act in the correct war in conflict situations.</w:t>
      </w:r>
      <w:r w:rsidR="00F65A8F">
        <w:rPr>
          <w:rStyle w:val="FootnoteReference"/>
          <w:sz w:val="28"/>
          <w:szCs w:val="28"/>
        </w:rPr>
        <w:footnoteReference w:id="1"/>
      </w:r>
      <w:r w:rsidR="00F65A8F">
        <w:rPr>
          <w:sz w:val="28"/>
          <w:szCs w:val="28"/>
        </w:rPr>
        <w:t xml:space="preserve"> </w:t>
      </w:r>
      <w:r w:rsidR="0049276A">
        <w:rPr>
          <w:sz w:val="28"/>
          <w:szCs w:val="28"/>
        </w:rPr>
        <w:t>Emmanuel Kant expands on this with his jus post bellum theory which ‘considers in detail the justice of the move from war back to peace.’</w:t>
      </w:r>
      <w:r w:rsidR="0049276A">
        <w:rPr>
          <w:rStyle w:val="FootnoteReference"/>
          <w:sz w:val="28"/>
          <w:szCs w:val="28"/>
        </w:rPr>
        <w:footnoteReference w:id="2"/>
      </w:r>
      <w:r w:rsidR="005C4FCE">
        <w:rPr>
          <w:sz w:val="28"/>
          <w:szCs w:val="28"/>
        </w:rPr>
        <w:t xml:space="preserve"> </w:t>
      </w:r>
      <w:r w:rsidR="00370D68">
        <w:rPr>
          <w:sz w:val="28"/>
          <w:szCs w:val="28"/>
        </w:rPr>
        <w:t>This involves all processes that hope to bring all warring factions to the negotiating table to pursue agreements, sign treaties and come to a common understanding in order to scale back the war and bring it to an eventual end. This is what happens in most wars, sometimes in the open for the world to see and sometimes behind closed doors where negotiations take places as has been happening in Qatar in the most recent talks between Israel and Hamas.</w:t>
      </w:r>
      <w:r w:rsidR="00370D68">
        <w:rPr>
          <w:rStyle w:val="FootnoteReference"/>
          <w:sz w:val="28"/>
          <w:szCs w:val="28"/>
        </w:rPr>
        <w:footnoteReference w:id="3"/>
      </w:r>
      <w:r w:rsidR="00370D68">
        <w:rPr>
          <w:sz w:val="28"/>
          <w:szCs w:val="28"/>
        </w:rPr>
        <w:t xml:space="preserve"> </w:t>
      </w:r>
    </w:p>
    <w:p w:rsidR="00FC6C11" w:rsidRDefault="00A87999">
      <w:pPr>
        <w:rPr>
          <w:sz w:val="28"/>
          <w:szCs w:val="28"/>
        </w:rPr>
      </w:pPr>
      <w:r>
        <w:rPr>
          <w:sz w:val="28"/>
          <w:szCs w:val="28"/>
        </w:rPr>
        <w:t xml:space="preserve">Accountability </w:t>
      </w:r>
      <w:r w:rsidR="00E24F75">
        <w:rPr>
          <w:sz w:val="28"/>
          <w:szCs w:val="28"/>
        </w:rPr>
        <w:t>and ‘human</w:t>
      </w:r>
      <w:r w:rsidR="007A6909">
        <w:rPr>
          <w:sz w:val="28"/>
          <w:szCs w:val="28"/>
        </w:rPr>
        <w:t>e</w:t>
      </w:r>
      <w:r w:rsidR="00E24F75">
        <w:rPr>
          <w:sz w:val="28"/>
          <w:szCs w:val="28"/>
        </w:rPr>
        <w:t xml:space="preserve"> warfare’</w:t>
      </w:r>
      <w:r w:rsidR="00A42E61">
        <w:rPr>
          <w:sz w:val="28"/>
          <w:szCs w:val="28"/>
        </w:rPr>
        <w:t>, according to Christopher Cocker,</w:t>
      </w:r>
      <w:r w:rsidR="00E24F75">
        <w:rPr>
          <w:sz w:val="28"/>
          <w:szCs w:val="28"/>
        </w:rPr>
        <w:t xml:space="preserve"> </w:t>
      </w:r>
      <w:r>
        <w:rPr>
          <w:sz w:val="28"/>
          <w:szCs w:val="28"/>
        </w:rPr>
        <w:t>is crucial</w:t>
      </w:r>
      <w:r w:rsidR="00B57665">
        <w:rPr>
          <w:sz w:val="28"/>
          <w:szCs w:val="28"/>
        </w:rPr>
        <w:t xml:space="preserve"> in determining actions </w:t>
      </w:r>
      <w:r>
        <w:rPr>
          <w:sz w:val="28"/>
          <w:szCs w:val="28"/>
        </w:rPr>
        <w:t>by states, governments</w:t>
      </w:r>
      <w:r w:rsidR="00B57665">
        <w:rPr>
          <w:sz w:val="28"/>
          <w:szCs w:val="28"/>
        </w:rPr>
        <w:t xml:space="preserve"> and lead</w:t>
      </w:r>
      <w:r>
        <w:rPr>
          <w:sz w:val="28"/>
          <w:szCs w:val="28"/>
        </w:rPr>
        <w:t>ers.</w:t>
      </w:r>
      <w:r w:rsidR="00795CBC">
        <w:rPr>
          <w:rStyle w:val="FootnoteReference"/>
          <w:sz w:val="28"/>
          <w:szCs w:val="28"/>
        </w:rPr>
        <w:footnoteReference w:id="4"/>
      </w:r>
      <w:r>
        <w:rPr>
          <w:sz w:val="28"/>
          <w:szCs w:val="28"/>
        </w:rPr>
        <w:t xml:space="preserve"> The case of </w:t>
      </w:r>
      <w:r w:rsidR="002440D8">
        <w:rPr>
          <w:sz w:val="28"/>
          <w:szCs w:val="28"/>
        </w:rPr>
        <w:t xml:space="preserve">Adolf </w:t>
      </w:r>
      <w:r>
        <w:rPr>
          <w:sz w:val="28"/>
          <w:szCs w:val="28"/>
        </w:rPr>
        <w:t xml:space="preserve">Eichmann shows this clearly. His crimes against humanity brought him before the international criminal courts </w:t>
      </w:r>
      <w:r w:rsidR="00E908FE">
        <w:rPr>
          <w:sz w:val="28"/>
          <w:szCs w:val="28"/>
        </w:rPr>
        <w:t xml:space="preserve">to be tried for war crimes. </w:t>
      </w:r>
      <w:r w:rsidR="007A6909">
        <w:rPr>
          <w:sz w:val="28"/>
          <w:szCs w:val="28"/>
        </w:rPr>
        <w:t xml:space="preserve">However, </w:t>
      </w:r>
      <w:r w:rsidR="007A6909">
        <w:rPr>
          <w:sz w:val="28"/>
          <w:szCs w:val="28"/>
        </w:rPr>
        <w:lastRenderedPageBreak/>
        <w:t xml:space="preserve">not all belligerents respect or </w:t>
      </w:r>
      <w:r>
        <w:rPr>
          <w:sz w:val="28"/>
          <w:szCs w:val="28"/>
        </w:rPr>
        <w:t xml:space="preserve">hold these bodies </w:t>
      </w:r>
      <w:r w:rsidR="00B57665">
        <w:rPr>
          <w:sz w:val="28"/>
          <w:szCs w:val="28"/>
        </w:rPr>
        <w:t xml:space="preserve">in high regard </w:t>
      </w:r>
      <w:r>
        <w:rPr>
          <w:sz w:val="28"/>
          <w:szCs w:val="28"/>
        </w:rPr>
        <w:t xml:space="preserve">as is the Case with Putin in Ukraine and the US and Israel in the case of Palestine where they constantly veto calls </w:t>
      </w:r>
      <w:r w:rsidR="00B57665">
        <w:rPr>
          <w:sz w:val="28"/>
          <w:szCs w:val="28"/>
        </w:rPr>
        <w:t xml:space="preserve">for ceasefire and criticise any calls for their punishments to the point where they threaten </w:t>
      </w:r>
      <w:r w:rsidR="00BE0BFB">
        <w:rPr>
          <w:sz w:val="28"/>
          <w:szCs w:val="28"/>
        </w:rPr>
        <w:t>to undermine or punish the UN</w:t>
      </w:r>
      <w:r w:rsidR="00B57665">
        <w:rPr>
          <w:sz w:val="28"/>
          <w:szCs w:val="28"/>
        </w:rPr>
        <w:t>.</w:t>
      </w:r>
      <w:r w:rsidR="00BE0BFB">
        <w:rPr>
          <w:sz w:val="28"/>
          <w:szCs w:val="28"/>
        </w:rPr>
        <w:t xml:space="preserve"> ‘The US has used its veto power at least thirty four times to block UN Security Council resolutions that were critical of Israel.’</w:t>
      </w:r>
      <w:r w:rsidR="00BE0BFB">
        <w:rPr>
          <w:rStyle w:val="FootnoteReference"/>
          <w:sz w:val="28"/>
          <w:szCs w:val="28"/>
        </w:rPr>
        <w:footnoteReference w:id="5"/>
      </w:r>
      <w:r w:rsidR="00BE0BFB">
        <w:rPr>
          <w:sz w:val="28"/>
          <w:szCs w:val="28"/>
        </w:rPr>
        <w:t xml:space="preserve"> </w:t>
      </w:r>
      <w:r w:rsidR="00BE0BFB" w:rsidRPr="00BE0BFB">
        <w:rPr>
          <w:rStyle w:val="ListParagraph"/>
          <w:rFonts w:ascii="Georgia" w:hAnsi="Georgia"/>
          <w:color w:val="595959"/>
          <w:sz w:val="29"/>
          <w:szCs w:val="29"/>
          <w:shd w:val="clear" w:color="auto" w:fill="FFFFFF"/>
        </w:rPr>
        <w:t xml:space="preserve"> </w:t>
      </w:r>
      <w:r w:rsidR="00441224">
        <w:rPr>
          <w:sz w:val="28"/>
          <w:szCs w:val="28"/>
        </w:rPr>
        <w:t>These double standards often allow for actors to fight wars with impunity and in so doing, often commit the gravest of crimes.</w:t>
      </w:r>
    </w:p>
    <w:p w:rsidR="00DE34ED" w:rsidRDefault="008A15CD">
      <w:pPr>
        <w:rPr>
          <w:sz w:val="28"/>
          <w:szCs w:val="28"/>
        </w:rPr>
      </w:pPr>
      <w:r>
        <w:rPr>
          <w:sz w:val="28"/>
          <w:szCs w:val="28"/>
        </w:rPr>
        <w:t xml:space="preserve">The significance of ideologies plays a part in determining the actions of warring factions. </w:t>
      </w:r>
      <w:r w:rsidR="00AF6B4D">
        <w:rPr>
          <w:sz w:val="28"/>
          <w:szCs w:val="28"/>
        </w:rPr>
        <w:t>MacMillan states ‘ideologies, whether idealistic, messianic, wicked or simply crackpot, lies at the heart of some of the greatest conflicts in history.’</w:t>
      </w:r>
      <w:r w:rsidR="00AF6B4D">
        <w:rPr>
          <w:rStyle w:val="FootnoteReference"/>
          <w:sz w:val="28"/>
          <w:szCs w:val="28"/>
        </w:rPr>
        <w:footnoteReference w:id="6"/>
      </w:r>
      <w:r w:rsidR="00312997">
        <w:rPr>
          <w:sz w:val="28"/>
          <w:szCs w:val="28"/>
        </w:rPr>
        <w:t xml:space="preserve"> </w:t>
      </w:r>
      <w:r>
        <w:rPr>
          <w:sz w:val="28"/>
          <w:szCs w:val="28"/>
        </w:rPr>
        <w:t>Netanyahu invoked biblical prophecies when he stated ‘you must remember what Amalek has done to you’ when referring to Palestinians as the enemy and hoping to inspire and motivate soldiers to ‘slay both man and woman, infant and suckling.’</w:t>
      </w:r>
      <w:r w:rsidR="00F821D5">
        <w:rPr>
          <w:rStyle w:val="FootnoteReference"/>
          <w:sz w:val="28"/>
          <w:szCs w:val="28"/>
        </w:rPr>
        <w:footnoteReference w:id="7"/>
      </w:r>
      <w:r>
        <w:rPr>
          <w:sz w:val="28"/>
          <w:szCs w:val="28"/>
        </w:rPr>
        <w:t xml:space="preserve"> In cases like thi</w:t>
      </w:r>
      <w:r w:rsidR="007A6909">
        <w:rPr>
          <w:sz w:val="28"/>
          <w:szCs w:val="28"/>
        </w:rPr>
        <w:t>s, there is little regard given</w:t>
      </w:r>
      <w:r>
        <w:rPr>
          <w:sz w:val="28"/>
          <w:szCs w:val="28"/>
        </w:rPr>
        <w:t xml:space="preserve"> to the sanctity of civilian lives and it gives </w:t>
      </w:r>
      <w:r w:rsidR="008F2344">
        <w:rPr>
          <w:sz w:val="28"/>
          <w:szCs w:val="28"/>
        </w:rPr>
        <w:t xml:space="preserve">no consideration to ethics and morals but rather, it gives </w:t>
      </w:r>
      <w:r>
        <w:rPr>
          <w:sz w:val="28"/>
          <w:szCs w:val="28"/>
        </w:rPr>
        <w:t>carte blanch to soldiers to act with impunity.</w:t>
      </w:r>
      <w:r w:rsidR="00AF6B4D">
        <w:rPr>
          <w:sz w:val="28"/>
          <w:szCs w:val="28"/>
        </w:rPr>
        <w:t xml:space="preserve"> </w:t>
      </w:r>
      <w:r w:rsidR="007A6909">
        <w:rPr>
          <w:sz w:val="28"/>
          <w:szCs w:val="28"/>
        </w:rPr>
        <w:t>This can be seen as a Machiavellian justification of war in that ‘war is just when it is necessary’ and that this type of war amounts to ‘holy war.’</w:t>
      </w:r>
      <w:r w:rsidR="007A6909">
        <w:rPr>
          <w:rStyle w:val="FootnoteReference"/>
          <w:sz w:val="28"/>
          <w:szCs w:val="28"/>
        </w:rPr>
        <w:footnoteReference w:id="8"/>
      </w:r>
    </w:p>
    <w:p w:rsidR="00791B8C" w:rsidRDefault="003B706C">
      <w:pPr>
        <w:rPr>
          <w:sz w:val="28"/>
          <w:szCs w:val="28"/>
        </w:rPr>
      </w:pPr>
      <w:r>
        <w:rPr>
          <w:sz w:val="28"/>
          <w:szCs w:val="28"/>
        </w:rPr>
        <w:t xml:space="preserve">The Vietnam War for the first time </w:t>
      </w:r>
      <w:r w:rsidR="00F342A9">
        <w:rPr>
          <w:sz w:val="28"/>
          <w:szCs w:val="28"/>
        </w:rPr>
        <w:t xml:space="preserve">was </w:t>
      </w:r>
      <w:r>
        <w:rPr>
          <w:sz w:val="28"/>
          <w:szCs w:val="28"/>
        </w:rPr>
        <w:t xml:space="preserve">broadcast </w:t>
      </w:r>
      <w:r w:rsidR="00F342A9">
        <w:rPr>
          <w:sz w:val="28"/>
          <w:szCs w:val="28"/>
        </w:rPr>
        <w:t>to the</w:t>
      </w:r>
      <w:r>
        <w:rPr>
          <w:sz w:val="28"/>
          <w:szCs w:val="28"/>
        </w:rPr>
        <w:t xml:space="preserve"> entire world and in more recent time</w:t>
      </w:r>
      <w:r w:rsidR="00F342A9">
        <w:rPr>
          <w:sz w:val="28"/>
          <w:szCs w:val="28"/>
        </w:rPr>
        <w:t>s</w:t>
      </w:r>
      <w:r>
        <w:rPr>
          <w:sz w:val="28"/>
          <w:szCs w:val="28"/>
        </w:rPr>
        <w:t>, the war on Gaza was seen by the world through social media.</w:t>
      </w:r>
      <w:r w:rsidR="00DA75A3">
        <w:rPr>
          <w:rStyle w:val="FootnoteReference"/>
          <w:sz w:val="28"/>
          <w:szCs w:val="28"/>
        </w:rPr>
        <w:footnoteReference w:id="9"/>
      </w:r>
      <w:r>
        <w:rPr>
          <w:sz w:val="28"/>
          <w:szCs w:val="28"/>
        </w:rPr>
        <w:t xml:space="preserve"> This put immense pressure on the belligerents to either ceasefire or to tone down their actions. </w:t>
      </w:r>
      <w:r w:rsidR="00791B8C">
        <w:rPr>
          <w:sz w:val="28"/>
          <w:szCs w:val="28"/>
        </w:rPr>
        <w:t xml:space="preserve">Belligerents have to capitulate to the demands of what society at large is pushing for. </w:t>
      </w:r>
      <w:r>
        <w:rPr>
          <w:sz w:val="28"/>
          <w:szCs w:val="28"/>
        </w:rPr>
        <w:t xml:space="preserve">If they do not, they risk </w:t>
      </w:r>
      <w:r w:rsidR="00791B8C">
        <w:rPr>
          <w:sz w:val="28"/>
          <w:szCs w:val="28"/>
        </w:rPr>
        <w:t xml:space="preserve">revolutions, boycotts, civil disobedience, coups and anarchy. </w:t>
      </w:r>
      <w:r w:rsidR="00EF0B92">
        <w:rPr>
          <w:sz w:val="28"/>
          <w:szCs w:val="28"/>
        </w:rPr>
        <w:t>It results in a back and forth as the belligerents continue to press with propaganda or reducing press freedoms and censoring information</w:t>
      </w:r>
      <w:r w:rsidR="00211648">
        <w:rPr>
          <w:sz w:val="28"/>
          <w:szCs w:val="28"/>
        </w:rPr>
        <w:t xml:space="preserve">. What this results in often times is a change in </w:t>
      </w:r>
      <w:r w:rsidR="00211648">
        <w:rPr>
          <w:sz w:val="28"/>
          <w:szCs w:val="28"/>
        </w:rPr>
        <w:lastRenderedPageBreak/>
        <w:t>tactics and strategy on the part of the belligerents though not always for ethical considerations but more as a response to mounting pressure.</w:t>
      </w:r>
      <w:r w:rsidR="009C223E">
        <w:rPr>
          <w:rStyle w:val="FootnoteReference"/>
          <w:sz w:val="28"/>
          <w:szCs w:val="28"/>
        </w:rPr>
        <w:footnoteReference w:id="10"/>
      </w:r>
      <w:r w:rsidR="00211648">
        <w:rPr>
          <w:sz w:val="28"/>
          <w:szCs w:val="28"/>
        </w:rPr>
        <w:t xml:space="preserve"> </w:t>
      </w:r>
    </w:p>
    <w:p w:rsidR="00FC6C11" w:rsidRDefault="00C63457" w:rsidP="00C35DC5">
      <w:pPr>
        <w:rPr>
          <w:sz w:val="28"/>
          <w:szCs w:val="28"/>
        </w:rPr>
      </w:pPr>
      <w:r>
        <w:rPr>
          <w:sz w:val="28"/>
          <w:szCs w:val="28"/>
        </w:rPr>
        <w:t>Miscalculations and overestimating or underestimating the capabilities or response of the other side</w:t>
      </w:r>
      <w:r w:rsidR="00880BED">
        <w:rPr>
          <w:sz w:val="28"/>
          <w:szCs w:val="28"/>
        </w:rPr>
        <w:t xml:space="preserve"> or of your own side can result i</w:t>
      </w:r>
      <w:r>
        <w:rPr>
          <w:sz w:val="28"/>
          <w:szCs w:val="28"/>
        </w:rPr>
        <w:t xml:space="preserve">n long drawn out wars and consequences that were not anticipated. This happened when </w:t>
      </w:r>
      <w:r w:rsidR="00880BED">
        <w:rPr>
          <w:sz w:val="28"/>
          <w:szCs w:val="28"/>
        </w:rPr>
        <w:t>Putin invaded Ukraine on 24/02/2022.</w:t>
      </w:r>
      <w:r w:rsidR="00906961">
        <w:rPr>
          <w:rStyle w:val="FootnoteReference"/>
          <w:sz w:val="28"/>
          <w:szCs w:val="28"/>
        </w:rPr>
        <w:footnoteReference w:id="11"/>
      </w:r>
      <w:r w:rsidR="00880BED">
        <w:rPr>
          <w:sz w:val="28"/>
          <w:szCs w:val="28"/>
        </w:rPr>
        <w:t xml:space="preserve"> This type of result can lead to stalemate and trench warfare. At the very extreme, this leads to a </w:t>
      </w:r>
      <w:proofErr w:type="spellStart"/>
      <w:r w:rsidR="00880BED">
        <w:rPr>
          <w:sz w:val="28"/>
          <w:szCs w:val="28"/>
        </w:rPr>
        <w:t>Clausewitzian</w:t>
      </w:r>
      <w:proofErr w:type="spellEnd"/>
      <w:r w:rsidR="00880BED">
        <w:rPr>
          <w:sz w:val="28"/>
          <w:szCs w:val="28"/>
        </w:rPr>
        <w:t xml:space="preserve"> style ‘fog of war.’</w:t>
      </w:r>
      <w:r w:rsidR="00837554">
        <w:rPr>
          <w:rStyle w:val="FootnoteReference"/>
          <w:sz w:val="28"/>
          <w:szCs w:val="28"/>
        </w:rPr>
        <w:footnoteReference w:id="12"/>
      </w:r>
      <w:r w:rsidR="00880BED">
        <w:rPr>
          <w:sz w:val="28"/>
          <w:szCs w:val="28"/>
        </w:rPr>
        <w:t xml:space="preserve"> In these circumstances, grave atrocities can be committed as warring factions consider alternative means of warfare to turn the tide in their favour.</w:t>
      </w:r>
      <w:r w:rsidR="002115CA">
        <w:rPr>
          <w:sz w:val="28"/>
          <w:szCs w:val="28"/>
        </w:rPr>
        <w:t xml:space="preserve"> In some situations, when one side know they may have miscalculated the situation, defeat is often a bitter pill to swallow. This may lead to a continuation of escalation in fighting even if the will is not always there to do so. America got stuck in two such wars </w:t>
      </w:r>
      <w:r w:rsidR="00365261">
        <w:rPr>
          <w:sz w:val="28"/>
          <w:szCs w:val="28"/>
        </w:rPr>
        <w:t>in Vietnam and Afghanistan. The</w:t>
      </w:r>
      <w:r w:rsidR="002115CA">
        <w:rPr>
          <w:sz w:val="28"/>
          <w:szCs w:val="28"/>
        </w:rPr>
        <w:t xml:space="preserve"> strategies and military tactics </w:t>
      </w:r>
      <w:r w:rsidR="00365261">
        <w:rPr>
          <w:sz w:val="28"/>
          <w:szCs w:val="28"/>
        </w:rPr>
        <w:t xml:space="preserve">used </w:t>
      </w:r>
      <w:r w:rsidR="002115CA">
        <w:rPr>
          <w:sz w:val="28"/>
          <w:szCs w:val="28"/>
        </w:rPr>
        <w:t xml:space="preserve">lead to desperation as they were up against tribal fighters and guerrilla </w:t>
      </w:r>
      <w:r w:rsidR="00365261">
        <w:rPr>
          <w:sz w:val="28"/>
          <w:szCs w:val="28"/>
        </w:rPr>
        <w:t>fighters who had the</w:t>
      </w:r>
      <w:r w:rsidR="002115CA">
        <w:rPr>
          <w:sz w:val="28"/>
          <w:szCs w:val="28"/>
        </w:rPr>
        <w:t xml:space="preserve"> will to fight a protracted war and used non-conventional methods that the Americans were not prepared for. In this case, America tried to change their strategies and tactics from ones of direct combat to those of nation building and emancipating women in particular in the case of Afghanistan. </w:t>
      </w:r>
      <w:r w:rsidR="00880BED">
        <w:rPr>
          <w:sz w:val="28"/>
          <w:szCs w:val="28"/>
        </w:rPr>
        <w:t xml:space="preserve"> </w:t>
      </w:r>
    </w:p>
    <w:p w:rsidR="00393D82" w:rsidRDefault="00C35DC5" w:rsidP="00393D82">
      <w:pPr>
        <w:rPr>
          <w:sz w:val="28"/>
          <w:szCs w:val="28"/>
        </w:rPr>
      </w:pPr>
      <w:r>
        <w:rPr>
          <w:sz w:val="28"/>
          <w:szCs w:val="28"/>
        </w:rPr>
        <w:t>In modern warfare, fighting has shifted from traditional combat to new means of warfare. Drones, robots, biological weapons, hybrid warfare, terrorism and counter terrorism, cyber warfare, counter insurgency and AI have taken root and raise more questions about ethical considerations in war. MacMillan states that this has ‘made it possible to kill on a greater scale from a greater distance’ and that ‘western governments found bombing from the sky a cheap and easy way to bring recalcitrant civilians under control, especially if they were regarded, as often was the case, as less-civilised peoples.’</w:t>
      </w:r>
      <w:r>
        <w:rPr>
          <w:rStyle w:val="FootnoteReference"/>
          <w:sz w:val="28"/>
          <w:szCs w:val="28"/>
        </w:rPr>
        <w:footnoteReference w:id="13"/>
      </w:r>
    </w:p>
    <w:p w:rsidR="00E86A29" w:rsidRDefault="00040EEF" w:rsidP="00393D82">
      <w:pPr>
        <w:rPr>
          <w:sz w:val="28"/>
          <w:szCs w:val="28"/>
        </w:rPr>
      </w:pPr>
      <w:r>
        <w:rPr>
          <w:sz w:val="28"/>
          <w:szCs w:val="28"/>
        </w:rPr>
        <w:lastRenderedPageBreak/>
        <w:t xml:space="preserve">The two world wars are seen as Total Wars as they were all encompassing and involved more than just physical fighting. It involved the effort </w:t>
      </w:r>
      <w:r w:rsidR="00E86A29">
        <w:rPr>
          <w:sz w:val="28"/>
          <w:szCs w:val="28"/>
        </w:rPr>
        <w:t>of women working in factories, children eating what rations permitted and other aspects of war in an absolute sense. In these circumstances, countries readied reserve forces, conscripted and used all the possible wealth they had to attain victory. MacMillan argues, ‘the deliberate targeting of civilians has long been a tactic of war, whether to squeeze resources out of them, force the enemy to stand and fight or weaken his will to carry on.’</w:t>
      </w:r>
      <w:r w:rsidR="003F038A">
        <w:rPr>
          <w:rStyle w:val="FootnoteReference"/>
          <w:sz w:val="28"/>
          <w:szCs w:val="28"/>
        </w:rPr>
        <w:footnoteReference w:id="14"/>
      </w:r>
      <w:r w:rsidR="00E86A29">
        <w:rPr>
          <w:sz w:val="28"/>
          <w:szCs w:val="28"/>
        </w:rPr>
        <w:t xml:space="preserve"> This is more pronounced in Total War situations where even ‘scorched earth tactics to starve the other side into submission are used.’</w:t>
      </w:r>
      <w:r w:rsidR="003F038A">
        <w:rPr>
          <w:rStyle w:val="FootnoteReference"/>
          <w:sz w:val="28"/>
          <w:szCs w:val="28"/>
        </w:rPr>
        <w:footnoteReference w:id="15"/>
      </w:r>
      <w:r w:rsidR="003F038A">
        <w:rPr>
          <w:sz w:val="28"/>
          <w:szCs w:val="28"/>
        </w:rPr>
        <w:t xml:space="preserve"> Brutality in this way is always resorted to as a strategy to in still fear in the enemy and to avoid any resistance attempts or any reprisals. </w:t>
      </w:r>
    </w:p>
    <w:p w:rsidR="00FC6C11" w:rsidRDefault="00F91F38" w:rsidP="00393D82">
      <w:pPr>
        <w:rPr>
          <w:sz w:val="28"/>
          <w:szCs w:val="28"/>
        </w:rPr>
      </w:pPr>
      <w:r>
        <w:rPr>
          <w:sz w:val="28"/>
          <w:szCs w:val="28"/>
        </w:rPr>
        <w:t>The strategy of collective punishment is one which is extremely controversial as it is the direct targeting of civilians in a thoughtless way. Examples of this include the flattening of Gaza, the Blitz, the bombings of Dresden and Hamburg. In these situations, the belligerents seem to be either desperate or purposefully ensuing a campaign of terror. This is alarming as it leads in some cases to Genocide as is the case in Gaza, where Human Rights bodies across the world are saying that Israeli actions in Gaza amount to Genocide.</w:t>
      </w:r>
      <w:r>
        <w:rPr>
          <w:rStyle w:val="FootnoteReference"/>
          <w:sz w:val="28"/>
          <w:szCs w:val="28"/>
        </w:rPr>
        <w:footnoteReference w:id="16"/>
      </w:r>
      <w:r>
        <w:rPr>
          <w:sz w:val="28"/>
          <w:szCs w:val="28"/>
        </w:rPr>
        <w:t xml:space="preserve"> </w:t>
      </w:r>
    </w:p>
    <w:p w:rsidR="00B57665" w:rsidRDefault="00365261">
      <w:pPr>
        <w:rPr>
          <w:sz w:val="28"/>
          <w:szCs w:val="28"/>
        </w:rPr>
      </w:pPr>
      <w:r>
        <w:rPr>
          <w:sz w:val="28"/>
          <w:szCs w:val="28"/>
        </w:rPr>
        <w:t xml:space="preserve"> </w:t>
      </w:r>
      <w:r w:rsidR="00FC6C11">
        <w:rPr>
          <w:sz w:val="28"/>
          <w:szCs w:val="28"/>
        </w:rPr>
        <w:t xml:space="preserve">‘Thus far the chief purpose of our military establishment has been to win wars’ but ‘from now on its chief purpose must be to avert it,’ writes the strategist Bernard </w:t>
      </w:r>
      <w:proofErr w:type="spellStart"/>
      <w:r w:rsidR="00FC6C11">
        <w:rPr>
          <w:sz w:val="28"/>
          <w:szCs w:val="28"/>
        </w:rPr>
        <w:t>Brodie</w:t>
      </w:r>
      <w:proofErr w:type="spellEnd"/>
      <w:r w:rsidR="00FC6C11">
        <w:rPr>
          <w:sz w:val="28"/>
          <w:szCs w:val="28"/>
        </w:rPr>
        <w:t>.</w:t>
      </w:r>
      <w:r w:rsidR="00FC6C11">
        <w:rPr>
          <w:rStyle w:val="FootnoteReference"/>
          <w:sz w:val="28"/>
          <w:szCs w:val="28"/>
        </w:rPr>
        <w:footnoteReference w:id="17"/>
      </w:r>
      <w:r w:rsidR="000D52B0" w:rsidRPr="000D52B0">
        <w:rPr>
          <w:sz w:val="28"/>
          <w:szCs w:val="28"/>
        </w:rPr>
        <w:t xml:space="preserve"> </w:t>
      </w:r>
      <w:r>
        <w:rPr>
          <w:sz w:val="28"/>
          <w:szCs w:val="28"/>
        </w:rPr>
        <w:t>This is because</w:t>
      </w:r>
      <w:r w:rsidR="000D52B0">
        <w:rPr>
          <w:sz w:val="28"/>
          <w:szCs w:val="28"/>
        </w:rPr>
        <w:t xml:space="preserve"> nuclear war can be seen as the ultimate threat, and a possible escalation of Total War. This has the potential to ‘destroy whole national societies of the industrialised world.’</w:t>
      </w:r>
      <w:r w:rsidR="000D52B0">
        <w:rPr>
          <w:rStyle w:val="FootnoteReference"/>
          <w:sz w:val="28"/>
          <w:szCs w:val="28"/>
        </w:rPr>
        <w:footnoteReference w:id="18"/>
      </w:r>
      <w:r w:rsidR="00547C7A">
        <w:rPr>
          <w:sz w:val="28"/>
          <w:szCs w:val="28"/>
        </w:rPr>
        <w:t xml:space="preserve"> The threat of nuclear war is a threat for the entire world, but some </w:t>
      </w:r>
      <w:proofErr w:type="spellStart"/>
      <w:r w:rsidR="00547C7A">
        <w:rPr>
          <w:sz w:val="28"/>
          <w:szCs w:val="28"/>
        </w:rPr>
        <w:t>orientalist</w:t>
      </w:r>
      <w:proofErr w:type="spellEnd"/>
      <w:r w:rsidR="00547C7A">
        <w:rPr>
          <w:sz w:val="28"/>
          <w:szCs w:val="28"/>
        </w:rPr>
        <w:t xml:space="preserve"> historians and commentators seem to be more alarmed when the threat puts them at a potential target. There seems to be a double standard and </w:t>
      </w:r>
      <w:r w:rsidR="00B97284">
        <w:rPr>
          <w:sz w:val="28"/>
          <w:szCs w:val="28"/>
        </w:rPr>
        <w:t>hypocrisy</w:t>
      </w:r>
      <w:r w:rsidR="00547C7A">
        <w:rPr>
          <w:sz w:val="28"/>
          <w:szCs w:val="28"/>
        </w:rPr>
        <w:t xml:space="preserve"> at play here. MacMillan writes ‘the West does have a shameful history of observing </w:t>
      </w:r>
      <w:r w:rsidR="00547C7A">
        <w:rPr>
          <w:sz w:val="28"/>
          <w:szCs w:val="28"/>
        </w:rPr>
        <w:lastRenderedPageBreak/>
        <w:t>one set of rules for itself and another for those it considers less civilised.’</w:t>
      </w:r>
      <w:r w:rsidR="00547C7A">
        <w:rPr>
          <w:rStyle w:val="FootnoteReference"/>
          <w:sz w:val="28"/>
          <w:szCs w:val="28"/>
        </w:rPr>
        <w:footnoteReference w:id="19"/>
      </w:r>
      <w:r w:rsidR="00B97284">
        <w:rPr>
          <w:sz w:val="28"/>
          <w:szCs w:val="28"/>
        </w:rPr>
        <w:t xml:space="preserve"> Here, the ethical considerations are of utmost importance but only for western countries. This can be corroborated by the fact that the nuclear bomb was used on Japan and not on Germany though both were classed as enemies. </w:t>
      </w:r>
      <w:r>
        <w:rPr>
          <w:sz w:val="28"/>
          <w:szCs w:val="28"/>
        </w:rPr>
        <w:t>During the Cold War, the n</w:t>
      </w:r>
      <w:r w:rsidR="00B97284">
        <w:rPr>
          <w:sz w:val="28"/>
          <w:szCs w:val="28"/>
        </w:rPr>
        <w:t>uclear threat was always present but helped keep any strategy or tactic that may upset the international order at bay and this time, there were two important global super power</w:t>
      </w:r>
      <w:r>
        <w:rPr>
          <w:sz w:val="28"/>
          <w:szCs w:val="28"/>
        </w:rPr>
        <w:t>s</w:t>
      </w:r>
      <w:r w:rsidR="00B97284">
        <w:rPr>
          <w:sz w:val="28"/>
          <w:szCs w:val="28"/>
        </w:rPr>
        <w:t xml:space="preserve">, both as strong as each other, engaged in an arms race and presenting an always present threat so as to keep both sides in check. </w:t>
      </w:r>
    </w:p>
    <w:p w:rsidR="00FC6C11" w:rsidRDefault="001E06E0">
      <w:pPr>
        <w:rPr>
          <w:sz w:val="28"/>
          <w:szCs w:val="28"/>
        </w:rPr>
      </w:pPr>
      <w:r>
        <w:rPr>
          <w:sz w:val="28"/>
          <w:szCs w:val="28"/>
        </w:rPr>
        <w:t>In recent decades in particular, terrorism has been a major threat to safety and stability around the world. The belligerents in this case are not always major states but have taken the form of other organisations, sometime state sponsored but at other times, independent groups with a variety of aims. The terror threat posed by the IRA was completely different to that posed by ISIS. The IRA was fighting on European soil while ISIS mainly in the Middle East. Ethical considerations of the terror groups do not take into consideration the collateral damage and impact on civilians when they detonate bombs in public places. On the other hand, states that seek to counter these terror groups, usually take a hard line approach in their response to countering the terror threats. The Israeli army, in their attempt to ‘wipe Hamas off the face of the earth’ have engaged in collective punishment and collateral damage when they have the proven intelligence and capabi</w:t>
      </w:r>
      <w:r w:rsidR="008303FC">
        <w:rPr>
          <w:sz w:val="28"/>
          <w:szCs w:val="28"/>
        </w:rPr>
        <w:t>lities to take out Hamas members out through ‘surgical strikes.’</w:t>
      </w:r>
      <w:r w:rsidR="00B81132">
        <w:rPr>
          <w:rStyle w:val="FootnoteReference"/>
          <w:sz w:val="28"/>
          <w:szCs w:val="28"/>
        </w:rPr>
        <w:footnoteReference w:id="20"/>
      </w:r>
      <w:r w:rsidR="00B0610C">
        <w:rPr>
          <w:rStyle w:val="FootnoteReference"/>
          <w:sz w:val="28"/>
          <w:szCs w:val="28"/>
        </w:rPr>
        <w:footnoteReference w:id="21"/>
      </w:r>
      <w:r w:rsidR="008303FC">
        <w:rPr>
          <w:sz w:val="28"/>
          <w:szCs w:val="28"/>
        </w:rPr>
        <w:t xml:space="preserve"> Politicians and commentators have pointed out to successful precision strikes carried out by Israel in the past and are asking why they are unable to do the same now. </w:t>
      </w:r>
      <w:r w:rsidR="00970FA6">
        <w:rPr>
          <w:sz w:val="28"/>
          <w:szCs w:val="28"/>
        </w:rPr>
        <w:t xml:space="preserve">Here, it is clear that either there have been miscalculations or that ethical consideration for the lives of civilians take a back seat when it comes to the importance of tactical bombing campaigns from the skies </w:t>
      </w:r>
      <w:r w:rsidR="004037B0">
        <w:rPr>
          <w:sz w:val="28"/>
          <w:szCs w:val="28"/>
        </w:rPr>
        <w:t>as</w:t>
      </w:r>
      <w:r w:rsidR="00970FA6">
        <w:rPr>
          <w:sz w:val="28"/>
          <w:szCs w:val="28"/>
        </w:rPr>
        <w:t xml:space="preserve"> in this case, ‘</w:t>
      </w:r>
      <w:r w:rsidR="004037B0">
        <w:rPr>
          <w:sz w:val="28"/>
          <w:szCs w:val="28"/>
        </w:rPr>
        <w:t>the end justifies the means</w:t>
      </w:r>
      <w:r w:rsidR="00970FA6">
        <w:rPr>
          <w:sz w:val="28"/>
          <w:szCs w:val="28"/>
        </w:rPr>
        <w:t>’</w:t>
      </w:r>
      <w:r w:rsidR="004037B0">
        <w:rPr>
          <w:sz w:val="28"/>
          <w:szCs w:val="28"/>
        </w:rPr>
        <w:t xml:space="preserve"> for the Israeli state.</w:t>
      </w:r>
      <w:r w:rsidR="00224A2E">
        <w:rPr>
          <w:rStyle w:val="FootnoteReference"/>
          <w:sz w:val="28"/>
          <w:szCs w:val="28"/>
        </w:rPr>
        <w:footnoteReference w:id="22"/>
      </w:r>
      <w:r w:rsidR="00970FA6">
        <w:rPr>
          <w:sz w:val="28"/>
          <w:szCs w:val="28"/>
        </w:rPr>
        <w:t xml:space="preserve"> </w:t>
      </w:r>
      <w:r w:rsidR="008303FC">
        <w:rPr>
          <w:sz w:val="28"/>
          <w:szCs w:val="28"/>
        </w:rPr>
        <w:t xml:space="preserve"> </w:t>
      </w:r>
    </w:p>
    <w:p w:rsidR="009B0A1D" w:rsidRDefault="00804B65">
      <w:pPr>
        <w:rPr>
          <w:sz w:val="28"/>
          <w:szCs w:val="28"/>
        </w:rPr>
      </w:pPr>
      <w:r>
        <w:rPr>
          <w:sz w:val="28"/>
          <w:szCs w:val="28"/>
        </w:rPr>
        <w:lastRenderedPageBreak/>
        <w:t xml:space="preserve">In Conclusion, ethical considerations do not always take precedence over imperatives of strategy and military tactics. Sometimes they do take a back seat. It depends who on who the belligerents are, what the situation is, what the intent and motives are and what level of regard they have for International organisations that seek to bring to account warring factions and implement ceasefires that may end wars. It seems that when, the bigger and more powerful the belligerents are like the US, Israel and Russia, they seem to disregard international bodies such as the UN and pay little respect and attention to what these bodies have to say. They use their veto powers to prevent any changes to ongoing conflicts. Also, at times, depending on the severity of the situation as in total war, </w:t>
      </w:r>
      <w:r w:rsidR="00BD169F">
        <w:rPr>
          <w:sz w:val="28"/>
          <w:szCs w:val="28"/>
        </w:rPr>
        <w:t xml:space="preserve">nuclear war or war by non-conventional means, ethical considerations often take a back seat or come second to motives, goals, strategies and tactics. </w:t>
      </w:r>
    </w:p>
    <w:p w:rsidR="00B54A63" w:rsidRPr="00393D82" w:rsidRDefault="00B54A63">
      <w:pPr>
        <w:rPr>
          <w:sz w:val="28"/>
          <w:szCs w:val="28"/>
        </w:rPr>
      </w:pPr>
    </w:p>
    <w:sectPr w:rsidR="00B54A63" w:rsidRPr="00393D82" w:rsidSect="0083269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3FA2" w:rsidRDefault="00013FA2" w:rsidP="00C20455">
      <w:pPr>
        <w:spacing w:after="0" w:line="240" w:lineRule="auto"/>
      </w:pPr>
      <w:r>
        <w:separator/>
      </w:r>
    </w:p>
  </w:endnote>
  <w:endnote w:type="continuationSeparator" w:id="0">
    <w:p w:rsidR="00013FA2" w:rsidRDefault="00013FA2" w:rsidP="00C20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3FA2" w:rsidRDefault="00013FA2" w:rsidP="00C20455">
      <w:pPr>
        <w:spacing w:after="0" w:line="240" w:lineRule="auto"/>
      </w:pPr>
      <w:r>
        <w:separator/>
      </w:r>
    </w:p>
  </w:footnote>
  <w:footnote w:type="continuationSeparator" w:id="0">
    <w:p w:rsidR="00013FA2" w:rsidRDefault="00013FA2" w:rsidP="00C20455">
      <w:pPr>
        <w:spacing w:after="0" w:line="240" w:lineRule="auto"/>
      </w:pPr>
      <w:r>
        <w:continuationSeparator/>
      </w:r>
    </w:p>
  </w:footnote>
  <w:footnote w:id="1">
    <w:p w:rsidR="00F65A8F" w:rsidRDefault="00F65A8F" w:rsidP="00F65A8F">
      <w:pPr>
        <w:pStyle w:val="FootnoteText"/>
      </w:pPr>
      <w:r>
        <w:rPr>
          <w:rStyle w:val="FootnoteReference"/>
        </w:rPr>
        <w:footnoteRef/>
      </w:r>
      <w:r>
        <w:t xml:space="preserve"> </w:t>
      </w:r>
      <w:r w:rsidR="00B54A63">
        <w:t>Ethics guide, Just War Introduction: &lt;</w:t>
      </w:r>
      <w:r w:rsidRPr="00C20455">
        <w:t>https://www.bbc.co.uk/ethics/war/just/introduction.shtml</w:t>
      </w:r>
      <w:r w:rsidR="00B54A63">
        <w:t>&gt; [date accessed 15/12/2023]</w:t>
      </w:r>
    </w:p>
  </w:footnote>
  <w:footnote w:id="2">
    <w:p w:rsidR="0049276A" w:rsidRDefault="0049276A">
      <w:pPr>
        <w:pStyle w:val="FootnoteText"/>
      </w:pPr>
      <w:r>
        <w:rPr>
          <w:rStyle w:val="FootnoteReference"/>
        </w:rPr>
        <w:footnoteRef/>
      </w:r>
      <w:r>
        <w:t xml:space="preserve"> </w:t>
      </w:r>
      <w:proofErr w:type="spellStart"/>
      <w:r w:rsidR="00B334FA">
        <w:t>Orend</w:t>
      </w:r>
      <w:proofErr w:type="spellEnd"/>
      <w:r w:rsidR="00B334FA">
        <w:t xml:space="preserve"> Brian, </w:t>
      </w:r>
      <w:r w:rsidR="00B334FA" w:rsidRPr="00B334FA">
        <w:rPr>
          <w:i/>
        </w:rPr>
        <w:t>Kant’s Just War Theory,</w:t>
      </w:r>
      <w:r w:rsidR="00B334FA">
        <w:t xml:space="preserve"> </w:t>
      </w:r>
      <w:proofErr w:type="spellStart"/>
      <w:r w:rsidR="00B334FA">
        <w:t>Routledge</w:t>
      </w:r>
      <w:proofErr w:type="spellEnd"/>
      <w:r w:rsidR="00B334FA">
        <w:t>, 2006: &lt;</w:t>
      </w:r>
      <w:r w:rsidRPr="0049276A">
        <w:t>https://www.taylorfrancis.com/chapters/edit/10.4324/9781315092201-22/kant-war-theory-orend-brian</w:t>
      </w:r>
      <w:r w:rsidR="00B334FA">
        <w:t>&gt; [date accessed 15/12/2023]</w:t>
      </w:r>
    </w:p>
  </w:footnote>
  <w:footnote w:id="3">
    <w:p w:rsidR="00370D68" w:rsidRDefault="00370D68">
      <w:pPr>
        <w:pStyle w:val="FootnoteText"/>
      </w:pPr>
      <w:r w:rsidRPr="00B029A2">
        <w:rPr>
          <w:rStyle w:val="FootnoteReference"/>
          <w:i/>
        </w:rPr>
        <w:footnoteRef/>
      </w:r>
      <w:r w:rsidR="00BF5FA4" w:rsidRPr="00B029A2">
        <w:rPr>
          <w:i/>
        </w:rPr>
        <w:t>Emir – Qatar Pushing To Repair Truce, Bring Comprehensive End to Gaza War,</w:t>
      </w:r>
      <w:r w:rsidR="00BF5FA4">
        <w:t xml:space="preserve"> </w:t>
      </w:r>
      <w:r w:rsidR="00B029A2">
        <w:t xml:space="preserve">Reuters, </w:t>
      </w:r>
      <w:r w:rsidR="00BF5FA4">
        <w:t>December 05, 2023, &lt;</w:t>
      </w:r>
      <w:r w:rsidRPr="00370D68">
        <w:t>https://www.reuters.com/world/middle-east/qatar-emir-calls-un-force-israel-into-talks-end-hamas-war-2023-12-05/#:~:text=Qatar%2C%20where%20several%20political%20leaders,before%20hostilities%20resumed%20on%20Friday.</w:t>
      </w:r>
      <w:r w:rsidR="00BF5FA4">
        <w:t>&gt; [date accessed15/12/2023]</w:t>
      </w:r>
    </w:p>
  </w:footnote>
  <w:footnote w:id="4">
    <w:p w:rsidR="00795CBC" w:rsidRDefault="00795CBC">
      <w:pPr>
        <w:pStyle w:val="FootnoteText"/>
      </w:pPr>
      <w:r>
        <w:rPr>
          <w:rStyle w:val="FootnoteReference"/>
        </w:rPr>
        <w:footnoteRef/>
      </w:r>
      <w:r>
        <w:t xml:space="preserve"> </w:t>
      </w:r>
      <w:r w:rsidR="00B029A2">
        <w:t>Can Strategy In Warfare Ever Be Truly Moral?, Medium, &lt;</w:t>
      </w:r>
      <w:r w:rsidRPr="00795CBC">
        <w:t>https://medium.com/@a.random.papers/can-war-strategies-ever-be-moral-e554e9e06a9c</w:t>
      </w:r>
      <w:r w:rsidR="00B029A2">
        <w:t>&gt; [date accessed 15/12/2023]</w:t>
      </w:r>
    </w:p>
  </w:footnote>
  <w:footnote w:id="5">
    <w:p w:rsidR="00BE0BFB" w:rsidRDefault="00BE0BFB">
      <w:pPr>
        <w:pStyle w:val="FootnoteText"/>
      </w:pPr>
      <w:r>
        <w:rPr>
          <w:rStyle w:val="FootnoteReference"/>
        </w:rPr>
        <w:footnoteRef/>
      </w:r>
      <w:r w:rsidR="00DD5234">
        <w:t xml:space="preserve"> </w:t>
      </w:r>
      <w:proofErr w:type="spellStart"/>
      <w:r w:rsidR="00DD5234">
        <w:t>Shakeeb</w:t>
      </w:r>
      <w:proofErr w:type="spellEnd"/>
      <w:r w:rsidR="00DD5234">
        <w:t xml:space="preserve"> </w:t>
      </w:r>
      <w:proofErr w:type="spellStart"/>
      <w:r w:rsidR="00DD5234">
        <w:t>Asrar</w:t>
      </w:r>
      <w:proofErr w:type="spellEnd"/>
      <w:r w:rsidR="00DD5234">
        <w:t xml:space="preserve"> and Mohammed Hussein, How The US Has Used Its Veto Power At The UN In Support of Israel, Al </w:t>
      </w:r>
      <w:proofErr w:type="spellStart"/>
      <w:r w:rsidR="00DD5234">
        <w:t>Jazeera</w:t>
      </w:r>
      <w:proofErr w:type="spellEnd"/>
      <w:r w:rsidR="00DD5234">
        <w:t xml:space="preserve"> News Network, 26 Oct 2023,</w:t>
      </w:r>
      <w:r>
        <w:t xml:space="preserve"> </w:t>
      </w:r>
      <w:r w:rsidR="00DD5234">
        <w:t>&lt;</w:t>
      </w:r>
      <w:r w:rsidRPr="00BE0BFB">
        <w:t>https://www.aljazeera.com/news/2023/10/26/how-the-us-has-used-its-veto-power-at-the-un-in-support-of-israel</w:t>
      </w:r>
      <w:r w:rsidR="00DD5234">
        <w:t>&gt; [date accessed 15/12/2023]</w:t>
      </w:r>
    </w:p>
  </w:footnote>
  <w:footnote w:id="6">
    <w:p w:rsidR="00AF6B4D" w:rsidRDefault="00AF6B4D" w:rsidP="00AF6B4D">
      <w:pPr>
        <w:pStyle w:val="FootnoteText"/>
      </w:pPr>
      <w:r>
        <w:rPr>
          <w:rStyle w:val="FootnoteReference"/>
        </w:rPr>
        <w:footnoteRef/>
      </w:r>
      <w:r>
        <w:t xml:space="preserve"> Margaret MacMillan, </w:t>
      </w:r>
      <w:r w:rsidRPr="00476FFC">
        <w:rPr>
          <w:i/>
        </w:rPr>
        <w:t>WAR: HOW CONFLIC</w:t>
      </w:r>
      <w:r w:rsidR="00312997">
        <w:rPr>
          <w:i/>
        </w:rPr>
        <w:t>T</w:t>
      </w:r>
      <w:r w:rsidRPr="00476FFC">
        <w:rPr>
          <w:i/>
        </w:rPr>
        <w:t xml:space="preserve"> SHAPED US</w:t>
      </w:r>
      <w:r>
        <w:t>, profile books, 2021, p51</w:t>
      </w:r>
    </w:p>
  </w:footnote>
  <w:footnote w:id="7">
    <w:p w:rsidR="00F821D5" w:rsidRDefault="00F821D5">
      <w:pPr>
        <w:pStyle w:val="FootnoteText"/>
      </w:pPr>
      <w:r>
        <w:rPr>
          <w:rStyle w:val="FootnoteReference"/>
        </w:rPr>
        <w:footnoteRef/>
      </w:r>
      <w:r w:rsidR="00263BDB">
        <w:t xml:space="preserve">Netanyahu Declares Holy War Against Gaza, Citing The Bible, </w:t>
      </w:r>
      <w:r>
        <w:t xml:space="preserve"> </w:t>
      </w:r>
      <w:r w:rsidR="00263BDB">
        <w:t>Middle East monitor, October 29 2023, &lt;</w:t>
      </w:r>
      <w:r w:rsidRPr="00F821D5">
        <w:t>https://www.middleeastmonitor.com/20231029-netanyahu-declares-holy-war-against-gaza-citing-the-bible/</w:t>
      </w:r>
      <w:r w:rsidR="00263BDB">
        <w:t>&gt; [date accessed 15/12/2023]</w:t>
      </w:r>
    </w:p>
  </w:footnote>
  <w:footnote w:id="8">
    <w:p w:rsidR="007A6909" w:rsidRDefault="007A6909">
      <w:pPr>
        <w:pStyle w:val="FootnoteText"/>
      </w:pPr>
      <w:r>
        <w:rPr>
          <w:rStyle w:val="FootnoteReference"/>
        </w:rPr>
        <w:footnoteRef/>
      </w:r>
      <w:r>
        <w:t xml:space="preserve"> Margaret MacMillan, </w:t>
      </w:r>
      <w:r w:rsidRPr="00476FFC">
        <w:rPr>
          <w:i/>
        </w:rPr>
        <w:t>WAR: HOW CONFLIC</w:t>
      </w:r>
      <w:r>
        <w:rPr>
          <w:i/>
        </w:rPr>
        <w:t>T</w:t>
      </w:r>
      <w:r w:rsidRPr="00476FFC">
        <w:rPr>
          <w:i/>
        </w:rPr>
        <w:t xml:space="preserve"> SHAPED US</w:t>
      </w:r>
      <w:r>
        <w:t>, profile books, 2021, p221</w:t>
      </w:r>
    </w:p>
  </w:footnote>
  <w:footnote w:id="9">
    <w:p w:rsidR="00DA75A3" w:rsidRDefault="00DA75A3">
      <w:pPr>
        <w:pStyle w:val="FootnoteText"/>
      </w:pPr>
      <w:r>
        <w:rPr>
          <w:rStyle w:val="FootnoteReference"/>
        </w:rPr>
        <w:footnoteRef/>
      </w:r>
      <w:r>
        <w:t xml:space="preserve"> Martin Shaw, </w:t>
      </w:r>
      <w:r w:rsidRPr="00211648">
        <w:rPr>
          <w:i/>
        </w:rPr>
        <w:t>War And Genocide</w:t>
      </w:r>
      <w:r>
        <w:t>, Polity Press, 2003, p123</w:t>
      </w:r>
    </w:p>
  </w:footnote>
  <w:footnote w:id="10">
    <w:p w:rsidR="009C223E" w:rsidRDefault="009C223E">
      <w:pPr>
        <w:pStyle w:val="FootnoteText"/>
      </w:pPr>
      <w:r>
        <w:rPr>
          <w:rStyle w:val="FootnoteReference"/>
        </w:rPr>
        <w:footnoteRef/>
      </w:r>
      <w:r>
        <w:t xml:space="preserve"> </w:t>
      </w:r>
      <w:r w:rsidR="006E3973">
        <w:t xml:space="preserve">Kiki </w:t>
      </w:r>
      <w:proofErr w:type="spellStart"/>
      <w:r w:rsidR="006E3973">
        <w:t>Garba</w:t>
      </w:r>
      <w:proofErr w:type="spellEnd"/>
      <w:r w:rsidR="006E3973" w:rsidRPr="006E3973">
        <w:rPr>
          <w:i/>
        </w:rPr>
        <w:t>, Global Pressure Mounts As UN Overwhelmingly Supports Ceasefire in Gaza</w:t>
      </w:r>
      <w:r w:rsidR="006E3973">
        <w:t>, 13</w:t>
      </w:r>
      <w:r w:rsidR="006E3973" w:rsidRPr="006E3973">
        <w:rPr>
          <w:vertAlign w:val="superscript"/>
        </w:rPr>
        <w:t>th</w:t>
      </w:r>
      <w:r w:rsidR="006E3973">
        <w:t xml:space="preserve"> December 2023, &lt;</w:t>
      </w:r>
      <w:r w:rsidRPr="009C223E">
        <w:t>https://www.arise.tv/global-pressure-mounts-as-un-overwhelmingly-supports-ceasefire-in-gaza/</w:t>
      </w:r>
      <w:r w:rsidR="006E3973">
        <w:t>&gt; [date accessed 15/12/2023]</w:t>
      </w:r>
    </w:p>
  </w:footnote>
  <w:footnote w:id="11">
    <w:p w:rsidR="00906961" w:rsidRDefault="00906961">
      <w:pPr>
        <w:pStyle w:val="FootnoteText"/>
      </w:pPr>
      <w:r>
        <w:rPr>
          <w:rStyle w:val="FootnoteReference"/>
        </w:rPr>
        <w:footnoteRef/>
      </w:r>
      <w:r>
        <w:t xml:space="preserve"> </w:t>
      </w:r>
      <w:r w:rsidR="006E3973">
        <w:t xml:space="preserve">Roman </w:t>
      </w:r>
      <w:proofErr w:type="spellStart"/>
      <w:r w:rsidR="006E3973">
        <w:t>Solchanyk</w:t>
      </w:r>
      <w:proofErr w:type="spellEnd"/>
      <w:r w:rsidR="006E3973">
        <w:t xml:space="preserve">, Putin’s Biggest Mistake Ws Believing Ukrainians Were Really Russians, Atlantic Council, July 18 2023, </w:t>
      </w:r>
      <w:r w:rsidR="006E3973" w:rsidRPr="006E3973">
        <w:t>https://www.atlanticcouncil.org/blogs/ukrainealert/putins-biggest-mistake-was-believing-ukrainians-were-really-russians/</w:t>
      </w:r>
      <w:r w:rsidR="006E3973">
        <w:t>&gt; [date accessed 15/12/2023]</w:t>
      </w:r>
    </w:p>
  </w:footnote>
  <w:footnote w:id="12">
    <w:p w:rsidR="00837554" w:rsidRDefault="00837554">
      <w:pPr>
        <w:pStyle w:val="FootnoteText"/>
      </w:pPr>
      <w:r>
        <w:rPr>
          <w:rStyle w:val="FootnoteReference"/>
        </w:rPr>
        <w:footnoteRef/>
      </w:r>
      <w:r>
        <w:t xml:space="preserve"> </w:t>
      </w:r>
      <w:r w:rsidRPr="00837554">
        <w:t>https://www.oxfordreference.com/display/10.1093/oi/authority.20110803095826962</w:t>
      </w:r>
    </w:p>
  </w:footnote>
  <w:footnote w:id="13">
    <w:p w:rsidR="00C35DC5" w:rsidRDefault="00C35DC5" w:rsidP="00C35DC5">
      <w:pPr>
        <w:pStyle w:val="FootnoteText"/>
      </w:pPr>
      <w:r>
        <w:rPr>
          <w:rStyle w:val="FootnoteReference"/>
        </w:rPr>
        <w:footnoteRef/>
      </w:r>
      <w:r>
        <w:t xml:space="preserve"> Margaret MacMillan, </w:t>
      </w:r>
      <w:r w:rsidRPr="00476FFC">
        <w:rPr>
          <w:i/>
        </w:rPr>
        <w:t>WAR: HOW CONFLIC</w:t>
      </w:r>
      <w:r>
        <w:rPr>
          <w:i/>
        </w:rPr>
        <w:t>T</w:t>
      </w:r>
      <w:r w:rsidRPr="00476FFC">
        <w:rPr>
          <w:i/>
        </w:rPr>
        <w:t xml:space="preserve"> SHAPED US</w:t>
      </w:r>
      <w:r>
        <w:t>, profile books, 2021, p203</w:t>
      </w:r>
    </w:p>
  </w:footnote>
  <w:footnote w:id="14">
    <w:p w:rsidR="003F038A" w:rsidRDefault="003F038A">
      <w:pPr>
        <w:pStyle w:val="FootnoteText"/>
      </w:pPr>
      <w:r>
        <w:rPr>
          <w:rStyle w:val="FootnoteReference"/>
        </w:rPr>
        <w:footnoteRef/>
      </w:r>
      <w:r>
        <w:t xml:space="preserve"> Margaret MacMillan, </w:t>
      </w:r>
      <w:r w:rsidRPr="00476FFC">
        <w:rPr>
          <w:i/>
        </w:rPr>
        <w:t>WAR: HOW CONFLIC</w:t>
      </w:r>
      <w:r>
        <w:rPr>
          <w:i/>
        </w:rPr>
        <w:t>T</w:t>
      </w:r>
      <w:r w:rsidRPr="00476FFC">
        <w:rPr>
          <w:i/>
        </w:rPr>
        <w:t xml:space="preserve"> SHAPED US</w:t>
      </w:r>
      <w:r>
        <w:t>, profile books, 2021, p198</w:t>
      </w:r>
    </w:p>
  </w:footnote>
  <w:footnote w:id="15">
    <w:p w:rsidR="003F038A" w:rsidRDefault="003F038A">
      <w:pPr>
        <w:pStyle w:val="FootnoteText"/>
      </w:pPr>
      <w:r>
        <w:rPr>
          <w:rStyle w:val="FootnoteReference"/>
        </w:rPr>
        <w:footnoteRef/>
      </w:r>
      <w:r>
        <w:t xml:space="preserve"> Margaret MacMillan, </w:t>
      </w:r>
      <w:r w:rsidRPr="00476FFC">
        <w:rPr>
          <w:i/>
        </w:rPr>
        <w:t>WAR: HOW CONFLIC</w:t>
      </w:r>
      <w:r>
        <w:rPr>
          <w:i/>
        </w:rPr>
        <w:t>T</w:t>
      </w:r>
      <w:r w:rsidRPr="00476FFC">
        <w:rPr>
          <w:i/>
        </w:rPr>
        <w:t xml:space="preserve"> SHAPED US</w:t>
      </w:r>
      <w:r>
        <w:t>, profile books, 2021, p199</w:t>
      </w:r>
    </w:p>
  </w:footnote>
  <w:footnote w:id="16">
    <w:p w:rsidR="00F91F38" w:rsidRDefault="00F91F38">
      <w:pPr>
        <w:pStyle w:val="FootnoteText"/>
      </w:pPr>
      <w:r>
        <w:rPr>
          <w:rStyle w:val="FootnoteReference"/>
        </w:rPr>
        <w:footnoteRef/>
      </w:r>
      <w:r>
        <w:t xml:space="preserve"> </w:t>
      </w:r>
      <w:proofErr w:type="spellStart"/>
      <w:r w:rsidR="004C5E73">
        <w:t>Husam</w:t>
      </w:r>
      <w:proofErr w:type="spellEnd"/>
      <w:r w:rsidR="004C5E73">
        <w:t xml:space="preserve"> </w:t>
      </w:r>
      <w:proofErr w:type="spellStart"/>
      <w:r w:rsidR="004C5E73">
        <w:t>Zomlot</w:t>
      </w:r>
      <w:proofErr w:type="spellEnd"/>
      <w:r w:rsidR="004C5E73">
        <w:t xml:space="preserve">, There Is Mass Murder Being Carried Out in Gaza And The World Is Just Watching, The Guardian, 9 Dec 2023, &lt; </w:t>
      </w:r>
      <w:r w:rsidRPr="00F91F38">
        <w:t>https://www.theguardian.com/commentisfree/2023/dec/09/mass-murder-gaza-world-watching</w:t>
      </w:r>
      <w:r w:rsidR="004C5E73">
        <w:t>&gt;</w:t>
      </w:r>
      <w:r w:rsidR="00F72E7F">
        <w:t xml:space="preserve"> [date accessed 15/12/2023]</w:t>
      </w:r>
    </w:p>
  </w:footnote>
  <w:footnote w:id="17">
    <w:p w:rsidR="00FC6C11" w:rsidRDefault="00FC6C11">
      <w:pPr>
        <w:pStyle w:val="FootnoteText"/>
      </w:pPr>
      <w:r>
        <w:rPr>
          <w:rStyle w:val="FootnoteReference"/>
        </w:rPr>
        <w:footnoteRef/>
      </w:r>
      <w:r>
        <w:t xml:space="preserve"> Martin Shaw, </w:t>
      </w:r>
      <w:r w:rsidRPr="00211648">
        <w:rPr>
          <w:i/>
        </w:rPr>
        <w:t>War And Genocide</w:t>
      </w:r>
      <w:r>
        <w:t>, Polity Press, 2003, p145</w:t>
      </w:r>
    </w:p>
  </w:footnote>
  <w:footnote w:id="18">
    <w:p w:rsidR="000D52B0" w:rsidRDefault="000D52B0">
      <w:pPr>
        <w:pStyle w:val="FootnoteText"/>
      </w:pPr>
      <w:r>
        <w:rPr>
          <w:rStyle w:val="FootnoteReference"/>
        </w:rPr>
        <w:footnoteRef/>
      </w:r>
      <w:r>
        <w:t xml:space="preserve"> Martin Shaw, </w:t>
      </w:r>
      <w:r w:rsidRPr="00211648">
        <w:rPr>
          <w:i/>
        </w:rPr>
        <w:t>War And Genocide</w:t>
      </w:r>
      <w:r>
        <w:t>, Polity Press, 2003, p145</w:t>
      </w:r>
    </w:p>
  </w:footnote>
  <w:footnote w:id="19">
    <w:p w:rsidR="00547C7A" w:rsidRDefault="00547C7A">
      <w:pPr>
        <w:pStyle w:val="FootnoteText"/>
      </w:pPr>
      <w:r>
        <w:rPr>
          <w:rStyle w:val="FootnoteReference"/>
        </w:rPr>
        <w:footnoteRef/>
      </w:r>
      <w:r>
        <w:t xml:space="preserve">Margaret MacMillan, </w:t>
      </w:r>
      <w:r w:rsidRPr="00476FFC">
        <w:rPr>
          <w:i/>
        </w:rPr>
        <w:t>WAR: HOW CONFLIC</w:t>
      </w:r>
      <w:r>
        <w:rPr>
          <w:i/>
        </w:rPr>
        <w:t>T</w:t>
      </w:r>
      <w:r w:rsidRPr="00476FFC">
        <w:rPr>
          <w:i/>
        </w:rPr>
        <w:t xml:space="preserve"> SHAPED US</w:t>
      </w:r>
      <w:r>
        <w:t xml:space="preserve">, profile books, 2021, p228 </w:t>
      </w:r>
    </w:p>
  </w:footnote>
  <w:footnote w:id="20">
    <w:p w:rsidR="00B81132" w:rsidRDefault="00B81132">
      <w:pPr>
        <w:pStyle w:val="FootnoteText"/>
      </w:pPr>
      <w:r>
        <w:rPr>
          <w:rStyle w:val="FootnoteReference"/>
        </w:rPr>
        <w:footnoteRef/>
      </w:r>
      <w:r>
        <w:t xml:space="preserve"> </w:t>
      </w:r>
      <w:r w:rsidR="00F72E7F">
        <w:t>Karl Vick, The Israeli Assault in Gaza: How Surgical Are Surgical Strikes?, World Time, Nov 19 2012, &lt;</w:t>
      </w:r>
      <w:r w:rsidRPr="00B81132">
        <w:t>https://world.time.com/2012/11/19/the-israeli-assault-on-gaza-how-surgical-is-surgical/</w:t>
      </w:r>
      <w:r w:rsidR="00F72E7F">
        <w:t>&gt; [date accessed 15/12/2023}</w:t>
      </w:r>
    </w:p>
  </w:footnote>
  <w:footnote w:id="21">
    <w:p w:rsidR="00B0610C" w:rsidRDefault="00B0610C">
      <w:pPr>
        <w:pStyle w:val="FootnoteText"/>
      </w:pPr>
      <w:r>
        <w:rPr>
          <w:rStyle w:val="FootnoteReference"/>
        </w:rPr>
        <w:footnoteRef/>
      </w:r>
      <w:r>
        <w:t xml:space="preserve"> </w:t>
      </w:r>
      <w:r w:rsidRPr="00B0610C">
        <w:t>https://time.com/6322897/israel-leaders-vow-destroy-hamas-gaza-war/</w:t>
      </w:r>
    </w:p>
  </w:footnote>
  <w:footnote w:id="22">
    <w:p w:rsidR="00224A2E" w:rsidRDefault="00224A2E">
      <w:pPr>
        <w:pStyle w:val="FootnoteText"/>
      </w:pPr>
      <w:r>
        <w:rPr>
          <w:rStyle w:val="FootnoteReference"/>
        </w:rPr>
        <w:footnoteRef/>
      </w:r>
      <w:r>
        <w:t xml:space="preserve"> Quentin Skinner, </w:t>
      </w:r>
      <w:r w:rsidRPr="00224A2E">
        <w:rPr>
          <w:i/>
        </w:rPr>
        <w:t>Machiavelli, A Very Short Introduction</w:t>
      </w:r>
      <w:r>
        <w:t>, Oxford University Press, 1981</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90599"/>
    <w:multiLevelType w:val="multilevel"/>
    <w:tmpl w:val="CC626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E966977"/>
    <w:multiLevelType w:val="multilevel"/>
    <w:tmpl w:val="6CAC5F10"/>
    <w:lvl w:ilvl="0">
      <w:start w:val="1"/>
      <w:numFmt w:val="decimal"/>
      <w:lvlText w:val="%1."/>
      <w:lvlJc w:val="left"/>
      <w:pPr>
        <w:ind w:left="927"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9B0A1D"/>
    <w:rsid w:val="00013FA2"/>
    <w:rsid w:val="00040EEF"/>
    <w:rsid w:val="0008087F"/>
    <w:rsid w:val="00086427"/>
    <w:rsid w:val="000D52B0"/>
    <w:rsid w:val="001173C4"/>
    <w:rsid w:val="001B4E44"/>
    <w:rsid w:val="001E06E0"/>
    <w:rsid w:val="001F60B9"/>
    <w:rsid w:val="002051A4"/>
    <w:rsid w:val="002115CA"/>
    <w:rsid w:val="00211648"/>
    <w:rsid w:val="00224A2E"/>
    <w:rsid w:val="00227C6C"/>
    <w:rsid w:val="002440D8"/>
    <w:rsid w:val="00261C5B"/>
    <w:rsid w:val="00263BDB"/>
    <w:rsid w:val="00312997"/>
    <w:rsid w:val="00336BFC"/>
    <w:rsid w:val="00365261"/>
    <w:rsid w:val="00370D68"/>
    <w:rsid w:val="00393D82"/>
    <w:rsid w:val="003B706C"/>
    <w:rsid w:val="003E71A2"/>
    <w:rsid w:val="003F038A"/>
    <w:rsid w:val="003F1004"/>
    <w:rsid w:val="003F4685"/>
    <w:rsid w:val="004037B0"/>
    <w:rsid w:val="00441224"/>
    <w:rsid w:val="00476FFC"/>
    <w:rsid w:val="0049276A"/>
    <w:rsid w:val="004C5E73"/>
    <w:rsid w:val="004C6F70"/>
    <w:rsid w:val="00547C7A"/>
    <w:rsid w:val="00585AC6"/>
    <w:rsid w:val="00591376"/>
    <w:rsid w:val="005C4FCE"/>
    <w:rsid w:val="005D43E9"/>
    <w:rsid w:val="006407F2"/>
    <w:rsid w:val="00670581"/>
    <w:rsid w:val="006C5886"/>
    <w:rsid w:val="006E3973"/>
    <w:rsid w:val="00705158"/>
    <w:rsid w:val="007856D3"/>
    <w:rsid w:val="00791B8C"/>
    <w:rsid w:val="00795CBC"/>
    <w:rsid w:val="007A32E8"/>
    <w:rsid w:val="007A5B8C"/>
    <w:rsid w:val="007A6909"/>
    <w:rsid w:val="007B00C1"/>
    <w:rsid w:val="00804B65"/>
    <w:rsid w:val="008303FC"/>
    <w:rsid w:val="00832691"/>
    <w:rsid w:val="00837554"/>
    <w:rsid w:val="00880BED"/>
    <w:rsid w:val="008A15CD"/>
    <w:rsid w:val="008B19B1"/>
    <w:rsid w:val="008C00D2"/>
    <w:rsid w:val="008F2344"/>
    <w:rsid w:val="00906961"/>
    <w:rsid w:val="0091218F"/>
    <w:rsid w:val="00952B0F"/>
    <w:rsid w:val="00970FA6"/>
    <w:rsid w:val="009938C1"/>
    <w:rsid w:val="009B0A1D"/>
    <w:rsid w:val="009B26B0"/>
    <w:rsid w:val="009C223E"/>
    <w:rsid w:val="009E4BDE"/>
    <w:rsid w:val="00A42E61"/>
    <w:rsid w:val="00A43E43"/>
    <w:rsid w:val="00A87999"/>
    <w:rsid w:val="00A9597E"/>
    <w:rsid w:val="00AF6B4D"/>
    <w:rsid w:val="00B029A2"/>
    <w:rsid w:val="00B0610C"/>
    <w:rsid w:val="00B334FA"/>
    <w:rsid w:val="00B54A63"/>
    <w:rsid w:val="00B57665"/>
    <w:rsid w:val="00B66594"/>
    <w:rsid w:val="00B81132"/>
    <w:rsid w:val="00B90627"/>
    <w:rsid w:val="00B97284"/>
    <w:rsid w:val="00BD169F"/>
    <w:rsid w:val="00BE0BFB"/>
    <w:rsid w:val="00BF5FA4"/>
    <w:rsid w:val="00C20455"/>
    <w:rsid w:val="00C35DC5"/>
    <w:rsid w:val="00C36170"/>
    <w:rsid w:val="00C63457"/>
    <w:rsid w:val="00CA43A9"/>
    <w:rsid w:val="00D66C8C"/>
    <w:rsid w:val="00DA75A3"/>
    <w:rsid w:val="00DD5234"/>
    <w:rsid w:val="00DE34ED"/>
    <w:rsid w:val="00E24F75"/>
    <w:rsid w:val="00E86A29"/>
    <w:rsid w:val="00E908FE"/>
    <w:rsid w:val="00E91C83"/>
    <w:rsid w:val="00EB01FF"/>
    <w:rsid w:val="00EE3E31"/>
    <w:rsid w:val="00EE74EA"/>
    <w:rsid w:val="00EF0B92"/>
    <w:rsid w:val="00F342A9"/>
    <w:rsid w:val="00F37D56"/>
    <w:rsid w:val="00F65A8F"/>
    <w:rsid w:val="00F72E7F"/>
    <w:rsid w:val="00F821D5"/>
    <w:rsid w:val="00F91F38"/>
    <w:rsid w:val="00FA7BD4"/>
    <w:rsid w:val="00FC6C1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69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B0A1D"/>
    <w:pPr>
      <w:ind w:left="720"/>
      <w:contextualSpacing/>
    </w:pPr>
    <w:rPr>
      <w:rFonts w:eastAsiaTheme="minorEastAsia"/>
      <w:lang w:eastAsia="en-GB"/>
    </w:rPr>
  </w:style>
  <w:style w:type="paragraph" w:styleId="NormalWeb">
    <w:name w:val="Normal (Web)"/>
    <w:basedOn w:val="Normal"/>
    <w:uiPriority w:val="99"/>
    <w:semiHidden/>
    <w:unhideWhenUsed/>
    <w:rsid w:val="009E4B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E4BDE"/>
    <w:rPr>
      <w:b/>
      <w:bCs/>
    </w:rPr>
  </w:style>
  <w:style w:type="paragraph" w:styleId="FootnoteText">
    <w:name w:val="footnote text"/>
    <w:basedOn w:val="Normal"/>
    <w:link w:val="FootnoteTextChar"/>
    <w:uiPriority w:val="99"/>
    <w:semiHidden/>
    <w:unhideWhenUsed/>
    <w:rsid w:val="00C2045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0455"/>
    <w:rPr>
      <w:sz w:val="20"/>
      <w:szCs w:val="20"/>
    </w:rPr>
  </w:style>
  <w:style w:type="character" w:styleId="FootnoteReference">
    <w:name w:val="footnote reference"/>
    <w:basedOn w:val="DefaultParagraphFont"/>
    <w:uiPriority w:val="99"/>
    <w:semiHidden/>
    <w:unhideWhenUsed/>
    <w:rsid w:val="00C20455"/>
    <w:rPr>
      <w:vertAlign w:val="superscript"/>
    </w:rPr>
  </w:style>
  <w:style w:type="character" w:styleId="Emphasis">
    <w:name w:val="Emphasis"/>
    <w:basedOn w:val="DefaultParagraphFont"/>
    <w:uiPriority w:val="20"/>
    <w:qFormat/>
    <w:rsid w:val="00BE0BFB"/>
    <w:rPr>
      <w:i/>
      <w:iCs/>
    </w:rPr>
  </w:style>
  <w:style w:type="character" w:styleId="Hyperlink">
    <w:name w:val="Hyperlink"/>
    <w:basedOn w:val="DefaultParagraphFont"/>
    <w:uiPriority w:val="99"/>
    <w:unhideWhenUsed/>
    <w:rsid w:val="00B54A6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42391780">
      <w:bodyDiv w:val="1"/>
      <w:marLeft w:val="0"/>
      <w:marRight w:val="0"/>
      <w:marTop w:val="0"/>
      <w:marBottom w:val="0"/>
      <w:divBdr>
        <w:top w:val="none" w:sz="0" w:space="0" w:color="auto"/>
        <w:left w:val="none" w:sz="0" w:space="0" w:color="auto"/>
        <w:bottom w:val="none" w:sz="0" w:space="0" w:color="auto"/>
        <w:right w:val="none" w:sz="0" w:space="0" w:color="auto"/>
      </w:divBdr>
    </w:div>
    <w:div w:id="129487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72E636-93FF-483A-91BE-CED62F189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3263</TotalTime>
  <Pages>6</Pages>
  <Words>1638</Words>
  <Characters>9339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91</cp:revision>
  <dcterms:created xsi:type="dcterms:W3CDTF">2023-12-13T17:23:00Z</dcterms:created>
  <dcterms:modified xsi:type="dcterms:W3CDTF">2023-12-15T23:57:00Z</dcterms:modified>
</cp:coreProperties>
</file>