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F4533EB" w:rsidP="037F1C69" w:rsidRDefault="2F4533EB" w14:paraId="48BCD7CE" w14:textId="2D66A59C">
      <w:r w:rsidRPr="037F1C69">
        <w:t xml:space="preserve">Contemporary Challenges Presentation </w:t>
      </w:r>
      <w:r w:rsidRPr="037F1C69" w:rsidR="10CE58FF">
        <w:t>Supporting Document</w:t>
      </w:r>
    </w:p>
    <w:p w:rsidR="037F1C69" w:rsidP="037F1C69" w:rsidRDefault="037F1C69" w14:paraId="16D75BEA" w14:textId="40AE75AC"/>
    <w:p w:rsidR="10CE58FF" w:rsidP="6F573224" w:rsidRDefault="10CE58FF" w14:paraId="5AEED33A" w14:textId="6045C404" w14:noSpellErr="1">
      <w:pPr>
        <w:rPr>
          <w:rFonts w:ascii="Aptos" w:hAnsi="Aptos" w:eastAsia="Aptos" w:cs="Aptos" w:asciiTheme="minorAscii" w:hAnsiTheme="minorAscii" w:eastAsiaTheme="minorAscii" w:cstheme="minorAscii"/>
          <w:color w:val="000000" w:themeColor="text1"/>
          <w:sz w:val="20"/>
          <w:szCs w:val="20"/>
        </w:rPr>
      </w:pPr>
      <w:r w:rsidRPr="6F573224" w:rsidR="7F77381D">
        <w:rPr>
          <w:rFonts w:ascii="Aptos" w:hAnsi="Aptos" w:eastAsia="Aptos" w:cs="Aptos" w:asciiTheme="minorAscii" w:hAnsiTheme="minorAscii" w:eastAsiaTheme="minorAscii" w:cstheme="minorAscii"/>
          <w:color w:val="000000" w:themeColor="text1" w:themeTint="FF" w:themeShade="FF"/>
          <w:sz w:val="20"/>
          <w:szCs w:val="20"/>
        </w:rPr>
        <w:t xml:space="preserve">AI Acknowledgement: </w:t>
      </w:r>
    </w:p>
    <w:p w:rsidR="10CE58FF" w:rsidP="6F573224" w:rsidRDefault="10CE58FF" w14:paraId="0C70E4C5" w14:textId="448E754C" w14:noSpellErr="1">
      <w:pPr>
        <w:rPr>
          <w:rFonts w:ascii="Aptos" w:hAnsi="Aptos" w:eastAsia="Aptos" w:cs="Aptos" w:asciiTheme="minorAscii" w:hAnsiTheme="minorAscii" w:eastAsiaTheme="minorAscii" w:cstheme="minorAscii"/>
          <w:color w:val="000000" w:themeColor="text1" w:themeTint="FF" w:themeShade="FF"/>
          <w:sz w:val="20"/>
          <w:szCs w:val="20"/>
        </w:rPr>
      </w:pPr>
      <w:r w:rsidRPr="6F573224" w:rsidR="7F77381D">
        <w:rPr>
          <w:rFonts w:ascii="Aptos" w:hAnsi="Aptos" w:eastAsia="Aptos" w:cs="Aptos" w:asciiTheme="minorAscii" w:hAnsiTheme="minorAscii" w:eastAsiaTheme="minorAscii" w:cstheme="minorAscii"/>
          <w:color w:val="000000" w:themeColor="text1" w:themeTint="FF" w:themeShade="FF"/>
          <w:sz w:val="20"/>
          <w:szCs w:val="20"/>
        </w:rPr>
        <w:t xml:space="preserve"> </w:t>
      </w:r>
    </w:p>
    <w:p w:rsidR="10CE58FF" w:rsidP="6F573224" w:rsidRDefault="10CE58FF" w14:paraId="6BDD2487" w14:textId="35611EF9" w14:noSpellErr="1">
      <w:pPr>
        <w:rPr>
          <w:rFonts w:ascii="Aptos" w:hAnsi="Aptos" w:eastAsia="Aptos" w:cs="Aptos" w:asciiTheme="minorAscii" w:hAnsiTheme="minorAscii" w:eastAsiaTheme="minorAscii" w:cstheme="minorAscii"/>
          <w:color w:val="000000" w:themeColor="text1" w:themeTint="FF" w:themeShade="FF"/>
          <w:sz w:val="20"/>
          <w:szCs w:val="20"/>
        </w:rPr>
      </w:pPr>
      <w:r w:rsidRPr="6F573224" w:rsidR="7F77381D">
        <w:rPr>
          <w:rFonts w:ascii="Aptos" w:hAnsi="Aptos" w:eastAsia="Aptos" w:cs="Aptos" w:asciiTheme="minorAscii" w:hAnsiTheme="minorAscii" w:eastAsiaTheme="minorAscii" w:cstheme="minorAscii"/>
          <w:color w:val="000000" w:themeColor="text1" w:themeTint="FF" w:themeShade="FF"/>
          <w:sz w:val="20"/>
          <w:szCs w:val="20"/>
        </w:rPr>
        <w:t xml:space="preserve">We confirm that we have not used any AI tools in the research and creation of this assignment. We confirm that we have not presented any AI generated materials as my own work. We confirm we have copies of our drafts, notes, and other resources used, which we may be asked to provide in evidence. </w:t>
      </w:r>
    </w:p>
    <w:p w:rsidR="037F1C69" w:rsidP="037F1C69" w:rsidRDefault="037F1C69" w14:paraId="7BDCE6AF" w14:textId="14CACB37" w14:noSpellErr="1"/>
    <w:p w:rsidR="053346B7" w:rsidP="6F573224" w:rsidRDefault="053346B7" w14:paraId="30096A64" w14:textId="66283CF4">
      <w:pPr>
        <w:rPr>
          <w:color w:val="84E290" w:themeColor="accent3" w:themeTint="66" w:themeShade="FF"/>
        </w:rPr>
      </w:pPr>
      <w:r w:rsidR="053346B7">
        <w:rPr/>
        <w:t xml:space="preserve">Key for writing and presented sections: </w:t>
      </w:r>
      <w:r w:rsidRPr="6F573224" w:rsidR="053346B7">
        <w:rPr>
          <w:color w:val="A5C9EB" w:themeColor="text2" w:themeTint="40" w:themeShade="FF"/>
        </w:rPr>
        <w:t>Holly</w:t>
      </w:r>
      <w:r w:rsidR="053346B7">
        <w:rPr/>
        <w:t xml:space="preserve">, </w:t>
      </w:r>
      <w:r w:rsidRPr="6F573224" w:rsidR="053346B7">
        <w:rPr>
          <w:color w:val="E59EDC" w:themeColor="accent5" w:themeTint="66" w:themeShade="FF"/>
        </w:rPr>
        <w:t>Megan</w:t>
      </w:r>
      <w:r w:rsidR="053346B7">
        <w:rPr/>
        <w:t xml:space="preserve">, </w:t>
      </w:r>
      <w:r w:rsidRPr="6F573224" w:rsidR="053346B7">
        <w:rPr>
          <w:color w:val="84E290" w:themeColor="accent3" w:themeTint="66" w:themeShade="FF"/>
        </w:rPr>
        <w:t>Izz</w:t>
      </w:r>
      <w:r w:rsidRPr="6F573224" w:rsidR="49EFB261">
        <w:rPr>
          <w:color w:val="84E290" w:themeColor="accent3" w:themeTint="66" w:themeShade="FF"/>
        </w:rPr>
        <w:t>ie</w:t>
      </w:r>
    </w:p>
    <w:p w:rsidR="6F573224" w:rsidRDefault="6F573224" w14:paraId="2A2EEB36" w14:textId="64A7AC81"/>
    <w:p w:rsidR="00F35F2E" w:rsidP="6F573224" w:rsidRDefault="3DE294F1" w14:paraId="591C02A3" w14:textId="58AB22B3" w14:noSpellErr="1">
      <w:pPr>
        <w:rPr>
          <w:color w:val="A5C9EB" w:themeColor="text2" w:themeTint="40" w:themeShade="FF"/>
        </w:rPr>
      </w:pPr>
      <w:r w:rsidRPr="6F573224" w:rsidR="70520252">
        <w:rPr>
          <w:color w:val="A5C9EB" w:themeColor="text2" w:themeTint="40" w:themeShade="FF"/>
        </w:rPr>
        <w:t>Introduction</w:t>
      </w:r>
    </w:p>
    <w:p w:rsidR="037F1C69" w:rsidP="6F573224" w:rsidRDefault="037F1C69" w14:paraId="075D6F18" w14:textId="2C728040" w14:noSpellErr="1">
      <w:pPr>
        <w:rPr>
          <w:color w:val="A5C9EB" w:themeColor="text2" w:themeTint="40" w:themeShade="FF"/>
        </w:rPr>
      </w:pPr>
    </w:p>
    <w:p w:rsidR="3768F519" w:rsidP="6F573224" w:rsidRDefault="3768F519" w14:paraId="6461CD64" w14:textId="4BCBD576" w14:noSpellErr="1">
      <w:pPr>
        <w:rPr>
          <w:color w:val="A5C9EB" w:themeColor="text2" w:themeTint="40" w:themeShade="FF"/>
        </w:rPr>
      </w:pPr>
      <w:r w:rsidRPr="6F573224" w:rsidR="656A36D2">
        <w:rPr>
          <w:color w:val="A5C9EB" w:themeColor="text2" w:themeTint="40" w:themeShade="FF"/>
        </w:rPr>
        <w:t>Slide 2</w:t>
      </w:r>
    </w:p>
    <w:p w:rsidR="3A31FC79" w:rsidP="6F573224" w:rsidRDefault="3A31FC79" w14:paraId="6E7B7E02" w14:textId="04DD1F23">
      <w:pPr>
        <w:rPr>
          <w:rFonts w:ascii="Aptos" w:hAnsi="Aptos" w:eastAsia="Aptos" w:cs="Aptos"/>
          <w:color w:val="A5C9EB" w:themeColor="text2" w:themeTint="40" w:themeShade="FF"/>
        </w:rPr>
      </w:pPr>
      <w:r w:rsidRPr="6F573224" w:rsidR="2652132C">
        <w:rPr>
          <w:color w:val="A5C9EB" w:themeColor="text2" w:themeTint="40" w:themeShade="FF"/>
        </w:rPr>
        <w:t xml:space="preserve">Introduce group, Megan will be presenting in Welsh. </w:t>
      </w:r>
      <w:r w:rsidRPr="6F573224" w:rsidR="673D8A33">
        <w:rPr>
          <w:color w:val="A5C9EB" w:themeColor="text2" w:themeTint="40" w:themeShade="FF"/>
        </w:rPr>
        <w:t xml:space="preserve">This presentation will explore our experience using the design thinking process to create a prototype concept </w:t>
      </w:r>
      <w:r w:rsidRPr="6F573224" w:rsidR="0D711267">
        <w:rPr>
          <w:rFonts w:ascii="Aptos" w:hAnsi="Aptos" w:eastAsia="Aptos" w:cs="Aptos"/>
          <w:color w:val="A5C9EB" w:themeColor="text2" w:themeTint="40" w:themeShade="FF"/>
        </w:rPr>
        <w:t xml:space="preserve">that aims to address real-world challenges faced by </w:t>
      </w:r>
      <w:r w:rsidRPr="6F573224" w:rsidR="0D711267">
        <w:rPr>
          <w:rFonts w:ascii="Aptos" w:hAnsi="Aptos" w:eastAsia="Aptos" w:cs="Aptos"/>
          <w:color w:val="A5C9EB" w:themeColor="text2" w:themeTint="40" w:themeShade="FF"/>
        </w:rPr>
        <w:t>neurodiverse</w:t>
      </w:r>
      <w:r w:rsidRPr="6F573224" w:rsidR="0D711267">
        <w:rPr>
          <w:rFonts w:ascii="Aptos" w:hAnsi="Aptos" w:eastAsia="Aptos" w:cs="Aptos"/>
          <w:color w:val="A5C9EB" w:themeColor="text2" w:themeTint="40" w:themeShade="FF"/>
        </w:rPr>
        <w:t xml:space="preserve"> children in educational environments.</w:t>
      </w:r>
    </w:p>
    <w:p w:rsidR="037F1C69" w:rsidP="6F573224" w:rsidRDefault="037F1C69" w14:paraId="6291A1F0" w14:textId="0FE0633C" w14:noSpellErr="1">
      <w:pPr>
        <w:rPr>
          <w:color w:val="A5C9EB" w:themeColor="text2" w:themeTint="40" w:themeShade="FF"/>
        </w:rPr>
      </w:pPr>
    </w:p>
    <w:p w:rsidR="303FD106" w:rsidP="6F573224" w:rsidRDefault="303FD106" w14:paraId="6D59E166" w14:textId="10325339" w14:noSpellErr="1">
      <w:pPr>
        <w:rPr>
          <w:color w:val="A5C9EB" w:themeColor="text2" w:themeTint="40" w:themeShade="FF"/>
        </w:rPr>
      </w:pPr>
      <w:r w:rsidRPr="6F573224" w:rsidR="173A0AA3">
        <w:rPr>
          <w:color w:val="A5C9EB" w:themeColor="text2" w:themeTint="40" w:themeShade="FF"/>
        </w:rPr>
        <w:t>Slide 3</w:t>
      </w:r>
    </w:p>
    <w:p w:rsidR="5665EFD0" w:rsidP="6F573224" w:rsidRDefault="5665EFD0" w14:paraId="6D09A541" w14:textId="34DB3E51" w14:noSpellErr="1">
      <w:pPr>
        <w:rPr>
          <w:color w:val="A5C9EB" w:themeColor="text2" w:themeTint="40" w:themeShade="FF"/>
        </w:rPr>
      </w:pPr>
      <w:r w:rsidRPr="6F573224" w:rsidR="20DE5591">
        <w:rPr>
          <w:color w:val="A5C9EB" w:themeColor="text2" w:themeTint="40" w:themeShade="FF"/>
        </w:rPr>
        <w:t>Design Thinking</w:t>
      </w:r>
      <w:r w:rsidRPr="6F573224" w:rsidR="6E6D4081">
        <w:rPr>
          <w:color w:val="A5C9EB" w:themeColor="text2" w:themeTint="40" w:themeShade="FF"/>
        </w:rPr>
        <w:t xml:space="preserve"> is a process of design that focuses in on a single </w:t>
      </w:r>
      <w:r w:rsidRPr="6F573224" w:rsidR="0E97126C">
        <w:rPr>
          <w:color w:val="A5C9EB" w:themeColor="text2" w:themeTint="40" w:themeShade="FF"/>
        </w:rPr>
        <w:t xml:space="preserve">issue and utilises </w:t>
      </w:r>
      <w:r w:rsidRPr="6F573224" w:rsidR="10AE8675">
        <w:rPr>
          <w:color w:val="A5C9EB" w:themeColor="text2" w:themeTint="40" w:themeShade="FF"/>
        </w:rPr>
        <w:t>cognitive and practical</w:t>
      </w:r>
      <w:r w:rsidRPr="6F573224" w:rsidR="0E97126C">
        <w:rPr>
          <w:color w:val="A5C9EB" w:themeColor="text2" w:themeTint="40" w:themeShade="FF"/>
        </w:rPr>
        <w:t xml:space="preserve"> </w:t>
      </w:r>
      <w:r w:rsidRPr="6F573224" w:rsidR="7A9F5F8E">
        <w:rPr>
          <w:color w:val="A5C9EB" w:themeColor="text2" w:themeTint="40" w:themeShade="FF"/>
        </w:rPr>
        <w:t>strategies focused on empathy</w:t>
      </w:r>
      <w:r w:rsidRPr="6F573224" w:rsidR="0E97126C">
        <w:rPr>
          <w:color w:val="A5C9EB" w:themeColor="text2" w:themeTint="40" w:themeShade="FF"/>
        </w:rPr>
        <w:t xml:space="preserve"> to design a single solution that p</w:t>
      </w:r>
      <w:r w:rsidRPr="6F573224" w:rsidR="3482E4FA">
        <w:rPr>
          <w:color w:val="A5C9EB" w:themeColor="text2" w:themeTint="40" w:themeShade="FF"/>
        </w:rPr>
        <w:t xml:space="preserve">rioritises </w:t>
      </w:r>
      <w:r w:rsidRPr="6F573224" w:rsidR="0E97126C">
        <w:rPr>
          <w:color w:val="A5C9EB" w:themeColor="text2" w:themeTint="40" w:themeShade="FF"/>
        </w:rPr>
        <w:t>end users.</w:t>
      </w:r>
    </w:p>
    <w:p w:rsidR="037F1C69" w:rsidP="6F573224" w:rsidRDefault="037F1C69" w14:paraId="740DD57E" w14:textId="6AB05AF5" w14:noSpellErr="1">
      <w:pPr>
        <w:rPr>
          <w:color w:val="A5C9EB" w:themeColor="text2" w:themeTint="40" w:themeShade="FF"/>
        </w:rPr>
      </w:pPr>
    </w:p>
    <w:p w:rsidR="07B4D1B8" w:rsidP="6F573224" w:rsidRDefault="07B4D1B8" w14:paraId="4718F33D" w14:textId="5B43BC1B" w14:noSpellErr="1">
      <w:pPr>
        <w:rPr>
          <w:color w:val="A5C9EB" w:themeColor="text2" w:themeTint="40" w:themeShade="FF"/>
        </w:rPr>
      </w:pPr>
      <w:r w:rsidRPr="6F573224" w:rsidR="6D3253C4">
        <w:rPr>
          <w:color w:val="A5C9EB" w:themeColor="text2" w:themeTint="40" w:themeShade="FF"/>
        </w:rPr>
        <w:t>Slide 4</w:t>
      </w:r>
    </w:p>
    <w:p w:rsidR="7E1C3B7D" w:rsidP="6F573224" w:rsidRDefault="7E1C3B7D" w14:paraId="68E47FAC" w14:textId="174DD25D" w14:noSpellErr="1">
      <w:pPr>
        <w:rPr>
          <w:color w:val="A5C9EB" w:themeColor="text2" w:themeTint="40" w:themeShade="FF"/>
        </w:rPr>
      </w:pPr>
      <w:r w:rsidRPr="6F573224" w:rsidR="2E258FE1">
        <w:rPr>
          <w:color w:val="A5C9EB" w:themeColor="text2" w:themeTint="40" w:themeShade="FF"/>
        </w:rPr>
        <w:t xml:space="preserve">Design thinking has shown to be </w:t>
      </w:r>
      <w:r w:rsidRPr="6F573224" w:rsidR="2E258FE1">
        <w:rPr>
          <w:color w:val="A5C9EB" w:themeColor="text2" w:themeTint="40" w:themeShade="FF"/>
        </w:rPr>
        <w:t>highly successful</w:t>
      </w:r>
      <w:r w:rsidRPr="6F573224" w:rsidR="2E258FE1">
        <w:rPr>
          <w:color w:val="A5C9EB" w:themeColor="text2" w:themeTint="40" w:themeShade="FF"/>
        </w:rPr>
        <w:t xml:space="preserve"> when properly applied, resulting in </w:t>
      </w:r>
      <w:r w:rsidRPr="6F573224" w:rsidR="2E258FE1">
        <w:rPr>
          <w:color w:val="A5C9EB" w:themeColor="text2" w:themeTint="40" w:themeShade="FF"/>
        </w:rPr>
        <w:t>a number of</w:t>
      </w:r>
      <w:r w:rsidRPr="6F573224" w:rsidR="2E258FE1">
        <w:rPr>
          <w:color w:val="A5C9EB" w:themeColor="text2" w:themeTint="40" w:themeShade="FF"/>
        </w:rPr>
        <w:t xml:space="preserve"> recognisable design solutions</w:t>
      </w:r>
      <w:r w:rsidRPr="6F573224" w:rsidR="35B5359E">
        <w:rPr>
          <w:color w:val="A5C9EB" w:themeColor="text2" w:themeTint="40" w:themeShade="FF"/>
        </w:rPr>
        <w:t xml:space="preserve">. Examples include; Nike’s Air Force </w:t>
      </w:r>
      <w:r w:rsidRPr="6F573224" w:rsidR="35B5359E">
        <w:rPr>
          <w:color w:val="A5C9EB" w:themeColor="text2" w:themeTint="40" w:themeShade="FF"/>
        </w:rPr>
        <w:t>One’s</w:t>
      </w:r>
      <w:r w:rsidRPr="6F573224" w:rsidR="35B5359E">
        <w:rPr>
          <w:color w:val="A5C9EB" w:themeColor="text2" w:themeTint="40" w:themeShade="FF"/>
        </w:rPr>
        <w:t xml:space="preserve">, </w:t>
      </w:r>
      <w:r w:rsidRPr="6F573224" w:rsidR="4E29D525">
        <w:rPr>
          <w:color w:val="A5C9EB" w:themeColor="text2" w:themeTint="40" w:themeShade="FF"/>
        </w:rPr>
        <w:t>designed to be both comfortable and functional specifically for athletes</w:t>
      </w:r>
    </w:p>
    <w:p w:rsidR="037F1C69" w:rsidP="6F573224" w:rsidRDefault="037F1C69" w14:paraId="4C82306F" w14:textId="218C1142" w14:noSpellErr="1">
      <w:pPr>
        <w:rPr>
          <w:color w:val="A5C9EB" w:themeColor="text2" w:themeTint="40" w:themeShade="FF"/>
        </w:rPr>
      </w:pPr>
    </w:p>
    <w:p w:rsidR="5F55A496" w:rsidP="6F573224" w:rsidRDefault="5F55A496" w14:paraId="2A24AC72" w14:textId="629C9436" w14:noSpellErr="1">
      <w:pPr>
        <w:rPr>
          <w:color w:val="A5C9EB" w:themeColor="text2" w:themeTint="40" w:themeShade="FF"/>
        </w:rPr>
      </w:pPr>
      <w:r w:rsidRPr="6F573224" w:rsidR="2961B573">
        <w:rPr>
          <w:color w:val="A5C9EB" w:themeColor="text2" w:themeTint="40" w:themeShade="FF"/>
        </w:rPr>
        <w:t>Slide 5 - Empathise</w:t>
      </w:r>
    </w:p>
    <w:p w:rsidR="6FAFD167" w:rsidP="6F573224" w:rsidRDefault="6FAFD167" w14:paraId="1424BDFD" w14:textId="4C0BF17D">
      <w:pPr>
        <w:rPr>
          <w:color w:val="A5C9EB" w:themeColor="text2" w:themeTint="40" w:themeShade="FF"/>
        </w:rPr>
      </w:pPr>
      <w:r w:rsidRPr="6F573224" w:rsidR="21268F13">
        <w:rPr>
          <w:color w:val="A5C9EB" w:themeColor="text2" w:themeTint="40" w:themeShade="FF"/>
        </w:rPr>
        <w:t>To begin this project, we first needed to de</w:t>
      </w:r>
      <w:r w:rsidRPr="6F573224" w:rsidR="1EB42DF8">
        <w:rPr>
          <w:color w:val="A5C9EB" w:themeColor="text2" w:themeTint="40" w:themeShade="FF"/>
        </w:rPr>
        <w:t xml:space="preserve">cide on </w:t>
      </w:r>
      <w:r w:rsidRPr="6F573224" w:rsidR="30C56C51">
        <w:rPr>
          <w:color w:val="A5C9EB" w:themeColor="text2" w:themeTint="40" w:themeShade="FF"/>
        </w:rPr>
        <w:t xml:space="preserve">who </w:t>
      </w:r>
      <w:r w:rsidRPr="6F573224" w:rsidR="1EB42DF8">
        <w:rPr>
          <w:color w:val="A5C9EB" w:themeColor="text2" w:themeTint="40" w:themeShade="FF"/>
        </w:rPr>
        <w:t xml:space="preserve">our clients/users </w:t>
      </w:r>
      <w:r w:rsidRPr="6F573224" w:rsidR="187D2D52">
        <w:rPr>
          <w:color w:val="A5C9EB" w:themeColor="text2" w:themeTint="40" w:themeShade="FF"/>
        </w:rPr>
        <w:t xml:space="preserve">were </w:t>
      </w:r>
      <w:r w:rsidRPr="6F573224" w:rsidR="1EB42DF8">
        <w:rPr>
          <w:color w:val="A5C9EB" w:themeColor="text2" w:themeTint="40" w:themeShade="FF"/>
        </w:rPr>
        <w:t xml:space="preserve">and develop our understanding of their needs and the issues they may </w:t>
      </w:r>
      <w:r w:rsidRPr="6F573224" w:rsidR="1EB42DF8">
        <w:rPr>
          <w:color w:val="A5C9EB" w:themeColor="text2" w:themeTint="40" w:themeShade="FF"/>
        </w:rPr>
        <w:t>encounter</w:t>
      </w:r>
      <w:r w:rsidRPr="6F573224" w:rsidR="32F85BCE">
        <w:rPr>
          <w:color w:val="A5C9EB" w:themeColor="text2" w:themeTint="40" w:themeShade="FF"/>
        </w:rPr>
        <w:t xml:space="preserve"> in daily life</w:t>
      </w:r>
      <w:r w:rsidRPr="6F573224" w:rsidR="1EB42DF8">
        <w:rPr>
          <w:color w:val="A5C9EB" w:themeColor="text2" w:themeTint="40" w:themeShade="FF"/>
        </w:rPr>
        <w:t>.</w:t>
      </w:r>
      <w:r w:rsidRPr="6F573224" w:rsidR="5619216D">
        <w:rPr>
          <w:color w:val="A5C9EB" w:themeColor="text2" w:themeTint="40" w:themeShade="FF"/>
        </w:rPr>
        <w:t xml:space="preserve"> This was done by taking </w:t>
      </w:r>
      <w:r w:rsidRPr="6F573224" w:rsidR="7B9AE2FA">
        <w:rPr>
          <w:color w:val="A5C9EB" w:themeColor="text2" w:themeTint="40" w:themeShade="FF"/>
        </w:rPr>
        <w:t xml:space="preserve">our basic idea of the people we wanted to work with in the </w:t>
      </w:r>
      <w:r w:rsidRPr="6F573224" w:rsidR="7B9AE2FA">
        <w:rPr>
          <w:color w:val="A5C9EB" w:themeColor="text2" w:themeTint="40" w:themeShade="FF"/>
        </w:rPr>
        <w:t>future</w:t>
      </w:r>
      <w:r w:rsidRPr="6F573224" w:rsidR="5C588288">
        <w:rPr>
          <w:color w:val="A5C9EB" w:themeColor="text2" w:themeTint="40" w:themeShade="FF"/>
        </w:rPr>
        <w:t>,</w:t>
      </w:r>
      <w:r w:rsidRPr="6F573224" w:rsidR="7B9AE2FA">
        <w:rPr>
          <w:color w:val="A5C9EB" w:themeColor="text2" w:themeTint="40" w:themeShade="FF"/>
        </w:rPr>
        <w:t xml:space="preserve"> and</w:t>
      </w:r>
      <w:r w:rsidRPr="6F573224" w:rsidR="7B9AE2FA">
        <w:rPr>
          <w:color w:val="A5C9EB" w:themeColor="text2" w:themeTint="40" w:themeShade="FF"/>
        </w:rPr>
        <w:t xml:space="preserve"> creating a theoretical profile of their life and experiences.</w:t>
      </w:r>
      <w:r w:rsidRPr="6F573224" w:rsidR="190D8164">
        <w:rPr>
          <w:color w:val="A5C9EB" w:themeColor="text2" w:themeTint="40" w:themeShade="FF"/>
        </w:rPr>
        <w:t xml:space="preserve"> We chose to examine how a </w:t>
      </w:r>
      <w:r w:rsidRPr="6F573224" w:rsidR="6EC55D04">
        <w:rPr>
          <w:color w:val="A5C9EB" w:themeColor="text2" w:themeTint="40" w:themeShade="FF"/>
        </w:rPr>
        <w:t>neurodiverse</w:t>
      </w:r>
      <w:r w:rsidRPr="6F573224" w:rsidR="190D8164">
        <w:rPr>
          <w:color w:val="A5C9EB" w:themeColor="text2" w:themeTint="40" w:themeShade="FF"/>
        </w:rPr>
        <w:t xml:space="preserve"> child might experienc</w:t>
      </w:r>
      <w:r w:rsidRPr="6F573224" w:rsidR="5D526ACE">
        <w:rPr>
          <w:color w:val="A5C9EB" w:themeColor="text2" w:themeTint="40" w:themeShade="FF"/>
        </w:rPr>
        <w:t>e the world.</w:t>
      </w:r>
    </w:p>
    <w:p w:rsidR="037F1C69" w:rsidP="6F573224" w:rsidRDefault="037F1C69" w14:paraId="214AA0A7" w14:textId="15E0A4F6" w14:noSpellErr="1">
      <w:pPr>
        <w:rPr>
          <w:color w:val="A5C9EB" w:themeColor="text2" w:themeTint="40" w:themeShade="FF"/>
        </w:rPr>
      </w:pPr>
    </w:p>
    <w:p w:rsidR="6EABECE5" w:rsidP="6F573224" w:rsidRDefault="6EABECE5" w14:paraId="30354313" w14:textId="78D390BA" w14:noSpellErr="1">
      <w:pPr>
        <w:rPr>
          <w:color w:val="A5C9EB" w:themeColor="text2" w:themeTint="40" w:themeShade="FF"/>
        </w:rPr>
      </w:pPr>
      <w:r w:rsidRPr="6F573224" w:rsidR="56792036">
        <w:rPr>
          <w:color w:val="A5C9EB" w:themeColor="text2" w:themeTint="40" w:themeShade="FF"/>
        </w:rPr>
        <w:t>This profile was then used to examine how a person might fe</w:t>
      </w:r>
      <w:r w:rsidRPr="6F573224" w:rsidR="75D51133">
        <w:rPr>
          <w:color w:val="A5C9EB" w:themeColor="text2" w:themeTint="40" w:themeShade="FF"/>
        </w:rPr>
        <w:t>e</w:t>
      </w:r>
      <w:r w:rsidRPr="6F573224" w:rsidR="56792036">
        <w:rPr>
          <w:color w:val="A5C9EB" w:themeColor="text2" w:themeTint="40" w:themeShade="FF"/>
        </w:rPr>
        <w:t xml:space="preserve">l, what they may say or think, and how they may behave while </w:t>
      </w:r>
      <w:r w:rsidRPr="6F573224" w:rsidR="71B4333D">
        <w:rPr>
          <w:color w:val="A5C9EB" w:themeColor="text2" w:themeTint="40" w:themeShade="FF"/>
        </w:rPr>
        <w:t xml:space="preserve">engaged with different activities. This allowed us to explore how an </w:t>
      </w:r>
      <w:r w:rsidRPr="6F573224" w:rsidR="22805FAB">
        <w:rPr>
          <w:color w:val="A5C9EB" w:themeColor="text2" w:themeTint="40" w:themeShade="FF"/>
        </w:rPr>
        <w:t>individual's</w:t>
      </w:r>
      <w:r w:rsidRPr="6F573224" w:rsidR="71B4333D">
        <w:rPr>
          <w:color w:val="A5C9EB" w:themeColor="text2" w:themeTint="40" w:themeShade="FF"/>
        </w:rPr>
        <w:t xml:space="preserve"> experience might change throughout </w:t>
      </w:r>
      <w:r w:rsidRPr="6F573224" w:rsidR="571F57A2">
        <w:rPr>
          <w:color w:val="A5C9EB" w:themeColor="text2" w:themeTint="40" w:themeShade="FF"/>
        </w:rPr>
        <w:t xml:space="preserve">the duration of an activity and how their external behaviours may not always </w:t>
      </w:r>
      <w:r w:rsidRPr="6F573224" w:rsidR="571F57A2">
        <w:rPr>
          <w:color w:val="A5C9EB" w:themeColor="text2" w:themeTint="40" w:themeShade="FF"/>
        </w:rPr>
        <w:t>represent</w:t>
      </w:r>
      <w:r w:rsidRPr="6F573224" w:rsidR="571F57A2">
        <w:rPr>
          <w:color w:val="A5C9EB" w:themeColor="text2" w:themeTint="40" w:themeShade="FF"/>
        </w:rPr>
        <w:t xml:space="preserve"> their internal experience.</w:t>
      </w:r>
    </w:p>
    <w:p w:rsidR="037F1C69" w:rsidP="6F573224" w:rsidRDefault="037F1C69" w14:paraId="015EB984" w14:textId="792D51EA" w14:noSpellErr="1">
      <w:pPr>
        <w:rPr>
          <w:color w:val="A5C9EB" w:themeColor="text2" w:themeTint="40" w:themeShade="FF"/>
        </w:rPr>
      </w:pPr>
    </w:p>
    <w:p w:rsidR="73A76AD5" w:rsidP="6F573224" w:rsidRDefault="73A76AD5" w14:paraId="6A2D2873" w14:textId="6360249F" w14:noSpellErr="1">
      <w:pPr>
        <w:rPr>
          <w:color w:val="A5C9EB" w:themeColor="text2" w:themeTint="40" w:themeShade="FF"/>
        </w:rPr>
      </w:pPr>
      <w:r w:rsidRPr="6F573224" w:rsidR="55E6EE4D">
        <w:rPr>
          <w:color w:val="A5C9EB" w:themeColor="text2" w:themeTint="40" w:themeShade="FF"/>
        </w:rPr>
        <w:t>Slide 6 - Define</w:t>
      </w:r>
    </w:p>
    <w:p w:rsidR="7F596125" w:rsidP="6F573224" w:rsidRDefault="7F596125" w14:paraId="467C4136" w14:textId="4FE1F209" w14:noSpellErr="1">
      <w:pPr>
        <w:rPr>
          <w:color w:val="A5C9EB" w:themeColor="text2" w:themeTint="40" w:themeShade="FF"/>
        </w:rPr>
      </w:pPr>
      <w:r w:rsidRPr="6F573224" w:rsidR="47CD3932">
        <w:rPr>
          <w:color w:val="A5C9EB" w:themeColor="text2" w:themeTint="40" w:themeShade="FF"/>
        </w:rPr>
        <w:t>Our next step was to define the exact issue we would be addressing for our chosen individuals.</w:t>
      </w:r>
      <w:r w:rsidRPr="6F573224" w:rsidR="688CF552">
        <w:rPr>
          <w:color w:val="A5C9EB" w:themeColor="text2" w:themeTint="40" w:themeShade="FF"/>
        </w:rPr>
        <w:t xml:space="preserve"> This meant further exploring the ‘Pains</w:t>
      </w:r>
      <w:r w:rsidRPr="6F573224" w:rsidR="688CF552">
        <w:rPr>
          <w:color w:val="A5C9EB" w:themeColor="text2" w:themeTint="40" w:themeShade="FF"/>
        </w:rPr>
        <w:t>’,</w:t>
      </w:r>
      <w:r w:rsidRPr="6F573224" w:rsidR="688CF552">
        <w:rPr>
          <w:color w:val="A5C9EB" w:themeColor="text2" w:themeTint="40" w:themeShade="FF"/>
        </w:rPr>
        <w:t xml:space="preserve"> o</w:t>
      </w:r>
      <w:r w:rsidRPr="6F573224" w:rsidR="4B20BD40">
        <w:rPr>
          <w:color w:val="A5C9EB" w:themeColor="text2" w:themeTint="40" w:themeShade="FF"/>
        </w:rPr>
        <w:t>r</w:t>
      </w:r>
      <w:r w:rsidRPr="6F573224" w:rsidR="688CF552">
        <w:rPr>
          <w:color w:val="A5C9EB" w:themeColor="text2" w:themeTint="40" w:themeShade="FF"/>
        </w:rPr>
        <w:t xml:space="preserve"> negative experiences of our clients, and the </w:t>
      </w:r>
      <w:r w:rsidRPr="6F573224" w:rsidR="7F12D6AB">
        <w:rPr>
          <w:color w:val="A5C9EB" w:themeColor="text2" w:themeTint="40" w:themeShade="FF"/>
        </w:rPr>
        <w:t>‘Gains</w:t>
      </w:r>
      <w:r w:rsidRPr="6F573224" w:rsidR="7F12D6AB">
        <w:rPr>
          <w:color w:val="A5C9EB" w:themeColor="text2" w:themeTint="40" w:themeShade="FF"/>
        </w:rPr>
        <w:t>’,</w:t>
      </w:r>
      <w:r w:rsidRPr="6F573224" w:rsidR="7F12D6AB">
        <w:rPr>
          <w:color w:val="A5C9EB" w:themeColor="text2" w:themeTint="40" w:themeShade="FF"/>
        </w:rPr>
        <w:t xml:space="preserve"> or positive experiences of our clients.</w:t>
      </w:r>
    </w:p>
    <w:p w:rsidR="6453DB60" w:rsidP="6F573224" w:rsidRDefault="6453DB60" w14:paraId="3EB8179F" w14:textId="37CE971C">
      <w:pPr>
        <w:rPr>
          <w:color w:val="A5C9EB" w:themeColor="text2" w:themeTint="40" w:themeShade="FF"/>
        </w:rPr>
      </w:pPr>
      <w:r w:rsidRPr="6F573224" w:rsidR="16E510D9">
        <w:rPr>
          <w:color w:val="A5C9EB" w:themeColor="text2" w:themeTint="40" w:themeShade="FF"/>
        </w:rPr>
        <w:t>For</w:t>
      </w:r>
      <w:r w:rsidRPr="6F573224" w:rsidR="78837632">
        <w:rPr>
          <w:color w:val="A5C9EB" w:themeColor="text2" w:themeTint="40" w:themeShade="FF"/>
        </w:rPr>
        <w:t xml:space="preserve"> </w:t>
      </w:r>
      <w:r w:rsidRPr="6F573224" w:rsidR="78837632">
        <w:rPr>
          <w:color w:val="A5C9EB" w:themeColor="text2" w:themeTint="40" w:themeShade="FF"/>
        </w:rPr>
        <w:t>neurodiverse</w:t>
      </w:r>
      <w:r w:rsidRPr="6F573224" w:rsidR="16E510D9">
        <w:rPr>
          <w:color w:val="A5C9EB" w:themeColor="text2" w:themeTint="40" w:themeShade="FF"/>
        </w:rPr>
        <w:t xml:space="preserve"> students in a classroom setting,</w:t>
      </w:r>
      <w:r w:rsidRPr="6F573224" w:rsidR="78711D57">
        <w:rPr>
          <w:color w:val="A5C9EB" w:themeColor="text2" w:themeTint="40" w:themeShade="FF"/>
        </w:rPr>
        <w:t xml:space="preserve"> </w:t>
      </w:r>
      <w:r w:rsidRPr="6F573224" w:rsidR="1E209F64">
        <w:rPr>
          <w:color w:val="A5C9EB" w:themeColor="text2" w:themeTint="40" w:themeShade="FF"/>
        </w:rPr>
        <w:t xml:space="preserve">sensory issues, </w:t>
      </w:r>
      <w:r w:rsidRPr="6F573224" w:rsidR="1E209F64">
        <w:rPr>
          <w:color w:val="A5C9EB" w:themeColor="text2" w:themeTint="40" w:themeShade="FF"/>
        </w:rPr>
        <w:t>social anxiety</w:t>
      </w:r>
      <w:r w:rsidRPr="6F573224" w:rsidR="1E209F64">
        <w:rPr>
          <w:color w:val="A5C9EB" w:themeColor="text2" w:themeTint="40" w:themeShade="FF"/>
        </w:rPr>
        <w:t xml:space="preserve">, </w:t>
      </w:r>
      <w:r w:rsidRPr="6F573224" w:rsidR="1E209F64">
        <w:rPr>
          <w:color w:val="A5C9EB" w:themeColor="text2" w:themeTint="40" w:themeShade="FF"/>
        </w:rPr>
        <w:t>insufficient instruction</w:t>
      </w:r>
      <w:r w:rsidRPr="6F573224" w:rsidR="1E209F64">
        <w:rPr>
          <w:color w:val="A5C9EB" w:themeColor="text2" w:themeTint="40" w:themeShade="FF"/>
        </w:rPr>
        <w:t xml:space="preserve">, </w:t>
      </w:r>
      <w:r w:rsidRPr="6F573224" w:rsidR="1E209F64">
        <w:rPr>
          <w:color w:val="A5C9EB" w:themeColor="text2" w:themeTint="40" w:themeShade="FF"/>
        </w:rPr>
        <w:t>distrust of support</w:t>
      </w:r>
      <w:r w:rsidRPr="6F573224" w:rsidR="1E209F64">
        <w:rPr>
          <w:color w:val="A5C9EB" w:themeColor="text2" w:themeTint="40" w:themeShade="FF"/>
        </w:rPr>
        <w:t xml:space="preserve"> and </w:t>
      </w:r>
      <w:r w:rsidRPr="6F573224" w:rsidR="1E209F64">
        <w:rPr>
          <w:color w:val="A5C9EB" w:themeColor="text2" w:themeTint="40" w:themeShade="FF"/>
        </w:rPr>
        <w:t xml:space="preserve">feeling </w:t>
      </w:r>
      <w:r w:rsidRPr="6F573224" w:rsidR="459C2F58">
        <w:rPr>
          <w:color w:val="A5C9EB" w:themeColor="text2" w:themeTint="40" w:themeShade="FF"/>
        </w:rPr>
        <w:t>patronised</w:t>
      </w:r>
      <w:r w:rsidRPr="6F573224" w:rsidR="4625496C">
        <w:rPr>
          <w:color w:val="A5C9EB" w:themeColor="text2" w:themeTint="40" w:themeShade="FF"/>
        </w:rPr>
        <w:t xml:space="preserve"> can </w:t>
      </w:r>
      <w:r w:rsidRPr="6F573224" w:rsidR="4625496C">
        <w:rPr>
          <w:color w:val="A5C9EB" w:themeColor="text2" w:themeTint="40" w:themeShade="FF"/>
        </w:rPr>
        <w:t>impact</w:t>
      </w:r>
      <w:r w:rsidRPr="6F573224" w:rsidR="4625496C">
        <w:rPr>
          <w:color w:val="A5C9EB" w:themeColor="text2" w:themeTint="40" w:themeShade="FF"/>
        </w:rPr>
        <w:t xml:space="preserve"> a learning.</w:t>
      </w:r>
    </w:p>
    <w:p w:rsidR="037F1C69" w:rsidP="6F573224" w:rsidRDefault="037F1C69" w14:paraId="6996B0EF" w14:textId="7CE4E09A" w14:noSpellErr="1">
      <w:pPr>
        <w:rPr>
          <w:color w:val="A5C9EB" w:themeColor="text2" w:themeTint="40" w:themeShade="FF"/>
        </w:rPr>
      </w:pPr>
    </w:p>
    <w:p w:rsidR="116AC105" w:rsidP="6F573224" w:rsidRDefault="116AC105" w14:paraId="2159D05E" w14:textId="6084E07D">
      <w:pPr>
        <w:rPr>
          <w:rFonts w:ascii="Aptos" w:hAnsi="Aptos" w:eastAsia="Aptos"/>
          <w:color w:val="A5C9EB" w:themeColor="text2" w:themeTint="40" w:themeShade="FF"/>
          <w:lang w:val="en-US"/>
        </w:rPr>
      </w:pPr>
      <w:r w:rsidRPr="6F573224" w:rsidR="6CF5A1D3">
        <w:rPr>
          <w:rFonts w:ascii="Aptos" w:hAnsi="Aptos" w:eastAsia="Aptos"/>
          <w:color w:val="A5C9EB" w:themeColor="text2" w:themeTint="40" w:themeShade="FF"/>
        </w:rPr>
        <w:t>Neurodiverse</w:t>
      </w:r>
      <w:r w:rsidRPr="6F573224" w:rsidR="6CF5A1D3">
        <w:rPr>
          <w:rFonts w:ascii="Aptos" w:hAnsi="Aptos" w:eastAsia="Aptos"/>
          <w:color w:val="A5C9EB" w:themeColor="text2" w:themeTint="40" w:themeShade="FF"/>
        </w:rPr>
        <w:t xml:space="preserve"> learners are highly likely to suffer from </w:t>
      </w:r>
      <w:r w:rsidRPr="6F573224" w:rsidR="6CF5A1D3">
        <w:rPr>
          <w:rFonts w:ascii="Aptos" w:hAnsi="Aptos" w:eastAsia="Aptos"/>
          <w:color w:val="A5C9EB" w:themeColor="text2" w:themeTint="40" w:themeShade="FF"/>
        </w:rPr>
        <w:t>additional</w:t>
      </w:r>
      <w:r w:rsidRPr="6F573224" w:rsidR="6CF5A1D3">
        <w:rPr>
          <w:rFonts w:ascii="Aptos" w:hAnsi="Aptos" w:eastAsia="Aptos"/>
          <w:color w:val="A5C9EB" w:themeColor="text2" w:themeTint="40" w:themeShade="FF"/>
        </w:rPr>
        <w:t xml:space="preserve"> mental health conditions, such as depression and anxiety. These can often either develop because of their struggles managing their extra needs or be </w:t>
      </w:r>
      <w:r w:rsidRPr="6F573224" w:rsidR="6CF5A1D3">
        <w:rPr>
          <w:rFonts w:ascii="Aptos" w:hAnsi="Aptos" w:eastAsia="Aptos"/>
          <w:color w:val="A5C9EB" w:themeColor="text2" w:themeTint="40" w:themeShade="FF"/>
        </w:rPr>
        <w:t>greatly exasperated</w:t>
      </w:r>
      <w:r w:rsidRPr="6F573224" w:rsidR="6CF5A1D3">
        <w:rPr>
          <w:rFonts w:ascii="Aptos" w:hAnsi="Aptos" w:eastAsia="Aptos"/>
          <w:color w:val="A5C9EB" w:themeColor="text2" w:themeTint="40" w:themeShade="FF"/>
        </w:rPr>
        <w:t xml:space="preserve"> by them.</w:t>
      </w:r>
    </w:p>
    <w:p w:rsidR="037F1C69" w:rsidP="6F573224" w:rsidRDefault="037F1C69" w14:paraId="3888A8A8" w14:textId="57BC9387" w14:noSpellErr="1">
      <w:pPr>
        <w:rPr>
          <w:rFonts w:ascii="Aptos" w:hAnsi="Aptos" w:eastAsia="Aptos"/>
          <w:color w:val="A5C9EB" w:themeColor="text2" w:themeTint="40" w:themeShade="FF"/>
          <w:lang w:val="en-US"/>
        </w:rPr>
      </w:pPr>
    </w:p>
    <w:p w:rsidR="116AC105" w:rsidP="6F573224" w:rsidRDefault="116AC105" w14:paraId="5C186EA2" w14:textId="2753E724">
      <w:pPr>
        <w:rPr>
          <w:rFonts w:ascii="Aptos" w:hAnsi="Aptos" w:eastAsia="Aptos"/>
          <w:color w:val="A5C9EB" w:themeColor="text2" w:themeTint="40" w:themeShade="FF"/>
          <w:lang w:val="en-US"/>
        </w:rPr>
      </w:pPr>
      <w:r w:rsidRPr="6F573224" w:rsidR="6CF5A1D3">
        <w:rPr>
          <w:rFonts w:ascii="Aptos" w:hAnsi="Aptos" w:eastAsia="Aptos"/>
          <w:color w:val="A5C9EB" w:themeColor="text2" w:themeTint="40" w:themeShade="FF"/>
        </w:rPr>
        <w:t xml:space="preserve">Insufficient or unclear instructions can leave </w:t>
      </w:r>
      <w:r w:rsidRPr="6F573224" w:rsidR="6CF5A1D3">
        <w:rPr>
          <w:rFonts w:ascii="Aptos" w:hAnsi="Aptos" w:eastAsia="Aptos"/>
          <w:color w:val="A5C9EB" w:themeColor="text2" w:themeTint="40" w:themeShade="FF"/>
        </w:rPr>
        <w:t>neurodiverse</w:t>
      </w:r>
      <w:r w:rsidRPr="6F573224" w:rsidR="6CF5A1D3">
        <w:rPr>
          <w:rFonts w:ascii="Aptos" w:hAnsi="Aptos" w:eastAsia="Aptos"/>
          <w:color w:val="A5C9EB" w:themeColor="text2" w:themeTint="40" w:themeShade="FF"/>
        </w:rPr>
        <w:t xml:space="preserve"> students who need </w:t>
      </w:r>
      <w:r w:rsidRPr="6F573224" w:rsidR="6CF5A1D3">
        <w:rPr>
          <w:rFonts w:ascii="Aptos" w:hAnsi="Aptos" w:eastAsia="Aptos"/>
          <w:color w:val="A5C9EB" w:themeColor="text2" w:themeTint="40" w:themeShade="FF"/>
        </w:rPr>
        <w:t>very clear</w:t>
      </w:r>
      <w:r w:rsidRPr="6F573224" w:rsidR="6CF5A1D3">
        <w:rPr>
          <w:rFonts w:ascii="Aptos" w:hAnsi="Aptos" w:eastAsia="Aptos"/>
          <w:color w:val="A5C9EB" w:themeColor="text2" w:themeTint="40" w:themeShade="FF"/>
        </w:rPr>
        <w:t xml:space="preserve"> direction uncertain of how to progress and prevent them from becoming active participants in their own learning or from having full access to all resources available. Common strategies to make instructions more accessible and varied is to provide them in different formats. These can include; visual aids, games, gestures, digital formats, written instructions, examples, using objects, and allowing discussion.</w:t>
      </w:r>
    </w:p>
    <w:p w:rsidR="037F1C69" w:rsidP="6F573224" w:rsidRDefault="037F1C69" w14:paraId="2F27B739" w14:textId="597133BB" w14:noSpellErr="1">
      <w:pPr>
        <w:rPr>
          <w:rFonts w:ascii="Aptos" w:hAnsi="Aptos" w:eastAsia="Aptos"/>
          <w:color w:val="A5C9EB" w:themeColor="text2" w:themeTint="40" w:themeShade="FF"/>
          <w:lang w:val="en-US"/>
        </w:rPr>
      </w:pPr>
    </w:p>
    <w:p w:rsidR="116AC105" w:rsidP="6F573224" w:rsidRDefault="116AC105" w14:paraId="3F2B26CC" w14:textId="6AD395A7" w14:noSpellErr="1">
      <w:pPr>
        <w:rPr>
          <w:rFonts w:ascii="Aptos" w:hAnsi="Aptos" w:eastAsia="Aptos"/>
          <w:color w:val="A5C9EB" w:themeColor="text2" w:themeTint="40" w:themeShade="FF"/>
          <w:lang w:val="en-US"/>
        </w:rPr>
      </w:pPr>
      <w:r w:rsidRPr="6F573224" w:rsidR="6CF5A1D3">
        <w:rPr>
          <w:rFonts w:ascii="Aptos" w:hAnsi="Aptos" w:eastAsia="Aptos"/>
          <w:color w:val="A5C9EB" w:themeColor="text2" w:themeTint="40" w:themeShade="FF"/>
        </w:rPr>
        <w:t>Negative past experiences with teachers and support staff can leave students resistant and suspicious of support offered to them, preventing them from making full use of the opportunities available.</w:t>
      </w:r>
    </w:p>
    <w:p w:rsidR="037F1C69" w:rsidP="6F573224" w:rsidRDefault="037F1C69" w14:paraId="30B25CE1" w14:textId="6D3CB7AE" w14:noSpellErr="1">
      <w:pPr>
        <w:rPr>
          <w:rFonts w:ascii="Aptos" w:hAnsi="Aptos" w:eastAsia="Aptos"/>
          <w:color w:val="A5C9EB" w:themeColor="text2" w:themeTint="40" w:themeShade="FF"/>
          <w:lang w:val="en-US"/>
        </w:rPr>
      </w:pPr>
    </w:p>
    <w:p w:rsidR="116AC105" w:rsidP="6F573224" w:rsidRDefault="116AC105" w14:paraId="205776BB" w14:textId="532ECF81">
      <w:pPr>
        <w:rPr>
          <w:rFonts w:ascii="Aptos" w:hAnsi="Aptos" w:eastAsia="Aptos"/>
          <w:color w:val="A5C9EB" w:themeColor="text2" w:themeTint="40" w:themeShade="FF"/>
          <w:lang w:val="en-US"/>
        </w:rPr>
      </w:pPr>
      <w:r w:rsidRPr="6F573224" w:rsidR="6CF5A1D3">
        <w:rPr>
          <w:rFonts w:ascii="Aptos" w:hAnsi="Aptos" w:eastAsia="Aptos"/>
          <w:color w:val="A5C9EB" w:themeColor="text2" w:themeTint="40" w:themeShade="FF"/>
        </w:rPr>
        <w:t xml:space="preserve">An extension of this issue is that </w:t>
      </w:r>
      <w:r w:rsidRPr="6F573224" w:rsidR="6CF5A1D3">
        <w:rPr>
          <w:rFonts w:ascii="Aptos" w:hAnsi="Aptos" w:eastAsia="Aptos"/>
          <w:color w:val="A5C9EB" w:themeColor="text2" w:themeTint="40" w:themeShade="FF"/>
        </w:rPr>
        <w:t>neurodiverse</w:t>
      </w:r>
      <w:r w:rsidRPr="6F573224" w:rsidR="6CF5A1D3">
        <w:rPr>
          <w:rFonts w:ascii="Aptos" w:hAnsi="Aptos" w:eastAsia="Aptos"/>
          <w:color w:val="A5C9EB" w:themeColor="text2" w:themeTint="40" w:themeShade="FF"/>
        </w:rPr>
        <w:t xml:space="preserve"> learners can often feel misunderstood and invalidated by educators and support staff. One study noted that even councillors can sometimes fail to appreciate the issues students face and leave them feeling patronised and without help.</w:t>
      </w:r>
    </w:p>
    <w:p w:rsidR="037F1C69" w:rsidP="6F573224" w:rsidRDefault="037F1C69" w14:paraId="733E3C3A" w14:textId="0762413D" w14:noSpellErr="1">
      <w:pPr>
        <w:rPr>
          <w:color w:val="A5C9EB" w:themeColor="text2" w:themeTint="40" w:themeShade="FF"/>
        </w:rPr>
      </w:pPr>
    </w:p>
    <w:p w:rsidR="54A92F2F" w:rsidP="6F573224" w:rsidRDefault="54A92F2F" w14:paraId="08333150" w14:textId="6D2C289D">
      <w:pPr>
        <w:rPr>
          <w:rFonts w:ascii="Aptos" w:hAnsi="Aptos" w:eastAsia="Aptos"/>
          <w:color w:val="A5C9EB" w:themeColor="text2" w:themeTint="40" w:themeShade="FF"/>
          <w:lang w:val="en-US"/>
        </w:rPr>
      </w:pPr>
      <w:r w:rsidRPr="6F573224" w:rsidR="7872FCC0">
        <w:rPr>
          <w:rFonts w:ascii="Aptos" w:hAnsi="Aptos" w:eastAsia="Aptos"/>
          <w:color w:val="A5C9EB" w:themeColor="text2" w:themeTint="40" w:themeShade="FF"/>
        </w:rPr>
        <w:t xml:space="preserve">Numerous sensory factors in a school or teaching environment can influence the behaviours and learning outcomes of </w:t>
      </w:r>
      <w:r w:rsidRPr="6F573224" w:rsidR="7872FCC0">
        <w:rPr>
          <w:rFonts w:ascii="Aptos" w:hAnsi="Aptos" w:eastAsia="Aptos"/>
          <w:color w:val="A5C9EB" w:themeColor="text2" w:themeTint="40" w:themeShade="FF"/>
        </w:rPr>
        <w:t>neurodiverse</w:t>
      </w:r>
      <w:r w:rsidRPr="6F573224" w:rsidR="7872FCC0">
        <w:rPr>
          <w:rFonts w:ascii="Aptos" w:hAnsi="Aptos" w:eastAsia="Aptos"/>
          <w:color w:val="A5C9EB" w:themeColor="text2" w:themeTint="40" w:themeShade="FF"/>
        </w:rPr>
        <w:t xml:space="preserve"> children. </w:t>
      </w:r>
    </w:p>
    <w:p w:rsidR="037F1C69" w:rsidP="6F573224" w:rsidRDefault="037F1C69" w14:paraId="09A73E5B" w14:textId="19C7F361" w14:noSpellErr="1">
      <w:pPr>
        <w:rPr>
          <w:rFonts w:ascii="Aptos" w:hAnsi="Aptos" w:eastAsia="Aptos"/>
          <w:color w:val="A5C9EB" w:themeColor="text2" w:themeTint="40" w:themeShade="FF"/>
          <w:lang w:val="en-US"/>
        </w:rPr>
      </w:pPr>
    </w:p>
    <w:p w:rsidR="54A92F2F" w:rsidP="6F573224" w:rsidRDefault="54A92F2F" w14:paraId="4FA725B6" w14:textId="164CCAA4">
      <w:pPr>
        <w:rPr>
          <w:rFonts w:ascii="Aptos" w:hAnsi="Aptos" w:eastAsia="Aptos"/>
          <w:color w:val="A5C9EB" w:themeColor="text2" w:themeTint="40" w:themeShade="FF"/>
          <w:lang w:val="en-US"/>
        </w:rPr>
      </w:pPr>
      <w:r w:rsidRPr="6F573224" w:rsidR="7872FCC0">
        <w:rPr>
          <w:rFonts w:ascii="Aptos" w:hAnsi="Aptos" w:eastAsia="Aptos"/>
          <w:color w:val="A5C9EB" w:themeColor="text2" w:themeTint="40" w:themeShade="FF"/>
        </w:rPr>
        <w:t xml:space="preserve">Common negative sensory experiences found in learning environments include bright lighting, vivid colours, pattern glare, echoing, variation in sound pitch and background noise. While these sensory stimuli may be irrelevant to </w:t>
      </w:r>
      <w:r w:rsidRPr="6F573224" w:rsidR="7872FCC0">
        <w:rPr>
          <w:rFonts w:ascii="Aptos" w:hAnsi="Aptos" w:eastAsia="Aptos"/>
          <w:color w:val="A5C9EB" w:themeColor="text2" w:themeTint="40" w:themeShade="FF"/>
        </w:rPr>
        <w:t>neurotypical</w:t>
      </w:r>
      <w:r w:rsidRPr="6F573224" w:rsidR="7872FCC0">
        <w:rPr>
          <w:rFonts w:ascii="Aptos" w:hAnsi="Aptos" w:eastAsia="Aptos"/>
          <w:color w:val="A5C9EB" w:themeColor="text2" w:themeTint="40" w:themeShade="FF"/>
        </w:rPr>
        <w:t xml:space="preserve"> learners, they can become distracting or even overwhelming inputs for children with different sensory processing, contributing to behaviour and learning responses that decrease the potency and potential of lessons.</w:t>
      </w:r>
    </w:p>
    <w:p w:rsidR="037F1C69" w:rsidP="6F573224" w:rsidRDefault="037F1C69" w14:paraId="46C819CA" w14:textId="3ECD93BF" w14:noSpellErr="1">
      <w:pPr>
        <w:rPr>
          <w:rFonts w:ascii="Aptos" w:hAnsi="Aptos" w:eastAsia="Aptos"/>
          <w:color w:val="A5C9EB" w:themeColor="text2" w:themeTint="40" w:themeShade="FF"/>
          <w:lang w:val="en-US"/>
        </w:rPr>
      </w:pPr>
    </w:p>
    <w:p w:rsidR="54A92F2F" w:rsidP="6F573224" w:rsidRDefault="54A92F2F" w14:paraId="6CFEEBFE" w14:textId="318DADD8" w14:noSpellErr="1">
      <w:pPr>
        <w:rPr>
          <w:rFonts w:ascii="Aptos" w:hAnsi="Aptos" w:eastAsia="Aptos"/>
          <w:color w:val="A5C9EB" w:themeColor="text2" w:themeTint="40" w:themeShade="FF"/>
          <w:lang w:val="en-US"/>
        </w:rPr>
      </w:pPr>
      <w:r w:rsidRPr="6F573224" w:rsidR="7872FCC0">
        <w:rPr>
          <w:rFonts w:ascii="Aptos" w:hAnsi="Aptos" w:eastAsia="Aptos"/>
          <w:color w:val="A5C9EB" w:themeColor="text2" w:themeTint="40" w:themeShade="FF"/>
        </w:rPr>
        <w:t xml:space="preserve">The heightened sensitivity to sensory inputs can often result in negative outcomes such as fear, avoidance behaviours, heightened vigilance and even aggression towards learning environments. </w:t>
      </w:r>
    </w:p>
    <w:p w:rsidR="037F1C69" w:rsidP="6F573224" w:rsidRDefault="037F1C69" w14:paraId="47303337" w14:textId="24CE2CC4" w14:noSpellErr="1">
      <w:pPr>
        <w:rPr>
          <w:rFonts w:ascii="Aptos" w:hAnsi="Aptos" w:eastAsia="Aptos"/>
          <w:color w:val="A5C9EB" w:themeColor="text2" w:themeTint="40" w:themeShade="FF"/>
        </w:rPr>
      </w:pPr>
    </w:p>
    <w:p w:rsidR="54A92F2F" w:rsidP="6F573224" w:rsidRDefault="54A92F2F" w14:paraId="6061A473" w14:textId="182B8D76">
      <w:pPr>
        <w:rPr>
          <w:rFonts w:ascii="Aptos" w:hAnsi="Aptos" w:eastAsia="Aptos"/>
          <w:color w:val="A5C9EB" w:themeColor="text2" w:themeTint="40" w:themeShade="FF"/>
          <w:lang w:val="en-US"/>
        </w:rPr>
      </w:pPr>
      <w:r w:rsidRPr="6F573224" w:rsidR="7872FCC0">
        <w:rPr>
          <w:rFonts w:ascii="Aptos" w:hAnsi="Aptos" w:eastAsia="Aptos"/>
          <w:color w:val="A5C9EB" w:themeColor="text2" w:themeTint="40" w:themeShade="FF"/>
        </w:rPr>
        <w:t xml:space="preserve">These responses can then further impact on academic engagement, social participation, and a student's ability to adaptor complete essential tasks. Children with sensory processing issues show overall lower participation and engagement in school activities compared to what </w:t>
      </w:r>
      <w:r w:rsidRPr="6F573224" w:rsidR="7872FCC0">
        <w:rPr>
          <w:rFonts w:ascii="Aptos" w:hAnsi="Aptos" w:eastAsia="Aptos"/>
          <w:color w:val="A5C9EB" w:themeColor="text2" w:themeTint="40" w:themeShade="FF"/>
        </w:rPr>
        <w:t>neurotypical</w:t>
      </w:r>
      <w:r w:rsidRPr="6F573224" w:rsidR="7872FCC0">
        <w:rPr>
          <w:rFonts w:ascii="Aptos" w:hAnsi="Aptos" w:eastAsia="Aptos"/>
          <w:color w:val="A5C9EB" w:themeColor="text2" w:themeTint="40" w:themeShade="FF"/>
        </w:rPr>
        <w:t xml:space="preserve"> students tend to display.</w:t>
      </w:r>
    </w:p>
    <w:p w:rsidR="037F1C69" w:rsidP="6F573224" w:rsidRDefault="037F1C69" w14:paraId="2BE615CF" w14:textId="315FA498" w14:noSpellErr="1">
      <w:pPr>
        <w:rPr>
          <w:rFonts w:ascii="Aptos" w:hAnsi="Aptos" w:eastAsia="Aptos"/>
          <w:color w:val="A5C9EB" w:themeColor="text2" w:themeTint="40" w:themeShade="FF"/>
        </w:rPr>
      </w:pPr>
    </w:p>
    <w:p w:rsidR="54A92F2F" w:rsidP="6F573224" w:rsidRDefault="54A92F2F" w14:paraId="7228EA4D" w14:textId="5A502264">
      <w:pPr>
        <w:rPr>
          <w:rFonts w:ascii="Aptos" w:hAnsi="Aptos" w:eastAsia="Aptos"/>
          <w:color w:val="A5C9EB" w:themeColor="text2" w:themeTint="40" w:themeShade="FF"/>
          <w:lang w:val="en-US"/>
        </w:rPr>
      </w:pPr>
      <w:r w:rsidRPr="6F573224" w:rsidR="7872FCC0">
        <w:rPr>
          <w:rFonts w:ascii="Aptos" w:hAnsi="Aptos" w:eastAsia="Aptos"/>
          <w:color w:val="A5C9EB" w:themeColor="text2" w:themeTint="40" w:themeShade="FF"/>
        </w:rPr>
        <w:t xml:space="preserve">This evidence suggests a critical needs for education settings that are more sensory-friendly and willing to support the inclusion and development of all learners, by accommodating the needs of </w:t>
      </w:r>
      <w:r w:rsidRPr="6F573224" w:rsidR="7872FCC0">
        <w:rPr>
          <w:rFonts w:ascii="Aptos" w:hAnsi="Aptos" w:eastAsia="Aptos"/>
          <w:color w:val="A5C9EB" w:themeColor="text2" w:themeTint="40" w:themeShade="FF"/>
        </w:rPr>
        <w:t>neurodiverse</w:t>
      </w:r>
      <w:r w:rsidRPr="6F573224" w:rsidR="7872FCC0">
        <w:rPr>
          <w:rFonts w:ascii="Aptos" w:hAnsi="Aptos" w:eastAsia="Aptos"/>
          <w:color w:val="A5C9EB" w:themeColor="text2" w:themeTint="40" w:themeShade="FF"/>
        </w:rPr>
        <w:t xml:space="preserve"> students.</w:t>
      </w:r>
    </w:p>
    <w:p w:rsidR="037F1C69" w:rsidP="6F573224" w:rsidRDefault="037F1C69" w14:paraId="16EAFD82" w14:textId="3089C29F" w14:noSpellErr="1">
      <w:pPr>
        <w:rPr>
          <w:color w:val="A5C9EB" w:themeColor="text2" w:themeTint="40" w:themeShade="FF"/>
        </w:rPr>
      </w:pPr>
    </w:p>
    <w:p w:rsidR="4E2C8C92" w:rsidP="6F573224" w:rsidRDefault="4E2C8C92" w14:paraId="370E93F9" w14:textId="4A7CBDDD" w14:noSpellErr="1">
      <w:pPr>
        <w:rPr>
          <w:color w:val="A5C9EB" w:themeColor="text2" w:themeTint="40" w:themeShade="FF"/>
        </w:rPr>
      </w:pPr>
      <w:r w:rsidRPr="6F573224" w:rsidR="06BB7048">
        <w:rPr>
          <w:color w:val="A5C9EB" w:themeColor="text2" w:themeTint="40" w:themeShade="FF"/>
        </w:rPr>
        <w:t xml:space="preserve">With our understanding of these issues, we began asking questions of how we could </w:t>
      </w:r>
      <w:r w:rsidRPr="6F573224" w:rsidR="1263042D">
        <w:rPr>
          <w:color w:val="A5C9EB" w:themeColor="text2" w:themeTint="40" w:themeShade="FF"/>
        </w:rPr>
        <w:t>combat each one, and what the positive outcomes of such an intervention could be.</w:t>
      </w:r>
      <w:r w:rsidRPr="6F573224" w:rsidR="73EB563E">
        <w:rPr>
          <w:color w:val="A5C9EB" w:themeColor="text2" w:themeTint="40" w:themeShade="FF"/>
        </w:rPr>
        <w:t xml:space="preserve"> This led to us choosing an issue to </w:t>
      </w:r>
      <w:r w:rsidRPr="6F573224" w:rsidR="5D54A991">
        <w:rPr>
          <w:color w:val="A5C9EB" w:themeColor="text2" w:themeTint="40" w:themeShade="FF"/>
        </w:rPr>
        <w:t>address</w:t>
      </w:r>
      <w:r w:rsidRPr="6F573224" w:rsidR="73EB563E">
        <w:rPr>
          <w:color w:val="A5C9EB" w:themeColor="text2" w:themeTint="40" w:themeShade="FF"/>
        </w:rPr>
        <w:t xml:space="preserve"> that we could understand from the point of view of our </w:t>
      </w:r>
      <w:r w:rsidRPr="6F573224" w:rsidR="4909D24C">
        <w:rPr>
          <w:color w:val="A5C9EB" w:themeColor="text2" w:themeTint="40" w:themeShade="FF"/>
        </w:rPr>
        <w:t>clients and</w:t>
      </w:r>
      <w:r w:rsidRPr="6F573224" w:rsidR="73EB563E">
        <w:rPr>
          <w:color w:val="A5C9EB" w:themeColor="text2" w:themeTint="40" w:themeShade="FF"/>
        </w:rPr>
        <w:t xml:space="preserve"> ensured we </w:t>
      </w:r>
      <w:r w:rsidRPr="6F573224" w:rsidR="3F19DED5">
        <w:rPr>
          <w:color w:val="A5C9EB" w:themeColor="text2" w:themeTint="40" w:themeShade="FF"/>
        </w:rPr>
        <w:t xml:space="preserve">would ideate and prototype our solution in a way </w:t>
      </w:r>
      <w:r w:rsidRPr="6F573224" w:rsidR="29B13C74">
        <w:rPr>
          <w:color w:val="A5C9EB" w:themeColor="text2" w:themeTint="40" w:themeShade="FF"/>
        </w:rPr>
        <w:t xml:space="preserve">that centred their </w:t>
      </w:r>
      <w:r w:rsidRPr="6F573224" w:rsidR="646A2DA9">
        <w:rPr>
          <w:color w:val="A5C9EB" w:themeColor="text2" w:themeTint="40" w:themeShade="FF"/>
        </w:rPr>
        <w:t>needs.</w:t>
      </w:r>
    </w:p>
    <w:p w:rsidR="037F1C69" w:rsidP="6F573224" w:rsidRDefault="037F1C69" w14:paraId="0F46586C" w14:textId="7A520270" w14:noSpellErr="1">
      <w:pPr>
        <w:rPr>
          <w:color w:val="A5C9EB" w:themeColor="text2" w:themeTint="40" w:themeShade="FF"/>
        </w:rPr>
      </w:pPr>
    </w:p>
    <w:p w:rsidR="15858191" w:rsidP="6F573224" w:rsidRDefault="15858191" w14:paraId="212B08AA" w14:textId="0D187B05" w14:noSpellErr="1">
      <w:pPr>
        <w:rPr>
          <w:color w:val="A5C9EB" w:themeColor="text2" w:themeTint="40" w:themeShade="FF"/>
        </w:rPr>
      </w:pPr>
      <w:r w:rsidRPr="6F573224" w:rsidR="6BA7B9DF">
        <w:rPr>
          <w:color w:val="A5C9EB" w:themeColor="text2" w:themeTint="40" w:themeShade="FF"/>
        </w:rPr>
        <w:t>Slide 7</w:t>
      </w:r>
    </w:p>
    <w:p w:rsidR="15858191" w:rsidP="6F573224" w:rsidRDefault="15858191" w14:paraId="3BF1E7FC" w14:textId="3DF59604" w14:noSpellErr="1">
      <w:pPr>
        <w:rPr>
          <w:color w:val="A5C9EB" w:themeColor="text2" w:themeTint="40" w:themeShade="FF"/>
        </w:rPr>
      </w:pPr>
      <w:r w:rsidRPr="6F573224" w:rsidR="6BA7B9DF">
        <w:rPr>
          <w:color w:val="A5C9EB" w:themeColor="text2" w:themeTint="40" w:themeShade="FF"/>
        </w:rPr>
        <w:t>We chose to address the question of how we can manage sensory issues in an educational setting</w:t>
      </w:r>
      <w:r w:rsidRPr="6F573224" w:rsidR="6BA7B9DF">
        <w:rPr>
          <w:color w:val="A5C9EB" w:themeColor="text2" w:themeTint="40" w:themeShade="FF"/>
        </w:rPr>
        <w:t xml:space="preserve">?  </w:t>
      </w:r>
    </w:p>
    <w:p w:rsidR="037F1C69" w:rsidP="6F573224" w:rsidRDefault="037F1C69" w14:paraId="782E9412" w14:textId="7B13DC29" w14:noSpellErr="1">
      <w:pPr>
        <w:rPr>
          <w:color w:val="A5C9EB" w:themeColor="text2" w:themeTint="40" w:themeShade="FF"/>
        </w:rPr>
      </w:pPr>
    </w:p>
    <w:p w:rsidR="449FCA13" w:rsidP="6F573224" w:rsidRDefault="449FCA13" w14:paraId="55574C4D" w14:textId="20944ECE" w14:noSpellErr="1">
      <w:pPr>
        <w:rPr>
          <w:color w:val="A5C9EB" w:themeColor="text2" w:themeTint="40" w:themeShade="FF"/>
        </w:rPr>
      </w:pPr>
      <w:r w:rsidRPr="6F573224" w:rsidR="1CED174B">
        <w:rPr>
          <w:color w:val="A5C9EB" w:themeColor="text2" w:themeTint="40" w:themeShade="FF"/>
        </w:rPr>
        <w:t>Slide 8 - Ideate</w:t>
      </w:r>
    </w:p>
    <w:p w:rsidR="4FE8E6BF" w:rsidP="6F573224" w:rsidRDefault="4FE8E6BF" w14:paraId="3F7ED737" w14:textId="50BEE758" w14:noSpellErr="1">
      <w:pPr>
        <w:rPr>
          <w:color w:val="A5C9EB" w:themeColor="text2" w:themeTint="40" w:themeShade="FF"/>
        </w:rPr>
      </w:pPr>
      <w:r w:rsidRPr="6F573224" w:rsidR="43FE6256">
        <w:rPr>
          <w:color w:val="A5C9EB" w:themeColor="text2" w:themeTint="40" w:themeShade="FF"/>
        </w:rPr>
        <w:t xml:space="preserve">With our question in mind, </w:t>
      </w:r>
      <w:r w:rsidRPr="6F573224" w:rsidR="1A1871CA">
        <w:rPr>
          <w:color w:val="A5C9EB" w:themeColor="text2" w:themeTint="40" w:themeShade="FF"/>
        </w:rPr>
        <w:t xml:space="preserve">we began brainstorming </w:t>
      </w:r>
      <w:r w:rsidRPr="6F573224" w:rsidR="72E4E95E">
        <w:rPr>
          <w:color w:val="A5C9EB" w:themeColor="text2" w:themeTint="40" w:themeShade="FF"/>
        </w:rPr>
        <w:t>and researching ways</w:t>
      </w:r>
      <w:r w:rsidRPr="6F573224" w:rsidR="23B2DB9E">
        <w:rPr>
          <w:color w:val="A5C9EB" w:themeColor="text2" w:themeTint="40" w:themeShade="FF"/>
        </w:rPr>
        <w:t xml:space="preserve"> to support children with sensory issues </w:t>
      </w:r>
      <w:r w:rsidRPr="6F573224" w:rsidR="331077A7">
        <w:rPr>
          <w:color w:val="A5C9EB" w:themeColor="text2" w:themeTint="40" w:themeShade="FF"/>
        </w:rPr>
        <w:t xml:space="preserve">in an educational setting. Some of the primary concepts we </w:t>
      </w:r>
      <w:r w:rsidRPr="6F573224" w:rsidR="331077A7">
        <w:rPr>
          <w:color w:val="A5C9EB" w:themeColor="text2" w:themeTint="40" w:themeShade="FF"/>
        </w:rPr>
        <w:t>observed</w:t>
      </w:r>
      <w:r w:rsidRPr="6F573224" w:rsidR="331077A7">
        <w:rPr>
          <w:color w:val="A5C9EB" w:themeColor="text2" w:themeTint="40" w:themeShade="FF"/>
        </w:rPr>
        <w:t xml:space="preserve"> was the need to make students feel comfortable an</w:t>
      </w:r>
      <w:r w:rsidRPr="6F573224" w:rsidR="22BBB401">
        <w:rPr>
          <w:color w:val="A5C9EB" w:themeColor="text2" w:themeTint="40" w:themeShade="FF"/>
        </w:rPr>
        <w:t>d allow them control over managing their own needs independently.</w:t>
      </w:r>
    </w:p>
    <w:p w:rsidR="037F1C69" w:rsidP="6F573224" w:rsidRDefault="037F1C69" w14:paraId="6B30BD28" w14:textId="69073693" w14:noSpellErr="1">
      <w:pPr>
        <w:rPr>
          <w:color w:val="A5C9EB" w:themeColor="text2" w:themeTint="40" w:themeShade="FF"/>
        </w:rPr>
      </w:pPr>
    </w:p>
    <w:p w:rsidR="4F022976" w:rsidP="6F573224" w:rsidRDefault="4F022976" w14:paraId="1A315987" w14:textId="6661C59D" w14:noSpellErr="1">
      <w:pPr>
        <w:rPr>
          <w:color w:val="A5C9EB" w:themeColor="text2" w:themeTint="40" w:themeShade="FF"/>
        </w:rPr>
      </w:pPr>
      <w:r w:rsidRPr="6F573224" w:rsidR="01BFD06A">
        <w:rPr>
          <w:color w:val="A5C9EB" w:themeColor="text2" w:themeTint="40" w:themeShade="FF"/>
        </w:rPr>
        <w:t>Slide 9</w:t>
      </w:r>
      <w:r w:rsidRPr="6F573224" w:rsidR="42040986">
        <w:rPr>
          <w:color w:val="A5C9EB" w:themeColor="text2" w:themeTint="40" w:themeShade="FF"/>
        </w:rPr>
        <w:t xml:space="preserve"> – </w:t>
      </w:r>
      <w:r w:rsidRPr="6F573224" w:rsidR="01BFD06A">
        <w:rPr>
          <w:color w:val="A5C9EB" w:themeColor="text2" w:themeTint="40" w:themeShade="FF"/>
        </w:rPr>
        <w:t>Venue</w:t>
      </w:r>
      <w:r w:rsidRPr="6F573224" w:rsidR="42040986">
        <w:rPr>
          <w:color w:val="A5C9EB" w:themeColor="text2" w:themeTint="40" w:themeShade="FF"/>
        </w:rPr>
        <w:t xml:space="preserve"> </w:t>
      </w:r>
    </w:p>
    <w:p w:rsidR="1F0CC219" w:rsidP="6F573224" w:rsidRDefault="1F0CC219" w14:paraId="2CA9A4C3" w14:textId="525AA528">
      <w:pPr>
        <w:rPr>
          <w:color w:val="A5C9EB" w:themeColor="text2" w:themeTint="40" w:themeShade="FF"/>
        </w:rPr>
      </w:pPr>
      <w:r w:rsidRPr="6F573224" w:rsidR="3E0DA1A3">
        <w:rPr>
          <w:color w:val="A5C9EB" w:themeColor="text2" w:themeTint="40" w:themeShade="FF"/>
        </w:rPr>
        <w:t xml:space="preserve">After exploring these solutions, we received the venue of the </w:t>
      </w:r>
      <w:r w:rsidRPr="6F573224" w:rsidR="3E0DA1A3">
        <w:rPr>
          <w:color w:val="A5C9EB" w:themeColor="text2" w:themeTint="40" w:themeShade="FF"/>
        </w:rPr>
        <w:t>Yr</w:t>
      </w:r>
      <w:r w:rsidRPr="6F573224" w:rsidR="3E0DA1A3">
        <w:rPr>
          <w:color w:val="A5C9EB" w:themeColor="text2" w:themeTint="40" w:themeShade="FF"/>
        </w:rPr>
        <w:t xml:space="preserve"> Egin Garden as a spa</w:t>
      </w:r>
      <w:r w:rsidRPr="6F573224" w:rsidR="4AA807C3">
        <w:rPr>
          <w:color w:val="A5C9EB" w:themeColor="text2" w:themeTint="40" w:themeShade="FF"/>
        </w:rPr>
        <w:t>ce to address our issue of sensory difficulties during learning.</w:t>
      </w:r>
      <w:r w:rsidRPr="6F573224" w:rsidR="71688D9B">
        <w:rPr>
          <w:color w:val="A5C9EB" w:themeColor="text2" w:themeTint="40" w:themeShade="FF"/>
        </w:rPr>
        <w:t xml:space="preserve"> Research suggests learning in the outdoors can circumvent many of the sensory issues associated with traditional education styles. </w:t>
      </w:r>
      <w:r w:rsidRPr="6F573224" w:rsidR="71688D9B">
        <w:rPr>
          <w:color w:val="A5C9EB" w:themeColor="text2" w:themeTint="40" w:themeShade="FF"/>
        </w:rPr>
        <w:t>Neurodiverse</w:t>
      </w:r>
      <w:r w:rsidRPr="6F573224" w:rsidR="71688D9B">
        <w:rPr>
          <w:color w:val="A5C9EB" w:themeColor="text2" w:themeTint="40" w:themeShade="FF"/>
        </w:rPr>
        <w:t xml:space="preserve"> stud</w:t>
      </w:r>
      <w:r w:rsidRPr="6F573224" w:rsidR="22630D24">
        <w:rPr>
          <w:color w:val="A5C9EB" w:themeColor="text2" w:themeTint="40" w:themeShade="FF"/>
        </w:rPr>
        <w:t xml:space="preserve">ents can independently manage </w:t>
      </w:r>
      <w:r w:rsidRPr="6F573224" w:rsidR="17DF2B9F">
        <w:rPr>
          <w:color w:val="A5C9EB" w:themeColor="text2" w:themeTint="40" w:themeShade="FF"/>
        </w:rPr>
        <w:t>sensory</w:t>
      </w:r>
      <w:r w:rsidRPr="6F573224" w:rsidR="22630D24">
        <w:rPr>
          <w:color w:val="A5C9EB" w:themeColor="text2" w:themeTint="40" w:themeShade="FF"/>
        </w:rPr>
        <w:t xml:space="preserve"> regulation with more ease and frequency in a natural environment, and this has led to observations </w:t>
      </w:r>
      <w:r w:rsidRPr="6F573224" w:rsidR="58BF49D6">
        <w:rPr>
          <w:color w:val="A5C9EB" w:themeColor="text2" w:themeTint="40" w:themeShade="FF"/>
        </w:rPr>
        <w:t>of</w:t>
      </w:r>
      <w:r w:rsidRPr="6F573224" w:rsidR="22630D24">
        <w:rPr>
          <w:color w:val="A5C9EB" w:themeColor="text2" w:themeTint="40" w:themeShade="FF"/>
        </w:rPr>
        <w:t xml:space="preserve"> </w:t>
      </w:r>
      <w:r w:rsidRPr="6F573224" w:rsidR="1B635C73">
        <w:rPr>
          <w:color w:val="A5C9EB" w:themeColor="text2" w:themeTint="40" w:themeShade="FF"/>
        </w:rPr>
        <w:t>increased</w:t>
      </w:r>
      <w:r w:rsidRPr="6F573224" w:rsidR="37CD63EE">
        <w:rPr>
          <w:color w:val="A5C9EB" w:themeColor="text2" w:themeTint="40" w:themeShade="FF"/>
        </w:rPr>
        <w:t xml:space="preserve"> academic participation for these students when in outdoor settings.</w:t>
      </w:r>
    </w:p>
    <w:p w:rsidR="037F1C69" w:rsidP="6F573224" w:rsidRDefault="037F1C69" w14:paraId="18298D9B" w14:textId="4851344B" w14:noSpellErr="1">
      <w:pPr>
        <w:rPr>
          <w:color w:val="A5C9EB" w:themeColor="text2" w:themeTint="40" w:themeShade="FF"/>
        </w:rPr>
      </w:pPr>
    </w:p>
    <w:p w:rsidR="5813B3E9" w:rsidP="6F573224" w:rsidRDefault="5813B3E9" w14:paraId="34355503" w14:textId="55607791" w14:noSpellErr="1">
      <w:pPr>
        <w:rPr>
          <w:color w:val="A5C9EB" w:themeColor="text2" w:themeTint="40" w:themeShade="FF"/>
        </w:rPr>
      </w:pPr>
      <w:r w:rsidRPr="6F573224" w:rsidR="72BBF525">
        <w:rPr>
          <w:color w:val="A5C9EB" w:themeColor="text2" w:themeTint="40" w:themeShade="FF"/>
        </w:rPr>
        <w:t>Slide 10</w:t>
      </w:r>
    </w:p>
    <w:p w:rsidR="7AE46366" w:rsidP="6F573224" w:rsidRDefault="7AE46366" w14:paraId="646C19C8" w14:textId="6C0001BE" w14:noSpellErr="1">
      <w:pPr>
        <w:rPr>
          <w:color w:val="A5C9EB" w:themeColor="text2" w:themeTint="40" w:themeShade="FF"/>
        </w:rPr>
      </w:pPr>
      <w:r w:rsidRPr="6F573224" w:rsidR="5AD1C865">
        <w:rPr>
          <w:color w:val="A5C9EB" w:themeColor="text2" w:themeTint="40" w:themeShade="FF"/>
        </w:rPr>
        <w:t xml:space="preserve">However, being outdoors also </w:t>
      </w:r>
      <w:r w:rsidRPr="6F573224" w:rsidR="23387A91">
        <w:rPr>
          <w:color w:val="A5C9EB" w:themeColor="text2" w:themeTint="40" w:themeShade="FF"/>
        </w:rPr>
        <w:t>introduce</w:t>
      </w:r>
      <w:r w:rsidRPr="6F573224" w:rsidR="2B01C332">
        <w:rPr>
          <w:color w:val="A5C9EB" w:themeColor="text2" w:themeTint="40" w:themeShade="FF"/>
        </w:rPr>
        <w:t>s</w:t>
      </w:r>
      <w:r w:rsidRPr="6F573224" w:rsidR="23387A91">
        <w:rPr>
          <w:color w:val="A5C9EB" w:themeColor="text2" w:themeTint="40" w:themeShade="FF"/>
        </w:rPr>
        <w:t xml:space="preserve"> </w:t>
      </w:r>
      <w:r w:rsidRPr="6F573224" w:rsidR="23387A91">
        <w:rPr>
          <w:color w:val="A5C9EB" w:themeColor="text2" w:themeTint="40" w:themeShade="FF"/>
        </w:rPr>
        <w:t>new issues</w:t>
      </w:r>
      <w:r w:rsidRPr="6F573224" w:rsidR="23387A91">
        <w:rPr>
          <w:color w:val="A5C9EB" w:themeColor="text2" w:themeTint="40" w:themeShade="FF"/>
        </w:rPr>
        <w:t xml:space="preserve"> to be addressed </w:t>
      </w:r>
      <w:r w:rsidRPr="6F573224" w:rsidR="23387A91">
        <w:rPr>
          <w:color w:val="A5C9EB" w:themeColor="text2" w:themeTint="40" w:themeShade="FF"/>
        </w:rPr>
        <w:t>regarding</w:t>
      </w:r>
      <w:r w:rsidRPr="6F573224" w:rsidR="23387A91">
        <w:rPr>
          <w:color w:val="A5C9EB" w:themeColor="text2" w:themeTint="40" w:themeShade="FF"/>
        </w:rPr>
        <w:t xml:space="preserve"> sensory issues specific to the </w:t>
      </w:r>
      <w:r w:rsidRPr="6F573224" w:rsidR="3310C90B">
        <w:rPr>
          <w:color w:val="A5C9EB" w:themeColor="text2" w:themeTint="40" w:themeShade="FF"/>
        </w:rPr>
        <w:t>location</w:t>
      </w:r>
      <w:r w:rsidRPr="6F573224" w:rsidR="23387A91">
        <w:rPr>
          <w:color w:val="A5C9EB" w:themeColor="text2" w:themeTint="40" w:themeShade="FF"/>
        </w:rPr>
        <w:t xml:space="preserve">. </w:t>
      </w:r>
      <w:r w:rsidRPr="6F573224" w:rsidR="5589EFD1">
        <w:rPr>
          <w:color w:val="A5C9EB" w:themeColor="text2" w:themeTint="40" w:themeShade="FF"/>
        </w:rPr>
        <w:t>Sensory issue can pose major barriers to proper learning outdoors</w:t>
      </w:r>
      <w:r w:rsidRPr="6F573224" w:rsidR="43F5BE82">
        <w:rPr>
          <w:color w:val="A5C9EB" w:themeColor="text2" w:themeTint="40" w:themeShade="FF"/>
        </w:rPr>
        <w:t xml:space="preserve">. </w:t>
      </w:r>
      <w:r w:rsidRPr="6F573224" w:rsidR="0645AD4C">
        <w:rPr>
          <w:color w:val="A5C9EB" w:themeColor="text2" w:themeTint="40" w:themeShade="FF"/>
        </w:rPr>
        <w:t>In addition to general sensory issues, s</w:t>
      </w:r>
      <w:r w:rsidRPr="6F573224" w:rsidR="43F5BE82">
        <w:rPr>
          <w:color w:val="A5C9EB" w:themeColor="text2" w:themeTint="40" w:themeShade="FF"/>
        </w:rPr>
        <w:t xml:space="preserve">ome examples of </w:t>
      </w:r>
      <w:r w:rsidRPr="6F573224" w:rsidR="7948CC3F">
        <w:rPr>
          <w:color w:val="A5C9EB" w:themeColor="text2" w:themeTint="40" w:themeShade="FF"/>
        </w:rPr>
        <w:t xml:space="preserve">issues specific to the outdoors </w:t>
      </w:r>
      <w:r w:rsidRPr="6F573224" w:rsidR="43F5BE82">
        <w:rPr>
          <w:color w:val="A5C9EB" w:themeColor="text2" w:themeTint="40" w:themeShade="FF"/>
        </w:rPr>
        <w:t xml:space="preserve">can be high or low temperatures, noise pollution (especially with the </w:t>
      </w:r>
      <w:r w:rsidRPr="6F573224" w:rsidR="1F4D89BC">
        <w:rPr>
          <w:color w:val="A5C9EB" w:themeColor="text2" w:themeTint="40" w:themeShade="FF"/>
        </w:rPr>
        <w:t>garden so close to a road</w:t>
      </w:r>
      <w:r w:rsidRPr="6F573224" w:rsidR="43F5BE82">
        <w:rPr>
          <w:color w:val="A5C9EB" w:themeColor="text2" w:themeTint="40" w:themeShade="FF"/>
        </w:rPr>
        <w:t>)</w:t>
      </w:r>
      <w:r w:rsidRPr="6F573224" w:rsidR="775184FB">
        <w:rPr>
          <w:color w:val="A5C9EB" w:themeColor="text2" w:themeTint="40" w:themeShade="FF"/>
        </w:rPr>
        <w:t>,</w:t>
      </w:r>
      <w:r w:rsidRPr="6F573224" w:rsidR="220AB06A">
        <w:rPr>
          <w:color w:val="A5C9EB" w:themeColor="text2" w:themeTint="40" w:themeShade="FF"/>
        </w:rPr>
        <w:t xml:space="preserve"> light sensitivity</w:t>
      </w:r>
      <w:r w:rsidRPr="6F573224" w:rsidR="6DF22C25">
        <w:rPr>
          <w:color w:val="A5C9EB" w:themeColor="text2" w:themeTint="40" w:themeShade="FF"/>
        </w:rPr>
        <w:t xml:space="preserve"> and </w:t>
      </w:r>
      <w:r w:rsidRPr="6F573224" w:rsidR="41774243">
        <w:rPr>
          <w:color w:val="A5C9EB" w:themeColor="text2" w:themeTint="40" w:themeShade="FF"/>
        </w:rPr>
        <w:t>a lack of sensory-friendly environments</w:t>
      </w:r>
      <w:r w:rsidRPr="6F573224" w:rsidR="54A71AA2">
        <w:rPr>
          <w:color w:val="A5C9EB" w:themeColor="text2" w:themeTint="40" w:themeShade="FF"/>
        </w:rPr>
        <w:t>. Multiple studies noted the need for recovery areas</w:t>
      </w:r>
      <w:r w:rsidRPr="6F573224" w:rsidR="4F36451A">
        <w:rPr>
          <w:color w:val="A5C9EB" w:themeColor="text2" w:themeTint="40" w:themeShade="FF"/>
        </w:rPr>
        <w:t xml:space="preserve"> outdoors.</w:t>
      </w:r>
    </w:p>
    <w:p w:rsidR="037F1C69" w:rsidP="6F573224" w:rsidRDefault="037F1C69" w14:paraId="40850F34" w14:textId="45D0E965" w14:noSpellErr="1">
      <w:pPr>
        <w:rPr>
          <w:color w:val="A5C9EB" w:themeColor="text2" w:themeTint="40" w:themeShade="FF"/>
        </w:rPr>
      </w:pPr>
    </w:p>
    <w:p w:rsidR="4681D6BA" w:rsidP="6F573224" w:rsidRDefault="4681D6BA" w14:paraId="57CA1168" w14:textId="53B3F249" w14:noSpellErr="1">
      <w:pPr>
        <w:rPr>
          <w:color w:val="A5C9EB" w:themeColor="text2" w:themeTint="40" w:themeShade="FF"/>
        </w:rPr>
      </w:pPr>
      <w:r w:rsidRPr="6F573224" w:rsidR="697C8571">
        <w:rPr>
          <w:color w:val="A5C9EB" w:themeColor="text2" w:themeTint="40" w:themeShade="FF"/>
        </w:rPr>
        <w:t>Turn over to slide 11</w:t>
      </w:r>
    </w:p>
    <w:p w:rsidR="36D5ADA5" w:rsidP="6F573224" w:rsidRDefault="36D5ADA5" w14:paraId="0184E488" w14:textId="7E72D3FF" w14:noSpellErr="1">
      <w:pPr>
        <w:rPr>
          <w:color w:val="A5C9EB" w:themeColor="text2" w:themeTint="40" w:themeShade="FF"/>
        </w:rPr>
      </w:pPr>
      <w:r w:rsidRPr="6F573224" w:rsidR="0C50C64F">
        <w:rPr>
          <w:color w:val="A5C9EB" w:themeColor="text2" w:themeTint="40" w:themeShade="FF"/>
        </w:rPr>
        <w:t>Taking the venue into account alongside the solutions we had considered, this led us to begin conceptualising our prototype. We decided on the concept of an outdoor sensory room to make the support available in classrooms more accessible when learning outdoors.</w:t>
      </w:r>
    </w:p>
    <w:p w:rsidR="037F1C69" w:rsidRDefault="037F1C69" w14:paraId="153EA404" w14:textId="63A073A8"/>
    <w:p w:rsidR="04B0697B" w:rsidP="6F573224" w:rsidRDefault="04B0697B" w14:paraId="2B0138DC" w14:textId="3E9A380B" w14:noSpellErr="1">
      <w:pPr>
        <w:rPr>
          <w:rFonts w:ascii="Aptos" w:hAnsi="Aptos" w:eastAsia="Aptos" w:cs="Aptos"/>
          <w:color w:val="E59EDC" w:themeColor="accent5" w:themeTint="66" w:themeShade="FF"/>
        </w:rPr>
      </w:pPr>
      <w:r w:rsidRPr="6F573224" w:rsidR="7437CE31">
        <w:rPr>
          <w:rFonts w:ascii="Aptos" w:hAnsi="Aptos" w:eastAsia="Aptos" w:cs="Aptos"/>
          <w:color w:val="E59EDC" w:themeColor="accent5" w:themeTint="66" w:themeShade="FF"/>
          <w:lang w:val="cy-GB"/>
        </w:rPr>
        <w:t>Sleid 1</w:t>
      </w:r>
      <w:r w:rsidRPr="6F573224" w:rsidR="32B89064">
        <w:rPr>
          <w:rFonts w:ascii="Aptos" w:hAnsi="Aptos" w:eastAsia="Aptos" w:cs="Aptos"/>
          <w:color w:val="E59EDC" w:themeColor="accent5" w:themeTint="66" w:themeShade="FF"/>
          <w:lang w:val="cy-GB"/>
        </w:rPr>
        <w:t>1</w:t>
      </w:r>
    </w:p>
    <w:p w:rsidR="04B0697B" w:rsidP="6F573224" w:rsidRDefault="04B0697B" w14:paraId="3D7CBB62" w14:textId="1C7C78CF" w14:noSpellErr="1">
      <w:pPr>
        <w:rPr>
          <w:rFonts w:ascii="Aptos" w:hAnsi="Aptos" w:eastAsia="Aptos" w:cs="Aptos"/>
          <w:color w:val="E59EDC" w:themeColor="accent5" w:themeTint="66" w:themeShade="FF"/>
        </w:rPr>
      </w:pPr>
      <w:r w:rsidRPr="6F573224" w:rsidR="7437CE31">
        <w:rPr>
          <w:rFonts w:ascii="Aptos" w:hAnsi="Aptos" w:eastAsia="Aptos" w:cs="Aptos"/>
          <w:color w:val="E59EDC" w:themeColor="accent5" w:themeTint="66" w:themeShade="FF"/>
          <w:lang w:val="cy-GB"/>
        </w:rPr>
        <w:t>Dechreuwyd y prosiect prototeip sied synhwyraidd i greu amgylchedd tawelu, amlsynhwyraidd wedi'i deilwra ar gyfer unigolion ag anghenion prosesu synhwyraidd. Y nod oedd dylunio gofod pwrpasol, hunangynhwysol a allai gefnogi rheoleiddio emosiynol, lleihau straen, a darparu gwerth therapiwtig mewn lleoliadau addysgol a gofal. Dechreuodd y cynllunio gyda diffinio amcanion clir: roedd angen i'r sied fod yn gryno, yn gallu gwrthsefyll y tywydd, yn addasadwy ac yn ddiogel, tra'n cynnig ystod o fewnbynnau synhwyraidd i ddarparu ar gyfer dewisiadau amrywiol defnyddwyr.</w:t>
      </w:r>
    </w:p>
    <w:p w:rsidR="04B0697B" w:rsidP="6F573224" w:rsidRDefault="04B0697B" w14:paraId="5527B932" w14:textId="6C87E693" w14:noSpellErr="1">
      <w:pPr>
        <w:rPr>
          <w:rFonts w:ascii="Aptos" w:hAnsi="Aptos" w:eastAsia="Aptos" w:cs="Aptos"/>
          <w:color w:val="E59EDC" w:themeColor="accent5" w:themeTint="66" w:themeShade="FF"/>
        </w:rPr>
      </w:pPr>
      <w:r w:rsidRPr="6F573224" w:rsidR="7437CE31">
        <w:rPr>
          <w:rFonts w:ascii="Aptos" w:hAnsi="Aptos" w:eastAsia="Aptos" w:cs="Aptos"/>
          <w:color w:val="E59EDC" w:themeColor="accent5" w:themeTint="66" w:themeShade="FF"/>
          <w:lang w:val="cy-GB"/>
        </w:rPr>
        <w:t xml:space="preserve">Dewiswyd lleoliad tawel, traffig isel ar gyfer gosod y prototeip i leihau gwrthdyniadau allanol. Rhoddwyd blaenoriaeth i hygyrchedd gyda nodweddion megis drws mynediad llydan sy'n addas ar gyfer mynediad i gadeiriau olwyn. </w:t>
      </w:r>
    </w:p>
    <w:p w:rsidR="04B0697B" w:rsidP="6F573224" w:rsidRDefault="04B0697B" w14:paraId="17BD82C6" w14:textId="7F50803B" w14:noSpellErr="1">
      <w:pPr>
        <w:rPr>
          <w:rFonts w:ascii="Aptos" w:hAnsi="Aptos" w:eastAsia="Aptos" w:cs="Aptos"/>
          <w:color w:val="E59EDC" w:themeColor="accent5" w:themeTint="66" w:themeShade="FF"/>
        </w:rPr>
      </w:pPr>
      <w:r w:rsidRPr="6F573224" w:rsidR="7437CE31">
        <w:rPr>
          <w:rFonts w:ascii="Aptos" w:hAnsi="Aptos" w:eastAsia="Aptos" w:cs="Aptos"/>
          <w:color w:val="E59EDC" w:themeColor="accent5" w:themeTint="66" w:themeShade="FF"/>
          <w:lang w:val="cy-GB"/>
        </w:rPr>
        <w:t>Sleid 1</w:t>
      </w:r>
      <w:r w:rsidRPr="6F573224" w:rsidR="33212740">
        <w:rPr>
          <w:rFonts w:ascii="Aptos" w:hAnsi="Aptos" w:eastAsia="Aptos" w:cs="Aptos"/>
          <w:color w:val="E59EDC" w:themeColor="accent5" w:themeTint="66" w:themeShade="FF"/>
          <w:lang w:val="cy-GB"/>
        </w:rPr>
        <w:t>2</w:t>
      </w:r>
    </w:p>
    <w:p w:rsidR="04B0697B" w:rsidP="6F573224" w:rsidRDefault="04B0697B" w14:paraId="793AD5C0" w14:textId="1C3CE977" w14:noSpellErr="1">
      <w:pPr>
        <w:rPr>
          <w:rFonts w:ascii="Aptos" w:hAnsi="Aptos" w:eastAsia="Aptos" w:cs="Aptos"/>
          <w:color w:val="E59EDC" w:themeColor="accent5" w:themeTint="66" w:themeShade="FF"/>
        </w:rPr>
      </w:pPr>
      <w:r w:rsidRPr="6F573224" w:rsidR="7437CE31">
        <w:rPr>
          <w:rFonts w:ascii="Aptos" w:hAnsi="Aptos" w:eastAsia="Aptos" w:cs="Aptos"/>
          <w:color w:val="E59EDC" w:themeColor="accent5" w:themeTint="66" w:themeShade="FF"/>
          <w:lang w:val="cy-GB"/>
        </w:rPr>
        <w:t xml:space="preserve">Y tu mewn, roedd y gofod wedi'i drefnu i ganiatáu rhyddid i symud ac i gynnal gweithgareddau synhwyraidd ar eistedd ac ar y llawr. Roedd y tu mewn i'r sied yn cynnwys amrywiaeth o nodweddion synhwyraidd. Ar gyfer ysgogiad cyffyrddol, gosodwyd paneli wal </w:t>
      </w:r>
      <w:r w:rsidRPr="6F573224" w:rsidR="7437CE31">
        <w:rPr>
          <w:rFonts w:ascii="Aptos" w:hAnsi="Aptos" w:eastAsia="Aptos" w:cs="Aptos"/>
          <w:color w:val="E59EDC" w:themeColor="accent5" w:themeTint="66" w:themeShade="FF"/>
          <w:lang w:val="cy-GB"/>
        </w:rPr>
        <w:t>gweadog</w:t>
      </w:r>
      <w:r w:rsidRPr="6F573224" w:rsidR="7437CE31">
        <w:rPr>
          <w:rFonts w:ascii="Aptos" w:hAnsi="Aptos" w:eastAsia="Aptos" w:cs="Aptos"/>
          <w:color w:val="E59EDC" w:themeColor="accent5" w:themeTint="66" w:themeShade="FF"/>
          <w:lang w:val="cy-GB"/>
        </w:rPr>
        <w:t xml:space="preserve">, biniau synhwyraidd, a rygiau meddal. Roedd elfennau gweledol yn cynnwys goleuadau LED addasadwy, delweddau taflunio ysgafn, a chynllun lliw niwtral i osgoi </w:t>
      </w:r>
      <w:r w:rsidRPr="6F573224" w:rsidR="7437CE31">
        <w:rPr>
          <w:rFonts w:ascii="Aptos" w:hAnsi="Aptos" w:eastAsia="Aptos" w:cs="Aptos"/>
          <w:color w:val="E59EDC" w:themeColor="accent5" w:themeTint="66" w:themeShade="FF"/>
          <w:lang w:val="cy-GB"/>
        </w:rPr>
        <w:t>gorsymbylu</w:t>
      </w:r>
      <w:r w:rsidRPr="6F573224" w:rsidR="7437CE31">
        <w:rPr>
          <w:rFonts w:ascii="Aptos" w:hAnsi="Aptos" w:eastAsia="Aptos" w:cs="Aptos"/>
          <w:color w:val="E59EDC" w:themeColor="accent5" w:themeTint="66" w:themeShade="FF"/>
          <w:lang w:val="cy-GB"/>
        </w:rPr>
        <w:t>. Darparwyd mewnbynnau clywedol trwy beiriannau sŵn gwyn a cherddoriaeth feddal, tra bod tryledwyr olew hanfodol lleddfol yn cynnig arogleuol ysgafn. Roedd seddau cyfforddus fel bagiau ffa, matiau llawr, a blancedi wedi'u pwysoli yn helpu i gefnogi'r sylfaen ac ymlacio.</w:t>
      </w:r>
    </w:p>
    <w:p w:rsidR="04B0697B" w:rsidP="6F573224" w:rsidRDefault="04B0697B" w14:paraId="1BAE76FE" w14:textId="747041A8" w14:noSpellErr="1">
      <w:pPr>
        <w:rPr>
          <w:rFonts w:ascii="Aptos" w:hAnsi="Aptos" w:eastAsia="Aptos" w:cs="Aptos"/>
          <w:color w:val="E59EDC" w:themeColor="accent5" w:themeTint="66" w:themeShade="FF"/>
        </w:rPr>
      </w:pPr>
      <w:r w:rsidRPr="6F573224" w:rsidR="7437CE31">
        <w:rPr>
          <w:rFonts w:ascii="Aptos" w:hAnsi="Aptos" w:eastAsia="Aptos" w:cs="Aptos"/>
          <w:color w:val="E59EDC" w:themeColor="accent5" w:themeTint="66" w:themeShade="FF"/>
          <w:lang w:val="cy-GB"/>
        </w:rPr>
        <w:t xml:space="preserve">Roedd dewis enw teitl Cymraeg ar gyfer y sied synhwyraidd yn gam pwysig i adlewyrchu’r diwylliant lleol a meithrin ymdeimlad o gysylltiad a hunaniaeth. Roedd angen i'r enw fod yn ystyrlon, ac ennyn ymdeimlad o archwilio tawel neu synhwyraidd. </w:t>
      </w:r>
    </w:p>
    <w:p w:rsidR="04B0697B" w:rsidP="6F573224" w:rsidRDefault="04B0697B" w14:paraId="6944D9DE" w14:textId="7A82F019" w14:noSpellErr="1">
      <w:pPr>
        <w:rPr>
          <w:rFonts w:ascii="Aptos" w:hAnsi="Aptos" w:eastAsia="Aptos" w:cs="Aptos"/>
          <w:color w:val="E59EDC" w:themeColor="accent5" w:themeTint="66" w:themeShade="FF"/>
        </w:rPr>
      </w:pPr>
      <w:r w:rsidRPr="6F573224" w:rsidR="7437CE31">
        <w:rPr>
          <w:rFonts w:ascii="Aptos" w:hAnsi="Aptos" w:eastAsia="Aptos" w:cs="Aptos"/>
          <w:color w:val="E59EDC" w:themeColor="accent5" w:themeTint="66" w:themeShade="FF"/>
          <w:lang w:val="cy-GB"/>
        </w:rPr>
        <w:t>Sleid 1</w:t>
      </w:r>
      <w:r w:rsidRPr="6F573224" w:rsidR="6A23D499">
        <w:rPr>
          <w:rFonts w:ascii="Aptos" w:hAnsi="Aptos" w:eastAsia="Aptos" w:cs="Aptos"/>
          <w:color w:val="E59EDC" w:themeColor="accent5" w:themeTint="66" w:themeShade="FF"/>
          <w:lang w:val="cy-GB"/>
        </w:rPr>
        <w:t>3</w:t>
      </w:r>
    </w:p>
    <w:p w:rsidR="04B0697B" w:rsidP="6F573224" w:rsidRDefault="04B0697B" w14:paraId="1F72FC4D" w14:textId="2C781AC5" w14:noSpellErr="1">
      <w:pPr>
        <w:rPr>
          <w:rFonts w:ascii="Aptos" w:hAnsi="Aptos" w:eastAsia="Aptos" w:cs="Aptos"/>
          <w:color w:val="E59EDC" w:themeColor="accent5" w:themeTint="66" w:themeShade="FF"/>
        </w:rPr>
      </w:pPr>
      <w:r w:rsidRPr="6F573224" w:rsidR="7437CE31">
        <w:rPr>
          <w:rFonts w:ascii="Aptos" w:hAnsi="Aptos" w:eastAsia="Aptos" w:cs="Aptos"/>
          <w:color w:val="E59EDC" w:themeColor="accent5" w:themeTint="66" w:themeShade="FF"/>
          <w:lang w:val="cy-GB"/>
        </w:rPr>
        <w:t>Ystafell synhwyraidd yw un o'r dewisiadau mwyaf cyffredin yn lle sied synhwyraidd. Wedi'u lleoli fel arfer dan do mewn ysgolion, clinigau, neu ganolfannau therapi, mae ystafelloedd synhwyraidd yn cynnwys gwahanol oleuadau, gweadau, synau, ac offer arbenigol sy'n helpu unigolion i ymgysylltu â'u synhwyrau neu eu tawelu. Mae'r ystafelloedd hyn yn hynod addasadwy a gellir eu haddasu ar gyfer symbyliad ac ymlacio, yn dibynnu ar anghenion y defnyddiwr.</w:t>
      </w:r>
      <w:r w:rsidRPr="6F573224" w:rsidR="76DABE52">
        <w:rPr>
          <w:rFonts w:ascii="Aptos" w:hAnsi="Aptos" w:eastAsia="Aptos" w:cs="Aptos"/>
          <w:color w:val="E59EDC" w:themeColor="accent5" w:themeTint="66" w:themeShade="FF"/>
          <w:lang w:val="cy-GB"/>
        </w:rPr>
        <w:t xml:space="preserve"> (</w:t>
      </w:r>
      <w:r w:rsidRPr="6F573224" w:rsidR="76DABE52">
        <w:rPr>
          <w:rFonts w:ascii="Aptos" w:hAnsi="Aptos" w:eastAsia="Aptos" w:cs="Aptos"/>
          <w:color w:val="E59EDC" w:themeColor="accent5" w:themeTint="66" w:themeShade="FF"/>
          <w:lang w:val="cy-GB"/>
        </w:rPr>
        <w:t>Sensory</w:t>
      </w:r>
      <w:r w:rsidRPr="6F573224" w:rsidR="76DABE52">
        <w:rPr>
          <w:rFonts w:ascii="Aptos" w:hAnsi="Aptos" w:eastAsia="Aptos" w:cs="Aptos"/>
          <w:color w:val="E59EDC" w:themeColor="accent5" w:themeTint="66" w:themeShade="FF"/>
          <w:lang w:val="cy-GB"/>
        </w:rPr>
        <w:t xml:space="preserve"> </w:t>
      </w:r>
      <w:r w:rsidRPr="6F573224" w:rsidR="76DABE52">
        <w:rPr>
          <w:rFonts w:ascii="Aptos" w:hAnsi="Aptos" w:eastAsia="Aptos" w:cs="Aptos"/>
          <w:color w:val="E59EDC" w:themeColor="accent5" w:themeTint="66" w:themeShade="FF"/>
          <w:lang w:val="cy-GB"/>
        </w:rPr>
        <w:t>Room</w:t>
      </w:r>
      <w:r w:rsidRPr="6F573224" w:rsidR="76DABE52">
        <w:rPr>
          <w:rFonts w:ascii="Aptos" w:hAnsi="Aptos" w:eastAsia="Aptos" w:cs="Aptos"/>
          <w:color w:val="E59EDC" w:themeColor="accent5" w:themeTint="66" w:themeShade="FF"/>
          <w:lang w:val="cy-GB"/>
        </w:rPr>
        <w:t xml:space="preserve"> Planner, 2025)</w:t>
      </w:r>
    </w:p>
    <w:p w:rsidR="04B0697B" w:rsidP="6F573224" w:rsidRDefault="04B0697B" w14:paraId="13FAD885" w14:textId="2331BF45" w14:noSpellErr="1">
      <w:pPr>
        <w:rPr>
          <w:rFonts w:ascii="Aptos" w:hAnsi="Aptos" w:eastAsia="Aptos" w:cs="Aptos"/>
          <w:color w:val="E59EDC" w:themeColor="accent5" w:themeTint="66" w:themeShade="FF"/>
          <w:lang w:val="cy-GB"/>
        </w:rPr>
      </w:pPr>
      <w:r w:rsidRPr="6F573224" w:rsidR="7437CE31">
        <w:rPr>
          <w:rFonts w:ascii="Aptos" w:hAnsi="Aptos" w:eastAsia="Aptos" w:cs="Aptos"/>
          <w:color w:val="E59EDC" w:themeColor="accent5" w:themeTint="66" w:themeShade="FF"/>
          <w:lang w:val="cy-GB"/>
        </w:rPr>
        <w:t xml:space="preserve">Cysyniad tebyg arall yw'r gornel dawel. Mannau llai yw’r rhain sydd wedi’u cerfio o fewn ystafelloedd dosbarth, cartrefi, neu ganolfannau cymunedol, gan ddarparu man tawel i unigolion </w:t>
      </w:r>
      <w:r w:rsidRPr="6F573224" w:rsidR="7437CE31">
        <w:rPr>
          <w:rFonts w:ascii="Aptos" w:hAnsi="Aptos" w:eastAsia="Aptos" w:cs="Aptos"/>
          <w:color w:val="E59EDC" w:themeColor="accent5" w:themeTint="66" w:themeShade="FF"/>
          <w:lang w:val="cy-GB"/>
        </w:rPr>
        <w:t>hunanreoleiddio</w:t>
      </w:r>
      <w:r w:rsidRPr="6F573224" w:rsidR="7437CE31">
        <w:rPr>
          <w:rFonts w:ascii="Aptos" w:hAnsi="Aptos" w:eastAsia="Aptos" w:cs="Aptos"/>
          <w:color w:val="E59EDC" w:themeColor="accent5" w:themeTint="66" w:themeShade="FF"/>
          <w:lang w:val="cy-GB"/>
        </w:rPr>
        <w:t xml:space="preserve"> a chymryd egwyl synhwyraidd. Er eu bod yn aml yn llai </w:t>
      </w:r>
      <w:r w:rsidRPr="6F573224" w:rsidR="3663DB7D">
        <w:rPr>
          <w:rFonts w:ascii="Aptos" w:hAnsi="Aptos" w:eastAsia="Aptos" w:cs="Aptos"/>
          <w:color w:val="E59EDC" w:themeColor="accent5" w:themeTint="66" w:themeShade="FF"/>
          <w:lang w:val="cy-GB"/>
        </w:rPr>
        <w:t>ymdrochol</w:t>
      </w:r>
      <w:r w:rsidRPr="6F573224" w:rsidR="7437CE31">
        <w:rPr>
          <w:rFonts w:ascii="Aptos" w:hAnsi="Aptos" w:eastAsia="Aptos" w:cs="Aptos"/>
          <w:color w:val="E59EDC" w:themeColor="accent5" w:themeTint="66" w:themeShade="FF"/>
          <w:lang w:val="cy-GB"/>
        </w:rPr>
        <w:t xml:space="preserve"> na sied synhwyraidd lawn, maent yn hawdd eu gweithredu ac yn effeithiol ar gyfer ailosodiadau emosiynol cyflym.</w:t>
      </w:r>
    </w:p>
    <w:p w:rsidR="04B0697B" w:rsidP="6F573224" w:rsidRDefault="04B0697B" w14:paraId="6ABCCEB5" w14:textId="1240B448" w14:noSpellErr="1">
      <w:pPr>
        <w:rPr>
          <w:rFonts w:ascii="Aptos" w:hAnsi="Aptos" w:eastAsia="Aptos" w:cs="Aptos"/>
          <w:color w:val="E59EDC" w:themeColor="accent5" w:themeTint="66" w:themeShade="FF"/>
        </w:rPr>
      </w:pPr>
      <w:r w:rsidRPr="6F573224" w:rsidR="7437CE31">
        <w:rPr>
          <w:rFonts w:ascii="Aptos" w:hAnsi="Aptos" w:eastAsia="Aptos" w:cs="Aptos"/>
          <w:color w:val="E59EDC" w:themeColor="accent5" w:themeTint="66" w:themeShade="FF"/>
          <w:lang w:val="cy-GB"/>
        </w:rPr>
        <w:t>Mae gerddi synhwyraidd awyr agored hefyd yn rhannu pwrpas tebyg, gan ddefnyddio elfennau naturiol i ddarparu profiadau therapiwtig. Mae'r gerddi hyn yn ymgorffori planhigion, blodau persawrus, clychau gwynt, a nodweddion dŵr i ymgysylltu â synhwyrau lluosog mewn amgylchedd tawelu, seiliedig ar natur. Maent yn cynnig math gwahanol o fewnbwn synhwyraidd ac yn arbennig o effeithiol ar gyfer unigolion sy'n elwa o fod yn yr awyr agored.</w:t>
      </w:r>
    </w:p>
    <w:p w:rsidR="04B0697B" w:rsidP="6F573224" w:rsidRDefault="04B0697B" w14:paraId="602D5CBA" w14:textId="4D123490" w14:noSpellErr="1">
      <w:pPr>
        <w:rPr>
          <w:rFonts w:ascii="Aptos" w:hAnsi="Aptos" w:eastAsia="Aptos" w:cs="Aptos"/>
          <w:color w:val="E59EDC" w:themeColor="accent5" w:themeTint="66" w:themeShade="FF"/>
        </w:rPr>
      </w:pPr>
      <w:r w:rsidRPr="6F573224" w:rsidR="7437CE31">
        <w:rPr>
          <w:rFonts w:ascii="Aptos" w:hAnsi="Aptos" w:eastAsia="Aptos" w:cs="Aptos"/>
          <w:color w:val="E59EDC" w:themeColor="accent5" w:themeTint="66" w:themeShade="FF"/>
          <w:lang w:val="cy-GB"/>
        </w:rPr>
        <w:t>Sleid 1</w:t>
      </w:r>
      <w:r w:rsidRPr="6F573224" w:rsidR="622831F2">
        <w:rPr>
          <w:rFonts w:ascii="Aptos" w:hAnsi="Aptos" w:eastAsia="Aptos" w:cs="Aptos"/>
          <w:color w:val="E59EDC" w:themeColor="accent5" w:themeTint="66" w:themeShade="FF"/>
          <w:lang w:val="cy-GB"/>
        </w:rPr>
        <w:t>4</w:t>
      </w:r>
    </w:p>
    <w:p w:rsidR="04B0697B" w:rsidP="6F573224" w:rsidRDefault="04B0697B" w14:paraId="51C6D778" w14:textId="1ACFFE68" w14:noSpellErr="1">
      <w:pPr>
        <w:rPr>
          <w:rFonts w:ascii="Aptos" w:hAnsi="Aptos" w:eastAsia="Aptos" w:cs="Aptos"/>
          <w:color w:val="E59EDC" w:themeColor="accent5" w:themeTint="66" w:themeShade="FF"/>
        </w:rPr>
      </w:pPr>
      <w:r w:rsidRPr="6F573224" w:rsidR="7437CE31">
        <w:rPr>
          <w:rFonts w:ascii="Aptos" w:hAnsi="Aptos" w:eastAsia="Aptos" w:cs="Aptos"/>
          <w:color w:val="E59EDC" w:themeColor="accent5" w:themeTint="66" w:themeShade="FF"/>
          <w:lang w:val="cy-GB"/>
        </w:rPr>
        <w:t xml:space="preserve">Cynlluniwyd y sied synhwyraidd i gynnig gofod preifat, cynhwysol, sy'n gysylltiedig â natur sy'n cefnogi unigolion ag ystod eang o anghenion synhwyraidd neu emosiynol. Er ei fod yn darparu preifatrwydd llawn, nid oedd y strwythur yn ynysu defnyddwyr yn gyfan gwbl o'r awyr agored; yn hytrach, roedd yn cofleidio'r amgylchedd naturiol trwy nodweddion fel ffenestr do, golau naturiol meddal, a phlanhigion a choed o'i amgylch. Fe wnaeth ffens helyg a rhannwr wedi'i drefnu'n feddylgar helpu i gynnal ymdeimlad o neilltuaeth wrth ymdoddi i leoliad yr ardd. </w:t>
      </w:r>
    </w:p>
    <w:p w:rsidR="04B0697B" w:rsidP="6F573224" w:rsidRDefault="04B0697B" w14:paraId="18B364FD" w14:textId="1C81025B" w14:noSpellErr="1">
      <w:pPr>
        <w:rPr>
          <w:rFonts w:ascii="Aptos" w:hAnsi="Aptos" w:eastAsia="Aptos" w:cs="Aptos"/>
          <w:color w:val="E59EDC" w:themeColor="accent5" w:themeTint="66" w:themeShade="FF"/>
        </w:rPr>
      </w:pPr>
      <w:r w:rsidRPr="6F573224" w:rsidR="7437CE31">
        <w:rPr>
          <w:rFonts w:ascii="Aptos" w:hAnsi="Aptos" w:eastAsia="Aptos" w:cs="Aptos"/>
          <w:color w:val="E59EDC" w:themeColor="accent5" w:themeTint="66" w:themeShade="FF"/>
          <w:lang w:val="cy-GB"/>
        </w:rPr>
        <w:t>Roedd goleuadau newidiol mewn lliw yn caniatáu i naws y gofod gael ei addasu yn unol â dewisiadau personol neu nodau therapiwtig, tra bod tu mewn meddal - gan gynnwys clustogau a gweadau tawelu - yn gwella cysur corfforol. Roedd llenni yn cynnig hyblygrwydd ychwanegol ar gyfer preifatrwydd a rheolaeth golau. Roedd y sied yn gwbl hygyrch i gadeiriau olwyn ac yn agor yn syth i ardd breifat, a oedd yn cynnwys elfennau synhwyraidd fel pwll tywod, arwynebau cyffyrddol, a gwyrddni rhyngweithiol. Gyda'i gilydd, creodd y nodweddion hyn hafan ddiogel, addasadwy ar gyfer myfyrio, rheoleiddio ac archwilio synhwyraidd.</w:t>
      </w:r>
    </w:p>
    <w:p w:rsidR="04B0697B" w:rsidP="6F573224" w:rsidRDefault="04B0697B" w14:paraId="56FA9A23" w14:textId="3C7FBBC9">
      <w:pPr>
        <w:rPr>
          <w:color w:val="E59EDC" w:themeColor="accent5" w:themeTint="66" w:themeShade="FF"/>
        </w:rPr>
      </w:pPr>
      <w:r w:rsidRPr="6F573224" w:rsidR="7437CE31">
        <w:rPr>
          <w:color w:val="E59EDC" w:themeColor="accent5" w:themeTint="66" w:themeShade="FF"/>
        </w:rPr>
        <w:t>Sleid</w:t>
      </w:r>
      <w:r w:rsidRPr="6F573224" w:rsidR="7437CE31">
        <w:rPr>
          <w:color w:val="E59EDC" w:themeColor="accent5" w:themeTint="66" w:themeShade="FF"/>
        </w:rPr>
        <w:t xml:space="preserve"> 1</w:t>
      </w:r>
      <w:r w:rsidRPr="6F573224" w:rsidR="4A560179">
        <w:rPr>
          <w:color w:val="E59EDC" w:themeColor="accent5" w:themeTint="66" w:themeShade="FF"/>
        </w:rPr>
        <w:t>5</w:t>
      </w:r>
    </w:p>
    <w:p w:rsidR="7DD269DA" w:rsidP="6F573224" w:rsidRDefault="7DD269DA" w14:paraId="79599AE1" w14:textId="4AAB90E5">
      <w:pPr>
        <w:rPr>
          <w:color w:val="E59EDC" w:themeColor="accent5" w:themeTint="66" w:themeShade="FF"/>
        </w:rPr>
      </w:pPr>
      <w:r w:rsidRPr="6F573224" w:rsidR="66C53BBF">
        <w:rPr>
          <w:color w:val="E59EDC" w:themeColor="accent5" w:themeTint="66" w:themeShade="FF"/>
        </w:rPr>
        <w:t>Roedd</w:t>
      </w:r>
      <w:r w:rsidRPr="6F573224" w:rsidR="66C53BBF">
        <w:rPr>
          <w:color w:val="E59EDC" w:themeColor="accent5" w:themeTint="66" w:themeShade="FF"/>
        </w:rPr>
        <w:t xml:space="preserve"> </w:t>
      </w:r>
      <w:r w:rsidRPr="6F573224" w:rsidR="66C53BBF">
        <w:rPr>
          <w:color w:val="E59EDC" w:themeColor="accent5" w:themeTint="66" w:themeShade="FF"/>
        </w:rPr>
        <w:t>bwrdd</w:t>
      </w:r>
      <w:r w:rsidRPr="6F573224" w:rsidR="66C53BBF">
        <w:rPr>
          <w:color w:val="E59EDC" w:themeColor="accent5" w:themeTint="66" w:themeShade="FF"/>
        </w:rPr>
        <w:t xml:space="preserve"> </w:t>
      </w:r>
      <w:r w:rsidRPr="6F573224" w:rsidR="66C53BBF">
        <w:rPr>
          <w:color w:val="E59EDC" w:themeColor="accent5" w:themeTint="66" w:themeShade="FF"/>
        </w:rPr>
        <w:t>gwybodaeth</w:t>
      </w:r>
      <w:r w:rsidRPr="6F573224" w:rsidR="66C53BBF">
        <w:rPr>
          <w:color w:val="E59EDC" w:themeColor="accent5" w:themeTint="66" w:themeShade="FF"/>
        </w:rPr>
        <w:t xml:space="preserve"> </w:t>
      </w:r>
      <w:r w:rsidRPr="6F573224" w:rsidR="66C53BBF">
        <w:rPr>
          <w:color w:val="E59EDC" w:themeColor="accent5" w:themeTint="66" w:themeShade="FF"/>
        </w:rPr>
        <w:t>wedi'i</w:t>
      </w:r>
      <w:r w:rsidRPr="6F573224" w:rsidR="66C53BBF">
        <w:rPr>
          <w:color w:val="E59EDC" w:themeColor="accent5" w:themeTint="66" w:themeShade="FF"/>
        </w:rPr>
        <w:t xml:space="preserve"> </w:t>
      </w:r>
      <w:r w:rsidRPr="6F573224" w:rsidR="66C53BBF">
        <w:rPr>
          <w:color w:val="E59EDC" w:themeColor="accent5" w:themeTint="66" w:themeShade="FF"/>
        </w:rPr>
        <w:t>osod</w:t>
      </w:r>
      <w:r w:rsidRPr="6F573224" w:rsidR="66C53BBF">
        <w:rPr>
          <w:color w:val="E59EDC" w:themeColor="accent5" w:themeTint="66" w:themeShade="FF"/>
        </w:rPr>
        <w:t xml:space="preserve"> y </w:t>
      </w:r>
      <w:r w:rsidRPr="6F573224" w:rsidR="66C53BBF">
        <w:rPr>
          <w:color w:val="E59EDC" w:themeColor="accent5" w:themeTint="66" w:themeShade="FF"/>
        </w:rPr>
        <w:t>tu</w:t>
      </w:r>
      <w:r w:rsidRPr="6F573224" w:rsidR="66C53BBF">
        <w:rPr>
          <w:color w:val="E59EDC" w:themeColor="accent5" w:themeTint="66" w:themeShade="FF"/>
        </w:rPr>
        <w:t xml:space="preserve"> </w:t>
      </w:r>
      <w:r w:rsidRPr="6F573224" w:rsidR="66C53BBF">
        <w:rPr>
          <w:color w:val="E59EDC" w:themeColor="accent5" w:themeTint="66" w:themeShade="FF"/>
        </w:rPr>
        <w:t>ôl</w:t>
      </w:r>
      <w:r w:rsidRPr="6F573224" w:rsidR="66C53BBF">
        <w:rPr>
          <w:color w:val="E59EDC" w:themeColor="accent5" w:themeTint="66" w:themeShade="FF"/>
        </w:rPr>
        <w:t xml:space="preserve"> </w:t>
      </w:r>
      <w:r w:rsidRPr="6F573224" w:rsidR="66C53BBF">
        <w:rPr>
          <w:color w:val="E59EDC" w:themeColor="accent5" w:themeTint="66" w:themeShade="FF"/>
        </w:rPr>
        <w:t>i</w:t>
      </w:r>
      <w:r w:rsidRPr="6F573224" w:rsidR="66C53BBF">
        <w:rPr>
          <w:color w:val="E59EDC" w:themeColor="accent5" w:themeTint="66" w:themeShade="FF"/>
        </w:rPr>
        <w:t xml:space="preserve"> </w:t>
      </w:r>
      <w:r w:rsidRPr="6F573224" w:rsidR="66C53BBF">
        <w:rPr>
          <w:color w:val="E59EDC" w:themeColor="accent5" w:themeTint="66" w:themeShade="FF"/>
        </w:rPr>
        <w:t>brototeip</w:t>
      </w:r>
      <w:r w:rsidRPr="6F573224" w:rsidR="66C53BBF">
        <w:rPr>
          <w:color w:val="E59EDC" w:themeColor="accent5" w:themeTint="66" w:themeShade="FF"/>
        </w:rPr>
        <w:t xml:space="preserve"> y </w:t>
      </w:r>
      <w:r w:rsidRPr="6F573224" w:rsidR="66C53BBF">
        <w:rPr>
          <w:color w:val="E59EDC" w:themeColor="accent5" w:themeTint="66" w:themeShade="FF"/>
        </w:rPr>
        <w:t>sied</w:t>
      </w:r>
      <w:r w:rsidRPr="6F573224" w:rsidR="66C53BBF">
        <w:rPr>
          <w:color w:val="E59EDC" w:themeColor="accent5" w:themeTint="66" w:themeShade="FF"/>
        </w:rPr>
        <w:t xml:space="preserve"> </w:t>
      </w:r>
      <w:r w:rsidRPr="6F573224" w:rsidR="66C53BBF">
        <w:rPr>
          <w:color w:val="E59EDC" w:themeColor="accent5" w:themeTint="66" w:themeShade="FF"/>
        </w:rPr>
        <w:t>yn</w:t>
      </w:r>
      <w:r w:rsidRPr="6F573224" w:rsidR="66C53BBF">
        <w:rPr>
          <w:color w:val="E59EDC" w:themeColor="accent5" w:themeTint="66" w:themeShade="FF"/>
        </w:rPr>
        <w:t xml:space="preserve"> </w:t>
      </w:r>
      <w:r w:rsidRPr="6F573224" w:rsidR="66C53BBF">
        <w:rPr>
          <w:color w:val="E59EDC" w:themeColor="accent5" w:themeTint="66" w:themeShade="FF"/>
        </w:rPr>
        <w:t>ffordd</w:t>
      </w:r>
      <w:r w:rsidRPr="6F573224" w:rsidR="66C53BBF">
        <w:rPr>
          <w:color w:val="E59EDC" w:themeColor="accent5" w:themeTint="66" w:themeShade="FF"/>
        </w:rPr>
        <w:t xml:space="preserve"> </w:t>
      </w:r>
      <w:r w:rsidRPr="6F573224" w:rsidR="66C53BBF">
        <w:rPr>
          <w:color w:val="E59EDC" w:themeColor="accent5" w:themeTint="66" w:themeShade="FF"/>
        </w:rPr>
        <w:t>effeithiol</w:t>
      </w:r>
      <w:r w:rsidRPr="6F573224" w:rsidR="66C53BBF">
        <w:rPr>
          <w:color w:val="E59EDC" w:themeColor="accent5" w:themeTint="66" w:themeShade="FF"/>
        </w:rPr>
        <w:t xml:space="preserve"> o </w:t>
      </w:r>
      <w:r w:rsidRPr="6F573224" w:rsidR="66C53BBF">
        <w:rPr>
          <w:color w:val="E59EDC" w:themeColor="accent5" w:themeTint="66" w:themeShade="FF"/>
        </w:rPr>
        <w:t>hysbysu</w:t>
      </w:r>
      <w:r w:rsidRPr="6F573224" w:rsidR="66C53BBF">
        <w:rPr>
          <w:color w:val="E59EDC" w:themeColor="accent5" w:themeTint="66" w:themeShade="FF"/>
        </w:rPr>
        <w:t xml:space="preserve"> </w:t>
      </w:r>
      <w:r w:rsidRPr="6F573224" w:rsidR="66C53BBF">
        <w:rPr>
          <w:color w:val="E59EDC" w:themeColor="accent5" w:themeTint="66" w:themeShade="FF"/>
        </w:rPr>
        <w:t>ymwelwyr</w:t>
      </w:r>
      <w:r w:rsidRPr="6F573224" w:rsidR="66C53BBF">
        <w:rPr>
          <w:color w:val="E59EDC" w:themeColor="accent5" w:themeTint="66" w:themeShade="FF"/>
        </w:rPr>
        <w:t xml:space="preserve"> am </w:t>
      </w:r>
      <w:r w:rsidRPr="6F573224" w:rsidR="66C53BBF">
        <w:rPr>
          <w:color w:val="E59EDC" w:themeColor="accent5" w:themeTint="66" w:themeShade="FF"/>
        </w:rPr>
        <w:t>bwrpas</w:t>
      </w:r>
      <w:r w:rsidRPr="6F573224" w:rsidR="66C53BBF">
        <w:rPr>
          <w:color w:val="E59EDC" w:themeColor="accent5" w:themeTint="66" w:themeShade="FF"/>
        </w:rPr>
        <w:t xml:space="preserve">, </w:t>
      </w:r>
      <w:r w:rsidRPr="6F573224" w:rsidR="66C53BBF">
        <w:rPr>
          <w:color w:val="E59EDC" w:themeColor="accent5" w:themeTint="66" w:themeShade="FF"/>
        </w:rPr>
        <w:t>nodweddion</w:t>
      </w:r>
      <w:r w:rsidRPr="6F573224" w:rsidR="66C53BBF">
        <w:rPr>
          <w:color w:val="E59EDC" w:themeColor="accent5" w:themeTint="66" w:themeShade="FF"/>
        </w:rPr>
        <w:t xml:space="preserve"> a </w:t>
      </w:r>
      <w:r w:rsidRPr="6F573224" w:rsidR="66C53BBF">
        <w:rPr>
          <w:color w:val="E59EDC" w:themeColor="accent5" w:themeTint="66" w:themeShade="FF"/>
        </w:rPr>
        <w:t>manteision</w:t>
      </w:r>
      <w:r w:rsidRPr="6F573224" w:rsidR="66C53BBF">
        <w:rPr>
          <w:color w:val="E59EDC" w:themeColor="accent5" w:themeTint="66" w:themeShade="FF"/>
        </w:rPr>
        <w:t xml:space="preserve"> y </w:t>
      </w:r>
      <w:r w:rsidRPr="6F573224" w:rsidR="66C53BBF">
        <w:rPr>
          <w:color w:val="E59EDC" w:themeColor="accent5" w:themeTint="66" w:themeShade="FF"/>
        </w:rPr>
        <w:t>sied</w:t>
      </w:r>
      <w:r w:rsidRPr="6F573224" w:rsidR="66C53BBF">
        <w:rPr>
          <w:color w:val="E59EDC" w:themeColor="accent5" w:themeTint="66" w:themeShade="FF"/>
        </w:rPr>
        <w:t xml:space="preserve">. </w:t>
      </w:r>
      <w:r w:rsidRPr="6F573224" w:rsidR="66C53BBF">
        <w:rPr>
          <w:color w:val="E59EDC" w:themeColor="accent5" w:themeTint="66" w:themeShade="FF"/>
        </w:rPr>
        <w:t>Roedd</w:t>
      </w:r>
      <w:r w:rsidRPr="6F573224" w:rsidR="66C53BBF">
        <w:rPr>
          <w:color w:val="E59EDC" w:themeColor="accent5" w:themeTint="66" w:themeShade="FF"/>
        </w:rPr>
        <w:t xml:space="preserve"> </w:t>
      </w:r>
      <w:r w:rsidRPr="6F573224" w:rsidR="66C53BBF">
        <w:rPr>
          <w:color w:val="E59EDC" w:themeColor="accent5" w:themeTint="66" w:themeShade="FF"/>
        </w:rPr>
        <w:t>yn</w:t>
      </w:r>
      <w:r w:rsidRPr="6F573224" w:rsidR="66C53BBF">
        <w:rPr>
          <w:color w:val="E59EDC" w:themeColor="accent5" w:themeTint="66" w:themeShade="FF"/>
        </w:rPr>
        <w:t xml:space="preserve"> </w:t>
      </w:r>
      <w:r w:rsidRPr="6F573224" w:rsidR="66C53BBF">
        <w:rPr>
          <w:color w:val="E59EDC" w:themeColor="accent5" w:themeTint="66" w:themeShade="FF"/>
        </w:rPr>
        <w:t>cyfleu'r</w:t>
      </w:r>
      <w:r w:rsidRPr="6F573224" w:rsidR="66C53BBF">
        <w:rPr>
          <w:color w:val="E59EDC" w:themeColor="accent5" w:themeTint="66" w:themeShade="FF"/>
        </w:rPr>
        <w:t xml:space="preserve"> </w:t>
      </w:r>
      <w:r w:rsidRPr="6F573224" w:rsidR="66C53BBF">
        <w:rPr>
          <w:color w:val="E59EDC" w:themeColor="accent5" w:themeTint="66" w:themeShade="FF"/>
        </w:rPr>
        <w:t>bwriad</w:t>
      </w:r>
      <w:r w:rsidRPr="6F573224" w:rsidR="66C53BBF">
        <w:rPr>
          <w:color w:val="E59EDC" w:themeColor="accent5" w:themeTint="66" w:themeShade="FF"/>
        </w:rPr>
        <w:t xml:space="preserve"> y </w:t>
      </w:r>
      <w:r w:rsidRPr="6F573224" w:rsidR="66C53BBF">
        <w:rPr>
          <w:color w:val="E59EDC" w:themeColor="accent5" w:themeTint="66" w:themeShade="FF"/>
        </w:rPr>
        <w:t>tu</w:t>
      </w:r>
      <w:r w:rsidRPr="6F573224" w:rsidR="66C53BBF">
        <w:rPr>
          <w:color w:val="E59EDC" w:themeColor="accent5" w:themeTint="66" w:themeShade="FF"/>
        </w:rPr>
        <w:t xml:space="preserve"> </w:t>
      </w:r>
      <w:r w:rsidRPr="6F573224" w:rsidR="66C53BBF">
        <w:rPr>
          <w:color w:val="E59EDC" w:themeColor="accent5" w:themeTint="66" w:themeShade="FF"/>
        </w:rPr>
        <w:t>ôl</w:t>
      </w:r>
      <w:r w:rsidRPr="6F573224" w:rsidR="66C53BBF">
        <w:rPr>
          <w:color w:val="E59EDC" w:themeColor="accent5" w:themeTint="66" w:themeShade="FF"/>
        </w:rPr>
        <w:t xml:space="preserve"> </w:t>
      </w:r>
      <w:r w:rsidRPr="6F573224" w:rsidR="66C53BBF">
        <w:rPr>
          <w:color w:val="E59EDC" w:themeColor="accent5" w:themeTint="66" w:themeShade="FF"/>
        </w:rPr>
        <w:t>i'r</w:t>
      </w:r>
      <w:r w:rsidRPr="6F573224" w:rsidR="66C53BBF">
        <w:rPr>
          <w:color w:val="E59EDC" w:themeColor="accent5" w:themeTint="66" w:themeShade="FF"/>
        </w:rPr>
        <w:t xml:space="preserve"> </w:t>
      </w:r>
      <w:r w:rsidRPr="6F573224" w:rsidR="66C53BBF">
        <w:rPr>
          <w:color w:val="E59EDC" w:themeColor="accent5" w:themeTint="66" w:themeShade="FF"/>
        </w:rPr>
        <w:t>dyluniad</w:t>
      </w:r>
      <w:r w:rsidRPr="6F573224" w:rsidR="66C53BBF">
        <w:rPr>
          <w:color w:val="E59EDC" w:themeColor="accent5" w:themeTint="66" w:themeShade="FF"/>
        </w:rPr>
        <w:t xml:space="preserve"> </w:t>
      </w:r>
      <w:r w:rsidRPr="6F573224" w:rsidR="66C53BBF">
        <w:rPr>
          <w:color w:val="E59EDC" w:themeColor="accent5" w:themeTint="66" w:themeShade="FF"/>
        </w:rPr>
        <w:t>gan</w:t>
      </w:r>
      <w:r w:rsidRPr="6F573224" w:rsidR="66C53BBF">
        <w:rPr>
          <w:color w:val="E59EDC" w:themeColor="accent5" w:themeTint="66" w:themeShade="FF"/>
        </w:rPr>
        <w:t xml:space="preserve"> </w:t>
      </w:r>
      <w:r w:rsidRPr="6F573224" w:rsidR="66C53BBF">
        <w:rPr>
          <w:color w:val="E59EDC" w:themeColor="accent5" w:themeTint="66" w:themeShade="FF"/>
        </w:rPr>
        <w:t>amlygu</w:t>
      </w:r>
      <w:r w:rsidRPr="6F573224" w:rsidR="66C53BBF">
        <w:rPr>
          <w:color w:val="E59EDC" w:themeColor="accent5" w:themeTint="66" w:themeShade="FF"/>
        </w:rPr>
        <w:t xml:space="preserve"> </w:t>
      </w:r>
      <w:r w:rsidRPr="6F573224" w:rsidR="66C53BBF">
        <w:rPr>
          <w:color w:val="E59EDC" w:themeColor="accent5" w:themeTint="66" w:themeShade="FF"/>
        </w:rPr>
        <w:t>sut</w:t>
      </w:r>
      <w:r w:rsidRPr="6F573224" w:rsidR="66C53BBF">
        <w:rPr>
          <w:color w:val="E59EDC" w:themeColor="accent5" w:themeTint="66" w:themeShade="FF"/>
        </w:rPr>
        <w:t xml:space="preserve"> </w:t>
      </w:r>
      <w:r w:rsidRPr="6F573224" w:rsidR="66C53BBF">
        <w:rPr>
          <w:color w:val="E59EDC" w:themeColor="accent5" w:themeTint="66" w:themeShade="FF"/>
        </w:rPr>
        <w:t>roedd</w:t>
      </w:r>
      <w:r w:rsidRPr="6F573224" w:rsidR="66C53BBF">
        <w:rPr>
          <w:color w:val="E59EDC" w:themeColor="accent5" w:themeTint="66" w:themeShade="FF"/>
        </w:rPr>
        <w:t xml:space="preserve"> y </w:t>
      </w:r>
      <w:r w:rsidRPr="6F573224" w:rsidR="66C53BBF">
        <w:rPr>
          <w:color w:val="E59EDC" w:themeColor="accent5" w:themeTint="66" w:themeShade="FF"/>
        </w:rPr>
        <w:t>gofod</w:t>
      </w:r>
      <w:r w:rsidRPr="6F573224" w:rsidR="66C53BBF">
        <w:rPr>
          <w:color w:val="E59EDC" w:themeColor="accent5" w:themeTint="66" w:themeShade="FF"/>
        </w:rPr>
        <w:t xml:space="preserve"> </w:t>
      </w:r>
      <w:r w:rsidRPr="6F573224" w:rsidR="66C53BBF">
        <w:rPr>
          <w:color w:val="E59EDC" w:themeColor="accent5" w:themeTint="66" w:themeShade="FF"/>
        </w:rPr>
        <w:t>yn</w:t>
      </w:r>
      <w:r w:rsidRPr="6F573224" w:rsidR="66C53BBF">
        <w:rPr>
          <w:color w:val="E59EDC" w:themeColor="accent5" w:themeTint="66" w:themeShade="FF"/>
        </w:rPr>
        <w:t xml:space="preserve"> </w:t>
      </w:r>
      <w:r w:rsidRPr="6F573224" w:rsidR="66C53BBF">
        <w:rPr>
          <w:color w:val="E59EDC" w:themeColor="accent5" w:themeTint="66" w:themeShade="FF"/>
        </w:rPr>
        <w:t>cefnogi</w:t>
      </w:r>
      <w:r w:rsidRPr="6F573224" w:rsidR="66C53BBF">
        <w:rPr>
          <w:color w:val="E59EDC" w:themeColor="accent5" w:themeTint="66" w:themeShade="FF"/>
        </w:rPr>
        <w:t xml:space="preserve"> </w:t>
      </w:r>
      <w:r w:rsidRPr="6F573224" w:rsidR="66C53BBF">
        <w:rPr>
          <w:color w:val="E59EDC" w:themeColor="accent5" w:themeTint="66" w:themeShade="FF"/>
        </w:rPr>
        <w:t>unigolion</w:t>
      </w:r>
      <w:r w:rsidRPr="6F573224" w:rsidR="66C53BBF">
        <w:rPr>
          <w:color w:val="E59EDC" w:themeColor="accent5" w:themeTint="66" w:themeShade="FF"/>
        </w:rPr>
        <w:t xml:space="preserve"> ag </w:t>
      </w:r>
      <w:r w:rsidRPr="6F573224" w:rsidR="66C53BBF">
        <w:rPr>
          <w:color w:val="E59EDC" w:themeColor="accent5" w:themeTint="66" w:themeShade="FF"/>
        </w:rPr>
        <w:t>anghenion</w:t>
      </w:r>
      <w:r w:rsidRPr="6F573224" w:rsidR="66C53BBF">
        <w:rPr>
          <w:color w:val="E59EDC" w:themeColor="accent5" w:themeTint="66" w:themeShade="FF"/>
        </w:rPr>
        <w:t xml:space="preserve">. </w:t>
      </w:r>
      <w:r w:rsidRPr="6F573224" w:rsidR="66C53BBF">
        <w:rPr>
          <w:color w:val="E59EDC" w:themeColor="accent5" w:themeTint="66" w:themeShade="FF"/>
        </w:rPr>
        <w:t>Roedd</w:t>
      </w:r>
      <w:r w:rsidRPr="6F573224" w:rsidR="66C53BBF">
        <w:rPr>
          <w:color w:val="E59EDC" w:themeColor="accent5" w:themeTint="66" w:themeShade="FF"/>
        </w:rPr>
        <w:t xml:space="preserve"> y </w:t>
      </w:r>
      <w:r w:rsidRPr="6F573224" w:rsidR="66C53BBF">
        <w:rPr>
          <w:color w:val="E59EDC" w:themeColor="accent5" w:themeTint="66" w:themeShade="FF"/>
        </w:rPr>
        <w:t>bwrdd</w:t>
      </w:r>
      <w:r w:rsidRPr="6F573224" w:rsidR="66C53BBF">
        <w:rPr>
          <w:color w:val="E59EDC" w:themeColor="accent5" w:themeTint="66" w:themeShade="FF"/>
        </w:rPr>
        <w:t xml:space="preserve"> </w:t>
      </w:r>
      <w:r w:rsidRPr="6F573224" w:rsidR="66C53BBF">
        <w:rPr>
          <w:color w:val="E59EDC" w:themeColor="accent5" w:themeTint="66" w:themeShade="FF"/>
        </w:rPr>
        <w:t>yn</w:t>
      </w:r>
      <w:r w:rsidRPr="6F573224" w:rsidR="66C53BBF">
        <w:rPr>
          <w:color w:val="E59EDC" w:themeColor="accent5" w:themeTint="66" w:themeShade="FF"/>
        </w:rPr>
        <w:t xml:space="preserve"> </w:t>
      </w:r>
      <w:r w:rsidRPr="6F573224" w:rsidR="66C53BBF">
        <w:rPr>
          <w:color w:val="E59EDC" w:themeColor="accent5" w:themeTint="66" w:themeShade="FF"/>
        </w:rPr>
        <w:t>cynnwys</w:t>
      </w:r>
      <w:r w:rsidRPr="6F573224" w:rsidR="5633E7D9">
        <w:rPr>
          <w:color w:val="E59EDC" w:themeColor="accent5" w:themeTint="66" w:themeShade="FF"/>
        </w:rPr>
        <w:t xml:space="preserve"> </w:t>
      </w:r>
      <w:r w:rsidRPr="6F573224" w:rsidR="66C53BBF">
        <w:rPr>
          <w:color w:val="E59EDC" w:themeColor="accent5" w:themeTint="66" w:themeShade="FF"/>
        </w:rPr>
        <w:t>disgrifiadau</w:t>
      </w:r>
      <w:r w:rsidRPr="6F573224" w:rsidR="66C53BBF">
        <w:rPr>
          <w:color w:val="E59EDC" w:themeColor="accent5" w:themeTint="66" w:themeShade="FF"/>
        </w:rPr>
        <w:t xml:space="preserve"> o </w:t>
      </w:r>
      <w:r w:rsidRPr="6F573224" w:rsidR="66C53BBF">
        <w:rPr>
          <w:color w:val="E59EDC" w:themeColor="accent5" w:themeTint="66" w:themeShade="FF"/>
        </w:rPr>
        <w:t>nodweddion</w:t>
      </w:r>
      <w:r w:rsidRPr="6F573224" w:rsidR="66C53BBF">
        <w:rPr>
          <w:color w:val="E59EDC" w:themeColor="accent5" w:themeTint="66" w:themeShade="FF"/>
        </w:rPr>
        <w:t xml:space="preserve"> </w:t>
      </w:r>
      <w:r w:rsidRPr="6F573224" w:rsidR="66C53BBF">
        <w:rPr>
          <w:color w:val="E59EDC" w:themeColor="accent5" w:themeTint="66" w:themeShade="FF"/>
        </w:rPr>
        <w:t>allweddol</w:t>
      </w:r>
      <w:r w:rsidRPr="6F573224" w:rsidR="66C53BBF">
        <w:rPr>
          <w:color w:val="E59EDC" w:themeColor="accent5" w:themeTint="66" w:themeShade="FF"/>
        </w:rPr>
        <w:t xml:space="preserve"> , ac </w:t>
      </w:r>
      <w:r w:rsidRPr="6F573224" w:rsidR="66C53BBF">
        <w:rPr>
          <w:color w:val="E59EDC" w:themeColor="accent5" w:themeTint="66" w:themeShade="FF"/>
        </w:rPr>
        <w:t>esboniadau</w:t>
      </w:r>
      <w:r w:rsidRPr="6F573224" w:rsidR="66C53BBF">
        <w:rPr>
          <w:color w:val="E59EDC" w:themeColor="accent5" w:themeTint="66" w:themeShade="FF"/>
        </w:rPr>
        <w:t xml:space="preserve"> o </w:t>
      </w:r>
      <w:r w:rsidRPr="6F573224" w:rsidR="66C53BBF">
        <w:rPr>
          <w:color w:val="E59EDC" w:themeColor="accent5" w:themeTint="66" w:themeShade="FF"/>
        </w:rPr>
        <w:t>sut</w:t>
      </w:r>
      <w:r w:rsidRPr="6F573224" w:rsidR="66C53BBF">
        <w:rPr>
          <w:color w:val="E59EDC" w:themeColor="accent5" w:themeTint="66" w:themeShade="FF"/>
        </w:rPr>
        <w:t xml:space="preserve"> </w:t>
      </w:r>
      <w:r w:rsidRPr="6F573224" w:rsidR="66C53BBF">
        <w:rPr>
          <w:color w:val="E59EDC" w:themeColor="accent5" w:themeTint="66" w:themeShade="FF"/>
        </w:rPr>
        <w:t>roedd</w:t>
      </w:r>
      <w:r w:rsidRPr="6F573224" w:rsidR="66C53BBF">
        <w:rPr>
          <w:color w:val="E59EDC" w:themeColor="accent5" w:themeTint="66" w:themeShade="FF"/>
        </w:rPr>
        <w:t xml:space="preserve"> </w:t>
      </w:r>
      <w:r w:rsidRPr="6F573224" w:rsidR="66C53BBF">
        <w:rPr>
          <w:color w:val="E59EDC" w:themeColor="accent5" w:themeTint="66" w:themeShade="FF"/>
        </w:rPr>
        <w:t>yr</w:t>
      </w:r>
      <w:r w:rsidRPr="6F573224" w:rsidR="66C53BBF">
        <w:rPr>
          <w:color w:val="E59EDC" w:themeColor="accent5" w:themeTint="66" w:themeShade="FF"/>
        </w:rPr>
        <w:t xml:space="preserve"> </w:t>
      </w:r>
      <w:r w:rsidRPr="6F573224" w:rsidR="66C53BBF">
        <w:rPr>
          <w:color w:val="E59EDC" w:themeColor="accent5" w:themeTint="66" w:themeShade="FF"/>
        </w:rPr>
        <w:t>elfennau</w:t>
      </w:r>
      <w:r w:rsidRPr="6F573224" w:rsidR="66C53BBF">
        <w:rPr>
          <w:color w:val="E59EDC" w:themeColor="accent5" w:themeTint="66" w:themeShade="FF"/>
        </w:rPr>
        <w:t xml:space="preserve"> </w:t>
      </w:r>
      <w:r w:rsidRPr="6F573224" w:rsidR="66C53BBF">
        <w:rPr>
          <w:color w:val="E59EDC" w:themeColor="accent5" w:themeTint="66" w:themeShade="FF"/>
        </w:rPr>
        <w:t>hynny'n</w:t>
      </w:r>
      <w:r w:rsidRPr="6F573224" w:rsidR="66C53BBF">
        <w:rPr>
          <w:color w:val="E59EDC" w:themeColor="accent5" w:themeTint="66" w:themeShade="FF"/>
        </w:rPr>
        <w:t xml:space="preserve"> </w:t>
      </w:r>
      <w:r w:rsidRPr="6F573224" w:rsidR="66C53BBF">
        <w:rPr>
          <w:color w:val="E59EDC" w:themeColor="accent5" w:themeTint="66" w:themeShade="FF"/>
        </w:rPr>
        <w:t>hyrwyddo</w:t>
      </w:r>
      <w:r w:rsidRPr="6F573224" w:rsidR="66C53BBF">
        <w:rPr>
          <w:color w:val="E59EDC" w:themeColor="accent5" w:themeTint="66" w:themeShade="FF"/>
        </w:rPr>
        <w:t xml:space="preserve"> </w:t>
      </w:r>
      <w:r w:rsidRPr="6F573224" w:rsidR="66C53BBF">
        <w:rPr>
          <w:color w:val="E59EDC" w:themeColor="accent5" w:themeTint="66" w:themeShade="FF"/>
        </w:rPr>
        <w:t>lles</w:t>
      </w:r>
      <w:r w:rsidRPr="6F573224" w:rsidR="66C53BBF">
        <w:rPr>
          <w:color w:val="E59EDC" w:themeColor="accent5" w:themeTint="66" w:themeShade="FF"/>
        </w:rPr>
        <w:t xml:space="preserve"> a </w:t>
      </w:r>
      <w:r w:rsidRPr="6F573224" w:rsidR="66C53BBF">
        <w:rPr>
          <w:color w:val="E59EDC" w:themeColor="accent5" w:themeTint="66" w:themeShade="FF"/>
        </w:rPr>
        <w:t>rheolaeth</w:t>
      </w:r>
      <w:r w:rsidRPr="6F573224" w:rsidR="66C53BBF">
        <w:rPr>
          <w:color w:val="E59EDC" w:themeColor="accent5" w:themeTint="66" w:themeShade="FF"/>
        </w:rPr>
        <w:t xml:space="preserve"> </w:t>
      </w:r>
      <w:r w:rsidRPr="6F573224" w:rsidR="66C53BBF">
        <w:rPr>
          <w:color w:val="E59EDC" w:themeColor="accent5" w:themeTint="66" w:themeShade="FF"/>
        </w:rPr>
        <w:t>synhwyraidd</w:t>
      </w:r>
      <w:r w:rsidRPr="6F573224" w:rsidR="66C53BBF">
        <w:rPr>
          <w:color w:val="E59EDC" w:themeColor="accent5" w:themeTint="66" w:themeShade="FF"/>
        </w:rPr>
        <w:t>.</w:t>
      </w:r>
    </w:p>
    <w:p w:rsidR="037F1C69" w:rsidP="037F1C69" w:rsidRDefault="037F1C69" w14:paraId="559A2F65" w14:textId="1164EA57"/>
    <w:p w:rsidR="43C4D0C0" w:rsidP="6F573224" w:rsidRDefault="43C4D0C0" w14:paraId="67BE1CAC" w14:textId="0E4EDD9B" w14:noSpellErr="1">
      <w:pPr>
        <w:rPr>
          <w:color w:val="B3E5A1" w:themeColor="accent6" w:themeTint="66" w:themeShade="FF"/>
        </w:rPr>
      </w:pPr>
      <w:r w:rsidRPr="6F573224" w:rsidR="776F0BCE">
        <w:rPr>
          <w:color w:val="B3E5A1" w:themeColor="accent6" w:themeTint="66" w:themeShade="FF"/>
        </w:rPr>
        <w:t>Test stage and feed back</w:t>
      </w:r>
    </w:p>
    <w:p w:rsidR="256F5E92" w:rsidP="6F573224" w:rsidRDefault="256F5E92" w14:paraId="62226DAF" w14:textId="1E74BD5E" w14:noSpellErr="1">
      <w:pPr>
        <w:rPr>
          <w:color w:val="B3E5A1" w:themeColor="accent6" w:themeTint="66" w:themeShade="FF"/>
        </w:rPr>
      </w:pPr>
      <w:r w:rsidRPr="6F573224" w:rsidR="0041B3B3">
        <w:rPr>
          <w:color w:val="B3E5A1" w:themeColor="accent6" w:themeTint="66" w:themeShade="FF"/>
        </w:rPr>
        <w:t>Conducting a test stage for our design was extremely beneficial</w:t>
      </w:r>
      <w:r w:rsidRPr="6F573224" w:rsidR="6068BAD4">
        <w:rPr>
          <w:color w:val="B3E5A1" w:themeColor="accent6" w:themeTint="66" w:themeShade="FF"/>
        </w:rPr>
        <w:t>, receiving</w:t>
      </w:r>
      <w:r w:rsidRPr="6F573224" w:rsidR="22583194">
        <w:rPr>
          <w:color w:val="B3E5A1" w:themeColor="accent6" w:themeTint="66" w:themeShade="FF"/>
        </w:rPr>
        <w:t xml:space="preserve"> feedback from the test st</w:t>
      </w:r>
      <w:r w:rsidRPr="6F573224" w:rsidR="1E1A74B1">
        <w:rPr>
          <w:color w:val="B3E5A1" w:themeColor="accent6" w:themeTint="66" w:themeShade="FF"/>
        </w:rPr>
        <w:t xml:space="preserve">age </w:t>
      </w:r>
      <w:r w:rsidRPr="6F573224" w:rsidR="48F8924A">
        <w:rPr>
          <w:color w:val="B3E5A1" w:themeColor="accent6" w:themeTint="66" w:themeShade="FF"/>
        </w:rPr>
        <w:t xml:space="preserve">that </w:t>
      </w:r>
      <w:r w:rsidRPr="6F573224" w:rsidR="1E1A74B1">
        <w:rPr>
          <w:color w:val="B3E5A1" w:themeColor="accent6" w:themeTint="66" w:themeShade="FF"/>
        </w:rPr>
        <w:t>agree</w:t>
      </w:r>
      <w:r w:rsidRPr="6F573224" w:rsidR="58C23FBE">
        <w:rPr>
          <w:color w:val="B3E5A1" w:themeColor="accent6" w:themeTint="66" w:themeShade="FF"/>
        </w:rPr>
        <w:t>d</w:t>
      </w:r>
      <w:r w:rsidRPr="6F573224" w:rsidR="1E1A74B1">
        <w:rPr>
          <w:color w:val="B3E5A1" w:themeColor="accent6" w:themeTint="66" w:themeShade="FF"/>
        </w:rPr>
        <w:t xml:space="preserve"> with evidence </w:t>
      </w:r>
      <w:r w:rsidRPr="6F573224" w:rsidR="50E71A8F">
        <w:rPr>
          <w:color w:val="B3E5A1" w:themeColor="accent6" w:themeTint="66" w:themeShade="FF"/>
        </w:rPr>
        <w:t xml:space="preserve">we have </w:t>
      </w:r>
      <w:r w:rsidRPr="6F573224" w:rsidR="1E1A74B1">
        <w:rPr>
          <w:color w:val="B3E5A1" w:themeColor="accent6" w:themeTint="66" w:themeShade="FF"/>
        </w:rPr>
        <w:t>found</w:t>
      </w:r>
      <w:r w:rsidRPr="6F573224" w:rsidR="1D9999A1">
        <w:rPr>
          <w:color w:val="B3E5A1" w:themeColor="accent6" w:themeTint="66" w:themeShade="FF"/>
        </w:rPr>
        <w:t xml:space="preserve">, </w:t>
      </w:r>
      <w:r w:rsidRPr="6F573224" w:rsidR="1E1A74B1">
        <w:rPr>
          <w:color w:val="B3E5A1" w:themeColor="accent6" w:themeTint="66" w:themeShade="FF"/>
        </w:rPr>
        <w:t>sugges</w:t>
      </w:r>
      <w:r w:rsidRPr="6F573224" w:rsidR="3824B506">
        <w:rPr>
          <w:color w:val="B3E5A1" w:themeColor="accent6" w:themeTint="66" w:themeShade="FF"/>
        </w:rPr>
        <w:t>ted that</w:t>
      </w:r>
      <w:r w:rsidRPr="6F573224" w:rsidR="1E1A74B1">
        <w:rPr>
          <w:color w:val="B3E5A1" w:themeColor="accent6" w:themeTint="66" w:themeShade="FF"/>
        </w:rPr>
        <w:t xml:space="preserve"> we are going in the right direction</w:t>
      </w:r>
      <w:r w:rsidRPr="6F573224" w:rsidR="751CE204">
        <w:rPr>
          <w:color w:val="B3E5A1" w:themeColor="accent6" w:themeTint="66" w:themeShade="FF"/>
        </w:rPr>
        <w:t xml:space="preserve"> with our idea</w:t>
      </w:r>
      <w:r w:rsidRPr="6F573224" w:rsidR="1E1A74B1">
        <w:rPr>
          <w:color w:val="B3E5A1" w:themeColor="accent6" w:themeTint="66" w:themeShade="FF"/>
        </w:rPr>
        <w:t xml:space="preserve">. </w:t>
      </w:r>
    </w:p>
    <w:p w:rsidR="1EE0A331" w:rsidP="6F573224" w:rsidRDefault="1EE0A331" w14:paraId="198A00C3" w14:textId="0203F5C1" w14:noSpellErr="1">
      <w:pPr>
        <w:rPr>
          <w:color w:val="B3E5A1" w:themeColor="accent6" w:themeTint="66" w:themeShade="FF"/>
        </w:rPr>
      </w:pPr>
      <w:r w:rsidRPr="6F573224" w:rsidR="1E1A74B1">
        <w:rPr>
          <w:color w:val="B3E5A1" w:themeColor="accent6" w:themeTint="66" w:themeShade="FF"/>
        </w:rPr>
        <w:t>Some suggestions that we received for our design</w:t>
      </w:r>
      <w:r w:rsidRPr="6F573224" w:rsidR="46475BAF">
        <w:rPr>
          <w:color w:val="B3E5A1" w:themeColor="accent6" w:themeTint="66" w:themeShade="FF"/>
        </w:rPr>
        <w:t xml:space="preserve"> from this test stage</w:t>
      </w:r>
      <w:r w:rsidRPr="6F573224" w:rsidR="1E1A74B1">
        <w:rPr>
          <w:color w:val="B3E5A1" w:themeColor="accent6" w:themeTint="66" w:themeShade="FF"/>
        </w:rPr>
        <w:t xml:space="preserve"> </w:t>
      </w:r>
      <w:r w:rsidRPr="6F573224" w:rsidR="7645CEBB">
        <w:rPr>
          <w:color w:val="B3E5A1" w:themeColor="accent6" w:themeTint="66" w:themeShade="FF"/>
        </w:rPr>
        <w:t>were things such as</w:t>
      </w:r>
      <w:r w:rsidRPr="6F573224" w:rsidR="1E1A74B1">
        <w:rPr>
          <w:color w:val="B3E5A1" w:themeColor="accent6" w:themeTint="66" w:themeShade="FF"/>
        </w:rPr>
        <w:t xml:space="preserve"> to include some scented plants </w:t>
      </w:r>
      <w:r w:rsidRPr="6F573224" w:rsidR="5988B76A">
        <w:rPr>
          <w:color w:val="B3E5A1" w:themeColor="accent6" w:themeTint="66" w:themeShade="FF"/>
        </w:rPr>
        <w:t xml:space="preserve">outside the shed. We though the best </w:t>
      </w:r>
      <w:r w:rsidRPr="6F573224" w:rsidR="6446C89D">
        <w:rPr>
          <w:color w:val="B3E5A1" w:themeColor="accent6" w:themeTint="66" w:themeShade="FF"/>
        </w:rPr>
        <w:t>option</w:t>
      </w:r>
      <w:r w:rsidRPr="6F573224" w:rsidR="6446C89D">
        <w:rPr>
          <w:color w:val="B3E5A1" w:themeColor="accent6" w:themeTint="66" w:themeShade="FF"/>
        </w:rPr>
        <w:t xml:space="preserve"> of </w:t>
      </w:r>
      <w:r w:rsidRPr="6F573224" w:rsidR="5988B76A">
        <w:rPr>
          <w:color w:val="B3E5A1" w:themeColor="accent6" w:themeTint="66" w:themeShade="FF"/>
        </w:rPr>
        <w:t xml:space="preserve">plants to have would be </w:t>
      </w:r>
      <w:r w:rsidRPr="6F573224" w:rsidR="5988B76A">
        <w:rPr>
          <w:color w:val="B3E5A1" w:themeColor="accent6" w:themeTint="66" w:themeShade="FF"/>
        </w:rPr>
        <w:t>different types</w:t>
      </w:r>
      <w:r w:rsidRPr="6F573224" w:rsidR="5988B76A">
        <w:rPr>
          <w:color w:val="B3E5A1" w:themeColor="accent6" w:themeTint="66" w:themeShade="FF"/>
        </w:rPr>
        <w:t xml:space="preserve"> of herbs.</w:t>
      </w:r>
      <w:r w:rsidRPr="6F573224" w:rsidR="35625EB0">
        <w:rPr>
          <w:color w:val="B3E5A1" w:themeColor="accent6" w:themeTint="66" w:themeShade="FF"/>
        </w:rPr>
        <w:t xml:space="preserve"> </w:t>
      </w:r>
      <w:r w:rsidRPr="6F573224" w:rsidR="46924A9C">
        <w:rPr>
          <w:color w:val="B3E5A1" w:themeColor="accent6" w:themeTint="66" w:themeShade="FF"/>
        </w:rPr>
        <w:t xml:space="preserve">This is </w:t>
      </w:r>
      <w:r w:rsidRPr="6F573224" w:rsidR="46924A9C">
        <w:rPr>
          <w:color w:val="B3E5A1" w:themeColor="accent6" w:themeTint="66" w:themeShade="FF"/>
        </w:rPr>
        <w:t>due to the fact</w:t>
      </w:r>
      <w:r w:rsidRPr="6F573224" w:rsidR="5988B76A">
        <w:rPr>
          <w:color w:val="B3E5A1" w:themeColor="accent6" w:themeTint="66" w:themeShade="FF"/>
        </w:rPr>
        <w:t xml:space="preserve"> </w:t>
      </w:r>
      <w:r w:rsidRPr="6F573224" w:rsidR="1628618B">
        <w:rPr>
          <w:color w:val="B3E5A1" w:themeColor="accent6" w:themeTint="66" w:themeShade="FF"/>
        </w:rPr>
        <w:t>that</w:t>
      </w:r>
      <w:r w:rsidRPr="6F573224" w:rsidR="1628618B">
        <w:rPr>
          <w:color w:val="B3E5A1" w:themeColor="accent6" w:themeTint="66" w:themeShade="FF"/>
        </w:rPr>
        <w:t xml:space="preserve"> </w:t>
      </w:r>
      <w:r w:rsidRPr="6F573224" w:rsidR="5988B76A">
        <w:rPr>
          <w:color w:val="B3E5A1" w:themeColor="accent6" w:themeTint="66" w:themeShade="FF"/>
        </w:rPr>
        <w:t xml:space="preserve">the smell </w:t>
      </w:r>
      <w:r w:rsidRPr="6F573224" w:rsidR="3AD34A1E">
        <w:rPr>
          <w:color w:val="B3E5A1" w:themeColor="accent6" w:themeTint="66" w:themeShade="FF"/>
        </w:rPr>
        <w:t xml:space="preserve">from herbs </w:t>
      </w:r>
      <w:r w:rsidRPr="6F573224" w:rsidR="5988B76A">
        <w:rPr>
          <w:color w:val="B3E5A1" w:themeColor="accent6" w:themeTint="66" w:themeShade="FF"/>
        </w:rPr>
        <w:t xml:space="preserve">is more voluntary and depends on interaction with the </w:t>
      </w:r>
      <w:r w:rsidRPr="6F573224" w:rsidR="59F31493">
        <w:rPr>
          <w:color w:val="B3E5A1" w:themeColor="accent6" w:themeTint="66" w:themeShade="FF"/>
        </w:rPr>
        <w:t>plant</w:t>
      </w:r>
      <w:r w:rsidRPr="6F573224" w:rsidR="56E93084">
        <w:rPr>
          <w:color w:val="B3E5A1" w:themeColor="accent6" w:themeTint="66" w:themeShade="FF"/>
        </w:rPr>
        <w:t xml:space="preserve">s. </w:t>
      </w:r>
    </w:p>
    <w:p w:rsidR="037F1C69" w:rsidP="6F573224" w:rsidRDefault="037F1C69" w14:paraId="50EBEFD3" w14:textId="2E76879C" w14:noSpellErr="1">
      <w:pPr>
        <w:rPr>
          <w:color w:val="B3E5A1" w:themeColor="accent6" w:themeTint="66" w:themeShade="FF"/>
        </w:rPr>
      </w:pPr>
    </w:p>
    <w:p w:rsidR="2E833552" w:rsidP="6F573224" w:rsidRDefault="2E833552" w14:paraId="7F19CACC" w14:textId="1BFBB015" w14:noSpellErr="1">
      <w:pPr>
        <w:rPr>
          <w:color w:val="B3E5A1" w:themeColor="accent6" w:themeTint="66" w:themeShade="FF"/>
        </w:rPr>
      </w:pPr>
      <w:r w:rsidRPr="6F573224" w:rsidR="181A3B9E">
        <w:rPr>
          <w:color w:val="B3E5A1" w:themeColor="accent6" w:themeTint="66" w:themeShade="FF"/>
        </w:rPr>
        <w:t>Implementation</w:t>
      </w:r>
    </w:p>
    <w:p w:rsidR="5992FC8C" w:rsidP="6F573224" w:rsidRDefault="5992FC8C" w14:paraId="2E142134" w14:textId="620A0A31">
      <w:pPr>
        <w:rPr>
          <w:color w:val="B3E5A1" w:themeColor="accent6" w:themeTint="66" w:themeShade="FF"/>
        </w:rPr>
      </w:pPr>
      <w:r w:rsidRPr="6F573224" w:rsidR="3ABB8367">
        <w:rPr>
          <w:color w:val="B3E5A1" w:themeColor="accent6" w:themeTint="66" w:themeShade="FF"/>
        </w:rPr>
        <w:t xml:space="preserve">While a lot of schools have started introducing similar ideas, sensory </w:t>
      </w:r>
      <w:r w:rsidRPr="6F573224" w:rsidR="3ABB8367">
        <w:rPr>
          <w:color w:val="B3E5A1" w:themeColor="accent6" w:themeTint="66" w:themeShade="FF"/>
        </w:rPr>
        <w:t>rooms</w:t>
      </w:r>
      <w:r w:rsidRPr="6F573224" w:rsidR="3ABB8367">
        <w:rPr>
          <w:color w:val="B3E5A1" w:themeColor="accent6" w:themeTint="66" w:themeShade="FF"/>
        </w:rPr>
        <w:t xml:space="preserve"> and quiet corners, we have taken it a step further to keep </w:t>
      </w:r>
      <w:r w:rsidRPr="6F573224" w:rsidR="3125E79F">
        <w:rPr>
          <w:color w:val="B3E5A1" w:themeColor="accent6" w:themeTint="66" w:themeShade="FF"/>
        </w:rPr>
        <w:t xml:space="preserve">outdoor learning as outdoor learning, especially for </w:t>
      </w:r>
      <w:r w:rsidRPr="6F573224" w:rsidR="3125E79F">
        <w:rPr>
          <w:color w:val="B3E5A1" w:themeColor="accent6" w:themeTint="66" w:themeShade="FF"/>
        </w:rPr>
        <w:t>neurodiverse</w:t>
      </w:r>
      <w:r w:rsidRPr="6F573224" w:rsidR="3125E79F">
        <w:rPr>
          <w:color w:val="B3E5A1" w:themeColor="accent6" w:themeTint="66" w:themeShade="FF"/>
        </w:rPr>
        <w:t xml:space="preserve"> individuals. Indoor sensory areas may be easier to implement, </w:t>
      </w:r>
      <w:r w:rsidRPr="6F573224" w:rsidR="3BE13C52">
        <w:rPr>
          <w:color w:val="B3E5A1" w:themeColor="accent6" w:themeTint="66" w:themeShade="FF"/>
        </w:rPr>
        <w:t xml:space="preserve">however, </w:t>
      </w:r>
      <w:r w:rsidRPr="6F573224" w:rsidR="3125E79F">
        <w:rPr>
          <w:color w:val="B3E5A1" w:themeColor="accent6" w:themeTint="66" w:themeShade="FF"/>
        </w:rPr>
        <w:t xml:space="preserve">is it </w:t>
      </w:r>
      <w:r w:rsidRPr="6F573224" w:rsidR="3125E79F">
        <w:rPr>
          <w:color w:val="B3E5A1" w:themeColor="accent6" w:themeTint="66" w:themeShade="FF"/>
        </w:rPr>
        <w:t>ver</w:t>
      </w:r>
      <w:r w:rsidRPr="6F573224" w:rsidR="3BD5ADAC">
        <w:rPr>
          <w:color w:val="B3E5A1" w:themeColor="accent6" w:themeTint="66" w:themeShade="FF"/>
        </w:rPr>
        <w:t>y important</w:t>
      </w:r>
      <w:r w:rsidRPr="6F573224" w:rsidR="3BD5ADAC">
        <w:rPr>
          <w:color w:val="B3E5A1" w:themeColor="accent6" w:themeTint="66" w:themeShade="FF"/>
        </w:rPr>
        <w:t>, especially in an ever-increasing indoor world, to encourage outdoor learning for all</w:t>
      </w:r>
      <w:r w:rsidRPr="6F573224" w:rsidR="16B422A2">
        <w:rPr>
          <w:color w:val="B3E5A1" w:themeColor="accent6" w:themeTint="66" w:themeShade="FF"/>
        </w:rPr>
        <w:t>.</w:t>
      </w:r>
    </w:p>
    <w:p w:rsidR="185CECE0" w:rsidP="6F573224" w:rsidRDefault="185CECE0" w14:paraId="0916E1C6" w14:textId="5C1616B8" w14:noSpellErr="1">
      <w:pPr>
        <w:spacing w:line="276" w:lineRule="auto"/>
        <w:rPr>
          <w:rFonts w:ascii="Aptos" w:hAnsi="Aptos" w:eastAsia="Aptos" w:cs="Aptos"/>
          <w:color w:val="B3E5A1" w:themeColor="accent6" w:themeTint="66" w:themeShade="FF"/>
        </w:rPr>
      </w:pPr>
      <w:r w:rsidRPr="6F573224" w:rsidR="1AEF1D2C">
        <w:rPr>
          <w:rFonts w:ascii="Aptos" w:hAnsi="Aptos" w:eastAsia="Aptos" w:cs="Aptos"/>
          <w:color w:val="B3E5A1" w:themeColor="accent6" w:themeTint="66" w:themeShade="FF"/>
        </w:rPr>
        <w:t>Implementing a sensory shed can be broken down into 5 key steps:</w:t>
      </w:r>
    </w:p>
    <w:p w:rsidR="185CECE0" w:rsidP="6F573224" w:rsidRDefault="185CECE0" w14:paraId="4FCB551E" w14:textId="5D441497" w14:noSpellErr="1">
      <w:pPr>
        <w:spacing w:line="276" w:lineRule="auto"/>
        <w:rPr>
          <w:rFonts w:ascii="Aptos" w:hAnsi="Aptos" w:eastAsia="Aptos" w:cs="Aptos"/>
          <w:color w:val="B3E5A1" w:themeColor="accent6" w:themeTint="66" w:themeShade="FF"/>
        </w:rPr>
      </w:pPr>
      <w:r w:rsidRPr="6F573224" w:rsidR="1AEF1D2C">
        <w:rPr>
          <w:rFonts w:ascii="Aptos" w:hAnsi="Aptos" w:eastAsia="Aptos" w:cs="Aptos"/>
          <w:color w:val="B3E5A1" w:themeColor="accent6" w:themeTint="66" w:themeShade="FF"/>
        </w:rPr>
        <w:t>Assess need – consult SENCOs, staff members,</w:t>
      </w:r>
      <w:r w:rsidRPr="6F573224" w:rsidR="04126682">
        <w:rPr>
          <w:rFonts w:ascii="Aptos" w:hAnsi="Aptos" w:eastAsia="Aptos" w:cs="Aptos"/>
          <w:color w:val="B3E5A1" w:themeColor="accent6" w:themeTint="66" w:themeShade="FF"/>
        </w:rPr>
        <w:t xml:space="preserve"> </w:t>
      </w:r>
      <w:r w:rsidRPr="6F573224" w:rsidR="04126682">
        <w:rPr>
          <w:rFonts w:ascii="Aptos" w:hAnsi="Aptos" w:eastAsia="Aptos" w:cs="Aptos"/>
          <w:color w:val="B3E5A1" w:themeColor="accent6" w:themeTint="66" w:themeShade="FF"/>
        </w:rPr>
        <w:t>parents</w:t>
      </w:r>
      <w:r w:rsidRPr="6F573224" w:rsidR="1AEF1D2C">
        <w:rPr>
          <w:rFonts w:ascii="Aptos" w:hAnsi="Aptos" w:eastAsia="Aptos" w:cs="Aptos"/>
          <w:color w:val="B3E5A1" w:themeColor="accent6" w:themeTint="66" w:themeShade="FF"/>
        </w:rPr>
        <w:t xml:space="preserve"> and students</w:t>
      </w:r>
    </w:p>
    <w:p w:rsidR="185CECE0" w:rsidP="6F573224" w:rsidRDefault="185CECE0" w14:paraId="002F244D" w14:textId="324FFFFD" w14:noSpellErr="1">
      <w:pPr>
        <w:spacing w:line="276" w:lineRule="auto"/>
        <w:rPr>
          <w:rFonts w:ascii="Aptos" w:hAnsi="Aptos" w:eastAsia="Aptos" w:cs="Aptos"/>
          <w:color w:val="B3E5A1" w:themeColor="accent6" w:themeTint="66" w:themeShade="FF"/>
        </w:rPr>
      </w:pPr>
      <w:r w:rsidRPr="6F573224" w:rsidR="1AEF1D2C">
        <w:rPr>
          <w:rFonts w:ascii="Aptos" w:hAnsi="Aptos" w:eastAsia="Aptos" w:cs="Aptos"/>
          <w:color w:val="B3E5A1" w:themeColor="accent6" w:themeTint="66" w:themeShade="FF"/>
        </w:rPr>
        <w:t xml:space="preserve">Design the space – consider accessibility, safety, and multi-sensory elements. </w:t>
      </w:r>
    </w:p>
    <w:p w:rsidR="185CECE0" w:rsidP="6F573224" w:rsidRDefault="185CECE0" w14:paraId="127B8539" w14:textId="54ED7542">
      <w:pPr>
        <w:pStyle w:val="ListParagraph"/>
        <w:numPr>
          <w:ilvl w:val="0"/>
          <w:numId w:val="4"/>
        </w:numPr>
        <w:spacing w:after="0" w:line="276" w:lineRule="auto"/>
        <w:rPr>
          <w:rFonts w:ascii="Aptos" w:hAnsi="Aptos" w:eastAsia="Aptos" w:cs="Aptos"/>
          <w:color w:val="B3E5A1" w:themeColor="accent6" w:themeTint="66" w:themeShade="FF"/>
        </w:rPr>
      </w:pPr>
      <w:r w:rsidRPr="6F573224" w:rsidR="1AEF1D2C">
        <w:rPr>
          <w:rFonts w:ascii="Aptos" w:hAnsi="Aptos" w:eastAsia="Aptos" w:cs="Aptos"/>
          <w:color w:val="B3E5A1" w:themeColor="accent6" w:themeTint="66" w:themeShade="FF"/>
        </w:rPr>
        <w:t xml:space="preserve">while there may be a main framework for what is in a sensory shed, each school may want something different to the next, to be able to meet the needs of their </w:t>
      </w:r>
      <w:r w:rsidRPr="6F573224" w:rsidR="1AEF1D2C">
        <w:rPr>
          <w:rFonts w:ascii="Aptos" w:hAnsi="Aptos" w:eastAsia="Aptos" w:cs="Aptos"/>
          <w:color w:val="B3E5A1" w:themeColor="accent6" w:themeTint="66" w:themeShade="FF"/>
        </w:rPr>
        <w:t>neurodiverse</w:t>
      </w:r>
      <w:r w:rsidRPr="6F573224" w:rsidR="1AEF1D2C">
        <w:rPr>
          <w:rFonts w:ascii="Aptos" w:hAnsi="Aptos" w:eastAsia="Aptos" w:cs="Aptos"/>
          <w:color w:val="B3E5A1" w:themeColor="accent6" w:themeTint="66" w:themeShade="FF"/>
        </w:rPr>
        <w:t xml:space="preserve"> student population</w:t>
      </w:r>
    </w:p>
    <w:p w:rsidR="185CECE0" w:rsidP="6F573224" w:rsidRDefault="185CECE0" w14:paraId="040D0D15" w14:textId="4BFBD49E" w14:noSpellErr="1">
      <w:pPr>
        <w:spacing w:line="276" w:lineRule="auto"/>
        <w:rPr>
          <w:rFonts w:ascii="Aptos" w:hAnsi="Aptos" w:eastAsia="Aptos" w:cs="Aptos"/>
          <w:color w:val="B3E5A1" w:themeColor="accent6" w:themeTint="66" w:themeShade="FF"/>
        </w:rPr>
      </w:pPr>
      <w:r w:rsidRPr="6F573224" w:rsidR="1AEF1D2C">
        <w:rPr>
          <w:rFonts w:ascii="Aptos" w:hAnsi="Aptos" w:eastAsia="Aptos" w:cs="Aptos"/>
          <w:color w:val="B3E5A1" w:themeColor="accent6" w:themeTint="66" w:themeShade="FF"/>
        </w:rPr>
        <w:t>Secure funding – use PTA support, grants, or local council initiatives</w:t>
      </w:r>
    </w:p>
    <w:p w:rsidR="31402390" w:rsidP="6F573224" w:rsidRDefault="31402390" w14:paraId="42F469D9" w14:textId="73DDDBA8" w14:noSpellErr="1">
      <w:pPr>
        <w:pStyle w:val="ListParagraph"/>
        <w:numPr>
          <w:ilvl w:val="0"/>
          <w:numId w:val="3"/>
        </w:numPr>
        <w:spacing w:line="276" w:lineRule="auto"/>
        <w:rPr>
          <w:rFonts w:ascii="Aptos" w:hAnsi="Aptos" w:eastAsia="Aptos" w:cs="Aptos"/>
          <w:color w:val="B3E5A1" w:themeColor="accent6" w:themeTint="66" w:themeShade="FF"/>
        </w:rPr>
      </w:pPr>
      <w:r w:rsidRPr="6F573224" w:rsidR="32E9BA57">
        <w:rPr>
          <w:rFonts w:ascii="Aptos" w:hAnsi="Aptos" w:eastAsia="Aptos" w:cs="Aptos"/>
          <w:color w:val="B3E5A1" w:themeColor="accent6" w:themeTint="66" w:themeShade="FF"/>
        </w:rPr>
        <w:t>Host fundraising events, advertise in local communities</w:t>
      </w:r>
    </w:p>
    <w:p w:rsidR="185CECE0" w:rsidP="6F573224" w:rsidRDefault="185CECE0" w14:paraId="4F26E46B" w14:textId="25D9A7A5" w14:noSpellErr="1">
      <w:pPr>
        <w:spacing w:line="276" w:lineRule="auto"/>
        <w:rPr>
          <w:rFonts w:ascii="Aptos" w:hAnsi="Aptos" w:eastAsia="Aptos" w:cs="Aptos"/>
          <w:color w:val="B3E5A1" w:themeColor="accent6" w:themeTint="66" w:themeShade="FF"/>
        </w:rPr>
      </w:pPr>
      <w:r w:rsidRPr="6F573224" w:rsidR="1AEF1D2C">
        <w:rPr>
          <w:rFonts w:ascii="Aptos" w:hAnsi="Aptos" w:eastAsia="Aptos" w:cs="Aptos"/>
          <w:color w:val="B3E5A1" w:themeColor="accent6" w:themeTint="66" w:themeShade="FF"/>
        </w:rPr>
        <w:t>Train staff – provide CPD on sensory needs and emotional regulation strategies.</w:t>
      </w:r>
    </w:p>
    <w:p w:rsidR="706EF8BD" w:rsidP="6F573224" w:rsidRDefault="706EF8BD" w14:paraId="470CF636" w14:textId="03555137">
      <w:pPr>
        <w:pStyle w:val="ListParagraph"/>
        <w:numPr>
          <w:ilvl w:val="0"/>
          <w:numId w:val="2"/>
        </w:numPr>
        <w:spacing w:line="276" w:lineRule="auto"/>
        <w:rPr>
          <w:rFonts w:ascii="Aptos" w:hAnsi="Aptos" w:eastAsia="Aptos" w:cs="Aptos"/>
          <w:color w:val="B3E5A1" w:themeColor="accent6" w:themeTint="66" w:themeShade="FF"/>
        </w:rPr>
      </w:pPr>
      <w:r w:rsidRPr="6F573224" w:rsidR="62CF22D7">
        <w:rPr>
          <w:rFonts w:ascii="Aptos" w:hAnsi="Aptos" w:eastAsia="Aptos" w:cs="Aptos"/>
          <w:color w:val="B3E5A1" w:themeColor="accent6" w:themeTint="66" w:themeShade="FF"/>
        </w:rPr>
        <w:t xml:space="preserve">Training for staff to be able to understand the needs of their </w:t>
      </w:r>
      <w:r w:rsidRPr="6F573224" w:rsidR="62CF22D7">
        <w:rPr>
          <w:rFonts w:ascii="Aptos" w:hAnsi="Aptos" w:eastAsia="Aptos" w:cs="Aptos"/>
          <w:color w:val="B3E5A1" w:themeColor="accent6" w:themeTint="66" w:themeShade="FF"/>
        </w:rPr>
        <w:t>neurodiverse</w:t>
      </w:r>
      <w:r w:rsidRPr="6F573224" w:rsidR="62CF22D7">
        <w:rPr>
          <w:rFonts w:ascii="Aptos" w:hAnsi="Aptos" w:eastAsia="Aptos" w:cs="Aptos"/>
          <w:color w:val="B3E5A1" w:themeColor="accent6" w:themeTint="66" w:themeShade="FF"/>
        </w:rPr>
        <w:t xml:space="preserve"> students and implement strategies to help them the best they can is an important part of </w:t>
      </w:r>
      <w:r w:rsidRPr="6F573224" w:rsidR="4335863A">
        <w:rPr>
          <w:rFonts w:ascii="Aptos" w:hAnsi="Aptos" w:eastAsia="Aptos" w:cs="Aptos"/>
          <w:color w:val="B3E5A1" w:themeColor="accent6" w:themeTint="66" w:themeShade="FF"/>
        </w:rPr>
        <w:t>making the students seen and heard</w:t>
      </w:r>
    </w:p>
    <w:p w:rsidR="037F1C69" w:rsidP="6F573224" w:rsidRDefault="037F1C69" w14:paraId="2B92C56E" w14:textId="231C8221">
      <w:pPr>
        <w:spacing w:line="276" w:lineRule="auto"/>
        <w:rPr>
          <w:rFonts w:ascii="Aptos" w:hAnsi="Aptos" w:eastAsia="Aptos" w:cs="Aptos"/>
          <w:color w:val="B3E5A1" w:themeColor="accent6" w:themeTint="66" w:themeShade="FF"/>
        </w:rPr>
      </w:pPr>
      <w:r w:rsidRPr="6F573224" w:rsidR="1AEF1D2C">
        <w:rPr>
          <w:rFonts w:ascii="Aptos" w:hAnsi="Aptos" w:eastAsia="Aptos" w:cs="Aptos"/>
          <w:color w:val="B3E5A1" w:themeColor="accent6" w:themeTint="66" w:themeShade="FF"/>
        </w:rPr>
        <w:t>Evaluate Impact – track student use and behavioural/academic changes</w:t>
      </w:r>
    </w:p>
    <w:p w:rsidR="037F1C69" w:rsidP="6F573224" w:rsidRDefault="037F1C69" w14:paraId="7DCC42D9" w14:textId="422F9AF6" w14:noSpellErr="1">
      <w:pPr>
        <w:spacing w:line="276" w:lineRule="auto"/>
        <w:rPr>
          <w:rFonts w:ascii="Aptos" w:hAnsi="Aptos" w:eastAsia="Aptos" w:cs="Aptos"/>
          <w:color w:val="B3E5A1" w:themeColor="accent6" w:themeTint="66" w:themeShade="FF"/>
        </w:rPr>
      </w:pPr>
    </w:p>
    <w:p w:rsidR="25E6459D" w:rsidP="6F573224" w:rsidRDefault="25E6459D" w14:paraId="0269C073" w14:textId="3903F129" w14:noSpellErr="1">
      <w:pPr>
        <w:spacing w:line="276" w:lineRule="auto"/>
        <w:rPr>
          <w:rFonts w:ascii="Aptos" w:hAnsi="Aptos" w:eastAsia="Aptos" w:cs="Aptos"/>
          <w:color w:val="B3E5A1" w:themeColor="accent6" w:themeTint="66" w:themeShade="FF"/>
        </w:rPr>
      </w:pPr>
      <w:r w:rsidRPr="6F573224" w:rsidR="55F40FE8">
        <w:rPr>
          <w:rFonts w:ascii="Aptos" w:hAnsi="Aptos" w:eastAsia="Aptos" w:cs="Aptos"/>
          <w:color w:val="B3E5A1" w:themeColor="accent6" w:themeTint="66" w:themeShade="FF"/>
        </w:rPr>
        <w:t xml:space="preserve">Conclusion </w:t>
      </w:r>
    </w:p>
    <w:p w:rsidR="4EDC4374" w:rsidP="6F573224" w:rsidRDefault="4EDC4374" w14:paraId="14BF71AA" w14:textId="341DEA73">
      <w:pPr>
        <w:spacing w:line="276" w:lineRule="auto"/>
        <w:rPr>
          <w:rFonts w:ascii="Aptos" w:hAnsi="Aptos" w:eastAsia="Aptos" w:cs="Aptos"/>
          <w:color w:val="B3E5A1" w:themeColor="accent6" w:themeTint="66" w:themeShade="FF"/>
        </w:rPr>
      </w:pPr>
      <w:r w:rsidRPr="6F573224" w:rsidR="7C256256">
        <w:rPr>
          <w:rFonts w:ascii="Aptos" w:hAnsi="Aptos" w:eastAsia="Aptos" w:cs="Aptos"/>
          <w:color w:val="B3E5A1" w:themeColor="accent6" w:themeTint="66" w:themeShade="FF"/>
        </w:rPr>
        <w:t xml:space="preserve">To conclude, our project began with a simple question: how can we support </w:t>
      </w:r>
      <w:r w:rsidRPr="6F573224" w:rsidR="7C256256">
        <w:rPr>
          <w:rFonts w:ascii="Aptos" w:hAnsi="Aptos" w:eastAsia="Aptos" w:cs="Aptos"/>
          <w:color w:val="B3E5A1" w:themeColor="accent6" w:themeTint="66" w:themeShade="FF"/>
        </w:rPr>
        <w:t>neurodiverse</w:t>
      </w:r>
      <w:r w:rsidRPr="6F573224" w:rsidR="7C256256">
        <w:rPr>
          <w:rFonts w:ascii="Aptos" w:hAnsi="Aptos" w:eastAsia="Aptos" w:cs="Aptos"/>
          <w:color w:val="B3E5A1" w:themeColor="accent6" w:themeTint="66" w:themeShade="FF"/>
        </w:rPr>
        <w:t xml:space="preserve"> children facing sensory challenges in </w:t>
      </w:r>
      <w:r w:rsidRPr="6F573224" w:rsidR="1A179E3E">
        <w:rPr>
          <w:rFonts w:ascii="Aptos" w:hAnsi="Aptos" w:eastAsia="Aptos" w:cs="Aptos"/>
          <w:color w:val="B3E5A1" w:themeColor="accent6" w:themeTint="66" w:themeShade="FF"/>
        </w:rPr>
        <w:t xml:space="preserve">outdoor </w:t>
      </w:r>
      <w:r w:rsidRPr="6F573224" w:rsidR="7C256256">
        <w:rPr>
          <w:rFonts w:ascii="Aptos" w:hAnsi="Aptos" w:eastAsia="Aptos" w:cs="Aptos"/>
          <w:color w:val="B3E5A1" w:themeColor="accent6" w:themeTint="66" w:themeShade="FF"/>
        </w:rPr>
        <w:t xml:space="preserve">education? Through the design thinking process, we developed not </w:t>
      </w:r>
      <w:r w:rsidRPr="6F573224" w:rsidR="0F6A1FCD">
        <w:rPr>
          <w:rFonts w:ascii="Aptos" w:hAnsi="Aptos" w:eastAsia="Aptos" w:cs="Aptos"/>
          <w:color w:val="B3E5A1" w:themeColor="accent6" w:themeTint="66" w:themeShade="FF"/>
        </w:rPr>
        <w:t>just a theoretical answer, but a practical, inclusive solution – our prototype for an outdoor sensory shed.</w:t>
      </w:r>
    </w:p>
    <w:p w:rsidR="4529621A" w:rsidP="6F573224" w:rsidRDefault="4529621A" w14:paraId="10A8496B" w14:textId="3EBD1DE0">
      <w:pPr>
        <w:spacing w:line="276" w:lineRule="auto"/>
        <w:rPr>
          <w:rFonts w:ascii="Aptos" w:hAnsi="Aptos" w:eastAsia="Aptos" w:cs="Aptos"/>
          <w:color w:val="B3E5A1" w:themeColor="accent6" w:themeTint="66" w:themeShade="FF"/>
        </w:rPr>
      </w:pPr>
      <w:r w:rsidRPr="6F573224" w:rsidR="0F6A1FCD">
        <w:rPr>
          <w:rFonts w:ascii="Aptos" w:hAnsi="Aptos" w:eastAsia="Aptos" w:cs="Aptos"/>
          <w:color w:val="B3E5A1" w:themeColor="accent6" w:themeTint="66" w:themeShade="FF"/>
        </w:rPr>
        <w:t>This shed reflects empathy, user-centred design, and an understanding that meaningful inclusion requires more than good intentions – it requires environments tailored to real needs</w:t>
      </w:r>
      <w:r w:rsidRPr="6F573224" w:rsidR="07F6EFB0">
        <w:rPr>
          <w:rFonts w:ascii="Aptos" w:hAnsi="Aptos" w:eastAsia="Aptos" w:cs="Aptos"/>
          <w:color w:val="B3E5A1" w:themeColor="accent6" w:themeTint="66" w:themeShade="FF"/>
        </w:rPr>
        <w:t xml:space="preserve">, </w:t>
      </w:r>
      <w:r w:rsidRPr="6F573224" w:rsidR="07F6EFB0">
        <w:rPr>
          <w:rFonts w:ascii="Aptos" w:hAnsi="Aptos" w:eastAsia="Aptos" w:cs="Aptos"/>
          <w:color w:val="B3E5A1" w:themeColor="accent6" w:themeTint="66" w:themeShade="FF"/>
        </w:rPr>
        <w:t>taking into account</w:t>
      </w:r>
      <w:r w:rsidRPr="6F573224" w:rsidR="07F6EFB0">
        <w:rPr>
          <w:rFonts w:ascii="Aptos" w:hAnsi="Aptos" w:eastAsia="Aptos" w:cs="Aptos"/>
          <w:color w:val="B3E5A1" w:themeColor="accent6" w:themeTint="66" w:themeShade="FF"/>
        </w:rPr>
        <w:t xml:space="preserve"> the different textures, lighting, and noise requirements of different </w:t>
      </w:r>
      <w:r w:rsidRPr="6F573224" w:rsidR="07F6EFB0">
        <w:rPr>
          <w:rFonts w:ascii="Aptos" w:hAnsi="Aptos" w:eastAsia="Aptos" w:cs="Aptos"/>
          <w:color w:val="B3E5A1" w:themeColor="accent6" w:themeTint="66" w:themeShade="FF"/>
        </w:rPr>
        <w:t>neurodiverse</w:t>
      </w:r>
      <w:r w:rsidRPr="6F573224" w:rsidR="07F6EFB0">
        <w:rPr>
          <w:rFonts w:ascii="Aptos" w:hAnsi="Aptos" w:eastAsia="Aptos" w:cs="Aptos"/>
          <w:color w:val="B3E5A1" w:themeColor="accent6" w:themeTint="66" w:themeShade="FF"/>
        </w:rPr>
        <w:t xml:space="preserve"> people, remembering everyone is not the same.</w:t>
      </w:r>
    </w:p>
    <w:p w:rsidR="1021A930" w:rsidP="6F573224" w:rsidRDefault="1021A930" w14:paraId="303C7BB2" w14:textId="0230F324">
      <w:pPr>
        <w:spacing w:line="276" w:lineRule="auto"/>
        <w:rPr>
          <w:rFonts w:ascii="Aptos" w:hAnsi="Aptos" w:eastAsia="Aptos" w:cs="Aptos"/>
          <w:color w:val="B3E5A1" w:themeColor="accent6" w:themeTint="66" w:themeShade="FF"/>
        </w:rPr>
      </w:pPr>
      <w:r w:rsidRPr="6F573224" w:rsidR="6A81868D">
        <w:rPr>
          <w:rFonts w:ascii="Aptos" w:hAnsi="Aptos" w:eastAsia="Aptos" w:cs="Aptos"/>
          <w:color w:val="B3E5A1" w:themeColor="accent6" w:themeTint="66" w:themeShade="FF"/>
        </w:rPr>
        <w:t xml:space="preserve">We explored the sensory barriers </w:t>
      </w:r>
      <w:r w:rsidRPr="6F573224" w:rsidR="6A81868D">
        <w:rPr>
          <w:rFonts w:ascii="Aptos" w:hAnsi="Aptos" w:eastAsia="Aptos" w:cs="Aptos"/>
          <w:color w:val="B3E5A1" w:themeColor="accent6" w:themeTint="66" w:themeShade="FF"/>
        </w:rPr>
        <w:t>neurodiverse</w:t>
      </w:r>
      <w:r w:rsidRPr="6F573224" w:rsidR="6A81868D">
        <w:rPr>
          <w:rFonts w:ascii="Aptos" w:hAnsi="Aptos" w:eastAsia="Aptos" w:cs="Aptos"/>
          <w:color w:val="B3E5A1" w:themeColor="accent6" w:themeTint="66" w:themeShade="FF"/>
        </w:rPr>
        <w:t xml:space="preserve"> children face, especially in </w:t>
      </w:r>
      <w:r w:rsidRPr="6F573224" w:rsidR="6A81868D">
        <w:rPr>
          <w:rFonts w:ascii="Aptos" w:hAnsi="Aptos" w:eastAsia="Aptos" w:cs="Aptos"/>
          <w:color w:val="B3E5A1" w:themeColor="accent6" w:themeTint="66" w:themeShade="FF"/>
        </w:rPr>
        <w:t>overstimulating</w:t>
      </w:r>
      <w:r w:rsidRPr="6F573224" w:rsidR="6A81868D">
        <w:rPr>
          <w:rFonts w:ascii="Aptos" w:hAnsi="Aptos" w:eastAsia="Aptos" w:cs="Aptos"/>
          <w:color w:val="B3E5A1" w:themeColor="accent6" w:themeTint="66" w:themeShade="FF"/>
        </w:rPr>
        <w:t xml:space="preserve"> or unpredictable settings. Our design offers a calming</w:t>
      </w:r>
      <w:r w:rsidRPr="6F573224" w:rsidR="425650FB">
        <w:rPr>
          <w:rFonts w:ascii="Aptos" w:hAnsi="Aptos" w:eastAsia="Aptos" w:cs="Aptos"/>
          <w:color w:val="B3E5A1" w:themeColor="accent6" w:themeTint="66" w:themeShade="FF"/>
        </w:rPr>
        <w:t xml:space="preserve"> adaptable space that provides comfort, privacy, and regulation – all while </w:t>
      </w:r>
      <w:r w:rsidRPr="6F573224" w:rsidR="0A00CFFD">
        <w:rPr>
          <w:rFonts w:ascii="Aptos" w:hAnsi="Aptos" w:eastAsia="Aptos" w:cs="Aptos"/>
          <w:color w:val="B3E5A1" w:themeColor="accent6" w:themeTint="66" w:themeShade="FF"/>
        </w:rPr>
        <w:t>making sure not</w:t>
      </w:r>
      <w:r w:rsidRPr="6F573224" w:rsidR="425650FB">
        <w:rPr>
          <w:rFonts w:ascii="Aptos" w:hAnsi="Aptos" w:eastAsia="Aptos" w:cs="Aptos"/>
          <w:color w:val="B3E5A1" w:themeColor="accent6" w:themeTint="66" w:themeShade="FF"/>
        </w:rPr>
        <w:t xml:space="preserve"> to </w:t>
      </w:r>
      <w:r w:rsidRPr="6F573224" w:rsidR="6339A6A7">
        <w:rPr>
          <w:rFonts w:ascii="Aptos" w:hAnsi="Aptos" w:eastAsia="Aptos" w:cs="Aptos"/>
          <w:color w:val="B3E5A1" w:themeColor="accent6" w:themeTint="66" w:themeShade="FF"/>
        </w:rPr>
        <w:t xml:space="preserve">isolate individuals from </w:t>
      </w:r>
      <w:r w:rsidRPr="6F573224" w:rsidR="425650FB">
        <w:rPr>
          <w:rFonts w:ascii="Aptos" w:hAnsi="Aptos" w:eastAsia="Aptos" w:cs="Aptos"/>
          <w:color w:val="B3E5A1" w:themeColor="accent6" w:themeTint="66" w:themeShade="FF"/>
        </w:rPr>
        <w:t xml:space="preserve">the outdoors and natural world. Feedback from out testing stage reinforced the potential impact of our </w:t>
      </w:r>
      <w:r w:rsidRPr="6F573224" w:rsidR="2A4FD852">
        <w:rPr>
          <w:rFonts w:ascii="Aptos" w:hAnsi="Aptos" w:eastAsia="Aptos" w:cs="Aptos"/>
          <w:color w:val="B3E5A1" w:themeColor="accent6" w:themeTint="66" w:themeShade="FF"/>
        </w:rPr>
        <w:t xml:space="preserve">idea, and the implementation plan </w:t>
      </w:r>
      <w:r w:rsidRPr="6F573224" w:rsidR="2A4FD852">
        <w:rPr>
          <w:rFonts w:ascii="Aptos" w:hAnsi="Aptos" w:eastAsia="Aptos" w:cs="Aptos"/>
          <w:color w:val="B3E5A1" w:themeColor="accent6" w:themeTint="66" w:themeShade="FF"/>
        </w:rPr>
        <w:t>demonstrates</w:t>
      </w:r>
      <w:r w:rsidRPr="6F573224" w:rsidR="2A4FD852">
        <w:rPr>
          <w:rFonts w:ascii="Aptos" w:hAnsi="Aptos" w:eastAsia="Aptos" w:cs="Aptos"/>
          <w:color w:val="B3E5A1" w:themeColor="accent6" w:themeTint="66" w:themeShade="FF"/>
        </w:rPr>
        <w:t xml:space="preserve"> how this concept could be brought to life in real educational settings.</w:t>
      </w:r>
    </w:p>
    <w:p w:rsidR="0214F5F8" w:rsidP="6F573224" w:rsidRDefault="0214F5F8" w14:paraId="116AC317" w14:textId="18582444" w14:noSpellErr="1">
      <w:pPr>
        <w:spacing w:line="276" w:lineRule="auto"/>
        <w:rPr>
          <w:rFonts w:ascii="Aptos" w:hAnsi="Aptos" w:eastAsia="Aptos" w:cs="Aptos"/>
          <w:color w:val="B3E5A1" w:themeColor="accent6" w:themeTint="66" w:themeShade="FF"/>
        </w:rPr>
      </w:pPr>
      <w:r w:rsidRPr="6F573224" w:rsidR="2A4FD852">
        <w:rPr>
          <w:rFonts w:ascii="Aptos" w:hAnsi="Aptos" w:eastAsia="Aptos" w:cs="Aptos"/>
          <w:color w:val="B3E5A1" w:themeColor="accent6" w:themeTint="66" w:themeShade="FF"/>
        </w:rPr>
        <w:t>Ultimately, our</w:t>
      </w:r>
      <w:r w:rsidRPr="6F573224" w:rsidR="2A4FD852">
        <w:rPr>
          <w:rFonts w:ascii="Aptos" w:hAnsi="Aptos" w:eastAsia="Aptos" w:cs="Aptos"/>
          <w:color w:val="B3E5A1" w:themeColor="accent6" w:themeTint="66" w:themeShade="FF"/>
        </w:rPr>
        <w:t xml:space="preserve"> sensory shed is more than a physical structure, it </w:t>
      </w:r>
      <w:r w:rsidRPr="6F573224" w:rsidR="2A4FD852">
        <w:rPr>
          <w:rFonts w:ascii="Aptos" w:hAnsi="Aptos" w:eastAsia="Aptos" w:cs="Aptos"/>
          <w:color w:val="B3E5A1" w:themeColor="accent6" w:themeTint="66" w:themeShade="FF"/>
        </w:rPr>
        <w:t>represents</w:t>
      </w:r>
      <w:r w:rsidRPr="6F573224" w:rsidR="2A4FD852">
        <w:rPr>
          <w:rFonts w:ascii="Aptos" w:hAnsi="Aptos" w:eastAsia="Aptos" w:cs="Aptos"/>
          <w:color w:val="B3E5A1" w:themeColor="accent6" w:themeTint="66" w:themeShade="FF"/>
        </w:rPr>
        <w:t xml:space="preserve"> a commitment to educational equity, emotional well-being, and giving every child the tools and space they need </w:t>
      </w:r>
      <w:r w:rsidRPr="6F573224" w:rsidR="3DE40CE1">
        <w:rPr>
          <w:rFonts w:ascii="Aptos" w:hAnsi="Aptos" w:eastAsia="Aptos" w:cs="Aptos"/>
          <w:color w:val="B3E5A1" w:themeColor="accent6" w:themeTint="66" w:themeShade="FF"/>
        </w:rPr>
        <w:t>to thrive.</w:t>
      </w:r>
    </w:p>
    <w:p w:rsidR="15885D65" w:rsidP="6F573224" w:rsidRDefault="15885D65" w14:paraId="1A7DED04" w14:textId="37638553">
      <w:pPr>
        <w:spacing w:line="276" w:lineRule="auto"/>
        <w:rPr>
          <w:rFonts w:ascii="Aptos" w:hAnsi="Aptos" w:eastAsia="Aptos" w:cs="Aptos"/>
          <w:color w:val="B3E5A1" w:themeColor="accent6" w:themeTint="66" w:themeShade="FF"/>
        </w:rPr>
      </w:pPr>
      <w:r w:rsidRPr="6F573224" w:rsidR="15885D65">
        <w:rPr>
          <w:rFonts w:ascii="Aptos" w:hAnsi="Aptos" w:eastAsia="Aptos" w:cs="Aptos"/>
          <w:color w:val="B3E5A1" w:themeColor="accent6" w:themeTint="66" w:themeShade="FF"/>
        </w:rPr>
        <w:t xml:space="preserve">Individual </w:t>
      </w:r>
      <w:r w:rsidRPr="6F573224" w:rsidR="15885D65">
        <w:rPr>
          <w:rFonts w:ascii="Aptos" w:hAnsi="Aptos" w:eastAsia="Aptos" w:cs="Aptos"/>
          <w:color w:val="B3E5A1" w:themeColor="accent6" w:themeTint="66" w:themeShade="FF"/>
        </w:rPr>
        <w:t>experinces</w:t>
      </w:r>
    </w:p>
    <w:p w:rsidR="037F1C69" w:rsidP="6F573224" w:rsidRDefault="037F1C69" w14:paraId="51FC776F" w14:noSpellErr="1" w14:textId="71406A24">
      <w:pPr>
        <w:pStyle w:val="Normal"/>
        <w:rPr>
          <w:color w:val="B3E5A1" w:themeColor="accent6" w:themeTint="66" w:themeShade="FF"/>
        </w:rPr>
      </w:pPr>
    </w:p>
    <w:p w:rsidR="0FE6A648" w:rsidP="6F573224" w:rsidRDefault="0FE6A648" w14:paraId="5543C2B1" w14:textId="40530598" w14:noSpellErr="1">
      <w:pPr>
        <w:pStyle w:val="ListParagraph"/>
        <w:numPr>
          <w:ilvl w:val="0"/>
          <w:numId w:val="9"/>
        </w:numPr>
        <w:rPr>
          <w:color w:val="B3E5A1" w:themeColor="accent6" w:themeTint="66" w:themeShade="FF"/>
        </w:rPr>
      </w:pPr>
      <w:r w:rsidRPr="6F573224" w:rsidR="0FC672FE">
        <w:rPr>
          <w:color w:val="B3E5A1" w:themeColor="accent6" w:themeTint="66" w:themeShade="FF"/>
        </w:rPr>
        <w:t>Holly</w:t>
      </w:r>
    </w:p>
    <w:p w:rsidR="3BE87CEB" w:rsidP="6F573224" w:rsidRDefault="3BE87CEB" w14:paraId="4A014C47" w14:textId="0FC6CC29" w14:noSpellErr="1">
      <w:pPr>
        <w:rPr>
          <w:color w:val="B3E5A1" w:themeColor="accent6" w:themeTint="66" w:themeShade="FF"/>
        </w:rPr>
      </w:pPr>
      <w:r w:rsidRPr="6F573224" w:rsidR="66364252">
        <w:rPr>
          <w:color w:val="B3E5A1" w:themeColor="accent6" w:themeTint="66" w:themeShade="FF"/>
        </w:rPr>
        <w:t xml:space="preserve">I was surprised by how many ideas and concepts design thinking allowed us to explore, even with only three peoples worth of experience and ideas. Furthermore, I found it to be </w:t>
      </w:r>
      <w:r w:rsidRPr="6F573224" w:rsidR="66364252">
        <w:rPr>
          <w:color w:val="B3E5A1" w:themeColor="accent6" w:themeTint="66" w:themeShade="FF"/>
        </w:rPr>
        <w:t>very helpful</w:t>
      </w:r>
      <w:r w:rsidRPr="6F573224" w:rsidR="66364252">
        <w:rPr>
          <w:color w:val="B3E5A1" w:themeColor="accent6" w:themeTint="66" w:themeShade="FF"/>
        </w:rPr>
        <w:t xml:space="preserve"> how following the sequence of design thinking kept us </w:t>
      </w:r>
      <w:r w:rsidRPr="6F573224" w:rsidR="66364252">
        <w:rPr>
          <w:color w:val="B3E5A1" w:themeColor="accent6" w:themeTint="66" w:themeShade="FF"/>
        </w:rPr>
        <w:t>very focused</w:t>
      </w:r>
      <w:r w:rsidRPr="6F573224" w:rsidR="66364252">
        <w:rPr>
          <w:color w:val="B3E5A1" w:themeColor="accent6" w:themeTint="66" w:themeShade="FF"/>
        </w:rPr>
        <w:t xml:space="preserve"> and aware of our goals throughout the process of creating our prototype</w:t>
      </w:r>
      <w:r w:rsidRPr="6F573224" w:rsidR="66364252">
        <w:rPr>
          <w:color w:val="B3E5A1" w:themeColor="accent6" w:themeTint="66" w:themeShade="FF"/>
        </w:rPr>
        <w:t xml:space="preserve">.  </w:t>
      </w:r>
    </w:p>
    <w:p w:rsidR="00D87375" w:rsidP="6F573224" w:rsidRDefault="1CE9419D" w14:paraId="4ADC9619" w14:textId="21A89CF2" w14:noSpellErr="1">
      <w:pPr>
        <w:pStyle w:val="ListParagraph"/>
        <w:numPr>
          <w:ilvl w:val="0"/>
          <w:numId w:val="9"/>
        </w:numPr>
        <w:rPr>
          <w:color w:val="B3E5A1" w:themeColor="accent6" w:themeTint="66" w:themeShade="FF"/>
        </w:rPr>
      </w:pPr>
      <w:r w:rsidRPr="6F573224" w:rsidR="5AE9FA61">
        <w:rPr>
          <w:color w:val="B3E5A1" w:themeColor="accent6" w:themeTint="66" w:themeShade="FF"/>
        </w:rPr>
        <w:t>Megan</w:t>
      </w:r>
    </w:p>
    <w:p w:rsidR="6716179C" w:rsidP="6F573224" w:rsidRDefault="6716179C" w14:paraId="212DB89E" w14:textId="6598C8F9" w14:noSpellErr="1">
      <w:pPr>
        <w:rPr>
          <w:color w:val="B3E5A1" w:themeColor="accent6" w:themeTint="66" w:themeShade="FF"/>
        </w:rPr>
      </w:pPr>
      <w:r w:rsidRPr="6F573224" w:rsidR="4DEB7F5A">
        <w:rPr>
          <w:color w:val="B3E5A1" w:themeColor="accent6" w:themeTint="66" w:themeShade="FF"/>
        </w:rPr>
        <w:t>I was able to use my experience within classrooms of many size</w:t>
      </w:r>
      <w:r w:rsidRPr="6F573224" w:rsidR="12C440CA">
        <w:rPr>
          <w:color w:val="B3E5A1" w:themeColor="accent6" w:themeTint="66" w:themeShade="FF"/>
        </w:rPr>
        <w:t>s</w:t>
      </w:r>
      <w:r w:rsidRPr="6F573224" w:rsidR="4DEB7F5A">
        <w:rPr>
          <w:color w:val="B3E5A1" w:themeColor="accent6" w:themeTint="66" w:themeShade="FF"/>
        </w:rPr>
        <w:t xml:space="preserve"> and capabilities </w:t>
      </w:r>
      <w:r w:rsidRPr="6F573224" w:rsidR="5C6A33A0">
        <w:rPr>
          <w:color w:val="B3E5A1" w:themeColor="accent6" w:themeTint="66" w:themeShade="FF"/>
        </w:rPr>
        <w:t>to bring our idea to life. I liked that we had multiple opportunities to show our</w:t>
      </w:r>
      <w:r w:rsidRPr="6F573224" w:rsidR="0B84F595">
        <w:rPr>
          <w:color w:val="B3E5A1" w:themeColor="accent6" w:themeTint="66" w:themeShade="FF"/>
        </w:rPr>
        <w:t xml:space="preserve"> prototype to a range of people with </w:t>
      </w:r>
      <w:r w:rsidRPr="6F573224" w:rsidR="0B84F595">
        <w:rPr>
          <w:color w:val="B3E5A1" w:themeColor="accent6" w:themeTint="66" w:themeShade="FF"/>
        </w:rPr>
        <w:t>different backgrounds</w:t>
      </w:r>
      <w:r w:rsidRPr="6F573224" w:rsidR="0B84F595">
        <w:rPr>
          <w:color w:val="B3E5A1" w:themeColor="accent6" w:themeTint="66" w:themeShade="FF"/>
        </w:rPr>
        <w:t xml:space="preserve"> that allowed us to add to our prototype </w:t>
      </w:r>
      <w:r w:rsidRPr="6F573224" w:rsidR="1B4E5AB9">
        <w:rPr>
          <w:color w:val="B3E5A1" w:themeColor="accent6" w:themeTint="66" w:themeShade="FF"/>
        </w:rPr>
        <w:t>to improve any mistakes or anything we had missed out.</w:t>
      </w:r>
    </w:p>
    <w:p w:rsidR="003D18B0" w:rsidP="6F573224" w:rsidRDefault="1CE9419D" w14:paraId="0F48CC0B" w14:textId="577484B6" w14:noSpellErr="1">
      <w:pPr>
        <w:pStyle w:val="ListParagraph"/>
        <w:numPr>
          <w:ilvl w:val="0"/>
          <w:numId w:val="9"/>
        </w:numPr>
        <w:rPr>
          <w:color w:val="B3E5A1" w:themeColor="accent6" w:themeTint="66" w:themeShade="FF"/>
        </w:rPr>
      </w:pPr>
      <w:r w:rsidRPr="6F573224" w:rsidR="5AE9FA61">
        <w:rPr>
          <w:color w:val="B3E5A1" w:themeColor="accent6" w:themeTint="66" w:themeShade="FF"/>
        </w:rPr>
        <w:t>Izzie</w:t>
      </w:r>
    </w:p>
    <w:p w:rsidR="037F1C69" w:rsidP="6F573224" w:rsidRDefault="00F759FD" w14:paraId="078D60A8" w14:textId="7A5C43F4">
      <w:pPr>
        <w:rPr>
          <w:color w:val="B3E5A1" w:themeColor="accent6" w:themeTint="66" w:themeShade="FF"/>
        </w:rPr>
      </w:pPr>
      <w:r w:rsidRPr="6F573224" w:rsidR="00F759FD">
        <w:rPr>
          <w:color w:val="B3E5A1" w:themeColor="accent6" w:themeTint="66" w:themeShade="FF"/>
        </w:rPr>
        <w:t xml:space="preserve">From my own personal experience of being </w:t>
      </w:r>
      <w:r w:rsidRPr="6F573224" w:rsidR="00F759FD">
        <w:rPr>
          <w:color w:val="B3E5A1" w:themeColor="accent6" w:themeTint="66" w:themeShade="FF"/>
        </w:rPr>
        <w:t>neurodiverse</w:t>
      </w:r>
      <w:r w:rsidRPr="6F573224" w:rsidR="00756E87">
        <w:rPr>
          <w:color w:val="B3E5A1" w:themeColor="accent6" w:themeTint="66" w:themeShade="FF"/>
        </w:rPr>
        <w:t xml:space="preserve">, </w:t>
      </w:r>
      <w:r w:rsidRPr="6F573224" w:rsidR="007F4289">
        <w:rPr>
          <w:color w:val="B3E5A1" w:themeColor="accent6" w:themeTint="66" w:themeShade="FF"/>
        </w:rPr>
        <w:t xml:space="preserve">being part of an idea like this </w:t>
      </w:r>
      <w:r w:rsidRPr="6F573224" w:rsidR="1192CA7F">
        <w:rPr>
          <w:color w:val="B3E5A1" w:themeColor="accent6" w:themeTint="66" w:themeShade="FF"/>
        </w:rPr>
        <w:t>showed me what was possible to be able to support younger neurodiverse individuals</w:t>
      </w:r>
      <w:r w:rsidRPr="6F573224" w:rsidR="5566D3ED">
        <w:rPr>
          <w:color w:val="B3E5A1" w:themeColor="accent6" w:themeTint="66" w:themeShade="FF"/>
        </w:rPr>
        <w:t xml:space="preserve"> in an ever increasingly difficult world.</w:t>
      </w:r>
    </w:p>
    <w:p w:rsidR="003D18B0" w:rsidP="6F573224" w:rsidRDefault="003D18B0" w14:paraId="0670B39A" w14:textId="215FA6DE" w14:noSpellErr="1">
      <w:pPr>
        <w:rPr>
          <w:color w:val="B3E5A1" w:themeColor="accent6" w:themeTint="66" w:themeShade="FF"/>
        </w:rPr>
      </w:pPr>
    </w:p>
    <w:p w:rsidR="037F1C69" w:rsidRDefault="037F1C69" w14:paraId="5EAFB98F" w14:textId="5CB7B055"/>
    <w:p w:rsidR="35F52FE5" w:rsidP="037F1C69" w:rsidRDefault="35F52FE5" w14:paraId="072770D7" w14:textId="3CA93E81">
      <w:pPr>
        <w:rPr>
          <w:rFonts w:ascii="Aptos" w:hAnsi="Aptos" w:eastAsia="Aptos"/>
        </w:rPr>
      </w:pPr>
      <w:r>
        <w:t>References:</w:t>
      </w:r>
      <w:r w:rsidRPr="037F1C69" w:rsidR="645CF2F4">
        <w:rPr>
          <w:rFonts w:ascii="Aptos" w:hAnsi="Aptos" w:eastAsia="Aptos"/>
          <w:color w:val="000000" w:themeColor="text1"/>
        </w:rPr>
        <w:t xml:space="preserve"> </w:t>
      </w:r>
    </w:p>
    <w:p w:rsidR="037F1C69" w:rsidP="037F1C69" w:rsidRDefault="037F1C69" w14:paraId="275DE2B4" w14:textId="56E9C720">
      <w:pPr>
        <w:rPr>
          <w:rFonts w:ascii="Aptos" w:hAnsi="Aptos" w:eastAsia="Aptos"/>
          <w:color w:val="000000" w:themeColor="text1"/>
        </w:rPr>
      </w:pPr>
    </w:p>
    <w:p w:rsidR="17CE55D5" w:rsidP="037F1C69" w:rsidRDefault="17CE55D5" w14:paraId="3B082278" w14:textId="0D675FEB">
      <w:pPr>
        <w:rPr>
          <w:rFonts w:ascii="Aptos" w:hAnsi="Aptos" w:eastAsia="Aptos" w:cs="Aptos"/>
        </w:rPr>
      </w:pPr>
      <w:r w:rsidRPr="037F1C69">
        <w:rPr>
          <w:rFonts w:ascii="Aptos" w:hAnsi="Aptos" w:eastAsia="Aptos" w:cs="Aptos"/>
          <w:color w:val="000000" w:themeColor="text1"/>
          <w:lang w:val="en-US"/>
        </w:rPr>
        <w:t xml:space="preserve">Evans, B. (2013). </w:t>
      </w:r>
      <w:r w:rsidRPr="037F1C69">
        <w:rPr>
          <w:rFonts w:ascii="Aptos" w:hAnsi="Aptos" w:eastAsia="Aptos" w:cs="Aptos"/>
          <w:i/>
          <w:iCs/>
          <w:color w:val="000000" w:themeColor="text1"/>
          <w:lang w:val="en-US"/>
        </w:rPr>
        <w:t xml:space="preserve">Trusting despite impairment: An analysis of the injustices faced by the autistic in trusting wisely and being appropriately </w:t>
      </w:r>
      <w:proofErr w:type="spellStart"/>
      <w:r w:rsidRPr="037F1C69">
        <w:rPr>
          <w:rFonts w:ascii="Aptos" w:hAnsi="Aptos" w:eastAsia="Aptos" w:cs="Aptos"/>
          <w:i/>
          <w:iCs/>
          <w:color w:val="000000" w:themeColor="text1"/>
          <w:lang w:val="en-US"/>
        </w:rPr>
        <w:t>recognised</w:t>
      </w:r>
      <w:proofErr w:type="spellEnd"/>
      <w:r w:rsidRPr="037F1C69">
        <w:rPr>
          <w:rFonts w:ascii="Aptos" w:hAnsi="Aptos" w:eastAsia="Aptos" w:cs="Aptos"/>
          <w:i/>
          <w:iCs/>
          <w:color w:val="000000" w:themeColor="text1"/>
          <w:lang w:val="en-US"/>
        </w:rPr>
        <w:t xml:space="preserve"> as trustworthy</w:t>
      </w:r>
      <w:r w:rsidRPr="037F1C69">
        <w:rPr>
          <w:rFonts w:ascii="Aptos" w:hAnsi="Aptos" w:eastAsia="Aptos" w:cs="Aptos"/>
          <w:color w:val="000000" w:themeColor="text1"/>
          <w:lang w:val="en-US"/>
        </w:rPr>
        <w:t>. Bachelor of Arts (</w:t>
      </w:r>
      <w:proofErr w:type="spellStart"/>
      <w:r w:rsidRPr="037F1C69">
        <w:rPr>
          <w:rFonts w:ascii="Aptos" w:hAnsi="Aptos" w:eastAsia="Aptos" w:cs="Aptos"/>
          <w:color w:val="000000" w:themeColor="text1"/>
          <w:lang w:val="en-US"/>
        </w:rPr>
        <w:t>Honours</w:t>
      </w:r>
      <w:proofErr w:type="spellEnd"/>
      <w:r w:rsidRPr="037F1C69">
        <w:rPr>
          <w:rFonts w:ascii="Aptos" w:hAnsi="Aptos" w:eastAsia="Aptos" w:cs="Aptos"/>
          <w:color w:val="000000" w:themeColor="text1"/>
          <w:lang w:val="en-US"/>
        </w:rPr>
        <w:t>)</w:t>
      </w:r>
      <w:r w:rsidRPr="037F1C69" w:rsidR="59B1986E">
        <w:rPr>
          <w:rFonts w:ascii="Aptos" w:hAnsi="Aptos" w:eastAsia="Aptos" w:cs="Aptos"/>
          <w:color w:val="000000" w:themeColor="text1"/>
          <w:lang w:val="en-US"/>
        </w:rPr>
        <w:t xml:space="preserve"> thesis</w:t>
      </w:r>
      <w:r w:rsidRPr="037F1C69">
        <w:rPr>
          <w:rFonts w:ascii="Aptos" w:hAnsi="Aptos" w:eastAsia="Aptos" w:cs="Aptos"/>
          <w:color w:val="000000" w:themeColor="text1"/>
          <w:lang w:val="en-US"/>
        </w:rPr>
        <w:t xml:space="preserve">. The University of Melbourne. Available at: </w:t>
      </w:r>
      <w:hyperlink r:id="rId10">
        <w:r w:rsidRPr="037F1C69">
          <w:rPr>
            <w:rStyle w:val="Hyperlink"/>
            <w:rFonts w:ascii="Aptos" w:hAnsi="Aptos" w:eastAsia="Aptos" w:cs="Aptos"/>
            <w:lang w:val="en-US"/>
          </w:rPr>
          <w:t>https://mupcunimelb.wordpress.com/wp-content/uploads/2015/03/brigid-evans-trusting-despite-impairment.pdf</w:t>
        </w:r>
      </w:hyperlink>
    </w:p>
    <w:p w:rsidR="037F1C69" w:rsidP="037F1C69" w:rsidRDefault="037F1C69" w14:paraId="04903217" w14:textId="22B3E71F">
      <w:pPr>
        <w:rPr>
          <w:rFonts w:ascii="Aptos" w:hAnsi="Aptos" w:eastAsia="Aptos" w:cs="Aptos"/>
          <w:lang w:val="en-US"/>
        </w:rPr>
      </w:pPr>
    </w:p>
    <w:p w:rsidR="6C214B9A" w:rsidP="037F1C69" w:rsidRDefault="6C214B9A" w14:paraId="50097491" w14:textId="47194B82">
      <w:pPr>
        <w:rPr>
          <w:rFonts w:ascii="Aptos" w:hAnsi="Aptos" w:eastAsia="Aptos" w:cs="Aptos"/>
          <w:lang w:val="en-US"/>
        </w:rPr>
      </w:pPr>
      <w:proofErr w:type="spellStart"/>
      <w:r w:rsidRPr="037F1C69">
        <w:rPr>
          <w:rFonts w:ascii="Aptos" w:hAnsi="Aptos" w:eastAsia="Aptos" w:cs="Aptos"/>
          <w:color w:val="000000" w:themeColor="text1"/>
        </w:rPr>
        <w:t>Finnigan</w:t>
      </w:r>
      <w:proofErr w:type="spellEnd"/>
      <w:r w:rsidRPr="037F1C69">
        <w:rPr>
          <w:rFonts w:ascii="Aptos" w:hAnsi="Aptos" w:eastAsia="Aptos" w:cs="Aptos"/>
          <w:color w:val="000000" w:themeColor="text1"/>
        </w:rPr>
        <w:t xml:space="preserve">, K. (2024). Sensory Responsive Environments: A Qualitative Study on Perceived Relationships between Outdoor Built Environments and Sensory Sensitivities. </w:t>
      </w:r>
      <w:r w:rsidRPr="037F1C69">
        <w:rPr>
          <w:rFonts w:ascii="Aptos" w:hAnsi="Aptos" w:eastAsia="Aptos" w:cs="Aptos"/>
          <w:i/>
          <w:iCs/>
          <w:color w:val="000000" w:themeColor="text1"/>
        </w:rPr>
        <w:t>Land</w:t>
      </w:r>
      <w:r w:rsidRPr="037F1C69">
        <w:rPr>
          <w:rFonts w:ascii="Aptos" w:hAnsi="Aptos" w:eastAsia="Aptos" w:cs="Aptos"/>
          <w:color w:val="000000" w:themeColor="text1"/>
        </w:rPr>
        <w:t xml:space="preserve">. 13(5). Available at: </w:t>
      </w:r>
      <w:hyperlink r:id="rId11">
        <w:r w:rsidRPr="037F1C69">
          <w:rPr>
            <w:rStyle w:val="Hyperlink"/>
            <w:rFonts w:ascii="Aptos" w:hAnsi="Aptos" w:eastAsia="Aptos" w:cs="Aptos"/>
          </w:rPr>
          <w:t>https://www.mdpi.com/2073-445X/13/5/636</w:t>
        </w:r>
      </w:hyperlink>
      <w:r w:rsidRPr="037F1C69">
        <w:rPr>
          <w:rFonts w:ascii="Aptos" w:hAnsi="Aptos" w:eastAsia="Aptos" w:cs="Aptos"/>
          <w:color w:val="000000" w:themeColor="text1"/>
        </w:rPr>
        <w:t xml:space="preserve"> [Accessed 5 May 2025].</w:t>
      </w:r>
    </w:p>
    <w:p w:rsidR="037F1C69" w:rsidP="037F1C69" w:rsidRDefault="037F1C69" w14:paraId="29F697BE" w14:textId="60742D66">
      <w:pPr>
        <w:rPr>
          <w:rFonts w:ascii="Aptos" w:hAnsi="Aptos" w:eastAsia="Aptos" w:cs="Aptos"/>
          <w:lang w:val="en-US"/>
        </w:rPr>
      </w:pPr>
    </w:p>
    <w:p w:rsidR="1FB52905" w:rsidP="037F1C69" w:rsidRDefault="1FB52905" w14:paraId="7C06F2FD" w14:textId="6662FB81">
      <w:pPr>
        <w:rPr>
          <w:rFonts w:ascii="Aptos" w:hAnsi="Aptos" w:eastAsia="Aptos" w:cs="Aptos"/>
          <w:lang w:val="en-US"/>
        </w:rPr>
      </w:pPr>
      <w:proofErr w:type="spellStart"/>
      <w:r w:rsidRPr="037F1C69">
        <w:rPr>
          <w:rFonts w:ascii="Aptos" w:hAnsi="Aptos" w:eastAsia="Aptos" w:cs="Aptos"/>
          <w:lang w:val="en-US"/>
        </w:rPr>
        <w:t>Gentil</w:t>
      </w:r>
      <w:proofErr w:type="spellEnd"/>
      <w:r w:rsidRPr="037F1C69">
        <w:rPr>
          <w:rFonts w:ascii="Aptos" w:hAnsi="Aptos" w:eastAsia="Aptos" w:cs="Aptos"/>
          <w:lang w:val="en-US"/>
        </w:rPr>
        <w:t>-Gutiérrez, A., Cuesta-Gómez, J., Rodríguez-</w:t>
      </w:r>
      <w:proofErr w:type="spellStart"/>
      <w:r w:rsidRPr="037F1C69">
        <w:rPr>
          <w:rFonts w:ascii="Aptos" w:hAnsi="Aptos" w:eastAsia="Aptos" w:cs="Aptos"/>
          <w:lang w:val="en-US"/>
        </w:rPr>
        <w:t>Fernández</w:t>
      </w:r>
      <w:proofErr w:type="spellEnd"/>
      <w:r w:rsidRPr="037F1C69">
        <w:rPr>
          <w:rFonts w:ascii="Aptos" w:hAnsi="Aptos" w:eastAsia="Aptos" w:cs="Aptos"/>
          <w:lang w:val="en-US"/>
        </w:rPr>
        <w:t xml:space="preserve">, P. and González-Bernal, J. (2021). Implication of the Sensory Environment in Children with Autism Spectrum Disorder: Perspectives from School. Environmental Research and Public Health. 18(14). Available at: </w:t>
      </w:r>
      <w:hyperlink r:id="rId12">
        <w:r w:rsidRPr="037F1C69">
          <w:rPr>
            <w:rStyle w:val="Hyperlink"/>
            <w:rFonts w:ascii="Aptos" w:hAnsi="Aptos" w:eastAsia="Aptos" w:cs="Aptos"/>
            <w:lang w:val="en-US"/>
          </w:rPr>
          <w:t>https://www.mdpi.com/1660-4601/18/14/7670</w:t>
        </w:r>
      </w:hyperlink>
      <w:r w:rsidRPr="037F1C69">
        <w:rPr>
          <w:rFonts w:ascii="Aptos" w:hAnsi="Aptos" w:eastAsia="Aptos" w:cs="Aptos"/>
          <w:lang w:val="en-US"/>
        </w:rPr>
        <w:t xml:space="preserve"> [Accessed 5 May 2025].  </w:t>
      </w:r>
    </w:p>
    <w:p w:rsidR="037F1C69" w:rsidP="037F1C69" w:rsidRDefault="037F1C69" w14:paraId="6E7B29C3" w14:textId="103CA5A5">
      <w:pPr>
        <w:rPr>
          <w:rFonts w:ascii="Aptos" w:hAnsi="Aptos" w:eastAsia="Aptos" w:cs="Aptos"/>
          <w:lang w:val="en-US"/>
        </w:rPr>
      </w:pPr>
    </w:p>
    <w:p w:rsidR="52C75F8F" w:rsidP="037F1C69" w:rsidRDefault="52C75F8F" w14:paraId="5EA7B88D" w14:textId="18526C42">
      <w:pPr>
        <w:rPr>
          <w:rFonts w:ascii="Aptos" w:hAnsi="Aptos" w:eastAsia="Aptos" w:cs="Aptos"/>
          <w:lang w:val="en-US"/>
        </w:rPr>
      </w:pPr>
      <w:r w:rsidRPr="037F1C69">
        <w:rPr>
          <w:rFonts w:ascii="Aptos" w:hAnsi="Aptos" w:eastAsia="Aptos" w:cs="Aptos"/>
          <w:color w:val="000000" w:themeColor="text1"/>
        </w:rPr>
        <w:t xml:space="preserve">Jones, F., Hamilton, J. and </w:t>
      </w:r>
      <w:proofErr w:type="spellStart"/>
      <w:r w:rsidRPr="037F1C69">
        <w:rPr>
          <w:rFonts w:ascii="Aptos" w:hAnsi="Aptos" w:eastAsia="Aptos" w:cs="Aptos"/>
          <w:color w:val="000000" w:themeColor="text1"/>
        </w:rPr>
        <w:t>Kargas</w:t>
      </w:r>
      <w:proofErr w:type="spellEnd"/>
      <w:r w:rsidRPr="037F1C69">
        <w:rPr>
          <w:rFonts w:ascii="Aptos" w:hAnsi="Aptos" w:eastAsia="Aptos" w:cs="Aptos"/>
          <w:color w:val="000000" w:themeColor="text1"/>
        </w:rPr>
        <w:t xml:space="preserve">, N. (2024). Accessibility and affirmation in counselling: An exploration into </w:t>
      </w:r>
      <w:proofErr w:type="spellStart"/>
      <w:r w:rsidRPr="037F1C69">
        <w:rPr>
          <w:rFonts w:ascii="Aptos" w:hAnsi="Aptos" w:eastAsia="Aptos" w:cs="Aptos"/>
          <w:color w:val="000000" w:themeColor="text1"/>
        </w:rPr>
        <w:t>neurodivergent</w:t>
      </w:r>
      <w:proofErr w:type="spellEnd"/>
      <w:r w:rsidRPr="037F1C69">
        <w:rPr>
          <w:rFonts w:ascii="Aptos" w:hAnsi="Aptos" w:eastAsia="Aptos" w:cs="Aptos"/>
          <w:color w:val="000000" w:themeColor="text1"/>
        </w:rPr>
        <w:t xml:space="preserve"> clients' experiences. </w:t>
      </w:r>
      <w:r w:rsidRPr="037F1C69">
        <w:rPr>
          <w:rFonts w:ascii="Aptos" w:hAnsi="Aptos" w:eastAsia="Aptos" w:cs="Aptos"/>
          <w:i/>
          <w:iCs/>
          <w:color w:val="000000" w:themeColor="text1"/>
        </w:rPr>
        <w:t>Counselling and Psychotherapy Research</w:t>
      </w:r>
      <w:r w:rsidRPr="037F1C69">
        <w:rPr>
          <w:rFonts w:ascii="Aptos" w:hAnsi="Aptos" w:eastAsia="Aptos" w:cs="Aptos"/>
          <w:color w:val="000000" w:themeColor="text1"/>
        </w:rPr>
        <w:t xml:space="preserve">. 25(1). Available at: </w:t>
      </w:r>
      <w:hyperlink r:id="rId13">
        <w:r w:rsidRPr="037F1C69">
          <w:rPr>
            <w:rStyle w:val="Hyperlink"/>
            <w:rFonts w:ascii="Aptos" w:hAnsi="Aptos" w:eastAsia="Aptos" w:cs="Aptos"/>
          </w:rPr>
          <w:t>https://onlinelibrary.wiley.com/doi/full/10.1002/capr.12742</w:t>
        </w:r>
      </w:hyperlink>
      <w:r w:rsidRPr="037F1C69">
        <w:rPr>
          <w:rFonts w:ascii="Aptos" w:hAnsi="Aptos" w:eastAsia="Aptos" w:cs="Aptos"/>
          <w:color w:val="000000" w:themeColor="text1"/>
        </w:rPr>
        <w:t xml:space="preserve"> [Accessed 5 May 2025].</w:t>
      </w:r>
    </w:p>
    <w:p w:rsidR="037F1C69" w:rsidP="037F1C69" w:rsidRDefault="037F1C69" w14:paraId="6BE16459" w14:textId="2B2F55D1">
      <w:pPr>
        <w:rPr>
          <w:rFonts w:ascii="Aptos" w:hAnsi="Aptos" w:eastAsia="Aptos"/>
          <w:color w:val="000000" w:themeColor="text1"/>
        </w:rPr>
      </w:pPr>
    </w:p>
    <w:p w:rsidR="2792B0EA" w:rsidP="037F1C69" w:rsidRDefault="2792B0EA" w14:paraId="25B57426" w14:textId="74B91B74">
      <w:pPr>
        <w:keepNext/>
        <w:keepLines/>
        <w:rPr>
          <w:rFonts w:ascii="Aptos" w:hAnsi="Aptos" w:eastAsia="Aptos"/>
        </w:rPr>
      </w:pPr>
      <w:r w:rsidRPr="037F1C69">
        <w:rPr>
          <w:rFonts w:ascii="Aptos" w:hAnsi="Aptos" w:eastAsia="Aptos"/>
        </w:rPr>
        <w:t xml:space="preserve">MacLennan, K., </w:t>
      </w:r>
      <w:r w:rsidRPr="037F1C69">
        <w:rPr>
          <w:rFonts w:ascii="Aptos" w:hAnsi="Aptos" w:eastAsia="Aptos"/>
          <w:b/>
          <w:bCs/>
        </w:rPr>
        <w:t xml:space="preserve">Woolley, C., </w:t>
      </w:r>
      <w:proofErr w:type="spellStart"/>
      <w:r w:rsidRPr="037F1C69">
        <w:rPr>
          <w:rFonts w:ascii="Aptos" w:hAnsi="Aptos" w:eastAsia="Aptos"/>
          <w:b/>
          <w:bCs/>
        </w:rPr>
        <w:t>Heasman</w:t>
      </w:r>
      <w:proofErr w:type="spellEnd"/>
      <w:r w:rsidRPr="037F1C69">
        <w:rPr>
          <w:rFonts w:ascii="Aptos" w:hAnsi="Aptos" w:eastAsia="Aptos"/>
          <w:b/>
          <w:bCs/>
        </w:rPr>
        <w:t xml:space="preserve">, B., </w:t>
      </w:r>
      <w:proofErr w:type="spellStart"/>
      <w:r w:rsidRPr="037F1C69">
        <w:rPr>
          <w:rFonts w:ascii="Aptos" w:hAnsi="Aptos" w:eastAsia="Aptos"/>
          <w:b/>
          <w:bCs/>
        </w:rPr>
        <w:t>Starns</w:t>
      </w:r>
      <w:proofErr w:type="spellEnd"/>
      <w:r w:rsidRPr="037F1C69">
        <w:rPr>
          <w:rFonts w:ascii="Aptos" w:hAnsi="Aptos" w:eastAsia="Aptos"/>
          <w:b/>
          <w:bCs/>
        </w:rPr>
        <w:t xml:space="preserve">, J., </w:t>
      </w:r>
      <w:r w:rsidRPr="037F1C69">
        <w:rPr>
          <w:rFonts w:ascii="Aptos" w:hAnsi="Aptos" w:eastAsia="Aptos"/>
        </w:rPr>
        <w:t>George, B. and Manning, C</w:t>
      </w:r>
      <w:r w:rsidRPr="037F1C69">
        <w:rPr>
          <w:rFonts w:ascii="Aptos" w:hAnsi="Aptos" w:eastAsia="Aptos"/>
          <w:color w:val="000000" w:themeColor="text1"/>
        </w:rPr>
        <w:t xml:space="preserve">. (2023). “It Is a Big Spider Web of Things”: Sensory Experiences of Autistic Adults in Public Spaces. </w:t>
      </w:r>
      <w:r w:rsidRPr="037F1C69">
        <w:rPr>
          <w:rFonts w:ascii="Aptos" w:hAnsi="Aptos" w:eastAsia="Aptos"/>
          <w:i/>
          <w:iCs/>
          <w:color w:val="000000" w:themeColor="text1"/>
        </w:rPr>
        <w:t>Autism in Adulthood</w:t>
      </w:r>
      <w:r w:rsidRPr="037F1C69">
        <w:rPr>
          <w:rFonts w:ascii="Aptos" w:hAnsi="Aptos" w:eastAsia="Aptos"/>
          <w:color w:val="000000" w:themeColor="text1"/>
        </w:rPr>
        <w:t xml:space="preserve">. 5(4). Available at: </w:t>
      </w:r>
      <w:hyperlink r:id="rId14">
        <w:r w:rsidRPr="037F1C69">
          <w:rPr>
            <w:rStyle w:val="Hyperlink"/>
            <w:rFonts w:ascii="Aptos" w:hAnsi="Aptos" w:eastAsia="Aptos"/>
          </w:rPr>
          <w:t>https://www.liebertpub.com/doi/abs/10.1089/aut.2022.0024</w:t>
        </w:r>
      </w:hyperlink>
      <w:r w:rsidRPr="037F1C69">
        <w:rPr>
          <w:rFonts w:ascii="Aptos" w:hAnsi="Aptos" w:eastAsia="Aptos"/>
          <w:color w:val="000000" w:themeColor="text1"/>
        </w:rPr>
        <w:t xml:space="preserve"> [Accessed 5 May 2025].</w:t>
      </w:r>
    </w:p>
    <w:p w:rsidR="037F1C69" w:rsidP="037F1C69" w:rsidRDefault="037F1C69" w14:paraId="4ABFA572" w14:textId="2C233181">
      <w:pPr>
        <w:rPr>
          <w:rFonts w:ascii="Aptos" w:hAnsi="Aptos" w:eastAsia="Aptos"/>
          <w:color w:val="000000" w:themeColor="text1"/>
        </w:rPr>
      </w:pPr>
    </w:p>
    <w:p w:rsidR="1C236EF0" w:rsidP="037F1C69" w:rsidRDefault="1C236EF0" w14:paraId="5FD8367E" w14:textId="088CA7DC">
      <w:pPr>
        <w:rPr>
          <w:rFonts w:ascii="Aptos" w:hAnsi="Aptos" w:eastAsia="Aptos"/>
        </w:rPr>
      </w:pPr>
      <w:proofErr w:type="spellStart"/>
      <w:r w:rsidRPr="037F1C69">
        <w:rPr>
          <w:rFonts w:ascii="Aptos" w:hAnsi="Aptos" w:eastAsia="Aptos"/>
          <w:color w:val="000000" w:themeColor="text1"/>
        </w:rPr>
        <w:t>Mirfin-Veitch</w:t>
      </w:r>
      <w:proofErr w:type="spellEnd"/>
      <w:r w:rsidRPr="037F1C69">
        <w:rPr>
          <w:rFonts w:ascii="Aptos" w:hAnsi="Aptos" w:eastAsia="Aptos"/>
          <w:color w:val="000000" w:themeColor="text1"/>
        </w:rPr>
        <w:t xml:space="preserve">, B., </w:t>
      </w:r>
      <w:proofErr w:type="spellStart"/>
      <w:r w:rsidRPr="037F1C69">
        <w:rPr>
          <w:rFonts w:ascii="Aptos" w:hAnsi="Aptos" w:eastAsia="Aptos"/>
          <w:color w:val="000000" w:themeColor="text1"/>
        </w:rPr>
        <w:t>Jalota</w:t>
      </w:r>
      <w:proofErr w:type="spellEnd"/>
      <w:r w:rsidRPr="037F1C69">
        <w:rPr>
          <w:rFonts w:ascii="Aptos" w:hAnsi="Aptos" w:eastAsia="Aptos"/>
          <w:color w:val="000000" w:themeColor="text1"/>
        </w:rPr>
        <w:t xml:space="preserve">, N. and Schmidt, L. (2020). </w:t>
      </w:r>
      <w:r w:rsidRPr="037F1C69">
        <w:rPr>
          <w:rFonts w:ascii="Aptos" w:hAnsi="Aptos" w:eastAsia="Aptos"/>
          <w:i/>
          <w:iCs/>
          <w:color w:val="000000" w:themeColor="text1"/>
        </w:rPr>
        <w:t>Responding to neurodiversity in the education context: An integrative literature</w:t>
      </w:r>
      <w:r w:rsidRPr="037F1C69">
        <w:rPr>
          <w:rFonts w:ascii="Aptos" w:hAnsi="Aptos" w:eastAsia="Aptos"/>
          <w:color w:val="000000" w:themeColor="text1"/>
        </w:rPr>
        <w:t>. Dunedin: Donald Beasley Institute.</w:t>
      </w:r>
    </w:p>
    <w:p w:rsidR="037F1C69" w:rsidP="037F1C69" w:rsidRDefault="037F1C69" w14:paraId="3D28B06B" w14:textId="50C654F6">
      <w:pPr>
        <w:rPr>
          <w:rFonts w:ascii="Aptos" w:hAnsi="Aptos" w:eastAsia="Aptos"/>
          <w:color w:val="000000" w:themeColor="text1"/>
        </w:rPr>
      </w:pPr>
    </w:p>
    <w:p w:rsidR="645CF2F4" w:rsidP="037F1C69" w:rsidRDefault="645CF2F4" w14:paraId="6AEEBE22" w14:textId="7B390F5B">
      <w:pPr>
        <w:rPr>
          <w:rFonts w:ascii="Aptos" w:hAnsi="Aptos" w:eastAsia="Aptos"/>
        </w:rPr>
      </w:pPr>
      <w:proofErr w:type="spellStart"/>
      <w:r w:rsidRPr="037F1C69">
        <w:rPr>
          <w:rFonts w:ascii="Aptos" w:hAnsi="Aptos" w:eastAsia="Aptos"/>
          <w:color w:val="000000" w:themeColor="text1"/>
        </w:rPr>
        <w:t>Otu</w:t>
      </w:r>
      <w:proofErr w:type="spellEnd"/>
      <w:r w:rsidRPr="037F1C69">
        <w:rPr>
          <w:rFonts w:ascii="Aptos" w:hAnsi="Aptos" w:eastAsia="Aptos"/>
          <w:color w:val="000000" w:themeColor="text1"/>
        </w:rPr>
        <w:t xml:space="preserve">, M. and </w:t>
      </w:r>
      <w:proofErr w:type="spellStart"/>
      <w:r w:rsidRPr="037F1C69">
        <w:rPr>
          <w:rFonts w:ascii="Aptos" w:hAnsi="Aptos" w:eastAsia="Aptos"/>
          <w:color w:val="000000" w:themeColor="text1"/>
        </w:rPr>
        <w:t>Sefotho</w:t>
      </w:r>
      <w:proofErr w:type="spellEnd"/>
      <w:r w:rsidRPr="037F1C69">
        <w:rPr>
          <w:rFonts w:ascii="Aptos" w:hAnsi="Aptos" w:eastAsia="Aptos"/>
          <w:color w:val="000000" w:themeColor="text1"/>
        </w:rPr>
        <w:t xml:space="preserve">, M. (2024). Examination of emotional distress, depression, and anxiety in </w:t>
      </w:r>
      <w:proofErr w:type="spellStart"/>
      <w:r w:rsidRPr="037F1C69">
        <w:rPr>
          <w:rFonts w:ascii="Aptos" w:hAnsi="Aptos" w:eastAsia="Aptos"/>
          <w:color w:val="000000" w:themeColor="text1"/>
        </w:rPr>
        <w:t>neurodiverse</w:t>
      </w:r>
      <w:proofErr w:type="spellEnd"/>
      <w:r w:rsidRPr="037F1C69">
        <w:rPr>
          <w:rFonts w:ascii="Aptos" w:hAnsi="Aptos" w:eastAsia="Aptos"/>
          <w:color w:val="000000" w:themeColor="text1"/>
        </w:rPr>
        <w:t xml:space="preserve"> students: A cross-sectional study. </w:t>
      </w:r>
      <w:r w:rsidRPr="037F1C69">
        <w:rPr>
          <w:rFonts w:ascii="Aptos" w:hAnsi="Aptos" w:eastAsia="Aptos"/>
          <w:i/>
          <w:iCs/>
          <w:color w:val="000000" w:themeColor="text1"/>
        </w:rPr>
        <w:t>World Journal of Psychiatry</w:t>
      </w:r>
      <w:r w:rsidRPr="037F1C69">
        <w:rPr>
          <w:rFonts w:ascii="Aptos" w:hAnsi="Aptos" w:eastAsia="Aptos"/>
          <w:color w:val="000000" w:themeColor="text1"/>
        </w:rPr>
        <w:t xml:space="preserve">. 14(11), p.1681–1695. Available at: </w:t>
      </w:r>
      <w:hyperlink r:id="rId15">
        <w:r w:rsidRPr="037F1C69">
          <w:rPr>
            <w:rStyle w:val="Hyperlink"/>
            <w:rFonts w:ascii="Aptos" w:hAnsi="Aptos" w:eastAsia="Aptos"/>
          </w:rPr>
          <w:t>https://pmc.ncbi.nlm.nih.gov/articles/PMC11572678/</w:t>
        </w:r>
      </w:hyperlink>
      <w:r w:rsidRPr="037F1C69">
        <w:rPr>
          <w:rFonts w:ascii="Aptos" w:hAnsi="Aptos" w:eastAsia="Aptos"/>
          <w:color w:val="000000" w:themeColor="text1"/>
        </w:rPr>
        <w:t xml:space="preserve"> [Accessed 5 May 2025].</w:t>
      </w:r>
    </w:p>
    <w:p w:rsidR="037F1C69" w:rsidP="037F1C69" w:rsidRDefault="037F1C69" w14:paraId="42A8CC92" w14:textId="740AB29B">
      <w:pPr>
        <w:rPr>
          <w:rFonts w:ascii="Aptos" w:hAnsi="Aptos" w:eastAsia="Aptos"/>
          <w:color w:val="000000" w:themeColor="text1"/>
        </w:rPr>
      </w:pPr>
    </w:p>
    <w:p w:rsidR="0CDB899F" w:rsidP="037F1C69" w:rsidRDefault="0CDB899F" w14:paraId="4FD97AC9" w14:textId="672AA16E">
      <w:pPr>
        <w:rPr>
          <w:rFonts w:ascii="Aptos" w:hAnsi="Aptos" w:eastAsia="Aptos"/>
        </w:rPr>
      </w:pPr>
      <w:r w:rsidRPr="037F1C69">
        <w:rPr>
          <w:rFonts w:ascii="Aptos" w:hAnsi="Aptos" w:eastAsia="Aptos"/>
        </w:rPr>
        <w:t xml:space="preserve">Ouellet, B., </w:t>
      </w:r>
      <w:proofErr w:type="spellStart"/>
      <w:r w:rsidRPr="037F1C69">
        <w:rPr>
          <w:rFonts w:ascii="Aptos" w:hAnsi="Aptos" w:eastAsia="Aptos"/>
        </w:rPr>
        <w:t>Carreau</w:t>
      </w:r>
      <w:proofErr w:type="spellEnd"/>
      <w:r w:rsidRPr="037F1C69">
        <w:rPr>
          <w:rFonts w:ascii="Aptos" w:hAnsi="Aptos" w:eastAsia="Aptos"/>
        </w:rPr>
        <w:t xml:space="preserve">, E., Dion, V., </w:t>
      </w:r>
      <w:proofErr w:type="spellStart"/>
      <w:r w:rsidRPr="037F1C69">
        <w:rPr>
          <w:rFonts w:ascii="Aptos" w:hAnsi="Aptos" w:eastAsia="Aptos"/>
        </w:rPr>
        <w:t>Rouat</w:t>
      </w:r>
      <w:proofErr w:type="spellEnd"/>
      <w:r w:rsidRPr="037F1C69">
        <w:rPr>
          <w:rFonts w:ascii="Aptos" w:hAnsi="Aptos" w:eastAsia="Aptos"/>
        </w:rPr>
        <w:t xml:space="preserve">, A., Tremblay, E. and </w:t>
      </w:r>
      <w:proofErr w:type="spellStart"/>
      <w:r w:rsidRPr="037F1C69">
        <w:rPr>
          <w:rFonts w:ascii="Aptos" w:hAnsi="Aptos" w:eastAsia="Aptos"/>
        </w:rPr>
        <w:t>Voisin</w:t>
      </w:r>
      <w:proofErr w:type="spellEnd"/>
      <w:r w:rsidRPr="037F1C69">
        <w:rPr>
          <w:rFonts w:ascii="Aptos" w:hAnsi="Aptos" w:eastAsia="Aptos"/>
        </w:rPr>
        <w:t>, J</w:t>
      </w:r>
      <w:r w:rsidRPr="037F1C69">
        <w:rPr>
          <w:rFonts w:ascii="Aptos" w:hAnsi="Aptos" w:eastAsia="Aptos"/>
          <w:color w:val="000000" w:themeColor="text1"/>
        </w:rPr>
        <w:t xml:space="preserve">. (2018). Efficacy of Sensory Interventions on School Participation of Children With Sensory Disorders: A Systematic Review. </w:t>
      </w:r>
      <w:r w:rsidRPr="037F1C69">
        <w:rPr>
          <w:rFonts w:ascii="Aptos" w:hAnsi="Aptos" w:eastAsia="Aptos"/>
          <w:i/>
          <w:iCs/>
          <w:color w:val="000000" w:themeColor="text1"/>
        </w:rPr>
        <w:t>American Journal of Lifestyle Medicine</w:t>
      </w:r>
      <w:r w:rsidRPr="037F1C69">
        <w:rPr>
          <w:rFonts w:ascii="Aptos" w:hAnsi="Aptos" w:eastAsia="Aptos"/>
          <w:color w:val="000000" w:themeColor="text1"/>
        </w:rPr>
        <w:t xml:space="preserve">. 15(1), pp.75-83. Available at: </w:t>
      </w:r>
      <w:hyperlink r:id="rId16">
        <w:r w:rsidRPr="037F1C69">
          <w:rPr>
            <w:rStyle w:val="Hyperlink"/>
            <w:rFonts w:ascii="Aptos" w:hAnsi="Aptos" w:eastAsia="Aptos"/>
          </w:rPr>
          <w:t>https://journals.sagepub.com/doi/abs/10.1177/1559827618784274</w:t>
        </w:r>
      </w:hyperlink>
      <w:r w:rsidRPr="037F1C69">
        <w:rPr>
          <w:rFonts w:ascii="Aptos" w:hAnsi="Aptos" w:eastAsia="Aptos"/>
          <w:color w:val="000000" w:themeColor="text1"/>
        </w:rPr>
        <w:t xml:space="preserve"> [Accessed 5 May 2025].</w:t>
      </w:r>
    </w:p>
    <w:p w:rsidR="1D8E20DE" w:rsidP="037F1C69" w:rsidRDefault="1D8E20DE" w14:paraId="423DCEF5" w14:textId="225017BD">
      <w:r w:rsidRPr="037F1C69">
        <w:rPr>
          <w:rFonts w:ascii="Aptos" w:hAnsi="Aptos" w:eastAsia="Aptos"/>
          <w:color w:val="000000" w:themeColor="text1"/>
        </w:rPr>
        <w:t xml:space="preserve">Sensory Room Planner (2025) </w:t>
      </w:r>
      <w:r w:rsidRPr="037F1C69">
        <w:rPr>
          <w:rFonts w:ascii="Aptos" w:hAnsi="Aptos" w:eastAsia="Aptos"/>
          <w:i/>
          <w:iCs/>
          <w:color w:val="000000" w:themeColor="text1"/>
        </w:rPr>
        <w:t xml:space="preserve">What is a sensory room? </w:t>
      </w:r>
      <w:r w:rsidRPr="037F1C69">
        <w:rPr>
          <w:rFonts w:ascii="Aptos" w:hAnsi="Aptos" w:eastAsia="Aptos"/>
          <w:color w:val="000000" w:themeColor="text1"/>
        </w:rPr>
        <w:t>A</w:t>
      </w:r>
      <w:r w:rsidRPr="037F1C69" w:rsidR="403F89C4">
        <w:rPr>
          <w:rFonts w:ascii="Aptos" w:hAnsi="Aptos" w:eastAsia="Aptos"/>
          <w:color w:val="000000" w:themeColor="text1"/>
        </w:rPr>
        <w:t xml:space="preserve">vailable at: </w:t>
      </w:r>
      <w:hyperlink r:id="rId17">
        <w:r w:rsidRPr="037F1C69" w:rsidR="403F89C4">
          <w:rPr>
            <w:rStyle w:val="Hyperlink"/>
            <w:rFonts w:ascii="Aptos" w:hAnsi="Aptos" w:eastAsia="Aptos" w:cs="Aptos"/>
          </w:rPr>
          <w:t>https://sensoryroomplanner.co.uk/guide/what-is-a-sensory-room/</w:t>
        </w:r>
      </w:hyperlink>
      <w:r w:rsidRPr="037F1C69" w:rsidR="403F89C4">
        <w:rPr>
          <w:rFonts w:ascii="Aptos" w:hAnsi="Aptos" w:eastAsia="Aptos" w:cs="Aptos"/>
        </w:rPr>
        <w:t xml:space="preserve"> (Accessed 5 May 2025)</w:t>
      </w:r>
    </w:p>
    <w:p w:rsidR="4216D7A6" w:rsidP="037F1C69" w:rsidRDefault="4216D7A6" w14:paraId="1E120426" w14:textId="285E69F1">
      <w:pPr>
        <w:rPr>
          <w:rFonts w:ascii="Aptos" w:hAnsi="Aptos" w:eastAsia="Aptos"/>
        </w:rPr>
      </w:pPr>
      <w:proofErr w:type="spellStart"/>
      <w:r w:rsidRPr="037F1C69">
        <w:rPr>
          <w:rFonts w:ascii="Aptos" w:hAnsi="Aptos" w:eastAsia="Aptos"/>
          <w:color w:val="000000" w:themeColor="text1"/>
        </w:rPr>
        <w:t>Shabha</w:t>
      </w:r>
      <w:proofErr w:type="spellEnd"/>
      <w:r w:rsidRPr="037F1C69">
        <w:rPr>
          <w:rFonts w:ascii="Aptos" w:hAnsi="Aptos" w:eastAsia="Aptos"/>
          <w:color w:val="000000" w:themeColor="text1"/>
        </w:rPr>
        <w:t xml:space="preserve">, G. (2006). An assessment of the impact of the sensory environment on individuals' behaviour in special needs schools. </w:t>
      </w:r>
      <w:r w:rsidRPr="037F1C69">
        <w:rPr>
          <w:rFonts w:ascii="Aptos" w:hAnsi="Aptos" w:eastAsia="Aptos"/>
          <w:i/>
          <w:iCs/>
          <w:color w:val="000000" w:themeColor="text1"/>
        </w:rPr>
        <w:t>Facilities</w:t>
      </w:r>
      <w:r w:rsidRPr="037F1C69">
        <w:rPr>
          <w:rFonts w:ascii="Aptos" w:hAnsi="Aptos" w:eastAsia="Aptos"/>
          <w:color w:val="000000" w:themeColor="text1"/>
        </w:rPr>
        <w:t xml:space="preserve">. 24, pp.31-42. Available at: </w:t>
      </w:r>
      <w:hyperlink r:id="rId18">
        <w:r w:rsidRPr="037F1C69">
          <w:rPr>
            <w:rStyle w:val="Hyperlink"/>
            <w:rFonts w:ascii="Aptos" w:hAnsi="Aptos" w:eastAsia="Aptos"/>
          </w:rPr>
          <w:t>https://www.emerald.com/insight/content/doi/10.1108/02632770610639189/full/html</w:t>
        </w:r>
      </w:hyperlink>
      <w:r w:rsidRPr="037F1C69">
        <w:rPr>
          <w:rFonts w:ascii="Aptos" w:hAnsi="Aptos" w:eastAsia="Aptos"/>
          <w:color w:val="000000" w:themeColor="text1"/>
        </w:rPr>
        <w:t xml:space="preserve"> [Accessed 5 May 2025].</w:t>
      </w:r>
    </w:p>
    <w:p w:rsidR="037F1C69" w:rsidP="037F1C69" w:rsidRDefault="037F1C69" w14:paraId="0CC5BA38" w14:textId="5BC4BFC7">
      <w:pPr>
        <w:rPr>
          <w:rFonts w:ascii="Aptos" w:hAnsi="Aptos" w:eastAsia="Aptos"/>
          <w:color w:val="000000" w:themeColor="text1"/>
        </w:rPr>
      </w:pPr>
    </w:p>
    <w:p w:rsidR="4411B966" w:rsidP="037F1C69" w:rsidRDefault="4411B966" w14:paraId="7399D12E" w14:textId="7CE29861">
      <w:pPr>
        <w:rPr>
          <w:rFonts w:ascii="Aptos" w:hAnsi="Aptos" w:eastAsia="Aptos"/>
        </w:rPr>
      </w:pPr>
      <w:proofErr w:type="spellStart"/>
      <w:r w:rsidRPr="037F1C69">
        <w:rPr>
          <w:rFonts w:ascii="Aptos" w:hAnsi="Aptos" w:eastAsia="Aptos"/>
          <w:color w:val="000000" w:themeColor="text1"/>
        </w:rPr>
        <w:t>Stagnitti</w:t>
      </w:r>
      <w:proofErr w:type="spellEnd"/>
      <w:r w:rsidRPr="037F1C69">
        <w:rPr>
          <w:rFonts w:ascii="Aptos" w:hAnsi="Aptos" w:eastAsia="Aptos"/>
          <w:color w:val="000000" w:themeColor="text1"/>
        </w:rPr>
        <w:t xml:space="preserve">, K., Raison, P. and Ryan, P. (2002). Sensory defensiveness syndrome: A paediatric perspective and case study. </w:t>
      </w:r>
      <w:r w:rsidRPr="037F1C69">
        <w:rPr>
          <w:rFonts w:ascii="Aptos" w:hAnsi="Aptos" w:eastAsia="Aptos"/>
          <w:i/>
          <w:iCs/>
          <w:color w:val="000000" w:themeColor="text1"/>
        </w:rPr>
        <w:t>Australian Occupational Therapy Journal</w:t>
      </w:r>
      <w:r w:rsidRPr="037F1C69">
        <w:rPr>
          <w:rFonts w:ascii="Aptos" w:hAnsi="Aptos" w:eastAsia="Aptos"/>
          <w:color w:val="000000" w:themeColor="text1"/>
        </w:rPr>
        <w:t xml:space="preserve">. 46(4), pp.175-187. Available at: </w:t>
      </w:r>
      <w:hyperlink r:id="rId19">
        <w:r w:rsidRPr="037F1C69">
          <w:rPr>
            <w:rStyle w:val="Hyperlink"/>
            <w:rFonts w:ascii="Aptos" w:hAnsi="Aptos" w:eastAsia="Aptos"/>
          </w:rPr>
          <w:t>https://onlinelibrary.wiley.com/doi/abs/10.1046/j.1440-1630.1999.00197.x</w:t>
        </w:r>
      </w:hyperlink>
      <w:r w:rsidRPr="037F1C69">
        <w:rPr>
          <w:rFonts w:ascii="Aptos" w:hAnsi="Aptos" w:eastAsia="Aptos"/>
          <w:color w:val="000000" w:themeColor="text1"/>
        </w:rPr>
        <w:t xml:space="preserve"> [Accessed 5 May 2025].</w:t>
      </w:r>
    </w:p>
    <w:p w:rsidR="037F1C69" w:rsidP="037F1C69" w:rsidRDefault="037F1C69" w14:paraId="1E202C59" w14:textId="4293C0EB">
      <w:pPr>
        <w:rPr>
          <w:rFonts w:ascii="Aptos" w:hAnsi="Aptos" w:eastAsia="Aptos"/>
          <w:color w:val="000000" w:themeColor="text1"/>
        </w:rPr>
      </w:pPr>
    </w:p>
    <w:p w:rsidR="42FE8E14" w:rsidP="037F1C69" w:rsidRDefault="42FE8E14" w14:paraId="174B84EC" w14:textId="2D229EB0">
      <w:pPr>
        <w:rPr>
          <w:rFonts w:ascii="Aptos" w:hAnsi="Aptos" w:eastAsia="Aptos"/>
        </w:rPr>
      </w:pPr>
      <w:r w:rsidRPr="037F1C69">
        <w:rPr>
          <w:rFonts w:ascii="Aptos" w:hAnsi="Aptos" w:eastAsia="Aptos"/>
          <w:color w:val="000000" w:themeColor="text1"/>
          <w:lang w:val="en-US"/>
        </w:rPr>
        <w:t xml:space="preserve">West, D. (2018) </w:t>
      </w:r>
      <w:r w:rsidRPr="037F1C69">
        <w:rPr>
          <w:rFonts w:ascii="Aptos" w:hAnsi="Aptos" w:eastAsia="Aptos"/>
          <w:i/>
          <w:iCs/>
          <w:color w:val="000000" w:themeColor="text1"/>
          <w:lang w:val="en-US"/>
        </w:rPr>
        <w:t>Natural learning environments and the social-emotional development of students with sensory processing challenges</w:t>
      </w:r>
      <w:r w:rsidRPr="037F1C69">
        <w:rPr>
          <w:rFonts w:ascii="Aptos" w:hAnsi="Aptos" w:eastAsia="Aptos"/>
          <w:color w:val="000000" w:themeColor="text1"/>
          <w:lang w:val="en-US"/>
        </w:rPr>
        <w:t xml:space="preserve">. Master's thesis. Dominican University of California. Available at: </w:t>
      </w:r>
      <w:hyperlink r:id="rId20">
        <w:r w:rsidRPr="037F1C69">
          <w:rPr>
            <w:rStyle w:val="Hyperlink"/>
            <w:rFonts w:ascii="Aptos" w:hAnsi="Aptos" w:eastAsia="Aptos"/>
            <w:lang w:val="en-US"/>
          </w:rPr>
          <w:t>https://scholar.dominican.edu/masters-theses/308/</w:t>
        </w:r>
      </w:hyperlink>
      <w:r w:rsidRPr="037F1C69">
        <w:rPr>
          <w:rFonts w:ascii="Aptos" w:hAnsi="Aptos" w:eastAsia="Aptos"/>
          <w:color w:val="000000" w:themeColor="text1"/>
          <w:lang w:val="en-US"/>
        </w:rPr>
        <w:t xml:space="preserve"> (Accessed: 5 May 2025).</w:t>
      </w:r>
    </w:p>
    <w:p w:rsidR="037F1C69" w:rsidP="037F1C69" w:rsidRDefault="037F1C69" w14:paraId="0AC59AF9" w14:textId="4BB10BEB">
      <w:pPr>
        <w:rPr>
          <w:rFonts w:ascii="Aptos" w:hAnsi="Aptos" w:eastAsia="Aptos"/>
          <w:color w:val="000000" w:themeColor="text1"/>
        </w:rPr>
      </w:pPr>
    </w:p>
    <w:p w:rsidR="037F1C69" w:rsidP="037F1C69" w:rsidRDefault="037F1C69" w14:paraId="48CDC769" w14:textId="02953BE4">
      <w:pPr>
        <w:rPr>
          <w:rFonts w:ascii="Noto Sans" w:hAnsi="Noto Sans" w:eastAsia="Noto Sans" w:cs="Noto Sans"/>
          <w:color w:val="000000" w:themeColor="text1"/>
          <w:sz w:val="30"/>
          <w:szCs w:val="30"/>
        </w:rPr>
      </w:pPr>
    </w:p>
    <w:sectPr w:rsidR="037F1C69">
      <w:headerReference w:type="default" r:id="rId21"/>
      <w:footerReference w:type="default" r:id="rId22"/>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C2C63" w:rsidRDefault="002C2C63" w14:paraId="7200AD23" w14:textId="77777777">
      <w:pPr>
        <w:spacing w:after="0" w:line="240" w:lineRule="auto"/>
      </w:pPr>
      <w:r>
        <w:separator/>
      </w:r>
    </w:p>
  </w:endnote>
  <w:endnote w:type="continuationSeparator" w:id="0">
    <w:p w:rsidR="002C2C63" w:rsidRDefault="002C2C63" w14:paraId="3A9BCBA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Noto Sans">
    <w:panose1 w:val="020B0502040504020204"/>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37F1C69" w:rsidTr="6F573224" w14:paraId="6A1B83A1" w14:textId="77777777">
      <w:trPr>
        <w:trHeight w:val="300"/>
      </w:trPr>
      <w:tc>
        <w:tcPr>
          <w:tcW w:w="3005" w:type="dxa"/>
          <w:tcMar/>
        </w:tcPr>
        <w:p w:rsidR="037F1C69" w:rsidP="037F1C69" w:rsidRDefault="037F1C69" w14:paraId="0DEF2582" w14:textId="1401ADE8">
          <w:pPr>
            <w:pStyle w:val="Header"/>
            <w:ind w:left="-115"/>
          </w:pPr>
        </w:p>
      </w:tc>
      <w:tc>
        <w:tcPr>
          <w:tcW w:w="3005" w:type="dxa"/>
          <w:tcMar/>
        </w:tcPr>
        <w:p w:rsidR="037F1C69" w:rsidP="037F1C69" w:rsidRDefault="037F1C69" w14:paraId="30905103" w14:textId="4DE79DF5">
          <w:pPr>
            <w:pStyle w:val="Header"/>
            <w:jc w:val="center"/>
          </w:pPr>
          <w:r>
            <w:fldChar w:fldCharType="begin"/>
          </w:r>
          <w:r>
            <w:instrText xml:space="preserve">PAGE</w:instrText>
          </w:r>
          <w:r>
            <w:fldChar w:fldCharType="separate"/>
          </w:r>
          <w:r>
            <w:fldChar w:fldCharType="end"/>
          </w:r>
        </w:p>
      </w:tc>
      <w:tc>
        <w:tcPr>
          <w:tcW w:w="3005" w:type="dxa"/>
          <w:tcMar/>
        </w:tcPr>
        <w:p w:rsidR="037F1C69" w:rsidP="037F1C69" w:rsidRDefault="037F1C69" w14:paraId="40EEB850" w14:textId="29B643C7">
          <w:pPr>
            <w:pStyle w:val="Header"/>
            <w:ind w:right="-115"/>
            <w:jc w:val="right"/>
          </w:pPr>
        </w:p>
      </w:tc>
    </w:tr>
  </w:tbl>
  <w:p w:rsidR="037F1C69" w:rsidP="037F1C69" w:rsidRDefault="037F1C69" w14:paraId="538A537B" w14:textId="67F421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C2C63" w:rsidRDefault="002C2C63" w14:paraId="1F72A59C" w14:textId="77777777">
      <w:pPr>
        <w:spacing w:after="0" w:line="240" w:lineRule="auto"/>
      </w:pPr>
      <w:r>
        <w:separator/>
      </w:r>
    </w:p>
  </w:footnote>
  <w:footnote w:type="continuationSeparator" w:id="0">
    <w:p w:rsidR="002C2C63" w:rsidRDefault="002C2C63" w14:paraId="46D6FC7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37F1C69" w:rsidTr="6F573224" w14:paraId="6DCC512F" w14:textId="77777777">
      <w:trPr>
        <w:trHeight w:val="300"/>
      </w:trPr>
      <w:tc>
        <w:tcPr>
          <w:tcW w:w="3005" w:type="dxa"/>
          <w:tcMar/>
        </w:tcPr>
        <w:p w:rsidR="037F1C69" w:rsidP="037F1C69" w:rsidRDefault="037F1C69" w14:paraId="31AAD6DC" w14:textId="545AC4A5">
          <w:pPr>
            <w:pStyle w:val="Header"/>
            <w:ind w:left="-115"/>
          </w:pPr>
        </w:p>
      </w:tc>
      <w:tc>
        <w:tcPr>
          <w:tcW w:w="3005" w:type="dxa"/>
          <w:tcMar/>
        </w:tcPr>
        <w:p w:rsidR="037F1C69" w:rsidP="037F1C69" w:rsidRDefault="037F1C69" w14:paraId="5041CE46" w14:textId="252E18C3">
          <w:pPr>
            <w:pStyle w:val="Header"/>
            <w:jc w:val="center"/>
          </w:pPr>
        </w:p>
      </w:tc>
      <w:tc>
        <w:tcPr>
          <w:tcW w:w="3005" w:type="dxa"/>
          <w:tcMar/>
        </w:tcPr>
        <w:p w:rsidR="037F1C69" w:rsidP="037F1C69" w:rsidRDefault="037F1C69" w14:paraId="4D30FD4E" w14:textId="4E6D7914">
          <w:pPr>
            <w:pStyle w:val="Header"/>
            <w:ind w:right="-115"/>
            <w:jc w:val="right"/>
          </w:pPr>
          <w:r>
            <w:t>BMSS4009</w:t>
          </w:r>
        </w:p>
      </w:tc>
    </w:tr>
  </w:tbl>
  <w:p w:rsidR="037F1C69" w:rsidP="037F1C69" w:rsidRDefault="037F1C69" w14:paraId="16FCA524" w14:textId="5FC902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1D593"/>
    <w:multiLevelType w:val="hybridMultilevel"/>
    <w:tmpl w:val="FFFFFFFF"/>
    <w:lvl w:ilvl="0" w:tplc="A076413A">
      <w:start w:val="1"/>
      <w:numFmt w:val="bullet"/>
      <w:lvlText w:val=""/>
      <w:lvlJc w:val="left"/>
      <w:pPr>
        <w:ind w:left="720" w:hanging="360"/>
      </w:pPr>
      <w:rPr>
        <w:rFonts w:hint="default" w:ascii="Symbol" w:hAnsi="Symbol"/>
      </w:rPr>
    </w:lvl>
    <w:lvl w:ilvl="1" w:tplc="C8E22C9C">
      <w:start w:val="1"/>
      <w:numFmt w:val="bullet"/>
      <w:lvlText w:val="o"/>
      <w:lvlJc w:val="left"/>
      <w:pPr>
        <w:ind w:left="1440" w:hanging="360"/>
      </w:pPr>
      <w:rPr>
        <w:rFonts w:hint="default" w:ascii="Courier New" w:hAnsi="Courier New"/>
      </w:rPr>
    </w:lvl>
    <w:lvl w:ilvl="2" w:tplc="BF4A3588">
      <w:start w:val="1"/>
      <w:numFmt w:val="bullet"/>
      <w:lvlText w:val=""/>
      <w:lvlJc w:val="left"/>
      <w:pPr>
        <w:ind w:left="2160" w:hanging="360"/>
      </w:pPr>
      <w:rPr>
        <w:rFonts w:hint="default" w:ascii="Wingdings" w:hAnsi="Wingdings"/>
      </w:rPr>
    </w:lvl>
    <w:lvl w:ilvl="3" w:tplc="ECA05F04">
      <w:start w:val="1"/>
      <w:numFmt w:val="bullet"/>
      <w:lvlText w:val=""/>
      <w:lvlJc w:val="left"/>
      <w:pPr>
        <w:ind w:left="2880" w:hanging="360"/>
      </w:pPr>
      <w:rPr>
        <w:rFonts w:hint="default" w:ascii="Symbol" w:hAnsi="Symbol"/>
      </w:rPr>
    </w:lvl>
    <w:lvl w:ilvl="4" w:tplc="899C87EA">
      <w:start w:val="1"/>
      <w:numFmt w:val="bullet"/>
      <w:lvlText w:val="o"/>
      <w:lvlJc w:val="left"/>
      <w:pPr>
        <w:ind w:left="3600" w:hanging="360"/>
      </w:pPr>
      <w:rPr>
        <w:rFonts w:hint="default" w:ascii="Courier New" w:hAnsi="Courier New"/>
      </w:rPr>
    </w:lvl>
    <w:lvl w:ilvl="5" w:tplc="B45EF596">
      <w:start w:val="1"/>
      <w:numFmt w:val="bullet"/>
      <w:lvlText w:val=""/>
      <w:lvlJc w:val="left"/>
      <w:pPr>
        <w:ind w:left="4320" w:hanging="360"/>
      </w:pPr>
      <w:rPr>
        <w:rFonts w:hint="default" w:ascii="Wingdings" w:hAnsi="Wingdings"/>
      </w:rPr>
    </w:lvl>
    <w:lvl w:ilvl="6" w:tplc="34C6F266">
      <w:start w:val="1"/>
      <w:numFmt w:val="bullet"/>
      <w:lvlText w:val=""/>
      <w:lvlJc w:val="left"/>
      <w:pPr>
        <w:ind w:left="5040" w:hanging="360"/>
      </w:pPr>
      <w:rPr>
        <w:rFonts w:hint="default" w:ascii="Symbol" w:hAnsi="Symbol"/>
      </w:rPr>
    </w:lvl>
    <w:lvl w:ilvl="7" w:tplc="E9DAFC76">
      <w:start w:val="1"/>
      <w:numFmt w:val="bullet"/>
      <w:lvlText w:val="o"/>
      <w:lvlJc w:val="left"/>
      <w:pPr>
        <w:ind w:left="5760" w:hanging="360"/>
      </w:pPr>
      <w:rPr>
        <w:rFonts w:hint="default" w:ascii="Courier New" w:hAnsi="Courier New"/>
      </w:rPr>
    </w:lvl>
    <w:lvl w:ilvl="8" w:tplc="BE5A3AB0">
      <w:start w:val="1"/>
      <w:numFmt w:val="bullet"/>
      <w:lvlText w:val=""/>
      <w:lvlJc w:val="left"/>
      <w:pPr>
        <w:ind w:left="6480" w:hanging="360"/>
      </w:pPr>
      <w:rPr>
        <w:rFonts w:hint="default" w:ascii="Wingdings" w:hAnsi="Wingdings"/>
      </w:rPr>
    </w:lvl>
  </w:abstractNum>
  <w:abstractNum w:abstractNumId="1" w15:restartNumberingAfterBreak="0">
    <w:nsid w:val="1FC1CB69"/>
    <w:multiLevelType w:val="hybridMultilevel"/>
    <w:tmpl w:val="FFFFFFFF"/>
    <w:lvl w:ilvl="0" w:tplc="BB04FC70">
      <w:start w:val="1"/>
      <w:numFmt w:val="bullet"/>
      <w:lvlText w:val=""/>
      <w:lvlJc w:val="left"/>
      <w:pPr>
        <w:ind w:left="720" w:hanging="360"/>
      </w:pPr>
      <w:rPr>
        <w:rFonts w:hint="default" w:ascii="Symbol" w:hAnsi="Symbol"/>
      </w:rPr>
    </w:lvl>
    <w:lvl w:ilvl="1" w:tplc="D8D88914">
      <w:start w:val="1"/>
      <w:numFmt w:val="bullet"/>
      <w:lvlText w:val="o"/>
      <w:lvlJc w:val="left"/>
      <w:pPr>
        <w:ind w:left="1440" w:hanging="360"/>
      </w:pPr>
      <w:rPr>
        <w:rFonts w:hint="default" w:ascii="Courier New" w:hAnsi="Courier New"/>
      </w:rPr>
    </w:lvl>
    <w:lvl w:ilvl="2" w:tplc="3EE09156">
      <w:start w:val="1"/>
      <w:numFmt w:val="bullet"/>
      <w:lvlText w:val=""/>
      <w:lvlJc w:val="left"/>
      <w:pPr>
        <w:ind w:left="2160" w:hanging="360"/>
      </w:pPr>
      <w:rPr>
        <w:rFonts w:hint="default" w:ascii="Wingdings" w:hAnsi="Wingdings"/>
      </w:rPr>
    </w:lvl>
    <w:lvl w:ilvl="3" w:tplc="2CA29AD2">
      <w:start w:val="1"/>
      <w:numFmt w:val="bullet"/>
      <w:lvlText w:val=""/>
      <w:lvlJc w:val="left"/>
      <w:pPr>
        <w:ind w:left="2880" w:hanging="360"/>
      </w:pPr>
      <w:rPr>
        <w:rFonts w:hint="default" w:ascii="Symbol" w:hAnsi="Symbol"/>
      </w:rPr>
    </w:lvl>
    <w:lvl w:ilvl="4" w:tplc="D1D0A9AC">
      <w:start w:val="1"/>
      <w:numFmt w:val="bullet"/>
      <w:lvlText w:val="o"/>
      <w:lvlJc w:val="left"/>
      <w:pPr>
        <w:ind w:left="3600" w:hanging="360"/>
      </w:pPr>
      <w:rPr>
        <w:rFonts w:hint="default" w:ascii="Courier New" w:hAnsi="Courier New"/>
      </w:rPr>
    </w:lvl>
    <w:lvl w:ilvl="5" w:tplc="A8184C5E">
      <w:start w:val="1"/>
      <w:numFmt w:val="bullet"/>
      <w:lvlText w:val=""/>
      <w:lvlJc w:val="left"/>
      <w:pPr>
        <w:ind w:left="4320" w:hanging="360"/>
      </w:pPr>
      <w:rPr>
        <w:rFonts w:hint="default" w:ascii="Wingdings" w:hAnsi="Wingdings"/>
      </w:rPr>
    </w:lvl>
    <w:lvl w:ilvl="6" w:tplc="171CF1EC">
      <w:start w:val="1"/>
      <w:numFmt w:val="bullet"/>
      <w:lvlText w:val=""/>
      <w:lvlJc w:val="left"/>
      <w:pPr>
        <w:ind w:left="5040" w:hanging="360"/>
      </w:pPr>
      <w:rPr>
        <w:rFonts w:hint="default" w:ascii="Symbol" w:hAnsi="Symbol"/>
      </w:rPr>
    </w:lvl>
    <w:lvl w:ilvl="7" w:tplc="973EB450">
      <w:start w:val="1"/>
      <w:numFmt w:val="bullet"/>
      <w:lvlText w:val="o"/>
      <w:lvlJc w:val="left"/>
      <w:pPr>
        <w:ind w:left="5760" w:hanging="360"/>
      </w:pPr>
      <w:rPr>
        <w:rFonts w:hint="default" w:ascii="Courier New" w:hAnsi="Courier New"/>
      </w:rPr>
    </w:lvl>
    <w:lvl w:ilvl="8" w:tplc="1846B524">
      <w:start w:val="1"/>
      <w:numFmt w:val="bullet"/>
      <w:lvlText w:val=""/>
      <w:lvlJc w:val="left"/>
      <w:pPr>
        <w:ind w:left="6480" w:hanging="360"/>
      </w:pPr>
      <w:rPr>
        <w:rFonts w:hint="default" w:ascii="Wingdings" w:hAnsi="Wingdings"/>
      </w:rPr>
    </w:lvl>
  </w:abstractNum>
  <w:abstractNum w:abstractNumId="2" w15:restartNumberingAfterBreak="0">
    <w:nsid w:val="3FB87EF3"/>
    <w:multiLevelType w:val="hybridMultilevel"/>
    <w:tmpl w:val="FFFFFFFF"/>
    <w:lvl w:ilvl="0" w:tplc="4714163A">
      <w:start w:val="1"/>
      <w:numFmt w:val="bullet"/>
      <w:lvlText w:val="-"/>
      <w:lvlJc w:val="left"/>
      <w:pPr>
        <w:ind w:left="720" w:hanging="360"/>
      </w:pPr>
      <w:rPr>
        <w:rFonts w:hint="default" w:ascii="Aptos" w:hAnsi="Aptos"/>
      </w:rPr>
    </w:lvl>
    <w:lvl w:ilvl="1" w:tplc="1486D8A2">
      <w:start w:val="1"/>
      <w:numFmt w:val="bullet"/>
      <w:lvlText w:val="o"/>
      <w:lvlJc w:val="left"/>
      <w:pPr>
        <w:ind w:left="1440" w:hanging="360"/>
      </w:pPr>
      <w:rPr>
        <w:rFonts w:hint="default" w:ascii="Courier New" w:hAnsi="Courier New"/>
      </w:rPr>
    </w:lvl>
    <w:lvl w:ilvl="2" w:tplc="46F45612">
      <w:start w:val="1"/>
      <w:numFmt w:val="bullet"/>
      <w:lvlText w:val=""/>
      <w:lvlJc w:val="left"/>
      <w:pPr>
        <w:ind w:left="2160" w:hanging="360"/>
      </w:pPr>
      <w:rPr>
        <w:rFonts w:hint="default" w:ascii="Wingdings" w:hAnsi="Wingdings"/>
      </w:rPr>
    </w:lvl>
    <w:lvl w:ilvl="3" w:tplc="6ED8E236">
      <w:start w:val="1"/>
      <w:numFmt w:val="bullet"/>
      <w:lvlText w:val=""/>
      <w:lvlJc w:val="left"/>
      <w:pPr>
        <w:ind w:left="2880" w:hanging="360"/>
      </w:pPr>
      <w:rPr>
        <w:rFonts w:hint="default" w:ascii="Symbol" w:hAnsi="Symbol"/>
      </w:rPr>
    </w:lvl>
    <w:lvl w:ilvl="4" w:tplc="F6FCB1C0">
      <w:start w:val="1"/>
      <w:numFmt w:val="bullet"/>
      <w:lvlText w:val="o"/>
      <w:lvlJc w:val="left"/>
      <w:pPr>
        <w:ind w:left="3600" w:hanging="360"/>
      </w:pPr>
      <w:rPr>
        <w:rFonts w:hint="default" w:ascii="Courier New" w:hAnsi="Courier New"/>
      </w:rPr>
    </w:lvl>
    <w:lvl w:ilvl="5" w:tplc="8E92F178">
      <w:start w:val="1"/>
      <w:numFmt w:val="bullet"/>
      <w:lvlText w:val=""/>
      <w:lvlJc w:val="left"/>
      <w:pPr>
        <w:ind w:left="4320" w:hanging="360"/>
      </w:pPr>
      <w:rPr>
        <w:rFonts w:hint="default" w:ascii="Wingdings" w:hAnsi="Wingdings"/>
      </w:rPr>
    </w:lvl>
    <w:lvl w:ilvl="6" w:tplc="351CBDE8">
      <w:start w:val="1"/>
      <w:numFmt w:val="bullet"/>
      <w:lvlText w:val=""/>
      <w:lvlJc w:val="left"/>
      <w:pPr>
        <w:ind w:left="5040" w:hanging="360"/>
      </w:pPr>
      <w:rPr>
        <w:rFonts w:hint="default" w:ascii="Symbol" w:hAnsi="Symbol"/>
      </w:rPr>
    </w:lvl>
    <w:lvl w:ilvl="7" w:tplc="025A9C92">
      <w:start w:val="1"/>
      <w:numFmt w:val="bullet"/>
      <w:lvlText w:val="o"/>
      <w:lvlJc w:val="left"/>
      <w:pPr>
        <w:ind w:left="5760" w:hanging="360"/>
      </w:pPr>
      <w:rPr>
        <w:rFonts w:hint="default" w:ascii="Courier New" w:hAnsi="Courier New"/>
      </w:rPr>
    </w:lvl>
    <w:lvl w:ilvl="8" w:tplc="3374625C">
      <w:start w:val="1"/>
      <w:numFmt w:val="bullet"/>
      <w:lvlText w:val=""/>
      <w:lvlJc w:val="left"/>
      <w:pPr>
        <w:ind w:left="6480" w:hanging="360"/>
      </w:pPr>
      <w:rPr>
        <w:rFonts w:hint="default" w:ascii="Wingdings" w:hAnsi="Wingdings"/>
      </w:rPr>
    </w:lvl>
  </w:abstractNum>
  <w:abstractNum w:abstractNumId="3" w15:restartNumberingAfterBreak="0">
    <w:nsid w:val="46380D42"/>
    <w:multiLevelType w:val="hybridMultilevel"/>
    <w:tmpl w:val="911EB2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8035267"/>
    <w:multiLevelType w:val="hybridMultilevel"/>
    <w:tmpl w:val="F30A5C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E93955C"/>
    <w:multiLevelType w:val="hybridMultilevel"/>
    <w:tmpl w:val="FFFFFFFF"/>
    <w:lvl w:ilvl="0" w:tplc="F18E97B4">
      <w:start w:val="1"/>
      <w:numFmt w:val="bullet"/>
      <w:lvlText w:val="-"/>
      <w:lvlJc w:val="left"/>
      <w:pPr>
        <w:ind w:left="720" w:hanging="360"/>
      </w:pPr>
      <w:rPr>
        <w:rFonts w:hint="default" w:ascii="Aptos" w:hAnsi="Aptos"/>
      </w:rPr>
    </w:lvl>
    <w:lvl w:ilvl="1" w:tplc="6A12B72A">
      <w:start w:val="1"/>
      <w:numFmt w:val="bullet"/>
      <w:lvlText w:val="o"/>
      <w:lvlJc w:val="left"/>
      <w:pPr>
        <w:ind w:left="1440" w:hanging="360"/>
      </w:pPr>
      <w:rPr>
        <w:rFonts w:hint="default" w:ascii="Courier New" w:hAnsi="Courier New"/>
      </w:rPr>
    </w:lvl>
    <w:lvl w:ilvl="2" w:tplc="6136DEB6">
      <w:start w:val="1"/>
      <w:numFmt w:val="bullet"/>
      <w:lvlText w:val=""/>
      <w:lvlJc w:val="left"/>
      <w:pPr>
        <w:ind w:left="2160" w:hanging="360"/>
      </w:pPr>
      <w:rPr>
        <w:rFonts w:hint="default" w:ascii="Wingdings" w:hAnsi="Wingdings"/>
      </w:rPr>
    </w:lvl>
    <w:lvl w:ilvl="3" w:tplc="B0203476">
      <w:start w:val="1"/>
      <w:numFmt w:val="bullet"/>
      <w:lvlText w:val=""/>
      <w:lvlJc w:val="left"/>
      <w:pPr>
        <w:ind w:left="2880" w:hanging="360"/>
      </w:pPr>
      <w:rPr>
        <w:rFonts w:hint="default" w:ascii="Symbol" w:hAnsi="Symbol"/>
      </w:rPr>
    </w:lvl>
    <w:lvl w:ilvl="4" w:tplc="0CB4CF8A">
      <w:start w:val="1"/>
      <w:numFmt w:val="bullet"/>
      <w:lvlText w:val="o"/>
      <w:lvlJc w:val="left"/>
      <w:pPr>
        <w:ind w:left="3600" w:hanging="360"/>
      </w:pPr>
      <w:rPr>
        <w:rFonts w:hint="default" w:ascii="Courier New" w:hAnsi="Courier New"/>
      </w:rPr>
    </w:lvl>
    <w:lvl w:ilvl="5" w:tplc="9042DAEE">
      <w:start w:val="1"/>
      <w:numFmt w:val="bullet"/>
      <w:lvlText w:val=""/>
      <w:lvlJc w:val="left"/>
      <w:pPr>
        <w:ind w:left="4320" w:hanging="360"/>
      </w:pPr>
      <w:rPr>
        <w:rFonts w:hint="default" w:ascii="Wingdings" w:hAnsi="Wingdings"/>
      </w:rPr>
    </w:lvl>
    <w:lvl w:ilvl="6" w:tplc="76BA489C">
      <w:start w:val="1"/>
      <w:numFmt w:val="bullet"/>
      <w:lvlText w:val=""/>
      <w:lvlJc w:val="left"/>
      <w:pPr>
        <w:ind w:left="5040" w:hanging="360"/>
      </w:pPr>
      <w:rPr>
        <w:rFonts w:hint="default" w:ascii="Symbol" w:hAnsi="Symbol"/>
      </w:rPr>
    </w:lvl>
    <w:lvl w:ilvl="7" w:tplc="127C6526">
      <w:start w:val="1"/>
      <w:numFmt w:val="bullet"/>
      <w:lvlText w:val="o"/>
      <w:lvlJc w:val="left"/>
      <w:pPr>
        <w:ind w:left="5760" w:hanging="360"/>
      </w:pPr>
      <w:rPr>
        <w:rFonts w:hint="default" w:ascii="Courier New" w:hAnsi="Courier New"/>
      </w:rPr>
    </w:lvl>
    <w:lvl w:ilvl="8" w:tplc="FF8C5790">
      <w:start w:val="1"/>
      <w:numFmt w:val="bullet"/>
      <w:lvlText w:val=""/>
      <w:lvlJc w:val="left"/>
      <w:pPr>
        <w:ind w:left="6480" w:hanging="360"/>
      </w:pPr>
      <w:rPr>
        <w:rFonts w:hint="default" w:ascii="Wingdings" w:hAnsi="Wingdings"/>
      </w:rPr>
    </w:lvl>
  </w:abstractNum>
  <w:abstractNum w:abstractNumId="6" w15:restartNumberingAfterBreak="0">
    <w:nsid w:val="59D16670"/>
    <w:multiLevelType w:val="hybridMultilevel"/>
    <w:tmpl w:val="54FEF9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AE78C08"/>
    <w:multiLevelType w:val="hybridMultilevel"/>
    <w:tmpl w:val="FFFFFFFF"/>
    <w:lvl w:ilvl="0" w:tplc="901042F8">
      <w:start w:val="1"/>
      <w:numFmt w:val="bullet"/>
      <w:lvlText w:val="-"/>
      <w:lvlJc w:val="left"/>
      <w:pPr>
        <w:ind w:left="720" w:hanging="360"/>
      </w:pPr>
      <w:rPr>
        <w:rFonts w:hint="default" w:ascii="Aptos" w:hAnsi="Aptos"/>
      </w:rPr>
    </w:lvl>
    <w:lvl w:ilvl="1" w:tplc="A628ED20">
      <w:start w:val="1"/>
      <w:numFmt w:val="bullet"/>
      <w:lvlText w:val="o"/>
      <w:lvlJc w:val="left"/>
      <w:pPr>
        <w:ind w:left="1440" w:hanging="360"/>
      </w:pPr>
      <w:rPr>
        <w:rFonts w:hint="default" w:ascii="Courier New" w:hAnsi="Courier New"/>
      </w:rPr>
    </w:lvl>
    <w:lvl w:ilvl="2" w:tplc="79D45DEA">
      <w:start w:val="1"/>
      <w:numFmt w:val="bullet"/>
      <w:lvlText w:val=""/>
      <w:lvlJc w:val="left"/>
      <w:pPr>
        <w:ind w:left="2160" w:hanging="360"/>
      </w:pPr>
      <w:rPr>
        <w:rFonts w:hint="default" w:ascii="Wingdings" w:hAnsi="Wingdings"/>
      </w:rPr>
    </w:lvl>
    <w:lvl w:ilvl="3" w:tplc="6E3A3220">
      <w:start w:val="1"/>
      <w:numFmt w:val="bullet"/>
      <w:lvlText w:val=""/>
      <w:lvlJc w:val="left"/>
      <w:pPr>
        <w:ind w:left="2880" w:hanging="360"/>
      </w:pPr>
      <w:rPr>
        <w:rFonts w:hint="default" w:ascii="Symbol" w:hAnsi="Symbol"/>
      </w:rPr>
    </w:lvl>
    <w:lvl w:ilvl="4" w:tplc="794CD358">
      <w:start w:val="1"/>
      <w:numFmt w:val="bullet"/>
      <w:lvlText w:val="o"/>
      <w:lvlJc w:val="left"/>
      <w:pPr>
        <w:ind w:left="3600" w:hanging="360"/>
      </w:pPr>
      <w:rPr>
        <w:rFonts w:hint="default" w:ascii="Courier New" w:hAnsi="Courier New"/>
      </w:rPr>
    </w:lvl>
    <w:lvl w:ilvl="5" w:tplc="961C2C2E">
      <w:start w:val="1"/>
      <w:numFmt w:val="bullet"/>
      <w:lvlText w:val=""/>
      <w:lvlJc w:val="left"/>
      <w:pPr>
        <w:ind w:left="4320" w:hanging="360"/>
      </w:pPr>
      <w:rPr>
        <w:rFonts w:hint="default" w:ascii="Wingdings" w:hAnsi="Wingdings"/>
      </w:rPr>
    </w:lvl>
    <w:lvl w:ilvl="6" w:tplc="28909FB2">
      <w:start w:val="1"/>
      <w:numFmt w:val="bullet"/>
      <w:lvlText w:val=""/>
      <w:lvlJc w:val="left"/>
      <w:pPr>
        <w:ind w:left="5040" w:hanging="360"/>
      </w:pPr>
      <w:rPr>
        <w:rFonts w:hint="default" w:ascii="Symbol" w:hAnsi="Symbol"/>
      </w:rPr>
    </w:lvl>
    <w:lvl w:ilvl="7" w:tplc="F5648222">
      <w:start w:val="1"/>
      <w:numFmt w:val="bullet"/>
      <w:lvlText w:val="o"/>
      <w:lvlJc w:val="left"/>
      <w:pPr>
        <w:ind w:left="5760" w:hanging="360"/>
      </w:pPr>
      <w:rPr>
        <w:rFonts w:hint="default" w:ascii="Courier New" w:hAnsi="Courier New"/>
      </w:rPr>
    </w:lvl>
    <w:lvl w:ilvl="8" w:tplc="CB6EB860">
      <w:start w:val="1"/>
      <w:numFmt w:val="bullet"/>
      <w:lvlText w:val=""/>
      <w:lvlJc w:val="left"/>
      <w:pPr>
        <w:ind w:left="6480" w:hanging="360"/>
      </w:pPr>
      <w:rPr>
        <w:rFonts w:hint="default" w:ascii="Wingdings" w:hAnsi="Wingdings"/>
      </w:rPr>
    </w:lvl>
  </w:abstractNum>
  <w:abstractNum w:abstractNumId="8" w15:restartNumberingAfterBreak="0">
    <w:nsid w:val="64CD554D"/>
    <w:multiLevelType w:val="hybridMultilevel"/>
    <w:tmpl w:val="5A6C406E"/>
    <w:lvl w:ilvl="0" w:tplc="05807422">
      <w:start w:val="1"/>
      <w:numFmt w:val="bullet"/>
      <w:lvlText w:val="•"/>
      <w:lvlJc w:val="left"/>
      <w:pPr>
        <w:tabs>
          <w:tab w:val="num" w:pos="720"/>
        </w:tabs>
        <w:ind w:left="720" w:hanging="360"/>
      </w:pPr>
      <w:rPr>
        <w:rFonts w:hint="default" w:ascii="Arial" w:hAnsi="Arial"/>
      </w:rPr>
    </w:lvl>
    <w:lvl w:ilvl="1" w:tplc="E0221A2A" w:tentative="1">
      <w:start w:val="1"/>
      <w:numFmt w:val="bullet"/>
      <w:lvlText w:val="•"/>
      <w:lvlJc w:val="left"/>
      <w:pPr>
        <w:tabs>
          <w:tab w:val="num" w:pos="1440"/>
        </w:tabs>
        <w:ind w:left="1440" w:hanging="360"/>
      </w:pPr>
      <w:rPr>
        <w:rFonts w:hint="default" w:ascii="Arial" w:hAnsi="Arial"/>
      </w:rPr>
    </w:lvl>
    <w:lvl w:ilvl="2" w:tplc="08F4C80C" w:tentative="1">
      <w:start w:val="1"/>
      <w:numFmt w:val="bullet"/>
      <w:lvlText w:val="•"/>
      <w:lvlJc w:val="left"/>
      <w:pPr>
        <w:tabs>
          <w:tab w:val="num" w:pos="2160"/>
        </w:tabs>
        <w:ind w:left="2160" w:hanging="360"/>
      </w:pPr>
      <w:rPr>
        <w:rFonts w:hint="default" w:ascii="Arial" w:hAnsi="Arial"/>
      </w:rPr>
    </w:lvl>
    <w:lvl w:ilvl="3" w:tplc="154A07C0" w:tentative="1">
      <w:start w:val="1"/>
      <w:numFmt w:val="bullet"/>
      <w:lvlText w:val="•"/>
      <w:lvlJc w:val="left"/>
      <w:pPr>
        <w:tabs>
          <w:tab w:val="num" w:pos="2880"/>
        </w:tabs>
        <w:ind w:left="2880" w:hanging="360"/>
      </w:pPr>
      <w:rPr>
        <w:rFonts w:hint="default" w:ascii="Arial" w:hAnsi="Arial"/>
      </w:rPr>
    </w:lvl>
    <w:lvl w:ilvl="4" w:tplc="AEFEB614" w:tentative="1">
      <w:start w:val="1"/>
      <w:numFmt w:val="bullet"/>
      <w:lvlText w:val="•"/>
      <w:lvlJc w:val="left"/>
      <w:pPr>
        <w:tabs>
          <w:tab w:val="num" w:pos="3600"/>
        </w:tabs>
        <w:ind w:left="3600" w:hanging="360"/>
      </w:pPr>
      <w:rPr>
        <w:rFonts w:hint="default" w:ascii="Arial" w:hAnsi="Arial"/>
      </w:rPr>
    </w:lvl>
    <w:lvl w:ilvl="5" w:tplc="D2000194" w:tentative="1">
      <w:start w:val="1"/>
      <w:numFmt w:val="bullet"/>
      <w:lvlText w:val="•"/>
      <w:lvlJc w:val="left"/>
      <w:pPr>
        <w:tabs>
          <w:tab w:val="num" w:pos="4320"/>
        </w:tabs>
        <w:ind w:left="4320" w:hanging="360"/>
      </w:pPr>
      <w:rPr>
        <w:rFonts w:hint="default" w:ascii="Arial" w:hAnsi="Arial"/>
      </w:rPr>
    </w:lvl>
    <w:lvl w:ilvl="6" w:tplc="D746201C" w:tentative="1">
      <w:start w:val="1"/>
      <w:numFmt w:val="bullet"/>
      <w:lvlText w:val="•"/>
      <w:lvlJc w:val="left"/>
      <w:pPr>
        <w:tabs>
          <w:tab w:val="num" w:pos="5040"/>
        </w:tabs>
        <w:ind w:left="5040" w:hanging="360"/>
      </w:pPr>
      <w:rPr>
        <w:rFonts w:hint="default" w:ascii="Arial" w:hAnsi="Arial"/>
      </w:rPr>
    </w:lvl>
    <w:lvl w:ilvl="7" w:tplc="3814A952" w:tentative="1">
      <w:start w:val="1"/>
      <w:numFmt w:val="bullet"/>
      <w:lvlText w:val="•"/>
      <w:lvlJc w:val="left"/>
      <w:pPr>
        <w:tabs>
          <w:tab w:val="num" w:pos="5760"/>
        </w:tabs>
        <w:ind w:left="5760" w:hanging="360"/>
      </w:pPr>
      <w:rPr>
        <w:rFonts w:hint="default" w:ascii="Arial" w:hAnsi="Arial"/>
      </w:rPr>
    </w:lvl>
    <w:lvl w:ilvl="8" w:tplc="3AB49D40" w:tentative="1">
      <w:start w:val="1"/>
      <w:numFmt w:val="bullet"/>
      <w:lvlText w:val="•"/>
      <w:lvlJc w:val="left"/>
      <w:pPr>
        <w:tabs>
          <w:tab w:val="num" w:pos="6480"/>
        </w:tabs>
        <w:ind w:left="6480" w:hanging="360"/>
      </w:pPr>
      <w:rPr>
        <w:rFonts w:hint="default" w:ascii="Arial" w:hAnsi="Arial"/>
      </w:rPr>
    </w:lvl>
  </w:abstractNum>
  <w:abstractNum w:abstractNumId="9" w15:restartNumberingAfterBreak="0">
    <w:nsid w:val="7C5AA67F"/>
    <w:multiLevelType w:val="hybridMultilevel"/>
    <w:tmpl w:val="FFFFFFFF"/>
    <w:lvl w:ilvl="0" w:tplc="B0C278AE">
      <w:start w:val="1"/>
      <w:numFmt w:val="bullet"/>
      <w:lvlText w:val="-"/>
      <w:lvlJc w:val="left"/>
      <w:pPr>
        <w:ind w:left="720" w:hanging="360"/>
      </w:pPr>
      <w:rPr>
        <w:rFonts w:hint="default" w:ascii="Aptos" w:hAnsi="Aptos"/>
      </w:rPr>
    </w:lvl>
    <w:lvl w:ilvl="1" w:tplc="2684FD1C">
      <w:start w:val="1"/>
      <w:numFmt w:val="bullet"/>
      <w:lvlText w:val="o"/>
      <w:lvlJc w:val="left"/>
      <w:pPr>
        <w:ind w:left="1440" w:hanging="360"/>
      </w:pPr>
      <w:rPr>
        <w:rFonts w:hint="default" w:ascii="Courier New" w:hAnsi="Courier New"/>
      </w:rPr>
    </w:lvl>
    <w:lvl w:ilvl="2" w:tplc="A8F09480">
      <w:start w:val="1"/>
      <w:numFmt w:val="bullet"/>
      <w:lvlText w:val=""/>
      <w:lvlJc w:val="left"/>
      <w:pPr>
        <w:ind w:left="2160" w:hanging="360"/>
      </w:pPr>
      <w:rPr>
        <w:rFonts w:hint="default" w:ascii="Wingdings" w:hAnsi="Wingdings"/>
      </w:rPr>
    </w:lvl>
    <w:lvl w:ilvl="3" w:tplc="8E76E3CC">
      <w:start w:val="1"/>
      <w:numFmt w:val="bullet"/>
      <w:lvlText w:val=""/>
      <w:lvlJc w:val="left"/>
      <w:pPr>
        <w:ind w:left="2880" w:hanging="360"/>
      </w:pPr>
      <w:rPr>
        <w:rFonts w:hint="default" w:ascii="Symbol" w:hAnsi="Symbol"/>
      </w:rPr>
    </w:lvl>
    <w:lvl w:ilvl="4" w:tplc="93CEB9AA">
      <w:start w:val="1"/>
      <w:numFmt w:val="bullet"/>
      <w:lvlText w:val="o"/>
      <w:lvlJc w:val="left"/>
      <w:pPr>
        <w:ind w:left="3600" w:hanging="360"/>
      </w:pPr>
      <w:rPr>
        <w:rFonts w:hint="default" w:ascii="Courier New" w:hAnsi="Courier New"/>
      </w:rPr>
    </w:lvl>
    <w:lvl w:ilvl="5" w:tplc="46709930">
      <w:start w:val="1"/>
      <w:numFmt w:val="bullet"/>
      <w:lvlText w:val=""/>
      <w:lvlJc w:val="left"/>
      <w:pPr>
        <w:ind w:left="4320" w:hanging="360"/>
      </w:pPr>
      <w:rPr>
        <w:rFonts w:hint="default" w:ascii="Wingdings" w:hAnsi="Wingdings"/>
      </w:rPr>
    </w:lvl>
    <w:lvl w:ilvl="6" w:tplc="3A7E47A0">
      <w:start w:val="1"/>
      <w:numFmt w:val="bullet"/>
      <w:lvlText w:val=""/>
      <w:lvlJc w:val="left"/>
      <w:pPr>
        <w:ind w:left="5040" w:hanging="360"/>
      </w:pPr>
      <w:rPr>
        <w:rFonts w:hint="default" w:ascii="Symbol" w:hAnsi="Symbol"/>
      </w:rPr>
    </w:lvl>
    <w:lvl w:ilvl="7" w:tplc="1BE232D6">
      <w:start w:val="1"/>
      <w:numFmt w:val="bullet"/>
      <w:lvlText w:val="o"/>
      <w:lvlJc w:val="left"/>
      <w:pPr>
        <w:ind w:left="5760" w:hanging="360"/>
      </w:pPr>
      <w:rPr>
        <w:rFonts w:hint="default" w:ascii="Courier New" w:hAnsi="Courier New"/>
      </w:rPr>
    </w:lvl>
    <w:lvl w:ilvl="8" w:tplc="9AF65B34">
      <w:start w:val="1"/>
      <w:numFmt w:val="bullet"/>
      <w:lvlText w:val=""/>
      <w:lvlJc w:val="left"/>
      <w:pPr>
        <w:ind w:left="6480" w:hanging="360"/>
      </w:pPr>
      <w:rPr>
        <w:rFonts w:hint="default" w:ascii="Wingdings" w:hAnsi="Wingdings"/>
      </w:rPr>
    </w:lvl>
  </w:abstractNum>
  <w:num w:numId="1" w16cid:durableId="337314468">
    <w:abstractNumId w:val="9"/>
  </w:num>
  <w:num w:numId="2" w16cid:durableId="828179969">
    <w:abstractNumId w:val="5"/>
  </w:num>
  <w:num w:numId="3" w16cid:durableId="491725981">
    <w:abstractNumId w:val="2"/>
  </w:num>
  <w:num w:numId="4" w16cid:durableId="938562508">
    <w:abstractNumId w:val="7"/>
  </w:num>
  <w:num w:numId="5" w16cid:durableId="2044091380">
    <w:abstractNumId w:val="0"/>
  </w:num>
  <w:num w:numId="6" w16cid:durableId="89741610">
    <w:abstractNumId w:val="1"/>
  </w:num>
  <w:num w:numId="7" w16cid:durableId="332072170">
    <w:abstractNumId w:val="3"/>
  </w:num>
  <w:num w:numId="8" w16cid:durableId="594098695">
    <w:abstractNumId w:val="8"/>
  </w:num>
  <w:num w:numId="9" w16cid:durableId="451873437">
    <w:abstractNumId w:val="4"/>
  </w:num>
  <w:num w:numId="10" w16cid:durableId="126611344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2"/>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B4C"/>
    <w:rsid w:val="001C6271"/>
    <w:rsid w:val="002C2C63"/>
    <w:rsid w:val="0032A910"/>
    <w:rsid w:val="003D18B0"/>
    <w:rsid w:val="0041B3B3"/>
    <w:rsid w:val="00530643"/>
    <w:rsid w:val="006234C2"/>
    <w:rsid w:val="00734B4C"/>
    <w:rsid w:val="00747E20"/>
    <w:rsid w:val="00753262"/>
    <w:rsid w:val="00756E87"/>
    <w:rsid w:val="0077577E"/>
    <w:rsid w:val="007E2DA3"/>
    <w:rsid w:val="007F4289"/>
    <w:rsid w:val="0080492A"/>
    <w:rsid w:val="00BD77F8"/>
    <w:rsid w:val="00BE716D"/>
    <w:rsid w:val="00C43A76"/>
    <w:rsid w:val="00CA13E5"/>
    <w:rsid w:val="00D57ABA"/>
    <w:rsid w:val="00D65DF6"/>
    <w:rsid w:val="00D8177A"/>
    <w:rsid w:val="00D87375"/>
    <w:rsid w:val="00DB111F"/>
    <w:rsid w:val="00DE1C2A"/>
    <w:rsid w:val="00E321C6"/>
    <w:rsid w:val="00F17177"/>
    <w:rsid w:val="00F35F2E"/>
    <w:rsid w:val="00F759FD"/>
    <w:rsid w:val="00FD75C2"/>
    <w:rsid w:val="010B1518"/>
    <w:rsid w:val="0155E05E"/>
    <w:rsid w:val="01871C16"/>
    <w:rsid w:val="01BFD06A"/>
    <w:rsid w:val="01C9396B"/>
    <w:rsid w:val="0214F5F8"/>
    <w:rsid w:val="021FD11B"/>
    <w:rsid w:val="0255708C"/>
    <w:rsid w:val="036BFFCD"/>
    <w:rsid w:val="037F1C69"/>
    <w:rsid w:val="03AE0F92"/>
    <w:rsid w:val="03BFD011"/>
    <w:rsid w:val="03FBBF8C"/>
    <w:rsid w:val="04126682"/>
    <w:rsid w:val="041A3E5A"/>
    <w:rsid w:val="045E51E5"/>
    <w:rsid w:val="04B0697B"/>
    <w:rsid w:val="04C088E7"/>
    <w:rsid w:val="04FE9B97"/>
    <w:rsid w:val="050864EA"/>
    <w:rsid w:val="053346B7"/>
    <w:rsid w:val="05505D4F"/>
    <w:rsid w:val="0645AD4C"/>
    <w:rsid w:val="06BB7048"/>
    <w:rsid w:val="06DE54FF"/>
    <w:rsid w:val="06FD5600"/>
    <w:rsid w:val="075ADEFF"/>
    <w:rsid w:val="0765C586"/>
    <w:rsid w:val="07B4D1B8"/>
    <w:rsid w:val="07F6EFB0"/>
    <w:rsid w:val="0828094D"/>
    <w:rsid w:val="0836815F"/>
    <w:rsid w:val="08B5E2DB"/>
    <w:rsid w:val="08CAC344"/>
    <w:rsid w:val="0925E355"/>
    <w:rsid w:val="09803951"/>
    <w:rsid w:val="0994D811"/>
    <w:rsid w:val="0A00CFFD"/>
    <w:rsid w:val="0A7122AB"/>
    <w:rsid w:val="0A932B9E"/>
    <w:rsid w:val="0B360C5C"/>
    <w:rsid w:val="0B84F595"/>
    <w:rsid w:val="0B8C1C8C"/>
    <w:rsid w:val="0BEEC847"/>
    <w:rsid w:val="0C50C64F"/>
    <w:rsid w:val="0C67B194"/>
    <w:rsid w:val="0C76D6A8"/>
    <w:rsid w:val="0C76E856"/>
    <w:rsid w:val="0CAEE85E"/>
    <w:rsid w:val="0CB9D969"/>
    <w:rsid w:val="0CDB899F"/>
    <w:rsid w:val="0CF07AB2"/>
    <w:rsid w:val="0D515D87"/>
    <w:rsid w:val="0D711267"/>
    <w:rsid w:val="0DBCB2B6"/>
    <w:rsid w:val="0DF01707"/>
    <w:rsid w:val="0E97126C"/>
    <w:rsid w:val="0EC78BDF"/>
    <w:rsid w:val="0F5B0B8A"/>
    <w:rsid w:val="0F6A1FCD"/>
    <w:rsid w:val="0F942B4E"/>
    <w:rsid w:val="0FC672FE"/>
    <w:rsid w:val="0FD14ADE"/>
    <w:rsid w:val="0FE6A648"/>
    <w:rsid w:val="1021A930"/>
    <w:rsid w:val="106B1F3D"/>
    <w:rsid w:val="1082BC5E"/>
    <w:rsid w:val="10AE8675"/>
    <w:rsid w:val="10CE58FF"/>
    <w:rsid w:val="11085FC0"/>
    <w:rsid w:val="112EBAEA"/>
    <w:rsid w:val="11553C3D"/>
    <w:rsid w:val="11652A58"/>
    <w:rsid w:val="116AC105"/>
    <w:rsid w:val="1192CA7F"/>
    <w:rsid w:val="12418682"/>
    <w:rsid w:val="125A4385"/>
    <w:rsid w:val="1263042D"/>
    <w:rsid w:val="12C440CA"/>
    <w:rsid w:val="12D422A0"/>
    <w:rsid w:val="12D54F62"/>
    <w:rsid w:val="13018CDA"/>
    <w:rsid w:val="131BACBB"/>
    <w:rsid w:val="135B9874"/>
    <w:rsid w:val="1402570F"/>
    <w:rsid w:val="1415B84C"/>
    <w:rsid w:val="14540309"/>
    <w:rsid w:val="1507B456"/>
    <w:rsid w:val="15858191"/>
    <w:rsid w:val="15885D65"/>
    <w:rsid w:val="1591C6C7"/>
    <w:rsid w:val="160D8283"/>
    <w:rsid w:val="1626B15D"/>
    <w:rsid w:val="1628618B"/>
    <w:rsid w:val="162AE50D"/>
    <w:rsid w:val="162D9E2F"/>
    <w:rsid w:val="16620768"/>
    <w:rsid w:val="166E827F"/>
    <w:rsid w:val="16AD3300"/>
    <w:rsid w:val="16B422A2"/>
    <w:rsid w:val="16D0A4BC"/>
    <w:rsid w:val="16E510D9"/>
    <w:rsid w:val="170E9FB6"/>
    <w:rsid w:val="1735B43F"/>
    <w:rsid w:val="173A0AA3"/>
    <w:rsid w:val="17CE55D5"/>
    <w:rsid w:val="17DA2D67"/>
    <w:rsid w:val="17DF2B9F"/>
    <w:rsid w:val="17FB061B"/>
    <w:rsid w:val="181A3B9E"/>
    <w:rsid w:val="184AAC91"/>
    <w:rsid w:val="185CECE0"/>
    <w:rsid w:val="1874849D"/>
    <w:rsid w:val="187D2D52"/>
    <w:rsid w:val="1897EE63"/>
    <w:rsid w:val="190D8164"/>
    <w:rsid w:val="1911444F"/>
    <w:rsid w:val="191E1A1B"/>
    <w:rsid w:val="1964ACA4"/>
    <w:rsid w:val="196F476B"/>
    <w:rsid w:val="19CC6802"/>
    <w:rsid w:val="19DDF464"/>
    <w:rsid w:val="1A13AB62"/>
    <w:rsid w:val="1A179E3E"/>
    <w:rsid w:val="1A1871CA"/>
    <w:rsid w:val="1AEF1D2C"/>
    <w:rsid w:val="1B1DD021"/>
    <w:rsid w:val="1B49A29E"/>
    <w:rsid w:val="1B4E5AB9"/>
    <w:rsid w:val="1B635C73"/>
    <w:rsid w:val="1B99ED04"/>
    <w:rsid w:val="1BD33AFE"/>
    <w:rsid w:val="1C236EF0"/>
    <w:rsid w:val="1C35EEE5"/>
    <w:rsid w:val="1C6BA995"/>
    <w:rsid w:val="1CBD49A4"/>
    <w:rsid w:val="1CE9419D"/>
    <w:rsid w:val="1CED174B"/>
    <w:rsid w:val="1CF8D9A4"/>
    <w:rsid w:val="1D8E20DE"/>
    <w:rsid w:val="1D997B1C"/>
    <w:rsid w:val="1D9999A1"/>
    <w:rsid w:val="1DA65B8F"/>
    <w:rsid w:val="1DF3CB9F"/>
    <w:rsid w:val="1E1A74B1"/>
    <w:rsid w:val="1E209F64"/>
    <w:rsid w:val="1E2C0EB0"/>
    <w:rsid w:val="1E507D2E"/>
    <w:rsid w:val="1EB12986"/>
    <w:rsid w:val="1EB42DF8"/>
    <w:rsid w:val="1EB6DF62"/>
    <w:rsid w:val="1EE011B7"/>
    <w:rsid w:val="1EE0A331"/>
    <w:rsid w:val="1F0CC219"/>
    <w:rsid w:val="1F2AE48E"/>
    <w:rsid w:val="1F4D89BC"/>
    <w:rsid w:val="1F55DE74"/>
    <w:rsid w:val="1F585153"/>
    <w:rsid w:val="1FB52905"/>
    <w:rsid w:val="2019051E"/>
    <w:rsid w:val="201AB98D"/>
    <w:rsid w:val="20287212"/>
    <w:rsid w:val="20312DF4"/>
    <w:rsid w:val="205267C0"/>
    <w:rsid w:val="205731BC"/>
    <w:rsid w:val="206D7F23"/>
    <w:rsid w:val="2082EF32"/>
    <w:rsid w:val="2093511D"/>
    <w:rsid w:val="20A104A0"/>
    <w:rsid w:val="20DE5591"/>
    <w:rsid w:val="2118424F"/>
    <w:rsid w:val="21268F13"/>
    <w:rsid w:val="21B0AA2D"/>
    <w:rsid w:val="220AB06A"/>
    <w:rsid w:val="2217F9FC"/>
    <w:rsid w:val="22583194"/>
    <w:rsid w:val="22630D24"/>
    <w:rsid w:val="22805FAB"/>
    <w:rsid w:val="22BBB401"/>
    <w:rsid w:val="22C5696E"/>
    <w:rsid w:val="22F0A295"/>
    <w:rsid w:val="23126C7E"/>
    <w:rsid w:val="23387A91"/>
    <w:rsid w:val="235EC117"/>
    <w:rsid w:val="23A8D811"/>
    <w:rsid w:val="23B2DB9E"/>
    <w:rsid w:val="2412FBCB"/>
    <w:rsid w:val="2431D2BB"/>
    <w:rsid w:val="245E4F83"/>
    <w:rsid w:val="246D11C2"/>
    <w:rsid w:val="246F9649"/>
    <w:rsid w:val="248D443E"/>
    <w:rsid w:val="24D4503C"/>
    <w:rsid w:val="252610FB"/>
    <w:rsid w:val="256F5E92"/>
    <w:rsid w:val="25B9F163"/>
    <w:rsid w:val="25E6459D"/>
    <w:rsid w:val="2652132C"/>
    <w:rsid w:val="26E611A4"/>
    <w:rsid w:val="270EEEED"/>
    <w:rsid w:val="271E197B"/>
    <w:rsid w:val="2784D937"/>
    <w:rsid w:val="2792B0EA"/>
    <w:rsid w:val="27B90FE6"/>
    <w:rsid w:val="282A204A"/>
    <w:rsid w:val="287413B9"/>
    <w:rsid w:val="28BE7A11"/>
    <w:rsid w:val="29183349"/>
    <w:rsid w:val="29224067"/>
    <w:rsid w:val="2961B573"/>
    <w:rsid w:val="299806AB"/>
    <w:rsid w:val="29B13C74"/>
    <w:rsid w:val="2A4FD852"/>
    <w:rsid w:val="2A8B1774"/>
    <w:rsid w:val="2ACD4049"/>
    <w:rsid w:val="2ADB19A9"/>
    <w:rsid w:val="2B01C332"/>
    <w:rsid w:val="2BBCC912"/>
    <w:rsid w:val="2C2270D1"/>
    <w:rsid w:val="2C4135C1"/>
    <w:rsid w:val="2D02E483"/>
    <w:rsid w:val="2D06B2E1"/>
    <w:rsid w:val="2D325084"/>
    <w:rsid w:val="2D536F4B"/>
    <w:rsid w:val="2D7CBC33"/>
    <w:rsid w:val="2D9AACA9"/>
    <w:rsid w:val="2DDC6981"/>
    <w:rsid w:val="2E258FE1"/>
    <w:rsid w:val="2E81D8C3"/>
    <w:rsid w:val="2E833552"/>
    <w:rsid w:val="2F089D40"/>
    <w:rsid w:val="2F144DB6"/>
    <w:rsid w:val="2F2BE335"/>
    <w:rsid w:val="2F4533EB"/>
    <w:rsid w:val="2F488DA6"/>
    <w:rsid w:val="2F945C87"/>
    <w:rsid w:val="2FB357FC"/>
    <w:rsid w:val="2FBF8B99"/>
    <w:rsid w:val="3018837D"/>
    <w:rsid w:val="303FD106"/>
    <w:rsid w:val="304F5262"/>
    <w:rsid w:val="3076C53A"/>
    <w:rsid w:val="30ACFF21"/>
    <w:rsid w:val="30C56C51"/>
    <w:rsid w:val="3101ABEA"/>
    <w:rsid w:val="3125E79F"/>
    <w:rsid w:val="31402390"/>
    <w:rsid w:val="3166E3CB"/>
    <w:rsid w:val="3171BE14"/>
    <w:rsid w:val="318F1A76"/>
    <w:rsid w:val="31A92E98"/>
    <w:rsid w:val="321275A7"/>
    <w:rsid w:val="32B89064"/>
    <w:rsid w:val="32D19B63"/>
    <w:rsid w:val="32E9BA57"/>
    <w:rsid w:val="32F85BCE"/>
    <w:rsid w:val="330F78A6"/>
    <w:rsid w:val="331077A7"/>
    <w:rsid w:val="3310C90B"/>
    <w:rsid w:val="33212740"/>
    <w:rsid w:val="33BE2922"/>
    <w:rsid w:val="33D42A3C"/>
    <w:rsid w:val="3460EFA4"/>
    <w:rsid w:val="3482E4FA"/>
    <w:rsid w:val="353B2560"/>
    <w:rsid w:val="35625EB0"/>
    <w:rsid w:val="35B5359E"/>
    <w:rsid w:val="35C0E4F0"/>
    <w:rsid w:val="35EE5364"/>
    <w:rsid w:val="35F52FE5"/>
    <w:rsid w:val="35F76418"/>
    <w:rsid w:val="360D2B80"/>
    <w:rsid w:val="36298DF8"/>
    <w:rsid w:val="3663DB7D"/>
    <w:rsid w:val="36B027CA"/>
    <w:rsid w:val="36C13BBB"/>
    <w:rsid w:val="36D5ADA5"/>
    <w:rsid w:val="370E55B2"/>
    <w:rsid w:val="372D3F1C"/>
    <w:rsid w:val="3768F519"/>
    <w:rsid w:val="377BEC7B"/>
    <w:rsid w:val="37B9481B"/>
    <w:rsid w:val="37CD63EE"/>
    <w:rsid w:val="3824B506"/>
    <w:rsid w:val="3966F442"/>
    <w:rsid w:val="3A31FC79"/>
    <w:rsid w:val="3A50B31A"/>
    <w:rsid w:val="3ABB8367"/>
    <w:rsid w:val="3AD34A1E"/>
    <w:rsid w:val="3ADA9C4A"/>
    <w:rsid w:val="3B4091A2"/>
    <w:rsid w:val="3B53BA42"/>
    <w:rsid w:val="3BD5ADAC"/>
    <w:rsid w:val="3BE13C52"/>
    <w:rsid w:val="3BE87CEB"/>
    <w:rsid w:val="3C22B5DD"/>
    <w:rsid w:val="3C49530B"/>
    <w:rsid w:val="3C49E569"/>
    <w:rsid w:val="3C54AF9B"/>
    <w:rsid w:val="3C78E452"/>
    <w:rsid w:val="3DE294F1"/>
    <w:rsid w:val="3DE40CE1"/>
    <w:rsid w:val="3E0DA1A3"/>
    <w:rsid w:val="3E4B0A48"/>
    <w:rsid w:val="3EA8CFFE"/>
    <w:rsid w:val="3EF119D0"/>
    <w:rsid w:val="3F19DED5"/>
    <w:rsid w:val="403F89C4"/>
    <w:rsid w:val="40B75109"/>
    <w:rsid w:val="40B96051"/>
    <w:rsid w:val="40EE7954"/>
    <w:rsid w:val="40FFB3CD"/>
    <w:rsid w:val="41445EC5"/>
    <w:rsid w:val="41774243"/>
    <w:rsid w:val="42040986"/>
    <w:rsid w:val="42163541"/>
    <w:rsid w:val="4216D7A6"/>
    <w:rsid w:val="425650FB"/>
    <w:rsid w:val="427B35BA"/>
    <w:rsid w:val="42E8206E"/>
    <w:rsid w:val="42FE8E14"/>
    <w:rsid w:val="432F600A"/>
    <w:rsid w:val="4335863A"/>
    <w:rsid w:val="4342973E"/>
    <w:rsid w:val="43C4D0C0"/>
    <w:rsid w:val="43D279C1"/>
    <w:rsid w:val="43F5BE82"/>
    <w:rsid w:val="43FE6256"/>
    <w:rsid w:val="4411B966"/>
    <w:rsid w:val="4448A742"/>
    <w:rsid w:val="449FCA13"/>
    <w:rsid w:val="4529621A"/>
    <w:rsid w:val="455F0A4E"/>
    <w:rsid w:val="459C2F58"/>
    <w:rsid w:val="45C07CE4"/>
    <w:rsid w:val="461B9610"/>
    <w:rsid w:val="4625496C"/>
    <w:rsid w:val="46475BAF"/>
    <w:rsid w:val="4681D6BA"/>
    <w:rsid w:val="46924A9C"/>
    <w:rsid w:val="478EB446"/>
    <w:rsid w:val="479758C6"/>
    <w:rsid w:val="47CD3932"/>
    <w:rsid w:val="4814E86E"/>
    <w:rsid w:val="48B4A804"/>
    <w:rsid w:val="48EBDAA5"/>
    <w:rsid w:val="48F8924A"/>
    <w:rsid w:val="4909D24C"/>
    <w:rsid w:val="49EFB261"/>
    <w:rsid w:val="4A560179"/>
    <w:rsid w:val="4AA807C3"/>
    <w:rsid w:val="4ACEDE1F"/>
    <w:rsid w:val="4B059E9A"/>
    <w:rsid w:val="4B20BD40"/>
    <w:rsid w:val="4B79B553"/>
    <w:rsid w:val="4BE7FB96"/>
    <w:rsid w:val="4C01C4AF"/>
    <w:rsid w:val="4C09F0E3"/>
    <w:rsid w:val="4C73BFEE"/>
    <w:rsid w:val="4C96B14B"/>
    <w:rsid w:val="4D0BC542"/>
    <w:rsid w:val="4D3927F6"/>
    <w:rsid w:val="4D926FF5"/>
    <w:rsid w:val="4D941F5F"/>
    <w:rsid w:val="4DEB7F5A"/>
    <w:rsid w:val="4DF24258"/>
    <w:rsid w:val="4E29D525"/>
    <w:rsid w:val="4E2C8C92"/>
    <w:rsid w:val="4E37EBB1"/>
    <w:rsid w:val="4E68C216"/>
    <w:rsid w:val="4EDC4374"/>
    <w:rsid w:val="4EF8C73C"/>
    <w:rsid w:val="4F022976"/>
    <w:rsid w:val="4F224EEA"/>
    <w:rsid w:val="4F246DF8"/>
    <w:rsid w:val="4F36451A"/>
    <w:rsid w:val="4FE8E6BF"/>
    <w:rsid w:val="4FF50605"/>
    <w:rsid w:val="500F03E3"/>
    <w:rsid w:val="501A8844"/>
    <w:rsid w:val="501AEF58"/>
    <w:rsid w:val="50361A57"/>
    <w:rsid w:val="50DC97AF"/>
    <w:rsid w:val="50E71A8F"/>
    <w:rsid w:val="5209CE88"/>
    <w:rsid w:val="527A8B42"/>
    <w:rsid w:val="52B073FE"/>
    <w:rsid w:val="52C75F8F"/>
    <w:rsid w:val="52E6EE1E"/>
    <w:rsid w:val="52EDB85F"/>
    <w:rsid w:val="534919FD"/>
    <w:rsid w:val="53DC30CF"/>
    <w:rsid w:val="548731F7"/>
    <w:rsid w:val="54A71AA2"/>
    <w:rsid w:val="54A92F2F"/>
    <w:rsid w:val="555AE3A1"/>
    <w:rsid w:val="5566D3ED"/>
    <w:rsid w:val="5589EFD1"/>
    <w:rsid w:val="55E6EE4D"/>
    <w:rsid w:val="55F40FE8"/>
    <w:rsid w:val="5609E307"/>
    <w:rsid w:val="5618B143"/>
    <w:rsid w:val="5619216D"/>
    <w:rsid w:val="5633E7D9"/>
    <w:rsid w:val="5665EFD0"/>
    <w:rsid w:val="56792036"/>
    <w:rsid w:val="56986A59"/>
    <w:rsid w:val="56E93084"/>
    <w:rsid w:val="571F57A2"/>
    <w:rsid w:val="57FA8962"/>
    <w:rsid w:val="58028E3B"/>
    <w:rsid w:val="5813B3E9"/>
    <w:rsid w:val="586E6DE5"/>
    <w:rsid w:val="58830EFB"/>
    <w:rsid w:val="5894BAD6"/>
    <w:rsid w:val="58BF49D6"/>
    <w:rsid w:val="58C178F7"/>
    <w:rsid w:val="58C23FBE"/>
    <w:rsid w:val="58C38503"/>
    <w:rsid w:val="591DAEEF"/>
    <w:rsid w:val="5988B76A"/>
    <w:rsid w:val="5992FC8C"/>
    <w:rsid w:val="59B1986E"/>
    <w:rsid w:val="59C894C4"/>
    <w:rsid w:val="59F31493"/>
    <w:rsid w:val="5AB3F501"/>
    <w:rsid w:val="5AD1C865"/>
    <w:rsid w:val="5AE9FA61"/>
    <w:rsid w:val="5AF5956C"/>
    <w:rsid w:val="5B3F626F"/>
    <w:rsid w:val="5B5A652F"/>
    <w:rsid w:val="5C34AD0B"/>
    <w:rsid w:val="5C588288"/>
    <w:rsid w:val="5C6A33A0"/>
    <w:rsid w:val="5C8F9DB5"/>
    <w:rsid w:val="5D135A2C"/>
    <w:rsid w:val="5D526ACE"/>
    <w:rsid w:val="5D54A991"/>
    <w:rsid w:val="5D59ADD1"/>
    <w:rsid w:val="5D66D237"/>
    <w:rsid w:val="5D6ADA57"/>
    <w:rsid w:val="5D6BE0E4"/>
    <w:rsid w:val="5D71C53C"/>
    <w:rsid w:val="5D783EE7"/>
    <w:rsid w:val="5DCD3C80"/>
    <w:rsid w:val="5DF90D12"/>
    <w:rsid w:val="5F29C1A2"/>
    <w:rsid w:val="5F55A496"/>
    <w:rsid w:val="5FA0B84F"/>
    <w:rsid w:val="5FD86307"/>
    <w:rsid w:val="60186A43"/>
    <w:rsid w:val="6020CCF0"/>
    <w:rsid w:val="6068BAD4"/>
    <w:rsid w:val="60A3C267"/>
    <w:rsid w:val="60DD1333"/>
    <w:rsid w:val="60E8094F"/>
    <w:rsid w:val="618085F8"/>
    <w:rsid w:val="620823AD"/>
    <w:rsid w:val="622831F2"/>
    <w:rsid w:val="622F51FC"/>
    <w:rsid w:val="6241C683"/>
    <w:rsid w:val="62CF22D7"/>
    <w:rsid w:val="62FB721B"/>
    <w:rsid w:val="6339A6A7"/>
    <w:rsid w:val="633B1722"/>
    <w:rsid w:val="63496D32"/>
    <w:rsid w:val="63808D68"/>
    <w:rsid w:val="639717BB"/>
    <w:rsid w:val="64087DC7"/>
    <w:rsid w:val="6446C89D"/>
    <w:rsid w:val="6453DB60"/>
    <w:rsid w:val="645CF2F4"/>
    <w:rsid w:val="646A2DA9"/>
    <w:rsid w:val="6482176B"/>
    <w:rsid w:val="64C788FF"/>
    <w:rsid w:val="65291A76"/>
    <w:rsid w:val="656A36D2"/>
    <w:rsid w:val="65F2CC51"/>
    <w:rsid w:val="660F3623"/>
    <w:rsid w:val="66364252"/>
    <w:rsid w:val="66C0FE50"/>
    <w:rsid w:val="66C53BBF"/>
    <w:rsid w:val="66F0B77F"/>
    <w:rsid w:val="671053B4"/>
    <w:rsid w:val="6716179C"/>
    <w:rsid w:val="673D8A33"/>
    <w:rsid w:val="67A21932"/>
    <w:rsid w:val="681ADCA1"/>
    <w:rsid w:val="6834E651"/>
    <w:rsid w:val="6837507B"/>
    <w:rsid w:val="688145C5"/>
    <w:rsid w:val="688CF552"/>
    <w:rsid w:val="68BEC2FD"/>
    <w:rsid w:val="69041912"/>
    <w:rsid w:val="69056FC1"/>
    <w:rsid w:val="690F6D88"/>
    <w:rsid w:val="693F0054"/>
    <w:rsid w:val="6942D42C"/>
    <w:rsid w:val="697C8571"/>
    <w:rsid w:val="69B81E73"/>
    <w:rsid w:val="69E3CB31"/>
    <w:rsid w:val="69F115AA"/>
    <w:rsid w:val="6A23D499"/>
    <w:rsid w:val="6A2D3062"/>
    <w:rsid w:val="6A81868D"/>
    <w:rsid w:val="6A917FF6"/>
    <w:rsid w:val="6A932079"/>
    <w:rsid w:val="6B30F7F4"/>
    <w:rsid w:val="6BA7B9DF"/>
    <w:rsid w:val="6BEAFEE0"/>
    <w:rsid w:val="6C214B9A"/>
    <w:rsid w:val="6C62CAEB"/>
    <w:rsid w:val="6CB52E57"/>
    <w:rsid w:val="6CF5A1D3"/>
    <w:rsid w:val="6CFE0C56"/>
    <w:rsid w:val="6D082916"/>
    <w:rsid w:val="6D3253C4"/>
    <w:rsid w:val="6D96FD0F"/>
    <w:rsid w:val="6DA12224"/>
    <w:rsid w:val="6DC7F659"/>
    <w:rsid w:val="6DF22C25"/>
    <w:rsid w:val="6E6D4081"/>
    <w:rsid w:val="6EABECE5"/>
    <w:rsid w:val="6EC55D04"/>
    <w:rsid w:val="6ED124C6"/>
    <w:rsid w:val="6ED47F2E"/>
    <w:rsid w:val="6EF4956F"/>
    <w:rsid w:val="6F487E1B"/>
    <w:rsid w:val="6F534DD6"/>
    <w:rsid w:val="6F573224"/>
    <w:rsid w:val="6FAFD167"/>
    <w:rsid w:val="6FB3E9D9"/>
    <w:rsid w:val="7036962C"/>
    <w:rsid w:val="70520252"/>
    <w:rsid w:val="706EF8BD"/>
    <w:rsid w:val="70FCC316"/>
    <w:rsid w:val="71045449"/>
    <w:rsid w:val="71688D9B"/>
    <w:rsid w:val="716AB4E2"/>
    <w:rsid w:val="716DB363"/>
    <w:rsid w:val="71B4333D"/>
    <w:rsid w:val="71C1E1A7"/>
    <w:rsid w:val="71C8548C"/>
    <w:rsid w:val="727A15E3"/>
    <w:rsid w:val="7298FFFB"/>
    <w:rsid w:val="729918BC"/>
    <w:rsid w:val="72BBF525"/>
    <w:rsid w:val="72E232F4"/>
    <w:rsid w:val="72E4E95E"/>
    <w:rsid w:val="73042761"/>
    <w:rsid w:val="7304A6D3"/>
    <w:rsid w:val="734DD0E9"/>
    <w:rsid w:val="73750587"/>
    <w:rsid w:val="73A76AD5"/>
    <w:rsid w:val="73A869C0"/>
    <w:rsid w:val="73EB563E"/>
    <w:rsid w:val="7437CE31"/>
    <w:rsid w:val="746C2542"/>
    <w:rsid w:val="7488BF61"/>
    <w:rsid w:val="74ED059A"/>
    <w:rsid w:val="751CE204"/>
    <w:rsid w:val="7520741E"/>
    <w:rsid w:val="752145EA"/>
    <w:rsid w:val="75220BFE"/>
    <w:rsid w:val="75970346"/>
    <w:rsid w:val="75A02645"/>
    <w:rsid w:val="75D51133"/>
    <w:rsid w:val="761E113E"/>
    <w:rsid w:val="7622F34E"/>
    <w:rsid w:val="76389B05"/>
    <w:rsid w:val="7645CEBB"/>
    <w:rsid w:val="76802782"/>
    <w:rsid w:val="76AE2FEB"/>
    <w:rsid w:val="76DABE52"/>
    <w:rsid w:val="77161A32"/>
    <w:rsid w:val="77194927"/>
    <w:rsid w:val="775184FB"/>
    <w:rsid w:val="776F0BCE"/>
    <w:rsid w:val="77DBEEE1"/>
    <w:rsid w:val="78019299"/>
    <w:rsid w:val="78711D57"/>
    <w:rsid w:val="7872FCC0"/>
    <w:rsid w:val="78837632"/>
    <w:rsid w:val="78A5D1A0"/>
    <w:rsid w:val="78BF57C6"/>
    <w:rsid w:val="78CFF38E"/>
    <w:rsid w:val="7933728C"/>
    <w:rsid w:val="7948CC3F"/>
    <w:rsid w:val="79B0CCF0"/>
    <w:rsid w:val="79C4B7EC"/>
    <w:rsid w:val="79DC9697"/>
    <w:rsid w:val="7A0A1EA2"/>
    <w:rsid w:val="7A108E96"/>
    <w:rsid w:val="7A29E5E9"/>
    <w:rsid w:val="7A36532A"/>
    <w:rsid w:val="7A569AA4"/>
    <w:rsid w:val="7A9478EC"/>
    <w:rsid w:val="7A9F5F8E"/>
    <w:rsid w:val="7AB77792"/>
    <w:rsid w:val="7AC43A34"/>
    <w:rsid w:val="7ACEAAA7"/>
    <w:rsid w:val="7AD13E40"/>
    <w:rsid w:val="7AE46366"/>
    <w:rsid w:val="7B84CB0D"/>
    <w:rsid w:val="7B8EED84"/>
    <w:rsid w:val="7B9AE2FA"/>
    <w:rsid w:val="7BCDC356"/>
    <w:rsid w:val="7C256256"/>
    <w:rsid w:val="7C3A8C3D"/>
    <w:rsid w:val="7C439152"/>
    <w:rsid w:val="7D0FB809"/>
    <w:rsid w:val="7DD269DA"/>
    <w:rsid w:val="7DE7527D"/>
    <w:rsid w:val="7DEB147C"/>
    <w:rsid w:val="7E185D5E"/>
    <w:rsid w:val="7E1C3B7D"/>
    <w:rsid w:val="7E508CD7"/>
    <w:rsid w:val="7E52F686"/>
    <w:rsid w:val="7ECB6AD9"/>
    <w:rsid w:val="7ED05BB6"/>
    <w:rsid w:val="7EDAEAED"/>
    <w:rsid w:val="7EE40084"/>
    <w:rsid w:val="7F12D6AB"/>
    <w:rsid w:val="7F596125"/>
    <w:rsid w:val="7F77381D"/>
    <w:rsid w:val="7FAE212C"/>
    <w:rsid w:val="7FCD066A"/>
    <w:rsid w:val="7FE0A774"/>
    <w:rsid w:val="7FE4C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71C8C"/>
  <w15:chartTrackingRefBased/>
  <w15:docId w15:val="{ACD987CE-2311-459F-8383-722A17008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34B4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4B4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4B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4B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4B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4B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4B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4B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4B4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34B4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734B4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34B4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34B4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34B4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34B4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34B4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34B4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34B4C"/>
    <w:rPr>
      <w:rFonts w:eastAsiaTheme="majorEastAsia" w:cstheme="majorBidi"/>
      <w:color w:val="272727" w:themeColor="text1" w:themeTint="D8"/>
    </w:rPr>
  </w:style>
  <w:style w:type="paragraph" w:styleId="Title">
    <w:name w:val="Title"/>
    <w:basedOn w:val="Normal"/>
    <w:next w:val="Normal"/>
    <w:link w:val="TitleChar"/>
    <w:uiPriority w:val="10"/>
    <w:qFormat/>
    <w:rsid w:val="00734B4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34B4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34B4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34B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4B4C"/>
    <w:pPr>
      <w:spacing w:before="160"/>
      <w:jc w:val="center"/>
    </w:pPr>
    <w:rPr>
      <w:i/>
      <w:iCs/>
      <w:color w:val="404040" w:themeColor="text1" w:themeTint="BF"/>
    </w:rPr>
  </w:style>
  <w:style w:type="character" w:styleId="QuoteChar" w:customStyle="1">
    <w:name w:val="Quote Char"/>
    <w:basedOn w:val="DefaultParagraphFont"/>
    <w:link w:val="Quote"/>
    <w:uiPriority w:val="29"/>
    <w:rsid w:val="00734B4C"/>
    <w:rPr>
      <w:i/>
      <w:iCs/>
      <w:color w:val="404040" w:themeColor="text1" w:themeTint="BF"/>
    </w:rPr>
  </w:style>
  <w:style w:type="paragraph" w:styleId="ListParagraph">
    <w:name w:val="List Paragraph"/>
    <w:basedOn w:val="Normal"/>
    <w:uiPriority w:val="34"/>
    <w:qFormat/>
    <w:rsid w:val="00734B4C"/>
    <w:pPr>
      <w:ind w:left="720"/>
      <w:contextualSpacing/>
    </w:pPr>
  </w:style>
  <w:style w:type="character" w:styleId="IntenseEmphasis">
    <w:name w:val="Intense Emphasis"/>
    <w:basedOn w:val="DefaultParagraphFont"/>
    <w:uiPriority w:val="21"/>
    <w:qFormat/>
    <w:rsid w:val="00734B4C"/>
    <w:rPr>
      <w:i/>
      <w:iCs/>
      <w:color w:val="0F4761" w:themeColor="accent1" w:themeShade="BF"/>
    </w:rPr>
  </w:style>
  <w:style w:type="paragraph" w:styleId="IntenseQuote">
    <w:name w:val="Intense Quote"/>
    <w:basedOn w:val="Normal"/>
    <w:next w:val="Normal"/>
    <w:link w:val="IntenseQuoteChar"/>
    <w:uiPriority w:val="30"/>
    <w:qFormat/>
    <w:rsid w:val="00734B4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34B4C"/>
    <w:rPr>
      <w:i/>
      <w:iCs/>
      <w:color w:val="0F4761" w:themeColor="accent1" w:themeShade="BF"/>
    </w:rPr>
  </w:style>
  <w:style w:type="character" w:styleId="IntenseReference">
    <w:name w:val="Intense Reference"/>
    <w:basedOn w:val="DefaultParagraphFont"/>
    <w:uiPriority w:val="32"/>
    <w:qFormat/>
    <w:rsid w:val="00734B4C"/>
    <w:rPr>
      <w:b/>
      <w:bCs/>
      <w:smallCaps/>
      <w:color w:val="0F4761" w:themeColor="accent1" w:themeShade="BF"/>
      <w:spacing w:val="5"/>
    </w:rPr>
  </w:style>
  <w:style w:type="character" w:styleId="Hyperlink">
    <w:name w:val="Hyperlink"/>
    <w:basedOn w:val="DefaultParagraphFont"/>
    <w:uiPriority w:val="99"/>
    <w:unhideWhenUsed/>
    <w:rsid w:val="037F1C69"/>
    <w:rPr>
      <w:color w:val="467886"/>
      <w:u w:val="single"/>
    </w:rPr>
  </w:style>
  <w:style w:type="paragraph" w:styleId="Header">
    <w:name w:val="header"/>
    <w:basedOn w:val="Normal"/>
    <w:uiPriority w:val="99"/>
    <w:unhideWhenUsed/>
    <w:rsid w:val="037F1C69"/>
    <w:pPr>
      <w:tabs>
        <w:tab w:val="center" w:pos="4680"/>
        <w:tab w:val="right" w:pos="9360"/>
      </w:tabs>
      <w:spacing w:after="0" w:line="240" w:lineRule="auto"/>
    </w:pPr>
  </w:style>
  <w:style w:type="paragraph" w:styleId="Footer">
    <w:name w:val="footer"/>
    <w:basedOn w:val="Normal"/>
    <w:uiPriority w:val="99"/>
    <w:unhideWhenUsed/>
    <w:rsid w:val="037F1C6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7468266">
      <w:bodyDiv w:val="1"/>
      <w:marLeft w:val="0"/>
      <w:marRight w:val="0"/>
      <w:marTop w:val="0"/>
      <w:marBottom w:val="0"/>
      <w:divBdr>
        <w:top w:val="none" w:sz="0" w:space="0" w:color="auto"/>
        <w:left w:val="none" w:sz="0" w:space="0" w:color="auto"/>
        <w:bottom w:val="none" w:sz="0" w:space="0" w:color="auto"/>
        <w:right w:val="none" w:sz="0" w:space="0" w:color="auto"/>
      </w:divBdr>
      <w:divsChild>
        <w:div w:id="1259024834">
          <w:marLeft w:val="288"/>
          <w:marRight w:val="0"/>
          <w:marTop w:val="180"/>
          <w:marBottom w:val="0"/>
          <w:divBdr>
            <w:top w:val="none" w:sz="0" w:space="0" w:color="auto"/>
            <w:left w:val="none" w:sz="0" w:space="0" w:color="auto"/>
            <w:bottom w:val="none" w:sz="0" w:space="0" w:color="auto"/>
            <w:right w:val="none" w:sz="0" w:space="0" w:color="auto"/>
          </w:divBdr>
        </w:div>
        <w:div w:id="794369937">
          <w:marLeft w:val="288"/>
          <w:marRight w:val="0"/>
          <w:marTop w:val="180"/>
          <w:marBottom w:val="0"/>
          <w:divBdr>
            <w:top w:val="none" w:sz="0" w:space="0" w:color="auto"/>
            <w:left w:val="none" w:sz="0" w:space="0" w:color="auto"/>
            <w:bottom w:val="none" w:sz="0" w:space="0" w:color="auto"/>
            <w:right w:val="none" w:sz="0" w:space="0" w:color="auto"/>
          </w:divBdr>
        </w:div>
        <w:div w:id="451099069">
          <w:marLeft w:val="288"/>
          <w:marRight w:val="0"/>
          <w:marTop w:val="180"/>
          <w:marBottom w:val="0"/>
          <w:divBdr>
            <w:top w:val="none" w:sz="0" w:space="0" w:color="auto"/>
            <w:left w:val="none" w:sz="0" w:space="0" w:color="auto"/>
            <w:bottom w:val="none" w:sz="0" w:space="0" w:color="auto"/>
            <w:right w:val="none" w:sz="0" w:space="0" w:color="auto"/>
          </w:divBdr>
        </w:div>
        <w:div w:id="2062440096">
          <w:marLeft w:val="288"/>
          <w:marRight w:val="0"/>
          <w:marTop w:val="180"/>
          <w:marBottom w:val="0"/>
          <w:divBdr>
            <w:top w:val="none" w:sz="0" w:space="0" w:color="auto"/>
            <w:left w:val="none" w:sz="0" w:space="0" w:color="auto"/>
            <w:bottom w:val="none" w:sz="0" w:space="0" w:color="auto"/>
            <w:right w:val="none" w:sz="0" w:space="0" w:color="auto"/>
          </w:divBdr>
        </w:div>
        <w:div w:id="382021518">
          <w:marLeft w:val="288"/>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onlinelibrary.wiley.com/doi/full/10.1002/capr.12742" TargetMode="External" Id="rId13" /><Relationship Type="http://schemas.openxmlformats.org/officeDocument/2006/relationships/hyperlink" Target="https://www.emerald.com/insight/content/doi/10.1108/02632770610639189/full/html" TargetMode="External" Id="rId18" /><Relationship Type="http://schemas.openxmlformats.org/officeDocument/2006/relationships/customXml" Target="../customXml/item3.xml" Id="rId3" /><Relationship Type="http://schemas.openxmlformats.org/officeDocument/2006/relationships/header" Target="header1.xml" Id="rId21" /><Relationship Type="http://schemas.openxmlformats.org/officeDocument/2006/relationships/webSettings" Target="webSettings.xml" Id="rId7" /><Relationship Type="http://schemas.openxmlformats.org/officeDocument/2006/relationships/hyperlink" Target="https://www.mdpi.com/1660-4601/18/14/7670" TargetMode="External" Id="rId12" /><Relationship Type="http://schemas.openxmlformats.org/officeDocument/2006/relationships/hyperlink" Target="https://sensoryroomplanner.co.uk/guide/what-is-a-sensory-room/" TargetMode="External" Id="rId17" /><Relationship Type="http://schemas.openxmlformats.org/officeDocument/2006/relationships/customXml" Target="../customXml/item2.xml" Id="rId2" /><Relationship Type="http://schemas.openxmlformats.org/officeDocument/2006/relationships/hyperlink" Target="https://journals.sagepub.com/doi/abs/10.1177/1559827618784274" TargetMode="External" Id="rId16" /><Relationship Type="http://schemas.openxmlformats.org/officeDocument/2006/relationships/hyperlink" Target="https://scholar.dominican.edu/masters-theses/308/"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mdpi.com/2073-445X/13/5/636" TargetMode="External" Id="rId11" /><Relationship Type="http://schemas.openxmlformats.org/officeDocument/2006/relationships/theme" Target="theme/theme1.xml" Id="rId24" /><Relationship Type="http://schemas.openxmlformats.org/officeDocument/2006/relationships/styles" Target="styles.xml" Id="rId5" /><Relationship Type="http://schemas.openxmlformats.org/officeDocument/2006/relationships/hyperlink" Target="https://pmc.ncbi.nlm.nih.gov/articles/PMC11572678/" TargetMode="External" Id="rId15" /><Relationship Type="http://schemas.openxmlformats.org/officeDocument/2006/relationships/fontTable" Target="fontTable.xml" Id="rId23" /><Relationship Type="http://schemas.openxmlformats.org/officeDocument/2006/relationships/hyperlink" Target="https://mupcunimelb.wordpress.com/wp-content/uploads/2015/03/brigid-evans-trusting-despite-impairment.pdf" TargetMode="External" Id="rId10" /><Relationship Type="http://schemas.openxmlformats.org/officeDocument/2006/relationships/hyperlink" Target="https://onlinelibrary.wiley.com/doi/abs/10.1046/j.1440-1630.1999.00197.x"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liebertpub.com/doi/abs/10.1089/aut.2022.0024" TargetMode="External" Id="rId14" /><Relationship Type="http://schemas.openxmlformats.org/officeDocument/2006/relationships/footer" Target="footer1.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102b0e2489f20b2e21d836cd31d5dac3">
  <xsd:schema xmlns:xsd="http://www.w3.org/2001/XMLSchema" xmlns:xs="http://www.w3.org/2001/XMLSchema" xmlns:p="http://schemas.microsoft.com/office/2006/metadata/properties" xmlns:ns3="bf244c3e-e0b4-4871-bb4e-fd032a14544d" targetNamespace="http://schemas.microsoft.com/office/2006/metadata/properties" ma:root="true" ma:fieldsID="969b431069df7f7d3947b79e42133eeb"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042118C8-8C45-4FA6-963D-1DE0343FF1FC}">
  <ds:schemaRefs>
    <ds:schemaRef ds:uri="http://schemas.microsoft.com/sharepoint/v3/contenttype/forms"/>
  </ds:schemaRefs>
</ds:datastoreItem>
</file>

<file path=customXml/itemProps2.xml><?xml version="1.0" encoding="utf-8"?>
<ds:datastoreItem xmlns:ds="http://schemas.openxmlformats.org/officeDocument/2006/customXml" ds:itemID="{12C0860B-854A-441F-9076-3D310554D1A9}">
  <ds:schemaRefs>
    <ds:schemaRef ds:uri="http://schemas.microsoft.com/office/2006/metadata/contentType"/>
    <ds:schemaRef ds:uri="http://schemas.microsoft.com/office/2006/metadata/properties/metaAttributes"/>
    <ds:schemaRef ds:uri="http://www.w3.org/2000/xmlns/"/>
    <ds:schemaRef ds:uri="http://www.w3.org/2001/XMLSchema"/>
    <ds:schemaRef ds:uri="bf244c3e-e0b4-4871-bb4e-fd032a14544d"/>
  </ds:schemaRefs>
</ds:datastoreItem>
</file>

<file path=customXml/itemProps3.xml><?xml version="1.0" encoding="utf-8"?>
<ds:datastoreItem xmlns:ds="http://schemas.openxmlformats.org/officeDocument/2006/customXml" ds:itemID="{882509D1-9AC7-45FC-BB9D-15A355366A71}">
  <ds:schemaRefs>
    <ds:schemaRef ds:uri="http://schemas.microsoft.com/office/2006/metadata/properties"/>
    <ds:schemaRef ds:uri="http://www.w3.org/2000/xmlns/"/>
    <ds:schemaRef ds:uri="bf244c3e-e0b4-4871-bb4e-fd032a14544d"/>
    <ds:schemaRef ds:uri="http://www.w3.org/2001/XMLSchema-instan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Izzie Francis (2400292)</dc:creator>
  <keywords/>
  <dc:description/>
  <lastModifiedBy>Izzie Francis (2400292)</lastModifiedBy>
  <revision>21</revision>
  <dcterms:created xsi:type="dcterms:W3CDTF">2025-03-28T14:37:00.0000000Z</dcterms:created>
  <dcterms:modified xsi:type="dcterms:W3CDTF">2025-05-09T15:19:08.8307438Z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