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7BC843" w14:textId="511780B8" w:rsidR="00522F1F" w:rsidRPr="00C35C2D" w:rsidRDefault="00946D1C">
      <w:r w:rsidRPr="003E1151">
        <w:rPr>
          <w:u w:val="single"/>
        </w:rPr>
        <w:t>What is Safeguarding?</w:t>
      </w:r>
    </w:p>
    <w:p w14:paraId="64E339D7" w14:textId="6D643B77" w:rsidR="000C7A37" w:rsidRDefault="000D4EA7" w:rsidP="00FF58FC">
      <w:r>
        <w:t>HM government (2018)</w:t>
      </w:r>
      <w:r w:rsidR="008C772C">
        <w:t xml:space="preserve"> </w:t>
      </w:r>
      <w:r w:rsidR="000049CE">
        <w:t xml:space="preserve">and Save the Children </w:t>
      </w:r>
      <w:r w:rsidR="003F721B">
        <w:t>(2024) share the view that</w:t>
      </w:r>
      <w:r w:rsidR="008C772C">
        <w:t xml:space="preserve"> safeguarding</w:t>
      </w:r>
      <w:r w:rsidR="00A72C0E">
        <w:t xml:space="preserve"> children</w:t>
      </w:r>
      <w:r w:rsidR="006D092D">
        <w:t xml:space="preserve"> and young people</w:t>
      </w:r>
      <w:r w:rsidR="008C772C">
        <w:t xml:space="preserve"> </w:t>
      </w:r>
      <w:r w:rsidR="003F721B">
        <w:t>is</w:t>
      </w:r>
      <w:r w:rsidR="00A72C0E">
        <w:t xml:space="preserve"> protecting </w:t>
      </w:r>
      <w:r w:rsidR="006D092D">
        <w:t>them</w:t>
      </w:r>
      <w:r w:rsidR="00A72C0E">
        <w:t xml:space="preserve"> from </w:t>
      </w:r>
      <w:r w:rsidR="004929DE">
        <w:t xml:space="preserve">ill </w:t>
      </w:r>
      <w:r w:rsidR="00A72C0E">
        <w:t xml:space="preserve">treatment, </w:t>
      </w:r>
      <w:r w:rsidR="00F329B0">
        <w:t>pr</w:t>
      </w:r>
      <w:r w:rsidR="00616457">
        <w:t>eventing</w:t>
      </w:r>
      <w:r w:rsidR="00F329B0">
        <w:t xml:space="preserve"> any further impairment </w:t>
      </w:r>
      <w:r w:rsidR="00446C45">
        <w:t xml:space="preserve">to their health </w:t>
      </w:r>
      <w:r w:rsidR="00D54454">
        <w:t xml:space="preserve">or development </w:t>
      </w:r>
      <w:r w:rsidR="00F329B0">
        <w:t>and taking action to promote best outcomes.</w:t>
      </w:r>
      <w:r w:rsidR="00140790">
        <w:t xml:space="preserve"> </w:t>
      </w:r>
      <w:r w:rsidR="00616457">
        <w:t xml:space="preserve">However, </w:t>
      </w:r>
      <w:r w:rsidR="009D673C">
        <w:t xml:space="preserve">Save the Children (2024) goes further and </w:t>
      </w:r>
      <w:r w:rsidR="004A4792">
        <w:t xml:space="preserve">states </w:t>
      </w:r>
      <w:r w:rsidR="009D673C">
        <w:t xml:space="preserve">that </w:t>
      </w:r>
      <w:r w:rsidR="00294A2E">
        <w:t xml:space="preserve">safeguarding </w:t>
      </w:r>
      <w:r w:rsidR="002F1479">
        <w:t xml:space="preserve">is </w:t>
      </w:r>
      <w:r w:rsidR="00294A2E">
        <w:t xml:space="preserve">policies, </w:t>
      </w:r>
      <w:r w:rsidR="006A5F0B">
        <w:t xml:space="preserve">procedures and </w:t>
      </w:r>
      <w:r w:rsidR="00294A2E">
        <w:t>practices</w:t>
      </w:r>
      <w:r w:rsidR="00C2608E">
        <w:t xml:space="preserve"> in place to prevent </w:t>
      </w:r>
      <w:r w:rsidR="00AD7DB8">
        <w:t>harm, abuse and distress.</w:t>
      </w:r>
      <w:r w:rsidR="006A5F0B">
        <w:t xml:space="preserve"> </w:t>
      </w:r>
      <w:r w:rsidR="00294A2E">
        <w:t xml:space="preserve"> </w:t>
      </w:r>
      <w:r w:rsidR="00FD5765">
        <w:t xml:space="preserve">NSPCC (2024) </w:t>
      </w:r>
      <w:r w:rsidR="00AE6C03">
        <w:t xml:space="preserve">identifies </w:t>
      </w:r>
      <w:r w:rsidR="000B1842">
        <w:t>categories of abuse</w:t>
      </w:r>
      <w:r w:rsidR="00F02BC2">
        <w:t>,</w:t>
      </w:r>
      <w:r w:rsidR="00AE6C03">
        <w:t xml:space="preserve"> includ</w:t>
      </w:r>
      <w:r w:rsidR="00F051AA">
        <w:t>ing</w:t>
      </w:r>
      <w:r w:rsidR="00AE6C03">
        <w:t>,</w:t>
      </w:r>
      <w:r w:rsidR="00F02BC2">
        <w:t xml:space="preserve"> but not limited to,</w:t>
      </w:r>
      <w:r w:rsidR="000B1842">
        <w:t xml:space="preserve"> sexual abuse, physical abuse, emotional abuse and neglect. </w:t>
      </w:r>
    </w:p>
    <w:p w14:paraId="6E0445BB" w14:textId="2CC54D9E" w:rsidR="008C1D6D" w:rsidRPr="00A34FAC" w:rsidRDefault="00A34FAC">
      <w:pPr>
        <w:rPr>
          <w:u w:val="single"/>
        </w:rPr>
      </w:pPr>
      <w:r w:rsidRPr="00A34FAC">
        <w:rPr>
          <w:u w:val="single"/>
        </w:rPr>
        <w:t>Recognising and recording</w:t>
      </w:r>
    </w:p>
    <w:p w14:paraId="6840C14D" w14:textId="11811B03" w:rsidR="00785D8F" w:rsidRDefault="00503B3B" w:rsidP="00785D8F">
      <w:r>
        <w:t>In practice, for s</w:t>
      </w:r>
      <w:r w:rsidR="005B2617">
        <w:t>afeguarding</w:t>
      </w:r>
      <w:r w:rsidR="00B41143">
        <w:t xml:space="preserve"> strategies and procedures </w:t>
      </w:r>
      <w:r>
        <w:t>to be effective,</w:t>
      </w:r>
      <w:r w:rsidR="005B2617">
        <w:t xml:space="preserve"> it is significant that pract</w:t>
      </w:r>
      <w:r w:rsidR="00752180">
        <w:t>itioners have a</w:t>
      </w:r>
      <w:r w:rsidR="00796383">
        <w:t xml:space="preserve"> sound basis of knowledge,</w:t>
      </w:r>
      <w:r w:rsidR="002A35FD">
        <w:t xml:space="preserve"> </w:t>
      </w:r>
      <w:r w:rsidR="00BF419E">
        <w:t xml:space="preserve">are tuned in to the needs of each child </w:t>
      </w:r>
      <w:r w:rsidR="0076567B">
        <w:t xml:space="preserve">and </w:t>
      </w:r>
      <w:r w:rsidR="00965C34">
        <w:t>can</w:t>
      </w:r>
      <w:r w:rsidR="00796383">
        <w:t xml:space="preserve"> understand and make sense of changes </w:t>
      </w:r>
      <w:r w:rsidR="00C44317">
        <w:t>to a child’s</w:t>
      </w:r>
      <w:r w:rsidR="00796383">
        <w:t xml:space="preserve"> behaviour</w:t>
      </w:r>
      <w:r w:rsidR="00915D7F">
        <w:t xml:space="preserve"> </w:t>
      </w:r>
      <w:r w:rsidR="00F171C6">
        <w:t>(NSPCC Learning, 2019)</w:t>
      </w:r>
      <w:r w:rsidR="00796383">
        <w:t xml:space="preserve">. </w:t>
      </w:r>
      <w:r w:rsidR="00F171C6">
        <w:t xml:space="preserve">Having </w:t>
      </w:r>
      <w:r w:rsidR="0050657D">
        <w:t xml:space="preserve">a sound professional knowledge and understanding in this area is paramount when identifying </w:t>
      </w:r>
      <w:r w:rsidR="00796383">
        <w:t>signs of abuse</w:t>
      </w:r>
      <w:r w:rsidR="00F1027F">
        <w:t xml:space="preserve">, </w:t>
      </w:r>
      <w:r w:rsidR="00D501B9">
        <w:t xml:space="preserve">particularly with regards to knowing the children in the setting and </w:t>
      </w:r>
      <w:r w:rsidR="005278A7">
        <w:t xml:space="preserve">recognising what </w:t>
      </w:r>
      <w:r w:rsidR="00921EDC">
        <w:t>is out of character for individual children (NSPCC, 2020)</w:t>
      </w:r>
      <w:r w:rsidR="00796383">
        <w:t xml:space="preserve">. </w:t>
      </w:r>
      <w:r w:rsidR="003066B5">
        <w:t>Hobart and Frankel</w:t>
      </w:r>
      <w:r w:rsidR="000511F4">
        <w:t xml:space="preserve"> (2010) and Lindon (2012) share </w:t>
      </w:r>
      <w:r w:rsidR="001E4D18">
        <w:t>the same view</w:t>
      </w:r>
      <w:r w:rsidR="000511F4">
        <w:t xml:space="preserve"> however, </w:t>
      </w:r>
      <w:r w:rsidR="00785D8F">
        <w:t>HM Government (2015) adds</w:t>
      </w:r>
      <w:r w:rsidR="008947E3">
        <w:t xml:space="preserve"> caution, stating</w:t>
      </w:r>
      <w:r w:rsidR="00785D8F">
        <w:t xml:space="preserve"> that signs of abuse or neglect can vary from child to child. </w:t>
      </w:r>
    </w:p>
    <w:p w14:paraId="3C2049B7" w14:textId="277AD510" w:rsidR="00D7156F" w:rsidRDefault="004A4C32" w:rsidP="00D7156F">
      <w:r>
        <w:rPr>
          <w:kern w:val="0"/>
          <w14:ligatures w14:val="none"/>
        </w:rPr>
        <w:t xml:space="preserve">HM government (2015) </w:t>
      </w:r>
      <w:r>
        <w:rPr>
          <w:kern w:val="0"/>
          <w14:ligatures w14:val="none"/>
        </w:rPr>
        <w:t>suggest</w:t>
      </w:r>
      <w:r w:rsidR="00173694">
        <w:rPr>
          <w:kern w:val="0"/>
          <w14:ligatures w14:val="none"/>
        </w:rPr>
        <w:t>s</w:t>
      </w:r>
      <w:r>
        <w:rPr>
          <w:kern w:val="0"/>
          <w14:ligatures w14:val="none"/>
        </w:rPr>
        <w:t xml:space="preserve"> </w:t>
      </w:r>
      <w:r>
        <w:rPr>
          <w:kern w:val="0"/>
          <w14:ligatures w14:val="none"/>
        </w:rPr>
        <w:t xml:space="preserve">that </w:t>
      </w:r>
      <w:r>
        <w:rPr>
          <w:kern w:val="0"/>
          <w14:ligatures w14:val="none"/>
        </w:rPr>
        <w:t>abuse</w:t>
      </w:r>
      <w:r w:rsidR="00951DDC">
        <w:rPr>
          <w:kern w:val="0"/>
          <w14:ligatures w14:val="none"/>
        </w:rPr>
        <w:t xml:space="preserve">d children </w:t>
      </w:r>
      <w:r>
        <w:rPr>
          <w:kern w:val="0"/>
          <w14:ligatures w14:val="none"/>
        </w:rPr>
        <w:t>m</w:t>
      </w:r>
      <w:r w:rsidR="00951DDC">
        <w:rPr>
          <w:kern w:val="0"/>
          <w14:ligatures w14:val="none"/>
        </w:rPr>
        <w:t xml:space="preserve">ay </w:t>
      </w:r>
      <w:r>
        <w:rPr>
          <w:kern w:val="0"/>
          <w14:ligatures w14:val="none"/>
        </w:rPr>
        <w:t>becom</w:t>
      </w:r>
      <w:r w:rsidR="00951DDC">
        <w:rPr>
          <w:kern w:val="0"/>
          <w14:ligatures w14:val="none"/>
        </w:rPr>
        <w:t>e</w:t>
      </w:r>
      <w:r>
        <w:rPr>
          <w:kern w:val="0"/>
          <w14:ligatures w14:val="none"/>
        </w:rPr>
        <w:t xml:space="preserve"> withdrawn or clingy</w:t>
      </w:r>
      <w:r w:rsidR="00684553">
        <w:rPr>
          <w:kern w:val="0"/>
          <w14:ligatures w14:val="none"/>
        </w:rPr>
        <w:t>, this was</w:t>
      </w:r>
      <w:r w:rsidR="00951DDC">
        <w:rPr>
          <w:kern w:val="0"/>
          <w14:ligatures w14:val="none"/>
        </w:rPr>
        <w:t xml:space="preserve"> witnessed i</w:t>
      </w:r>
      <w:r>
        <w:rPr>
          <w:kern w:val="0"/>
          <w14:ligatures w14:val="none"/>
        </w:rPr>
        <w:t xml:space="preserve">n the </w:t>
      </w:r>
      <w:r w:rsidR="00951DDC">
        <w:rPr>
          <w:kern w:val="0"/>
          <w14:ligatures w14:val="none"/>
        </w:rPr>
        <w:t>c</w:t>
      </w:r>
      <w:r>
        <w:rPr>
          <w:kern w:val="0"/>
          <w14:ligatures w14:val="none"/>
        </w:rPr>
        <w:t>ase study</w:t>
      </w:r>
      <w:r w:rsidR="00684553">
        <w:rPr>
          <w:kern w:val="0"/>
          <w14:ligatures w14:val="none"/>
        </w:rPr>
        <w:t xml:space="preserve"> and was seen to be out of character for the ind</w:t>
      </w:r>
      <w:r w:rsidR="00567702">
        <w:rPr>
          <w:kern w:val="0"/>
          <w14:ligatures w14:val="none"/>
        </w:rPr>
        <w:t>ividual child (Joanna)</w:t>
      </w:r>
      <w:r w:rsidR="00951DDC">
        <w:rPr>
          <w:kern w:val="0"/>
          <w14:ligatures w14:val="none"/>
        </w:rPr>
        <w:t>.</w:t>
      </w:r>
      <w:r w:rsidR="00915D7F">
        <w:rPr>
          <w:kern w:val="0"/>
          <w14:ligatures w14:val="none"/>
        </w:rPr>
        <w:t xml:space="preserve"> </w:t>
      </w:r>
      <w:r w:rsidR="001A7F68">
        <w:rPr>
          <w:kern w:val="0"/>
          <w14:ligatures w14:val="none"/>
        </w:rPr>
        <w:t xml:space="preserve">In the case study Joanna </w:t>
      </w:r>
      <w:r w:rsidR="009A5BBD">
        <w:rPr>
          <w:kern w:val="0"/>
          <w14:ligatures w14:val="none"/>
        </w:rPr>
        <w:t xml:space="preserve">showed </w:t>
      </w:r>
      <w:r w:rsidR="001A7F68">
        <w:rPr>
          <w:kern w:val="0"/>
          <w14:ligatures w14:val="none"/>
        </w:rPr>
        <w:t>reluctan</w:t>
      </w:r>
      <w:r w:rsidR="009A5BBD">
        <w:rPr>
          <w:kern w:val="0"/>
          <w14:ligatures w14:val="none"/>
        </w:rPr>
        <w:t>ce</w:t>
      </w:r>
      <w:r w:rsidR="001A7F68">
        <w:rPr>
          <w:kern w:val="0"/>
          <w14:ligatures w14:val="none"/>
        </w:rPr>
        <w:t xml:space="preserve"> to remove her jumper or cardigan, even in warm weather. </w:t>
      </w:r>
      <w:r w:rsidR="0024450F">
        <w:t>A child who is reluctant to undress or uncover limbs in hot weather</w:t>
      </w:r>
      <w:r w:rsidR="008F55EB">
        <w:t xml:space="preserve"> </w:t>
      </w:r>
      <w:r w:rsidR="004100B2">
        <w:t xml:space="preserve">may </w:t>
      </w:r>
      <w:r w:rsidR="00F40FFF">
        <w:t xml:space="preserve">give reason for </w:t>
      </w:r>
      <w:r w:rsidR="008F55EB">
        <w:t xml:space="preserve">alarm </w:t>
      </w:r>
      <w:r w:rsidR="004100B2">
        <w:t>in terms of physical abuse</w:t>
      </w:r>
      <w:r w:rsidR="0024450F">
        <w:t xml:space="preserve"> (Lindon, 2012 and HM Government, 2015).</w:t>
      </w:r>
      <w:r w:rsidR="00EF3FBB">
        <w:t xml:space="preserve"> However</w:t>
      </w:r>
      <w:r w:rsidR="00072382">
        <w:t>,</w:t>
      </w:r>
      <w:r w:rsidR="00EF3FBB">
        <w:t xml:space="preserve"> Lindon (2012) </w:t>
      </w:r>
      <w:r w:rsidR="00D77DF1">
        <w:t>adds that</w:t>
      </w:r>
      <w:r w:rsidR="00EF3FBB">
        <w:t xml:space="preserve"> it is important to </w:t>
      </w:r>
      <w:r w:rsidR="00E22449">
        <w:t>realise</w:t>
      </w:r>
      <w:r w:rsidR="00304A37">
        <w:t xml:space="preserve"> that this may be for cultural reasons </w:t>
      </w:r>
      <w:r w:rsidR="00954E09">
        <w:t xml:space="preserve">rather than reasons of abuse. </w:t>
      </w:r>
      <w:r w:rsidR="00E22449">
        <w:t>In the case study it is witnessed that w</w:t>
      </w:r>
      <w:r w:rsidR="007A49F4">
        <w:t xml:space="preserve">hen carrying out an activity, </w:t>
      </w:r>
      <w:r w:rsidR="00674280">
        <w:t>there is bruising seen</w:t>
      </w:r>
      <w:r w:rsidR="007A49F4">
        <w:t xml:space="preserve"> on the body of Joanna</w:t>
      </w:r>
      <w:r w:rsidR="00FC55BD">
        <w:t xml:space="preserve">, near her ribs. </w:t>
      </w:r>
      <w:r w:rsidR="0083354C">
        <w:t xml:space="preserve">Hobart and Frankel (2010) </w:t>
      </w:r>
      <w:r w:rsidR="00E91E2B">
        <w:t xml:space="preserve">and Childline (2024) </w:t>
      </w:r>
      <w:r w:rsidR="009C1B48">
        <w:t xml:space="preserve">describe </w:t>
      </w:r>
      <w:r w:rsidR="0083354C">
        <w:t xml:space="preserve">physical abuse </w:t>
      </w:r>
      <w:r w:rsidR="009C1B48">
        <w:t xml:space="preserve">as </w:t>
      </w:r>
      <w:r w:rsidR="0083354C">
        <w:t>the use of physical force and violence, resulting in hurting or injuring a child</w:t>
      </w:r>
      <w:r w:rsidR="0034554D">
        <w:t>.</w:t>
      </w:r>
      <w:r w:rsidR="00062FC2">
        <w:t xml:space="preserve"> </w:t>
      </w:r>
      <w:r w:rsidR="00843615">
        <w:t>Injuries caused by physical abuse are outline</w:t>
      </w:r>
      <w:r w:rsidR="00455EFF">
        <w:t>d</w:t>
      </w:r>
      <w:r w:rsidR="00843615">
        <w:t xml:space="preserve"> by NSPCC (2024</w:t>
      </w:r>
      <w:r w:rsidR="00CD4ECC">
        <w:t>c</w:t>
      </w:r>
      <w:r w:rsidR="00843615">
        <w:t>)</w:t>
      </w:r>
      <w:r w:rsidR="00455EFF">
        <w:t xml:space="preserve"> as bruising, breaks or fractures in the bones, burns or bite marks. </w:t>
      </w:r>
      <w:r w:rsidR="00843615">
        <w:t xml:space="preserve"> </w:t>
      </w:r>
      <w:r w:rsidR="00D7156F">
        <w:t xml:space="preserve">Safe Kids Thrive (2024) </w:t>
      </w:r>
      <w:r w:rsidR="00A30E5F">
        <w:t xml:space="preserve">agrees </w:t>
      </w:r>
      <w:r w:rsidR="002B0925">
        <w:t>but adds</w:t>
      </w:r>
      <w:r w:rsidR="00D7156F">
        <w:t xml:space="preserve"> that signs of physical abuse are usually easily visible</w:t>
      </w:r>
      <w:r w:rsidR="00A30E5F">
        <w:t>.</w:t>
      </w:r>
      <w:r w:rsidR="00CE37A5">
        <w:t xml:space="preserve"> </w:t>
      </w:r>
      <w:r w:rsidR="002374FD">
        <w:t xml:space="preserve">However, </w:t>
      </w:r>
      <w:r w:rsidR="00BA4262">
        <w:t>Health Hub (2021</w:t>
      </w:r>
      <w:r w:rsidR="00C36503">
        <w:t xml:space="preserve">) disagrees, stating that signs of physical abuse are not always obvious. </w:t>
      </w:r>
      <w:r w:rsidR="00A30E5F">
        <w:t xml:space="preserve"> </w:t>
      </w:r>
      <w:r w:rsidR="00D7156F">
        <w:t xml:space="preserve"> </w:t>
      </w:r>
    </w:p>
    <w:p w14:paraId="1CC620C7" w14:textId="0FC6C2F8" w:rsidR="0013698B" w:rsidRPr="000147A1" w:rsidRDefault="002B0925" w:rsidP="0095224E">
      <w:r>
        <w:t>Furthermore, i</w:t>
      </w:r>
      <w:r w:rsidR="00B35A4F">
        <w:t>n case study 1, when asked about the bruising</w:t>
      </w:r>
      <w:r w:rsidR="00E74973">
        <w:t xml:space="preserve"> Joanna gets upset and does not give a</w:t>
      </w:r>
      <w:r w:rsidR="00D7370B">
        <w:t>n</w:t>
      </w:r>
      <w:r w:rsidR="00F475DF">
        <w:t>y</w:t>
      </w:r>
      <w:r w:rsidR="00D7370B">
        <w:t xml:space="preserve"> explanation for her injuries</w:t>
      </w:r>
      <w:r w:rsidR="00E74973">
        <w:t xml:space="preserve">. </w:t>
      </w:r>
      <w:r w:rsidR="007B7997">
        <w:t>Lindon (2012) suggests that practitioners m</w:t>
      </w:r>
      <w:r w:rsidR="005174E7">
        <w:t>ay ask children about visible marks</w:t>
      </w:r>
      <w:r w:rsidR="00893B91">
        <w:t xml:space="preserve"> or show concern</w:t>
      </w:r>
      <w:r w:rsidR="0074664F">
        <w:t xml:space="preserve"> </w:t>
      </w:r>
      <w:r w:rsidR="003F473F">
        <w:t>if</w:t>
      </w:r>
      <w:r w:rsidR="0074664F">
        <w:t xml:space="preserve"> a child is </w:t>
      </w:r>
      <w:r w:rsidR="005174E7">
        <w:t xml:space="preserve">showing signs of discomfort. </w:t>
      </w:r>
      <w:r w:rsidR="008E17AA">
        <w:t xml:space="preserve">However, </w:t>
      </w:r>
      <w:r w:rsidR="00AB27DC">
        <w:t xml:space="preserve">according to </w:t>
      </w:r>
      <w:r w:rsidR="0026654A">
        <w:t xml:space="preserve">Balinsky (2022) </w:t>
      </w:r>
      <w:r w:rsidR="008E17AA">
        <w:t>t</w:t>
      </w:r>
      <w:r w:rsidR="003F473F">
        <w:t>his is d</w:t>
      </w:r>
      <w:r w:rsidR="005174E7">
        <w:t>ependent on the</w:t>
      </w:r>
      <w:r w:rsidR="00BA53DF">
        <w:t xml:space="preserve"> child’s</w:t>
      </w:r>
      <w:r w:rsidR="00D54447">
        <w:t xml:space="preserve"> age and</w:t>
      </w:r>
      <w:r w:rsidR="005174E7">
        <w:t xml:space="preserve"> ability to understand and </w:t>
      </w:r>
      <w:r w:rsidR="009F023E">
        <w:t>communicat</w:t>
      </w:r>
      <w:r w:rsidR="00D54447">
        <w:t>e</w:t>
      </w:r>
      <w:r w:rsidR="005174E7">
        <w:t xml:space="preserve">. </w:t>
      </w:r>
      <w:r w:rsidR="00C84918">
        <w:t>If the child can be questioned i</w:t>
      </w:r>
      <w:r w:rsidR="00B12FE4">
        <w:t xml:space="preserve">t is </w:t>
      </w:r>
      <w:r w:rsidR="00084439">
        <w:t>significant</w:t>
      </w:r>
      <w:r w:rsidR="00B12FE4">
        <w:t xml:space="preserve"> to use</w:t>
      </w:r>
      <w:r w:rsidR="005174E7">
        <w:t xml:space="preserve"> language that is appropriate</w:t>
      </w:r>
      <w:r w:rsidR="008B79DF">
        <w:t xml:space="preserve"> to the</w:t>
      </w:r>
      <w:r w:rsidR="004B3106">
        <w:t>ir age and stage of development</w:t>
      </w:r>
      <w:r w:rsidR="005174E7">
        <w:t xml:space="preserve"> and </w:t>
      </w:r>
      <w:r w:rsidR="004B3106">
        <w:t xml:space="preserve">to </w:t>
      </w:r>
      <w:r w:rsidR="00121309">
        <w:t xml:space="preserve">ensure that words used </w:t>
      </w:r>
      <w:r w:rsidR="00011519">
        <w:t xml:space="preserve">are not </w:t>
      </w:r>
      <w:r w:rsidR="005174E7">
        <w:t>intrusive</w:t>
      </w:r>
      <w:r w:rsidR="00011519">
        <w:t xml:space="preserve"> or misleading</w:t>
      </w:r>
      <w:r w:rsidR="00121309">
        <w:t xml:space="preserve"> </w:t>
      </w:r>
      <w:r w:rsidR="005174E7">
        <w:t>(Lindon</w:t>
      </w:r>
      <w:r w:rsidR="008B79DF">
        <w:t>, 2012</w:t>
      </w:r>
      <w:r w:rsidR="005174E7">
        <w:t>).</w:t>
      </w:r>
      <w:r w:rsidR="008B79DF">
        <w:t xml:space="preserve"> </w:t>
      </w:r>
      <w:r w:rsidR="00011519">
        <w:t xml:space="preserve">This is significant as </w:t>
      </w:r>
      <w:r w:rsidR="00C24288">
        <w:t xml:space="preserve">such questions may provide inaccurate information </w:t>
      </w:r>
      <w:r w:rsidR="000C7143">
        <w:t>that may impact the investigation and ou</w:t>
      </w:r>
      <w:r w:rsidR="00906793">
        <w:t>tcomes (</w:t>
      </w:r>
      <w:r w:rsidR="00825090">
        <w:t>Owen and Hughes, 2009</w:t>
      </w:r>
      <w:r w:rsidR="00906793">
        <w:t xml:space="preserve">). </w:t>
      </w:r>
      <w:r w:rsidR="00465905">
        <w:t>A</w:t>
      </w:r>
      <w:r w:rsidR="009A215E">
        <w:t>dditionally, a</w:t>
      </w:r>
      <w:r w:rsidR="00465905">
        <w:t xml:space="preserve">ccording to NSPCC (2020) children may become upset and withdrawn when asked about </w:t>
      </w:r>
      <w:r w:rsidR="007366DE">
        <w:t>such marks</w:t>
      </w:r>
      <w:r w:rsidR="00074FB9">
        <w:t>. T</w:t>
      </w:r>
      <w:r w:rsidR="007366DE">
        <w:t>his may be due to a fear of what may happen if they disclose the information.</w:t>
      </w:r>
      <w:r w:rsidR="00874D5B">
        <w:t xml:space="preserve"> </w:t>
      </w:r>
      <w:r w:rsidR="003349E3">
        <w:rPr>
          <w:color w:val="000000"/>
        </w:rPr>
        <w:t xml:space="preserve">Children </w:t>
      </w:r>
      <w:r w:rsidR="00404ECC">
        <w:rPr>
          <w:color w:val="000000"/>
        </w:rPr>
        <w:t>may</w:t>
      </w:r>
      <w:r w:rsidR="006017FA" w:rsidRPr="000147A1">
        <w:rPr>
          <w:color w:val="000000"/>
        </w:rPr>
        <w:t xml:space="preserve"> </w:t>
      </w:r>
      <w:r w:rsidR="007C5206">
        <w:rPr>
          <w:color w:val="000000"/>
        </w:rPr>
        <w:t xml:space="preserve">worry that they will be </w:t>
      </w:r>
      <w:r w:rsidR="006017FA" w:rsidRPr="000147A1">
        <w:rPr>
          <w:color w:val="000000"/>
        </w:rPr>
        <w:t xml:space="preserve">blamed or disbelieved, </w:t>
      </w:r>
      <w:r w:rsidR="003862EE">
        <w:rPr>
          <w:color w:val="000000"/>
        </w:rPr>
        <w:t>the</w:t>
      </w:r>
      <w:r w:rsidR="007C5206">
        <w:rPr>
          <w:color w:val="000000"/>
        </w:rPr>
        <w:t xml:space="preserve">re </w:t>
      </w:r>
      <w:r w:rsidR="003862EE">
        <w:rPr>
          <w:color w:val="000000"/>
        </w:rPr>
        <w:t xml:space="preserve">may </w:t>
      </w:r>
      <w:r w:rsidR="007C5206">
        <w:rPr>
          <w:color w:val="000000"/>
        </w:rPr>
        <w:t xml:space="preserve">have </w:t>
      </w:r>
      <w:r w:rsidR="003862EE">
        <w:rPr>
          <w:color w:val="000000"/>
        </w:rPr>
        <w:t>be</w:t>
      </w:r>
      <w:r w:rsidR="00F92483">
        <w:rPr>
          <w:color w:val="000000"/>
        </w:rPr>
        <w:t>en</w:t>
      </w:r>
      <w:r w:rsidR="003862EE">
        <w:rPr>
          <w:color w:val="000000"/>
        </w:rPr>
        <w:t xml:space="preserve"> </w:t>
      </w:r>
      <w:r w:rsidR="006017FA" w:rsidRPr="000147A1">
        <w:rPr>
          <w:color w:val="000000"/>
        </w:rPr>
        <w:t>threats of consequences by the abuser, or the</w:t>
      </w:r>
      <w:r w:rsidR="003862EE">
        <w:rPr>
          <w:color w:val="000000"/>
        </w:rPr>
        <w:t xml:space="preserve">y may have been made to feel </w:t>
      </w:r>
      <w:r w:rsidR="006017FA" w:rsidRPr="000147A1">
        <w:rPr>
          <w:color w:val="000000"/>
        </w:rPr>
        <w:t xml:space="preserve">at fault </w:t>
      </w:r>
      <w:r w:rsidR="005170FD">
        <w:rPr>
          <w:color w:val="000000"/>
        </w:rPr>
        <w:t>(</w:t>
      </w:r>
      <w:r w:rsidR="0057145B">
        <w:rPr>
          <w:color w:val="000000"/>
        </w:rPr>
        <w:t xml:space="preserve">NSPCC, </w:t>
      </w:r>
      <w:r w:rsidR="005170FD">
        <w:rPr>
          <w:color w:val="000000"/>
        </w:rPr>
        <w:t>202</w:t>
      </w:r>
      <w:r w:rsidR="00920D63">
        <w:rPr>
          <w:color w:val="000000"/>
        </w:rPr>
        <w:t>4c</w:t>
      </w:r>
      <w:r w:rsidR="005170FD">
        <w:rPr>
          <w:color w:val="000000"/>
        </w:rPr>
        <w:t xml:space="preserve"> and </w:t>
      </w:r>
      <w:r w:rsidR="00F92483">
        <w:rPr>
          <w:color w:val="000000"/>
        </w:rPr>
        <w:t>Safe Kids Thrive, 2024)</w:t>
      </w:r>
      <w:r w:rsidR="006017FA" w:rsidRPr="000147A1">
        <w:rPr>
          <w:color w:val="000000"/>
        </w:rPr>
        <w:t>.</w:t>
      </w:r>
      <w:r w:rsidR="00DF6EA3">
        <w:rPr>
          <w:color w:val="000000"/>
        </w:rPr>
        <w:t xml:space="preserve"> </w:t>
      </w:r>
      <w:r w:rsidR="00DF6EA3">
        <w:rPr>
          <w:kern w:val="0"/>
          <w14:ligatures w14:val="none"/>
        </w:rPr>
        <w:t xml:space="preserve">HM Government (2015) adds that </w:t>
      </w:r>
      <w:r w:rsidR="00870461">
        <w:rPr>
          <w:kern w:val="0"/>
          <w14:ligatures w14:val="none"/>
        </w:rPr>
        <w:t xml:space="preserve">it is important to </w:t>
      </w:r>
      <w:r w:rsidR="007F3CC2">
        <w:rPr>
          <w:kern w:val="0"/>
          <w14:ligatures w14:val="none"/>
        </w:rPr>
        <w:t>be aware</w:t>
      </w:r>
      <w:r w:rsidR="00870461">
        <w:rPr>
          <w:kern w:val="0"/>
          <w14:ligatures w14:val="none"/>
        </w:rPr>
        <w:t xml:space="preserve"> </w:t>
      </w:r>
      <w:r w:rsidR="00B733D6">
        <w:rPr>
          <w:kern w:val="0"/>
          <w14:ligatures w14:val="none"/>
        </w:rPr>
        <w:t xml:space="preserve">that </w:t>
      </w:r>
      <w:r w:rsidR="00DF6EA3">
        <w:rPr>
          <w:kern w:val="0"/>
          <w14:ligatures w14:val="none"/>
        </w:rPr>
        <w:t>signs of abuse or neglect can vary from child to child.</w:t>
      </w:r>
    </w:p>
    <w:p w14:paraId="14B4FF0E" w14:textId="1A9447D2" w:rsidR="006F43B7" w:rsidRDefault="00C936AC">
      <w:r w:rsidRPr="00B733D6">
        <w:rPr>
          <w:color w:val="000000"/>
        </w:rPr>
        <w:t>Chi</w:t>
      </w:r>
      <w:r w:rsidR="00785F76">
        <w:rPr>
          <w:color w:val="000000"/>
        </w:rPr>
        <w:t>ldren are usually very active and</w:t>
      </w:r>
      <w:r w:rsidRPr="00B733D6">
        <w:rPr>
          <w:color w:val="000000"/>
        </w:rPr>
        <w:t xml:space="preserve"> are prone to many injuries</w:t>
      </w:r>
      <w:r w:rsidR="00233D34">
        <w:rPr>
          <w:color w:val="000000"/>
        </w:rPr>
        <w:t xml:space="preserve">, specifically </w:t>
      </w:r>
      <w:r w:rsidRPr="00B733D6">
        <w:rPr>
          <w:color w:val="000000"/>
        </w:rPr>
        <w:t>on knees, shins</w:t>
      </w:r>
      <w:r w:rsidR="00233D34">
        <w:rPr>
          <w:color w:val="000000"/>
        </w:rPr>
        <w:t xml:space="preserve"> and elbows</w:t>
      </w:r>
      <w:r w:rsidR="0052416C">
        <w:rPr>
          <w:color w:val="000000"/>
        </w:rPr>
        <w:t xml:space="preserve"> (Safe Kids Thrive, </w:t>
      </w:r>
      <w:r w:rsidR="0034203E">
        <w:rPr>
          <w:color w:val="000000"/>
        </w:rPr>
        <w:t>2024)</w:t>
      </w:r>
      <w:r w:rsidR="00233D34">
        <w:rPr>
          <w:color w:val="000000"/>
        </w:rPr>
        <w:t xml:space="preserve">. </w:t>
      </w:r>
      <w:r w:rsidR="001141B3">
        <w:rPr>
          <w:color w:val="000000"/>
        </w:rPr>
        <w:t>It is important to r</w:t>
      </w:r>
      <w:r w:rsidR="003814ED">
        <w:rPr>
          <w:color w:val="000000"/>
        </w:rPr>
        <w:t>ecognise</w:t>
      </w:r>
      <w:r w:rsidR="001141B3">
        <w:rPr>
          <w:color w:val="000000"/>
        </w:rPr>
        <w:t xml:space="preserve"> that </w:t>
      </w:r>
      <w:r w:rsidR="001C0DA0">
        <w:rPr>
          <w:color w:val="000000"/>
        </w:rPr>
        <w:t>these</w:t>
      </w:r>
      <w:r w:rsidR="00AB2317">
        <w:rPr>
          <w:color w:val="000000"/>
        </w:rPr>
        <w:t xml:space="preserve"> injuries</w:t>
      </w:r>
      <w:r w:rsidR="00233D34">
        <w:rPr>
          <w:color w:val="000000"/>
        </w:rPr>
        <w:t xml:space="preserve"> </w:t>
      </w:r>
      <w:r w:rsidR="00AB2317">
        <w:rPr>
          <w:color w:val="000000"/>
        </w:rPr>
        <w:t>may be</w:t>
      </w:r>
      <w:r w:rsidRPr="00B733D6">
        <w:rPr>
          <w:color w:val="000000"/>
        </w:rPr>
        <w:t xml:space="preserve"> the result of normal play and activity.  </w:t>
      </w:r>
      <w:r w:rsidR="00A27359">
        <w:rPr>
          <w:color w:val="000000"/>
        </w:rPr>
        <w:t xml:space="preserve">Practitioners </w:t>
      </w:r>
      <w:r w:rsidR="00A54DCB">
        <w:rPr>
          <w:color w:val="000000"/>
        </w:rPr>
        <w:t xml:space="preserve">should </w:t>
      </w:r>
      <w:r w:rsidR="005F7930">
        <w:rPr>
          <w:color w:val="000000"/>
        </w:rPr>
        <w:t>recognise that physical injuries can be</w:t>
      </w:r>
      <w:r w:rsidR="00A27359">
        <w:rPr>
          <w:color w:val="000000"/>
        </w:rPr>
        <w:t xml:space="preserve"> accidental </w:t>
      </w:r>
      <w:r w:rsidR="006A0FBB">
        <w:rPr>
          <w:color w:val="000000"/>
        </w:rPr>
        <w:t xml:space="preserve">and easily explained </w:t>
      </w:r>
      <w:r w:rsidR="00384219">
        <w:rPr>
          <w:color w:val="000000"/>
        </w:rPr>
        <w:t xml:space="preserve">but remain vigilant </w:t>
      </w:r>
      <w:r w:rsidR="006A0FBB">
        <w:rPr>
          <w:color w:val="000000"/>
        </w:rPr>
        <w:t>t</w:t>
      </w:r>
      <w:r w:rsidR="00384219">
        <w:rPr>
          <w:color w:val="000000"/>
        </w:rPr>
        <w:t xml:space="preserve">o </w:t>
      </w:r>
      <w:r w:rsidR="006A0FBB">
        <w:rPr>
          <w:color w:val="000000"/>
        </w:rPr>
        <w:t xml:space="preserve">patterns </w:t>
      </w:r>
      <w:r w:rsidR="00D82505">
        <w:rPr>
          <w:color w:val="000000"/>
        </w:rPr>
        <w:t>and frequency of</w:t>
      </w:r>
      <w:r w:rsidR="006A0FBB">
        <w:rPr>
          <w:color w:val="000000"/>
        </w:rPr>
        <w:t xml:space="preserve"> injuries</w:t>
      </w:r>
      <w:r w:rsidR="00292530">
        <w:rPr>
          <w:color w:val="000000"/>
        </w:rPr>
        <w:t>, and a collaboration between injuries and changes in behaviour</w:t>
      </w:r>
      <w:r w:rsidR="00A95657">
        <w:rPr>
          <w:color w:val="000000"/>
        </w:rPr>
        <w:t xml:space="preserve"> (Lindon, 2012)</w:t>
      </w:r>
      <w:r w:rsidR="006A0FBB">
        <w:rPr>
          <w:color w:val="000000"/>
        </w:rPr>
        <w:t>.</w:t>
      </w:r>
      <w:r w:rsidR="00292530">
        <w:rPr>
          <w:color w:val="000000"/>
        </w:rPr>
        <w:t xml:space="preserve"> This was </w:t>
      </w:r>
      <w:proofErr w:type="gramStart"/>
      <w:r w:rsidR="00292530">
        <w:rPr>
          <w:color w:val="000000"/>
        </w:rPr>
        <w:t>identifies</w:t>
      </w:r>
      <w:proofErr w:type="gramEnd"/>
      <w:r w:rsidR="00292530">
        <w:rPr>
          <w:color w:val="000000"/>
        </w:rPr>
        <w:t xml:space="preserve"> in case study 1.</w:t>
      </w:r>
      <w:r w:rsidR="006A0FBB">
        <w:rPr>
          <w:color w:val="000000"/>
        </w:rPr>
        <w:t xml:space="preserve"> </w:t>
      </w:r>
      <w:r w:rsidR="00BA3703">
        <w:rPr>
          <w:color w:val="000000"/>
        </w:rPr>
        <w:t xml:space="preserve">Consideration should also be given to the </w:t>
      </w:r>
      <w:r w:rsidR="004B304C">
        <w:t>age and mobility of</w:t>
      </w:r>
      <w:r w:rsidR="000D0E55">
        <w:t xml:space="preserve"> a</w:t>
      </w:r>
      <w:r w:rsidR="004B304C">
        <w:t xml:space="preserve"> child</w:t>
      </w:r>
      <w:r w:rsidR="003D5E9B">
        <w:t xml:space="preserve"> </w:t>
      </w:r>
      <w:r w:rsidR="004E1204">
        <w:t xml:space="preserve">when considering </w:t>
      </w:r>
      <w:r w:rsidR="00776D12">
        <w:t xml:space="preserve">a plausible </w:t>
      </w:r>
      <w:r w:rsidR="004E1204">
        <w:t xml:space="preserve">cause </w:t>
      </w:r>
      <w:r w:rsidR="00776D12">
        <w:t xml:space="preserve">for the </w:t>
      </w:r>
      <w:r w:rsidR="004E1204">
        <w:t>injury</w:t>
      </w:r>
      <w:r w:rsidR="003D5E9B">
        <w:t xml:space="preserve"> (Lindon, 2012)</w:t>
      </w:r>
      <w:r w:rsidR="004B304C">
        <w:t xml:space="preserve">. </w:t>
      </w:r>
      <w:r w:rsidR="00781B5F">
        <w:t>It is considered that c</w:t>
      </w:r>
      <w:r w:rsidR="00B60D94">
        <w:t>hildren with a disability are especially vulnerable to abuse as they do not have the capacity to avoid the abuse or resist what is happening to them</w:t>
      </w:r>
      <w:r w:rsidR="00BE1BA2">
        <w:t xml:space="preserve"> </w:t>
      </w:r>
      <w:r w:rsidR="00E677F5">
        <w:t xml:space="preserve">(Hobart and Frankel, 2010 and </w:t>
      </w:r>
      <w:r w:rsidR="00BE1BA2">
        <w:t>Ward and Davies, 2012)</w:t>
      </w:r>
      <w:r w:rsidR="00B60D94">
        <w:t>.</w:t>
      </w:r>
      <w:r w:rsidR="00BF28A2" w:rsidRPr="00BF28A2">
        <w:t xml:space="preserve"> </w:t>
      </w:r>
      <w:r w:rsidR="00DB62AD">
        <w:t xml:space="preserve">It is the </w:t>
      </w:r>
      <w:r w:rsidR="003E09E6">
        <w:t xml:space="preserve">opinion of some that </w:t>
      </w:r>
      <w:r w:rsidR="00820AB8">
        <w:t>abuse</w:t>
      </w:r>
      <w:r w:rsidR="00574423">
        <w:t xml:space="preserve"> </w:t>
      </w:r>
      <w:r w:rsidR="00BF28A2">
        <w:t>and</w:t>
      </w:r>
      <w:r w:rsidR="00574423">
        <w:t>/or</w:t>
      </w:r>
      <w:r w:rsidR="00BF28A2">
        <w:t xml:space="preserve"> neglect can happen in any family</w:t>
      </w:r>
      <w:r w:rsidR="00C65C64">
        <w:t xml:space="preserve"> </w:t>
      </w:r>
      <w:r w:rsidR="00581CB7">
        <w:t>(</w:t>
      </w:r>
      <w:r w:rsidR="00C65C64">
        <w:t>Hobart and Frankel, 2010</w:t>
      </w:r>
      <w:r w:rsidR="00840D0F">
        <w:t xml:space="preserve"> and </w:t>
      </w:r>
      <w:proofErr w:type="spellStart"/>
      <w:r w:rsidR="00840D0F">
        <w:t>Baginsky</w:t>
      </w:r>
      <w:proofErr w:type="spellEnd"/>
      <w:r w:rsidR="00840D0F">
        <w:t>, 2</w:t>
      </w:r>
      <w:r w:rsidR="00D27C06">
        <w:t>008</w:t>
      </w:r>
      <w:r w:rsidR="00581CB7">
        <w:t>)</w:t>
      </w:r>
      <w:r w:rsidR="00B86692">
        <w:t>.</w:t>
      </w:r>
      <w:r w:rsidR="00E66C6A">
        <w:t xml:space="preserve"> </w:t>
      </w:r>
      <w:r w:rsidR="00574423">
        <w:t>However,</w:t>
      </w:r>
      <w:r w:rsidR="00820AB8">
        <w:t xml:space="preserve"> Lindon (2012) believes that</w:t>
      </w:r>
      <w:r w:rsidR="00BF28A2">
        <w:t xml:space="preserve"> children are more at risk if parents have problems with mental health, addiction to drugs or alcohol or are living in a home where there is domestic abuse. </w:t>
      </w:r>
      <w:r w:rsidR="009B0E29">
        <w:t xml:space="preserve">The </w:t>
      </w:r>
      <w:r w:rsidR="006F43B7">
        <w:t>Domestic Violence</w:t>
      </w:r>
      <w:r w:rsidR="006A79A1">
        <w:t xml:space="preserve"> Crime and Victims Act (2004) has made it possible </w:t>
      </w:r>
      <w:r w:rsidR="000328FF">
        <w:t xml:space="preserve">for parents and other adults to be prosecuted and held accountable for </w:t>
      </w:r>
      <w:r w:rsidR="00EC59C9">
        <w:t xml:space="preserve">not acting to protect children </w:t>
      </w:r>
      <w:r w:rsidR="0005365B">
        <w:t>if they knew about violence happening or a risk of violence</w:t>
      </w:r>
      <w:r w:rsidR="003C4931">
        <w:t xml:space="preserve"> happening</w:t>
      </w:r>
      <w:r w:rsidR="0005365B">
        <w:t xml:space="preserve"> to a child. </w:t>
      </w:r>
    </w:p>
    <w:p w14:paraId="1C0CBDC3" w14:textId="77777777" w:rsidR="00BE1799" w:rsidRDefault="00465A2C" w:rsidP="00BE1799">
      <w:r>
        <w:t xml:space="preserve">Systems and procedures </w:t>
      </w:r>
      <w:r w:rsidR="00E841E6">
        <w:t xml:space="preserve">should be in place to </w:t>
      </w:r>
      <w:r>
        <w:t>ensure that accurate</w:t>
      </w:r>
      <w:r w:rsidR="00E841E6">
        <w:t xml:space="preserve"> records are kept detailing </w:t>
      </w:r>
      <w:r w:rsidR="00275162">
        <w:t>incidents that cause concern</w:t>
      </w:r>
      <w:r w:rsidR="004E64A8">
        <w:t xml:space="preserve"> (Owen and Hughes, 2009)</w:t>
      </w:r>
      <w:r w:rsidR="00275162">
        <w:t>. These records</w:t>
      </w:r>
      <w:r w:rsidR="00D53EF6">
        <w:t xml:space="preserve"> can </w:t>
      </w:r>
      <w:r w:rsidR="00275162">
        <w:t xml:space="preserve">help </w:t>
      </w:r>
      <w:r w:rsidR="00D53EF6">
        <w:t xml:space="preserve">identify patterns </w:t>
      </w:r>
      <w:r w:rsidR="001172AF">
        <w:t xml:space="preserve">and give opportunity for early intervention. </w:t>
      </w:r>
      <w:r w:rsidR="001A550E">
        <w:t>They may also</w:t>
      </w:r>
      <w:r w:rsidR="00BB6358">
        <w:t xml:space="preserve"> help build a picture of a child’s daily lived experiences and form the </w:t>
      </w:r>
      <w:r w:rsidR="00B51126">
        <w:t xml:space="preserve">evidence required for reference and decision making </w:t>
      </w:r>
      <w:r w:rsidR="00196CDB">
        <w:t xml:space="preserve">when deciding on further actions to be taken (Department for Education, 2024 and </w:t>
      </w:r>
      <w:r w:rsidR="008F6F9D">
        <w:t>Gov.uk, 2024)</w:t>
      </w:r>
      <w:r w:rsidR="00196CDB">
        <w:t xml:space="preserve">. </w:t>
      </w:r>
      <w:r w:rsidR="00150281">
        <w:t>Failure to keep accurate records</w:t>
      </w:r>
      <w:r w:rsidR="00660B08">
        <w:t xml:space="preserve"> means that </w:t>
      </w:r>
      <w:r w:rsidR="00592270">
        <w:t xml:space="preserve">consequently </w:t>
      </w:r>
      <w:r w:rsidR="00660B08">
        <w:t>a</w:t>
      </w:r>
      <w:r w:rsidR="00FA6260">
        <w:t xml:space="preserve"> </w:t>
      </w:r>
      <w:r w:rsidR="00592270">
        <w:t>practitioner</w:t>
      </w:r>
      <w:r w:rsidR="00660B08">
        <w:t xml:space="preserve"> is</w:t>
      </w:r>
      <w:r w:rsidR="00171DAA">
        <w:t xml:space="preserve"> not complying with their statutory obligations</w:t>
      </w:r>
      <w:r w:rsidR="00D30421">
        <w:t>. This</w:t>
      </w:r>
      <w:r w:rsidR="00171DAA">
        <w:t xml:space="preserve"> puts children and young people at </w:t>
      </w:r>
      <w:r w:rsidR="00EA22A3">
        <w:t xml:space="preserve">risk of further harm (Ann Craft Trust, 2024). These failings have been recognised in serious case reviews </w:t>
      </w:r>
      <w:r w:rsidR="001A1336">
        <w:t xml:space="preserve">where </w:t>
      </w:r>
      <w:r w:rsidR="00EC3CFA">
        <w:t xml:space="preserve">there has been a lack of </w:t>
      </w:r>
      <w:r w:rsidR="001A1336">
        <w:t>record keeping</w:t>
      </w:r>
      <w:r w:rsidR="002C10CA">
        <w:t xml:space="preserve"> and </w:t>
      </w:r>
      <w:r w:rsidR="00EC3CFA">
        <w:t xml:space="preserve">a </w:t>
      </w:r>
      <w:r w:rsidR="001A1336">
        <w:t>failure to share concerns</w:t>
      </w:r>
      <w:r w:rsidR="00B313AA">
        <w:t xml:space="preserve"> </w:t>
      </w:r>
      <w:r w:rsidR="00ED31AE">
        <w:t>between agencies</w:t>
      </w:r>
      <w:r w:rsidR="00B313AA">
        <w:t>, with children b</w:t>
      </w:r>
      <w:r w:rsidR="00616CEE">
        <w:t>eing seriously hurt or killed at the hands of their abusers</w:t>
      </w:r>
      <w:r w:rsidR="00D143DE">
        <w:t xml:space="preserve"> (</w:t>
      </w:r>
      <w:r w:rsidR="00EF2511">
        <w:t>Owen and Hughes, 2009</w:t>
      </w:r>
      <w:r w:rsidR="00D143DE">
        <w:t>).</w:t>
      </w:r>
      <w:r w:rsidR="00BE1799">
        <w:t xml:space="preserve"> </w:t>
      </w:r>
      <w:r w:rsidR="00BE1799">
        <w:t>Section 2 of the Wales Safeguarding Procedures outlines the duty of practitioners to report any child who may be at risk of abuse, neglect and/or harm (NSPCC Learning, 2019).</w:t>
      </w:r>
    </w:p>
    <w:p w14:paraId="2FF82F40" w14:textId="2FD89850" w:rsidR="002522F3" w:rsidRPr="00E66C6A" w:rsidRDefault="002522F3">
      <w:pPr>
        <w:rPr>
          <w:color w:val="000000"/>
        </w:rPr>
      </w:pPr>
    </w:p>
    <w:p w14:paraId="6B072BA4" w14:textId="4CF22DDD" w:rsidR="008C1D6D" w:rsidRPr="00F77A2B" w:rsidRDefault="008C1D6D">
      <w:pPr>
        <w:rPr>
          <w:u w:val="single"/>
        </w:rPr>
      </w:pPr>
      <w:r w:rsidRPr="00F77A2B">
        <w:rPr>
          <w:u w:val="single"/>
        </w:rPr>
        <w:t>Reporting and Referring</w:t>
      </w:r>
    </w:p>
    <w:p w14:paraId="2F8AA499" w14:textId="56222CE5" w:rsidR="00046C81" w:rsidRDefault="004D171E" w:rsidP="00046C81">
      <w:r>
        <w:t>In the first instance, practitioners may share concerns through s</w:t>
      </w:r>
      <w:r w:rsidR="008B3D2A">
        <w:t xml:space="preserve">peaking with </w:t>
      </w:r>
      <w:r>
        <w:t>c</w:t>
      </w:r>
      <w:r w:rsidR="008B3D2A">
        <w:t>olleagues</w:t>
      </w:r>
      <w:r w:rsidR="0077605A">
        <w:t xml:space="preserve"> or</w:t>
      </w:r>
      <w:r w:rsidR="00F25910">
        <w:t xml:space="preserve"> </w:t>
      </w:r>
      <w:r w:rsidR="0077605A">
        <w:t>r</w:t>
      </w:r>
      <w:r w:rsidR="00F25910">
        <w:t>efer t</w:t>
      </w:r>
      <w:r w:rsidR="0077605A">
        <w:t xml:space="preserve">he concern </w:t>
      </w:r>
      <w:r w:rsidR="00A77B3E">
        <w:t>straight to the</w:t>
      </w:r>
      <w:r w:rsidR="00F25910">
        <w:t xml:space="preserve"> designated safeguard</w:t>
      </w:r>
      <w:r w:rsidR="00A77B3E">
        <w:t>ing</w:t>
      </w:r>
      <w:r w:rsidR="00F25910">
        <w:t xml:space="preserve"> lead</w:t>
      </w:r>
      <w:r w:rsidR="00A77B3E">
        <w:t xml:space="preserve"> (</w:t>
      </w:r>
      <w:r w:rsidR="00DA164A">
        <w:t>McCarthy</w:t>
      </w:r>
      <w:r w:rsidR="00A349D8">
        <w:t>, 20</w:t>
      </w:r>
      <w:r w:rsidR="00DA164A">
        <w:t>15)</w:t>
      </w:r>
      <w:r w:rsidR="00F25910">
        <w:t>.</w:t>
      </w:r>
      <w:r w:rsidR="00DA164A">
        <w:t xml:space="preserve"> According to </w:t>
      </w:r>
      <w:proofErr w:type="spellStart"/>
      <w:r w:rsidR="00DA164A">
        <w:t>Baginsky</w:t>
      </w:r>
      <w:proofErr w:type="spellEnd"/>
      <w:r w:rsidR="00DA164A">
        <w:t xml:space="preserve"> (2022) all </w:t>
      </w:r>
      <w:r w:rsidR="0067272A">
        <w:t>settings</w:t>
      </w:r>
      <w:r w:rsidR="00DA164A">
        <w:t xml:space="preserve"> must have a designated safeguarding lead</w:t>
      </w:r>
      <w:r w:rsidR="00970F9E">
        <w:t xml:space="preserve">, with their roles and responsibilities described in their job description. </w:t>
      </w:r>
      <w:r w:rsidR="00DD267F">
        <w:t>This is in line with</w:t>
      </w:r>
      <w:r w:rsidR="002E159C">
        <w:t xml:space="preserve"> </w:t>
      </w:r>
      <w:r w:rsidR="0067272A">
        <w:t xml:space="preserve">Every </w:t>
      </w:r>
      <w:r w:rsidR="00DD267F">
        <w:t>Child Matter</w:t>
      </w:r>
      <w:r w:rsidR="00182435">
        <w:t xml:space="preserve">s </w:t>
      </w:r>
      <w:r w:rsidR="00DD267F">
        <w:t>highlight</w:t>
      </w:r>
      <w:r w:rsidR="002E159C">
        <w:t>ing</w:t>
      </w:r>
      <w:r w:rsidR="00DD267F">
        <w:t xml:space="preserve"> th</w:t>
      </w:r>
      <w:r w:rsidR="00BA17D6">
        <w:t xml:space="preserve">at organisations </w:t>
      </w:r>
      <w:r w:rsidR="007552B2">
        <w:t>who</w:t>
      </w:r>
      <w:r w:rsidR="00BA17D6">
        <w:t xml:space="preserve"> offer services to children and families should ensure that </w:t>
      </w:r>
      <w:r w:rsidR="00911FDE">
        <w:t>they take appropriate measures to safeguard children in accordance with legislation</w:t>
      </w:r>
      <w:r w:rsidR="00B9779D">
        <w:t xml:space="preserve"> (The Children Act 2004 and The Education Act 2002) (Owen and Hughes, 2009)</w:t>
      </w:r>
      <w:r w:rsidR="00911FDE">
        <w:t xml:space="preserve">. </w:t>
      </w:r>
      <w:r w:rsidR="00F25910">
        <w:t xml:space="preserve"> </w:t>
      </w:r>
      <w:r w:rsidR="008434F6">
        <w:t xml:space="preserve">Section 2 of the </w:t>
      </w:r>
      <w:r w:rsidR="0049120E">
        <w:t xml:space="preserve">Children’s Act 2004 and section 157 and 175 of the Education Act 2002 </w:t>
      </w:r>
      <w:r w:rsidR="00323A6B">
        <w:t xml:space="preserve">outlines that all people who work with children should know </w:t>
      </w:r>
      <w:r w:rsidR="00860739">
        <w:t xml:space="preserve">how to share information to promote positive outcomes for children and </w:t>
      </w:r>
      <w:r w:rsidR="0067272A">
        <w:t>protect them from harm</w:t>
      </w:r>
      <w:r w:rsidR="00F840A6">
        <w:t xml:space="preserve"> (McCarthy, 2015)</w:t>
      </w:r>
      <w:r w:rsidR="0067272A">
        <w:t xml:space="preserve">. </w:t>
      </w:r>
      <w:r w:rsidR="00DD0733">
        <w:t xml:space="preserve">Furthermore, </w:t>
      </w:r>
      <w:r w:rsidR="00046C81">
        <w:t xml:space="preserve">Lindon (2021) </w:t>
      </w:r>
      <w:r w:rsidR="002A01F2">
        <w:t xml:space="preserve">appreciates </w:t>
      </w:r>
      <w:r w:rsidR="00046C81">
        <w:t xml:space="preserve">that the child protection system cannot work </w:t>
      </w:r>
      <w:r w:rsidR="00E96420">
        <w:t xml:space="preserve">effectively </w:t>
      </w:r>
      <w:r w:rsidR="00046C81">
        <w:t>without the full involvement of practitioners</w:t>
      </w:r>
      <w:r w:rsidR="00E96420">
        <w:t>,</w:t>
      </w:r>
      <w:r w:rsidR="00046C81">
        <w:t xml:space="preserve"> who work regularly with children and parents. </w:t>
      </w:r>
    </w:p>
    <w:p w14:paraId="54037967" w14:textId="39B7D7FE" w:rsidR="00DA4D30" w:rsidRDefault="00CF4CD9" w:rsidP="00DA4D30">
      <w:r>
        <w:t xml:space="preserve">Balinsky </w:t>
      </w:r>
      <w:r w:rsidR="005C3F1B">
        <w:t xml:space="preserve">(2022) </w:t>
      </w:r>
      <w:proofErr w:type="spellStart"/>
      <w:r w:rsidR="005C3F1B">
        <w:t>believs</w:t>
      </w:r>
      <w:proofErr w:type="spellEnd"/>
      <w:r w:rsidR="005C3F1B">
        <w:t xml:space="preserve"> i</w:t>
      </w:r>
      <w:r w:rsidR="00F52C97">
        <w:t xml:space="preserve">t </w:t>
      </w:r>
      <w:r w:rsidR="005C3F1B">
        <w:t>to be</w:t>
      </w:r>
      <w:r w:rsidR="00F52C97">
        <w:t xml:space="preserve"> good practice</w:t>
      </w:r>
      <w:r w:rsidR="00D34660">
        <w:t xml:space="preserve"> for practitioners</w:t>
      </w:r>
      <w:r w:rsidR="00F52C97">
        <w:t xml:space="preserve"> to follow </w:t>
      </w:r>
      <w:r w:rsidR="00C30DD4">
        <w:t>up concerns w</w:t>
      </w:r>
      <w:r w:rsidR="00F25910">
        <w:t>ith</w:t>
      </w:r>
      <w:r w:rsidR="00C30DD4">
        <w:t xml:space="preserve"> the</w:t>
      </w:r>
      <w:r w:rsidR="00F25910">
        <w:t xml:space="preserve"> designated safeguarding lead</w:t>
      </w:r>
      <w:r w:rsidR="00C30DD4">
        <w:t xml:space="preserve">, </w:t>
      </w:r>
      <w:r w:rsidR="003D3C2E">
        <w:t xml:space="preserve">this </w:t>
      </w:r>
      <w:r w:rsidR="00C30DD4">
        <w:t>ensure</w:t>
      </w:r>
      <w:r w:rsidR="003D3C2E">
        <w:t>s</w:t>
      </w:r>
      <w:r w:rsidR="00C30DD4">
        <w:t xml:space="preserve"> that </w:t>
      </w:r>
      <w:r w:rsidR="002C65F4">
        <w:t xml:space="preserve">action has been taken, </w:t>
      </w:r>
      <w:r w:rsidR="003D3C2E">
        <w:t xml:space="preserve">particularly </w:t>
      </w:r>
      <w:r w:rsidR="00510854">
        <w:t>if</w:t>
      </w:r>
      <w:r w:rsidR="004D4ED1">
        <w:t xml:space="preserve"> there is </w:t>
      </w:r>
      <w:r w:rsidR="0086273D">
        <w:t xml:space="preserve">an </w:t>
      </w:r>
      <w:r w:rsidR="004D4ED1">
        <w:t xml:space="preserve">immediate risk of </w:t>
      </w:r>
      <w:r w:rsidR="004D4ED1">
        <w:lastRenderedPageBreak/>
        <w:t>significant harm</w:t>
      </w:r>
      <w:r w:rsidR="002D3309">
        <w:t xml:space="preserve">. This requires an immediate </w:t>
      </w:r>
      <w:r w:rsidR="00010ECC">
        <w:t>refer</w:t>
      </w:r>
      <w:r w:rsidR="00510854">
        <w:t>ral</w:t>
      </w:r>
      <w:r>
        <w:t xml:space="preserve"> </w:t>
      </w:r>
      <w:r w:rsidR="00510854">
        <w:t>made</w:t>
      </w:r>
      <w:r w:rsidR="00010ECC">
        <w:t xml:space="preserve"> to the local authority safeguarding hub (HM Government</w:t>
      </w:r>
      <w:r w:rsidR="005D52B8">
        <w:t xml:space="preserve">, </w:t>
      </w:r>
      <w:r w:rsidR="00C1325E">
        <w:t>2015</w:t>
      </w:r>
      <w:r w:rsidR="005D52B8">
        <w:t>)</w:t>
      </w:r>
      <w:r w:rsidR="00010ECC">
        <w:t>.</w:t>
      </w:r>
      <w:r w:rsidR="00023D87">
        <w:t xml:space="preserve"> </w:t>
      </w:r>
      <w:r w:rsidR="00183F46">
        <w:t>Additionally, a</w:t>
      </w:r>
      <w:r w:rsidR="00023D87">
        <w:t xml:space="preserve">ccording to </w:t>
      </w:r>
      <w:r w:rsidR="00023D87">
        <w:t>Hobart and Frankel (2010) when abuse occurs and has been witnessed, with no intervention, children may lose integrity with lifelong</w:t>
      </w:r>
      <w:r w:rsidR="00A679BC">
        <w:t xml:space="preserve"> consequences</w:t>
      </w:r>
      <w:r w:rsidR="00023D87">
        <w:t>.</w:t>
      </w:r>
      <w:r w:rsidR="00DA4D30">
        <w:t xml:space="preserve"> </w:t>
      </w:r>
      <w:r w:rsidR="00DA4D30">
        <w:t xml:space="preserve">Adults should listen to the words of children, recognise their messages of sadness </w:t>
      </w:r>
      <w:r w:rsidR="00F860AB">
        <w:t xml:space="preserve">and take appropriate actions to achieve best outcomes for the child </w:t>
      </w:r>
      <w:r w:rsidR="00DA4D30">
        <w:t xml:space="preserve">(Hobart and Frankel, 2010). </w:t>
      </w:r>
    </w:p>
    <w:p w14:paraId="3CC3C075" w14:textId="0A61A804" w:rsidR="003435C9" w:rsidRDefault="00E7120C" w:rsidP="003435C9">
      <w:r>
        <w:t xml:space="preserve">HM Government (2015) </w:t>
      </w:r>
      <w:r w:rsidR="006352A1">
        <w:t>addresses the c</w:t>
      </w:r>
      <w:r w:rsidR="00C1325E">
        <w:t>onflict</w:t>
      </w:r>
      <w:r w:rsidR="006352A1">
        <w:t xml:space="preserve"> that</w:t>
      </w:r>
      <w:r w:rsidR="00C1325E">
        <w:t xml:space="preserve"> can </w:t>
      </w:r>
      <w:r w:rsidR="00C246FA">
        <w:t>arise from a breach of</w:t>
      </w:r>
      <w:r w:rsidR="00C1325E">
        <w:t xml:space="preserve"> </w:t>
      </w:r>
      <w:r w:rsidR="00C414ED">
        <w:t>confidentiality and</w:t>
      </w:r>
      <w:r w:rsidR="003435C9">
        <w:t xml:space="preserve"> </w:t>
      </w:r>
      <w:r w:rsidR="00C246FA">
        <w:t>Data Protection</w:t>
      </w:r>
      <w:r w:rsidR="00C167B8">
        <w:t xml:space="preserve"> in terms of safeguarding</w:t>
      </w:r>
      <w:r w:rsidR="00C246FA">
        <w:t>, but further suggests that</w:t>
      </w:r>
      <w:r w:rsidR="00C167B8">
        <w:t xml:space="preserve"> </w:t>
      </w:r>
      <w:r w:rsidR="00C246FA">
        <w:t>it is important to</w:t>
      </w:r>
      <w:r w:rsidR="00C414ED">
        <w:t xml:space="preserve"> w</w:t>
      </w:r>
      <w:r w:rsidR="00C246FA">
        <w:t>eigh</w:t>
      </w:r>
      <w:r w:rsidR="00C414ED">
        <w:t xml:space="preserve"> up </w:t>
      </w:r>
      <w:r w:rsidR="005F4AA2">
        <w:t xml:space="preserve">the consequence between sharing information and not sharing information. </w:t>
      </w:r>
      <w:r w:rsidR="00856816">
        <w:t xml:space="preserve">The Data Protection Act and The Human Rights Act </w:t>
      </w:r>
      <w:r w:rsidR="00FA2BA4">
        <w:t>allows the sharing of information in some circumstances (Owen and Hughes, 2009)</w:t>
      </w:r>
      <w:r w:rsidR="00AC5382">
        <w:t xml:space="preserve">. Additionally, The Children’s Act 2004 </w:t>
      </w:r>
      <w:r w:rsidR="00102BC2">
        <w:t xml:space="preserve">made it legal to share information between agencies, </w:t>
      </w:r>
      <w:r w:rsidR="00E307B6">
        <w:t xml:space="preserve">through a national database, to ensure that children cannot be moved around local authorities </w:t>
      </w:r>
      <w:r w:rsidR="00E41A6A">
        <w:t xml:space="preserve">and slip through the net. This is in accordance with recommendation 17 </w:t>
      </w:r>
      <w:r w:rsidR="00B77D20">
        <w:t>of the Laming Report (2003) (Owen and Hughes, 2009).</w:t>
      </w:r>
      <w:r w:rsidR="00010ECC">
        <w:t xml:space="preserve"> </w:t>
      </w:r>
      <w:r w:rsidR="00303949">
        <w:t xml:space="preserve">Lindon (2012) suggests that </w:t>
      </w:r>
      <w:r w:rsidR="003435C9">
        <w:t xml:space="preserve">conversations with parents may </w:t>
      </w:r>
      <w:r w:rsidR="00303949">
        <w:t>provide</w:t>
      </w:r>
      <w:r w:rsidR="003435C9">
        <w:t xml:space="preserve"> a plausible </w:t>
      </w:r>
      <w:r w:rsidR="001A233B">
        <w:t>explanation</w:t>
      </w:r>
      <w:r w:rsidR="003435C9">
        <w:t xml:space="preserve">, </w:t>
      </w:r>
      <w:r w:rsidR="000E30C6">
        <w:t>or an opportunity for them to</w:t>
      </w:r>
      <w:r w:rsidR="003435C9">
        <w:t xml:space="preserve"> disclose a concern </w:t>
      </w:r>
      <w:r w:rsidR="001A233B">
        <w:t xml:space="preserve">and </w:t>
      </w:r>
      <w:r w:rsidR="003435C9">
        <w:t xml:space="preserve">reach out for support. </w:t>
      </w:r>
      <w:r w:rsidR="00CE42BE">
        <w:t>It is the view of Ward and Davies (2009) that w</w:t>
      </w:r>
      <w:r w:rsidR="00C32745">
        <w:t>ithin these effective relationships with parent</w:t>
      </w:r>
      <w:r w:rsidR="000114B1">
        <w:t>’</w:t>
      </w:r>
      <w:r w:rsidR="00C32745">
        <w:t>s practitioners may be able to p</w:t>
      </w:r>
      <w:r w:rsidR="003435C9">
        <w:t xml:space="preserve">romote a relationship of openness, </w:t>
      </w:r>
      <w:r w:rsidR="00B12464">
        <w:t xml:space="preserve">where </w:t>
      </w:r>
      <w:r w:rsidR="003435C9">
        <w:t>written records</w:t>
      </w:r>
      <w:r w:rsidR="00B12464">
        <w:t xml:space="preserve"> can be shared</w:t>
      </w:r>
      <w:r w:rsidR="003435C9">
        <w:t xml:space="preserve"> </w:t>
      </w:r>
      <w:proofErr w:type="gramStart"/>
      <w:r w:rsidR="003435C9">
        <w:t>appropriately</w:t>
      </w:r>
      <w:proofErr w:type="gramEnd"/>
      <w:r w:rsidR="003435C9">
        <w:t xml:space="preserve"> and expla</w:t>
      </w:r>
      <w:r w:rsidR="00B12464">
        <w:t>nations can be given as to</w:t>
      </w:r>
      <w:r w:rsidR="003435C9">
        <w:t xml:space="preserve"> what </w:t>
      </w:r>
      <w:r w:rsidR="00B12464">
        <w:t>will be done</w:t>
      </w:r>
      <w:r w:rsidR="003435C9">
        <w:t xml:space="preserve"> with the information.</w:t>
      </w:r>
      <w:r w:rsidR="00E44E1A">
        <w:t xml:space="preserve"> However, Lindon (2012) </w:t>
      </w:r>
      <w:r w:rsidR="00DE281F">
        <w:t xml:space="preserve">goes on to suggest that </w:t>
      </w:r>
      <w:r w:rsidR="003435C9">
        <w:t xml:space="preserve">not </w:t>
      </w:r>
      <w:r w:rsidR="00DE281F">
        <w:t xml:space="preserve">all concerns warrant a discussion with parents, </w:t>
      </w:r>
      <w:r w:rsidR="001D4751">
        <w:t xml:space="preserve">practitioners may be required to go </w:t>
      </w:r>
      <w:r w:rsidR="003435C9">
        <w:t xml:space="preserve">straight to a referral </w:t>
      </w:r>
      <w:r w:rsidR="001D4751">
        <w:t>if there is a</w:t>
      </w:r>
      <w:r w:rsidR="003435C9">
        <w:t xml:space="preserve"> risk of immediate and significant harm.</w:t>
      </w:r>
    </w:p>
    <w:p w14:paraId="17F5EA93" w14:textId="3CABF035" w:rsidR="000250D4" w:rsidRDefault="00A40470">
      <w:r>
        <w:t xml:space="preserve">Owen and Hughes (2009) and </w:t>
      </w:r>
      <w:r w:rsidR="009A20BF">
        <w:t xml:space="preserve">Ward and Davies (2012) </w:t>
      </w:r>
      <w:r w:rsidR="00727392">
        <w:t>suggest that n</w:t>
      </w:r>
      <w:r w:rsidR="009A20BF">
        <w:t xml:space="preserve">umerous child abuse enquiries have shown that </w:t>
      </w:r>
      <w:r w:rsidR="00CB2583">
        <w:t xml:space="preserve">failures </w:t>
      </w:r>
      <w:r w:rsidR="00727392">
        <w:t xml:space="preserve">to protect children </w:t>
      </w:r>
      <w:r w:rsidR="00CB2583">
        <w:t>have been made due to poor co-ordination</w:t>
      </w:r>
      <w:r w:rsidR="00D758D1">
        <w:t xml:space="preserve"> and a failure to share information</w:t>
      </w:r>
      <w:r w:rsidR="00CB2583">
        <w:t xml:space="preserve"> </w:t>
      </w:r>
      <w:r w:rsidR="00D81D77">
        <w:t>between services,</w:t>
      </w:r>
      <w:r w:rsidR="00D758D1">
        <w:t xml:space="preserve"> </w:t>
      </w:r>
      <w:r w:rsidR="001F0012">
        <w:t xml:space="preserve">with no one taking accountability. </w:t>
      </w:r>
      <w:r w:rsidR="00D81D77">
        <w:t xml:space="preserve"> </w:t>
      </w:r>
      <w:r w:rsidR="000250D4">
        <w:t xml:space="preserve">Hobart and Frankel (2010) </w:t>
      </w:r>
      <w:r w:rsidR="00417B36">
        <w:t>explain that serious c</w:t>
      </w:r>
      <w:r w:rsidR="00BF3778">
        <w:t>ase reviews have recognised th</w:t>
      </w:r>
      <w:r w:rsidR="000B1912">
        <w:t xml:space="preserve">e </w:t>
      </w:r>
      <w:r w:rsidR="00BF3778">
        <w:t>barriers to effective multi</w:t>
      </w:r>
      <w:r w:rsidR="00417B36">
        <w:t>-</w:t>
      </w:r>
      <w:r w:rsidR="00BF3778">
        <w:t xml:space="preserve">agency working and </w:t>
      </w:r>
      <w:r w:rsidR="006076BE">
        <w:t xml:space="preserve">the </w:t>
      </w:r>
      <w:r w:rsidR="002F15B3">
        <w:t>ability to safeguard all children</w:t>
      </w:r>
      <w:r w:rsidR="006076BE">
        <w:t>. These include</w:t>
      </w:r>
      <w:r w:rsidR="00D47351">
        <w:t>, but are not limited to,</w:t>
      </w:r>
      <w:r w:rsidR="002F15B3">
        <w:t xml:space="preserve"> low staff morale, </w:t>
      </w:r>
      <w:r w:rsidR="007F688C">
        <w:t xml:space="preserve">poor supervision, high </w:t>
      </w:r>
      <w:r w:rsidR="00417B36">
        <w:t>caseloads</w:t>
      </w:r>
      <w:r w:rsidR="007F688C">
        <w:t>, under resourcing and in</w:t>
      </w:r>
      <w:r w:rsidR="00B11873">
        <w:t>adequate training.</w:t>
      </w:r>
      <w:r w:rsidR="00952623">
        <w:t xml:space="preserve"> This was identified in both the Laming report (2</w:t>
      </w:r>
      <w:r w:rsidR="00E602BC">
        <w:t>003) and the Bichard Enquiry (2004) (Owen and Hughes, 200</w:t>
      </w:r>
      <w:r w:rsidR="002314E3">
        <w:t>9).</w:t>
      </w:r>
    </w:p>
    <w:p w14:paraId="64DE47D9" w14:textId="77777777" w:rsidR="000F4DB9" w:rsidRDefault="00AD78A0">
      <w:r>
        <w:t xml:space="preserve">The Common Assessment framework </w:t>
      </w:r>
      <w:r w:rsidR="00C95F1A">
        <w:t>offers a basis for early referral and the sharing of information between agencies</w:t>
      </w:r>
      <w:r w:rsidR="00FF5B35">
        <w:t xml:space="preserve"> (Owen and Hughes, 2009). This framework was developed </w:t>
      </w:r>
      <w:r w:rsidR="00C22498">
        <w:t>from Frameworks for the Assessment of Children in Need and Their Families (Department of Health, 2000).</w:t>
      </w:r>
      <w:r w:rsidR="00327770">
        <w:t xml:space="preserve"> According to </w:t>
      </w:r>
      <w:r w:rsidR="00BC70EB">
        <w:t xml:space="preserve">Lindon (2012) </w:t>
      </w:r>
      <w:r w:rsidR="00327770">
        <w:t>affective</w:t>
      </w:r>
      <w:r w:rsidR="00BC70EB">
        <w:t xml:space="preserve"> policies and procedures that are implemented and followed</w:t>
      </w:r>
      <w:r w:rsidR="00327770">
        <w:t xml:space="preserve"> </w:t>
      </w:r>
      <w:r w:rsidR="001A79A7">
        <w:t>effectively can be key</w:t>
      </w:r>
      <w:r w:rsidR="00327770">
        <w:t xml:space="preserve"> to safeguarding and child protection</w:t>
      </w:r>
      <w:r w:rsidR="00BC70EB">
        <w:t xml:space="preserve">. </w:t>
      </w:r>
    </w:p>
    <w:p w14:paraId="0196E2D6" w14:textId="77777777" w:rsidR="000F4DB9" w:rsidRDefault="000F4DB9">
      <w:pPr>
        <w:rPr>
          <w:u w:val="single"/>
        </w:rPr>
      </w:pPr>
    </w:p>
    <w:p w14:paraId="756C5431" w14:textId="3E774B77" w:rsidR="008C1D6D" w:rsidRPr="000F4DB9" w:rsidRDefault="00EB545D">
      <w:pPr>
        <w:rPr>
          <w:u w:val="single"/>
        </w:rPr>
      </w:pPr>
      <w:r w:rsidRPr="000F4DB9">
        <w:rPr>
          <w:u w:val="single"/>
        </w:rPr>
        <w:t>The responsibility of early years settings</w:t>
      </w:r>
    </w:p>
    <w:p w14:paraId="546613C7" w14:textId="0F088D04" w:rsidR="00FC02CC" w:rsidRDefault="004064C1" w:rsidP="00473752">
      <w:pPr>
        <w:rPr>
          <w:rFonts w:eastAsia="Arial Nova" w:cs="Arial Nova"/>
          <w:kern w:val="0"/>
          <w14:ligatures w14:val="none"/>
        </w:rPr>
      </w:pPr>
      <w:r>
        <w:t xml:space="preserve">Everyone who works with children and young people </w:t>
      </w:r>
      <w:r w:rsidR="00C862F6">
        <w:t xml:space="preserve">have a duty </w:t>
      </w:r>
      <w:r w:rsidR="00D86BBF">
        <w:t xml:space="preserve">of care and </w:t>
      </w:r>
      <w:r>
        <w:t>should understand their safeguarding responsibility</w:t>
      </w:r>
      <w:r w:rsidR="00D86BBF">
        <w:t xml:space="preserve"> (</w:t>
      </w:r>
      <w:r w:rsidR="009D4FC3">
        <w:t xml:space="preserve">Estyn, 2029. </w:t>
      </w:r>
      <w:r w:rsidR="00961F9F">
        <w:t>NSPCC, 2024</w:t>
      </w:r>
      <w:r w:rsidR="00B25605">
        <w:t>b</w:t>
      </w:r>
      <w:r w:rsidR="00961F9F">
        <w:t xml:space="preserve">. </w:t>
      </w:r>
      <w:proofErr w:type="spellStart"/>
      <w:r w:rsidR="00961F9F">
        <w:t>Baginsky</w:t>
      </w:r>
      <w:proofErr w:type="spellEnd"/>
      <w:r w:rsidR="00961F9F">
        <w:t xml:space="preserve">, 2022 and Ward and Davies, </w:t>
      </w:r>
      <w:r w:rsidR="00AB3037">
        <w:t>2012)</w:t>
      </w:r>
      <w:r>
        <w:t xml:space="preserve">. </w:t>
      </w:r>
      <w:r w:rsidR="00AB3037">
        <w:t>With regards to ‘</w:t>
      </w:r>
      <w:r w:rsidR="004B5326">
        <w:t>Children</w:t>
      </w:r>
      <w:r w:rsidR="00AB3037">
        <w:t>’, this</w:t>
      </w:r>
      <w:r w:rsidR="004B5326">
        <w:t xml:space="preserve"> includes everyone under the age of 18 (Department for Education, 2024</w:t>
      </w:r>
      <w:r w:rsidR="00134C3F">
        <w:t>a</w:t>
      </w:r>
      <w:r w:rsidR="004B5326">
        <w:t>).</w:t>
      </w:r>
      <w:r w:rsidR="001B2E68">
        <w:t xml:space="preserve"> </w:t>
      </w:r>
      <w:r w:rsidR="008D47EB">
        <w:rPr>
          <w:rFonts w:eastAsia="Arial Nova" w:cs="Arial Nova"/>
        </w:rPr>
        <w:t xml:space="preserve">In early years practice, </w:t>
      </w:r>
      <w:r w:rsidR="00C203FE">
        <w:rPr>
          <w:rFonts w:eastAsia="Arial Nova" w:cs="Arial Nova"/>
        </w:rPr>
        <w:t>adults</w:t>
      </w:r>
      <w:r w:rsidR="008D47EB">
        <w:rPr>
          <w:rFonts w:eastAsia="Arial Nova" w:cs="Arial Nova"/>
        </w:rPr>
        <w:t xml:space="preserve"> are required to f</w:t>
      </w:r>
      <w:r w:rsidR="001B2E68">
        <w:rPr>
          <w:rFonts w:eastAsia="Arial Nova" w:cs="Arial Nova"/>
        </w:rPr>
        <w:t>ollow the</w:t>
      </w:r>
      <w:r w:rsidR="00555676">
        <w:rPr>
          <w:rFonts w:eastAsia="Arial Nova" w:cs="Arial Nova"/>
        </w:rPr>
        <w:t xml:space="preserve"> practices, policies and</w:t>
      </w:r>
      <w:r w:rsidR="001B2E68">
        <w:rPr>
          <w:rFonts w:eastAsia="Arial Nova" w:cs="Arial Nova"/>
        </w:rPr>
        <w:t xml:space="preserve"> procedures </w:t>
      </w:r>
      <w:r w:rsidR="00C203FE">
        <w:rPr>
          <w:rFonts w:eastAsia="Arial Nova" w:cs="Arial Nova"/>
        </w:rPr>
        <w:t xml:space="preserve">in place to </w:t>
      </w:r>
      <w:r w:rsidR="001B2E68">
        <w:rPr>
          <w:rFonts w:eastAsia="Arial Nova" w:cs="Arial Nova"/>
        </w:rPr>
        <w:t xml:space="preserve">ensure that </w:t>
      </w:r>
      <w:r w:rsidR="000565FD">
        <w:rPr>
          <w:rFonts w:eastAsia="Arial Nova" w:cs="Arial Nova"/>
        </w:rPr>
        <w:t xml:space="preserve">children are </w:t>
      </w:r>
      <w:r w:rsidR="003B437D">
        <w:rPr>
          <w:rFonts w:eastAsia="Arial Nova" w:cs="Arial Nova"/>
        </w:rPr>
        <w:t>safeguarded,</w:t>
      </w:r>
      <w:r w:rsidR="00F462B4">
        <w:rPr>
          <w:rFonts w:eastAsia="Arial Nova" w:cs="Arial Nova"/>
        </w:rPr>
        <w:t xml:space="preserve"> and </w:t>
      </w:r>
      <w:r w:rsidR="00286482">
        <w:rPr>
          <w:rFonts w:eastAsia="Arial Nova" w:cs="Arial Nova"/>
        </w:rPr>
        <w:t xml:space="preserve">this </w:t>
      </w:r>
      <w:r w:rsidR="00F462B4">
        <w:rPr>
          <w:rFonts w:eastAsia="Arial Nova" w:cs="Arial Nova"/>
        </w:rPr>
        <w:t>c</w:t>
      </w:r>
      <w:r w:rsidR="001B2E68">
        <w:rPr>
          <w:rFonts w:eastAsia="Arial Nova" w:cs="Arial Nova"/>
        </w:rPr>
        <w:t>oinci</w:t>
      </w:r>
      <w:r w:rsidR="00286482">
        <w:rPr>
          <w:rFonts w:eastAsia="Arial Nova" w:cs="Arial Nova"/>
        </w:rPr>
        <w:t>des</w:t>
      </w:r>
      <w:r w:rsidR="001B2E68">
        <w:rPr>
          <w:rFonts w:eastAsia="Arial Nova" w:cs="Arial Nova"/>
        </w:rPr>
        <w:t xml:space="preserve"> with HM Government (2018) </w:t>
      </w:r>
      <w:r w:rsidR="00937114">
        <w:rPr>
          <w:rFonts w:eastAsia="Arial Nova" w:cs="Arial Nova"/>
        </w:rPr>
        <w:t xml:space="preserve">outlining that </w:t>
      </w:r>
      <w:r w:rsidR="00915112">
        <w:rPr>
          <w:rFonts w:eastAsia="Arial Nova" w:cs="Arial Nova"/>
        </w:rPr>
        <w:t xml:space="preserve">practitioners should </w:t>
      </w:r>
      <w:r w:rsidR="001B2E68">
        <w:rPr>
          <w:rFonts w:eastAsia="Arial Nova" w:cs="Arial Nova"/>
        </w:rPr>
        <w:t xml:space="preserve">continue to develop </w:t>
      </w:r>
      <w:r w:rsidR="00915112">
        <w:rPr>
          <w:rFonts w:eastAsia="Arial Nova" w:cs="Arial Nova"/>
        </w:rPr>
        <w:t xml:space="preserve">their </w:t>
      </w:r>
      <w:r w:rsidR="001B2E68">
        <w:rPr>
          <w:rFonts w:eastAsia="Arial Nova" w:cs="Arial Nova"/>
        </w:rPr>
        <w:t>knowledge</w:t>
      </w:r>
      <w:r w:rsidR="0007380C">
        <w:rPr>
          <w:rFonts w:eastAsia="Arial Nova" w:cs="Arial Nova"/>
        </w:rPr>
        <w:t xml:space="preserve"> and understanding around</w:t>
      </w:r>
      <w:r w:rsidR="001B2E68">
        <w:rPr>
          <w:rFonts w:eastAsia="Arial Nova" w:cs="Arial Nova"/>
        </w:rPr>
        <w:t xml:space="preserve"> safeguarding </w:t>
      </w:r>
      <w:r w:rsidR="0007380C">
        <w:rPr>
          <w:rFonts w:eastAsia="Arial Nova" w:cs="Arial Nova"/>
        </w:rPr>
        <w:t>through</w:t>
      </w:r>
      <w:r w:rsidR="00937114">
        <w:rPr>
          <w:rFonts w:eastAsia="Arial Nova" w:cs="Arial Nova"/>
        </w:rPr>
        <w:t xml:space="preserve"> regular</w:t>
      </w:r>
      <w:r w:rsidR="0007380C">
        <w:rPr>
          <w:rFonts w:eastAsia="Arial Nova" w:cs="Arial Nova"/>
        </w:rPr>
        <w:t xml:space="preserve"> training. </w:t>
      </w:r>
      <w:r w:rsidR="00634E20">
        <w:rPr>
          <w:rFonts w:eastAsia="Arial Nova" w:cs="Arial Nova"/>
          <w:kern w:val="0"/>
          <w14:ligatures w14:val="none"/>
        </w:rPr>
        <w:t xml:space="preserve">As outlined in Section 175 of the Education Act (2002), it is </w:t>
      </w:r>
      <w:r w:rsidR="00634E20">
        <w:rPr>
          <w:rFonts w:eastAsia="Arial Nova" w:cs="Arial Nova"/>
          <w:kern w:val="0"/>
          <w14:ligatures w14:val="none"/>
        </w:rPr>
        <w:t>the role of early years practitioners</w:t>
      </w:r>
      <w:r w:rsidR="00634E20">
        <w:rPr>
          <w:rFonts w:eastAsia="Arial Nova" w:cs="Arial Nova"/>
          <w:kern w:val="0"/>
          <w14:ligatures w14:val="none"/>
        </w:rPr>
        <w:t xml:space="preserve"> to</w:t>
      </w:r>
      <w:r w:rsidR="00634E20">
        <w:rPr>
          <w:rFonts w:eastAsia="Arial Nova" w:cs="Arial Nova"/>
          <w:kern w:val="0"/>
          <w14:ligatures w14:val="none"/>
        </w:rPr>
        <w:t xml:space="preserve"> </w:t>
      </w:r>
      <w:r w:rsidR="00634E20">
        <w:rPr>
          <w:rFonts w:eastAsia="Arial Nova" w:cs="Arial Nova"/>
          <w:kern w:val="0"/>
          <w14:ligatures w14:val="none"/>
        </w:rPr>
        <w:t>safeguard</w:t>
      </w:r>
      <w:r w:rsidR="00634E20">
        <w:rPr>
          <w:rFonts w:eastAsia="Arial Nova" w:cs="Arial Nova"/>
          <w:kern w:val="0"/>
          <w14:ligatures w14:val="none"/>
        </w:rPr>
        <w:t xml:space="preserve"> the welfare of</w:t>
      </w:r>
      <w:r w:rsidR="00634E20">
        <w:rPr>
          <w:rFonts w:eastAsia="Arial Nova" w:cs="Arial Nova"/>
          <w:kern w:val="0"/>
          <w14:ligatures w14:val="none"/>
        </w:rPr>
        <w:t xml:space="preserve"> children.</w:t>
      </w:r>
      <w:r w:rsidR="001B2E68">
        <w:rPr>
          <w:rFonts w:eastAsia="Arial Nova" w:cs="Arial Nova"/>
        </w:rPr>
        <w:t xml:space="preserve"> </w:t>
      </w:r>
      <w:r w:rsidR="00FA2A23">
        <w:rPr>
          <w:rFonts w:eastAsia="Arial Nova" w:cs="Arial Nova"/>
        </w:rPr>
        <w:t>Furthermore, i</w:t>
      </w:r>
      <w:r w:rsidR="007944ED">
        <w:rPr>
          <w:rFonts w:eastAsia="Arial Nova" w:cs="Arial Nova"/>
        </w:rPr>
        <w:t>n line with Keeping Children Safe in Education (2017)</w:t>
      </w:r>
      <w:r w:rsidR="007944ED">
        <w:rPr>
          <w:rFonts w:eastAsia="Arial Nova" w:cs="Arial Nova"/>
        </w:rPr>
        <w:t xml:space="preserve"> </w:t>
      </w:r>
      <w:r w:rsidR="003D34D0">
        <w:rPr>
          <w:rFonts w:eastAsia="Arial Nova" w:cs="Arial Nova"/>
        </w:rPr>
        <w:t xml:space="preserve">settings </w:t>
      </w:r>
      <w:r w:rsidR="00FA2A23">
        <w:rPr>
          <w:rFonts w:eastAsia="Arial Nova" w:cs="Arial Nova"/>
        </w:rPr>
        <w:t>are required to have a d</w:t>
      </w:r>
      <w:r w:rsidR="007944ED">
        <w:rPr>
          <w:rFonts w:eastAsia="Arial Nova" w:cs="Arial Nova"/>
        </w:rPr>
        <w:t xml:space="preserve">esignated Safeguarding Person </w:t>
      </w:r>
      <w:r w:rsidR="00FA2A23">
        <w:rPr>
          <w:rFonts w:eastAsia="Arial Nova" w:cs="Arial Nova"/>
        </w:rPr>
        <w:t xml:space="preserve">who </w:t>
      </w:r>
      <w:r w:rsidR="003A65E0">
        <w:rPr>
          <w:rFonts w:eastAsia="Arial Nova" w:cs="Arial Nova"/>
        </w:rPr>
        <w:t xml:space="preserve">must be notified </w:t>
      </w:r>
      <w:r w:rsidR="00083A1F">
        <w:rPr>
          <w:rFonts w:eastAsia="Arial Nova" w:cs="Arial Nova"/>
        </w:rPr>
        <w:t>about concerns and must ensure that child protection care notes are kept up to</w:t>
      </w:r>
      <w:r w:rsidR="00134B25">
        <w:rPr>
          <w:rFonts w:eastAsia="Arial Nova" w:cs="Arial Nova"/>
        </w:rPr>
        <w:t xml:space="preserve"> date</w:t>
      </w:r>
      <w:r w:rsidR="00B04C3F">
        <w:rPr>
          <w:rFonts w:eastAsia="Arial Nova" w:cs="Arial Nova"/>
        </w:rPr>
        <w:t xml:space="preserve"> and referrals are made where necessary</w:t>
      </w:r>
      <w:r w:rsidR="00134B25">
        <w:rPr>
          <w:rFonts w:eastAsia="Arial Nova" w:cs="Arial Nova"/>
        </w:rPr>
        <w:t xml:space="preserve">. </w:t>
      </w:r>
      <w:proofErr w:type="spellStart"/>
      <w:r w:rsidR="00605391">
        <w:rPr>
          <w:rFonts w:eastAsia="Arial Nova" w:cs="Arial Nova"/>
        </w:rPr>
        <w:t>Unicef</w:t>
      </w:r>
      <w:proofErr w:type="spellEnd"/>
      <w:r w:rsidR="00605391">
        <w:rPr>
          <w:rFonts w:eastAsia="Arial Nova" w:cs="Arial Nova"/>
        </w:rPr>
        <w:t xml:space="preserve"> (2016) </w:t>
      </w:r>
      <w:r w:rsidR="00776DE9">
        <w:rPr>
          <w:rFonts w:eastAsia="Arial Nova" w:cs="Arial Nova"/>
        </w:rPr>
        <w:t xml:space="preserve">states that article </w:t>
      </w:r>
      <w:r w:rsidR="006E0B80">
        <w:rPr>
          <w:rFonts w:eastAsia="Arial Nova" w:cs="Arial Nova"/>
        </w:rPr>
        <w:t xml:space="preserve">19 of the United Nations Convention on the Rights of the Child </w:t>
      </w:r>
      <w:r w:rsidR="00ED6550">
        <w:rPr>
          <w:rFonts w:eastAsia="Arial Nova" w:cs="Arial Nova"/>
        </w:rPr>
        <w:t xml:space="preserve">(UNCRC) </w:t>
      </w:r>
      <w:r w:rsidR="00580BA5">
        <w:rPr>
          <w:rFonts w:eastAsia="Arial Nova" w:cs="Arial Nova"/>
        </w:rPr>
        <w:t>outlines a child’s right to be protected from bad treatment,</w:t>
      </w:r>
      <w:r w:rsidR="0000557B">
        <w:rPr>
          <w:rFonts w:eastAsia="Arial Nova" w:cs="Arial Nova"/>
        </w:rPr>
        <w:t xml:space="preserve"> in the form of violence, abuse or neglect. </w:t>
      </w:r>
      <w:r w:rsidR="002656F1">
        <w:rPr>
          <w:rFonts w:eastAsia="Arial Nova" w:cs="Arial Nova"/>
        </w:rPr>
        <w:t xml:space="preserve">According to </w:t>
      </w:r>
      <w:proofErr w:type="spellStart"/>
      <w:r w:rsidR="002656F1">
        <w:rPr>
          <w:rFonts w:eastAsia="Arial Nova" w:cs="Arial Nova"/>
        </w:rPr>
        <w:t>Baginsky</w:t>
      </w:r>
      <w:proofErr w:type="spellEnd"/>
      <w:r w:rsidR="002656F1">
        <w:rPr>
          <w:rFonts w:eastAsia="Arial Nova" w:cs="Arial Nova"/>
        </w:rPr>
        <w:t xml:space="preserve"> (2022)</w:t>
      </w:r>
      <w:r w:rsidR="000B676A">
        <w:t xml:space="preserve"> practitioners </w:t>
      </w:r>
      <w:r w:rsidR="00AB0420">
        <w:t>should provide</w:t>
      </w:r>
      <w:r w:rsidR="000B676A">
        <w:t xml:space="preserve"> help and </w:t>
      </w:r>
      <w:r w:rsidR="00944C44">
        <w:t>support</w:t>
      </w:r>
      <w:r w:rsidR="007669C6">
        <w:t xml:space="preserve"> to children and families</w:t>
      </w:r>
      <w:r w:rsidR="00944C44">
        <w:t xml:space="preserve"> and take action to </w:t>
      </w:r>
      <w:r w:rsidR="000B676A">
        <w:t>meet the needs of children as soon as concerns become apparent. T</w:t>
      </w:r>
      <w:r w:rsidR="00944C44">
        <w:t>his</w:t>
      </w:r>
      <w:r w:rsidR="007669C6">
        <w:t xml:space="preserve"> is significant as it</w:t>
      </w:r>
      <w:r w:rsidR="00944C44">
        <w:t xml:space="preserve"> may </w:t>
      </w:r>
      <w:r w:rsidR="000B676A">
        <w:t>prevent impairment of a child’s physical and mental health or their future development</w:t>
      </w:r>
      <w:r w:rsidR="002E2C85">
        <w:t xml:space="preserve"> (Lindon, 2012</w:t>
      </w:r>
      <w:r w:rsidR="003A3F2C">
        <w:t xml:space="preserve"> and </w:t>
      </w:r>
      <w:r w:rsidR="000B676A">
        <w:t>Department for Education, 2024</w:t>
      </w:r>
      <w:r w:rsidR="00134C3F">
        <w:t>a</w:t>
      </w:r>
      <w:r w:rsidR="000B676A">
        <w:t>).</w:t>
      </w:r>
      <w:r w:rsidR="00AA6BB2">
        <w:t xml:space="preserve"> </w:t>
      </w:r>
      <w:r w:rsidR="00AA6BB2">
        <w:rPr>
          <w:rFonts w:eastAsia="Arial Nova" w:cs="Arial Nova"/>
          <w:kern w:val="0"/>
          <w14:ligatures w14:val="none"/>
        </w:rPr>
        <w:t>Welsh Government (2021)</w:t>
      </w:r>
      <w:r w:rsidR="003A3F2C">
        <w:rPr>
          <w:rFonts w:eastAsia="Arial Nova" w:cs="Arial Nova"/>
          <w:kern w:val="0"/>
          <w14:ligatures w14:val="none"/>
        </w:rPr>
        <w:t xml:space="preserve"> </w:t>
      </w:r>
      <w:r w:rsidR="00AA6BB2">
        <w:rPr>
          <w:rFonts w:eastAsia="Arial Nova" w:cs="Arial Nova"/>
          <w:kern w:val="0"/>
          <w14:ligatures w14:val="none"/>
        </w:rPr>
        <w:t xml:space="preserve">outlines </w:t>
      </w:r>
      <w:r w:rsidR="003A3F2C">
        <w:rPr>
          <w:rFonts w:eastAsia="Arial Nova" w:cs="Arial Nova"/>
          <w:kern w:val="0"/>
          <w14:ligatures w14:val="none"/>
        </w:rPr>
        <w:t xml:space="preserve">the </w:t>
      </w:r>
      <w:r w:rsidR="00FF6443">
        <w:rPr>
          <w:rFonts w:eastAsia="Arial Nova" w:cs="Arial Nova"/>
          <w:kern w:val="0"/>
          <w14:ligatures w14:val="none"/>
        </w:rPr>
        <w:t>use of</w:t>
      </w:r>
      <w:r w:rsidR="00AA6BB2">
        <w:rPr>
          <w:rFonts w:eastAsia="Arial Nova" w:cs="Arial Nova"/>
          <w:kern w:val="0"/>
          <w14:ligatures w14:val="none"/>
        </w:rPr>
        <w:t xml:space="preserve"> observations to assess the wel</w:t>
      </w:r>
      <w:r w:rsidR="00410288">
        <w:rPr>
          <w:rFonts w:eastAsia="Arial Nova" w:cs="Arial Nova"/>
          <w:kern w:val="0"/>
          <w14:ligatures w14:val="none"/>
        </w:rPr>
        <w:t>l</w:t>
      </w:r>
      <w:r w:rsidR="00AA6BB2">
        <w:rPr>
          <w:rFonts w:eastAsia="Arial Nova" w:cs="Arial Nova"/>
          <w:kern w:val="0"/>
          <w14:ligatures w14:val="none"/>
        </w:rPr>
        <w:t>being and development of a child.</w:t>
      </w:r>
      <w:r w:rsidR="003C6A4A" w:rsidRPr="003C6A4A">
        <w:rPr>
          <w:rFonts w:eastAsia="Arial Nova" w:cs="Arial Nova"/>
          <w:kern w:val="0"/>
          <w14:ligatures w14:val="none"/>
        </w:rPr>
        <w:t xml:space="preserve"> </w:t>
      </w:r>
      <w:r w:rsidR="006D7E84">
        <w:rPr>
          <w:rFonts w:eastAsia="Arial Nova" w:cs="Arial Nova"/>
          <w:kern w:val="0"/>
          <w14:ligatures w14:val="none"/>
        </w:rPr>
        <w:t xml:space="preserve">Through observations made in case study 1, the practitioner </w:t>
      </w:r>
      <w:r w:rsidR="00410288">
        <w:rPr>
          <w:rFonts w:eastAsia="Arial Nova" w:cs="Arial Nova"/>
          <w:kern w:val="0"/>
          <w14:ligatures w14:val="none"/>
        </w:rPr>
        <w:t>recognised a change in Joanna</w:t>
      </w:r>
      <w:r w:rsidR="00FC02CC">
        <w:rPr>
          <w:rFonts w:eastAsia="Arial Nova" w:cs="Arial Nova"/>
          <w:kern w:val="0"/>
          <w14:ligatures w14:val="none"/>
        </w:rPr>
        <w:t>’</w:t>
      </w:r>
      <w:r w:rsidR="00410288">
        <w:rPr>
          <w:rFonts w:eastAsia="Arial Nova" w:cs="Arial Nova"/>
          <w:kern w:val="0"/>
          <w14:ligatures w14:val="none"/>
        </w:rPr>
        <w:t>s behaviour</w:t>
      </w:r>
      <w:r w:rsidR="00FC02CC">
        <w:rPr>
          <w:rFonts w:eastAsia="Arial Nova" w:cs="Arial Nova"/>
          <w:kern w:val="0"/>
          <w14:ligatures w14:val="none"/>
        </w:rPr>
        <w:t xml:space="preserve"> and bruising to her body.</w:t>
      </w:r>
      <w:r w:rsidR="00410288">
        <w:rPr>
          <w:rFonts w:eastAsia="Arial Nova" w:cs="Arial Nova"/>
          <w:kern w:val="0"/>
          <w14:ligatures w14:val="none"/>
        </w:rPr>
        <w:t xml:space="preserve"> </w:t>
      </w:r>
    </w:p>
    <w:p w14:paraId="7F5BFDAC" w14:textId="2E28299F" w:rsidR="0010461A" w:rsidRDefault="00665CB6">
      <w:r>
        <w:rPr>
          <w:rFonts w:eastAsia="Arial Nova" w:cs="Arial Nova"/>
        </w:rPr>
        <w:t xml:space="preserve">Furthermore, </w:t>
      </w:r>
      <w:r w:rsidR="00B81547">
        <w:rPr>
          <w:rFonts w:eastAsia="Arial Nova" w:cs="Arial Nova"/>
        </w:rPr>
        <w:t>being pro-active in appr</w:t>
      </w:r>
      <w:r w:rsidR="004F562E">
        <w:rPr>
          <w:rFonts w:eastAsia="Arial Nova" w:cs="Arial Nova"/>
        </w:rPr>
        <w:t xml:space="preserve">oaches to safeguarding and </w:t>
      </w:r>
      <w:r>
        <w:rPr>
          <w:rFonts w:eastAsia="Arial Nova" w:cs="Arial Nova"/>
        </w:rPr>
        <w:t>c</w:t>
      </w:r>
      <w:r w:rsidR="00473752">
        <w:rPr>
          <w:rFonts w:eastAsia="Arial Nova" w:cs="Arial Nova"/>
        </w:rPr>
        <w:t>ollaborat</w:t>
      </w:r>
      <w:r>
        <w:rPr>
          <w:rFonts w:eastAsia="Arial Nova" w:cs="Arial Nova"/>
        </w:rPr>
        <w:t>ion</w:t>
      </w:r>
      <w:r w:rsidR="00473752">
        <w:rPr>
          <w:rFonts w:eastAsia="Arial Nova" w:cs="Arial Nova"/>
        </w:rPr>
        <w:t xml:space="preserve"> </w:t>
      </w:r>
      <w:r>
        <w:rPr>
          <w:rFonts w:eastAsia="Arial Nova" w:cs="Arial Nova"/>
        </w:rPr>
        <w:t>between</w:t>
      </w:r>
      <w:r w:rsidR="00473752">
        <w:rPr>
          <w:rFonts w:eastAsia="Arial Nova" w:cs="Arial Nova"/>
        </w:rPr>
        <w:t xml:space="preserve"> agencies </w:t>
      </w:r>
      <w:r>
        <w:rPr>
          <w:rFonts w:eastAsia="Arial Nova" w:cs="Arial Nova"/>
        </w:rPr>
        <w:t xml:space="preserve">allows </w:t>
      </w:r>
      <w:r w:rsidR="00473752">
        <w:rPr>
          <w:rFonts w:eastAsia="Arial Nova" w:cs="Arial Nova"/>
        </w:rPr>
        <w:t>information regarding child protection</w:t>
      </w:r>
      <w:r w:rsidR="002F0394">
        <w:rPr>
          <w:rFonts w:eastAsia="Arial Nova" w:cs="Arial Nova"/>
        </w:rPr>
        <w:t xml:space="preserve"> concern</w:t>
      </w:r>
      <w:r w:rsidR="004F562E">
        <w:rPr>
          <w:rFonts w:eastAsia="Arial Nova" w:cs="Arial Nova"/>
        </w:rPr>
        <w:t xml:space="preserve"> to be shared, offering a child centred approach</w:t>
      </w:r>
      <w:r w:rsidR="00473752">
        <w:rPr>
          <w:rFonts w:eastAsia="Arial Nova" w:cs="Arial Nova"/>
        </w:rPr>
        <w:t xml:space="preserve"> (Working Together to Safeguard Children, 2018 and Every Child Matters, 2003).</w:t>
      </w:r>
      <w:r w:rsidR="004F562E">
        <w:rPr>
          <w:rFonts w:eastAsia="Arial Nova" w:cs="Arial Nova"/>
        </w:rPr>
        <w:t xml:space="preserve"> According to the Department for </w:t>
      </w:r>
      <w:r w:rsidR="003F6811">
        <w:rPr>
          <w:rFonts w:eastAsia="Arial Nova" w:cs="Arial Nova"/>
        </w:rPr>
        <w:t>Education (2024</w:t>
      </w:r>
      <w:r w:rsidR="0094253C">
        <w:rPr>
          <w:rFonts w:eastAsia="Arial Nova" w:cs="Arial Nova"/>
        </w:rPr>
        <w:t>b</w:t>
      </w:r>
      <w:r w:rsidR="003F6811">
        <w:rPr>
          <w:rFonts w:eastAsia="Arial Nova" w:cs="Arial Nova"/>
        </w:rPr>
        <w:t>) a c</w:t>
      </w:r>
      <w:r w:rsidR="0010461A">
        <w:t xml:space="preserve">hild centred approach means to </w:t>
      </w:r>
      <w:r w:rsidR="00591C16">
        <w:t>always consider</w:t>
      </w:r>
      <w:r w:rsidR="0010461A">
        <w:t xml:space="preserve"> what is best for the child</w:t>
      </w:r>
      <w:r w:rsidR="00317E2A">
        <w:t>.</w:t>
      </w:r>
      <w:r w:rsidR="0010461A">
        <w:t xml:space="preserve"> </w:t>
      </w:r>
    </w:p>
    <w:p w14:paraId="15AD18F8" w14:textId="0B62B956" w:rsidR="00A116B7" w:rsidRDefault="00317E2A">
      <w:r>
        <w:t xml:space="preserve">Additionally, </w:t>
      </w:r>
      <w:r w:rsidR="001D3149">
        <w:t>Lindon (20</w:t>
      </w:r>
      <w:r w:rsidR="008124D6">
        <w:t>12</w:t>
      </w:r>
      <w:r w:rsidR="001D3149">
        <w:t>)</w:t>
      </w:r>
      <w:r>
        <w:t xml:space="preserve"> </w:t>
      </w:r>
      <w:r w:rsidR="00BA490E">
        <w:t xml:space="preserve">and </w:t>
      </w:r>
      <w:r w:rsidR="003670E4">
        <w:t>Owen and Hughes (2009) agree</w:t>
      </w:r>
      <w:r>
        <w:t xml:space="preserve"> that it </w:t>
      </w:r>
      <w:r w:rsidR="003874F7">
        <w:t xml:space="preserve">is important to </w:t>
      </w:r>
      <w:r w:rsidR="001D3149">
        <w:t xml:space="preserve">learn from what has gone wrong in the past. </w:t>
      </w:r>
      <w:r w:rsidR="00E52062">
        <w:t xml:space="preserve">In two significant </w:t>
      </w:r>
      <w:r w:rsidR="001337B7">
        <w:t xml:space="preserve">serious </w:t>
      </w:r>
      <w:r w:rsidR="00E52062">
        <w:t>case reviews</w:t>
      </w:r>
      <w:r w:rsidR="001337B7">
        <w:t xml:space="preserve">, system failures were recognised </w:t>
      </w:r>
      <w:r w:rsidR="00C703CA">
        <w:t xml:space="preserve">which may have led to vulnerable children being protected. </w:t>
      </w:r>
      <w:r w:rsidR="00222F79">
        <w:t>Lord Laming</w:t>
      </w:r>
      <w:r w:rsidR="00DD1CB1">
        <w:t xml:space="preserve">, who carried out </w:t>
      </w:r>
      <w:r w:rsidR="00222F79">
        <w:t>the Laming enquiry</w:t>
      </w:r>
      <w:r w:rsidR="003874F7">
        <w:t xml:space="preserve"> </w:t>
      </w:r>
      <w:r w:rsidR="00DD1CB1">
        <w:t>(2003)</w:t>
      </w:r>
      <w:r w:rsidR="00222F79">
        <w:t xml:space="preserve"> </w:t>
      </w:r>
      <w:r w:rsidR="00076A1F">
        <w:t xml:space="preserve">identified </w:t>
      </w:r>
      <w:r w:rsidR="00076A1F">
        <w:rPr>
          <w:kern w:val="0"/>
          <w14:ligatures w14:val="none"/>
        </w:rPr>
        <w:t xml:space="preserve">12 </w:t>
      </w:r>
      <w:r w:rsidR="00076A1F">
        <w:rPr>
          <w:kern w:val="0"/>
          <w14:ligatures w14:val="none"/>
        </w:rPr>
        <w:t xml:space="preserve">missed </w:t>
      </w:r>
      <w:r w:rsidR="00076A1F">
        <w:rPr>
          <w:kern w:val="0"/>
          <w14:ligatures w14:val="none"/>
        </w:rPr>
        <w:t xml:space="preserve">opportunities </w:t>
      </w:r>
      <w:r w:rsidR="00635CDE">
        <w:rPr>
          <w:kern w:val="0"/>
          <w14:ligatures w14:val="none"/>
        </w:rPr>
        <w:t xml:space="preserve">for </w:t>
      </w:r>
      <w:r w:rsidR="005B14F0">
        <w:rPr>
          <w:kern w:val="0"/>
          <w14:ligatures w14:val="none"/>
        </w:rPr>
        <w:t>organizations</w:t>
      </w:r>
      <w:r w:rsidR="00635CDE">
        <w:rPr>
          <w:kern w:val="0"/>
          <w14:ligatures w14:val="none"/>
        </w:rPr>
        <w:t xml:space="preserve"> to </w:t>
      </w:r>
      <w:proofErr w:type="gramStart"/>
      <w:r w:rsidR="00635CDE">
        <w:rPr>
          <w:kern w:val="0"/>
          <w14:ligatures w14:val="none"/>
        </w:rPr>
        <w:t>take action</w:t>
      </w:r>
      <w:proofErr w:type="gramEnd"/>
      <w:r w:rsidR="00635CDE">
        <w:rPr>
          <w:kern w:val="0"/>
          <w14:ligatures w14:val="none"/>
        </w:rPr>
        <w:t xml:space="preserve"> and safeguard</w:t>
      </w:r>
      <w:r w:rsidR="00076A1F">
        <w:rPr>
          <w:kern w:val="0"/>
          <w14:ligatures w14:val="none"/>
        </w:rPr>
        <w:t xml:space="preserve"> </w:t>
      </w:r>
      <w:r w:rsidR="005B14F0">
        <w:rPr>
          <w:kern w:val="0"/>
          <w14:ligatures w14:val="none"/>
        </w:rPr>
        <w:t xml:space="preserve">Victoria Climbie </w:t>
      </w:r>
      <w:r w:rsidR="00076A1F">
        <w:rPr>
          <w:kern w:val="0"/>
          <w14:ligatures w14:val="none"/>
        </w:rPr>
        <w:t>through direct action and information sharing</w:t>
      </w:r>
      <w:r w:rsidR="005B14F0">
        <w:rPr>
          <w:kern w:val="0"/>
          <w14:ligatures w14:val="none"/>
        </w:rPr>
        <w:t xml:space="preserve">, which </w:t>
      </w:r>
      <w:r w:rsidR="00E9537A">
        <w:rPr>
          <w:kern w:val="0"/>
          <w14:ligatures w14:val="none"/>
        </w:rPr>
        <w:t>ultimately</w:t>
      </w:r>
      <w:r w:rsidR="005B14F0">
        <w:rPr>
          <w:kern w:val="0"/>
          <w14:ligatures w14:val="none"/>
        </w:rPr>
        <w:t xml:space="preserve"> led to </w:t>
      </w:r>
      <w:r w:rsidR="00E9537A">
        <w:rPr>
          <w:kern w:val="0"/>
          <w14:ligatures w14:val="none"/>
        </w:rPr>
        <w:t>failings and the death of a young child</w:t>
      </w:r>
      <w:r w:rsidR="00222F79">
        <w:t xml:space="preserve"> </w:t>
      </w:r>
      <w:r w:rsidR="003C6218">
        <w:t>(Lindon, 2012)</w:t>
      </w:r>
      <w:r w:rsidR="0093756F">
        <w:t>.</w:t>
      </w:r>
      <w:r w:rsidR="007F0BF0">
        <w:t xml:space="preserve"> Furthermore, </w:t>
      </w:r>
      <w:r w:rsidR="003C6218">
        <w:t xml:space="preserve">The Bichard Report in 2004, </w:t>
      </w:r>
      <w:r w:rsidR="007F0BF0">
        <w:t xml:space="preserve">recognised the </w:t>
      </w:r>
      <w:r w:rsidR="003C6218">
        <w:t xml:space="preserve">significance of </w:t>
      </w:r>
      <w:r w:rsidR="00017DA8">
        <w:t xml:space="preserve">systems in place for vetting and barring, </w:t>
      </w:r>
      <w:r w:rsidR="007F0BF0">
        <w:t xml:space="preserve">now </w:t>
      </w:r>
      <w:r w:rsidR="00017DA8">
        <w:t>DBS checks</w:t>
      </w:r>
      <w:r w:rsidR="00B4690F">
        <w:t>,</w:t>
      </w:r>
      <w:r w:rsidR="00017DA8">
        <w:t xml:space="preserve"> on anyone who works with children, </w:t>
      </w:r>
      <w:r w:rsidR="00B4690F">
        <w:t xml:space="preserve">after Ian Huntley, a trusted member of the school </w:t>
      </w:r>
      <w:r w:rsidR="0094614C">
        <w:t>workforce killed two young girls</w:t>
      </w:r>
      <w:r w:rsidR="001A5F65">
        <w:t xml:space="preserve"> (Owen and Hughes, </w:t>
      </w:r>
      <w:r w:rsidR="005858A7">
        <w:t>2009)</w:t>
      </w:r>
      <w:r w:rsidR="00017DA8">
        <w:t xml:space="preserve">. </w:t>
      </w:r>
      <w:r w:rsidR="004A0A07">
        <w:t xml:space="preserve">Barriers that may impact </w:t>
      </w:r>
      <w:r w:rsidR="0043587B">
        <w:t xml:space="preserve">an </w:t>
      </w:r>
      <w:r w:rsidR="00B85AD4">
        <w:t>organisation’s</w:t>
      </w:r>
      <w:r w:rsidR="00851FFE">
        <w:t xml:space="preserve"> ability to safeguard children may include, time, </w:t>
      </w:r>
      <w:r w:rsidR="0086407F">
        <w:t>resources and a lack of knowledge and experience in safeguarding (</w:t>
      </w:r>
      <w:proofErr w:type="spellStart"/>
      <w:r w:rsidR="0086407F">
        <w:t>Baginsky</w:t>
      </w:r>
      <w:proofErr w:type="spellEnd"/>
      <w:r w:rsidR="0086407F">
        <w:t>, 2022).</w:t>
      </w:r>
      <w:r w:rsidR="0000557B">
        <w:t xml:space="preserve"> Article </w:t>
      </w:r>
      <w:r w:rsidR="00ED6550">
        <w:t xml:space="preserve">6 of the </w:t>
      </w:r>
      <w:r w:rsidR="003A405D">
        <w:t xml:space="preserve">UNCRC states that </w:t>
      </w:r>
      <w:r w:rsidR="00F05FDB">
        <w:t>every child has the right to survival and to reach their full potential.</w:t>
      </w:r>
    </w:p>
    <w:p w14:paraId="0263C0F3" w14:textId="47800850" w:rsidR="0066692D" w:rsidRPr="007B2B3A" w:rsidRDefault="0066692D"/>
    <w:p w14:paraId="5F67E123" w14:textId="77777777" w:rsidR="004B0CB9" w:rsidRPr="007B2B3A" w:rsidRDefault="004B0CB9">
      <w:pPr>
        <w:rPr>
          <w:b/>
          <w:bCs/>
          <w:sz w:val="24"/>
          <w:szCs w:val="24"/>
        </w:rPr>
      </w:pPr>
    </w:p>
    <w:p w14:paraId="62EC48E2" w14:textId="77777777" w:rsidR="004B0CB9" w:rsidRPr="007B2B3A" w:rsidRDefault="004B0CB9"/>
    <w:p w14:paraId="6D87C4C6" w14:textId="77777777" w:rsidR="00286482" w:rsidRDefault="00286482">
      <w:pPr>
        <w:rPr>
          <w:sz w:val="24"/>
          <w:szCs w:val="24"/>
        </w:rPr>
      </w:pPr>
    </w:p>
    <w:p w14:paraId="1ADDB88A" w14:textId="77777777" w:rsidR="008C0F22" w:rsidRDefault="008C0F22">
      <w:pPr>
        <w:rPr>
          <w:rFonts w:cs="Helvetica"/>
          <w:color w:val="222222"/>
          <w:u w:val="single"/>
          <w:shd w:val="clear" w:color="auto" w:fill="FFFFFF"/>
        </w:rPr>
      </w:pPr>
    </w:p>
    <w:p w14:paraId="7ADFEF9E" w14:textId="77777777" w:rsidR="008C0F22" w:rsidRDefault="008C0F22">
      <w:pPr>
        <w:rPr>
          <w:rFonts w:cs="Helvetica"/>
          <w:color w:val="222222"/>
          <w:u w:val="single"/>
          <w:shd w:val="clear" w:color="auto" w:fill="FFFFFF"/>
        </w:rPr>
      </w:pPr>
    </w:p>
    <w:p w14:paraId="06A12EC0" w14:textId="77777777" w:rsidR="008C0F22" w:rsidRDefault="008C0F22">
      <w:pPr>
        <w:rPr>
          <w:rFonts w:cs="Helvetica"/>
          <w:color w:val="222222"/>
          <w:u w:val="single"/>
          <w:shd w:val="clear" w:color="auto" w:fill="FFFFFF"/>
        </w:rPr>
      </w:pPr>
    </w:p>
    <w:p w14:paraId="64E93028" w14:textId="77777777" w:rsidR="00D27C06" w:rsidRDefault="00D27C06">
      <w:pPr>
        <w:rPr>
          <w:rFonts w:cs="Helvetica"/>
          <w:color w:val="222222"/>
          <w:u w:val="single"/>
          <w:shd w:val="clear" w:color="auto" w:fill="FFFFFF"/>
        </w:rPr>
      </w:pPr>
    </w:p>
    <w:p w14:paraId="75052294" w14:textId="77777777" w:rsidR="00D27C06" w:rsidRDefault="00D27C06">
      <w:pPr>
        <w:rPr>
          <w:rFonts w:cs="Helvetica"/>
          <w:color w:val="222222"/>
          <w:u w:val="single"/>
          <w:shd w:val="clear" w:color="auto" w:fill="FFFFFF"/>
        </w:rPr>
      </w:pPr>
    </w:p>
    <w:p w14:paraId="3983DE5C" w14:textId="77777777" w:rsidR="00D27C06" w:rsidRDefault="00D27C06">
      <w:pPr>
        <w:rPr>
          <w:rFonts w:cs="Helvetica"/>
          <w:color w:val="222222"/>
          <w:u w:val="single"/>
          <w:shd w:val="clear" w:color="auto" w:fill="FFFFFF"/>
        </w:rPr>
      </w:pPr>
    </w:p>
    <w:p w14:paraId="0D6E00A1" w14:textId="77777777" w:rsidR="00D27C06" w:rsidRDefault="00D27C06">
      <w:pPr>
        <w:rPr>
          <w:rFonts w:cs="Helvetica"/>
          <w:color w:val="222222"/>
          <w:u w:val="single"/>
          <w:shd w:val="clear" w:color="auto" w:fill="FFFFFF"/>
        </w:rPr>
      </w:pPr>
    </w:p>
    <w:p w14:paraId="2E56F285" w14:textId="77777777" w:rsidR="00D27C06" w:rsidRDefault="00D27C06">
      <w:pPr>
        <w:rPr>
          <w:rFonts w:cs="Helvetica"/>
          <w:color w:val="222222"/>
          <w:u w:val="single"/>
          <w:shd w:val="clear" w:color="auto" w:fill="FFFFFF"/>
        </w:rPr>
      </w:pPr>
    </w:p>
    <w:p w14:paraId="1F670675" w14:textId="501AC727" w:rsidR="007C2C38" w:rsidRPr="00C074A2" w:rsidRDefault="00522F1F">
      <w:pPr>
        <w:rPr>
          <w:rFonts w:cs="Helvetica"/>
          <w:color w:val="222222"/>
          <w:u w:val="single"/>
          <w:shd w:val="clear" w:color="auto" w:fill="FFFFFF"/>
        </w:rPr>
      </w:pPr>
      <w:r w:rsidRPr="00C074A2">
        <w:rPr>
          <w:rFonts w:cs="Helvetica"/>
          <w:color w:val="222222"/>
          <w:u w:val="single"/>
          <w:shd w:val="clear" w:color="auto" w:fill="FFFFFF"/>
        </w:rPr>
        <w:t>References</w:t>
      </w:r>
    </w:p>
    <w:p w14:paraId="40C412C9" w14:textId="77777777" w:rsidR="00B63FC9" w:rsidRPr="00C074A2" w:rsidRDefault="00B63FC9" w:rsidP="007E78BA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proofErr w:type="spellStart"/>
      <w:r w:rsidRPr="00C074A2">
        <w:rPr>
          <w:rFonts w:eastAsia="Times New Roman" w:cs="Times New Roman"/>
          <w:kern w:val="0"/>
          <w:lang w:eastAsia="en-GB"/>
          <w14:ligatures w14:val="none"/>
        </w:rPr>
        <w:t>Baginsky</w:t>
      </w:r>
      <w:proofErr w:type="spellEnd"/>
      <w:r w:rsidRPr="00C074A2">
        <w:rPr>
          <w:rFonts w:eastAsia="Times New Roman" w:cs="Times New Roman"/>
          <w:kern w:val="0"/>
          <w:lang w:eastAsia="en-GB"/>
          <w14:ligatures w14:val="none"/>
        </w:rPr>
        <w:t xml:space="preserve">, M. (2008) </w:t>
      </w:r>
      <w:r w:rsidRPr="00C074A2">
        <w:rPr>
          <w:rFonts w:eastAsia="Times New Roman" w:cs="Times New Roman"/>
          <w:i/>
          <w:iCs/>
          <w:kern w:val="0"/>
          <w:lang w:eastAsia="en-GB"/>
          <w14:ligatures w14:val="none"/>
        </w:rPr>
        <w:t>Safeguarding children and schools</w:t>
      </w:r>
      <w:r w:rsidRPr="00C074A2">
        <w:rPr>
          <w:rFonts w:eastAsia="Times New Roman" w:cs="Times New Roman"/>
          <w:kern w:val="0"/>
          <w:lang w:eastAsia="en-GB"/>
          <w14:ligatures w14:val="none"/>
        </w:rPr>
        <w:t xml:space="preserve">. 1st ed. </w:t>
      </w:r>
      <w:proofErr w:type="gramStart"/>
      <w:r w:rsidRPr="00C074A2">
        <w:rPr>
          <w:rFonts w:eastAsia="Times New Roman" w:cs="Times New Roman"/>
          <w:kern w:val="0"/>
          <w:lang w:eastAsia="en-GB"/>
          <w14:ligatures w14:val="none"/>
        </w:rPr>
        <w:t>London</w:t>
      </w:r>
      <w:r w:rsidRPr="00C074A2">
        <w:rPr>
          <w:rFonts w:ascii="Arial" w:eastAsia="Times New Roman" w:hAnsi="Arial" w:cs="Arial"/>
          <w:kern w:val="0"/>
          <w:lang w:eastAsia="en-GB"/>
          <w14:ligatures w14:val="none"/>
        </w:rPr>
        <w:t> </w:t>
      </w:r>
      <w:r w:rsidRPr="00C074A2">
        <w:rPr>
          <w:rFonts w:eastAsia="Times New Roman" w:cs="Times New Roman"/>
          <w:kern w:val="0"/>
          <w:lang w:eastAsia="en-GB"/>
          <w14:ligatures w14:val="none"/>
        </w:rPr>
        <w:t>;</w:t>
      </w:r>
      <w:proofErr w:type="gramEnd"/>
      <w:r w:rsidRPr="00C074A2">
        <w:rPr>
          <w:rFonts w:eastAsia="Times New Roman" w:cs="Times New Roman"/>
          <w:kern w:val="0"/>
          <w:lang w:eastAsia="en-GB"/>
          <w14:ligatures w14:val="none"/>
        </w:rPr>
        <w:t xml:space="preserve"> Jessica Kingsley Publishers.</w:t>
      </w:r>
    </w:p>
    <w:p w14:paraId="0D4093D9" w14:textId="77777777" w:rsidR="007E5EF0" w:rsidRDefault="007E5EF0" w:rsidP="00392CA0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3D1192BE" w14:textId="0174A0E3" w:rsidR="00B63FC9" w:rsidRPr="00C074A2" w:rsidRDefault="00B63FC9" w:rsidP="00392CA0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proofErr w:type="spellStart"/>
      <w:r w:rsidRPr="00C074A2">
        <w:rPr>
          <w:rFonts w:eastAsia="Times New Roman" w:cs="Times New Roman"/>
          <w:kern w:val="0"/>
          <w:lang w:eastAsia="en-GB"/>
          <w14:ligatures w14:val="none"/>
        </w:rPr>
        <w:t>Baginsky</w:t>
      </w:r>
      <w:proofErr w:type="spellEnd"/>
      <w:r w:rsidRPr="00C074A2">
        <w:rPr>
          <w:rFonts w:eastAsia="Times New Roman" w:cs="Times New Roman"/>
          <w:kern w:val="0"/>
          <w:lang w:eastAsia="en-GB"/>
          <w14:ligatures w14:val="none"/>
        </w:rPr>
        <w:t xml:space="preserve">, M. (2022) </w:t>
      </w:r>
      <w:r w:rsidRPr="00C074A2">
        <w:rPr>
          <w:rFonts w:eastAsia="Times New Roman" w:cs="Times New Roman"/>
          <w:i/>
          <w:iCs/>
          <w:kern w:val="0"/>
          <w:lang w:eastAsia="en-GB"/>
          <w14:ligatures w14:val="none"/>
        </w:rPr>
        <w:t>Protecting and safeguarding children in schools: a multi-agency approach</w:t>
      </w:r>
      <w:r w:rsidRPr="00C074A2">
        <w:rPr>
          <w:rFonts w:eastAsia="Times New Roman" w:cs="Times New Roman"/>
          <w:kern w:val="0"/>
          <w:lang w:eastAsia="en-GB"/>
          <w14:ligatures w14:val="none"/>
        </w:rPr>
        <w:t xml:space="preserve">. 1st ed. Bristol: Policy Press. Available at: </w:t>
      </w:r>
      <w:hyperlink r:id="rId6" w:history="1">
        <w:r w:rsidRPr="00C074A2">
          <w:rPr>
            <w:rStyle w:val="Hyperlink"/>
            <w:rFonts w:eastAsia="Times New Roman" w:cs="Times New Roman"/>
            <w:kern w:val="0"/>
            <w:lang w:eastAsia="en-GB"/>
            <w14:ligatures w14:val="none"/>
          </w:rPr>
          <w:t>https://doi.org/10.56687/9781447358299</w:t>
        </w:r>
      </w:hyperlink>
      <w:r w:rsidRPr="00C074A2">
        <w:rPr>
          <w:rFonts w:eastAsia="Times New Roman" w:cs="Times New Roman"/>
          <w:kern w:val="0"/>
          <w:lang w:eastAsia="en-GB"/>
          <w14:ligatures w14:val="none"/>
        </w:rPr>
        <w:t xml:space="preserve"> (Accessed: 29</w:t>
      </w:r>
      <w:r w:rsidRPr="00C074A2">
        <w:rPr>
          <w:rFonts w:eastAsia="Times New Roman" w:cs="Times New Roman"/>
          <w:kern w:val="0"/>
          <w:vertAlign w:val="superscript"/>
          <w:lang w:eastAsia="en-GB"/>
          <w14:ligatures w14:val="none"/>
        </w:rPr>
        <w:t>th</w:t>
      </w:r>
      <w:r w:rsidRPr="00C074A2">
        <w:rPr>
          <w:rFonts w:eastAsia="Times New Roman" w:cs="Times New Roman"/>
          <w:kern w:val="0"/>
          <w:lang w:eastAsia="en-GB"/>
          <w14:ligatures w14:val="none"/>
        </w:rPr>
        <w:t xml:space="preserve"> June 2024).</w:t>
      </w:r>
    </w:p>
    <w:p w14:paraId="78C2A556" w14:textId="77777777" w:rsidR="007E5EF0" w:rsidRDefault="007E5EF0" w:rsidP="00DD3C5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</w:pPr>
    </w:p>
    <w:p w14:paraId="1C4714E3" w14:textId="049383EB" w:rsidR="00B63FC9" w:rsidRPr="00672170" w:rsidRDefault="00B63FC9" w:rsidP="00672170">
      <w:pPr>
        <w:pStyle w:val="paragraph"/>
        <w:spacing w:before="0" w:beforeAutospacing="0" w:after="0" w:afterAutospacing="0"/>
        <w:textAlignment w:val="baseline"/>
        <w:rPr>
          <w:rFonts w:asciiTheme="minorHAnsi" w:eastAsiaTheme="majorEastAsia" w:hAnsiTheme="minorHAnsi" w:cs="Segoe UI"/>
          <w:color w:val="000000"/>
          <w:sz w:val="22"/>
          <w:szCs w:val="22"/>
        </w:rPr>
      </w:pPr>
      <w:r w:rsidRPr="00C074A2">
        <w:rPr>
          <w:rFonts w:asciiTheme="minorHAnsi" w:hAnsiTheme="minorHAnsi"/>
          <w:sz w:val="22"/>
          <w:szCs w:val="22"/>
        </w:rPr>
        <w:t xml:space="preserve">Childline (2024) Physical Abuse. Available at: </w:t>
      </w:r>
      <w:hyperlink r:id="rId7" w:history="1">
        <w:r w:rsidRPr="00C074A2">
          <w:rPr>
            <w:rStyle w:val="Hyperlink"/>
            <w:rFonts w:asciiTheme="minorHAnsi" w:eastAsiaTheme="majorEastAsia" w:hAnsiTheme="minorHAnsi"/>
            <w:sz w:val="22"/>
            <w:szCs w:val="22"/>
          </w:rPr>
          <w:t>Physical abuse | Childline</w:t>
        </w:r>
      </w:hyperlink>
      <w:r w:rsidRPr="00C074A2">
        <w:rPr>
          <w:rFonts w:asciiTheme="minorHAnsi" w:hAnsiTheme="minorHAnsi"/>
          <w:sz w:val="22"/>
          <w:szCs w:val="22"/>
        </w:rPr>
        <w:t xml:space="preserve"> (Accessed: 12</w:t>
      </w:r>
      <w:r w:rsidRPr="00C074A2">
        <w:rPr>
          <w:rFonts w:asciiTheme="minorHAnsi" w:hAnsiTheme="minorHAnsi"/>
          <w:sz w:val="22"/>
          <w:szCs w:val="22"/>
          <w:vertAlign w:val="superscript"/>
        </w:rPr>
        <w:t>th</w:t>
      </w:r>
      <w:r w:rsidRPr="00C074A2">
        <w:rPr>
          <w:rFonts w:asciiTheme="minorHAnsi" w:hAnsiTheme="minorHAnsi"/>
          <w:sz w:val="22"/>
          <w:szCs w:val="22"/>
        </w:rPr>
        <w:t xml:space="preserve"> July 2024).</w:t>
      </w:r>
    </w:p>
    <w:p w14:paraId="78D0FD54" w14:textId="77777777" w:rsidR="00254B68" w:rsidRDefault="00254B68"/>
    <w:p w14:paraId="6DF90288" w14:textId="7ECC25BF" w:rsidR="00B63FC9" w:rsidRPr="00C074A2" w:rsidRDefault="00B63FC9">
      <w:r w:rsidRPr="00C074A2">
        <w:t>Department for Education (2024</w:t>
      </w:r>
      <w:r w:rsidR="00CF173C">
        <w:t>a</w:t>
      </w:r>
      <w:r w:rsidRPr="00C074A2">
        <w:t xml:space="preserve">) Keeping Children Safe in Education 2024. Available at: </w:t>
      </w:r>
      <w:hyperlink r:id="rId8" w:history="1">
        <w:r w:rsidRPr="00C074A2">
          <w:rPr>
            <w:rStyle w:val="Hyperlink"/>
          </w:rPr>
          <w:t>Keeping_children_safe_in_education_2024.pdf (publishing.service.gov.uk)</w:t>
        </w:r>
      </w:hyperlink>
      <w:r w:rsidRPr="00C074A2">
        <w:t xml:space="preserve"> (Accessed: 12</w:t>
      </w:r>
      <w:r w:rsidRPr="00C074A2">
        <w:rPr>
          <w:vertAlign w:val="superscript"/>
        </w:rPr>
        <w:t>th</w:t>
      </w:r>
      <w:r w:rsidRPr="00C074A2">
        <w:t xml:space="preserve"> July 2024).</w:t>
      </w:r>
    </w:p>
    <w:p w14:paraId="04E312D9" w14:textId="0A6B87B2" w:rsidR="00B63FC9" w:rsidRPr="00C074A2" w:rsidRDefault="00B63FC9" w:rsidP="0068214F">
      <w:pPr>
        <w:spacing w:line="256" w:lineRule="auto"/>
        <w:rPr>
          <w:rFonts w:eastAsia="Arial Nova" w:cs="Arial Nova"/>
        </w:rPr>
      </w:pPr>
      <w:r w:rsidRPr="00C074A2">
        <w:rPr>
          <w:rFonts w:eastAsia="Arial Nova" w:cs="Arial Nova"/>
        </w:rPr>
        <w:t>Department for Education (2024</w:t>
      </w:r>
      <w:r w:rsidR="00CF173C">
        <w:rPr>
          <w:rFonts w:eastAsia="Arial Nova" w:cs="Arial Nova"/>
        </w:rPr>
        <w:t>b</w:t>
      </w:r>
      <w:r w:rsidRPr="00C074A2">
        <w:rPr>
          <w:rFonts w:eastAsia="Arial Nova" w:cs="Arial Nova"/>
        </w:rPr>
        <w:t xml:space="preserve">) </w:t>
      </w:r>
      <w:r w:rsidRPr="00C074A2">
        <w:rPr>
          <w:rFonts w:eastAsia="Arial Nova" w:cs="Arial Nova"/>
          <w:i/>
          <w:iCs/>
        </w:rPr>
        <w:t>Working together to safeguard children</w:t>
      </w:r>
      <w:r w:rsidRPr="00C074A2">
        <w:rPr>
          <w:rFonts w:eastAsia="Arial Nova" w:cs="Arial Nova"/>
        </w:rPr>
        <w:t xml:space="preserve">. Available at: </w:t>
      </w:r>
      <w:hyperlink r:id="rId9" w:history="1">
        <w:r w:rsidRPr="00C074A2">
          <w:rPr>
            <w:rStyle w:val="Hyperlink"/>
            <w:rFonts w:eastAsia="Arial Nova" w:cs="Arial Nova"/>
          </w:rPr>
          <w:t>https://www.gov.uk/government/publications/working-together-to-safeguard-children--2</w:t>
        </w:r>
      </w:hyperlink>
      <w:r w:rsidRPr="00C074A2">
        <w:rPr>
          <w:rFonts w:eastAsia="Arial Nova" w:cs="Arial Nova"/>
        </w:rPr>
        <w:t xml:space="preserve"> (Accessed: 1st July 2024). </w:t>
      </w:r>
    </w:p>
    <w:p w14:paraId="1656B0A1" w14:textId="77777777" w:rsidR="00B63FC9" w:rsidRPr="00C074A2" w:rsidRDefault="00B63FC9" w:rsidP="0068214F">
      <w:pPr>
        <w:spacing w:line="256" w:lineRule="auto"/>
        <w:rPr>
          <w:rFonts w:eastAsia="Arial Nova" w:cs="Arial Nova"/>
          <w:lang w:val="en-US"/>
        </w:rPr>
      </w:pPr>
      <w:proofErr w:type="spellStart"/>
      <w:r w:rsidRPr="00C074A2">
        <w:rPr>
          <w:rFonts w:eastAsia="Arial Nova" w:cs="Arial Nova"/>
          <w:lang w:val="en-US"/>
        </w:rPr>
        <w:t>Estyn</w:t>
      </w:r>
      <w:proofErr w:type="spellEnd"/>
      <w:r w:rsidRPr="00C074A2">
        <w:rPr>
          <w:rFonts w:eastAsia="Arial Nova" w:cs="Arial Nova"/>
          <w:lang w:val="en-US"/>
        </w:rPr>
        <w:t xml:space="preserve"> (2019) </w:t>
      </w:r>
      <w:proofErr w:type="spellStart"/>
      <w:r w:rsidRPr="00C074A2">
        <w:rPr>
          <w:rFonts w:eastAsia="Arial Nova" w:cs="Arial Nova"/>
          <w:i/>
          <w:iCs/>
          <w:lang w:val="en-US"/>
        </w:rPr>
        <w:t>Estyn</w:t>
      </w:r>
      <w:proofErr w:type="spellEnd"/>
      <w:r w:rsidRPr="00C074A2">
        <w:rPr>
          <w:rFonts w:eastAsia="Arial Nova" w:cs="Arial Nova"/>
          <w:i/>
          <w:iCs/>
          <w:lang w:val="en-US"/>
        </w:rPr>
        <w:t xml:space="preserve"> Policy and Procedures for Safeguarding. </w:t>
      </w:r>
      <w:r w:rsidRPr="00C074A2">
        <w:rPr>
          <w:rFonts w:eastAsia="Arial Nova" w:cs="Arial Nova"/>
          <w:lang w:val="en-US"/>
        </w:rPr>
        <w:t xml:space="preserve">Available at: </w:t>
      </w:r>
      <w:hyperlink r:id="rId10" w:history="1">
        <w:r w:rsidRPr="00C074A2">
          <w:rPr>
            <w:rStyle w:val="Hyperlink"/>
            <w:rFonts w:eastAsia="Arial Nova" w:cs="Arial Nova"/>
            <w:lang w:val="en-US"/>
          </w:rPr>
          <w:t>https://www.estyn.gov.wales/system/files/2023-10/Estyn%20policy%20and%20procedures%20for%20safeguarding.pdf</w:t>
        </w:r>
      </w:hyperlink>
      <w:r w:rsidRPr="00C074A2">
        <w:rPr>
          <w:rFonts w:eastAsia="Arial Nova" w:cs="Arial Nova"/>
          <w:lang w:val="en-US"/>
        </w:rPr>
        <w:t xml:space="preserve"> (Accessed: 7</w:t>
      </w:r>
      <w:r w:rsidRPr="00C074A2">
        <w:rPr>
          <w:rFonts w:eastAsia="Arial Nova" w:cs="Arial Nova"/>
          <w:vertAlign w:val="superscript"/>
          <w:lang w:val="en-US"/>
        </w:rPr>
        <w:t>th</w:t>
      </w:r>
      <w:r w:rsidRPr="00C074A2">
        <w:rPr>
          <w:rFonts w:eastAsia="Arial Nova" w:cs="Arial Nova"/>
          <w:lang w:val="en-US"/>
        </w:rPr>
        <w:t xml:space="preserve"> July 2024).</w:t>
      </w:r>
    </w:p>
    <w:p w14:paraId="16C2C0E5" w14:textId="77777777" w:rsidR="00B63FC9" w:rsidRDefault="00B63FC9">
      <w:r w:rsidRPr="00C074A2">
        <w:t xml:space="preserve">Gov.uk (2003) Every Child Matters. Available at: </w:t>
      </w:r>
      <w:hyperlink r:id="rId11" w:history="1">
        <w:r w:rsidRPr="00C074A2">
          <w:rPr>
            <w:rStyle w:val="Hyperlink"/>
          </w:rPr>
          <w:t>Every child matters - GOV.UK (www.gov.uk)</w:t>
        </w:r>
      </w:hyperlink>
      <w:r w:rsidRPr="00C074A2">
        <w:t xml:space="preserve"> (Accessed: 27</w:t>
      </w:r>
      <w:r w:rsidRPr="00C074A2">
        <w:rPr>
          <w:vertAlign w:val="superscript"/>
        </w:rPr>
        <w:t>th</w:t>
      </w:r>
      <w:r w:rsidRPr="00C074A2">
        <w:t xml:space="preserve"> June 2024).</w:t>
      </w:r>
    </w:p>
    <w:p w14:paraId="316906B3" w14:textId="631DF471" w:rsidR="00AB38F7" w:rsidRPr="00C074A2" w:rsidRDefault="00AB38F7">
      <w:r>
        <w:t>Health Hub (2021) The Warning Signs of Child Abuse</w:t>
      </w:r>
      <w:r w:rsidR="00B03786">
        <w:t xml:space="preserve">. Available at: </w:t>
      </w:r>
      <w:hyperlink r:id="rId12" w:anchor=":~:text=Signs%20that%20a%20child%20may%20be%20at%20risk,child%20is%20in%20harm%E2%80%99s%20way%20are%20immediately%20evident." w:history="1">
        <w:r w:rsidR="00B03786">
          <w:rPr>
            <w:rStyle w:val="Hyperlink"/>
          </w:rPr>
          <w:t>The Warning Signs of Child Abuse - Valley Oaks Health</w:t>
        </w:r>
      </w:hyperlink>
      <w:r w:rsidR="00B03786">
        <w:t xml:space="preserve"> (Accessed: 13</w:t>
      </w:r>
      <w:r w:rsidR="00B03786" w:rsidRPr="00B03786">
        <w:rPr>
          <w:vertAlign w:val="superscript"/>
        </w:rPr>
        <w:t>th</w:t>
      </w:r>
      <w:r w:rsidR="00B03786">
        <w:t xml:space="preserve"> July 2014).</w:t>
      </w:r>
    </w:p>
    <w:p w14:paraId="486ED1B4" w14:textId="77777777" w:rsidR="00B63FC9" w:rsidRPr="00C074A2" w:rsidRDefault="00B63FC9" w:rsidP="007E78BA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C074A2">
        <w:t xml:space="preserve">Hilary Owen and Liz Hughes (2009) </w:t>
      </w:r>
      <w:r w:rsidRPr="00C074A2">
        <w:rPr>
          <w:i/>
          <w:iCs/>
        </w:rPr>
        <w:t xml:space="preserve">Good Practice in Safeguarding </w:t>
      </w:r>
      <w:proofErr w:type="gramStart"/>
      <w:r w:rsidRPr="00C074A2">
        <w:rPr>
          <w:i/>
          <w:iCs/>
        </w:rPr>
        <w:t>Children</w:t>
      </w:r>
      <w:r w:rsidRPr="00C074A2">
        <w:rPr>
          <w:rFonts w:ascii="Arial" w:hAnsi="Arial" w:cs="Arial"/>
          <w:i/>
          <w:iCs/>
        </w:rPr>
        <w:t> </w:t>
      </w:r>
      <w:r w:rsidRPr="00C074A2">
        <w:rPr>
          <w:i/>
          <w:iCs/>
        </w:rPr>
        <w:t>:</w:t>
      </w:r>
      <w:proofErr w:type="gramEnd"/>
      <w:r w:rsidRPr="00C074A2">
        <w:rPr>
          <w:i/>
          <w:iCs/>
        </w:rPr>
        <w:t xml:space="preserve"> Working Effectively in Child Protection</w:t>
      </w:r>
      <w:r w:rsidRPr="00C074A2">
        <w:t>. London: Jessica Kingsley Publishers. Available at: https://research-ebsco-com.ezproxy.uwtsd.ac.uk/linkprocessor/plink?id=d6bea3af-9582-3f79-ad05-c7e073a9fb00 (Accessed: 14 July 2024).</w:t>
      </w:r>
    </w:p>
    <w:p w14:paraId="381A40ED" w14:textId="77777777" w:rsidR="00005523" w:rsidRDefault="00005523" w:rsidP="00392CA0">
      <w:pPr>
        <w:spacing w:after="0" w:line="240" w:lineRule="auto"/>
      </w:pPr>
    </w:p>
    <w:p w14:paraId="5E6FCF4A" w14:textId="62AA3E05" w:rsidR="00B63FC9" w:rsidRPr="00C074A2" w:rsidRDefault="00B63FC9" w:rsidP="00392CA0">
      <w:pPr>
        <w:spacing w:after="0" w:line="240" w:lineRule="auto"/>
      </w:pPr>
      <w:r w:rsidRPr="00C074A2">
        <w:t xml:space="preserve">HM Government (2015) What to do if you’re worried a child is being abused: Advice for practitioners. </w:t>
      </w:r>
      <w:hyperlink r:id="rId13" w:history="1">
        <w:r w:rsidRPr="00C074A2">
          <w:rPr>
            <w:rStyle w:val="Hyperlink"/>
          </w:rPr>
          <w:t>https://assets.publishing.service.gov.uk/media/5a80597640f0b62302692fa1/What_to_do_if_you_re_worried_a_child_is_being_abused.pdf</w:t>
        </w:r>
      </w:hyperlink>
      <w:r w:rsidRPr="00C074A2">
        <w:t xml:space="preserve"> (Accessed: 13</w:t>
      </w:r>
      <w:r w:rsidRPr="00C074A2">
        <w:rPr>
          <w:vertAlign w:val="superscript"/>
        </w:rPr>
        <w:t>th</w:t>
      </w:r>
      <w:r w:rsidRPr="00C074A2">
        <w:t xml:space="preserve"> July 2024).</w:t>
      </w:r>
    </w:p>
    <w:p w14:paraId="542E173C" w14:textId="77777777" w:rsidR="00005523" w:rsidRDefault="00005523" w:rsidP="00DD3C5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</w:pPr>
    </w:p>
    <w:p w14:paraId="02702F1D" w14:textId="62398848" w:rsidR="00B63FC9" w:rsidRPr="00C074A2" w:rsidRDefault="00B63FC9" w:rsidP="00DD3C5F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="Segoe UI"/>
          <w:color w:val="000000"/>
          <w:sz w:val="22"/>
          <w:szCs w:val="22"/>
        </w:rPr>
      </w:pPr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  <w:t xml:space="preserve">HM Government (2016) </w:t>
      </w:r>
      <w:r w:rsidRPr="00C074A2">
        <w:rPr>
          <w:rStyle w:val="normaltextrun"/>
          <w:rFonts w:asciiTheme="minorHAnsi" w:eastAsiaTheme="majorEastAsia" w:hAnsiTheme="minorHAnsi" w:cs="Segoe UI"/>
          <w:i/>
          <w:iCs/>
          <w:color w:val="000000"/>
          <w:sz w:val="22"/>
          <w:szCs w:val="22"/>
        </w:rPr>
        <w:t>Reporting and acting on child abuse and neglect.</w:t>
      </w:r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  <w:t xml:space="preserve"> Available at: </w:t>
      </w:r>
      <w:hyperlink r:id="rId14" w:tgtFrame="_blank" w:history="1">
        <w:r w:rsidRPr="00C074A2">
          <w:rPr>
            <w:rStyle w:val="normaltextrun"/>
            <w:rFonts w:asciiTheme="minorHAnsi" w:eastAsiaTheme="majorEastAsia" w:hAnsiTheme="minorHAnsi" w:cs="Segoe UI"/>
            <w:color w:val="467886"/>
            <w:sz w:val="22"/>
            <w:szCs w:val="22"/>
            <w:u w:val="single"/>
          </w:rPr>
          <w:t>https://assets.publishing.service.gov.uk/media/5a7f9dec40f0b62302690935/Reporting_and_acting_on_child_abuse_and_neglect_-_annexes__web_.pdf</w:t>
        </w:r>
      </w:hyperlink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  <w:t xml:space="preserve"> (Accessed: 18</w:t>
      </w:r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  <w:vertAlign w:val="superscript"/>
        </w:rPr>
        <w:t>th</w:t>
      </w:r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  <w:t xml:space="preserve"> June 2024). </w:t>
      </w:r>
      <w:r w:rsidRPr="00C074A2">
        <w:rPr>
          <w:rStyle w:val="eop"/>
          <w:rFonts w:asciiTheme="minorHAnsi" w:eastAsiaTheme="majorEastAsia" w:hAnsiTheme="minorHAnsi" w:cs="Segoe UI"/>
          <w:color w:val="000000"/>
          <w:sz w:val="22"/>
          <w:szCs w:val="22"/>
        </w:rPr>
        <w:t> </w:t>
      </w:r>
    </w:p>
    <w:p w14:paraId="24CC2E39" w14:textId="6B658AB8" w:rsidR="00B63FC9" w:rsidRPr="00C074A2" w:rsidRDefault="00B63FC9" w:rsidP="0068214F">
      <w:pPr>
        <w:spacing w:line="256" w:lineRule="auto"/>
        <w:rPr>
          <w:rFonts w:eastAsia="Arial Nova" w:cs="Arial Nova"/>
        </w:rPr>
      </w:pPr>
      <w:r w:rsidRPr="00C074A2">
        <w:rPr>
          <w:rFonts w:eastAsia="Arial Nova" w:cs="Arial Nova"/>
        </w:rPr>
        <w:t xml:space="preserve">(Accessed: 18th June 2024).   </w:t>
      </w:r>
    </w:p>
    <w:p w14:paraId="48160D83" w14:textId="77777777" w:rsidR="00B63FC9" w:rsidRPr="00C074A2" w:rsidRDefault="00B63FC9">
      <w:r w:rsidRPr="00C074A2">
        <w:t xml:space="preserve">HM Government (2023) </w:t>
      </w:r>
      <w:r w:rsidRPr="00C074A2">
        <w:rPr>
          <w:i/>
          <w:iCs/>
        </w:rPr>
        <w:t>Working Together to Safeguard Children</w:t>
      </w:r>
      <w:r w:rsidRPr="00C074A2">
        <w:t xml:space="preserve">. Available at: </w:t>
      </w:r>
      <w:hyperlink r:id="rId15" w:history="1">
        <w:r w:rsidRPr="00C074A2">
          <w:rPr>
            <w:rStyle w:val="Hyperlink"/>
          </w:rPr>
          <w:t>Working_together_to_safeguard_children_2023_-_statutory_framework.pdf (publishing.service.gov.uk)</w:t>
        </w:r>
      </w:hyperlink>
      <w:r w:rsidRPr="00C074A2">
        <w:t xml:space="preserve"> (Accessed: 27</w:t>
      </w:r>
      <w:r w:rsidRPr="00C074A2">
        <w:rPr>
          <w:vertAlign w:val="superscript"/>
        </w:rPr>
        <w:t>th</w:t>
      </w:r>
      <w:r w:rsidRPr="00C074A2">
        <w:t xml:space="preserve"> June 2024).</w:t>
      </w:r>
    </w:p>
    <w:p w14:paraId="11112C0A" w14:textId="77777777" w:rsidR="00B63FC9" w:rsidRPr="00C074A2" w:rsidRDefault="00B63FC9" w:rsidP="00DD3C5F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074A2">
        <w:rPr>
          <w:rStyle w:val="eop"/>
          <w:rFonts w:asciiTheme="minorHAnsi" w:eastAsiaTheme="majorEastAsia" w:hAnsiTheme="minorHAnsi" w:cs="Segoe UI"/>
          <w:color w:val="000000"/>
          <w:sz w:val="22"/>
          <w:szCs w:val="22"/>
        </w:rPr>
        <w:t>Hobart, C. and Frankel, J (2009) Good practice in Safeguarding Children. 3</w:t>
      </w:r>
      <w:r w:rsidRPr="00C074A2">
        <w:rPr>
          <w:rStyle w:val="eop"/>
          <w:rFonts w:asciiTheme="minorHAnsi" w:eastAsiaTheme="majorEastAsia" w:hAnsiTheme="minorHAnsi" w:cs="Segoe UI"/>
          <w:color w:val="000000"/>
          <w:sz w:val="22"/>
          <w:szCs w:val="22"/>
          <w:vertAlign w:val="superscript"/>
        </w:rPr>
        <w:t>rd</w:t>
      </w:r>
      <w:r w:rsidRPr="00C074A2">
        <w:rPr>
          <w:rStyle w:val="eop"/>
          <w:rFonts w:asciiTheme="minorHAnsi" w:eastAsiaTheme="majorEastAsia" w:hAnsiTheme="minorHAnsi" w:cs="Segoe UI"/>
          <w:color w:val="000000"/>
          <w:sz w:val="22"/>
          <w:szCs w:val="22"/>
        </w:rPr>
        <w:t xml:space="preserve"> </w:t>
      </w:r>
      <w:proofErr w:type="spellStart"/>
      <w:r w:rsidRPr="00C074A2">
        <w:rPr>
          <w:rStyle w:val="eop"/>
          <w:rFonts w:asciiTheme="minorHAnsi" w:eastAsiaTheme="majorEastAsia" w:hAnsiTheme="minorHAnsi" w:cs="Segoe UI"/>
          <w:color w:val="000000"/>
          <w:sz w:val="22"/>
          <w:szCs w:val="22"/>
        </w:rPr>
        <w:t>Edn</w:t>
      </w:r>
      <w:proofErr w:type="spellEnd"/>
      <w:r w:rsidRPr="00C074A2">
        <w:rPr>
          <w:rStyle w:val="eop"/>
          <w:rFonts w:asciiTheme="minorHAnsi" w:eastAsiaTheme="majorEastAsia" w:hAnsiTheme="minorHAnsi" w:cs="Segoe UI"/>
          <w:color w:val="000000"/>
          <w:sz w:val="22"/>
          <w:szCs w:val="22"/>
        </w:rPr>
        <w:t>. Cheltenham: Nelson Thornes.</w:t>
      </w:r>
    </w:p>
    <w:p w14:paraId="5AD3401E" w14:textId="77777777" w:rsidR="00B63FC9" w:rsidRPr="00C074A2" w:rsidRDefault="00B63FC9" w:rsidP="0068214F">
      <w:pPr>
        <w:spacing w:line="256" w:lineRule="auto"/>
        <w:rPr>
          <w:rFonts w:eastAsia="Arial Nova" w:cs="Arial Nova"/>
          <w:lang w:val="en-US"/>
        </w:rPr>
      </w:pPr>
      <w:r w:rsidRPr="00C074A2">
        <w:rPr>
          <w:rFonts w:eastAsia="Arial Nova" w:cs="Arial Nova"/>
          <w:lang w:val="en-US"/>
        </w:rPr>
        <w:t>Holmes, J. (2014)</w:t>
      </w:r>
      <w:r w:rsidRPr="00C074A2">
        <w:rPr>
          <w:rFonts w:eastAsia="Arial Nova" w:cs="Arial Nova"/>
          <w:i/>
          <w:iCs/>
          <w:lang w:val="en-US"/>
        </w:rPr>
        <w:t xml:space="preserve"> John Bowlby and Attachment Theory. </w:t>
      </w:r>
      <w:r w:rsidRPr="00C074A2">
        <w:rPr>
          <w:rFonts w:eastAsia="Arial Nova" w:cs="Arial Nova"/>
          <w:lang w:val="en-US"/>
        </w:rPr>
        <w:t>2</w:t>
      </w:r>
      <w:r w:rsidRPr="00C074A2">
        <w:rPr>
          <w:rFonts w:eastAsia="Arial Nova" w:cs="Arial Nova"/>
          <w:vertAlign w:val="superscript"/>
          <w:lang w:val="en-US"/>
        </w:rPr>
        <w:t>nd</w:t>
      </w:r>
      <w:r w:rsidRPr="00C074A2">
        <w:rPr>
          <w:rFonts w:eastAsia="Arial Nova" w:cs="Arial Nova"/>
          <w:lang w:val="en-US"/>
        </w:rPr>
        <w:t xml:space="preserve"> </w:t>
      </w:r>
      <w:proofErr w:type="spellStart"/>
      <w:r w:rsidRPr="00C074A2">
        <w:rPr>
          <w:rFonts w:eastAsia="Arial Nova" w:cs="Arial Nova"/>
          <w:lang w:val="en-US"/>
        </w:rPr>
        <w:t>Edn</w:t>
      </w:r>
      <w:proofErr w:type="spellEnd"/>
      <w:r w:rsidRPr="00C074A2">
        <w:rPr>
          <w:rFonts w:eastAsia="Arial Nova" w:cs="Arial Nova"/>
          <w:lang w:val="en-US"/>
        </w:rPr>
        <w:t>. Sussex: Routledge.</w:t>
      </w:r>
    </w:p>
    <w:p w14:paraId="754F997C" w14:textId="29AE4B26" w:rsidR="00B63FC9" w:rsidRPr="00C074A2" w:rsidRDefault="00B63FC9" w:rsidP="0068214F">
      <w:pPr>
        <w:spacing w:line="256" w:lineRule="auto"/>
        <w:rPr>
          <w:rFonts w:eastAsia="Arial Nova" w:cs="Arial Nova"/>
        </w:rPr>
      </w:pPr>
      <w:r w:rsidRPr="00C074A2">
        <w:rPr>
          <w:rFonts w:eastAsia="Arial Nova" w:cs="Arial Nova"/>
        </w:rPr>
        <w:t xml:space="preserve">Laming, Lord (2003) </w:t>
      </w:r>
      <w:r w:rsidRPr="00C074A2">
        <w:rPr>
          <w:rFonts w:eastAsia="Arial Nova" w:cs="Arial Nova"/>
          <w:i/>
          <w:iCs/>
        </w:rPr>
        <w:t>The Victoria Climbie Inquiry</w:t>
      </w:r>
      <w:r w:rsidRPr="00C074A2">
        <w:rPr>
          <w:rFonts w:eastAsia="Arial Nova" w:cs="Arial Nova"/>
        </w:rPr>
        <w:t xml:space="preserve">. Available at: </w:t>
      </w:r>
      <w:hyperlink r:id="rId16" w:history="1">
        <w:r w:rsidRPr="00C074A2">
          <w:rPr>
            <w:rStyle w:val="Hyperlink"/>
            <w:rFonts w:eastAsia="Arial Nova" w:cs="Arial Nova"/>
          </w:rPr>
          <w:t>https://www.gov.uk/government/publications/the-victoria-climbie-inquiry-report-of-an-inquiry-by-lord-laming</w:t>
        </w:r>
      </w:hyperlink>
      <w:r w:rsidRPr="00C074A2">
        <w:rPr>
          <w:rFonts w:eastAsia="Arial Nova" w:cs="Arial Nova"/>
        </w:rPr>
        <w:t xml:space="preserve"> (Accessed: 26th June 2024).  </w:t>
      </w:r>
    </w:p>
    <w:p w14:paraId="30D10152" w14:textId="77777777" w:rsidR="00B63FC9" w:rsidRPr="00C074A2" w:rsidRDefault="00B63FC9" w:rsidP="00DD3C5F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074A2">
        <w:rPr>
          <w:rStyle w:val="eop"/>
          <w:rFonts w:asciiTheme="minorHAnsi" w:eastAsiaTheme="majorEastAsia" w:hAnsiTheme="minorHAnsi" w:cs="Segoe UI"/>
          <w:color w:val="000000"/>
          <w:sz w:val="22"/>
          <w:szCs w:val="22"/>
        </w:rPr>
        <w:t>Lindon, J. (2012) Safeguarding and Child Protection: 0-8 years. 4</w:t>
      </w:r>
      <w:r w:rsidRPr="00C074A2">
        <w:rPr>
          <w:rStyle w:val="eop"/>
          <w:rFonts w:asciiTheme="minorHAnsi" w:eastAsiaTheme="majorEastAsia" w:hAnsiTheme="minorHAnsi" w:cs="Segoe UI"/>
          <w:color w:val="000000"/>
          <w:sz w:val="22"/>
          <w:szCs w:val="22"/>
          <w:vertAlign w:val="superscript"/>
        </w:rPr>
        <w:t>th</w:t>
      </w:r>
      <w:r w:rsidRPr="00C074A2">
        <w:rPr>
          <w:rStyle w:val="eop"/>
          <w:rFonts w:asciiTheme="minorHAnsi" w:eastAsiaTheme="majorEastAsia" w:hAnsiTheme="minorHAnsi" w:cs="Segoe UI"/>
          <w:color w:val="000000"/>
          <w:sz w:val="22"/>
          <w:szCs w:val="22"/>
        </w:rPr>
        <w:t xml:space="preserve"> </w:t>
      </w:r>
      <w:proofErr w:type="spellStart"/>
      <w:r w:rsidRPr="00C074A2">
        <w:rPr>
          <w:rStyle w:val="eop"/>
          <w:rFonts w:asciiTheme="minorHAnsi" w:eastAsiaTheme="majorEastAsia" w:hAnsiTheme="minorHAnsi" w:cs="Segoe UI"/>
          <w:color w:val="000000"/>
          <w:sz w:val="22"/>
          <w:szCs w:val="22"/>
        </w:rPr>
        <w:t>Edn</w:t>
      </w:r>
      <w:proofErr w:type="spellEnd"/>
      <w:r w:rsidRPr="00C074A2">
        <w:rPr>
          <w:rStyle w:val="eop"/>
          <w:rFonts w:asciiTheme="minorHAnsi" w:eastAsiaTheme="majorEastAsia" w:hAnsiTheme="minorHAnsi" w:cs="Segoe UI"/>
          <w:color w:val="000000"/>
          <w:sz w:val="22"/>
          <w:szCs w:val="22"/>
        </w:rPr>
        <w:t xml:space="preserve">. London: Hodder Education. </w:t>
      </w:r>
      <w:r w:rsidRPr="00C074A2">
        <w:rPr>
          <w:rStyle w:val="eop"/>
          <w:rFonts w:asciiTheme="minorHAnsi" w:eastAsiaTheme="majorEastAsia" w:hAnsiTheme="minorHAnsi" w:cs="Segoe UI"/>
          <w:sz w:val="22"/>
          <w:szCs w:val="22"/>
        </w:rPr>
        <w:t> </w:t>
      </w:r>
    </w:p>
    <w:p w14:paraId="310C7226" w14:textId="77777777" w:rsidR="00406CF2" w:rsidRDefault="00406CF2" w:rsidP="007E78BA">
      <w:pPr>
        <w:spacing w:after="0" w:line="240" w:lineRule="auto"/>
        <w:rPr>
          <w:rFonts w:cs="Helvetica"/>
          <w:color w:val="555555"/>
          <w:shd w:val="clear" w:color="auto" w:fill="FFFFFF"/>
        </w:rPr>
      </w:pPr>
    </w:p>
    <w:p w14:paraId="5D2C75B0" w14:textId="2C262678" w:rsidR="00B63FC9" w:rsidRPr="00C074A2" w:rsidRDefault="00B63FC9" w:rsidP="007E78BA">
      <w:pPr>
        <w:spacing w:after="0" w:line="240" w:lineRule="auto"/>
        <w:rPr>
          <w:rFonts w:cs="Helvetica"/>
          <w:color w:val="555555"/>
          <w:shd w:val="clear" w:color="auto" w:fill="FFFFFF"/>
        </w:rPr>
      </w:pPr>
      <w:r w:rsidRPr="00071DA8">
        <w:rPr>
          <w:rFonts w:cs="Helvetica"/>
          <w:shd w:val="clear" w:color="auto" w:fill="FFFFFF"/>
        </w:rPr>
        <w:t>McCarthy, T.</w:t>
      </w:r>
      <w:r w:rsidR="00071DA8">
        <w:rPr>
          <w:rFonts w:cs="Helvetica"/>
          <w:shd w:val="clear" w:color="auto" w:fill="FFFFFF"/>
        </w:rPr>
        <w:t xml:space="preserve"> (2015)</w:t>
      </w:r>
      <w:r w:rsidRPr="00071DA8">
        <w:rPr>
          <w:rFonts w:cs="Helvetica"/>
          <w:shd w:val="clear" w:color="auto" w:fill="FFFFFF"/>
        </w:rPr>
        <w:t> </w:t>
      </w:r>
      <w:r w:rsidRPr="00071DA8">
        <w:rPr>
          <w:rFonts w:cs="Helvetica"/>
          <w:i/>
          <w:iCs/>
        </w:rPr>
        <w:t xml:space="preserve">The Common-Sense Guide to Improving the Safeguarding of </w:t>
      </w:r>
      <w:proofErr w:type="gramStart"/>
      <w:r w:rsidRPr="00071DA8">
        <w:rPr>
          <w:rFonts w:cs="Helvetica"/>
          <w:i/>
          <w:iCs/>
        </w:rPr>
        <w:t>Children :</w:t>
      </w:r>
      <w:proofErr w:type="gramEnd"/>
      <w:r w:rsidRPr="00071DA8">
        <w:rPr>
          <w:rFonts w:cs="Helvetica"/>
          <w:i/>
          <w:iCs/>
        </w:rPr>
        <w:t xml:space="preserve"> Three Steps to Make a Real Difference</w:t>
      </w:r>
      <w:r w:rsidR="0078530C">
        <w:rPr>
          <w:rFonts w:cs="Helvetica"/>
          <w:shd w:val="clear" w:color="auto" w:fill="FFFFFF"/>
        </w:rPr>
        <w:t>.</w:t>
      </w:r>
      <w:r w:rsidRPr="00071DA8">
        <w:rPr>
          <w:rFonts w:cs="Helvetica"/>
          <w:shd w:val="clear" w:color="auto" w:fill="FFFFFF"/>
        </w:rPr>
        <w:t xml:space="preserve"> Jessica Kingsley Publishers</w:t>
      </w:r>
      <w:r w:rsidR="0078530C">
        <w:rPr>
          <w:rFonts w:cs="Helvetica"/>
          <w:shd w:val="clear" w:color="auto" w:fill="FFFFFF"/>
        </w:rPr>
        <w:t>. Available at</w:t>
      </w:r>
      <w:r w:rsidR="00623DC0">
        <w:rPr>
          <w:rFonts w:cs="Helvetica"/>
          <w:shd w:val="clear" w:color="auto" w:fill="FFFFFF"/>
        </w:rPr>
        <w:t xml:space="preserve">: </w:t>
      </w:r>
      <w:r w:rsidR="0078530C">
        <w:rPr>
          <w:rFonts w:cs="Helvetica"/>
          <w:shd w:val="clear" w:color="auto" w:fill="FFFFFF"/>
        </w:rPr>
        <w:t xml:space="preserve"> </w:t>
      </w:r>
      <w:hyperlink r:id="rId17" w:history="1">
        <w:r w:rsidR="0078530C" w:rsidRPr="00AA0062">
          <w:rPr>
            <w:rStyle w:val="Hyperlink"/>
            <w:rFonts w:cs="Helvetica"/>
            <w:shd w:val="clear" w:color="auto" w:fill="FFFFFF"/>
          </w:rPr>
          <w:t>https://ebookcentral.proquest.com/lib/trinity/detail.action?docID=1912461</w:t>
        </w:r>
      </w:hyperlink>
      <w:r w:rsidRPr="00C074A2">
        <w:rPr>
          <w:rFonts w:cs="Helvetica"/>
          <w:color w:val="555555"/>
          <w:shd w:val="clear" w:color="auto" w:fill="FFFFFF"/>
        </w:rPr>
        <w:t>.</w:t>
      </w:r>
      <w:r w:rsidR="00623DC0">
        <w:rPr>
          <w:rFonts w:cs="Helvetica"/>
          <w:color w:val="555555"/>
          <w:shd w:val="clear" w:color="auto" w:fill="FFFFFF"/>
        </w:rPr>
        <w:t xml:space="preserve"> </w:t>
      </w:r>
      <w:r w:rsidR="00623DC0" w:rsidRPr="00623DC0">
        <w:rPr>
          <w:rFonts w:cs="Helvetica"/>
          <w:shd w:val="clear" w:color="auto" w:fill="FFFFFF"/>
        </w:rPr>
        <w:t>(Accessed: 12</w:t>
      </w:r>
      <w:r w:rsidR="00623DC0" w:rsidRPr="00623DC0">
        <w:rPr>
          <w:rFonts w:cs="Helvetica"/>
          <w:shd w:val="clear" w:color="auto" w:fill="FFFFFF"/>
          <w:vertAlign w:val="superscript"/>
        </w:rPr>
        <w:t>th</w:t>
      </w:r>
      <w:r w:rsidR="00623DC0" w:rsidRPr="00623DC0">
        <w:rPr>
          <w:rFonts w:cs="Helvetica"/>
          <w:shd w:val="clear" w:color="auto" w:fill="FFFFFF"/>
        </w:rPr>
        <w:t xml:space="preserve"> July 2024).</w:t>
      </w:r>
    </w:p>
    <w:p w14:paraId="11B30440" w14:textId="7E9C3599" w:rsidR="00B63FC9" w:rsidRPr="00C074A2" w:rsidRDefault="00B63FC9" w:rsidP="00DD3C5F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  <w:t>(Accessed: 23</w:t>
      </w:r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  <w:vertAlign w:val="superscript"/>
        </w:rPr>
        <w:t>rd</w:t>
      </w:r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  <w:t xml:space="preserve"> June 2024). </w:t>
      </w:r>
      <w:r w:rsidRPr="00C074A2">
        <w:rPr>
          <w:rStyle w:val="eop"/>
          <w:rFonts w:asciiTheme="minorHAnsi" w:eastAsiaTheme="majorEastAsia" w:hAnsiTheme="minorHAnsi" w:cs="Segoe UI"/>
          <w:color w:val="000000"/>
          <w:sz w:val="22"/>
          <w:szCs w:val="22"/>
        </w:rPr>
        <w:t> </w:t>
      </w:r>
    </w:p>
    <w:p w14:paraId="50CAF22E" w14:textId="77777777" w:rsidR="0000039D" w:rsidRDefault="0000039D" w:rsidP="0068214F">
      <w:pPr>
        <w:spacing w:line="256" w:lineRule="auto"/>
        <w:rPr>
          <w:rFonts w:eastAsia="Arial Nova" w:cs="Arial Nova"/>
          <w:lang w:val="en-US"/>
        </w:rPr>
      </w:pPr>
    </w:p>
    <w:p w14:paraId="1BB6C925" w14:textId="0F552722" w:rsidR="00B63FC9" w:rsidRPr="00C074A2" w:rsidRDefault="00B63FC9" w:rsidP="0068214F">
      <w:pPr>
        <w:spacing w:line="256" w:lineRule="auto"/>
        <w:rPr>
          <w:rFonts w:eastAsia="Arial Nova" w:cs="Arial Nova"/>
          <w:lang w:val="en-US"/>
        </w:rPr>
      </w:pPr>
      <w:r w:rsidRPr="00C074A2">
        <w:rPr>
          <w:rFonts w:eastAsia="Arial Nova" w:cs="Arial Nova"/>
          <w:lang w:val="en-US"/>
        </w:rPr>
        <w:t xml:space="preserve">NSPCC (2020) </w:t>
      </w:r>
      <w:r w:rsidRPr="00C074A2">
        <w:rPr>
          <w:rFonts w:eastAsia="Arial Nova" w:cs="Arial Nova"/>
          <w:i/>
          <w:iCs/>
          <w:lang w:val="en-US"/>
        </w:rPr>
        <w:t xml:space="preserve">Definitions and Signs of Child Abuse. </w:t>
      </w:r>
      <w:r w:rsidRPr="00C074A2">
        <w:rPr>
          <w:rFonts w:eastAsia="Arial Nova" w:cs="Arial Nova"/>
          <w:lang w:val="en-US"/>
        </w:rPr>
        <w:t xml:space="preserve">Available at: </w:t>
      </w:r>
      <w:hyperlink r:id="rId18" w:history="1">
        <w:r w:rsidRPr="00C074A2">
          <w:rPr>
            <w:rStyle w:val="Hyperlink"/>
            <w:rFonts w:eastAsia="Arial Nova" w:cs="Arial Nova"/>
            <w:lang w:val="en-US"/>
          </w:rPr>
          <w:t>https://learning.nspcc.org.uk/media/1188/definitions-signs-child-abuse.pdf</w:t>
        </w:r>
      </w:hyperlink>
      <w:r w:rsidRPr="00C074A2">
        <w:rPr>
          <w:rFonts w:eastAsia="Arial Nova" w:cs="Arial Nova"/>
          <w:lang w:val="en-US"/>
        </w:rPr>
        <w:t xml:space="preserve"> (Accessed: 7</w:t>
      </w:r>
      <w:r w:rsidRPr="00C074A2">
        <w:rPr>
          <w:rFonts w:eastAsia="Arial Nova" w:cs="Arial Nova"/>
          <w:vertAlign w:val="superscript"/>
          <w:lang w:val="en-US"/>
        </w:rPr>
        <w:t>th</w:t>
      </w:r>
      <w:r w:rsidRPr="00C074A2">
        <w:rPr>
          <w:rFonts w:eastAsia="Arial Nova" w:cs="Arial Nova"/>
          <w:lang w:val="en-US"/>
        </w:rPr>
        <w:t xml:space="preserve"> July 2024).</w:t>
      </w:r>
    </w:p>
    <w:p w14:paraId="4E4F4544" w14:textId="77777777" w:rsidR="00B63FC9" w:rsidRPr="00C074A2" w:rsidRDefault="00B63FC9" w:rsidP="0068214F">
      <w:pPr>
        <w:spacing w:line="256" w:lineRule="auto"/>
        <w:rPr>
          <w:rFonts w:eastAsia="Arial Nova" w:cs="Arial Nova"/>
        </w:rPr>
      </w:pPr>
      <w:r w:rsidRPr="00C074A2">
        <w:rPr>
          <w:rFonts w:eastAsia="Arial Nova" w:cs="Arial Nova"/>
        </w:rPr>
        <w:t xml:space="preserve">NSPCC (2021) </w:t>
      </w:r>
      <w:r w:rsidRPr="00C074A2">
        <w:rPr>
          <w:rFonts w:eastAsia="Arial Nova" w:cs="Arial Nova"/>
          <w:i/>
          <w:iCs/>
        </w:rPr>
        <w:t>Child protection definitions</w:t>
      </w:r>
      <w:r w:rsidRPr="00C074A2">
        <w:rPr>
          <w:rFonts w:eastAsia="Arial Nova" w:cs="Arial Nova"/>
        </w:rPr>
        <w:t xml:space="preserve">. Available at: </w:t>
      </w:r>
      <w:hyperlink r:id="rId19" w:history="1">
        <w:r w:rsidRPr="00C074A2">
          <w:rPr>
            <w:rStyle w:val="Hyperlink"/>
            <w:rFonts w:eastAsia="Arial Nova" w:cs="Arial Nova"/>
          </w:rPr>
          <w:t>https://learning.nspcc.org.uk/child-protection-system/child-protection-definitions</w:t>
        </w:r>
      </w:hyperlink>
      <w:r w:rsidRPr="00C074A2">
        <w:rPr>
          <w:rFonts w:eastAsia="Arial Nova" w:cs="Arial Nova"/>
        </w:rPr>
        <w:t>. (Accessed: 2</w:t>
      </w:r>
      <w:r w:rsidRPr="00C074A2">
        <w:rPr>
          <w:rFonts w:eastAsia="Arial Nova" w:cs="Arial Nova"/>
          <w:vertAlign w:val="superscript"/>
        </w:rPr>
        <w:t>nd</w:t>
      </w:r>
      <w:r w:rsidRPr="00C074A2">
        <w:rPr>
          <w:rFonts w:eastAsia="Arial Nova" w:cs="Arial Nova"/>
        </w:rPr>
        <w:t xml:space="preserve"> July 2024).</w:t>
      </w:r>
    </w:p>
    <w:p w14:paraId="52211DB7" w14:textId="77777777" w:rsidR="00B63FC9" w:rsidRPr="00C074A2" w:rsidRDefault="00B63FC9" w:rsidP="0068214F">
      <w:pPr>
        <w:spacing w:line="256" w:lineRule="auto"/>
        <w:rPr>
          <w:rFonts w:eastAsia="Arial Nova" w:cs="Arial Nova"/>
        </w:rPr>
      </w:pPr>
      <w:r w:rsidRPr="00C074A2">
        <w:rPr>
          <w:rFonts w:eastAsia="Arial Nova" w:cs="Arial Nova"/>
        </w:rPr>
        <w:t xml:space="preserve">NSPCC (2023) </w:t>
      </w:r>
      <w:r w:rsidRPr="00C074A2">
        <w:rPr>
          <w:rFonts w:eastAsia="Arial Nova" w:cs="Arial Nova"/>
          <w:i/>
          <w:iCs/>
        </w:rPr>
        <w:t>Early help and early intervention</w:t>
      </w:r>
      <w:r w:rsidRPr="00C074A2">
        <w:rPr>
          <w:rFonts w:eastAsia="Arial Nova" w:cs="Arial Nova"/>
        </w:rPr>
        <w:t xml:space="preserve">. Available at: </w:t>
      </w:r>
      <w:hyperlink r:id="rId20" w:history="1">
        <w:r w:rsidRPr="00C074A2">
          <w:rPr>
            <w:rStyle w:val="Hyperlink"/>
            <w:rFonts w:eastAsia="Arial Nova" w:cs="Arial Nova"/>
          </w:rPr>
          <w:t>https://learning.nspcc.org.uk/safeguarding-child-protection/early-help-and-early-intervention</w:t>
        </w:r>
      </w:hyperlink>
      <w:r w:rsidRPr="00C074A2">
        <w:rPr>
          <w:rFonts w:eastAsia="Arial Nova" w:cs="Arial Nova"/>
        </w:rPr>
        <w:t xml:space="preserve"> (Accessed: 2nd July 2024).  </w:t>
      </w:r>
    </w:p>
    <w:p w14:paraId="5B7DD16B" w14:textId="1C60A041" w:rsidR="00B63FC9" w:rsidRPr="00C074A2" w:rsidRDefault="00B63FC9" w:rsidP="00DD3C5F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  <w:t>NSPCC (2024</w:t>
      </w:r>
      <w:r w:rsidR="00B07ECA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  <w:t>a</w:t>
      </w:r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  <w:t xml:space="preserve">) </w:t>
      </w:r>
      <w:r w:rsidRPr="00C074A2">
        <w:rPr>
          <w:rStyle w:val="normaltextrun"/>
          <w:rFonts w:asciiTheme="minorHAnsi" w:eastAsiaTheme="majorEastAsia" w:hAnsiTheme="minorHAnsi" w:cs="Segoe UI"/>
          <w:i/>
          <w:iCs/>
          <w:color w:val="000000"/>
          <w:sz w:val="22"/>
          <w:szCs w:val="22"/>
        </w:rPr>
        <w:t>Child protection system in Wales</w:t>
      </w:r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  <w:t xml:space="preserve">: Available at: </w:t>
      </w:r>
      <w:hyperlink r:id="rId21" w:tgtFrame="_blank" w:history="1">
        <w:r w:rsidRPr="00C074A2">
          <w:rPr>
            <w:rStyle w:val="normaltextrun"/>
            <w:rFonts w:asciiTheme="minorHAnsi" w:eastAsiaTheme="majorEastAsia" w:hAnsiTheme="minorHAnsi" w:cs="Segoe UI"/>
            <w:color w:val="467886"/>
            <w:sz w:val="22"/>
            <w:szCs w:val="22"/>
            <w:u w:val="single"/>
          </w:rPr>
          <w:t>https://learning.nspcc.org.uk/child-protection-system/wales</w:t>
        </w:r>
      </w:hyperlink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  <w:t xml:space="preserve"> (Accessed: 18</w:t>
      </w:r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  <w:vertAlign w:val="superscript"/>
        </w:rPr>
        <w:t>th</w:t>
      </w:r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  <w:t xml:space="preserve"> June 2024).</w:t>
      </w:r>
      <w:r w:rsidRPr="00C074A2">
        <w:rPr>
          <w:rStyle w:val="eop"/>
          <w:rFonts w:asciiTheme="minorHAnsi" w:eastAsiaTheme="majorEastAsia" w:hAnsiTheme="minorHAnsi" w:cs="Segoe UI"/>
          <w:color w:val="000000"/>
          <w:sz w:val="22"/>
          <w:szCs w:val="22"/>
        </w:rPr>
        <w:t> </w:t>
      </w:r>
    </w:p>
    <w:p w14:paraId="64DA596D" w14:textId="77777777" w:rsidR="00B07ECA" w:rsidRDefault="00B07ECA" w:rsidP="00DD3C5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</w:pPr>
    </w:p>
    <w:p w14:paraId="04D7CAD8" w14:textId="41F0A6F8" w:rsidR="00B63FC9" w:rsidRPr="00C074A2" w:rsidRDefault="00B63FC9" w:rsidP="00DD3C5F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  <w:t>NSPCC (2024</w:t>
      </w:r>
      <w:r w:rsidR="00B07ECA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  <w:t>b</w:t>
      </w:r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  <w:t xml:space="preserve">) </w:t>
      </w:r>
      <w:r w:rsidRPr="00C074A2">
        <w:rPr>
          <w:rStyle w:val="normaltextrun"/>
          <w:rFonts w:asciiTheme="minorHAnsi" w:eastAsiaTheme="majorEastAsia" w:hAnsiTheme="minorHAnsi" w:cs="Segoe UI"/>
          <w:i/>
          <w:iCs/>
          <w:color w:val="000000"/>
          <w:sz w:val="22"/>
          <w:szCs w:val="22"/>
        </w:rPr>
        <w:t>Children and the Law</w:t>
      </w:r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  <w:t xml:space="preserve">. Available at: </w:t>
      </w:r>
      <w:hyperlink r:id="rId22" w:tgtFrame="_blank" w:history="1">
        <w:r w:rsidRPr="00C074A2">
          <w:rPr>
            <w:rStyle w:val="normaltextrun"/>
            <w:rFonts w:asciiTheme="minorHAnsi" w:eastAsiaTheme="majorEastAsia" w:hAnsiTheme="minorHAnsi" w:cs="Segoe UI"/>
            <w:color w:val="467886"/>
            <w:sz w:val="22"/>
            <w:szCs w:val="22"/>
            <w:u w:val="single"/>
          </w:rPr>
          <w:t>https://learning.nspcc.org.uk/child-protection-system/children-the-law</w:t>
        </w:r>
      </w:hyperlink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  <w:t xml:space="preserve"> (Accessed: 18</w:t>
      </w:r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  <w:vertAlign w:val="superscript"/>
        </w:rPr>
        <w:t>th</w:t>
      </w:r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  <w:t xml:space="preserve"> June 2024).</w:t>
      </w:r>
      <w:r w:rsidRPr="00C074A2">
        <w:rPr>
          <w:rStyle w:val="eop"/>
          <w:rFonts w:asciiTheme="minorHAnsi" w:eastAsiaTheme="majorEastAsia" w:hAnsiTheme="minorHAnsi" w:cs="Segoe UI"/>
          <w:color w:val="000000"/>
          <w:sz w:val="22"/>
          <w:szCs w:val="22"/>
        </w:rPr>
        <w:t> </w:t>
      </w:r>
    </w:p>
    <w:p w14:paraId="1970EDD4" w14:textId="77777777" w:rsidR="00B07ECA" w:rsidRDefault="00B07ECA"/>
    <w:p w14:paraId="658D7331" w14:textId="48424B44" w:rsidR="00B63FC9" w:rsidRPr="00C074A2" w:rsidRDefault="00B63FC9">
      <w:r w:rsidRPr="00C074A2">
        <w:t>NSPCC (2024</w:t>
      </w:r>
      <w:r w:rsidR="00B07ECA">
        <w:t>c</w:t>
      </w:r>
      <w:r w:rsidRPr="00C074A2">
        <w:t xml:space="preserve">) Physical Abuse. Available at: </w:t>
      </w:r>
      <w:hyperlink r:id="rId23" w:history="1">
        <w:r w:rsidRPr="00C074A2">
          <w:rPr>
            <w:rStyle w:val="Hyperlink"/>
          </w:rPr>
          <w:t>Identifying Child Physical Abuse &amp; How to Prevent It | NSPCC</w:t>
        </w:r>
      </w:hyperlink>
      <w:r w:rsidRPr="00C074A2">
        <w:t xml:space="preserve"> (Accessed: 13</w:t>
      </w:r>
      <w:r w:rsidRPr="00C074A2">
        <w:rPr>
          <w:vertAlign w:val="superscript"/>
        </w:rPr>
        <w:t>th</w:t>
      </w:r>
      <w:r w:rsidRPr="00C074A2">
        <w:t xml:space="preserve"> July 2024). </w:t>
      </w:r>
    </w:p>
    <w:p w14:paraId="7E891DE0" w14:textId="77777777" w:rsidR="00B63FC9" w:rsidRPr="00C074A2" w:rsidRDefault="00B63FC9" w:rsidP="00392CA0">
      <w:pPr>
        <w:spacing w:after="0" w:line="240" w:lineRule="auto"/>
      </w:pPr>
      <w:r w:rsidRPr="00C074A2">
        <w:t xml:space="preserve">NSPCC Learning (2019) Wales Safeguarding Procedure. Available at: </w:t>
      </w:r>
      <w:hyperlink r:id="rId24" w:history="1">
        <w:r w:rsidRPr="00C074A2">
          <w:rPr>
            <w:rStyle w:val="Hyperlink"/>
          </w:rPr>
          <w:t>NSPCC wales-safeguarding-procedures1.pdf</w:t>
        </w:r>
      </w:hyperlink>
      <w:r w:rsidRPr="00C074A2">
        <w:t xml:space="preserve"> (Accessed: 12</w:t>
      </w:r>
      <w:r w:rsidRPr="00C074A2">
        <w:rPr>
          <w:vertAlign w:val="superscript"/>
        </w:rPr>
        <w:t>th</w:t>
      </w:r>
      <w:r w:rsidRPr="00C074A2">
        <w:t xml:space="preserve"> July 2024).</w:t>
      </w:r>
    </w:p>
    <w:p w14:paraId="6802D90E" w14:textId="77777777" w:rsidR="00E52AD4" w:rsidRDefault="00E52AD4" w:rsidP="00DD3C5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</w:pPr>
    </w:p>
    <w:p w14:paraId="6D4C1CF9" w14:textId="4619D4BB" w:rsidR="00B63FC9" w:rsidRPr="00C074A2" w:rsidRDefault="00B63FC9" w:rsidP="00DD3C5F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  <w:t xml:space="preserve">Social Care Wales (2024) </w:t>
      </w:r>
      <w:r w:rsidRPr="00C074A2">
        <w:rPr>
          <w:rStyle w:val="normaltextrun"/>
          <w:rFonts w:asciiTheme="minorHAnsi" w:eastAsiaTheme="majorEastAsia" w:hAnsiTheme="minorHAnsi" w:cs="Segoe UI"/>
          <w:i/>
          <w:iCs/>
          <w:color w:val="000000"/>
          <w:sz w:val="22"/>
          <w:szCs w:val="22"/>
        </w:rPr>
        <w:t>Wales Safeguarding Procedure.</w:t>
      </w:r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  <w:t xml:space="preserve"> Available at: </w:t>
      </w:r>
      <w:hyperlink r:id="rId25" w:tgtFrame="_blank" w:history="1">
        <w:r w:rsidRPr="00C074A2">
          <w:rPr>
            <w:rStyle w:val="normaltextrun"/>
            <w:rFonts w:asciiTheme="minorHAnsi" w:eastAsiaTheme="majorEastAsia" w:hAnsiTheme="minorHAnsi" w:cs="Segoe UI"/>
            <w:color w:val="467886"/>
            <w:sz w:val="22"/>
            <w:szCs w:val="22"/>
            <w:u w:val="single"/>
          </w:rPr>
          <w:t>https://www.safeguarding.wales/en/chi-i/</w:t>
        </w:r>
      </w:hyperlink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  <w:t xml:space="preserve"> (Accessed: 18</w:t>
      </w:r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  <w:vertAlign w:val="superscript"/>
        </w:rPr>
        <w:t>th</w:t>
      </w:r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  <w:t xml:space="preserve"> June 2024). </w:t>
      </w:r>
      <w:r w:rsidRPr="00C074A2">
        <w:rPr>
          <w:rStyle w:val="eop"/>
          <w:rFonts w:asciiTheme="minorHAnsi" w:eastAsiaTheme="majorEastAsia" w:hAnsiTheme="minorHAnsi" w:cs="Segoe UI"/>
          <w:color w:val="000000"/>
          <w:sz w:val="22"/>
          <w:szCs w:val="22"/>
        </w:rPr>
        <w:t> </w:t>
      </w:r>
    </w:p>
    <w:p w14:paraId="116C1D56" w14:textId="77777777" w:rsidR="00EF2821" w:rsidRDefault="00EF2821" w:rsidP="0068214F">
      <w:pPr>
        <w:spacing w:line="256" w:lineRule="auto"/>
        <w:rPr>
          <w:rFonts w:eastAsia="Arial Nova" w:cs="Arial Nova"/>
        </w:rPr>
      </w:pPr>
    </w:p>
    <w:p w14:paraId="1D3CB0BE" w14:textId="3ED52152" w:rsidR="00B63FC9" w:rsidRPr="00C074A2" w:rsidRDefault="00B63FC9" w:rsidP="0068214F">
      <w:pPr>
        <w:spacing w:line="256" w:lineRule="auto"/>
        <w:rPr>
          <w:rFonts w:eastAsia="Arial Nova" w:cs="Arial Nova"/>
        </w:rPr>
      </w:pPr>
      <w:r w:rsidRPr="00C074A2">
        <w:rPr>
          <w:rFonts w:eastAsia="Arial Nova" w:cs="Arial Nova"/>
        </w:rPr>
        <w:t>UNICEF (</w:t>
      </w:r>
      <w:r w:rsidR="00E52AD4">
        <w:rPr>
          <w:rFonts w:eastAsia="Arial Nova" w:cs="Arial Nova"/>
        </w:rPr>
        <w:t>2016</w:t>
      </w:r>
      <w:r w:rsidRPr="00C074A2">
        <w:rPr>
          <w:rFonts w:eastAsia="Arial Nova" w:cs="Arial Nova"/>
        </w:rPr>
        <w:t xml:space="preserve">) </w:t>
      </w:r>
      <w:r w:rsidRPr="00C074A2">
        <w:rPr>
          <w:rFonts w:eastAsia="Arial Nova" w:cs="Arial Nova"/>
          <w:i/>
          <w:iCs/>
        </w:rPr>
        <w:t>The United Nations Convention on the Rights of the Child</w:t>
      </w:r>
      <w:r w:rsidRPr="00C074A2">
        <w:rPr>
          <w:rFonts w:eastAsia="Arial Nova" w:cs="Arial Nova"/>
        </w:rPr>
        <w:t xml:space="preserve"> [UNCRC]. Available at: </w:t>
      </w:r>
      <w:hyperlink r:id="rId26" w:history="1">
        <w:r w:rsidRPr="00C074A2">
          <w:rPr>
            <w:rStyle w:val="Hyperlink"/>
            <w:rFonts w:eastAsia="Arial Nova" w:cs="Arial Nova"/>
          </w:rPr>
          <w:t>https://www.unicef.org.uk/what-we-do/un-convention-child-rights/</w:t>
        </w:r>
      </w:hyperlink>
      <w:r w:rsidRPr="00C074A2">
        <w:rPr>
          <w:rFonts w:eastAsia="Arial Nova" w:cs="Arial Nova"/>
        </w:rPr>
        <w:t>. (Accessed: 2</w:t>
      </w:r>
      <w:r w:rsidRPr="00C074A2">
        <w:rPr>
          <w:rFonts w:eastAsia="Arial Nova" w:cs="Arial Nova"/>
          <w:vertAlign w:val="superscript"/>
        </w:rPr>
        <w:t>nd</w:t>
      </w:r>
      <w:r w:rsidRPr="00C074A2">
        <w:rPr>
          <w:rFonts w:eastAsia="Arial Nova" w:cs="Arial Nova"/>
        </w:rPr>
        <w:t xml:space="preserve"> July 2024). </w:t>
      </w:r>
    </w:p>
    <w:p w14:paraId="3C55336E" w14:textId="77777777" w:rsidR="00B63FC9" w:rsidRPr="00C074A2" w:rsidRDefault="00B63FC9" w:rsidP="00392CA0">
      <w:pPr>
        <w:spacing w:after="0" w:line="240" w:lineRule="auto"/>
      </w:pPr>
      <w:r w:rsidRPr="00C074A2">
        <w:rPr>
          <w:rFonts w:eastAsia="Times New Roman" w:cs="Times New Roman"/>
          <w:kern w:val="0"/>
          <w:lang w:eastAsia="en-GB"/>
          <w14:ligatures w14:val="none"/>
        </w:rPr>
        <w:t xml:space="preserve">Ward, H. and Davies, C. (2012) Safeguarding Children across Services: Messages from Research. Available at: </w:t>
      </w:r>
      <w:hyperlink r:id="rId27" w:history="1">
        <w:dir w:val="ltr">
          <w:r w:rsidRPr="00C074A2">
            <w:rPr>
              <w:rStyle w:val="Hyperlink"/>
            </w:rPr>
            <w:t>Safeguarding Children Across Services : Messages From Research</w:t>
          </w:r>
          <w:r w:rsidRPr="00C074A2">
            <w:rPr>
              <w:rStyle w:val="Hyperlink"/>
            </w:rPr>
            <w:t xml:space="preserve">‬‎ - </w:t>
          </w:r>
          <w:dir w:val="ltr">
            <w:r w:rsidRPr="00C074A2">
              <w:rPr>
                <w:rStyle w:val="Hyperlink"/>
              </w:rPr>
              <w:t>Record details</w:t>
            </w:r>
            <w:r w:rsidRPr="00C074A2">
              <w:rPr>
                <w:rStyle w:val="Hyperlink"/>
              </w:rPr>
              <w:t xml:space="preserve">‬‎ - </w:t>
            </w:r>
            <w:dir w:val="ltr">
              <w:r w:rsidRPr="00C074A2">
                <w:rPr>
                  <w:rStyle w:val="Hyperlink"/>
                </w:rPr>
                <w:t>EBSCOhost Research Databases</w:t>
              </w:r>
              <w:r w:rsidRPr="00C074A2">
                <w:rPr>
                  <w:rStyle w:val="Hyperlink"/>
                </w:rPr>
                <w:t>‬‎ (uwtsd.ac.uk)</w:t>
              </w:r>
              <w:r w:rsidRPr="00C074A2">
                <w:t>‬</w:t>
              </w:r>
              <w:r w:rsidRPr="00C074A2">
                <w:t>‬</w:t>
              </w:r>
              <w:r w:rsidRPr="00C074A2">
                <w:t>‬</w:t>
              </w:r>
            </w:dir>
          </w:dir>
        </w:dir>
      </w:hyperlink>
      <w:r w:rsidRPr="00C074A2">
        <w:t xml:space="preserve"> (Accessed: 10</w:t>
      </w:r>
      <w:r w:rsidRPr="00C074A2">
        <w:rPr>
          <w:vertAlign w:val="superscript"/>
        </w:rPr>
        <w:t>th</w:t>
      </w:r>
      <w:r w:rsidRPr="00C074A2">
        <w:t xml:space="preserve"> July 2024).</w:t>
      </w:r>
    </w:p>
    <w:p w14:paraId="60D5D518" w14:textId="77777777" w:rsidR="00EF2821" w:rsidRDefault="00EF2821" w:rsidP="0068214F">
      <w:pPr>
        <w:spacing w:line="256" w:lineRule="auto"/>
        <w:rPr>
          <w:rFonts w:eastAsia="Arial Nova" w:cs="Arial Nova"/>
          <w:lang w:val="en-US"/>
        </w:rPr>
      </w:pPr>
    </w:p>
    <w:p w14:paraId="2BA2C49A" w14:textId="7BAE17D9" w:rsidR="00B63FC9" w:rsidRPr="00C074A2" w:rsidRDefault="00B63FC9" w:rsidP="0068214F">
      <w:pPr>
        <w:spacing w:line="256" w:lineRule="auto"/>
        <w:rPr>
          <w:rFonts w:eastAsia="Arial Nova" w:cs="Arial Nova"/>
          <w:i/>
          <w:iCs/>
          <w:lang w:val="en-US"/>
        </w:rPr>
      </w:pPr>
      <w:r w:rsidRPr="00C074A2">
        <w:rPr>
          <w:rFonts w:eastAsia="Arial Nova" w:cs="Arial Nova"/>
          <w:lang w:val="en-US"/>
        </w:rPr>
        <w:t>Welsh Government (2016)</w:t>
      </w:r>
      <w:r w:rsidRPr="00C074A2">
        <w:rPr>
          <w:rFonts w:eastAsia="Arial Nova" w:cs="Arial Nova"/>
          <w:i/>
          <w:iCs/>
          <w:lang w:val="en-US"/>
        </w:rPr>
        <w:t xml:space="preserve"> National Minimum Standards for Regulated Childcare for Children up to the Age of 12 Years. </w:t>
      </w:r>
      <w:r w:rsidRPr="00C074A2">
        <w:rPr>
          <w:rFonts w:eastAsia="Arial Nova" w:cs="Arial Nova"/>
          <w:lang w:val="en-US"/>
        </w:rPr>
        <w:t xml:space="preserve">Available at: </w:t>
      </w:r>
      <w:hyperlink r:id="rId28" w:history="1">
        <w:r w:rsidRPr="00C074A2">
          <w:rPr>
            <w:rStyle w:val="Hyperlink"/>
            <w:rFonts w:eastAsia="Arial Nova" w:cs="Arial Nova"/>
            <w:lang w:val="en-US"/>
          </w:rPr>
          <w:t>https://www.gov.wales/national-minimum-standards-regulated-childcare</w:t>
        </w:r>
      </w:hyperlink>
      <w:r w:rsidRPr="00C074A2">
        <w:rPr>
          <w:rFonts w:eastAsia="Arial Nova" w:cs="Arial Nova"/>
          <w:lang w:val="en-US"/>
        </w:rPr>
        <w:t xml:space="preserve"> (Accessed: 7</w:t>
      </w:r>
      <w:r w:rsidRPr="00C074A2">
        <w:rPr>
          <w:rFonts w:eastAsia="Arial Nova" w:cs="Arial Nova"/>
          <w:vertAlign w:val="superscript"/>
          <w:lang w:val="en-US"/>
        </w:rPr>
        <w:t>th</w:t>
      </w:r>
      <w:r w:rsidRPr="00C074A2">
        <w:rPr>
          <w:rFonts w:eastAsia="Arial Nova" w:cs="Arial Nova"/>
          <w:lang w:val="en-US"/>
        </w:rPr>
        <w:t xml:space="preserve"> July 2024).</w:t>
      </w:r>
    </w:p>
    <w:p w14:paraId="1E5CFFEB" w14:textId="77777777" w:rsidR="00B63FC9" w:rsidRPr="00C074A2" w:rsidRDefault="00B63FC9" w:rsidP="00DD3C5F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="Segoe UI"/>
          <w:color w:val="000000"/>
          <w:sz w:val="22"/>
          <w:szCs w:val="22"/>
        </w:rPr>
      </w:pPr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  <w:t xml:space="preserve">Welsh Government (2018) </w:t>
      </w:r>
      <w:r w:rsidRPr="00C074A2">
        <w:rPr>
          <w:rStyle w:val="normaltextrun"/>
          <w:rFonts w:asciiTheme="minorHAnsi" w:eastAsiaTheme="majorEastAsia" w:hAnsiTheme="minorHAnsi" w:cs="Segoe UI"/>
          <w:i/>
          <w:iCs/>
          <w:color w:val="000000"/>
          <w:sz w:val="22"/>
          <w:szCs w:val="22"/>
        </w:rPr>
        <w:t>Social Services and Well-Being (Wales) Act 2014</w:t>
      </w:r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  <w:t xml:space="preserve">. Available at: </w:t>
      </w:r>
      <w:hyperlink r:id="rId29" w:tgtFrame="_blank" w:history="1">
        <w:r w:rsidRPr="00C074A2">
          <w:rPr>
            <w:rStyle w:val="normaltextrun"/>
            <w:rFonts w:asciiTheme="minorHAnsi" w:eastAsiaTheme="majorEastAsia" w:hAnsiTheme="minorHAnsi" w:cs="Segoe UI"/>
            <w:color w:val="467886"/>
            <w:sz w:val="22"/>
            <w:szCs w:val="22"/>
            <w:u w:val="single"/>
          </w:rPr>
          <w:t>https://www.gov.wales/sites/default/files/publications/2019-05/working-together-to-safeguard-people-volume-5-handling-individual-cases-to-protect-children-at-risk.pdf</w:t>
        </w:r>
      </w:hyperlink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  <w:t xml:space="preserve"> (Accessed: 18</w:t>
      </w:r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  <w:vertAlign w:val="superscript"/>
        </w:rPr>
        <w:t>th</w:t>
      </w:r>
      <w:r w:rsidRPr="00C074A2">
        <w:rPr>
          <w:rStyle w:val="normaltextrun"/>
          <w:rFonts w:asciiTheme="minorHAnsi" w:eastAsiaTheme="majorEastAsia" w:hAnsiTheme="minorHAnsi" w:cs="Segoe UI"/>
          <w:color w:val="000000"/>
          <w:sz w:val="22"/>
          <w:szCs w:val="22"/>
        </w:rPr>
        <w:t xml:space="preserve"> June 2024).</w:t>
      </w:r>
      <w:r w:rsidRPr="00C074A2">
        <w:rPr>
          <w:rStyle w:val="eop"/>
          <w:rFonts w:asciiTheme="minorHAnsi" w:eastAsiaTheme="majorEastAsia" w:hAnsiTheme="minorHAnsi" w:cs="Segoe UI"/>
          <w:color w:val="000000"/>
          <w:sz w:val="22"/>
          <w:szCs w:val="22"/>
        </w:rPr>
        <w:t> </w:t>
      </w:r>
    </w:p>
    <w:p w14:paraId="33B994C6" w14:textId="77777777" w:rsidR="00EF2821" w:rsidRDefault="00EF2821" w:rsidP="006128F2">
      <w:pPr>
        <w:spacing w:line="256" w:lineRule="auto"/>
        <w:rPr>
          <w:rFonts w:eastAsia="Arial Nova" w:cs="Arial Nova"/>
          <w:lang w:val="en-US"/>
        </w:rPr>
      </w:pPr>
    </w:p>
    <w:p w14:paraId="70D2A825" w14:textId="065CDDE7" w:rsidR="00B63FC9" w:rsidRPr="00C074A2" w:rsidRDefault="00B63FC9" w:rsidP="006128F2">
      <w:pPr>
        <w:spacing w:line="256" w:lineRule="auto"/>
        <w:rPr>
          <w:rFonts w:eastAsia="Arial Nova" w:cs="Arial Nova"/>
        </w:rPr>
      </w:pPr>
      <w:r w:rsidRPr="00C074A2">
        <w:rPr>
          <w:rFonts w:eastAsia="Arial Nova" w:cs="Arial Nova"/>
          <w:lang w:val="en-US"/>
        </w:rPr>
        <w:t xml:space="preserve">Welsh Government (2021) </w:t>
      </w:r>
      <w:r w:rsidRPr="00C074A2">
        <w:rPr>
          <w:rFonts w:eastAsia="Arial Nova" w:cs="Arial Nova"/>
          <w:i/>
          <w:iCs/>
          <w:lang w:val="en-US"/>
        </w:rPr>
        <w:t xml:space="preserve">Keeping Learners Safe: The Role of the Local Authorities, Governing Bodies and Proprietors of Independent Schools Under the Education Act 2002. </w:t>
      </w:r>
      <w:r w:rsidRPr="00C074A2">
        <w:rPr>
          <w:rFonts w:eastAsia="Arial Nova" w:cs="Arial Nova"/>
          <w:lang w:val="en-US"/>
        </w:rPr>
        <w:t xml:space="preserve">Available at: </w:t>
      </w:r>
      <w:hyperlink r:id="rId30" w:history="1">
        <w:r w:rsidRPr="00C074A2">
          <w:rPr>
            <w:rStyle w:val="Hyperlink"/>
            <w:rFonts w:eastAsia="Arial Nova" w:cs="Arial Nova"/>
            <w:lang w:val="en-US"/>
          </w:rPr>
          <w:t>https://www.gov.wales/sites/default/files/publications/2021-12/keeping-learners-safe.pdf</w:t>
        </w:r>
      </w:hyperlink>
      <w:r w:rsidRPr="00C074A2">
        <w:rPr>
          <w:rFonts w:eastAsia="Arial Nova" w:cs="Arial Nova"/>
          <w:lang w:val="en-US"/>
        </w:rPr>
        <w:t xml:space="preserve"> (Accessed: 7</w:t>
      </w:r>
      <w:r w:rsidRPr="00C074A2">
        <w:rPr>
          <w:rFonts w:eastAsia="Arial Nova" w:cs="Arial Nova"/>
          <w:vertAlign w:val="superscript"/>
          <w:lang w:val="en-US"/>
        </w:rPr>
        <w:t>th</w:t>
      </w:r>
      <w:r w:rsidRPr="00C074A2">
        <w:rPr>
          <w:rFonts w:eastAsia="Arial Nova" w:cs="Arial Nova"/>
          <w:lang w:val="en-US"/>
        </w:rPr>
        <w:t xml:space="preserve"> July 2024). </w:t>
      </w:r>
    </w:p>
    <w:sectPr w:rsidR="00B63FC9" w:rsidRPr="00C074A2">
      <w:headerReference w:type="defaul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DD7448" w14:textId="77777777" w:rsidR="00E245D9" w:rsidRDefault="00E245D9" w:rsidP="00E245D9">
      <w:pPr>
        <w:spacing w:after="0" w:line="240" w:lineRule="auto"/>
      </w:pPr>
      <w:r>
        <w:separator/>
      </w:r>
    </w:p>
  </w:endnote>
  <w:endnote w:type="continuationSeparator" w:id="0">
    <w:p w14:paraId="0BB91ED9" w14:textId="77777777" w:rsidR="00E245D9" w:rsidRDefault="00E245D9" w:rsidP="00E24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223457" w14:textId="77777777" w:rsidR="00E245D9" w:rsidRDefault="00E245D9" w:rsidP="00E245D9">
      <w:pPr>
        <w:spacing w:after="0" w:line="240" w:lineRule="auto"/>
      </w:pPr>
      <w:r>
        <w:separator/>
      </w:r>
    </w:p>
  </w:footnote>
  <w:footnote w:type="continuationSeparator" w:id="0">
    <w:p w14:paraId="11BBEB1E" w14:textId="77777777" w:rsidR="00E245D9" w:rsidRDefault="00E245D9" w:rsidP="00E245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F37206" w14:textId="73B23334" w:rsidR="00E245D9" w:rsidRDefault="00AD6C03">
    <w:pPr>
      <w:pStyle w:val="Header"/>
    </w:pPr>
    <w:r>
      <w:t>ECEY5001/C</w:t>
    </w:r>
    <w:r w:rsidR="00E245D9">
      <w:t xml:space="preserve">                                                                                                                                                     </w:t>
    </w:r>
    <w:r w:rsidR="00E245D9">
      <w:t>2306182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862"/>
    <w:rsid w:val="0000005D"/>
    <w:rsid w:val="0000039D"/>
    <w:rsid w:val="000004F4"/>
    <w:rsid w:val="000049CE"/>
    <w:rsid w:val="00004EDD"/>
    <w:rsid w:val="00005523"/>
    <w:rsid w:val="0000557B"/>
    <w:rsid w:val="000103E7"/>
    <w:rsid w:val="00010ECC"/>
    <w:rsid w:val="000114B1"/>
    <w:rsid w:val="00011519"/>
    <w:rsid w:val="00014674"/>
    <w:rsid w:val="000147A1"/>
    <w:rsid w:val="0001710D"/>
    <w:rsid w:val="00017DA8"/>
    <w:rsid w:val="0002180D"/>
    <w:rsid w:val="00022DE5"/>
    <w:rsid w:val="00023BA2"/>
    <w:rsid w:val="00023D87"/>
    <w:rsid w:val="000250D4"/>
    <w:rsid w:val="00026489"/>
    <w:rsid w:val="000328FF"/>
    <w:rsid w:val="00043BF1"/>
    <w:rsid w:val="00046C81"/>
    <w:rsid w:val="00047078"/>
    <w:rsid w:val="0004797E"/>
    <w:rsid w:val="000511F4"/>
    <w:rsid w:val="0005365B"/>
    <w:rsid w:val="0005608C"/>
    <w:rsid w:val="000565FD"/>
    <w:rsid w:val="00062E6C"/>
    <w:rsid w:val="00062FC2"/>
    <w:rsid w:val="00071DA8"/>
    <w:rsid w:val="00072382"/>
    <w:rsid w:val="0007380C"/>
    <w:rsid w:val="00073D34"/>
    <w:rsid w:val="00074C29"/>
    <w:rsid w:val="00074FB9"/>
    <w:rsid w:val="00076A1F"/>
    <w:rsid w:val="000811B9"/>
    <w:rsid w:val="00083A1F"/>
    <w:rsid w:val="00084439"/>
    <w:rsid w:val="000861B7"/>
    <w:rsid w:val="0008714D"/>
    <w:rsid w:val="000900E0"/>
    <w:rsid w:val="00091ABE"/>
    <w:rsid w:val="00092940"/>
    <w:rsid w:val="000931A3"/>
    <w:rsid w:val="000A56F7"/>
    <w:rsid w:val="000A70EC"/>
    <w:rsid w:val="000B1712"/>
    <w:rsid w:val="000B1842"/>
    <w:rsid w:val="000B1912"/>
    <w:rsid w:val="000B49ED"/>
    <w:rsid w:val="000B676A"/>
    <w:rsid w:val="000C21E4"/>
    <w:rsid w:val="000C3762"/>
    <w:rsid w:val="000C60FD"/>
    <w:rsid w:val="000C7143"/>
    <w:rsid w:val="000C7A37"/>
    <w:rsid w:val="000D0E55"/>
    <w:rsid w:val="000D4EA7"/>
    <w:rsid w:val="000D7729"/>
    <w:rsid w:val="000E30C6"/>
    <w:rsid w:val="000E573E"/>
    <w:rsid w:val="000F43E6"/>
    <w:rsid w:val="000F4DB9"/>
    <w:rsid w:val="000F63FB"/>
    <w:rsid w:val="000F6ACF"/>
    <w:rsid w:val="001028A3"/>
    <w:rsid w:val="00102BC2"/>
    <w:rsid w:val="00103A41"/>
    <w:rsid w:val="00104272"/>
    <w:rsid w:val="0010461A"/>
    <w:rsid w:val="00112291"/>
    <w:rsid w:val="00113075"/>
    <w:rsid w:val="001141B3"/>
    <w:rsid w:val="001172AF"/>
    <w:rsid w:val="00120031"/>
    <w:rsid w:val="00120F3C"/>
    <w:rsid w:val="00121309"/>
    <w:rsid w:val="00125365"/>
    <w:rsid w:val="001337B7"/>
    <w:rsid w:val="00134B25"/>
    <w:rsid w:val="00134C3F"/>
    <w:rsid w:val="0013698B"/>
    <w:rsid w:val="00137057"/>
    <w:rsid w:val="00140790"/>
    <w:rsid w:val="001426A8"/>
    <w:rsid w:val="001428AA"/>
    <w:rsid w:val="00143EBC"/>
    <w:rsid w:val="00144DC7"/>
    <w:rsid w:val="00150281"/>
    <w:rsid w:val="00151A18"/>
    <w:rsid w:val="00152B6E"/>
    <w:rsid w:val="00171B43"/>
    <w:rsid w:val="00171DAA"/>
    <w:rsid w:val="00173694"/>
    <w:rsid w:val="00182435"/>
    <w:rsid w:val="001834FC"/>
    <w:rsid w:val="00183F46"/>
    <w:rsid w:val="0019101D"/>
    <w:rsid w:val="00193B63"/>
    <w:rsid w:val="0019457E"/>
    <w:rsid w:val="00196CDB"/>
    <w:rsid w:val="00197C05"/>
    <w:rsid w:val="001A1336"/>
    <w:rsid w:val="001A233B"/>
    <w:rsid w:val="001A54F1"/>
    <w:rsid w:val="001A550E"/>
    <w:rsid w:val="001A5F65"/>
    <w:rsid w:val="001A79A7"/>
    <w:rsid w:val="001A7F68"/>
    <w:rsid w:val="001B2E68"/>
    <w:rsid w:val="001B4E23"/>
    <w:rsid w:val="001B764F"/>
    <w:rsid w:val="001C0AB0"/>
    <w:rsid w:val="001C0DA0"/>
    <w:rsid w:val="001C58D9"/>
    <w:rsid w:val="001D1551"/>
    <w:rsid w:val="001D3149"/>
    <w:rsid w:val="001D4751"/>
    <w:rsid w:val="001E1C26"/>
    <w:rsid w:val="001E28DD"/>
    <w:rsid w:val="001E3D23"/>
    <w:rsid w:val="001E4D18"/>
    <w:rsid w:val="001F0012"/>
    <w:rsid w:val="001F36EC"/>
    <w:rsid w:val="001F5518"/>
    <w:rsid w:val="001F5A72"/>
    <w:rsid w:val="001F70FC"/>
    <w:rsid w:val="001F735E"/>
    <w:rsid w:val="00202DF2"/>
    <w:rsid w:val="00204588"/>
    <w:rsid w:val="00204CF1"/>
    <w:rsid w:val="00205862"/>
    <w:rsid w:val="00205AE2"/>
    <w:rsid w:val="002075D6"/>
    <w:rsid w:val="002108F5"/>
    <w:rsid w:val="00212F4B"/>
    <w:rsid w:val="00217760"/>
    <w:rsid w:val="00222F79"/>
    <w:rsid w:val="002253B1"/>
    <w:rsid w:val="00225DA5"/>
    <w:rsid w:val="002314E3"/>
    <w:rsid w:val="0023283E"/>
    <w:rsid w:val="00233D34"/>
    <w:rsid w:val="002374FD"/>
    <w:rsid w:val="00243288"/>
    <w:rsid w:val="0024450F"/>
    <w:rsid w:val="00246912"/>
    <w:rsid w:val="00250202"/>
    <w:rsid w:val="002522F3"/>
    <w:rsid w:val="002536A1"/>
    <w:rsid w:val="00254B68"/>
    <w:rsid w:val="00254F74"/>
    <w:rsid w:val="002656F1"/>
    <w:rsid w:val="0026654A"/>
    <w:rsid w:val="002723C1"/>
    <w:rsid w:val="00275162"/>
    <w:rsid w:val="002808E0"/>
    <w:rsid w:val="00280D3B"/>
    <w:rsid w:val="00286482"/>
    <w:rsid w:val="002916A7"/>
    <w:rsid w:val="00292155"/>
    <w:rsid w:val="00292530"/>
    <w:rsid w:val="00294A2E"/>
    <w:rsid w:val="002A01F2"/>
    <w:rsid w:val="002A07D5"/>
    <w:rsid w:val="002A2D99"/>
    <w:rsid w:val="002A35FD"/>
    <w:rsid w:val="002A6A36"/>
    <w:rsid w:val="002B0925"/>
    <w:rsid w:val="002B61D8"/>
    <w:rsid w:val="002C10CA"/>
    <w:rsid w:val="002C65DF"/>
    <w:rsid w:val="002C65F4"/>
    <w:rsid w:val="002D3309"/>
    <w:rsid w:val="002D5886"/>
    <w:rsid w:val="002D6269"/>
    <w:rsid w:val="002D7710"/>
    <w:rsid w:val="002E0B4E"/>
    <w:rsid w:val="002E0BDF"/>
    <w:rsid w:val="002E159C"/>
    <w:rsid w:val="002E2536"/>
    <w:rsid w:val="002E25FD"/>
    <w:rsid w:val="002E2C85"/>
    <w:rsid w:val="002F0394"/>
    <w:rsid w:val="002F1479"/>
    <w:rsid w:val="002F15B3"/>
    <w:rsid w:val="00303949"/>
    <w:rsid w:val="00304A37"/>
    <w:rsid w:val="003066B5"/>
    <w:rsid w:val="00314A64"/>
    <w:rsid w:val="00317E2A"/>
    <w:rsid w:val="00321016"/>
    <w:rsid w:val="00321D29"/>
    <w:rsid w:val="00323A6B"/>
    <w:rsid w:val="00324865"/>
    <w:rsid w:val="00325C25"/>
    <w:rsid w:val="00327770"/>
    <w:rsid w:val="00327BAC"/>
    <w:rsid w:val="00331B9A"/>
    <w:rsid w:val="003322AA"/>
    <w:rsid w:val="003349E3"/>
    <w:rsid w:val="00340232"/>
    <w:rsid w:val="0034203E"/>
    <w:rsid w:val="003435C9"/>
    <w:rsid w:val="0034554D"/>
    <w:rsid w:val="00351C08"/>
    <w:rsid w:val="003527CF"/>
    <w:rsid w:val="00354A58"/>
    <w:rsid w:val="0035551A"/>
    <w:rsid w:val="00361621"/>
    <w:rsid w:val="003670E4"/>
    <w:rsid w:val="00370D6C"/>
    <w:rsid w:val="00371B7A"/>
    <w:rsid w:val="003726E2"/>
    <w:rsid w:val="003774F1"/>
    <w:rsid w:val="0037758B"/>
    <w:rsid w:val="003814ED"/>
    <w:rsid w:val="00381AA1"/>
    <w:rsid w:val="00384219"/>
    <w:rsid w:val="003851BF"/>
    <w:rsid w:val="003862EE"/>
    <w:rsid w:val="003874F7"/>
    <w:rsid w:val="00392CA0"/>
    <w:rsid w:val="003A1FF0"/>
    <w:rsid w:val="003A3F2C"/>
    <w:rsid w:val="003A405D"/>
    <w:rsid w:val="003A65E0"/>
    <w:rsid w:val="003A73C4"/>
    <w:rsid w:val="003B0BFF"/>
    <w:rsid w:val="003B437D"/>
    <w:rsid w:val="003C08B1"/>
    <w:rsid w:val="003C10BB"/>
    <w:rsid w:val="003C13B6"/>
    <w:rsid w:val="003C4931"/>
    <w:rsid w:val="003C6218"/>
    <w:rsid w:val="003C6A4A"/>
    <w:rsid w:val="003C7DFC"/>
    <w:rsid w:val="003D20E1"/>
    <w:rsid w:val="003D23C4"/>
    <w:rsid w:val="003D34BC"/>
    <w:rsid w:val="003D34D0"/>
    <w:rsid w:val="003D3C2E"/>
    <w:rsid w:val="003D5E9B"/>
    <w:rsid w:val="003E09E6"/>
    <w:rsid w:val="003E1151"/>
    <w:rsid w:val="003E407E"/>
    <w:rsid w:val="003E5E53"/>
    <w:rsid w:val="003F10CB"/>
    <w:rsid w:val="003F4021"/>
    <w:rsid w:val="003F473F"/>
    <w:rsid w:val="003F6811"/>
    <w:rsid w:val="003F6DA7"/>
    <w:rsid w:val="003F721B"/>
    <w:rsid w:val="00402AA7"/>
    <w:rsid w:val="00402D6F"/>
    <w:rsid w:val="00403194"/>
    <w:rsid w:val="00404ECC"/>
    <w:rsid w:val="004064C1"/>
    <w:rsid w:val="00406CF2"/>
    <w:rsid w:val="004100B2"/>
    <w:rsid w:val="00410288"/>
    <w:rsid w:val="00410A85"/>
    <w:rsid w:val="00417B36"/>
    <w:rsid w:val="004221F1"/>
    <w:rsid w:val="00427BE4"/>
    <w:rsid w:val="0043587B"/>
    <w:rsid w:val="004400A6"/>
    <w:rsid w:val="004451BC"/>
    <w:rsid w:val="00445D72"/>
    <w:rsid w:val="00446C45"/>
    <w:rsid w:val="00455364"/>
    <w:rsid w:val="00455EFF"/>
    <w:rsid w:val="00465905"/>
    <w:rsid w:val="00465A2C"/>
    <w:rsid w:val="00473752"/>
    <w:rsid w:val="0047615F"/>
    <w:rsid w:val="00476E35"/>
    <w:rsid w:val="004868AC"/>
    <w:rsid w:val="00487028"/>
    <w:rsid w:val="004903D2"/>
    <w:rsid w:val="0049120E"/>
    <w:rsid w:val="004929DE"/>
    <w:rsid w:val="00492B7D"/>
    <w:rsid w:val="004955C1"/>
    <w:rsid w:val="004A0A07"/>
    <w:rsid w:val="004A0B01"/>
    <w:rsid w:val="004A23B2"/>
    <w:rsid w:val="004A4792"/>
    <w:rsid w:val="004A4C32"/>
    <w:rsid w:val="004B07B7"/>
    <w:rsid w:val="004B0CB9"/>
    <w:rsid w:val="004B304C"/>
    <w:rsid w:val="004B3106"/>
    <w:rsid w:val="004B352E"/>
    <w:rsid w:val="004B5326"/>
    <w:rsid w:val="004C194D"/>
    <w:rsid w:val="004C2443"/>
    <w:rsid w:val="004C7E46"/>
    <w:rsid w:val="004D03C3"/>
    <w:rsid w:val="004D171E"/>
    <w:rsid w:val="004D4ED1"/>
    <w:rsid w:val="004E1204"/>
    <w:rsid w:val="004E13CC"/>
    <w:rsid w:val="004E5171"/>
    <w:rsid w:val="004E64A8"/>
    <w:rsid w:val="004E683A"/>
    <w:rsid w:val="004E74F8"/>
    <w:rsid w:val="004F3D89"/>
    <w:rsid w:val="004F562E"/>
    <w:rsid w:val="004F6674"/>
    <w:rsid w:val="004F75EE"/>
    <w:rsid w:val="00503B3B"/>
    <w:rsid w:val="0050657D"/>
    <w:rsid w:val="00506E93"/>
    <w:rsid w:val="00510854"/>
    <w:rsid w:val="005114F7"/>
    <w:rsid w:val="00513AC8"/>
    <w:rsid w:val="0051667A"/>
    <w:rsid w:val="005170FD"/>
    <w:rsid w:val="005174E7"/>
    <w:rsid w:val="00522C49"/>
    <w:rsid w:val="00522F1F"/>
    <w:rsid w:val="0052416C"/>
    <w:rsid w:val="00524B26"/>
    <w:rsid w:val="00526190"/>
    <w:rsid w:val="005271E3"/>
    <w:rsid w:val="005278A7"/>
    <w:rsid w:val="00530BD4"/>
    <w:rsid w:val="00531CF7"/>
    <w:rsid w:val="0053312B"/>
    <w:rsid w:val="00536824"/>
    <w:rsid w:val="00540235"/>
    <w:rsid w:val="00542FB2"/>
    <w:rsid w:val="00543FB5"/>
    <w:rsid w:val="005464F3"/>
    <w:rsid w:val="00547FDA"/>
    <w:rsid w:val="00552E39"/>
    <w:rsid w:val="00555603"/>
    <w:rsid w:val="00555676"/>
    <w:rsid w:val="00562A08"/>
    <w:rsid w:val="00563708"/>
    <w:rsid w:val="00567702"/>
    <w:rsid w:val="00567F44"/>
    <w:rsid w:val="0057145B"/>
    <w:rsid w:val="00571494"/>
    <w:rsid w:val="00573039"/>
    <w:rsid w:val="00574423"/>
    <w:rsid w:val="005747FF"/>
    <w:rsid w:val="00580BA5"/>
    <w:rsid w:val="00581CB7"/>
    <w:rsid w:val="00583716"/>
    <w:rsid w:val="00585315"/>
    <w:rsid w:val="005858A7"/>
    <w:rsid w:val="005864C5"/>
    <w:rsid w:val="00591319"/>
    <w:rsid w:val="00591C16"/>
    <w:rsid w:val="00592270"/>
    <w:rsid w:val="00592760"/>
    <w:rsid w:val="005979A8"/>
    <w:rsid w:val="005A1ED9"/>
    <w:rsid w:val="005A21A3"/>
    <w:rsid w:val="005B14F0"/>
    <w:rsid w:val="005B2617"/>
    <w:rsid w:val="005B5335"/>
    <w:rsid w:val="005C28DA"/>
    <w:rsid w:val="005C3F1B"/>
    <w:rsid w:val="005D52B8"/>
    <w:rsid w:val="005D6F0E"/>
    <w:rsid w:val="005E25CF"/>
    <w:rsid w:val="005F013D"/>
    <w:rsid w:val="005F4005"/>
    <w:rsid w:val="005F4AA2"/>
    <w:rsid w:val="005F7930"/>
    <w:rsid w:val="006017FA"/>
    <w:rsid w:val="00605391"/>
    <w:rsid w:val="00605BF6"/>
    <w:rsid w:val="006076BE"/>
    <w:rsid w:val="006128F2"/>
    <w:rsid w:val="00612D1D"/>
    <w:rsid w:val="00616457"/>
    <w:rsid w:val="00616CEE"/>
    <w:rsid w:val="00623DC0"/>
    <w:rsid w:val="00630D88"/>
    <w:rsid w:val="0063189B"/>
    <w:rsid w:val="006327BE"/>
    <w:rsid w:val="00634E20"/>
    <w:rsid w:val="006352A1"/>
    <w:rsid w:val="00635813"/>
    <w:rsid w:val="00635CDE"/>
    <w:rsid w:val="00637B5D"/>
    <w:rsid w:val="00643D45"/>
    <w:rsid w:val="00644B29"/>
    <w:rsid w:val="0064685B"/>
    <w:rsid w:val="00660B08"/>
    <w:rsid w:val="00662EAE"/>
    <w:rsid w:val="00665CB6"/>
    <w:rsid w:val="0066692D"/>
    <w:rsid w:val="006678EA"/>
    <w:rsid w:val="00671CA8"/>
    <w:rsid w:val="00672170"/>
    <w:rsid w:val="0067272A"/>
    <w:rsid w:val="00674280"/>
    <w:rsid w:val="0068214F"/>
    <w:rsid w:val="00684553"/>
    <w:rsid w:val="00692044"/>
    <w:rsid w:val="00692A84"/>
    <w:rsid w:val="006A0FBB"/>
    <w:rsid w:val="006A4BC5"/>
    <w:rsid w:val="006A5F0B"/>
    <w:rsid w:val="006A60F6"/>
    <w:rsid w:val="006A79A1"/>
    <w:rsid w:val="006A7FDA"/>
    <w:rsid w:val="006B12C8"/>
    <w:rsid w:val="006B700C"/>
    <w:rsid w:val="006C0BB5"/>
    <w:rsid w:val="006C2D14"/>
    <w:rsid w:val="006D02A9"/>
    <w:rsid w:val="006D092D"/>
    <w:rsid w:val="006D40EB"/>
    <w:rsid w:val="006D5602"/>
    <w:rsid w:val="006D7DEC"/>
    <w:rsid w:val="006D7E84"/>
    <w:rsid w:val="006E0B80"/>
    <w:rsid w:val="006F38C5"/>
    <w:rsid w:val="006F43B7"/>
    <w:rsid w:val="006F79F9"/>
    <w:rsid w:val="007011A2"/>
    <w:rsid w:val="007051E7"/>
    <w:rsid w:val="00705D25"/>
    <w:rsid w:val="007061B3"/>
    <w:rsid w:val="00707A5E"/>
    <w:rsid w:val="00707CF8"/>
    <w:rsid w:val="00714927"/>
    <w:rsid w:val="00727392"/>
    <w:rsid w:val="007325D6"/>
    <w:rsid w:val="00732E0E"/>
    <w:rsid w:val="0073332E"/>
    <w:rsid w:val="007366DE"/>
    <w:rsid w:val="00740ADC"/>
    <w:rsid w:val="00745B82"/>
    <w:rsid w:val="0074664F"/>
    <w:rsid w:val="00752180"/>
    <w:rsid w:val="007552B2"/>
    <w:rsid w:val="007611EC"/>
    <w:rsid w:val="00764C80"/>
    <w:rsid w:val="0076567B"/>
    <w:rsid w:val="007669C6"/>
    <w:rsid w:val="00773770"/>
    <w:rsid w:val="0077605A"/>
    <w:rsid w:val="007768C3"/>
    <w:rsid w:val="00776D12"/>
    <w:rsid w:val="00776DE9"/>
    <w:rsid w:val="0078171D"/>
    <w:rsid w:val="00781B5F"/>
    <w:rsid w:val="00784158"/>
    <w:rsid w:val="0078530C"/>
    <w:rsid w:val="00785D8F"/>
    <w:rsid w:val="00785F76"/>
    <w:rsid w:val="007944ED"/>
    <w:rsid w:val="00794975"/>
    <w:rsid w:val="00796383"/>
    <w:rsid w:val="007971C6"/>
    <w:rsid w:val="007A0E54"/>
    <w:rsid w:val="007A1CF5"/>
    <w:rsid w:val="007A47A5"/>
    <w:rsid w:val="007A49F4"/>
    <w:rsid w:val="007A6080"/>
    <w:rsid w:val="007B2B3A"/>
    <w:rsid w:val="007B3E34"/>
    <w:rsid w:val="007B3E58"/>
    <w:rsid w:val="007B7997"/>
    <w:rsid w:val="007C086E"/>
    <w:rsid w:val="007C27D7"/>
    <w:rsid w:val="007C2C38"/>
    <w:rsid w:val="007C5206"/>
    <w:rsid w:val="007C6045"/>
    <w:rsid w:val="007C79FA"/>
    <w:rsid w:val="007D1F79"/>
    <w:rsid w:val="007E389C"/>
    <w:rsid w:val="007E5EF0"/>
    <w:rsid w:val="007E78BA"/>
    <w:rsid w:val="007F0BF0"/>
    <w:rsid w:val="007F359F"/>
    <w:rsid w:val="007F3C95"/>
    <w:rsid w:val="007F3CC2"/>
    <w:rsid w:val="007F40D8"/>
    <w:rsid w:val="007F41AD"/>
    <w:rsid w:val="007F66FD"/>
    <w:rsid w:val="007F688C"/>
    <w:rsid w:val="00803283"/>
    <w:rsid w:val="00805B67"/>
    <w:rsid w:val="00806511"/>
    <w:rsid w:val="008124D6"/>
    <w:rsid w:val="00813A14"/>
    <w:rsid w:val="00816EE2"/>
    <w:rsid w:val="00820AB8"/>
    <w:rsid w:val="00825090"/>
    <w:rsid w:val="00831066"/>
    <w:rsid w:val="008329B6"/>
    <w:rsid w:val="0083354C"/>
    <w:rsid w:val="00837C5C"/>
    <w:rsid w:val="00840D0F"/>
    <w:rsid w:val="0084295C"/>
    <w:rsid w:val="008434F6"/>
    <w:rsid w:val="00843615"/>
    <w:rsid w:val="00851FFE"/>
    <w:rsid w:val="00856704"/>
    <w:rsid w:val="00856816"/>
    <w:rsid w:val="00860739"/>
    <w:rsid w:val="0086273D"/>
    <w:rsid w:val="0086407F"/>
    <w:rsid w:val="00870461"/>
    <w:rsid w:val="008736D5"/>
    <w:rsid w:val="00874D5B"/>
    <w:rsid w:val="008766FD"/>
    <w:rsid w:val="00884B68"/>
    <w:rsid w:val="00893B91"/>
    <w:rsid w:val="008947E3"/>
    <w:rsid w:val="008A4DA0"/>
    <w:rsid w:val="008A743A"/>
    <w:rsid w:val="008B3D2A"/>
    <w:rsid w:val="008B4BD8"/>
    <w:rsid w:val="008B79DF"/>
    <w:rsid w:val="008C0F22"/>
    <w:rsid w:val="008C1D6D"/>
    <w:rsid w:val="008C772C"/>
    <w:rsid w:val="008C7DDD"/>
    <w:rsid w:val="008C7F54"/>
    <w:rsid w:val="008D1C96"/>
    <w:rsid w:val="008D1EBD"/>
    <w:rsid w:val="008D2B9E"/>
    <w:rsid w:val="008D47EB"/>
    <w:rsid w:val="008D594C"/>
    <w:rsid w:val="008D6EFB"/>
    <w:rsid w:val="008E17AA"/>
    <w:rsid w:val="008F0EA3"/>
    <w:rsid w:val="008F3633"/>
    <w:rsid w:val="008F55EB"/>
    <w:rsid w:val="008F6F9D"/>
    <w:rsid w:val="00906793"/>
    <w:rsid w:val="00907772"/>
    <w:rsid w:val="00910135"/>
    <w:rsid w:val="00911FDE"/>
    <w:rsid w:val="00915112"/>
    <w:rsid w:val="00915D7F"/>
    <w:rsid w:val="0092063F"/>
    <w:rsid w:val="00920D63"/>
    <w:rsid w:val="00921EDC"/>
    <w:rsid w:val="009331E6"/>
    <w:rsid w:val="00937114"/>
    <w:rsid w:val="0093756F"/>
    <w:rsid w:val="0094253C"/>
    <w:rsid w:val="009443DB"/>
    <w:rsid w:val="00944C44"/>
    <w:rsid w:val="0094614C"/>
    <w:rsid w:val="00946D1C"/>
    <w:rsid w:val="00951DDC"/>
    <w:rsid w:val="0095224E"/>
    <w:rsid w:val="00952623"/>
    <w:rsid w:val="00954E09"/>
    <w:rsid w:val="009557C9"/>
    <w:rsid w:val="009571E0"/>
    <w:rsid w:val="00961ED1"/>
    <w:rsid w:val="00961F9F"/>
    <w:rsid w:val="00965C34"/>
    <w:rsid w:val="00970F9E"/>
    <w:rsid w:val="00971E11"/>
    <w:rsid w:val="0097590C"/>
    <w:rsid w:val="009817CF"/>
    <w:rsid w:val="009876BB"/>
    <w:rsid w:val="0099391D"/>
    <w:rsid w:val="009A20BF"/>
    <w:rsid w:val="009A215E"/>
    <w:rsid w:val="009A5BBD"/>
    <w:rsid w:val="009A64A5"/>
    <w:rsid w:val="009A66D8"/>
    <w:rsid w:val="009A6FEA"/>
    <w:rsid w:val="009A7A10"/>
    <w:rsid w:val="009B07E3"/>
    <w:rsid w:val="009B0E29"/>
    <w:rsid w:val="009B1DF9"/>
    <w:rsid w:val="009B1F25"/>
    <w:rsid w:val="009B5A2C"/>
    <w:rsid w:val="009C1B48"/>
    <w:rsid w:val="009C4005"/>
    <w:rsid w:val="009C494C"/>
    <w:rsid w:val="009D4FC3"/>
    <w:rsid w:val="009D673C"/>
    <w:rsid w:val="009E02E8"/>
    <w:rsid w:val="009E1AB7"/>
    <w:rsid w:val="009E26E0"/>
    <w:rsid w:val="009E31BA"/>
    <w:rsid w:val="009E5C41"/>
    <w:rsid w:val="009E5F81"/>
    <w:rsid w:val="009F023E"/>
    <w:rsid w:val="009F0FBC"/>
    <w:rsid w:val="009F5391"/>
    <w:rsid w:val="00A028AD"/>
    <w:rsid w:val="00A116B7"/>
    <w:rsid w:val="00A11979"/>
    <w:rsid w:val="00A13225"/>
    <w:rsid w:val="00A156CA"/>
    <w:rsid w:val="00A25417"/>
    <w:rsid w:val="00A2661D"/>
    <w:rsid w:val="00A27359"/>
    <w:rsid w:val="00A30C75"/>
    <w:rsid w:val="00A30E5F"/>
    <w:rsid w:val="00A349D8"/>
    <w:rsid w:val="00A34FAC"/>
    <w:rsid w:val="00A40470"/>
    <w:rsid w:val="00A4154E"/>
    <w:rsid w:val="00A424C2"/>
    <w:rsid w:val="00A439F3"/>
    <w:rsid w:val="00A4445A"/>
    <w:rsid w:val="00A4569E"/>
    <w:rsid w:val="00A466DB"/>
    <w:rsid w:val="00A46C20"/>
    <w:rsid w:val="00A51731"/>
    <w:rsid w:val="00A54DCB"/>
    <w:rsid w:val="00A61160"/>
    <w:rsid w:val="00A61CCC"/>
    <w:rsid w:val="00A64611"/>
    <w:rsid w:val="00A64E5F"/>
    <w:rsid w:val="00A679BC"/>
    <w:rsid w:val="00A71193"/>
    <w:rsid w:val="00A723C3"/>
    <w:rsid w:val="00A7270C"/>
    <w:rsid w:val="00A72C0E"/>
    <w:rsid w:val="00A77B3E"/>
    <w:rsid w:val="00A9243F"/>
    <w:rsid w:val="00A95657"/>
    <w:rsid w:val="00A97B41"/>
    <w:rsid w:val="00AA1A88"/>
    <w:rsid w:val="00AA6BB2"/>
    <w:rsid w:val="00AB0420"/>
    <w:rsid w:val="00AB1919"/>
    <w:rsid w:val="00AB2317"/>
    <w:rsid w:val="00AB27DC"/>
    <w:rsid w:val="00AB3037"/>
    <w:rsid w:val="00AB38F7"/>
    <w:rsid w:val="00AB575D"/>
    <w:rsid w:val="00AC222A"/>
    <w:rsid w:val="00AC5382"/>
    <w:rsid w:val="00AD1EA5"/>
    <w:rsid w:val="00AD6C03"/>
    <w:rsid w:val="00AD78A0"/>
    <w:rsid w:val="00AD7DB8"/>
    <w:rsid w:val="00AE082D"/>
    <w:rsid w:val="00AE6C03"/>
    <w:rsid w:val="00AE7068"/>
    <w:rsid w:val="00AF0153"/>
    <w:rsid w:val="00AF629A"/>
    <w:rsid w:val="00AF7D55"/>
    <w:rsid w:val="00B03786"/>
    <w:rsid w:val="00B04C3F"/>
    <w:rsid w:val="00B05496"/>
    <w:rsid w:val="00B07ECA"/>
    <w:rsid w:val="00B11873"/>
    <w:rsid w:val="00B12464"/>
    <w:rsid w:val="00B12FE4"/>
    <w:rsid w:val="00B14043"/>
    <w:rsid w:val="00B14E99"/>
    <w:rsid w:val="00B15A86"/>
    <w:rsid w:val="00B16BCF"/>
    <w:rsid w:val="00B17047"/>
    <w:rsid w:val="00B21630"/>
    <w:rsid w:val="00B22820"/>
    <w:rsid w:val="00B25605"/>
    <w:rsid w:val="00B269BF"/>
    <w:rsid w:val="00B307ED"/>
    <w:rsid w:val="00B30AEB"/>
    <w:rsid w:val="00B313AA"/>
    <w:rsid w:val="00B32DD1"/>
    <w:rsid w:val="00B35A4F"/>
    <w:rsid w:val="00B41143"/>
    <w:rsid w:val="00B4179F"/>
    <w:rsid w:val="00B42D6C"/>
    <w:rsid w:val="00B43D24"/>
    <w:rsid w:val="00B45392"/>
    <w:rsid w:val="00B45B7F"/>
    <w:rsid w:val="00B45C2C"/>
    <w:rsid w:val="00B4690F"/>
    <w:rsid w:val="00B51126"/>
    <w:rsid w:val="00B52C93"/>
    <w:rsid w:val="00B55155"/>
    <w:rsid w:val="00B60D94"/>
    <w:rsid w:val="00B63FC9"/>
    <w:rsid w:val="00B65DDF"/>
    <w:rsid w:val="00B733D6"/>
    <w:rsid w:val="00B77D20"/>
    <w:rsid w:val="00B8027F"/>
    <w:rsid w:val="00B81547"/>
    <w:rsid w:val="00B859B1"/>
    <w:rsid w:val="00B85AD4"/>
    <w:rsid w:val="00B86692"/>
    <w:rsid w:val="00B93A74"/>
    <w:rsid w:val="00B966CC"/>
    <w:rsid w:val="00B9779D"/>
    <w:rsid w:val="00BA17D6"/>
    <w:rsid w:val="00BA3703"/>
    <w:rsid w:val="00BA4262"/>
    <w:rsid w:val="00BA490E"/>
    <w:rsid w:val="00BA53DF"/>
    <w:rsid w:val="00BA73E0"/>
    <w:rsid w:val="00BB2695"/>
    <w:rsid w:val="00BB28EA"/>
    <w:rsid w:val="00BB51F0"/>
    <w:rsid w:val="00BB6358"/>
    <w:rsid w:val="00BB67C1"/>
    <w:rsid w:val="00BC0194"/>
    <w:rsid w:val="00BC1484"/>
    <w:rsid w:val="00BC70EB"/>
    <w:rsid w:val="00BC79CB"/>
    <w:rsid w:val="00BD36F3"/>
    <w:rsid w:val="00BE1799"/>
    <w:rsid w:val="00BE1BA2"/>
    <w:rsid w:val="00BE47F1"/>
    <w:rsid w:val="00BE63DB"/>
    <w:rsid w:val="00BF28A2"/>
    <w:rsid w:val="00BF3778"/>
    <w:rsid w:val="00BF38C4"/>
    <w:rsid w:val="00BF419E"/>
    <w:rsid w:val="00BF541D"/>
    <w:rsid w:val="00BF5624"/>
    <w:rsid w:val="00BF7F40"/>
    <w:rsid w:val="00C02397"/>
    <w:rsid w:val="00C05919"/>
    <w:rsid w:val="00C074A2"/>
    <w:rsid w:val="00C118D4"/>
    <w:rsid w:val="00C1325E"/>
    <w:rsid w:val="00C167B8"/>
    <w:rsid w:val="00C17F10"/>
    <w:rsid w:val="00C203FE"/>
    <w:rsid w:val="00C210AD"/>
    <w:rsid w:val="00C2211E"/>
    <w:rsid w:val="00C22498"/>
    <w:rsid w:val="00C24288"/>
    <w:rsid w:val="00C246FA"/>
    <w:rsid w:val="00C2608E"/>
    <w:rsid w:val="00C26364"/>
    <w:rsid w:val="00C30DD4"/>
    <w:rsid w:val="00C32745"/>
    <w:rsid w:val="00C3569B"/>
    <w:rsid w:val="00C35C2D"/>
    <w:rsid w:val="00C36503"/>
    <w:rsid w:val="00C40018"/>
    <w:rsid w:val="00C414ED"/>
    <w:rsid w:val="00C4167E"/>
    <w:rsid w:val="00C43498"/>
    <w:rsid w:val="00C44317"/>
    <w:rsid w:val="00C567CC"/>
    <w:rsid w:val="00C65C64"/>
    <w:rsid w:val="00C703CA"/>
    <w:rsid w:val="00C704F9"/>
    <w:rsid w:val="00C81269"/>
    <w:rsid w:val="00C84918"/>
    <w:rsid w:val="00C862F6"/>
    <w:rsid w:val="00C92933"/>
    <w:rsid w:val="00C936AC"/>
    <w:rsid w:val="00C95F1A"/>
    <w:rsid w:val="00C966D3"/>
    <w:rsid w:val="00CA08F8"/>
    <w:rsid w:val="00CA09F2"/>
    <w:rsid w:val="00CA0DBD"/>
    <w:rsid w:val="00CA2575"/>
    <w:rsid w:val="00CA756C"/>
    <w:rsid w:val="00CB2583"/>
    <w:rsid w:val="00CB3FEC"/>
    <w:rsid w:val="00CB64F8"/>
    <w:rsid w:val="00CD004A"/>
    <w:rsid w:val="00CD4ECC"/>
    <w:rsid w:val="00CE37A5"/>
    <w:rsid w:val="00CE42BE"/>
    <w:rsid w:val="00CF173C"/>
    <w:rsid w:val="00CF4CD9"/>
    <w:rsid w:val="00CF5B4A"/>
    <w:rsid w:val="00CF6729"/>
    <w:rsid w:val="00D046B3"/>
    <w:rsid w:val="00D07211"/>
    <w:rsid w:val="00D143DE"/>
    <w:rsid w:val="00D16391"/>
    <w:rsid w:val="00D2057D"/>
    <w:rsid w:val="00D20E9C"/>
    <w:rsid w:val="00D27C06"/>
    <w:rsid w:val="00D30421"/>
    <w:rsid w:val="00D31587"/>
    <w:rsid w:val="00D32113"/>
    <w:rsid w:val="00D3214F"/>
    <w:rsid w:val="00D32D53"/>
    <w:rsid w:val="00D34660"/>
    <w:rsid w:val="00D36F91"/>
    <w:rsid w:val="00D40F9C"/>
    <w:rsid w:val="00D46803"/>
    <w:rsid w:val="00D47351"/>
    <w:rsid w:val="00D501B9"/>
    <w:rsid w:val="00D533FD"/>
    <w:rsid w:val="00D53EF6"/>
    <w:rsid w:val="00D53F22"/>
    <w:rsid w:val="00D54447"/>
    <w:rsid w:val="00D54454"/>
    <w:rsid w:val="00D600A2"/>
    <w:rsid w:val="00D60394"/>
    <w:rsid w:val="00D630B8"/>
    <w:rsid w:val="00D6313E"/>
    <w:rsid w:val="00D6395B"/>
    <w:rsid w:val="00D6398B"/>
    <w:rsid w:val="00D7156F"/>
    <w:rsid w:val="00D73016"/>
    <w:rsid w:val="00D7370B"/>
    <w:rsid w:val="00D758D1"/>
    <w:rsid w:val="00D7657E"/>
    <w:rsid w:val="00D77DF1"/>
    <w:rsid w:val="00D81D77"/>
    <w:rsid w:val="00D82505"/>
    <w:rsid w:val="00D837B5"/>
    <w:rsid w:val="00D83D1A"/>
    <w:rsid w:val="00D86BBF"/>
    <w:rsid w:val="00D86FB8"/>
    <w:rsid w:val="00D93300"/>
    <w:rsid w:val="00D93868"/>
    <w:rsid w:val="00D939E8"/>
    <w:rsid w:val="00DA164A"/>
    <w:rsid w:val="00DA21FE"/>
    <w:rsid w:val="00DA2462"/>
    <w:rsid w:val="00DA4541"/>
    <w:rsid w:val="00DA4867"/>
    <w:rsid w:val="00DA4D30"/>
    <w:rsid w:val="00DA5BC1"/>
    <w:rsid w:val="00DB5873"/>
    <w:rsid w:val="00DB62AD"/>
    <w:rsid w:val="00DB71A5"/>
    <w:rsid w:val="00DC1AD4"/>
    <w:rsid w:val="00DD0223"/>
    <w:rsid w:val="00DD0733"/>
    <w:rsid w:val="00DD10F3"/>
    <w:rsid w:val="00DD1A8B"/>
    <w:rsid w:val="00DD1CB1"/>
    <w:rsid w:val="00DD267F"/>
    <w:rsid w:val="00DD3C5F"/>
    <w:rsid w:val="00DD629D"/>
    <w:rsid w:val="00DE0F26"/>
    <w:rsid w:val="00DE281F"/>
    <w:rsid w:val="00DE2CC3"/>
    <w:rsid w:val="00DE4E57"/>
    <w:rsid w:val="00DE79B5"/>
    <w:rsid w:val="00DF160A"/>
    <w:rsid w:val="00DF6424"/>
    <w:rsid w:val="00DF6EA3"/>
    <w:rsid w:val="00DF7A69"/>
    <w:rsid w:val="00E02721"/>
    <w:rsid w:val="00E04521"/>
    <w:rsid w:val="00E05DE2"/>
    <w:rsid w:val="00E11D7C"/>
    <w:rsid w:val="00E16B3F"/>
    <w:rsid w:val="00E20ED1"/>
    <w:rsid w:val="00E220EF"/>
    <w:rsid w:val="00E22449"/>
    <w:rsid w:val="00E245D9"/>
    <w:rsid w:val="00E307B6"/>
    <w:rsid w:val="00E34A43"/>
    <w:rsid w:val="00E3542E"/>
    <w:rsid w:val="00E41A6A"/>
    <w:rsid w:val="00E44B75"/>
    <w:rsid w:val="00E44E1A"/>
    <w:rsid w:val="00E46161"/>
    <w:rsid w:val="00E52062"/>
    <w:rsid w:val="00E52AD4"/>
    <w:rsid w:val="00E5721B"/>
    <w:rsid w:val="00E602BC"/>
    <w:rsid w:val="00E62B39"/>
    <w:rsid w:val="00E63748"/>
    <w:rsid w:val="00E66C6A"/>
    <w:rsid w:val="00E677F5"/>
    <w:rsid w:val="00E70D9C"/>
    <w:rsid w:val="00E7120C"/>
    <w:rsid w:val="00E74973"/>
    <w:rsid w:val="00E82FD6"/>
    <w:rsid w:val="00E8386D"/>
    <w:rsid w:val="00E841E6"/>
    <w:rsid w:val="00E91212"/>
    <w:rsid w:val="00E9124B"/>
    <w:rsid w:val="00E91E2B"/>
    <w:rsid w:val="00E9537A"/>
    <w:rsid w:val="00E96420"/>
    <w:rsid w:val="00EA0538"/>
    <w:rsid w:val="00EA22A3"/>
    <w:rsid w:val="00EA29A2"/>
    <w:rsid w:val="00EB0E6A"/>
    <w:rsid w:val="00EB4A77"/>
    <w:rsid w:val="00EB545D"/>
    <w:rsid w:val="00EB5480"/>
    <w:rsid w:val="00EC08E4"/>
    <w:rsid w:val="00EC0DF9"/>
    <w:rsid w:val="00EC3501"/>
    <w:rsid w:val="00EC3C28"/>
    <w:rsid w:val="00EC3CFA"/>
    <w:rsid w:val="00EC59C9"/>
    <w:rsid w:val="00ED31AE"/>
    <w:rsid w:val="00ED6550"/>
    <w:rsid w:val="00ED7D69"/>
    <w:rsid w:val="00EE2D33"/>
    <w:rsid w:val="00EE387F"/>
    <w:rsid w:val="00EF2511"/>
    <w:rsid w:val="00EF2821"/>
    <w:rsid w:val="00EF3555"/>
    <w:rsid w:val="00EF3FBB"/>
    <w:rsid w:val="00EF5CC0"/>
    <w:rsid w:val="00EF7E6E"/>
    <w:rsid w:val="00F02BC2"/>
    <w:rsid w:val="00F051AA"/>
    <w:rsid w:val="00F05FDB"/>
    <w:rsid w:val="00F1027F"/>
    <w:rsid w:val="00F11CBD"/>
    <w:rsid w:val="00F14599"/>
    <w:rsid w:val="00F14AA9"/>
    <w:rsid w:val="00F16696"/>
    <w:rsid w:val="00F171C6"/>
    <w:rsid w:val="00F25910"/>
    <w:rsid w:val="00F25F49"/>
    <w:rsid w:val="00F30A03"/>
    <w:rsid w:val="00F329B0"/>
    <w:rsid w:val="00F342DA"/>
    <w:rsid w:val="00F352D9"/>
    <w:rsid w:val="00F35EF6"/>
    <w:rsid w:val="00F37926"/>
    <w:rsid w:val="00F37E22"/>
    <w:rsid w:val="00F40D04"/>
    <w:rsid w:val="00F40FFF"/>
    <w:rsid w:val="00F42452"/>
    <w:rsid w:val="00F435B5"/>
    <w:rsid w:val="00F462B4"/>
    <w:rsid w:val="00F466CA"/>
    <w:rsid w:val="00F475DF"/>
    <w:rsid w:val="00F50910"/>
    <w:rsid w:val="00F52C97"/>
    <w:rsid w:val="00F55582"/>
    <w:rsid w:val="00F62F93"/>
    <w:rsid w:val="00F637F7"/>
    <w:rsid w:val="00F703D1"/>
    <w:rsid w:val="00F70BFA"/>
    <w:rsid w:val="00F71B64"/>
    <w:rsid w:val="00F72165"/>
    <w:rsid w:val="00F77A2B"/>
    <w:rsid w:val="00F840A6"/>
    <w:rsid w:val="00F846A9"/>
    <w:rsid w:val="00F860AB"/>
    <w:rsid w:val="00F873E2"/>
    <w:rsid w:val="00F92483"/>
    <w:rsid w:val="00F94FD6"/>
    <w:rsid w:val="00FA1730"/>
    <w:rsid w:val="00FA2A23"/>
    <w:rsid w:val="00FA2BA4"/>
    <w:rsid w:val="00FA6260"/>
    <w:rsid w:val="00FA75BE"/>
    <w:rsid w:val="00FB5FC5"/>
    <w:rsid w:val="00FB6BC4"/>
    <w:rsid w:val="00FC02CC"/>
    <w:rsid w:val="00FC55BD"/>
    <w:rsid w:val="00FD1854"/>
    <w:rsid w:val="00FD226F"/>
    <w:rsid w:val="00FD552F"/>
    <w:rsid w:val="00FD5765"/>
    <w:rsid w:val="00FD626F"/>
    <w:rsid w:val="00FF0662"/>
    <w:rsid w:val="00FF58FC"/>
    <w:rsid w:val="00FF5B35"/>
    <w:rsid w:val="00FF644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0D1C7"/>
  <w15:chartTrackingRefBased/>
  <w15:docId w15:val="{A2A9ED48-4385-435C-8FE6-88FF35CD9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58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58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58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058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58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58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58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58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58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58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58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58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058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58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58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58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58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58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58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58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58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58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58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58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58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58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58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58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586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424C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24C2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8D594C"/>
    <w:rPr>
      <w:i/>
      <w:iCs/>
    </w:rPr>
  </w:style>
  <w:style w:type="paragraph" w:customStyle="1" w:styleId="paragraph">
    <w:name w:val="paragraph"/>
    <w:basedOn w:val="Normal"/>
    <w:rsid w:val="00DD3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DD3C5F"/>
  </w:style>
  <w:style w:type="character" w:customStyle="1" w:styleId="eop">
    <w:name w:val="eop"/>
    <w:basedOn w:val="DefaultParagraphFont"/>
    <w:rsid w:val="00DD3C5F"/>
  </w:style>
  <w:style w:type="character" w:customStyle="1" w:styleId="aut-citation-header-title-7336057920002421">
    <w:name w:val="aut-citation-header-title-7336057920002421"/>
    <w:basedOn w:val="DefaultParagraphFont"/>
    <w:rsid w:val="00C05919"/>
  </w:style>
  <w:style w:type="paragraph" w:styleId="Header">
    <w:name w:val="header"/>
    <w:basedOn w:val="Normal"/>
    <w:link w:val="HeaderChar"/>
    <w:uiPriority w:val="99"/>
    <w:unhideWhenUsed/>
    <w:rsid w:val="00E245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5D9"/>
  </w:style>
  <w:style w:type="paragraph" w:styleId="Footer">
    <w:name w:val="footer"/>
    <w:basedOn w:val="Normal"/>
    <w:link w:val="FooterChar"/>
    <w:uiPriority w:val="99"/>
    <w:unhideWhenUsed/>
    <w:rsid w:val="00E245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5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9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29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0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35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2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5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7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4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3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8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02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1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9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4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1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2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11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73400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51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media/6650a1967b792ffff71a83e8/Keeping_children_safe_in_education_2024.pdf" TargetMode="External"/><Relationship Id="rId13" Type="http://schemas.openxmlformats.org/officeDocument/2006/relationships/hyperlink" Target="https://assets.publishing.service.gov.uk/media/5a80597640f0b62302692fa1/What_to_do_if_you_re_worried_a_child_is_being_abused.pdf" TargetMode="External"/><Relationship Id="rId18" Type="http://schemas.openxmlformats.org/officeDocument/2006/relationships/hyperlink" Target="https://learning.nspcc.org.uk/media/1188/definitions-signs-child-abuse.pdf" TargetMode="External"/><Relationship Id="rId26" Type="http://schemas.openxmlformats.org/officeDocument/2006/relationships/hyperlink" Target="https://www.unicef.org.uk/what-we-do/un-convention-child-rights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earning.nspcc.org.uk/child-protection-system/wales" TargetMode="External"/><Relationship Id="rId7" Type="http://schemas.openxmlformats.org/officeDocument/2006/relationships/hyperlink" Target="https://www.childline.org.uk/info-advice/bullying-abuse-safety/abuse-safety/physical-abuse/" TargetMode="External"/><Relationship Id="rId12" Type="http://schemas.openxmlformats.org/officeDocument/2006/relationships/hyperlink" Target="https://www.valleyoaks.org/health-hub/the-warning-signs-of-child-abuse/" TargetMode="External"/><Relationship Id="rId17" Type="http://schemas.openxmlformats.org/officeDocument/2006/relationships/hyperlink" Target="https://ebookcentral.proquest.com/lib/trinity/detail.action?docID=1912461" TargetMode="External"/><Relationship Id="rId25" Type="http://schemas.openxmlformats.org/officeDocument/2006/relationships/hyperlink" Target="https://www.safeguarding.wales/en/chi-i/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gov.uk/government/publications/the-victoria-climbie-inquiry-report-of-an-inquiry-by-lord-laming" TargetMode="External"/><Relationship Id="rId20" Type="http://schemas.openxmlformats.org/officeDocument/2006/relationships/hyperlink" Target="https://learning.nspcc.org.uk/safeguarding-child-protection/early-help-and-early-intervention" TargetMode="External"/><Relationship Id="rId29" Type="http://schemas.openxmlformats.org/officeDocument/2006/relationships/hyperlink" Target="https://www.gov.wales/sites/default/files/publications/2019-05/working-together-to-safeguard-people-volume-5-handling-individual-cases-to-protect-children-at-risk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56687/9781447358299" TargetMode="External"/><Relationship Id="rId11" Type="http://schemas.openxmlformats.org/officeDocument/2006/relationships/hyperlink" Target="https://www.gov.uk/government/publications/every-child-matters" TargetMode="External"/><Relationship Id="rId24" Type="http://schemas.openxmlformats.org/officeDocument/2006/relationships/hyperlink" Target="file:///C:\Users\becky\Downloads\NSPCC%20wales-safeguarding-procedures1.pdf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assets.publishing.service.gov.uk/media/65797f1e0467eb000d55f689/Working_together_to_safeguard_children_2023_-_statutory_framework.pdf" TargetMode="External"/><Relationship Id="rId23" Type="http://schemas.openxmlformats.org/officeDocument/2006/relationships/hyperlink" Target="https://www.nspcc.org.uk/what-is-child-abuse/types-of-abuse/physical-abuse/" TargetMode="External"/><Relationship Id="rId28" Type="http://schemas.openxmlformats.org/officeDocument/2006/relationships/hyperlink" Target="https://www.gov.wales/national-minimum-standards-regulated-childcare" TargetMode="External"/><Relationship Id="rId10" Type="http://schemas.openxmlformats.org/officeDocument/2006/relationships/hyperlink" Target="https://www.estyn.gov.wales/system/files/2023-10/Estyn%20policy%20and%20procedures%20for%20safeguarding.pdf" TargetMode="External"/><Relationship Id="rId19" Type="http://schemas.openxmlformats.org/officeDocument/2006/relationships/hyperlink" Target="https://learning.nspcc.org.uk/child-protection-system/child-protection-definitions" TargetMode="External"/><Relationship Id="rId31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gov.uk/government/publications/working-together-to-safeguard-children--2" TargetMode="External"/><Relationship Id="rId14" Type="http://schemas.openxmlformats.org/officeDocument/2006/relationships/hyperlink" Target="https://assets.publishing.service.gov.uk/media/5a7f9dec40f0b62302690935/Reporting_and_acting_on_child_abuse_and_neglect_-_annexes__web_.pdf" TargetMode="External"/><Relationship Id="rId22" Type="http://schemas.openxmlformats.org/officeDocument/2006/relationships/hyperlink" Target="https://learning.nspcc.org.uk/child-protection-system/children-the-law" TargetMode="External"/><Relationship Id="rId27" Type="http://schemas.openxmlformats.org/officeDocument/2006/relationships/hyperlink" Target="https://research-ebsco-com.ezproxy.uwtsd.ac.uk/c/onvpsy/search/details/nojjudrbpz?db=nlebk" TargetMode="External"/><Relationship Id="rId30" Type="http://schemas.openxmlformats.org/officeDocument/2006/relationships/hyperlink" Target="https://www.gov.wales/sites/default/files/publications/2021-12/keeping-learners-saf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3341</Words>
  <Characters>19050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Hayde</dc:creator>
  <cp:keywords/>
  <dc:description/>
  <cp:lastModifiedBy>Becky Hayde</cp:lastModifiedBy>
  <cp:revision>2</cp:revision>
  <dcterms:created xsi:type="dcterms:W3CDTF">2024-07-14T20:41:00Z</dcterms:created>
  <dcterms:modified xsi:type="dcterms:W3CDTF">2024-07-14T20:41:00Z</dcterms:modified>
</cp:coreProperties>
</file>