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5B7E63" w14:textId="562ADF7D" w:rsidR="006F2A4B" w:rsidRPr="007A4D96" w:rsidRDefault="006F2A4B" w:rsidP="006F2A4B">
      <w:pPr>
        <w:spacing w:line="360" w:lineRule="auto"/>
      </w:pPr>
      <w:r w:rsidRPr="007A4D96">
        <w:t>The aim of this essay is to critically evaluate the development and implementation of victims' rights in the criminal justice system, assessing their effectiveness in addressing the needs and concerns of victims.</w:t>
      </w:r>
      <w:r w:rsidR="00ED7CD3">
        <w:t xml:space="preserve"> It will focus on how effectively the </w:t>
      </w:r>
      <w:r w:rsidR="00605CCF">
        <w:t>victims'</w:t>
      </w:r>
      <w:r w:rsidR="00ED7CD3">
        <w:t xml:space="preserve"> code of practice has been implemented, the victim scheme</w:t>
      </w:r>
      <w:r w:rsidR="00605CCF">
        <w:t xml:space="preserve">, </w:t>
      </w:r>
      <w:r w:rsidR="00E019F6">
        <w:t xml:space="preserve">and </w:t>
      </w:r>
      <w:r w:rsidR="00ED7CD3">
        <w:t>related policy</w:t>
      </w:r>
      <w:r w:rsidR="00E019F6">
        <w:t>.</w:t>
      </w:r>
      <w:r w:rsidR="00ED7CD3">
        <w:t xml:space="preserve"> </w:t>
      </w:r>
    </w:p>
    <w:p w14:paraId="10A333BB" w14:textId="3A6A0E4D" w:rsidR="00B669EB" w:rsidRPr="007A4D96" w:rsidRDefault="4C105465" w:rsidP="00FA353C">
      <w:pPr>
        <w:spacing w:line="360" w:lineRule="auto"/>
        <w:rPr>
          <w:rFonts w:eastAsia="Aptos" w:cs="Aptos"/>
        </w:rPr>
      </w:pPr>
      <w:r w:rsidRPr="007A4D96">
        <w:t xml:space="preserve">Victimology is the study of victimization, its causes, effects, and how the justice system supports victims. The term emerged in the mid-20th century. </w:t>
      </w:r>
      <w:r w:rsidR="56C0A34A" w:rsidRPr="007A4D96">
        <w:t xml:space="preserve">Before and during the </w:t>
      </w:r>
      <w:r w:rsidR="31F773DA" w:rsidRPr="007A4D96">
        <w:t>Middle Ages</w:t>
      </w:r>
      <w:r w:rsidR="56C0A34A" w:rsidRPr="007A4D96">
        <w:t xml:space="preserve">, </w:t>
      </w:r>
      <w:r w:rsidRPr="007A4D96">
        <w:t xml:space="preserve">justice was informal, with victims responsible for seeking retribution, often following the "eye for an eye" principle. Over time, particularly after the </w:t>
      </w:r>
      <w:r w:rsidR="3AC16D74" w:rsidRPr="007A4D96">
        <w:t>i</w:t>
      </w:r>
      <w:r w:rsidRPr="007A4D96">
        <w:t xml:space="preserve">ndustrial </w:t>
      </w:r>
      <w:r w:rsidR="3AC16D74" w:rsidRPr="007A4D96">
        <w:t>r</w:t>
      </w:r>
      <w:r w:rsidRPr="007A4D96">
        <w:t xml:space="preserve">evolution, crime became seen as an offense against the state rather than the individual, reducing the victim’s role in legal proceedings. By the 1940s, </w:t>
      </w:r>
      <w:r w:rsidR="346AFC55" w:rsidRPr="007A4D96">
        <w:t>focus was placed on the victim</w:t>
      </w:r>
      <w:r w:rsidRPr="007A4D96">
        <w:t xml:space="preserve">, though initially focusing on their role in their own victimization rather than their needs. In the 1960s, rising crime rates led to renewed attention on victims, particularly in the U.S., where government initiatives studied victimization more closely. Social movements, especially the women’s movement, played a key role in advocating for victim rights, leading to the creation of domestic violence shelters and rape crisis </w:t>
      </w:r>
      <w:r w:rsidR="0FFB7A11" w:rsidRPr="007A4D96">
        <w:t>centres</w:t>
      </w:r>
      <w:r w:rsidR="642A2694" w:rsidRPr="007A4D96">
        <w:t xml:space="preserve"> </w:t>
      </w:r>
      <w:r w:rsidR="2DDC1C27" w:rsidRPr="007A4D96">
        <w:t>(</w:t>
      </w:r>
      <w:r w:rsidR="642A2694" w:rsidRPr="007A4D96">
        <w:t xml:space="preserve">Sage, </w:t>
      </w:r>
      <w:r w:rsidR="2DDC1C27" w:rsidRPr="007A4D96">
        <w:t>2020)</w:t>
      </w:r>
      <w:r w:rsidR="4CA71880" w:rsidRPr="007A4D96">
        <w:t xml:space="preserve">. </w:t>
      </w:r>
    </w:p>
    <w:p w14:paraId="04CE070D" w14:textId="391784FA" w:rsidR="00C8247E" w:rsidRPr="007A4D96" w:rsidRDefault="00B669EB" w:rsidP="006F2A4B">
      <w:pPr>
        <w:spacing w:line="360" w:lineRule="auto"/>
      </w:pPr>
      <w:r w:rsidRPr="007A4D96">
        <w:t>In the UK, victim support began gaining momentum in the 1970s. The first Victim Support scheme was established in Bristol in 1974</w:t>
      </w:r>
      <w:r w:rsidR="00B849F9" w:rsidRPr="007A4D96">
        <w:t xml:space="preserve"> by a group of volunteers</w:t>
      </w:r>
      <w:r w:rsidRPr="007A4D96">
        <w:t xml:space="preserve">, </w:t>
      </w:r>
      <w:r w:rsidR="00F906A7" w:rsidRPr="007A4D96">
        <w:t>and by 19</w:t>
      </w:r>
      <w:r w:rsidR="005809B5" w:rsidRPr="007A4D96">
        <w:t>79</w:t>
      </w:r>
      <w:r w:rsidR="00F906A7" w:rsidRPr="007A4D96">
        <w:t>,</w:t>
      </w:r>
      <w:r w:rsidR="005809B5" w:rsidRPr="007A4D96">
        <w:t xml:space="preserve"> the National Association of Victims Support Schemes was established</w:t>
      </w:r>
      <w:r w:rsidR="00785A2C" w:rsidRPr="007A4D96">
        <w:t xml:space="preserve">, which led to every country in England and Wales having </w:t>
      </w:r>
      <w:r w:rsidR="00B66DCC" w:rsidRPr="007A4D96">
        <w:t xml:space="preserve">at least one </w:t>
      </w:r>
      <w:r w:rsidR="00B632B7" w:rsidRPr="007A4D96">
        <w:t xml:space="preserve">scheme by 1986 (Victim </w:t>
      </w:r>
      <w:r w:rsidR="005D19B9" w:rsidRPr="007A4D96">
        <w:t>Support</w:t>
      </w:r>
      <w:r w:rsidR="00B632B7" w:rsidRPr="007A4D96">
        <w:t xml:space="preserve">, </w:t>
      </w:r>
      <w:r w:rsidR="005D19B9" w:rsidRPr="007A4D96">
        <w:t>2024)</w:t>
      </w:r>
      <w:r w:rsidR="00FA353C" w:rsidRPr="007A4D96">
        <w:t>.</w:t>
      </w:r>
      <w:r w:rsidR="006F2A4B" w:rsidRPr="007A4D96">
        <w:t xml:space="preserve"> </w:t>
      </w:r>
      <w:r w:rsidR="00C8247E" w:rsidRPr="007A4D96">
        <w:t xml:space="preserve">In 1984, two important reports, A Deal for Victims and Compensation and Support for Victims of Crime, were published. These reports </w:t>
      </w:r>
      <w:r w:rsidR="0002375E" w:rsidRPr="007A4D96">
        <w:t>led to</w:t>
      </w:r>
      <w:r w:rsidR="00C8247E" w:rsidRPr="007A4D96">
        <w:t xml:space="preserve"> the beginning of various government initiatives designed to inform, support, and assist victims of crime</w:t>
      </w:r>
      <w:r w:rsidR="006F2A4B" w:rsidRPr="007A4D96">
        <w:t xml:space="preserve"> in the UK</w:t>
      </w:r>
      <w:r w:rsidR="00C8247E" w:rsidRPr="007A4D96">
        <w:t>. However, these efforts mainly focused on individuals required to attend court. Further research by victim support groups identified specific needs of victims and witnesses in court. As a result, the Crown Court Witness Service was established with funding from the Home Office. By the 1990s, the government introduced the first Victims’ Charter (Corteen, 2016). This was later revised in 1996 and eventually replaced by different versions of the Victims’ Code of Practice, commonly known as the Victims’ Code.</w:t>
      </w:r>
    </w:p>
    <w:p w14:paraId="6EF12A3A" w14:textId="77777777" w:rsidR="00C8247E" w:rsidRPr="007A4D96" w:rsidRDefault="00C8247E" w:rsidP="00C8247E">
      <w:pPr>
        <w:spacing w:line="360" w:lineRule="auto"/>
      </w:pPr>
    </w:p>
    <w:p w14:paraId="3F5DC267" w14:textId="34EDEF3A" w:rsidR="00C8247E" w:rsidRPr="007A4D96" w:rsidRDefault="00C8247E" w:rsidP="00C8247E">
      <w:pPr>
        <w:spacing w:line="360" w:lineRule="auto"/>
      </w:pPr>
      <w:r w:rsidRPr="007A4D96">
        <w:lastRenderedPageBreak/>
        <w:t>The Victims’ Code plays an important role in promoting fairness within the criminal justice system. It was officially introduced through the Domestic Violence, Crime and Victims Act 2004 and came into effect in April 2006. The Victims’ Code outlines the rights of victims and the responsibilities of criminal justice agencies. It also sets clear guidelines on when and how these agencies should provide support and services to victims throughout the legal process (Corteen, 2016; UK Government, no date).</w:t>
      </w:r>
    </w:p>
    <w:p w14:paraId="0211F4C7" w14:textId="77777777" w:rsidR="00D30730" w:rsidRPr="007A4D96" w:rsidRDefault="000F537B" w:rsidP="00D30730">
      <w:pPr>
        <w:spacing w:line="360" w:lineRule="auto"/>
      </w:pPr>
      <w:r w:rsidRPr="007A4D96">
        <w:t>According to the Victims' Code, all victims of crime have the right to receive information about restorative justice (Ministry of Justice, 2007). Restorative justice is a process where those involved in a specific crime work together to find a way to address the harm caused by the offence and its effects on the future (Marshall, 1999). The University of Sheffield was commissioned by the government to assess three restorative justice programs between 2001 and 2008. The results showed that restorative justice led to a 14% reduction in reoffending rates. Additionally, 85% of victims were satisfied with the process of meeting their offender face-to-face, and 78% would recommend it to others in similar situations</w:t>
      </w:r>
      <w:r w:rsidR="00E92661" w:rsidRPr="007A4D96">
        <w:t xml:space="preserve"> </w:t>
      </w:r>
      <w:r w:rsidRPr="007A4D96">
        <w:t>(Restorative Justice Council, 2016).</w:t>
      </w:r>
      <w:r w:rsidR="00D30730" w:rsidRPr="007A4D96">
        <w:t xml:space="preserve"> </w:t>
      </w:r>
    </w:p>
    <w:p w14:paraId="6056A59D" w14:textId="231710DD" w:rsidR="00D30730" w:rsidRPr="007A4D96" w:rsidRDefault="00D30730" w:rsidP="00D30730">
      <w:pPr>
        <w:spacing w:line="360" w:lineRule="auto"/>
      </w:pPr>
      <w:r w:rsidRPr="007A4D96">
        <w:t>However, the Crime Survey for England and Wales found that only 5.5% of victims were offered an opportunity to participate in 2019/2020, down from 8.7% in 2012/2013 (</w:t>
      </w:r>
      <w:hyperlink r:id="rId7" w:anchor="bibr62-17488958231198787" w:history="1">
        <w:r w:rsidRPr="007A4D96">
          <w:rPr>
            <w:rStyle w:val="Hyperlink"/>
            <w:color w:val="auto"/>
            <w:u w:val="none"/>
          </w:rPr>
          <w:t>Office for National Statistics, 2021</w:t>
        </w:r>
      </w:hyperlink>
      <w:r w:rsidRPr="007A4D96">
        <w:t>). This is despite also finding that in 2017/2018 – 24.7% of victims receiving this offer agreed to participate and, in 2019/2020, 26.1% of those who did not receive this offer reported that they would have accessed the service had it been offered (Marder et al., 2023). Having said that, the Restorative Justice Council (no date) points out that the Crime Survey for England and Wales is based on asking people about their past experiences and as such, while respondents are likely to recall being victims of crime, it is possible that they will have forgotten an offer of restorative justice if they did not accept it. On the other hand, evidence suggests that in some cases, a lack of funding, limited understanding of restorative justice, and offender-focused staff feeling uncomfortable engaging with victims, have resulted in restorative justice not being offered when it should be. Additionally, when it is offered, the process can sometimes be unclear, leaving victims uncertain about what is being proposed (Restorative Justice Council, no date).</w:t>
      </w:r>
    </w:p>
    <w:p w14:paraId="0ED06AB8" w14:textId="77777777" w:rsidR="0002375E" w:rsidRPr="007A4D96" w:rsidRDefault="0002375E" w:rsidP="30E08128">
      <w:pPr>
        <w:spacing w:line="360" w:lineRule="auto"/>
        <w:rPr>
          <w:color w:val="FF0000"/>
        </w:rPr>
      </w:pPr>
    </w:p>
    <w:p w14:paraId="78A28A54" w14:textId="1BDB71B3" w:rsidR="0002375E" w:rsidRPr="007A4D96" w:rsidRDefault="3AC16D74" w:rsidP="00AC7434">
      <w:pPr>
        <w:spacing w:line="360" w:lineRule="auto"/>
      </w:pPr>
      <w:r w:rsidRPr="007A4D96">
        <w:lastRenderedPageBreak/>
        <w:t>According to victim code 6, victims have the right ‘to be provided with information about the investigation and prosecution’ (UK Government, 2025, para. 6). This means that individuals have the right to receive updates on their case and to be informed when important decisions are made.</w:t>
      </w:r>
      <w:r w:rsidR="12882062" w:rsidRPr="007A4D96">
        <w:t xml:space="preserve"> </w:t>
      </w:r>
      <w:r w:rsidR="00AC7434" w:rsidRPr="007A4D96">
        <w:t>These updates should be provided within five working days or, in some cases, within one working day depending on the victim’s priority status. If there are no new developments, the police should agree in advance with the victim on how frequently they will provide case update (</w:t>
      </w:r>
      <w:r w:rsidR="00C07995" w:rsidRPr="00AC7434">
        <w:t>Victim Support</w:t>
      </w:r>
      <w:r w:rsidR="00C07995" w:rsidRPr="007A4D96">
        <w:t xml:space="preserve">, </w:t>
      </w:r>
      <w:r w:rsidR="00C07995" w:rsidRPr="00AC7434">
        <w:t xml:space="preserve">2017) </w:t>
      </w:r>
      <w:r w:rsidR="00AC7434" w:rsidRPr="007A4D96">
        <w:t xml:space="preserve"> </w:t>
      </w:r>
      <w:r w:rsidR="00AC7434" w:rsidRPr="00AC7434">
        <w:t xml:space="preserve">However, growing evidence suggests that victims are not consistently kept informed about the progress of their cases. For instance, the 2015 HMIC Police Effectiveness Report found that the quality of victim care, particularly in keeping victims informed in accordance with the </w:t>
      </w:r>
      <w:r w:rsidR="00093D29">
        <w:t>v</w:t>
      </w:r>
      <w:r w:rsidR="00AC7434" w:rsidRPr="00AC7434">
        <w:t>ictim</w:t>
      </w:r>
      <w:r w:rsidR="00093D29">
        <w:t xml:space="preserve"> c</w:t>
      </w:r>
      <w:r w:rsidR="00AC7434" w:rsidRPr="00AC7434">
        <w:t xml:space="preserve">ode, was not as effective as it should be. The report also highlighted that many victims were not receiving regular updates, a crucial aspect of the </w:t>
      </w:r>
      <w:r w:rsidR="00093D29">
        <w:t>v</w:t>
      </w:r>
      <w:r w:rsidR="00AC7434" w:rsidRPr="00AC7434">
        <w:t>ictim</w:t>
      </w:r>
      <w:r w:rsidR="00093D29">
        <w:t>s’</w:t>
      </w:r>
      <w:r w:rsidR="00AC7434" w:rsidRPr="00AC7434">
        <w:t xml:space="preserve"> </w:t>
      </w:r>
      <w:r w:rsidR="00093D29">
        <w:t>c</w:t>
      </w:r>
      <w:r w:rsidR="00AC7434" w:rsidRPr="00AC7434">
        <w:t>ode aimed at ensuring their safety and well-being, including that of their children. Additionally, research conducted by Victim Support (2017) found that inadequate communication regarding case progress led to significant dissatisfaction among victims. More than half (52.7%) of those surveyed were unhappy with how the police kept them updated, while over a third (36.1%) reported being extremely dissatisfied</w:t>
      </w:r>
      <w:r w:rsidR="00C07995" w:rsidRPr="007A4D96">
        <w:t xml:space="preserve">. </w:t>
      </w:r>
    </w:p>
    <w:p w14:paraId="2B7E7F0F" w14:textId="2895ADC2" w:rsidR="0002375E" w:rsidRPr="007A4D96" w:rsidRDefault="00AC7434" w:rsidP="007A6352">
      <w:pPr>
        <w:spacing w:line="360" w:lineRule="auto"/>
      </w:pPr>
      <w:r w:rsidRPr="007A4D96">
        <w:t xml:space="preserve">Victims </w:t>
      </w:r>
      <w:r w:rsidR="3AC16D74" w:rsidRPr="007A4D96">
        <w:t>also have the right, at certain stages of the justice process, to request a review of decisions by the relevant service provider (UK Government, 2025)</w:t>
      </w:r>
      <w:r w:rsidR="72BFCCB9" w:rsidRPr="007A4D96">
        <w:t>. A recent survey of crime victims conducted by the Victims’ Commissioner (2021</w:t>
      </w:r>
      <w:r w:rsidR="006B3EE6" w:rsidRPr="007A4D96">
        <w:t>a</w:t>
      </w:r>
      <w:r w:rsidR="72BFCCB9" w:rsidRPr="007A4D96">
        <w:t xml:space="preserve">) revealed that only a quarter of respondents felt they were regularly updated or received all necessary details about the police investigation. </w:t>
      </w:r>
      <w:r w:rsidR="76AD2211" w:rsidRPr="007A4D96">
        <w:t>One responder</w:t>
      </w:r>
      <w:r w:rsidR="72BFCCB9" w:rsidRPr="007A4D96">
        <w:t xml:space="preserve"> </w:t>
      </w:r>
      <w:r w:rsidR="76AD2211" w:rsidRPr="007A4D96">
        <w:t>expressed:</w:t>
      </w:r>
      <w:r w:rsidR="72BFCCB9" w:rsidRPr="007A4D96">
        <w:t xml:space="preserve"> </w:t>
      </w:r>
    </w:p>
    <w:p w14:paraId="06E73635" w14:textId="1137B55C" w:rsidR="007A6352" w:rsidRPr="007A4D96" w:rsidRDefault="007A6352" w:rsidP="007A6352">
      <w:pPr>
        <w:spacing w:line="360" w:lineRule="auto"/>
      </w:pPr>
      <w:r w:rsidRPr="007A4D96">
        <w:tab/>
        <w:t>The poor communication from the initial reporting to the final sentencing was unacceptable and so easy to fix. I felt unsupported, isolated and as though I was fighting a battle with the very people who were supposed to be fighting for me</w:t>
      </w:r>
      <w:r w:rsidR="000E7AC7" w:rsidRPr="007A4D96">
        <w:t xml:space="preserve"> (Victims Commissioner, 2021</w:t>
      </w:r>
      <w:r w:rsidR="006B3EE6" w:rsidRPr="007A4D96">
        <w:t>a</w:t>
      </w:r>
      <w:r w:rsidR="000E7AC7" w:rsidRPr="007A4D96">
        <w:t xml:space="preserve">, para. 11). </w:t>
      </w:r>
    </w:p>
    <w:p w14:paraId="3FAB4EA0" w14:textId="42837669" w:rsidR="0615C84C" w:rsidRPr="007A4D96" w:rsidRDefault="007A4D96" w:rsidP="007A4D96">
      <w:pPr>
        <w:spacing w:line="360" w:lineRule="auto"/>
        <w:rPr>
          <w:color w:val="FF0000"/>
        </w:rPr>
      </w:pPr>
      <w:r w:rsidRPr="007A4D96">
        <w:t xml:space="preserve">Under the Victims and Prisoners Act 2024, the Victims' Commissioner has been granted statutory powers to oversee compliance with the </w:t>
      </w:r>
      <w:r w:rsidR="00093D29">
        <w:t>v</w:t>
      </w:r>
      <w:r w:rsidRPr="007A4D96">
        <w:t xml:space="preserve">ictims' </w:t>
      </w:r>
      <w:r w:rsidR="00093D29">
        <w:t>c</w:t>
      </w:r>
      <w:r w:rsidRPr="007A4D96">
        <w:t xml:space="preserve">ode and hold criminal justice agencies accountable. This reinforcement ensures that victims' rights are protected and that agencies fulfill their obligations as outlined in the </w:t>
      </w:r>
      <w:r w:rsidR="00093D29">
        <w:t>v</w:t>
      </w:r>
      <w:r w:rsidRPr="007A4D96">
        <w:t xml:space="preserve">ictims' </w:t>
      </w:r>
      <w:r w:rsidR="00093D29">
        <w:t>c</w:t>
      </w:r>
      <w:r w:rsidRPr="007A4D96">
        <w:t xml:space="preserve">ode (Victims Commissioner, 2024). Additionally, the </w:t>
      </w:r>
      <w:r w:rsidR="00093D29">
        <w:t>a</w:t>
      </w:r>
      <w:r w:rsidRPr="007A4D96">
        <w:t xml:space="preserve">ct requires local policing bodies, local </w:t>
      </w:r>
      <w:r w:rsidRPr="007A4D96">
        <w:lastRenderedPageBreak/>
        <w:t>authorities, and Integrated Care Boards (ICBs) to work together to enhance victim services. This collaborative duty aims to create a more unified and supportive framework, effectively addressing victims' needs (UK Government, 2024).</w:t>
      </w:r>
    </w:p>
    <w:p w14:paraId="684E65AB" w14:textId="6AD126ED" w:rsidR="00AC7434" w:rsidRPr="00093D29" w:rsidRDefault="00C07995" w:rsidP="00093D29">
      <w:pPr>
        <w:spacing w:line="360" w:lineRule="auto"/>
        <w:rPr>
          <w:color w:val="FF0000"/>
        </w:rPr>
      </w:pPr>
      <w:r w:rsidRPr="007A4D96">
        <w:t xml:space="preserve">The Witness Charter outlines the key standards of service and special measures that individuals can expect from the criminal justice system in England and Wales (Victim Support, no date). </w:t>
      </w:r>
      <w:r w:rsidR="00AC7434" w:rsidRPr="00AC7434">
        <w:t>These measures are implemented when a witness experiences fear or stress during an investigation or while giving evidence in court, as such distress can impact the quality of communication in legal proceedings. Special measures aim to reduce anxiety for vulnerable or intimidated witnesses</w:t>
      </w:r>
      <w:r w:rsidR="00AC7434" w:rsidRPr="007A4D96">
        <w:t xml:space="preserve"> </w:t>
      </w:r>
      <w:r w:rsidRPr="007A4D96">
        <w:t>(</w:t>
      </w:r>
      <w:r w:rsidRPr="00AC7434">
        <w:t>Crown Prosecution Service, 2024).</w:t>
      </w:r>
      <w:r w:rsidR="00093D29">
        <w:rPr>
          <w:color w:val="FF0000"/>
        </w:rPr>
        <w:t xml:space="preserve"> </w:t>
      </w:r>
      <w:r>
        <w:t>Within the Victim Code of Practice</w:t>
      </w:r>
      <w:r w:rsidR="00AC7434">
        <w:t xml:space="preserve">, a judge or magistrate decides whether special measures should be granted based on a request from the prosecutor. If approved, the decision is passed on to the Witness Care Unit for implementation (Crown Prosecution Service, 2024). However, an inspection by HM Inspectorate of Constabulary and the Crown Prosecution Service (CPS) revealed that, since 2015, a significant number of cases lacked proper documentation on whether witnesses had specific needs requiring support. Many of these cases </w:t>
      </w:r>
      <w:r w:rsidR="00093D29">
        <w:t xml:space="preserve">required </w:t>
      </w:r>
      <w:r w:rsidR="00AC7434">
        <w:t>special measures, yet they were either not implemented or inadequately provided.</w:t>
      </w:r>
      <w:r>
        <w:t xml:space="preserve"> </w:t>
      </w:r>
      <w:r w:rsidR="00AC7434">
        <w:t>The inspection also found that victims with mental health conditions were the most commonly overlooked when assessing the need for special measures. This may have been due to victims being reluctant to disclose their needs or a general lack of awareness about the available support. Despite these challenges, special measures have been widely recogni</w:t>
      </w:r>
      <w:r>
        <w:t>s</w:t>
      </w:r>
      <w:r w:rsidR="00AC7434">
        <w:t>ed as beneficial for vulnerable and intimidated witnesses, and their implementation has improved over the years. The most commonly used measures include courtroom screens to shield witnesses from the defendant and the option to give pre-recorded evidence (Victims</w:t>
      </w:r>
      <w:r w:rsidR="0029580A">
        <w:t xml:space="preserve"> </w:t>
      </w:r>
      <w:r w:rsidR="00AC7434">
        <w:t>Commissioner, 2021</w:t>
      </w:r>
      <w:r w:rsidR="006B3EE6">
        <w:t>b</w:t>
      </w:r>
      <w:r w:rsidR="00AC7434">
        <w:t>).</w:t>
      </w:r>
    </w:p>
    <w:p w14:paraId="7A5D075B" w14:textId="77777777" w:rsidR="00302005" w:rsidRPr="005C21F9" w:rsidRDefault="00302005" w:rsidP="00302005">
      <w:pPr>
        <w:spacing w:line="360" w:lineRule="auto"/>
      </w:pPr>
      <w:r w:rsidRPr="005C21F9">
        <w:t xml:space="preserve">The Victim Contact Scheme (VCS) is a program in England and Wales </w:t>
      </w:r>
      <w:r>
        <w:t>created</w:t>
      </w:r>
      <w:r w:rsidRPr="005C21F9">
        <w:t xml:space="preserve"> to keep victims of serious sexual or violent offences informed about significant developments during the offender's sentence</w:t>
      </w:r>
      <w:r>
        <w:t xml:space="preserve">. </w:t>
      </w:r>
      <w:r w:rsidRPr="005C21F9">
        <w:t xml:space="preserve">Through this scheme, specially trained Victim Liaison Officers maintain contact with victims, providing updates on the offender's progress, such as parole hearings or release dates. This continuous communication aims to protect and reassure victims, ensuring they are aware of any changes that might affect </w:t>
      </w:r>
      <w:r w:rsidRPr="005C21F9">
        <w:lastRenderedPageBreak/>
        <w:t>their safety or well-being. Additionally, victims enrolled in the VCS have the opportunity to submit a Victim Personal Statement to the Parole Board, allowing them to express how the crime has impacted their lives and to influence any conditions placed upon the offender's release</w:t>
      </w:r>
      <w:r>
        <w:t xml:space="preserve"> </w:t>
      </w:r>
      <w:r w:rsidRPr="00907F6F">
        <w:t>(Ministry of Justice, 2022</w:t>
      </w:r>
      <w:r>
        <w:t>; HM Prison and Probation Service, 2022</w:t>
      </w:r>
      <w:r w:rsidRPr="00907F6F">
        <w:t>).</w:t>
      </w:r>
    </w:p>
    <w:p w14:paraId="5DF02292" w14:textId="77777777" w:rsidR="00302005" w:rsidRPr="005C21F9" w:rsidRDefault="00302005" w:rsidP="00302005">
      <w:pPr>
        <w:spacing w:line="360" w:lineRule="auto"/>
      </w:pPr>
      <w:r w:rsidRPr="005C21F9">
        <w:t xml:space="preserve">However, there have been concerns regarding its implementation. </w:t>
      </w:r>
      <w:r>
        <w:t>Evidence shows that</w:t>
      </w:r>
      <w:r w:rsidRPr="005C21F9">
        <w:t xml:space="preserve"> many victims do not receive timely information about offenders' release or parole proceedings. In some cases, victims have learned about an offender's release too late, leading to feelings of devastation and further trauma</w:t>
      </w:r>
      <w:r>
        <w:t xml:space="preserve"> </w:t>
      </w:r>
      <w:r w:rsidRPr="00907F6F">
        <w:t>(His Majesty's Inspectorate of Constabulary and Fire and Rescue Services, 2022).</w:t>
      </w:r>
    </w:p>
    <w:p w14:paraId="2531101E" w14:textId="168F4B4F" w:rsidR="67B219E0" w:rsidRDefault="005E5F54" w:rsidP="005E5F54">
      <w:pPr>
        <w:shd w:val="clear" w:color="auto" w:fill="FFFFFF" w:themeFill="background1"/>
        <w:spacing w:before="240" w:after="240" w:line="360" w:lineRule="auto"/>
      </w:pPr>
      <w:bookmarkStart w:id="0" w:name="_Hlk192759087"/>
      <w:r w:rsidRPr="005E5F54">
        <w:t xml:space="preserve">In conclusion, the development and implementation of victims' rights within the criminal justice system has made significant progress, shifting from a time when victims had to seek justice on their own to the establishment of support frameworks such as the Victims' Code and the Victim Contact Scheme. The introduction of these </w:t>
      </w:r>
      <w:r>
        <w:t>support schemes</w:t>
      </w:r>
      <w:r w:rsidRPr="005E5F54">
        <w:t xml:space="preserve"> has ensured that victims receive </w:t>
      </w:r>
      <w:r w:rsidR="00ED7CD3" w:rsidRPr="005E5F54">
        <w:t>k</w:t>
      </w:r>
      <w:r w:rsidR="00ED7CD3">
        <w:t>ey</w:t>
      </w:r>
      <w:r w:rsidRPr="005E5F54">
        <w:t xml:space="preserve"> information, assistance, and opportunities to engage in the justice process. </w:t>
      </w:r>
      <w:r>
        <w:t>Policies</w:t>
      </w:r>
      <w:r w:rsidRPr="005E5F54">
        <w:t xml:space="preserve"> such as the Victims and Prisoners Act 2024, have further strengthened accountability and oversight, though their effectiveness </w:t>
      </w:r>
      <w:r>
        <w:t>depends</w:t>
      </w:r>
      <w:r w:rsidRPr="005E5F54">
        <w:t xml:space="preserve"> on proper implementation. Despite these advancements, evidence shows that victims still experience gaps in the information provided, particularly regarding offenders’ parole and release. </w:t>
      </w:r>
      <w:r w:rsidRPr="001276BB">
        <w:t xml:space="preserve">While restorative justice and special measures have been successful in many cases, the failure to </w:t>
      </w:r>
      <w:r w:rsidR="00ED7CD3">
        <w:t xml:space="preserve">effectively </w:t>
      </w:r>
      <w:r w:rsidRPr="001276BB">
        <w:t xml:space="preserve">implement </w:t>
      </w:r>
      <w:r>
        <w:t>measures shows</w:t>
      </w:r>
      <w:r w:rsidRPr="001276BB">
        <w:t xml:space="preserve"> the need for further </w:t>
      </w:r>
      <w:r>
        <w:t xml:space="preserve">development. </w:t>
      </w:r>
      <w:r w:rsidRPr="005E5F54">
        <w:t xml:space="preserve"> Therefore, while victims' rights have evolved considerably, there remains a need for further work to ensure these rights are fully implemented in a </w:t>
      </w:r>
      <w:r w:rsidR="00ED7CD3">
        <w:t>way</w:t>
      </w:r>
      <w:r w:rsidRPr="005E5F54">
        <w:t xml:space="preserve"> that fairly considers the needs and well-being of the victims.</w:t>
      </w:r>
    </w:p>
    <w:bookmarkEnd w:id="0"/>
    <w:p w14:paraId="30A60BFD" w14:textId="77777777" w:rsidR="00AC7434" w:rsidRPr="007A4D96" w:rsidRDefault="00AC7434" w:rsidP="30E08128">
      <w:pPr>
        <w:shd w:val="clear" w:color="auto" w:fill="FFFFFF" w:themeFill="background1"/>
        <w:spacing w:before="240" w:after="240" w:line="360" w:lineRule="auto"/>
      </w:pPr>
    </w:p>
    <w:p w14:paraId="0A8A2C42" w14:textId="0B2F64F8" w:rsidR="007A6352" w:rsidRDefault="007A6352" w:rsidP="007A4D96">
      <w:pPr>
        <w:shd w:val="clear" w:color="auto" w:fill="FFFFFF" w:themeFill="background1"/>
        <w:spacing w:after="0" w:line="360" w:lineRule="auto"/>
        <w:rPr>
          <w:rFonts w:eastAsia="Aptos" w:cs="Aptos"/>
          <w:color w:val="000000" w:themeColor="text1"/>
          <w:lang w:val="en-US"/>
        </w:rPr>
      </w:pPr>
    </w:p>
    <w:p w14:paraId="1C6A926F" w14:textId="77777777" w:rsidR="00470B48" w:rsidRDefault="00470B48" w:rsidP="007A4D96">
      <w:pPr>
        <w:shd w:val="clear" w:color="auto" w:fill="FFFFFF" w:themeFill="background1"/>
        <w:spacing w:after="0" w:line="360" w:lineRule="auto"/>
        <w:rPr>
          <w:rFonts w:eastAsia="Aptos" w:cs="Aptos"/>
          <w:color w:val="000000" w:themeColor="text1"/>
          <w:lang w:val="en-US"/>
        </w:rPr>
      </w:pPr>
    </w:p>
    <w:p w14:paraId="3AC58EB2" w14:textId="77777777" w:rsidR="00470B48" w:rsidRPr="007A4D96" w:rsidRDefault="00470B48" w:rsidP="007A4D96">
      <w:pPr>
        <w:shd w:val="clear" w:color="auto" w:fill="FFFFFF" w:themeFill="background1"/>
        <w:spacing w:after="0" w:line="360" w:lineRule="auto"/>
        <w:rPr>
          <w:rFonts w:eastAsia="Aptos" w:cs="Aptos"/>
          <w:color w:val="000000" w:themeColor="text1"/>
          <w:lang w:val="en-US"/>
        </w:rPr>
      </w:pPr>
    </w:p>
    <w:p w14:paraId="0E620600" w14:textId="77777777" w:rsidR="00302005" w:rsidRDefault="00302005" w:rsidP="00130E36">
      <w:pPr>
        <w:spacing w:line="240" w:lineRule="auto"/>
        <w:ind w:left="720" w:hanging="720"/>
        <w:rPr>
          <w:b/>
          <w:bCs/>
        </w:rPr>
      </w:pPr>
    </w:p>
    <w:p w14:paraId="77115BB4" w14:textId="77777777" w:rsidR="00302005" w:rsidRDefault="00302005" w:rsidP="00130E36">
      <w:pPr>
        <w:spacing w:line="240" w:lineRule="auto"/>
        <w:ind w:left="720" w:hanging="720"/>
        <w:rPr>
          <w:b/>
          <w:bCs/>
        </w:rPr>
      </w:pPr>
    </w:p>
    <w:p w14:paraId="7C4B2963" w14:textId="77777777" w:rsidR="00302005" w:rsidRDefault="00302005" w:rsidP="00D35E81">
      <w:pPr>
        <w:spacing w:line="240" w:lineRule="auto"/>
        <w:rPr>
          <w:b/>
          <w:bCs/>
        </w:rPr>
      </w:pPr>
    </w:p>
    <w:p w14:paraId="1DBC97F5" w14:textId="668AF7A4" w:rsidR="00130E36" w:rsidRPr="007A4D96" w:rsidRDefault="00130E36" w:rsidP="00130E36">
      <w:pPr>
        <w:spacing w:line="240" w:lineRule="auto"/>
        <w:ind w:left="720" w:hanging="720"/>
        <w:rPr>
          <w:b/>
          <w:bCs/>
        </w:rPr>
      </w:pPr>
      <w:r w:rsidRPr="007A4D96">
        <w:rPr>
          <w:b/>
          <w:bCs/>
        </w:rPr>
        <w:t>Reference List</w:t>
      </w:r>
    </w:p>
    <w:p w14:paraId="3DCFDEE1" w14:textId="77777777" w:rsidR="00302005" w:rsidRPr="007A4D96" w:rsidRDefault="00302005" w:rsidP="00302005">
      <w:pPr>
        <w:spacing w:line="240" w:lineRule="auto"/>
        <w:rPr>
          <w:rStyle w:val="Hyperlink"/>
        </w:rPr>
      </w:pPr>
    </w:p>
    <w:p w14:paraId="6AA63A92" w14:textId="02837F66" w:rsidR="00302005" w:rsidRPr="007A4D96" w:rsidRDefault="00302005" w:rsidP="00130E36">
      <w:pPr>
        <w:spacing w:line="240" w:lineRule="auto"/>
        <w:ind w:left="720" w:hanging="720"/>
      </w:pPr>
      <w:r w:rsidRPr="007A4D96">
        <w:t>Corteen, K. (ed.) (2016) </w:t>
      </w:r>
      <w:r w:rsidRPr="007A4D96">
        <w:rPr>
          <w:i/>
          <w:iCs/>
        </w:rPr>
        <w:t>A companion to crime, harm and victimisation</w:t>
      </w:r>
      <w:r w:rsidRPr="007A4D96">
        <w:t xml:space="preserve">. Bristol: Policy Press. </w:t>
      </w:r>
    </w:p>
    <w:p w14:paraId="0621F545" w14:textId="09BB1D83" w:rsidR="00302005" w:rsidRPr="007A4D96" w:rsidRDefault="00302005" w:rsidP="0615C84C">
      <w:pPr>
        <w:spacing w:line="240" w:lineRule="auto"/>
        <w:ind w:left="720" w:hanging="720"/>
        <w:rPr>
          <w:rFonts w:eastAsia="Lato" w:cs="Lato"/>
          <w:color w:val="444444"/>
          <w:highlight w:val="yellow"/>
        </w:rPr>
      </w:pPr>
      <w:r w:rsidRPr="007A4D96">
        <w:t>Crown Prosecution Servies (2023)</w:t>
      </w:r>
      <w:r w:rsidRPr="007A4D96">
        <w:rPr>
          <w:i/>
          <w:iCs/>
        </w:rPr>
        <w:t xml:space="preserve"> Witness protection and anonymity. </w:t>
      </w:r>
      <w:r w:rsidRPr="007A4D96">
        <w:t xml:space="preserve">Available at: </w:t>
      </w:r>
      <w:hyperlink r:id="rId8" w:history="1">
        <w:r w:rsidRPr="007A4D96">
          <w:rPr>
            <w:rStyle w:val="Hyperlink"/>
            <w:rFonts w:eastAsia="Lato" w:cs="Lato"/>
          </w:rPr>
          <w:t>https://www.cps.gov.uk/legal-guidance/witness-protection-and-anonymity</w:t>
        </w:r>
      </w:hyperlink>
      <w:r w:rsidRPr="007A4D96">
        <w:rPr>
          <w:rFonts w:eastAsia="Lato" w:cs="Lato"/>
        </w:rPr>
        <w:t xml:space="preserve"> (Accessed: 7</w:t>
      </w:r>
      <w:r w:rsidRPr="007A4D96">
        <w:rPr>
          <w:rFonts w:eastAsia="Lato" w:cs="Lato"/>
          <w:vertAlign w:val="superscript"/>
        </w:rPr>
        <w:t xml:space="preserve"> </w:t>
      </w:r>
      <w:r>
        <w:rPr>
          <w:rFonts w:eastAsia="Lato" w:cs="Lato"/>
          <w:vertAlign w:val="superscript"/>
        </w:rPr>
        <w:t xml:space="preserve"> </w:t>
      </w:r>
      <w:r w:rsidRPr="007A4D96">
        <w:rPr>
          <w:rFonts w:eastAsia="Lato" w:cs="Lato"/>
        </w:rPr>
        <w:t xml:space="preserve">March 2025). </w:t>
      </w:r>
    </w:p>
    <w:p w14:paraId="5FCAFFB4" w14:textId="77777777" w:rsidR="00302005" w:rsidRPr="007A4D96" w:rsidRDefault="00302005" w:rsidP="4D7C9EA8">
      <w:pPr>
        <w:spacing w:line="240" w:lineRule="auto"/>
        <w:ind w:left="720" w:hanging="720"/>
        <w:rPr>
          <w:rFonts w:ascii="Aptos" w:eastAsia="Aptos" w:hAnsi="Aptos" w:cs="Aptos"/>
        </w:rPr>
      </w:pPr>
      <w:r w:rsidRPr="00907F6F">
        <w:t>His Majesty's Inspectorate of Constabulary and Fire and Rescue Services</w:t>
      </w:r>
      <w:r>
        <w:t xml:space="preserve"> (2022). </w:t>
      </w:r>
      <w:r w:rsidRPr="4D7C9EA8">
        <w:rPr>
          <w:i/>
          <w:iCs/>
        </w:rPr>
        <w:t xml:space="preserve">An evaluation of victim's needs in the criminal justice system. </w:t>
      </w:r>
      <w:r w:rsidRPr="4D7C9EA8">
        <w:t>Available at:</w:t>
      </w:r>
      <w:r>
        <w:t xml:space="preserve"> </w:t>
      </w:r>
      <w:hyperlink r:id="rId9">
        <w:r w:rsidRPr="4D7C9EA8">
          <w:rPr>
            <w:rStyle w:val="Hyperlink"/>
            <w:rFonts w:ascii="Aptos" w:eastAsia="Aptos" w:hAnsi="Aptos" w:cs="Aptos"/>
          </w:rPr>
          <w:t>An Evaluation of Victims’ Needs in the Criminal Justice System</w:t>
        </w:r>
      </w:hyperlink>
      <w:r w:rsidRPr="4D7C9EA8">
        <w:rPr>
          <w:rFonts w:ascii="Aptos" w:eastAsia="Aptos" w:hAnsi="Aptos" w:cs="Aptos"/>
        </w:rPr>
        <w:t xml:space="preserve">  (</w:t>
      </w:r>
      <w:r>
        <w:rPr>
          <w:rFonts w:ascii="Aptos" w:eastAsia="Aptos" w:hAnsi="Aptos" w:cs="Aptos"/>
        </w:rPr>
        <w:t>A</w:t>
      </w:r>
      <w:r w:rsidRPr="4D7C9EA8">
        <w:rPr>
          <w:rFonts w:ascii="Aptos" w:eastAsia="Aptos" w:hAnsi="Aptos" w:cs="Aptos"/>
        </w:rPr>
        <w:t>ccessed</w:t>
      </w:r>
      <w:r>
        <w:rPr>
          <w:rFonts w:ascii="Aptos" w:eastAsia="Aptos" w:hAnsi="Aptos" w:cs="Aptos"/>
        </w:rPr>
        <w:t>:</w:t>
      </w:r>
      <w:r w:rsidRPr="4D7C9EA8">
        <w:rPr>
          <w:rFonts w:ascii="Aptos" w:eastAsia="Aptos" w:hAnsi="Aptos" w:cs="Aptos"/>
        </w:rPr>
        <w:t xml:space="preserve"> 7 March 2025). </w:t>
      </w:r>
    </w:p>
    <w:p w14:paraId="09C0799B" w14:textId="77777777" w:rsidR="00302005" w:rsidRPr="007A4D96" w:rsidRDefault="00302005" w:rsidP="00302005">
      <w:pPr>
        <w:spacing w:line="240" w:lineRule="auto"/>
        <w:ind w:left="720" w:hanging="720"/>
        <w:rPr>
          <w:rFonts w:ascii="Aptos" w:eastAsia="Aptos" w:hAnsi="Aptos" w:cs="Aptos"/>
        </w:rPr>
      </w:pPr>
      <w:r w:rsidRPr="00302005">
        <w:rPr>
          <w:rStyle w:val="Hyperlink"/>
          <w:color w:val="auto"/>
          <w:u w:val="none"/>
        </w:rPr>
        <w:t xml:space="preserve">HM Prison and Probation Service (2022) </w:t>
      </w:r>
      <w:r w:rsidRPr="00302005">
        <w:rPr>
          <w:i/>
          <w:iCs/>
        </w:rPr>
        <w:t xml:space="preserve">Information about the Victim Contact Scheme. </w:t>
      </w:r>
      <w:r w:rsidRPr="00302005">
        <w:t xml:space="preserve">Available at: </w:t>
      </w:r>
      <w:hyperlink r:id="rId10" w:history="1">
        <w:r w:rsidRPr="00302005">
          <w:rPr>
            <w:rStyle w:val="Hyperlink"/>
            <w:color w:val="auto"/>
          </w:rPr>
          <w:t>Information about the Victim Contact Scheme - GOV.UK</w:t>
        </w:r>
      </w:hyperlink>
      <w:r w:rsidRPr="00302005">
        <w:t xml:space="preserve">  </w:t>
      </w:r>
      <w:r w:rsidRPr="4D7C9EA8">
        <w:rPr>
          <w:rFonts w:ascii="Aptos" w:eastAsia="Aptos" w:hAnsi="Aptos" w:cs="Aptos"/>
        </w:rPr>
        <w:t>(</w:t>
      </w:r>
      <w:r>
        <w:rPr>
          <w:rFonts w:ascii="Aptos" w:eastAsia="Aptos" w:hAnsi="Aptos" w:cs="Aptos"/>
        </w:rPr>
        <w:t>A</w:t>
      </w:r>
      <w:r w:rsidRPr="4D7C9EA8">
        <w:rPr>
          <w:rFonts w:ascii="Aptos" w:eastAsia="Aptos" w:hAnsi="Aptos" w:cs="Aptos"/>
        </w:rPr>
        <w:t>ccessed</w:t>
      </w:r>
      <w:r>
        <w:rPr>
          <w:rFonts w:ascii="Aptos" w:eastAsia="Aptos" w:hAnsi="Aptos" w:cs="Aptos"/>
        </w:rPr>
        <w:t>:</w:t>
      </w:r>
      <w:r w:rsidRPr="4D7C9EA8">
        <w:rPr>
          <w:rFonts w:ascii="Aptos" w:eastAsia="Aptos" w:hAnsi="Aptos" w:cs="Aptos"/>
        </w:rPr>
        <w:t xml:space="preserve"> </w:t>
      </w:r>
      <w:r>
        <w:rPr>
          <w:rFonts w:ascii="Aptos" w:eastAsia="Aptos" w:hAnsi="Aptos" w:cs="Aptos"/>
        </w:rPr>
        <w:t>13</w:t>
      </w:r>
      <w:r w:rsidRPr="4D7C9EA8">
        <w:rPr>
          <w:rFonts w:ascii="Aptos" w:eastAsia="Aptos" w:hAnsi="Aptos" w:cs="Aptos"/>
        </w:rPr>
        <w:t xml:space="preserve"> March 2025). </w:t>
      </w:r>
    </w:p>
    <w:p w14:paraId="3805E149" w14:textId="77777777" w:rsidR="00302005" w:rsidRPr="007A4D96" w:rsidRDefault="00302005" w:rsidP="00130E36">
      <w:pPr>
        <w:spacing w:line="240" w:lineRule="auto"/>
        <w:ind w:left="720" w:hanging="720"/>
      </w:pPr>
      <w:r w:rsidRPr="007A4D96">
        <w:t>Marder, I. D., Banwell-Moore, R., Hobson, J. and Payne, B. (2023). ‘New ideas, enduring cultural barriers? An analysis of recommendations from the All-Party Parliamentary Group on Restorative Justice in England and Wales’, </w:t>
      </w:r>
      <w:r w:rsidRPr="007A4D96">
        <w:rPr>
          <w:i/>
          <w:iCs/>
        </w:rPr>
        <w:t>Criminology &amp; Criminal Justice</w:t>
      </w:r>
      <w:r w:rsidRPr="007A4D96">
        <w:t>, </w:t>
      </w:r>
      <w:r w:rsidRPr="007A4D96">
        <w:rPr>
          <w:i/>
          <w:iCs/>
        </w:rPr>
        <w:t>0</w:t>
      </w:r>
      <w:r w:rsidRPr="007A4D96">
        <w:t xml:space="preserve">(0). DOI: </w:t>
      </w:r>
      <w:hyperlink r:id="rId11" w:history="1">
        <w:r w:rsidRPr="007A4D96">
          <w:rPr>
            <w:rStyle w:val="Hyperlink"/>
          </w:rPr>
          <w:t>https://doi.org/10.1177/17488958231198787</w:t>
        </w:r>
      </w:hyperlink>
    </w:p>
    <w:p w14:paraId="54A08D47" w14:textId="3EF4C011" w:rsidR="00302005" w:rsidRPr="007A4D96" w:rsidRDefault="00302005" w:rsidP="00130E36">
      <w:pPr>
        <w:spacing w:line="240" w:lineRule="auto"/>
        <w:ind w:left="720" w:hanging="720"/>
        <w:rPr>
          <w:color w:val="000000" w:themeColor="text1"/>
        </w:rPr>
      </w:pPr>
      <w:r w:rsidRPr="007A4D96">
        <w:rPr>
          <w:color w:val="000000" w:themeColor="text1"/>
        </w:rPr>
        <w:t xml:space="preserve">Marshall, T. (1999) </w:t>
      </w:r>
      <w:r w:rsidRPr="007A4D96">
        <w:rPr>
          <w:i/>
          <w:iCs/>
          <w:color w:val="000000" w:themeColor="text1"/>
        </w:rPr>
        <w:t>Restorative justice: an overview.</w:t>
      </w:r>
      <w:r w:rsidRPr="007A4D96">
        <w:rPr>
          <w:color w:val="000000" w:themeColor="text1"/>
        </w:rPr>
        <w:t xml:space="preserve"> London: Home Office</w:t>
      </w:r>
      <w:r>
        <w:rPr>
          <w:color w:val="000000" w:themeColor="text1"/>
        </w:rPr>
        <w:t>.</w:t>
      </w:r>
    </w:p>
    <w:p w14:paraId="2E58BBE1" w14:textId="1000E5A5" w:rsidR="00302005" w:rsidRPr="00302005" w:rsidRDefault="00302005" w:rsidP="4D7C9EA8">
      <w:pPr>
        <w:spacing w:line="240" w:lineRule="auto"/>
        <w:ind w:left="720" w:hanging="720"/>
        <w:rPr>
          <w:rFonts w:ascii="Aptos" w:eastAsia="Aptos" w:hAnsi="Aptos" w:cs="Aptos"/>
        </w:rPr>
      </w:pPr>
      <w:r w:rsidRPr="4D7C9EA8">
        <w:rPr>
          <w:color w:val="000000" w:themeColor="text1"/>
        </w:rPr>
        <w:t xml:space="preserve">Ministry of </w:t>
      </w:r>
      <w:r>
        <w:rPr>
          <w:color w:val="000000" w:themeColor="text1"/>
        </w:rPr>
        <w:t>J</w:t>
      </w:r>
      <w:r w:rsidRPr="4D7C9EA8">
        <w:rPr>
          <w:color w:val="000000" w:themeColor="text1"/>
        </w:rPr>
        <w:t>ustice (2022)</w:t>
      </w:r>
      <w:r w:rsidRPr="4D7C9EA8">
        <w:rPr>
          <w:i/>
          <w:iCs/>
          <w:color w:val="000000" w:themeColor="text1"/>
        </w:rPr>
        <w:t xml:space="preserve"> </w:t>
      </w:r>
      <w:r>
        <w:rPr>
          <w:i/>
          <w:iCs/>
          <w:color w:val="000000" w:themeColor="text1"/>
        </w:rPr>
        <w:t>I</w:t>
      </w:r>
      <w:r w:rsidRPr="4D7C9EA8">
        <w:rPr>
          <w:i/>
          <w:iCs/>
          <w:color w:val="000000" w:themeColor="text1"/>
        </w:rPr>
        <w:t>nformation about the victim contact scheme.</w:t>
      </w:r>
      <w:r w:rsidRPr="4D7C9EA8">
        <w:rPr>
          <w:color w:val="000000" w:themeColor="text1"/>
        </w:rPr>
        <w:t xml:space="preserve"> Available at: </w:t>
      </w:r>
      <w:hyperlink r:id="rId12">
        <w:r w:rsidRPr="4D7C9EA8">
          <w:rPr>
            <w:rStyle w:val="Hyperlink"/>
            <w:rFonts w:ascii="Aptos" w:eastAsia="Aptos" w:hAnsi="Aptos" w:cs="Aptos"/>
          </w:rPr>
          <w:t>Information about the Victim Contact Scheme - GOV.UK</w:t>
        </w:r>
      </w:hyperlink>
      <w:r w:rsidRPr="4D7C9EA8">
        <w:rPr>
          <w:rFonts w:ascii="Aptos" w:eastAsia="Aptos" w:hAnsi="Aptos" w:cs="Aptos"/>
        </w:rPr>
        <w:t xml:space="preserve"> </w:t>
      </w:r>
      <w:r w:rsidRPr="00302005">
        <w:rPr>
          <w:rFonts w:ascii="Aptos" w:eastAsia="Aptos" w:hAnsi="Aptos" w:cs="Aptos"/>
        </w:rPr>
        <w:t>(Accessed</w:t>
      </w:r>
      <w:r>
        <w:rPr>
          <w:rFonts w:ascii="Aptos" w:eastAsia="Aptos" w:hAnsi="Aptos" w:cs="Aptos"/>
        </w:rPr>
        <w:t xml:space="preserve">: </w:t>
      </w:r>
      <w:r w:rsidRPr="00302005">
        <w:rPr>
          <w:rFonts w:ascii="Aptos" w:eastAsia="Aptos" w:hAnsi="Aptos" w:cs="Aptos"/>
        </w:rPr>
        <w:t xml:space="preserve">12 </w:t>
      </w:r>
      <w:r>
        <w:rPr>
          <w:rFonts w:ascii="Aptos" w:eastAsia="Aptos" w:hAnsi="Aptos" w:cs="Aptos"/>
        </w:rPr>
        <w:t>M</w:t>
      </w:r>
      <w:r w:rsidRPr="00302005">
        <w:rPr>
          <w:rFonts w:ascii="Aptos" w:eastAsia="Aptos" w:hAnsi="Aptos" w:cs="Aptos"/>
        </w:rPr>
        <w:t>arch 202</w:t>
      </w:r>
      <w:r>
        <w:rPr>
          <w:rFonts w:ascii="Aptos" w:eastAsia="Aptos" w:hAnsi="Aptos" w:cs="Aptos"/>
        </w:rPr>
        <w:t>5</w:t>
      </w:r>
      <w:r w:rsidRPr="00302005">
        <w:rPr>
          <w:rFonts w:ascii="Aptos" w:eastAsia="Aptos" w:hAnsi="Aptos" w:cs="Aptos"/>
        </w:rPr>
        <w:t xml:space="preserve">). </w:t>
      </w:r>
    </w:p>
    <w:p w14:paraId="1D2C6D79" w14:textId="22B2F55C" w:rsidR="00302005" w:rsidRPr="007A4D96" w:rsidRDefault="00302005" w:rsidP="00302005">
      <w:pPr>
        <w:spacing w:line="240" w:lineRule="auto"/>
        <w:ind w:left="720" w:hanging="720"/>
        <w:rPr>
          <w:color w:val="000000" w:themeColor="text1"/>
        </w:rPr>
      </w:pPr>
      <w:r>
        <w:t>Ministry of Justice (2007).</w:t>
      </w:r>
      <w:r w:rsidRPr="4D7C9EA8">
        <w:rPr>
          <w:i/>
          <w:iCs/>
        </w:rPr>
        <w:t xml:space="preserve"> Restorative justice: the views of  victims and the offender: </w:t>
      </w:r>
      <w:r w:rsidRPr="00302005">
        <w:t>Available at:</w:t>
      </w:r>
      <w:r w:rsidRPr="00302005">
        <w:rPr>
          <w:rStyle w:val="Hyperlink"/>
        </w:rPr>
        <w:t xml:space="preserve"> </w:t>
      </w:r>
      <w:hyperlink r:id="rId13" w:history="1">
        <w:r w:rsidRPr="00AE3F63">
          <w:rPr>
            <w:rStyle w:val="Hyperlink"/>
          </w:rPr>
          <w:t>https://restorativejustice.org.uk/sites/default/files/resources/files/Ministry%20of%20Justice%20evaluation%20-%20Restorative%20justice%20the%20views%20of%20victims%20and%20offenders.pdf</w:t>
        </w:r>
      </w:hyperlink>
      <w:r w:rsidRPr="4D7C9EA8">
        <w:rPr>
          <w:color w:val="FF0000"/>
        </w:rPr>
        <w:t xml:space="preserve">  </w:t>
      </w:r>
      <w:r w:rsidRPr="4D7C9EA8">
        <w:rPr>
          <w:color w:val="000000" w:themeColor="text1"/>
        </w:rPr>
        <w:t xml:space="preserve"> (Accessed</w:t>
      </w:r>
      <w:r>
        <w:rPr>
          <w:color w:val="000000" w:themeColor="text1"/>
        </w:rPr>
        <w:t>:</w:t>
      </w:r>
      <w:r w:rsidRPr="4D7C9EA8">
        <w:rPr>
          <w:color w:val="000000" w:themeColor="text1"/>
        </w:rPr>
        <w:t xml:space="preserve"> 27 February 2025).</w:t>
      </w:r>
    </w:p>
    <w:p w14:paraId="4C70806A" w14:textId="77777777" w:rsidR="00302005" w:rsidRPr="007A4D96" w:rsidRDefault="00302005" w:rsidP="00130E36">
      <w:pPr>
        <w:spacing w:line="240" w:lineRule="auto"/>
        <w:ind w:left="720" w:hanging="720"/>
      </w:pPr>
      <w:r w:rsidRPr="007A4D96">
        <w:rPr>
          <w:color w:val="000000" w:themeColor="text1"/>
        </w:rPr>
        <w:t>Restorative Justice Council (2016)</w:t>
      </w:r>
      <w:r w:rsidRPr="007A4D96">
        <w:rPr>
          <w:i/>
          <w:iCs/>
          <w:color w:val="000000" w:themeColor="text1"/>
        </w:rPr>
        <w:t xml:space="preserve"> Evaluation of restorative justice. </w:t>
      </w:r>
      <w:r w:rsidRPr="007A4D96">
        <w:rPr>
          <w:color w:val="000000" w:themeColor="text1"/>
        </w:rPr>
        <w:t xml:space="preserve">Available at: </w:t>
      </w:r>
      <w:hyperlink r:id="rId14">
        <w:r w:rsidRPr="007A4D96">
          <w:rPr>
            <w:rStyle w:val="Hyperlink"/>
          </w:rPr>
          <w:t>https://restorativejustice.org.uk/resources/moj-evaluation-restorative-justice</w:t>
        </w:r>
      </w:hyperlink>
      <w:r w:rsidRPr="007A4D96">
        <w:t xml:space="preserve"> (Accessed: 28 February 2025). </w:t>
      </w:r>
    </w:p>
    <w:p w14:paraId="12FB4AF6" w14:textId="77777777" w:rsidR="00302005" w:rsidRPr="007A4D96" w:rsidRDefault="00302005" w:rsidP="00130E36">
      <w:pPr>
        <w:ind w:left="720" w:hanging="720"/>
      </w:pPr>
      <w:r w:rsidRPr="007A4D96">
        <w:t>Restorative Justice Council (no date)</w:t>
      </w:r>
      <w:r w:rsidRPr="007A4D96">
        <w:rPr>
          <w:i/>
          <w:iCs/>
        </w:rPr>
        <w:t xml:space="preserve"> How can more victims access restorative justice?</w:t>
      </w:r>
      <w:r w:rsidRPr="007A4D96">
        <w:t xml:space="preserve"> Available at: </w:t>
      </w:r>
      <w:hyperlink r:id="rId15" w:history="1">
        <w:r w:rsidRPr="007A4D96">
          <w:rPr>
            <w:rStyle w:val="Hyperlink"/>
          </w:rPr>
          <w:t>https://restorativejustice.org.uk/blog/how-can-more-victims-access-restorative-justice</w:t>
        </w:r>
      </w:hyperlink>
      <w:r w:rsidRPr="007A4D96">
        <w:t xml:space="preserve"> (Accessed: 5 March 2025)</w:t>
      </w:r>
    </w:p>
    <w:p w14:paraId="4D777AC9" w14:textId="77777777" w:rsidR="00302005" w:rsidRPr="007A4D96" w:rsidRDefault="00302005" w:rsidP="007A6352">
      <w:pPr>
        <w:spacing w:line="240" w:lineRule="auto"/>
        <w:ind w:left="720" w:hanging="720"/>
      </w:pPr>
      <w:r w:rsidRPr="007A4D96">
        <w:t xml:space="preserve">Sage (2020). </w:t>
      </w:r>
      <w:r w:rsidRPr="007A4D96">
        <w:rPr>
          <w:i/>
          <w:iCs/>
        </w:rPr>
        <w:t>Introduction to victimology.</w:t>
      </w:r>
      <w:r w:rsidRPr="007A4D96">
        <w:t xml:space="preserve"> Available at: </w:t>
      </w:r>
      <w:hyperlink r:id="rId16" w:history="1">
        <w:r w:rsidRPr="007A4D96">
          <w:rPr>
            <w:rStyle w:val="Hyperlink"/>
          </w:rPr>
          <w:t>https://us.sagepub.com/sites/default/files/upm-binaries/98849_Chapter_1_Introduction_to_Victimology_from_Daigle_Victimology_2e.pdf</w:t>
        </w:r>
      </w:hyperlink>
      <w:r w:rsidRPr="007A4D96">
        <w:t xml:space="preserve"> (Accessed: 29 February 2025).</w:t>
      </w:r>
    </w:p>
    <w:p w14:paraId="7BAE4C6E" w14:textId="77777777" w:rsidR="00302005" w:rsidRPr="007A4D96" w:rsidRDefault="00302005" w:rsidP="007A4D96">
      <w:pPr>
        <w:spacing w:line="240" w:lineRule="auto"/>
        <w:ind w:left="720" w:hanging="720"/>
      </w:pPr>
      <w:r w:rsidRPr="007A4D96">
        <w:lastRenderedPageBreak/>
        <w:t>UK Government (2024)</w:t>
      </w:r>
      <w:r w:rsidRPr="007A4D96">
        <w:rPr>
          <w:i/>
          <w:iCs/>
        </w:rPr>
        <w:t xml:space="preserve"> Victims and Prisoners Act 2024: Implementation of the duty to collaborate.</w:t>
      </w:r>
      <w:r w:rsidRPr="007A4D96">
        <w:t xml:space="preserve"> Available at: </w:t>
      </w:r>
      <w:hyperlink r:id="rId17" w:anchor=":~:text=The%20duty%20to%20collaborate%20under,sexual%20abuse%2C%20and%20serious%20violence" w:history="1">
        <w:r w:rsidRPr="007A4D96">
          <w:rPr>
            <w:rStyle w:val="Hyperlink"/>
          </w:rPr>
          <w:t>https://www.gov.uk/government/publications/victims-and-prisoners-act-2024-implementation-of-the-duty-to-collaborate#:~:text=The%20duty%20to%20collaborate%20under,sexual%20abuse%2C%20and%20serious%20violence</w:t>
        </w:r>
      </w:hyperlink>
      <w:r w:rsidRPr="007A4D96">
        <w:t>. (Accessed: 4</w:t>
      </w:r>
      <w:r w:rsidRPr="007A4D96">
        <w:rPr>
          <w:vertAlign w:val="superscript"/>
        </w:rPr>
        <w:t xml:space="preserve"> </w:t>
      </w:r>
      <w:r w:rsidRPr="007A4D96">
        <w:t>March 2025).</w:t>
      </w:r>
    </w:p>
    <w:p w14:paraId="68B708E0" w14:textId="77777777" w:rsidR="00302005" w:rsidRPr="007A4D96" w:rsidRDefault="00302005" w:rsidP="007A6352">
      <w:pPr>
        <w:spacing w:line="240" w:lineRule="auto"/>
        <w:ind w:left="720" w:hanging="720"/>
      </w:pPr>
      <w:r w:rsidRPr="007A4D96">
        <w:t xml:space="preserve">UK Government (2025) </w:t>
      </w:r>
      <w:r w:rsidRPr="007A4D96">
        <w:rPr>
          <w:i/>
          <w:iCs/>
        </w:rPr>
        <w:t>Statutory guidance: Code of Practice for Victims of Crime in England and Wales (Victims' Code).</w:t>
      </w:r>
      <w:r w:rsidRPr="007A4D96">
        <w:t xml:space="preserve"> Available at: </w:t>
      </w:r>
      <w:hyperlink r:id="rId18" w:anchor=":~:text=You%20have%20the%20Right%20to%20be%20provided%20with%20updates%20on,by%20the%20relevant%20service%20provider" w:history="1">
        <w:r w:rsidRPr="007A4D96">
          <w:rPr>
            <w:rStyle w:val="Hyperlink"/>
          </w:rPr>
          <w:t>https://www.gov.uk/government/publications/the-code-of-practice-for-victims-of-crime/code-of-practice-for-victims-of-crime-in-england-and-wales-victims-code#:~:text=You%20have%20the%20Right%20to%20be%20provided%20with%20updates%20on,by%20the%20relevant%20service%20provider</w:t>
        </w:r>
      </w:hyperlink>
      <w:r w:rsidRPr="007A4D96">
        <w:t xml:space="preserve">. (Accessed: 6 March 2025). </w:t>
      </w:r>
    </w:p>
    <w:p w14:paraId="50DC6F63" w14:textId="77777777" w:rsidR="00302005" w:rsidRPr="007A4D96" w:rsidRDefault="00302005" w:rsidP="00130E36">
      <w:pPr>
        <w:spacing w:line="240" w:lineRule="auto"/>
        <w:ind w:left="720" w:hanging="720"/>
      </w:pPr>
      <w:r w:rsidRPr="007A4D96">
        <w:t>UK Government (no date).</w:t>
      </w:r>
      <w:r w:rsidRPr="007A4D96">
        <w:rPr>
          <w:i/>
          <w:iCs/>
        </w:rPr>
        <w:t xml:space="preserve"> The victims code. </w:t>
      </w:r>
      <w:r w:rsidRPr="007A4D96">
        <w:t xml:space="preserve">Available at: </w:t>
      </w:r>
      <w:hyperlink r:id="rId19" w:history="1">
        <w:r w:rsidRPr="007A4D96">
          <w:rPr>
            <w:rStyle w:val="Hyperlink"/>
          </w:rPr>
          <w:t>https://assets.publishing.service.gov.uk/media/642ab8fbddf8ad0013ac0c35/fact-sheet-victims-code.pdf</w:t>
        </w:r>
      </w:hyperlink>
      <w:r w:rsidRPr="007A4D96">
        <w:t xml:space="preserve"> (Accessed: 4</w:t>
      </w:r>
      <w:r w:rsidRPr="007A4D96">
        <w:rPr>
          <w:vertAlign w:val="superscript"/>
        </w:rPr>
        <w:t xml:space="preserve"> </w:t>
      </w:r>
      <w:r w:rsidRPr="007A4D96">
        <w:t>March 2025).</w:t>
      </w:r>
    </w:p>
    <w:p w14:paraId="33AA0607" w14:textId="77777777" w:rsidR="00302005" w:rsidRPr="007A4D96" w:rsidRDefault="00302005" w:rsidP="00AC7434">
      <w:pPr>
        <w:spacing w:line="240" w:lineRule="auto"/>
        <w:ind w:left="720" w:hanging="720"/>
        <w:rPr>
          <w:rFonts w:eastAsia="Aptos" w:cs="Aptos"/>
        </w:rPr>
      </w:pPr>
      <w:r w:rsidRPr="007A4D96">
        <w:t>Victim Commissioner (2021b).</w:t>
      </w:r>
      <w:r w:rsidRPr="007A4D96">
        <w:rPr>
          <w:i/>
          <w:iCs/>
        </w:rPr>
        <w:t xml:space="preserve">  Next steps for special measures:</w:t>
      </w:r>
      <w:r w:rsidRPr="007A4D96">
        <w:t xml:space="preserve"> Available at: </w:t>
      </w:r>
      <w:hyperlink r:id="rId20">
        <w:r w:rsidRPr="007A4D96">
          <w:rPr>
            <w:rStyle w:val="Hyperlink"/>
            <w:rFonts w:eastAsia="Aptos" w:cs="Aptos"/>
          </w:rPr>
          <w:t>https://cloud-platform-e218f50a4812967ba1215eaecede923f.s3.amazonaws.com/uploads/sites/6/2021/12/2021-05-18_Special-measures_FINAL.pdf</w:t>
        </w:r>
      </w:hyperlink>
      <w:r w:rsidRPr="007A4D96">
        <w:rPr>
          <w:rFonts w:eastAsia="Aptos" w:cs="Aptos"/>
        </w:rPr>
        <w:t xml:space="preserve">   (Accessed: 12 March 2025).</w:t>
      </w:r>
    </w:p>
    <w:p w14:paraId="1CB604F3" w14:textId="769BC6ED" w:rsidR="00302005" w:rsidRPr="007A4D96" w:rsidRDefault="00302005" w:rsidP="00AC7434">
      <w:pPr>
        <w:spacing w:line="240" w:lineRule="auto"/>
        <w:ind w:left="720" w:hanging="720"/>
        <w:rPr>
          <w:rFonts w:eastAsia="Aptos" w:cs="Aptos"/>
        </w:rPr>
      </w:pPr>
      <w:r w:rsidRPr="007A4D96">
        <w:t xml:space="preserve">Victim Support (2017). </w:t>
      </w:r>
      <w:r w:rsidRPr="007A4D96">
        <w:rPr>
          <w:i/>
          <w:iCs/>
        </w:rPr>
        <w:t>Victim of the system</w:t>
      </w:r>
      <w:r>
        <w:rPr>
          <w:i/>
          <w:iCs/>
        </w:rPr>
        <w:t>.</w:t>
      </w:r>
      <w:r w:rsidRPr="007A4D96">
        <w:rPr>
          <w:i/>
          <w:iCs/>
        </w:rPr>
        <w:t xml:space="preserve"> </w:t>
      </w:r>
      <w:r>
        <w:t>A</w:t>
      </w:r>
      <w:r w:rsidRPr="007A4D96">
        <w:t>vailable at:</w:t>
      </w:r>
      <w:r>
        <w:t xml:space="preserve"> </w:t>
      </w:r>
      <w:hyperlink r:id="rId21">
        <w:r w:rsidRPr="007A4D96">
          <w:rPr>
            <w:rStyle w:val="Hyperlink"/>
            <w:rFonts w:eastAsia="Aptos" w:cs="Aptos"/>
          </w:rPr>
          <w:t>Victim of the system</w:t>
        </w:r>
      </w:hyperlink>
      <w:r w:rsidRPr="007A4D96">
        <w:rPr>
          <w:rFonts w:eastAsia="Aptos" w:cs="Aptos"/>
        </w:rPr>
        <w:t xml:space="preserve"> (Accessed: 12 March 2025). </w:t>
      </w:r>
    </w:p>
    <w:p w14:paraId="0DE89FEB" w14:textId="6336A756" w:rsidR="00302005" w:rsidRPr="007A4D96" w:rsidRDefault="00302005" w:rsidP="000E7AC7">
      <w:pPr>
        <w:spacing w:line="240" w:lineRule="auto"/>
        <w:ind w:left="720" w:hanging="720"/>
      </w:pPr>
      <w:r w:rsidRPr="007A4D96">
        <w:t xml:space="preserve">Victim Support (2024). </w:t>
      </w:r>
      <w:r w:rsidRPr="007A4D96">
        <w:rPr>
          <w:i/>
          <w:iCs/>
        </w:rPr>
        <w:t>The princess royal visits country's first victims' charity to celebrate 50</w:t>
      </w:r>
      <w:r w:rsidRPr="007A4D96">
        <w:rPr>
          <w:i/>
          <w:iCs/>
          <w:vertAlign w:val="superscript"/>
        </w:rPr>
        <w:t>th</w:t>
      </w:r>
      <w:r w:rsidRPr="007A4D96">
        <w:rPr>
          <w:i/>
          <w:iCs/>
        </w:rPr>
        <w:t xml:space="preserve"> anniversary</w:t>
      </w:r>
      <w:r>
        <w:rPr>
          <w:i/>
          <w:iCs/>
        </w:rPr>
        <w:t xml:space="preserve">. </w:t>
      </w:r>
      <w:r w:rsidRPr="00302005">
        <w:t>Av</w:t>
      </w:r>
      <w:r w:rsidRPr="007A4D96">
        <w:t>ailable at:</w:t>
      </w:r>
      <w:r w:rsidRPr="007A4D96">
        <w:rPr>
          <w:rFonts w:eastAsia="Aptos" w:cs="Aptos"/>
          <w:color w:val="4A4A4A"/>
        </w:rPr>
        <w:t xml:space="preserve"> </w:t>
      </w:r>
      <w:hyperlink r:id="rId22" w:anchor=":~:text=Founded%20in%20Bristol%20in%201974,charity%20for%20victims%20of%20crime">
        <w:r w:rsidRPr="007A4D96">
          <w:rPr>
            <w:rStyle w:val="Hyperlink"/>
            <w:color w:val="auto"/>
          </w:rPr>
          <w:t>https://www.victimsupport.org.uk/the-princess-royal-visits-countrys-first-victims-charity-to-celebrate-50th-anniversary/#:~:text=Founded%20in%20Bristol%20in%201974,charity%20for%20victims%20of%20crime</w:t>
        </w:r>
      </w:hyperlink>
      <w:r w:rsidRPr="007A4D96">
        <w:t xml:space="preserve">. (Accessed: 3 March 2025). </w:t>
      </w:r>
    </w:p>
    <w:p w14:paraId="304BB258" w14:textId="77777777" w:rsidR="00302005" w:rsidRPr="007A4D96" w:rsidRDefault="00302005" w:rsidP="00C07995">
      <w:pPr>
        <w:spacing w:line="240" w:lineRule="auto"/>
        <w:ind w:left="720" w:hanging="720"/>
        <w:rPr>
          <w:rFonts w:eastAsia="Aptos" w:cs="Aptos"/>
          <w:b/>
          <w:bCs/>
        </w:rPr>
      </w:pPr>
      <w:r w:rsidRPr="007A4D96">
        <w:rPr>
          <w:rFonts w:eastAsia="Aptos" w:cs="Aptos"/>
        </w:rPr>
        <w:t xml:space="preserve">Victim Support (no date) </w:t>
      </w:r>
      <w:r w:rsidRPr="007A4D96">
        <w:rPr>
          <w:rFonts w:eastAsia="Aptos" w:cs="Aptos"/>
          <w:i/>
          <w:iCs/>
        </w:rPr>
        <w:t>Your rights as a witness.</w:t>
      </w:r>
      <w:r w:rsidRPr="007A4D96">
        <w:rPr>
          <w:rFonts w:eastAsia="Aptos" w:cs="Aptos"/>
        </w:rPr>
        <w:t xml:space="preserve"> Available at: </w:t>
      </w:r>
      <w:hyperlink r:id="rId23" w:history="1">
        <w:r w:rsidRPr="007A4D96">
          <w:rPr>
            <w:rStyle w:val="Hyperlink"/>
            <w:rFonts w:eastAsia="Aptos" w:cs="Aptos"/>
          </w:rPr>
          <w:t>https://www.victimsupport.org.uk/going-court/your-rights-as-a-witness/</w:t>
        </w:r>
      </w:hyperlink>
      <w:r w:rsidRPr="007A4D96">
        <w:rPr>
          <w:rFonts w:eastAsia="Aptos" w:cs="Aptos"/>
        </w:rPr>
        <w:t xml:space="preserve"> (Accessed: 12 March 2025)</w:t>
      </w:r>
    </w:p>
    <w:p w14:paraId="6305A7BE" w14:textId="77777777" w:rsidR="00302005" w:rsidRPr="007A4D96" w:rsidRDefault="00302005" w:rsidP="000E7AC7">
      <w:pPr>
        <w:spacing w:line="240" w:lineRule="auto"/>
        <w:ind w:left="720" w:hanging="720"/>
      </w:pPr>
      <w:r w:rsidRPr="007A4D96">
        <w:t xml:space="preserve">Victims Commissioner (2021a). </w:t>
      </w:r>
      <w:r w:rsidRPr="007A4D96">
        <w:rPr>
          <w:i/>
          <w:iCs/>
        </w:rPr>
        <w:t>New survey reveals low victim confidence, as Victims’ Commissioner warns victims remain an “afterthought”.</w:t>
      </w:r>
      <w:r w:rsidRPr="007A4D96">
        <w:t xml:space="preserve"> Available at: </w:t>
      </w:r>
      <w:hyperlink r:id="rId24">
        <w:r w:rsidRPr="007A4D96">
          <w:rPr>
            <w:rStyle w:val="Hyperlink"/>
          </w:rPr>
          <w:t>https://victimscommissioner.org.uk/news/2021-victim-survey/</w:t>
        </w:r>
      </w:hyperlink>
      <w:r w:rsidRPr="007A4D96">
        <w:t xml:space="preserve"> (Accessed: 6 March 2025). </w:t>
      </w:r>
    </w:p>
    <w:p w14:paraId="6B0112B1" w14:textId="77777777" w:rsidR="00302005" w:rsidRPr="007A4D96" w:rsidRDefault="00302005" w:rsidP="4D7C9EA8">
      <w:pPr>
        <w:spacing w:line="240" w:lineRule="auto"/>
        <w:ind w:left="720" w:hanging="720"/>
      </w:pPr>
      <w:r>
        <w:t xml:space="preserve">Victims Commissioner (2024). </w:t>
      </w:r>
      <w:r w:rsidRPr="4D7C9EA8">
        <w:rPr>
          <w:i/>
          <w:iCs/>
        </w:rPr>
        <w:t>New Victims Bill measures a ‘solid step forward’, but further progress needed — Victims’ Commissioner</w:t>
      </w:r>
      <w:r>
        <w:t xml:space="preserve">. Available at: https://victimscommissioner.org.uk/news/new-victims-bill-measures-a-solid-step-forward-but-further-progress-needed-victims-commissioner/  (Accessed: 12 March 2025). </w:t>
      </w:r>
    </w:p>
    <w:p w14:paraId="05237C3F" w14:textId="38FC8AD8" w:rsidR="00302005" w:rsidRPr="00302005" w:rsidRDefault="00302005" w:rsidP="00302005">
      <w:pPr>
        <w:spacing w:line="240" w:lineRule="auto"/>
        <w:ind w:left="720" w:hanging="720"/>
      </w:pPr>
    </w:p>
    <w:p w14:paraId="1BC27CC4" w14:textId="730C1123" w:rsidR="0615C84C" w:rsidRPr="007A4D96" w:rsidRDefault="0615C84C" w:rsidP="4D7C9EA8">
      <w:pPr>
        <w:spacing w:line="240" w:lineRule="auto"/>
        <w:ind w:left="720" w:hanging="720"/>
        <w:rPr>
          <w:rFonts w:eastAsia="Lato" w:cs="Lato"/>
          <w:i/>
          <w:iCs/>
        </w:rPr>
      </w:pPr>
    </w:p>
    <w:p w14:paraId="772754A6" w14:textId="65F663E9" w:rsidR="0002375E" w:rsidRDefault="0002375E" w:rsidP="00130E36">
      <w:pPr>
        <w:spacing w:line="240" w:lineRule="auto"/>
        <w:ind w:left="720" w:hanging="720"/>
      </w:pPr>
    </w:p>
    <w:p w14:paraId="74D12990" w14:textId="3F56D027" w:rsidR="30E08128" w:rsidRDefault="30E08128" w:rsidP="30E08128">
      <w:pPr>
        <w:spacing w:line="360" w:lineRule="auto"/>
      </w:pPr>
    </w:p>
    <w:p w14:paraId="4664C177" w14:textId="2F3C947F" w:rsidR="30E08128" w:rsidRDefault="30E08128" w:rsidP="30E08128">
      <w:pPr>
        <w:spacing w:line="360" w:lineRule="auto"/>
      </w:pPr>
    </w:p>
    <w:p w14:paraId="75EF7EDC" w14:textId="2647451D" w:rsidR="30E08128" w:rsidRDefault="30E08128" w:rsidP="30E08128">
      <w:pPr>
        <w:spacing w:line="360" w:lineRule="auto"/>
      </w:pPr>
    </w:p>
    <w:p w14:paraId="33146D72" w14:textId="01D43085" w:rsidR="30E08128" w:rsidRDefault="30E08128" w:rsidP="30E08128">
      <w:pPr>
        <w:shd w:val="clear" w:color="auto" w:fill="FFFFFF" w:themeFill="background1"/>
        <w:spacing w:after="150"/>
        <w:rPr>
          <w:rFonts w:ascii="Aptos" w:eastAsia="Aptos" w:hAnsi="Aptos" w:cs="Aptos"/>
          <w:color w:val="4A4A4A"/>
        </w:rPr>
      </w:pPr>
    </w:p>
    <w:p w14:paraId="435B6C8E" w14:textId="6B4EFDE3" w:rsidR="30E08128" w:rsidRDefault="30E08128" w:rsidP="30E08128">
      <w:pPr>
        <w:rPr>
          <w:i/>
          <w:iCs/>
        </w:rPr>
      </w:pPr>
    </w:p>
    <w:sectPr w:rsidR="30E081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DFA2ED" w14:textId="77777777" w:rsidR="0038687E" w:rsidRDefault="0038687E" w:rsidP="00F17454">
      <w:pPr>
        <w:spacing w:after="0" w:line="240" w:lineRule="auto"/>
      </w:pPr>
      <w:r>
        <w:separator/>
      </w:r>
    </w:p>
  </w:endnote>
  <w:endnote w:type="continuationSeparator" w:id="0">
    <w:p w14:paraId="11D8F366" w14:textId="77777777" w:rsidR="0038687E" w:rsidRDefault="0038687E" w:rsidP="00F17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Lato">
    <w:charset w:val="00"/>
    <w:family w:val="swiss"/>
    <w:pitch w:val="variable"/>
    <w:sig w:usb0="E10002FF" w:usb1="5000EC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25AFE9" w14:textId="77777777" w:rsidR="0038687E" w:rsidRDefault="0038687E" w:rsidP="00F17454">
      <w:pPr>
        <w:spacing w:after="0" w:line="240" w:lineRule="auto"/>
      </w:pPr>
      <w:r>
        <w:separator/>
      </w:r>
    </w:p>
  </w:footnote>
  <w:footnote w:type="continuationSeparator" w:id="0">
    <w:p w14:paraId="2D0137B0" w14:textId="77777777" w:rsidR="0038687E" w:rsidRDefault="0038687E" w:rsidP="00F174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CC1B50"/>
    <w:multiLevelType w:val="multilevel"/>
    <w:tmpl w:val="0944E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F7C8BE0"/>
    <w:multiLevelType w:val="hybridMultilevel"/>
    <w:tmpl w:val="602E357E"/>
    <w:lvl w:ilvl="0" w:tplc="B3B222D6">
      <w:start w:val="1"/>
      <w:numFmt w:val="decimal"/>
      <w:lvlText w:val="%1."/>
      <w:lvlJc w:val="left"/>
      <w:pPr>
        <w:ind w:left="720" w:hanging="360"/>
      </w:pPr>
      <w:rPr>
        <w:rFonts w:ascii="Aptos" w:hAnsi="Aptos" w:hint="default"/>
      </w:rPr>
    </w:lvl>
    <w:lvl w:ilvl="1" w:tplc="E59C4008">
      <w:start w:val="1"/>
      <w:numFmt w:val="lowerLetter"/>
      <w:lvlText w:val="%2."/>
      <w:lvlJc w:val="left"/>
      <w:pPr>
        <w:ind w:left="1440" w:hanging="360"/>
      </w:pPr>
    </w:lvl>
    <w:lvl w:ilvl="2" w:tplc="D8E41F26">
      <w:start w:val="1"/>
      <w:numFmt w:val="lowerRoman"/>
      <w:lvlText w:val="%3."/>
      <w:lvlJc w:val="right"/>
      <w:pPr>
        <w:ind w:left="2160" w:hanging="180"/>
      </w:pPr>
    </w:lvl>
    <w:lvl w:ilvl="3" w:tplc="708E74B4">
      <w:start w:val="1"/>
      <w:numFmt w:val="decimal"/>
      <w:lvlText w:val="%4."/>
      <w:lvlJc w:val="left"/>
      <w:pPr>
        <w:ind w:left="2880" w:hanging="360"/>
      </w:pPr>
    </w:lvl>
    <w:lvl w:ilvl="4" w:tplc="8E56DEA6">
      <w:start w:val="1"/>
      <w:numFmt w:val="lowerLetter"/>
      <w:lvlText w:val="%5."/>
      <w:lvlJc w:val="left"/>
      <w:pPr>
        <w:ind w:left="3600" w:hanging="360"/>
      </w:pPr>
    </w:lvl>
    <w:lvl w:ilvl="5" w:tplc="10F2582A">
      <w:start w:val="1"/>
      <w:numFmt w:val="lowerRoman"/>
      <w:lvlText w:val="%6."/>
      <w:lvlJc w:val="right"/>
      <w:pPr>
        <w:ind w:left="4320" w:hanging="180"/>
      </w:pPr>
    </w:lvl>
    <w:lvl w:ilvl="6" w:tplc="B6B023B6">
      <w:start w:val="1"/>
      <w:numFmt w:val="decimal"/>
      <w:lvlText w:val="%7."/>
      <w:lvlJc w:val="left"/>
      <w:pPr>
        <w:ind w:left="5040" w:hanging="360"/>
      </w:pPr>
    </w:lvl>
    <w:lvl w:ilvl="7" w:tplc="660A045E">
      <w:start w:val="1"/>
      <w:numFmt w:val="lowerLetter"/>
      <w:lvlText w:val="%8."/>
      <w:lvlJc w:val="left"/>
      <w:pPr>
        <w:ind w:left="5760" w:hanging="360"/>
      </w:pPr>
    </w:lvl>
    <w:lvl w:ilvl="8" w:tplc="07EE85BA">
      <w:start w:val="1"/>
      <w:numFmt w:val="lowerRoman"/>
      <w:lvlText w:val="%9."/>
      <w:lvlJc w:val="right"/>
      <w:pPr>
        <w:ind w:left="6480" w:hanging="180"/>
      </w:pPr>
    </w:lvl>
  </w:abstractNum>
  <w:num w:numId="1" w16cid:durableId="1509175901">
    <w:abstractNumId w:val="1"/>
  </w:num>
  <w:num w:numId="2" w16cid:durableId="19927077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0F6"/>
    <w:rsid w:val="00005B98"/>
    <w:rsid w:val="00010BF5"/>
    <w:rsid w:val="0002375E"/>
    <w:rsid w:val="00042BD8"/>
    <w:rsid w:val="00047EA6"/>
    <w:rsid w:val="000506A5"/>
    <w:rsid w:val="000740E8"/>
    <w:rsid w:val="00093D29"/>
    <w:rsid w:val="00095C08"/>
    <w:rsid w:val="000E3FE4"/>
    <w:rsid w:val="000E6939"/>
    <w:rsid w:val="000E7AC7"/>
    <w:rsid w:val="000F537B"/>
    <w:rsid w:val="001042E8"/>
    <w:rsid w:val="00106881"/>
    <w:rsid w:val="00130E36"/>
    <w:rsid w:val="00174767"/>
    <w:rsid w:val="001E0F8C"/>
    <w:rsid w:val="001F47B1"/>
    <w:rsid w:val="00204B3C"/>
    <w:rsid w:val="0029580A"/>
    <w:rsid w:val="002D4E16"/>
    <w:rsid w:val="00302005"/>
    <w:rsid w:val="00321091"/>
    <w:rsid w:val="0038687E"/>
    <w:rsid w:val="00396446"/>
    <w:rsid w:val="003B6C71"/>
    <w:rsid w:val="003C1D8F"/>
    <w:rsid w:val="00400DEB"/>
    <w:rsid w:val="00416773"/>
    <w:rsid w:val="00416A80"/>
    <w:rsid w:val="00427349"/>
    <w:rsid w:val="00470B48"/>
    <w:rsid w:val="004A4D45"/>
    <w:rsid w:val="004B58D4"/>
    <w:rsid w:val="005809B5"/>
    <w:rsid w:val="005B4C05"/>
    <w:rsid w:val="005D19B9"/>
    <w:rsid w:val="005E411F"/>
    <w:rsid w:val="005E5F54"/>
    <w:rsid w:val="00605CCF"/>
    <w:rsid w:val="00690C81"/>
    <w:rsid w:val="006B3EE6"/>
    <w:rsid w:val="006F2A4B"/>
    <w:rsid w:val="00785A2C"/>
    <w:rsid w:val="007A4D96"/>
    <w:rsid w:val="007A6352"/>
    <w:rsid w:val="007B4A6C"/>
    <w:rsid w:val="007D20FA"/>
    <w:rsid w:val="008678A0"/>
    <w:rsid w:val="008C6899"/>
    <w:rsid w:val="008D55A5"/>
    <w:rsid w:val="008E708D"/>
    <w:rsid w:val="008F3EA8"/>
    <w:rsid w:val="00907F6F"/>
    <w:rsid w:val="00916F3A"/>
    <w:rsid w:val="00952ECB"/>
    <w:rsid w:val="00972035"/>
    <w:rsid w:val="00974162"/>
    <w:rsid w:val="009953D6"/>
    <w:rsid w:val="009B27FA"/>
    <w:rsid w:val="00A312E2"/>
    <w:rsid w:val="00A525AE"/>
    <w:rsid w:val="00A56DA3"/>
    <w:rsid w:val="00AC275D"/>
    <w:rsid w:val="00AC7434"/>
    <w:rsid w:val="00AF7D23"/>
    <w:rsid w:val="00B632B7"/>
    <w:rsid w:val="00B669EB"/>
    <w:rsid w:val="00B66DCC"/>
    <w:rsid w:val="00B849F9"/>
    <w:rsid w:val="00B94B92"/>
    <w:rsid w:val="00BD0078"/>
    <w:rsid w:val="00BE39C7"/>
    <w:rsid w:val="00BF514D"/>
    <w:rsid w:val="00C07995"/>
    <w:rsid w:val="00C27B85"/>
    <w:rsid w:val="00C8247E"/>
    <w:rsid w:val="00D30730"/>
    <w:rsid w:val="00D340F6"/>
    <w:rsid w:val="00D35E81"/>
    <w:rsid w:val="00D678B8"/>
    <w:rsid w:val="00D90E5B"/>
    <w:rsid w:val="00D96B98"/>
    <w:rsid w:val="00E019F6"/>
    <w:rsid w:val="00E1414C"/>
    <w:rsid w:val="00E4144D"/>
    <w:rsid w:val="00E43D7B"/>
    <w:rsid w:val="00E55D95"/>
    <w:rsid w:val="00E743B4"/>
    <w:rsid w:val="00E92661"/>
    <w:rsid w:val="00E92707"/>
    <w:rsid w:val="00ED7CD3"/>
    <w:rsid w:val="00F17454"/>
    <w:rsid w:val="00F507B6"/>
    <w:rsid w:val="00F80BC2"/>
    <w:rsid w:val="00F906A7"/>
    <w:rsid w:val="00F9124A"/>
    <w:rsid w:val="00FA1762"/>
    <w:rsid w:val="00FA353C"/>
    <w:rsid w:val="00FA5573"/>
    <w:rsid w:val="00FB13E9"/>
    <w:rsid w:val="0101CFD1"/>
    <w:rsid w:val="01AEC40C"/>
    <w:rsid w:val="01BB4350"/>
    <w:rsid w:val="01C3E4AC"/>
    <w:rsid w:val="01E06724"/>
    <w:rsid w:val="01F23E78"/>
    <w:rsid w:val="01FD05E8"/>
    <w:rsid w:val="021A714F"/>
    <w:rsid w:val="025B63F3"/>
    <w:rsid w:val="02C94680"/>
    <w:rsid w:val="02CA8ABF"/>
    <w:rsid w:val="02D06F84"/>
    <w:rsid w:val="02DD288C"/>
    <w:rsid w:val="02DEC133"/>
    <w:rsid w:val="02E4ECD3"/>
    <w:rsid w:val="02F6241D"/>
    <w:rsid w:val="02F960F0"/>
    <w:rsid w:val="03CF4059"/>
    <w:rsid w:val="0451B198"/>
    <w:rsid w:val="04860643"/>
    <w:rsid w:val="04CA8C61"/>
    <w:rsid w:val="05CEB5A5"/>
    <w:rsid w:val="05E59ACD"/>
    <w:rsid w:val="060070BC"/>
    <w:rsid w:val="06077A36"/>
    <w:rsid w:val="0615C84C"/>
    <w:rsid w:val="063D63D9"/>
    <w:rsid w:val="072EFF3F"/>
    <w:rsid w:val="078CC4B8"/>
    <w:rsid w:val="079E1238"/>
    <w:rsid w:val="07E5F0B0"/>
    <w:rsid w:val="080DA0A9"/>
    <w:rsid w:val="09274C37"/>
    <w:rsid w:val="0956BF19"/>
    <w:rsid w:val="099FBA5E"/>
    <w:rsid w:val="0A53023F"/>
    <w:rsid w:val="0A5B3898"/>
    <w:rsid w:val="0AB27DFC"/>
    <w:rsid w:val="0ABA2EC0"/>
    <w:rsid w:val="0AEE736C"/>
    <w:rsid w:val="0B8C845F"/>
    <w:rsid w:val="0BBD8582"/>
    <w:rsid w:val="0BC6C61F"/>
    <w:rsid w:val="0BFD311E"/>
    <w:rsid w:val="0C30AB30"/>
    <w:rsid w:val="0C5ACC8D"/>
    <w:rsid w:val="0C7874F0"/>
    <w:rsid w:val="0C7FA23B"/>
    <w:rsid w:val="0CAEB7B9"/>
    <w:rsid w:val="0D000E0D"/>
    <w:rsid w:val="0D221C38"/>
    <w:rsid w:val="0D363677"/>
    <w:rsid w:val="0D51E54C"/>
    <w:rsid w:val="0E02D469"/>
    <w:rsid w:val="0E75C20A"/>
    <w:rsid w:val="0ED288AE"/>
    <w:rsid w:val="0EF748B9"/>
    <w:rsid w:val="0F0DCFD9"/>
    <w:rsid w:val="0F2C3E8F"/>
    <w:rsid w:val="0F46FAC1"/>
    <w:rsid w:val="0F8A2EB0"/>
    <w:rsid w:val="0FDFB7FC"/>
    <w:rsid w:val="0FFB7A11"/>
    <w:rsid w:val="1029DCFD"/>
    <w:rsid w:val="105B0DD9"/>
    <w:rsid w:val="10F5972C"/>
    <w:rsid w:val="10FA3996"/>
    <w:rsid w:val="1163BD1C"/>
    <w:rsid w:val="116775D4"/>
    <w:rsid w:val="119FBB49"/>
    <w:rsid w:val="11A3A7BA"/>
    <w:rsid w:val="11A4EE27"/>
    <w:rsid w:val="11C2B258"/>
    <w:rsid w:val="121BD911"/>
    <w:rsid w:val="124D5869"/>
    <w:rsid w:val="12882062"/>
    <w:rsid w:val="12C28460"/>
    <w:rsid w:val="12CF1B9F"/>
    <w:rsid w:val="12F405E6"/>
    <w:rsid w:val="13141981"/>
    <w:rsid w:val="13177B96"/>
    <w:rsid w:val="131B7494"/>
    <w:rsid w:val="13A2E982"/>
    <w:rsid w:val="13D37116"/>
    <w:rsid w:val="13E491F0"/>
    <w:rsid w:val="143C1F8F"/>
    <w:rsid w:val="1485EBA0"/>
    <w:rsid w:val="14B06291"/>
    <w:rsid w:val="150B2EC3"/>
    <w:rsid w:val="1569E1F0"/>
    <w:rsid w:val="15C9EEA9"/>
    <w:rsid w:val="162D1073"/>
    <w:rsid w:val="166D44EF"/>
    <w:rsid w:val="169CC1BE"/>
    <w:rsid w:val="16D34E34"/>
    <w:rsid w:val="1702CB85"/>
    <w:rsid w:val="170F3C4D"/>
    <w:rsid w:val="1720ECF3"/>
    <w:rsid w:val="178C7B08"/>
    <w:rsid w:val="17AFD110"/>
    <w:rsid w:val="17BD19CF"/>
    <w:rsid w:val="17C8CBD5"/>
    <w:rsid w:val="1863D6BC"/>
    <w:rsid w:val="1868817D"/>
    <w:rsid w:val="187A8437"/>
    <w:rsid w:val="1896956B"/>
    <w:rsid w:val="18C4DF5E"/>
    <w:rsid w:val="190CB883"/>
    <w:rsid w:val="1942699C"/>
    <w:rsid w:val="19972E26"/>
    <w:rsid w:val="19FA7ADC"/>
    <w:rsid w:val="1A066988"/>
    <w:rsid w:val="1A19C783"/>
    <w:rsid w:val="1A51E9A1"/>
    <w:rsid w:val="1AA0F044"/>
    <w:rsid w:val="1AC52444"/>
    <w:rsid w:val="1ADFD6E2"/>
    <w:rsid w:val="1B602A5F"/>
    <w:rsid w:val="1B81FC9E"/>
    <w:rsid w:val="1C321C90"/>
    <w:rsid w:val="1C3783AC"/>
    <w:rsid w:val="1C57081F"/>
    <w:rsid w:val="1C8BFAE9"/>
    <w:rsid w:val="1D9459F9"/>
    <w:rsid w:val="1DA32D74"/>
    <w:rsid w:val="1DB25F85"/>
    <w:rsid w:val="1DC571F9"/>
    <w:rsid w:val="1DD1DB4B"/>
    <w:rsid w:val="1E1E19F9"/>
    <w:rsid w:val="1E469968"/>
    <w:rsid w:val="1E4BE690"/>
    <w:rsid w:val="1EB7A486"/>
    <w:rsid w:val="1ED7D96C"/>
    <w:rsid w:val="1F3D112C"/>
    <w:rsid w:val="1F5B2ED3"/>
    <w:rsid w:val="1FA10C6A"/>
    <w:rsid w:val="1FDCF452"/>
    <w:rsid w:val="20072CEB"/>
    <w:rsid w:val="2020474C"/>
    <w:rsid w:val="20441062"/>
    <w:rsid w:val="204FC916"/>
    <w:rsid w:val="2071344F"/>
    <w:rsid w:val="2098FC27"/>
    <w:rsid w:val="212A7290"/>
    <w:rsid w:val="21A3A996"/>
    <w:rsid w:val="21DCF4E2"/>
    <w:rsid w:val="21F04159"/>
    <w:rsid w:val="228EAE84"/>
    <w:rsid w:val="22CC04F7"/>
    <w:rsid w:val="231DC711"/>
    <w:rsid w:val="234CE8D7"/>
    <w:rsid w:val="237D1260"/>
    <w:rsid w:val="2401E7A1"/>
    <w:rsid w:val="24725201"/>
    <w:rsid w:val="24AAEC9E"/>
    <w:rsid w:val="251AB7B0"/>
    <w:rsid w:val="256E7860"/>
    <w:rsid w:val="25CA7526"/>
    <w:rsid w:val="261C3E5E"/>
    <w:rsid w:val="26C2444B"/>
    <w:rsid w:val="26CDAD24"/>
    <w:rsid w:val="26F7B467"/>
    <w:rsid w:val="270F14F6"/>
    <w:rsid w:val="278C7AC8"/>
    <w:rsid w:val="27AD3631"/>
    <w:rsid w:val="27C51BFD"/>
    <w:rsid w:val="27FD5EFD"/>
    <w:rsid w:val="280EC145"/>
    <w:rsid w:val="2833EF4F"/>
    <w:rsid w:val="283E47E9"/>
    <w:rsid w:val="2893B89D"/>
    <w:rsid w:val="28A3EE45"/>
    <w:rsid w:val="28D20A3C"/>
    <w:rsid w:val="28F9B143"/>
    <w:rsid w:val="29391DE9"/>
    <w:rsid w:val="293B0CE4"/>
    <w:rsid w:val="29F3ED9A"/>
    <w:rsid w:val="2A0C003D"/>
    <w:rsid w:val="2A2F63FA"/>
    <w:rsid w:val="2A9DD0B3"/>
    <w:rsid w:val="2AE8E06B"/>
    <w:rsid w:val="2B4AD309"/>
    <w:rsid w:val="2B7C7B6C"/>
    <w:rsid w:val="2BAF49A6"/>
    <w:rsid w:val="2BCAE2CB"/>
    <w:rsid w:val="2BD14A70"/>
    <w:rsid w:val="2BEFF5F3"/>
    <w:rsid w:val="2C02B389"/>
    <w:rsid w:val="2C16F999"/>
    <w:rsid w:val="2C251929"/>
    <w:rsid w:val="2C256087"/>
    <w:rsid w:val="2C8A7E1E"/>
    <w:rsid w:val="2C9BDB5C"/>
    <w:rsid w:val="2D19E2FD"/>
    <w:rsid w:val="2D936FA8"/>
    <w:rsid w:val="2DA9819C"/>
    <w:rsid w:val="2DDC1C27"/>
    <w:rsid w:val="2DEE0601"/>
    <w:rsid w:val="2DF2A6A5"/>
    <w:rsid w:val="2EBBB436"/>
    <w:rsid w:val="2EE86E02"/>
    <w:rsid w:val="2EFFB242"/>
    <w:rsid w:val="2F15FF87"/>
    <w:rsid w:val="2F5F95BC"/>
    <w:rsid w:val="2F6C03EC"/>
    <w:rsid w:val="2FFCFB33"/>
    <w:rsid w:val="300B58A7"/>
    <w:rsid w:val="30348A9D"/>
    <w:rsid w:val="30440710"/>
    <w:rsid w:val="308B1715"/>
    <w:rsid w:val="30DEEF85"/>
    <w:rsid w:val="30E08128"/>
    <w:rsid w:val="30E7FA7B"/>
    <w:rsid w:val="311DF236"/>
    <w:rsid w:val="3131790B"/>
    <w:rsid w:val="31322860"/>
    <w:rsid w:val="313A33D0"/>
    <w:rsid w:val="31A18881"/>
    <w:rsid w:val="31F773DA"/>
    <w:rsid w:val="31F85A4B"/>
    <w:rsid w:val="3225A76D"/>
    <w:rsid w:val="3240610F"/>
    <w:rsid w:val="32D23DB5"/>
    <w:rsid w:val="333965A0"/>
    <w:rsid w:val="333AB542"/>
    <w:rsid w:val="33420621"/>
    <w:rsid w:val="336792F2"/>
    <w:rsid w:val="339FA34E"/>
    <w:rsid w:val="33D2CAB7"/>
    <w:rsid w:val="33E82D48"/>
    <w:rsid w:val="33EA8876"/>
    <w:rsid w:val="33F5EE98"/>
    <w:rsid w:val="33FB661C"/>
    <w:rsid w:val="346AFC55"/>
    <w:rsid w:val="34BE1DEF"/>
    <w:rsid w:val="34D38252"/>
    <w:rsid w:val="34F8FB1F"/>
    <w:rsid w:val="34FC5776"/>
    <w:rsid w:val="358BF1BA"/>
    <w:rsid w:val="35EDC2CB"/>
    <w:rsid w:val="35F5BBC3"/>
    <w:rsid w:val="36302751"/>
    <w:rsid w:val="36B2BA8E"/>
    <w:rsid w:val="36C0AE7F"/>
    <w:rsid w:val="36C70463"/>
    <w:rsid w:val="36F16441"/>
    <w:rsid w:val="373C8771"/>
    <w:rsid w:val="373FC9F4"/>
    <w:rsid w:val="378EC72D"/>
    <w:rsid w:val="37CFD419"/>
    <w:rsid w:val="38321CD0"/>
    <w:rsid w:val="3843CB49"/>
    <w:rsid w:val="385D660E"/>
    <w:rsid w:val="3891D3EE"/>
    <w:rsid w:val="38B182CB"/>
    <w:rsid w:val="38F73FC0"/>
    <w:rsid w:val="3919F5DE"/>
    <w:rsid w:val="3930E596"/>
    <w:rsid w:val="3947847A"/>
    <w:rsid w:val="39556B8A"/>
    <w:rsid w:val="3999A025"/>
    <w:rsid w:val="399EDCB6"/>
    <w:rsid w:val="39C114F0"/>
    <w:rsid w:val="3A6300D1"/>
    <w:rsid w:val="3A8B7B10"/>
    <w:rsid w:val="3AC12114"/>
    <w:rsid w:val="3AC16D74"/>
    <w:rsid w:val="3AFE5E66"/>
    <w:rsid w:val="3B050E12"/>
    <w:rsid w:val="3B26C534"/>
    <w:rsid w:val="3B3BF0EB"/>
    <w:rsid w:val="3B53023E"/>
    <w:rsid w:val="3B99D0E9"/>
    <w:rsid w:val="3BE71B43"/>
    <w:rsid w:val="3BEDD01B"/>
    <w:rsid w:val="3C8183DA"/>
    <w:rsid w:val="3C908BB6"/>
    <w:rsid w:val="3C9A5425"/>
    <w:rsid w:val="3D2A8AC6"/>
    <w:rsid w:val="3D415413"/>
    <w:rsid w:val="3DDCE323"/>
    <w:rsid w:val="3DE0A44F"/>
    <w:rsid w:val="3E1D5715"/>
    <w:rsid w:val="3E40FD7E"/>
    <w:rsid w:val="3E85A061"/>
    <w:rsid w:val="3EE0167C"/>
    <w:rsid w:val="3EE54D32"/>
    <w:rsid w:val="3EF00736"/>
    <w:rsid w:val="3F6289D6"/>
    <w:rsid w:val="3F75FF5B"/>
    <w:rsid w:val="3F921FFD"/>
    <w:rsid w:val="3F9AB102"/>
    <w:rsid w:val="3FF1E61C"/>
    <w:rsid w:val="400BF050"/>
    <w:rsid w:val="407DC6C7"/>
    <w:rsid w:val="410456D3"/>
    <w:rsid w:val="4157059D"/>
    <w:rsid w:val="41BC636C"/>
    <w:rsid w:val="41CA36C2"/>
    <w:rsid w:val="41FDACD1"/>
    <w:rsid w:val="42113E60"/>
    <w:rsid w:val="423B7372"/>
    <w:rsid w:val="428C7FE5"/>
    <w:rsid w:val="4291F92A"/>
    <w:rsid w:val="42C4EA56"/>
    <w:rsid w:val="42F95F32"/>
    <w:rsid w:val="4319AF7B"/>
    <w:rsid w:val="433D7034"/>
    <w:rsid w:val="4357F372"/>
    <w:rsid w:val="4385B293"/>
    <w:rsid w:val="43AD44A9"/>
    <w:rsid w:val="43B6FE3E"/>
    <w:rsid w:val="441F0C8A"/>
    <w:rsid w:val="4432498B"/>
    <w:rsid w:val="447F6BC6"/>
    <w:rsid w:val="44918655"/>
    <w:rsid w:val="44C1DEF0"/>
    <w:rsid w:val="44FADDAD"/>
    <w:rsid w:val="453270F4"/>
    <w:rsid w:val="45860182"/>
    <w:rsid w:val="45B53CCF"/>
    <w:rsid w:val="45C02781"/>
    <w:rsid w:val="461D889D"/>
    <w:rsid w:val="463FEE99"/>
    <w:rsid w:val="4674FEE7"/>
    <w:rsid w:val="4678D1FA"/>
    <w:rsid w:val="46AB2611"/>
    <w:rsid w:val="46CFF953"/>
    <w:rsid w:val="470C7C9A"/>
    <w:rsid w:val="476D0F22"/>
    <w:rsid w:val="482D0BB9"/>
    <w:rsid w:val="48E4EC21"/>
    <w:rsid w:val="48FF964F"/>
    <w:rsid w:val="495456C2"/>
    <w:rsid w:val="4996379B"/>
    <w:rsid w:val="49A2A570"/>
    <w:rsid w:val="49DE9E2D"/>
    <w:rsid w:val="49E0516F"/>
    <w:rsid w:val="49E36DB9"/>
    <w:rsid w:val="49F36258"/>
    <w:rsid w:val="4A2906E6"/>
    <w:rsid w:val="4A717E62"/>
    <w:rsid w:val="4AAC02DE"/>
    <w:rsid w:val="4B06188C"/>
    <w:rsid w:val="4B47FFE4"/>
    <w:rsid w:val="4C0A6D30"/>
    <w:rsid w:val="4C105465"/>
    <w:rsid w:val="4C4C2D04"/>
    <w:rsid w:val="4C67A3B3"/>
    <w:rsid w:val="4C75082D"/>
    <w:rsid w:val="4CA2E43F"/>
    <w:rsid w:val="4CA71880"/>
    <w:rsid w:val="4D054F98"/>
    <w:rsid w:val="4D680931"/>
    <w:rsid w:val="4D6C6098"/>
    <w:rsid w:val="4D788CDB"/>
    <w:rsid w:val="4D7C9EA8"/>
    <w:rsid w:val="4DB2FE16"/>
    <w:rsid w:val="4DC65B94"/>
    <w:rsid w:val="4DFC8D01"/>
    <w:rsid w:val="4E01F3D9"/>
    <w:rsid w:val="4E160E9B"/>
    <w:rsid w:val="4E1DF428"/>
    <w:rsid w:val="4E90F144"/>
    <w:rsid w:val="4EB97C81"/>
    <w:rsid w:val="4F28A697"/>
    <w:rsid w:val="4F32A9E0"/>
    <w:rsid w:val="4F4E200B"/>
    <w:rsid w:val="4F5B6319"/>
    <w:rsid w:val="4F7AFBA4"/>
    <w:rsid w:val="4F7B16EF"/>
    <w:rsid w:val="4FB14B77"/>
    <w:rsid w:val="4FF7AEA2"/>
    <w:rsid w:val="5026D715"/>
    <w:rsid w:val="504011F8"/>
    <w:rsid w:val="50649F48"/>
    <w:rsid w:val="50CD6AE5"/>
    <w:rsid w:val="50E1A257"/>
    <w:rsid w:val="5145E542"/>
    <w:rsid w:val="514704C3"/>
    <w:rsid w:val="514EEA3F"/>
    <w:rsid w:val="51556A85"/>
    <w:rsid w:val="517174EF"/>
    <w:rsid w:val="51948E03"/>
    <w:rsid w:val="51C2D294"/>
    <w:rsid w:val="52A4C8DE"/>
    <w:rsid w:val="52F5E193"/>
    <w:rsid w:val="53896C5B"/>
    <w:rsid w:val="538D0F20"/>
    <w:rsid w:val="53AA76DC"/>
    <w:rsid w:val="53BFFC1D"/>
    <w:rsid w:val="541F2B1B"/>
    <w:rsid w:val="54429F6E"/>
    <w:rsid w:val="5452DDAD"/>
    <w:rsid w:val="546BA343"/>
    <w:rsid w:val="5475AE0C"/>
    <w:rsid w:val="5487CB69"/>
    <w:rsid w:val="54B42CD1"/>
    <w:rsid w:val="54D99752"/>
    <w:rsid w:val="54DCBBF0"/>
    <w:rsid w:val="552F6772"/>
    <w:rsid w:val="55DA6D5C"/>
    <w:rsid w:val="56398A62"/>
    <w:rsid w:val="567912D6"/>
    <w:rsid w:val="56B1B06D"/>
    <w:rsid w:val="56C0A34A"/>
    <w:rsid w:val="57206AC4"/>
    <w:rsid w:val="5748EC26"/>
    <w:rsid w:val="57744412"/>
    <w:rsid w:val="57C16D6B"/>
    <w:rsid w:val="57D4E0C2"/>
    <w:rsid w:val="57EC066F"/>
    <w:rsid w:val="57F89A76"/>
    <w:rsid w:val="585DF802"/>
    <w:rsid w:val="58C30681"/>
    <w:rsid w:val="58CA10F5"/>
    <w:rsid w:val="58CB3AF3"/>
    <w:rsid w:val="58CCA719"/>
    <w:rsid w:val="59062388"/>
    <w:rsid w:val="592556DD"/>
    <w:rsid w:val="594E3162"/>
    <w:rsid w:val="598FEBDD"/>
    <w:rsid w:val="59D84462"/>
    <w:rsid w:val="5A00756F"/>
    <w:rsid w:val="5A24277E"/>
    <w:rsid w:val="5A6FE624"/>
    <w:rsid w:val="5AE9144B"/>
    <w:rsid w:val="5AEAFA8E"/>
    <w:rsid w:val="5B083397"/>
    <w:rsid w:val="5B3AFB08"/>
    <w:rsid w:val="5B77B58C"/>
    <w:rsid w:val="5B7A3CCE"/>
    <w:rsid w:val="5BF5E009"/>
    <w:rsid w:val="5BFC47D6"/>
    <w:rsid w:val="5BFDA0D7"/>
    <w:rsid w:val="5C767C7D"/>
    <w:rsid w:val="5CB2B7E9"/>
    <w:rsid w:val="5CD5170F"/>
    <w:rsid w:val="5CD6DF08"/>
    <w:rsid w:val="5D1E38A0"/>
    <w:rsid w:val="5DB40630"/>
    <w:rsid w:val="5DD765D0"/>
    <w:rsid w:val="5E39F2A1"/>
    <w:rsid w:val="5E41A41F"/>
    <w:rsid w:val="5E8028AF"/>
    <w:rsid w:val="5E93D2FC"/>
    <w:rsid w:val="5F235397"/>
    <w:rsid w:val="5F459CA4"/>
    <w:rsid w:val="5F470D6E"/>
    <w:rsid w:val="5F517D51"/>
    <w:rsid w:val="5FF6D416"/>
    <w:rsid w:val="600DA6EC"/>
    <w:rsid w:val="601E284D"/>
    <w:rsid w:val="607655CA"/>
    <w:rsid w:val="6078107C"/>
    <w:rsid w:val="608B7B31"/>
    <w:rsid w:val="60BF4177"/>
    <w:rsid w:val="611B6DC7"/>
    <w:rsid w:val="61586C62"/>
    <w:rsid w:val="615EC746"/>
    <w:rsid w:val="617ABA35"/>
    <w:rsid w:val="61C6780B"/>
    <w:rsid w:val="61EFCDF7"/>
    <w:rsid w:val="623A723D"/>
    <w:rsid w:val="62A777F4"/>
    <w:rsid w:val="62BF933F"/>
    <w:rsid w:val="6316215A"/>
    <w:rsid w:val="63486184"/>
    <w:rsid w:val="634F2B87"/>
    <w:rsid w:val="6353FA01"/>
    <w:rsid w:val="636E3A1F"/>
    <w:rsid w:val="642A2694"/>
    <w:rsid w:val="64D1205D"/>
    <w:rsid w:val="64DDB5FC"/>
    <w:rsid w:val="64E7577A"/>
    <w:rsid w:val="651BB866"/>
    <w:rsid w:val="652F5625"/>
    <w:rsid w:val="65EAC9C7"/>
    <w:rsid w:val="66301846"/>
    <w:rsid w:val="6690259F"/>
    <w:rsid w:val="66F29FBC"/>
    <w:rsid w:val="677A7BAB"/>
    <w:rsid w:val="67B219E0"/>
    <w:rsid w:val="688A9A81"/>
    <w:rsid w:val="68E36685"/>
    <w:rsid w:val="6901D97E"/>
    <w:rsid w:val="69BA75F1"/>
    <w:rsid w:val="69C29085"/>
    <w:rsid w:val="69C5ADB3"/>
    <w:rsid w:val="6A210984"/>
    <w:rsid w:val="6B8D412E"/>
    <w:rsid w:val="6B91A650"/>
    <w:rsid w:val="6BAB9875"/>
    <w:rsid w:val="6C0D11FC"/>
    <w:rsid w:val="6C686D3F"/>
    <w:rsid w:val="6C8A1F35"/>
    <w:rsid w:val="6C8C9B41"/>
    <w:rsid w:val="6CB4FAA0"/>
    <w:rsid w:val="6D166822"/>
    <w:rsid w:val="6D259415"/>
    <w:rsid w:val="6D3D4F98"/>
    <w:rsid w:val="6D991F3E"/>
    <w:rsid w:val="6D9C0F66"/>
    <w:rsid w:val="6E90CD54"/>
    <w:rsid w:val="6EBA2A46"/>
    <w:rsid w:val="6EC2E55F"/>
    <w:rsid w:val="6ECADEB9"/>
    <w:rsid w:val="6ECE108D"/>
    <w:rsid w:val="6ED9E737"/>
    <w:rsid w:val="6F5E1C61"/>
    <w:rsid w:val="6F842DE4"/>
    <w:rsid w:val="6F982D87"/>
    <w:rsid w:val="6FA15744"/>
    <w:rsid w:val="6FB0879D"/>
    <w:rsid w:val="70A7C572"/>
    <w:rsid w:val="70E21898"/>
    <w:rsid w:val="711771E2"/>
    <w:rsid w:val="715F9FBB"/>
    <w:rsid w:val="718BB7F2"/>
    <w:rsid w:val="71C087B9"/>
    <w:rsid w:val="7200A5A8"/>
    <w:rsid w:val="721569DB"/>
    <w:rsid w:val="7225FFA0"/>
    <w:rsid w:val="723C53B1"/>
    <w:rsid w:val="725E737B"/>
    <w:rsid w:val="726DDEB1"/>
    <w:rsid w:val="7271A18F"/>
    <w:rsid w:val="729EC934"/>
    <w:rsid w:val="72BFCCB9"/>
    <w:rsid w:val="72ED0836"/>
    <w:rsid w:val="731C1621"/>
    <w:rsid w:val="733AA3F7"/>
    <w:rsid w:val="7354EBC1"/>
    <w:rsid w:val="735F2F40"/>
    <w:rsid w:val="73721437"/>
    <w:rsid w:val="7385A251"/>
    <w:rsid w:val="73B8F265"/>
    <w:rsid w:val="7414D852"/>
    <w:rsid w:val="746D6F7C"/>
    <w:rsid w:val="747D9C8C"/>
    <w:rsid w:val="750EEA75"/>
    <w:rsid w:val="7536F6A0"/>
    <w:rsid w:val="7558CD7A"/>
    <w:rsid w:val="75E1ED1D"/>
    <w:rsid w:val="75E2A6AF"/>
    <w:rsid w:val="76AD2211"/>
    <w:rsid w:val="7725948E"/>
    <w:rsid w:val="7745148D"/>
    <w:rsid w:val="779E6CAF"/>
    <w:rsid w:val="77DEE60B"/>
    <w:rsid w:val="77E649E9"/>
    <w:rsid w:val="7840583E"/>
    <w:rsid w:val="7840A305"/>
    <w:rsid w:val="7883018B"/>
    <w:rsid w:val="78CF653C"/>
    <w:rsid w:val="790394B2"/>
    <w:rsid w:val="791523F4"/>
    <w:rsid w:val="79195CB2"/>
    <w:rsid w:val="7969B9A5"/>
    <w:rsid w:val="7A78E062"/>
    <w:rsid w:val="7AAC1DBB"/>
    <w:rsid w:val="7AF9734B"/>
    <w:rsid w:val="7B3AEF4F"/>
    <w:rsid w:val="7B52715F"/>
    <w:rsid w:val="7B5DC36F"/>
    <w:rsid w:val="7B9B204A"/>
    <w:rsid w:val="7BA33D24"/>
    <w:rsid w:val="7C329620"/>
    <w:rsid w:val="7C524EE4"/>
    <w:rsid w:val="7CA4E17C"/>
    <w:rsid w:val="7CEE5948"/>
    <w:rsid w:val="7D03A5F9"/>
    <w:rsid w:val="7D9EA38F"/>
    <w:rsid w:val="7E327F88"/>
    <w:rsid w:val="7E8C9450"/>
    <w:rsid w:val="7E8D77E3"/>
    <w:rsid w:val="7F08B1BA"/>
    <w:rsid w:val="7F3E1739"/>
    <w:rsid w:val="7F4878D0"/>
    <w:rsid w:val="7FA72B67"/>
    <w:rsid w:val="7FD10B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7772BC"/>
  <w15:chartTrackingRefBased/>
  <w15:docId w15:val="{AC6D789E-3B5D-4B68-A406-7828332F5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40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40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40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40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40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40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40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40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40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0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40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40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40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40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40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40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40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40F6"/>
    <w:rPr>
      <w:rFonts w:eastAsiaTheme="majorEastAsia" w:cstheme="majorBidi"/>
      <w:color w:val="272727" w:themeColor="text1" w:themeTint="D8"/>
    </w:rPr>
  </w:style>
  <w:style w:type="paragraph" w:styleId="Title">
    <w:name w:val="Title"/>
    <w:basedOn w:val="Normal"/>
    <w:next w:val="Normal"/>
    <w:link w:val="TitleChar"/>
    <w:uiPriority w:val="10"/>
    <w:qFormat/>
    <w:rsid w:val="00D340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40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40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40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40F6"/>
    <w:pPr>
      <w:spacing w:before="160"/>
      <w:jc w:val="center"/>
    </w:pPr>
    <w:rPr>
      <w:i/>
      <w:iCs/>
      <w:color w:val="404040" w:themeColor="text1" w:themeTint="BF"/>
    </w:rPr>
  </w:style>
  <w:style w:type="character" w:customStyle="1" w:styleId="QuoteChar">
    <w:name w:val="Quote Char"/>
    <w:basedOn w:val="DefaultParagraphFont"/>
    <w:link w:val="Quote"/>
    <w:uiPriority w:val="29"/>
    <w:rsid w:val="00D340F6"/>
    <w:rPr>
      <w:i/>
      <w:iCs/>
      <w:color w:val="404040" w:themeColor="text1" w:themeTint="BF"/>
    </w:rPr>
  </w:style>
  <w:style w:type="paragraph" w:styleId="ListParagraph">
    <w:name w:val="List Paragraph"/>
    <w:basedOn w:val="Normal"/>
    <w:uiPriority w:val="34"/>
    <w:qFormat/>
    <w:rsid w:val="00D340F6"/>
    <w:pPr>
      <w:ind w:left="720"/>
      <w:contextualSpacing/>
    </w:pPr>
  </w:style>
  <w:style w:type="character" w:styleId="IntenseEmphasis">
    <w:name w:val="Intense Emphasis"/>
    <w:basedOn w:val="DefaultParagraphFont"/>
    <w:uiPriority w:val="21"/>
    <w:qFormat/>
    <w:rsid w:val="00D340F6"/>
    <w:rPr>
      <w:i/>
      <w:iCs/>
      <w:color w:val="0F4761" w:themeColor="accent1" w:themeShade="BF"/>
    </w:rPr>
  </w:style>
  <w:style w:type="paragraph" w:styleId="IntenseQuote">
    <w:name w:val="Intense Quote"/>
    <w:basedOn w:val="Normal"/>
    <w:next w:val="Normal"/>
    <w:link w:val="IntenseQuoteChar"/>
    <w:uiPriority w:val="30"/>
    <w:qFormat/>
    <w:rsid w:val="00D340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40F6"/>
    <w:rPr>
      <w:i/>
      <w:iCs/>
      <w:color w:val="0F4761" w:themeColor="accent1" w:themeShade="BF"/>
    </w:rPr>
  </w:style>
  <w:style w:type="character" w:styleId="IntenseReference">
    <w:name w:val="Intense Reference"/>
    <w:basedOn w:val="DefaultParagraphFont"/>
    <w:uiPriority w:val="32"/>
    <w:qFormat/>
    <w:rsid w:val="00D340F6"/>
    <w:rPr>
      <w:b/>
      <w:bCs/>
      <w:smallCaps/>
      <w:color w:val="0F4761" w:themeColor="accent1" w:themeShade="BF"/>
      <w:spacing w:val="5"/>
    </w:rPr>
  </w:style>
  <w:style w:type="paragraph" w:styleId="Header">
    <w:name w:val="header"/>
    <w:basedOn w:val="Normal"/>
    <w:link w:val="HeaderChar"/>
    <w:uiPriority w:val="99"/>
    <w:unhideWhenUsed/>
    <w:rsid w:val="00F17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454"/>
  </w:style>
  <w:style w:type="paragraph" w:styleId="Footer">
    <w:name w:val="footer"/>
    <w:basedOn w:val="Normal"/>
    <w:link w:val="FooterChar"/>
    <w:uiPriority w:val="99"/>
    <w:unhideWhenUsed/>
    <w:rsid w:val="00F17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454"/>
  </w:style>
  <w:style w:type="character" w:styleId="Hyperlink">
    <w:name w:val="Hyperlink"/>
    <w:basedOn w:val="DefaultParagraphFont"/>
    <w:uiPriority w:val="99"/>
    <w:unhideWhenUsed/>
    <w:rsid w:val="009953D6"/>
    <w:rPr>
      <w:color w:val="467886" w:themeColor="hyperlink"/>
      <w:u w:val="single"/>
    </w:rPr>
  </w:style>
  <w:style w:type="character" w:styleId="UnresolvedMention">
    <w:name w:val="Unresolved Mention"/>
    <w:basedOn w:val="DefaultParagraphFont"/>
    <w:uiPriority w:val="99"/>
    <w:semiHidden/>
    <w:unhideWhenUsed/>
    <w:rsid w:val="009953D6"/>
    <w:rPr>
      <w:color w:val="605E5C"/>
      <w:shd w:val="clear" w:color="auto" w:fill="E1DFDD"/>
    </w:rPr>
  </w:style>
  <w:style w:type="character" w:styleId="FollowedHyperlink">
    <w:name w:val="FollowedHyperlink"/>
    <w:basedOn w:val="DefaultParagraphFont"/>
    <w:uiPriority w:val="99"/>
    <w:semiHidden/>
    <w:unhideWhenUsed/>
    <w:rsid w:val="000E6939"/>
    <w:rPr>
      <w:color w:val="96607D" w:themeColor="followedHyperlink"/>
      <w:u w:val="single"/>
    </w:rPr>
  </w:style>
  <w:style w:type="character" w:styleId="CommentReference">
    <w:name w:val="annotation reference"/>
    <w:basedOn w:val="DefaultParagraphFont"/>
    <w:uiPriority w:val="99"/>
    <w:semiHidden/>
    <w:unhideWhenUsed/>
    <w:rsid w:val="00E92661"/>
    <w:rPr>
      <w:sz w:val="16"/>
      <w:szCs w:val="16"/>
    </w:rPr>
  </w:style>
  <w:style w:type="paragraph" w:styleId="CommentText">
    <w:name w:val="annotation text"/>
    <w:basedOn w:val="Normal"/>
    <w:link w:val="CommentTextChar"/>
    <w:uiPriority w:val="99"/>
    <w:unhideWhenUsed/>
    <w:rsid w:val="00E92661"/>
    <w:pPr>
      <w:spacing w:line="240" w:lineRule="auto"/>
    </w:pPr>
    <w:rPr>
      <w:sz w:val="20"/>
      <w:szCs w:val="20"/>
    </w:rPr>
  </w:style>
  <w:style w:type="character" w:customStyle="1" w:styleId="CommentTextChar">
    <w:name w:val="Comment Text Char"/>
    <w:basedOn w:val="DefaultParagraphFont"/>
    <w:link w:val="CommentText"/>
    <w:uiPriority w:val="99"/>
    <w:rsid w:val="00E92661"/>
    <w:rPr>
      <w:sz w:val="20"/>
      <w:szCs w:val="20"/>
    </w:rPr>
  </w:style>
  <w:style w:type="paragraph" w:styleId="CommentSubject">
    <w:name w:val="annotation subject"/>
    <w:basedOn w:val="CommentText"/>
    <w:next w:val="CommentText"/>
    <w:link w:val="CommentSubjectChar"/>
    <w:uiPriority w:val="99"/>
    <w:semiHidden/>
    <w:unhideWhenUsed/>
    <w:rsid w:val="00E92661"/>
    <w:rPr>
      <w:b/>
      <w:bCs/>
    </w:rPr>
  </w:style>
  <w:style w:type="character" w:customStyle="1" w:styleId="CommentSubjectChar">
    <w:name w:val="Comment Subject Char"/>
    <w:basedOn w:val="CommentTextChar"/>
    <w:link w:val="CommentSubject"/>
    <w:uiPriority w:val="99"/>
    <w:semiHidden/>
    <w:rsid w:val="00E92661"/>
    <w:rPr>
      <w:b/>
      <w:bCs/>
      <w:sz w:val="20"/>
      <w:szCs w:val="20"/>
    </w:rPr>
  </w:style>
  <w:style w:type="paragraph" w:styleId="NormalWeb">
    <w:name w:val="Normal (Web)"/>
    <w:basedOn w:val="Normal"/>
    <w:uiPriority w:val="99"/>
    <w:semiHidden/>
    <w:unhideWhenUsed/>
    <w:rsid w:val="00AC7434"/>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901556">
      <w:bodyDiv w:val="1"/>
      <w:marLeft w:val="0"/>
      <w:marRight w:val="0"/>
      <w:marTop w:val="0"/>
      <w:marBottom w:val="0"/>
      <w:divBdr>
        <w:top w:val="none" w:sz="0" w:space="0" w:color="auto"/>
        <w:left w:val="none" w:sz="0" w:space="0" w:color="auto"/>
        <w:bottom w:val="none" w:sz="0" w:space="0" w:color="auto"/>
        <w:right w:val="none" w:sz="0" w:space="0" w:color="auto"/>
      </w:divBdr>
    </w:div>
    <w:div w:id="245264376">
      <w:bodyDiv w:val="1"/>
      <w:marLeft w:val="0"/>
      <w:marRight w:val="0"/>
      <w:marTop w:val="0"/>
      <w:marBottom w:val="0"/>
      <w:divBdr>
        <w:top w:val="none" w:sz="0" w:space="0" w:color="auto"/>
        <w:left w:val="none" w:sz="0" w:space="0" w:color="auto"/>
        <w:bottom w:val="none" w:sz="0" w:space="0" w:color="auto"/>
        <w:right w:val="none" w:sz="0" w:space="0" w:color="auto"/>
      </w:divBdr>
    </w:div>
    <w:div w:id="322048137">
      <w:bodyDiv w:val="1"/>
      <w:marLeft w:val="0"/>
      <w:marRight w:val="0"/>
      <w:marTop w:val="0"/>
      <w:marBottom w:val="0"/>
      <w:divBdr>
        <w:top w:val="none" w:sz="0" w:space="0" w:color="auto"/>
        <w:left w:val="none" w:sz="0" w:space="0" w:color="auto"/>
        <w:bottom w:val="none" w:sz="0" w:space="0" w:color="auto"/>
        <w:right w:val="none" w:sz="0" w:space="0" w:color="auto"/>
      </w:divBdr>
    </w:div>
    <w:div w:id="332149069">
      <w:bodyDiv w:val="1"/>
      <w:marLeft w:val="0"/>
      <w:marRight w:val="0"/>
      <w:marTop w:val="0"/>
      <w:marBottom w:val="0"/>
      <w:divBdr>
        <w:top w:val="none" w:sz="0" w:space="0" w:color="auto"/>
        <w:left w:val="none" w:sz="0" w:space="0" w:color="auto"/>
        <w:bottom w:val="none" w:sz="0" w:space="0" w:color="auto"/>
        <w:right w:val="none" w:sz="0" w:space="0" w:color="auto"/>
      </w:divBdr>
    </w:div>
    <w:div w:id="378211392">
      <w:bodyDiv w:val="1"/>
      <w:marLeft w:val="0"/>
      <w:marRight w:val="0"/>
      <w:marTop w:val="0"/>
      <w:marBottom w:val="0"/>
      <w:divBdr>
        <w:top w:val="none" w:sz="0" w:space="0" w:color="auto"/>
        <w:left w:val="none" w:sz="0" w:space="0" w:color="auto"/>
        <w:bottom w:val="none" w:sz="0" w:space="0" w:color="auto"/>
        <w:right w:val="none" w:sz="0" w:space="0" w:color="auto"/>
      </w:divBdr>
      <w:divsChild>
        <w:div w:id="1561136876">
          <w:marLeft w:val="0"/>
          <w:marRight w:val="0"/>
          <w:marTop w:val="0"/>
          <w:marBottom w:val="0"/>
          <w:divBdr>
            <w:top w:val="none" w:sz="0" w:space="0" w:color="auto"/>
            <w:left w:val="none" w:sz="0" w:space="0" w:color="auto"/>
            <w:bottom w:val="none" w:sz="0" w:space="0" w:color="auto"/>
            <w:right w:val="none" w:sz="0" w:space="0" w:color="auto"/>
          </w:divBdr>
          <w:divsChild>
            <w:div w:id="348606669">
              <w:marLeft w:val="0"/>
              <w:marRight w:val="0"/>
              <w:marTop w:val="0"/>
              <w:marBottom w:val="0"/>
              <w:divBdr>
                <w:top w:val="none" w:sz="0" w:space="0" w:color="auto"/>
                <w:left w:val="none" w:sz="0" w:space="0" w:color="auto"/>
                <w:bottom w:val="none" w:sz="0" w:space="0" w:color="auto"/>
                <w:right w:val="none" w:sz="0" w:space="0" w:color="auto"/>
              </w:divBdr>
              <w:divsChild>
                <w:div w:id="704213230">
                  <w:marLeft w:val="0"/>
                  <w:marRight w:val="0"/>
                  <w:marTop w:val="0"/>
                  <w:marBottom w:val="0"/>
                  <w:divBdr>
                    <w:top w:val="none" w:sz="0" w:space="0" w:color="auto"/>
                    <w:left w:val="none" w:sz="0" w:space="0" w:color="auto"/>
                    <w:bottom w:val="none" w:sz="0" w:space="0" w:color="auto"/>
                    <w:right w:val="none" w:sz="0" w:space="0" w:color="auto"/>
                  </w:divBdr>
                  <w:divsChild>
                    <w:div w:id="2086876909">
                      <w:marLeft w:val="0"/>
                      <w:marRight w:val="0"/>
                      <w:marTop w:val="0"/>
                      <w:marBottom w:val="0"/>
                      <w:divBdr>
                        <w:top w:val="none" w:sz="0" w:space="0" w:color="auto"/>
                        <w:left w:val="none" w:sz="0" w:space="0" w:color="auto"/>
                        <w:bottom w:val="none" w:sz="0" w:space="0" w:color="auto"/>
                        <w:right w:val="none" w:sz="0" w:space="0" w:color="auto"/>
                      </w:divBdr>
                      <w:divsChild>
                        <w:div w:id="1399131721">
                          <w:marLeft w:val="0"/>
                          <w:marRight w:val="0"/>
                          <w:marTop w:val="0"/>
                          <w:marBottom w:val="0"/>
                          <w:divBdr>
                            <w:top w:val="none" w:sz="0" w:space="0" w:color="auto"/>
                            <w:left w:val="none" w:sz="0" w:space="0" w:color="auto"/>
                            <w:bottom w:val="none" w:sz="0" w:space="0" w:color="auto"/>
                            <w:right w:val="none" w:sz="0" w:space="0" w:color="auto"/>
                          </w:divBdr>
                          <w:divsChild>
                            <w:div w:id="230626127">
                              <w:marLeft w:val="0"/>
                              <w:marRight w:val="0"/>
                              <w:marTop w:val="0"/>
                              <w:marBottom w:val="0"/>
                              <w:divBdr>
                                <w:top w:val="none" w:sz="0" w:space="0" w:color="auto"/>
                                <w:left w:val="none" w:sz="0" w:space="0" w:color="auto"/>
                                <w:bottom w:val="none" w:sz="0" w:space="0" w:color="auto"/>
                                <w:right w:val="none" w:sz="0" w:space="0" w:color="auto"/>
                              </w:divBdr>
                              <w:divsChild>
                                <w:div w:id="2125881414">
                                  <w:marLeft w:val="0"/>
                                  <w:marRight w:val="0"/>
                                  <w:marTop w:val="0"/>
                                  <w:marBottom w:val="0"/>
                                  <w:divBdr>
                                    <w:top w:val="none" w:sz="0" w:space="0" w:color="auto"/>
                                    <w:left w:val="none" w:sz="0" w:space="0" w:color="auto"/>
                                    <w:bottom w:val="none" w:sz="0" w:space="0" w:color="auto"/>
                                    <w:right w:val="none" w:sz="0" w:space="0" w:color="auto"/>
                                  </w:divBdr>
                                  <w:divsChild>
                                    <w:div w:id="130902911">
                                      <w:marLeft w:val="0"/>
                                      <w:marRight w:val="0"/>
                                      <w:marTop w:val="0"/>
                                      <w:marBottom w:val="0"/>
                                      <w:divBdr>
                                        <w:top w:val="none" w:sz="0" w:space="0" w:color="auto"/>
                                        <w:left w:val="none" w:sz="0" w:space="0" w:color="auto"/>
                                        <w:bottom w:val="none" w:sz="0" w:space="0" w:color="auto"/>
                                        <w:right w:val="none" w:sz="0" w:space="0" w:color="auto"/>
                                      </w:divBdr>
                                      <w:divsChild>
                                        <w:div w:id="2015064546">
                                          <w:marLeft w:val="0"/>
                                          <w:marRight w:val="0"/>
                                          <w:marTop w:val="0"/>
                                          <w:marBottom w:val="0"/>
                                          <w:divBdr>
                                            <w:top w:val="none" w:sz="0" w:space="0" w:color="auto"/>
                                            <w:left w:val="none" w:sz="0" w:space="0" w:color="auto"/>
                                            <w:bottom w:val="none" w:sz="0" w:space="0" w:color="auto"/>
                                            <w:right w:val="none" w:sz="0" w:space="0" w:color="auto"/>
                                          </w:divBdr>
                                          <w:divsChild>
                                            <w:div w:id="1531406930">
                                              <w:marLeft w:val="0"/>
                                              <w:marRight w:val="0"/>
                                              <w:marTop w:val="0"/>
                                              <w:marBottom w:val="0"/>
                                              <w:divBdr>
                                                <w:top w:val="none" w:sz="0" w:space="0" w:color="auto"/>
                                                <w:left w:val="none" w:sz="0" w:space="0" w:color="auto"/>
                                                <w:bottom w:val="none" w:sz="0" w:space="0" w:color="auto"/>
                                                <w:right w:val="none" w:sz="0" w:space="0" w:color="auto"/>
                                              </w:divBdr>
                                              <w:divsChild>
                                                <w:div w:id="1408771404">
                                                  <w:marLeft w:val="0"/>
                                                  <w:marRight w:val="0"/>
                                                  <w:marTop w:val="0"/>
                                                  <w:marBottom w:val="0"/>
                                                  <w:divBdr>
                                                    <w:top w:val="none" w:sz="0" w:space="0" w:color="auto"/>
                                                    <w:left w:val="none" w:sz="0" w:space="0" w:color="auto"/>
                                                    <w:bottom w:val="none" w:sz="0" w:space="0" w:color="auto"/>
                                                    <w:right w:val="none" w:sz="0" w:space="0" w:color="auto"/>
                                                  </w:divBdr>
                                                  <w:divsChild>
                                                    <w:div w:id="30961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5495305">
                          <w:marLeft w:val="0"/>
                          <w:marRight w:val="0"/>
                          <w:marTop w:val="0"/>
                          <w:marBottom w:val="0"/>
                          <w:divBdr>
                            <w:top w:val="none" w:sz="0" w:space="0" w:color="auto"/>
                            <w:left w:val="none" w:sz="0" w:space="0" w:color="auto"/>
                            <w:bottom w:val="none" w:sz="0" w:space="0" w:color="auto"/>
                            <w:right w:val="none" w:sz="0" w:space="0" w:color="auto"/>
                          </w:divBdr>
                          <w:divsChild>
                            <w:div w:id="734553061">
                              <w:marLeft w:val="0"/>
                              <w:marRight w:val="0"/>
                              <w:marTop w:val="0"/>
                              <w:marBottom w:val="0"/>
                              <w:divBdr>
                                <w:top w:val="none" w:sz="0" w:space="0" w:color="auto"/>
                                <w:left w:val="none" w:sz="0" w:space="0" w:color="auto"/>
                                <w:bottom w:val="none" w:sz="0" w:space="0" w:color="auto"/>
                                <w:right w:val="none" w:sz="0" w:space="0" w:color="auto"/>
                              </w:divBdr>
                              <w:divsChild>
                                <w:div w:id="85613749">
                                  <w:marLeft w:val="0"/>
                                  <w:marRight w:val="0"/>
                                  <w:marTop w:val="0"/>
                                  <w:marBottom w:val="0"/>
                                  <w:divBdr>
                                    <w:top w:val="none" w:sz="0" w:space="0" w:color="auto"/>
                                    <w:left w:val="none" w:sz="0" w:space="0" w:color="auto"/>
                                    <w:bottom w:val="none" w:sz="0" w:space="0" w:color="auto"/>
                                    <w:right w:val="none" w:sz="0" w:space="0" w:color="auto"/>
                                  </w:divBdr>
                                  <w:divsChild>
                                    <w:div w:id="1307320979">
                                      <w:marLeft w:val="0"/>
                                      <w:marRight w:val="0"/>
                                      <w:marTop w:val="0"/>
                                      <w:marBottom w:val="0"/>
                                      <w:divBdr>
                                        <w:top w:val="none" w:sz="0" w:space="0" w:color="auto"/>
                                        <w:left w:val="none" w:sz="0" w:space="0" w:color="auto"/>
                                        <w:bottom w:val="none" w:sz="0" w:space="0" w:color="auto"/>
                                        <w:right w:val="none" w:sz="0" w:space="0" w:color="auto"/>
                                      </w:divBdr>
                                      <w:divsChild>
                                        <w:div w:id="67269122">
                                          <w:marLeft w:val="0"/>
                                          <w:marRight w:val="0"/>
                                          <w:marTop w:val="0"/>
                                          <w:marBottom w:val="0"/>
                                          <w:divBdr>
                                            <w:top w:val="none" w:sz="0" w:space="0" w:color="auto"/>
                                            <w:left w:val="none" w:sz="0" w:space="0" w:color="auto"/>
                                            <w:bottom w:val="none" w:sz="0" w:space="0" w:color="auto"/>
                                            <w:right w:val="none" w:sz="0" w:space="0" w:color="auto"/>
                                          </w:divBdr>
                                          <w:divsChild>
                                            <w:div w:id="943994620">
                                              <w:marLeft w:val="0"/>
                                              <w:marRight w:val="0"/>
                                              <w:marTop w:val="0"/>
                                              <w:marBottom w:val="0"/>
                                              <w:divBdr>
                                                <w:top w:val="none" w:sz="0" w:space="0" w:color="auto"/>
                                                <w:left w:val="none" w:sz="0" w:space="0" w:color="auto"/>
                                                <w:bottom w:val="none" w:sz="0" w:space="0" w:color="auto"/>
                                                <w:right w:val="none" w:sz="0" w:space="0" w:color="auto"/>
                                              </w:divBdr>
                                              <w:divsChild>
                                                <w:div w:id="794178068">
                                                  <w:marLeft w:val="0"/>
                                                  <w:marRight w:val="0"/>
                                                  <w:marTop w:val="0"/>
                                                  <w:marBottom w:val="0"/>
                                                  <w:divBdr>
                                                    <w:top w:val="none" w:sz="0" w:space="0" w:color="auto"/>
                                                    <w:left w:val="none" w:sz="0" w:space="0" w:color="auto"/>
                                                    <w:bottom w:val="none" w:sz="0" w:space="0" w:color="auto"/>
                                                    <w:right w:val="none" w:sz="0" w:space="0" w:color="auto"/>
                                                  </w:divBdr>
                                                  <w:divsChild>
                                                    <w:div w:id="61217968">
                                                      <w:marLeft w:val="0"/>
                                                      <w:marRight w:val="0"/>
                                                      <w:marTop w:val="0"/>
                                                      <w:marBottom w:val="0"/>
                                                      <w:divBdr>
                                                        <w:top w:val="none" w:sz="0" w:space="0" w:color="auto"/>
                                                        <w:left w:val="none" w:sz="0" w:space="0" w:color="auto"/>
                                                        <w:bottom w:val="none" w:sz="0" w:space="0" w:color="auto"/>
                                                        <w:right w:val="none" w:sz="0" w:space="0" w:color="auto"/>
                                                      </w:divBdr>
                                                      <w:divsChild>
                                                        <w:div w:id="456022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363226">
                          <w:marLeft w:val="0"/>
                          <w:marRight w:val="0"/>
                          <w:marTop w:val="0"/>
                          <w:marBottom w:val="0"/>
                          <w:divBdr>
                            <w:top w:val="none" w:sz="0" w:space="0" w:color="auto"/>
                            <w:left w:val="none" w:sz="0" w:space="0" w:color="auto"/>
                            <w:bottom w:val="none" w:sz="0" w:space="0" w:color="auto"/>
                            <w:right w:val="none" w:sz="0" w:space="0" w:color="auto"/>
                          </w:divBdr>
                          <w:divsChild>
                            <w:div w:id="1280606087">
                              <w:marLeft w:val="0"/>
                              <w:marRight w:val="0"/>
                              <w:marTop w:val="0"/>
                              <w:marBottom w:val="0"/>
                              <w:divBdr>
                                <w:top w:val="none" w:sz="0" w:space="0" w:color="auto"/>
                                <w:left w:val="none" w:sz="0" w:space="0" w:color="auto"/>
                                <w:bottom w:val="none" w:sz="0" w:space="0" w:color="auto"/>
                                <w:right w:val="none" w:sz="0" w:space="0" w:color="auto"/>
                              </w:divBdr>
                              <w:divsChild>
                                <w:div w:id="189996009">
                                  <w:marLeft w:val="0"/>
                                  <w:marRight w:val="0"/>
                                  <w:marTop w:val="0"/>
                                  <w:marBottom w:val="0"/>
                                  <w:divBdr>
                                    <w:top w:val="none" w:sz="0" w:space="0" w:color="auto"/>
                                    <w:left w:val="none" w:sz="0" w:space="0" w:color="auto"/>
                                    <w:bottom w:val="none" w:sz="0" w:space="0" w:color="auto"/>
                                    <w:right w:val="none" w:sz="0" w:space="0" w:color="auto"/>
                                  </w:divBdr>
                                  <w:divsChild>
                                    <w:div w:id="1647196304">
                                      <w:marLeft w:val="0"/>
                                      <w:marRight w:val="0"/>
                                      <w:marTop w:val="0"/>
                                      <w:marBottom w:val="0"/>
                                      <w:divBdr>
                                        <w:top w:val="none" w:sz="0" w:space="0" w:color="auto"/>
                                        <w:left w:val="none" w:sz="0" w:space="0" w:color="auto"/>
                                        <w:bottom w:val="none" w:sz="0" w:space="0" w:color="auto"/>
                                        <w:right w:val="none" w:sz="0" w:space="0" w:color="auto"/>
                                      </w:divBdr>
                                      <w:divsChild>
                                        <w:div w:id="2066907105">
                                          <w:marLeft w:val="0"/>
                                          <w:marRight w:val="0"/>
                                          <w:marTop w:val="0"/>
                                          <w:marBottom w:val="0"/>
                                          <w:divBdr>
                                            <w:top w:val="none" w:sz="0" w:space="0" w:color="auto"/>
                                            <w:left w:val="none" w:sz="0" w:space="0" w:color="auto"/>
                                            <w:bottom w:val="none" w:sz="0" w:space="0" w:color="auto"/>
                                            <w:right w:val="none" w:sz="0" w:space="0" w:color="auto"/>
                                          </w:divBdr>
                                          <w:divsChild>
                                            <w:div w:id="1928994788">
                                              <w:marLeft w:val="0"/>
                                              <w:marRight w:val="0"/>
                                              <w:marTop w:val="0"/>
                                              <w:marBottom w:val="0"/>
                                              <w:divBdr>
                                                <w:top w:val="none" w:sz="0" w:space="0" w:color="auto"/>
                                                <w:left w:val="none" w:sz="0" w:space="0" w:color="auto"/>
                                                <w:bottom w:val="none" w:sz="0" w:space="0" w:color="auto"/>
                                                <w:right w:val="none" w:sz="0" w:space="0" w:color="auto"/>
                                              </w:divBdr>
                                              <w:divsChild>
                                                <w:div w:id="1144735311">
                                                  <w:marLeft w:val="0"/>
                                                  <w:marRight w:val="0"/>
                                                  <w:marTop w:val="0"/>
                                                  <w:marBottom w:val="0"/>
                                                  <w:divBdr>
                                                    <w:top w:val="none" w:sz="0" w:space="0" w:color="auto"/>
                                                    <w:left w:val="none" w:sz="0" w:space="0" w:color="auto"/>
                                                    <w:bottom w:val="none" w:sz="0" w:space="0" w:color="auto"/>
                                                    <w:right w:val="none" w:sz="0" w:space="0" w:color="auto"/>
                                                  </w:divBdr>
                                                  <w:divsChild>
                                                    <w:div w:id="1311255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8796738">
                                          <w:marLeft w:val="0"/>
                                          <w:marRight w:val="0"/>
                                          <w:marTop w:val="0"/>
                                          <w:marBottom w:val="0"/>
                                          <w:divBdr>
                                            <w:top w:val="none" w:sz="0" w:space="0" w:color="auto"/>
                                            <w:left w:val="none" w:sz="0" w:space="0" w:color="auto"/>
                                            <w:bottom w:val="none" w:sz="0" w:space="0" w:color="auto"/>
                                            <w:right w:val="none" w:sz="0" w:space="0" w:color="auto"/>
                                          </w:divBdr>
                                          <w:divsChild>
                                            <w:div w:id="335763985">
                                              <w:marLeft w:val="0"/>
                                              <w:marRight w:val="0"/>
                                              <w:marTop w:val="0"/>
                                              <w:marBottom w:val="0"/>
                                              <w:divBdr>
                                                <w:top w:val="none" w:sz="0" w:space="0" w:color="auto"/>
                                                <w:left w:val="none" w:sz="0" w:space="0" w:color="auto"/>
                                                <w:bottom w:val="none" w:sz="0" w:space="0" w:color="auto"/>
                                                <w:right w:val="none" w:sz="0" w:space="0" w:color="auto"/>
                                              </w:divBdr>
                                              <w:divsChild>
                                                <w:div w:id="381058781">
                                                  <w:marLeft w:val="0"/>
                                                  <w:marRight w:val="0"/>
                                                  <w:marTop w:val="0"/>
                                                  <w:marBottom w:val="0"/>
                                                  <w:divBdr>
                                                    <w:top w:val="none" w:sz="0" w:space="0" w:color="auto"/>
                                                    <w:left w:val="none" w:sz="0" w:space="0" w:color="auto"/>
                                                    <w:bottom w:val="none" w:sz="0" w:space="0" w:color="auto"/>
                                                    <w:right w:val="none" w:sz="0" w:space="0" w:color="auto"/>
                                                  </w:divBdr>
                                                  <w:divsChild>
                                                    <w:div w:id="324212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68489308">
          <w:marLeft w:val="0"/>
          <w:marRight w:val="0"/>
          <w:marTop w:val="0"/>
          <w:marBottom w:val="0"/>
          <w:divBdr>
            <w:top w:val="none" w:sz="0" w:space="0" w:color="auto"/>
            <w:left w:val="none" w:sz="0" w:space="0" w:color="auto"/>
            <w:bottom w:val="none" w:sz="0" w:space="0" w:color="auto"/>
            <w:right w:val="none" w:sz="0" w:space="0" w:color="auto"/>
          </w:divBdr>
          <w:divsChild>
            <w:div w:id="403067827">
              <w:marLeft w:val="0"/>
              <w:marRight w:val="0"/>
              <w:marTop w:val="0"/>
              <w:marBottom w:val="0"/>
              <w:divBdr>
                <w:top w:val="none" w:sz="0" w:space="0" w:color="auto"/>
                <w:left w:val="none" w:sz="0" w:space="0" w:color="auto"/>
                <w:bottom w:val="none" w:sz="0" w:space="0" w:color="auto"/>
                <w:right w:val="none" w:sz="0" w:space="0" w:color="auto"/>
              </w:divBdr>
              <w:divsChild>
                <w:div w:id="45955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350696">
      <w:bodyDiv w:val="1"/>
      <w:marLeft w:val="0"/>
      <w:marRight w:val="0"/>
      <w:marTop w:val="0"/>
      <w:marBottom w:val="0"/>
      <w:divBdr>
        <w:top w:val="none" w:sz="0" w:space="0" w:color="auto"/>
        <w:left w:val="none" w:sz="0" w:space="0" w:color="auto"/>
        <w:bottom w:val="none" w:sz="0" w:space="0" w:color="auto"/>
        <w:right w:val="none" w:sz="0" w:space="0" w:color="auto"/>
      </w:divBdr>
    </w:div>
    <w:div w:id="585071011">
      <w:bodyDiv w:val="1"/>
      <w:marLeft w:val="0"/>
      <w:marRight w:val="0"/>
      <w:marTop w:val="0"/>
      <w:marBottom w:val="0"/>
      <w:divBdr>
        <w:top w:val="none" w:sz="0" w:space="0" w:color="auto"/>
        <w:left w:val="none" w:sz="0" w:space="0" w:color="auto"/>
        <w:bottom w:val="none" w:sz="0" w:space="0" w:color="auto"/>
        <w:right w:val="none" w:sz="0" w:space="0" w:color="auto"/>
      </w:divBdr>
    </w:div>
    <w:div w:id="742413846">
      <w:bodyDiv w:val="1"/>
      <w:marLeft w:val="0"/>
      <w:marRight w:val="0"/>
      <w:marTop w:val="0"/>
      <w:marBottom w:val="0"/>
      <w:divBdr>
        <w:top w:val="none" w:sz="0" w:space="0" w:color="auto"/>
        <w:left w:val="none" w:sz="0" w:space="0" w:color="auto"/>
        <w:bottom w:val="none" w:sz="0" w:space="0" w:color="auto"/>
        <w:right w:val="none" w:sz="0" w:space="0" w:color="auto"/>
      </w:divBdr>
    </w:div>
    <w:div w:id="755058565">
      <w:bodyDiv w:val="1"/>
      <w:marLeft w:val="0"/>
      <w:marRight w:val="0"/>
      <w:marTop w:val="0"/>
      <w:marBottom w:val="0"/>
      <w:divBdr>
        <w:top w:val="none" w:sz="0" w:space="0" w:color="auto"/>
        <w:left w:val="none" w:sz="0" w:space="0" w:color="auto"/>
        <w:bottom w:val="none" w:sz="0" w:space="0" w:color="auto"/>
        <w:right w:val="none" w:sz="0" w:space="0" w:color="auto"/>
      </w:divBdr>
    </w:div>
    <w:div w:id="979044004">
      <w:bodyDiv w:val="1"/>
      <w:marLeft w:val="0"/>
      <w:marRight w:val="0"/>
      <w:marTop w:val="0"/>
      <w:marBottom w:val="0"/>
      <w:divBdr>
        <w:top w:val="none" w:sz="0" w:space="0" w:color="auto"/>
        <w:left w:val="none" w:sz="0" w:space="0" w:color="auto"/>
        <w:bottom w:val="none" w:sz="0" w:space="0" w:color="auto"/>
        <w:right w:val="none" w:sz="0" w:space="0" w:color="auto"/>
      </w:divBdr>
    </w:div>
    <w:div w:id="982270974">
      <w:bodyDiv w:val="1"/>
      <w:marLeft w:val="0"/>
      <w:marRight w:val="0"/>
      <w:marTop w:val="0"/>
      <w:marBottom w:val="0"/>
      <w:divBdr>
        <w:top w:val="none" w:sz="0" w:space="0" w:color="auto"/>
        <w:left w:val="none" w:sz="0" w:space="0" w:color="auto"/>
        <w:bottom w:val="none" w:sz="0" w:space="0" w:color="auto"/>
        <w:right w:val="none" w:sz="0" w:space="0" w:color="auto"/>
      </w:divBdr>
    </w:div>
    <w:div w:id="1048841502">
      <w:bodyDiv w:val="1"/>
      <w:marLeft w:val="0"/>
      <w:marRight w:val="0"/>
      <w:marTop w:val="0"/>
      <w:marBottom w:val="0"/>
      <w:divBdr>
        <w:top w:val="none" w:sz="0" w:space="0" w:color="auto"/>
        <w:left w:val="none" w:sz="0" w:space="0" w:color="auto"/>
        <w:bottom w:val="none" w:sz="0" w:space="0" w:color="auto"/>
        <w:right w:val="none" w:sz="0" w:space="0" w:color="auto"/>
      </w:divBdr>
    </w:div>
    <w:div w:id="1144394924">
      <w:bodyDiv w:val="1"/>
      <w:marLeft w:val="0"/>
      <w:marRight w:val="0"/>
      <w:marTop w:val="0"/>
      <w:marBottom w:val="0"/>
      <w:divBdr>
        <w:top w:val="none" w:sz="0" w:space="0" w:color="auto"/>
        <w:left w:val="none" w:sz="0" w:space="0" w:color="auto"/>
        <w:bottom w:val="none" w:sz="0" w:space="0" w:color="auto"/>
        <w:right w:val="none" w:sz="0" w:space="0" w:color="auto"/>
      </w:divBdr>
    </w:div>
    <w:div w:id="1191264293">
      <w:bodyDiv w:val="1"/>
      <w:marLeft w:val="0"/>
      <w:marRight w:val="0"/>
      <w:marTop w:val="0"/>
      <w:marBottom w:val="0"/>
      <w:divBdr>
        <w:top w:val="none" w:sz="0" w:space="0" w:color="auto"/>
        <w:left w:val="none" w:sz="0" w:space="0" w:color="auto"/>
        <w:bottom w:val="none" w:sz="0" w:space="0" w:color="auto"/>
        <w:right w:val="none" w:sz="0" w:space="0" w:color="auto"/>
      </w:divBdr>
      <w:divsChild>
        <w:div w:id="1977101603">
          <w:marLeft w:val="0"/>
          <w:marRight w:val="0"/>
          <w:marTop w:val="0"/>
          <w:marBottom w:val="0"/>
          <w:divBdr>
            <w:top w:val="none" w:sz="0" w:space="0" w:color="auto"/>
            <w:left w:val="none" w:sz="0" w:space="0" w:color="auto"/>
            <w:bottom w:val="none" w:sz="0" w:space="0" w:color="auto"/>
            <w:right w:val="none" w:sz="0" w:space="0" w:color="auto"/>
          </w:divBdr>
          <w:divsChild>
            <w:div w:id="1487815651">
              <w:marLeft w:val="0"/>
              <w:marRight w:val="0"/>
              <w:marTop w:val="0"/>
              <w:marBottom w:val="0"/>
              <w:divBdr>
                <w:top w:val="none" w:sz="0" w:space="0" w:color="auto"/>
                <w:left w:val="none" w:sz="0" w:space="0" w:color="auto"/>
                <w:bottom w:val="none" w:sz="0" w:space="0" w:color="auto"/>
                <w:right w:val="none" w:sz="0" w:space="0" w:color="auto"/>
              </w:divBdr>
              <w:divsChild>
                <w:div w:id="1142115789">
                  <w:marLeft w:val="0"/>
                  <w:marRight w:val="0"/>
                  <w:marTop w:val="0"/>
                  <w:marBottom w:val="0"/>
                  <w:divBdr>
                    <w:top w:val="none" w:sz="0" w:space="0" w:color="auto"/>
                    <w:left w:val="none" w:sz="0" w:space="0" w:color="auto"/>
                    <w:bottom w:val="none" w:sz="0" w:space="0" w:color="auto"/>
                    <w:right w:val="none" w:sz="0" w:space="0" w:color="auto"/>
                  </w:divBdr>
                  <w:divsChild>
                    <w:div w:id="2070568568">
                      <w:marLeft w:val="0"/>
                      <w:marRight w:val="0"/>
                      <w:marTop w:val="0"/>
                      <w:marBottom w:val="0"/>
                      <w:divBdr>
                        <w:top w:val="none" w:sz="0" w:space="0" w:color="auto"/>
                        <w:left w:val="none" w:sz="0" w:space="0" w:color="auto"/>
                        <w:bottom w:val="none" w:sz="0" w:space="0" w:color="auto"/>
                        <w:right w:val="none" w:sz="0" w:space="0" w:color="auto"/>
                      </w:divBdr>
                      <w:divsChild>
                        <w:div w:id="966278107">
                          <w:marLeft w:val="0"/>
                          <w:marRight w:val="0"/>
                          <w:marTop w:val="0"/>
                          <w:marBottom w:val="0"/>
                          <w:divBdr>
                            <w:top w:val="none" w:sz="0" w:space="0" w:color="auto"/>
                            <w:left w:val="none" w:sz="0" w:space="0" w:color="auto"/>
                            <w:bottom w:val="none" w:sz="0" w:space="0" w:color="auto"/>
                            <w:right w:val="none" w:sz="0" w:space="0" w:color="auto"/>
                          </w:divBdr>
                          <w:divsChild>
                            <w:div w:id="8265922">
                              <w:marLeft w:val="0"/>
                              <w:marRight w:val="0"/>
                              <w:marTop w:val="0"/>
                              <w:marBottom w:val="0"/>
                              <w:divBdr>
                                <w:top w:val="none" w:sz="0" w:space="0" w:color="auto"/>
                                <w:left w:val="none" w:sz="0" w:space="0" w:color="auto"/>
                                <w:bottom w:val="none" w:sz="0" w:space="0" w:color="auto"/>
                                <w:right w:val="none" w:sz="0" w:space="0" w:color="auto"/>
                              </w:divBdr>
                              <w:divsChild>
                                <w:div w:id="1628313064">
                                  <w:marLeft w:val="0"/>
                                  <w:marRight w:val="0"/>
                                  <w:marTop w:val="0"/>
                                  <w:marBottom w:val="0"/>
                                  <w:divBdr>
                                    <w:top w:val="none" w:sz="0" w:space="0" w:color="auto"/>
                                    <w:left w:val="none" w:sz="0" w:space="0" w:color="auto"/>
                                    <w:bottom w:val="none" w:sz="0" w:space="0" w:color="auto"/>
                                    <w:right w:val="none" w:sz="0" w:space="0" w:color="auto"/>
                                  </w:divBdr>
                                  <w:divsChild>
                                    <w:div w:id="740907801">
                                      <w:marLeft w:val="0"/>
                                      <w:marRight w:val="0"/>
                                      <w:marTop w:val="0"/>
                                      <w:marBottom w:val="0"/>
                                      <w:divBdr>
                                        <w:top w:val="none" w:sz="0" w:space="0" w:color="auto"/>
                                        <w:left w:val="none" w:sz="0" w:space="0" w:color="auto"/>
                                        <w:bottom w:val="none" w:sz="0" w:space="0" w:color="auto"/>
                                        <w:right w:val="none" w:sz="0" w:space="0" w:color="auto"/>
                                      </w:divBdr>
                                      <w:divsChild>
                                        <w:div w:id="1312293092">
                                          <w:marLeft w:val="0"/>
                                          <w:marRight w:val="0"/>
                                          <w:marTop w:val="0"/>
                                          <w:marBottom w:val="0"/>
                                          <w:divBdr>
                                            <w:top w:val="none" w:sz="0" w:space="0" w:color="auto"/>
                                            <w:left w:val="none" w:sz="0" w:space="0" w:color="auto"/>
                                            <w:bottom w:val="none" w:sz="0" w:space="0" w:color="auto"/>
                                            <w:right w:val="none" w:sz="0" w:space="0" w:color="auto"/>
                                          </w:divBdr>
                                          <w:divsChild>
                                            <w:div w:id="1229539462">
                                              <w:marLeft w:val="0"/>
                                              <w:marRight w:val="0"/>
                                              <w:marTop w:val="0"/>
                                              <w:marBottom w:val="0"/>
                                              <w:divBdr>
                                                <w:top w:val="none" w:sz="0" w:space="0" w:color="auto"/>
                                                <w:left w:val="none" w:sz="0" w:space="0" w:color="auto"/>
                                                <w:bottom w:val="none" w:sz="0" w:space="0" w:color="auto"/>
                                                <w:right w:val="none" w:sz="0" w:space="0" w:color="auto"/>
                                              </w:divBdr>
                                              <w:divsChild>
                                                <w:div w:id="14120276">
                                                  <w:marLeft w:val="0"/>
                                                  <w:marRight w:val="0"/>
                                                  <w:marTop w:val="0"/>
                                                  <w:marBottom w:val="0"/>
                                                  <w:divBdr>
                                                    <w:top w:val="none" w:sz="0" w:space="0" w:color="auto"/>
                                                    <w:left w:val="none" w:sz="0" w:space="0" w:color="auto"/>
                                                    <w:bottom w:val="none" w:sz="0" w:space="0" w:color="auto"/>
                                                    <w:right w:val="none" w:sz="0" w:space="0" w:color="auto"/>
                                                  </w:divBdr>
                                                  <w:divsChild>
                                                    <w:div w:id="746802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2656457">
                          <w:marLeft w:val="0"/>
                          <w:marRight w:val="0"/>
                          <w:marTop w:val="0"/>
                          <w:marBottom w:val="0"/>
                          <w:divBdr>
                            <w:top w:val="none" w:sz="0" w:space="0" w:color="auto"/>
                            <w:left w:val="none" w:sz="0" w:space="0" w:color="auto"/>
                            <w:bottom w:val="none" w:sz="0" w:space="0" w:color="auto"/>
                            <w:right w:val="none" w:sz="0" w:space="0" w:color="auto"/>
                          </w:divBdr>
                          <w:divsChild>
                            <w:div w:id="66610227">
                              <w:marLeft w:val="0"/>
                              <w:marRight w:val="0"/>
                              <w:marTop w:val="0"/>
                              <w:marBottom w:val="0"/>
                              <w:divBdr>
                                <w:top w:val="none" w:sz="0" w:space="0" w:color="auto"/>
                                <w:left w:val="none" w:sz="0" w:space="0" w:color="auto"/>
                                <w:bottom w:val="none" w:sz="0" w:space="0" w:color="auto"/>
                                <w:right w:val="none" w:sz="0" w:space="0" w:color="auto"/>
                              </w:divBdr>
                              <w:divsChild>
                                <w:div w:id="555435967">
                                  <w:marLeft w:val="0"/>
                                  <w:marRight w:val="0"/>
                                  <w:marTop w:val="0"/>
                                  <w:marBottom w:val="0"/>
                                  <w:divBdr>
                                    <w:top w:val="none" w:sz="0" w:space="0" w:color="auto"/>
                                    <w:left w:val="none" w:sz="0" w:space="0" w:color="auto"/>
                                    <w:bottom w:val="none" w:sz="0" w:space="0" w:color="auto"/>
                                    <w:right w:val="none" w:sz="0" w:space="0" w:color="auto"/>
                                  </w:divBdr>
                                  <w:divsChild>
                                    <w:div w:id="922686600">
                                      <w:marLeft w:val="0"/>
                                      <w:marRight w:val="0"/>
                                      <w:marTop w:val="0"/>
                                      <w:marBottom w:val="0"/>
                                      <w:divBdr>
                                        <w:top w:val="none" w:sz="0" w:space="0" w:color="auto"/>
                                        <w:left w:val="none" w:sz="0" w:space="0" w:color="auto"/>
                                        <w:bottom w:val="none" w:sz="0" w:space="0" w:color="auto"/>
                                        <w:right w:val="none" w:sz="0" w:space="0" w:color="auto"/>
                                      </w:divBdr>
                                      <w:divsChild>
                                        <w:div w:id="1364020387">
                                          <w:marLeft w:val="0"/>
                                          <w:marRight w:val="0"/>
                                          <w:marTop w:val="0"/>
                                          <w:marBottom w:val="0"/>
                                          <w:divBdr>
                                            <w:top w:val="none" w:sz="0" w:space="0" w:color="auto"/>
                                            <w:left w:val="none" w:sz="0" w:space="0" w:color="auto"/>
                                            <w:bottom w:val="none" w:sz="0" w:space="0" w:color="auto"/>
                                            <w:right w:val="none" w:sz="0" w:space="0" w:color="auto"/>
                                          </w:divBdr>
                                          <w:divsChild>
                                            <w:div w:id="1110314427">
                                              <w:marLeft w:val="0"/>
                                              <w:marRight w:val="0"/>
                                              <w:marTop w:val="0"/>
                                              <w:marBottom w:val="0"/>
                                              <w:divBdr>
                                                <w:top w:val="none" w:sz="0" w:space="0" w:color="auto"/>
                                                <w:left w:val="none" w:sz="0" w:space="0" w:color="auto"/>
                                                <w:bottom w:val="none" w:sz="0" w:space="0" w:color="auto"/>
                                                <w:right w:val="none" w:sz="0" w:space="0" w:color="auto"/>
                                              </w:divBdr>
                                              <w:divsChild>
                                                <w:div w:id="145557660">
                                                  <w:marLeft w:val="0"/>
                                                  <w:marRight w:val="0"/>
                                                  <w:marTop w:val="0"/>
                                                  <w:marBottom w:val="0"/>
                                                  <w:divBdr>
                                                    <w:top w:val="none" w:sz="0" w:space="0" w:color="auto"/>
                                                    <w:left w:val="none" w:sz="0" w:space="0" w:color="auto"/>
                                                    <w:bottom w:val="none" w:sz="0" w:space="0" w:color="auto"/>
                                                    <w:right w:val="none" w:sz="0" w:space="0" w:color="auto"/>
                                                  </w:divBdr>
                                                  <w:divsChild>
                                                    <w:div w:id="1243414788">
                                                      <w:marLeft w:val="0"/>
                                                      <w:marRight w:val="0"/>
                                                      <w:marTop w:val="0"/>
                                                      <w:marBottom w:val="0"/>
                                                      <w:divBdr>
                                                        <w:top w:val="none" w:sz="0" w:space="0" w:color="auto"/>
                                                        <w:left w:val="none" w:sz="0" w:space="0" w:color="auto"/>
                                                        <w:bottom w:val="none" w:sz="0" w:space="0" w:color="auto"/>
                                                        <w:right w:val="none" w:sz="0" w:space="0" w:color="auto"/>
                                                      </w:divBdr>
                                                      <w:divsChild>
                                                        <w:div w:id="1386221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4499819">
                          <w:marLeft w:val="0"/>
                          <w:marRight w:val="0"/>
                          <w:marTop w:val="0"/>
                          <w:marBottom w:val="0"/>
                          <w:divBdr>
                            <w:top w:val="none" w:sz="0" w:space="0" w:color="auto"/>
                            <w:left w:val="none" w:sz="0" w:space="0" w:color="auto"/>
                            <w:bottom w:val="none" w:sz="0" w:space="0" w:color="auto"/>
                            <w:right w:val="none" w:sz="0" w:space="0" w:color="auto"/>
                          </w:divBdr>
                          <w:divsChild>
                            <w:div w:id="531000440">
                              <w:marLeft w:val="0"/>
                              <w:marRight w:val="0"/>
                              <w:marTop w:val="0"/>
                              <w:marBottom w:val="0"/>
                              <w:divBdr>
                                <w:top w:val="none" w:sz="0" w:space="0" w:color="auto"/>
                                <w:left w:val="none" w:sz="0" w:space="0" w:color="auto"/>
                                <w:bottom w:val="none" w:sz="0" w:space="0" w:color="auto"/>
                                <w:right w:val="none" w:sz="0" w:space="0" w:color="auto"/>
                              </w:divBdr>
                              <w:divsChild>
                                <w:div w:id="1426999102">
                                  <w:marLeft w:val="0"/>
                                  <w:marRight w:val="0"/>
                                  <w:marTop w:val="0"/>
                                  <w:marBottom w:val="0"/>
                                  <w:divBdr>
                                    <w:top w:val="none" w:sz="0" w:space="0" w:color="auto"/>
                                    <w:left w:val="none" w:sz="0" w:space="0" w:color="auto"/>
                                    <w:bottom w:val="none" w:sz="0" w:space="0" w:color="auto"/>
                                    <w:right w:val="none" w:sz="0" w:space="0" w:color="auto"/>
                                  </w:divBdr>
                                  <w:divsChild>
                                    <w:div w:id="2043478155">
                                      <w:marLeft w:val="0"/>
                                      <w:marRight w:val="0"/>
                                      <w:marTop w:val="0"/>
                                      <w:marBottom w:val="0"/>
                                      <w:divBdr>
                                        <w:top w:val="none" w:sz="0" w:space="0" w:color="auto"/>
                                        <w:left w:val="none" w:sz="0" w:space="0" w:color="auto"/>
                                        <w:bottom w:val="none" w:sz="0" w:space="0" w:color="auto"/>
                                        <w:right w:val="none" w:sz="0" w:space="0" w:color="auto"/>
                                      </w:divBdr>
                                      <w:divsChild>
                                        <w:div w:id="2073193417">
                                          <w:marLeft w:val="0"/>
                                          <w:marRight w:val="0"/>
                                          <w:marTop w:val="0"/>
                                          <w:marBottom w:val="0"/>
                                          <w:divBdr>
                                            <w:top w:val="none" w:sz="0" w:space="0" w:color="auto"/>
                                            <w:left w:val="none" w:sz="0" w:space="0" w:color="auto"/>
                                            <w:bottom w:val="none" w:sz="0" w:space="0" w:color="auto"/>
                                            <w:right w:val="none" w:sz="0" w:space="0" w:color="auto"/>
                                          </w:divBdr>
                                          <w:divsChild>
                                            <w:div w:id="376705235">
                                              <w:marLeft w:val="0"/>
                                              <w:marRight w:val="0"/>
                                              <w:marTop w:val="0"/>
                                              <w:marBottom w:val="0"/>
                                              <w:divBdr>
                                                <w:top w:val="none" w:sz="0" w:space="0" w:color="auto"/>
                                                <w:left w:val="none" w:sz="0" w:space="0" w:color="auto"/>
                                                <w:bottom w:val="none" w:sz="0" w:space="0" w:color="auto"/>
                                                <w:right w:val="none" w:sz="0" w:space="0" w:color="auto"/>
                                              </w:divBdr>
                                              <w:divsChild>
                                                <w:div w:id="1788621651">
                                                  <w:marLeft w:val="0"/>
                                                  <w:marRight w:val="0"/>
                                                  <w:marTop w:val="0"/>
                                                  <w:marBottom w:val="0"/>
                                                  <w:divBdr>
                                                    <w:top w:val="none" w:sz="0" w:space="0" w:color="auto"/>
                                                    <w:left w:val="none" w:sz="0" w:space="0" w:color="auto"/>
                                                    <w:bottom w:val="none" w:sz="0" w:space="0" w:color="auto"/>
                                                    <w:right w:val="none" w:sz="0" w:space="0" w:color="auto"/>
                                                  </w:divBdr>
                                                  <w:divsChild>
                                                    <w:div w:id="9464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212497">
                                          <w:marLeft w:val="0"/>
                                          <w:marRight w:val="0"/>
                                          <w:marTop w:val="0"/>
                                          <w:marBottom w:val="0"/>
                                          <w:divBdr>
                                            <w:top w:val="none" w:sz="0" w:space="0" w:color="auto"/>
                                            <w:left w:val="none" w:sz="0" w:space="0" w:color="auto"/>
                                            <w:bottom w:val="none" w:sz="0" w:space="0" w:color="auto"/>
                                            <w:right w:val="none" w:sz="0" w:space="0" w:color="auto"/>
                                          </w:divBdr>
                                          <w:divsChild>
                                            <w:div w:id="941454202">
                                              <w:marLeft w:val="0"/>
                                              <w:marRight w:val="0"/>
                                              <w:marTop w:val="0"/>
                                              <w:marBottom w:val="0"/>
                                              <w:divBdr>
                                                <w:top w:val="none" w:sz="0" w:space="0" w:color="auto"/>
                                                <w:left w:val="none" w:sz="0" w:space="0" w:color="auto"/>
                                                <w:bottom w:val="none" w:sz="0" w:space="0" w:color="auto"/>
                                                <w:right w:val="none" w:sz="0" w:space="0" w:color="auto"/>
                                              </w:divBdr>
                                              <w:divsChild>
                                                <w:div w:id="1904366916">
                                                  <w:marLeft w:val="0"/>
                                                  <w:marRight w:val="0"/>
                                                  <w:marTop w:val="0"/>
                                                  <w:marBottom w:val="0"/>
                                                  <w:divBdr>
                                                    <w:top w:val="none" w:sz="0" w:space="0" w:color="auto"/>
                                                    <w:left w:val="none" w:sz="0" w:space="0" w:color="auto"/>
                                                    <w:bottom w:val="none" w:sz="0" w:space="0" w:color="auto"/>
                                                    <w:right w:val="none" w:sz="0" w:space="0" w:color="auto"/>
                                                  </w:divBdr>
                                                  <w:divsChild>
                                                    <w:div w:id="406610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2546608">
          <w:marLeft w:val="0"/>
          <w:marRight w:val="0"/>
          <w:marTop w:val="0"/>
          <w:marBottom w:val="0"/>
          <w:divBdr>
            <w:top w:val="none" w:sz="0" w:space="0" w:color="auto"/>
            <w:left w:val="none" w:sz="0" w:space="0" w:color="auto"/>
            <w:bottom w:val="none" w:sz="0" w:space="0" w:color="auto"/>
            <w:right w:val="none" w:sz="0" w:space="0" w:color="auto"/>
          </w:divBdr>
          <w:divsChild>
            <w:div w:id="965311714">
              <w:marLeft w:val="0"/>
              <w:marRight w:val="0"/>
              <w:marTop w:val="0"/>
              <w:marBottom w:val="0"/>
              <w:divBdr>
                <w:top w:val="none" w:sz="0" w:space="0" w:color="auto"/>
                <w:left w:val="none" w:sz="0" w:space="0" w:color="auto"/>
                <w:bottom w:val="none" w:sz="0" w:space="0" w:color="auto"/>
                <w:right w:val="none" w:sz="0" w:space="0" w:color="auto"/>
              </w:divBdr>
              <w:divsChild>
                <w:div w:id="823855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249799">
      <w:bodyDiv w:val="1"/>
      <w:marLeft w:val="0"/>
      <w:marRight w:val="0"/>
      <w:marTop w:val="0"/>
      <w:marBottom w:val="0"/>
      <w:divBdr>
        <w:top w:val="none" w:sz="0" w:space="0" w:color="auto"/>
        <w:left w:val="none" w:sz="0" w:space="0" w:color="auto"/>
        <w:bottom w:val="none" w:sz="0" w:space="0" w:color="auto"/>
        <w:right w:val="none" w:sz="0" w:space="0" w:color="auto"/>
      </w:divBdr>
    </w:div>
    <w:div w:id="1257132330">
      <w:bodyDiv w:val="1"/>
      <w:marLeft w:val="0"/>
      <w:marRight w:val="0"/>
      <w:marTop w:val="0"/>
      <w:marBottom w:val="0"/>
      <w:divBdr>
        <w:top w:val="none" w:sz="0" w:space="0" w:color="auto"/>
        <w:left w:val="none" w:sz="0" w:space="0" w:color="auto"/>
        <w:bottom w:val="none" w:sz="0" w:space="0" w:color="auto"/>
        <w:right w:val="none" w:sz="0" w:space="0" w:color="auto"/>
      </w:divBdr>
    </w:div>
    <w:div w:id="1379011747">
      <w:bodyDiv w:val="1"/>
      <w:marLeft w:val="0"/>
      <w:marRight w:val="0"/>
      <w:marTop w:val="0"/>
      <w:marBottom w:val="0"/>
      <w:divBdr>
        <w:top w:val="none" w:sz="0" w:space="0" w:color="auto"/>
        <w:left w:val="none" w:sz="0" w:space="0" w:color="auto"/>
        <w:bottom w:val="none" w:sz="0" w:space="0" w:color="auto"/>
        <w:right w:val="none" w:sz="0" w:space="0" w:color="auto"/>
      </w:divBdr>
    </w:div>
    <w:div w:id="1531647309">
      <w:bodyDiv w:val="1"/>
      <w:marLeft w:val="0"/>
      <w:marRight w:val="0"/>
      <w:marTop w:val="0"/>
      <w:marBottom w:val="0"/>
      <w:divBdr>
        <w:top w:val="none" w:sz="0" w:space="0" w:color="auto"/>
        <w:left w:val="none" w:sz="0" w:space="0" w:color="auto"/>
        <w:bottom w:val="none" w:sz="0" w:space="0" w:color="auto"/>
        <w:right w:val="none" w:sz="0" w:space="0" w:color="auto"/>
      </w:divBdr>
    </w:div>
    <w:div w:id="1539778374">
      <w:bodyDiv w:val="1"/>
      <w:marLeft w:val="0"/>
      <w:marRight w:val="0"/>
      <w:marTop w:val="0"/>
      <w:marBottom w:val="0"/>
      <w:divBdr>
        <w:top w:val="none" w:sz="0" w:space="0" w:color="auto"/>
        <w:left w:val="none" w:sz="0" w:space="0" w:color="auto"/>
        <w:bottom w:val="none" w:sz="0" w:space="0" w:color="auto"/>
        <w:right w:val="none" w:sz="0" w:space="0" w:color="auto"/>
      </w:divBdr>
    </w:div>
    <w:div w:id="1746760738">
      <w:bodyDiv w:val="1"/>
      <w:marLeft w:val="0"/>
      <w:marRight w:val="0"/>
      <w:marTop w:val="0"/>
      <w:marBottom w:val="0"/>
      <w:divBdr>
        <w:top w:val="none" w:sz="0" w:space="0" w:color="auto"/>
        <w:left w:val="none" w:sz="0" w:space="0" w:color="auto"/>
        <w:bottom w:val="none" w:sz="0" w:space="0" w:color="auto"/>
        <w:right w:val="none" w:sz="0" w:space="0" w:color="auto"/>
      </w:divBdr>
    </w:div>
    <w:div w:id="1903759125">
      <w:bodyDiv w:val="1"/>
      <w:marLeft w:val="0"/>
      <w:marRight w:val="0"/>
      <w:marTop w:val="0"/>
      <w:marBottom w:val="0"/>
      <w:divBdr>
        <w:top w:val="none" w:sz="0" w:space="0" w:color="auto"/>
        <w:left w:val="none" w:sz="0" w:space="0" w:color="auto"/>
        <w:bottom w:val="none" w:sz="0" w:space="0" w:color="auto"/>
        <w:right w:val="none" w:sz="0" w:space="0" w:color="auto"/>
      </w:divBdr>
    </w:div>
    <w:div w:id="1909732299">
      <w:bodyDiv w:val="1"/>
      <w:marLeft w:val="0"/>
      <w:marRight w:val="0"/>
      <w:marTop w:val="0"/>
      <w:marBottom w:val="0"/>
      <w:divBdr>
        <w:top w:val="none" w:sz="0" w:space="0" w:color="auto"/>
        <w:left w:val="none" w:sz="0" w:space="0" w:color="auto"/>
        <w:bottom w:val="none" w:sz="0" w:space="0" w:color="auto"/>
        <w:right w:val="none" w:sz="0" w:space="0" w:color="auto"/>
      </w:divBdr>
    </w:div>
    <w:div w:id="1990935394">
      <w:bodyDiv w:val="1"/>
      <w:marLeft w:val="0"/>
      <w:marRight w:val="0"/>
      <w:marTop w:val="0"/>
      <w:marBottom w:val="0"/>
      <w:divBdr>
        <w:top w:val="none" w:sz="0" w:space="0" w:color="auto"/>
        <w:left w:val="none" w:sz="0" w:space="0" w:color="auto"/>
        <w:bottom w:val="none" w:sz="0" w:space="0" w:color="auto"/>
        <w:right w:val="none" w:sz="0" w:space="0" w:color="auto"/>
      </w:divBdr>
    </w:div>
    <w:div w:id="2036037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witness-protection-and-anonymity" TargetMode="External"/><Relationship Id="rId13" Type="http://schemas.openxmlformats.org/officeDocument/2006/relationships/hyperlink" Target="https://restorativejustice.org.uk/sites/default/files/resources/files/Ministry%20of%20Justice%20evaluation%20-%20Restorative%20justice%20the%20views%20of%20victims%20and%20offenders.pdf" TargetMode="External"/><Relationship Id="rId18" Type="http://schemas.openxmlformats.org/officeDocument/2006/relationships/hyperlink" Target="https://www.gov.uk/government/publications/the-code-of-practice-for-victims-of-crime/code-of-practice-for-victims-of-crime-in-england-and-wales-victims-cod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victimsupport.org.uk/wp-content/uploads/documents/files/Victim%20of%20the%20System%20report.pdf" TargetMode="External"/><Relationship Id="rId7" Type="http://schemas.openxmlformats.org/officeDocument/2006/relationships/hyperlink" Target="https://journals.sagepub.com/doi/full/10.1177/17488958231198787" TargetMode="External"/><Relationship Id="rId12" Type="http://schemas.openxmlformats.org/officeDocument/2006/relationships/hyperlink" Target="https://www.gov.uk/government/publications/get-support-as-a-victim-of-crime/information-about-the-victim-contact-scheme" TargetMode="External"/><Relationship Id="rId17" Type="http://schemas.openxmlformats.org/officeDocument/2006/relationships/hyperlink" Target="https://www.gov.uk/government/publications/victims-and-prisoners-act-2024-implementation-of-the-duty-to-collaborat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us.sagepub.com/sites/default/files/upm-binaries/98849_Chapter_1_Introduction_to_Victimology_from_Daigle_Victimology_2e.pdf" TargetMode="External"/><Relationship Id="rId20" Type="http://schemas.openxmlformats.org/officeDocument/2006/relationships/hyperlink" Target="https://cloud-platform-e218f50a4812967ba1215eaecede923f.s3.amazonaws.com/uploads/sites/6/2021/12/2021-05-18_Special-measures_FINA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7488958231198787" TargetMode="External"/><Relationship Id="rId24" Type="http://schemas.openxmlformats.org/officeDocument/2006/relationships/hyperlink" Target="https://victimscommissioner.org.uk/news/2021-victim-survey/" TargetMode="External"/><Relationship Id="rId5" Type="http://schemas.openxmlformats.org/officeDocument/2006/relationships/footnotes" Target="footnotes.xml"/><Relationship Id="rId15" Type="http://schemas.openxmlformats.org/officeDocument/2006/relationships/hyperlink" Target="https://restorativejustice.org.uk/blog/how-can-more-victims-access-restorative-justice" TargetMode="External"/><Relationship Id="rId23" Type="http://schemas.openxmlformats.org/officeDocument/2006/relationships/hyperlink" Target="https://www.victimsupport.org.uk/going-court/your-rights-as-a-witness/" TargetMode="External"/><Relationship Id="rId10" Type="http://schemas.openxmlformats.org/officeDocument/2006/relationships/hyperlink" Target="https://www.gov.uk/government/publications/get-support-as-a-victim-of-crime/information-about-the-victim-contact-scheme?utm_source=chatgpt.com" TargetMode="External"/><Relationship Id="rId19" Type="http://schemas.openxmlformats.org/officeDocument/2006/relationships/hyperlink" Target="https://assets.publishing.service.gov.uk/media/642ab8fbddf8ad0013ac0c35/fact-sheet-victims-code.pdf" TargetMode="External"/><Relationship Id="rId4" Type="http://schemas.openxmlformats.org/officeDocument/2006/relationships/webSettings" Target="webSettings.xml"/><Relationship Id="rId9" Type="http://schemas.openxmlformats.org/officeDocument/2006/relationships/hyperlink" Target="https://64e09bbc-abdd-42c6-90a8-58992ce46e59.usrfiles.com/ugd/64e09b_fc2b834057f740c8ad1c53a0cb28c8f9.pdf" TargetMode="External"/><Relationship Id="rId14" Type="http://schemas.openxmlformats.org/officeDocument/2006/relationships/hyperlink" Target="https://restorativejustice.org.uk/resources/moj-evaluation-restorative-justice" TargetMode="External"/><Relationship Id="rId22" Type="http://schemas.openxmlformats.org/officeDocument/2006/relationships/hyperlink" Target="https://www.victimsupport.org.uk/the-princess-royal-visits-countrys-first-victims-charity-to-celebrate-50th-annivers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2218</Words>
  <Characters>16841</Characters>
  <Application>Microsoft Office Word</Application>
  <DocSecurity>0</DocSecurity>
  <Lines>280</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Afifa Zaman</dc:creator>
  <cp:keywords/>
  <dc:description/>
  <cp:lastModifiedBy>Afifa Zaman</cp:lastModifiedBy>
  <cp:revision>6</cp:revision>
  <dcterms:created xsi:type="dcterms:W3CDTF">2025-03-13T12:07:00Z</dcterms:created>
  <dcterms:modified xsi:type="dcterms:W3CDTF">2025-03-13T12:09:00Z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816eb52a-0ebc-4715-bc1e-8029abf09eb8</vt:lpwstr>
  </property>
</Properties>
</file>