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80"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0"/>
      </w:tblGrid>
      <w:tr w:rsidR="00F927A1" w:rsidRPr="005D3F07" w14:paraId="68CAA39D" w14:textId="77777777" w:rsidTr="00316878">
        <w:trPr>
          <w:trHeight w:val="4019"/>
        </w:trPr>
        <w:tc>
          <w:tcPr>
            <w:tcW w:w="10880" w:type="dxa"/>
          </w:tcPr>
          <w:p w14:paraId="02F8EE88" w14:textId="4AB1921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6015A">
              <w:rPr>
                <w:rFonts w:ascii="Times New Roman" w:hAnsi="Times New Roman" w:cs="Times New Roman"/>
                <w:b/>
                <w:color w:val="auto"/>
                <w:sz w:val="48"/>
              </w:rPr>
              <w:t>Catrin Kelsey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4C6C5B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6015A">
              <w:rPr>
                <w:rFonts w:ascii="Times New Roman" w:hAnsi="Times New Roman" w:cs="Times New Roman"/>
                <w:b/>
                <w:color w:val="auto"/>
                <w:sz w:val="48"/>
              </w:rPr>
              <w:t xml:space="preserve"> Catrin_1990@hotmail.co.uk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0373272"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w:t>
            </w:r>
            <w:r w:rsidR="00316878">
              <w:rPr>
                <w:rFonts w:ascii="Times New Roman" w:hAnsi="Times New Roman" w:cs="Times New Roman"/>
                <w:b/>
                <w:color w:val="auto"/>
                <w:sz w:val="48"/>
              </w:rPr>
              <w:t>istration</w:t>
            </w:r>
            <w:r w:rsidR="00F927A1" w:rsidRPr="005D3F07">
              <w:rPr>
                <w:rFonts w:ascii="Times New Roman" w:hAnsi="Times New Roman" w:cs="Times New Roman"/>
                <w:b/>
                <w:color w:val="auto"/>
                <w:sz w:val="48"/>
              </w:rPr>
              <w:t xml:space="preserve"> Number:</w:t>
            </w:r>
            <w:r w:rsidR="00DB5EB5" w:rsidRPr="00DB5EB5">
              <w:rPr>
                <w:rFonts w:ascii="Source Sans Pro" w:hAnsi="Source Sans Pro"/>
                <w:color w:val="242130"/>
                <w:sz w:val="21"/>
                <w:szCs w:val="21"/>
                <w:shd w:val="clear" w:color="auto" w:fill="FFFFFF"/>
              </w:rPr>
              <w:t xml:space="preserve"> </w:t>
            </w:r>
            <w:r w:rsidR="00DB5EB5" w:rsidRPr="00DB5EB5">
              <w:rPr>
                <w:rFonts w:ascii="Times New Roman" w:hAnsi="Times New Roman" w:cs="Times New Roman"/>
                <w:b/>
                <w:color w:val="auto"/>
                <w:sz w:val="48"/>
              </w:rPr>
              <w:t>2328682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505592B"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6F45D9">
              <w:rPr>
                <w:rFonts w:ascii="Times New Roman" w:hAnsi="Times New Roman" w:cs="Times New Roman"/>
                <w:b/>
                <w:color w:val="auto"/>
                <w:sz w:val="48"/>
              </w:rPr>
              <w:t>2023</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220729F"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66104D">
        <w:rPr>
          <w:sz w:val="24"/>
          <w:szCs w:val="24"/>
        </w:rPr>
        <w:t>09.10.2025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8219B1">
        <w:trPr>
          <w:trHeight w:val="2559"/>
        </w:trPr>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0DB08545" w14:textId="28812900" w:rsidR="006633FA" w:rsidRPr="008B28E7"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tc>
      </w:tr>
    </w:tbl>
    <w:p w14:paraId="2AFC52B6" w14:textId="77777777" w:rsidR="00676E35" w:rsidRDefault="00676E35" w:rsidP="00676E35"/>
    <w:p w14:paraId="04EF6A25" w14:textId="77777777" w:rsidR="003A385C" w:rsidRPr="00676E35" w:rsidRDefault="003A385C" w:rsidP="00676E35">
      <w:pPr>
        <w:rPr>
          <w:vanish/>
        </w:rPr>
      </w:pPr>
    </w:p>
    <w:p w14:paraId="718C74E6" w14:textId="77777777" w:rsidR="00EB695F" w:rsidRDefault="00EB695F" w:rsidP="00FF7EBB">
      <w:pPr>
        <w:jc w:val="both"/>
        <w:rPr>
          <w:sz w:val="24"/>
          <w:szCs w:val="24"/>
        </w:rPr>
      </w:pPr>
    </w:p>
    <w:p w14:paraId="6FCC6433" w14:textId="03F9C69C" w:rsidR="00CA197C" w:rsidRPr="007259B8" w:rsidRDefault="00CA197C" w:rsidP="003A385C">
      <w:pPr>
        <w:spacing w:line="480" w:lineRule="auto"/>
        <w:rPr>
          <w:sz w:val="22"/>
          <w:szCs w:val="22"/>
        </w:rPr>
      </w:pPr>
      <w:r w:rsidRPr="007259B8">
        <w:rPr>
          <w:sz w:val="22"/>
          <w:szCs w:val="22"/>
        </w:rPr>
        <w:t>Service User 1 (</w:t>
      </w:r>
      <w:r w:rsidR="00E67609">
        <w:rPr>
          <w:sz w:val="22"/>
          <w:szCs w:val="22"/>
        </w:rPr>
        <w:t>1</w:t>
      </w:r>
      <w:r w:rsidRPr="007259B8">
        <w:rPr>
          <w:sz w:val="22"/>
          <w:szCs w:val="22"/>
        </w:rPr>
        <w:t xml:space="preserve">) is an </w:t>
      </w:r>
      <w:proofErr w:type="gramStart"/>
      <w:r w:rsidRPr="007259B8">
        <w:rPr>
          <w:sz w:val="22"/>
          <w:szCs w:val="22"/>
        </w:rPr>
        <w:t>81 year old</w:t>
      </w:r>
      <w:proofErr w:type="gramEnd"/>
      <w:r w:rsidRPr="007259B8">
        <w:rPr>
          <w:sz w:val="22"/>
          <w:szCs w:val="22"/>
        </w:rPr>
        <w:t xml:space="preserve"> gentleman from a small, rural village in Wales who was placed in a residential care home six weeks ago following a significant decline in both his physical and mental health. He experienced a stroke that resulted in substantial communication and cognitive difficulties, which contributed to increased isolation, low mood, and episodes of suicidal ideation and attempts. Prior to his placement, </w:t>
      </w:r>
      <w:r w:rsidR="00E67609">
        <w:rPr>
          <w:sz w:val="22"/>
          <w:szCs w:val="22"/>
        </w:rPr>
        <w:t>1</w:t>
      </w:r>
      <w:r w:rsidRPr="007259B8">
        <w:rPr>
          <w:sz w:val="22"/>
          <w:szCs w:val="22"/>
        </w:rPr>
        <w:t xml:space="preserve"> was at further risk due to unsafe behaviours such as leaving his home and inviting strangers in, seeking assistance with tasks such as using his telephone.</w:t>
      </w:r>
    </w:p>
    <w:p w14:paraId="0F2CF523" w14:textId="77777777" w:rsidR="00CA197C" w:rsidRPr="007259B8" w:rsidRDefault="00CA197C" w:rsidP="003A385C">
      <w:pPr>
        <w:spacing w:line="480" w:lineRule="auto"/>
        <w:rPr>
          <w:sz w:val="22"/>
          <w:szCs w:val="22"/>
        </w:rPr>
      </w:pPr>
    </w:p>
    <w:p w14:paraId="4AC4F5E3" w14:textId="5330603F" w:rsidR="00CA197C" w:rsidRPr="007259B8" w:rsidRDefault="00CA197C" w:rsidP="003A385C">
      <w:pPr>
        <w:spacing w:line="480" w:lineRule="auto"/>
        <w:rPr>
          <w:sz w:val="22"/>
          <w:szCs w:val="22"/>
        </w:rPr>
      </w:pPr>
      <w:r w:rsidRPr="007259B8">
        <w:rPr>
          <w:sz w:val="22"/>
          <w:szCs w:val="22"/>
        </w:rPr>
        <w:t xml:space="preserve">Following assessment under Section 35 of the Social Services and Well-being (Wales) Act 2014 (SSWBA, 2014), </w:t>
      </w:r>
      <w:r w:rsidR="00E67609">
        <w:rPr>
          <w:sz w:val="22"/>
          <w:szCs w:val="22"/>
        </w:rPr>
        <w:t>1</w:t>
      </w:r>
      <w:r w:rsidRPr="007259B8">
        <w:rPr>
          <w:sz w:val="22"/>
          <w:szCs w:val="22"/>
        </w:rPr>
        <w:t xml:space="preserve"> was deemed eligible for permanent residential care to meet his care and support needs. This observation takes place during </w:t>
      </w:r>
      <w:r w:rsidR="00E67609">
        <w:rPr>
          <w:sz w:val="22"/>
          <w:szCs w:val="22"/>
        </w:rPr>
        <w:t>1</w:t>
      </w:r>
      <w:r w:rsidRPr="007259B8">
        <w:rPr>
          <w:sz w:val="22"/>
          <w:szCs w:val="22"/>
        </w:rPr>
        <w:t xml:space="preserve">’s initial review, conducted in accordance with Section 54 of the SSWBA 2014, which outlines the duty to review care and support plans to ensure they remain appropriate and effective. </w:t>
      </w:r>
      <w:r w:rsidR="00F5151D" w:rsidRPr="00F5151D">
        <w:rPr>
          <w:sz w:val="22"/>
          <w:szCs w:val="22"/>
        </w:rPr>
        <w:t>These responsibilities are supported by Part 4 Code of Practice (Meeting Needs), which provides statutory guidance on how local authorities should fulfil their duties in meeting individuals’ care and support requirements</w:t>
      </w:r>
      <w:r w:rsidR="00B35860">
        <w:rPr>
          <w:sz w:val="22"/>
          <w:szCs w:val="22"/>
        </w:rPr>
        <w:t>.</w:t>
      </w:r>
    </w:p>
    <w:p w14:paraId="0119EBD2" w14:textId="77777777" w:rsidR="00CA197C" w:rsidRPr="007259B8" w:rsidRDefault="00CA197C" w:rsidP="003A385C">
      <w:pPr>
        <w:spacing w:line="480" w:lineRule="auto"/>
        <w:rPr>
          <w:sz w:val="22"/>
          <w:szCs w:val="22"/>
        </w:rPr>
      </w:pPr>
    </w:p>
    <w:p w14:paraId="5A788F69" w14:textId="78E20A2C" w:rsidR="00CA197C" w:rsidRDefault="00CA197C" w:rsidP="003A385C">
      <w:pPr>
        <w:spacing w:line="480" w:lineRule="auto"/>
        <w:rPr>
          <w:sz w:val="22"/>
          <w:szCs w:val="22"/>
        </w:rPr>
      </w:pPr>
      <w:r w:rsidRPr="007259B8">
        <w:rPr>
          <w:sz w:val="22"/>
          <w:szCs w:val="22"/>
        </w:rPr>
        <w:t xml:space="preserve">Consent for the observation was initially obtained via </w:t>
      </w:r>
      <w:r w:rsidR="00E67609">
        <w:rPr>
          <w:sz w:val="22"/>
          <w:szCs w:val="22"/>
        </w:rPr>
        <w:t>1</w:t>
      </w:r>
      <w:r w:rsidRPr="007259B8">
        <w:rPr>
          <w:sz w:val="22"/>
          <w:szCs w:val="22"/>
        </w:rPr>
        <w:t xml:space="preserve">’s daughter. I explained that my mentor would be present to observe my practice and would request feedback following the review. </w:t>
      </w:r>
      <w:r w:rsidR="00E67609">
        <w:rPr>
          <w:sz w:val="22"/>
          <w:szCs w:val="22"/>
        </w:rPr>
        <w:t>1</w:t>
      </w:r>
      <w:r w:rsidRPr="007259B8">
        <w:rPr>
          <w:sz w:val="22"/>
          <w:szCs w:val="22"/>
        </w:rPr>
        <w:t xml:space="preserve">’s daughter confirmed his consent after discussing it with him. </w:t>
      </w:r>
      <w:r w:rsidR="00D7139C">
        <w:rPr>
          <w:sz w:val="22"/>
          <w:szCs w:val="22"/>
        </w:rPr>
        <w:t>At</w:t>
      </w:r>
      <w:r w:rsidRPr="007259B8">
        <w:rPr>
          <w:sz w:val="22"/>
          <w:szCs w:val="22"/>
        </w:rPr>
        <w:t xml:space="preserve"> the review, I reconfirmed consent directly with </w:t>
      </w:r>
      <w:r w:rsidR="00E67609">
        <w:rPr>
          <w:sz w:val="22"/>
          <w:szCs w:val="22"/>
        </w:rPr>
        <w:t>1</w:t>
      </w:r>
      <w:r w:rsidRPr="007259B8">
        <w:rPr>
          <w:sz w:val="22"/>
          <w:szCs w:val="22"/>
        </w:rPr>
        <w:t xml:space="preserve"> </w:t>
      </w:r>
      <w:r w:rsidRPr="007259B8">
        <w:rPr>
          <w:sz w:val="22"/>
          <w:szCs w:val="22"/>
        </w:rPr>
        <w:lastRenderedPageBreak/>
        <w:t>and his daughter, ensuring they understood the purpose of the meeting</w:t>
      </w:r>
      <w:r w:rsidR="00D7139C">
        <w:rPr>
          <w:sz w:val="22"/>
          <w:szCs w:val="22"/>
        </w:rPr>
        <w:t xml:space="preserve"> and of being observed </w:t>
      </w:r>
      <w:r w:rsidRPr="007259B8">
        <w:rPr>
          <w:sz w:val="22"/>
          <w:szCs w:val="22"/>
        </w:rPr>
        <w:t>and that they could withdraw consent at any time.</w:t>
      </w:r>
    </w:p>
    <w:p w14:paraId="5F0169BA" w14:textId="77777777" w:rsidR="00490BFE" w:rsidRPr="007259B8" w:rsidRDefault="00490BFE" w:rsidP="003A385C">
      <w:pPr>
        <w:spacing w:line="480" w:lineRule="auto"/>
        <w:rPr>
          <w:sz w:val="22"/>
          <w:szCs w:val="22"/>
        </w:rPr>
      </w:pPr>
    </w:p>
    <w:p w14:paraId="5E228ADB" w14:textId="1FD0E56A" w:rsidR="00CA197C" w:rsidRPr="007259B8" w:rsidRDefault="00CA197C" w:rsidP="003A385C">
      <w:pPr>
        <w:spacing w:line="480" w:lineRule="auto"/>
        <w:rPr>
          <w:sz w:val="22"/>
          <w:szCs w:val="22"/>
        </w:rPr>
      </w:pPr>
      <w:r w:rsidRPr="007259B8">
        <w:rPr>
          <w:sz w:val="22"/>
          <w:szCs w:val="22"/>
        </w:rPr>
        <w:t xml:space="preserve">As </w:t>
      </w:r>
      <w:r w:rsidR="00E67609">
        <w:rPr>
          <w:sz w:val="22"/>
          <w:szCs w:val="22"/>
        </w:rPr>
        <w:t>1</w:t>
      </w:r>
      <w:r w:rsidRPr="007259B8">
        <w:rPr>
          <w:sz w:val="22"/>
          <w:szCs w:val="22"/>
        </w:rPr>
        <w:t>’s first language is Welsh, the Active Offer was extended in line with the More than Just Words framework</w:t>
      </w:r>
      <w:r w:rsidR="00157BDC">
        <w:rPr>
          <w:sz w:val="22"/>
          <w:szCs w:val="22"/>
        </w:rPr>
        <w:t xml:space="preserve"> </w:t>
      </w:r>
      <w:r w:rsidR="00157BDC" w:rsidRPr="00157BDC">
        <w:rPr>
          <w:sz w:val="22"/>
          <w:szCs w:val="22"/>
        </w:rPr>
        <w:t>(Welsh Government, 2022) and the Welsh Language (Wales) Measure 2011 (Welsh Government, 2011</w:t>
      </w:r>
      <w:r w:rsidR="00136B50">
        <w:rPr>
          <w:sz w:val="22"/>
          <w:szCs w:val="22"/>
        </w:rPr>
        <w:t>)</w:t>
      </w:r>
      <w:r w:rsidRPr="007259B8">
        <w:rPr>
          <w:sz w:val="22"/>
          <w:szCs w:val="22"/>
        </w:rPr>
        <w:t xml:space="preserve">. Consideration was given to the impact of the observation on </w:t>
      </w:r>
      <w:r w:rsidR="00E67609">
        <w:rPr>
          <w:sz w:val="22"/>
          <w:szCs w:val="22"/>
        </w:rPr>
        <w:t>1</w:t>
      </w:r>
      <w:r w:rsidRPr="007259B8">
        <w:rPr>
          <w:sz w:val="22"/>
          <w:szCs w:val="22"/>
        </w:rPr>
        <w:t xml:space="preserve"> and to support </w:t>
      </w:r>
      <w:r w:rsidR="00E67609">
        <w:rPr>
          <w:sz w:val="22"/>
          <w:szCs w:val="22"/>
        </w:rPr>
        <w:t>1</w:t>
      </w:r>
      <w:r w:rsidRPr="007259B8">
        <w:rPr>
          <w:sz w:val="22"/>
          <w:szCs w:val="22"/>
        </w:rPr>
        <w:t>’s communication needs and reduce any potential distress, his daughter was present to provide advocacy and emotional support.</w:t>
      </w:r>
    </w:p>
    <w:p w14:paraId="24B04A37" w14:textId="77777777" w:rsidR="00CA197C" w:rsidRPr="007259B8" w:rsidRDefault="00CA197C" w:rsidP="003A385C">
      <w:pPr>
        <w:spacing w:line="480" w:lineRule="auto"/>
        <w:rPr>
          <w:sz w:val="22"/>
          <w:szCs w:val="22"/>
        </w:rPr>
      </w:pPr>
    </w:p>
    <w:p w14:paraId="77ECE501" w14:textId="4662A0D5" w:rsidR="00CA197C" w:rsidRDefault="00CA197C" w:rsidP="003A385C">
      <w:pPr>
        <w:spacing w:line="480" w:lineRule="auto"/>
        <w:rPr>
          <w:b/>
          <w:bCs/>
          <w:sz w:val="22"/>
          <w:szCs w:val="22"/>
        </w:rPr>
      </w:pPr>
      <w:r w:rsidRPr="007259B8">
        <w:rPr>
          <w:b/>
          <w:bCs/>
          <w:sz w:val="22"/>
          <w:szCs w:val="22"/>
        </w:rPr>
        <w:t>(Word Count: 3</w:t>
      </w:r>
      <w:r w:rsidR="00D7139C">
        <w:rPr>
          <w:b/>
          <w:bCs/>
          <w:sz w:val="22"/>
          <w:szCs w:val="22"/>
        </w:rPr>
        <w:t>30</w:t>
      </w:r>
      <w:r w:rsidRPr="007259B8">
        <w:rPr>
          <w:b/>
          <w:bCs/>
          <w:sz w:val="22"/>
          <w:szCs w:val="22"/>
        </w:rPr>
        <w:t>)</w:t>
      </w:r>
    </w:p>
    <w:p w14:paraId="7E5DA5E8" w14:textId="77777777" w:rsidR="003A385C" w:rsidRDefault="003A385C" w:rsidP="003A385C">
      <w:pPr>
        <w:spacing w:line="480" w:lineRule="auto"/>
        <w:rPr>
          <w:sz w:val="24"/>
          <w:szCs w:val="24"/>
        </w:rPr>
      </w:pPr>
    </w:p>
    <w:p w14:paraId="5C357512" w14:textId="77777777" w:rsidR="003A385C" w:rsidRDefault="003A385C" w:rsidP="003A385C">
      <w:pPr>
        <w:spacing w:line="480" w:lineRule="auto"/>
        <w:rPr>
          <w:sz w:val="24"/>
          <w:szCs w:val="24"/>
        </w:rPr>
      </w:pPr>
    </w:p>
    <w:p w14:paraId="66C65534" w14:textId="77777777" w:rsidR="003A385C" w:rsidRDefault="003A385C" w:rsidP="003A385C">
      <w:pPr>
        <w:spacing w:line="480" w:lineRule="auto"/>
        <w:rPr>
          <w:sz w:val="24"/>
          <w:szCs w:val="24"/>
        </w:rPr>
      </w:pPr>
    </w:p>
    <w:p w14:paraId="0BD62478" w14:textId="77777777" w:rsidR="003A385C" w:rsidRDefault="003A385C" w:rsidP="003A385C">
      <w:pPr>
        <w:spacing w:line="480" w:lineRule="auto"/>
        <w:rPr>
          <w:sz w:val="24"/>
          <w:szCs w:val="24"/>
        </w:rPr>
      </w:pPr>
    </w:p>
    <w:p w14:paraId="460FF6BE" w14:textId="77777777" w:rsidR="003A385C" w:rsidRDefault="003A385C" w:rsidP="003A385C">
      <w:pPr>
        <w:spacing w:line="480" w:lineRule="auto"/>
        <w:rPr>
          <w:sz w:val="24"/>
          <w:szCs w:val="24"/>
        </w:rPr>
      </w:pPr>
    </w:p>
    <w:p w14:paraId="6EC27421" w14:textId="77777777" w:rsidR="003A385C" w:rsidRDefault="003A385C" w:rsidP="003A385C">
      <w:pPr>
        <w:spacing w:line="480" w:lineRule="auto"/>
        <w:rPr>
          <w:sz w:val="24"/>
          <w:szCs w:val="24"/>
        </w:rPr>
      </w:pPr>
    </w:p>
    <w:p w14:paraId="2B66381A" w14:textId="77777777" w:rsidR="003A385C" w:rsidRDefault="003A385C" w:rsidP="003A385C">
      <w:pPr>
        <w:spacing w:line="480" w:lineRule="auto"/>
        <w:rPr>
          <w:sz w:val="24"/>
          <w:szCs w:val="24"/>
        </w:rPr>
      </w:pPr>
    </w:p>
    <w:p w14:paraId="3EAB427E" w14:textId="77777777" w:rsidR="003A385C" w:rsidRDefault="003A385C" w:rsidP="003A385C">
      <w:pPr>
        <w:spacing w:line="480" w:lineRule="auto"/>
        <w:rPr>
          <w:sz w:val="24"/>
          <w:szCs w:val="24"/>
        </w:rPr>
      </w:pPr>
    </w:p>
    <w:p w14:paraId="0FDFDFB7" w14:textId="77777777" w:rsidR="003A385C" w:rsidRDefault="003A385C" w:rsidP="003A385C">
      <w:pPr>
        <w:spacing w:line="480" w:lineRule="auto"/>
        <w:rPr>
          <w:sz w:val="24"/>
          <w:szCs w:val="24"/>
        </w:rPr>
      </w:pPr>
    </w:p>
    <w:p w14:paraId="0F0F686D" w14:textId="77777777" w:rsidR="003A385C" w:rsidRDefault="003A385C" w:rsidP="003A385C">
      <w:pPr>
        <w:spacing w:line="480" w:lineRule="auto"/>
        <w:rPr>
          <w:sz w:val="24"/>
          <w:szCs w:val="24"/>
        </w:rPr>
      </w:pPr>
    </w:p>
    <w:p w14:paraId="0FDDEB8D" w14:textId="77777777" w:rsidR="003A385C" w:rsidRDefault="003A385C" w:rsidP="003A385C">
      <w:pPr>
        <w:spacing w:line="480" w:lineRule="auto"/>
        <w:rPr>
          <w:sz w:val="24"/>
          <w:szCs w:val="24"/>
        </w:rPr>
      </w:pPr>
    </w:p>
    <w:p w14:paraId="1CA34BD5" w14:textId="77777777" w:rsidR="003A385C" w:rsidRDefault="003A385C" w:rsidP="003A385C">
      <w:pPr>
        <w:spacing w:line="480" w:lineRule="auto"/>
        <w:rPr>
          <w:sz w:val="24"/>
          <w:szCs w:val="24"/>
        </w:rPr>
      </w:pPr>
    </w:p>
    <w:tbl>
      <w:tblPr>
        <w:tblpPr w:leftFromText="180" w:rightFromText="180" w:vertAnchor="text" w:horzAnchor="margin" w:tblpY="-8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4"/>
      </w:tblGrid>
      <w:tr w:rsidR="00CA197C" w:rsidRPr="008B28E7" w14:paraId="72C15E24" w14:textId="77777777" w:rsidTr="00CA197C">
        <w:tc>
          <w:tcPr>
            <w:tcW w:w="9844" w:type="dxa"/>
          </w:tcPr>
          <w:p w14:paraId="7C484A08" w14:textId="77777777" w:rsidR="00CA197C" w:rsidRDefault="00CA197C" w:rsidP="00CA197C">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7C4D1EEC" w14:textId="77777777" w:rsidR="00CA197C" w:rsidRPr="00243DB0" w:rsidRDefault="00CA197C" w:rsidP="00CA197C">
            <w:pPr>
              <w:jc w:val="both"/>
              <w:rPr>
                <w:b/>
                <w:sz w:val="24"/>
                <w:szCs w:val="24"/>
              </w:rPr>
            </w:pPr>
          </w:p>
          <w:p w14:paraId="35A8340E" w14:textId="77777777" w:rsidR="00CA197C" w:rsidRDefault="00CA197C" w:rsidP="00CA197C">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10E1BB5B" w14:textId="77777777" w:rsidR="00CA197C" w:rsidRDefault="00CA197C" w:rsidP="00CA197C">
            <w:pPr>
              <w:jc w:val="both"/>
              <w:rPr>
                <w:sz w:val="24"/>
                <w:szCs w:val="24"/>
              </w:rPr>
            </w:pPr>
          </w:p>
          <w:p w14:paraId="1E234B9D" w14:textId="1240AB83" w:rsidR="00CA197C" w:rsidRPr="00692899" w:rsidRDefault="00CA197C" w:rsidP="00CA197C">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w:t>
            </w:r>
            <w:proofErr w:type="gramStart"/>
            <w:r>
              <w:rPr>
                <w:sz w:val="24"/>
                <w:szCs w:val="24"/>
              </w:rPr>
              <w:t>make reference</w:t>
            </w:r>
            <w:proofErr w:type="gramEnd"/>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4B188965" w14:textId="77777777" w:rsidR="00CA197C" w:rsidRPr="008B28E7" w:rsidRDefault="00CA197C" w:rsidP="00CA197C">
            <w:pPr>
              <w:jc w:val="both"/>
              <w:rPr>
                <w:sz w:val="24"/>
                <w:szCs w:val="24"/>
              </w:rPr>
            </w:pPr>
          </w:p>
          <w:p w14:paraId="075BCCD9" w14:textId="77777777" w:rsidR="00CA197C" w:rsidRDefault="00CA197C" w:rsidP="00CA197C">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67CE5C8C" w14:textId="77777777" w:rsidR="00CA197C" w:rsidRPr="008B28E7" w:rsidRDefault="00CA197C" w:rsidP="00CA197C">
            <w:pPr>
              <w:jc w:val="both"/>
              <w:rPr>
                <w:sz w:val="24"/>
                <w:szCs w:val="24"/>
              </w:rPr>
            </w:pPr>
          </w:p>
        </w:tc>
      </w:tr>
    </w:tbl>
    <w:p w14:paraId="165E078F" w14:textId="77777777" w:rsidR="00CA197C" w:rsidRDefault="00CA197C" w:rsidP="00FF7EBB">
      <w:pPr>
        <w:jc w:val="both"/>
        <w:rPr>
          <w:sz w:val="24"/>
          <w:szCs w:val="24"/>
        </w:rPr>
      </w:pPr>
    </w:p>
    <w:p w14:paraId="19F8C5E5" w14:textId="77777777" w:rsidR="003A385C" w:rsidRDefault="003A385C" w:rsidP="003A385C">
      <w:pPr>
        <w:overflowPunct/>
        <w:autoSpaceDE/>
        <w:autoSpaceDN/>
        <w:adjustRightInd/>
        <w:spacing w:after="200" w:line="480" w:lineRule="auto"/>
        <w:textAlignment w:val="auto"/>
        <w:rPr>
          <w:rFonts w:eastAsia="MS Mincho"/>
          <w:color w:val="auto"/>
          <w:sz w:val="22"/>
          <w:szCs w:val="22"/>
          <w:lang w:val="en-US" w:eastAsia="en-US"/>
        </w:rPr>
      </w:pPr>
    </w:p>
    <w:p w14:paraId="756CEBFC" w14:textId="2933B5D0" w:rsidR="00BF6BDB" w:rsidRDefault="008219B1" w:rsidP="003A385C">
      <w:pPr>
        <w:overflowPunct/>
        <w:autoSpaceDE/>
        <w:autoSpaceDN/>
        <w:adjustRightInd/>
        <w:spacing w:after="200" w:line="480" w:lineRule="auto"/>
        <w:textAlignment w:val="auto"/>
        <w:rPr>
          <w:rFonts w:eastAsia="MS Mincho"/>
          <w:color w:val="auto"/>
          <w:sz w:val="22"/>
          <w:szCs w:val="22"/>
          <w:lang w:val="en-US" w:eastAsia="en-US"/>
        </w:rPr>
      </w:pPr>
      <w:r w:rsidRPr="003564D5">
        <w:rPr>
          <w:rFonts w:eastAsia="MS Mincho"/>
          <w:color w:val="auto"/>
          <w:sz w:val="22"/>
          <w:szCs w:val="22"/>
          <w:lang w:val="en-US" w:eastAsia="en-US"/>
        </w:rPr>
        <w:t xml:space="preserve">Effective communication is central to social work practice, particularly when working with individuals who have complex needs which impact on their communication and cognitive abilities.  During </w:t>
      </w:r>
      <w:proofErr w:type="gramStart"/>
      <w:r w:rsidRPr="003564D5">
        <w:rPr>
          <w:rFonts w:eastAsia="MS Mincho"/>
          <w:color w:val="auto"/>
          <w:sz w:val="22"/>
          <w:szCs w:val="22"/>
          <w:lang w:val="en-US" w:eastAsia="en-US"/>
        </w:rPr>
        <w:t>the observation</w:t>
      </w:r>
      <w:proofErr w:type="gramEnd"/>
      <w:r w:rsidRPr="003564D5">
        <w:rPr>
          <w:rFonts w:eastAsia="MS Mincho"/>
          <w:color w:val="auto"/>
          <w:sz w:val="22"/>
          <w:szCs w:val="22"/>
          <w:lang w:val="en-US" w:eastAsia="en-US"/>
        </w:rPr>
        <w:t xml:space="preserve"> with </w:t>
      </w:r>
      <w:r w:rsidR="00E67609">
        <w:rPr>
          <w:rFonts w:eastAsia="MS Mincho"/>
          <w:color w:val="auto"/>
          <w:sz w:val="22"/>
          <w:szCs w:val="22"/>
          <w:lang w:val="en-US" w:eastAsia="en-US"/>
        </w:rPr>
        <w:t>1</w:t>
      </w:r>
      <w:r w:rsidRPr="003564D5">
        <w:rPr>
          <w:rFonts w:eastAsia="MS Mincho"/>
          <w:color w:val="auto"/>
          <w:sz w:val="22"/>
          <w:szCs w:val="22"/>
          <w:lang w:val="en-US" w:eastAsia="en-US"/>
        </w:rPr>
        <w:t>, I was acutely aware of the importance of adopting a person-</w:t>
      </w:r>
      <w:r w:rsidR="00655BDE" w:rsidRPr="003564D5">
        <w:rPr>
          <w:rFonts w:eastAsia="MS Mincho"/>
          <w:color w:val="auto"/>
          <w:sz w:val="22"/>
          <w:szCs w:val="22"/>
          <w:lang w:val="en-US" w:eastAsia="en-US"/>
        </w:rPr>
        <w:t>centered</w:t>
      </w:r>
      <w:r w:rsidRPr="003564D5">
        <w:rPr>
          <w:rFonts w:eastAsia="MS Mincho"/>
          <w:color w:val="auto"/>
          <w:sz w:val="22"/>
          <w:szCs w:val="22"/>
          <w:lang w:val="en-US" w:eastAsia="en-US"/>
        </w:rPr>
        <w:t xml:space="preserve"> approach to communication. </w:t>
      </w:r>
      <w:r w:rsidR="00E67609">
        <w:rPr>
          <w:rFonts w:eastAsia="MS Mincho"/>
          <w:color w:val="auto"/>
          <w:sz w:val="22"/>
          <w:szCs w:val="22"/>
          <w:lang w:val="en-US" w:eastAsia="en-US"/>
        </w:rPr>
        <w:t>1</w:t>
      </w:r>
      <w:r w:rsidRPr="003564D5">
        <w:rPr>
          <w:rFonts w:eastAsia="MS Mincho"/>
          <w:color w:val="auto"/>
          <w:sz w:val="22"/>
          <w:szCs w:val="22"/>
          <w:lang w:val="en-US" w:eastAsia="en-US"/>
        </w:rPr>
        <w:t>’s diagnosis of severe expressive and receptive dysphasia following a stroke presented significant barriers to verbal interaction, requiring me to critically assess and adapt my communication methods to promote understanding and ensure his voice was heard and respected</w:t>
      </w:r>
      <w:r w:rsidR="00DE4125">
        <w:rPr>
          <w:rFonts w:eastAsia="MS Mincho"/>
          <w:color w:val="auto"/>
          <w:sz w:val="22"/>
          <w:szCs w:val="22"/>
          <w:lang w:val="en-US" w:eastAsia="en-US"/>
        </w:rPr>
        <w:t xml:space="preserve"> in line with the Code of Professional Practice</w:t>
      </w:r>
      <w:r w:rsidR="00456DF2">
        <w:rPr>
          <w:rFonts w:eastAsia="MS Mincho"/>
          <w:color w:val="auto"/>
          <w:sz w:val="22"/>
          <w:szCs w:val="22"/>
          <w:lang w:val="en-US" w:eastAsia="en-US"/>
        </w:rPr>
        <w:t xml:space="preserve">, </w:t>
      </w:r>
      <w:r w:rsidR="00544FC1">
        <w:rPr>
          <w:rFonts w:eastAsia="MS Mincho"/>
          <w:color w:val="auto"/>
          <w:sz w:val="22"/>
          <w:szCs w:val="22"/>
          <w:lang w:val="en-US" w:eastAsia="en-US"/>
        </w:rPr>
        <w:t>Social Care Wales, 2017</w:t>
      </w:r>
      <w:r w:rsidR="00732477">
        <w:rPr>
          <w:rFonts w:eastAsia="MS Mincho"/>
          <w:color w:val="auto"/>
          <w:sz w:val="22"/>
          <w:szCs w:val="22"/>
          <w:lang w:val="en-US" w:eastAsia="en-US"/>
        </w:rPr>
        <w:t xml:space="preserve"> (COPP, Social Care Wales, 2017)</w:t>
      </w:r>
      <w:r w:rsidR="006A14A4">
        <w:rPr>
          <w:rFonts w:eastAsia="MS Mincho"/>
          <w:color w:val="auto"/>
          <w:sz w:val="22"/>
          <w:szCs w:val="22"/>
          <w:lang w:val="en-US" w:eastAsia="en-US"/>
        </w:rPr>
        <w:t xml:space="preserve"> </w:t>
      </w:r>
      <w:r w:rsidR="00D607B1">
        <w:rPr>
          <w:rFonts w:eastAsia="MS Mincho"/>
          <w:color w:val="auto"/>
          <w:sz w:val="22"/>
          <w:szCs w:val="22"/>
          <w:lang w:val="en-US" w:eastAsia="en-US"/>
        </w:rPr>
        <w:t xml:space="preserve">and </w:t>
      </w:r>
      <w:r w:rsidR="006A14A4" w:rsidRPr="006A14A4">
        <w:rPr>
          <w:rFonts w:eastAsia="MS Mincho"/>
          <w:color w:val="auto"/>
          <w:sz w:val="22"/>
          <w:szCs w:val="22"/>
          <w:lang w:val="en-US" w:eastAsia="en-US"/>
        </w:rPr>
        <w:t>the British Association of Social Workers (BASW) Code of Ethics (British Association of Social Workers, 2014</w:t>
      </w:r>
      <w:r w:rsidRPr="003564D5">
        <w:rPr>
          <w:rFonts w:eastAsia="MS Mincho"/>
          <w:color w:val="auto"/>
          <w:sz w:val="22"/>
          <w:szCs w:val="22"/>
          <w:lang w:val="en-US" w:eastAsia="en-US"/>
        </w:rPr>
        <w:t>.</w:t>
      </w:r>
    </w:p>
    <w:p w14:paraId="13B6333B" w14:textId="77777777" w:rsidR="00BF6BDB" w:rsidRDefault="00BF6BDB" w:rsidP="003A385C">
      <w:pPr>
        <w:overflowPunct/>
        <w:autoSpaceDE/>
        <w:autoSpaceDN/>
        <w:adjustRightInd/>
        <w:spacing w:after="200" w:line="480" w:lineRule="auto"/>
        <w:textAlignment w:val="auto"/>
        <w:rPr>
          <w:rFonts w:eastAsia="MS Mincho"/>
          <w:color w:val="auto"/>
          <w:sz w:val="22"/>
          <w:szCs w:val="22"/>
          <w:lang w:val="en-US" w:eastAsia="en-US"/>
        </w:rPr>
      </w:pPr>
    </w:p>
    <w:p w14:paraId="0F4E19CD" w14:textId="6D87135C" w:rsidR="00490BFE" w:rsidRDefault="008219B1" w:rsidP="003A385C">
      <w:pPr>
        <w:overflowPunct/>
        <w:autoSpaceDE/>
        <w:autoSpaceDN/>
        <w:adjustRightInd/>
        <w:spacing w:after="200" w:line="480" w:lineRule="auto"/>
        <w:textAlignment w:val="auto"/>
        <w:rPr>
          <w:rFonts w:eastAsia="MS Mincho"/>
          <w:color w:val="auto"/>
          <w:sz w:val="22"/>
          <w:szCs w:val="22"/>
          <w:lang w:val="en-US" w:eastAsia="en-US"/>
        </w:rPr>
      </w:pPr>
      <w:r w:rsidRPr="003564D5">
        <w:rPr>
          <w:rFonts w:eastAsia="MS Mincho"/>
          <w:color w:val="auto"/>
          <w:sz w:val="22"/>
          <w:szCs w:val="22"/>
          <w:lang w:val="en-US" w:eastAsia="en-US"/>
        </w:rPr>
        <w:t xml:space="preserve">Prior to the review, I prepared by reading </w:t>
      </w:r>
      <w:r w:rsidR="00E67609">
        <w:rPr>
          <w:rFonts w:eastAsia="MS Mincho"/>
          <w:color w:val="auto"/>
          <w:sz w:val="22"/>
          <w:szCs w:val="22"/>
          <w:lang w:val="en-US" w:eastAsia="en-US"/>
        </w:rPr>
        <w:t>1</w:t>
      </w:r>
      <w:r w:rsidRPr="003564D5">
        <w:rPr>
          <w:rFonts w:eastAsia="MS Mincho"/>
          <w:color w:val="auto"/>
          <w:sz w:val="22"/>
          <w:szCs w:val="22"/>
          <w:lang w:val="en-US" w:eastAsia="en-US"/>
        </w:rPr>
        <w:t xml:space="preserve">’s care records on the local authority secure database, and a detailed report received from the psychologist and speech and language therapist. This enabled me to understand the nature of his communication difficulties and strengths whilst also informing </w:t>
      </w:r>
      <w:proofErr w:type="gramStart"/>
      <w:r w:rsidRPr="003564D5">
        <w:rPr>
          <w:rFonts w:eastAsia="MS Mincho"/>
          <w:color w:val="auto"/>
          <w:sz w:val="22"/>
          <w:szCs w:val="22"/>
          <w:lang w:val="en-US" w:eastAsia="en-US"/>
        </w:rPr>
        <w:t>my</w:t>
      </w:r>
      <w:proofErr w:type="gramEnd"/>
      <w:r w:rsidRPr="003564D5">
        <w:rPr>
          <w:rFonts w:eastAsia="MS Mincho"/>
          <w:color w:val="auto"/>
          <w:sz w:val="22"/>
          <w:szCs w:val="22"/>
          <w:lang w:val="en-US" w:eastAsia="en-US"/>
        </w:rPr>
        <w:t xml:space="preserve"> direction when researching appropriate strategies for effective communication. This proactive approach reflects the BASW Code of Ethics, which </w:t>
      </w:r>
      <w:proofErr w:type="spellStart"/>
      <w:r w:rsidRPr="003564D5">
        <w:rPr>
          <w:rFonts w:eastAsia="MS Mincho"/>
          <w:color w:val="auto"/>
          <w:sz w:val="22"/>
          <w:szCs w:val="22"/>
          <w:lang w:val="en-US" w:eastAsia="en-US"/>
        </w:rPr>
        <w:t>emphasises</w:t>
      </w:r>
      <w:proofErr w:type="spellEnd"/>
      <w:r w:rsidRPr="003564D5">
        <w:rPr>
          <w:rFonts w:eastAsia="MS Mincho"/>
          <w:color w:val="auto"/>
          <w:sz w:val="22"/>
          <w:szCs w:val="22"/>
          <w:lang w:val="en-US" w:eastAsia="en-US"/>
        </w:rPr>
        <w:t xml:space="preserve"> the importance of professional integrity, competence, and </w:t>
      </w:r>
      <w:r w:rsidR="008F1ACF" w:rsidRPr="003564D5">
        <w:rPr>
          <w:rFonts w:eastAsia="MS Mincho"/>
          <w:color w:val="auto"/>
          <w:sz w:val="22"/>
          <w:szCs w:val="22"/>
          <w:lang w:val="en-US" w:eastAsia="en-US"/>
        </w:rPr>
        <w:t>commitment</w:t>
      </w:r>
      <w:r w:rsidRPr="003564D5">
        <w:rPr>
          <w:rFonts w:eastAsia="MS Mincho"/>
          <w:color w:val="auto"/>
          <w:sz w:val="22"/>
          <w:szCs w:val="22"/>
          <w:lang w:val="en-US" w:eastAsia="en-US"/>
        </w:rPr>
        <w:t xml:space="preserve"> to lifelong learning. It also aligns with the </w:t>
      </w:r>
      <w:r w:rsidR="00732477">
        <w:rPr>
          <w:rFonts w:eastAsia="MS Mincho"/>
          <w:color w:val="auto"/>
          <w:sz w:val="22"/>
          <w:szCs w:val="22"/>
          <w:lang w:val="en-US" w:eastAsia="en-US"/>
        </w:rPr>
        <w:t xml:space="preserve">COPP, (Social Care Wales, 2017) </w:t>
      </w:r>
      <w:r w:rsidRPr="003564D5">
        <w:rPr>
          <w:rFonts w:eastAsia="MS Mincho"/>
          <w:color w:val="auto"/>
          <w:sz w:val="22"/>
          <w:szCs w:val="22"/>
          <w:lang w:val="en-US" w:eastAsia="en-US"/>
        </w:rPr>
        <w:t xml:space="preserve">which requires </w:t>
      </w:r>
      <w:r w:rsidRPr="003564D5">
        <w:rPr>
          <w:rFonts w:eastAsia="MS Mincho"/>
          <w:color w:val="auto"/>
          <w:sz w:val="22"/>
          <w:szCs w:val="22"/>
          <w:lang w:val="en-US" w:eastAsia="en-US"/>
        </w:rPr>
        <w:lastRenderedPageBreak/>
        <w:t>practitioners to be accountable for the quality of their work and to communicate in an open, honest, and respectful manner.</w:t>
      </w:r>
      <w:r w:rsidRPr="007259B8">
        <w:rPr>
          <w:rFonts w:eastAsia="MS Mincho"/>
          <w:color w:val="auto"/>
          <w:sz w:val="22"/>
          <w:szCs w:val="22"/>
          <w:lang w:val="en-US" w:eastAsia="en-US"/>
        </w:rPr>
        <w:t xml:space="preserve"> </w:t>
      </w:r>
    </w:p>
    <w:p w14:paraId="5032B9AC" w14:textId="77777777" w:rsidR="00BF6BDB" w:rsidRDefault="00BF6BDB" w:rsidP="003A385C">
      <w:pPr>
        <w:overflowPunct/>
        <w:autoSpaceDE/>
        <w:autoSpaceDN/>
        <w:adjustRightInd/>
        <w:spacing w:after="200" w:line="480" w:lineRule="auto"/>
        <w:textAlignment w:val="auto"/>
        <w:rPr>
          <w:rFonts w:eastAsia="MS Mincho"/>
          <w:color w:val="auto"/>
          <w:sz w:val="22"/>
          <w:szCs w:val="22"/>
          <w:lang w:val="en-US" w:eastAsia="en-US"/>
        </w:rPr>
      </w:pPr>
    </w:p>
    <w:p w14:paraId="1A312BC4" w14:textId="1D256606" w:rsidR="008219B1" w:rsidRPr="003564D5" w:rsidRDefault="008219B1" w:rsidP="003A385C">
      <w:pPr>
        <w:overflowPunct/>
        <w:autoSpaceDE/>
        <w:autoSpaceDN/>
        <w:adjustRightInd/>
        <w:spacing w:after="200" w:line="480" w:lineRule="auto"/>
        <w:textAlignment w:val="auto"/>
        <w:rPr>
          <w:rFonts w:eastAsia="MS Mincho"/>
          <w:color w:val="auto"/>
          <w:sz w:val="22"/>
          <w:szCs w:val="22"/>
          <w:lang w:val="en-US" w:eastAsia="en-US"/>
        </w:rPr>
      </w:pPr>
      <w:r w:rsidRPr="003564D5">
        <w:rPr>
          <w:rFonts w:eastAsia="MS Mincho"/>
          <w:color w:val="auto"/>
          <w:sz w:val="22"/>
          <w:szCs w:val="22"/>
          <w:lang w:val="en-US" w:eastAsia="en-US"/>
        </w:rPr>
        <w:t xml:space="preserve">Understanding the impact of stroke on language </w:t>
      </w:r>
      <w:r w:rsidRPr="007259B8">
        <w:rPr>
          <w:rFonts w:eastAsia="MS Mincho"/>
          <w:color w:val="auto"/>
          <w:sz w:val="22"/>
          <w:szCs w:val="22"/>
          <w:lang w:val="en-US" w:eastAsia="en-US"/>
        </w:rPr>
        <w:t>wa</w:t>
      </w:r>
      <w:r w:rsidRPr="003564D5">
        <w:rPr>
          <w:rFonts w:eastAsia="MS Mincho"/>
          <w:color w:val="auto"/>
          <w:sz w:val="22"/>
          <w:szCs w:val="22"/>
          <w:lang w:val="en-US" w:eastAsia="en-US"/>
        </w:rPr>
        <w:t xml:space="preserve">s essential for effective communication. </w:t>
      </w:r>
      <w:r w:rsidR="00E67609">
        <w:rPr>
          <w:rFonts w:eastAsia="MS Mincho"/>
          <w:color w:val="auto"/>
          <w:sz w:val="22"/>
          <w:szCs w:val="22"/>
          <w:lang w:val="en-US" w:eastAsia="en-US"/>
        </w:rPr>
        <w:t>1</w:t>
      </w:r>
      <w:r w:rsidRPr="003564D5">
        <w:rPr>
          <w:rFonts w:eastAsia="MS Mincho"/>
          <w:color w:val="auto"/>
          <w:sz w:val="22"/>
          <w:szCs w:val="22"/>
          <w:lang w:val="en-US" w:eastAsia="en-US"/>
        </w:rPr>
        <w:t>’s diagnosis of expressive and receptive dysphasia reflects the common post-stroke language impairments that affect both comprehension and verbal expression. Research highlights that stroke can disrupt the brain’s language networks, leading to aphasia, which varies significantly between individuals depending on the location and severity of the stroke (</w:t>
      </w:r>
      <w:proofErr w:type="spellStart"/>
      <w:r w:rsidRPr="003564D5">
        <w:rPr>
          <w:rFonts w:eastAsia="MS Mincho"/>
          <w:color w:val="auto"/>
          <w:sz w:val="22"/>
          <w:szCs w:val="22"/>
          <w:lang w:val="en-US" w:eastAsia="en-US"/>
        </w:rPr>
        <w:t>Ketchabaw</w:t>
      </w:r>
      <w:proofErr w:type="spellEnd"/>
      <w:r w:rsidRPr="003564D5">
        <w:rPr>
          <w:rFonts w:eastAsia="MS Mincho"/>
          <w:color w:val="auto"/>
          <w:sz w:val="22"/>
          <w:szCs w:val="22"/>
          <w:lang w:val="en-US" w:eastAsia="en-US"/>
        </w:rPr>
        <w:t xml:space="preserve">, 2023). </w:t>
      </w:r>
      <w:r w:rsidRPr="007259B8">
        <w:rPr>
          <w:rFonts w:eastAsia="MS Mincho"/>
          <w:color w:val="auto"/>
          <w:sz w:val="22"/>
          <w:szCs w:val="22"/>
          <w:lang w:val="en-US" w:eastAsia="en-US"/>
        </w:rPr>
        <w:t xml:space="preserve">This underlines the need for </w:t>
      </w:r>
      <w:r w:rsidR="009B7B8B">
        <w:rPr>
          <w:rFonts w:eastAsia="MS Mincho"/>
          <w:color w:val="auto"/>
          <w:sz w:val="22"/>
          <w:szCs w:val="22"/>
          <w:lang w:val="en-US" w:eastAsia="en-US"/>
        </w:rPr>
        <w:t xml:space="preserve">person-centered </w:t>
      </w:r>
      <w:r w:rsidRPr="007259B8">
        <w:rPr>
          <w:rFonts w:eastAsia="MS Mincho"/>
          <w:color w:val="auto"/>
          <w:sz w:val="22"/>
          <w:szCs w:val="22"/>
          <w:lang w:val="en-US" w:eastAsia="en-US"/>
        </w:rPr>
        <w:t>communication strategies</w:t>
      </w:r>
      <w:r w:rsidR="008F1ACF">
        <w:rPr>
          <w:rFonts w:eastAsia="MS Mincho"/>
          <w:color w:val="auto"/>
          <w:sz w:val="22"/>
          <w:szCs w:val="22"/>
          <w:lang w:val="en-US" w:eastAsia="en-US"/>
        </w:rPr>
        <w:t xml:space="preserve"> </w:t>
      </w:r>
      <w:r w:rsidR="00DC4408">
        <w:rPr>
          <w:rFonts w:eastAsia="MS Mincho"/>
          <w:color w:val="auto"/>
          <w:sz w:val="22"/>
          <w:szCs w:val="22"/>
          <w:lang w:val="en-US" w:eastAsia="en-US"/>
        </w:rPr>
        <w:t xml:space="preserve">adapted to </w:t>
      </w:r>
      <w:r w:rsidR="009B7B8B">
        <w:rPr>
          <w:rFonts w:eastAsia="MS Mincho"/>
          <w:color w:val="auto"/>
          <w:sz w:val="22"/>
          <w:szCs w:val="22"/>
          <w:lang w:val="en-US" w:eastAsia="en-US"/>
        </w:rPr>
        <w:t xml:space="preserve">suit </w:t>
      </w:r>
      <w:proofErr w:type="gramStart"/>
      <w:r w:rsidR="009B7B8B">
        <w:rPr>
          <w:rFonts w:eastAsia="MS Mincho"/>
          <w:color w:val="auto"/>
          <w:sz w:val="22"/>
          <w:szCs w:val="22"/>
          <w:lang w:val="en-US" w:eastAsia="en-US"/>
        </w:rPr>
        <w:t>each individual</w:t>
      </w:r>
      <w:proofErr w:type="gramEnd"/>
      <w:r w:rsidR="009B7B8B">
        <w:rPr>
          <w:rFonts w:eastAsia="MS Mincho"/>
          <w:color w:val="auto"/>
          <w:sz w:val="22"/>
          <w:szCs w:val="22"/>
          <w:lang w:val="en-US" w:eastAsia="en-US"/>
        </w:rPr>
        <w:t>;</w:t>
      </w:r>
      <w:r w:rsidRPr="007259B8">
        <w:rPr>
          <w:rFonts w:eastAsia="MS Mincho"/>
          <w:color w:val="auto"/>
          <w:sz w:val="22"/>
          <w:szCs w:val="22"/>
          <w:lang w:val="en-US" w:eastAsia="en-US"/>
        </w:rPr>
        <w:t xml:space="preserve"> a principle embedded in the Social Services and Well-being (Wales) Act 2014, which promotes voice, control, and well-being.</w:t>
      </w:r>
    </w:p>
    <w:p w14:paraId="242A2FC2" w14:textId="77777777" w:rsidR="00BF6BDB" w:rsidRDefault="00BF6BDB" w:rsidP="003A385C">
      <w:pPr>
        <w:overflowPunct/>
        <w:autoSpaceDE/>
        <w:autoSpaceDN/>
        <w:adjustRightInd/>
        <w:spacing w:after="200" w:line="480" w:lineRule="auto"/>
        <w:textAlignment w:val="auto"/>
        <w:rPr>
          <w:rFonts w:eastAsia="MS Mincho"/>
          <w:color w:val="auto"/>
          <w:sz w:val="22"/>
          <w:szCs w:val="22"/>
          <w:lang w:val="en-US" w:eastAsia="en-US"/>
        </w:rPr>
      </w:pPr>
    </w:p>
    <w:p w14:paraId="74C5A1CD" w14:textId="4509CDD5" w:rsidR="00490BFE" w:rsidRDefault="008219B1" w:rsidP="003A385C">
      <w:pPr>
        <w:overflowPunct/>
        <w:autoSpaceDE/>
        <w:autoSpaceDN/>
        <w:adjustRightInd/>
        <w:spacing w:after="200" w:line="480" w:lineRule="auto"/>
        <w:textAlignment w:val="auto"/>
        <w:rPr>
          <w:rFonts w:eastAsia="MS Mincho"/>
          <w:color w:val="auto"/>
          <w:sz w:val="22"/>
          <w:szCs w:val="22"/>
          <w:lang w:eastAsia="en-US"/>
        </w:rPr>
      </w:pPr>
      <w:proofErr w:type="spellStart"/>
      <w:r w:rsidRPr="003564D5">
        <w:rPr>
          <w:rFonts w:eastAsia="MS Mincho"/>
          <w:color w:val="auto"/>
          <w:sz w:val="22"/>
          <w:szCs w:val="22"/>
          <w:lang w:val="en-US" w:eastAsia="en-US"/>
        </w:rPr>
        <w:t>Recognising</w:t>
      </w:r>
      <w:proofErr w:type="spellEnd"/>
      <w:r w:rsidRPr="003564D5">
        <w:rPr>
          <w:rFonts w:eastAsia="MS Mincho"/>
          <w:color w:val="auto"/>
          <w:sz w:val="22"/>
          <w:szCs w:val="22"/>
          <w:lang w:val="en-US" w:eastAsia="en-US"/>
        </w:rPr>
        <w:t xml:space="preserve"> the potential power imbalance evident in formal review settings, I took deliberate steps to create a safe and inclusive environment. Arriving early allowed me to review the care home’s care plans and risk assessments, </w:t>
      </w:r>
      <w:proofErr w:type="gramStart"/>
      <w:r w:rsidRPr="003564D5">
        <w:rPr>
          <w:rFonts w:eastAsia="MS Mincho"/>
          <w:color w:val="auto"/>
          <w:sz w:val="22"/>
          <w:szCs w:val="22"/>
          <w:lang w:val="en-US" w:eastAsia="en-US"/>
        </w:rPr>
        <w:t>and also</w:t>
      </w:r>
      <w:proofErr w:type="gramEnd"/>
      <w:r w:rsidRPr="003564D5">
        <w:rPr>
          <w:rFonts w:eastAsia="MS Mincho"/>
          <w:color w:val="auto"/>
          <w:sz w:val="22"/>
          <w:szCs w:val="22"/>
          <w:lang w:val="en-US" w:eastAsia="en-US"/>
        </w:rPr>
        <w:t xml:space="preserve"> time to explore a suitable room which was quiet and free from distractions. I chose to sit beside </w:t>
      </w:r>
      <w:r w:rsidR="00E67609">
        <w:rPr>
          <w:rFonts w:eastAsia="MS Mincho"/>
          <w:color w:val="auto"/>
          <w:sz w:val="22"/>
          <w:szCs w:val="22"/>
          <w:lang w:val="en-US" w:eastAsia="en-US"/>
        </w:rPr>
        <w:t>1</w:t>
      </w:r>
      <w:r w:rsidRPr="003564D5">
        <w:rPr>
          <w:rFonts w:eastAsia="MS Mincho"/>
          <w:color w:val="auto"/>
          <w:sz w:val="22"/>
          <w:szCs w:val="22"/>
          <w:lang w:val="en-US" w:eastAsia="en-US"/>
        </w:rPr>
        <w:t xml:space="preserve"> rather than opposite him, a subtle but meaningful gesture aimed at reducing any feelings of intimidation and promoting equality. This physical positioning, combined with open </w:t>
      </w:r>
      <w:r w:rsidRPr="00366BF8">
        <w:rPr>
          <w:rFonts w:eastAsia="MS Mincho"/>
          <w:color w:val="auto"/>
          <w:sz w:val="22"/>
          <w:szCs w:val="22"/>
          <w:lang w:val="en-US" w:eastAsia="en-US"/>
        </w:rPr>
        <w:t xml:space="preserve">body language and consistent eye contact, helped foster a sense of trust and comfort. </w:t>
      </w:r>
      <w:r w:rsidR="00327607" w:rsidRPr="00366BF8">
        <w:rPr>
          <w:rFonts w:eastAsia="MS Mincho"/>
          <w:color w:val="auto"/>
          <w:sz w:val="22"/>
          <w:szCs w:val="22"/>
          <w:lang w:eastAsia="en-US"/>
        </w:rPr>
        <w:t xml:space="preserve">These actions reflect the </w:t>
      </w:r>
      <w:r w:rsidR="00366BF8">
        <w:rPr>
          <w:rFonts w:eastAsia="MS Mincho"/>
          <w:color w:val="auto"/>
          <w:sz w:val="22"/>
          <w:szCs w:val="22"/>
          <w:lang w:eastAsia="en-US"/>
        </w:rPr>
        <w:t>COPP</w:t>
      </w:r>
      <w:r w:rsidR="00327607" w:rsidRPr="00366BF8">
        <w:rPr>
          <w:rFonts w:eastAsia="MS Mincho"/>
          <w:color w:val="auto"/>
          <w:sz w:val="22"/>
          <w:szCs w:val="22"/>
          <w:lang w:eastAsia="en-US"/>
        </w:rPr>
        <w:t xml:space="preserve"> (Social Care Wales, 2017), which requires practitioners to respect individuals’ dignity, promote their rights and voice, and work in ways that build trust and confidence</w:t>
      </w:r>
      <w:r w:rsidR="00327607" w:rsidRPr="00327607">
        <w:rPr>
          <w:rFonts w:eastAsia="MS Mincho"/>
          <w:color w:val="auto"/>
          <w:sz w:val="22"/>
          <w:szCs w:val="22"/>
          <w:lang w:eastAsia="en-US"/>
        </w:rPr>
        <w:t>.</w:t>
      </w:r>
    </w:p>
    <w:p w14:paraId="4BA0E9F2" w14:textId="77777777" w:rsidR="00BF6BDB" w:rsidRDefault="00BF6BDB" w:rsidP="003A385C">
      <w:pPr>
        <w:overflowPunct/>
        <w:autoSpaceDE/>
        <w:autoSpaceDN/>
        <w:adjustRightInd/>
        <w:spacing w:after="200" w:line="480" w:lineRule="auto"/>
        <w:textAlignment w:val="auto"/>
        <w:rPr>
          <w:rFonts w:eastAsia="MS Mincho"/>
          <w:color w:val="auto"/>
          <w:sz w:val="22"/>
          <w:szCs w:val="22"/>
          <w:lang w:val="en-US" w:eastAsia="en-US"/>
        </w:rPr>
      </w:pPr>
    </w:p>
    <w:p w14:paraId="2B38A917" w14:textId="0176F4FB" w:rsidR="008219B1" w:rsidRDefault="008219B1" w:rsidP="003A385C">
      <w:pPr>
        <w:overflowPunct/>
        <w:autoSpaceDE/>
        <w:autoSpaceDN/>
        <w:adjustRightInd/>
        <w:spacing w:after="200" w:line="480" w:lineRule="auto"/>
        <w:textAlignment w:val="auto"/>
        <w:rPr>
          <w:rFonts w:eastAsia="MS Mincho"/>
          <w:color w:val="auto"/>
          <w:sz w:val="22"/>
          <w:szCs w:val="22"/>
          <w:lang w:val="en-US" w:eastAsia="en-US"/>
        </w:rPr>
      </w:pPr>
      <w:r w:rsidRPr="003564D5">
        <w:rPr>
          <w:rFonts w:eastAsia="MS Mincho"/>
          <w:color w:val="auto"/>
          <w:sz w:val="22"/>
          <w:szCs w:val="22"/>
          <w:lang w:val="en-US" w:eastAsia="en-US"/>
        </w:rPr>
        <w:t xml:space="preserve">Throughout the review, I was mindful of the pace and tone of my speech. I used short, clear sentences, spoke slowly, and paused frequently to allow </w:t>
      </w:r>
      <w:r w:rsidR="00E67609">
        <w:rPr>
          <w:rFonts w:eastAsia="MS Mincho"/>
          <w:color w:val="auto"/>
          <w:sz w:val="22"/>
          <w:szCs w:val="22"/>
          <w:lang w:val="en-US" w:eastAsia="en-US"/>
        </w:rPr>
        <w:t>1</w:t>
      </w:r>
      <w:r w:rsidRPr="003564D5">
        <w:rPr>
          <w:rFonts w:eastAsia="MS Mincho"/>
          <w:color w:val="auto"/>
          <w:sz w:val="22"/>
          <w:szCs w:val="22"/>
          <w:lang w:val="en-US" w:eastAsia="en-US"/>
        </w:rPr>
        <w:t xml:space="preserve"> time to process information provided to him </w:t>
      </w:r>
      <w:r w:rsidR="00170C29">
        <w:rPr>
          <w:rFonts w:eastAsia="MS Mincho"/>
          <w:color w:val="auto"/>
          <w:sz w:val="22"/>
          <w:szCs w:val="22"/>
          <w:lang w:val="en-US" w:eastAsia="en-US"/>
        </w:rPr>
        <w:t>considering</w:t>
      </w:r>
      <w:r w:rsidRPr="003564D5">
        <w:rPr>
          <w:rFonts w:eastAsia="MS Mincho"/>
          <w:color w:val="auto"/>
          <w:sz w:val="22"/>
          <w:szCs w:val="22"/>
          <w:lang w:val="en-US" w:eastAsia="en-US"/>
        </w:rPr>
        <w:t xml:space="preserve"> his communication and cognitive difficulties. I also embraced the use of silence, not as a void but as a </w:t>
      </w:r>
      <w:r w:rsidRPr="003564D5">
        <w:rPr>
          <w:rFonts w:eastAsia="MS Mincho"/>
          <w:color w:val="auto"/>
          <w:sz w:val="22"/>
          <w:szCs w:val="22"/>
          <w:lang w:val="en-US" w:eastAsia="en-US"/>
        </w:rPr>
        <w:lastRenderedPageBreak/>
        <w:t xml:space="preserve">space for reflection and response. This approach is supported by communication theory, particularly the Transactional Model, which </w:t>
      </w:r>
      <w:proofErr w:type="gramStart"/>
      <w:r w:rsidRPr="007259B8">
        <w:rPr>
          <w:rFonts w:eastAsia="MS Mincho"/>
          <w:color w:val="auto"/>
          <w:sz w:val="22"/>
          <w:szCs w:val="22"/>
          <w:lang w:val="en-US" w:eastAsia="en-US"/>
        </w:rPr>
        <w:t>give</w:t>
      </w:r>
      <w:proofErr w:type="gramEnd"/>
      <w:r w:rsidRPr="007259B8">
        <w:rPr>
          <w:rFonts w:eastAsia="MS Mincho"/>
          <w:color w:val="auto"/>
          <w:sz w:val="22"/>
          <w:szCs w:val="22"/>
          <w:lang w:val="en-US" w:eastAsia="en-US"/>
        </w:rPr>
        <w:t xml:space="preserve"> emphasis to</w:t>
      </w:r>
      <w:r w:rsidRPr="003564D5">
        <w:rPr>
          <w:rFonts w:eastAsia="MS Mincho"/>
          <w:color w:val="auto"/>
          <w:sz w:val="22"/>
          <w:szCs w:val="22"/>
          <w:lang w:val="en-US" w:eastAsia="en-US"/>
        </w:rPr>
        <w:t xml:space="preserve"> the reciprocal nature of communication</w:t>
      </w:r>
      <w:r w:rsidR="00F25FF6">
        <w:rPr>
          <w:rFonts w:eastAsia="MS Mincho"/>
          <w:color w:val="auto"/>
          <w:sz w:val="22"/>
          <w:szCs w:val="22"/>
          <w:lang w:val="en-US" w:eastAsia="en-US"/>
        </w:rPr>
        <w:t xml:space="preserve"> (West &amp; Turner, 2018)</w:t>
      </w:r>
      <w:r w:rsidRPr="003564D5">
        <w:rPr>
          <w:rFonts w:eastAsia="MS Mincho"/>
          <w:color w:val="auto"/>
          <w:sz w:val="22"/>
          <w:szCs w:val="22"/>
          <w:lang w:val="en-US" w:eastAsia="en-US"/>
        </w:rPr>
        <w:t>.</w:t>
      </w:r>
      <w:r w:rsidRPr="007259B8">
        <w:rPr>
          <w:rFonts w:eastAsia="MS Mincho"/>
          <w:color w:val="auto"/>
          <w:sz w:val="22"/>
          <w:szCs w:val="22"/>
          <w:lang w:val="en-US" w:eastAsia="en-US"/>
        </w:rPr>
        <w:t xml:space="preserve"> </w:t>
      </w:r>
      <w:r w:rsidRPr="003564D5">
        <w:rPr>
          <w:rFonts w:eastAsia="MS Mincho"/>
          <w:color w:val="auto"/>
          <w:sz w:val="22"/>
          <w:szCs w:val="22"/>
          <w:lang w:val="en-US" w:eastAsia="en-US"/>
        </w:rPr>
        <w:t xml:space="preserve">Koprowska (2020) </w:t>
      </w:r>
      <w:proofErr w:type="spellStart"/>
      <w:r w:rsidRPr="003564D5">
        <w:rPr>
          <w:rFonts w:eastAsia="MS Mincho"/>
          <w:color w:val="auto"/>
          <w:sz w:val="22"/>
          <w:szCs w:val="22"/>
          <w:lang w:val="en-US" w:eastAsia="en-US"/>
        </w:rPr>
        <w:t>emphasises</w:t>
      </w:r>
      <w:proofErr w:type="spellEnd"/>
      <w:r w:rsidRPr="003564D5">
        <w:rPr>
          <w:rFonts w:eastAsia="MS Mincho"/>
          <w:color w:val="auto"/>
          <w:sz w:val="22"/>
          <w:szCs w:val="22"/>
          <w:lang w:val="en-US" w:eastAsia="en-US"/>
        </w:rPr>
        <w:t xml:space="preserve"> that communication is a relational and ethical practice, not merely a technical skill. Her focus on non-verbal cues and emotional awareness guided my use of body language and silence. </w:t>
      </w:r>
      <w:proofErr w:type="gramStart"/>
      <w:r w:rsidRPr="003564D5">
        <w:rPr>
          <w:rFonts w:eastAsia="MS Mincho"/>
          <w:color w:val="auto"/>
          <w:sz w:val="22"/>
          <w:szCs w:val="22"/>
          <w:lang w:val="en-US" w:eastAsia="en-US"/>
        </w:rPr>
        <w:t>Through the use of</w:t>
      </w:r>
      <w:proofErr w:type="gramEnd"/>
      <w:r w:rsidRPr="003564D5">
        <w:rPr>
          <w:rFonts w:eastAsia="MS Mincho"/>
          <w:color w:val="auto"/>
          <w:sz w:val="22"/>
          <w:szCs w:val="22"/>
          <w:lang w:val="en-US" w:eastAsia="en-US"/>
        </w:rPr>
        <w:t xml:space="preserve"> silence and allowing </w:t>
      </w:r>
      <w:r w:rsidR="00E67609">
        <w:rPr>
          <w:rFonts w:eastAsia="MS Mincho"/>
          <w:color w:val="auto"/>
          <w:sz w:val="22"/>
          <w:szCs w:val="22"/>
          <w:lang w:val="en-US" w:eastAsia="en-US"/>
        </w:rPr>
        <w:t>1</w:t>
      </w:r>
      <w:r w:rsidRPr="003564D5">
        <w:rPr>
          <w:rFonts w:eastAsia="MS Mincho"/>
          <w:color w:val="auto"/>
          <w:sz w:val="22"/>
          <w:szCs w:val="22"/>
          <w:lang w:val="en-US" w:eastAsia="en-US"/>
        </w:rPr>
        <w:t xml:space="preserve"> time to think and respond, it promoted his </w:t>
      </w:r>
      <w:proofErr w:type="gramStart"/>
      <w:r w:rsidRPr="003564D5">
        <w:rPr>
          <w:rFonts w:eastAsia="MS Mincho"/>
          <w:color w:val="auto"/>
          <w:sz w:val="22"/>
          <w:szCs w:val="22"/>
          <w:lang w:val="en-US" w:eastAsia="en-US"/>
        </w:rPr>
        <w:t>autonomy;</w:t>
      </w:r>
      <w:proofErr w:type="gramEnd"/>
      <w:r w:rsidRPr="003564D5">
        <w:rPr>
          <w:rFonts w:eastAsia="MS Mincho"/>
          <w:color w:val="auto"/>
          <w:sz w:val="22"/>
          <w:szCs w:val="22"/>
          <w:lang w:val="en-US" w:eastAsia="en-US"/>
        </w:rPr>
        <w:t xml:space="preserve"> a core social work value, whilst also </w:t>
      </w:r>
      <w:r w:rsidRPr="007259B8">
        <w:rPr>
          <w:rFonts w:eastAsia="MS Mincho"/>
          <w:color w:val="auto"/>
          <w:sz w:val="22"/>
          <w:szCs w:val="22"/>
          <w:lang w:val="en-US" w:eastAsia="en-US"/>
        </w:rPr>
        <w:t>respecting his</w:t>
      </w:r>
      <w:r w:rsidRPr="003564D5">
        <w:rPr>
          <w:rFonts w:eastAsia="MS Mincho"/>
          <w:color w:val="auto"/>
          <w:sz w:val="22"/>
          <w:szCs w:val="22"/>
          <w:lang w:val="en-US" w:eastAsia="en-US"/>
        </w:rPr>
        <w:t xml:space="preserve"> time to process his thoughts and control over the focus of discussions</w:t>
      </w:r>
      <w:r w:rsidRPr="007259B8">
        <w:rPr>
          <w:rFonts w:eastAsia="MS Mincho"/>
          <w:color w:val="auto"/>
          <w:sz w:val="22"/>
          <w:szCs w:val="22"/>
          <w:lang w:val="en-US" w:eastAsia="en-US"/>
        </w:rPr>
        <w:t xml:space="preserve"> to try and re-balance the power dynamics</w:t>
      </w:r>
      <w:r w:rsidR="0069700E">
        <w:rPr>
          <w:rFonts w:eastAsia="MS Mincho"/>
          <w:color w:val="auto"/>
          <w:sz w:val="22"/>
          <w:szCs w:val="22"/>
          <w:lang w:val="en-US" w:eastAsia="en-US"/>
        </w:rPr>
        <w:t xml:space="preserve"> (COPP, Social Care Wales, 2017).</w:t>
      </w:r>
      <w:r w:rsidRPr="003564D5">
        <w:rPr>
          <w:rFonts w:eastAsia="MS Mincho"/>
          <w:color w:val="auto"/>
          <w:sz w:val="22"/>
          <w:szCs w:val="22"/>
          <w:lang w:val="en-US" w:eastAsia="en-US"/>
        </w:rPr>
        <w:t xml:space="preserve">  </w:t>
      </w:r>
    </w:p>
    <w:p w14:paraId="49974FAA" w14:textId="77777777" w:rsidR="00BF6BDB" w:rsidRDefault="00BF6BDB" w:rsidP="003A385C">
      <w:pPr>
        <w:overflowPunct/>
        <w:autoSpaceDE/>
        <w:autoSpaceDN/>
        <w:adjustRightInd/>
        <w:spacing w:after="200" w:line="480" w:lineRule="auto"/>
        <w:textAlignment w:val="auto"/>
        <w:rPr>
          <w:rFonts w:eastAsia="MS Mincho"/>
          <w:color w:val="auto"/>
          <w:sz w:val="22"/>
          <w:szCs w:val="22"/>
          <w:lang w:val="en-US" w:eastAsia="en-US"/>
        </w:rPr>
      </w:pPr>
    </w:p>
    <w:p w14:paraId="170BE70D" w14:textId="77777777" w:rsidR="00BF6BDB" w:rsidRDefault="008219B1" w:rsidP="003A385C">
      <w:pPr>
        <w:overflowPunct/>
        <w:autoSpaceDE/>
        <w:autoSpaceDN/>
        <w:adjustRightInd/>
        <w:spacing w:after="200" w:line="480" w:lineRule="auto"/>
        <w:textAlignment w:val="auto"/>
        <w:rPr>
          <w:rFonts w:eastAsia="MS Mincho"/>
          <w:color w:val="auto"/>
          <w:sz w:val="22"/>
          <w:szCs w:val="22"/>
          <w:lang w:val="en-US" w:eastAsia="en-US"/>
        </w:rPr>
      </w:pPr>
      <w:r w:rsidRPr="003564D5">
        <w:rPr>
          <w:rFonts w:eastAsia="MS Mincho"/>
          <w:color w:val="auto"/>
          <w:sz w:val="22"/>
          <w:szCs w:val="22"/>
          <w:lang w:val="en-US" w:eastAsia="en-US"/>
        </w:rPr>
        <w:t xml:space="preserve">Language sensitivity was a critical component of this interaction. As </w:t>
      </w:r>
      <w:r w:rsidR="00E67609">
        <w:rPr>
          <w:rFonts w:eastAsia="MS Mincho"/>
          <w:color w:val="auto"/>
          <w:sz w:val="22"/>
          <w:szCs w:val="22"/>
          <w:lang w:val="en-US" w:eastAsia="en-US"/>
        </w:rPr>
        <w:t>1</w:t>
      </w:r>
      <w:r w:rsidRPr="003564D5">
        <w:rPr>
          <w:rFonts w:eastAsia="MS Mincho"/>
          <w:color w:val="auto"/>
          <w:sz w:val="22"/>
          <w:szCs w:val="22"/>
          <w:lang w:val="en-US" w:eastAsia="en-US"/>
        </w:rPr>
        <w:t xml:space="preserve">’s first language is Welsh, I ensured the Active Offer was extended in line with the More than Just Words framework </w:t>
      </w:r>
      <w:r w:rsidR="0069700E">
        <w:rPr>
          <w:rFonts w:eastAsia="MS Mincho"/>
          <w:color w:val="auto"/>
          <w:sz w:val="22"/>
          <w:szCs w:val="22"/>
          <w:lang w:val="en-US" w:eastAsia="en-US"/>
        </w:rPr>
        <w:t>202</w:t>
      </w:r>
      <w:r w:rsidR="00F25FF6">
        <w:rPr>
          <w:rFonts w:eastAsia="MS Mincho"/>
          <w:color w:val="auto"/>
          <w:sz w:val="22"/>
          <w:szCs w:val="22"/>
          <w:lang w:val="en-US" w:eastAsia="en-US"/>
        </w:rPr>
        <w:t>2</w:t>
      </w:r>
      <w:r w:rsidR="00495009">
        <w:rPr>
          <w:rFonts w:eastAsia="MS Mincho"/>
          <w:color w:val="auto"/>
          <w:sz w:val="22"/>
          <w:szCs w:val="22"/>
          <w:lang w:val="en-US" w:eastAsia="en-US"/>
        </w:rPr>
        <w:t xml:space="preserve">, </w:t>
      </w:r>
      <w:r w:rsidRPr="003564D5">
        <w:rPr>
          <w:rFonts w:eastAsia="MS Mincho"/>
          <w:color w:val="auto"/>
          <w:sz w:val="22"/>
          <w:szCs w:val="22"/>
          <w:lang w:val="en-US" w:eastAsia="en-US"/>
        </w:rPr>
        <w:t xml:space="preserve">and the Welsh Language (Wales) Measure 2011. Trevithick (2011) outlines a broad range of core skills including empathy, clarification, and </w:t>
      </w:r>
      <w:proofErr w:type="spellStart"/>
      <w:r w:rsidRPr="003564D5">
        <w:rPr>
          <w:rFonts w:eastAsia="MS Mincho"/>
          <w:color w:val="auto"/>
          <w:sz w:val="22"/>
          <w:szCs w:val="22"/>
          <w:lang w:val="en-US" w:eastAsia="en-US"/>
        </w:rPr>
        <w:t>summarising</w:t>
      </w:r>
      <w:proofErr w:type="spellEnd"/>
      <w:r w:rsidRPr="003564D5">
        <w:rPr>
          <w:rFonts w:eastAsia="MS Mincho"/>
          <w:color w:val="auto"/>
          <w:sz w:val="22"/>
          <w:szCs w:val="22"/>
          <w:lang w:val="en-US" w:eastAsia="en-US"/>
        </w:rPr>
        <w:t xml:space="preserve">, which I consciously applied. I used both Welsh and English as directed by </w:t>
      </w:r>
      <w:r w:rsidR="00E67609">
        <w:rPr>
          <w:rFonts w:eastAsia="MS Mincho"/>
          <w:color w:val="auto"/>
          <w:sz w:val="22"/>
          <w:szCs w:val="22"/>
          <w:lang w:val="en-US" w:eastAsia="en-US"/>
        </w:rPr>
        <w:t>1</w:t>
      </w:r>
      <w:r w:rsidRPr="003564D5">
        <w:rPr>
          <w:rFonts w:eastAsia="MS Mincho"/>
          <w:color w:val="auto"/>
          <w:sz w:val="22"/>
          <w:szCs w:val="22"/>
          <w:lang w:val="en-US" w:eastAsia="en-US"/>
        </w:rPr>
        <w:t>, repeating and rephrasing information where necessary to aid understanding</w:t>
      </w:r>
      <w:r w:rsidRPr="007259B8">
        <w:rPr>
          <w:rFonts w:eastAsia="MS Mincho"/>
          <w:color w:val="auto"/>
          <w:sz w:val="22"/>
          <w:szCs w:val="22"/>
          <w:lang w:val="en-US" w:eastAsia="en-US"/>
        </w:rPr>
        <w:t xml:space="preserve"> and maintained an empathetic expression</w:t>
      </w:r>
      <w:r w:rsidRPr="003564D5">
        <w:rPr>
          <w:rFonts w:eastAsia="MS Mincho"/>
          <w:color w:val="auto"/>
          <w:sz w:val="22"/>
          <w:szCs w:val="22"/>
          <w:lang w:val="en-US" w:eastAsia="en-US"/>
        </w:rPr>
        <w:t>.</w:t>
      </w:r>
      <w:r w:rsidRPr="007259B8">
        <w:rPr>
          <w:rFonts w:eastAsia="MS Mincho"/>
          <w:color w:val="auto"/>
          <w:sz w:val="22"/>
          <w:szCs w:val="22"/>
          <w:lang w:val="en-US" w:eastAsia="en-US"/>
        </w:rPr>
        <w:t xml:space="preserve"> </w:t>
      </w:r>
      <w:r w:rsidRPr="003564D5">
        <w:rPr>
          <w:rFonts w:eastAsia="MS Mincho"/>
          <w:color w:val="auto"/>
          <w:sz w:val="22"/>
          <w:szCs w:val="22"/>
          <w:lang w:val="en-US" w:eastAsia="en-US"/>
        </w:rPr>
        <w:t>This not only supported his communication needs but also demonstrated cultural competence and respect for linguistic identity; key elements of person-</w:t>
      </w:r>
      <w:proofErr w:type="spellStart"/>
      <w:r w:rsidRPr="003564D5">
        <w:rPr>
          <w:rFonts w:eastAsia="MS Mincho"/>
          <w:color w:val="auto"/>
          <w:sz w:val="22"/>
          <w:szCs w:val="22"/>
          <w:lang w:val="en-US" w:eastAsia="en-US"/>
        </w:rPr>
        <w:t>centred</w:t>
      </w:r>
      <w:proofErr w:type="spellEnd"/>
      <w:r w:rsidRPr="003564D5">
        <w:rPr>
          <w:rFonts w:eastAsia="MS Mincho"/>
          <w:color w:val="auto"/>
          <w:sz w:val="22"/>
          <w:szCs w:val="22"/>
          <w:lang w:val="en-US" w:eastAsia="en-US"/>
        </w:rPr>
        <w:t xml:space="preserve"> practice in Wales</w:t>
      </w:r>
      <w:r w:rsidR="00C9255C">
        <w:rPr>
          <w:rFonts w:eastAsia="MS Mincho"/>
          <w:color w:val="auto"/>
          <w:sz w:val="22"/>
          <w:szCs w:val="22"/>
          <w:lang w:val="en-US" w:eastAsia="en-US"/>
        </w:rPr>
        <w:t xml:space="preserve"> (COPP, Social Care Wales, 2017)</w:t>
      </w:r>
      <w:r w:rsidRPr="003564D5">
        <w:rPr>
          <w:rFonts w:eastAsia="MS Mincho"/>
          <w:color w:val="auto"/>
          <w:sz w:val="22"/>
          <w:szCs w:val="22"/>
          <w:lang w:val="en-US" w:eastAsia="en-US"/>
        </w:rPr>
        <w:t>.</w:t>
      </w:r>
      <w:r w:rsidRPr="007259B8">
        <w:rPr>
          <w:rFonts w:eastAsia="MS Mincho"/>
          <w:color w:val="auto"/>
          <w:sz w:val="22"/>
          <w:szCs w:val="22"/>
          <w:lang w:val="en-US" w:eastAsia="en-US"/>
        </w:rPr>
        <w:t xml:space="preserve"> </w:t>
      </w:r>
    </w:p>
    <w:p w14:paraId="590B8614" w14:textId="77777777" w:rsidR="00BC07B8" w:rsidRDefault="00BC07B8" w:rsidP="003A385C">
      <w:pPr>
        <w:overflowPunct/>
        <w:autoSpaceDE/>
        <w:autoSpaceDN/>
        <w:adjustRightInd/>
        <w:spacing w:after="200" w:line="480" w:lineRule="auto"/>
        <w:textAlignment w:val="auto"/>
        <w:rPr>
          <w:rFonts w:eastAsia="MS Mincho"/>
          <w:color w:val="auto"/>
          <w:sz w:val="22"/>
          <w:szCs w:val="22"/>
          <w:lang w:val="en-US" w:eastAsia="en-US"/>
        </w:rPr>
      </w:pPr>
    </w:p>
    <w:p w14:paraId="47BB4335" w14:textId="3D2F4233" w:rsidR="00902BF6" w:rsidRPr="007259B8" w:rsidRDefault="008219B1" w:rsidP="003A385C">
      <w:pPr>
        <w:overflowPunct/>
        <w:autoSpaceDE/>
        <w:autoSpaceDN/>
        <w:adjustRightInd/>
        <w:spacing w:after="200" w:line="480" w:lineRule="auto"/>
        <w:textAlignment w:val="auto"/>
        <w:rPr>
          <w:rFonts w:eastAsia="MS Mincho"/>
          <w:color w:val="auto"/>
          <w:sz w:val="22"/>
          <w:szCs w:val="22"/>
          <w:lang w:val="en-US" w:eastAsia="en-US"/>
        </w:rPr>
      </w:pPr>
      <w:r w:rsidRPr="003564D5">
        <w:rPr>
          <w:rFonts w:eastAsia="MS Mincho"/>
          <w:color w:val="auto"/>
          <w:sz w:val="22"/>
          <w:szCs w:val="22"/>
          <w:lang w:val="en-US" w:eastAsia="en-US"/>
        </w:rPr>
        <w:t xml:space="preserve">The publication Different Words: Different Worlds? (Davies, 2012) further </w:t>
      </w:r>
      <w:proofErr w:type="spellStart"/>
      <w:r w:rsidRPr="003564D5">
        <w:rPr>
          <w:rFonts w:eastAsia="MS Mincho"/>
          <w:color w:val="auto"/>
          <w:sz w:val="22"/>
          <w:szCs w:val="22"/>
          <w:lang w:val="en-US" w:eastAsia="en-US"/>
        </w:rPr>
        <w:t>emphasises</w:t>
      </w:r>
      <w:proofErr w:type="spellEnd"/>
      <w:r w:rsidRPr="003564D5">
        <w:rPr>
          <w:rFonts w:eastAsia="MS Mincho"/>
          <w:color w:val="auto"/>
          <w:sz w:val="22"/>
          <w:szCs w:val="22"/>
          <w:lang w:val="en-US" w:eastAsia="en-US"/>
        </w:rPr>
        <w:t xml:space="preserve"> that language is not just a tool for communication but a reflection of identity, culture, and emotional wellbeing. In Wales, where bilingualism is common, </w:t>
      </w:r>
      <w:proofErr w:type="spellStart"/>
      <w:r w:rsidRPr="003564D5">
        <w:rPr>
          <w:rFonts w:eastAsia="MS Mincho"/>
          <w:color w:val="auto"/>
          <w:sz w:val="22"/>
          <w:szCs w:val="22"/>
          <w:lang w:val="en-US" w:eastAsia="en-US"/>
        </w:rPr>
        <w:t>recognising</w:t>
      </w:r>
      <w:proofErr w:type="spellEnd"/>
      <w:r w:rsidRPr="003564D5">
        <w:rPr>
          <w:rFonts w:eastAsia="MS Mincho"/>
          <w:color w:val="auto"/>
          <w:sz w:val="22"/>
          <w:szCs w:val="22"/>
          <w:lang w:val="en-US" w:eastAsia="en-US"/>
        </w:rPr>
        <w:t xml:space="preserve"> and respecting language choice is a vital part of person-</w:t>
      </w:r>
      <w:proofErr w:type="spellStart"/>
      <w:r w:rsidRPr="003564D5">
        <w:rPr>
          <w:rFonts w:eastAsia="MS Mincho"/>
          <w:color w:val="auto"/>
          <w:sz w:val="22"/>
          <w:szCs w:val="22"/>
          <w:lang w:val="en-US" w:eastAsia="en-US"/>
        </w:rPr>
        <w:t>centred</w:t>
      </w:r>
      <w:proofErr w:type="spellEnd"/>
      <w:r w:rsidRPr="003564D5">
        <w:rPr>
          <w:rFonts w:eastAsia="MS Mincho"/>
          <w:color w:val="auto"/>
          <w:sz w:val="22"/>
          <w:szCs w:val="22"/>
          <w:lang w:val="en-US" w:eastAsia="en-US"/>
        </w:rPr>
        <w:t xml:space="preserve"> care. By offering </w:t>
      </w:r>
      <w:r w:rsidR="00E67609">
        <w:rPr>
          <w:rFonts w:eastAsia="MS Mincho"/>
          <w:color w:val="auto"/>
          <w:sz w:val="22"/>
          <w:szCs w:val="22"/>
          <w:lang w:val="en-US" w:eastAsia="en-US"/>
        </w:rPr>
        <w:t>1</w:t>
      </w:r>
      <w:r w:rsidRPr="003564D5">
        <w:rPr>
          <w:rFonts w:eastAsia="MS Mincho"/>
          <w:color w:val="auto"/>
          <w:sz w:val="22"/>
          <w:szCs w:val="22"/>
          <w:lang w:val="en-US" w:eastAsia="en-US"/>
        </w:rPr>
        <w:t xml:space="preserve"> the Active Offer, I acknowledged the cultural and emotional significance of his first </w:t>
      </w:r>
      <w:proofErr w:type="gramStart"/>
      <w:r w:rsidRPr="003564D5">
        <w:rPr>
          <w:rFonts w:eastAsia="MS Mincho"/>
          <w:color w:val="auto"/>
          <w:sz w:val="22"/>
          <w:szCs w:val="22"/>
          <w:lang w:val="en-US" w:eastAsia="en-US"/>
        </w:rPr>
        <w:t>language</w:t>
      </w:r>
      <w:proofErr w:type="gramEnd"/>
      <w:r w:rsidR="002A52D5">
        <w:rPr>
          <w:rFonts w:eastAsia="MS Mincho"/>
          <w:color w:val="auto"/>
          <w:sz w:val="22"/>
          <w:szCs w:val="22"/>
          <w:lang w:val="en-US" w:eastAsia="en-US"/>
        </w:rPr>
        <w:t xml:space="preserve"> which was Welsh</w:t>
      </w:r>
      <w:r w:rsidRPr="003564D5">
        <w:rPr>
          <w:rFonts w:eastAsia="MS Mincho"/>
          <w:color w:val="auto"/>
          <w:sz w:val="22"/>
          <w:szCs w:val="22"/>
          <w:lang w:val="en-US" w:eastAsia="en-US"/>
        </w:rPr>
        <w:t xml:space="preserve">, which is especially important when cognitive and linguistic abilities </w:t>
      </w:r>
      <w:r w:rsidRPr="003564D5">
        <w:rPr>
          <w:rFonts w:eastAsia="MS Mincho"/>
          <w:color w:val="auto"/>
          <w:sz w:val="22"/>
          <w:szCs w:val="22"/>
          <w:lang w:val="en-US" w:eastAsia="en-US"/>
        </w:rPr>
        <w:lastRenderedPageBreak/>
        <w:t>are compromised. This approach aligns with the ethical principles of dignity, respect, and empowerment central to social work in Wales.</w:t>
      </w:r>
    </w:p>
    <w:p w14:paraId="302B26AC" w14:textId="77777777" w:rsidR="00BC07B8" w:rsidRDefault="00BC07B8" w:rsidP="003A385C">
      <w:pPr>
        <w:overflowPunct/>
        <w:autoSpaceDE/>
        <w:autoSpaceDN/>
        <w:adjustRightInd/>
        <w:spacing w:after="200" w:line="480" w:lineRule="auto"/>
        <w:textAlignment w:val="auto"/>
        <w:rPr>
          <w:rFonts w:eastAsia="MS Mincho"/>
          <w:color w:val="auto"/>
          <w:sz w:val="22"/>
          <w:szCs w:val="22"/>
          <w:lang w:val="en-US" w:eastAsia="en-US"/>
        </w:rPr>
      </w:pPr>
    </w:p>
    <w:p w14:paraId="34BDB187" w14:textId="2A238828" w:rsidR="008219B1" w:rsidRDefault="00E67609" w:rsidP="003A385C">
      <w:pPr>
        <w:overflowPunct/>
        <w:autoSpaceDE/>
        <w:autoSpaceDN/>
        <w:adjustRightInd/>
        <w:spacing w:after="200" w:line="480" w:lineRule="auto"/>
        <w:textAlignment w:val="auto"/>
        <w:rPr>
          <w:rFonts w:eastAsia="MS Mincho"/>
          <w:color w:val="auto"/>
          <w:sz w:val="22"/>
          <w:szCs w:val="22"/>
          <w:lang w:val="en-US" w:eastAsia="en-US"/>
        </w:rPr>
      </w:pPr>
      <w:r>
        <w:rPr>
          <w:rFonts w:eastAsia="MS Mincho"/>
          <w:color w:val="auto"/>
          <w:sz w:val="22"/>
          <w:szCs w:val="22"/>
          <w:lang w:val="en-US" w:eastAsia="en-US"/>
        </w:rPr>
        <w:t>1</w:t>
      </w:r>
      <w:r w:rsidR="008219B1" w:rsidRPr="007259B8">
        <w:rPr>
          <w:rFonts w:eastAsia="MS Mincho"/>
          <w:color w:val="auto"/>
          <w:sz w:val="22"/>
          <w:szCs w:val="22"/>
          <w:lang w:val="en-US" w:eastAsia="en-US"/>
        </w:rPr>
        <w:t>’s frustration when experiencing difficulties express</w:t>
      </w:r>
      <w:r w:rsidR="0003217B">
        <w:rPr>
          <w:rFonts w:eastAsia="MS Mincho"/>
          <w:color w:val="auto"/>
          <w:sz w:val="22"/>
          <w:szCs w:val="22"/>
          <w:lang w:val="en-US" w:eastAsia="en-US"/>
        </w:rPr>
        <w:t>ing</w:t>
      </w:r>
      <w:r w:rsidR="008219B1" w:rsidRPr="007259B8">
        <w:rPr>
          <w:rFonts w:eastAsia="MS Mincho"/>
          <w:color w:val="auto"/>
          <w:sz w:val="22"/>
          <w:szCs w:val="22"/>
          <w:lang w:val="en-US" w:eastAsia="en-US"/>
        </w:rPr>
        <w:t xml:space="preserve"> himself required me to remain patient and empathetic, using reassurance and validation to maintain his confidence. It reminded me that effective communication is as much about emotional presence as linguistic skill. It also highlight</w:t>
      </w:r>
      <w:r w:rsidR="0003217B">
        <w:rPr>
          <w:rFonts w:eastAsia="MS Mincho"/>
          <w:color w:val="auto"/>
          <w:sz w:val="22"/>
          <w:szCs w:val="22"/>
          <w:lang w:val="en-US" w:eastAsia="en-US"/>
        </w:rPr>
        <w:t>ed</w:t>
      </w:r>
      <w:r w:rsidR="008219B1" w:rsidRPr="007259B8">
        <w:rPr>
          <w:rFonts w:eastAsia="MS Mincho"/>
          <w:color w:val="auto"/>
          <w:sz w:val="22"/>
          <w:szCs w:val="22"/>
          <w:lang w:val="en-US" w:eastAsia="en-US"/>
        </w:rPr>
        <w:t xml:space="preserve"> the importance of the presenc</w:t>
      </w:r>
      <w:r w:rsidR="008219B1" w:rsidRPr="003564D5">
        <w:rPr>
          <w:rFonts w:eastAsia="MS Mincho"/>
          <w:color w:val="auto"/>
          <w:sz w:val="22"/>
          <w:szCs w:val="22"/>
          <w:lang w:val="en-US" w:eastAsia="en-US"/>
        </w:rPr>
        <w:t xml:space="preserve">e of </w:t>
      </w:r>
      <w:r>
        <w:rPr>
          <w:rFonts w:eastAsia="MS Mincho"/>
          <w:color w:val="auto"/>
          <w:sz w:val="22"/>
          <w:szCs w:val="22"/>
          <w:lang w:val="en-US" w:eastAsia="en-US"/>
        </w:rPr>
        <w:t>1</w:t>
      </w:r>
      <w:r w:rsidR="008219B1" w:rsidRPr="003564D5">
        <w:rPr>
          <w:rFonts w:eastAsia="MS Mincho"/>
          <w:color w:val="auto"/>
          <w:sz w:val="22"/>
          <w:szCs w:val="22"/>
          <w:lang w:val="en-US" w:eastAsia="en-US"/>
        </w:rPr>
        <w:t xml:space="preserve">’s daughter. Given </w:t>
      </w:r>
      <w:r>
        <w:rPr>
          <w:rFonts w:eastAsia="MS Mincho"/>
          <w:color w:val="auto"/>
          <w:sz w:val="22"/>
          <w:szCs w:val="22"/>
          <w:lang w:val="en-US" w:eastAsia="en-US"/>
        </w:rPr>
        <w:t>1</w:t>
      </w:r>
      <w:r w:rsidR="008219B1" w:rsidRPr="003564D5">
        <w:rPr>
          <w:rFonts w:eastAsia="MS Mincho"/>
          <w:color w:val="auto"/>
          <w:sz w:val="22"/>
          <w:szCs w:val="22"/>
          <w:lang w:val="en-US" w:eastAsia="en-US"/>
        </w:rPr>
        <w:t xml:space="preserve">’s communication difficulties, her role as an informal advocate was invaluable. I ensured she was involved in the process, both to support </w:t>
      </w:r>
      <w:r>
        <w:rPr>
          <w:rFonts w:eastAsia="MS Mincho"/>
          <w:color w:val="auto"/>
          <w:sz w:val="22"/>
          <w:szCs w:val="22"/>
          <w:lang w:val="en-US" w:eastAsia="en-US"/>
        </w:rPr>
        <w:t>1</w:t>
      </w:r>
      <w:r w:rsidR="008219B1" w:rsidRPr="003564D5">
        <w:rPr>
          <w:rFonts w:eastAsia="MS Mincho"/>
          <w:color w:val="auto"/>
          <w:sz w:val="22"/>
          <w:szCs w:val="22"/>
          <w:lang w:val="en-US" w:eastAsia="en-US"/>
        </w:rPr>
        <w:t xml:space="preserve"> emotionally and to help interpret his needs and preferences</w:t>
      </w:r>
      <w:r w:rsidR="008219B1" w:rsidRPr="007259B8">
        <w:rPr>
          <w:rFonts w:eastAsia="MS Mincho"/>
          <w:color w:val="auto"/>
          <w:sz w:val="22"/>
          <w:szCs w:val="22"/>
          <w:lang w:val="en-US" w:eastAsia="en-US"/>
        </w:rPr>
        <w:t xml:space="preserve"> where required</w:t>
      </w:r>
      <w:r w:rsidR="008219B1" w:rsidRPr="003564D5">
        <w:rPr>
          <w:rFonts w:eastAsia="MS Mincho"/>
          <w:color w:val="auto"/>
          <w:sz w:val="22"/>
          <w:szCs w:val="22"/>
          <w:lang w:val="en-US" w:eastAsia="en-US"/>
        </w:rPr>
        <w:t xml:space="preserve">. This reflects the principle of </w:t>
      </w:r>
      <w:r w:rsidR="008219B1" w:rsidRPr="007259B8">
        <w:rPr>
          <w:rFonts w:eastAsia="MS Mincho"/>
          <w:color w:val="auto"/>
          <w:sz w:val="22"/>
          <w:szCs w:val="22"/>
          <w:lang w:val="en-US" w:eastAsia="en-US"/>
        </w:rPr>
        <w:t>co-production and collaboration</w:t>
      </w:r>
      <w:r w:rsidR="008219B1" w:rsidRPr="003564D5">
        <w:rPr>
          <w:rFonts w:eastAsia="MS Mincho"/>
          <w:color w:val="auto"/>
          <w:sz w:val="22"/>
          <w:szCs w:val="22"/>
          <w:lang w:val="en-US" w:eastAsia="en-US"/>
        </w:rPr>
        <w:t xml:space="preserve">, which is embedded in both the Social Services and Well-being (Wales) Act 2014 and the Code of Professional Practice. It also highlights the importance of </w:t>
      </w:r>
      <w:proofErr w:type="spellStart"/>
      <w:r w:rsidR="008219B1" w:rsidRPr="003564D5">
        <w:rPr>
          <w:rFonts w:eastAsia="MS Mincho"/>
          <w:color w:val="auto"/>
          <w:sz w:val="22"/>
          <w:szCs w:val="22"/>
          <w:lang w:val="en-US" w:eastAsia="en-US"/>
        </w:rPr>
        <w:t>recognising</w:t>
      </w:r>
      <w:proofErr w:type="spellEnd"/>
      <w:r w:rsidR="008219B1" w:rsidRPr="003564D5">
        <w:rPr>
          <w:rFonts w:eastAsia="MS Mincho"/>
          <w:color w:val="auto"/>
          <w:sz w:val="22"/>
          <w:szCs w:val="22"/>
          <w:lang w:val="en-US" w:eastAsia="en-US"/>
        </w:rPr>
        <w:t xml:space="preserve"> and valuing the contributions of carers in the care and support planning proces</w:t>
      </w:r>
      <w:r w:rsidR="008219B1" w:rsidRPr="007259B8">
        <w:rPr>
          <w:rFonts w:eastAsia="MS Mincho"/>
          <w:color w:val="auto"/>
          <w:sz w:val="22"/>
          <w:szCs w:val="22"/>
          <w:lang w:val="en-US" w:eastAsia="en-US"/>
        </w:rPr>
        <w:t>s, strengthening interpersonal practice and ensuring decisions are informed by those who know the individual best.</w:t>
      </w:r>
    </w:p>
    <w:p w14:paraId="67F80857" w14:textId="77777777" w:rsidR="00592C4B" w:rsidRDefault="00592C4B" w:rsidP="003A385C">
      <w:pPr>
        <w:overflowPunct/>
        <w:autoSpaceDE/>
        <w:autoSpaceDN/>
        <w:adjustRightInd/>
        <w:spacing w:after="200" w:line="480" w:lineRule="auto"/>
        <w:textAlignment w:val="auto"/>
        <w:rPr>
          <w:rFonts w:eastAsia="MS Mincho"/>
          <w:color w:val="auto"/>
          <w:sz w:val="22"/>
          <w:szCs w:val="22"/>
          <w:lang w:val="en-US" w:eastAsia="en-US"/>
        </w:rPr>
      </w:pPr>
    </w:p>
    <w:p w14:paraId="16D7490D" w14:textId="503D6ED0" w:rsidR="00902BF6" w:rsidRPr="00BF6BDB" w:rsidRDefault="008219B1" w:rsidP="003A385C">
      <w:pPr>
        <w:overflowPunct/>
        <w:autoSpaceDE/>
        <w:autoSpaceDN/>
        <w:adjustRightInd/>
        <w:spacing w:after="200" w:line="480" w:lineRule="auto"/>
        <w:textAlignment w:val="auto"/>
        <w:rPr>
          <w:rFonts w:eastAsia="MS Mincho"/>
          <w:color w:val="auto"/>
          <w:sz w:val="22"/>
          <w:szCs w:val="22"/>
          <w:lang w:eastAsia="en-US"/>
        </w:rPr>
      </w:pPr>
      <w:r w:rsidRPr="003564D5">
        <w:rPr>
          <w:rFonts w:eastAsia="MS Mincho"/>
          <w:color w:val="auto"/>
          <w:sz w:val="22"/>
          <w:szCs w:val="22"/>
          <w:lang w:val="en-US" w:eastAsia="en-US"/>
        </w:rPr>
        <w:t xml:space="preserve">My own background of growing up in a small, rural village </w:t>
      </w:r>
      <w:r w:rsidR="00873F76">
        <w:rPr>
          <w:rFonts w:eastAsia="MS Mincho"/>
          <w:color w:val="auto"/>
          <w:sz w:val="22"/>
          <w:szCs w:val="22"/>
          <w:lang w:val="en-US" w:eastAsia="en-US"/>
        </w:rPr>
        <w:t xml:space="preserve">with a strong Welsh identity </w:t>
      </w:r>
      <w:r w:rsidR="00DE3C9C">
        <w:rPr>
          <w:rFonts w:eastAsia="MS Mincho"/>
          <w:color w:val="auto"/>
          <w:sz w:val="22"/>
          <w:szCs w:val="22"/>
          <w:lang w:val="en-US" w:eastAsia="en-US"/>
        </w:rPr>
        <w:t xml:space="preserve">and </w:t>
      </w:r>
      <w:r w:rsidR="00F25FF6">
        <w:rPr>
          <w:rFonts w:eastAsia="MS Mincho"/>
          <w:color w:val="auto"/>
          <w:sz w:val="22"/>
          <w:szCs w:val="22"/>
          <w:lang w:val="en-US" w:eastAsia="en-US"/>
        </w:rPr>
        <w:t>close-knit</w:t>
      </w:r>
      <w:r w:rsidR="00DE3C9C">
        <w:rPr>
          <w:rFonts w:eastAsia="MS Mincho"/>
          <w:color w:val="auto"/>
          <w:sz w:val="22"/>
          <w:szCs w:val="22"/>
          <w:lang w:val="en-US" w:eastAsia="en-US"/>
        </w:rPr>
        <w:t xml:space="preserve"> community, </w:t>
      </w:r>
      <w:r w:rsidRPr="003564D5">
        <w:rPr>
          <w:rFonts w:eastAsia="MS Mincho"/>
          <w:color w:val="auto"/>
          <w:sz w:val="22"/>
          <w:szCs w:val="22"/>
          <w:lang w:val="en-US" w:eastAsia="en-US"/>
        </w:rPr>
        <w:t xml:space="preserve">allowed me to connect with </w:t>
      </w:r>
      <w:r w:rsidR="00E67609">
        <w:rPr>
          <w:rFonts w:eastAsia="MS Mincho"/>
          <w:color w:val="auto"/>
          <w:sz w:val="22"/>
          <w:szCs w:val="22"/>
          <w:lang w:val="en-US" w:eastAsia="en-US"/>
        </w:rPr>
        <w:t>1</w:t>
      </w:r>
      <w:r w:rsidRPr="003564D5">
        <w:rPr>
          <w:rFonts w:eastAsia="MS Mincho"/>
          <w:color w:val="auto"/>
          <w:sz w:val="22"/>
          <w:szCs w:val="22"/>
          <w:lang w:val="en-US" w:eastAsia="en-US"/>
        </w:rPr>
        <w:t xml:space="preserve"> on a personal level</w:t>
      </w:r>
      <w:r w:rsidRPr="006E43BA">
        <w:rPr>
          <w:rFonts w:eastAsia="MS Mincho"/>
          <w:color w:val="auto"/>
          <w:sz w:val="22"/>
          <w:szCs w:val="22"/>
          <w:lang w:val="en-US" w:eastAsia="en-US"/>
        </w:rPr>
        <w:t>.</w:t>
      </w:r>
      <w:r w:rsidR="00E21828" w:rsidRPr="006E43BA">
        <w:rPr>
          <w:rFonts w:eastAsia="MS Mincho"/>
          <w:color w:val="auto"/>
          <w:sz w:val="22"/>
          <w:szCs w:val="22"/>
          <w:lang w:val="en-US" w:eastAsia="en-US"/>
        </w:rPr>
        <w:t xml:space="preserve"> </w:t>
      </w:r>
      <w:r w:rsidR="00E21828" w:rsidRPr="00D958EA">
        <w:rPr>
          <w:rFonts w:eastAsia="MS Mincho"/>
          <w:color w:val="auto"/>
          <w:sz w:val="22"/>
          <w:szCs w:val="22"/>
          <w:lang w:eastAsia="en-US"/>
        </w:rPr>
        <w:t>Reflecting on the interaction using Mike Nolan’s SENSES Framework (Nolan et al., 2006) further supports the effectiveness of my communication approach</w:t>
      </w:r>
      <w:r w:rsidR="00222942">
        <w:rPr>
          <w:rFonts w:eastAsia="MS Mincho"/>
          <w:color w:val="auto"/>
          <w:sz w:val="22"/>
          <w:szCs w:val="22"/>
          <w:lang w:eastAsia="en-US"/>
        </w:rPr>
        <w:t xml:space="preserve"> in promoting a sense of security and belonging</w:t>
      </w:r>
      <w:r w:rsidR="00E21828" w:rsidRPr="00D958EA">
        <w:rPr>
          <w:rFonts w:eastAsia="MS Mincho"/>
          <w:color w:val="auto"/>
          <w:sz w:val="22"/>
          <w:szCs w:val="22"/>
          <w:lang w:eastAsia="en-US"/>
        </w:rPr>
        <w:t>.</w:t>
      </w:r>
      <w:r w:rsidRPr="003564D5">
        <w:rPr>
          <w:rFonts w:eastAsia="MS Mincho"/>
          <w:color w:val="auto"/>
          <w:sz w:val="22"/>
          <w:szCs w:val="22"/>
          <w:lang w:val="en-US" w:eastAsia="en-US"/>
        </w:rPr>
        <w:t xml:space="preserve"> I understood the significance of community and the sense of loss he felt from being unable to participate in local social activities</w:t>
      </w:r>
      <w:r w:rsidRPr="007259B8">
        <w:rPr>
          <w:rFonts w:eastAsia="MS Mincho"/>
          <w:color w:val="auto"/>
          <w:sz w:val="22"/>
          <w:szCs w:val="22"/>
          <w:lang w:val="en-US" w:eastAsia="en-US"/>
        </w:rPr>
        <w:t xml:space="preserve"> as he once did</w:t>
      </w:r>
      <w:r w:rsidRPr="003564D5">
        <w:rPr>
          <w:rFonts w:eastAsia="MS Mincho"/>
          <w:color w:val="auto"/>
          <w:sz w:val="22"/>
          <w:szCs w:val="22"/>
          <w:lang w:val="en-US" w:eastAsia="en-US"/>
        </w:rPr>
        <w:t>. This shared cultural context informed my empathetic approach and reinforced the importance of relationship-based practice. It reminded me that effective communication is not just about words, but about understanding, connection, and shared meaning.</w:t>
      </w:r>
      <w:r w:rsidRPr="007259B8">
        <w:rPr>
          <w:rFonts w:eastAsia="MS Mincho"/>
          <w:color w:val="auto"/>
          <w:sz w:val="22"/>
          <w:szCs w:val="22"/>
          <w:lang w:val="en-US" w:eastAsia="en-US"/>
        </w:rPr>
        <w:t xml:space="preserve"> </w:t>
      </w:r>
    </w:p>
    <w:p w14:paraId="72291E82" w14:textId="26AFDC5A" w:rsidR="00902BF6" w:rsidRDefault="008219B1" w:rsidP="003A385C">
      <w:pPr>
        <w:overflowPunct/>
        <w:autoSpaceDE/>
        <w:autoSpaceDN/>
        <w:adjustRightInd/>
        <w:spacing w:after="200" w:line="480" w:lineRule="auto"/>
        <w:textAlignment w:val="auto"/>
        <w:rPr>
          <w:rFonts w:eastAsia="MS Mincho"/>
          <w:color w:val="auto"/>
          <w:sz w:val="22"/>
          <w:szCs w:val="22"/>
          <w:lang w:val="en-US" w:eastAsia="en-US"/>
        </w:rPr>
      </w:pPr>
      <w:r w:rsidRPr="007259B8">
        <w:rPr>
          <w:rFonts w:eastAsia="MS Mincho"/>
          <w:color w:val="auto"/>
          <w:sz w:val="22"/>
          <w:szCs w:val="22"/>
          <w:lang w:val="en-US" w:eastAsia="en-US"/>
        </w:rPr>
        <w:lastRenderedPageBreak/>
        <w:t xml:space="preserve">Upon reflection, I feel </w:t>
      </w:r>
      <w:r w:rsidR="00E67609">
        <w:rPr>
          <w:rFonts w:eastAsia="MS Mincho"/>
          <w:color w:val="auto"/>
          <w:sz w:val="22"/>
          <w:szCs w:val="22"/>
          <w:lang w:val="en-US" w:eastAsia="en-US"/>
        </w:rPr>
        <w:t>1</w:t>
      </w:r>
      <w:r w:rsidRPr="007259B8">
        <w:rPr>
          <w:rFonts w:eastAsia="MS Mincho"/>
          <w:color w:val="auto"/>
          <w:sz w:val="22"/>
          <w:szCs w:val="22"/>
          <w:lang w:val="en-US" w:eastAsia="en-US"/>
        </w:rPr>
        <w:t xml:space="preserve"> responded positively to the adapted communication strategies. He appeared more engaged, maintaining eye contact and nodding when information was repeated slowly. His frustration decreased when I used Welsh phrases and allowed extra processing time, which seemed to validate his identity and reduce anxiety. The presence of his daughter, combined with my inclusive approach, enabled </w:t>
      </w:r>
      <w:r w:rsidR="00E67609">
        <w:rPr>
          <w:rFonts w:eastAsia="MS Mincho"/>
          <w:color w:val="auto"/>
          <w:sz w:val="22"/>
          <w:szCs w:val="22"/>
          <w:lang w:val="en-US" w:eastAsia="en-US"/>
        </w:rPr>
        <w:t>1</w:t>
      </w:r>
      <w:r w:rsidRPr="007259B8">
        <w:rPr>
          <w:rFonts w:eastAsia="MS Mincho"/>
          <w:color w:val="auto"/>
          <w:sz w:val="22"/>
          <w:szCs w:val="22"/>
          <w:lang w:val="en-US" w:eastAsia="en-US"/>
        </w:rPr>
        <w:t xml:space="preserve"> to contribute meaningfully to decisions, demonstrating that the strategies promoted autonomy and dignity.</w:t>
      </w:r>
    </w:p>
    <w:p w14:paraId="37D959F8" w14:textId="77777777" w:rsidR="00BC07B8" w:rsidRPr="007259B8" w:rsidRDefault="00BC07B8" w:rsidP="003A385C">
      <w:pPr>
        <w:overflowPunct/>
        <w:autoSpaceDE/>
        <w:autoSpaceDN/>
        <w:adjustRightInd/>
        <w:spacing w:after="200" w:line="480" w:lineRule="auto"/>
        <w:textAlignment w:val="auto"/>
        <w:rPr>
          <w:rFonts w:eastAsia="MS Mincho"/>
          <w:color w:val="auto"/>
          <w:sz w:val="22"/>
          <w:szCs w:val="22"/>
          <w:lang w:val="en-US" w:eastAsia="en-US"/>
        </w:rPr>
      </w:pPr>
    </w:p>
    <w:p w14:paraId="6905F6F7" w14:textId="22B6FD70" w:rsidR="00D57112" w:rsidRPr="007259B8" w:rsidRDefault="008219B1" w:rsidP="003A385C">
      <w:pPr>
        <w:overflowPunct/>
        <w:autoSpaceDE/>
        <w:autoSpaceDN/>
        <w:adjustRightInd/>
        <w:spacing w:after="200" w:line="480" w:lineRule="auto"/>
        <w:textAlignment w:val="auto"/>
        <w:rPr>
          <w:rFonts w:eastAsia="MS Mincho"/>
          <w:color w:val="auto"/>
          <w:sz w:val="22"/>
          <w:szCs w:val="22"/>
          <w:lang w:val="en-US" w:eastAsia="en-US"/>
        </w:rPr>
      </w:pPr>
      <w:r w:rsidRPr="007259B8">
        <w:rPr>
          <w:rFonts w:eastAsia="MS Mincho"/>
          <w:color w:val="auto"/>
          <w:sz w:val="22"/>
          <w:szCs w:val="22"/>
          <w:lang w:val="en-US" w:eastAsia="en-US"/>
        </w:rPr>
        <w:t>While I believe my approach was effective, there are a</w:t>
      </w:r>
      <w:r w:rsidR="00DD1B3B">
        <w:rPr>
          <w:rFonts w:eastAsia="MS Mincho"/>
          <w:color w:val="auto"/>
          <w:sz w:val="22"/>
          <w:szCs w:val="22"/>
          <w:lang w:val="en-US" w:eastAsia="en-US"/>
        </w:rPr>
        <w:t>lways</w:t>
      </w:r>
      <w:r w:rsidRPr="007259B8">
        <w:rPr>
          <w:rFonts w:eastAsia="MS Mincho"/>
          <w:color w:val="auto"/>
          <w:sz w:val="22"/>
          <w:szCs w:val="22"/>
          <w:lang w:val="en-US" w:eastAsia="en-US"/>
        </w:rPr>
        <w:t xml:space="preserve"> areas for improvement. Next time, I could</w:t>
      </w:r>
      <w:r w:rsidR="00DD1B3B">
        <w:rPr>
          <w:rFonts w:eastAsia="MS Mincho"/>
          <w:color w:val="auto"/>
          <w:sz w:val="22"/>
          <w:szCs w:val="22"/>
          <w:lang w:val="en-US" w:eastAsia="en-US"/>
        </w:rPr>
        <w:t xml:space="preserve"> </w:t>
      </w:r>
      <w:r w:rsidRPr="007259B8">
        <w:rPr>
          <w:rFonts w:eastAsia="MS Mincho"/>
          <w:color w:val="auto"/>
          <w:sz w:val="22"/>
          <w:szCs w:val="22"/>
          <w:lang w:val="en-US" w:eastAsia="en-US"/>
        </w:rPr>
        <w:t>check for understanding more frequently by using confirmatory techniques such as yes/no cards or gestures to ensure clarity</w:t>
      </w:r>
      <w:r w:rsidR="00DD1B3B">
        <w:rPr>
          <w:rFonts w:eastAsia="MS Mincho"/>
          <w:color w:val="auto"/>
          <w:sz w:val="22"/>
          <w:szCs w:val="22"/>
          <w:lang w:val="en-US" w:eastAsia="en-US"/>
        </w:rPr>
        <w:t xml:space="preserve"> throughout</w:t>
      </w:r>
      <w:r w:rsidRPr="007259B8">
        <w:rPr>
          <w:rFonts w:eastAsia="MS Mincho"/>
          <w:color w:val="auto"/>
          <w:sz w:val="22"/>
          <w:szCs w:val="22"/>
          <w:lang w:val="en-US" w:eastAsia="en-US"/>
        </w:rPr>
        <w:t xml:space="preserve">. Additionally, </w:t>
      </w:r>
      <w:r w:rsidR="00E67609">
        <w:rPr>
          <w:rFonts w:eastAsia="MS Mincho"/>
          <w:color w:val="auto"/>
          <w:sz w:val="22"/>
          <w:szCs w:val="22"/>
          <w:lang w:val="en-US" w:eastAsia="en-US"/>
        </w:rPr>
        <w:t>1</w:t>
      </w:r>
      <w:r w:rsidRPr="007259B8">
        <w:rPr>
          <w:rFonts w:eastAsia="MS Mincho"/>
          <w:color w:val="auto"/>
          <w:sz w:val="22"/>
          <w:szCs w:val="22"/>
          <w:lang w:val="en-US" w:eastAsia="en-US"/>
        </w:rPr>
        <w:t xml:space="preserve">’s visible frustration highlighted the need for proactive emotional reassurance. In future, I </w:t>
      </w:r>
      <w:r w:rsidR="00F25FF6" w:rsidRPr="007259B8">
        <w:rPr>
          <w:rFonts w:eastAsia="MS Mincho"/>
          <w:color w:val="auto"/>
          <w:sz w:val="22"/>
          <w:szCs w:val="22"/>
          <w:lang w:val="en-US" w:eastAsia="en-US"/>
        </w:rPr>
        <w:t>will</w:t>
      </w:r>
      <w:r w:rsidRPr="007259B8">
        <w:rPr>
          <w:rFonts w:eastAsia="MS Mincho"/>
          <w:color w:val="auto"/>
          <w:sz w:val="22"/>
          <w:szCs w:val="22"/>
          <w:lang w:val="en-US" w:eastAsia="en-US"/>
        </w:rPr>
        <w:t xml:space="preserve"> prepare strategies such as breaks if communication becomes overwhelming.</w:t>
      </w:r>
    </w:p>
    <w:p w14:paraId="1C699CB2" w14:textId="77777777" w:rsidR="00BC07B8" w:rsidRDefault="00BC07B8" w:rsidP="003A385C">
      <w:pPr>
        <w:overflowPunct/>
        <w:autoSpaceDE/>
        <w:autoSpaceDN/>
        <w:adjustRightInd/>
        <w:spacing w:after="200" w:line="480" w:lineRule="auto"/>
        <w:textAlignment w:val="auto"/>
        <w:rPr>
          <w:rFonts w:eastAsia="MS Mincho"/>
          <w:color w:val="auto"/>
          <w:sz w:val="22"/>
          <w:szCs w:val="22"/>
          <w:lang w:val="en-US" w:eastAsia="en-US"/>
        </w:rPr>
      </w:pPr>
    </w:p>
    <w:p w14:paraId="2E51E744" w14:textId="285D3FE9" w:rsidR="008219B1" w:rsidRDefault="008219B1" w:rsidP="003A385C">
      <w:pPr>
        <w:overflowPunct/>
        <w:autoSpaceDE/>
        <w:autoSpaceDN/>
        <w:adjustRightInd/>
        <w:spacing w:after="200" w:line="480" w:lineRule="auto"/>
        <w:textAlignment w:val="auto"/>
        <w:rPr>
          <w:rFonts w:eastAsia="MS Mincho"/>
          <w:color w:val="auto"/>
          <w:sz w:val="22"/>
          <w:szCs w:val="22"/>
          <w:lang w:val="en-US" w:eastAsia="en-US"/>
        </w:rPr>
      </w:pPr>
      <w:r w:rsidRPr="003564D5">
        <w:rPr>
          <w:rFonts w:eastAsia="MS Mincho"/>
          <w:color w:val="auto"/>
          <w:sz w:val="22"/>
          <w:szCs w:val="22"/>
          <w:lang w:val="en-US" w:eastAsia="en-US"/>
        </w:rPr>
        <w:t xml:space="preserve">In conclusion, the observation with </w:t>
      </w:r>
      <w:r w:rsidR="00E67609">
        <w:rPr>
          <w:rFonts w:eastAsia="MS Mincho"/>
          <w:color w:val="auto"/>
          <w:sz w:val="22"/>
          <w:szCs w:val="22"/>
          <w:lang w:val="en-US" w:eastAsia="en-US"/>
        </w:rPr>
        <w:t>1</w:t>
      </w:r>
      <w:r w:rsidRPr="003564D5">
        <w:rPr>
          <w:rFonts w:eastAsia="MS Mincho"/>
          <w:color w:val="auto"/>
          <w:sz w:val="22"/>
          <w:szCs w:val="22"/>
          <w:lang w:val="en-US" w:eastAsia="en-US"/>
        </w:rPr>
        <w:t xml:space="preserve"> was a powerful reminder of the importance of thoughtful, person-</w:t>
      </w:r>
      <w:proofErr w:type="spellStart"/>
      <w:r w:rsidRPr="003564D5">
        <w:rPr>
          <w:rFonts w:eastAsia="MS Mincho"/>
          <w:color w:val="auto"/>
          <w:sz w:val="22"/>
          <w:szCs w:val="22"/>
          <w:lang w:val="en-US" w:eastAsia="en-US"/>
        </w:rPr>
        <w:t>centred</w:t>
      </w:r>
      <w:proofErr w:type="spellEnd"/>
      <w:r w:rsidRPr="003564D5">
        <w:rPr>
          <w:rFonts w:eastAsia="MS Mincho"/>
          <w:color w:val="auto"/>
          <w:sz w:val="22"/>
          <w:szCs w:val="22"/>
          <w:lang w:val="en-US" w:eastAsia="en-US"/>
        </w:rPr>
        <w:t xml:space="preserve"> communication in social work. It required me to draw on a range of skills, values, and theoretical frameworks to ensure </w:t>
      </w:r>
      <w:r w:rsidR="00E67609">
        <w:rPr>
          <w:rFonts w:eastAsia="MS Mincho"/>
          <w:color w:val="auto"/>
          <w:sz w:val="22"/>
          <w:szCs w:val="22"/>
          <w:lang w:val="en-US" w:eastAsia="en-US"/>
        </w:rPr>
        <w:t>1</w:t>
      </w:r>
      <w:r w:rsidRPr="003564D5">
        <w:rPr>
          <w:rFonts w:eastAsia="MS Mincho"/>
          <w:color w:val="auto"/>
          <w:sz w:val="22"/>
          <w:szCs w:val="22"/>
          <w:lang w:val="en-US" w:eastAsia="en-US"/>
        </w:rPr>
        <w:t xml:space="preserve">’s voice was heard and his rights upheld. Horner (2018) and Beckett (2006) both stress the importance of context and theory in shaping effective practice, while Maclean and Harrison (2015) provide a straightforward framework for integrating theory into everyday interactions. These authors collectively reinforce the need for reflective, inclusive, and </w:t>
      </w:r>
      <w:proofErr w:type="gramStart"/>
      <w:r w:rsidRPr="003564D5">
        <w:rPr>
          <w:rFonts w:eastAsia="MS Mincho"/>
          <w:color w:val="auto"/>
          <w:sz w:val="22"/>
          <w:szCs w:val="22"/>
          <w:lang w:val="en-US" w:eastAsia="en-US"/>
        </w:rPr>
        <w:t>values</w:t>
      </w:r>
      <w:proofErr w:type="gramEnd"/>
      <w:r w:rsidRPr="003564D5">
        <w:rPr>
          <w:rFonts w:eastAsia="MS Mincho"/>
          <w:color w:val="auto"/>
          <w:sz w:val="22"/>
          <w:szCs w:val="22"/>
          <w:lang w:val="en-US" w:eastAsia="en-US"/>
        </w:rPr>
        <w:t>-driven communication in social work</w:t>
      </w:r>
      <w:r w:rsidR="007B1685">
        <w:rPr>
          <w:rFonts w:eastAsia="MS Mincho"/>
          <w:color w:val="auto"/>
          <w:sz w:val="22"/>
          <w:szCs w:val="22"/>
          <w:lang w:val="en-US" w:eastAsia="en-US"/>
        </w:rPr>
        <w:t>.</w:t>
      </w:r>
      <w:r w:rsidR="007B1685" w:rsidRPr="007B1685">
        <w:t xml:space="preserve"> </w:t>
      </w:r>
      <w:r w:rsidR="007B1685" w:rsidRPr="007B1685">
        <w:rPr>
          <w:rFonts w:eastAsia="MS Mincho"/>
          <w:color w:val="auto"/>
          <w:sz w:val="22"/>
          <w:szCs w:val="22"/>
          <w:lang w:eastAsia="en-US"/>
        </w:rPr>
        <w:t>I believe these principles were evident in my approach, which was informed by ethical standards, cultural competence, and a commitment to promoting well-being</w:t>
      </w:r>
      <w:r w:rsidR="007B1685">
        <w:rPr>
          <w:rFonts w:eastAsia="MS Mincho"/>
          <w:color w:val="auto"/>
          <w:sz w:val="22"/>
          <w:szCs w:val="22"/>
          <w:lang w:eastAsia="en-US"/>
        </w:rPr>
        <w:t xml:space="preserve">. </w:t>
      </w:r>
      <w:r w:rsidRPr="003564D5">
        <w:rPr>
          <w:rFonts w:eastAsia="MS Mincho"/>
          <w:color w:val="auto"/>
          <w:sz w:val="22"/>
          <w:szCs w:val="22"/>
          <w:lang w:val="en-US" w:eastAsia="en-US"/>
        </w:rPr>
        <w:t xml:space="preserve">While I </w:t>
      </w:r>
      <w:proofErr w:type="spellStart"/>
      <w:r w:rsidRPr="003564D5">
        <w:rPr>
          <w:rFonts w:eastAsia="MS Mincho"/>
          <w:color w:val="auto"/>
          <w:sz w:val="22"/>
          <w:szCs w:val="22"/>
          <w:lang w:val="en-US" w:eastAsia="en-US"/>
        </w:rPr>
        <w:t>recognise</w:t>
      </w:r>
      <w:proofErr w:type="spellEnd"/>
      <w:r w:rsidRPr="003564D5">
        <w:rPr>
          <w:rFonts w:eastAsia="MS Mincho"/>
          <w:color w:val="auto"/>
          <w:sz w:val="22"/>
          <w:szCs w:val="22"/>
          <w:lang w:val="en-US" w:eastAsia="en-US"/>
        </w:rPr>
        <w:t xml:space="preserve"> areas for growth, I am confident that my communication methods reflected the core values of social work and contributed to a meaningful and respectful interaction.</w:t>
      </w:r>
    </w:p>
    <w:p w14:paraId="01A8FA4A" w14:textId="087568BE" w:rsidR="003A385C" w:rsidRDefault="008219B1" w:rsidP="00456DF2">
      <w:pPr>
        <w:overflowPunct/>
        <w:autoSpaceDE/>
        <w:autoSpaceDN/>
        <w:adjustRightInd/>
        <w:spacing w:after="200" w:line="276" w:lineRule="auto"/>
        <w:textAlignment w:val="auto"/>
        <w:rPr>
          <w:rFonts w:eastAsia="MS Mincho"/>
          <w:b/>
          <w:bCs/>
          <w:color w:val="auto"/>
          <w:sz w:val="22"/>
          <w:szCs w:val="22"/>
          <w:lang w:val="en-US" w:eastAsia="en-US"/>
        </w:rPr>
      </w:pPr>
      <w:r>
        <w:rPr>
          <w:rFonts w:eastAsia="MS Mincho"/>
          <w:b/>
          <w:bCs/>
          <w:color w:val="auto"/>
          <w:sz w:val="22"/>
          <w:szCs w:val="22"/>
          <w:lang w:val="en-US" w:eastAsia="en-US"/>
        </w:rPr>
        <w:t>(</w:t>
      </w:r>
      <w:r w:rsidRPr="003564D5">
        <w:rPr>
          <w:rFonts w:eastAsia="MS Mincho"/>
          <w:b/>
          <w:bCs/>
          <w:color w:val="auto"/>
          <w:sz w:val="22"/>
          <w:szCs w:val="22"/>
          <w:lang w:val="en-US" w:eastAsia="en-US"/>
        </w:rPr>
        <w:t>Word Count: 1</w:t>
      </w:r>
      <w:r w:rsidR="00456DF2">
        <w:rPr>
          <w:rFonts w:eastAsia="MS Mincho"/>
          <w:b/>
          <w:bCs/>
          <w:color w:val="auto"/>
          <w:sz w:val="22"/>
          <w:szCs w:val="22"/>
          <w:lang w:val="en-US" w:eastAsia="en-US"/>
        </w:rPr>
        <w:t>3</w:t>
      </w:r>
      <w:r w:rsidR="00B93B91">
        <w:rPr>
          <w:rFonts w:eastAsia="MS Mincho"/>
          <w:b/>
          <w:bCs/>
          <w:color w:val="auto"/>
          <w:sz w:val="22"/>
          <w:szCs w:val="22"/>
          <w:lang w:val="en-US" w:eastAsia="en-US"/>
        </w:rPr>
        <w:t>4</w:t>
      </w:r>
      <w:r w:rsidR="0049457E">
        <w:rPr>
          <w:rFonts w:eastAsia="MS Mincho"/>
          <w:b/>
          <w:bCs/>
          <w:color w:val="auto"/>
          <w:sz w:val="22"/>
          <w:szCs w:val="22"/>
          <w:lang w:val="en-US" w:eastAsia="en-US"/>
        </w:rPr>
        <w:t>9</w:t>
      </w:r>
      <w:r w:rsidR="003A385C">
        <w:rPr>
          <w:rFonts w:eastAsia="MS Mincho"/>
          <w:b/>
          <w:bCs/>
          <w:color w:val="auto"/>
          <w:sz w:val="22"/>
          <w:szCs w:val="22"/>
          <w:lang w:val="en-US" w:eastAsia="en-US"/>
        </w:rPr>
        <w:t>)</w:t>
      </w:r>
    </w:p>
    <w:p w14:paraId="7D4C1E6C" w14:textId="77777777" w:rsidR="0049457E" w:rsidRDefault="0049457E" w:rsidP="0049457E">
      <w:pPr>
        <w:rPr>
          <w:rFonts w:eastAsia="MS Mincho"/>
          <w:b/>
          <w:bCs/>
          <w:color w:val="auto"/>
          <w:sz w:val="22"/>
          <w:szCs w:val="22"/>
          <w:lang w:val="en-US" w:eastAsia="en-US"/>
        </w:rPr>
      </w:pPr>
    </w:p>
    <w:p w14:paraId="3010E67A" w14:textId="6C380D91" w:rsidR="00CA3593" w:rsidRPr="00392F73" w:rsidRDefault="002A0E51" w:rsidP="0049457E">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0941597D" w14:textId="263AB4FD" w:rsidR="00902BF6"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7A54EB39" w14:textId="77777777" w:rsidR="00D75DCB" w:rsidRDefault="00D75DCB" w:rsidP="00FF7EBB">
      <w:pPr>
        <w:jc w:val="both"/>
        <w:rPr>
          <w:i/>
          <w:sz w:val="24"/>
          <w:szCs w:val="24"/>
        </w:rPr>
      </w:pPr>
    </w:p>
    <w:p w14:paraId="395F4DBC" w14:textId="77777777" w:rsidR="00D75DCB" w:rsidRDefault="00D75DCB" w:rsidP="00FF7EBB">
      <w:pPr>
        <w:jc w:val="both"/>
        <w:rPr>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D75DCB" w:rsidRPr="008B28E7" w14:paraId="68039626" w14:textId="77777777" w:rsidTr="004643C9">
        <w:tc>
          <w:tcPr>
            <w:tcW w:w="2718" w:type="dxa"/>
          </w:tcPr>
          <w:p w14:paraId="5B6C3536" w14:textId="77777777" w:rsidR="00D75DCB" w:rsidRPr="00C7108B" w:rsidRDefault="00D75DCB" w:rsidP="004643C9">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61422EDC" w14:textId="77777777" w:rsidR="00D75DCB" w:rsidRPr="00C7108B" w:rsidRDefault="00D75DCB" w:rsidP="004643C9">
            <w:pPr>
              <w:rPr>
                <w:sz w:val="22"/>
                <w:szCs w:val="22"/>
              </w:rPr>
            </w:pPr>
          </w:p>
        </w:tc>
        <w:tc>
          <w:tcPr>
            <w:tcW w:w="7470" w:type="dxa"/>
          </w:tcPr>
          <w:p w14:paraId="430C8A62" w14:textId="77777777" w:rsidR="00D75DCB" w:rsidRPr="00731E51" w:rsidRDefault="00D75DCB" w:rsidP="004643C9">
            <w:pPr>
              <w:rPr>
                <w:sz w:val="24"/>
                <w:szCs w:val="24"/>
              </w:rPr>
            </w:pPr>
            <w:r w:rsidRPr="00731E51">
              <w:rPr>
                <w:sz w:val="24"/>
                <w:szCs w:val="24"/>
              </w:rPr>
              <w:t>Catrin reviewed the care home file and care logs on the planned review day before the meeting, starting on time when the person and their family member arrived</w:t>
            </w:r>
            <w:r>
              <w:rPr>
                <w:sz w:val="24"/>
                <w:szCs w:val="24"/>
              </w:rPr>
              <w:t xml:space="preserve"> and were ready to start</w:t>
            </w:r>
            <w:r w:rsidRPr="00731E51">
              <w:rPr>
                <w:sz w:val="24"/>
                <w:szCs w:val="24"/>
              </w:rPr>
              <w:t>.</w:t>
            </w:r>
          </w:p>
          <w:p w14:paraId="5325B0FC" w14:textId="77777777" w:rsidR="00D75DCB" w:rsidRPr="00001BEF" w:rsidRDefault="00D75DCB" w:rsidP="004643C9">
            <w:pPr>
              <w:rPr>
                <w:sz w:val="24"/>
              </w:rPr>
            </w:pPr>
          </w:p>
        </w:tc>
      </w:tr>
      <w:tr w:rsidR="00D75DCB" w:rsidRPr="008B28E7" w14:paraId="1C0D595E" w14:textId="77777777" w:rsidTr="004643C9">
        <w:tc>
          <w:tcPr>
            <w:tcW w:w="2718" w:type="dxa"/>
          </w:tcPr>
          <w:p w14:paraId="6CA43181" w14:textId="77777777" w:rsidR="00D75DCB" w:rsidRDefault="00D75DCB" w:rsidP="004643C9">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720C0BCF" w14:textId="77777777" w:rsidR="00D75DCB" w:rsidRPr="00C7108B" w:rsidRDefault="00D75DCB" w:rsidP="004643C9">
            <w:pPr>
              <w:rPr>
                <w:sz w:val="22"/>
                <w:szCs w:val="22"/>
              </w:rPr>
            </w:pPr>
            <w:r>
              <w:rPr>
                <w:sz w:val="22"/>
                <w:szCs w:val="22"/>
              </w:rPr>
              <w:t>Did they explain why they were being observed?</w:t>
            </w:r>
          </w:p>
          <w:p w14:paraId="532DFE68" w14:textId="77777777" w:rsidR="00D75DCB" w:rsidRPr="00C7108B" w:rsidRDefault="00D75DCB" w:rsidP="004643C9">
            <w:pPr>
              <w:rPr>
                <w:sz w:val="22"/>
                <w:szCs w:val="22"/>
              </w:rPr>
            </w:pPr>
          </w:p>
        </w:tc>
        <w:tc>
          <w:tcPr>
            <w:tcW w:w="7470" w:type="dxa"/>
          </w:tcPr>
          <w:p w14:paraId="7C9D9163" w14:textId="77777777" w:rsidR="008B4A93" w:rsidRDefault="00D75DCB" w:rsidP="004643C9">
            <w:pPr>
              <w:rPr>
                <w:sz w:val="24"/>
              </w:rPr>
            </w:pPr>
            <w:r w:rsidRPr="00CA7938">
              <w:rPr>
                <w:sz w:val="24"/>
              </w:rPr>
              <w:t xml:space="preserve">Both individuals </w:t>
            </w:r>
            <w:r>
              <w:rPr>
                <w:sz w:val="24"/>
              </w:rPr>
              <w:t xml:space="preserve">confirmed </w:t>
            </w:r>
            <w:r w:rsidRPr="00CA7938">
              <w:rPr>
                <w:sz w:val="24"/>
              </w:rPr>
              <w:t xml:space="preserve">their consent. </w:t>
            </w:r>
          </w:p>
          <w:p w14:paraId="71673267" w14:textId="77777777" w:rsidR="008B4A93" w:rsidRDefault="008B4A93" w:rsidP="004643C9">
            <w:pPr>
              <w:rPr>
                <w:sz w:val="24"/>
              </w:rPr>
            </w:pPr>
          </w:p>
          <w:p w14:paraId="2685BF83" w14:textId="7F867594" w:rsidR="00D75DCB" w:rsidRDefault="00D75DCB" w:rsidP="004643C9">
            <w:pPr>
              <w:rPr>
                <w:sz w:val="24"/>
              </w:rPr>
            </w:pPr>
            <w:r>
              <w:rPr>
                <w:sz w:val="24"/>
              </w:rPr>
              <w:t xml:space="preserve">Catrin said it was up to me </w:t>
            </w:r>
            <w:r w:rsidRPr="00CA7938">
              <w:rPr>
                <w:sz w:val="24"/>
              </w:rPr>
              <w:t>and that</w:t>
            </w:r>
            <w:r>
              <w:rPr>
                <w:sz w:val="24"/>
              </w:rPr>
              <w:t xml:space="preserve"> I</w:t>
            </w:r>
            <w:r w:rsidRPr="00CA7938">
              <w:rPr>
                <w:sz w:val="24"/>
              </w:rPr>
              <w:t xml:space="preserve"> could change </w:t>
            </w:r>
            <w:r>
              <w:rPr>
                <w:sz w:val="24"/>
              </w:rPr>
              <w:t xml:space="preserve">my mind </w:t>
            </w:r>
            <w:r w:rsidRPr="00CA7938">
              <w:rPr>
                <w:sz w:val="24"/>
              </w:rPr>
              <w:t xml:space="preserve">or withdraw </w:t>
            </w:r>
            <w:r>
              <w:rPr>
                <w:sz w:val="24"/>
              </w:rPr>
              <w:t xml:space="preserve">my </w:t>
            </w:r>
            <w:r w:rsidRPr="00CA7938">
              <w:rPr>
                <w:sz w:val="24"/>
              </w:rPr>
              <w:t xml:space="preserve">consent at any time. </w:t>
            </w:r>
          </w:p>
          <w:p w14:paraId="7410D55C" w14:textId="77777777" w:rsidR="00D75DCB" w:rsidRDefault="00D75DCB" w:rsidP="004643C9">
            <w:pPr>
              <w:rPr>
                <w:sz w:val="24"/>
              </w:rPr>
            </w:pPr>
          </w:p>
          <w:p w14:paraId="44D62348" w14:textId="77777777" w:rsidR="00D75DCB" w:rsidRDefault="00D75DCB" w:rsidP="004643C9">
            <w:pPr>
              <w:rPr>
                <w:sz w:val="24"/>
              </w:rPr>
            </w:pPr>
            <w:r w:rsidRPr="00CA7938">
              <w:rPr>
                <w:sz w:val="24"/>
              </w:rPr>
              <w:t xml:space="preserve">On the day of the meeting, Catrin confirmed once more that they continued to allow </w:t>
            </w:r>
            <w:r>
              <w:rPr>
                <w:sz w:val="24"/>
              </w:rPr>
              <w:t xml:space="preserve">the observer to be present </w:t>
            </w:r>
            <w:r w:rsidRPr="00CA7938">
              <w:rPr>
                <w:sz w:val="24"/>
              </w:rPr>
              <w:t>before proceeding.</w:t>
            </w:r>
          </w:p>
          <w:p w14:paraId="66145A8B" w14:textId="77777777" w:rsidR="00D75DCB" w:rsidRDefault="00D75DCB" w:rsidP="004643C9"/>
          <w:p w14:paraId="35E27B16" w14:textId="77777777" w:rsidR="00D75DCB" w:rsidRDefault="00D75DCB" w:rsidP="004643C9">
            <w:pPr>
              <w:rPr>
                <w:sz w:val="24"/>
                <w:szCs w:val="24"/>
              </w:rPr>
            </w:pPr>
            <w:r w:rsidRPr="00942A98">
              <w:rPr>
                <w:sz w:val="24"/>
                <w:szCs w:val="24"/>
              </w:rPr>
              <w:t>Both individuals s</w:t>
            </w:r>
            <w:r>
              <w:rPr>
                <w:sz w:val="24"/>
                <w:szCs w:val="24"/>
              </w:rPr>
              <w:t xml:space="preserve">aid </w:t>
            </w:r>
            <w:proofErr w:type="gramStart"/>
            <w:r>
              <w:rPr>
                <w:sz w:val="24"/>
                <w:szCs w:val="24"/>
              </w:rPr>
              <w:t>yes</w:t>
            </w:r>
            <w:proofErr w:type="gramEnd"/>
            <w:r>
              <w:rPr>
                <w:sz w:val="24"/>
                <w:szCs w:val="24"/>
              </w:rPr>
              <w:t xml:space="preserve"> we were</w:t>
            </w:r>
            <w:r w:rsidRPr="00942A98">
              <w:rPr>
                <w:sz w:val="24"/>
                <w:szCs w:val="24"/>
              </w:rPr>
              <w:t xml:space="preserve"> aware</w:t>
            </w:r>
            <w:r>
              <w:rPr>
                <w:sz w:val="24"/>
                <w:szCs w:val="24"/>
              </w:rPr>
              <w:t xml:space="preserve"> </w:t>
            </w:r>
            <w:r w:rsidRPr="00942A98">
              <w:rPr>
                <w:sz w:val="24"/>
                <w:szCs w:val="24"/>
              </w:rPr>
              <w:t>of the reason for</w:t>
            </w:r>
            <w:r>
              <w:rPr>
                <w:sz w:val="24"/>
                <w:szCs w:val="24"/>
              </w:rPr>
              <w:t xml:space="preserve"> the </w:t>
            </w:r>
            <w:r w:rsidRPr="00942A98">
              <w:rPr>
                <w:sz w:val="24"/>
                <w:szCs w:val="24"/>
              </w:rPr>
              <w:t>observation.</w:t>
            </w:r>
          </w:p>
          <w:p w14:paraId="4C98C6BF" w14:textId="77777777" w:rsidR="00D75DCB" w:rsidRPr="008B28E7" w:rsidRDefault="00D75DCB" w:rsidP="004643C9"/>
        </w:tc>
      </w:tr>
      <w:tr w:rsidR="00D75DCB" w:rsidRPr="008B28E7" w14:paraId="15D247CA" w14:textId="77777777" w:rsidTr="004643C9">
        <w:tc>
          <w:tcPr>
            <w:tcW w:w="2718" w:type="dxa"/>
          </w:tcPr>
          <w:p w14:paraId="472A25AB" w14:textId="77777777" w:rsidR="00D75DCB" w:rsidRDefault="00D75DCB" w:rsidP="004643C9">
            <w:pPr>
              <w:rPr>
                <w:sz w:val="22"/>
                <w:szCs w:val="22"/>
              </w:rPr>
            </w:pPr>
            <w:r w:rsidRPr="00C7108B">
              <w:rPr>
                <w:sz w:val="22"/>
                <w:szCs w:val="22"/>
              </w:rPr>
              <w:t>Were you clear why the social worker met with you today?</w:t>
            </w:r>
          </w:p>
          <w:p w14:paraId="36F3E5A4" w14:textId="77777777" w:rsidR="00D75DCB" w:rsidRPr="00C7108B" w:rsidRDefault="00D75DCB" w:rsidP="004643C9">
            <w:pPr>
              <w:rPr>
                <w:sz w:val="22"/>
                <w:szCs w:val="22"/>
              </w:rPr>
            </w:pPr>
          </w:p>
        </w:tc>
        <w:tc>
          <w:tcPr>
            <w:tcW w:w="7470" w:type="dxa"/>
          </w:tcPr>
          <w:p w14:paraId="45BD9A39" w14:textId="77777777" w:rsidR="00D75DCB" w:rsidRPr="008B28E7" w:rsidRDefault="00D75DCB" w:rsidP="004643C9">
            <w:pPr>
              <w:jc w:val="both"/>
              <w:rPr>
                <w:sz w:val="24"/>
                <w:szCs w:val="24"/>
              </w:rPr>
            </w:pPr>
            <w:r>
              <w:rPr>
                <w:sz w:val="24"/>
                <w:szCs w:val="24"/>
              </w:rPr>
              <w:t>Yes, to complete a review.</w:t>
            </w:r>
          </w:p>
        </w:tc>
      </w:tr>
      <w:tr w:rsidR="00D75DCB" w:rsidRPr="008B28E7" w14:paraId="2F998F4E" w14:textId="77777777" w:rsidTr="004643C9">
        <w:tc>
          <w:tcPr>
            <w:tcW w:w="2718" w:type="dxa"/>
          </w:tcPr>
          <w:p w14:paraId="3F18C402" w14:textId="77777777" w:rsidR="00D75DCB" w:rsidRPr="00C7108B" w:rsidRDefault="00D75DCB" w:rsidP="004643C9">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4246056" w14:textId="77777777" w:rsidR="00D75DCB" w:rsidRPr="00C7108B" w:rsidRDefault="00D75DCB" w:rsidP="004643C9">
            <w:pPr>
              <w:rPr>
                <w:sz w:val="22"/>
                <w:szCs w:val="22"/>
              </w:rPr>
            </w:pPr>
          </w:p>
        </w:tc>
        <w:tc>
          <w:tcPr>
            <w:tcW w:w="7470" w:type="dxa"/>
          </w:tcPr>
          <w:p w14:paraId="72909463" w14:textId="77777777" w:rsidR="00D75DCB" w:rsidRPr="008F2CCD" w:rsidRDefault="00D75DCB" w:rsidP="004643C9">
            <w:pPr>
              <w:rPr>
                <w:sz w:val="24"/>
                <w:szCs w:val="24"/>
              </w:rPr>
            </w:pPr>
            <w:r w:rsidRPr="008F2CCD">
              <w:rPr>
                <w:sz w:val="24"/>
                <w:szCs w:val="24"/>
              </w:rPr>
              <w:t xml:space="preserve">I feel Catrin was very well prepared.  From our first meeting I felt Catrin had an understanding and awareness of my </w:t>
            </w:r>
            <w:r>
              <w:rPr>
                <w:sz w:val="24"/>
                <w:szCs w:val="24"/>
              </w:rPr>
              <w:t>situation</w:t>
            </w:r>
            <w:r w:rsidRPr="008F2CCD">
              <w:rPr>
                <w:sz w:val="24"/>
                <w:szCs w:val="24"/>
              </w:rPr>
              <w:t>.</w:t>
            </w:r>
          </w:p>
        </w:tc>
      </w:tr>
      <w:tr w:rsidR="00D75DCB" w:rsidRPr="008B28E7" w14:paraId="72211CB4" w14:textId="77777777" w:rsidTr="004643C9">
        <w:tc>
          <w:tcPr>
            <w:tcW w:w="2718" w:type="dxa"/>
          </w:tcPr>
          <w:p w14:paraId="311B6832" w14:textId="77777777" w:rsidR="00D75DCB" w:rsidRDefault="00D75DCB" w:rsidP="004643C9">
            <w:pPr>
              <w:tabs>
                <w:tab w:val="left" w:pos="851"/>
              </w:tabs>
              <w:overflowPunct/>
              <w:autoSpaceDE/>
              <w:autoSpaceDN/>
              <w:adjustRightInd/>
              <w:ind w:hanging="142"/>
              <w:textAlignment w:val="auto"/>
              <w:rPr>
                <w:sz w:val="22"/>
                <w:szCs w:val="22"/>
              </w:rPr>
            </w:pPr>
            <w:r>
              <w:rPr>
                <w:sz w:val="22"/>
                <w:szCs w:val="22"/>
              </w:rPr>
              <w:lastRenderedPageBreak/>
              <w:t xml:space="preserve">  How has</w:t>
            </w:r>
            <w:r w:rsidRPr="00C7108B">
              <w:rPr>
                <w:sz w:val="22"/>
                <w:szCs w:val="22"/>
              </w:rPr>
              <w:t xml:space="preserve"> the social worker listened t</w:t>
            </w:r>
            <w:r>
              <w:rPr>
                <w:sz w:val="22"/>
                <w:szCs w:val="22"/>
              </w:rPr>
              <w:t>o you and respected your views and wishes?</w:t>
            </w:r>
          </w:p>
          <w:p w14:paraId="03791D3C" w14:textId="77777777" w:rsidR="00D75DCB" w:rsidRPr="00C7108B" w:rsidRDefault="00D75DCB" w:rsidP="004643C9">
            <w:pPr>
              <w:tabs>
                <w:tab w:val="left" w:pos="851"/>
              </w:tabs>
              <w:overflowPunct/>
              <w:autoSpaceDE/>
              <w:autoSpaceDN/>
              <w:adjustRightInd/>
              <w:ind w:hanging="142"/>
              <w:textAlignment w:val="auto"/>
              <w:rPr>
                <w:sz w:val="22"/>
                <w:szCs w:val="22"/>
              </w:rPr>
            </w:pPr>
          </w:p>
        </w:tc>
        <w:tc>
          <w:tcPr>
            <w:tcW w:w="7470" w:type="dxa"/>
          </w:tcPr>
          <w:p w14:paraId="58633CD2" w14:textId="77777777" w:rsidR="00D75DCB" w:rsidRPr="00490766" w:rsidRDefault="00D75DCB" w:rsidP="004643C9">
            <w:pPr>
              <w:jc w:val="both"/>
              <w:rPr>
                <w:sz w:val="24"/>
                <w:szCs w:val="24"/>
                <w:highlight w:val="yellow"/>
              </w:rPr>
            </w:pPr>
            <w:proofErr w:type="gramStart"/>
            <w:r w:rsidRPr="00490766">
              <w:rPr>
                <w:sz w:val="24"/>
                <w:szCs w:val="24"/>
              </w:rPr>
              <w:t>Definitely,</w:t>
            </w:r>
            <w:r>
              <w:rPr>
                <w:sz w:val="24"/>
                <w:szCs w:val="24"/>
              </w:rPr>
              <w:t xml:space="preserve"> </w:t>
            </w:r>
            <w:r w:rsidRPr="00490766">
              <w:rPr>
                <w:sz w:val="24"/>
                <w:szCs w:val="24"/>
              </w:rPr>
              <w:t>she</w:t>
            </w:r>
            <w:proofErr w:type="gramEnd"/>
            <w:r w:rsidRPr="00490766">
              <w:rPr>
                <w:sz w:val="24"/>
                <w:szCs w:val="24"/>
              </w:rPr>
              <w:t xml:space="preserve"> has been marvellous.  She has listened and understood.</w:t>
            </w:r>
          </w:p>
        </w:tc>
      </w:tr>
      <w:tr w:rsidR="00D75DCB" w:rsidRPr="008B28E7" w14:paraId="0553F9B9" w14:textId="77777777" w:rsidTr="004643C9">
        <w:tc>
          <w:tcPr>
            <w:tcW w:w="2718" w:type="dxa"/>
          </w:tcPr>
          <w:p w14:paraId="7B570C1D" w14:textId="77777777" w:rsidR="00D75DCB" w:rsidRDefault="00D75DCB" w:rsidP="004643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5578B5EF" w14:textId="77777777" w:rsidR="00D75DCB" w:rsidRPr="00706BB5" w:rsidRDefault="00D75DCB" w:rsidP="004643C9">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12E88657" w14:textId="77777777" w:rsidR="00D75DCB" w:rsidRPr="00C7108B" w:rsidRDefault="00D75DCB" w:rsidP="004643C9">
            <w:pPr>
              <w:tabs>
                <w:tab w:val="left" w:pos="-142"/>
                <w:tab w:val="left" w:pos="851"/>
              </w:tabs>
              <w:overflowPunct/>
              <w:autoSpaceDE/>
              <w:autoSpaceDN/>
              <w:adjustRightInd/>
              <w:textAlignment w:val="auto"/>
              <w:rPr>
                <w:sz w:val="22"/>
                <w:szCs w:val="22"/>
              </w:rPr>
            </w:pPr>
          </w:p>
        </w:tc>
        <w:tc>
          <w:tcPr>
            <w:tcW w:w="7470" w:type="dxa"/>
          </w:tcPr>
          <w:p w14:paraId="7D767C63" w14:textId="77777777" w:rsidR="00D75DCB" w:rsidRDefault="00D75DCB" w:rsidP="004643C9">
            <w:pPr>
              <w:jc w:val="both"/>
              <w:rPr>
                <w:sz w:val="24"/>
                <w:szCs w:val="24"/>
              </w:rPr>
            </w:pPr>
            <w:r>
              <w:rPr>
                <w:sz w:val="24"/>
                <w:szCs w:val="24"/>
              </w:rPr>
              <w:t>Yes Welsh ‘</w:t>
            </w:r>
            <w:proofErr w:type="spellStart"/>
            <w:r>
              <w:rPr>
                <w:sz w:val="24"/>
                <w:szCs w:val="24"/>
              </w:rPr>
              <w:t>wenglish</w:t>
            </w:r>
            <w:proofErr w:type="spellEnd"/>
            <w:r>
              <w:rPr>
                <w:sz w:val="24"/>
                <w:szCs w:val="24"/>
              </w:rPr>
              <w:t>’.</w:t>
            </w:r>
          </w:p>
          <w:p w14:paraId="458ED86D" w14:textId="77777777" w:rsidR="00D75DCB" w:rsidRDefault="00D75DCB" w:rsidP="004643C9">
            <w:pPr>
              <w:jc w:val="both"/>
              <w:rPr>
                <w:sz w:val="24"/>
                <w:szCs w:val="24"/>
              </w:rPr>
            </w:pPr>
          </w:p>
          <w:p w14:paraId="1411AE2F" w14:textId="77777777" w:rsidR="00D75DCB" w:rsidRPr="008B28E7" w:rsidRDefault="00D75DCB" w:rsidP="004643C9">
            <w:pPr>
              <w:jc w:val="both"/>
              <w:rPr>
                <w:sz w:val="24"/>
                <w:szCs w:val="24"/>
              </w:rPr>
            </w:pPr>
            <w:r>
              <w:rPr>
                <w:sz w:val="24"/>
                <w:szCs w:val="24"/>
              </w:rPr>
              <w:t>Catrin clearly explained things so that I understood.</w:t>
            </w:r>
          </w:p>
        </w:tc>
      </w:tr>
    </w:tbl>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7371"/>
      </w:tblGrid>
      <w:tr w:rsidR="00623924" w:rsidRPr="008B28E7" w14:paraId="1DA757F0" w14:textId="77777777" w:rsidTr="00623924">
        <w:tc>
          <w:tcPr>
            <w:tcW w:w="2689" w:type="dxa"/>
          </w:tcPr>
          <w:p w14:paraId="1EF75AF2" w14:textId="77777777" w:rsidR="00623924" w:rsidRDefault="00623924" w:rsidP="004643C9">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1268AE57" w14:textId="77777777" w:rsidR="00623924" w:rsidRPr="00C7108B" w:rsidRDefault="00623924" w:rsidP="004643C9">
            <w:pPr>
              <w:tabs>
                <w:tab w:val="left" w:pos="-142"/>
                <w:tab w:val="left" w:pos="851"/>
              </w:tabs>
              <w:overflowPunct/>
              <w:autoSpaceDE/>
              <w:autoSpaceDN/>
              <w:adjustRightInd/>
              <w:textAlignment w:val="auto"/>
              <w:rPr>
                <w:sz w:val="22"/>
                <w:szCs w:val="22"/>
              </w:rPr>
            </w:pPr>
          </w:p>
        </w:tc>
        <w:tc>
          <w:tcPr>
            <w:tcW w:w="7371" w:type="dxa"/>
          </w:tcPr>
          <w:p w14:paraId="54F4EA77" w14:textId="77777777" w:rsidR="00623924" w:rsidRDefault="00623924" w:rsidP="004643C9">
            <w:pPr>
              <w:jc w:val="both"/>
              <w:rPr>
                <w:sz w:val="24"/>
                <w:szCs w:val="24"/>
              </w:rPr>
            </w:pPr>
            <w:r>
              <w:rPr>
                <w:sz w:val="24"/>
                <w:szCs w:val="24"/>
              </w:rPr>
              <w:t>Yes 100% since the beginning not just today</w:t>
            </w:r>
          </w:p>
          <w:p w14:paraId="52D3AD2C" w14:textId="77777777" w:rsidR="00623924" w:rsidRPr="008B28E7" w:rsidRDefault="00623924" w:rsidP="004643C9">
            <w:pPr>
              <w:jc w:val="both"/>
              <w:rPr>
                <w:sz w:val="24"/>
                <w:szCs w:val="24"/>
              </w:rPr>
            </w:pPr>
          </w:p>
        </w:tc>
      </w:tr>
      <w:tr w:rsidR="00623924" w:rsidRPr="008B28E7" w14:paraId="1883CAEC" w14:textId="77777777" w:rsidTr="00623924">
        <w:tc>
          <w:tcPr>
            <w:tcW w:w="2689" w:type="dxa"/>
          </w:tcPr>
          <w:p w14:paraId="37E55BB1" w14:textId="77777777" w:rsidR="00623924" w:rsidRPr="00C7108B" w:rsidRDefault="00623924" w:rsidP="004643C9">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1" w:type="dxa"/>
          </w:tcPr>
          <w:p w14:paraId="74FB7668" w14:textId="77777777" w:rsidR="00623924" w:rsidRDefault="00623924" w:rsidP="004643C9">
            <w:pPr>
              <w:jc w:val="both"/>
              <w:rPr>
                <w:sz w:val="24"/>
                <w:szCs w:val="24"/>
              </w:rPr>
            </w:pPr>
            <w:r>
              <w:rPr>
                <w:sz w:val="24"/>
                <w:szCs w:val="24"/>
              </w:rPr>
              <w:t xml:space="preserve">Catrin has been brilliant.  She always has time for me, I don’t feel rushed.  </w:t>
            </w:r>
          </w:p>
          <w:p w14:paraId="6DFA5D34" w14:textId="77777777" w:rsidR="00623924" w:rsidRDefault="00623924" w:rsidP="004643C9">
            <w:pPr>
              <w:jc w:val="both"/>
              <w:rPr>
                <w:sz w:val="24"/>
                <w:szCs w:val="24"/>
              </w:rPr>
            </w:pPr>
          </w:p>
          <w:p w14:paraId="1665DC9B" w14:textId="77777777" w:rsidR="00623924" w:rsidRDefault="00623924" w:rsidP="004643C9">
            <w:pPr>
              <w:jc w:val="both"/>
              <w:rPr>
                <w:sz w:val="24"/>
                <w:szCs w:val="24"/>
              </w:rPr>
            </w:pPr>
            <w:r>
              <w:rPr>
                <w:sz w:val="24"/>
                <w:szCs w:val="24"/>
              </w:rPr>
              <w:t>Catrin has been supportive and helpful.  She felt familiar knowing the area I’m from.  I’m so thankful to Catrin for understanding what I needed and I’m now here and I feel safe.</w:t>
            </w:r>
          </w:p>
          <w:p w14:paraId="38D6839C" w14:textId="77777777" w:rsidR="00623924" w:rsidRPr="008B28E7" w:rsidRDefault="00623924" w:rsidP="004643C9">
            <w:pPr>
              <w:jc w:val="both"/>
              <w:rPr>
                <w:sz w:val="24"/>
                <w:szCs w:val="24"/>
              </w:rPr>
            </w:pPr>
          </w:p>
        </w:tc>
      </w:tr>
    </w:tbl>
    <w:p w14:paraId="69A0DDDC" w14:textId="77777777" w:rsidR="00D75DCB" w:rsidRPr="00E3288D" w:rsidRDefault="00D75DCB" w:rsidP="00FF7EBB">
      <w:pPr>
        <w:jc w:val="both"/>
        <w:rPr>
          <w:i/>
          <w:sz w:val="24"/>
          <w:szCs w:val="24"/>
        </w:rPr>
      </w:pPr>
    </w:p>
    <w:p w14:paraId="42EF2EDB" w14:textId="77777777" w:rsidR="00CA3593" w:rsidRPr="008B28E7" w:rsidRDefault="00CA3593" w:rsidP="00FF7EBB">
      <w:pPr>
        <w:jc w:val="both"/>
        <w:rPr>
          <w:sz w:val="24"/>
          <w:szCs w:val="24"/>
        </w:rPr>
      </w:pPr>
    </w:p>
    <w:p w14:paraId="694C900B" w14:textId="77777777" w:rsidR="00676E35" w:rsidRPr="00676E35" w:rsidRDefault="00676E35" w:rsidP="00676E35">
      <w:pPr>
        <w:rPr>
          <w:vanish/>
        </w:rPr>
      </w:pPr>
    </w:p>
    <w:p w14:paraId="6FA37DD0" w14:textId="77777777" w:rsidR="00EB695F" w:rsidRDefault="00EB695F" w:rsidP="00EB695F"/>
    <w:p w14:paraId="6044B35D" w14:textId="3D6D6917" w:rsidR="00C01542" w:rsidRDefault="00C01542" w:rsidP="0049457E">
      <w:pPr>
        <w:rPr>
          <w:b/>
          <w:sz w:val="24"/>
          <w:szCs w:val="24"/>
        </w:rPr>
      </w:pPr>
    </w:p>
    <w:sectPr w:rsidR="00C01542"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5A169" w14:textId="77777777" w:rsidR="008B5FD7" w:rsidRDefault="008B5FD7">
      <w:r>
        <w:separator/>
      </w:r>
    </w:p>
  </w:endnote>
  <w:endnote w:type="continuationSeparator" w:id="0">
    <w:p w14:paraId="24DD619B" w14:textId="77777777" w:rsidR="008B5FD7" w:rsidRDefault="008B5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6288D" w14:textId="77777777" w:rsidR="008B5FD7" w:rsidRDefault="008B5FD7">
      <w:r>
        <w:separator/>
      </w:r>
    </w:p>
  </w:footnote>
  <w:footnote w:type="continuationSeparator" w:id="0">
    <w:p w14:paraId="1DAF321C" w14:textId="77777777" w:rsidR="008B5FD7" w:rsidRDefault="008B5F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17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478"/>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6B50"/>
    <w:rsid w:val="00137BB5"/>
    <w:rsid w:val="00137E05"/>
    <w:rsid w:val="001447F6"/>
    <w:rsid w:val="00147DE3"/>
    <w:rsid w:val="00150794"/>
    <w:rsid w:val="00151DA6"/>
    <w:rsid w:val="00157BDC"/>
    <w:rsid w:val="001608C4"/>
    <w:rsid w:val="00162DF9"/>
    <w:rsid w:val="00164832"/>
    <w:rsid w:val="00170C29"/>
    <w:rsid w:val="00171418"/>
    <w:rsid w:val="001772BF"/>
    <w:rsid w:val="001772DE"/>
    <w:rsid w:val="001918F9"/>
    <w:rsid w:val="0019496C"/>
    <w:rsid w:val="001961CF"/>
    <w:rsid w:val="001A59BB"/>
    <w:rsid w:val="001A607E"/>
    <w:rsid w:val="001A6A51"/>
    <w:rsid w:val="001A79C4"/>
    <w:rsid w:val="001B331A"/>
    <w:rsid w:val="001C0237"/>
    <w:rsid w:val="001C0E74"/>
    <w:rsid w:val="001C4DB8"/>
    <w:rsid w:val="001C50B8"/>
    <w:rsid w:val="001D229F"/>
    <w:rsid w:val="001E0BEB"/>
    <w:rsid w:val="001E23C5"/>
    <w:rsid w:val="001E2EB6"/>
    <w:rsid w:val="001F4552"/>
    <w:rsid w:val="002019EB"/>
    <w:rsid w:val="00204B58"/>
    <w:rsid w:val="00205051"/>
    <w:rsid w:val="00211F65"/>
    <w:rsid w:val="00214047"/>
    <w:rsid w:val="00216563"/>
    <w:rsid w:val="0021792F"/>
    <w:rsid w:val="00220D06"/>
    <w:rsid w:val="00222942"/>
    <w:rsid w:val="00222FFE"/>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77DF0"/>
    <w:rsid w:val="00291ADD"/>
    <w:rsid w:val="002920DF"/>
    <w:rsid w:val="00292F3D"/>
    <w:rsid w:val="00293491"/>
    <w:rsid w:val="00295CA1"/>
    <w:rsid w:val="002A0E51"/>
    <w:rsid w:val="002A1A44"/>
    <w:rsid w:val="002A291A"/>
    <w:rsid w:val="002A2C54"/>
    <w:rsid w:val="002A4E2E"/>
    <w:rsid w:val="002A52D5"/>
    <w:rsid w:val="002A5604"/>
    <w:rsid w:val="002B1701"/>
    <w:rsid w:val="002B23C3"/>
    <w:rsid w:val="002B443A"/>
    <w:rsid w:val="002B5B35"/>
    <w:rsid w:val="002B7AEE"/>
    <w:rsid w:val="002C21D8"/>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78"/>
    <w:rsid w:val="003168CA"/>
    <w:rsid w:val="00321255"/>
    <w:rsid w:val="0032230D"/>
    <w:rsid w:val="00322A0B"/>
    <w:rsid w:val="00327607"/>
    <w:rsid w:val="00330881"/>
    <w:rsid w:val="00331CD2"/>
    <w:rsid w:val="00332426"/>
    <w:rsid w:val="00335C41"/>
    <w:rsid w:val="00335FC5"/>
    <w:rsid w:val="0033771E"/>
    <w:rsid w:val="00337FEF"/>
    <w:rsid w:val="0034573A"/>
    <w:rsid w:val="00354B6D"/>
    <w:rsid w:val="00355210"/>
    <w:rsid w:val="00355CFD"/>
    <w:rsid w:val="00362DEE"/>
    <w:rsid w:val="00365DF9"/>
    <w:rsid w:val="00366BF8"/>
    <w:rsid w:val="0037066E"/>
    <w:rsid w:val="00372DB4"/>
    <w:rsid w:val="00373A36"/>
    <w:rsid w:val="0037419E"/>
    <w:rsid w:val="00375AF5"/>
    <w:rsid w:val="003761BD"/>
    <w:rsid w:val="00377448"/>
    <w:rsid w:val="00377884"/>
    <w:rsid w:val="003826BD"/>
    <w:rsid w:val="00385414"/>
    <w:rsid w:val="00387C34"/>
    <w:rsid w:val="00390074"/>
    <w:rsid w:val="00392F73"/>
    <w:rsid w:val="00393600"/>
    <w:rsid w:val="0039762B"/>
    <w:rsid w:val="003A0C37"/>
    <w:rsid w:val="003A0C93"/>
    <w:rsid w:val="003A1B6B"/>
    <w:rsid w:val="003A385C"/>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3F6B09"/>
    <w:rsid w:val="00400786"/>
    <w:rsid w:val="00401FDA"/>
    <w:rsid w:val="004046F0"/>
    <w:rsid w:val="0040668F"/>
    <w:rsid w:val="00411EF7"/>
    <w:rsid w:val="00412677"/>
    <w:rsid w:val="0042498B"/>
    <w:rsid w:val="00425160"/>
    <w:rsid w:val="00430DE3"/>
    <w:rsid w:val="004348AE"/>
    <w:rsid w:val="004376C0"/>
    <w:rsid w:val="0044223A"/>
    <w:rsid w:val="00450B67"/>
    <w:rsid w:val="00451851"/>
    <w:rsid w:val="0045189A"/>
    <w:rsid w:val="00453343"/>
    <w:rsid w:val="004538C3"/>
    <w:rsid w:val="00456DF2"/>
    <w:rsid w:val="004608B9"/>
    <w:rsid w:val="004643C9"/>
    <w:rsid w:val="00465947"/>
    <w:rsid w:val="004667B1"/>
    <w:rsid w:val="00467F66"/>
    <w:rsid w:val="00470461"/>
    <w:rsid w:val="00470BB1"/>
    <w:rsid w:val="00473153"/>
    <w:rsid w:val="0047350F"/>
    <w:rsid w:val="004743AF"/>
    <w:rsid w:val="00475B41"/>
    <w:rsid w:val="00482C17"/>
    <w:rsid w:val="00484CE3"/>
    <w:rsid w:val="00490BFE"/>
    <w:rsid w:val="004911B4"/>
    <w:rsid w:val="0049196A"/>
    <w:rsid w:val="004923DA"/>
    <w:rsid w:val="00492EEB"/>
    <w:rsid w:val="00493434"/>
    <w:rsid w:val="0049457E"/>
    <w:rsid w:val="00495009"/>
    <w:rsid w:val="004968E2"/>
    <w:rsid w:val="004A2A49"/>
    <w:rsid w:val="004A5A64"/>
    <w:rsid w:val="004B5553"/>
    <w:rsid w:val="004B600B"/>
    <w:rsid w:val="004B6639"/>
    <w:rsid w:val="004B6822"/>
    <w:rsid w:val="004B69F6"/>
    <w:rsid w:val="004B6C2A"/>
    <w:rsid w:val="004B734E"/>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6C4"/>
    <w:rsid w:val="004F7B8F"/>
    <w:rsid w:val="00500748"/>
    <w:rsid w:val="005011D6"/>
    <w:rsid w:val="00502A14"/>
    <w:rsid w:val="005042F1"/>
    <w:rsid w:val="0050481B"/>
    <w:rsid w:val="005075EA"/>
    <w:rsid w:val="005113D4"/>
    <w:rsid w:val="0051287D"/>
    <w:rsid w:val="00513C7D"/>
    <w:rsid w:val="0051646A"/>
    <w:rsid w:val="00521123"/>
    <w:rsid w:val="00521221"/>
    <w:rsid w:val="0052250B"/>
    <w:rsid w:val="005305C6"/>
    <w:rsid w:val="00540EEC"/>
    <w:rsid w:val="005414F4"/>
    <w:rsid w:val="00544FC1"/>
    <w:rsid w:val="00546187"/>
    <w:rsid w:val="00546E5C"/>
    <w:rsid w:val="00547B11"/>
    <w:rsid w:val="00557D77"/>
    <w:rsid w:val="0056015A"/>
    <w:rsid w:val="00562EAA"/>
    <w:rsid w:val="00563B58"/>
    <w:rsid w:val="005640C4"/>
    <w:rsid w:val="0056684C"/>
    <w:rsid w:val="005735A1"/>
    <w:rsid w:val="00574A0C"/>
    <w:rsid w:val="0057780F"/>
    <w:rsid w:val="00581E0A"/>
    <w:rsid w:val="00586D89"/>
    <w:rsid w:val="005877C8"/>
    <w:rsid w:val="00587923"/>
    <w:rsid w:val="00592C4B"/>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3924"/>
    <w:rsid w:val="006326D1"/>
    <w:rsid w:val="00632E0A"/>
    <w:rsid w:val="00633165"/>
    <w:rsid w:val="006447DE"/>
    <w:rsid w:val="00644889"/>
    <w:rsid w:val="0065276E"/>
    <w:rsid w:val="00654329"/>
    <w:rsid w:val="00654CEC"/>
    <w:rsid w:val="00655507"/>
    <w:rsid w:val="00655BDE"/>
    <w:rsid w:val="006579FD"/>
    <w:rsid w:val="0066104D"/>
    <w:rsid w:val="006633FA"/>
    <w:rsid w:val="006635E3"/>
    <w:rsid w:val="006669F3"/>
    <w:rsid w:val="006712A7"/>
    <w:rsid w:val="00672CED"/>
    <w:rsid w:val="00674FC2"/>
    <w:rsid w:val="00676E35"/>
    <w:rsid w:val="00677E42"/>
    <w:rsid w:val="00682334"/>
    <w:rsid w:val="00684732"/>
    <w:rsid w:val="00684B16"/>
    <w:rsid w:val="00687016"/>
    <w:rsid w:val="006872A0"/>
    <w:rsid w:val="00692899"/>
    <w:rsid w:val="0069625A"/>
    <w:rsid w:val="00696A88"/>
    <w:rsid w:val="00696F65"/>
    <w:rsid w:val="0069700E"/>
    <w:rsid w:val="00697572"/>
    <w:rsid w:val="006A14A4"/>
    <w:rsid w:val="006B4496"/>
    <w:rsid w:val="006B4D2E"/>
    <w:rsid w:val="006B5E67"/>
    <w:rsid w:val="006B6612"/>
    <w:rsid w:val="006B700F"/>
    <w:rsid w:val="006C1ED0"/>
    <w:rsid w:val="006C2EB5"/>
    <w:rsid w:val="006D18A3"/>
    <w:rsid w:val="006D5970"/>
    <w:rsid w:val="006E43BA"/>
    <w:rsid w:val="006E481E"/>
    <w:rsid w:val="006E795F"/>
    <w:rsid w:val="006F0862"/>
    <w:rsid w:val="006F1438"/>
    <w:rsid w:val="006F2A9E"/>
    <w:rsid w:val="006F45D9"/>
    <w:rsid w:val="006F5ED3"/>
    <w:rsid w:val="00700249"/>
    <w:rsid w:val="007069CD"/>
    <w:rsid w:val="00706BB5"/>
    <w:rsid w:val="0071231A"/>
    <w:rsid w:val="00712723"/>
    <w:rsid w:val="00712E90"/>
    <w:rsid w:val="00713B7E"/>
    <w:rsid w:val="0072678F"/>
    <w:rsid w:val="007276E5"/>
    <w:rsid w:val="00727C4C"/>
    <w:rsid w:val="00732477"/>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0B23"/>
    <w:rsid w:val="007710AD"/>
    <w:rsid w:val="00772924"/>
    <w:rsid w:val="0077450D"/>
    <w:rsid w:val="0078112D"/>
    <w:rsid w:val="007872F2"/>
    <w:rsid w:val="007873F9"/>
    <w:rsid w:val="007908E0"/>
    <w:rsid w:val="00793EB3"/>
    <w:rsid w:val="00794205"/>
    <w:rsid w:val="0079422A"/>
    <w:rsid w:val="007A1F6A"/>
    <w:rsid w:val="007A628F"/>
    <w:rsid w:val="007B0DE3"/>
    <w:rsid w:val="007B1685"/>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19B1"/>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822"/>
    <w:rsid w:val="00844D98"/>
    <w:rsid w:val="00846D84"/>
    <w:rsid w:val="00850233"/>
    <w:rsid w:val="0085230E"/>
    <w:rsid w:val="008550A1"/>
    <w:rsid w:val="00861038"/>
    <w:rsid w:val="00865B58"/>
    <w:rsid w:val="00866B50"/>
    <w:rsid w:val="00867A63"/>
    <w:rsid w:val="008708F1"/>
    <w:rsid w:val="00871960"/>
    <w:rsid w:val="0087369F"/>
    <w:rsid w:val="00873F76"/>
    <w:rsid w:val="00880539"/>
    <w:rsid w:val="008859E8"/>
    <w:rsid w:val="0088737B"/>
    <w:rsid w:val="00891078"/>
    <w:rsid w:val="00892716"/>
    <w:rsid w:val="00893067"/>
    <w:rsid w:val="008933DE"/>
    <w:rsid w:val="00895FCE"/>
    <w:rsid w:val="00897F3E"/>
    <w:rsid w:val="008A21B4"/>
    <w:rsid w:val="008B07DE"/>
    <w:rsid w:val="008B1309"/>
    <w:rsid w:val="008B28E7"/>
    <w:rsid w:val="008B4A93"/>
    <w:rsid w:val="008B5FD7"/>
    <w:rsid w:val="008B67F6"/>
    <w:rsid w:val="008C14C7"/>
    <w:rsid w:val="008C2FFB"/>
    <w:rsid w:val="008C633F"/>
    <w:rsid w:val="008C6EEA"/>
    <w:rsid w:val="008C7770"/>
    <w:rsid w:val="008C79C7"/>
    <w:rsid w:val="008D03B0"/>
    <w:rsid w:val="008D17AC"/>
    <w:rsid w:val="008D2150"/>
    <w:rsid w:val="008D5813"/>
    <w:rsid w:val="008D5999"/>
    <w:rsid w:val="008D634E"/>
    <w:rsid w:val="008D778A"/>
    <w:rsid w:val="008D78C9"/>
    <w:rsid w:val="008E3195"/>
    <w:rsid w:val="008E5A35"/>
    <w:rsid w:val="008F127E"/>
    <w:rsid w:val="008F1ACF"/>
    <w:rsid w:val="008F32D9"/>
    <w:rsid w:val="00902A65"/>
    <w:rsid w:val="00902BF6"/>
    <w:rsid w:val="00903932"/>
    <w:rsid w:val="00903EB0"/>
    <w:rsid w:val="009041D4"/>
    <w:rsid w:val="009079BD"/>
    <w:rsid w:val="00912BD9"/>
    <w:rsid w:val="00916FB2"/>
    <w:rsid w:val="00920E5B"/>
    <w:rsid w:val="00926436"/>
    <w:rsid w:val="00926C53"/>
    <w:rsid w:val="0093018C"/>
    <w:rsid w:val="0094495F"/>
    <w:rsid w:val="00947832"/>
    <w:rsid w:val="009500FE"/>
    <w:rsid w:val="009544C0"/>
    <w:rsid w:val="00954FA4"/>
    <w:rsid w:val="00956AE9"/>
    <w:rsid w:val="009631EE"/>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B7B8B"/>
    <w:rsid w:val="009C337F"/>
    <w:rsid w:val="009C53E7"/>
    <w:rsid w:val="009C6092"/>
    <w:rsid w:val="009C7342"/>
    <w:rsid w:val="009D4365"/>
    <w:rsid w:val="009D477B"/>
    <w:rsid w:val="009D4E3B"/>
    <w:rsid w:val="009D59C2"/>
    <w:rsid w:val="009D7BC9"/>
    <w:rsid w:val="009E122F"/>
    <w:rsid w:val="009E1982"/>
    <w:rsid w:val="009E4D2C"/>
    <w:rsid w:val="009F0978"/>
    <w:rsid w:val="009F1C1D"/>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5860"/>
    <w:rsid w:val="00B3747F"/>
    <w:rsid w:val="00B42E76"/>
    <w:rsid w:val="00B43194"/>
    <w:rsid w:val="00B436BF"/>
    <w:rsid w:val="00B47734"/>
    <w:rsid w:val="00B50FBA"/>
    <w:rsid w:val="00B558EB"/>
    <w:rsid w:val="00B577D3"/>
    <w:rsid w:val="00B60466"/>
    <w:rsid w:val="00B6548F"/>
    <w:rsid w:val="00B6674B"/>
    <w:rsid w:val="00B71A32"/>
    <w:rsid w:val="00B7502A"/>
    <w:rsid w:val="00B77305"/>
    <w:rsid w:val="00B774BD"/>
    <w:rsid w:val="00B82CC2"/>
    <w:rsid w:val="00B84A89"/>
    <w:rsid w:val="00B87910"/>
    <w:rsid w:val="00B9256C"/>
    <w:rsid w:val="00B92BEF"/>
    <w:rsid w:val="00B93B91"/>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07B8"/>
    <w:rsid w:val="00BC1C22"/>
    <w:rsid w:val="00BC460B"/>
    <w:rsid w:val="00BC4ED3"/>
    <w:rsid w:val="00BC5725"/>
    <w:rsid w:val="00BD30B1"/>
    <w:rsid w:val="00BE0F7B"/>
    <w:rsid w:val="00BE10C2"/>
    <w:rsid w:val="00BF0D6C"/>
    <w:rsid w:val="00BF6BDB"/>
    <w:rsid w:val="00C01542"/>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55C"/>
    <w:rsid w:val="00C92C71"/>
    <w:rsid w:val="00C93F8F"/>
    <w:rsid w:val="00CA0894"/>
    <w:rsid w:val="00CA197C"/>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12A"/>
    <w:rsid w:val="00D33491"/>
    <w:rsid w:val="00D3442D"/>
    <w:rsid w:val="00D36F00"/>
    <w:rsid w:val="00D44B67"/>
    <w:rsid w:val="00D44E64"/>
    <w:rsid w:val="00D44F8E"/>
    <w:rsid w:val="00D51FD5"/>
    <w:rsid w:val="00D55DE0"/>
    <w:rsid w:val="00D57112"/>
    <w:rsid w:val="00D607B1"/>
    <w:rsid w:val="00D607EF"/>
    <w:rsid w:val="00D60F88"/>
    <w:rsid w:val="00D64552"/>
    <w:rsid w:val="00D646BD"/>
    <w:rsid w:val="00D65558"/>
    <w:rsid w:val="00D71201"/>
    <w:rsid w:val="00D7139C"/>
    <w:rsid w:val="00D720C7"/>
    <w:rsid w:val="00D734FC"/>
    <w:rsid w:val="00D75DCB"/>
    <w:rsid w:val="00D8274F"/>
    <w:rsid w:val="00D84841"/>
    <w:rsid w:val="00D876E6"/>
    <w:rsid w:val="00D90958"/>
    <w:rsid w:val="00D936B3"/>
    <w:rsid w:val="00D94CA4"/>
    <w:rsid w:val="00D958EA"/>
    <w:rsid w:val="00DA1025"/>
    <w:rsid w:val="00DA22EC"/>
    <w:rsid w:val="00DA5682"/>
    <w:rsid w:val="00DA5860"/>
    <w:rsid w:val="00DA5C0C"/>
    <w:rsid w:val="00DB2767"/>
    <w:rsid w:val="00DB5EB5"/>
    <w:rsid w:val="00DB6E61"/>
    <w:rsid w:val="00DC1B10"/>
    <w:rsid w:val="00DC2924"/>
    <w:rsid w:val="00DC4408"/>
    <w:rsid w:val="00DC4729"/>
    <w:rsid w:val="00DD1B3B"/>
    <w:rsid w:val="00DD31C5"/>
    <w:rsid w:val="00DD5020"/>
    <w:rsid w:val="00DD63BE"/>
    <w:rsid w:val="00DE3C9C"/>
    <w:rsid w:val="00DE4125"/>
    <w:rsid w:val="00DE4296"/>
    <w:rsid w:val="00DF2469"/>
    <w:rsid w:val="00DF6911"/>
    <w:rsid w:val="00DF7899"/>
    <w:rsid w:val="00E0524C"/>
    <w:rsid w:val="00E15751"/>
    <w:rsid w:val="00E17160"/>
    <w:rsid w:val="00E17D41"/>
    <w:rsid w:val="00E21828"/>
    <w:rsid w:val="00E231D1"/>
    <w:rsid w:val="00E3159C"/>
    <w:rsid w:val="00E3288D"/>
    <w:rsid w:val="00E35112"/>
    <w:rsid w:val="00E35BEC"/>
    <w:rsid w:val="00E41A6A"/>
    <w:rsid w:val="00E446EE"/>
    <w:rsid w:val="00E50821"/>
    <w:rsid w:val="00E51F91"/>
    <w:rsid w:val="00E5498A"/>
    <w:rsid w:val="00E559CE"/>
    <w:rsid w:val="00E60F42"/>
    <w:rsid w:val="00E643CF"/>
    <w:rsid w:val="00E6746C"/>
    <w:rsid w:val="00E67609"/>
    <w:rsid w:val="00E7086E"/>
    <w:rsid w:val="00E71248"/>
    <w:rsid w:val="00E71782"/>
    <w:rsid w:val="00E73C41"/>
    <w:rsid w:val="00E75911"/>
    <w:rsid w:val="00E7598F"/>
    <w:rsid w:val="00E76F60"/>
    <w:rsid w:val="00E812B5"/>
    <w:rsid w:val="00E83D90"/>
    <w:rsid w:val="00E83F91"/>
    <w:rsid w:val="00E86299"/>
    <w:rsid w:val="00E9107A"/>
    <w:rsid w:val="00E91F62"/>
    <w:rsid w:val="00E929FD"/>
    <w:rsid w:val="00E930E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25FF6"/>
    <w:rsid w:val="00F32B82"/>
    <w:rsid w:val="00F34C86"/>
    <w:rsid w:val="00F4043E"/>
    <w:rsid w:val="00F41795"/>
    <w:rsid w:val="00F41BBC"/>
    <w:rsid w:val="00F444F0"/>
    <w:rsid w:val="00F446FF"/>
    <w:rsid w:val="00F45521"/>
    <w:rsid w:val="00F47828"/>
    <w:rsid w:val="00F50847"/>
    <w:rsid w:val="00F5151D"/>
    <w:rsid w:val="00F519ED"/>
    <w:rsid w:val="00F53F27"/>
    <w:rsid w:val="00F546D1"/>
    <w:rsid w:val="00F60281"/>
    <w:rsid w:val="00F66272"/>
    <w:rsid w:val="00F676FD"/>
    <w:rsid w:val="00F706BA"/>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44EAA860-016B-4739-8298-EAE376FC5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719549">
      <w:bodyDiv w:val="1"/>
      <w:marLeft w:val="0"/>
      <w:marRight w:val="0"/>
      <w:marTop w:val="0"/>
      <w:marBottom w:val="0"/>
      <w:divBdr>
        <w:top w:val="none" w:sz="0" w:space="0" w:color="auto"/>
        <w:left w:val="none" w:sz="0" w:space="0" w:color="auto"/>
        <w:bottom w:val="none" w:sz="0" w:space="0" w:color="auto"/>
        <w:right w:val="none" w:sz="0" w:space="0" w:color="auto"/>
      </w:divBdr>
      <w:divsChild>
        <w:div w:id="1958948134">
          <w:marLeft w:val="0"/>
          <w:marRight w:val="0"/>
          <w:marTop w:val="0"/>
          <w:marBottom w:val="0"/>
          <w:divBdr>
            <w:top w:val="none" w:sz="0" w:space="0" w:color="auto"/>
            <w:left w:val="none" w:sz="0" w:space="0" w:color="auto"/>
            <w:bottom w:val="none" w:sz="0" w:space="0" w:color="auto"/>
            <w:right w:val="none" w:sz="0" w:space="0" w:color="auto"/>
          </w:divBdr>
        </w:div>
      </w:divsChild>
    </w:div>
    <w:div w:id="608585974">
      <w:bodyDiv w:val="1"/>
      <w:marLeft w:val="0"/>
      <w:marRight w:val="0"/>
      <w:marTop w:val="0"/>
      <w:marBottom w:val="0"/>
      <w:divBdr>
        <w:top w:val="none" w:sz="0" w:space="0" w:color="auto"/>
        <w:left w:val="none" w:sz="0" w:space="0" w:color="auto"/>
        <w:bottom w:val="none" w:sz="0" w:space="0" w:color="auto"/>
        <w:right w:val="none" w:sz="0" w:space="0" w:color="auto"/>
      </w:divBdr>
      <w:divsChild>
        <w:div w:id="140580179">
          <w:marLeft w:val="0"/>
          <w:marRight w:val="0"/>
          <w:marTop w:val="0"/>
          <w:marBottom w:val="0"/>
          <w:divBdr>
            <w:top w:val="none" w:sz="0" w:space="0" w:color="auto"/>
            <w:left w:val="none" w:sz="0" w:space="0" w:color="auto"/>
            <w:bottom w:val="none" w:sz="0" w:space="0" w:color="auto"/>
            <w:right w:val="none" w:sz="0" w:space="0" w:color="auto"/>
          </w:divBdr>
        </w:div>
      </w:divsChild>
    </w:div>
    <w:div w:id="744305294">
      <w:bodyDiv w:val="1"/>
      <w:marLeft w:val="0"/>
      <w:marRight w:val="0"/>
      <w:marTop w:val="0"/>
      <w:marBottom w:val="0"/>
      <w:divBdr>
        <w:top w:val="none" w:sz="0" w:space="0" w:color="auto"/>
        <w:left w:val="none" w:sz="0" w:space="0" w:color="auto"/>
        <w:bottom w:val="none" w:sz="0" w:space="0" w:color="auto"/>
        <w:right w:val="none" w:sz="0" w:space="0" w:color="auto"/>
      </w:divBdr>
      <w:divsChild>
        <w:div w:id="1661616390">
          <w:marLeft w:val="0"/>
          <w:marRight w:val="0"/>
          <w:marTop w:val="0"/>
          <w:marBottom w:val="0"/>
          <w:divBdr>
            <w:top w:val="none" w:sz="0" w:space="0" w:color="auto"/>
            <w:left w:val="none" w:sz="0" w:space="0" w:color="auto"/>
            <w:bottom w:val="none" w:sz="0" w:space="0" w:color="auto"/>
            <w:right w:val="none" w:sz="0" w:space="0" w:color="auto"/>
          </w:divBdr>
        </w:div>
      </w:divsChild>
    </w:div>
    <w:div w:id="846941445">
      <w:bodyDiv w:val="1"/>
      <w:marLeft w:val="0"/>
      <w:marRight w:val="0"/>
      <w:marTop w:val="0"/>
      <w:marBottom w:val="0"/>
      <w:divBdr>
        <w:top w:val="none" w:sz="0" w:space="0" w:color="auto"/>
        <w:left w:val="none" w:sz="0" w:space="0" w:color="auto"/>
        <w:bottom w:val="none" w:sz="0" w:space="0" w:color="auto"/>
        <w:right w:val="none" w:sz="0" w:space="0" w:color="auto"/>
      </w:divBdr>
      <w:divsChild>
        <w:div w:id="883056201">
          <w:marLeft w:val="0"/>
          <w:marRight w:val="0"/>
          <w:marTop w:val="0"/>
          <w:marBottom w:val="0"/>
          <w:divBdr>
            <w:top w:val="none" w:sz="0" w:space="0" w:color="auto"/>
            <w:left w:val="none" w:sz="0" w:space="0" w:color="auto"/>
            <w:bottom w:val="none" w:sz="0" w:space="0" w:color="auto"/>
            <w:right w:val="none" w:sz="0" w:space="0" w:color="auto"/>
          </w:divBdr>
        </w:div>
      </w:divsChild>
    </w:div>
    <w:div w:id="924533817">
      <w:bodyDiv w:val="1"/>
      <w:marLeft w:val="0"/>
      <w:marRight w:val="0"/>
      <w:marTop w:val="0"/>
      <w:marBottom w:val="0"/>
      <w:divBdr>
        <w:top w:val="none" w:sz="0" w:space="0" w:color="auto"/>
        <w:left w:val="none" w:sz="0" w:space="0" w:color="auto"/>
        <w:bottom w:val="none" w:sz="0" w:space="0" w:color="auto"/>
        <w:right w:val="none" w:sz="0" w:space="0" w:color="auto"/>
      </w:divBdr>
      <w:divsChild>
        <w:div w:id="2001150613">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334996">
      <w:bodyDiv w:val="1"/>
      <w:marLeft w:val="0"/>
      <w:marRight w:val="0"/>
      <w:marTop w:val="0"/>
      <w:marBottom w:val="0"/>
      <w:divBdr>
        <w:top w:val="none" w:sz="0" w:space="0" w:color="auto"/>
        <w:left w:val="none" w:sz="0" w:space="0" w:color="auto"/>
        <w:bottom w:val="none" w:sz="0" w:space="0" w:color="auto"/>
        <w:right w:val="none" w:sz="0" w:space="0" w:color="auto"/>
      </w:divBdr>
    </w:div>
    <w:div w:id="1520968222">
      <w:bodyDiv w:val="1"/>
      <w:marLeft w:val="0"/>
      <w:marRight w:val="0"/>
      <w:marTop w:val="0"/>
      <w:marBottom w:val="0"/>
      <w:divBdr>
        <w:top w:val="none" w:sz="0" w:space="0" w:color="auto"/>
        <w:left w:val="none" w:sz="0" w:space="0" w:color="auto"/>
        <w:bottom w:val="none" w:sz="0" w:space="0" w:color="auto"/>
        <w:right w:val="none" w:sz="0" w:space="0" w:color="auto"/>
      </w:divBdr>
    </w:div>
    <w:div w:id="1852136648">
      <w:bodyDiv w:val="1"/>
      <w:marLeft w:val="0"/>
      <w:marRight w:val="0"/>
      <w:marTop w:val="0"/>
      <w:marBottom w:val="0"/>
      <w:divBdr>
        <w:top w:val="none" w:sz="0" w:space="0" w:color="auto"/>
        <w:left w:val="none" w:sz="0" w:space="0" w:color="auto"/>
        <w:bottom w:val="none" w:sz="0" w:space="0" w:color="auto"/>
        <w:right w:val="none" w:sz="0" w:space="0" w:color="auto"/>
      </w:divBdr>
      <w:divsChild>
        <w:div w:id="133765554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0B331A3592484994A33F735A963EF1" ma:contentTypeVersion="6" ma:contentTypeDescription="Create a new document." ma:contentTypeScope="" ma:versionID="e00d530d8ef3ab336976edb20ed66033">
  <xsd:schema xmlns:xsd="http://www.w3.org/2001/XMLSchema" xmlns:xs="http://www.w3.org/2001/XMLSchema" xmlns:p="http://schemas.microsoft.com/office/2006/metadata/properties" xmlns:ns2="c524e033-9d3a-460b-9b7d-ff25581b02f5" xmlns:ns3="3dd42fbc-72c6-46a7-98de-79ca0768b3bf" targetNamespace="http://schemas.microsoft.com/office/2006/metadata/properties" ma:root="true" ma:fieldsID="059a41ccaac05b7119862e62b48a3e45" ns2:_="" ns3:_="">
    <xsd:import namespace="c524e033-9d3a-460b-9b7d-ff25581b02f5"/>
    <xsd:import namespace="3dd42fbc-72c6-46a7-98de-79ca0768b3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4e033-9d3a-460b-9b7d-ff25581b02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d42fbc-72c6-46a7-98de-79ca0768b3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8B2C3B42-CAD9-4618-90EE-C993F74A13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956F17B-B00C-4BEF-B39A-74A2A77B1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24e033-9d3a-460b-9b7d-ff25581b02f5"/>
    <ds:schemaRef ds:uri="3dd42fbc-72c6-46a7-98de-79ca0768b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2722</Words>
  <Characters>14811</Characters>
  <Application>Microsoft Office Word</Application>
  <DocSecurity>0</DocSecurity>
  <Lines>352</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Catrin Kelsey</cp:lastModifiedBy>
  <cp:revision>6</cp:revision>
  <cp:lastPrinted>2025-11-27T11:17:00Z</cp:lastPrinted>
  <dcterms:created xsi:type="dcterms:W3CDTF">2026-02-10T21:52:00Z</dcterms:created>
  <dcterms:modified xsi:type="dcterms:W3CDTF">2026-02-10T21:58:00Z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0x010100FF0B331A3592484994A33F735A963EF1</vt:lpwstr>
  </property>
</Properties>
</file>