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AC607F" w14:textId="70BB8B80" w:rsidR="009A1D15" w:rsidRPr="00DE1964" w:rsidRDefault="001A0AD3" w:rsidP="00B5562F">
      <w:pPr>
        <w:pStyle w:val="1"/>
        <w:spacing w:beforeLines="50" w:before="156" w:afterLines="50" w:after="156" w:line="360" w:lineRule="auto"/>
        <w:jc w:val="both"/>
        <w:rPr>
          <w:rFonts w:ascii="Arial" w:hAnsi="Arial" w:cs="Arial"/>
        </w:rPr>
      </w:pPr>
      <w:r w:rsidRPr="00DE1964">
        <w:rPr>
          <w:rFonts w:ascii="Arial" w:hAnsi="Arial" w:cs="Arial"/>
        </w:rPr>
        <w:t xml:space="preserve">Literature Review </w:t>
      </w:r>
    </w:p>
    <w:p w14:paraId="65E3950D" w14:textId="4E383DC8" w:rsidR="001A0AD3" w:rsidRPr="00DE1964" w:rsidRDefault="001A0AD3" w:rsidP="00B5562F">
      <w:pPr>
        <w:pStyle w:val="2"/>
        <w:numPr>
          <w:ilvl w:val="0"/>
          <w:numId w:val="1"/>
        </w:numPr>
        <w:spacing w:beforeLines="50" w:before="156" w:afterLines="50" w:after="156" w:line="360" w:lineRule="auto"/>
        <w:jc w:val="both"/>
        <w:rPr>
          <w:rFonts w:ascii="Arial" w:hAnsi="Arial" w:cs="Arial"/>
        </w:rPr>
      </w:pPr>
      <w:r w:rsidRPr="00DE1964">
        <w:rPr>
          <w:rFonts w:ascii="Arial" w:hAnsi="Arial" w:cs="Arial"/>
        </w:rPr>
        <w:t xml:space="preserve">Conceptualizing global mindset </w:t>
      </w:r>
    </w:p>
    <w:p w14:paraId="5EA7053C" w14:textId="50CAA5E9" w:rsidR="008B7820" w:rsidRPr="00DE1964" w:rsidRDefault="008B7820" w:rsidP="00B5562F">
      <w:pPr>
        <w:pStyle w:val="3"/>
        <w:spacing w:beforeLines="50" w:before="156" w:afterLines="50" w:after="156" w:line="360" w:lineRule="auto"/>
        <w:jc w:val="both"/>
        <w:rPr>
          <w:rFonts w:ascii="Arial" w:hAnsi="Arial" w:cs="Arial"/>
        </w:rPr>
      </w:pPr>
      <w:r w:rsidRPr="00DE1964">
        <w:rPr>
          <w:rFonts w:ascii="Arial" w:hAnsi="Arial" w:cs="Arial"/>
        </w:rPr>
        <w:t xml:space="preserve">1.1 The origins of the global mindset concept </w:t>
      </w:r>
    </w:p>
    <w:p w14:paraId="166A30A1" w14:textId="502A9F43" w:rsidR="004E2C9F" w:rsidRDefault="008B7820" w:rsidP="00B5562F">
      <w:pPr>
        <w:spacing w:beforeLines="50" w:before="156" w:afterLines="50" w:after="156" w:line="360" w:lineRule="auto"/>
        <w:jc w:val="both"/>
        <w:rPr>
          <w:rFonts w:ascii="Arial" w:hAnsi="Arial" w:cs="Arial"/>
          <w:sz w:val="22"/>
          <w:szCs w:val="22"/>
        </w:rPr>
      </w:pPr>
      <w:r w:rsidRPr="00DE1964">
        <w:rPr>
          <w:rFonts w:ascii="Arial" w:hAnsi="Arial" w:cs="Arial"/>
          <w:sz w:val="22"/>
          <w:szCs w:val="22"/>
        </w:rPr>
        <w:t xml:space="preserve">As the support and guarantee of corporate globalization, the development of global leaders has become one of the most important organizational practices. Many scholars have emphasized that the </w:t>
      </w:r>
      <w:r w:rsidR="004E2C9F">
        <w:rPr>
          <w:rFonts w:ascii="Arial" w:hAnsi="Arial" w:cs="Arial"/>
          <w:sz w:val="22"/>
          <w:szCs w:val="22"/>
        </w:rPr>
        <w:t>cultivation</w:t>
      </w:r>
      <w:r w:rsidRPr="00DE1964">
        <w:rPr>
          <w:rFonts w:ascii="Arial" w:hAnsi="Arial" w:cs="Arial"/>
          <w:sz w:val="22"/>
          <w:szCs w:val="22"/>
        </w:rPr>
        <w:t xml:space="preserve"> of global leaders</w:t>
      </w:r>
      <w:r w:rsidR="004E2C9F">
        <w:rPr>
          <w:rFonts w:ascii="Arial" w:hAnsi="Arial" w:cs="Arial"/>
          <w:sz w:val="22"/>
          <w:szCs w:val="22"/>
        </w:rPr>
        <w:t>hips</w:t>
      </w:r>
      <w:r w:rsidRPr="00DE1964">
        <w:rPr>
          <w:rFonts w:ascii="Arial" w:hAnsi="Arial" w:cs="Arial"/>
          <w:sz w:val="22"/>
          <w:szCs w:val="22"/>
        </w:rPr>
        <w:t xml:space="preserve"> must not only be </w:t>
      </w:r>
      <w:r w:rsidR="004E2C9F">
        <w:rPr>
          <w:rFonts w:ascii="Arial" w:hAnsi="Arial" w:cs="Arial"/>
          <w:sz w:val="22"/>
          <w:szCs w:val="22"/>
        </w:rPr>
        <w:t>backed</w:t>
      </w:r>
      <w:r w:rsidRPr="00DE1964">
        <w:rPr>
          <w:rFonts w:ascii="Arial" w:hAnsi="Arial" w:cs="Arial"/>
          <w:sz w:val="22"/>
          <w:szCs w:val="22"/>
        </w:rPr>
        <w:t xml:space="preserve"> by organizational </w:t>
      </w:r>
      <w:r w:rsidR="004E2C9F">
        <w:rPr>
          <w:rFonts w:ascii="Arial" w:hAnsi="Arial" w:cs="Arial"/>
          <w:sz w:val="22"/>
          <w:szCs w:val="22"/>
        </w:rPr>
        <w:t>support</w:t>
      </w:r>
      <w:r w:rsidRPr="00DE1964">
        <w:rPr>
          <w:rFonts w:ascii="Arial" w:hAnsi="Arial" w:cs="Arial"/>
          <w:sz w:val="22"/>
          <w:szCs w:val="22"/>
        </w:rPr>
        <w:t xml:space="preserve"> and individual capabilities, but also cannot do without the inner foundation of individual global mindset </w:t>
      </w:r>
      <w:r w:rsidR="004E2C9F">
        <w:rPr>
          <w:rFonts w:ascii="Arial" w:hAnsi="Arial" w:cs="Arial"/>
          <w:sz w:val="22"/>
          <w:szCs w:val="22"/>
        </w:rPr>
        <w:fldChar w:fldCharType="begin" w:fldLock="1"/>
      </w:r>
      <w:r w:rsidR="004E2C9F">
        <w:rPr>
          <w:rFonts w:ascii="Arial" w:hAnsi="Arial" w:cs="Arial"/>
          <w:sz w:val="22"/>
          <w:szCs w:val="22"/>
        </w:rPr>
        <w:instrText xml:space="preserve">ADDIN CSL_CITATION {"citationItems":[{"id":"ITEM-1","itemData":{"ISBN":"0762314028","author":[{"dropping-particle":"","family":"Javidan","given":"Mansour","non-dropping-particle":"","parse-names":false,"suffix":""},{"dropping-particle":"","family":"Steers","given":"Richard M","non-dropping-particle":"","parse-names":false,"suffix":""},{"dropping-particle":"","family":"Hitt","given":"Michael A","non-dropping-particle":"","parse-names":false,"suffix":""}],"container-title":"The Global Mindset","id":"ITEM-1","issued":{"date-parts":[["2007"]]},"publisher":"Emerald Group Publishing Limited","title":"Putting it all together: So what is a global mindset and why is it important?","type":"chapter"},"uris":["http://www.mendeley.com/documents/?uuid=ede097a0-c95e-4141-bd49-fea2fa0fd121"]},{"id":"ITEM-2","itemData":{"ISSN":"0021-8863","author":[{"dropping-particle":"","family":"Bowen","given":"David E","non-dropping-particle":"","parse-names":false,"suffix":""},{"dropping-particle":"","family":"Inkpen","given":"Andrew C","non-dropping-particle":"","parse-names":false,"suffix":""}],"container-title":"The Journal of applied Behavioral science","id":"ITEM-2","issue":"2","issued":{"date-parts":[["2009"]]},"page":"239-260","publisher":"Sage Publications Sage CA: Los Angeles, CA","title":"Exploring the role of </w:instrText>
      </w:r>
      <w:r w:rsidR="004E2C9F">
        <w:rPr>
          <w:rFonts w:ascii="Tahoma" w:hAnsi="Tahoma" w:cs="Tahoma"/>
          <w:sz w:val="22"/>
          <w:szCs w:val="22"/>
        </w:rPr>
        <w:instrText>��</w:instrText>
      </w:r>
      <w:r w:rsidR="004E2C9F">
        <w:rPr>
          <w:rFonts w:ascii="Arial" w:hAnsi="Arial" w:cs="Arial"/>
          <w:sz w:val="22"/>
          <w:szCs w:val="22"/>
        </w:rPr>
        <w:instrText>global mindset</w:instrText>
      </w:r>
      <w:r w:rsidR="004E2C9F">
        <w:rPr>
          <w:rFonts w:ascii="Tahoma" w:hAnsi="Tahoma" w:cs="Tahoma"/>
          <w:sz w:val="22"/>
          <w:szCs w:val="22"/>
        </w:rPr>
        <w:instrText>��</w:instrText>
      </w:r>
      <w:r w:rsidR="004E2C9F">
        <w:rPr>
          <w:rFonts w:ascii="Arial" w:hAnsi="Arial" w:cs="Arial"/>
          <w:sz w:val="22"/>
          <w:szCs w:val="22"/>
        </w:rPr>
        <w:instrText xml:space="preserve"> in leading change in international contexts","type":"article-journal","volume":"45"},"uris":["http://www.mendeley.com/documents/?uuid=904aed3a-c406-47f0-ae5c-c6ee491c6e97"]}],"mendeley":{"formattedCitation":"(Javidan, Steers and Hitt, 2007; Bowen and Inkpen, 2009)","plainTextFormattedCitation":"(Javidan, Steers and Hitt, 2007; Bowen and Inkpen, 2009)","previouslyFormattedCitation":"(Javidan, Steers and Hitt, 2007; Bowen and Inkpen, 2009)"},"properties":{"noteIndex":0},"schema":"https://github.com/citation-style-language/schema/raw/master/csl-citation.json"}</w:instrText>
      </w:r>
      <w:r w:rsidR="004E2C9F">
        <w:rPr>
          <w:rFonts w:ascii="Arial" w:hAnsi="Arial" w:cs="Arial"/>
          <w:sz w:val="22"/>
          <w:szCs w:val="22"/>
        </w:rPr>
        <w:fldChar w:fldCharType="separate"/>
      </w:r>
      <w:r w:rsidR="004E2C9F" w:rsidRPr="004E2C9F">
        <w:rPr>
          <w:rFonts w:ascii="Arial" w:hAnsi="Arial" w:cs="Arial"/>
          <w:noProof/>
          <w:sz w:val="22"/>
          <w:szCs w:val="22"/>
        </w:rPr>
        <w:t>(Javidan, Steers and Hitt, 2007; Bowen and Inkpen, 2009)</w:t>
      </w:r>
      <w:r w:rsidR="004E2C9F">
        <w:rPr>
          <w:rFonts w:ascii="Arial" w:hAnsi="Arial" w:cs="Arial"/>
          <w:sz w:val="22"/>
          <w:szCs w:val="22"/>
        </w:rPr>
        <w:fldChar w:fldCharType="end"/>
      </w:r>
      <w:r w:rsidRPr="00DE1964">
        <w:rPr>
          <w:rFonts w:ascii="Arial" w:hAnsi="Arial" w:cs="Arial"/>
          <w:sz w:val="22"/>
          <w:szCs w:val="22"/>
        </w:rPr>
        <w:t xml:space="preserve">. </w:t>
      </w:r>
      <w:r w:rsidR="004E2C9F">
        <w:rPr>
          <w:rFonts w:ascii="Arial" w:hAnsi="Arial" w:cs="Arial"/>
          <w:sz w:val="22"/>
          <w:szCs w:val="22"/>
        </w:rPr>
        <w:t xml:space="preserve">Practically, it is challenging for a person to master all leadership skills that are applicable to all organizational periods and in all environments in the global marketplace. Organizational supports, such as training, and development cannot predict and pre-set all future scenarios to the managers. Therefore, the fundamental solution for the cultivation of global leaderships have significantly determined by the optimization and improvement of the mindsets of global leaderships </w:t>
      </w:r>
      <w:r w:rsidR="004E2C9F">
        <w:rPr>
          <w:rFonts w:ascii="Arial" w:hAnsi="Arial" w:cs="Arial"/>
          <w:sz w:val="22"/>
          <w:szCs w:val="22"/>
        </w:rPr>
        <w:fldChar w:fldCharType="begin" w:fldLock="1"/>
      </w:r>
      <w:r w:rsidR="004E2C9F">
        <w:rPr>
          <w:rFonts w:ascii="Arial" w:hAnsi="Arial" w:cs="Arial"/>
          <w:sz w:val="22"/>
          <w:szCs w:val="22"/>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4E2C9F">
        <w:rPr>
          <w:rFonts w:ascii="Tahoma" w:hAnsi="Tahoma" w:cs="Tahoma"/>
          <w:sz w:val="22"/>
          <w:szCs w:val="22"/>
        </w:rPr>
        <w:instrText>��</w:instrText>
      </w:r>
      <w:r w:rsidR="004E2C9F">
        <w:rPr>
          <w:rFonts w:ascii="Arial" w:hAnsi="Arial" w:cs="Arial"/>
          <w:sz w:val="22"/>
          <w:szCs w:val="22"/>
        </w:rPr>
        <w:instrText>a prerequisite for successful internationalization?","type":"article-journal","volume":"21"},"uris":["http://www.mendeley.com/documents/?uuid=787a217e-c5a0-4cb7-be34-1d6870e33a62"]}],"mendeley":{"formattedCitation":"(Nummela, Saarenketo and Puumalainen, 2004)","plainTextFormattedCitation":"(Nummela, Saarenketo and Puumalainen, 2004)","previouslyFormattedCitation":"(Nummela, Saarenketo and Puumalainen, 2004)"},"properties":{"noteIndex":0},"schema":"https://github.com/citation-style-language/schema/raw/master/csl-citation.json"}</w:instrText>
      </w:r>
      <w:r w:rsidR="004E2C9F">
        <w:rPr>
          <w:rFonts w:ascii="Arial" w:hAnsi="Arial" w:cs="Arial"/>
          <w:sz w:val="22"/>
          <w:szCs w:val="22"/>
        </w:rPr>
        <w:fldChar w:fldCharType="separate"/>
      </w:r>
      <w:r w:rsidR="004E2C9F" w:rsidRPr="004E2C9F">
        <w:rPr>
          <w:rFonts w:ascii="Arial" w:hAnsi="Arial" w:cs="Arial"/>
          <w:noProof/>
          <w:sz w:val="22"/>
          <w:szCs w:val="22"/>
        </w:rPr>
        <w:t>(Nummela, Saarenketo and Puumalainen, 2004)</w:t>
      </w:r>
      <w:r w:rsidR="004E2C9F">
        <w:rPr>
          <w:rFonts w:ascii="Arial" w:hAnsi="Arial" w:cs="Arial"/>
          <w:sz w:val="22"/>
          <w:szCs w:val="22"/>
        </w:rPr>
        <w:fldChar w:fldCharType="end"/>
      </w:r>
      <w:r w:rsidR="004E2C9F">
        <w:rPr>
          <w:rFonts w:ascii="Arial" w:hAnsi="Arial" w:cs="Arial"/>
          <w:sz w:val="22"/>
          <w:szCs w:val="22"/>
        </w:rPr>
        <w:t xml:space="preserve">. </w:t>
      </w:r>
    </w:p>
    <w:p w14:paraId="77BAA162" w14:textId="12E718F6" w:rsidR="008B7820" w:rsidRPr="00DE1964" w:rsidRDefault="004E2C9F" w:rsidP="00B5562F">
      <w:pPr>
        <w:spacing w:beforeLines="50" w:before="156" w:afterLines="50" w:after="156" w:line="360" w:lineRule="auto"/>
        <w:jc w:val="both"/>
        <w:rPr>
          <w:rFonts w:ascii="Arial" w:hAnsi="Arial" w:cs="Arial"/>
          <w:sz w:val="22"/>
          <w:szCs w:val="22"/>
        </w:rPr>
      </w:pPr>
      <w:r>
        <w:rPr>
          <w:rFonts w:ascii="Arial" w:hAnsi="Arial" w:cs="Arial" w:hint="eastAsia"/>
          <w:sz w:val="22"/>
          <w:szCs w:val="22"/>
        </w:rPr>
        <w:t>G</w:t>
      </w:r>
      <w:r>
        <w:rPr>
          <w:rFonts w:ascii="Arial" w:hAnsi="Arial" w:cs="Arial"/>
          <w:sz w:val="22"/>
          <w:szCs w:val="22"/>
        </w:rPr>
        <w:t xml:space="preserve">enerally, the global mindset can be described as the ability to understand and impact the cognitive competences of individuals, groups or organizations from different social and cultural settings, and make the appropriate decisions to facilitate the global strategy of the organizations </w:t>
      </w:r>
      <w:r w:rsidR="007104EA">
        <w:rPr>
          <w:rFonts w:ascii="Arial" w:hAnsi="Arial" w:cs="Arial"/>
          <w:sz w:val="22"/>
          <w:szCs w:val="22"/>
        </w:rPr>
        <w:fldChar w:fldCharType="begin" w:fldLock="1"/>
      </w:r>
      <w:r w:rsidR="007104EA">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id":"ITEM-2","itemData":{"ISBN":"0762314028","author":[{"dropping-particle":"","family":"Clapp-Smith","given":"Rachel","non-dropping-particle":"","parse-names":false,"suffix":""},{"dropping-particle":"","family":"Luthans","given":"Fred","non-dropping-particle":"","parse-names":false,"suffix":""},{"dropping-particle":"","family":"Avolio","given":"Bruce J","non-dropping-particle":"","parse-names":false,"suffix":""}],"container-title":"The global mindset","id":"ITEM-2","issued":{"date-parts":[["2007"]]},"publisher":"Emerald Group Publishing Limited","title":"The role of psychological capital in global mindset development","type":"chapter"},"uris":["http://www.mendeley.com/documents/?uuid=2aa3938c-4127-401b-bcb8-9327547a5737"]}],"mendeley":{"formattedCitation":"(Beechler and Javidan, 2007; Clapp-Smith, Luthans and Avolio, 2007)","plainTextFormattedCitation":"(Beechler and Javidan, 2007; Clapp-Smith, Luthans and Avolio, 2007)","previouslyFormattedCitation":"(Beechler and Javidan, 2007; Clapp-Smith, Luthans and Avolio, 2007)"},"properties":{"noteIndex":0},"schema":"https://github.com/citation-style-language/schema/raw/master/csl-citation.json"}</w:instrText>
      </w:r>
      <w:r w:rsidR="007104EA">
        <w:rPr>
          <w:rFonts w:ascii="Arial" w:hAnsi="Arial" w:cs="Arial"/>
          <w:sz w:val="22"/>
          <w:szCs w:val="22"/>
        </w:rPr>
        <w:fldChar w:fldCharType="separate"/>
      </w:r>
      <w:r w:rsidR="007104EA" w:rsidRPr="007104EA">
        <w:rPr>
          <w:rFonts w:ascii="Arial" w:hAnsi="Arial" w:cs="Arial"/>
          <w:noProof/>
          <w:sz w:val="22"/>
          <w:szCs w:val="22"/>
        </w:rPr>
        <w:t>(Beechler and Javidan, 2007; Clapp-Smith, Luthans and Avolio, 2007)</w:t>
      </w:r>
      <w:r w:rsidR="007104EA">
        <w:rPr>
          <w:rFonts w:ascii="Arial" w:hAnsi="Arial" w:cs="Arial"/>
          <w:sz w:val="22"/>
          <w:szCs w:val="22"/>
        </w:rPr>
        <w:fldChar w:fldCharType="end"/>
      </w:r>
      <w:r>
        <w:rPr>
          <w:rFonts w:ascii="Arial" w:hAnsi="Arial" w:cs="Arial"/>
          <w:sz w:val="22"/>
          <w:szCs w:val="22"/>
        </w:rPr>
        <w:t xml:space="preserve">. </w:t>
      </w:r>
      <w:r w:rsidR="008B7820" w:rsidRPr="00DE1964">
        <w:rPr>
          <w:rFonts w:ascii="Arial" w:hAnsi="Arial" w:cs="Arial"/>
          <w:sz w:val="22"/>
          <w:szCs w:val="22"/>
        </w:rPr>
        <w:t xml:space="preserve">The differences cause individuals to show different values ​​and attitudes in dealing with cultural differences, grasping external opportunities, identifying threats, and dealing with risks, which affects the individual and organizational results. The research results of the well-known </w:t>
      </w:r>
      <w:r w:rsidR="007104EA">
        <w:rPr>
          <w:rFonts w:ascii="Arial" w:hAnsi="Arial" w:cs="Arial"/>
          <w:sz w:val="22"/>
          <w:szCs w:val="22"/>
        </w:rPr>
        <w:t>global</w:t>
      </w:r>
      <w:r w:rsidR="008B7820" w:rsidRPr="00DE1964">
        <w:rPr>
          <w:rFonts w:ascii="Arial" w:hAnsi="Arial" w:cs="Arial"/>
          <w:sz w:val="22"/>
          <w:szCs w:val="22"/>
        </w:rPr>
        <w:t xml:space="preserve"> project around the world show that among the many factors affecting the effect of expatriation, such as organization and family, the global mind</w:t>
      </w:r>
      <w:r w:rsidR="007104EA">
        <w:rPr>
          <w:rFonts w:ascii="Arial" w:hAnsi="Arial" w:cs="Arial"/>
          <w:sz w:val="22"/>
          <w:szCs w:val="22"/>
        </w:rPr>
        <w:t>set</w:t>
      </w:r>
      <w:r w:rsidR="008B7820" w:rsidRPr="00DE1964">
        <w:rPr>
          <w:rFonts w:ascii="Arial" w:hAnsi="Arial" w:cs="Arial"/>
          <w:sz w:val="22"/>
          <w:szCs w:val="22"/>
        </w:rPr>
        <w:t xml:space="preserve"> is the key to the success of expatriation</w:t>
      </w:r>
      <w:r w:rsidR="007104EA">
        <w:rPr>
          <w:rFonts w:ascii="Arial" w:hAnsi="Arial" w:cs="Arial"/>
          <w:sz w:val="22"/>
          <w:szCs w:val="22"/>
        </w:rPr>
        <w:t xml:space="preserve"> </w:t>
      </w:r>
      <w:r w:rsidR="007104EA">
        <w:rPr>
          <w:rFonts w:ascii="Arial" w:hAnsi="Arial" w:cs="Arial"/>
          <w:sz w:val="22"/>
          <w:szCs w:val="22"/>
        </w:rPr>
        <w:fldChar w:fldCharType="begin" w:fldLock="1"/>
      </w:r>
      <w:r w:rsidR="007104EA">
        <w:rPr>
          <w:rFonts w:ascii="Arial" w:hAnsi="Arial" w:cs="Arial"/>
          <w:sz w:val="22"/>
          <w:szCs w:val="22"/>
        </w:rPr>
        <w:instrText>ADDIN CSL_CITATION {"citationItems":[{"id":"ITEM-1","itemData":{"ISSN":"0894-3796","author":[{"dropping-particle":"","family":"Levy","given":"Orly","non-dropping-particle":"","parse-names":false,"suffix":""}],"container-title":"Journal of Organizational Behavior: The International Journal of Industrial, Occupational and Organizational Psychology and Behavior","id":"ITEM-1","issue":"7","issued":{"date-parts":[["2005"]]},"page":"797-819","publisher":"Wiley Online Library","title":"The influence of top management team attention patterns on global strategic posture of firms","type":"article-journal","volume":"26"},"uris":["http://www.mendeley.com/documents/?uuid=12fc08a4-7eab-44ed-a189-7c41b358cd8e"]}],"mendeley":{"formattedCitation":"(Levy, 2005)","plainTextFormattedCitation":"(Levy, 2005)","previouslyFormattedCitation":"(Levy, 2005)"},"properties":{"noteIndex":0},"schema":"https://github.com/citation-style-language/schema/raw/master/csl-citation.json"}</w:instrText>
      </w:r>
      <w:r w:rsidR="007104EA">
        <w:rPr>
          <w:rFonts w:ascii="Arial" w:hAnsi="Arial" w:cs="Arial"/>
          <w:sz w:val="22"/>
          <w:szCs w:val="22"/>
        </w:rPr>
        <w:fldChar w:fldCharType="separate"/>
      </w:r>
      <w:r w:rsidR="007104EA" w:rsidRPr="007104EA">
        <w:rPr>
          <w:rFonts w:ascii="Arial" w:hAnsi="Arial" w:cs="Arial"/>
          <w:noProof/>
          <w:sz w:val="22"/>
          <w:szCs w:val="22"/>
        </w:rPr>
        <w:t>(Levy, 2005)</w:t>
      </w:r>
      <w:r w:rsidR="007104EA">
        <w:rPr>
          <w:rFonts w:ascii="Arial" w:hAnsi="Arial" w:cs="Arial"/>
          <w:sz w:val="22"/>
          <w:szCs w:val="22"/>
        </w:rPr>
        <w:fldChar w:fldCharType="end"/>
      </w:r>
      <w:r w:rsidR="008B7820" w:rsidRPr="00DE1964">
        <w:rPr>
          <w:rFonts w:ascii="Arial" w:hAnsi="Arial" w:cs="Arial"/>
          <w:sz w:val="22"/>
          <w:szCs w:val="22"/>
        </w:rPr>
        <w:t>. Other studies</w:t>
      </w:r>
      <w:r w:rsidR="007104EA">
        <w:rPr>
          <w:rFonts w:ascii="Arial" w:hAnsi="Arial" w:cs="Arial"/>
          <w:sz w:val="22"/>
          <w:szCs w:val="22"/>
        </w:rPr>
        <w:t xml:space="preserve"> also indicate global mindset is essential underlying factors affecting other key aspects of operation, such as internalization, merger and acquisitions, marketing approaches, etc</w:t>
      </w:r>
      <w:r w:rsidR="008B7820" w:rsidRPr="00DE1964">
        <w:rPr>
          <w:rFonts w:ascii="Arial" w:hAnsi="Arial" w:cs="Arial"/>
          <w:sz w:val="22"/>
          <w:szCs w:val="22"/>
        </w:rPr>
        <w:t>.</w:t>
      </w:r>
      <w:r w:rsidR="007104EA">
        <w:rPr>
          <w:rFonts w:ascii="Arial" w:hAnsi="Arial" w:cs="Arial"/>
          <w:sz w:val="22"/>
          <w:szCs w:val="22"/>
        </w:rPr>
        <w:t xml:space="preserve"> </w:t>
      </w:r>
      <w:r w:rsidR="007104EA">
        <w:rPr>
          <w:rFonts w:ascii="Arial" w:hAnsi="Arial" w:cs="Arial"/>
          <w:sz w:val="22"/>
          <w:szCs w:val="22"/>
        </w:rPr>
        <w:fldChar w:fldCharType="begin" w:fldLock="1"/>
      </w:r>
      <w:r w:rsidR="007104EA">
        <w:rPr>
          <w:rFonts w:ascii="Arial" w:hAnsi="Arial" w:cs="Arial"/>
          <w:sz w:val="22"/>
          <w:szCs w:val="22"/>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7104EA">
        <w:rPr>
          <w:rFonts w:ascii="Tahoma" w:hAnsi="Tahoma" w:cs="Tahoma"/>
          <w:sz w:val="22"/>
          <w:szCs w:val="22"/>
        </w:rPr>
        <w:instrText>��</w:instrText>
      </w:r>
      <w:r w:rsidR="007104EA">
        <w:rPr>
          <w:rFonts w:ascii="Arial" w:hAnsi="Arial" w:cs="Arial"/>
          <w:sz w:val="22"/>
          <w:szCs w:val="22"/>
        </w:rPr>
        <w:instrText>a prerequisite for successful internationalization?","type":"article-journal","volume":"21"},"uris":["http://www.mendeley.com/documents/?uuid=787a217e-c5a0-4cb7-be34-1d6870e33a62"]},{"id":"ITEM-2","itemData":{"ISSN":"1090-9516","author":[{"dropping-particle":"","family":"Kedia","given":"Ben L","non-dropping-particle":"","parse-names":false,"suffix":""},{"dropping-particle":"","family":"Mukherji","given":"Ananda","non-dropping-particle":"","parse-names":false,"suffix":""}],"container-title":"Journal of world Business","id":"ITEM-2","issue":"3","issued":{"date-parts":[["1999"]]},"page":"230-251","publisher":"Elsevier","title":"Global managers: developing a mindset for global competitiveness","type":"article-journal","volume":"34"},"uris":["http://www.mendeley.com/documents/?uuid=9a200c3c-417a-4430-ab6d-8520258aadcd"]},{"id":"ITEM-3","itemData":{"ISSN":"2219-1933","author":[{"dropping-particle":"","family":"Lovvorn","given":"Al S","non-dropping-particle":"","parse-names":false,"suffix":""},{"dropping-particle":"","family":"Chen","given":"Jiun-Shiu","non-dropping-particle":"","parse-names":false,"suffix":""}],"container-title":"International Journal of Business and Social Science","id":"ITEM-3","issue":"9","issued":{"date-parts":[["2011"]]},"publisher":"Centre for Promoting Ideas, USA","title":"Developing a global mindset: The relationship between an international assignment and cultural intelligence","type":"article-journal","volume":"2"},"uris":["http://www.mendeley.com/documents/?uuid=536ad1f9-4384-495a-84b2-7d77ff2bb176"]}],"mendeley":{"formattedCitation":"(Kedia and Mukherji, 1999; Nummela, Saarenketo and Puumalainen, 2004; Lovvorn and Chen, 2011)","plainTextFormattedCitation":"(Kedia and Mukherji, 1999; Nummela, Saarenketo and Puumalainen, 2004; Lovvorn and Chen, 2011)","previouslyFormattedCitation":"(Kedia and Mukherji, 1999; Nummela, Saarenketo and Puumalainen, 2004; Lovvorn and Chen, 2011)"},"properties":{"noteIndex":0},"schema":"https://github.com/citation-style-language/schema/raw/master/csl-citation.json"}</w:instrText>
      </w:r>
      <w:r w:rsidR="007104EA">
        <w:rPr>
          <w:rFonts w:ascii="Arial" w:hAnsi="Arial" w:cs="Arial"/>
          <w:sz w:val="22"/>
          <w:szCs w:val="22"/>
        </w:rPr>
        <w:fldChar w:fldCharType="separate"/>
      </w:r>
      <w:r w:rsidR="007104EA" w:rsidRPr="007104EA">
        <w:rPr>
          <w:rFonts w:ascii="Arial" w:hAnsi="Arial" w:cs="Arial"/>
          <w:noProof/>
          <w:sz w:val="22"/>
          <w:szCs w:val="22"/>
        </w:rPr>
        <w:t>(Kedia and Mukherji, 1999; Nummela, Saarenketo and Puumalainen, 2004; Lovvorn and Chen, 2011)</w:t>
      </w:r>
      <w:r w:rsidR="007104EA">
        <w:rPr>
          <w:rFonts w:ascii="Arial" w:hAnsi="Arial" w:cs="Arial"/>
          <w:sz w:val="22"/>
          <w:szCs w:val="22"/>
        </w:rPr>
        <w:fldChar w:fldCharType="end"/>
      </w:r>
      <w:r w:rsidR="008B7820" w:rsidRPr="00DE1964">
        <w:rPr>
          <w:rFonts w:ascii="Arial" w:hAnsi="Arial" w:cs="Arial"/>
          <w:sz w:val="22"/>
          <w:szCs w:val="22"/>
        </w:rPr>
        <w:t xml:space="preserve"> </w:t>
      </w:r>
      <w:r w:rsidR="008B7820" w:rsidRPr="00DE1964">
        <w:rPr>
          <w:rFonts w:ascii="Arial" w:hAnsi="Arial" w:cs="Arial"/>
          <w:sz w:val="22"/>
          <w:szCs w:val="22"/>
        </w:rPr>
        <w:t xml:space="preserve">The research of many scholars reflects a consensus: In today's world, the focus of </w:t>
      </w:r>
      <w:r w:rsidR="007104EA">
        <w:rPr>
          <w:rFonts w:ascii="Arial" w:hAnsi="Arial" w:cs="Arial"/>
          <w:sz w:val="22"/>
          <w:szCs w:val="22"/>
        </w:rPr>
        <w:t xml:space="preserve">more globalized </w:t>
      </w:r>
      <w:r w:rsidR="008B7820" w:rsidRPr="00DE1964">
        <w:rPr>
          <w:rFonts w:ascii="Arial" w:hAnsi="Arial" w:cs="Arial"/>
          <w:sz w:val="22"/>
          <w:szCs w:val="22"/>
        </w:rPr>
        <w:t xml:space="preserve">competition has changed from the organizational structure and management model to the </w:t>
      </w:r>
      <w:r w:rsidR="007104EA">
        <w:rPr>
          <w:rFonts w:ascii="Arial" w:hAnsi="Arial" w:cs="Arial"/>
          <w:sz w:val="22"/>
          <w:szCs w:val="22"/>
        </w:rPr>
        <w:t>leaders</w:t>
      </w:r>
      <w:r w:rsidR="007104EA" w:rsidRPr="00DE1964">
        <w:rPr>
          <w:rFonts w:ascii="Arial" w:hAnsi="Arial" w:cs="Arial"/>
          <w:sz w:val="22"/>
          <w:szCs w:val="22"/>
        </w:rPr>
        <w:t>’</w:t>
      </w:r>
      <w:r w:rsidR="008B7820" w:rsidRPr="00DE1964">
        <w:rPr>
          <w:rFonts w:ascii="Arial" w:hAnsi="Arial" w:cs="Arial"/>
          <w:sz w:val="22"/>
          <w:szCs w:val="22"/>
        </w:rPr>
        <w:t xml:space="preserve"> </w:t>
      </w:r>
      <w:r w:rsidR="007104EA">
        <w:rPr>
          <w:rFonts w:ascii="Arial" w:hAnsi="Arial" w:cs="Arial"/>
          <w:sz w:val="22"/>
          <w:szCs w:val="22"/>
        </w:rPr>
        <w:t xml:space="preserve">global mindset </w:t>
      </w:r>
      <w:r w:rsidR="007104EA">
        <w:rPr>
          <w:rFonts w:ascii="Arial" w:hAnsi="Arial" w:cs="Arial"/>
          <w:sz w:val="22"/>
          <w:szCs w:val="22"/>
        </w:rPr>
        <w:fldChar w:fldCharType="begin" w:fldLock="1"/>
      </w:r>
      <w:r w:rsidR="009817ED">
        <w:rPr>
          <w:rFonts w:ascii="Arial" w:hAnsi="Arial" w:cs="Arial"/>
          <w:sz w:val="22"/>
          <w:szCs w:val="22"/>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9817ED">
        <w:rPr>
          <w:rFonts w:ascii="Tahoma" w:hAnsi="Tahoma" w:cs="Tahoma"/>
          <w:sz w:val="22"/>
          <w:szCs w:val="22"/>
        </w:rPr>
        <w:instrText>��</w:instrText>
      </w:r>
      <w:r w:rsidR="009817ED">
        <w:rPr>
          <w:rFonts w:ascii="Arial" w:hAnsi="Arial" w:cs="Arial"/>
          <w:sz w:val="22"/>
          <w:szCs w:val="22"/>
        </w:rPr>
        <w:instrText>global mindset</w:instrText>
      </w:r>
      <w:r w:rsidR="009817ED">
        <w:rPr>
          <w:rFonts w:ascii="Tahoma" w:hAnsi="Tahoma" w:cs="Tahoma"/>
          <w:sz w:val="22"/>
          <w:szCs w:val="22"/>
        </w:rPr>
        <w:instrText>��</w:instrText>
      </w:r>
      <w:r w:rsidR="009817ED">
        <w:rPr>
          <w:rFonts w:ascii="Arial" w:hAnsi="Arial" w:cs="Arial"/>
          <w:sz w:val="22"/>
          <w:szCs w:val="22"/>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007104EA">
        <w:rPr>
          <w:rFonts w:ascii="Arial" w:hAnsi="Arial" w:cs="Arial"/>
          <w:sz w:val="22"/>
          <w:szCs w:val="22"/>
        </w:rPr>
        <w:fldChar w:fldCharType="separate"/>
      </w:r>
      <w:r w:rsidR="00106E9D" w:rsidRPr="00106E9D">
        <w:rPr>
          <w:rFonts w:ascii="Arial" w:hAnsi="Arial" w:cs="Arial"/>
          <w:noProof/>
          <w:sz w:val="22"/>
          <w:szCs w:val="22"/>
        </w:rPr>
        <w:t xml:space="preserve">(Levy, Beechler, </w:t>
      </w:r>
      <w:r w:rsidR="00106E9D" w:rsidRPr="00106E9D">
        <w:rPr>
          <w:rFonts w:ascii="Arial" w:hAnsi="Arial" w:cs="Arial"/>
          <w:i/>
          <w:noProof/>
          <w:sz w:val="22"/>
          <w:szCs w:val="22"/>
        </w:rPr>
        <w:t>et al.</w:t>
      </w:r>
      <w:r w:rsidR="00106E9D" w:rsidRPr="00106E9D">
        <w:rPr>
          <w:rFonts w:ascii="Arial" w:hAnsi="Arial" w:cs="Arial"/>
          <w:noProof/>
          <w:sz w:val="22"/>
          <w:szCs w:val="22"/>
        </w:rPr>
        <w:t>, 2007)</w:t>
      </w:r>
      <w:r w:rsidR="007104EA">
        <w:rPr>
          <w:rFonts w:ascii="Arial" w:hAnsi="Arial" w:cs="Arial"/>
          <w:sz w:val="22"/>
          <w:szCs w:val="22"/>
        </w:rPr>
        <w:fldChar w:fldCharType="end"/>
      </w:r>
      <w:r w:rsidR="008B7820" w:rsidRPr="00DE1964">
        <w:rPr>
          <w:rFonts w:ascii="Arial" w:hAnsi="Arial" w:cs="Arial"/>
          <w:sz w:val="22"/>
          <w:szCs w:val="22"/>
        </w:rPr>
        <w:t>.</w:t>
      </w:r>
    </w:p>
    <w:p w14:paraId="6942EA82" w14:textId="47A351B9" w:rsidR="008B7820" w:rsidRPr="00DE1964" w:rsidRDefault="008B7820" w:rsidP="00B5562F">
      <w:pPr>
        <w:spacing w:beforeLines="50" w:before="156" w:afterLines="50" w:after="156" w:line="360" w:lineRule="auto"/>
        <w:jc w:val="both"/>
        <w:rPr>
          <w:rFonts w:ascii="Arial" w:hAnsi="Arial" w:cs="Arial"/>
          <w:sz w:val="22"/>
          <w:szCs w:val="22"/>
        </w:rPr>
      </w:pPr>
      <w:r w:rsidRPr="00DE1964">
        <w:rPr>
          <w:rFonts w:ascii="Arial" w:hAnsi="Arial" w:cs="Arial"/>
          <w:sz w:val="22"/>
          <w:szCs w:val="22"/>
        </w:rPr>
        <w:lastRenderedPageBreak/>
        <w:t>The research on global mindset</w:t>
      </w:r>
      <w:r w:rsidRPr="00DE1964">
        <w:rPr>
          <w:rFonts w:ascii="Arial" w:hAnsi="Arial" w:cs="Arial"/>
          <w:sz w:val="22"/>
          <w:szCs w:val="22"/>
        </w:rPr>
        <w:t xml:space="preserve"> originated from cognition, especially mental model research. Research on</w:t>
      </w:r>
      <w:r w:rsidRPr="00DE1964">
        <w:rPr>
          <w:rFonts w:ascii="Arial" w:hAnsi="Arial" w:cs="Arial"/>
          <w:sz w:val="22"/>
          <w:szCs w:val="22"/>
        </w:rPr>
        <w:t xml:space="preserve"> mindset</w:t>
      </w:r>
      <w:r w:rsidRPr="00DE1964">
        <w:rPr>
          <w:rFonts w:ascii="Arial" w:hAnsi="Arial" w:cs="Arial"/>
          <w:sz w:val="22"/>
          <w:szCs w:val="22"/>
        </w:rPr>
        <w:t xml:space="preserve"> has a long history in the field of cognitive psychology, and it has only been introduced into organizational research in recent years. The concept of </w:t>
      </w:r>
      <w:r w:rsidRPr="00DE1964">
        <w:rPr>
          <w:rFonts w:ascii="Arial" w:hAnsi="Arial" w:cs="Arial"/>
          <w:sz w:val="22"/>
          <w:szCs w:val="22"/>
        </w:rPr>
        <w:t>mindset</w:t>
      </w:r>
      <w:r w:rsidRPr="00DE1964">
        <w:rPr>
          <w:rFonts w:ascii="Arial" w:hAnsi="Arial" w:cs="Arial"/>
          <w:sz w:val="22"/>
          <w:szCs w:val="22"/>
        </w:rPr>
        <w:t xml:space="preserve"> was put forward by </w:t>
      </w:r>
      <w:r w:rsidRPr="00F55624">
        <w:rPr>
          <w:rFonts w:ascii="Arial" w:hAnsi="Arial" w:cs="Arial"/>
          <w:sz w:val="22"/>
          <w:szCs w:val="22"/>
        </w:rPr>
        <w:t>Scottish psychologist Craik in 1943</w:t>
      </w:r>
      <w:r w:rsidR="007104EA" w:rsidRPr="00F55624">
        <w:rPr>
          <w:rFonts w:ascii="Arial" w:hAnsi="Arial" w:cs="Arial"/>
          <w:sz w:val="22"/>
          <w:szCs w:val="22"/>
        </w:rPr>
        <w:t xml:space="preserve"> as a cognitive structure with the function of explaining and predict the future system </w:t>
      </w:r>
      <w:r w:rsidR="007104EA" w:rsidRPr="00F55624">
        <w:rPr>
          <w:rFonts w:ascii="Arial" w:hAnsi="Arial" w:cs="Arial"/>
          <w:sz w:val="22"/>
          <w:szCs w:val="22"/>
        </w:rPr>
        <w:fldChar w:fldCharType="begin" w:fldLock="1"/>
      </w:r>
      <w:r w:rsidR="007104EA" w:rsidRPr="00F55624">
        <w:rPr>
          <w:rFonts w:ascii="Arial" w:hAnsi="Arial" w:cs="Arial"/>
          <w:sz w:val="22"/>
          <w:szCs w:val="22"/>
        </w:rPr>
        <w:instrText>ADDIN CSL_CITATION {"citationItems":[{"id":"ITEM-1","itemData":{"author":[{"dropping-particle":"","family":"Osland","given":"Joyce S","non-dropping-particle":"","parse-names":false,"suffix":""},{"dropping-particle":"","family":"Bird","given":"Allan","non-dropping-particle":"","parse-names":false,"suffix":""},{"dropping-particle":"","family":"Mendenhall","given":"Mark","non-dropping-particle":"","parse-names":false,"suffix":""},{"dropping-particle":"","family":"Osland","given":"Asbjorn","non-dropping-particle":"","parse-names":false,"suffix":""}],"container-title":"Handbook of research in international human resource management","id":"ITEM-1","issued":{"date-parts":[["2006"]]},"publisher":"Cheltenham: Edward Elgar","title":"11 Developing global leadership capabilities and global mindset: a review","type":"article-journal","volume":"197"},"uris":["http://www.mendeley.com/documents/?uuid=cf2d9499-370f-4ac7-a119-6da6b825d746"]}],"mendeley":{"formattedCitation":"(Osland &lt;i&gt;et al.&lt;/i&gt;, 2006)","plainTextFormattedCitation":"(Osland et al., 2006)","previouslyFormattedCitation":"(Osland &lt;i&gt;et al.&lt;/i&gt;, 2006)"},"properties":{"noteIndex":0},"schema":"https://github.com/citation-style-language/schema/raw/master/csl-citation.json"}</w:instrText>
      </w:r>
      <w:r w:rsidR="007104EA" w:rsidRPr="00F55624">
        <w:rPr>
          <w:rFonts w:ascii="Arial" w:hAnsi="Arial" w:cs="Arial"/>
          <w:sz w:val="22"/>
          <w:szCs w:val="22"/>
        </w:rPr>
        <w:fldChar w:fldCharType="separate"/>
      </w:r>
      <w:r w:rsidR="007104EA" w:rsidRPr="00F55624">
        <w:rPr>
          <w:rFonts w:ascii="Arial" w:hAnsi="Arial" w:cs="Arial"/>
          <w:noProof/>
          <w:sz w:val="22"/>
          <w:szCs w:val="22"/>
        </w:rPr>
        <w:t xml:space="preserve">(Osland </w:t>
      </w:r>
      <w:r w:rsidR="007104EA" w:rsidRPr="00F55624">
        <w:rPr>
          <w:rFonts w:ascii="Arial" w:hAnsi="Arial" w:cs="Arial"/>
          <w:i/>
          <w:noProof/>
          <w:sz w:val="22"/>
          <w:szCs w:val="22"/>
        </w:rPr>
        <w:t>et al.</w:t>
      </w:r>
      <w:r w:rsidR="007104EA" w:rsidRPr="00F55624">
        <w:rPr>
          <w:rFonts w:ascii="Arial" w:hAnsi="Arial" w:cs="Arial"/>
          <w:noProof/>
          <w:sz w:val="22"/>
          <w:szCs w:val="22"/>
        </w:rPr>
        <w:t>, 2006)</w:t>
      </w:r>
      <w:r w:rsidR="007104EA" w:rsidRPr="00F55624">
        <w:rPr>
          <w:rFonts w:ascii="Arial" w:hAnsi="Arial" w:cs="Arial"/>
          <w:sz w:val="22"/>
          <w:szCs w:val="22"/>
        </w:rPr>
        <w:fldChar w:fldCharType="end"/>
      </w:r>
      <w:r w:rsidRPr="00F55624">
        <w:rPr>
          <w:rFonts w:ascii="Arial" w:hAnsi="Arial" w:cs="Arial"/>
          <w:sz w:val="22"/>
          <w:szCs w:val="22"/>
        </w:rPr>
        <w:t xml:space="preserve">. </w:t>
      </w:r>
      <w:r w:rsidR="007104EA" w:rsidRPr="00F55624">
        <w:rPr>
          <w:rFonts w:ascii="Arial" w:hAnsi="Arial" w:cs="Arial"/>
          <w:sz w:val="22"/>
          <w:szCs w:val="22"/>
        </w:rPr>
        <w:t xml:space="preserve">Later, the concept enter the management field by Senge in his study of system thinking and organizational learning </w:t>
      </w:r>
      <w:r w:rsidR="007104EA" w:rsidRPr="00F55624">
        <w:rPr>
          <w:rFonts w:ascii="Arial" w:hAnsi="Arial" w:cs="Arial"/>
          <w:sz w:val="22"/>
          <w:szCs w:val="22"/>
        </w:rPr>
        <w:fldChar w:fldCharType="begin" w:fldLock="1"/>
      </w:r>
      <w:r w:rsidR="002515F0" w:rsidRPr="00F55624">
        <w:rPr>
          <w:rFonts w:ascii="Arial" w:hAnsi="Arial" w:cs="Arial"/>
          <w:sz w:val="22"/>
          <w:szCs w:val="22"/>
        </w:rPr>
        <w:instrText>ADDIN CSL_CITATION {"citationItems":[{"id":"ITEM-1","itemData":{"ISBN":"0804153167","author":[{"dropping-particle":"","family":"Senge","given":"Peter M","non-dropping-particle":"","parse-names":false,"suffix":""}],"id":"ITEM-1","issued":{"date-parts":[["2014"]]},"publisher":"Currency","title":"The fifth discipline fieldbook: Strategies and tools for building a learning organization","type":"book"},"uris":["http://www.mendeley.com/documents/?uuid=bdc3d3c4-ad4a-41fa-86dc-afd15ff02dd5"]}],"mendeley":{"formattedCitation":"(Senge, 2014)","plainTextFormattedCitation":"(Senge, 2014)","previouslyFormattedCitation":"(Senge, 2014)"},"properties":{"noteIndex":0},"schema":"https://github.com/citation-style-language/schema/raw/master/csl-citation.json"}</w:instrText>
      </w:r>
      <w:r w:rsidR="007104EA" w:rsidRPr="00F55624">
        <w:rPr>
          <w:rFonts w:ascii="Arial" w:hAnsi="Arial" w:cs="Arial"/>
          <w:sz w:val="22"/>
          <w:szCs w:val="22"/>
        </w:rPr>
        <w:fldChar w:fldCharType="separate"/>
      </w:r>
      <w:r w:rsidR="007104EA" w:rsidRPr="00F55624">
        <w:rPr>
          <w:rFonts w:ascii="Arial" w:hAnsi="Arial" w:cs="Arial"/>
          <w:noProof/>
          <w:sz w:val="22"/>
          <w:szCs w:val="22"/>
        </w:rPr>
        <w:t>(Senge, 2014)</w:t>
      </w:r>
      <w:r w:rsidR="007104EA" w:rsidRPr="00F55624">
        <w:rPr>
          <w:rFonts w:ascii="Arial" w:hAnsi="Arial" w:cs="Arial"/>
          <w:sz w:val="22"/>
          <w:szCs w:val="22"/>
        </w:rPr>
        <w:fldChar w:fldCharType="end"/>
      </w:r>
      <w:r w:rsidRPr="00F55624">
        <w:rPr>
          <w:rFonts w:ascii="Arial" w:hAnsi="Arial" w:cs="Arial"/>
          <w:sz w:val="22"/>
          <w:szCs w:val="22"/>
        </w:rPr>
        <w:t>.</w:t>
      </w:r>
      <w:r w:rsidR="007104EA" w:rsidRPr="00F55624">
        <w:rPr>
          <w:rFonts w:ascii="Arial" w:hAnsi="Arial" w:cs="Arial" w:hint="eastAsia"/>
          <w:sz w:val="22"/>
          <w:szCs w:val="22"/>
        </w:rPr>
        <w:t xml:space="preserve"> </w:t>
      </w:r>
      <w:r w:rsidRPr="00F55624">
        <w:rPr>
          <w:rFonts w:ascii="Arial" w:hAnsi="Arial" w:cs="Arial"/>
          <w:sz w:val="22"/>
          <w:szCs w:val="22"/>
        </w:rPr>
        <w:t>H</w:t>
      </w:r>
      <w:r w:rsidR="007104EA" w:rsidRPr="00F55624">
        <w:rPr>
          <w:rFonts w:ascii="Arial" w:hAnsi="Arial" w:cs="Arial"/>
          <w:sz w:val="22"/>
          <w:szCs w:val="22"/>
        </w:rPr>
        <w:t>o</w:t>
      </w:r>
      <w:r w:rsidRPr="00F55624">
        <w:rPr>
          <w:rFonts w:ascii="Arial" w:hAnsi="Arial" w:cs="Arial"/>
          <w:sz w:val="22"/>
          <w:szCs w:val="22"/>
        </w:rPr>
        <w:t>wever,</w:t>
      </w:r>
      <w:r w:rsidRPr="00F55624">
        <w:rPr>
          <w:rFonts w:ascii="Arial" w:hAnsi="Arial" w:cs="Arial"/>
          <w:sz w:val="22"/>
          <w:szCs w:val="22"/>
        </w:rPr>
        <w:t xml:space="preserve"> Many scholars believe that </w:t>
      </w:r>
      <w:proofErr w:type="spellStart"/>
      <w:r w:rsidRPr="00F55624">
        <w:rPr>
          <w:rFonts w:ascii="Arial" w:hAnsi="Arial" w:cs="Arial"/>
          <w:sz w:val="22"/>
          <w:szCs w:val="22"/>
        </w:rPr>
        <w:t>Perlmuter</w:t>
      </w:r>
      <w:proofErr w:type="spellEnd"/>
      <w:r w:rsidR="002515F0" w:rsidRPr="00F55624">
        <w:rPr>
          <w:rFonts w:ascii="Arial" w:hAnsi="Arial" w:cs="Arial"/>
          <w:sz w:val="22"/>
          <w:szCs w:val="22"/>
        </w:rPr>
        <w:t xml:space="preserve"> </w:t>
      </w:r>
      <w:r w:rsidRPr="00F55624">
        <w:rPr>
          <w:rFonts w:ascii="Arial" w:hAnsi="Arial" w:cs="Arial"/>
          <w:sz w:val="22"/>
          <w:szCs w:val="22"/>
        </w:rPr>
        <w:t>'s</w:t>
      </w:r>
      <w:r w:rsidR="002515F0" w:rsidRPr="00F55624">
        <w:rPr>
          <w:rFonts w:ascii="Arial" w:hAnsi="Arial" w:cs="Arial"/>
          <w:sz w:val="22"/>
          <w:szCs w:val="22"/>
        </w:rPr>
        <w:fldChar w:fldCharType="begin" w:fldLock="1"/>
      </w:r>
      <w:r w:rsidR="002515F0" w:rsidRPr="00F55624">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1969)","manualFormatting":"( 1969)","plainTextFormattedCitation":"(Perlmutter, 1969)","previouslyFormattedCitation":"(Perlmutter, 1969)"},"properties":{"noteIndex":0},"schema":"https://github.com/citation-style-language/schema/raw/master/csl-citation.json"}</w:instrText>
      </w:r>
      <w:r w:rsidR="002515F0" w:rsidRPr="00F55624">
        <w:rPr>
          <w:rFonts w:ascii="Arial" w:hAnsi="Arial" w:cs="Arial"/>
          <w:sz w:val="22"/>
          <w:szCs w:val="22"/>
        </w:rPr>
        <w:fldChar w:fldCharType="separate"/>
      </w:r>
      <w:r w:rsidR="002515F0" w:rsidRPr="00F55624">
        <w:rPr>
          <w:rFonts w:ascii="Arial" w:hAnsi="Arial" w:cs="Arial"/>
          <w:noProof/>
          <w:sz w:val="22"/>
          <w:szCs w:val="22"/>
        </w:rPr>
        <w:t>( 1969)</w:t>
      </w:r>
      <w:r w:rsidR="002515F0" w:rsidRPr="00F55624">
        <w:rPr>
          <w:rFonts w:ascii="Arial" w:hAnsi="Arial" w:cs="Arial"/>
          <w:sz w:val="22"/>
          <w:szCs w:val="22"/>
        </w:rPr>
        <w:fldChar w:fldCharType="end"/>
      </w:r>
      <w:r w:rsidRPr="00F55624">
        <w:rPr>
          <w:rFonts w:ascii="Arial" w:hAnsi="Arial" w:cs="Arial"/>
          <w:sz w:val="22"/>
          <w:szCs w:val="22"/>
        </w:rPr>
        <w:t xml:space="preserve"> global mind-oriented global mentalism proposed is the source of the manager's global mental concept.</w:t>
      </w:r>
      <w:r w:rsidR="002515F0" w:rsidRPr="00F55624">
        <w:rPr>
          <w:rFonts w:ascii="Arial" w:hAnsi="Arial" w:cs="Arial" w:hint="eastAsia"/>
          <w:sz w:val="22"/>
          <w:szCs w:val="22"/>
        </w:rPr>
        <w:t xml:space="preserve"> </w:t>
      </w:r>
      <w:r w:rsidRPr="00F55624">
        <w:rPr>
          <w:rFonts w:ascii="Arial" w:hAnsi="Arial" w:cs="Arial"/>
          <w:sz w:val="22"/>
          <w:szCs w:val="22"/>
        </w:rPr>
        <w:t xml:space="preserve">Perlmutter (1969) proposed three executive attitudes towards internationalization: ethnocentrism, polycentrism, and </w:t>
      </w:r>
      <w:proofErr w:type="spellStart"/>
      <w:r w:rsidRPr="00F55624">
        <w:rPr>
          <w:rFonts w:ascii="Arial" w:hAnsi="Arial" w:cs="Arial"/>
          <w:sz w:val="22"/>
          <w:szCs w:val="22"/>
        </w:rPr>
        <w:t>geocentrism</w:t>
      </w:r>
      <w:proofErr w:type="spellEnd"/>
      <w:r w:rsidRPr="00F55624">
        <w:rPr>
          <w:rFonts w:ascii="Arial" w:hAnsi="Arial" w:cs="Arial"/>
          <w:sz w:val="22"/>
          <w:szCs w:val="22"/>
        </w:rPr>
        <w:t xml:space="preserve">. </w:t>
      </w:r>
      <w:proofErr w:type="spellStart"/>
      <w:r w:rsidRPr="00F55624">
        <w:rPr>
          <w:rFonts w:ascii="Arial" w:hAnsi="Arial" w:cs="Arial"/>
          <w:sz w:val="22"/>
          <w:szCs w:val="22"/>
        </w:rPr>
        <w:t>Geocentrism</w:t>
      </w:r>
      <w:proofErr w:type="spellEnd"/>
      <w:r w:rsidRPr="00F55624">
        <w:rPr>
          <w:rFonts w:ascii="Arial" w:hAnsi="Arial" w:cs="Arial"/>
          <w:sz w:val="22"/>
          <w:szCs w:val="22"/>
        </w:rPr>
        <w:t xml:space="preserve"> emphasizes overcoming deep-rooted ethnocentrism</w:t>
      </w:r>
      <w:r w:rsidRPr="00F55624">
        <w:rPr>
          <w:rFonts w:ascii="Arial" w:hAnsi="Arial" w:cs="Arial"/>
          <w:sz w:val="22"/>
          <w:szCs w:val="22"/>
        </w:rPr>
        <w:t xml:space="preserve">, and </w:t>
      </w:r>
      <w:proofErr w:type="spellStart"/>
      <w:r w:rsidRPr="00F55624">
        <w:rPr>
          <w:rFonts w:ascii="Arial" w:hAnsi="Arial" w:cs="Arial"/>
          <w:sz w:val="22"/>
          <w:szCs w:val="22"/>
        </w:rPr>
        <w:t>g</w:t>
      </w:r>
      <w:r w:rsidRPr="00F55624">
        <w:rPr>
          <w:rFonts w:ascii="Arial" w:hAnsi="Arial" w:cs="Arial"/>
          <w:sz w:val="22"/>
          <w:szCs w:val="22"/>
        </w:rPr>
        <w:t>eocentrism</w:t>
      </w:r>
      <w:proofErr w:type="spellEnd"/>
      <w:r w:rsidRPr="00F55624">
        <w:rPr>
          <w:rFonts w:ascii="Arial" w:hAnsi="Arial" w:cs="Arial"/>
          <w:sz w:val="22"/>
          <w:szCs w:val="22"/>
        </w:rPr>
        <w:t xml:space="preserve"> managers are open to globalization.</w:t>
      </w:r>
      <w:r w:rsidRPr="00F55624">
        <w:rPr>
          <w:rFonts w:ascii="Arial" w:hAnsi="Arial" w:cs="Arial"/>
        </w:rPr>
        <w:t xml:space="preserve"> </w:t>
      </w:r>
      <w:r w:rsidRPr="00F55624">
        <w:rPr>
          <w:rFonts w:ascii="Arial" w:hAnsi="Arial" w:cs="Arial"/>
          <w:sz w:val="22"/>
          <w:szCs w:val="22"/>
        </w:rPr>
        <w:t>Following Perlmutter</w:t>
      </w:r>
      <w:r w:rsidR="002515F0" w:rsidRPr="00F55624">
        <w:rPr>
          <w:rFonts w:ascii="Arial" w:hAnsi="Arial" w:cs="Arial"/>
          <w:sz w:val="22"/>
          <w:szCs w:val="22"/>
        </w:rPr>
        <w:fldChar w:fldCharType="begin" w:fldLock="1"/>
      </w:r>
      <w:r w:rsidR="002515F0" w:rsidRPr="00F55624">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1969)","manualFormatting":"( 1969)","plainTextFormattedCitation":"(Perlmutter, 1969)","previouslyFormattedCitation":"(Perlmutter, 1969)"},"properties":{"noteIndex":0},"schema":"https://github.com/citation-style-language/schema/raw/master/csl-citation.json"}</w:instrText>
      </w:r>
      <w:r w:rsidR="002515F0" w:rsidRPr="00F55624">
        <w:rPr>
          <w:rFonts w:ascii="Arial" w:hAnsi="Arial" w:cs="Arial"/>
          <w:sz w:val="22"/>
          <w:szCs w:val="22"/>
        </w:rPr>
        <w:fldChar w:fldCharType="separate"/>
      </w:r>
      <w:r w:rsidR="002515F0" w:rsidRPr="00F55624">
        <w:rPr>
          <w:rFonts w:ascii="Arial" w:hAnsi="Arial" w:cs="Arial"/>
          <w:noProof/>
          <w:sz w:val="22"/>
          <w:szCs w:val="22"/>
        </w:rPr>
        <w:t>( 1969)</w:t>
      </w:r>
      <w:r w:rsidR="002515F0" w:rsidRPr="00F55624">
        <w:rPr>
          <w:rFonts w:ascii="Arial" w:hAnsi="Arial" w:cs="Arial"/>
          <w:sz w:val="22"/>
          <w:szCs w:val="22"/>
        </w:rPr>
        <w:fldChar w:fldCharType="end"/>
      </w:r>
      <w:r w:rsidRPr="00F55624">
        <w:rPr>
          <w:rFonts w:ascii="Arial" w:hAnsi="Arial" w:cs="Arial"/>
          <w:sz w:val="22"/>
          <w:szCs w:val="22"/>
        </w:rPr>
        <w:t>, many researchers have defined the global mind</w:t>
      </w:r>
      <w:r w:rsidRPr="00F55624">
        <w:rPr>
          <w:rFonts w:ascii="Arial" w:hAnsi="Arial" w:cs="Arial"/>
          <w:sz w:val="22"/>
          <w:szCs w:val="22"/>
        </w:rPr>
        <w:t>set</w:t>
      </w:r>
      <w:r w:rsidRPr="00F55624">
        <w:rPr>
          <w:rFonts w:ascii="Arial" w:hAnsi="Arial" w:cs="Arial"/>
          <w:sz w:val="22"/>
          <w:szCs w:val="22"/>
        </w:rPr>
        <w:t xml:space="preserve"> of managers from the perspective of culture, strategy, and comprehensive perspective</w:t>
      </w:r>
      <w:r w:rsidR="002515F0" w:rsidRPr="00F55624">
        <w:rPr>
          <w:rFonts w:ascii="Arial" w:hAnsi="Arial" w:cs="Arial"/>
          <w:sz w:val="22"/>
          <w:szCs w:val="22"/>
        </w:rPr>
        <w:t xml:space="preserve"> </w:t>
      </w:r>
      <w:r w:rsidR="002515F0" w:rsidRPr="00F55624">
        <w:rPr>
          <w:rFonts w:ascii="Arial" w:hAnsi="Arial" w:cs="Arial"/>
          <w:sz w:val="22"/>
          <w:szCs w:val="22"/>
        </w:rPr>
        <w:fldChar w:fldCharType="begin" w:fldLock="1"/>
      </w:r>
      <w:r w:rsidR="009817ED">
        <w:rPr>
          <w:rFonts w:ascii="Arial" w:hAnsi="Arial" w:cs="Arial"/>
          <w:sz w:val="22"/>
          <w:szCs w:val="22"/>
        </w:rPr>
        <w:instrText xml:space="preserve">ADDIN CSL_CITATION {"citationItems":[{"id":"ITEM-1","itemData":{"ISSN":"1478-6990","author":[{"dropping-particle":"","family":"Levy","given":"Orly","non-dropping-particle":"","parse-names":false,"suffix":""},{"dropping-particle":"","family":"Beechler","given":"Schon","non-dropping-particle":"","parse-names":false,"suffix":""},{"dropping-particle":"","family":"Taylor","given":"Sully","non-dropping-particle":"","parse-names":false,"suffix":""},{"dropping-particle":"","family":"Boyacigiller","given":"Nakiye A","non-dropping-particle":"","parse-names":false,"suffix":""}],"container-title":"Journal of International Business Studies","id":"ITEM-1","issue":"2","issued":{"date-parts":[["2007"]]},"page":"231-258","publisher":"Springer","title":"What we talk about when we talk about </w:instrText>
      </w:r>
      <w:r w:rsidR="009817ED">
        <w:rPr>
          <w:rFonts w:ascii="Tahoma" w:hAnsi="Tahoma" w:cs="Tahoma"/>
          <w:sz w:val="22"/>
          <w:szCs w:val="22"/>
        </w:rPr>
        <w:instrText>��</w:instrText>
      </w:r>
      <w:r w:rsidR="009817ED">
        <w:rPr>
          <w:rFonts w:ascii="Arial" w:hAnsi="Arial" w:cs="Arial"/>
          <w:sz w:val="22"/>
          <w:szCs w:val="22"/>
        </w:rPr>
        <w:instrText>global mindset</w:instrText>
      </w:r>
      <w:r w:rsidR="009817ED">
        <w:rPr>
          <w:rFonts w:ascii="Tahoma" w:hAnsi="Tahoma" w:cs="Tahoma"/>
          <w:sz w:val="22"/>
          <w:szCs w:val="22"/>
        </w:rPr>
        <w:instrText>��</w:instrText>
      </w:r>
      <w:r w:rsidR="009817ED">
        <w:rPr>
          <w:rFonts w:ascii="Arial" w:hAnsi="Arial" w:cs="Arial"/>
          <w:sz w:val="22"/>
          <w:szCs w:val="22"/>
        </w:rPr>
        <w:instrText>: Managerial cognition in multinational corporations","type":"article-journal","volume":"38"},"uris":["http://www.mendeley.com/documents/?uuid=e776fa9c-b8a4-4356-aa98-51d0474a8bd5"]}],"mendeley":{"formattedCitation":"(Levy, Beechler, &lt;i&gt;et al.&lt;/i&gt;, 2007)","plainTextFormattedCitation":"(Levy, Beechler, et al., 2007)","previouslyFormattedCitation":"(Levy, Beechler, &lt;i&gt;et al.&lt;/i&gt;, 2007)"},"properties":{"noteIndex":0},"schema":"https://github.com/citation-style-language/schema/raw/master/csl-citation.json"}</w:instrText>
      </w:r>
      <w:r w:rsidR="002515F0" w:rsidRPr="00F55624">
        <w:rPr>
          <w:rFonts w:ascii="Arial" w:hAnsi="Arial" w:cs="Arial"/>
          <w:sz w:val="22"/>
          <w:szCs w:val="22"/>
        </w:rPr>
        <w:fldChar w:fldCharType="separate"/>
      </w:r>
      <w:r w:rsidR="00106E9D" w:rsidRPr="00106E9D">
        <w:rPr>
          <w:rFonts w:ascii="Arial" w:hAnsi="Arial" w:cs="Arial"/>
          <w:noProof/>
          <w:sz w:val="22"/>
          <w:szCs w:val="22"/>
        </w:rPr>
        <w:t xml:space="preserve">(Levy, Beechler, </w:t>
      </w:r>
      <w:r w:rsidR="00106E9D" w:rsidRPr="00106E9D">
        <w:rPr>
          <w:rFonts w:ascii="Arial" w:hAnsi="Arial" w:cs="Arial"/>
          <w:i/>
          <w:noProof/>
          <w:sz w:val="22"/>
          <w:szCs w:val="22"/>
        </w:rPr>
        <w:t>et al.</w:t>
      </w:r>
      <w:r w:rsidR="00106E9D" w:rsidRPr="00106E9D">
        <w:rPr>
          <w:rFonts w:ascii="Arial" w:hAnsi="Arial" w:cs="Arial"/>
          <w:noProof/>
          <w:sz w:val="22"/>
          <w:szCs w:val="22"/>
        </w:rPr>
        <w:t>, 2007)</w:t>
      </w:r>
      <w:r w:rsidR="002515F0" w:rsidRPr="00F55624">
        <w:rPr>
          <w:rFonts w:ascii="Arial" w:hAnsi="Arial" w:cs="Arial"/>
          <w:sz w:val="22"/>
          <w:szCs w:val="22"/>
        </w:rPr>
        <w:fldChar w:fldCharType="end"/>
      </w:r>
      <w:r w:rsidRPr="00F55624">
        <w:rPr>
          <w:rFonts w:ascii="Arial" w:hAnsi="Arial" w:cs="Arial"/>
          <w:sz w:val="22"/>
          <w:szCs w:val="22"/>
        </w:rPr>
        <w:t>, and gradually formed different genres. These schools have big differences on the basic issues such as the connotation, measurement, and analysis level of managers' global mind</w:t>
      </w:r>
      <w:r w:rsidR="00F55624" w:rsidRPr="00F55624">
        <w:rPr>
          <w:rFonts w:ascii="Arial" w:hAnsi="Arial" w:cs="Arial"/>
          <w:sz w:val="22"/>
          <w:szCs w:val="22"/>
        </w:rPr>
        <w:t>sets</w:t>
      </w:r>
      <w:r w:rsidRPr="00F55624">
        <w:rPr>
          <w:rFonts w:ascii="Arial" w:hAnsi="Arial" w:cs="Arial"/>
          <w:sz w:val="22"/>
          <w:szCs w:val="22"/>
        </w:rPr>
        <w:t>. This shows that the current research on managers' global mind</w:t>
      </w:r>
      <w:r w:rsidR="00F55624" w:rsidRPr="00F55624">
        <w:rPr>
          <w:rFonts w:ascii="Arial" w:hAnsi="Arial" w:cs="Arial"/>
          <w:sz w:val="22"/>
          <w:szCs w:val="22"/>
        </w:rPr>
        <w:t>sets</w:t>
      </w:r>
      <w:r w:rsidRPr="00F55624">
        <w:rPr>
          <w:rFonts w:ascii="Arial" w:hAnsi="Arial" w:cs="Arial"/>
          <w:sz w:val="22"/>
          <w:szCs w:val="22"/>
        </w:rPr>
        <w:t xml:space="preserve"> is not thorough and there is still a lot of room for future research.</w:t>
      </w:r>
    </w:p>
    <w:p w14:paraId="3B528721" w14:textId="616EF7E7" w:rsidR="008B7820" w:rsidRPr="00DE1964" w:rsidRDefault="008B7820" w:rsidP="00B5562F">
      <w:pPr>
        <w:pStyle w:val="3"/>
        <w:numPr>
          <w:ilvl w:val="1"/>
          <w:numId w:val="1"/>
        </w:numPr>
        <w:spacing w:before="50" w:after="50" w:line="360" w:lineRule="auto"/>
        <w:jc w:val="both"/>
        <w:rPr>
          <w:rFonts w:ascii="Arial" w:hAnsi="Arial" w:cs="Arial"/>
        </w:rPr>
      </w:pPr>
      <w:r w:rsidRPr="00DE1964">
        <w:rPr>
          <w:rFonts w:ascii="Arial" w:hAnsi="Arial" w:cs="Arial"/>
          <w:caps/>
        </w:rPr>
        <w:t>The definition of global mindset</w:t>
      </w:r>
      <w:r w:rsidR="00885CAE" w:rsidRPr="00DE1964">
        <w:rPr>
          <w:rFonts w:ascii="Arial" w:hAnsi="Arial" w:cs="Arial"/>
        </w:rPr>
        <w:t xml:space="preserve"> </w:t>
      </w:r>
    </w:p>
    <w:p w14:paraId="14F67291" w14:textId="58E19658" w:rsidR="005D133E" w:rsidRPr="00DE1964" w:rsidRDefault="005D133E" w:rsidP="00B5562F">
      <w:pPr>
        <w:spacing w:before="50" w:after="50" w:line="360" w:lineRule="auto"/>
        <w:jc w:val="both"/>
        <w:rPr>
          <w:rFonts w:ascii="Arial" w:hAnsi="Arial" w:cs="Arial"/>
          <w:sz w:val="22"/>
          <w:szCs w:val="22"/>
        </w:rPr>
      </w:pPr>
      <w:r w:rsidRPr="00DE1964">
        <w:rPr>
          <w:rFonts w:ascii="Arial" w:hAnsi="Arial" w:cs="Arial"/>
          <w:sz w:val="22"/>
          <w:szCs w:val="22"/>
        </w:rPr>
        <w:t xml:space="preserve">The current research on the global </w:t>
      </w:r>
      <w:r w:rsidRPr="00DE1964">
        <w:rPr>
          <w:rFonts w:ascii="Arial" w:hAnsi="Arial" w:cs="Arial"/>
          <w:sz w:val="22"/>
          <w:szCs w:val="22"/>
        </w:rPr>
        <w:t xml:space="preserve">mindset </w:t>
      </w:r>
      <w:r w:rsidRPr="00DE1964">
        <w:rPr>
          <w:rFonts w:ascii="Arial" w:hAnsi="Arial" w:cs="Arial"/>
          <w:sz w:val="22"/>
          <w:szCs w:val="22"/>
        </w:rPr>
        <w:t xml:space="preserve">connotation of managers has three different perspectives: culture, strategy, and </w:t>
      </w:r>
      <w:r w:rsidRPr="00DE1964">
        <w:rPr>
          <w:rFonts w:ascii="Arial" w:hAnsi="Arial" w:cs="Arial"/>
          <w:sz w:val="22"/>
          <w:szCs w:val="22"/>
        </w:rPr>
        <w:t>multidimensional</w:t>
      </w:r>
      <w:r w:rsidRPr="00DE1964">
        <w:rPr>
          <w:rFonts w:ascii="Arial" w:hAnsi="Arial" w:cs="Arial"/>
          <w:sz w:val="22"/>
          <w:szCs w:val="22"/>
        </w:rPr>
        <w:t>. Three different schools have been formed correspondingly, with each school’s focus, main viewpoints, analysis levels, and main consensus reached not exactly</w:t>
      </w:r>
      <w:r w:rsidRPr="00DE1964">
        <w:rPr>
          <w:rFonts w:ascii="Arial" w:hAnsi="Arial" w:cs="Arial"/>
          <w:sz w:val="22"/>
          <w:szCs w:val="22"/>
        </w:rPr>
        <w:t>.</w:t>
      </w:r>
    </w:p>
    <w:p w14:paraId="61518243" w14:textId="4E0756CF" w:rsidR="005D133E" w:rsidRDefault="005D133E" w:rsidP="00B5562F">
      <w:pPr>
        <w:spacing w:before="50" w:after="50" w:line="360" w:lineRule="auto"/>
        <w:jc w:val="both"/>
        <w:rPr>
          <w:rFonts w:ascii="Arial" w:hAnsi="Arial" w:cs="Arial"/>
          <w:sz w:val="22"/>
          <w:szCs w:val="22"/>
        </w:rPr>
      </w:pPr>
      <w:r w:rsidRPr="00DE1964">
        <w:rPr>
          <w:rFonts w:ascii="Arial" w:hAnsi="Arial" w:cs="Arial"/>
          <w:sz w:val="22"/>
          <w:szCs w:val="22"/>
        </w:rPr>
        <w:t>The cultural schools</w:t>
      </w:r>
      <w:r w:rsidRPr="00DE1964">
        <w:rPr>
          <w:rFonts w:ascii="Arial" w:hAnsi="Arial" w:cs="Arial"/>
          <w:sz w:val="22"/>
          <w:szCs w:val="22"/>
        </w:rPr>
        <w:t xml:space="preserve"> of global mindset</w:t>
      </w:r>
      <w:r w:rsidR="00F55624">
        <w:rPr>
          <w:rFonts w:ascii="Arial" w:hAnsi="Arial" w:cs="Arial"/>
          <w:sz w:val="22"/>
          <w:szCs w:val="22"/>
        </w:rPr>
        <w:t xml:space="preserve"> were </w:t>
      </w:r>
      <w:r w:rsidRPr="00DE1964">
        <w:rPr>
          <w:rFonts w:ascii="Arial" w:hAnsi="Arial" w:cs="Arial"/>
          <w:sz w:val="22"/>
          <w:szCs w:val="22"/>
        </w:rPr>
        <w:t xml:space="preserve">directly derived from the </w:t>
      </w:r>
      <w:proofErr w:type="spellStart"/>
      <w:r w:rsidRPr="00DE1964">
        <w:rPr>
          <w:rFonts w:ascii="Arial" w:hAnsi="Arial" w:cs="Arial"/>
          <w:sz w:val="22"/>
          <w:szCs w:val="22"/>
        </w:rPr>
        <w:t>geo</w:t>
      </w:r>
      <w:r w:rsidRPr="00DE1964">
        <w:rPr>
          <w:rFonts w:ascii="Arial" w:hAnsi="Arial" w:cs="Arial"/>
          <w:sz w:val="22"/>
          <w:szCs w:val="22"/>
        </w:rPr>
        <w:t>centrism</w:t>
      </w:r>
      <w:proofErr w:type="spellEnd"/>
      <w:r w:rsidRPr="00DE1964">
        <w:rPr>
          <w:rFonts w:ascii="Arial" w:hAnsi="Arial" w:cs="Arial"/>
          <w:sz w:val="22"/>
          <w:szCs w:val="22"/>
        </w:rPr>
        <w:t xml:space="preserve"> proposed by </w:t>
      </w:r>
      <w:r w:rsidR="00F55624">
        <w:rPr>
          <w:rFonts w:ascii="Arial" w:hAnsi="Arial" w:cs="Arial"/>
          <w:sz w:val="22"/>
          <w:szCs w:val="22"/>
        </w:rPr>
        <w:fldChar w:fldCharType="begin" w:fldLock="1"/>
      </w:r>
      <w:r w:rsidR="00F55624">
        <w:rPr>
          <w:rFonts w:ascii="Arial" w:hAnsi="Arial" w:cs="Arial"/>
          <w:sz w:val="22"/>
          <w:szCs w:val="22"/>
        </w:rPr>
        <w:instrText>ADDIN CSL_CITATION {"citationItems":[{"id":"ITEM-1","itemData":{"author":[{"dropping-particle":"V","family":"Perlmutter","given":"Howard","non-dropping-particle":"","parse-names":false,"suffix":""}],"container-title":"Columbia Journal of world business","id":"ITEM-1","issue":"1","issued":{"date-parts":[["1969"]]},"page":"9-18","publisher":"Oxford","title":"The tortuous evolution of the multinational corporation","type":"article-journal","volume":"4"},"uris":["http://www.mendeley.com/documents/?uuid=80bdb95a-6b96-4eb4-8002-c7ccd2d8ad29"]}],"mendeley":{"formattedCitation":"(Perlmutter, 1969)","manualFormatting":"Perlmutter (1969)","plainTextFormattedCitation":"(Perlmutter, 1969)","previouslyFormattedCitation":"(Perlmutter, 1969)"},"properties":{"noteIndex":0},"schema":"https://github.com/citation-style-language/schema/raw/master/csl-citation.json"}</w:instrText>
      </w:r>
      <w:r w:rsidR="00F55624">
        <w:rPr>
          <w:rFonts w:ascii="Arial" w:hAnsi="Arial" w:cs="Arial"/>
          <w:sz w:val="22"/>
          <w:szCs w:val="22"/>
        </w:rPr>
        <w:fldChar w:fldCharType="separate"/>
      </w:r>
      <w:r w:rsidR="00F55624" w:rsidRPr="00F55624">
        <w:rPr>
          <w:rFonts w:ascii="Arial" w:hAnsi="Arial" w:cs="Arial"/>
          <w:noProof/>
          <w:sz w:val="22"/>
          <w:szCs w:val="22"/>
        </w:rPr>
        <w:t xml:space="preserve">Perlmutter </w:t>
      </w:r>
      <w:r w:rsidR="00F55624">
        <w:rPr>
          <w:rFonts w:ascii="Arial" w:hAnsi="Arial" w:cs="Arial"/>
          <w:noProof/>
          <w:sz w:val="22"/>
          <w:szCs w:val="22"/>
        </w:rPr>
        <w:t>(</w:t>
      </w:r>
      <w:r w:rsidR="00F55624" w:rsidRPr="00F55624">
        <w:rPr>
          <w:rFonts w:ascii="Arial" w:hAnsi="Arial" w:cs="Arial"/>
          <w:noProof/>
          <w:sz w:val="22"/>
          <w:szCs w:val="22"/>
        </w:rPr>
        <w:t>1969)</w:t>
      </w:r>
      <w:r w:rsidR="00F55624">
        <w:rPr>
          <w:rFonts w:ascii="Arial" w:hAnsi="Arial" w:cs="Arial"/>
          <w:sz w:val="22"/>
          <w:szCs w:val="22"/>
        </w:rPr>
        <w:fldChar w:fldCharType="end"/>
      </w:r>
      <w:r w:rsidRPr="00DE1964">
        <w:rPr>
          <w:rFonts w:ascii="Arial" w:hAnsi="Arial" w:cs="Arial"/>
          <w:sz w:val="22"/>
          <w:szCs w:val="22"/>
        </w:rPr>
        <w:t xml:space="preserve">. </w:t>
      </w:r>
      <w:r w:rsidR="00F55624">
        <w:rPr>
          <w:rFonts w:ascii="Arial" w:hAnsi="Arial" w:cs="Arial"/>
          <w:sz w:val="22"/>
          <w:szCs w:val="22"/>
        </w:rPr>
        <w:t xml:space="preserve">As the root of global mindset concept, the </w:t>
      </w:r>
      <w:proofErr w:type="spellStart"/>
      <w:r w:rsidR="00F55624">
        <w:rPr>
          <w:rFonts w:ascii="Arial" w:hAnsi="Arial" w:cs="Arial"/>
          <w:sz w:val="22"/>
          <w:szCs w:val="22"/>
        </w:rPr>
        <w:t>geocentriums</w:t>
      </w:r>
      <w:proofErr w:type="spellEnd"/>
      <w:r w:rsidR="00F55624">
        <w:rPr>
          <w:rFonts w:ascii="Arial" w:hAnsi="Arial" w:cs="Arial"/>
          <w:sz w:val="22"/>
          <w:szCs w:val="22"/>
        </w:rPr>
        <w:t xml:space="preserve"> holds the view that leaders should pay sufficient attention to the heterogeneity of cultures in the global workplace. Researchers of the cultural schools have inherited the view and conceptualize the global mindset of leaders from the cultural perspective and believes that cultural awareness and competences are the core components of leaders’ global mindset </w:t>
      </w:r>
      <w:r w:rsidR="00F55624">
        <w:rPr>
          <w:rFonts w:ascii="Arial" w:hAnsi="Arial" w:cs="Arial"/>
          <w:sz w:val="22"/>
          <w:szCs w:val="22"/>
        </w:rPr>
        <w:fldChar w:fldCharType="begin" w:fldLock="1"/>
      </w:r>
      <w:r w:rsidR="00715B28">
        <w:rPr>
          <w:rFonts w:ascii="Arial" w:hAnsi="Arial" w:cs="Arial"/>
          <w:sz w:val="22"/>
          <w:szCs w:val="22"/>
        </w:rPr>
        <w:instrText>ADDIN CSL_CITATION {"citationItems":[{"id":"ITEM-1","itemData":{"ISSN":"2219-1933","author":[{"dropping-particle":"","family":"Lovvorn","given":"Al S","non-dropping-particle":"","parse-names":false,"suffix":""},{"dropping-particle":"","family":"Chen","given":"Jiun-Shiu","non-dropping-particle":"","parse-names":false,"suffix":""}],"container-title":"International Journal of Business and Social Science","id":"ITEM-1","issue":"9","issued":{"date-parts":[["2011"]]},"publisher":"Centre for Promoting Ideas, USA","title":"Developing a global mindset: The relationship between an international assignment and cultural intelligence","type":"article-journal","volume":"2"},"uris":["http://www.mendeley.com/documents/?uuid=536ad1f9-4384-495a-84b2-7d77ff2bb176"]},{"id":"ITEM-2","itemData":{"ISBN":"0762314028","author":[{"dropping-particle":"","family":"Earley","given":"P Christopher","non-dropping-particle":"","parse-names":false,"suffix":""},{"dropping-particle":"","family":"Murnieks","given":"Charles","non-dropping-particle":"","parse-names":false,"suffix":""},{"dropping-particle":"","family":"Mosakowski","given":"Elaine","non-dropping-particle":"","parse-names":false,"suffix":""}],"container-title":"The global mindset","id":"ITEM-2","issued":{"date-parts":[["2007"]]},"publisher":"Emerald Group Publishing Limited","title":"Cultural intelligence and the global mindset","type":"chapter"},"uris":["http://www.mendeley.com/documents/?uuid=e84e859b-9e4f-4e75-9be6-0bade4ad4dc0"]},{"id":"ITEM-3","itemData":{"ISSN":"0958-5192","author":[{"dropping-particle":"","family":"Andresen","given":"Maike","non-dropping-particle":"","parse-names":false,"suffix":""},{"dropping-particle":"","family":"Bergdolt","given":"Franziska","non-dropping-particle":"","parse-names":false,"suffix":""}],"container-title":"The International Journal of Human Resource Management","id":"ITEM-3","issue":"1","issued":{"date-parts":[["2017"]]},"page":"170-195","publisher":"Taylor &amp; Francis","title":"A systematic literature review on the definitions of global mindset and cultural intelligence</w:instrText>
      </w:r>
      <w:r w:rsidR="00715B28">
        <w:rPr>
          <w:rFonts w:ascii="Tahoma" w:hAnsi="Tahoma" w:cs="Tahoma"/>
          <w:sz w:val="22"/>
          <w:szCs w:val="22"/>
        </w:rPr>
        <w:instrText>�</w:instrText>
      </w:r>
      <w:r w:rsidR="00715B28">
        <w:rPr>
          <w:rFonts w:ascii="Arial" w:hAnsi="Arial" w:cs="Arial"/>
          <w:sz w:val="22"/>
          <w:szCs w:val="22"/>
        </w:rPr>
        <w:instrText>Cmerging two different research streams","type":"article-journal","volume":"28"},"uris":["http://www.mendeley.com/documents/?uuid=38ac1629-2311-42d8-a329-6ee5a9846a64"]}],"mendeley":{"formattedCitation":"(Earley, Murnieks and Mosakowski, 2007; Lovvorn and Chen, 2011; Andresen and Bergdolt, 2017)","plainTextFormattedCitation":"(Earley, Murnieks and Mosakowski, 2007; Lovvorn and Chen, 2011; Andresen and Bergdolt, 2017)","previouslyFormattedCitation":"(Earley, Murnieks and Mosakowski, 2007; Lovvorn and Chen, 2011; Andresen and Bergdolt, 2017)"},"properties":{"noteIndex":0},"schema":"https://github.com/citation-style-language/schema/raw/master/csl-citation.json"}</w:instrText>
      </w:r>
      <w:r w:rsidR="00F55624">
        <w:rPr>
          <w:rFonts w:ascii="Arial" w:hAnsi="Arial" w:cs="Arial"/>
          <w:sz w:val="22"/>
          <w:szCs w:val="22"/>
        </w:rPr>
        <w:fldChar w:fldCharType="separate"/>
      </w:r>
      <w:r w:rsidR="00F55624" w:rsidRPr="00F55624">
        <w:rPr>
          <w:rFonts w:ascii="Arial" w:hAnsi="Arial" w:cs="Arial"/>
          <w:noProof/>
          <w:sz w:val="22"/>
          <w:szCs w:val="22"/>
        </w:rPr>
        <w:t>(Earley, Murnieks and Mosakowski, 2007; Lovvorn and Chen, 2011; Andresen and Bergdolt, 2017)</w:t>
      </w:r>
      <w:r w:rsidR="00F55624">
        <w:rPr>
          <w:rFonts w:ascii="Arial" w:hAnsi="Arial" w:cs="Arial"/>
          <w:sz w:val="22"/>
          <w:szCs w:val="22"/>
        </w:rPr>
        <w:fldChar w:fldCharType="end"/>
      </w:r>
      <w:r w:rsidR="00F55624">
        <w:rPr>
          <w:rFonts w:ascii="Arial" w:hAnsi="Arial" w:cs="Arial"/>
          <w:sz w:val="22"/>
          <w:szCs w:val="22"/>
        </w:rPr>
        <w:t xml:space="preserve">. </w:t>
      </w:r>
      <w:r w:rsidR="00715B28">
        <w:rPr>
          <w:rFonts w:ascii="Arial" w:hAnsi="Arial" w:cs="Arial"/>
          <w:sz w:val="22"/>
          <w:szCs w:val="22"/>
        </w:rPr>
        <w:t xml:space="preserve">Highlighted by </w:t>
      </w:r>
      <w:r w:rsidR="00715B28">
        <w:rPr>
          <w:rFonts w:ascii="Arial" w:hAnsi="Arial" w:cs="Arial"/>
          <w:sz w:val="22"/>
          <w:szCs w:val="22"/>
        </w:rPr>
        <w:fldChar w:fldCharType="begin" w:fldLock="1"/>
      </w:r>
      <w:r w:rsidR="00715B28">
        <w:rPr>
          <w:rFonts w:ascii="Arial" w:hAnsi="Arial" w:cs="Arial"/>
          <w:sz w:val="22"/>
          <w:szCs w:val="22"/>
        </w:rPr>
        <w:instrText>ADDIN CSL_CITATION {"citationItems":[{"id":"ITEM-1","itemData":{"ISBN":"0762314028","author":[{"dropping-particle":"","family":"Hitt","given":"Michael A","non-dropping-particle":"","parse-names":false,"suffix":""},{"dropping-particle":"","family":"Javidan","given":"Mansour","non-dropping-particle":"","parse-names":false,"suffix":""},{"dropping-particle":"","family":"Steers","given":"Richard M","non-dropping-particle":"","parse-names":false,"suffix":""}],"id":"ITEM-1","issued":{"date-parts":[["2007"]]},"publisher":"Emerald Group Publishing Limited","title":"The global mindset: An introduction","type":"book"},"uris":["http://www.mendeley.com/documents/?uuid=7c1442a8-196a-4636-bc4f-e6a8d6980faa"]}],"mendeley":{"formattedCitation":"(Hitt, Javidan and Steers, 2007)","plainTextFormattedCitation":"(Hitt, Javidan and Steers, 2007)","previouslyFormattedCitation":"(Hitt, Javidan and Steers, 2007)"},"properties":{"noteIndex":0},"schema":"https://github.com/citation-style-language/schema/raw/master/csl-citation.json"}</w:instrText>
      </w:r>
      <w:r w:rsidR="00715B28">
        <w:rPr>
          <w:rFonts w:ascii="Arial" w:hAnsi="Arial" w:cs="Arial"/>
          <w:sz w:val="22"/>
          <w:szCs w:val="22"/>
        </w:rPr>
        <w:fldChar w:fldCharType="separate"/>
      </w:r>
      <w:r w:rsidR="00715B28" w:rsidRPr="00715B28">
        <w:rPr>
          <w:rFonts w:ascii="Arial" w:hAnsi="Arial" w:cs="Arial"/>
          <w:noProof/>
          <w:sz w:val="22"/>
          <w:szCs w:val="22"/>
        </w:rPr>
        <w:t>(Hitt, Javidan and Steers, 2007)</w:t>
      </w:r>
      <w:r w:rsidR="00715B28">
        <w:rPr>
          <w:rFonts w:ascii="Arial" w:hAnsi="Arial" w:cs="Arial"/>
          <w:sz w:val="22"/>
          <w:szCs w:val="22"/>
        </w:rPr>
        <w:fldChar w:fldCharType="end"/>
      </w:r>
      <w:r w:rsidR="00715B28">
        <w:rPr>
          <w:rFonts w:ascii="Arial" w:hAnsi="Arial" w:cs="Arial"/>
          <w:sz w:val="22"/>
          <w:szCs w:val="22"/>
        </w:rPr>
        <w:t>, the primary constructs of the cultural school is cosmopolitanism, which emphasizes the ability of leaders to integrate different cultures when making decisions</w:t>
      </w:r>
      <w:r w:rsidRPr="00DE1964">
        <w:rPr>
          <w:rFonts w:ascii="Arial" w:hAnsi="Arial" w:cs="Arial"/>
          <w:sz w:val="22"/>
          <w:szCs w:val="22"/>
        </w:rPr>
        <w:t xml:space="preserve">. The cultural perspective focuses on the driving </w:t>
      </w:r>
      <w:r w:rsidRPr="00DE1964">
        <w:rPr>
          <w:rFonts w:ascii="Arial" w:hAnsi="Arial" w:cs="Arial"/>
          <w:sz w:val="22"/>
          <w:szCs w:val="22"/>
        </w:rPr>
        <w:lastRenderedPageBreak/>
        <w:t>role of cultural change on managers' global minds</w:t>
      </w:r>
      <w:r w:rsidRPr="00DE1964">
        <w:rPr>
          <w:rFonts w:ascii="Arial" w:hAnsi="Arial" w:cs="Arial"/>
          <w:sz w:val="22"/>
          <w:szCs w:val="22"/>
        </w:rPr>
        <w:t>ets</w:t>
      </w:r>
      <w:r w:rsidRPr="00DE1964">
        <w:rPr>
          <w:rFonts w:ascii="Arial" w:hAnsi="Arial" w:cs="Arial"/>
          <w:sz w:val="22"/>
          <w:szCs w:val="22"/>
        </w:rPr>
        <w:t>, but ignores the strategic challenges brought about by globalization.</w:t>
      </w:r>
      <w:r w:rsidR="00715B28">
        <w:rPr>
          <w:rFonts w:ascii="Arial" w:hAnsi="Arial" w:cs="Arial"/>
          <w:sz w:val="22"/>
          <w:szCs w:val="22"/>
        </w:rPr>
        <w:t xml:space="preserve"> However, the cultural school of thoughts have been criticized for lack of strategic challenges brought by globalization </w:t>
      </w:r>
      <w:r w:rsidR="00715B28">
        <w:rPr>
          <w:rFonts w:ascii="Arial" w:hAnsi="Arial" w:cs="Arial"/>
          <w:sz w:val="22"/>
          <w:szCs w:val="22"/>
        </w:rPr>
        <w:fldChar w:fldCharType="begin" w:fldLock="1"/>
      </w:r>
      <w:r w:rsidR="00715B28">
        <w:rPr>
          <w:rFonts w:ascii="Arial" w:hAnsi="Arial" w:cs="Arial"/>
          <w:sz w:val="22"/>
          <w:szCs w:val="22"/>
        </w:rPr>
        <w:instrText>ADDIN CSL_CITATION {"citationItems":[{"id":"ITEM-1","itemData":{"ISSN":"0958-5192","author":[{"dropping-particle":"","family":"Andresen","given":"Maike","non-dropping-particle":"","parse-names":false,"suffix":""},{"dropping-particle":"","family":"Bergdolt","given":"Franziska","non-dropping-particle":"","parse-names":false,"suffix":""}],"container-title":"The International Journal of Human Resource Management","id":"ITEM-1","issue":"1","issued":{"date-parts":[["2017"]]},"page":"170-195","publisher":"Taylor &amp; Francis","title":"A systematic literature review on the definitions of global mindset and cultural intelligence</w:instrText>
      </w:r>
      <w:r w:rsidR="00715B28">
        <w:rPr>
          <w:rFonts w:ascii="Tahoma" w:hAnsi="Tahoma" w:cs="Tahoma"/>
          <w:sz w:val="22"/>
          <w:szCs w:val="22"/>
        </w:rPr>
        <w:instrText>�</w:instrText>
      </w:r>
      <w:r w:rsidR="00715B28">
        <w:rPr>
          <w:rFonts w:ascii="Arial" w:hAnsi="Arial" w:cs="Arial"/>
          <w:sz w:val="22"/>
          <w:szCs w:val="22"/>
        </w:rPr>
        <w:instrText>Cmerging two different research streams","type":"article-journal","volume":"28"},"uris":["http://www.mendeley.com/documents/?uuid=38ac1629-2311-42d8-a329-6ee5a9846a64"]}],"mendeley":{"formattedCitation":"(Andresen and Bergdolt, 2017)","plainTextFormattedCitation":"(Andresen and Bergdolt, 2017)","previouslyFormattedCitation":"(Andresen and Bergdolt, 2017)"},"properties":{"noteIndex":0},"schema":"https://github.com/citation-style-language/schema/raw/master/csl-citation.json"}</w:instrText>
      </w:r>
      <w:r w:rsidR="00715B28">
        <w:rPr>
          <w:rFonts w:ascii="Arial" w:hAnsi="Arial" w:cs="Arial"/>
          <w:sz w:val="22"/>
          <w:szCs w:val="22"/>
        </w:rPr>
        <w:fldChar w:fldCharType="separate"/>
      </w:r>
      <w:r w:rsidR="00715B28" w:rsidRPr="00715B28">
        <w:rPr>
          <w:rFonts w:ascii="Arial" w:hAnsi="Arial" w:cs="Arial"/>
          <w:noProof/>
          <w:sz w:val="22"/>
          <w:szCs w:val="22"/>
        </w:rPr>
        <w:t>(Andresen and Bergdolt, 2017)</w:t>
      </w:r>
      <w:r w:rsidR="00715B28">
        <w:rPr>
          <w:rFonts w:ascii="Arial" w:hAnsi="Arial" w:cs="Arial"/>
          <w:sz w:val="22"/>
          <w:szCs w:val="22"/>
        </w:rPr>
        <w:fldChar w:fldCharType="end"/>
      </w:r>
      <w:r w:rsidR="00715B28">
        <w:rPr>
          <w:rFonts w:ascii="Arial" w:hAnsi="Arial" w:cs="Arial"/>
          <w:sz w:val="22"/>
          <w:szCs w:val="22"/>
        </w:rPr>
        <w:t xml:space="preserve">. </w:t>
      </w:r>
    </w:p>
    <w:p w14:paraId="79D46DD0" w14:textId="20649011" w:rsidR="00715B28" w:rsidRPr="00DE1964" w:rsidRDefault="00715B28" w:rsidP="00B5562F">
      <w:pPr>
        <w:spacing w:before="50" w:after="50" w:line="360" w:lineRule="auto"/>
        <w:jc w:val="both"/>
        <w:rPr>
          <w:rFonts w:ascii="Arial" w:hAnsi="Arial" w:cs="Arial"/>
          <w:sz w:val="22"/>
          <w:szCs w:val="22"/>
        </w:rPr>
      </w:pPr>
      <w:r>
        <w:rPr>
          <w:rFonts w:ascii="Arial" w:hAnsi="Arial" w:cs="Arial"/>
          <w:sz w:val="22"/>
          <w:szCs w:val="22"/>
        </w:rPr>
        <w:t xml:space="preserve">Compared to the cultural school, the strategic school of global mindsets hold an different view that the strategic capabilities and competitive advantage of multinational firms can only be improved by development the management thinking in a global sense </w:t>
      </w:r>
      <w:r>
        <w:rPr>
          <w:rFonts w:ascii="Arial" w:hAnsi="Arial" w:cs="Arial"/>
          <w:sz w:val="22"/>
          <w:szCs w:val="22"/>
        </w:rPr>
        <w:fldChar w:fldCharType="begin" w:fldLock="1"/>
      </w:r>
      <w:r w:rsidR="00106E9D">
        <w:rPr>
          <w:rFonts w:ascii="Arial" w:hAnsi="Arial" w:cs="Arial"/>
          <w:sz w:val="22"/>
          <w:szCs w:val="22"/>
        </w:rPr>
        <w:instrText>ADDIN CSL_CITATION {"citationItems":[{"id":"ITEM-1","itemData":{"ISSN":"2029-4433","author":[{"dropping-particle":"","family":"He","given":"Chuantian","non-dropping-particle":"","parse-names":false,"suffix":""},{"dropping-particle":"","family":"Baranchenko","given":"Yevhen","non-dropping-particle":"","parse-names":false,"suffix":""},{"dropping-particle":"","family":"Lin","given":"Zhibin","non-dropping-particle":"","parse-names":false,"suffix":""},{"dropping-particle":"","family":"Szarucki","given":"Marek","non-dropping-particle":"","parse-names":false,"suffix":""},{"dropping-particle":"","family":"Yukhanaev","given":"Andrey","non-dropping-particle":"","parse-names":false,"suffix":""}],"container-title":"Journal of business economics and management","id":"ITEM-1","issue":"4","issued":{"date-parts":[["2020"]]},"page":"967-986","title":"From global mindset to international opportunities: the internationalization of Chinese SMEs","type":"article-journal","volume":"21"},"uris":["http://www.mendeley.com/documents/?uuid=b10ab702-1424-4730-a031-52614f3f4442"]},{"id":"ITEM-2","itemData":{"ISBN":"1578517079","author":[{"dropping-particle":"","family":"Bartlett","given":"Christopher A","non-dropping-particle":"","parse-names":false,"suffix":""},{"dropping-particle":"","family":"Ghoshal","given":"Sumantra","non-dropping-particle":"","parse-names":false,"suffix":""}],"id":"ITEM-2","issued":{"date-parts":[["2002"]]},"publisher":"Harvard Business Press","title":"Managing across borders: The transnational solution","type":"book"},"uris":["http://www.mendeley.com/documents/?uuid=bbcd1710-de06-403c-ad1f-1cf4f6d7337d"]}],"mendeley":{"formattedCitation":"(Bartlett and Ghoshal, 2002; He &lt;i&gt;et al.&lt;/i&gt;, 2020)","plainTextFormattedCitation":"(Bartlett and Ghoshal, 2002; He et al., 2020)","previouslyFormattedCitation":"(Bartlett and Ghoshal, 2002; He &lt;i&gt;et al.&lt;/i&gt;, 2020)"},"properties":{"noteIndex":0},"schema":"https://github.com/citation-style-language/schema/raw/master/csl-citation.json"}</w:instrText>
      </w:r>
      <w:r>
        <w:rPr>
          <w:rFonts w:ascii="Arial" w:hAnsi="Arial" w:cs="Arial"/>
          <w:sz w:val="22"/>
          <w:szCs w:val="22"/>
        </w:rPr>
        <w:fldChar w:fldCharType="separate"/>
      </w:r>
      <w:r w:rsidRPr="00715B28">
        <w:rPr>
          <w:rFonts w:ascii="Arial" w:hAnsi="Arial" w:cs="Arial"/>
          <w:noProof/>
          <w:sz w:val="22"/>
          <w:szCs w:val="22"/>
        </w:rPr>
        <w:t xml:space="preserve">(Bartlett and Ghoshal, 2002; He </w:t>
      </w:r>
      <w:r w:rsidRPr="00715B28">
        <w:rPr>
          <w:rFonts w:ascii="Arial" w:hAnsi="Arial" w:cs="Arial"/>
          <w:i/>
          <w:noProof/>
          <w:sz w:val="22"/>
          <w:szCs w:val="22"/>
        </w:rPr>
        <w:t>et al.</w:t>
      </w:r>
      <w:r w:rsidRPr="00715B28">
        <w:rPr>
          <w:rFonts w:ascii="Arial" w:hAnsi="Arial" w:cs="Arial"/>
          <w:noProof/>
          <w:sz w:val="22"/>
          <w:szCs w:val="22"/>
        </w:rPr>
        <w:t>, 2020)</w:t>
      </w:r>
      <w:r>
        <w:rPr>
          <w:rFonts w:ascii="Arial" w:hAnsi="Arial" w:cs="Arial"/>
          <w:sz w:val="22"/>
          <w:szCs w:val="22"/>
        </w:rPr>
        <w:fldChar w:fldCharType="end"/>
      </w:r>
      <w:r w:rsidR="00106E9D">
        <w:rPr>
          <w:rFonts w:ascii="Arial" w:hAnsi="Arial" w:cs="Arial"/>
          <w:sz w:val="22"/>
          <w:szCs w:val="22"/>
        </w:rPr>
        <w:t xml:space="preserve">, also leaders with global mindsets can integrate global thinking into the local management practices </w:t>
      </w:r>
      <w:r w:rsidR="00106E9D">
        <w:rPr>
          <w:rFonts w:ascii="Arial" w:hAnsi="Arial" w:cs="Arial"/>
          <w:sz w:val="22"/>
          <w:szCs w:val="22"/>
        </w:rPr>
        <w:fldChar w:fldCharType="begin" w:fldLock="1"/>
      </w:r>
      <w:r w:rsidR="00106E9D">
        <w:rPr>
          <w:rFonts w:ascii="Arial" w:hAnsi="Arial" w:cs="Arial"/>
          <w:sz w:val="22"/>
          <w:szCs w:val="22"/>
        </w:rPr>
        <w:instrText xml:space="preserve">ADDIN CSL_CITATION {"citationItems":[{"id":"ITEM-1","itemData":{"ISSN":"0021-8863","author":[{"dropping-particle":"","family":"Bowen","given":"David E","non-dropping-particle":"","parse-names":false,"suffix":""},{"dropping-particle":"","family":"Inkpen","given":"Andrew C","non-dropping-particle":"","parse-names":false,"suffix":""}],"container-title":"The Journal of applied Behavioral science","id":"ITEM-1","issue":"2","issued":{"date-parts":[["2009"]]},"page":"239-260","publisher":"Sage Publications Sage CA: Los Angeles, CA","title":"Exploring the role of </w:instrText>
      </w:r>
      <w:r w:rsidR="00106E9D">
        <w:rPr>
          <w:rFonts w:ascii="Tahoma" w:hAnsi="Tahoma" w:cs="Tahoma"/>
          <w:sz w:val="22"/>
          <w:szCs w:val="22"/>
        </w:rPr>
        <w:instrText>��</w:instrText>
      </w:r>
      <w:r w:rsidR="00106E9D">
        <w:rPr>
          <w:rFonts w:ascii="Arial" w:hAnsi="Arial" w:cs="Arial"/>
          <w:sz w:val="22"/>
          <w:szCs w:val="22"/>
        </w:rPr>
        <w:instrText>global mindset</w:instrText>
      </w:r>
      <w:r w:rsidR="00106E9D">
        <w:rPr>
          <w:rFonts w:ascii="Tahoma" w:hAnsi="Tahoma" w:cs="Tahoma"/>
          <w:sz w:val="22"/>
          <w:szCs w:val="22"/>
        </w:rPr>
        <w:instrText>��</w:instrText>
      </w:r>
      <w:r w:rsidR="00106E9D">
        <w:rPr>
          <w:rFonts w:ascii="Arial" w:hAnsi="Arial" w:cs="Arial"/>
          <w:sz w:val="22"/>
          <w:szCs w:val="22"/>
        </w:rPr>
        <w:instrText xml:space="preserve"> in leading change in international contexts","type":"article-journal","volume":"45"},"uris":["http://www.mendeley.com/documents/?uuid=904aed3a-c406-47f0-ae5c-c6ee491c6e97"]}],"mendeley":{"formattedCitation":"(Bowen and Inkpen, 2009)","plainTextFormattedCitation":"(Bowen and Inkpen, 2009)","previouslyFormattedCitation":"(Bowen and Inkpen, 2009)"},"properties":{"noteIndex":0},"schema":"https://github.com/citation-style-language/schema/raw/master/csl-citation.json"}</w:instrText>
      </w:r>
      <w:r w:rsidR="00106E9D">
        <w:rPr>
          <w:rFonts w:ascii="Arial" w:hAnsi="Arial" w:cs="Arial"/>
          <w:sz w:val="22"/>
          <w:szCs w:val="22"/>
        </w:rPr>
        <w:fldChar w:fldCharType="separate"/>
      </w:r>
      <w:r w:rsidR="00106E9D" w:rsidRPr="00106E9D">
        <w:rPr>
          <w:rFonts w:ascii="Arial" w:hAnsi="Arial" w:cs="Arial"/>
          <w:noProof/>
          <w:sz w:val="22"/>
          <w:szCs w:val="22"/>
        </w:rPr>
        <w:t>(Bowen and Inkpen, 2009)</w:t>
      </w:r>
      <w:r w:rsidR="00106E9D">
        <w:rPr>
          <w:rFonts w:ascii="Arial" w:hAnsi="Arial" w:cs="Arial"/>
          <w:sz w:val="22"/>
          <w:szCs w:val="22"/>
        </w:rPr>
        <w:fldChar w:fldCharType="end"/>
      </w:r>
      <w:r>
        <w:rPr>
          <w:rFonts w:ascii="Arial" w:hAnsi="Arial" w:cs="Arial"/>
          <w:sz w:val="22"/>
          <w:szCs w:val="22"/>
        </w:rPr>
        <w:t xml:space="preserve">. </w:t>
      </w:r>
      <w:r w:rsidR="00106E9D">
        <w:rPr>
          <w:rFonts w:ascii="Arial" w:hAnsi="Arial" w:cs="Arial"/>
          <w:sz w:val="22"/>
          <w:szCs w:val="22"/>
        </w:rPr>
        <w:t xml:space="preserve">The rise of strategic school was due to the increasing globalized marketplace and increasing complicated environments, which indicates the structural management practices were far from sufficient to accommodate into dynamic environment </w:t>
      </w:r>
      <w:r w:rsidR="00106E9D">
        <w:rPr>
          <w:rFonts w:ascii="Arial" w:hAnsi="Arial" w:cs="Arial"/>
          <w:sz w:val="22"/>
          <w:szCs w:val="22"/>
        </w:rPr>
        <w:fldChar w:fldCharType="begin" w:fldLock="1"/>
      </w:r>
      <w:r w:rsidR="00106E9D">
        <w:rPr>
          <w:rFonts w:ascii="Arial" w:hAnsi="Arial" w:cs="Arial"/>
          <w:sz w:val="22"/>
          <w:szCs w:val="22"/>
        </w:rPr>
        <w:instrText>ADDIN CSL_CITATION {"citationItems":[{"id":"ITEM-1","itemData":{"ISBN":"0470714123","author":[{"dropping-particle":"","family":"Lane","given":"Henry W","non-dropping-particle":"","parse-names":false,"suffix":""},{"dropping-particle":"","family":"Maznevski","given":"Martha","non-dropping-particle":"","parse-names":false,"suffix":""},{"dropping-particle":"","family":"Deetz","given":"Joerg","non-dropping-particle":"","parse-names":false,"suffix":""},{"dropping-particle":"","family":"DiStefano","given":"Joseph","non-dropping-particle":"","parse-names":false,"suffix":""}],"id":"ITEM-1","issued":{"date-parts":[["2009"]]},"publisher":"John Wiley &amp; Sons","title":"International management behavior: Leading with a global mindset","type":"book"},"uris":["http://www.mendeley.com/documents/?uuid=0483f994-fb21-4a89-bb6c-44c8abfffc1e"]}],"mendeley":{"formattedCitation":"(Lane &lt;i&gt;et al.&lt;/i&gt;, 2009)","plainTextFormattedCitation":"(Lane et al., 2009)","previouslyFormattedCitation":"(Lane &lt;i&gt;et al.&lt;/i&gt;, 2009)"},"properties":{"noteIndex":0},"schema":"https://github.com/citation-style-language/schema/raw/master/csl-citation.json"}</w:instrText>
      </w:r>
      <w:r w:rsidR="00106E9D">
        <w:rPr>
          <w:rFonts w:ascii="Arial" w:hAnsi="Arial" w:cs="Arial"/>
          <w:sz w:val="22"/>
          <w:szCs w:val="22"/>
        </w:rPr>
        <w:fldChar w:fldCharType="separate"/>
      </w:r>
      <w:r w:rsidR="00106E9D" w:rsidRPr="00106E9D">
        <w:rPr>
          <w:rFonts w:ascii="Arial" w:hAnsi="Arial" w:cs="Arial"/>
          <w:noProof/>
          <w:sz w:val="22"/>
          <w:szCs w:val="22"/>
        </w:rPr>
        <w:t xml:space="preserve">(Lane </w:t>
      </w:r>
      <w:r w:rsidR="00106E9D" w:rsidRPr="00106E9D">
        <w:rPr>
          <w:rFonts w:ascii="Arial" w:hAnsi="Arial" w:cs="Arial"/>
          <w:i/>
          <w:noProof/>
          <w:sz w:val="22"/>
          <w:szCs w:val="22"/>
        </w:rPr>
        <w:t>et al.</w:t>
      </w:r>
      <w:r w:rsidR="00106E9D" w:rsidRPr="00106E9D">
        <w:rPr>
          <w:rFonts w:ascii="Arial" w:hAnsi="Arial" w:cs="Arial"/>
          <w:noProof/>
          <w:sz w:val="22"/>
          <w:szCs w:val="22"/>
        </w:rPr>
        <w:t>, 2009)</w:t>
      </w:r>
      <w:r w:rsidR="00106E9D">
        <w:rPr>
          <w:rFonts w:ascii="Arial" w:hAnsi="Arial" w:cs="Arial"/>
          <w:sz w:val="22"/>
          <w:szCs w:val="22"/>
        </w:rPr>
        <w:fldChar w:fldCharType="end"/>
      </w:r>
      <w:r w:rsidR="00106E9D">
        <w:rPr>
          <w:rFonts w:ascii="Arial" w:hAnsi="Arial" w:cs="Arial"/>
          <w:sz w:val="22"/>
          <w:szCs w:val="22"/>
        </w:rPr>
        <w:t xml:space="preserve">. The theoretical foundation beneath the strategic school is social cognitive theory, with is featured by cognitive complexity that focus on cognitive difference and integration </w:t>
      </w:r>
      <w:r w:rsidR="00106E9D">
        <w:rPr>
          <w:rFonts w:ascii="Arial" w:hAnsi="Arial" w:cs="Arial"/>
          <w:sz w:val="22"/>
          <w:szCs w:val="22"/>
        </w:rPr>
        <w:fldChar w:fldCharType="begin" w:fldLock="1"/>
      </w:r>
      <w:r w:rsidR="00106E9D">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2007)","plainTextFormattedCitation":"(Beechler and Javidan, 2007)","previouslyFormattedCitation":"(Beechler and Javidan, 2007)"},"properties":{"noteIndex":0},"schema":"https://github.com/citation-style-language/schema/raw/master/csl-citation.json"}</w:instrText>
      </w:r>
      <w:r w:rsidR="00106E9D">
        <w:rPr>
          <w:rFonts w:ascii="Arial" w:hAnsi="Arial" w:cs="Arial"/>
          <w:sz w:val="22"/>
          <w:szCs w:val="22"/>
        </w:rPr>
        <w:fldChar w:fldCharType="separate"/>
      </w:r>
      <w:r w:rsidR="00106E9D" w:rsidRPr="00106E9D">
        <w:rPr>
          <w:rFonts w:ascii="Arial" w:hAnsi="Arial" w:cs="Arial"/>
          <w:noProof/>
          <w:sz w:val="22"/>
          <w:szCs w:val="22"/>
        </w:rPr>
        <w:t>(Beechler and Javidan, 2007)</w:t>
      </w:r>
      <w:r w:rsidR="00106E9D">
        <w:rPr>
          <w:rFonts w:ascii="Arial" w:hAnsi="Arial" w:cs="Arial"/>
          <w:sz w:val="22"/>
          <w:szCs w:val="22"/>
        </w:rPr>
        <w:fldChar w:fldCharType="end"/>
      </w:r>
      <w:r w:rsidR="00106E9D">
        <w:rPr>
          <w:rFonts w:ascii="Arial" w:hAnsi="Arial" w:cs="Arial"/>
          <w:sz w:val="22"/>
          <w:szCs w:val="22"/>
        </w:rPr>
        <w:t xml:space="preserve">. However, the strategic school has been criticized for lack of consideration on the cultural and social differences on the globalized operation. </w:t>
      </w:r>
    </w:p>
    <w:p w14:paraId="13D381BF" w14:textId="22892C03" w:rsidR="009817ED" w:rsidRDefault="005D133E" w:rsidP="00B5562F">
      <w:pPr>
        <w:spacing w:before="50" w:after="50" w:line="360" w:lineRule="auto"/>
        <w:jc w:val="both"/>
        <w:rPr>
          <w:rFonts w:ascii="Arial" w:hAnsi="Arial" w:cs="Arial"/>
          <w:sz w:val="22"/>
          <w:szCs w:val="22"/>
        </w:rPr>
      </w:pPr>
      <w:r w:rsidRPr="00DE1964">
        <w:rPr>
          <w:rFonts w:ascii="Arial" w:hAnsi="Arial" w:cs="Arial"/>
          <w:sz w:val="22"/>
          <w:szCs w:val="22"/>
        </w:rPr>
        <w:t xml:space="preserve">The </w:t>
      </w:r>
      <w:r w:rsidRPr="00DE1964">
        <w:rPr>
          <w:rFonts w:ascii="Arial" w:hAnsi="Arial" w:cs="Arial"/>
          <w:sz w:val="22"/>
          <w:szCs w:val="22"/>
        </w:rPr>
        <w:t>multi-dimensional</w:t>
      </w:r>
      <w:r w:rsidRPr="00DE1964">
        <w:rPr>
          <w:rFonts w:ascii="Arial" w:hAnsi="Arial" w:cs="Arial"/>
          <w:sz w:val="22"/>
          <w:szCs w:val="22"/>
        </w:rPr>
        <w:t xml:space="preserve"> school considers the influence of both strategic dynamics and cultural diversity in a more comprehensive manner. This genre believes that the global mind</w:t>
      </w:r>
      <w:r w:rsidRPr="00DE1964">
        <w:rPr>
          <w:rFonts w:ascii="Arial" w:hAnsi="Arial" w:cs="Arial"/>
          <w:sz w:val="22"/>
          <w:szCs w:val="22"/>
        </w:rPr>
        <w:t>sets</w:t>
      </w:r>
      <w:r w:rsidRPr="00DE1964">
        <w:rPr>
          <w:rFonts w:ascii="Arial" w:hAnsi="Arial" w:cs="Arial"/>
          <w:sz w:val="22"/>
          <w:szCs w:val="22"/>
        </w:rPr>
        <w:t xml:space="preserve"> of managers is essentially a process of knowledge transfer of individuals facing a complex, </w:t>
      </w:r>
      <w:r w:rsidR="00106E9D" w:rsidRPr="00DE1964">
        <w:rPr>
          <w:rFonts w:ascii="Arial" w:hAnsi="Arial" w:cs="Arial"/>
          <w:sz w:val="22"/>
          <w:szCs w:val="22"/>
        </w:rPr>
        <w:t>ambiguous,</w:t>
      </w:r>
      <w:r w:rsidRPr="00DE1964">
        <w:rPr>
          <w:rFonts w:ascii="Arial" w:hAnsi="Arial" w:cs="Arial"/>
          <w:sz w:val="22"/>
          <w:szCs w:val="22"/>
        </w:rPr>
        <w:t xml:space="preserve"> and dynamic multi-cultural environment</w:t>
      </w:r>
      <w:r w:rsidR="00106E9D">
        <w:rPr>
          <w:rFonts w:ascii="Arial" w:hAnsi="Arial" w:cs="Arial"/>
          <w:sz w:val="22"/>
          <w:szCs w:val="22"/>
        </w:rPr>
        <w:fldChar w:fldCharType="begin" w:fldLock="1"/>
      </w:r>
      <w:r w:rsidR="009817ED">
        <w:rPr>
          <w:rFonts w:ascii="Arial" w:hAnsi="Arial" w:cs="Arial"/>
          <w:sz w:val="22"/>
          <w:szCs w:val="22"/>
        </w:rPr>
        <w:instrText>ADDIN CSL_CITATION {"citationItems":[{"id":"ITEM-1","itemData":{"ISSN":"0762314028","author":[{"dropping-particle":"","family":"Levy","given":"Orly","non-dropping-particle":"","parse-names":false,"suffix":""},{"dropping-particle":"","family":"Taylor","given":"Sully","non-dropping-particle":"","parse-names":false,"suffix":""},{"dropping-particle":"","family":"Boyacigiller","given":"Nakiye A","non-dropping-particle":"","parse-names":false,"suffix":""},{"dropping-particle":"","family":"Beechler","given":"Schon","non-dropping-particle":"","parse-names":false,"suffix":""}],"container-title":"The global mindset","id":"ITEM-1","issued":{"date-parts":[["2007"]]},"publisher":"Emerald Group Publishing Limited","title":"Global mindset: A review and proposed extensions","type":"article-journal"},"uris":["http://www.mendeley.com/documents/?uuid=f4b34283-fe0f-4b34-8d37-01a21363389d"]}],"mendeley":{"formattedCitation":"(Levy, Taylor, &lt;i&gt;et al.&lt;/i&gt;, 2007)","plainTextFormattedCitation":"(Levy, Taylor, et al., 2007)","previouslyFormattedCitation":"(Levy, Taylor, &lt;i&gt;et al.&lt;/i&gt;, 2007)"},"properties":{"noteIndex":0},"schema":"https://github.com/citation-style-language/schema/raw/master/csl-citation.json"}</w:instrText>
      </w:r>
      <w:r w:rsidR="00106E9D">
        <w:rPr>
          <w:rFonts w:ascii="Arial" w:hAnsi="Arial" w:cs="Arial"/>
          <w:sz w:val="22"/>
          <w:szCs w:val="22"/>
        </w:rPr>
        <w:fldChar w:fldCharType="separate"/>
      </w:r>
      <w:r w:rsidR="00106E9D" w:rsidRPr="00106E9D">
        <w:rPr>
          <w:rFonts w:ascii="Arial" w:hAnsi="Arial" w:cs="Arial"/>
          <w:noProof/>
          <w:sz w:val="22"/>
          <w:szCs w:val="22"/>
        </w:rPr>
        <w:t xml:space="preserve">(Levy, Taylor, </w:t>
      </w:r>
      <w:r w:rsidR="00106E9D" w:rsidRPr="00106E9D">
        <w:rPr>
          <w:rFonts w:ascii="Arial" w:hAnsi="Arial" w:cs="Arial"/>
          <w:i/>
          <w:noProof/>
          <w:sz w:val="22"/>
          <w:szCs w:val="22"/>
        </w:rPr>
        <w:t>et al.</w:t>
      </w:r>
      <w:r w:rsidR="00106E9D" w:rsidRPr="00106E9D">
        <w:rPr>
          <w:rFonts w:ascii="Arial" w:hAnsi="Arial" w:cs="Arial"/>
          <w:noProof/>
          <w:sz w:val="22"/>
          <w:szCs w:val="22"/>
        </w:rPr>
        <w:t>, 2007)</w:t>
      </w:r>
      <w:r w:rsidR="00106E9D">
        <w:rPr>
          <w:rFonts w:ascii="Arial" w:hAnsi="Arial" w:cs="Arial"/>
          <w:sz w:val="22"/>
          <w:szCs w:val="22"/>
        </w:rPr>
        <w:fldChar w:fldCharType="end"/>
      </w:r>
      <w:r w:rsidRPr="00DE1964">
        <w:rPr>
          <w:rFonts w:ascii="Arial" w:hAnsi="Arial" w:cs="Arial"/>
          <w:sz w:val="22"/>
          <w:szCs w:val="22"/>
        </w:rPr>
        <w:t xml:space="preserve">. The cognitive complexity emphasized by the strategic schools is the internal structure of managers' global minds, and cultural diversity provides the external factors that build cognitions for the global minds </w:t>
      </w:r>
      <w:r w:rsidR="009817ED">
        <w:rPr>
          <w:rFonts w:ascii="Arial" w:hAnsi="Arial" w:cs="Arial"/>
          <w:sz w:val="22"/>
          <w:szCs w:val="22"/>
        </w:rPr>
        <w:fldChar w:fldCharType="begin" w:fldLock="1"/>
      </w:r>
      <w:r w:rsidR="009817ED">
        <w:rPr>
          <w:rFonts w:ascii="Arial" w:hAnsi="Arial" w:cs="Arial"/>
          <w:sz w:val="22"/>
          <w:szCs w:val="22"/>
        </w:rPr>
        <w:instrText>ADDIN CSL_CITATION {"citationItems":[{"id":"ITEM-1","itemData":{"ISBN":"0470828811","author":[{"dropping-particle":"","family":"Yeung","given":"Arthur","non-dropping-particle":"","parse-names":false,"suffix":""},{"dropping-particle":"","family":"Xin","given":"Katherine","non-dropping-particle":"","parse-names":false,"suffix":""},{"dropping-particle":"","family":"Pfoertsch","given":"Waldemar","non-dropping-particle":"","parse-names":false,"suffix":""},{"dropping-particle":"","family":"Liu","given":"Shengjun","non-dropping-particle":"","parse-names":false,"suffix":""}],"id":"ITEM-1","issued":{"date-parts":[["2011"]]},"publisher":"John Wiley &amp; Sons","title":"The globalization of Chinese companies: Strategies for conquering international markets","type":"book"},"uris":["http://www.mendeley.com/documents/?uuid=b68af51d-3a3e-4ebb-909d-fed13b7e82c3"]}],"mendeley":{"formattedCitation":"(Yeung &lt;i&gt;et al.&lt;/i&gt;, 2011)","plainTextFormattedCitation":"(Yeung et al., 2011)","previouslyFormattedCitation":"(Yeung &lt;i&gt;et al.&lt;/i&gt;, 2011)"},"properties":{"noteIndex":0},"schema":"https://github.com/citation-style-language/schema/raw/master/csl-citation.json"}</w:instrText>
      </w:r>
      <w:r w:rsidR="009817ED">
        <w:rPr>
          <w:rFonts w:ascii="Arial" w:hAnsi="Arial" w:cs="Arial"/>
          <w:sz w:val="22"/>
          <w:szCs w:val="22"/>
        </w:rPr>
        <w:fldChar w:fldCharType="separate"/>
      </w:r>
      <w:r w:rsidR="009817ED" w:rsidRPr="009817ED">
        <w:rPr>
          <w:rFonts w:ascii="Arial" w:hAnsi="Arial" w:cs="Arial"/>
          <w:noProof/>
          <w:sz w:val="22"/>
          <w:szCs w:val="22"/>
        </w:rPr>
        <w:t xml:space="preserve">(Yeung </w:t>
      </w:r>
      <w:r w:rsidR="009817ED" w:rsidRPr="009817ED">
        <w:rPr>
          <w:rFonts w:ascii="Arial" w:hAnsi="Arial" w:cs="Arial"/>
          <w:i/>
          <w:noProof/>
          <w:sz w:val="22"/>
          <w:szCs w:val="22"/>
        </w:rPr>
        <w:t>et al.</w:t>
      </w:r>
      <w:r w:rsidR="009817ED" w:rsidRPr="009817ED">
        <w:rPr>
          <w:rFonts w:ascii="Arial" w:hAnsi="Arial" w:cs="Arial"/>
          <w:noProof/>
          <w:sz w:val="22"/>
          <w:szCs w:val="22"/>
        </w:rPr>
        <w:t>, 2011)</w:t>
      </w:r>
      <w:r w:rsidR="009817ED">
        <w:rPr>
          <w:rFonts w:ascii="Arial" w:hAnsi="Arial" w:cs="Arial"/>
          <w:sz w:val="22"/>
          <w:szCs w:val="22"/>
        </w:rPr>
        <w:fldChar w:fldCharType="end"/>
      </w:r>
      <w:r w:rsidR="009817ED">
        <w:rPr>
          <w:rFonts w:ascii="Arial" w:hAnsi="Arial" w:cs="Arial"/>
          <w:sz w:val="22"/>
          <w:szCs w:val="22"/>
        </w:rPr>
        <w:t>.</w:t>
      </w:r>
      <w:r w:rsidRPr="00DE1964">
        <w:rPr>
          <w:rFonts w:ascii="Arial" w:hAnsi="Arial" w:cs="Arial"/>
          <w:sz w:val="22"/>
          <w:szCs w:val="22"/>
        </w:rPr>
        <w:t xml:space="preserve"> At present, the orientation of the </w:t>
      </w:r>
      <w:r w:rsidRPr="00DE1964">
        <w:rPr>
          <w:rFonts w:ascii="Arial" w:hAnsi="Arial" w:cs="Arial"/>
          <w:sz w:val="22"/>
          <w:szCs w:val="22"/>
        </w:rPr>
        <w:t>multidimension</w:t>
      </w:r>
      <w:r w:rsidRPr="00DE1964">
        <w:rPr>
          <w:rFonts w:ascii="Arial" w:hAnsi="Arial" w:cs="Arial"/>
          <w:sz w:val="22"/>
          <w:szCs w:val="22"/>
        </w:rPr>
        <w:t xml:space="preserve"> genre has been recognized by more and more people. Among them, the two-dimensional theory of the global mind of managers proposed by </w:t>
      </w:r>
      <w:r w:rsidR="009817ED">
        <w:rPr>
          <w:rFonts w:ascii="Arial" w:hAnsi="Arial" w:cs="Arial"/>
          <w:sz w:val="22"/>
          <w:szCs w:val="22"/>
        </w:rPr>
        <w:fldChar w:fldCharType="begin" w:fldLock="1"/>
      </w:r>
      <w:r w:rsidR="009817ED">
        <w:rPr>
          <w:rFonts w:ascii="Arial" w:hAnsi="Arial" w:cs="Arial"/>
          <w:sz w:val="22"/>
          <w:szCs w:val="22"/>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2004)","manualFormatting":"Bouquet (2004)","plainTextFormattedCitation":"(Bouquet, 2004)","previouslyFormattedCitation":"(Bouquet, 2004)"},"properties":{"noteIndex":0},"schema":"https://github.com/citation-style-language/schema/raw/master/csl-citation.json"}</w:instrText>
      </w:r>
      <w:r w:rsidR="009817ED">
        <w:rPr>
          <w:rFonts w:ascii="Arial" w:hAnsi="Arial" w:cs="Arial"/>
          <w:sz w:val="22"/>
          <w:szCs w:val="22"/>
        </w:rPr>
        <w:fldChar w:fldCharType="separate"/>
      </w:r>
      <w:r w:rsidR="009817ED" w:rsidRPr="009817ED">
        <w:rPr>
          <w:rFonts w:ascii="Arial" w:hAnsi="Arial" w:cs="Arial"/>
          <w:noProof/>
          <w:sz w:val="22"/>
          <w:szCs w:val="22"/>
        </w:rPr>
        <w:t xml:space="preserve">Bouquet </w:t>
      </w:r>
      <w:r w:rsidR="009817ED">
        <w:rPr>
          <w:rFonts w:ascii="Arial" w:hAnsi="Arial" w:cs="Arial"/>
          <w:noProof/>
          <w:sz w:val="22"/>
          <w:szCs w:val="22"/>
        </w:rPr>
        <w:t>(</w:t>
      </w:r>
      <w:r w:rsidR="009817ED" w:rsidRPr="009817ED">
        <w:rPr>
          <w:rFonts w:ascii="Arial" w:hAnsi="Arial" w:cs="Arial"/>
          <w:noProof/>
          <w:sz w:val="22"/>
          <w:szCs w:val="22"/>
        </w:rPr>
        <w:t>2004)</w:t>
      </w:r>
      <w:r w:rsidR="009817ED">
        <w:rPr>
          <w:rFonts w:ascii="Arial" w:hAnsi="Arial" w:cs="Arial"/>
          <w:sz w:val="22"/>
          <w:szCs w:val="22"/>
        </w:rPr>
        <w:fldChar w:fldCharType="end"/>
      </w:r>
      <w:r w:rsidRPr="00DE1964">
        <w:rPr>
          <w:rFonts w:ascii="Arial" w:hAnsi="Arial" w:cs="Arial"/>
          <w:sz w:val="22"/>
          <w:szCs w:val="22"/>
        </w:rPr>
        <w:t xml:space="preserve"> and the three-dimensional theory of managers' global mind proposed by </w:t>
      </w:r>
      <w:r w:rsidR="009817ED">
        <w:rPr>
          <w:rFonts w:ascii="Arial" w:hAnsi="Arial" w:cs="Arial"/>
          <w:sz w:val="22"/>
          <w:szCs w:val="22"/>
        </w:rPr>
        <w:fldChar w:fldCharType="begin" w:fldLock="1"/>
      </w:r>
      <w:r w:rsidR="009817ED">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9817ED">
        <w:rPr>
          <w:rFonts w:ascii="Arial" w:hAnsi="Arial" w:cs="Arial"/>
          <w:sz w:val="22"/>
          <w:szCs w:val="22"/>
        </w:rPr>
        <w:fldChar w:fldCharType="separate"/>
      </w:r>
      <w:r w:rsidR="009817ED" w:rsidRPr="009817ED">
        <w:rPr>
          <w:rFonts w:ascii="Arial" w:hAnsi="Arial" w:cs="Arial"/>
          <w:noProof/>
          <w:sz w:val="22"/>
          <w:szCs w:val="22"/>
        </w:rPr>
        <w:t xml:space="preserve">Beechler and Javidan </w:t>
      </w:r>
      <w:r w:rsidR="009817ED">
        <w:rPr>
          <w:rFonts w:ascii="Arial" w:hAnsi="Arial" w:cs="Arial"/>
          <w:noProof/>
          <w:sz w:val="22"/>
          <w:szCs w:val="22"/>
        </w:rPr>
        <w:t>(</w:t>
      </w:r>
      <w:r w:rsidR="009817ED" w:rsidRPr="009817ED">
        <w:rPr>
          <w:rFonts w:ascii="Arial" w:hAnsi="Arial" w:cs="Arial"/>
          <w:noProof/>
          <w:sz w:val="22"/>
          <w:szCs w:val="22"/>
        </w:rPr>
        <w:t>2007)</w:t>
      </w:r>
      <w:r w:rsidR="009817ED">
        <w:rPr>
          <w:rFonts w:ascii="Arial" w:hAnsi="Arial" w:cs="Arial"/>
          <w:sz w:val="22"/>
          <w:szCs w:val="22"/>
        </w:rPr>
        <w:fldChar w:fldCharType="end"/>
      </w:r>
      <w:r w:rsidRPr="00DE1964">
        <w:rPr>
          <w:rFonts w:ascii="Arial" w:hAnsi="Arial" w:cs="Arial"/>
          <w:sz w:val="22"/>
          <w:szCs w:val="22"/>
        </w:rPr>
        <w:t xml:space="preserve"> have the greatest influence.</w:t>
      </w:r>
      <w:r w:rsidR="00885CAE" w:rsidRPr="00DE1964">
        <w:rPr>
          <w:rFonts w:ascii="Arial" w:hAnsi="Arial" w:cs="Arial"/>
        </w:rPr>
        <w:t xml:space="preserve"> </w:t>
      </w:r>
      <w:r w:rsidR="00885CAE" w:rsidRPr="00DE1964">
        <w:rPr>
          <w:rFonts w:ascii="Arial" w:hAnsi="Arial" w:cs="Arial"/>
          <w:sz w:val="22"/>
          <w:szCs w:val="22"/>
        </w:rPr>
        <w:t>Bouquet (2005) believes that managers’ global minds are mainly composed of three abilities: the ability to process and analyze global business information</w:t>
      </w:r>
      <w:r w:rsidR="009817ED">
        <w:rPr>
          <w:rFonts w:ascii="Arial" w:hAnsi="Arial" w:cs="Arial"/>
          <w:sz w:val="22"/>
          <w:szCs w:val="22"/>
        </w:rPr>
        <w:t>,</w:t>
      </w:r>
      <w:r w:rsidR="00885CAE" w:rsidRPr="00DE1964">
        <w:rPr>
          <w:rFonts w:ascii="Arial" w:hAnsi="Arial" w:cs="Arial"/>
          <w:sz w:val="22"/>
          <w:szCs w:val="22"/>
        </w:rPr>
        <w:t xml:space="preserve"> the ability to develop relationships with major stakeholders around the world</w:t>
      </w:r>
      <w:r w:rsidR="009817ED">
        <w:rPr>
          <w:rFonts w:ascii="Arial" w:hAnsi="Arial" w:cs="Arial"/>
          <w:sz w:val="22"/>
          <w:szCs w:val="22"/>
        </w:rPr>
        <w:t xml:space="preserve">, and the ability to </w:t>
      </w:r>
      <w:r w:rsidR="00885CAE" w:rsidRPr="00DE1964">
        <w:rPr>
          <w:rFonts w:ascii="Arial" w:hAnsi="Arial" w:cs="Arial"/>
          <w:sz w:val="22"/>
          <w:szCs w:val="22"/>
        </w:rPr>
        <w:t>make full use of global relevant information to make</w:t>
      </w:r>
      <w:r w:rsidR="009817ED">
        <w:rPr>
          <w:rFonts w:ascii="Arial" w:hAnsi="Arial" w:cs="Arial"/>
          <w:sz w:val="22"/>
          <w:szCs w:val="22"/>
        </w:rPr>
        <w:t xml:space="preserve"> optimal</w:t>
      </w:r>
      <w:r w:rsidR="00885CAE" w:rsidRPr="00DE1964">
        <w:rPr>
          <w:rFonts w:ascii="Arial" w:hAnsi="Arial" w:cs="Arial"/>
          <w:sz w:val="22"/>
          <w:szCs w:val="22"/>
        </w:rPr>
        <w:t xml:space="preserve"> decisions.</w:t>
      </w:r>
      <w:r w:rsidR="009817ED">
        <w:rPr>
          <w:rFonts w:ascii="Arial" w:hAnsi="Arial" w:cs="Arial"/>
          <w:sz w:val="22"/>
          <w:szCs w:val="22"/>
        </w:rPr>
        <w:t xml:space="preserve"> The three abilities were summarized into two dimensions, business acumen and cultural intelligence, respective. Based on the two dimensions, the global mindset was categorized into for types as shown in Figure 1. On the other hand, </w:t>
      </w:r>
      <w:r w:rsidR="009817ED">
        <w:rPr>
          <w:rFonts w:ascii="Arial" w:hAnsi="Arial" w:cs="Arial"/>
          <w:sz w:val="22"/>
          <w:szCs w:val="22"/>
        </w:rPr>
        <w:fldChar w:fldCharType="begin" w:fldLock="1"/>
      </w:r>
      <w:r w:rsidR="009817ED">
        <w:rPr>
          <w:rFonts w:ascii="Arial" w:hAnsi="Arial" w:cs="Arial"/>
          <w:sz w:val="22"/>
          <w:szCs w:val="22"/>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9817ED">
        <w:rPr>
          <w:rFonts w:ascii="Arial" w:hAnsi="Arial" w:cs="Arial"/>
          <w:sz w:val="22"/>
          <w:szCs w:val="22"/>
        </w:rPr>
        <w:fldChar w:fldCharType="separate"/>
      </w:r>
      <w:r w:rsidR="009817ED" w:rsidRPr="009817ED">
        <w:rPr>
          <w:rFonts w:ascii="Arial" w:hAnsi="Arial" w:cs="Arial"/>
          <w:noProof/>
          <w:sz w:val="22"/>
          <w:szCs w:val="22"/>
        </w:rPr>
        <w:t xml:space="preserve">Beechler and </w:t>
      </w:r>
      <w:r w:rsidR="009817ED" w:rsidRPr="009817ED">
        <w:rPr>
          <w:rFonts w:ascii="Arial" w:hAnsi="Arial" w:cs="Arial"/>
          <w:noProof/>
          <w:sz w:val="22"/>
          <w:szCs w:val="22"/>
        </w:rPr>
        <w:lastRenderedPageBreak/>
        <w:t xml:space="preserve">Javidan </w:t>
      </w:r>
      <w:r w:rsidR="009817ED">
        <w:rPr>
          <w:rFonts w:ascii="Arial" w:hAnsi="Arial" w:cs="Arial"/>
          <w:noProof/>
          <w:sz w:val="22"/>
          <w:szCs w:val="22"/>
        </w:rPr>
        <w:t>(</w:t>
      </w:r>
      <w:r w:rsidR="009817ED" w:rsidRPr="009817ED">
        <w:rPr>
          <w:rFonts w:ascii="Arial" w:hAnsi="Arial" w:cs="Arial"/>
          <w:noProof/>
          <w:sz w:val="22"/>
          <w:szCs w:val="22"/>
        </w:rPr>
        <w:t>2007)</w:t>
      </w:r>
      <w:r w:rsidR="009817ED">
        <w:rPr>
          <w:rFonts w:ascii="Arial" w:hAnsi="Arial" w:cs="Arial"/>
          <w:sz w:val="22"/>
          <w:szCs w:val="22"/>
        </w:rPr>
        <w:fldChar w:fldCharType="end"/>
      </w:r>
      <w:r w:rsidR="009817ED">
        <w:rPr>
          <w:rFonts w:ascii="Arial" w:hAnsi="Arial" w:cs="Arial"/>
          <w:sz w:val="22"/>
          <w:szCs w:val="22"/>
        </w:rPr>
        <w:t xml:space="preserve"> </w:t>
      </w:r>
      <w:r w:rsidR="00885CAE" w:rsidRPr="00DE1964">
        <w:rPr>
          <w:rFonts w:ascii="Arial" w:hAnsi="Arial" w:cs="Arial"/>
          <w:sz w:val="22"/>
          <w:szCs w:val="22"/>
        </w:rPr>
        <w:t>believes that the global mind is a general term for personal qualities and characteristics</w:t>
      </w:r>
      <w:r w:rsidR="009817ED">
        <w:rPr>
          <w:rFonts w:ascii="Arial" w:hAnsi="Arial" w:cs="Arial"/>
          <w:sz w:val="22"/>
          <w:szCs w:val="22"/>
        </w:rPr>
        <w:t>, and they proposed a three-dimensional model to describe and measure global mindsets of leaders. Precisely, they think leaders with global mindset should be equipped with high level of psychological capital (indicators such as enthusiasm for cultural diversity, adventurous spirit, personal charisma, etc.), and intellectual capital (indicators such as the business acumen, global environment sensitivity, complexity recognition ability, etc.), and social capital (indicators including cultural empathy and awareness, interpersonal skills, cross-cultural communication skills, etc.)</w:t>
      </w:r>
    </w:p>
    <w:p w14:paraId="767C481A" w14:textId="3B9CE8F5" w:rsidR="00DB6442" w:rsidRPr="009817ED" w:rsidRDefault="00DB6442" w:rsidP="00B5562F">
      <w:pPr>
        <w:spacing w:before="50" w:after="50" w:line="360" w:lineRule="auto"/>
        <w:jc w:val="both"/>
        <w:rPr>
          <w:rStyle w:val="a8"/>
        </w:rPr>
      </w:pPr>
      <w:r w:rsidRPr="00DE1964">
        <w:rPr>
          <w:rFonts w:ascii="Arial" w:hAnsi="Arial" w:cs="Arial"/>
          <w:noProof/>
        </w:rPr>
        <w:drawing>
          <wp:inline distT="0" distB="0" distL="0" distR="0" wp14:anchorId="26B474E9" wp14:editId="73F5E69C">
            <wp:extent cx="2743438" cy="187468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43438" cy="1874682"/>
                    </a:xfrm>
                    <a:prstGeom prst="rect">
                      <a:avLst/>
                    </a:prstGeom>
                  </pic:spPr>
                </pic:pic>
              </a:graphicData>
            </a:graphic>
          </wp:inline>
        </w:drawing>
      </w:r>
    </w:p>
    <w:p w14:paraId="0DA1C344" w14:textId="722CE0F3" w:rsidR="00DB6442" w:rsidRPr="009817ED" w:rsidRDefault="00DB6442" w:rsidP="00B5562F">
      <w:pPr>
        <w:spacing w:before="50" w:after="50" w:line="360" w:lineRule="auto"/>
        <w:jc w:val="both"/>
        <w:rPr>
          <w:rStyle w:val="a8"/>
          <w:rFonts w:hint="eastAsia"/>
        </w:rPr>
      </w:pPr>
      <w:r w:rsidRPr="009817ED">
        <w:rPr>
          <w:rStyle w:val="a8"/>
        </w:rPr>
        <w:t xml:space="preserve">Figure 1. </w:t>
      </w:r>
      <w:r w:rsidR="00885CAE" w:rsidRPr="009817ED">
        <w:rPr>
          <w:rStyle w:val="a8"/>
        </w:rPr>
        <w:t xml:space="preserve">Two-dimensional </w:t>
      </w:r>
      <w:r w:rsidRPr="009817ED">
        <w:rPr>
          <w:rStyle w:val="a8"/>
        </w:rPr>
        <w:t xml:space="preserve">global mindset models </w:t>
      </w:r>
      <w:r w:rsidR="009817ED" w:rsidRPr="009817ED">
        <w:rPr>
          <w:rStyle w:val="a8"/>
        </w:rPr>
        <w:fldChar w:fldCharType="begin" w:fldLock="1"/>
      </w:r>
      <w:r w:rsidR="009817ED" w:rsidRPr="009817ED">
        <w:rPr>
          <w:rStyle w:val="a8"/>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2004)","plainTextFormattedCitation":"(Bouquet, 2004)","previouslyFormattedCitation":"(Bouquet, 2004)"},"properties":{"noteIndex":0},"schema":"https://github.com/citation-style-language/schema/raw/master/csl-citation.json"}</w:instrText>
      </w:r>
      <w:r w:rsidR="009817ED" w:rsidRPr="009817ED">
        <w:rPr>
          <w:rStyle w:val="a8"/>
        </w:rPr>
        <w:fldChar w:fldCharType="separate"/>
      </w:r>
      <w:r w:rsidR="009817ED" w:rsidRPr="009817ED">
        <w:rPr>
          <w:rStyle w:val="a8"/>
          <w:noProof/>
        </w:rPr>
        <w:t>(Bouquet, 2004)</w:t>
      </w:r>
      <w:r w:rsidR="009817ED" w:rsidRPr="009817ED">
        <w:rPr>
          <w:rStyle w:val="a8"/>
        </w:rPr>
        <w:fldChar w:fldCharType="end"/>
      </w:r>
    </w:p>
    <w:p w14:paraId="2BC66867" w14:textId="6DF7F4FD" w:rsidR="00885CAE" w:rsidRPr="00DE1964" w:rsidRDefault="00885CAE" w:rsidP="00B5562F">
      <w:pPr>
        <w:spacing w:before="50" w:after="50" w:line="360" w:lineRule="auto"/>
        <w:jc w:val="both"/>
        <w:rPr>
          <w:rFonts w:ascii="Arial" w:hAnsi="Arial" w:cs="Arial"/>
        </w:rPr>
      </w:pPr>
      <w:r w:rsidRPr="00DE1964">
        <w:rPr>
          <w:rFonts w:ascii="Arial" w:hAnsi="Arial" w:cs="Arial"/>
          <w:noProof/>
        </w:rPr>
        <w:drawing>
          <wp:inline distT="0" distB="0" distL="0" distR="0" wp14:anchorId="352331C8" wp14:editId="2239A7BD">
            <wp:extent cx="4732430" cy="2834886"/>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2430" cy="2834886"/>
                    </a:xfrm>
                    <a:prstGeom prst="rect">
                      <a:avLst/>
                    </a:prstGeom>
                  </pic:spPr>
                </pic:pic>
              </a:graphicData>
            </a:graphic>
          </wp:inline>
        </w:drawing>
      </w:r>
    </w:p>
    <w:p w14:paraId="5C7E7469" w14:textId="6B481C06" w:rsidR="00885CAE" w:rsidRPr="009817ED" w:rsidRDefault="00885CAE" w:rsidP="00B5562F">
      <w:pPr>
        <w:spacing w:before="50" w:after="50" w:line="360" w:lineRule="auto"/>
        <w:jc w:val="both"/>
        <w:rPr>
          <w:rStyle w:val="a8"/>
        </w:rPr>
      </w:pPr>
      <w:r w:rsidRPr="009817ED">
        <w:rPr>
          <w:rStyle w:val="a8"/>
          <w:rFonts w:hint="eastAsia"/>
        </w:rPr>
        <w:t>F</w:t>
      </w:r>
      <w:r w:rsidRPr="009817ED">
        <w:rPr>
          <w:rStyle w:val="a8"/>
        </w:rPr>
        <w:t xml:space="preserve">igure 2. Three-dimensional global mindset model </w:t>
      </w:r>
      <w:r w:rsidR="009817ED" w:rsidRPr="009817ED">
        <w:rPr>
          <w:rStyle w:val="a8"/>
        </w:rPr>
        <w:fldChar w:fldCharType="begin" w:fldLock="1"/>
      </w:r>
      <w:r w:rsidR="00A276BD">
        <w:rPr>
          <w:rStyle w:val="a8"/>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2007)","plainTextFormattedCitation":"(Beechler and Javidan, 2007)","previouslyFormattedCitation":"(Beechler and Javidan, 2007)"},"properties":{"noteIndex":0},"schema":"https://github.com/citation-style-language/schema/raw/master/csl-citation.json"}</w:instrText>
      </w:r>
      <w:r w:rsidR="009817ED" w:rsidRPr="009817ED">
        <w:rPr>
          <w:rStyle w:val="a8"/>
        </w:rPr>
        <w:fldChar w:fldCharType="separate"/>
      </w:r>
      <w:r w:rsidR="009817ED" w:rsidRPr="009817ED">
        <w:rPr>
          <w:rStyle w:val="a8"/>
          <w:noProof/>
        </w:rPr>
        <w:t>(Beechler and Javidan, 2007)</w:t>
      </w:r>
      <w:r w:rsidR="009817ED" w:rsidRPr="009817ED">
        <w:rPr>
          <w:rStyle w:val="a8"/>
        </w:rPr>
        <w:fldChar w:fldCharType="end"/>
      </w:r>
    </w:p>
    <w:p w14:paraId="434FB62A" w14:textId="4D85C686" w:rsidR="009030BC" w:rsidRPr="00DE1964" w:rsidRDefault="009030BC" w:rsidP="00B5562F">
      <w:pPr>
        <w:pStyle w:val="3"/>
        <w:spacing w:before="50" w:after="50" w:line="360" w:lineRule="auto"/>
        <w:jc w:val="both"/>
        <w:rPr>
          <w:rFonts w:ascii="Arial" w:hAnsi="Arial" w:cs="Arial"/>
        </w:rPr>
      </w:pPr>
      <w:r w:rsidRPr="00DE1964">
        <w:rPr>
          <w:rFonts w:ascii="Arial" w:hAnsi="Arial" w:cs="Arial"/>
        </w:rPr>
        <w:t xml:space="preserve">2.3 The measurement of global mindset </w:t>
      </w:r>
    </w:p>
    <w:p w14:paraId="4AAC2117" w14:textId="4BB2377F" w:rsidR="00E5548D" w:rsidRPr="00DE1964" w:rsidRDefault="00E5548D" w:rsidP="00B5562F">
      <w:pPr>
        <w:spacing w:before="50" w:after="50" w:line="360" w:lineRule="auto"/>
        <w:jc w:val="both"/>
        <w:rPr>
          <w:rFonts w:ascii="Arial" w:hAnsi="Arial" w:cs="Arial"/>
        </w:rPr>
      </w:pPr>
      <w:r w:rsidRPr="00DE1964">
        <w:rPr>
          <w:rFonts w:ascii="Arial" w:hAnsi="Arial" w:cs="Arial"/>
        </w:rPr>
        <w:t>Because researchers adopt different perspectives to understand the global mind</w:t>
      </w:r>
      <w:r w:rsidRPr="00DE1964">
        <w:rPr>
          <w:rFonts w:ascii="Arial" w:hAnsi="Arial" w:cs="Arial"/>
        </w:rPr>
        <w:t>sets</w:t>
      </w:r>
      <w:r w:rsidRPr="00DE1964">
        <w:rPr>
          <w:rFonts w:ascii="Arial" w:hAnsi="Arial" w:cs="Arial"/>
        </w:rPr>
        <w:t xml:space="preserve"> of </w:t>
      </w:r>
      <w:r w:rsidRPr="00DE1964">
        <w:rPr>
          <w:rFonts w:ascii="Arial" w:hAnsi="Arial" w:cs="Arial"/>
        </w:rPr>
        <w:t>leaders</w:t>
      </w:r>
      <w:r w:rsidRPr="00DE1964">
        <w:rPr>
          <w:rFonts w:ascii="Arial" w:hAnsi="Arial" w:cs="Arial"/>
        </w:rPr>
        <w:t>, there are also differences in the structural elements of global mind</w:t>
      </w:r>
      <w:r w:rsidRPr="00DE1964">
        <w:rPr>
          <w:rFonts w:ascii="Arial" w:hAnsi="Arial" w:cs="Arial"/>
        </w:rPr>
        <w:t>sets</w:t>
      </w:r>
      <w:r w:rsidRPr="00DE1964">
        <w:rPr>
          <w:rFonts w:ascii="Arial" w:hAnsi="Arial" w:cs="Arial"/>
        </w:rPr>
        <w:t xml:space="preserve"> they have identified and the measurement </w:t>
      </w:r>
      <w:r w:rsidRPr="00DE1964">
        <w:rPr>
          <w:rFonts w:ascii="Arial" w:hAnsi="Arial" w:cs="Arial"/>
        </w:rPr>
        <w:lastRenderedPageBreak/>
        <w:t xml:space="preserve">tools they have developed. Through literature review, we have summarized some representative global </w:t>
      </w:r>
      <w:r w:rsidRPr="00DE1964">
        <w:rPr>
          <w:rFonts w:ascii="Arial" w:hAnsi="Arial" w:cs="Arial"/>
        </w:rPr>
        <w:t xml:space="preserve">mindsets </w:t>
      </w:r>
      <w:r w:rsidRPr="00DE1964">
        <w:rPr>
          <w:rFonts w:ascii="Arial" w:hAnsi="Arial" w:cs="Arial"/>
        </w:rPr>
        <w:t>measuremen</w:t>
      </w:r>
      <w:r w:rsidRPr="00DE1964">
        <w:rPr>
          <w:rFonts w:ascii="Arial" w:hAnsi="Arial" w:cs="Arial"/>
        </w:rPr>
        <w:t xml:space="preserve">ts. </w:t>
      </w:r>
    </w:p>
    <w:p w14:paraId="0F07EE5D" w14:textId="69C7C5A4" w:rsidR="00E5548D" w:rsidRPr="00DE1964" w:rsidRDefault="00E5548D" w:rsidP="00B5562F">
      <w:pPr>
        <w:spacing w:before="50" w:after="50" w:line="360" w:lineRule="auto"/>
        <w:jc w:val="both"/>
        <w:rPr>
          <w:rFonts w:ascii="Arial" w:hAnsi="Arial" w:cs="Arial"/>
        </w:rPr>
      </w:pPr>
      <w:r w:rsidRPr="00DE1964">
        <w:rPr>
          <w:rFonts w:ascii="Arial" w:hAnsi="Arial" w:cs="Arial"/>
        </w:rPr>
        <w:t xml:space="preserve">Researchers use a variety of different methods to measure the global mindset of managers. The most common use of self-perception or self-evaluation methods, such as </w:t>
      </w:r>
      <w:r w:rsidR="00A276BD">
        <w:rPr>
          <w:rFonts w:ascii="Arial" w:hAnsi="Arial" w:cs="Arial"/>
        </w:rPr>
        <w:fldChar w:fldCharType="begin" w:fldLock="1"/>
      </w:r>
      <w:r w:rsidR="00A276BD">
        <w:rPr>
          <w:rFonts w:ascii="Arial" w:hAnsi="Arial" w:cs="Arial"/>
        </w:rPr>
        <w:instrText>ADDIN CSL_CITATION {"citationItems":[{"id":"ITEM-1","itemData":{"ISSN":"0143-2095","author":[{"dropping-particle":"","family":"Gupta","given":"Anil K","non-dropping-particle":"","parse-names":false,"suffix":""},{"dropping-particle":"","family":"Govindarajan","given":"Vijay","non-dropping-particle":"","parse-names":false,"suffix":""}],"container-title":"Strategic management journal","id":"ITEM-1","issue":"4","issued":{"date-parts":[["2000"]]},"page":"473-496","publisher":"Wiley Online Library","title":"Knowledge flows within multinational corporations","type":"article-journal","volume":"21"},"uris":["http://www.mendeley.com/documents/?uuid=2fa38679-61ca-44e5-a6fa-03c9fbf7bf81"]}],"mendeley":{"formattedCitation":"(Gupta and Govindarajan, 2000)","manualFormatting":"Gupta and Govindarajan, (2000)","plainTextFormattedCitation":"(Gupta and Govindarajan, 2000)","previouslyFormattedCitation":"(Gupta and Govindarajan, 2000)"},"properties":{"noteIndex":0},"schema":"https://github.com/citation-style-language/schema/raw/master/csl-citation.json"}</w:instrText>
      </w:r>
      <w:r w:rsidR="00A276BD">
        <w:rPr>
          <w:rFonts w:ascii="Arial" w:hAnsi="Arial" w:cs="Arial"/>
        </w:rPr>
        <w:fldChar w:fldCharType="separate"/>
      </w:r>
      <w:r w:rsidR="00A276BD" w:rsidRPr="00A276BD">
        <w:rPr>
          <w:rFonts w:ascii="Arial" w:hAnsi="Arial" w:cs="Arial"/>
          <w:noProof/>
        </w:rPr>
        <w:t xml:space="preserve">Gupta and Govindarajan, </w:t>
      </w:r>
      <w:r w:rsidR="00A276BD">
        <w:rPr>
          <w:rFonts w:ascii="Arial" w:hAnsi="Arial" w:cs="Arial"/>
          <w:noProof/>
        </w:rPr>
        <w:t>(</w:t>
      </w:r>
      <w:r w:rsidR="00A276BD" w:rsidRPr="00A276BD">
        <w:rPr>
          <w:rFonts w:ascii="Arial" w:hAnsi="Arial" w:cs="Arial"/>
          <w:noProof/>
        </w:rPr>
        <w:t>2000)</w:t>
      </w:r>
      <w:r w:rsidR="00A276BD">
        <w:rPr>
          <w:rFonts w:ascii="Arial" w:hAnsi="Arial" w:cs="Arial"/>
        </w:rPr>
        <w:fldChar w:fldCharType="end"/>
      </w:r>
      <w:r w:rsidR="00A276BD">
        <w:rPr>
          <w:rFonts w:ascii="Arial" w:hAnsi="Arial" w:cs="Arial"/>
        </w:rPr>
        <w:t xml:space="preserve"> </w:t>
      </w:r>
      <w:r w:rsidRPr="00DE1964">
        <w:rPr>
          <w:rFonts w:ascii="Arial" w:hAnsi="Arial" w:cs="Arial"/>
        </w:rPr>
        <w:t xml:space="preserve">requires participants to answer a series of diagnostic questions for self-perception, measuring the global mindset of managers at the organizational level; </w:t>
      </w:r>
      <w:r w:rsidR="00A276BD">
        <w:rPr>
          <w:rFonts w:ascii="Arial" w:hAnsi="Arial" w:cs="Arial"/>
        </w:rPr>
        <w:fldChar w:fldCharType="begin" w:fldLock="1"/>
      </w:r>
      <w:r w:rsidR="00A276BD">
        <w:rPr>
          <w:rFonts w:ascii="Arial" w:hAnsi="Arial" w:cs="Arial"/>
        </w:rPr>
        <w:instrText>ADDIN CSL_CITATION {"citationItems":[{"id":"ITEM-1","itemData":{"author":[{"dropping-particle":"","family":"Harveston","given":"Paula D","non-dropping-particle":"","parse-names":false,"suffix":""},{"dropping-particle":"","family":"Kedia","given":"Ben L","non-dropping-particle":"","parse-names":false,"suffix":""},{"dropping-particle":"","family":"Davis","given":"Peter S","non-dropping-particle":"","parse-names":false,"suffix":""}],"container-title":"Advances in Competitiveness Research","id":"ITEM-1","issue":"1","issued":{"date-parts":[["2000"]]},"page":"92-99","title":"Internationalization of born global and gradual globalizing firms: the impact of the manager","type":"article-journal","volume":"8"},"uris":["http://www.mendeley.com/documents/?uuid=ce6d3356-e748-4a11-8e3f-881ddd4a7b6f"]}],"mendeley":{"formattedCitation":"(Harveston, Kedia and Davis, 2000)","manualFormatting":"Harveston, Kedia and Davis (2000)","plainTextFormattedCitation":"(Harveston, Kedia and Davis, 2000)","previouslyFormattedCitation":"(Harveston, Kedia and Davis, 2000)"},"properties":{"noteIndex":0},"schema":"https://github.com/citation-style-language/schema/raw/master/csl-citation.json"}</w:instrText>
      </w:r>
      <w:r w:rsidR="00A276BD">
        <w:rPr>
          <w:rFonts w:ascii="Arial" w:hAnsi="Arial" w:cs="Arial"/>
        </w:rPr>
        <w:fldChar w:fldCharType="separate"/>
      </w:r>
      <w:r w:rsidR="00A276BD" w:rsidRPr="00A276BD">
        <w:rPr>
          <w:rFonts w:ascii="Arial" w:hAnsi="Arial" w:cs="Arial"/>
          <w:noProof/>
        </w:rPr>
        <w:t xml:space="preserve">Harveston, Kedia and Davis </w:t>
      </w:r>
      <w:r w:rsidR="00A276BD">
        <w:rPr>
          <w:rFonts w:ascii="Arial" w:hAnsi="Arial" w:cs="Arial"/>
          <w:noProof/>
        </w:rPr>
        <w:t>(</w:t>
      </w:r>
      <w:r w:rsidR="00A276BD" w:rsidRPr="00A276BD">
        <w:rPr>
          <w:rFonts w:ascii="Arial" w:hAnsi="Arial" w:cs="Arial"/>
          <w:noProof/>
        </w:rPr>
        <w:t>2000)</w:t>
      </w:r>
      <w:r w:rsidR="00A276BD">
        <w:rPr>
          <w:rFonts w:ascii="Arial" w:hAnsi="Arial" w:cs="Arial"/>
        </w:rPr>
        <w:fldChar w:fldCharType="end"/>
      </w:r>
      <w:r w:rsidRPr="00DE1964">
        <w:rPr>
          <w:rFonts w:ascii="Arial" w:hAnsi="Arial" w:cs="Arial"/>
        </w:rPr>
        <w:t xml:space="preserve"> used</w:t>
      </w:r>
      <w:r w:rsidR="00A276BD">
        <w:rPr>
          <w:rFonts w:ascii="Arial" w:hAnsi="Arial" w:cs="Arial"/>
        </w:rPr>
        <w:t xml:space="preserve"> self-evaluation</w:t>
      </w:r>
      <w:r w:rsidRPr="00DE1964">
        <w:rPr>
          <w:rFonts w:ascii="Arial" w:hAnsi="Arial" w:cs="Arial"/>
        </w:rPr>
        <w:t xml:space="preserve"> to measure a single-dimensional manager's global mind</w:t>
      </w:r>
      <w:r w:rsidRPr="00DE1964">
        <w:rPr>
          <w:rFonts w:ascii="Arial" w:hAnsi="Arial" w:cs="Arial"/>
        </w:rPr>
        <w:t>sets</w:t>
      </w:r>
      <w:r w:rsidRPr="00DE1964">
        <w:rPr>
          <w:rFonts w:ascii="Arial" w:hAnsi="Arial" w:cs="Arial"/>
        </w:rPr>
        <w:t>. The second is to use the perception of others (such as subordinates' perception of the global mind</w:t>
      </w:r>
      <w:r w:rsidRPr="00DE1964">
        <w:rPr>
          <w:rFonts w:ascii="Arial" w:hAnsi="Arial" w:cs="Arial"/>
        </w:rPr>
        <w:t>sets</w:t>
      </w:r>
      <w:r w:rsidRPr="00DE1964">
        <w:rPr>
          <w:rFonts w:ascii="Arial" w:hAnsi="Arial" w:cs="Arial"/>
        </w:rPr>
        <w:t xml:space="preserve"> of managers), such as </w:t>
      </w:r>
      <w:r w:rsidR="00A276BD">
        <w:rPr>
          <w:rFonts w:ascii="Arial" w:hAnsi="Arial" w:cs="Arial"/>
        </w:rPr>
        <w:fldChar w:fldCharType="begin" w:fldLock="1"/>
      </w:r>
      <w:r w:rsidR="00A276BD">
        <w:rPr>
          <w:rFonts w:ascii="Arial" w:hAnsi="Arial" w:cs="Arial"/>
        </w:rPr>
        <w:instrText>ADDIN CSL_CITATION {"citationItems":[{"id":"ITEM-1","itemData":{"ISSN":"0825-0383","author":[{"dropping-particle":"","family":"Nummela","given":"Niina","non-dropping-particle":"","parse-names":false,"suffix":""},{"dropping-particle":"","family":"Saarenketo","given":"Sami","non-dropping-particle":"","parse-names":false,"suffix":""},{"dropping-particle":"","family":"Puumalainen","given":"Kaisu","non-dropping-particle":"","parse-names":false,"suffix":""}],"container-title":"Canadian Journal of Administrative Sciences/Revue Canadienne des Sciences de l'Administration","id":"ITEM-1","issue":"1","issued":{"date-parts":[["2004"]]},"page":"51-64","publisher":"Wiley Online Library","title":"A global mindset</w:instrText>
      </w:r>
      <w:r w:rsidR="00A276BD">
        <w:rPr>
          <w:rFonts w:ascii="Tahoma" w:hAnsi="Tahoma" w:cs="Tahoma"/>
        </w:rPr>
        <w:instrText>��</w:instrText>
      </w:r>
      <w:r w:rsidR="00A276BD">
        <w:rPr>
          <w:rFonts w:ascii="Arial" w:hAnsi="Arial" w:cs="Arial"/>
        </w:rPr>
        <w:instrText>a prerequisite for successful internationalization?","type":"article-journal","volume":"21"},"uris":["http://www.mendeley.com/documents/?uuid=787a217e-c5a0-4cb7-be34-1d6870e33a62"]}],"mendeley":{"formattedCitation":"(Nummela, Saarenketo and Puumalainen, 2004)","manualFormatting":"Nummela, Saarenketo and Puumalainen (2004)","plainTextFormattedCitation":"(Nummela, Saarenketo and Puumalainen, 2004)","previouslyFormattedCitation":"(Nummela, Saarenketo and Puumalainen, 2004)"},"properties":{"noteIndex":0},"schema":"https://github.com/citation-style-language/schema/raw/master/csl-citation.json"}</w:instrText>
      </w:r>
      <w:r w:rsidR="00A276BD">
        <w:rPr>
          <w:rFonts w:ascii="Arial" w:hAnsi="Arial" w:cs="Arial"/>
        </w:rPr>
        <w:fldChar w:fldCharType="separate"/>
      </w:r>
      <w:r w:rsidR="00A276BD" w:rsidRPr="00A276BD">
        <w:rPr>
          <w:rFonts w:ascii="Arial" w:hAnsi="Arial" w:cs="Arial"/>
          <w:noProof/>
        </w:rPr>
        <w:t xml:space="preserve">Nummela, Saarenketo and Puumalainen </w:t>
      </w:r>
      <w:r w:rsidR="00A276BD">
        <w:rPr>
          <w:rFonts w:ascii="Arial" w:hAnsi="Arial" w:cs="Arial"/>
          <w:noProof/>
        </w:rPr>
        <w:t>(</w:t>
      </w:r>
      <w:r w:rsidR="00A276BD" w:rsidRPr="00A276BD">
        <w:rPr>
          <w:rFonts w:ascii="Arial" w:hAnsi="Arial" w:cs="Arial"/>
          <w:noProof/>
        </w:rPr>
        <w:t>2004)</w:t>
      </w:r>
      <w:r w:rsidR="00A276BD">
        <w:rPr>
          <w:rFonts w:ascii="Arial" w:hAnsi="Arial" w:cs="Arial"/>
        </w:rPr>
        <w:fldChar w:fldCharType="end"/>
      </w:r>
      <w:r w:rsidRPr="00DE1964">
        <w:rPr>
          <w:rFonts w:ascii="Arial" w:hAnsi="Arial" w:cs="Arial"/>
        </w:rPr>
        <w:t>) to measure the foresight, global commitment and global vision of managers through employee perceptio</w:t>
      </w:r>
      <w:r w:rsidR="00A276BD">
        <w:rPr>
          <w:rFonts w:ascii="Arial" w:hAnsi="Arial" w:cs="Arial"/>
        </w:rPr>
        <w:t>n</w:t>
      </w:r>
      <w:r w:rsidRPr="00DE1964">
        <w:rPr>
          <w:rFonts w:ascii="Arial" w:hAnsi="Arial" w:cs="Arial"/>
        </w:rPr>
        <w:t xml:space="preserve">. The third method is to use content analysis to measure the global </w:t>
      </w:r>
      <w:r w:rsidRPr="00DE1964">
        <w:rPr>
          <w:rFonts w:ascii="Arial" w:hAnsi="Arial" w:cs="Arial"/>
        </w:rPr>
        <w:t>mindsets of leaders</w:t>
      </w:r>
      <w:r w:rsidRPr="00DE1964">
        <w:rPr>
          <w:rFonts w:ascii="Arial" w:hAnsi="Arial" w:cs="Arial"/>
        </w:rPr>
        <w:t>. For example,</w:t>
      </w:r>
      <w:r w:rsidR="00A276BD">
        <w:rPr>
          <w:rFonts w:ascii="Arial" w:hAnsi="Arial" w:cs="Arial"/>
        </w:rPr>
        <w:fldChar w:fldCharType="begin" w:fldLock="1"/>
      </w:r>
      <w:r w:rsidR="00A276BD">
        <w:rPr>
          <w:rFonts w:ascii="Arial" w:hAnsi="Arial" w:cs="Arial"/>
        </w:rPr>
        <w:instrText>ADDIN CSL_CITATION {"citationItems":[{"id":"ITEM-1","itemData":{"ISSN":"0894-3796","author":[{"dropping-particle":"","family":"Levy","given":"Orly","non-dropping-particle":"","parse-names":false,"suffix":""}],"container-title":"Journal of Organizational Behavior: The International Journal of Industrial, Occupational and Organizational Psychology and Behavior","id":"ITEM-1","issue":"7","issued":{"date-parts":[["2005"]]},"page":"797-819","publisher":"Wiley Online Library","title":"The influence of top management team attention patterns on global strategic posture of firms","type":"article-journal","volume":"26"},"uris":["http://www.mendeley.com/documents/?uuid=12fc08a4-7eab-44ed-a189-7c41b358cd8e"]}],"mendeley":{"formattedCitation":"(Levy, 2005)","manualFormatting":" Levy (2005)","plainTextFormattedCitation":"(Levy, 2005)","previouslyFormattedCitation":"(Levy, 2005)"},"properties":{"noteIndex":0},"schema":"https://github.com/citation-style-language/schema/raw/master/csl-citation.json"}</w:instrText>
      </w:r>
      <w:r w:rsidR="00A276BD">
        <w:rPr>
          <w:rFonts w:ascii="Arial" w:hAnsi="Arial" w:cs="Arial"/>
        </w:rPr>
        <w:fldChar w:fldCharType="separate"/>
      </w:r>
      <w:r w:rsidR="00A276BD">
        <w:rPr>
          <w:rFonts w:ascii="Arial" w:hAnsi="Arial" w:cs="Arial"/>
          <w:noProof/>
        </w:rPr>
        <w:t xml:space="preserve"> </w:t>
      </w:r>
      <w:r w:rsidR="00A276BD" w:rsidRPr="00A276BD">
        <w:rPr>
          <w:rFonts w:ascii="Arial" w:hAnsi="Arial" w:cs="Arial"/>
          <w:noProof/>
        </w:rPr>
        <w:t xml:space="preserve">Levy </w:t>
      </w:r>
      <w:r w:rsidR="00A276BD">
        <w:rPr>
          <w:rFonts w:ascii="Arial" w:hAnsi="Arial" w:cs="Arial"/>
          <w:noProof/>
        </w:rPr>
        <w:t>(</w:t>
      </w:r>
      <w:r w:rsidR="00A276BD" w:rsidRPr="00A276BD">
        <w:rPr>
          <w:rFonts w:ascii="Arial" w:hAnsi="Arial" w:cs="Arial"/>
          <w:noProof/>
        </w:rPr>
        <w:t>2005)</w:t>
      </w:r>
      <w:r w:rsidR="00A276BD">
        <w:rPr>
          <w:rFonts w:ascii="Arial" w:hAnsi="Arial" w:cs="Arial"/>
        </w:rPr>
        <w:fldChar w:fldCharType="end"/>
      </w:r>
      <w:r w:rsidRPr="00DE1964">
        <w:rPr>
          <w:rFonts w:ascii="Arial" w:hAnsi="Arial" w:cs="Arial"/>
        </w:rPr>
        <w:t xml:space="preserve"> measures the global </w:t>
      </w:r>
      <w:r w:rsidRPr="00DE1964">
        <w:rPr>
          <w:rFonts w:ascii="Arial" w:hAnsi="Arial" w:cs="Arial"/>
        </w:rPr>
        <w:t>mindsets</w:t>
      </w:r>
      <w:r w:rsidRPr="00DE1964">
        <w:rPr>
          <w:rFonts w:ascii="Arial" w:hAnsi="Arial" w:cs="Arial"/>
        </w:rPr>
        <w:t xml:space="preserve"> based on the attention model of the executive team by measuring the breadth and depth of the executive team's attention to the environment. The fourth method is to measure the specific behavior of managers</w:t>
      </w:r>
      <w:r w:rsidR="00A276BD">
        <w:rPr>
          <w:rFonts w:ascii="Arial" w:hAnsi="Arial" w:cs="Arial"/>
        </w:rPr>
        <w:t xml:space="preserve">. </w:t>
      </w:r>
      <w:r w:rsidRPr="00DE1964">
        <w:rPr>
          <w:rFonts w:ascii="Arial" w:hAnsi="Arial" w:cs="Arial"/>
        </w:rPr>
        <w:t xml:space="preserve">For example, </w:t>
      </w:r>
      <w:r w:rsidR="00A276BD">
        <w:rPr>
          <w:rFonts w:ascii="Arial" w:hAnsi="Arial" w:cs="Arial"/>
        </w:rPr>
        <w:fldChar w:fldCharType="begin" w:fldLock="1"/>
      </w:r>
      <w:r w:rsidR="00A276BD">
        <w:rPr>
          <w:rFonts w:ascii="Arial" w:hAnsi="Arial" w:cs="Arial"/>
        </w:rPr>
        <w:instrText>ADDIN CSL_CITATION {"citationItems":[{"id":"ITEM-1","itemData":{"ISBN":"0230522556","author":[{"dropping-particle":"","family":"Bouquet","given":"Cyril","non-dropping-particle":"","parse-names":false,"suffix":""}],"id":"ITEM-1","issued":{"date-parts":[["2004"]]},"publisher":"Springer","title":"Building global mindsets: An attention-based perspective","type":"book"},"uris":["http://www.mendeley.com/documents/?uuid=6b54e098-cb53-4625-9622-8810bb3930ea"]}],"mendeley":{"formattedCitation":"(Bouquet, 2004)","manualFormatting":"Bouquet, (2004)","plainTextFormattedCitation":"(Bouquet, 2004)","previouslyFormattedCitation":"(Bouquet, 2004)"},"properties":{"noteIndex":0},"schema":"https://github.com/citation-style-language/schema/raw/master/csl-citation.json"}</w:instrText>
      </w:r>
      <w:r w:rsidR="00A276BD">
        <w:rPr>
          <w:rFonts w:ascii="Arial" w:hAnsi="Arial" w:cs="Arial"/>
        </w:rPr>
        <w:fldChar w:fldCharType="separate"/>
      </w:r>
      <w:r w:rsidR="00A276BD" w:rsidRPr="00A276BD">
        <w:rPr>
          <w:rFonts w:ascii="Arial" w:hAnsi="Arial" w:cs="Arial"/>
          <w:noProof/>
        </w:rPr>
        <w:t xml:space="preserve">Bouquet, </w:t>
      </w:r>
      <w:r w:rsidR="00A276BD">
        <w:rPr>
          <w:rFonts w:ascii="Arial" w:hAnsi="Arial" w:cs="Arial"/>
          <w:noProof/>
        </w:rPr>
        <w:t>(</w:t>
      </w:r>
      <w:r w:rsidR="00A276BD" w:rsidRPr="00A276BD">
        <w:rPr>
          <w:rFonts w:ascii="Arial" w:hAnsi="Arial" w:cs="Arial"/>
          <w:noProof/>
        </w:rPr>
        <w:t>2004)</w:t>
      </w:r>
      <w:r w:rsidR="00A276BD">
        <w:rPr>
          <w:rFonts w:ascii="Arial" w:hAnsi="Arial" w:cs="Arial"/>
        </w:rPr>
        <w:fldChar w:fldCharType="end"/>
      </w:r>
      <w:r w:rsidRPr="00DE1964">
        <w:rPr>
          <w:rFonts w:ascii="Arial" w:hAnsi="Arial" w:cs="Arial"/>
        </w:rPr>
        <w:t xml:space="preserve"> is based on the attention model of the executive team, the frequency of overseas travel, the frequency of communication with overseas management colleagues, and the frequency of organizing global decision-making discussions</w:t>
      </w:r>
      <w:r w:rsidRPr="00DE1964">
        <w:rPr>
          <w:rFonts w:ascii="Arial" w:hAnsi="Arial" w:cs="Arial"/>
        </w:rPr>
        <w:t xml:space="preserve"> to evaluate global mindsets. </w:t>
      </w:r>
      <w:r w:rsidRPr="00DE1964">
        <w:rPr>
          <w:rFonts w:ascii="Arial" w:hAnsi="Arial" w:cs="Arial"/>
        </w:rPr>
        <w:t xml:space="preserve">The fifth method is the anticipation method. For example, </w:t>
      </w:r>
      <w:r w:rsidR="00A276BD">
        <w:rPr>
          <w:rFonts w:ascii="Arial" w:hAnsi="Arial" w:cs="Arial"/>
        </w:rPr>
        <w:fldChar w:fldCharType="begin" w:fldLock="1"/>
      </w:r>
      <w:r w:rsidR="00A276BD">
        <w:rPr>
          <w:rFonts w:ascii="Arial" w:hAnsi="Arial" w:cs="Arial"/>
        </w:rPr>
        <w:instrText>ADDIN CSL_CITATION {"citationItems":[{"id":"ITEM-1","itemData":{"ISSN":"0143-2095","author":[{"dropping-particle":"","family":"Murtha","given":"Thomas P","non-dropping-particle":"","parse-names":false,"suffix":""},{"dropping-particle":"","family":"Lenway","given":"Stefanie Ann","non-dropping-particle":"","parse-names":false,"suffix":""},{"dropping-particle":"","family":"Bagozzi","given":"Richard P","non-dropping-particle":"","parse-names":false,"suffix":""}],"container-title":"Strategic Management Journal","id":"ITEM-1","issue":"2","issued":{"date-parts":[["1998"]]},"page":"97-114","publisher":"Wiley Online Library","title":"Global mind</w:instrText>
      </w:r>
      <w:r w:rsidR="00A276BD">
        <w:rPr>
          <w:rFonts w:ascii="Tahoma" w:hAnsi="Tahoma" w:cs="Tahoma"/>
        </w:rPr>
        <w:instrText>�</w:instrText>
      </w:r>
      <w:r w:rsidR="00A276BD">
        <w:rPr>
          <w:rFonts w:ascii="Arial" w:hAnsi="Arial" w:cs="Arial"/>
        </w:rPr>
        <w:instrText>\\sets and cognitive shift in a complex multinational corporation","type":"article-journal","volume":"19"},"uris":["http://www.mendeley.com/documents/?uuid=653691a4-f705-4ddf-9442-e201645a2932"]}],"mendeley":{"formattedCitation":"(Murtha, Lenway and Bagozzi, 1998)","manualFormatting":"Murtha, Lenway and Bagozzi (1998)","plainTextFormattedCitation":"(Murtha, Lenway and Bagozzi, 1998)","previouslyFormattedCitation":"(Murtha, Lenway and Bagozzi, 1998)"},"properties":{"noteIndex":0},"schema":"https://github.com/citation-style-language/schema/raw/master/csl-citation.json"}</w:instrText>
      </w:r>
      <w:r w:rsidR="00A276BD">
        <w:rPr>
          <w:rFonts w:ascii="Arial" w:hAnsi="Arial" w:cs="Arial"/>
        </w:rPr>
        <w:fldChar w:fldCharType="separate"/>
      </w:r>
      <w:r w:rsidR="00A276BD" w:rsidRPr="00A276BD">
        <w:rPr>
          <w:rFonts w:ascii="Arial" w:hAnsi="Arial" w:cs="Arial"/>
          <w:noProof/>
        </w:rPr>
        <w:t xml:space="preserve">Murtha, Lenway and Bagozzi </w:t>
      </w:r>
      <w:r w:rsidR="00A276BD">
        <w:rPr>
          <w:rFonts w:ascii="Arial" w:hAnsi="Arial" w:cs="Arial"/>
          <w:noProof/>
        </w:rPr>
        <w:t>(</w:t>
      </w:r>
      <w:r w:rsidR="00A276BD" w:rsidRPr="00A276BD">
        <w:rPr>
          <w:rFonts w:ascii="Arial" w:hAnsi="Arial" w:cs="Arial"/>
          <w:noProof/>
        </w:rPr>
        <w:t>1998)</w:t>
      </w:r>
      <w:r w:rsidR="00A276BD">
        <w:rPr>
          <w:rFonts w:ascii="Arial" w:hAnsi="Arial" w:cs="Arial"/>
        </w:rPr>
        <w:fldChar w:fldCharType="end"/>
      </w:r>
      <w:r w:rsidRPr="00DE1964">
        <w:rPr>
          <w:rFonts w:ascii="Arial" w:hAnsi="Arial" w:cs="Arial"/>
        </w:rPr>
        <w:t xml:space="preserve"> used the three dimensions of integration, response, and coordination to measure the global </w:t>
      </w:r>
      <w:r w:rsidR="00A276BD">
        <w:rPr>
          <w:rFonts w:ascii="Arial" w:hAnsi="Arial" w:cs="Arial"/>
        </w:rPr>
        <w:t xml:space="preserve">mindset </w:t>
      </w:r>
      <w:r w:rsidRPr="00DE1964">
        <w:rPr>
          <w:rFonts w:ascii="Arial" w:hAnsi="Arial" w:cs="Arial"/>
        </w:rPr>
        <w:t>level of managers. Other measurement methods involve the comprehensive application of the above-mentioned different methods. For example</w:t>
      </w:r>
      <w:r w:rsidR="00A276BD">
        <w:rPr>
          <w:rFonts w:ascii="Arial" w:hAnsi="Arial" w:cs="Arial"/>
        </w:rPr>
        <w:fldChar w:fldCharType="begin" w:fldLock="1"/>
      </w:r>
      <w:r w:rsidR="00C93915">
        <w:rPr>
          <w:rFonts w:ascii="Arial" w:hAnsi="Arial" w:cs="Arial"/>
        </w:rPr>
        <w:instrText>ADDIN CSL_CITATION {"citationItems":[{"id":"ITEM-1","itemData":{"ISSN":"1075-4253","author":[{"dropping-particle":"","family":"Arora","given":"Anil","non-dropping-particle":"","parse-names":false,"suffix":""},{"dropping-particle":"","family":"Jaju","given":"Anupam","non-dropping-particle":"","parse-names":false,"suffix":""},{"dropping-particle":"","family":"Kefalas","given":"Asterios G","non-dropping-particle":"","parse-names":false,"suffix":""},{"dropping-particle":"","family":"Perenich","given":"Theresa","non-dropping-particle":"","parse-names":false,"suffix":""}],"container-title":"Journal of international Management","id":"ITEM-1","issue":"3","issued":{"date-parts":[["2004"]]},"page":"393-411","publisher":"Elsevier","title":"An exploratory analysis of global managerial mindsets: a case of US textile and apparel industry","type":"article-journal","volume":"10"},"uris":["http://www.mendeley.com/documents/?uuid=fa30a7d6-4068-44f6-9ab8-61b98635636b"]}],"mendeley":{"formattedCitation":"(Arora &lt;i&gt;et al.&lt;/i&gt;, 2004)","manualFormatting":", Arora et al., (2004)","plainTextFormattedCitation":"(Arora et al., 2004)","previouslyFormattedCitation":"(Arora &lt;i&gt;et al.&lt;/i&gt;, 2004)"},"properties":{"noteIndex":0},"schema":"https://github.com/citation-style-language/schema/raw/master/csl-citation.json"}</w:instrText>
      </w:r>
      <w:r w:rsidR="00A276BD">
        <w:rPr>
          <w:rFonts w:ascii="Arial" w:hAnsi="Arial" w:cs="Arial"/>
        </w:rPr>
        <w:fldChar w:fldCharType="separate"/>
      </w:r>
      <w:r w:rsidR="00A276BD">
        <w:rPr>
          <w:rFonts w:ascii="Arial" w:hAnsi="Arial" w:cs="Arial"/>
          <w:noProof/>
        </w:rPr>
        <w:t xml:space="preserve">, </w:t>
      </w:r>
      <w:r w:rsidR="00A276BD" w:rsidRPr="00A276BD">
        <w:rPr>
          <w:rFonts w:ascii="Arial" w:hAnsi="Arial" w:cs="Arial"/>
          <w:noProof/>
        </w:rPr>
        <w:t xml:space="preserve">Arora </w:t>
      </w:r>
      <w:r w:rsidR="00A276BD" w:rsidRPr="00A276BD">
        <w:rPr>
          <w:rFonts w:ascii="Arial" w:hAnsi="Arial" w:cs="Arial"/>
          <w:i/>
          <w:noProof/>
        </w:rPr>
        <w:t>et al.</w:t>
      </w:r>
      <w:r w:rsidR="00A276BD" w:rsidRPr="00A276BD">
        <w:rPr>
          <w:rFonts w:ascii="Arial" w:hAnsi="Arial" w:cs="Arial"/>
          <w:noProof/>
        </w:rPr>
        <w:t xml:space="preserve">, </w:t>
      </w:r>
      <w:r w:rsidR="00A276BD">
        <w:rPr>
          <w:rFonts w:ascii="Arial" w:hAnsi="Arial" w:cs="Arial"/>
          <w:noProof/>
        </w:rPr>
        <w:t>(</w:t>
      </w:r>
      <w:r w:rsidR="00A276BD" w:rsidRPr="00A276BD">
        <w:rPr>
          <w:rFonts w:ascii="Arial" w:hAnsi="Arial" w:cs="Arial"/>
          <w:noProof/>
        </w:rPr>
        <w:t>2004)</w:t>
      </w:r>
      <w:r w:rsidR="00A276BD">
        <w:rPr>
          <w:rFonts w:ascii="Arial" w:hAnsi="Arial" w:cs="Arial"/>
        </w:rPr>
        <w:fldChar w:fldCharType="end"/>
      </w:r>
      <w:r w:rsidR="00A276BD">
        <w:rPr>
          <w:rFonts w:ascii="Arial" w:hAnsi="Arial" w:cs="Arial"/>
        </w:rPr>
        <w:t xml:space="preserve"> </w:t>
      </w:r>
      <w:r w:rsidR="00C93915">
        <w:rPr>
          <w:rFonts w:ascii="Arial" w:hAnsi="Arial" w:cs="Arial"/>
        </w:rPr>
        <w:t>investigates</w:t>
      </w:r>
      <w:r w:rsidR="00A276BD">
        <w:rPr>
          <w:rFonts w:ascii="Arial" w:hAnsi="Arial" w:cs="Arial"/>
        </w:rPr>
        <w:t xml:space="preserve"> the global leadership of managers</w:t>
      </w:r>
      <w:r w:rsidRPr="00DE1964">
        <w:rPr>
          <w:rFonts w:ascii="Arial" w:hAnsi="Arial" w:cs="Arial"/>
        </w:rPr>
        <w:t xml:space="preserve"> using a combination of self-perception and the perception of others. </w:t>
      </w:r>
      <w:r w:rsidR="00C93915">
        <w:rPr>
          <w:rFonts w:ascii="Arial" w:hAnsi="Arial" w:cs="Arial"/>
        </w:rPr>
        <w:fldChar w:fldCharType="begin" w:fldLock="1"/>
      </w:r>
      <w:r w:rsidR="00C93915">
        <w:rPr>
          <w:rFonts w:ascii="Arial" w:hAnsi="Arial" w:cs="Arial"/>
        </w:rPr>
        <w:instrText>ADDIN CSL_CITATION {"citationItems":[{"id":"ITEM-1","itemData":{"ISBN":"0470714123","author":[{"dropping-particle":"","family":"Lane","given":"Henry W","non-dropping-particle":"","parse-names":false,"suffix":""},{"dropping-particle":"","family":"Maznevski","given":"Martha","non-dropping-particle":"","parse-names":false,"suffix":""},{"dropping-particle":"","family":"Deetz","given":"Joerg","non-dropping-particle":"","parse-names":false,"suffix":""},{"dropping-particle":"","family":"DiStefano","given":"Joseph","non-dropping-particle":"","parse-names":false,"suffix":""}],"id":"ITEM-1","issued":{"date-parts":[["2009"]]},"publisher":"John Wiley &amp; Sons","title":"International management behavior: Leading with a global mindset","type":"book"},"uris":["http://www.mendeley.com/documents/?uuid=0483f994-fb21-4a89-bb6c-44c8abfffc1e"]}],"mendeley":{"formattedCitation":"(Lane &lt;i&gt;et al.&lt;/i&gt;, 2009)","manualFormatting":"Lane et al., (2009)","plainTextFormattedCitation":"(Lane et al., 2009)","previouslyFormattedCitation":"(Lane &lt;i&gt;et al.&lt;/i&gt;, 2009)"},"properties":{"noteIndex":0},"schema":"https://github.com/citation-style-language/schema/raw/master/csl-citation.json"}</w:instrText>
      </w:r>
      <w:r w:rsidR="00C93915">
        <w:rPr>
          <w:rFonts w:ascii="Arial" w:hAnsi="Arial" w:cs="Arial"/>
        </w:rPr>
        <w:fldChar w:fldCharType="separate"/>
      </w:r>
      <w:r w:rsidR="00C93915" w:rsidRPr="00C93915">
        <w:rPr>
          <w:rFonts w:ascii="Arial" w:hAnsi="Arial" w:cs="Arial"/>
          <w:noProof/>
        </w:rPr>
        <w:t xml:space="preserve">Lane </w:t>
      </w:r>
      <w:r w:rsidR="00C93915" w:rsidRPr="00C93915">
        <w:rPr>
          <w:rFonts w:ascii="Arial" w:hAnsi="Arial" w:cs="Arial"/>
          <w:i/>
          <w:noProof/>
        </w:rPr>
        <w:t>et al.</w:t>
      </w:r>
      <w:r w:rsidR="00C93915" w:rsidRPr="00C93915">
        <w:rPr>
          <w:rFonts w:ascii="Arial" w:hAnsi="Arial" w:cs="Arial"/>
          <w:noProof/>
        </w:rPr>
        <w:t xml:space="preserve">, </w:t>
      </w:r>
      <w:r w:rsidR="00C93915">
        <w:rPr>
          <w:rFonts w:ascii="Arial" w:hAnsi="Arial" w:cs="Arial"/>
          <w:noProof/>
        </w:rPr>
        <w:t>(</w:t>
      </w:r>
      <w:r w:rsidR="00C93915" w:rsidRPr="00C93915">
        <w:rPr>
          <w:rFonts w:ascii="Arial" w:hAnsi="Arial" w:cs="Arial"/>
          <w:noProof/>
        </w:rPr>
        <w:t>2009)</w:t>
      </w:r>
      <w:r w:rsidR="00C93915">
        <w:rPr>
          <w:rFonts w:ascii="Arial" w:hAnsi="Arial" w:cs="Arial"/>
        </w:rPr>
        <w:fldChar w:fldCharType="end"/>
      </w:r>
      <w:r w:rsidR="00C93915">
        <w:rPr>
          <w:rFonts w:ascii="Arial" w:hAnsi="Arial" w:cs="Arial"/>
        </w:rPr>
        <w:t xml:space="preserve"> </w:t>
      </w:r>
      <w:r w:rsidRPr="00DE1964">
        <w:rPr>
          <w:rFonts w:ascii="Arial" w:hAnsi="Arial" w:cs="Arial"/>
        </w:rPr>
        <w:t>uses perception and organizational data quantitative methods to analyze managers’ global minds from three dimensions: organizational strategy, management talent pool, and organizational structure</w:t>
      </w:r>
      <w:r w:rsidR="00C93915">
        <w:rPr>
          <w:rFonts w:ascii="Arial" w:hAnsi="Arial" w:cs="Arial"/>
        </w:rPr>
        <w:t xml:space="preserve">. </w:t>
      </w:r>
      <w:r w:rsidR="00DE1964" w:rsidRPr="00DE1964">
        <w:rPr>
          <w:rFonts w:ascii="Arial" w:hAnsi="Arial" w:cs="Arial"/>
        </w:rPr>
        <w:t xml:space="preserve"> </w:t>
      </w:r>
    </w:p>
    <w:p w14:paraId="2D0599FA" w14:textId="7D513ECA" w:rsidR="00DE1964" w:rsidRPr="00DE1964" w:rsidRDefault="00DE1964" w:rsidP="00B5562F">
      <w:pPr>
        <w:spacing w:before="50" w:after="50" w:line="360" w:lineRule="auto"/>
        <w:jc w:val="both"/>
        <w:rPr>
          <w:rFonts w:ascii="Arial" w:hAnsi="Arial" w:cs="Arial"/>
        </w:rPr>
      </w:pPr>
      <w:r w:rsidRPr="00DE1964">
        <w:rPr>
          <w:rFonts w:ascii="Arial" w:hAnsi="Arial" w:cs="Arial"/>
        </w:rPr>
        <w:t>Provided that the present paper sheds light on the Huawei as a specific research object, the three-</w:t>
      </w:r>
      <w:r w:rsidR="00C93915" w:rsidRPr="00DE1964">
        <w:rPr>
          <w:rFonts w:ascii="Arial" w:hAnsi="Arial" w:cs="Arial"/>
        </w:rPr>
        <w:t>dimensional</w:t>
      </w:r>
      <w:r w:rsidRPr="00DE1964">
        <w:rPr>
          <w:rFonts w:ascii="Arial" w:hAnsi="Arial" w:cs="Arial"/>
        </w:rPr>
        <w:t xml:space="preserve"> global mindset model and measurement</w:t>
      </w:r>
      <w:r w:rsidR="00C93915">
        <w:rPr>
          <w:rFonts w:ascii="Arial" w:hAnsi="Arial" w:cs="Arial"/>
        </w:rPr>
        <w:t xml:space="preserve"> promoted by </w:t>
      </w:r>
      <w:r w:rsidR="00C93915">
        <w:rPr>
          <w:rFonts w:ascii="Arial" w:hAnsi="Arial" w:cs="Arial"/>
        </w:rPr>
        <w:fldChar w:fldCharType="begin" w:fldLock="1"/>
      </w:r>
      <w:r w:rsidR="00C93915">
        <w:rPr>
          <w:rFonts w:ascii="Arial" w:hAnsi="Arial" w:cs="Arial"/>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sidR="00C93915">
        <w:rPr>
          <w:rFonts w:ascii="Arial" w:hAnsi="Arial" w:cs="Arial"/>
        </w:rPr>
        <w:fldChar w:fldCharType="separate"/>
      </w:r>
      <w:r w:rsidR="00C93915" w:rsidRPr="00C93915">
        <w:rPr>
          <w:rFonts w:ascii="Arial" w:hAnsi="Arial" w:cs="Arial"/>
          <w:noProof/>
        </w:rPr>
        <w:t xml:space="preserve">Beechler and Javidan, </w:t>
      </w:r>
      <w:r w:rsidR="00C93915">
        <w:rPr>
          <w:rFonts w:ascii="Arial" w:hAnsi="Arial" w:cs="Arial"/>
          <w:noProof/>
        </w:rPr>
        <w:t>(</w:t>
      </w:r>
      <w:r w:rsidR="00C93915" w:rsidRPr="00C93915">
        <w:rPr>
          <w:rFonts w:ascii="Arial" w:hAnsi="Arial" w:cs="Arial"/>
          <w:noProof/>
        </w:rPr>
        <w:t>2007)</w:t>
      </w:r>
      <w:r w:rsidR="00C93915">
        <w:rPr>
          <w:rFonts w:ascii="Arial" w:hAnsi="Arial" w:cs="Arial"/>
        </w:rPr>
        <w:fldChar w:fldCharType="end"/>
      </w:r>
      <w:r w:rsidR="00C93915">
        <w:rPr>
          <w:rFonts w:ascii="Arial" w:hAnsi="Arial" w:cs="Arial"/>
        </w:rPr>
        <w:t xml:space="preserve">  </w:t>
      </w:r>
      <w:r w:rsidRPr="00DE1964">
        <w:rPr>
          <w:rFonts w:ascii="Arial" w:hAnsi="Arial" w:cs="Arial"/>
        </w:rPr>
        <w:t xml:space="preserve">will be adopted. </w:t>
      </w:r>
    </w:p>
    <w:p w14:paraId="3930CCFC" w14:textId="739AFB8B" w:rsidR="002D19DF" w:rsidRPr="00DE1964" w:rsidRDefault="00885CAE" w:rsidP="00B5562F">
      <w:pPr>
        <w:pStyle w:val="2"/>
        <w:numPr>
          <w:ilvl w:val="0"/>
          <w:numId w:val="1"/>
        </w:numPr>
        <w:spacing w:before="50" w:after="50" w:line="360" w:lineRule="auto"/>
        <w:jc w:val="both"/>
        <w:rPr>
          <w:rFonts w:ascii="Arial" w:hAnsi="Arial" w:cs="Arial"/>
        </w:rPr>
      </w:pPr>
      <w:r w:rsidRPr="00DE1964">
        <w:rPr>
          <w:rFonts w:ascii="Arial" w:hAnsi="Arial" w:cs="Arial"/>
        </w:rPr>
        <w:t xml:space="preserve">The Role of Global mindset in Leadership Effectiveness </w:t>
      </w:r>
    </w:p>
    <w:p w14:paraId="1BB0F6AA" w14:textId="5ED0E70F" w:rsidR="00E5548D" w:rsidRPr="00DE1964" w:rsidRDefault="00E5548D" w:rsidP="00B5562F">
      <w:pPr>
        <w:spacing w:before="50" w:after="50" w:line="360" w:lineRule="auto"/>
        <w:jc w:val="both"/>
        <w:rPr>
          <w:rFonts w:ascii="Arial" w:hAnsi="Arial" w:cs="Arial"/>
        </w:rPr>
      </w:pPr>
      <w:r w:rsidRPr="00DE1964">
        <w:rPr>
          <w:rFonts w:ascii="Arial" w:hAnsi="Arial" w:cs="Arial"/>
        </w:rPr>
        <w:t xml:space="preserve">Previous studies have shown that the complexity of the international environment, the company’s management system, personal international experience, and company’s international training activities </w:t>
      </w:r>
      <w:r w:rsidRPr="00DE1964">
        <w:rPr>
          <w:rFonts w:ascii="Arial" w:hAnsi="Arial" w:cs="Arial"/>
        </w:rPr>
        <w:lastRenderedPageBreak/>
        <w:t xml:space="preserve">have played a role in cultivating expatriate managers </w:t>
      </w:r>
      <w:r w:rsidR="00C93915">
        <w:rPr>
          <w:rFonts w:ascii="Arial" w:hAnsi="Arial" w:cs="Arial"/>
        </w:rPr>
        <w:fldChar w:fldCharType="begin" w:fldLock="1"/>
      </w:r>
      <w:r w:rsidR="00C93915">
        <w:rPr>
          <w:rFonts w:ascii="Arial" w:hAnsi="Arial" w:cs="Arial"/>
        </w:rPr>
        <w:instrText>ADDIN CSL_CITATION {"citationItems":[{"id":"ITEM-1","itemData":{"ISSN":"1075-4253","author":[{"dropping-particle":"","family":"Arora","given":"Anil","non-dropping-particle":"","parse-names":false,"suffix":""},{"dropping-particle":"","family":"Jaju","given":"Anupam","non-dropping-particle":"","parse-names":false,"suffix":""},{"dropping-particle":"","family":"Kefalas","given":"Asterios G","non-dropping-particle":"","parse-names":false,"suffix":""},{"dropping-particle":"","family":"Perenich","given":"Theresa","non-dropping-particle":"","parse-names":false,"suffix":""}],"container-title":"Journal of international Management","id":"ITEM-1","issue":"3","issued":{"date-parts":[["2004"]]},"page":"393-411","publisher":"Elsevier","title":"An exploratory analysis of global managerial mindsets: a case of US textile and apparel industry","type":"article-journal","volume":"10"},"uris":["http://www.mendeley.com/documents/?uuid=fa30a7d6-4068-44f6-9ab8-61b98635636b"]},{"id":"ITEM-2","itemData":{"author":[{"dropping-particle":"","family":"Osland","given":"Joyce S","non-dropping-particle":"","parse-names":false,"suffix":""},{"dropping-particle":"","family":"Bird","given":"Allan","non-dropping-particle":"","parse-names":false,"suffix":""},{"dropping-particle":"","family":"Mendenhall","given":"Mark","non-dropping-particle":"","parse-names":false,"suffix":""},{"dropping-particle":"","family":"Osland","given":"Asbjorn","non-dropping-particle":"","parse-names":false,"suffix":""}],"container-title":"Handbook of research in international human resource management","id":"ITEM-2","issued":{"date-parts":[["2006"]]},"publisher":"Cheltenham: Edward Elgar","title":"11 Developing global leadership capabilities and global mindset: a review","type":"article-journal","volume":"197"},"uris":["http://www.mendeley.com/documents/?uuid=cf2d9499-370f-4ac7-a119-6da6b825d746"]}],"mendeley":{"formattedCitation":"(Arora &lt;i&gt;et al.&lt;/i&gt;, 2004; Osland &lt;i&gt;et al.&lt;/i&gt;, 2006)","plainTextFormattedCitation":"(Arora et al., 2004; Osland et al., 2006)","previouslyFormattedCitation":"(Arora &lt;i&gt;et al.&lt;/i&gt;, 2004; Osland &lt;i&gt;et al.&lt;/i&gt;, 2006)"},"properties":{"noteIndex":0},"schema":"https://github.com/citation-style-language/schema/raw/master/csl-citation.json"}</w:instrText>
      </w:r>
      <w:r w:rsidR="00C93915">
        <w:rPr>
          <w:rFonts w:ascii="Arial" w:hAnsi="Arial" w:cs="Arial"/>
        </w:rPr>
        <w:fldChar w:fldCharType="separate"/>
      </w:r>
      <w:r w:rsidR="00C93915" w:rsidRPr="00C93915">
        <w:rPr>
          <w:rFonts w:ascii="Arial" w:hAnsi="Arial" w:cs="Arial"/>
          <w:noProof/>
        </w:rPr>
        <w:t xml:space="preserve">(Arora </w:t>
      </w:r>
      <w:r w:rsidR="00C93915" w:rsidRPr="00C93915">
        <w:rPr>
          <w:rFonts w:ascii="Arial" w:hAnsi="Arial" w:cs="Arial"/>
          <w:i/>
          <w:noProof/>
        </w:rPr>
        <w:t>et al.</w:t>
      </w:r>
      <w:r w:rsidR="00C93915" w:rsidRPr="00C93915">
        <w:rPr>
          <w:rFonts w:ascii="Arial" w:hAnsi="Arial" w:cs="Arial"/>
          <w:noProof/>
        </w:rPr>
        <w:t xml:space="preserve">, 2004; Osland </w:t>
      </w:r>
      <w:r w:rsidR="00C93915" w:rsidRPr="00C93915">
        <w:rPr>
          <w:rFonts w:ascii="Arial" w:hAnsi="Arial" w:cs="Arial"/>
          <w:i/>
          <w:noProof/>
        </w:rPr>
        <w:t>et al.</w:t>
      </w:r>
      <w:r w:rsidR="00C93915" w:rsidRPr="00C93915">
        <w:rPr>
          <w:rFonts w:ascii="Arial" w:hAnsi="Arial" w:cs="Arial"/>
          <w:noProof/>
        </w:rPr>
        <w:t>, 2006)</w:t>
      </w:r>
      <w:r w:rsidR="00C93915">
        <w:rPr>
          <w:rFonts w:ascii="Arial" w:hAnsi="Arial" w:cs="Arial"/>
        </w:rPr>
        <w:fldChar w:fldCharType="end"/>
      </w:r>
      <w:r w:rsidRPr="00DE1964">
        <w:rPr>
          <w:rFonts w:ascii="Arial" w:hAnsi="Arial" w:cs="Arial"/>
        </w:rPr>
        <w:t xml:space="preserve">. Although the above point of view is logically reasonable, the effect </w:t>
      </w:r>
      <w:proofErr w:type="gramStart"/>
      <w:r w:rsidRPr="00DE1964">
        <w:rPr>
          <w:rFonts w:ascii="Arial" w:hAnsi="Arial" w:cs="Arial"/>
        </w:rPr>
        <w:t>in reality is</w:t>
      </w:r>
      <w:proofErr w:type="gramEnd"/>
      <w:r w:rsidRPr="00DE1964">
        <w:rPr>
          <w:rFonts w:ascii="Arial" w:hAnsi="Arial" w:cs="Arial"/>
        </w:rPr>
        <w:t xml:space="preserve"> not very satisfactory. </w:t>
      </w:r>
      <w:proofErr w:type="gramStart"/>
      <w:r w:rsidRPr="00DE1964">
        <w:rPr>
          <w:rFonts w:ascii="Arial" w:hAnsi="Arial" w:cs="Arial"/>
        </w:rPr>
        <w:t>First of all</w:t>
      </w:r>
      <w:proofErr w:type="gramEnd"/>
      <w:r w:rsidRPr="00DE1964">
        <w:rPr>
          <w:rFonts w:ascii="Arial" w:hAnsi="Arial" w:cs="Arial"/>
        </w:rPr>
        <w:t xml:space="preserve">, when the above-mentioned methods are used to develop global talents, the failure rate is very high, and even many managers who have achieved outstanding performance in the local area are not competent to work in the context of globalization; even if this method is effective, it usually fails. It takes a long </w:t>
      </w:r>
      <w:proofErr w:type="gramStart"/>
      <w:r w:rsidRPr="00DE1964">
        <w:rPr>
          <w:rFonts w:ascii="Arial" w:hAnsi="Arial" w:cs="Arial"/>
        </w:rPr>
        <w:t>time period</w:t>
      </w:r>
      <w:proofErr w:type="gramEnd"/>
      <w:r w:rsidRPr="00DE1964">
        <w:rPr>
          <w:rFonts w:ascii="Arial" w:hAnsi="Arial" w:cs="Arial"/>
        </w:rPr>
        <w:t>, and the company has to pay a high cost for this. Exploring more effective ways to cultivate and select global talents that can be implemented on a larger scale is the problem we want to solve</w:t>
      </w:r>
      <w:r w:rsidRPr="00DE1964">
        <w:rPr>
          <w:rFonts w:ascii="Arial" w:hAnsi="Arial" w:cs="Arial"/>
        </w:rPr>
        <w:t>.</w:t>
      </w:r>
    </w:p>
    <w:p w14:paraId="50A85627" w14:textId="559D9E2E" w:rsidR="00E5548D" w:rsidRPr="00DE1964" w:rsidRDefault="00C93915" w:rsidP="00B5562F">
      <w:pPr>
        <w:spacing w:before="50" w:after="50" w:line="360" w:lineRule="auto"/>
        <w:jc w:val="both"/>
        <w:rPr>
          <w:rFonts w:ascii="Arial" w:hAnsi="Arial" w:cs="Arial"/>
        </w:rPr>
      </w:pPr>
      <w:r>
        <w:rPr>
          <w:rFonts w:ascii="Arial" w:hAnsi="Arial" w:cs="Arial"/>
        </w:rPr>
        <w:t>T</w:t>
      </w:r>
      <w:r w:rsidR="00E5548D" w:rsidRPr="00DE1964">
        <w:rPr>
          <w:rFonts w:ascii="Arial" w:hAnsi="Arial" w:cs="Arial"/>
        </w:rPr>
        <w:t xml:space="preserve">he research of </w:t>
      </w:r>
      <w:r>
        <w:rPr>
          <w:rFonts w:ascii="Arial" w:hAnsi="Arial" w:cs="Arial"/>
        </w:rPr>
        <w:fldChar w:fldCharType="begin" w:fldLock="1"/>
      </w:r>
      <w:r>
        <w:rPr>
          <w:rFonts w:ascii="Arial" w:hAnsi="Arial" w:cs="Arial"/>
        </w:rPr>
        <w:instrText>ADDIN CSL_CITATION {"citationItems":[{"id":"ITEM-1","itemData":{"ISBN":"0762314028","author":[{"dropping-particle":"","family":"Beechler","given":"Schon","non-dropping-particle":"","parse-names":false,"suffix":""},{"dropping-particle":"","family":"Javidan","given":"Mansour","non-dropping-particle":"","parse-names":false,"suffix":""}],"container-title":"The global mindset","id":"ITEM-1","issued":{"date-parts":[["2007"]]},"publisher":"Emerald Group Publishing Limited","title":"Leading with a global mindset","type":"chapter"},"uris":["http://www.mendeley.com/documents/?uuid=9bafaea5-b906-4730-9aa1-7a0a96ad2eb2"]}],"mendeley":{"formattedCitation":"(Beechler and Javidan, 2007)","manualFormatting":"Beechler and Javidan, (2007)","plainTextFormattedCitation":"(Beechler and Javidan, 2007)","previouslyFormattedCitation":"(Beechler and Javidan, 2007)"},"properties":{"noteIndex":0},"schema":"https://github.com/citation-style-language/schema/raw/master/csl-citation.json"}</w:instrText>
      </w:r>
      <w:r>
        <w:rPr>
          <w:rFonts w:ascii="Arial" w:hAnsi="Arial" w:cs="Arial"/>
        </w:rPr>
        <w:fldChar w:fldCharType="separate"/>
      </w:r>
      <w:r w:rsidRPr="00C93915">
        <w:rPr>
          <w:rFonts w:ascii="Arial" w:hAnsi="Arial" w:cs="Arial"/>
          <w:noProof/>
        </w:rPr>
        <w:t xml:space="preserve">Beechler and Javidan, </w:t>
      </w:r>
      <w:r>
        <w:rPr>
          <w:rFonts w:ascii="Arial" w:hAnsi="Arial" w:cs="Arial"/>
          <w:noProof/>
        </w:rPr>
        <w:t>(</w:t>
      </w:r>
      <w:r w:rsidRPr="00C93915">
        <w:rPr>
          <w:rFonts w:ascii="Arial" w:hAnsi="Arial" w:cs="Arial"/>
          <w:noProof/>
        </w:rPr>
        <w:t>2007)</w:t>
      </w:r>
      <w:r>
        <w:rPr>
          <w:rFonts w:ascii="Arial" w:hAnsi="Arial" w:cs="Arial"/>
        </w:rPr>
        <w:fldChar w:fldCharType="end"/>
      </w:r>
      <w:r w:rsidR="00E5548D" w:rsidRPr="00DE1964">
        <w:rPr>
          <w:rFonts w:ascii="Arial" w:hAnsi="Arial" w:cs="Arial"/>
        </w:rPr>
        <w:t xml:space="preserve"> pointed out that among the many factors affecting the success of multinational managers, such as individuals, organizations and families, the global mindset is the key. Studies by other scholars also believe that, as the cognitive ability of the main decision makers of the organization, the global mind</w:t>
      </w:r>
      <w:r>
        <w:rPr>
          <w:rFonts w:ascii="Arial" w:hAnsi="Arial" w:cs="Arial"/>
        </w:rPr>
        <w:t>set</w:t>
      </w:r>
      <w:r w:rsidR="00E5548D" w:rsidRPr="00DE1964">
        <w:rPr>
          <w:rFonts w:ascii="Arial" w:hAnsi="Arial" w:cs="Arial"/>
        </w:rPr>
        <w:t xml:space="preserve"> is the key success factor that affects the results of all aspects of the organization </w:t>
      </w:r>
      <w:r>
        <w:rPr>
          <w:rFonts w:ascii="Arial" w:hAnsi="Arial" w:cs="Arial"/>
        </w:rPr>
        <w:fldChar w:fldCharType="begin" w:fldLock="1"/>
      </w:r>
      <w:r>
        <w:rPr>
          <w:rFonts w:ascii="Arial" w:hAnsi="Arial" w:cs="Arial"/>
        </w:rPr>
        <w:instrText>ADDIN CSL_CITATION {"citationItems":[{"id":"ITEM-1","itemData":{"ISSN":"1548-0518","author":[{"dropping-particle":"","family":"Story","given":"Joana S P","non-dropping-particle":"","parse-names":false,"suffix":""},{"dropping-particle":"","family":"Barbuto Jr","given":"John E","non-dropping-particle":"","parse-names":false,"suffix":""}],"container-title":"Journal of Leadership &amp; Organizational Studies","id":"ITEM-1","issue":"3","issued":{"date-parts":[["2011"]]},"page":"377-384","publisher":"SAGE Publications Sage CA: Los Angeles, CA","title":"Global mindset: A construct clarification and framework","type":"article-journal","volume":"18"},"uris":["http://www.mendeley.com/documents/?uuid=cb4009ac-31bd-46e3-9261-edbeb38b8bef"]},{"id":"ITEM-2","itemData":{"ISSN":"0897-5930","author":[{"dropping-particle":"","family":"Chan","given":"Kam C","non-dropping-particle":"","parse-names":false,"suffix":""},{"dropping-particle":"","family":"Fung","given":"Anna","non-dropping-particle":"","parse-names":false,"suffix":""},{"dropping-particle":"","family":"Fung","given":"Hung-Gay","non-dropping-particle":"","parse-names":false,"suffix":""},{"dropping-particle":"","family":"Yau","given":"Jot","non-dropping-particle":"","parse-names":false,"suffix":""}],"container-title":"Journal of Teaching in International Business","id":"ITEM-2","issue":"1","issued":{"date-parts":[["2018"]]},"page":"4-19","publisher":"Taylor &amp; Francis","title":"A conceptual framework for instilling a global mindset in business students","type":"article-journal","volume":"29"},"uris":["http://www.mendeley.com/documents/?uuid=e3c5f9c8-05c8-459a-af35-cfcd798058f7"]},{"id":"ITEM-3","itemData":{"author":[{"dropping-particle":"","family":"Ng","given":"Kok-Yee","non-dropping-particle":"","parse-names":false,"suffix":""},{"dropping-particle":"","family":"Tan","given":"Mei Ling","non-dropping-particle":"","parse-names":false,"suffix":""},{"dropping-particle":"","family":"Ang","given":"Soon","non-dropping-particle":"","parse-names":false,"suffix":""},{"dropping-particle":"","family":"Burton","given":"In Alan","non-dropping-particle":"","parse-names":false,"suffix":""},{"dropping-particle":"","family":"Spender","given":"J C","non-dropping-particle":"","parse-names":false,"suffix":""}],"container-title":"The Oxford handbook of human capital","id":"ITEM-3","issued":{"date-parts":[["2011"]]},"page":"96-119","publisher":"Citeseer","title":"Culture capital and cosmopolitan human capital: The impact of global mindset and organizational routines on developing cultural intelligence and international experiences in organizations","type":"article-journal"},"uris":["http://www.mendeley.com/documents/?uuid=fca64d71-6dcd-4698-a3f0-bd18553485c5"]}],"mendeley":{"formattedCitation":"(Ng &lt;i&gt;et al.&lt;/i&gt;, 2011; Story and Barbuto Jr, 2011; Chan &lt;i&gt;et al.&lt;/i&gt;, 2018)","plainTextFormattedCitation":"(Ng et al., 2011; Story and Barbuto Jr, 2011; Chan et al., 2018)","previouslyFormattedCitation":"(Ng &lt;i&gt;et al.&lt;/i&gt;, 2011; Story and Barbuto Jr, 2011; Chan &lt;i&gt;et al.&lt;/i&gt;, 2018)"},"properties":{"noteIndex":0},"schema":"https://github.com/citation-style-language/schema/raw/master/csl-citation.json"}</w:instrText>
      </w:r>
      <w:r>
        <w:rPr>
          <w:rFonts w:ascii="Arial" w:hAnsi="Arial" w:cs="Arial"/>
        </w:rPr>
        <w:fldChar w:fldCharType="separate"/>
      </w:r>
      <w:r w:rsidRPr="00C93915">
        <w:rPr>
          <w:rFonts w:ascii="Arial" w:hAnsi="Arial" w:cs="Arial"/>
          <w:noProof/>
        </w:rPr>
        <w:t xml:space="preserve">(Ng </w:t>
      </w:r>
      <w:r w:rsidRPr="00C93915">
        <w:rPr>
          <w:rFonts w:ascii="Arial" w:hAnsi="Arial" w:cs="Arial"/>
          <w:i/>
          <w:noProof/>
        </w:rPr>
        <w:t>et al.</w:t>
      </w:r>
      <w:r w:rsidRPr="00C93915">
        <w:rPr>
          <w:rFonts w:ascii="Arial" w:hAnsi="Arial" w:cs="Arial"/>
          <w:noProof/>
        </w:rPr>
        <w:t xml:space="preserve">, 2011; Story and Barbuto Jr, 2011; Chan </w:t>
      </w:r>
      <w:r w:rsidRPr="00C93915">
        <w:rPr>
          <w:rFonts w:ascii="Arial" w:hAnsi="Arial" w:cs="Arial"/>
          <w:i/>
          <w:noProof/>
        </w:rPr>
        <w:t>et al.</w:t>
      </w:r>
      <w:r w:rsidRPr="00C93915">
        <w:rPr>
          <w:rFonts w:ascii="Arial" w:hAnsi="Arial" w:cs="Arial"/>
          <w:noProof/>
        </w:rPr>
        <w:t>, 2018)</w:t>
      </w:r>
      <w:r>
        <w:rPr>
          <w:rFonts w:ascii="Arial" w:hAnsi="Arial" w:cs="Arial"/>
        </w:rPr>
        <w:fldChar w:fldCharType="end"/>
      </w:r>
      <w:r w:rsidR="00E5548D" w:rsidRPr="00DE1964">
        <w:rPr>
          <w:rFonts w:ascii="Arial" w:hAnsi="Arial" w:cs="Arial"/>
        </w:rPr>
        <w:t>.</w:t>
      </w:r>
      <w:r w:rsidR="00E5548D" w:rsidRPr="00DE1964">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{"citationItems":[{"id":"ITEM-1","itemData":{"ISSN":"0143-2095","author":[{"dropping-particle":"","family":"Gupta","given":"Anil K","non-dropping-particle":"","parse-names":false,"suffix":""},{"dropping-particle":"","family":"Govindarajan","given":"Vijay","non-dropping-particle":"","parse-names":false,"suffix":""}],"container-title":"Strategic management journal","id":"ITEM-1","issue":"4","issued":{"date-parts":[["2000"]]},"page":"473-496","publisher":"Wiley Online Library","title":"Knowledge flows within multinational corporations","type":"article-journal","volume":"21"},"uris":["http://www.mendeley.com/documents/?uuid=2fa38679-61ca-44e5-a6fa-03c9fbf7bf81"]}],"mendeley":{"formattedCitation":"(Gupta and Govindarajan, 2000)","manualFormatting":"Gupta and Govindarajan (2000)","plainTextFormattedCitation":"(Gupta and Govindarajan, 2000)","previouslyFormattedCitation":"(Gupta and Govindarajan, 2000)"},"properties":{"noteIndex":0},"schema":"https://github.com/citation-style-language/schema/raw/master/csl-citation.json"}</w:instrText>
      </w:r>
      <w:r>
        <w:rPr>
          <w:rFonts w:ascii="Arial" w:hAnsi="Arial" w:cs="Arial"/>
        </w:rPr>
        <w:fldChar w:fldCharType="separate"/>
      </w:r>
      <w:r w:rsidRPr="00C93915">
        <w:rPr>
          <w:rFonts w:ascii="Arial" w:hAnsi="Arial" w:cs="Arial"/>
          <w:noProof/>
        </w:rPr>
        <w:t xml:space="preserve">Gupta and Govindarajan </w:t>
      </w:r>
      <w:r>
        <w:rPr>
          <w:rFonts w:ascii="Arial" w:hAnsi="Arial" w:cs="Arial"/>
          <w:noProof/>
        </w:rPr>
        <w:t>(</w:t>
      </w:r>
      <w:r w:rsidRPr="00C93915">
        <w:rPr>
          <w:rFonts w:ascii="Arial" w:hAnsi="Arial" w:cs="Arial"/>
          <w:noProof/>
        </w:rPr>
        <w:t>2000)</w:t>
      </w:r>
      <w:r>
        <w:rPr>
          <w:rFonts w:ascii="Arial" w:hAnsi="Arial" w:cs="Arial"/>
        </w:rPr>
        <w:fldChar w:fldCharType="end"/>
      </w:r>
      <w:r w:rsidR="00E5548D" w:rsidRPr="00DE1964">
        <w:rPr>
          <w:rFonts w:ascii="Arial" w:hAnsi="Arial" w:cs="Arial"/>
        </w:rPr>
        <w:t xml:space="preserve"> </w:t>
      </w:r>
      <w:r w:rsidR="00E5548D" w:rsidRPr="00DE1964">
        <w:rPr>
          <w:rFonts w:ascii="Arial" w:hAnsi="Arial" w:cs="Arial"/>
        </w:rPr>
        <w:t>even emphasized that the success of global leadership stems from the global mind</w:t>
      </w:r>
      <w:r>
        <w:rPr>
          <w:rFonts w:ascii="Arial" w:hAnsi="Arial" w:cs="Arial"/>
        </w:rPr>
        <w:t>sets</w:t>
      </w:r>
      <w:r w:rsidR="00E5548D" w:rsidRPr="00DE1964">
        <w:rPr>
          <w:rFonts w:ascii="Arial" w:hAnsi="Arial" w:cs="Arial"/>
        </w:rPr>
        <w:t>. The direction of the training of multinational managers is the same in theoretical circles, but this topic is often overlooked in empirical research.</w:t>
      </w:r>
    </w:p>
    <w:p w14:paraId="5312003C" w14:textId="52D6DE63" w:rsidR="00E5548D" w:rsidRPr="00DE1964" w:rsidRDefault="00E5548D" w:rsidP="00B5562F">
      <w:pPr>
        <w:spacing w:before="50" w:after="50" w:line="360" w:lineRule="auto"/>
        <w:jc w:val="both"/>
        <w:rPr>
          <w:rFonts w:ascii="Arial" w:hAnsi="Arial" w:cs="Arial"/>
        </w:rPr>
      </w:pPr>
      <w:r w:rsidRPr="00DE1964">
        <w:rPr>
          <w:rFonts w:ascii="Arial" w:hAnsi="Arial" w:cs="Arial"/>
        </w:rPr>
        <w:t>The training of global talents by enterprises includes various training courses and high-intensity cultural experiences. In particular, the experiential cross-cultural experience represented by short-term and long-term international dispatches has become the basic training method for many companies to train global leaders because they can enable individuals to obtain all-round development in practice</w:t>
      </w:r>
      <w:r w:rsidR="00C93915">
        <w:rPr>
          <w:rFonts w:ascii="Arial" w:hAnsi="Arial" w:cs="Arial"/>
        </w:rPr>
        <w:t xml:space="preserve"> </w:t>
      </w:r>
      <w:r w:rsidR="00C93915">
        <w:rPr>
          <w:rFonts w:ascii="Arial" w:hAnsi="Arial" w:cs="Arial"/>
        </w:rPr>
        <w:fldChar w:fldCharType="begin" w:fldLock="1"/>
      </w:r>
      <w:r w:rsidR="00C93915">
        <w:rPr>
          <w:rFonts w:ascii="Arial" w:hAnsi="Arial" w:cs="Arial"/>
        </w:rPr>
        <w:instrText>ADDIN CSL_CITATION {"citationItems":[{"id":"ITEM-1","itemData":{"ISSN":"1570-7385","author":[{"dropping-particle":"","family":"Kyvik","given":"Oyvin","non-dropping-particle":"","parse-names":false,"suffix":""},{"dropping-particle":"","family":"Saris","given":"Willem","non-dropping-particle":"","parse-names":false,"suffix":""},{"dropping-particle":"","family":"Bonet","given":"Eduard","non-dropping-particle":"","parse-names":false,"suffix":""},{"dropping-particle":"","family":"Fel</w:instrText>
      </w:r>
      <w:r w:rsidR="00C93915">
        <w:rPr>
          <w:rFonts w:ascii="Tahoma" w:hAnsi="Tahoma" w:cs="Tahoma"/>
        </w:rPr>
        <w:instrText>��</w:instrText>
      </w:r>
      <w:r w:rsidR="00C93915">
        <w:rPr>
          <w:rFonts w:ascii="Arial" w:hAnsi="Arial" w:cs="Arial"/>
        </w:rPr>
        <w:instrText>cio","given":"J Augusto","non-dropping-particle":"","parse-names":false,"suffix":""}],"container-title":"Journal of International Entrepreneurship","id":"ITEM-1","issue":"2","issued":{"date-parts":[["2013"]]},"page":"172-195","publisher":"Springer","title":"The internationalization of small firms: The relationship between the global mindset and firms</w:instrText>
      </w:r>
      <w:r w:rsidR="00C93915">
        <w:rPr>
          <w:rFonts w:ascii="Tahoma" w:hAnsi="Tahoma" w:cs="Tahoma"/>
        </w:rPr>
        <w:instrText>��</w:instrText>
      </w:r>
      <w:r w:rsidR="00C93915">
        <w:rPr>
          <w:rFonts w:ascii="Arial" w:hAnsi="Arial" w:cs="Arial"/>
        </w:rPr>
        <w:instrText xml:space="preserve"> internationalization behavior","type":"article-journal","volume":"11"},"uris":["http://www.mendeley.com/documents/?uuid=5621441a-b606-4c39-950a-0e93f53015e8"]}],"mendeley":{"formattedCitation":"(Kyvik &lt;i&gt;et al.&lt;/i&gt;, 2013)","plainTextFormattedCitation":"(Kyvik et al., 2013)","previouslyFormattedCitation":"(Kyvik &lt;i&gt;et al.&lt;/i&gt;, 2013)"},"properties":{"noteIndex":0},"schema":"https://github.com/citation-style-language/schema/raw/master/csl-citation.json"}</w:instrText>
      </w:r>
      <w:r w:rsidR="00C93915">
        <w:rPr>
          <w:rFonts w:ascii="Arial" w:hAnsi="Arial" w:cs="Arial"/>
        </w:rPr>
        <w:fldChar w:fldCharType="separate"/>
      </w:r>
      <w:r w:rsidR="00C93915" w:rsidRPr="00C93915">
        <w:rPr>
          <w:rFonts w:ascii="Arial" w:hAnsi="Arial" w:cs="Arial"/>
          <w:noProof/>
        </w:rPr>
        <w:t xml:space="preserve">(Kyvik </w:t>
      </w:r>
      <w:r w:rsidR="00C93915" w:rsidRPr="00C93915">
        <w:rPr>
          <w:rFonts w:ascii="Arial" w:hAnsi="Arial" w:cs="Arial"/>
          <w:i/>
          <w:noProof/>
        </w:rPr>
        <w:t>et al.</w:t>
      </w:r>
      <w:r w:rsidR="00C93915" w:rsidRPr="00C93915">
        <w:rPr>
          <w:rFonts w:ascii="Arial" w:hAnsi="Arial" w:cs="Arial"/>
          <w:noProof/>
        </w:rPr>
        <w:t>, 2013)</w:t>
      </w:r>
      <w:r w:rsidR="00C93915">
        <w:rPr>
          <w:rFonts w:ascii="Arial" w:hAnsi="Arial" w:cs="Arial"/>
        </w:rPr>
        <w:fldChar w:fldCharType="end"/>
      </w:r>
      <w:r w:rsidRPr="00DE1964">
        <w:rPr>
          <w:rFonts w:ascii="Arial" w:hAnsi="Arial" w:cs="Arial"/>
        </w:rPr>
        <w:t xml:space="preserve">. Moreover, many people themselves believe that the experience of international dispatch has a significant impact on their professional and personal </w:t>
      </w:r>
      <w:r w:rsidR="00C93915" w:rsidRPr="00DE1964">
        <w:rPr>
          <w:rFonts w:ascii="Arial" w:hAnsi="Arial" w:cs="Arial"/>
        </w:rPr>
        <w:t>development and</w:t>
      </w:r>
      <w:r w:rsidRPr="00DE1964">
        <w:rPr>
          <w:rFonts w:ascii="Arial" w:hAnsi="Arial" w:cs="Arial"/>
        </w:rPr>
        <w:t xml:space="preserve"> is the most important way for them to develop their cross-cultural competence. However, </w:t>
      </w:r>
      <w:r w:rsidR="00C93915">
        <w:rPr>
          <w:rFonts w:ascii="Arial" w:hAnsi="Arial" w:cs="Arial"/>
        </w:rPr>
        <w:fldChar w:fldCharType="begin" w:fldLock="1"/>
      </w:r>
      <w:r w:rsidR="00B5562F">
        <w:rPr>
          <w:rFonts w:ascii="Arial" w:hAnsi="Arial" w:cs="Arial"/>
        </w:rPr>
        <w:instrText>ADDIN CSL_CITATION {"citationItems":[{"id":"ITEM-1","itemData":{"ISSN":"2029-4433","author":[{"dropping-particle":"","family":"He","given":"Chuantian","non-dropping-particle":"","parse-names":false,"suffix":""},{"dropping-particle":"","family":"Baranchenko","given":"Yevhen","non-dropping-particle":"","parse-names":false,"suffix":""},{"dropping-particle":"","family":"Lin","given":"Zhibin","non-dropping-particle":"","parse-names":false,"suffix":""},{"dropping-particle":"","family":"Szarucki","given":"Marek","non-dropping-particle":"","parse-names":false,"suffix":""},{"dropping-particle":"","family":"Yukhanaev","given":"Andrey","non-dropping-particle":"","parse-names":false,"suffix":""}],"container-title":"Journal of business economics and management","id":"ITEM-1","issue":"4","issued":{"date-parts":[["2020"]]},"page":"967-986","title":"From global mindset to international opportunities: the internationalization of Chinese SMEs","type":"article-journal","volume":"21"},"uris":["http://www.mendeley.com/documents/?uuid=b10ab702-1424-4730-a031-52614f3f4442"]}],"mendeley":{"formattedCitation":"(He &lt;i&gt;et al.&lt;/i&gt;, 2020)","manualFormatting":"He et al. (2020)","plainTextFormattedCitation":"(He et al., 2020)","previouslyFormattedCitation":"(He &lt;i&gt;et al.&lt;/i&gt;, 2020)"},"properties":{"noteIndex":0},"schema":"https://github.com/citation-style-language/schema/raw/master/csl-citation.json"}</w:instrText>
      </w:r>
      <w:r w:rsidR="00C93915">
        <w:rPr>
          <w:rFonts w:ascii="Arial" w:hAnsi="Arial" w:cs="Arial"/>
        </w:rPr>
        <w:fldChar w:fldCharType="separate"/>
      </w:r>
      <w:r w:rsidR="00C93915" w:rsidRPr="00C93915">
        <w:rPr>
          <w:rFonts w:ascii="Arial" w:hAnsi="Arial" w:cs="Arial"/>
          <w:noProof/>
        </w:rPr>
        <w:t xml:space="preserve">He </w:t>
      </w:r>
      <w:r w:rsidR="00C93915" w:rsidRPr="00C93915">
        <w:rPr>
          <w:rFonts w:ascii="Arial" w:hAnsi="Arial" w:cs="Arial"/>
          <w:i/>
          <w:noProof/>
        </w:rPr>
        <w:t>et al.</w:t>
      </w:r>
      <w:r w:rsidR="00C93915" w:rsidRPr="00C93915">
        <w:rPr>
          <w:rFonts w:ascii="Arial" w:hAnsi="Arial" w:cs="Arial"/>
          <w:noProof/>
        </w:rPr>
        <w:t xml:space="preserve"> </w:t>
      </w:r>
      <w:r w:rsidR="00C93915">
        <w:rPr>
          <w:rFonts w:ascii="Arial" w:hAnsi="Arial" w:cs="Arial"/>
          <w:noProof/>
        </w:rPr>
        <w:t>(</w:t>
      </w:r>
      <w:r w:rsidR="00C93915" w:rsidRPr="00C93915">
        <w:rPr>
          <w:rFonts w:ascii="Arial" w:hAnsi="Arial" w:cs="Arial"/>
          <w:noProof/>
        </w:rPr>
        <w:t>2020)</w:t>
      </w:r>
      <w:r w:rsidR="00C93915">
        <w:rPr>
          <w:rFonts w:ascii="Arial" w:hAnsi="Arial" w:cs="Arial"/>
        </w:rPr>
        <w:fldChar w:fldCharType="end"/>
      </w:r>
      <w:r w:rsidRPr="00DE1964">
        <w:rPr>
          <w:rFonts w:ascii="Arial" w:hAnsi="Arial" w:cs="Arial"/>
        </w:rPr>
        <w:t xml:space="preserve"> pointed out through a large number of literature reviews and meta-analysis that most of the current research on expatriates is based on the results of the work performance and adjustment of multinational managers. Research from the work performance perspective can certainly provide valuable references for organizations to effectively select and train expatriates, but they do not directly answer how expatriate experience enables individuals to develop, whether there are some internal psychological factors or external factors. Situational factors can accelerate this process</w:t>
      </w:r>
      <w:r w:rsidR="00B5562F">
        <w:rPr>
          <w:rFonts w:ascii="Arial" w:hAnsi="Arial" w:cs="Arial"/>
        </w:rPr>
        <w:t xml:space="preserve"> </w:t>
      </w:r>
      <w:r w:rsidR="00B5562F">
        <w:rPr>
          <w:rFonts w:ascii="Arial" w:hAnsi="Arial" w:cs="Arial"/>
        </w:rPr>
        <w:fldChar w:fldCharType="begin" w:fldLock="1"/>
      </w:r>
      <w:r w:rsidR="00B5562F">
        <w:rPr>
          <w:rFonts w:ascii="Arial" w:hAnsi="Arial" w:cs="Arial"/>
        </w:rPr>
        <w:instrText>ADDIN CSL_CITATION {"citationItems":[{"id":"ITEM-1","itemData":{"ISSN":"0897-5930","author":[{"dropping-particle":"","family":"Aggarwal","given":"Raj","non-dropping-particle":"","parse-names":false,"suffix":""}],"container-title":"Journal of Teaching in International Business","id":"ITEM-1","issue":"1","issued":{"date-parts":[["2011"]]},"page":"51-69","publisher":"Taylor &amp; Francis","title":"Developing a global mindset: Integrating demographics, sustainability, technology, and globalization","type":"article-journal","volume":"22"},"uris":["http://www.mendeley.com/documents/?uuid=2dfb3b6d-944e-4898-996f-b4ae9b8d614e"]},{"id":"ITEM-2","itemData":{"ISSN":"0958-5192","author":[{"dropping-particle":"","family":"Andresen","given":"Maike","non-dropping-particle":"","parse-names":false,"suffix":""},{"dropping-particle":"","family":"Bergdolt","given":"Franziska","non-dropping-particle":"","parse-names":false,"suffix":""}],"container-title":"The International Journal of Human Resource Management","id":"ITEM-2","issue":"1","issued":{"date-parts":[["2017"]]},"page":"170-195","publisher":"Taylor &amp; Francis","title":"A systematic literature review on the definitions of global mindset and cultural intelligence</w:instrText>
      </w:r>
      <w:r w:rsidR="00B5562F">
        <w:rPr>
          <w:rFonts w:ascii="Tahoma" w:hAnsi="Tahoma" w:cs="Tahoma"/>
        </w:rPr>
        <w:instrText>�</w:instrText>
      </w:r>
      <w:r w:rsidR="00B5562F">
        <w:rPr>
          <w:rFonts w:ascii="Arial" w:hAnsi="Arial" w:cs="Arial"/>
        </w:rPr>
        <w:instrText>Cmerging two different research streams","type":"article-journal","volume":"28"},"uris":["http://www.mendeley.com/documents/?uuid=38ac1629-2311-42d8-a329-6ee5a9846a64"]},{"id":"ITEM-3","itemData":{"author":[{"dropping-particle":"","family":"Harveston","given":"Paula D","non-dropping-particle":"","parse-names":false,"suffix":""},{"dropping-particle":"","family":"Kedia","given":"Ben L","non-dropping-particle":"","parse-names":false,"suffix":""},{"dropping-particle":"","family":"Davis","given":"Peter S","non-dropping-particle":"","parse-names":false,"suffix":""}],"container-title":"Advances in Competitiveness Research","id":"ITEM-3","issue":"1","issued":{"date-parts":[["2000"]]},"page":"92-99","title":"Internationalization of born global and gradual globalizing firms: the impact of the manager","type":"article-journal","volume":"8"},"uris":["http://www.mendeley.com/documents/?uuid=ce6d3356-e748-4a11-8e3f-881ddd4a7b6f"]}],"mendeley":{"formattedCitation":"(Harveston, Kedia and Davis, 2000; Aggarwal, 2011; Andresen and Bergdolt, 2017)","plainTextFormattedCitation":"(Harveston, Kedia and Davis, 2000; Aggarwal, 2011; Andresen and Bergdolt, 2017)","previouslyFormattedCitation":"(Harveston, Kedia and Davis, 2000; Aggarwal, 2011; Andresen and Bergdolt, 2017)"},"properties":{"noteIndex":0},"schema":"https://github.com/citation-style-language/schema/raw/master/csl-citation.json"}</w:instrText>
      </w:r>
      <w:r w:rsidR="00B5562F">
        <w:rPr>
          <w:rFonts w:ascii="Arial" w:hAnsi="Arial" w:cs="Arial"/>
        </w:rPr>
        <w:fldChar w:fldCharType="separate"/>
      </w:r>
      <w:r w:rsidR="00B5562F" w:rsidRPr="00B5562F">
        <w:rPr>
          <w:rFonts w:ascii="Arial" w:hAnsi="Arial" w:cs="Arial"/>
          <w:noProof/>
        </w:rPr>
        <w:t>(Harveston, Kedia and Davis, 2000; Aggarwal, 2011; Andresen and Bergdolt, 2017)</w:t>
      </w:r>
      <w:r w:rsidR="00B5562F">
        <w:rPr>
          <w:rFonts w:ascii="Arial" w:hAnsi="Arial" w:cs="Arial"/>
        </w:rPr>
        <w:fldChar w:fldCharType="end"/>
      </w:r>
      <w:r w:rsidRPr="00DE1964">
        <w:rPr>
          <w:rFonts w:ascii="Arial" w:hAnsi="Arial" w:cs="Arial"/>
        </w:rPr>
        <w:t xml:space="preserve">. At the same time, as middle and senior managers of enterprises, expatriates also hope to get more support for </w:t>
      </w:r>
      <w:r w:rsidRPr="00DE1964">
        <w:rPr>
          <w:rFonts w:ascii="Arial" w:hAnsi="Arial" w:cs="Arial"/>
        </w:rPr>
        <w:lastRenderedPageBreak/>
        <w:t>personal career development. Moreover, some scholars believe that if individuals do not have the necessary curiosity and open mind, international experience will not necessarily lead to the development of the global mind</w:t>
      </w:r>
      <w:r w:rsidR="00B5562F">
        <w:rPr>
          <w:rFonts w:ascii="Arial" w:hAnsi="Arial" w:cs="Arial"/>
        </w:rPr>
        <w:t xml:space="preserve"> </w:t>
      </w:r>
      <w:r w:rsidR="00B5562F">
        <w:rPr>
          <w:rFonts w:ascii="Arial" w:hAnsi="Arial" w:cs="Arial"/>
        </w:rPr>
        <w:fldChar w:fldCharType="begin" w:fldLock="1"/>
      </w:r>
      <w:r w:rsidR="00B5562F">
        <w:rPr>
          <w:rFonts w:ascii="Arial" w:hAnsi="Arial" w:cs="Arial"/>
        </w:rPr>
        <w:instrText>ADDIN CSL_CITATION {"citationItems":[{"id":"ITEM-1","itemData":{"ISSN":"1548-0518","author":[{"dropping-particle":"","family":"Vogelgesang","given":"Gretchen","non-dropping-particle":"","parse-names":false,"suffix":""},{"dropping-particle":"","family":"Clapp-Smith","given":"Rachel","non-dropping-particle":"","parse-names":false,"suffix":""},{"dropping-particle":"","family":"Osland","given":"Joyce","non-dropping-particle":"","parse-names":false,"suffix":""}],"container-title":"Journal of Leadership &amp; Organizational Studies","id":"ITEM-1","issue":"2","issued":{"date-parts":[["2014"]]},"page":"165-178","publisher":"Sage Publications Sage CA: Los Angeles, CA","title":"The relationship between positive psychological capital and global mindset in the context of global leadership","type":"article-journal","volume":"21"},"uris":["http://www.mendeley.com/documents/?uuid=1a2d3d2d-93ee-4a50-8355-1df0162627a1"]}],"mendeley":{"formattedCitation":"(Vogelgesang, Clapp-Smith and Osland, 2014)","plainTextFormattedCitation":"(Vogelgesang, Clapp-Smith and Osland, 2014)","previouslyFormattedCitation":"(Vogelgesang, Clapp-Smith and Osland, 2014)"},"properties":{"noteIndex":0},"schema":"https://github.com/citation-style-language/schema/raw/master/csl-citation.json"}</w:instrText>
      </w:r>
      <w:r w:rsidR="00B5562F">
        <w:rPr>
          <w:rFonts w:ascii="Arial" w:hAnsi="Arial" w:cs="Arial"/>
        </w:rPr>
        <w:fldChar w:fldCharType="separate"/>
      </w:r>
      <w:r w:rsidR="00B5562F" w:rsidRPr="00B5562F">
        <w:rPr>
          <w:rFonts w:ascii="Arial" w:hAnsi="Arial" w:cs="Arial"/>
          <w:noProof/>
        </w:rPr>
        <w:t>(Vogelgesang, Clapp-Smith and Osland, 2014)</w:t>
      </w:r>
      <w:r w:rsidR="00B5562F">
        <w:rPr>
          <w:rFonts w:ascii="Arial" w:hAnsi="Arial" w:cs="Arial"/>
        </w:rPr>
        <w:fldChar w:fldCharType="end"/>
      </w:r>
      <w:r w:rsidRPr="00DE1964">
        <w:rPr>
          <w:rFonts w:ascii="Arial" w:hAnsi="Arial" w:cs="Arial"/>
        </w:rPr>
        <w:t>.</w:t>
      </w:r>
    </w:p>
    <w:p w14:paraId="132F8C2A" w14:textId="1380C156" w:rsidR="00E5548D" w:rsidRPr="00DE1964" w:rsidRDefault="00E5548D" w:rsidP="00B5562F">
      <w:pPr>
        <w:spacing w:before="50" w:after="50" w:line="360" w:lineRule="auto"/>
        <w:jc w:val="both"/>
        <w:rPr>
          <w:rFonts w:ascii="Arial" w:hAnsi="Arial" w:cs="Arial"/>
        </w:rPr>
      </w:pPr>
      <w:r w:rsidRPr="00DE1964">
        <w:rPr>
          <w:rFonts w:ascii="Arial" w:hAnsi="Arial" w:cs="Arial"/>
        </w:rPr>
        <w:t>In summary, we believe that we should focus our research on the process and results of cultivating the global mind, not just on its work performance.</w:t>
      </w:r>
      <w:r w:rsidRPr="00DE1964">
        <w:rPr>
          <w:rFonts w:ascii="Arial" w:hAnsi="Arial" w:cs="Arial"/>
        </w:rPr>
        <w:t xml:space="preserve"> </w:t>
      </w:r>
      <w:r w:rsidRPr="00DE1964">
        <w:rPr>
          <w:rFonts w:ascii="Arial" w:hAnsi="Arial" w:cs="Arial"/>
        </w:rPr>
        <w:t>Only by analyzing the development process of the global mind and finding the factors and mechanisms to accelerate its development can a group of truly global leaders grow up.</w:t>
      </w:r>
    </w:p>
    <w:p w14:paraId="4F61633D" w14:textId="23C82221" w:rsidR="00885CAE" w:rsidRPr="00DE1964" w:rsidRDefault="00885CAE" w:rsidP="00B5562F">
      <w:pPr>
        <w:pStyle w:val="2"/>
        <w:numPr>
          <w:ilvl w:val="0"/>
          <w:numId w:val="1"/>
        </w:numPr>
        <w:spacing w:before="50" w:after="50" w:line="360" w:lineRule="auto"/>
        <w:jc w:val="both"/>
        <w:rPr>
          <w:rFonts w:ascii="Arial" w:hAnsi="Arial" w:cs="Arial"/>
        </w:rPr>
      </w:pPr>
      <w:r w:rsidRPr="00DE1964">
        <w:rPr>
          <w:rFonts w:ascii="Arial" w:hAnsi="Arial" w:cs="Arial"/>
        </w:rPr>
        <w:t xml:space="preserve">Summary </w:t>
      </w:r>
    </w:p>
    <w:p w14:paraId="3DBA7A0C" w14:textId="77AF5E70" w:rsidR="00B5562F" w:rsidRDefault="00DE1964" w:rsidP="00B5562F">
      <w:pPr>
        <w:spacing w:before="50" w:after="50" w:line="360" w:lineRule="auto"/>
        <w:jc w:val="both"/>
        <w:rPr>
          <w:rFonts w:ascii="Arial" w:hAnsi="Arial" w:cs="Arial"/>
        </w:rPr>
      </w:pPr>
      <w:r w:rsidRPr="00DE1964">
        <w:rPr>
          <w:rFonts w:ascii="Arial" w:hAnsi="Arial" w:cs="Arial"/>
        </w:rPr>
        <w:t>Regarding the bottlenecks in the practice of globalization, people place their hopes on the development of managers' global minds</w:t>
      </w:r>
      <w:r w:rsidRPr="00DE1964">
        <w:rPr>
          <w:rFonts w:ascii="Arial" w:hAnsi="Arial" w:cs="Arial"/>
        </w:rPr>
        <w:t>ets</w:t>
      </w:r>
      <w:r w:rsidRPr="00DE1964">
        <w:rPr>
          <w:rFonts w:ascii="Arial" w:hAnsi="Arial" w:cs="Arial"/>
        </w:rPr>
        <w:t>. However, from the previous research review, we can clearly see some basic questions about the manager’s global mind</w:t>
      </w:r>
      <w:r w:rsidRPr="00DE1964">
        <w:rPr>
          <w:rFonts w:ascii="Arial" w:hAnsi="Arial" w:cs="Arial"/>
        </w:rPr>
        <w:t>sets have not been solved</w:t>
      </w:r>
      <w:r w:rsidRPr="00DE1964">
        <w:rPr>
          <w:rFonts w:ascii="Arial" w:hAnsi="Arial" w:cs="Arial"/>
        </w:rPr>
        <w:t xml:space="preserve">, such as what </w:t>
      </w:r>
      <w:r w:rsidRPr="00DE1964">
        <w:rPr>
          <w:rFonts w:ascii="Arial" w:hAnsi="Arial" w:cs="Arial"/>
        </w:rPr>
        <w:t>the conceptualization of global mindsets are, and what</w:t>
      </w:r>
      <w:r w:rsidRPr="00DE1964">
        <w:rPr>
          <w:rFonts w:ascii="Arial" w:hAnsi="Arial" w:cs="Arial"/>
        </w:rPr>
        <w:t xml:space="preserve"> the core attributes of the</w:t>
      </w:r>
      <w:r w:rsidRPr="00DE1964">
        <w:rPr>
          <w:rFonts w:ascii="Arial" w:hAnsi="Arial" w:cs="Arial"/>
        </w:rPr>
        <w:t xml:space="preserve"> leaders’</w:t>
      </w:r>
      <w:r w:rsidRPr="00DE1964">
        <w:rPr>
          <w:rFonts w:ascii="Arial" w:hAnsi="Arial" w:cs="Arial"/>
        </w:rPr>
        <w:t xml:space="preserve"> global mind</w:t>
      </w:r>
      <w:r w:rsidRPr="00DE1964">
        <w:rPr>
          <w:rFonts w:ascii="Arial" w:hAnsi="Arial" w:cs="Arial"/>
        </w:rPr>
        <w:t xml:space="preserve">sets. Despite the inconsistences on the concept, the present paper will use three-dimensional global set models to investigate the global leadership of leadership in Huawei. The implications drawn from Huawei will help other Chinese organizations to be more ready on the management level for globalization. </w:t>
      </w:r>
    </w:p>
    <w:p w14:paraId="1DC6DBEF" w14:textId="77777777" w:rsidR="00B5562F" w:rsidRDefault="00B5562F">
      <w:pPr>
        <w:rPr>
          <w:rFonts w:ascii="Arial" w:hAnsi="Arial" w:cs="Arial"/>
        </w:rPr>
      </w:pPr>
      <w:r>
        <w:rPr>
          <w:rFonts w:ascii="Arial" w:hAnsi="Arial" w:cs="Arial"/>
        </w:rPr>
        <w:br w:type="page"/>
      </w:r>
    </w:p>
    <w:p w14:paraId="25C452F6" w14:textId="1737C0E5" w:rsidR="001A0AD3" w:rsidRDefault="00B5562F" w:rsidP="00B5562F">
      <w:pPr>
        <w:pStyle w:val="1"/>
        <w:spacing w:beforeLines="50" w:before="156" w:afterLines="50" w:after="156" w:line="360" w:lineRule="auto"/>
      </w:pPr>
      <w:r>
        <w:rPr>
          <w:rFonts w:hint="eastAsia"/>
        </w:rPr>
        <w:lastRenderedPageBreak/>
        <w:t>R</w:t>
      </w:r>
      <w:r>
        <w:t xml:space="preserve">eferences </w:t>
      </w:r>
    </w:p>
    <w:p w14:paraId="7B3CDAF5" w14:textId="14DD6612"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hAnsi="Arial" w:cs="Arial"/>
          <w:sz w:val="22"/>
          <w:szCs w:val="22"/>
        </w:rPr>
        <w:fldChar w:fldCharType="begin" w:fldLock="1"/>
      </w:r>
      <w:r w:rsidRPr="00B5562F">
        <w:rPr>
          <w:rFonts w:ascii="Arial" w:hAnsi="Arial" w:cs="Arial"/>
          <w:sz w:val="22"/>
          <w:szCs w:val="22"/>
        </w:rPr>
        <w:instrText xml:space="preserve">ADDIN Mendeley Bibliography CSL_BIBLIOGRAPHY </w:instrText>
      </w:r>
      <w:r w:rsidRPr="00B5562F">
        <w:rPr>
          <w:rFonts w:ascii="Arial" w:hAnsi="Arial" w:cs="Arial"/>
          <w:sz w:val="22"/>
          <w:szCs w:val="22"/>
        </w:rPr>
        <w:fldChar w:fldCharType="separate"/>
      </w:r>
      <w:r w:rsidRPr="00B5562F">
        <w:rPr>
          <w:rFonts w:ascii="Arial" w:eastAsia="等线" w:hAnsi="Arial" w:cs="Arial"/>
          <w:noProof/>
          <w:szCs w:val="28"/>
        </w:rPr>
        <w:t xml:space="preserve">Aggarwal, R. (2011) ‘Developing a global mindset: Integrating demographics, sustainability, technology, and globalization’, </w:t>
      </w:r>
      <w:r w:rsidRPr="00B5562F">
        <w:rPr>
          <w:rFonts w:ascii="Arial" w:eastAsia="等线" w:hAnsi="Arial" w:cs="Arial"/>
          <w:i/>
          <w:iCs/>
          <w:noProof/>
          <w:szCs w:val="28"/>
        </w:rPr>
        <w:t>Journal of Teaching in International Business</w:t>
      </w:r>
      <w:r w:rsidRPr="00B5562F">
        <w:rPr>
          <w:rFonts w:ascii="Arial" w:eastAsia="等线" w:hAnsi="Arial" w:cs="Arial"/>
          <w:noProof/>
          <w:szCs w:val="28"/>
        </w:rPr>
        <w:t>. Taylor &amp; Francis, 22(1), pp. 51–69.</w:t>
      </w:r>
    </w:p>
    <w:p w14:paraId="68A8D92B" w14:textId="29A766B8"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Andresen, M. and Bergdolt, F. (2017) ‘A systematic literature review on the definitions of global mindset and cultural intelligence</w:t>
      </w:r>
      <w:r>
        <w:rPr>
          <w:rFonts w:ascii="Tahoma" w:eastAsia="等线" w:hAnsi="Tahoma" w:cs="Tahoma"/>
          <w:noProof/>
          <w:szCs w:val="28"/>
        </w:rPr>
        <w:t>-</w:t>
      </w:r>
      <w:r w:rsidRPr="00B5562F">
        <w:rPr>
          <w:rFonts w:ascii="Arial" w:eastAsia="等线" w:hAnsi="Arial" w:cs="Arial"/>
          <w:noProof/>
          <w:szCs w:val="28"/>
        </w:rPr>
        <w:t xml:space="preserve">merging two different research streams’, </w:t>
      </w:r>
      <w:r w:rsidRPr="00B5562F">
        <w:rPr>
          <w:rFonts w:ascii="Arial" w:eastAsia="等线" w:hAnsi="Arial" w:cs="Arial"/>
          <w:i/>
          <w:iCs/>
          <w:noProof/>
          <w:szCs w:val="28"/>
        </w:rPr>
        <w:t>The International Journal of Human Resource Management</w:t>
      </w:r>
      <w:r w:rsidRPr="00B5562F">
        <w:rPr>
          <w:rFonts w:ascii="Arial" w:eastAsia="等线" w:hAnsi="Arial" w:cs="Arial"/>
          <w:noProof/>
          <w:szCs w:val="28"/>
        </w:rPr>
        <w:t>. Taylor &amp; Francis, 28(1), pp. 170–195.</w:t>
      </w:r>
    </w:p>
    <w:p w14:paraId="30A043AD"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Arora, A. </w:t>
      </w:r>
      <w:r w:rsidRPr="00B5562F">
        <w:rPr>
          <w:rFonts w:ascii="Arial" w:eastAsia="等线" w:hAnsi="Arial" w:cs="Arial"/>
          <w:i/>
          <w:iCs/>
          <w:noProof/>
          <w:szCs w:val="28"/>
        </w:rPr>
        <w:t>et al.</w:t>
      </w:r>
      <w:r w:rsidRPr="00B5562F">
        <w:rPr>
          <w:rFonts w:ascii="Arial" w:eastAsia="等线" w:hAnsi="Arial" w:cs="Arial"/>
          <w:noProof/>
          <w:szCs w:val="28"/>
        </w:rPr>
        <w:t xml:space="preserve"> (2004) ‘An exploratory analysis of global managerial mindsets: a case of US textile and apparel industry’, </w:t>
      </w:r>
      <w:r w:rsidRPr="00B5562F">
        <w:rPr>
          <w:rFonts w:ascii="Arial" w:eastAsia="等线" w:hAnsi="Arial" w:cs="Arial"/>
          <w:i/>
          <w:iCs/>
          <w:noProof/>
          <w:szCs w:val="28"/>
        </w:rPr>
        <w:t>Journal of international Management</w:t>
      </w:r>
      <w:r w:rsidRPr="00B5562F">
        <w:rPr>
          <w:rFonts w:ascii="Arial" w:eastAsia="等线" w:hAnsi="Arial" w:cs="Arial"/>
          <w:noProof/>
          <w:szCs w:val="28"/>
        </w:rPr>
        <w:t>. Elsevier, 10(3), pp. 393–411.</w:t>
      </w:r>
    </w:p>
    <w:p w14:paraId="0F5123C2"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Bartlett, C. A. and Ghoshal, S. (2002) </w:t>
      </w:r>
      <w:r w:rsidRPr="00B5562F">
        <w:rPr>
          <w:rFonts w:ascii="Arial" w:eastAsia="等线" w:hAnsi="Arial" w:cs="Arial"/>
          <w:i/>
          <w:iCs/>
          <w:noProof/>
          <w:szCs w:val="28"/>
        </w:rPr>
        <w:t>Managing across borders: The transnational solution</w:t>
      </w:r>
      <w:r w:rsidRPr="00B5562F">
        <w:rPr>
          <w:rFonts w:ascii="Arial" w:eastAsia="等线" w:hAnsi="Arial" w:cs="Arial"/>
          <w:noProof/>
          <w:szCs w:val="28"/>
        </w:rPr>
        <w:t>. Harvard Business Press.</w:t>
      </w:r>
    </w:p>
    <w:p w14:paraId="36D59023"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Beechler, S. and Javidan, M. (2007) ‘Leading with a global mindset’, in </w:t>
      </w:r>
      <w:r w:rsidRPr="00B5562F">
        <w:rPr>
          <w:rFonts w:ascii="Arial" w:eastAsia="等线" w:hAnsi="Arial" w:cs="Arial"/>
          <w:i/>
          <w:iCs/>
          <w:noProof/>
          <w:szCs w:val="28"/>
        </w:rPr>
        <w:t>The global mindset</w:t>
      </w:r>
      <w:r w:rsidRPr="00B5562F">
        <w:rPr>
          <w:rFonts w:ascii="Arial" w:eastAsia="等线" w:hAnsi="Arial" w:cs="Arial"/>
          <w:noProof/>
          <w:szCs w:val="28"/>
        </w:rPr>
        <w:t>. Emerald Group Publishing Limited.</w:t>
      </w:r>
    </w:p>
    <w:p w14:paraId="3A074D35"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Bouquet, C. (2004) </w:t>
      </w:r>
      <w:r w:rsidRPr="00B5562F">
        <w:rPr>
          <w:rFonts w:ascii="Arial" w:eastAsia="等线" w:hAnsi="Arial" w:cs="Arial"/>
          <w:i/>
          <w:iCs/>
          <w:noProof/>
          <w:szCs w:val="28"/>
        </w:rPr>
        <w:t>Building global mindsets: An attention-based perspective</w:t>
      </w:r>
      <w:r w:rsidRPr="00B5562F">
        <w:rPr>
          <w:rFonts w:ascii="Arial" w:eastAsia="等线" w:hAnsi="Arial" w:cs="Arial"/>
          <w:noProof/>
          <w:szCs w:val="28"/>
        </w:rPr>
        <w:t>. Springer.</w:t>
      </w:r>
    </w:p>
    <w:p w14:paraId="4529B076" w14:textId="5DA3FCDB"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Bowen, D. E. and Inkpen, A. C. (2009) ‘Exploring the role of global mindset in leading change in international contexts’, </w:t>
      </w:r>
      <w:r w:rsidRPr="00B5562F">
        <w:rPr>
          <w:rFonts w:ascii="Arial" w:eastAsia="等线" w:hAnsi="Arial" w:cs="Arial"/>
          <w:i/>
          <w:iCs/>
          <w:noProof/>
          <w:szCs w:val="28"/>
        </w:rPr>
        <w:t>The Journal of applied Behavioral science</w:t>
      </w:r>
      <w:r w:rsidRPr="00B5562F">
        <w:rPr>
          <w:rFonts w:ascii="Arial" w:eastAsia="等线" w:hAnsi="Arial" w:cs="Arial"/>
          <w:noProof/>
          <w:szCs w:val="28"/>
        </w:rPr>
        <w:t>. Sage Publications Sage CA: Los Angeles, CA, 45(2), pp. 239–260.</w:t>
      </w:r>
    </w:p>
    <w:p w14:paraId="6B638046"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Chan, K. C. </w:t>
      </w:r>
      <w:r w:rsidRPr="00B5562F">
        <w:rPr>
          <w:rFonts w:ascii="Arial" w:eastAsia="等线" w:hAnsi="Arial" w:cs="Arial"/>
          <w:i/>
          <w:iCs/>
          <w:noProof/>
          <w:szCs w:val="28"/>
        </w:rPr>
        <w:t>et al.</w:t>
      </w:r>
      <w:r w:rsidRPr="00B5562F">
        <w:rPr>
          <w:rFonts w:ascii="Arial" w:eastAsia="等线" w:hAnsi="Arial" w:cs="Arial"/>
          <w:noProof/>
          <w:szCs w:val="28"/>
        </w:rPr>
        <w:t xml:space="preserve"> (2018) ‘A conceptual framework for instilling a global mindset in business students’, </w:t>
      </w:r>
      <w:r w:rsidRPr="00B5562F">
        <w:rPr>
          <w:rFonts w:ascii="Arial" w:eastAsia="等线" w:hAnsi="Arial" w:cs="Arial"/>
          <w:i/>
          <w:iCs/>
          <w:noProof/>
          <w:szCs w:val="28"/>
        </w:rPr>
        <w:t>Journal of Teaching in International Business</w:t>
      </w:r>
      <w:r w:rsidRPr="00B5562F">
        <w:rPr>
          <w:rFonts w:ascii="Arial" w:eastAsia="等线" w:hAnsi="Arial" w:cs="Arial"/>
          <w:noProof/>
          <w:szCs w:val="28"/>
        </w:rPr>
        <w:t>. Taylor &amp; Francis, 29(1), pp. 4–19.</w:t>
      </w:r>
    </w:p>
    <w:p w14:paraId="633CDC5D"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Clapp-Smith, R., Luthans, F. and Avolio, B. J. (2007) ‘The role of psychological capital in global mindset development’, in </w:t>
      </w:r>
      <w:r w:rsidRPr="00B5562F">
        <w:rPr>
          <w:rFonts w:ascii="Arial" w:eastAsia="等线" w:hAnsi="Arial" w:cs="Arial"/>
          <w:i/>
          <w:iCs/>
          <w:noProof/>
          <w:szCs w:val="28"/>
        </w:rPr>
        <w:t>The global mindset</w:t>
      </w:r>
      <w:r w:rsidRPr="00B5562F">
        <w:rPr>
          <w:rFonts w:ascii="Arial" w:eastAsia="等线" w:hAnsi="Arial" w:cs="Arial"/>
          <w:noProof/>
          <w:szCs w:val="28"/>
        </w:rPr>
        <w:t>. Emerald Group Publishing Limited.</w:t>
      </w:r>
    </w:p>
    <w:p w14:paraId="30DEBB05"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Earley, P. C., Murnieks, C. and Mosakowski, E. (2007) ‘Cultural intelligence and the global mindset’, in </w:t>
      </w:r>
      <w:r w:rsidRPr="00B5562F">
        <w:rPr>
          <w:rFonts w:ascii="Arial" w:eastAsia="等线" w:hAnsi="Arial" w:cs="Arial"/>
          <w:i/>
          <w:iCs/>
          <w:noProof/>
          <w:szCs w:val="28"/>
        </w:rPr>
        <w:t>The global mindset</w:t>
      </w:r>
      <w:r w:rsidRPr="00B5562F">
        <w:rPr>
          <w:rFonts w:ascii="Arial" w:eastAsia="等线" w:hAnsi="Arial" w:cs="Arial"/>
          <w:noProof/>
          <w:szCs w:val="28"/>
        </w:rPr>
        <w:t>. Emerald Group Publishing Limited.</w:t>
      </w:r>
    </w:p>
    <w:p w14:paraId="6BB9837C"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Gupta, A. K. and Govindarajan, V. (2000) ‘Knowledge flows within multinational corporations’, </w:t>
      </w:r>
      <w:r w:rsidRPr="00B5562F">
        <w:rPr>
          <w:rFonts w:ascii="Arial" w:eastAsia="等线" w:hAnsi="Arial" w:cs="Arial"/>
          <w:i/>
          <w:iCs/>
          <w:noProof/>
          <w:szCs w:val="28"/>
        </w:rPr>
        <w:t>Strategic management journal</w:t>
      </w:r>
      <w:r w:rsidRPr="00B5562F">
        <w:rPr>
          <w:rFonts w:ascii="Arial" w:eastAsia="等线" w:hAnsi="Arial" w:cs="Arial"/>
          <w:noProof/>
          <w:szCs w:val="28"/>
        </w:rPr>
        <w:t>. Wiley Online Library, 21(4), pp. 473–496.</w:t>
      </w:r>
    </w:p>
    <w:p w14:paraId="46F60FA0"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lastRenderedPageBreak/>
        <w:t xml:space="preserve">Harveston, P. D., Kedia, B. L. and Davis, P. S. (2000) ‘Internationalization of born global and gradual globalizing firms: the impact of the manager’, </w:t>
      </w:r>
      <w:r w:rsidRPr="00B5562F">
        <w:rPr>
          <w:rFonts w:ascii="Arial" w:eastAsia="等线" w:hAnsi="Arial" w:cs="Arial"/>
          <w:i/>
          <w:iCs/>
          <w:noProof/>
          <w:szCs w:val="28"/>
        </w:rPr>
        <w:t>Advances in Competitiveness Research</w:t>
      </w:r>
      <w:r w:rsidRPr="00B5562F">
        <w:rPr>
          <w:rFonts w:ascii="Arial" w:eastAsia="等线" w:hAnsi="Arial" w:cs="Arial"/>
          <w:noProof/>
          <w:szCs w:val="28"/>
        </w:rPr>
        <w:t>, 8(1), pp. 92–99.</w:t>
      </w:r>
    </w:p>
    <w:p w14:paraId="68C25666"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He, C. </w:t>
      </w:r>
      <w:r w:rsidRPr="00B5562F">
        <w:rPr>
          <w:rFonts w:ascii="Arial" w:eastAsia="等线" w:hAnsi="Arial" w:cs="Arial"/>
          <w:i/>
          <w:iCs/>
          <w:noProof/>
          <w:szCs w:val="28"/>
        </w:rPr>
        <w:t>et al.</w:t>
      </w:r>
      <w:r w:rsidRPr="00B5562F">
        <w:rPr>
          <w:rFonts w:ascii="Arial" w:eastAsia="等线" w:hAnsi="Arial" w:cs="Arial"/>
          <w:noProof/>
          <w:szCs w:val="28"/>
        </w:rPr>
        <w:t xml:space="preserve"> (2020) ‘From global mindset to international opportunities: the internationalization of Chinese SMEs’, </w:t>
      </w:r>
      <w:r w:rsidRPr="00B5562F">
        <w:rPr>
          <w:rFonts w:ascii="Arial" w:eastAsia="等线" w:hAnsi="Arial" w:cs="Arial"/>
          <w:i/>
          <w:iCs/>
          <w:noProof/>
          <w:szCs w:val="28"/>
        </w:rPr>
        <w:t>Journal of business economics and management</w:t>
      </w:r>
      <w:r w:rsidRPr="00B5562F">
        <w:rPr>
          <w:rFonts w:ascii="Arial" w:eastAsia="等线" w:hAnsi="Arial" w:cs="Arial"/>
          <w:noProof/>
          <w:szCs w:val="28"/>
        </w:rPr>
        <w:t>, 21(4), pp. 967–986.</w:t>
      </w:r>
    </w:p>
    <w:p w14:paraId="027968C4"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Hitt, M. A., Javidan, M. and Steers, R. M. (2007) </w:t>
      </w:r>
      <w:r w:rsidRPr="00B5562F">
        <w:rPr>
          <w:rFonts w:ascii="Arial" w:eastAsia="等线" w:hAnsi="Arial" w:cs="Arial"/>
          <w:i/>
          <w:iCs/>
          <w:noProof/>
          <w:szCs w:val="28"/>
        </w:rPr>
        <w:t>The global mindset: An introduction</w:t>
      </w:r>
      <w:r w:rsidRPr="00B5562F">
        <w:rPr>
          <w:rFonts w:ascii="Arial" w:eastAsia="等线" w:hAnsi="Arial" w:cs="Arial"/>
          <w:noProof/>
          <w:szCs w:val="28"/>
        </w:rPr>
        <w:t>. Emerald Group Publishing Limited.</w:t>
      </w:r>
    </w:p>
    <w:p w14:paraId="06B4D54A"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Javidan, M., Steers, R. M. and Hitt, M. A. (2007) ‘Putting it all together: So what is a global mindset and why is it important?’, in </w:t>
      </w:r>
      <w:r w:rsidRPr="00B5562F">
        <w:rPr>
          <w:rFonts w:ascii="Arial" w:eastAsia="等线" w:hAnsi="Arial" w:cs="Arial"/>
          <w:i/>
          <w:iCs/>
          <w:noProof/>
          <w:szCs w:val="28"/>
        </w:rPr>
        <w:t>The Global Mindset</w:t>
      </w:r>
      <w:r w:rsidRPr="00B5562F">
        <w:rPr>
          <w:rFonts w:ascii="Arial" w:eastAsia="等线" w:hAnsi="Arial" w:cs="Arial"/>
          <w:noProof/>
          <w:szCs w:val="28"/>
        </w:rPr>
        <w:t>. Emerald Group Publishing Limited.</w:t>
      </w:r>
    </w:p>
    <w:p w14:paraId="62672032"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Kedia, B. L. and Mukherji, A. (1999) ‘Global managers: developing a mindset for global competitiveness’, </w:t>
      </w:r>
      <w:r w:rsidRPr="00B5562F">
        <w:rPr>
          <w:rFonts w:ascii="Arial" w:eastAsia="等线" w:hAnsi="Arial" w:cs="Arial"/>
          <w:i/>
          <w:iCs/>
          <w:noProof/>
          <w:szCs w:val="28"/>
        </w:rPr>
        <w:t>Journal of world Business</w:t>
      </w:r>
      <w:r w:rsidRPr="00B5562F">
        <w:rPr>
          <w:rFonts w:ascii="Arial" w:eastAsia="等线" w:hAnsi="Arial" w:cs="Arial"/>
          <w:noProof/>
          <w:szCs w:val="28"/>
        </w:rPr>
        <w:t>. Elsevier, 34(3), pp. 230–251.</w:t>
      </w:r>
    </w:p>
    <w:p w14:paraId="294B045C" w14:textId="60B649A0"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Kyvik, O. </w:t>
      </w:r>
      <w:r w:rsidRPr="00B5562F">
        <w:rPr>
          <w:rFonts w:ascii="Arial" w:eastAsia="等线" w:hAnsi="Arial" w:cs="Arial"/>
          <w:i/>
          <w:iCs/>
          <w:noProof/>
          <w:szCs w:val="28"/>
        </w:rPr>
        <w:t>et al.</w:t>
      </w:r>
      <w:r w:rsidRPr="00B5562F">
        <w:rPr>
          <w:rFonts w:ascii="Arial" w:eastAsia="等线" w:hAnsi="Arial" w:cs="Arial"/>
          <w:noProof/>
          <w:szCs w:val="28"/>
        </w:rPr>
        <w:t xml:space="preserve"> (2013) ‘The internationalization of small firms: The relationship between the global mindset and firms</w:t>
      </w:r>
      <w:r>
        <w:rPr>
          <w:rFonts w:ascii="Tahoma" w:eastAsia="等线" w:hAnsi="Tahoma" w:cs="Tahoma"/>
          <w:noProof/>
          <w:szCs w:val="28"/>
        </w:rPr>
        <w:t>'</w:t>
      </w:r>
      <w:r w:rsidRPr="00B5562F">
        <w:rPr>
          <w:rFonts w:ascii="Arial" w:eastAsia="等线" w:hAnsi="Arial" w:cs="Arial"/>
          <w:noProof/>
          <w:szCs w:val="28"/>
        </w:rPr>
        <w:t xml:space="preserve"> internationalization behavior’, </w:t>
      </w:r>
      <w:r w:rsidRPr="00B5562F">
        <w:rPr>
          <w:rFonts w:ascii="Arial" w:eastAsia="等线" w:hAnsi="Arial" w:cs="Arial"/>
          <w:i/>
          <w:iCs/>
          <w:noProof/>
          <w:szCs w:val="28"/>
        </w:rPr>
        <w:t>Journal of International Entrepreneurship</w:t>
      </w:r>
      <w:r w:rsidRPr="00B5562F">
        <w:rPr>
          <w:rFonts w:ascii="Arial" w:eastAsia="等线" w:hAnsi="Arial" w:cs="Arial"/>
          <w:noProof/>
          <w:szCs w:val="28"/>
        </w:rPr>
        <w:t>. Springer, 11(2), pp. 172–195.</w:t>
      </w:r>
    </w:p>
    <w:p w14:paraId="3DF2FEAF"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Lane, H. W. </w:t>
      </w:r>
      <w:r w:rsidRPr="00B5562F">
        <w:rPr>
          <w:rFonts w:ascii="Arial" w:eastAsia="等线" w:hAnsi="Arial" w:cs="Arial"/>
          <w:i/>
          <w:iCs/>
          <w:noProof/>
          <w:szCs w:val="28"/>
        </w:rPr>
        <w:t>et al.</w:t>
      </w:r>
      <w:r w:rsidRPr="00B5562F">
        <w:rPr>
          <w:rFonts w:ascii="Arial" w:eastAsia="等线" w:hAnsi="Arial" w:cs="Arial"/>
          <w:noProof/>
          <w:szCs w:val="28"/>
        </w:rPr>
        <w:t xml:space="preserve"> (2009) </w:t>
      </w:r>
      <w:r w:rsidRPr="00B5562F">
        <w:rPr>
          <w:rFonts w:ascii="Arial" w:eastAsia="等线" w:hAnsi="Arial" w:cs="Arial"/>
          <w:i/>
          <w:iCs/>
          <w:noProof/>
          <w:szCs w:val="28"/>
        </w:rPr>
        <w:t>International management behavior: Leading with a global mindset</w:t>
      </w:r>
      <w:r w:rsidRPr="00B5562F">
        <w:rPr>
          <w:rFonts w:ascii="Arial" w:eastAsia="等线" w:hAnsi="Arial" w:cs="Arial"/>
          <w:noProof/>
          <w:szCs w:val="28"/>
        </w:rPr>
        <w:t>. John Wiley &amp; Sons.</w:t>
      </w:r>
    </w:p>
    <w:p w14:paraId="2E21616F"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Levy, O. (2005) ‘The influence of top management team attention patterns on global strategic posture of firms’, </w:t>
      </w:r>
      <w:r w:rsidRPr="00B5562F">
        <w:rPr>
          <w:rFonts w:ascii="Arial" w:eastAsia="等线" w:hAnsi="Arial" w:cs="Arial"/>
          <w:i/>
          <w:iCs/>
          <w:noProof/>
          <w:szCs w:val="28"/>
        </w:rPr>
        <w:t>Journal of Organizational Behavior: The International Journal of Industrial, Occupational and Organizational Psychology and Behavior</w:t>
      </w:r>
      <w:r w:rsidRPr="00B5562F">
        <w:rPr>
          <w:rFonts w:ascii="Arial" w:eastAsia="等线" w:hAnsi="Arial" w:cs="Arial"/>
          <w:noProof/>
          <w:szCs w:val="28"/>
        </w:rPr>
        <w:t>. Wiley Online Library, 26(7), pp. 797–819.</w:t>
      </w:r>
    </w:p>
    <w:p w14:paraId="51A39B57"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Levy, O., Taylor, S., </w:t>
      </w:r>
      <w:r w:rsidRPr="00B5562F">
        <w:rPr>
          <w:rFonts w:ascii="Arial" w:eastAsia="等线" w:hAnsi="Arial" w:cs="Arial"/>
          <w:i/>
          <w:iCs/>
          <w:noProof/>
          <w:szCs w:val="28"/>
        </w:rPr>
        <w:t>et al.</w:t>
      </w:r>
      <w:r w:rsidRPr="00B5562F">
        <w:rPr>
          <w:rFonts w:ascii="Arial" w:eastAsia="等线" w:hAnsi="Arial" w:cs="Arial"/>
          <w:noProof/>
          <w:szCs w:val="28"/>
        </w:rPr>
        <w:t xml:space="preserve"> (2007) ‘Global mindset: A review and proposed extensions’, </w:t>
      </w:r>
      <w:r w:rsidRPr="00B5562F">
        <w:rPr>
          <w:rFonts w:ascii="Arial" w:eastAsia="等线" w:hAnsi="Arial" w:cs="Arial"/>
          <w:i/>
          <w:iCs/>
          <w:noProof/>
          <w:szCs w:val="28"/>
        </w:rPr>
        <w:t>The global mindset</w:t>
      </w:r>
      <w:r w:rsidRPr="00B5562F">
        <w:rPr>
          <w:rFonts w:ascii="Arial" w:eastAsia="等线" w:hAnsi="Arial" w:cs="Arial"/>
          <w:noProof/>
          <w:szCs w:val="28"/>
        </w:rPr>
        <w:t>. Emerald Group Publishing Limited.</w:t>
      </w:r>
    </w:p>
    <w:p w14:paraId="0C8B4568" w14:textId="44E33659"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Levy, O., Beechler, S., </w:t>
      </w:r>
      <w:r w:rsidRPr="00B5562F">
        <w:rPr>
          <w:rFonts w:ascii="Arial" w:eastAsia="等线" w:hAnsi="Arial" w:cs="Arial"/>
          <w:i/>
          <w:iCs/>
          <w:noProof/>
          <w:szCs w:val="28"/>
        </w:rPr>
        <w:t>et al.</w:t>
      </w:r>
      <w:r w:rsidRPr="00B5562F">
        <w:rPr>
          <w:rFonts w:ascii="Arial" w:eastAsia="等线" w:hAnsi="Arial" w:cs="Arial"/>
          <w:noProof/>
          <w:szCs w:val="28"/>
        </w:rPr>
        <w:t xml:space="preserve"> (2007) ‘What we talk about when we talk about global mindset</w:t>
      </w:r>
      <w:r>
        <w:rPr>
          <w:rFonts w:ascii="Tahoma" w:eastAsia="等线" w:hAnsi="Tahoma" w:cs="Tahoma"/>
          <w:noProof/>
          <w:szCs w:val="28"/>
        </w:rPr>
        <w:t xml:space="preserve">: </w:t>
      </w:r>
      <w:r w:rsidRPr="00B5562F">
        <w:rPr>
          <w:rFonts w:ascii="Arial" w:eastAsia="等线" w:hAnsi="Arial" w:cs="Arial"/>
          <w:noProof/>
          <w:szCs w:val="28"/>
        </w:rPr>
        <w:t xml:space="preserve">Managerial cognition in multinational corporations’, </w:t>
      </w:r>
      <w:r w:rsidRPr="00B5562F">
        <w:rPr>
          <w:rFonts w:ascii="Arial" w:eastAsia="等线" w:hAnsi="Arial" w:cs="Arial"/>
          <w:i/>
          <w:iCs/>
          <w:noProof/>
          <w:szCs w:val="28"/>
        </w:rPr>
        <w:t>Journal of International Business Studies</w:t>
      </w:r>
      <w:r w:rsidRPr="00B5562F">
        <w:rPr>
          <w:rFonts w:ascii="Arial" w:eastAsia="等线" w:hAnsi="Arial" w:cs="Arial"/>
          <w:noProof/>
          <w:szCs w:val="28"/>
        </w:rPr>
        <w:t>. Springer, 38(2), pp. 231–258.</w:t>
      </w:r>
    </w:p>
    <w:p w14:paraId="55F2505E"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Lovvorn, A. S. and Chen, J.-S. (2011) ‘Developing a global mindset: The relationship between an international assignment and cultural intelligence’, </w:t>
      </w:r>
      <w:r w:rsidRPr="00B5562F">
        <w:rPr>
          <w:rFonts w:ascii="Arial" w:eastAsia="等线" w:hAnsi="Arial" w:cs="Arial"/>
          <w:i/>
          <w:iCs/>
          <w:noProof/>
          <w:szCs w:val="28"/>
        </w:rPr>
        <w:t>International Journal of Business and Social Science</w:t>
      </w:r>
      <w:r w:rsidRPr="00B5562F">
        <w:rPr>
          <w:rFonts w:ascii="Arial" w:eastAsia="等线" w:hAnsi="Arial" w:cs="Arial"/>
          <w:noProof/>
          <w:szCs w:val="28"/>
        </w:rPr>
        <w:t>. Centre for Promoting Ideas, USA, 2(9).</w:t>
      </w:r>
    </w:p>
    <w:p w14:paraId="4C01F8B8" w14:textId="76FFD3E2"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lastRenderedPageBreak/>
        <w:t>Murtha, T. P., Lenway, S. A. and Bagozzi, R. P. (1998) ‘Global mind</w:t>
      </w:r>
      <w:r>
        <w:rPr>
          <w:rFonts w:ascii="Tahoma" w:eastAsia="等线" w:hAnsi="Tahoma" w:cs="Tahoma"/>
          <w:noProof/>
          <w:szCs w:val="28"/>
        </w:rPr>
        <w:t>-</w:t>
      </w:r>
      <w:r w:rsidRPr="00B5562F">
        <w:rPr>
          <w:rFonts w:ascii="Arial" w:eastAsia="等线" w:hAnsi="Arial" w:cs="Arial"/>
          <w:noProof/>
          <w:szCs w:val="28"/>
        </w:rPr>
        <w:t xml:space="preserve">sets and cognitive shift in a complex multinational corporation’, </w:t>
      </w:r>
      <w:r w:rsidRPr="00B5562F">
        <w:rPr>
          <w:rFonts w:ascii="Arial" w:eastAsia="等线" w:hAnsi="Arial" w:cs="Arial"/>
          <w:i/>
          <w:iCs/>
          <w:noProof/>
          <w:szCs w:val="28"/>
        </w:rPr>
        <w:t>Strategic Management Journal</w:t>
      </w:r>
      <w:r w:rsidRPr="00B5562F">
        <w:rPr>
          <w:rFonts w:ascii="Arial" w:eastAsia="等线" w:hAnsi="Arial" w:cs="Arial"/>
          <w:noProof/>
          <w:szCs w:val="28"/>
        </w:rPr>
        <w:t>. Wiley Online Library, 19(2), pp. 97–114.</w:t>
      </w:r>
    </w:p>
    <w:p w14:paraId="02AF8B21"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Ng, K.-Y. </w:t>
      </w:r>
      <w:r w:rsidRPr="00B5562F">
        <w:rPr>
          <w:rFonts w:ascii="Arial" w:eastAsia="等线" w:hAnsi="Arial" w:cs="Arial"/>
          <w:i/>
          <w:iCs/>
          <w:noProof/>
          <w:szCs w:val="28"/>
        </w:rPr>
        <w:t>et al.</w:t>
      </w:r>
      <w:r w:rsidRPr="00B5562F">
        <w:rPr>
          <w:rFonts w:ascii="Arial" w:eastAsia="等线" w:hAnsi="Arial" w:cs="Arial"/>
          <w:noProof/>
          <w:szCs w:val="28"/>
        </w:rPr>
        <w:t xml:space="preserve"> (2011) ‘Culture capital and cosmopolitan human capital: The impact of global mindset and organizational routines on developing cultural intelligence and international experiences in organizations’, </w:t>
      </w:r>
      <w:r w:rsidRPr="00B5562F">
        <w:rPr>
          <w:rFonts w:ascii="Arial" w:eastAsia="等线" w:hAnsi="Arial" w:cs="Arial"/>
          <w:i/>
          <w:iCs/>
          <w:noProof/>
          <w:szCs w:val="28"/>
        </w:rPr>
        <w:t>The Oxford handbook of human capital</w:t>
      </w:r>
      <w:r w:rsidRPr="00B5562F">
        <w:rPr>
          <w:rFonts w:ascii="Arial" w:eastAsia="等线" w:hAnsi="Arial" w:cs="Arial"/>
          <w:noProof/>
          <w:szCs w:val="28"/>
        </w:rPr>
        <w:t>. Citeseer, pp. 96–119.</w:t>
      </w:r>
    </w:p>
    <w:p w14:paraId="23793420" w14:textId="36C4E333"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Nummela, N., Saarenketo, S. and Puumalainen, K. (2004) ‘A global mindset</w:t>
      </w:r>
      <w:r>
        <w:rPr>
          <w:rFonts w:ascii="Tahoma" w:eastAsia="等线" w:hAnsi="Tahoma" w:cs="Tahoma"/>
          <w:noProof/>
          <w:szCs w:val="28"/>
        </w:rPr>
        <w:t xml:space="preserve">: </w:t>
      </w:r>
      <w:r w:rsidRPr="00B5562F">
        <w:rPr>
          <w:rFonts w:ascii="Arial" w:eastAsia="等线" w:hAnsi="Arial" w:cs="Arial"/>
          <w:noProof/>
          <w:szCs w:val="28"/>
        </w:rPr>
        <w:t xml:space="preserve">a prerequisite for successful internationalization?’, </w:t>
      </w:r>
      <w:r w:rsidRPr="00B5562F">
        <w:rPr>
          <w:rFonts w:ascii="Arial" w:eastAsia="等线" w:hAnsi="Arial" w:cs="Arial"/>
          <w:i/>
          <w:iCs/>
          <w:noProof/>
          <w:szCs w:val="28"/>
        </w:rPr>
        <w:t>Canadian Journal of Administrative Sciences/Revue Canadienne des Sciences de l’Administration</w:t>
      </w:r>
      <w:r w:rsidRPr="00B5562F">
        <w:rPr>
          <w:rFonts w:ascii="Arial" w:eastAsia="等线" w:hAnsi="Arial" w:cs="Arial"/>
          <w:noProof/>
          <w:szCs w:val="28"/>
        </w:rPr>
        <w:t>. Wiley Online Library, 21(1), pp. 51–64.</w:t>
      </w:r>
    </w:p>
    <w:p w14:paraId="7BD17FDF"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Osland, J. S. </w:t>
      </w:r>
      <w:r w:rsidRPr="00B5562F">
        <w:rPr>
          <w:rFonts w:ascii="Arial" w:eastAsia="等线" w:hAnsi="Arial" w:cs="Arial"/>
          <w:i/>
          <w:iCs/>
          <w:noProof/>
          <w:szCs w:val="28"/>
        </w:rPr>
        <w:t>et al.</w:t>
      </w:r>
      <w:r w:rsidRPr="00B5562F">
        <w:rPr>
          <w:rFonts w:ascii="Arial" w:eastAsia="等线" w:hAnsi="Arial" w:cs="Arial"/>
          <w:noProof/>
          <w:szCs w:val="28"/>
        </w:rPr>
        <w:t xml:space="preserve"> (2006) ‘11 Developing global leadership capabilities and global mindset: a review’, </w:t>
      </w:r>
      <w:r w:rsidRPr="00B5562F">
        <w:rPr>
          <w:rFonts w:ascii="Arial" w:eastAsia="等线" w:hAnsi="Arial" w:cs="Arial"/>
          <w:i/>
          <w:iCs/>
          <w:noProof/>
          <w:szCs w:val="28"/>
        </w:rPr>
        <w:t>Handbook of research in international human resource management</w:t>
      </w:r>
      <w:r w:rsidRPr="00B5562F">
        <w:rPr>
          <w:rFonts w:ascii="Arial" w:eastAsia="等线" w:hAnsi="Arial" w:cs="Arial"/>
          <w:noProof/>
          <w:szCs w:val="28"/>
        </w:rPr>
        <w:t>. Cheltenham: Edward Elgar, 197.</w:t>
      </w:r>
    </w:p>
    <w:p w14:paraId="2F239376"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Perlmutter, H. V (1969) ‘The tortuous evolution of the multinational corporation’, </w:t>
      </w:r>
      <w:r w:rsidRPr="00B5562F">
        <w:rPr>
          <w:rFonts w:ascii="Arial" w:eastAsia="等线" w:hAnsi="Arial" w:cs="Arial"/>
          <w:i/>
          <w:iCs/>
          <w:noProof/>
          <w:szCs w:val="28"/>
        </w:rPr>
        <w:t>Columbia Journal of world business</w:t>
      </w:r>
      <w:r w:rsidRPr="00B5562F">
        <w:rPr>
          <w:rFonts w:ascii="Arial" w:eastAsia="等线" w:hAnsi="Arial" w:cs="Arial"/>
          <w:noProof/>
          <w:szCs w:val="28"/>
        </w:rPr>
        <w:t>. Oxford, 4(1), pp. 9–18.</w:t>
      </w:r>
    </w:p>
    <w:p w14:paraId="02DCDCAE"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Senge, P. M. (2014) </w:t>
      </w:r>
      <w:r w:rsidRPr="00B5562F">
        <w:rPr>
          <w:rFonts w:ascii="Arial" w:eastAsia="等线" w:hAnsi="Arial" w:cs="Arial"/>
          <w:i/>
          <w:iCs/>
          <w:noProof/>
          <w:szCs w:val="28"/>
        </w:rPr>
        <w:t>The fifth discipline fieldbook: Strategies and tools for building a learning organization</w:t>
      </w:r>
      <w:r w:rsidRPr="00B5562F">
        <w:rPr>
          <w:rFonts w:ascii="Arial" w:eastAsia="等线" w:hAnsi="Arial" w:cs="Arial"/>
          <w:noProof/>
          <w:szCs w:val="28"/>
        </w:rPr>
        <w:t>. Currency.</w:t>
      </w:r>
    </w:p>
    <w:p w14:paraId="6E0AA546"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Story, J. S. P. and Barbuto Jr, J. E. (2011) ‘Global mindset: A construct clarification and framework’, </w:t>
      </w:r>
      <w:r w:rsidRPr="00B5562F">
        <w:rPr>
          <w:rFonts w:ascii="Arial" w:eastAsia="等线" w:hAnsi="Arial" w:cs="Arial"/>
          <w:i/>
          <w:iCs/>
          <w:noProof/>
          <w:szCs w:val="28"/>
        </w:rPr>
        <w:t>Journal of Leadership &amp; Organizational Studies</w:t>
      </w:r>
      <w:r w:rsidRPr="00B5562F">
        <w:rPr>
          <w:rFonts w:ascii="Arial" w:eastAsia="等线" w:hAnsi="Arial" w:cs="Arial"/>
          <w:noProof/>
          <w:szCs w:val="28"/>
        </w:rPr>
        <w:t>. SAGE Publications Sage CA: Los Angeles, CA, 18(3), pp. 377–384.</w:t>
      </w:r>
    </w:p>
    <w:p w14:paraId="297352C3"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8"/>
        </w:rPr>
      </w:pPr>
      <w:r w:rsidRPr="00B5562F">
        <w:rPr>
          <w:rFonts w:ascii="Arial" w:eastAsia="等线" w:hAnsi="Arial" w:cs="Arial"/>
          <w:noProof/>
          <w:szCs w:val="28"/>
        </w:rPr>
        <w:t xml:space="preserve">Vogelgesang, G., Clapp-Smith, R. and Osland, J. (2014) ‘The relationship between positive psychological capital and global mindset in the context of global leadership’, </w:t>
      </w:r>
      <w:r w:rsidRPr="00B5562F">
        <w:rPr>
          <w:rFonts w:ascii="Arial" w:eastAsia="等线" w:hAnsi="Arial" w:cs="Arial"/>
          <w:i/>
          <w:iCs/>
          <w:noProof/>
          <w:szCs w:val="28"/>
        </w:rPr>
        <w:t>Journal of Leadership &amp; Organizational Studies</w:t>
      </w:r>
      <w:r w:rsidRPr="00B5562F">
        <w:rPr>
          <w:rFonts w:ascii="Arial" w:eastAsia="等线" w:hAnsi="Arial" w:cs="Arial"/>
          <w:noProof/>
          <w:szCs w:val="28"/>
        </w:rPr>
        <w:t>. Sage Publications Sage CA: Los Angeles, CA, 21(2), pp. 165–178.</w:t>
      </w:r>
    </w:p>
    <w:p w14:paraId="483AD5A3" w14:textId="77777777" w:rsidR="00B5562F" w:rsidRPr="00B5562F" w:rsidRDefault="00B5562F" w:rsidP="00B5562F">
      <w:pPr>
        <w:autoSpaceDE w:val="0"/>
        <w:autoSpaceDN w:val="0"/>
        <w:adjustRightInd w:val="0"/>
        <w:spacing w:beforeLines="50" w:before="156" w:afterLines="50" w:after="156" w:line="360" w:lineRule="auto"/>
        <w:rPr>
          <w:rFonts w:ascii="Arial" w:eastAsia="等线" w:hAnsi="Arial" w:cs="Arial"/>
          <w:noProof/>
          <w:szCs w:val="22"/>
        </w:rPr>
      </w:pPr>
      <w:r w:rsidRPr="00B5562F">
        <w:rPr>
          <w:rFonts w:ascii="Arial" w:eastAsia="等线" w:hAnsi="Arial" w:cs="Arial"/>
          <w:noProof/>
          <w:szCs w:val="28"/>
        </w:rPr>
        <w:t xml:space="preserve">Yeung, A. </w:t>
      </w:r>
      <w:r w:rsidRPr="00B5562F">
        <w:rPr>
          <w:rFonts w:ascii="Arial" w:eastAsia="等线" w:hAnsi="Arial" w:cs="Arial"/>
          <w:i/>
          <w:iCs/>
          <w:noProof/>
          <w:szCs w:val="28"/>
        </w:rPr>
        <w:t>et al.</w:t>
      </w:r>
      <w:r w:rsidRPr="00B5562F">
        <w:rPr>
          <w:rFonts w:ascii="Arial" w:eastAsia="等线" w:hAnsi="Arial" w:cs="Arial"/>
          <w:noProof/>
          <w:szCs w:val="28"/>
        </w:rPr>
        <w:t xml:space="preserve"> (2011) </w:t>
      </w:r>
      <w:r w:rsidRPr="00B5562F">
        <w:rPr>
          <w:rFonts w:ascii="Arial" w:eastAsia="等线" w:hAnsi="Arial" w:cs="Arial"/>
          <w:i/>
          <w:iCs/>
          <w:noProof/>
          <w:szCs w:val="28"/>
        </w:rPr>
        <w:t>The globalization of Chinese companies: Strategies for conquering international markets</w:t>
      </w:r>
      <w:r w:rsidRPr="00B5562F">
        <w:rPr>
          <w:rFonts w:ascii="Arial" w:eastAsia="等线" w:hAnsi="Arial" w:cs="Arial"/>
          <w:noProof/>
          <w:szCs w:val="28"/>
        </w:rPr>
        <w:t>. John Wiley &amp; Sons.</w:t>
      </w:r>
    </w:p>
    <w:p w14:paraId="50EFDEE4" w14:textId="112007F1" w:rsidR="00B5562F" w:rsidRPr="00B5562F" w:rsidRDefault="00B5562F" w:rsidP="00B5562F">
      <w:pPr>
        <w:spacing w:beforeLines="50" w:before="156" w:afterLines="50" w:after="156" w:line="360" w:lineRule="auto"/>
        <w:rPr>
          <w:rFonts w:hint="eastAsia"/>
        </w:rPr>
      </w:pPr>
      <w:r w:rsidRPr="00B5562F">
        <w:rPr>
          <w:rFonts w:ascii="Arial" w:hAnsi="Arial" w:cs="Arial"/>
          <w:sz w:val="22"/>
          <w:szCs w:val="22"/>
        </w:rPr>
        <w:fldChar w:fldCharType="end"/>
      </w:r>
    </w:p>
    <w:sectPr w:rsidR="00B5562F" w:rsidRPr="00B5562F" w:rsidSect="001A0AD3">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12DD6"/>
    <w:multiLevelType w:val="multilevel"/>
    <w:tmpl w:val="16FAD156"/>
    <w:lvl w:ilvl="0">
      <w:start w:val="1"/>
      <w:numFmt w:val="decimal"/>
      <w:lvlText w:val="%1."/>
      <w:lvlJc w:val="left"/>
      <w:pPr>
        <w:ind w:left="360" w:hanging="360"/>
      </w:pPr>
      <w:rPr>
        <w:rFonts w:hint="default"/>
      </w:rPr>
    </w:lvl>
    <w:lvl w:ilvl="1">
      <w:start w:val="2"/>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wMDO3MDI3NDE0tLRQ0lEKTi0uzszPAykwrAUAMrZNBSwAAAA="/>
  </w:docVars>
  <w:rsids>
    <w:rsidRoot w:val="001A0AD3"/>
    <w:rsid w:val="000913F5"/>
    <w:rsid w:val="00106E9D"/>
    <w:rsid w:val="001A0AD3"/>
    <w:rsid w:val="002515F0"/>
    <w:rsid w:val="002D19DF"/>
    <w:rsid w:val="004318D5"/>
    <w:rsid w:val="004E2C9F"/>
    <w:rsid w:val="00531799"/>
    <w:rsid w:val="005D133E"/>
    <w:rsid w:val="00605639"/>
    <w:rsid w:val="007104EA"/>
    <w:rsid w:val="00715B28"/>
    <w:rsid w:val="00885CAE"/>
    <w:rsid w:val="008B7820"/>
    <w:rsid w:val="009030BC"/>
    <w:rsid w:val="009817ED"/>
    <w:rsid w:val="009A1D15"/>
    <w:rsid w:val="00A276BD"/>
    <w:rsid w:val="00B5562F"/>
    <w:rsid w:val="00BA12FD"/>
    <w:rsid w:val="00C93915"/>
    <w:rsid w:val="00DB6442"/>
    <w:rsid w:val="00DE1964"/>
    <w:rsid w:val="00E5548D"/>
    <w:rsid w:val="00F556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A7C42"/>
  <w15:chartTrackingRefBased/>
  <w15:docId w15:val="{5912DD02-CB16-4808-88E2-3E48A6CA3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zh-CN"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1964"/>
  </w:style>
  <w:style w:type="paragraph" w:styleId="1">
    <w:name w:val="heading 1"/>
    <w:basedOn w:val="a"/>
    <w:next w:val="a"/>
    <w:link w:val="10"/>
    <w:uiPriority w:val="9"/>
    <w:qFormat/>
    <w:rsid w:val="00DE1964"/>
    <w:pPr>
      <w:keepNext/>
      <w:keepLines/>
      <w:pBdr>
        <w:bottom w:val="single" w:sz="4" w:space="2" w:color="A5644E"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2">
    <w:name w:val="heading 2"/>
    <w:basedOn w:val="a"/>
    <w:next w:val="a"/>
    <w:link w:val="20"/>
    <w:uiPriority w:val="9"/>
    <w:unhideWhenUsed/>
    <w:qFormat/>
    <w:rsid w:val="00DE1964"/>
    <w:pPr>
      <w:keepNext/>
      <w:keepLines/>
      <w:spacing w:before="120" w:after="0" w:line="240" w:lineRule="auto"/>
      <w:outlineLvl w:val="1"/>
    </w:pPr>
    <w:rPr>
      <w:rFonts w:asciiTheme="majorHAnsi" w:eastAsiaTheme="majorEastAsia" w:hAnsiTheme="majorHAnsi" w:cstheme="majorBidi"/>
      <w:color w:val="A5644E" w:themeColor="accent2"/>
      <w:sz w:val="36"/>
      <w:szCs w:val="36"/>
    </w:rPr>
  </w:style>
  <w:style w:type="paragraph" w:styleId="3">
    <w:name w:val="heading 3"/>
    <w:basedOn w:val="a"/>
    <w:next w:val="a"/>
    <w:link w:val="30"/>
    <w:uiPriority w:val="9"/>
    <w:unhideWhenUsed/>
    <w:qFormat/>
    <w:rsid w:val="00DE1964"/>
    <w:pPr>
      <w:keepNext/>
      <w:keepLines/>
      <w:spacing w:before="80" w:after="0" w:line="240" w:lineRule="auto"/>
      <w:outlineLvl w:val="2"/>
    </w:pPr>
    <w:rPr>
      <w:rFonts w:asciiTheme="majorHAnsi" w:eastAsiaTheme="majorEastAsia" w:hAnsiTheme="majorHAnsi" w:cstheme="majorBidi"/>
      <w:color w:val="7B4A3A" w:themeColor="accent2" w:themeShade="BF"/>
      <w:sz w:val="32"/>
      <w:szCs w:val="32"/>
    </w:rPr>
  </w:style>
  <w:style w:type="paragraph" w:styleId="4">
    <w:name w:val="heading 4"/>
    <w:basedOn w:val="a"/>
    <w:next w:val="a"/>
    <w:link w:val="40"/>
    <w:uiPriority w:val="9"/>
    <w:semiHidden/>
    <w:unhideWhenUsed/>
    <w:qFormat/>
    <w:rsid w:val="00DE1964"/>
    <w:pPr>
      <w:keepNext/>
      <w:keepLines/>
      <w:spacing w:before="80" w:after="0" w:line="240" w:lineRule="auto"/>
      <w:outlineLvl w:val="3"/>
    </w:pPr>
    <w:rPr>
      <w:rFonts w:asciiTheme="majorHAnsi" w:eastAsiaTheme="majorEastAsia" w:hAnsiTheme="majorHAnsi" w:cstheme="majorBidi"/>
      <w:i/>
      <w:iCs/>
      <w:color w:val="523227" w:themeColor="accent2" w:themeShade="80"/>
      <w:sz w:val="28"/>
      <w:szCs w:val="28"/>
    </w:rPr>
  </w:style>
  <w:style w:type="paragraph" w:styleId="5">
    <w:name w:val="heading 5"/>
    <w:basedOn w:val="a"/>
    <w:next w:val="a"/>
    <w:link w:val="50"/>
    <w:uiPriority w:val="9"/>
    <w:semiHidden/>
    <w:unhideWhenUsed/>
    <w:qFormat/>
    <w:rsid w:val="00DE1964"/>
    <w:pPr>
      <w:keepNext/>
      <w:keepLines/>
      <w:spacing w:before="80" w:after="0" w:line="240" w:lineRule="auto"/>
      <w:outlineLvl w:val="4"/>
    </w:pPr>
    <w:rPr>
      <w:rFonts w:asciiTheme="majorHAnsi" w:eastAsiaTheme="majorEastAsia" w:hAnsiTheme="majorHAnsi" w:cstheme="majorBidi"/>
      <w:color w:val="7B4A3A" w:themeColor="accent2" w:themeShade="BF"/>
      <w:sz w:val="24"/>
      <w:szCs w:val="24"/>
    </w:rPr>
  </w:style>
  <w:style w:type="paragraph" w:styleId="6">
    <w:name w:val="heading 6"/>
    <w:basedOn w:val="a"/>
    <w:next w:val="a"/>
    <w:link w:val="60"/>
    <w:uiPriority w:val="9"/>
    <w:semiHidden/>
    <w:unhideWhenUsed/>
    <w:qFormat/>
    <w:rsid w:val="00DE1964"/>
    <w:pPr>
      <w:keepNext/>
      <w:keepLines/>
      <w:spacing w:before="80" w:after="0" w:line="240" w:lineRule="auto"/>
      <w:outlineLvl w:val="5"/>
    </w:pPr>
    <w:rPr>
      <w:rFonts w:asciiTheme="majorHAnsi" w:eastAsiaTheme="majorEastAsia" w:hAnsiTheme="majorHAnsi" w:cstheme="majorBidi"/>
      <w:i/>
      <w:iCs/>
      <w:color w:val="523227" w:themeColor="accent2" w:themeShade="80"/>
      <w:sz w:val="24"/>
      <w:szCs w:val="24"/>
    </w:rPr>
  </w:style>
  <w:style w:type="paragraph" w:styleId="7">
    <w:name w:val="heading 7"/>
    <w:basedOn w:val="a"/>
    <w:next w:val="a"/>
    <w:link w:val="70"/>
    <w:uiPriority w:val="9"/>
    <w:semiHidden/>
    <w:unhideWhenUsed/>
    <w:qFormat/>
    <w:rsid w:val="00DE1964"/>
    <w:pPr>
      <w:keepNext/>
      <w:keepLines/>
      <w:spacing w:before="80" w:after="0" w:line="240" w:lineRule="auto"/>
      <w:outlineLvl w:val="6"/>
    </w:pPr>
    <w:rPr>
      <w:rFonts w:asciiTheme="majorHAnsi" w:eastAsiaTheme="majorEastAsia" w:hAnsiTheme="majorHAnsi" w:cstheme="majorBidi"/>
      <w:b/>
      <w:bCs/>
      <w:color w:val="523227" w:themeColor="accent2" w:themeShade="80"/>
      <w:sz w:val="22"/>
      <w:szCs w:val="22"/>
    </w:rPr>
  </w:style>
  <w:style w:type="paragraph" w:styleId="8">
    <w:name w:val="heading 8"/>
    <w:basedOn w:val="a"/>
    <w:next w:val="a"/>
    <w:link w:val="80"/>
    <w:uiPriority w:val="9"/>
    <w:semiHidden/>
    <w:unhideWhenUsed/>
    <w:qFormat/>
    <w:rsid w:val="00DE1964"/>
    <w:pPr>
      <w:keepNext/>
      <w:keepLines/>
      <w:spacing w:before="80" w:after="0" w:line="240" w:lineRule="auto"/>
      <w:outlineLvl w:val="7"/>
    </w:pPr>
    <w:rPr>
      <w:rFonts w:asciiTheme="majorHAnsi" w:eastAsiaTheme="majorEastAsia" w:hAnsiTheme="majorHAnsi" w:cstheme="majorBidi"/>
      <w:color w:val="523227" w:themeColor="accent2" w:themeShade="80"/>
      <w:sz w:val="22"/>
      <w:szCs w:val="22"/>
    </w:rPr>
  </w:style>
  <w:style w:type="paragraph" w:styleId="9">
    <w:name w:val="heading 9"/>
    <w:basedOn w:val="a"/>
    <w:next w:val="a"/>
    <w:link w:val="90"/>
    <w:uiPriority w:val="9"/>
    <w:semiHidden/>
    <w:unhideWhenUsed/>
    <w:qFormat/>
    <w:rsid w:val="00DE1964"/>
    <w:pPr>
      <w:keepNext/>
      <w:keepLines/>
      <w:spacing w:before="80" w:after="0" w:line="240" w:lineRule="auto"/>
      <w:outlineLvl w:val="8"/>
    </w:pPr>
    <w:rPr>
      <w:rFonts w:asciiTheme="majorHAnsi" w:eastAsiaTheme="majorEastAsia" w:hAnsiTheme="majorHAnsi" w:cstheme="majorBidi"/>
      <w:i/>
      <w:iCs/>
      <w:color w:val="523227" w:themeColor="accent2" w:themeShade="80"/>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E1964"/>
    <w:rPr>
      <w:rFonts w:asciiTheme="majorHAnsi" w:eastAsiaTheme="majorEastAsia" w:hAnsiTheme="majorHAnsi" w:cstheme="majorBidi"/>
      <w:color w:val="262626" w:themeColor="text1" w:themeTint="D9"/>
      <w:sz w:val="40"/>
      <w:szCs w:val="40"/>
    </w:rPr>
  </w:style>
  <w:style w:type="character" w:customStyle="1" w:styleId="20">
    <w:name w:val="标题 2 字符"/>
    <w:basedOn w:val="a0"/>
    <w:link w:val="2"/>
    <w:uiPriority w:val="9"/>
    <w:rsid w:val="00DE1964"/>
    <w:rPr>
      <w:rFonts w:asciiTheme="majorHAnsi" w:eastAsiaTheme="majorEastAsia" w:hAnsiTheme="majorHAnsi" w:cstheme="majorBidi"/>
      <w:color w:val="A5644E" w:themeColor="accent2"/>
      <w:sz w:val="36"/>
      <w:szCs w:val="36"/>
    </w:rPr>
  </w:style>
  <w:style w:type="character" w:customStyle="1" w:styleId="30">
    <w:name w:val="标题 3 字符"/>
    <w:basedOn w:val="a0"/>
    <w:link w:val="3"/>
    <w:uiPriority w:val="9"/>
    <w:rsid w:val="00DE1964"/>
    <w:rPr>
      <w:rFonts w:asciiTheme="majorHAnsi" w:eastAsiaTheme="majorEastAsia" w:hAnsiTheme="majorHAnsi" w:cstheme="majorBidi"/>
      <w:color w:val="7B4A3A" w:themeColor="accent2" w:themeShade="BF"/>
      <w:sz w:val="32"/>
      <w:szCs w:val="32"/>
    </w:rPr>
  </w:style>
  <w:style w:type="character" w:customStyle="1" w:styleId="40">
    <w:name w:val="标题 4 字符"/>
    <w:basedOn w:val="a0"/>
    <w:link w:val="4"/>
    <w:uiPriority w:val="9"/>
    <w:semiHidden/>
    <w:rsid w:val="00DE1964"/>
    <w:rPr>
      <w:rFonts w:asciiTheme="majorHAnsi" w:eastAsiaTheme="majorEastAsia" w:hAnsiTheme="majorHAnsi" w:cstheme="majorBidi"/>
      <w:i/>
      <w:iCs/>
      <w:color w:val="523227" w:themeColor="accent2" w:themeShade="80"/>
      <w:sz w:val="28"/>
      <w:szCs w:val="28"/>
    </w:rPr>
  </w:style>
  <w:style w:type="character" w:customStyle="1" w:styleId="50">
    <w:name w:val="标题 5 字符"/>
    <w:basedOn w:val="a0"/>
    <w:link w:val="5"/>
    <w:uiPriority w:val="9"/>
    <w:semiHidden/>
    <w:rsid w:val="00DE1964"/>
    <w:rPr>
      <w:rFonts w:asciiTheme="majorHAnsi" w:eastAsiaTheme="majorEastAsia" w:hAnsiTheme="majorHAnsi" w:cstheme="majorBidi"/>
      <w:color w:val="7B4A3A" w:themeColor="accent2" w:themeShade="BF"/>
      <w:sz w:val="24"/>
      <w:szCs w:val="24"/>
    </w:rPr>
  </w:style>
  <w:style w:type="character" w:customStyle="1" w:styleId="60">
    <w:name w:val="标题 6 字符"/>
    <w:basedOn w:val="a0"/>
    <w:link w:val="6"/>
    <w:uiPriority w:val="9"/>
    <w:semiHidden/>
    <w:rsid w:val="00DE1964"/>
    <w:rPr>
      <w:rFonts w:asciiTheme="majorHAnsi" w:eastAsiaTheme="majorEastAsia" w:hAnsiTheme="majorHAnsi" w:cstheme="majorBidi"/>
      <w:i/>
      <w:iCs/>
      <w:color w:val="523227" w:themeColor="accent2" w:themeShade="80"/>
      <w:sz w:val="24"/>
      <w:szCs w:val="24"/>
    </w:rPr>
  </w:style>
  <w:style w:type="character" w:customStyle="1" w:styleId="70">
    <w:name w:val="标题 7 字符"/>
    <w:basedOn w:val="a0"/>
    <w:link w:val="7"/>
    <w:uiPriority w:val="9"/>
    <w:semiHidden/>
    <w:rsid w:val="00DE1964"/>
    <w:rPr>
      <w:rFonts w:asciiTheme="majorHAnsi" w:eastAsiaTheme="majorEastAsia" w:hAnsiTheme="majorHAnsi" w:cstheme="majorBidi"/>
      <w:b/>
      <w:bCs/>
      <w:color w:val="523227" w:themeColor="accent2" w:themeShade="80"/>
      <w:sz w:val="22"/>
      <w:szCs w:val="22"/>
    </w:rPr>
  </w:style>
  <w:style w:type="character" w:customStyle="1" w:styleId="80">
    <w:name w:val="标题 8 字符"/>
    <w:basedOn w:val="a0"/>
    <w:link w:val="8"/>
    <w:uiPriority w:val="9"/>
    <w:semiHidden/>
    <w:rsid w:val="00DE1964"/>
    <w:rPr>
      <w:rFonts w:asciiTheme="majorHAnsi" w:eastAsiaTheme="majorEastAsia" w:hAnsiTheme="majorHAnsi" w:cstheme="majorBidi"/>
      <w:color w:val="523227" w:themeColor="accent2" w:themeShade="80"/>
      <w:sz w:val="22"/>
      <w:szCs w:val="22"/>
    </w:rPr>
  </w:style>
  <w:style w:type="character" w:customStyle="1" w:styleId="90">
    <w:name w:val="标题 9 字符"/>
    <w:basedOn w:val="a0"/>
    <w:link w:val="9"/>
    <w:uiPriority w:val="9"/>
    <w:semiHidden/>
    <w:rsid w:val="00DE1964"/>
    <w:rPr>
      <w:rFonts w:asciiTheme="majorHAnsi" w:eastAsiaTheme="majorEastAsia" w:hAnsiTheme="majorHAnsi" w:cstheme="majorBidi"/>
      <w:i/>
      <w:iCs/>
      <w:color w:val="523227" w:themeColor="accent2" w:themeShade="80"/>
      <w:sz w:val="22"/>
      <w:szCs w:val="22"/>
    </w:rPr>
  </w:style>
  <w:style w:type="paragraph" w:styleId="a3">
    <w:name w:val="caption"/>
    <w:basedOn w:val="a"/>
    <w:next w:val="a"/>
    <w:uiPriority w:val="35"/>
    <w:semiHidden/>
    <w:unhideWhenUsed/>
    <w:qFormat/>
    <w:rsid w:val="00DE1964"/>
    <w:pPr>
      <w:spacing w:line="240" w:lineRule="auto"/>
    </w:pPr>
    <w:rPr>
      <w:b/>
      <w:bCs/>
      <w:color w:val="404040" w:themeColor="text1" w:themeTint="BF"/>
      <w:sz w:val="16"/>
      <w:szCs w:val="16"/>
    </w:rPr>
  </w:style>
  <w:style w:type="paragraph" w:styleId="a4">
    <w:name w:val="Title"/>
    <w:basedOn w:val="a"/>
    <w:next w:val="a"/>
    <w:link w:val="a5"/>
    <w:uiPriority w:val="10"/>
    <w:qFormat/>
    <w:rsid w:val="00DE196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a5">
    <w:name w:val="标题 字符"/>
    <w:basedOn w:val="a0"/>
    <w:link w:val="a4"/>
    <w:uiPriority w:val="10"/>
    <w:rsid w:val="00DE1964"/>
    <w:rPr>
      <w:rFonts w:asciiTheme="majorHAnsi" w:eastAsiaTheme="majorEastAsia" w:hAnsiTheme="majorHAnsi" w:cstheme="majorBidi"/>
      <w:color w:val="262626" w:themeColor="text1" w:themeTint="D9"/>
      <w:sz w:val="96"/>
      <w:szCs w:val="96"/>
    </w:rPr>
  </w:style>
  <w:style w:type="paragraph" w:styleId="a6">
    <w:name w:val="Subtitle"/>
    <w:basedOn w:val="a"/>
    <w:next w:val="a"/>
    <w:link w:val="a7"/>
    <w:uiPriority w:val="11"/>
    <w:qFormat/>
    <w:rsid w:val="00DE1964"/>
    <w:pPr>
      <w:numPr>
        <w:ilvl w:val="1"/>
      </w:numPr>
      <w:spacing w:after="240"/>
    </w:pPr>
    <w:rPr>
      <w:caps/>
      <w:color w:val="404040" w:themeColor="text1" w:themeTint="BF"/>
      <w:spacing w:val="20"/>
      <w:sz w:val="28"/>
      <w:szCs w:val="28"/>
    </w:rPr>
  </w:style>
  <w:style w:type="character" w:customStyle="1" w:styleId="a7">
    <w:name w:val="副标题 字符"/>
    <w:basedOn w:val="a0"/>
    <w:link w:val="a6"/>
    <w:uiPriority w:val="11"/>
    <w:rsid w:val="00DE1964"/>
    <w:rPr>
      <w:caps/>
      <w:color w:val="404040" w:themeColor="text1" w:themeTint="BF"/>
      <w:spacing w:val="20"/>
      <w:sz w:val="28"/>
      <w:szCs w:val="28"/>
    </w:rPr>
  </w:style>
  <w:style w:type="character" w:styleId="a8">
    <w:name w:val="Strong"/>
    <w:basedOn w:val="a0"/>
    <w:uiPriority w:val="22"/>
    <w:qFormat/>
    <w:rsid w:val="00DE1964"/>
    <w:rPr>
      <w:b/>
      <w:bCs/>
    </w:rPr>
  </w:style>
  <w:style w:type="character" w:styleId="a9">
    <w:name w:val="Emphasis"/>
    <w:basedOn w:val="a0"/>
    <w:uiPriority w:val="20"/>
    <w:qFormat/>
    <w:rsid w:val="00DE1964"/>
    <w:rPr>
      <w:i/>
      <w:iCs/>
      <w:color w:val="000000" w:themeColor="text1"/>
    </w:rPr>
  </w:style>
  <w:style w:type="paragraph" w:styleId="aa">
    <w:name w:val="No Spacing"/>
    <w:uiPriority w:val="1"/>
    <w:qFormat/>
    <w:rsid w:val="00DE1964"/>
    <w:pPr>
      <w:spacing w:after="0" w:line="240" w:lineRule="auto"/>
    </w:pPr>
  </w:style>
  <w:style w:type="paragraph" w:styleId="ab">
    <w:name w:val="Quote"/>
    <w:basedOn w:val="a"/>
    <w:next w:val="a"/>
    <w:link w:val="ac"/>
    <w:uiPriority w:val="29"/>
    <w:qFormat/>
    <w:rsid w:val="00DE196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ac">
    <w:name w:val="引用 字符"/>
    <w:basedOn w:val="a0"/>
    <w:link w:val="ab"/>
    <w:uiPriority w:val="29"/>
    <w:rsid w:val="00DE1964"/>
    <w:rPr>
      <w:rFonts w:asciiTheme="majorHAnsi" w:eastAsiaTheme="majorEastAsia" w:hAnsiTheme="majorHAnsi" w:cstheme="majorBidi"/>
      <w:color w:val="000000" w:themeColor="text1"/>
      <w:sz w:val="24"/>
      <w:szCs w:val="24"/>
    </w:rPr>
  </w:style>
  <w:style w:type="paragraph" w:styleId="ad">
    <w:name w:val="Intense Quote"/>
    <w:basedOn w:val="a"/>
    <w:next w:val="a"/>
    <w:link w:val="ae"/>
    <w:uiPriority w:val="30"/>
    <w:qFormat/>
    <w:rsid w:val="00DE1964"/>
    <w:pPr>
      <w:pBdr>
        <w:top w:val="single" w:sz="24" w:space="4" w:color="A5644E"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ae">
    <w:name w:val="明显引用 字符"/>
    <w:basedOn w:val="a0"/>
    <w:link w:val="ad"/>
    <w:uiPriority w:val="30"/>
    <w:rsid w:val="00DE1964"/>
    <w:rPr>
      <w:rFonts w:asciiTheme="majorHAnsi" w:eastAsiaTheme="majorEastAsia" w:hAnsiTheme="majorHAnsi" w:cstheme="majorBidi"/>
      <w:sz w:val="24"/>
      <w:szCs w:val="24"/>
    </w:rPr>
  </w:style>
  <w:style w:type="character" w:styleId="af">
    <w:name w:val="Subtle Emphasis"/>
    <w:basedOn w:val="a0"/>
    <w:uiPriority w:val="19"/>
    <w:qFormat/>
    <w:rsid w:val="00DE1964"/>
    <w:rPr>
      <w:i/>
      <w:iCs/>
      <w:color w:val="595959" w:themeColor="text1" w:themeTint="A6"/>
    </w:rPr>
  </w:style>
  <w:style w:type="character" w:styleId="af0">
    <w:name w:val="Intense Emphasis"/>
    <w:basedOn w:val="a0"/>
    <w:uiPriority w:val="21"/>
    <w:qFormat/>
    <w:rsid w:val="00DE1964"/>
    <w:rPr>
      <w:b/>
      <w:bCs/>
      <w:i/>
      <w:iCs/>
      <w:caps w:val="0"/>
      <w:smallCaps w:val="0"/>
      <w:strike w:val="0"/>
      <w:dstrike w:val="0"/>
      <w:color w:val="A5644E" w:themeColor="accent2"/>
    </w:rPr>
  </w:style>
  <w:style w:type="character" w:styleId="af1">
    <w:name w:val="Subtle Reference"/>
    <w:basedOn w:val="a0"/>
    <w:uiPriority w:val="31"/>
    <w:qFormat/>
    <w:rsid w:val="00DE1964"/>
    <w:rPr>
      <w:caps w:val="0"/>
      <w:smallCaps/>
      <w:color w:val="404040" w:themeColor="text1" w:themeTint="BF"/>
      <w:spacing w:val="0"/>
      <w:u w:val="single" w:color="7F7F7F" w:themeColor="text1" w:themeTint="80"/>
    </w:rPr>
  </w:style>
  <w:style w:type="character" w:styleId="af2">
    <w:name w:val="Intense Reference"/>
    <w:basedOn w:val="a0"/>
    <w:uiPriority w:val="32"/>
    <w:qFormat/>
    <w:rsid w:val="00DE1964"/>
    <w:rPr>
      <w:b/>
      <w:bCs/>
      <w:caps w:val="0"/>
      <w:smallCaps/>
      <w:color w:val="auto"/>
      <w:spacing w:val="0"/>
      <w:u w:val="single"/>
    </w:rPr>
  </w:style>
  <w:style w:type="character" w:styleId="af3">
    <w:name w:val="Book Title"/>
    <w:basedOn w:val="a0"/>
    <w:uiPriority w:val="33"/>
    <w:qFormat/>
    <w:rsid w:val="00DE1964"/>
    <w:rPr>
      <w:b/>
      <w:bCs/>
      <w:caps w:val="0"/>
      <w:smallCaps/>
      <w:spacing w:val="0"/>
    </w:rPr>
  </w:style>
  <w:style w:type="paragraph" w:styleId="TOC">
    <w:name w:val="TOC Heading"/>
    <w:basedOn w:val="1"/>
    <w:next w:val="a"/>
    <w:uiPriority w:val="39"/>
    <w:semiHidden/>
    <w:unhideWhenUsed/>
    <w:qFormat/>
    <w:rsid w:val="00DE1964"/>
    <w:pPr>
      <w:outlineLvl w:val="9"/>
    </w:pPr>
  </w:style>
  <w:style w:type="paragraph" w:styleId="af4">
    <w:name w:val="List Paragraph"/>
    <w:basedOn w:val="a"/>
    <w:uiPriority w:val="34"/>
    <w:qFormat/>
    <w:rsid w:val="001A0AD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黄橙色">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1B4E8-33AE-42DB-9173-7DFE0FF87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10</Pages>
  <Words>11692</Words>
  <Characters>66648</Characters>
  <Application>Microsoft Office Word</Application>
  <DocSecurity>0</DocSecurity>
  <Lines>555</Lines>
  <Paragraphs>156</Paragraphs>
  <ScaleCrop>false</ScaleCrop>
  <Company/>
  <LinksUpToDate>false</LinksUpToDate>
  <CharactersWithSpaces>78184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4</cp:revision>
  <dcterms:created xsi:type="dcterms:W3CDTF">2021-02-05T13:53:00Z</dcterms:created>
  <dcterms:modified xsi:type="dcterms:W3CDTF">2021-02-05T21:36:00Z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dc7538be-bcd6-3be4-b1f3-3329b185610b</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http://www.zotero.org/styles/chicago-fullnote-bibliography</vt:lpwstr>
  </property>
  <property fmtid="{D5CDD505-2E9C-101B-9397-08002B2CF9AE}" pid="14" name="Mendeley Recent Style Name 4_1">
    <vt:lpwstr>Chicago Manual of Style 17th edition (full note)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