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1C215" w14:textId="76343C34" w:rsidR="00D9300D" w:rsidRPr="00D9300D" w:rsidRDefault="00D9300D" w:rsidP="00D9300D">
      <w:pPr>
        <w:jc w:val="center"/>
      </w:pPr>
      <w:r w:rsidRPr="00D9300D">
        <w:drawing>
          <wp:inline distT="0" distB="0" distL="0" distR="0" wp14:anchorId="6207046D" wp14:editId="41C58B52">
            <wp:extent cx="6507480" cy="7764780"/>
            <wp:effectExtent l="0" t="0" r="7620" b="7620"/>
            <wp:docPr id="21343983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776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A81D2" w14:textId="339C3174" w:rsidR="00D9300D" w:rsidRPr="00D9300D" w:rsidRDefault="00D9300D" w:rsidP="00D9300D"/>
    <w:p w14:paraId="5CFBA285" w14:textId="730ABEED" w:rsidR="00D9300D" w:rsidRPr="00D9300D" w:rsidRDefault="00D9300D" w:rsidP="00D9300D">
      <w:r w:rsidRPr="00D9300D">
        <w:lastRenderedPageBreak/>
        <w:drawing>
          <wp:inline distT="0" distB="0" distL="0" distR="0" wp14:anchorId="4DA8BA30" wp14:editId="2C8D9F4E">
            <wp:extent cx="6530340" cy="4107180"/>
            <wp:effectExtent l="0" t="0" r="3810" b="7620"/>
            <wp:docPr id="405275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066AC" w14:textId="41EC28B6" w:rsidR="001D69ED" w:rsidRPr="001D69ED" w:rsidRDefault="001D69ED" w:rsidP="001D69ED">
      <w:r w:rsidRPr="001D69ED">
        <w:drawing>
          <wp:inline distT="0" distB="0" distL="0" distR="0" wp14:anchorId="5127D843" wp14:editId="063EA6B2">
            <wp:extent cx="6530340" cy="3703320"/>
            <wp:effectExtent l="0" t="0" r="3810" b="0"/>
            <wp:docPr id="1707532861" name="Picture 5" descr="A group of people standing in fron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532861" name="Picture 5" descr="A group of people standing in front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4EC20" w14:textId="71565ED8" w:rsidR="0078281E" w:rsidRPr="0078281E" w:rsidRDefault="0078281E" w:rsidP="0078281E">
      <w:r w:rsidRPr="0078281E">
        <w:lastRenderedPageBreak/>
        <w:drawing>
          <wp:inline distT="0" distB="0" distL="0" distR="0" wp14:anchorId="19817F5B" wp14:editId="715C8A9D">
            <wp:extent cx="6530340" cy="4248150"/>
            <wp:effectExtent l="0" t="0" r="3810" b="0"/>
            <wp:docPr id="1450031263" name="Picture 7" descr="A person holding a fol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031263" name="Picture 7" descr="A person holding a fold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735" cy="4259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281E">
        <w:drawing>
          <wp:inline distT="0" distB="0" distL="0" distR="0" wp14:anchorId="18C08A85" wp14:editId="17108F77">
            <wp:extent cx="6545580" cy="4363336"/>
            <wp:effectExtent l="0" t="0" r="7620" b="0"/>
            <wp:docPr id="750521847" name="Picture 8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521847" name="Picture 8" descr="A close-up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924" cy="437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3707E" w14:textId="042D1949" w:rsidR="0078281E" w:rsidRPr="0078281E" w:rsidRDefault="0078281E" w:rsidP="0078281E">
      <w:r w:rsidRPr="0078281E">
        <w:lastRenderedPageBreak/>
        <w:drawing>
          <wp:inline distT="0" distB="0" distL="0" distR="0" wp14:anchorId="1BC360C0" wp14:editId="5874AD4B">
            <wp:extent cx="6499860" cy="4533900"/>
            <wp:effectExtent l="0" t="0" r="0" b="0"/>
            <wp:docPr id="177649358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4E53D" w14:textId="2D9B570F" w:rsidR="0078281E" w:rsidRPr="0078281E" w:rsidRDefault="001A7D65" w:rsidP="0078281E">
      <w:r w:rsidRPr="0078281E">
        <w:drawing>
          <wp:inline distT="0" distB="0" distL="0" distR="0" wp14:anchorId="3B679A70" wp14:editId="5F8BF3B0">
            <wp:extent cx="6477000" cy="4061460"/>
            <wp:effectExtent l="0" t="0" r="0" b="0"/>
            <wp:docPr id="18497559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938" cy="406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0B7D6" w14:textId="2900AC3D" w:rsidR="0078281E" w:rsidRPr="0078281E" w:rsidRDefault="0078281E" w:rsidP="0078281E"/>
    <w:p w14:paraId="51D8F129" w14:textId="67BCF555" w:rsidR="001A7D65" w:rsidRDefault="001A7D65" w:rsidP="001A7D65">
      <w:r w:rsidRPr="001A7D65">
        <w:drawing>
          <wp:inline distT="0" distB="0" distL="0" distR="0" wp14:anchorId="682B802C" wp14:editId="78513C87">
            <wp:extent cx="6492240" cy="3865245"/>
            <wp:effectExtent l="0" t="0" r="3810" b="1905"/>
            <wp:docPr id="200303194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828" cy="386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314C5" w14:textId="5336FE46" w:rsidR="00993AF6" w:rsidRPr="001A7D65" w:rsidRDefault="00993AF6" w:rsidP="001A7D65">
      <w:r>
        <w:rPr>
          <w:noProof/>
        </w:rPr>
        <w:drawing>
          <wp:inline distT="0" distB="0" distL="0" distR="0" wp14:anchorId="7092CFB2" wp14:editId="4170102E">
            <wp:extent cx="6530340" cy="3706495"/>
            <wp:effectExtent l="0" t="0" r="3810" b="8255"/>
            <wp:docPr id="18433650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370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708F0F" w14:textId="032989AF" w:rsidR="0078281E" w:rsidRPr="0078281E" w:rsidRDefault="00993AF6" w:rsidP="0078281E">
      <w:r w:rsidRPr="0078281E">
        <w:lastRenderedPageBreak/>
        <w:drawing>
          <wp:inline distT="0" distB="0" distL="0" distR="0" wp14:anchorId="64ADC20E" wp14:editId="31F90327">
            <wp:extent cx="6400800" cy="3651885"/>
            <wp:effectExtent l="0" t="0" r="0" b="5715"/>
            <wp:docPr id="35938576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51" cy="365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E3227" w14:textId="11487B84" w:rsidR="001A7D65" w:rsidRPr="001A7D65" w:rsidRDefault="001A7D65" w:rsidP="001A7D65"/>
    <w:p w14:paraId="3B8FA3E2" w14:textId="54D250F7" w:rsidR="00993AF6" w:rsidRPr="00993AF6" w:rsidRDefault="00993AF6" w:rsidP="00993AF6">
      <w:r w:rsidRPr="00993AF6">
        <w:drawing>
          <wp:inline distT="0" distB="0" distL="0" distR="0" wp14:anchorId="29FBCA61" wp14:editId="0AA68996">
            <wp:extent cx="6507480" cy="3870960"/>
            <wp:effectExtent l="0" t="0" r="7620" b="0"/>
            <wp:docPr id="75830172" name="Picture 17" descr="A silhouette of a person with hor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30172" name="Picture 17" descr="A silhouette of a person with hor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CF7CB" w14:textId="4143B374" w:rsidR="00D9300D" w:rsidRDefault="00D9300D"/>
    <w:p w14:paraId="2F09163A" w14:textId="77777777" w:rsidR="00993AF6" w:rsidRDefault="00993AF6" w:rsidP="00993AF6"/>
    <w:p w14:paraId="5A0125E9" w14:textId="41DF4FE7" w:rsidR="00993AF6" w:rsidRPr="00993AF6" w:rsidRDefault="00993AF6" w:rsidP="00993AF6">
      <w:r w:rsidRPr="00993AF6">
        <w:lastRenderedPageBreak/>
        <w:t>References:</w:t>
      </w:r>
    </w:p>
    <w:p w14:paraId="791844C4" w14:textId="77777777" w:rsidR="00993AF6" w:rsidRPr="00993AF6" w:rsidRDefault="00993AF6" w:rsidP="00993AF6">
      <w:r w:rsidRPr="00993AF6">
        <w:t xml:space="preserve">Accor, 2022. Accor Debuts ‘Health to Wealth’ Series and Shares Wellness Trends at Hotels Across North America. Available at: https://press.accor.com/americas/accor-debuts-health-to-wealth-series-shares-wellness-trends/?lang=en [Accessed 4 February 2025]. </w:t>
      </w:r>
    </w:p>
    <w:p w14:paraId="33130D56" w14:textId="77777777" w:rsidR="00993AF6" w:rsidRPr="00993AF6" w:rsidRDefault="00993AF6" w:rsidP="00993AF6">
      <w:r w:rsidRPr="00993AF6">
        <w:t>BNI Global, 2023. 3 Easy Steps to Create a SWOT Analysis. [online] Available at: https://www.bni.com/the-latest/blog-news/3-easy-steps-to-conduct-a-swot-analysis/ [Accessed 4 February 2025].</w:t>
      </w:r>
    </w:p>
    <w:p w14:paraId="7CF37913" w14:textId="77777777" w:rsidR="00993AF6" w:rsidRPr="00993AF6" w:rsidRDefault="00993AF6" w:rsidP="00993AF6">
      <w:proofErr w:type="spellStart"/>
      <w:r w:rsidRPr="00993AF6">
        <w:t>Bufquin</w:t>
      </w:r>
      <w:proofErr w:type="spellEnd"/>
      <w:r w:rsidRPr="00993AF6">
        <w:t xml:space="preserve">, D., Park, J.Y., Back, R.M., de Souza Meira, J.V. and Hight, S.K., 2021. ‘Employee work status, mental health, substance use, and career turnover intentions: An examination of restaurant employees during COVID-19’, </w:t>
      </w:r>
      <w:r w:rsidRPr="00993AF6">
        <w:rPr>
          <w:i/>
          <w:iCs/>
        </w:rPr>
        <w:t>International Journal of Hospitality Management</w:t>
      </w:r>
      <w:r w:rsidRPr="00993AF6">
        <w:t>, 93, p. 102764.</w:t>
      </w:r>
    </w:p>
    <w:p w14:paraId="2378D021" w14:textId="77777777" w:rsidR="00993AF6" w:rsidRPr="00993AF6" w:rsidRDefault="00993AF6" w:rsidP="00993AF6">
      <w:r w:rsidRPr="00993AF6">
        <w:t>CIPD, 2023. Health and wellbeing at work. Available at: https://www.cipd.co.uk/knowledge/culture/well-being/health-well-being-work [Accessed 4 February 2025].</w:t>
      </w:r>
    </w:p>
    <w:p w14:paraId="6CD55023" w14:textId="77777777" w:rsidR="00993AF6" w:rsidRPr="00993AF6" w:rsidRDefault="00993AF6" w:rsidP="00993AF6">
      <w:proofErr w:type="spellStart"/>
      <w:r w:rsidRPr="00993AF6">
        <w:t>CoSchedule</w:t>
      </w:r>
      <w:proofErr w:type="spellEnd"/>
      <w:r w:rsidRPr="00993AF6">
        <w:t>, 2022. Marketing strategy: Templates, definitions, importance, &amp; benefits. Available at: https://coschedule.com/marketing-strategy [Accessed 4 February 2025].</w:t>
      </w:r>
    </w:p>
    <w:p w14:paraId="4E7039DD" w14:textId="77777777" w:rsidR="00993AF6" w:rsidRPr="00993AF6" w:rsidRDefault="00993AF6" w:rsidP="00993AF6">
      <w:r w:rsidRPr="00993AF6">
        <w:t xml:space="preserve">Davidson, M.C., Timo, N. and Wang, Y., 2021. ‘How much does labour turnover cost?: A case study of Australian four-and five-star hotels’, </w:t>
      </w:r>
      <w:r w:rsidRPr="00993AF6">
        <w:rPr>
          <w:i/>
          <w:iCs/>
        </w:rPr>
        <w:t>International Journal of Contemporary Hospitality Management</w:t>
      </w:r>
      <w:r w:rsidRPr="00993AF6">
        <w:t>, 33(1), pp. 101-120.</w:t>
      </w:r>
    </w:p>
    <w:p w14:paraId="4268A389" w14:textId="77777777" w:rsidR="00993AF6" w:rsidRPr="00993AF6" w:rsidRDefault="00993AF6" w:rsidP="00993AF6">
      <w:r w:rsidRPr="00993AF6">
        <w:t xml:space="preserve">Davidson, J., Smith, R. and Lee, M., 2021. ‘Mental Health and Hospitality: Addressing Employee Well-Being,’ </w:t>
      </w:r>
      <w:r w:rsidRPr="00993AF6">
        <w:rPr>
          <w:i/>
          <w:iCs/>
        </w:rPr>
        <w:t>International Journal of Hospitality Management</w:t>
      </w:r>
      <w:r w:rsidRPr="00993AF6">
        <w:t>, 98, p. 103047.</w:t>
      </w:r>
    </w:p>
    <w:p w14:paraId="435686DA" w14:textId="77777777" w:rsidR="00993AF6" w:rsidRPr="00993AF6" w:rsidRDefault="00993AF6" w:rsidP="00993AF6">
      <w:r w:rsidRPr="00993AF6">
        <w:t>Deloitte, 2022. Mental health and employers: The case for investment - pandemic and beyond. Available at: https://www2.deloitte.com/uk/en/pages/consulting/articles/mental-health-and-employers-refreshing-the-case-for-investment.html [Accessed 4 February 2025].</w:t>
      </w:r>
    </w:p>
    <w:p w14:paraId="698028FE" w14:textId="77777777" w:rsidR="00993AF6" w:rsidRPr="00993AF6" w:rsidRDefault="00993AF6" w:rsidP="00993AF6">
      <w:proofErr w:type="spellStart"/>
      <w:r w:rsidRPr="00993AF6">
        <w:t>ExCeL</w:t>
      </w:r>
      <w:proofErr w:type="spellEnd"/>
      <w:r w:rsidRPr="00993AF6">
        <w:t xml:space="preserve"> London, 2024. Accessibility at </w:t>
      </w:r>
      <w:proofErr w:type="spellStart"/>
      <w:r w:rsidRPr="00993AF6">
        <w:t>ExCeL</w:t>
      </w:r>
      <w:proofErr w:type="spellEnd"/>
      <w:r w:rsidRPr="00993AF6">
        <w:t xml:space="preserve"> London. Available at: https://www.excel.london/visitor/accessibility [Accessed 4 February 2025].</w:t>
      </w:r>
    </w:p>
    <w:p w14:paraId="74B18345" w14:textId="77777777" w:rsidR="00993AF6" w:rsidRPr="00993AF6" w:rsidRDefault="00993AF6" w:rsidP="00993AF6">
      <w:r w:rsidRPr="00993AF6">
        <w:t>Fouts, J., 2019. Mindfulness Improving the Culture of Service in the Hospitality Industry. Forbes Coaches Council. [online] Available at: https://www.forbes.com/councils/forbescoachescouncil/2019/09/13/mindfulness-improving-the-culture-of-service-in-the-hospitality-industry/ [Accessed 4 February 2025].</w:t>
      </w:r>
    </w:p>
    <w:p w14:paraId="5905D697" w14:textId="77777777" w:rsidR="00993AF6" w:rsidRPr="00993AF6" w:rsidRDefault="00993AF6" w:rsidP="00993AF6">
      <w:r w:rsidRPr="00993AF6">
        <w:t>Gartner, 2023. Top 5 HR Trends and Priorities for 2023. Available at: https://www.gartner.com/en/human-resources/trends/top-priorities-for-hr-leaders [Accessed 4 February 2025].</w:t>
      </w:r>
    </w:p>
    <w:p w14:paraId="500647AE" w14:textId="77777777" w:rsidR="00993AF6" w:rsidRPr="00993AF6" w:rsidRDefault="00993AF6" w:rsidP="00993AF6">
      <w:r w:rsidRPr="00993AF6">
        <w:lastRenderedPageBreak/>
        <w:t>Hilton, 2023. Hilton Releases New Global Mental Wellbeing Learning Resources for Team Members, Launches Year-Long Initiative to Destigmatize Mental Wellness in the Workplace. Available at: https://stories.hilton.com/releases/hilton-releases-new-global-mental-wellbeing-learning-resources-for-team-members-launches-year-long-initiative-to-destigmatize-mental-wellness-in-the-workplace [Accessed 4 February 2025].</w:t>
      </w:r>
    </w:p>
    <w:p w14:paraId="1BF8BC79" w14:textId="77777777" w:rsidR="00993AF6" w:rsidRPr="00993AF6" w:rsidRDefault="00993AF6" w:rsidP="00993AF6">
      <w:proofErr w:type="spellStart"/>
      <w:r w:rsidRPr="00993AF6">
        <w:t>Hoteliga</w:t>
      </w:r>
      <w:proofErr w:type="spellEnd"/>
      <w:r w:rsidRPr="00993AF6">
        <w:t>, 2025. The importance of diversity in the hospitality industry. Available at: https://www.hoteliga.com/en/blog/the-importance-of-diversity-in-the-hospitality-industry [Accessed 5 February 2025].</w:t>
      </w:r>
    </w:p>
    <w:p w14:paraId="306334C4" w14:textId="77777777" w:rsidR="00993AF6" w:rsidRPr="00993AF6" w:rsidRDefault="00993AF6" w:rsidP="00993AF6">
      <w:r w:rsidRPr="00993AF6">
        <w:t xml:space="preserve">Jones-Chick, R. and Kelloway, E.K., 2021. The Three Pillars of Mental Health in the Workplace: Prevention, Intervention and Accommodation. In: </w:t>
      </w:r>
      <w:r w:rsidRPr="00993AF6">
        <w:rPr>
          <w:i/>
          <w:iCs/>
        </w:rPr>
        <w:t>The SAGE Handbook of Organizational Wellbeing</w:t>
      </w:r>
      <w:r w:rsidRPr="00993AF6">
        <w:t>, pp. 356-367. SAGE Publications Ltd.</w:t>
      </w:r>
    </w:p>
    <w:p w14:paraId="68EC0FA1" w14:textId="77777777" w:rsidR="00993AF6" w:rsidRPr="00993AF6" w:rsidRDefault="00993AF6" w:rsidP="00993AF6">
      <w:r w:rsidRPr="00993AF6">
        <w:t xml:space="preserve">Kotera, Y., Adhikari, P. and Van Gordon, W., 2018. ‘Motivation types and mental health of UK hospitality workers’, </w:t>
      </w:r>
      <w:r w:rsidRPr="00993AF6">
        <w:rPr>
          <w:i/>
          <w:iCs/>
        </w:rPr>
        <w:t>International Journal of Mental Health and Addiction</w:t>
      </w:r>
      <w:r w:rsidRPr="00993AF6">
        <w:t>, 16(3), pp. 751-763.</w:t>
      </w:r>
    </w:p>
    <w:p w14:paraId="432077D1" w14:textId="77777777" w:rsidR="00993AF6" w:rsidRPr="00993AF6" w:rsidRDefault="00993AF6" w:rsidP="00993AF6">
      <w:r w:rsidRPr="00993AF6">
        <w:t>Leriche, R., 1930. Health is life lived in the silence of the organs. [pdf] Available at: https://www.prsinstitute.org/downloads/related/health/AnAmplifiedConceptofHealth.pdf [Accessed 5 February 2025].</w:t>
      </w:r>
    </w:p>
    <w:p w14:paraId="4FA16F15" w14:textId="77777777" w:rsidR="00993AF6" w:rsidRPr="00993AF6" w:rsidRDefault="00993AF6" w:rsidP="00993AF6">
      <w:r w:rsidRPr="00993AF6">
        <w:t xml:space="preserve">Marriott International, 2019. Marriott </w:t>
      </w:r>
      <w:r w:rsidRPr="00993AF6">
        <w:rPr>
          <w:i/>
          <w:iCs/>
        </w:rPr>
        <w:t>International Announces Expanded Wellbeing</w:t>
      </w:r>
      <w:r w:rsidRPr="00993AF6">
        <w:t xml:space="preserve"> Certification Program. Available at: https://news.marriott.com/news/2019/09/18/marriott-international-announces-expanded-wellbeing-certification-program [Accessed 4 February 2025].</w:t>
      </w:r>
    </w:p>
    <w:p w14:paraId="7F2F5084" w14:textId="77777777" w:rsidR="00993AF6" w:rsidRPr="00993AF6" w:rsidRDefault="00993AF6" w:rsidP="00993AF6">
      <w:r w:rsidRPr="00993AF6">
        <w:t xml:space="preserve">O’Neill, J.W. and Davis, K., 2021. ‘Work stress and well-being in the hotel industry’, </w:t>
      </w:r>
      <w:r w:rsidRPr="00993AF6">
        <w:rPr>
          <w:i/>
          <w:iCs/>
        </w:rPr>
        <w:t>International Journal of Hospitality Management</w:t>
      </w:r>
      <w:r w:rsidRPr="00993AF6">
        <w:t>, 30(2), pp. 385-390.Rook, C., 2019. Workplace Wellbeing: The Science Behind a Stress-Free Environment. London: Wellbeing Press.</w:t>
      </w:r>
    </w:p>
    <w:p w14:paraId="5530DAA1" w14:textId="77777777" w:rsidR="00993AF6" w:rsidRPr="00993AF6" w:rsidRDefault="00993AF6" w:rsidP="00993AF6">
      <w:r w:rsidRPr="00993AF6">
        <w:t>Rook, J., 2019. ‘The impact of workplace health and wellbeing initiatives on employee stress, presenteeism, and productivity’, International Journal of Environmental Research and Public Health, 16(22), p. 4370.</w:t>
      </w:r>
    </w:p>
    <w:p w14:paraId="4E4023EF" w14:textId="77777777" w:rsidR="00993AF6" w:rsidRPr="00993AF6" w:rsidRDefault="00993AF6" w:rsidP="00993AF6">
      <w:r w:rsidRPr="00993AF6">
        <w:t>Shutterstock, 2025. Unsolved Puzzles Illustrations. Available at: https://www.shutterstock.com/search/unsolved-puzzles?image_type=illustration [Accessed 4 February 2025].</w:t>
      </w:r>
    </w:p>
    <w:p w14:paraId="0DAF72AD" w14:textId="77777777" w:rsidR="00993AF6" w:rsidRPr="00993AF6" w:rsidRDefault="00993AF6" w:rsidP="00993AF6">
      <w:r w:rsidRPr="00993AF6">
        <w:t xml:space="preserve">The People's Picture, 2024. </w:t>
      </w:r>
      <w:proofErr w:type="spellStart"/>
      <w:r w:rsidRPr="00993AF6">
        <w:t>ExCeL</w:t>
      </w:r>
      <w:proofErr w:type="spellEnd"/>
      <w:r w:rsidRPr="00993AF6">
        <w:t xml:space="preserve"> London. [online] Available at: https://thepeoplespicture.com/projects/excel-london/ [Accessed 4 February 2025].</w:t>
      </w:r>
    </w:p>
    <w:p w14:paraId="1ECF0B13" w14:textId="77777777" w:rsidR="00993AF6" w:rsidRPr="00993AF6" w:rsidRDefault="00993AF6" w:rsidP="00993AF6">
      <w:r w:rsidRPr="00993AF6">
        <w:lastRenderedPageBreak/>
        <w:t>Ulster University, 2024. Digital Mental Health and Wellbeing Conference. Available at: https://www.ulster.ac.uk/conference/digital-mental-health-and-wellbeing [Accessed 5 February 2025].</w:t>
      </w:r>
    </w:p>
    <w:p w14:paraId="07E8A289" w14:textId="77777777" w:rsidR="00993AF6" w:rsidRPr="00993AF6" w:rsidRDefault="00993AF6" w:rsidP="00993AF6">
      <w:proofErr w:type="spellStart"/>
      <w:r w:rsidRPr="00993AF6">
        <w:t>VegMed</w:t>
      </w:r>
      <w:proofErr w:type="spellEnd"/>
      <w:r w:rsidRPr="00993AF6">
        <w:t>, 2024. Event Information. Available at: https://vegmed.org/ [Accessed 5 February 2025].</w:t>
      </w:r>
    </w:p>
    <w:p w14:paraId="02B011F4" w14:textId="77777777" w:rsidR="00993AF6" w:rsidRPr="00993AF6" w:rsidRDefault="00993AF6" w:rsidP="00993AF6">
      <w:proofErr w:type="spellStart"/>
      <w:r w:rsidRPr="00993AF6">
        <w:t>Vecteezy</w:t>
      </w:r>
      <w:proofErr w:type="spellEnd"/>
      <w:r w:rsidRPr="00993AF6">
        <w:t>, n.d. Sales staff concept: marketing or investment professional. Available at: https://www.vecteezy.com/vector-art/27196249-sales-staff-concept-marketing-or-investment-professional-earn-profit-or-sales-commission-money-successful-growth-planning-or-financial-adviser-businesswoman-holding-dollar-with-growth-chart [Accessed 4 February 2025].</w:t>
      </w:r>
    </w:p>
    <w:p w14:paraId="37AD6940" w14:textId="77777777" w:rsidR="00993AF6" w:rsidRPr="00993AF6" w:rsidRDefault="00993AF6" w:rsidP="00993AF6">
      <w:r w:rsidRPr="00993AF6">
        <w:t>WHO, 2023. Mental health in the workplace. Available at: https://www.who.int/teams/mental-health-and-substance-use/promotion-prevention/mental-health-in-the-workplace [Accessed 4 February 2025].</w:t>
      </w:r>
    </w:p>
    <w:p w14:paraId="02DA646F" w14:textId="12AB8B28" w:rsidR="00993AF6" w:rsidRPr="00993AF6" w:rsidRDefault="00993AF6" w:rsidP="00993AF6">
      <w:pPr>
        <w:rPr>
          <w:rFonts w:ascii="Arial" w:hAnsi="Arial" w:cs="Arial"/>
        </w:rPr>
      </w:pPr>
      <w:r w:rsidRPr="00993AF6">
        <w:t>Zhao, X., Ghiselli, R., Law, R. and Ma, J., 2022. ‘Motivating frontline employees: Role of job characteristics in work and life satisfaction’</w:t>
      </w:r>
      <w:r w:rsidRPr="00993AF6">
        <w:rPr>
          <w:i/>
          <w:iCs/>
        </w:rPr>
        <w:t>, Journal of Hospitality and Tourism Management</w:t>
      </w:r>
      <w:r w:rsidRPr="00993AF6">
        <w:t>, 47, pp. 27-38.</w:t>
      </w:r>
    </w:p>
    <w:sectPr w:rsidR="00993AF6" w:rsidRPr="00993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0D"/>
    <w:rsid w:val="001A7D65"/>
    <w:rsid w:val="001D69ED"/>
    <w:rsid w:val="00274EB8"/>
    <w:rsid w:val="0078281E"/>
    <w:rsid w:val="00993AF6"/>
    <w:rsid w:val="00D9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27DA59"/>
  <w15:chartTrackingRefBased/>
  <w15:docId w15:val="{BE301C86-C296-4990-89C3-2E7FADAC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0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0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0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0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0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0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0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0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0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0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0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0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0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0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0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0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0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0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0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30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0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30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0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30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0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30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0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0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0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7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Baccela</dc:creator>
  <cp:keywords/>
  <dc:description/>
  <cp:lastModifiedBy>Rebeca Baccela</cp:lastModifiedBy>
  <cp:revision>2</cp:revision>
  <dcterms:created xsi:type="dcterms:W3CDTF">2025-02-05T18:53:00Z</dcterms:created>
  <dcterms:modified xsi:type="dcterms:W3CDTF">2025-02-05T18:53:00Z</dcterms:modified>
</cp:coreProperties>
</file>