
<file path=[Content_Types].xml><?xml version="1.0" encoding="utf-8"?>
<Types xmlns="http://schemas.openxmlformats.org/package/2006/content-types">
  <Default Extension="emf" ContentType="image/x-em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5AD219" w14:textId="77777777" w:rsidR="5A453747" w:rsidRDefault="00012B16">
      <w:r>
        <w:rPr>
          <w:noProof/>
        </w:rPr>
        <w:drawing>
          <wp:inline distT="0" distB="0" distL="0" distR="0" wp14:anchorId="06C337C2" wp14:editId="0A3ECA66">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313AE086" w14:textId="77777777" w:rsidR="00563B58" w:rsidRPr="00A47621" w:rsidRDefault="00563B58" w:rsidP="0040668F">
      <w:pPr>
        <w:rPr>
          <w:rFonts w:ascii="Times New Roman" w:hAnsi="Times New Roman" w:cs="Times New Roman"/>
          <w:sz w:val="24"/>
          <w:szCs w:val="24"/>
        </w:rPr>
      </w:pPr>
    </w:p>
    <w:p w14:paraId="3AC44D8C"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17DFB7AC" w14:textId="77777777"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7C9603B8" w14:textId="77777777"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2199990"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4B24FC8F"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64F9CC38"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5E1C6B1D" w14:textId="77777777"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3463186"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36E68A11"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8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888"/>
      </w:tblGrid>
      <w:tr w:rsidR="00F927A1" w:rsidRPr="005D3F07" w14:paraId="43EB0F91" w14:textId="77777777" w:rsidTr="00D76193">
        <w:trPr>
          <w:trHeight w:val="4109"/>
        </w:trPr>
        <w:tc>
          <w:tcPr>
            <w:tcW w:w="10888" w:type="dxa"/>
            <w:shd w:val="clear" w:color="auto" w:fill="auto"/>
          </w:tcPr>
          <w:p w14:paraId="454B8458"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D76193">
              <w:rPr>
                <w:rFonts w:ascii="Times New Roman" w:hAnsi="Times New Roman" w:cs="Times New Roman"/>
                <w:b/>
                <w:color w:val="auto"/>
                <w:sz w:val="48"/>
              </w:rPr>
              <w:t xml:space="preserve">Jodie Gittins </w:t>
            </w:r>
          </w:p>
          <w:p w14:paraId="7D211076" w14:textId="77777777"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78817FAA" w14:textId="77777777"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D76193">
              <w:rPr>
                <w:rFonts w:ascii="Times New Roman" w:hAnsi="Times New Roman" w:cs="Times New Roman"/>
                <w:b/>
                <w:color w:val="auto"/>
                <w:sz w:val="48"/>
              </w:rPr>
              <w:t xml:space="preserve"> jd.weale@googlemail.com</w:t>
            </w:r>
          </w:p>
          <w:p w14:paraId="1B0BA641"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28F5CB14" w14:textId="77777777"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D76193">
              <w:rPr>
                <w:rFonts w:ascii="Times New Roman" w:hAnsi="Times New Roman" w:cs="Times New Roman"/>
                <w:b/>
                <w:color w:val="auto"/>
                <w:sz w:val="48"/>
              </w:rPr>
              <w:t xml:space="preserve"> </w:t>
            </w:r>
            <w:r w:rsidR="00D76193" w:rsidRPr="009D70DB">
              <w:rPr>
                <w:rFonts w:ascii="Times New Roman" w:hAnsi="Times New Roman" w:cs="Times New Roman"/>
                <w:b/>
                <w:color w:val="auto"/>
                <w:sz w:val="48"/>
              </w:rPr>
              <w:t>2221671</w:t>
            </w:r>
          </w:p>
          <w:p w14:paraId="787C9255"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E06BF70" w14:textId="77777777"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w:t>
            </w:r>
            <w:r w:rsidR="000F1A97">
              <w:rPr>
                <w:rFonts w:ascii="Times New Roman" w:hAnsi="Times New Roman" w:cs="Times New Roman"/>
                <w:b/>
                <w:color w:val="auto"/>
                <w:sz w:val="48"/>
              </w:rPr>
              <w:t>8</w:t>
            </w:r>
            <w:r w:rsidR="00AE6231">
              <w:rPr>
                <w:rFonts w:ascii="Times New Roman" w:hAnsi="Times New Roman" w:cs="Times New Roman"/>
                <w:b/>
                <w:color w:val="auto"/>
                <w:sz w:val="48"/>
              </w:rPr>
              <w:t xml:space="preserve"> onwards</w:t>
            </w:r>
          </w:p>
        </w:tc>
      </w:tr>
    </w:tbl>
    <w:p w14:paraId="2BC10C63"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2804FC38"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624CCA68"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36FDDE5C" w14:textId="77777777" w:rsidR="00E559CE" w:rsidRDefault="00E83F91" w:rsidP="005B3A2D">
      <w:pPr>
        <w:jc w:val="center"/>
        <w:rPr>
          <w:b/>
          <w:sz w:val="24"/>
          <w:szCs w:val="24"/>
        </w:rPr>
      </w:pPr>
      <w:r>
        <w:rPr>
          <w:b/>
          <w:sz w:val="24"/>
          <w:szCs w:val="24"/>
        </w:rPr>
        <w:br w:type="page"/>
      </w:r>
    </w:p>
    <w:p w14:paraId="44483C73" w14:textId="77777777" w:rsidR="00151DA6" w:rsidRDefault="00151DA6" w:rsidP="002A1A44">
      <w:pPr>
        <w:keepNext/>
        <w:spacing w:before="240" w:after="60"/>
        <w:jc w:val="both"/>
        <w:rPr>
          <w:b/>
          <w:sz w:val="28"/>
          <w:szCs w:val="28"/>
        </w:rPr>
      </w:pPr>
      <w:r>
        <w:rPr>
          <w:b/>
          <w:sz w:val="28"/>
          <w:szCs w:val="28"/>
        </w:rPr>
        <w:lastRenderedPageBreak/>
        <w:t>Reference List</w:t>
      </w:r>
    </w:p>
    <w:p w14:paraId="2243D721" w14:textId="77777777" w:rsidR="002A1A44" w:rsidRPr="008B28E7" w:rsidRDefault="002A1A44" w:rsidP="002A1A44">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1FA0CE2E" w14:textId="77777777" w:rsidR="00EB695F" w:rsidRDefault="00EB695F" w:rsidP="00FF7EBB">
      <w:pPr>
        <w:jc w:val="both"/>
        <w:rPr>
          <w:sz w:val="24"/>
          <w:szCs w:val="24"/>
        </w:rPr>
      </w:pPr>
    </w:p>
    <w:p w14:paraId="77126F3C" w14:textId="77777777" w:rsidR="00EB695F" w:rsidRDefault="00EB695F" w:rsidP="00FF7EBB">
      <w:pPr>
        <w:jc w:val="both"/>
        <w:rPr>
          <w:sz w:val="24"/>
          <w:szCs w:val="24"/>
        </w:rPr>
      </w:pPr>
    </w:p>
    <w:p w14:paraId="431F30C1" w14:textId="77777777" w:rsidR="00117AD8" w:rsidRPr="00117AD8" w:rsidRDefault="00117AD8" w:rsidP="00117AD8">
      <w:pPr>
        <w:numPr>
          <w:ilvl w:val="0"/>
          <w:numId w:val="56"/>
        </w:numPr>
        <w:overflowPunct/>
        <w:autoSpaceDE/>
        <w:autoSpaceDN/>
        <w:adjustRightInd/>
        <w:spacing w:after="160" w:line="360" w:lineRule="auto"/>
        <w:contextualSpacing/>
        <w:jc w:val="both"/>
        <w:textAlignment w:val="auto"/>
        <w:rPr>
          <w:rFonts w:eastAsiaTheme="minorHAnsi"/>
          <w:color w:val="auto"/>
          <w:kern w:val="2"/>
          <w:sz w:val="24"/>
          <w:szCs w:val="24"/>
          <w:lang w:eastAsia="en-US"/>
          <w14:ligatures w14:val="standardContextual"/>
        </w:rPr>
      </w:pPr>
      <w:r w:rsidRPr="00117AD8">
        <w:rPr>
          <w:rFonts w:eastAsiaTheme="minorHAnsi"/>
          <w:color w:val="auto"/>
          <w:kern w:val="2"/>
          <w:sz w:val="24"/>
          <w:szCs w:val="24"/>
          <w:lang w:eastAsia="en-US"/>
          <w14:ligatures w14:val="standardContextual"/>
        </w:rPr>
        <w:t xml:space="preserve">ACE hub (2022) </w:t>
      </w:r>
      <w:r w:rsidRPr="00117AD8">
        <w:rPr>
          <w:rFonts w:eastAsiaTheme="minorHAnsi"/>
          <w:i/>
          <w:iCs/>
          <w:color w:val="auto"/>
          <w:kern w:val="2"/>
          <w:sz w:val="24"/>
          <w:szCs w:val="24"/>
          <w:lang w:eastAsia="en-US"/>
          <w14:ligatures w14:val="standardContextual"/>
        </w:rPr>
        <w:t>Trauma-Informed Wales Framework</w:t>
      </w:r>
      <w:r w:rsidRPr="00117AD8">
        <w:rPr>
          <w:rFonts w:eastAsiaTheme="minorHAnsi"/>
          <w:color w:val="auto"/>
          <w:kern w:val="2"/>
          <w:sz w:val="24"/>
          <w:szCs w:val="24"/>
          <w:lang w:eastAsia="en-US"/>
          <w14:ligatures w14:val="standardContextual"/>
        </w:rPr>
        <w:t xml:space="preserve">. Available from </w:t>
      </w:r>
      <w:hyperlink r:id="rId12" w:history="1">
        <w:r w:rsidRPr="00117AD8">
          <w:rPr>
            <w:rFonts w:eastAsiaTheme="minorHAnsi"/>
            <w:color w:val="0000FF"/>
            <w:kern w:val="2"/>
            <w:sz w:val="24"/>
            <w:szCs w:val="24"/>
            <w:u w:val="single"/>
            <w:lang w:eastAsia="en-US"/>
            <w14:ligatures w14:val="standardContextual"/>
          </w:rPr>
          <w:t>Trauma Framework - ACE Hub Wales</w:t>
        </w:r>
      </w:hyperlink>
      <w:r w:rsidRPr="00117AD8">
        <w:rPr>
          <w:rFonts w:eastAsiaTheme="minorHAnsi"/>
          <w:color w:val="auto"/>
          <w:kern w:val="2"/>
          <w:sz w:val="24"/>
          <w:szCs w:val="24"/>
          <w:lang w:eastAsia="en-US"/>
          <w14:ligatures w14:val="standardContextual"/>
        </w:rPr>
        <w:t xml:space="preserve"> [electronically accessed 20.9.23] </w:t>
      </w:r>
    </w:p>
    <w:p w14:paraId="1E9E3AFA" w14:textId="77777777" w:rsidR="00117AD8" w:rsidRPr="00117AD8" w:rsidRDefault="00117AD8" w:rsidP="00117AD8">
      <w:pPr>
        <w:numPr>
          <w:ilvl w:val="0"/>
          <w:numId w:val="56"/>
        </w:numPr>
        <w:overflowPunct/>
        <w:autoSpaceDE/>
        <w:autoSpaceDN/>
        <w:adjustRightInd/>
        <w:spacing w:after="160" w:line="360" w:lineRule="auto"/>
        <w:contextualSpacing/>
        <w:jc w:val="both"/>
        <w:textAlignment w:val="auto"/>
        <w:rPr>
          <w:rFonts w:eastAsiaTheme="minorHAnsi"/>
          <w:color w:val="auto"/>
          <w:kern w:val="2"/>
          <w:sz w:val="24"/>
          <w:szCs w:val="24"/>
          <w:lang w:eastAsia="en-US"/>
          <w14:ligatures w14:val="standardContextual"/>
        </w:rPr>
      </w:pPr>
      <w:proofErr w:type="spellStart"/>
      <w:r w:rsidRPr="00117AD8">
        <w:rPr>
          <w:rFonts w:eastAsiaTheme="minorHAnsi"/>
          <w:color w:val="333333"/>
          <w:kern w:val="2"/>
          <w:sz w:val="24"/>
          <w:szCs w:val="24"/>
          <w:shd w:val="clear" w:color="auto" w:fill="FFFFFF"/>
          <w:lang w:eastAsia="en-US"/>
          <w14:ligatures w14:val="standardContextual"/>
        </w:rPr>
        <w:t>Baginsky</w:t>
      </w:r>
      <w:proofErr w:type="spellEnd"/>
      <w:r w:rsidRPr="00117AD8">
        <w:rPr>
          <w:rFonts w:eastAsiaTheme="minorHAnsi"/>
          <w:color w:val="333333"/>
          <w:kern w:val="2"/>
          <w:sz w:val="24"/>
          <w:szCs w:val="24"/>
          <w:shd w:val="clear" w:color="auto" w:fill="FFFFFF"/>
          <w:lang w:eastAsia="en-US"/>
          <w14:ligatures w14:val="standardContextual"/>
        </w:rPr>
        <w:t>, M. (2023). Parents’ views on improving relationships with their social workers. </w:t>
      </w:r>
      <w:r w:rsidRPr="00117AD8">
        <w:rPr>
          <w:rFonts w:eastAsiaTheme="minorHAnsi"/>
          <w:i/>
          <w:iCs/>
          <w:color w:val="333333"/>
          <w:kern w:val="2"/>
          <w:sz w:val="24"/>
          <w:szCs w:val="24"/>
          <w:shd w:val="clear" w:color="auto" w:fill="FFFFFF"/>
          <w:lang w:eastAsia="en-US"/>
          <w14:ligatures w14:val="standardContextual"/>
        </w:rPr>
        <w:t>Journal of Social Work</w:t>
      </w:r>
      <w:r w:rsidRPr="00117AD8">
        <w:rPr>
          <w:rFonts w:eastAsiaTheme="minorHAnsi"/>
          <w:color w:val="333333"/>
          <w:kern w:val="2"/>
          <w:sz w:val="24"/>
          <w:szCs w:val="24"/>
          <w:shd w:val="clear" w:color="auto" w:fill="FFFFFF"/>
          <w:lang w:eastAsia="en-US"/>
          <w14:ligatures w14:val="standardContextual"/>
        </w:rPr>
        <w:t>, </w:t>
      </w:r>
      <w:r w:rsidRPr="00117AD8">
        <w:rPr>
          <w:rFonts w:eastAsiaTheme="minorHAnsi"/>
          <w:i/>
          <w:iCs/>
          <w:color w:val="333333"/>
          <w:kern w:val="2"/>
          <w:sz w:val="24"/>
          <w:szCs w:val="24"/>
          <w:shd w:val="clear" w:color="auto" w:fill="FFFFFF"/>
          <w:lang w:eastAsia="en-US"/>
          <w14:ligatures w14:val="standardContextual"/>
        </w:rPr>
        <w:t>23</w:t>
      </w:r>
      <w:r w:rsidRPr="00117AD8">
        <w:rPr>
          <w:rFonts w:eastAsiaTheme="minorHAnsi"/>
          <w:color w:val="333333"/>
          <w:kern w:val="2"/>
          <w:sz w:val="24"/>
          <w:szCs w:val="24"/>
          <w:shd w:val="clear" w:color="auto" w:fill="FFFFFF"/>
          <w:lang w:eastAsia="en-US"/>
          <w14:ligatures w14:val="standardContextual"/>
        </w:rPr>
        <w:t>(1), 3–18. </w:t>
      </w:r>
      <w:hyperlink r:id="rId13" w:history="1">
        <w:r w:rsidRPr="00117AD8">
          <w:rPr>
            <w:rFonts w:eastAsiaTheme="minorHAnsi"/>
            <w:color w:val="006ACC"/>
            <w:kern w:val="2"/>
            <w:sz w:val="24"/>
            <w:szCs w:val="24"/>
            <w:u w:val="single"/>
            <w:shd w:val="clear" w:color="auto" w:fill="FFFFFF"/>
            <w:lang w:eastAsia="en-US"/>
            <w14:ligatures w14:val="standardContextual"/>
          </w:rPr>
          <w:t>https://doi.org/10.1177/14680173221101244</w:t>
        </w:r>
      </w:hyperlink>
    </w:p>
    <w:p w14:paraId="37493AA6" w14:textId="77777777" w:rsidR="00117AD8" w:rsidRPr="00117AD8" w:rsidRDefault="00117AD8" w:rsidP="00117AD8">
      <w:pPr>
        <w:numPr>
          <w:ilvl w:val="0"/>
          <w:numId w:val="56"/>
        </w:numPr>
        <w:overflowPunct/>
        <w:autoSpaceDE/>
        <w:autoSpaceDN/>
        <w:adjustRightInd/>
        <w:spacing w:after="160" w:line="360" w:lineRule="auto"/>
        <w:contextualSpacing/>
        <w:jc w:val="both"/>
        <w:textAlignment w:val="auto"/>
        <w:rPr>
          <w:rFonts w:eastAsiaTheme="minorHAnsi"/>
          <w:iCs/>
          <w:color w:val="auto"/>
          <w:kern w:val="2"/>
          <w:sz w:val="24"/>
          <w:szCs w:val="24"/>
          <w:lang w:eastAsia="en-US"/>
          <w14:ligatures w14:val="standardContextual"/>
        </w:rPr>
      </w:pPr>
      <w:proofErr w:type="spellStart"/>
      <w:r w:rsidRPr="00117AD8">
        <w:rPr>
          <w:rFonts w:eastAsiaTheme="minorHAnsi"/>
          <w:iCs/>
          <w:color w:val="auto"/>
          <w:kern w:val="2"/>
          <w:sz w:val="24"/>
          <w:szCs w:val="24"/>
          <w:lang w:eastAsia="en-US"/>
          <w14:ligatures w14:val="standardContextual"/>
        </w:rPr>
        <w:t>Baginsky</w:t>
      </w:r>
      <w:proofErr w:type="spellEnd"/>
      <w:r w:rsidRPr="00117AD8">
        <w:rPr>
          <w:rFonts w:eastAsiaTheme="minorHAnsi"/>
          <w:iCs/>
          <w:color w:val="auto"/>
          <w:kern w:val="2"/>
          <w:sz w:val="24"/>
          <w:szCs w:val="24"/>
          <w:lang w:eastAsia="en-US"/>
          <w14:ligatures w14:val="standardContextual"/>
        </w:rPr>
        <w:t xml:space="preserve">, M., and </w:t>
      </w:r>
      <w:r w:rsidRPr="00117AD8">
        <w:rPr>
          <w:rFonts w:eastAsiaTheme="minorHAnsi"/>
          <w:color w:val="333333"/>
          <w:kern w:val="2"/>
          <w:sz w:val="24"/>
          <w:szCs w:val="24"/>
          <w:shd w:val="clear" w:color="auto" w:fill="FFFFFF"/>
          <w:lang w:eastAsia="en-US"/>
          <w14:ligatures w14:val="standardContextual"/>
        </w:rPr>
        <w:t>Thoburn, J. (2023) Protecting and safeguarding children in schools: a multi-agency approach, </w:t>
      </w:r>
      <w:r w:rsidRPr="00117AD8">
        <w:rPr>
          <w:rFonts w:eastAsiaTheme="minorHAnsi"/>
          <w:i/>
          <w:iCs/>
          <w:color w:val="333333"/>
          <w:kern w:val="2"/>
          <w:sz w:val="24"/>
          <w:szCs w:val="24"/>
          <w:shd w:val="clear" w:color="auto" w:fill="FFFFFF"/>
          <w:lang w:eastAsia="en-US"/>
          <w14:ligatures w14:val="standardContextual"/>
        </w:rPr>
        <w:t>Social Work Education</w:t>
      </w:r>
      <w:r w:rsidRPr="00117AD8">
        <w:rPr>
          <w:rFonts w:eastAsiaTheme="minorHAnsi"/>
          <w:color w:val="333333"/>
          <w:kern w:val="2"/>
          <w:sz w:val="24"/>
          <w:szCs w:val="24"/>
          <w:shd w:val="clear" w:color="auto" w:fill="FFFFFF"/>
          <w:lang w:eastAsia="en-US"/>
          <w14:ligatures w14:val="standardContextual"/>
        </w:rPr>
        <w:t>, DOI: </w:t>
      </w:r>
      <w:hyperlink r:id="rId14" w:history="1">
        <w:r w:rsidRPr="00117AD8">
          <w:rPr>
            <w:rFonts w:eastAsiaTheme="minorHAnsi"/>
            <w:color w:val="333333"/>
            <w:kern w:val="2"/>
            <w:sz w:val="24"/>
            <w:szCs w:val="24"/>
            <w:u w:val="single"/>
            <w:shd w:val="clear" w:color="auto" w:fill="FFFFFF"/>
            <w:lang w:eastAsia="en-US"/>
            <w14:ligatures w14:val="standardContextual"/>
          </w:rPr>
          <w:t>10.1080/02615479.2023.2209974</w:t>
        </w:r>
      </w:hyperlink>
    </w:p>
    <w:p w14:paraId="0F5BC421" w14:textId="77777777" w:rsidR="00117AD8" w:rsidRPr="00117AD8" w:rsidRDefault="00117AD8" w:rsidP="00117AD8">
      <w:pPr>
        <w:numPr>
          <w:ilvl w:val="0"/>
          <w:numId w:val="56"/>
        </w:numPr>
        <w:overflowPunct/>
        <w:autoSpaceDE/>
        <w:autoSpaceDN/>
        <w:adjustRightInd/>
        <w:spacing w:after="160" w:line="360" w:lineRule="auto"/>
        <w:jc w:val="both"/>
        <w:textAlignment w:val="auto"/>
        <w:rPr>
          <w:rFonts w:eastAsiaTheme="minorHAnsi"/>
          <w:iCs/>
          <w:color w:val="auto"/>
          <w:kern w:val="2"/>
          <w:sz w:val="24"/>
          <w:szCs w:val="24"/>
          <w:lang w:eastAsia="en-US"/>
          <w14:ligatures w14:val="standardContextual"/>
        </w:rPr>
      </w:pPr>
      <w:proofErr w:type="spellStart"/>
      <w:r w:rsidRPr="00117AD8">
        <w:rPr>
          <w:rFonts w:eastAsiaTheme="minorHAnsi"/>
          <w:iCs/>
          <w:color w:val="auto"/>
          <w:kern w:val="2"/>
          <w:sz w:val="24"/>
          <w:szCs w:val="24"/>
          <w:lang w:eastAsia="en-US"/>
          <w14:ligatures w14:val="standardContextual"/>
        </w:rPr>
        <w:t>Baginsky</w:t>
      </w:r>
      <w:proofErr w:type="spellEnd"/>
      <w:r w:rsidRPr="00117AD8">
        <w:rPr>
          <w:rFonts w:eastAsiaTheme="minorHAnsi"/>
          <w:iCs/>
          <w:color w:val="auto"/>
          <w:kern w:val="2"/>
          <w:sz w:val="24"/>
          <w:szCs w:val="24"/>
          <w:lang w:eastAsia="en-US"/>
          <w14:ligatures w14:val="standardContextual"/>
        </w:rPr>
        <w:t xml:space="preserve">, M. (2008). </w:t>
      </w:r>
      <w:r w:rsidRPr="00117AD8">
        <w:rPr>
          <w:rFonts w:eastAsiaTheme="minorHAnsi"/>
          <w:i/>
          <w:color w:val="auto"/>
          <w:kern w:val="2"/>
          <w:sz w:val="24"/>
          <w:szCs w:val="24"/>
          <w:lang w:eastAsia="en-US"/>
          <w14:ligatures w14:val="standardContextual"/>
        </w:rPr>
        <w:t>Safeguarding Children and Young People</w:t>
      </w:r>
      <w:r w:rsidRPr="00117AD8">
        <w:rPr>
          <w:rFonts w:eastAsiaTheme="minorHAnsi"/>
          <w:iCs/>
          <w:color w:val="auto"/>
          <w:kern w:val="2"/>
          <w:sz w:val="24"/>
          <w:szCs w:val="24"/>
          <w:lang w:eastAsia="en-US"/>
          <w14:ligatures w14:val="standardContextual"/>
        </w:rPr>
        <w:t>. Jessica Kingsley Publisher: London</w:t>
      </w:r>
    </w:p>
    <w:p w14:paraId="4E7FE6F3" w14:textId="77777777" w:rsidR="00117AD8" w:rsidRPr="00117AD8" w:rsidRDefault="00117AD8" w:rsidP="00117AD8">
      <w:pPr>
        <w:numPr>
          <w:ilvl w:val="0"/>
          <w:numId w:val="56"/>
        </w:numPr>
        <w:overflowPunct/>
        <w:autoSpaceDE/>
        <w:autoSpaceDN/>
        <w:adjustRightInd/>
        <w:spacing w:after="160" w:line="360" w:lineRule="auto"/>
        <w:contextualSpacing/>
        <w:jc w:val="both"/>
        <w:textAlignment w:val="auto"/>
        <w:rPr>
          <w:rFonts w:eastAsiaTheme="minorHAnsi"/>
          <w:color w:val="auto"/>
          <w:kern w:val="2"/>
          <w:sz w:val="24"/>
          <w:szCs w:val="24"/>
          <w:lang w:eastAsia="en-US"/>
          <w14:ligatures w14:val="standardContextual"/>
        </w:rPr>
      </w:pPr>
      <w:r w:rsidRPr="00117AD8">
        <w:rPr>
          <w:rFonts w:eastAsiaTheme="minorHAnsi"/>
          <w:color w:val="2A2A2A"/>
          <w:kern w:val="2"/>
          <w:sz w:val="24"/>
          <w:szCs w:val="24"/>
          <w:shd w:val="clear" w:color="auto" w:fill="FFFFFF"/>
          <w:lang w:eastAsia="en-US"/>
          <w14:ligatures w14:val="standardContextual"/>
        </w:rPr>
        <w:t>Barn, R., and Das, C. (2016). Family Group Conferences and Cultural Competence in Social Work, </w:t>
      </w:r>
      <w:r w:rsidRPr="00117AD8">
        <w:rPr>
          <w:rFonts w:eastAsiaTheme="minorHAnsi"/>
          <w:i/>
          <w:iCs/>
          <w:color w:val="2A2A2A"/>
          <w:kern w:val="2"/>
          <w:sz w:val="24"/>
          <w:szCs w:val="24"/>
          <w:bdr w:val="none" w:sz="0" w:space="0" w:color="auto" w:frame="1"/>
          <w:shd w:val="clear" w:color="auto" w:fill="FFFFFF"/>
          <w:lang w:eastAsia="en-US"/>
          <w14:ligatures w14:val="standardContextual"/>
        </w:rPr>
        <w:t>The British Journal of Social Work</w:t>
      </w:r>
      <w:r w:rsidRPr="00117AD8">
        <w:rPr>
          <w:rFonts w:eastAsiaTheme="minorHAnsi"/>
          <w:color w:val="2A2A2A"/>
          <w:kern w:val="2"/>
          <w:sz w:val="24"/>
          <w:szCs w:val="24"/>
          <w:shd w:val="clear" w:color="auto" w:fill="FFFFFF"/>
          <w:lang w:eastAsia="en-US"/>
          <w14:ligatures w14:val="standardContextual"/>
        </w:rPr>
        <w:t>, Volume 46, Issue 4, Pages 942–959, </w:t>
      </w:r>
      <w:hyperlink r:id="rId15" w:history="1">
        <w:r w:rsidRPr="00117AD8">
          <w:rPr>
            <w:rFonts w:eastAsiaTheme="minorHAnsi"/>
            <w:color w:val="006FB7"/>
            <w:kern w:val="2"/>
            <w:sz w:val="24"/>
            <w:szCs w:val="24"/>
            <w:u w:val="single"/>
            <w:bdr w:val="none" w:sz="0" w:space="0" w:color="auto" w:frame="1"/>
            <w:shd w:val="clear" w:color="auto" w:fill="FFFFFF"/>
            <w:lang w:eastAsia="en-US"/>
            <w14:ligatures w14:val="standardContextual"/>
          </w:rPr>
          <w:t>https://doi.org/10.1093/bjsw/bcu105</w:t>
        </w:r>
      </w:hyperlink>
    </w:p>
    <w:p w14:paraId="1BCBE4A0" w14:textId="77777777" w:rsidR="00117AD8" w:rsidRPr="00117AD8" w:rsidRDefault="00117AD8" w:rsidP="00117AD8">
      <w:pPr>
        <w:numPr>
          <w:ilvl w:val="0"/>
          <w:numId w:val="56"/>
        </w:numPr>
        <w:overflowPunct/>
        <w:autoSpaceDE/>
        <w:autoSpaceDN/>
        <w:adjustRightInd/>
        <w:spacing w:after="160" w:line="360" w:lineRule="auto"/>
        <w:contextualSpacing/>
        <w:jc w:val="both"/>
        <w:textAlignment w:val="auto"/>
        <w:rPr>
          <w:rFonts w:eastAsiaTheme="minorHAnsi"/>
          <w:color w:val="auto"/>
          <w:kern w:val="2"/>
          <w:sz w:val="24"/>
          <w:szCs w:val="24"/>
          <w:lang w:eastAsia="en-US"/>
          <w14:ligatures w14:val="standardContextual"/>
        </w:rPr>
      </w:pPr>
      <w:r w:rsidRPr="00117AD8">
        <w:rPr>
          <w:rFonts w:eastAsiaTheme="minorHAnsi"/>
          <w:color w:val="auto"/>
          <w:kern w:val="2"/>
          <w:sz w:val="24"/>
          <w:szCs w:val="24"/>
          <w:lang w:eastAsia="en-US"/>
          <w14:ligatures w14:val="standardContextual"/>
        </w:rPr>
        <w:t xml:space="preserve">Bonanno, C. M., &amp; Levenson, R. L. (2014). School Shooters: History, Current Theoretical and Empirical Findings, and Strategies for Prevention. </w:t>
      </w:r>
      <w:r w:rsidRPr="00117AD8">
        <w:rPr>
          <w:rFonts w:eastAsiaTheme="minorHAnsi"/>
          <w:i/>
          <w:iCs/>
          <w:color w:val="auto"/>
          <w:kern w:val="2"/>
          <w:sz w:val="24"/>
          <w:szCs w:val="24"/>
          <w:lang w:eastAsia="en-US"/>
          <w14:ligatures w14:val="standardContextual"/>
        </w:rPr>
        <w:t>SAGE Open</w:t>
      </w:r>
      <w:r w:rsidRPr="00117AD8">
        <w:rPr>
          <w:rFonts w:eastAsiaTheme="minorHAnsi"/>
          <w:color w:val="auto"/>
          <w:kern w:val="2"/>
          <w:sz w:val="24"/>
          <w:szCs w:val="24"/>
          <w:lang w:eastAsia="en-US"/>
          <w14:ligatures w14:val="standardContextual"/>
        </w:rPr>
        <w:t xml:space="preserve">, 4(1). </w:t>
      </w:r>
      <w:hyperlink r:id="rId16" w:history="1">
        <w:r w:rsidRPr="00117AD8">
          <w:rPr>
            <w:rFonts w:eastAsiaTheme="minorHAnsi"/>
            <w:color w:val="0000FF"/>
            <w:kern w:val="2"/>
            <w:sz w:val="24"/>
            <w:szCs w:val="24"/>
            <w:u w:val="single"/>
            <w:lang w:eastAsia="en-US"/>
            <w14:ligatures w14:val="standardContextual"/>
          </w:rPr>
          <w:t>https://doi.org/10.1177/2158244014525425</w:t>
        </w:r>
      </w:hyperlink>
      <w:r w:rsidRPr="00117AD8">
        <w:rPr>
          <w:rFonts w:eastAsiaTheme="minorHAnsi"/>
          <w:color w:val="auto"/>
          <w:kern w:val="2"/>
          <w:sz w:val="24"/>
          <w:szCs w:val="24"/>
          <w:lang w:eastAsia="en-US"/>
          <w14:ligatures w14:val="standardContextual"/>
        </w:rPr>
        <w:t xml:space="preserve"> </w:t>
      </w:r>
    </w:p>
    <w:p w14:paraId="780E9AA0" w14:textId="77777777" w:rsidR="00117AD8" w:rsidRPr="00117AD8" w:rsidRDefault="00117AD8" w:rsidP="00117AD8">
      <w:pPr>
        <w:numPr>
          <w:ilvl w:val="0"/>
          <w:numId w:val="54"/>
        </w:numPr>
        <w:overflowPunct/>
        <w:autoSpaceDE/>
        <w:autoSpaceDN/>
        <w:adjustRightInd/>
        <w:spacing w:after="160" w:line="360" w:lineRule="auto"/>
        <w:contextualSpacing/>
        <w:jc w:val="both"/>
        <w:textAlignment w:val="auto"/>
        <w:rPr>
          <w:rFonts w:eastAsiaTheme="minorHAnsi"/>
          <w:color w:val="0000FF"/>
          <w:kern w:val="2"/>
          <w:sz w:val="24"/>
          <w:szCs w:val="24"/>
          <w:lang w:eastAsia="en-US"/>
          <w14:ligatures w14:val="standardContextual"/>
        </w:rPr>
      </w:pPr>
      <w:r w:rsidRPr="00117AD8">
        <w:rPr>
          <w:rFonts w:eastAsiaTheme="minorHAnsi"/>
          <w:color w:val="2A2A2A"/>
          <w:kern w:val="2"/>
          <w:sz w:val="24"/>
          <w:szCs w:val="24"/>
          <w:shd w:val="clear" w:color="auto" w:fill="FFFFFF"/>
          <w:lang w:eastAsia="en-US"/>
          <w14:ligatures w14:val="standardContextual"/>
        </w:rPr>
        <w:t xml:space="preserve">Boulton, N. (2019) Safeguarding vulnerable adults </w:t>
      </w:r>
      <w:r w:rsidRPr="00117AD8">
        <w:rPr>
          <w:rFonts w:eastAsiaTheme="minorHAnsi"/>
          <w:color w:val="auto"/>
          <w:kern w:val="2"/>
          <w:sz w:val="24"/>
          <w:szCs w:val="24"/>
          <w:lang w:eastAsia="en-US"/>
          <w14:ligatures w14:val="standardContextual"/>
        </w:rPr>
        <w:t xml:space="preserve">in Wate, R., and Boulton, N. (2019) </w:t>
      </w:r>
      <w:r w:rsidRPr="00117AD8">
        <w:rPr>
          <w:rFonts w:eastAsiaTheme="minorHAnsi"/>
          <w:i/>
          <w:iCs/>
          <w:color w:val="auto"/>
          <w:kern w:val="2"/>
          <w:sz w:val="24"/>
          <w:szCs w:val="24"/>
          <w:lang w:eastAsia="en-US"/>
          <w14:ligatures w14:val="standardContextual"/>
        </w:rPr>
        <w:t>Multi-agency Safeguarding in a Public Protection World</w:t>
      </w:r>
      <w:r w:rsidRPr="00117AD8">
        <w:rPr>
          <w:rFonts w:eastAsiaTheme="minorHAnsi"/>
          <w:color w:val="auto"/>
          <w:kern w:val="2"/>
          <w:sz w:val="24"/>
          <w:szCs w:val="24"/>
          <w:lang w:eastAsia="en-US"/>
          <w14:ligatures w14:val="standardContextual"/>
        </w:rPr>
        <w:t xml:space="preserve"> (2</w:t>
      </w:r>
      <w:r w:rsidRPr="00117AD8">
        <w:rPr>
          <w:rFonts w:eastAsiaTheme="minorHAnsi"/>
          <w:color w:val="auto"/>
          <w:kern w:val="2"/>
          <w:sz w:val="24"/>
          <w:szCs w:val="24"/>
          <w:vertAlign w:val="superscript"/>
          <w:lang w:eastAsia="en-US"/>
          <w14:ligatures w14:val="standardContextual"/>
        </w:rPr>
        <w:t>nd</w:t>
      </w:r>
      <w:r w:rsidRPr="00117AD8">
        <w:rPr>
          <w:rFonts w:eastAsiaTheme="minorHAnsi"/>
          <w:color w:val="auto"/>
          <w:kern w:val="2"/>
          <w:sz w:val="24"/>
          <w:szCs w:val="24"/>
          <w:lang w:eastAsia="en-US"/>
          <w14:ligatures w14:val="standardContextual"/>
        </w:rPr>
        <w:t xml:space="preserve"> ed.) Pavilion Publishing and Media Ltd: West Sussex. </w:t>
      </w:r>
    </w:p>
    <w:p w14:paraId="634ED76C" w14:textId="77777777" w:rsidR="00117AD8" w:rsidRPr="00117AD8" w:rsidRDefault="00117AD8" w:rsidP="00117AD8">
      <w:pPr>
        <w:numPr>
          <w:ilvl w:val="0"/>
          <w:numId w:val="54"/>
        </w:numPr>
        <w:overflowPunct/>
        <w:autoSpaceDE/>
        <w:autoSpaceDN/>
        <w:adjustRightInd/>
        <w:spacing w:after="160" w:line="360" w:lineRule="auto"/>
        <w:contextualSpacing/>
        <w:jc w:val="both"/>
        <w:textAlignment w:val="auto"/>
        <w:rPr>
          <w:rFonts w:eastAsiaTheme="minorHAnsi"/>
          <w:iCs/>
          <w:color w:val="auto"/>
          <w:kern w:val="2"/>
          <w:sz w:val="24"/>
          <w:szCs w:val="24"/>
          <w:lang w:eastAsia="en-US"/>
          <w14:ligatures w14:val="standardContextual"/>
        </w:rPr>
      </w:pPr>
      <w:r w:rsidRPr="00117AD8">
        <w:rPr>
          <w:rFonts w:eastAsiaTheme="minorHAnsi"/>
          <w:iCs/>
          <w:color w:val="auto"/>
          <w:kern w:val="2"/>
          <w:sz w:val="24"/>
          <w:szCs w:val="24"/>
          <w:lang w:eastAsia="en-US"/>
          <w14:ligatures w14:val="standardContextual"/>
        </w:rPr>
        <w:t xml:space="preserve">Brierley-Sollis, T. (2023) Trauma-informed practice in the Welsh Youth Justice Service in Livingston, W., Radcliffe, J., and Aziz, A. (2023) </w:t>
      </w:r>
      <w:r w:rsidRPr="00117AD8">
        <w:rPr>
          <w:rFonts w:eastAsiaTheme="minorHAnsi"/>
          <w:i/>
          <w:color w:val="auto"/>
          <w:kern w:val="2"/>
          <w:sz w:val="24"/>
          <w:szCs w:val="24"/>
          <w:lang w:eastAsia="en-US"/>
          <w14:ligatures w14:val="standardContextual"/>
        </w:rPr>
        <w:t>Social Work in Wales</w:t>
      </w:r>
      <w:r w:rsidRPr="00117AD8">
        <w:rPr>
          <w:rFonts w:eastAsiaTheme="minorHAnsi"/>
          <w:iCs/>
          <w:color w:val="auto"/>
          <w:kern w:val="2"/>
          <w:sz w:val="24"/>
          <w:szCs w:val="24"/>
          <w:lang w:eastAsia="en-US"/>
          <w14:ligatures w14:val="standardContextual"/>
        </w:rPr>
        <w:t xml:space="preserve">. Policy Press: Bristol. </w:t>
      </w:r>
    </w:p>
    <w:p w14:paraId="62AB2845" w14:textId="77777777" w:rsidR="00117AD8" w:rsidRPr="00117AD8" w:rsidRDefault="00117AD8" w:rsidP="00117AD8">
      <w:pPr>
        <w:numPr>
          <w:ilvl w:val="0"/>
          <w:numId w:val="54"/>
        </w:numPr>
        <w:overflowPunct/>
        <w:autoSpaceDE/>
        <w:autoSpaceDN/>
        <w:adjustRightInd/>
        <w:spacing w:after="160" w:line="360" w:lineRule="auto"/>
        <w:contextualSpacing/>
        <w:jc w:val="both"/>
        <w:textAlignment w:val="auto"/>
        <w:rPr>
          <w:rFonts w:eastAsiaTheme="minorHAnsi"/>
          <w:color w:val="auto"/>
          <w:kern w:val="2"/>
          <w:sz w:val="24"/>
          <w:szCs w:val="24"/>
          <w:lang w:eastAsia="en-US"/>
          <w14:ligatures w14:val="standardContextual"/>
        </w:rPr>
      </w:pPr>
      <w:r w:rsidRPr="00117AD8">
        <w:rPr>
          <w:rFonts w:eastAsiaTheme="minorHAnsi"/>
          <w:color w:val="auto"/>
          <w:kern w:val="2"/>
          <w:sz w:val="24"/>
          <w:szCs w:val="24"/>
          <w:lang w:eastAsia="en-US"/>
          <w14:ligatures w14:val="standardContextual"/>
        </w:rPr>
        <w:t xml:space="preserve">Bronfenbrenner’s (1979) </w:t>
      </w:r>
      <w:r w:rsidRPr="00117AD8">
        <w:rPr>
          <w:rFonts w:eastAsiaTheme="minorHAnsi"/>
          <w:i/>
          <w:iCs/>
          <w:color w:val="auto"/>
          <w:kern w:val="2"/>
          <w:sz w:val="24"/>
          <w:szCs w:val="24"/>
          <w:lang w:eastAsia="en-US"/>
          <w14:ligatures w14:val="standardContextual"/>
        </w:rPr>
        <w:t>Ecological Systems Theory.</w:t>
      </w:r>
      <w:r w:rsidRPr="00117AD8">
        <w:rPr>
          <w:rFonts w:eastAsiaTheme="minorHAnsi"/>
          <w:color w:val="auto"/>
          <w:kern w:val="2"/>
          <w:sz w:val="24"/>
          <w:szCs w:val="24"/>
          <w:lang w:eastAsia="en-US"/>
          <w14:ligatures w14:val="standardContextual"/>
        </w:rPr>
        <w:t xml:space="preserve"> Available from </w:t>
      </w:r>
      <w:hyperlink r:id="rId17" w:history="1">
        <w:r w:rsidRPr="00117AD8">
          <w:rPr>
            <w:rFonts w:eastAsiaTheme="minorHAnsi"/>
            <w:color w:val="0000FF"/>
            <w:kern w:val="2"/>
            <w:sz w:val="24"/>
            <w:szCs w:val="24"/>
            <w:u w:val="single"/>
            <w:lang w:eastAsia="en-US"/>
            <w14:ligatures w14:val="standardContextual"/>
          </w:rPr>
          <w:t>Theory of Change | MST (mstuk.org)</w:t>
        </w:r>
      </w:hyperlink>
      <w:r w:rsidRPr="00117AD8">
        <w:rPr>
          <w:rFonts w:eastAsiaTheme="minorHAnsi"/>
          <w:color w:val="auto"/>
          <w:kern w:val="2"/>
          <w:sz w:val="24"/>
          <w:szCs w:val="24"/>
          <w:lang w:eastAsia="en-US"/>
          <w14:ligatures w14:val="standardContextual"/>
        </w:rPr>
        <w:t xml:space="preserve"> [electronically accessed 20.09.23].</w:t>
      </w:r>
    </w:p>
    <w:p w14:paraId="5B34B755" w14:textId="77777777" w:rsidR="00117AD8" w:rsidRPr="00117AD8" w:rsidRDefault="00117AD8" w:rsidP="00117AD8">
      <w:pPr>
        <w:numPr>
          <w:ilvl w:val="0"/>
          <w:numId w:val="54"/>
        </w:numPr>
        <w:overflowPunct/>
        <w:autoSpaceDE/>
        <w:autoSpaceDN/>
        <w:adjustRightInd/>
        <w:spacing w:after="160" w:line="360" w:lineRule="auto"/>
        <w:contextualSpacing/>
        <w:jc w:val="both"/>
        <w:textAlignment w:val="auto"/>
        <w:rPr>
          <w:rFonts w:eastAsiaTheme="minorHAnsi"/>
          <w:color w:val="auto"/>
          <w:kern w:val="2"/>
          <w:sz w:val="24"/>
          <w:szCs w:val="24"/>
          <w:lang w:eastAsia="en-US"/>
          <w14:ligatures w14:val="standardContextual"/>
        </w:rPr>
      </w:pPr>
      <w:r w:rsidRPr="00117AD8">
        <w:rPr>
          <w:rFonts w:eastAsiaTheme="minorHAnsi"/>
          <w:color w:val="auto"/>
          <w:kern w:val="2"/>
          <w:sz w:val="24"/>
          <w:szCs w:val="24"/>
          <w:lang w:eastAsia="en-US"/>
          <w14:ligatures w14:val="standardContextual"/>
        </w:rPr>
        <w:t xml:space="preserve">Dewis Cymru (2023) </w:t>
      </w:r>
      <w:r w:rsidRPr="00117AD8">
        <w:rPr>
          <w:rFonts w:eastAsiaTheme="minorHAnsi"/>
          <w:i/>
          <w:iCs/>
          <w:color w:val="auto"/>
          <w:kern w:val="2"/>
          <w:sz w:val="24"/>
          <w:szCs w:val="24"/>
          <w:lang w:eastAsia="en-US"/>
          <w14:ligatures w14:val="standardContextual"/>
        </w:rPr>
        <w:t>Dewis Cymru Have choice and take contro</w:t>
      </w:r>
      <w:r w:rsidRPr="00117AD8">
        <w:rPr>
          <w:rFonts w:eastAsiaTheme="minorHAnsi"/>
          <w:color w:val="auto"/>
          <w:kern w:val="2"/>
          <w:sz w:val="24"/>
          <w:szCs w:val="24"/>
          <w:lang w:eastAsia="en-US"/>
          <w14:ligatures w14:val="standardContextual"/>
        </w:rPr>
        <w:t xml:space="preserve">l. Available from </w:t>
      </w:r>
      <w:hyperlink r:id="rId18" w:history="1">
        <w:r w:rsidRPr="00117AD8">
          <w:rPr>
            <w:rFonts w:eastAsiaTheme="minorHAnsi"/>
            <w:color w:val="0000FF"/>
            <w:kern w:val="2"/>
            <w:sz w:val="24"/>
            <w:szCs w:val="24"/>
            <w:u w:val="single"/>
            <w:lang w:eastAsia="en-US"/>
            <w14:ligatures w14:val="standardContextual"/>
          </w:rPr>
          <w:t>Being safe - Dewis Wales</w:t>
        </w:r>
      </w:hyperlink>
      <w:r w:rsidRPr="00117AD8">
        <w:rPr>
          <w:rFonts w:eastAsiaTheme="minorHAnsi"/>
          <w:color w:val="auto"/>
          <w:kern w:val="2"/>
          <w:sz w:val="24"/>
          <w:szCs w:val="24"/>
          <w:lang w:eastAsia="en-US"/>
          <w14:ligatures w14:val="standardContextual"/>
        </w:rPr>
        <w:t xml:space="preserve"> [electronically accessed 19.8.23] </w:t>
      </w:r>
    </w:p>
    <w:p w14:paraId="106A10AC" w14:textId="77777777" w:rsidR="00117AD8" w:rsidRPr="00117AD8" w:rsidRDefault="00117AD8" w:rsidP="00117AD8">
      <w:pPr>
        <w:numPr>
          <w:ilvl w:val="0"/>
          <w:numId w:val="54"/>
        </w:numPr>
        <w:overflowPunct/>
        <w:autoSpaceDE/>
        <w:autoSpaceDN/>
        <w:adjustRightInd/>
        <w:spacing w:after="160" w:line="360" w:lineRule="auto"/>
        <w:contextualSpacing/>
        <w:jc w:val="both"/>
        <w:textAlignment w:val="auto"/>
        <w:rPr>
          <w:rFonts w:eastAsiaTheme="minorHAnsi"/>
          <w:color w:val="auto"/>
          <w:kern w:val="2"/>
          <w:sz w:val="24"/>
          <w:szCs w:val="24"/>
          <w:lang w:eastAsia="en-US"/>
          <w14:ligatures w14:val="standardContextual"/>
        </w:rPr>
      </w:pPr>
      <w:r w:rsidRPr="00117AD8">
        <w:rPr>
          <w:rFonts w:eastAsiaTheme="minorHAnsi"/>
          <w:color w:val="auto"/>
          <w:kern w:val="2"/>
          <w:sz w:val="24"/>
          <w:szCs w:val="24"/>
          <w:lang w:eastAsia="en-US"/>
          <w14:ligatures w14:val="standardContextual"/>
        </w:rPr>
        <w:lastRenderedPageBreak/>
        <w:t xml:space="preserve">Bunbury, S. (2019). Unconscious bias and the medical model: How the social model may hold the key to transformative thinking about disability discrimination. International </w:t>
      </w:r>
      <w:r w:rsidRPr="00117AD8">
        <w:rPr>
          <w:rFonts w:eastAsiaTheme="minorHAnsi"/>
          <w:i/>
          <w:iCs/>
          <w:color w:val="auto"/>
          <w:kern w:val="2"/>
          <w:sz w:val="24"/>
          <w:szCs w:val="24"/>
          <w:lang w:eastAsia="en-US"/>
          <w14:ligatures w14:val="standardContextual"/>
        </w:rPr>
        <w:t>Journal of Discrimination and the Law,</w:t>
      </w:r>
      <w:r w:rsidRPr="00117AD8">
        <w:rPr>
          <w:rFonts w:eastAsiaTheme="minorHAnsi"/>
          <w:color w:val="auto"/>
          <w:kern w:val="2"/>
          <w:sz w:val="24"/>
          <w:szCs w:val="24"/>
          <w:lang w:eastAsia="en-US"/>
          <w14:ligatures w14:val="standardContextual"/>
        </w:rPr>
        <w:t xml:space="preserve"> 19(1), 26-47. </w:t>
      </w:r>
      <w:hyperlink r:id="rId19" w:history="1">
        <w:r w:rsidRPr="00117AD8">
          <w:rPr>
            <w:rFonts w:eastAsiaTheme="minorHAnsi"/>
            <w:color w:val="0000FF"/>
            <w:kern w:val="2"/>
            <w:sz w:val="24"/>
            <w:szCs w:val="24"/>
            <w:u w:val="single"/>
            <w:lang w:eastAsia="en-US"/>
            <w14:ligatures w14:val="standardContextual"/>
          </w:rPr>
          <w:t>https://doi.org/10.1177/1358229118820742</w:t>
        </w:r>
      </w:hyperlink>
      <w:r w:rsidRPr="00117AD8">
        <w:rPr>
          <w:rFonts w:eastAsiaTheme="minorHAnsi"/>
          <w:color w:val="auto"/>
          <w:kern w:val="2"/>
          <w:sz w:val="24"/>
          <w:szCs w:val="24"/>
          <w:lang w:eastAsia="en-US"/>
          <w14:ligatures w14:val="standardContextual"/>
        </w:rPr>
        <w:t xml:space="preserve"> </w:t>
      </w:r>
    </w:p>
    <w:p w14:paraId="500E5353" w14:textId="77777777" w:rsidR="00117AD8" w:rsidRPr="00117AD8" w:rsidRDefault="00117AD8" w:rsidP="00117AD8">
      <w:pPr>
        <w:numPr>
          <w:ilvl w:val="0"/>
          <w:numId w:val="54"/>
        </w:numPr>
        <w:overflowPunct/>
        <w:autoSpaceDE/>
        <w:autoSpaceDN/>
        <w:adjustRightInd/>
        <w:spacing w:after="160" w:line="360" w:lineRule="auto"/>
        <w:contextualSpacing/>
        <w:jc w:val="both"/>
        <w:textAlignment w:val="auto"/>
        <w:rPr>
          <w:rFonts w:eastAsiaTheme="minorHAnsi"/>
          <w:color w:val="auto"/>
          <w:kern w:val="2"/>
          <w:sz w:val="24"/>
          <w:szCs w:val="24"/>
          <w:lang w:eastAsia="en-US"/>
          <w14:ligatures w14:val="standardContextual"/>
        </w:rPr>
      </w:pPr>
      <w:r w:rsidRPr="00117AD8">
        <w:rPr>
          <w:rFonts w:eastAsiaTheme="minorHAnsi"/>
          <w:color w:val="auto"/>
          <w:kern w:val="2"/>
          <w:sz w:val="24"/>
          <w:szCs w:val="24"/>
          <w:lang w:eastAsia="en-US"/>
          <w14:ligatures w14:val="standardContextual"/>
        </w:rPr>
        <w:t xml:space="preserve">Children’s Commissioner for Wales (2023) </w:t>
      </w:r>
      <w:r w:rsidRPr="00117AD8">
        <w:rPr>
          <w:rFonts w:eastAsiaTheme="minorHAnsi"/>
          <w:i/>
          <w:iCs/>
          <w:color w:val="auto"/>
          <w:kern w:val="2"/>
          <w:sz w:val="24"/>
          <w:szCs w:val="24"/>
          <w:lang w:eastAsia="en-US"/>
          <w14:ligatures w14:val="standardContextual"/>
        </w:rPr>
        <w:t>About us</w:t>
      </w:r>
      <w:r w:rsidRPr="00117AD8">
        <w:rPr>
          <w:rFonts w:eastAsiaTheme="minorHAnsi"/>
          <w:color w:val="auto"/>
          <w:kern w:val="2"/>
          <w:sz w:val="24"/>
          <w:szCs w:val="24"/>
          <w:lang w:eastAsia="en-US"/>
          <w14:ligatures w14:val="standardContextual"/>
        </w:rPr>
        <w:t xml:space="preserve">. Available from </w:t>
      </w:r>
      <w:hyperlink r:id="rId20" w:history="1">
        <w:r w:rsidRPr="00117AD8">
          <w:rPr>
            <w:rFonts w:eastAsiaTheme="minorHAnsi"/>
            <w:color w:val="0000FF"/>
            <w:kern w:val="2"/>
            <w:sz w:val="24"/>
            <w:szCs w:val="24"/>
            <w:u w:val="single"/>
            <w:lang w:eastAsia="en-US"/>
            <w14:ligatures w14:val="standardContextual"/>
          </w:rPr>
          <w:t>The Children's Commissioner for Wales - About Us (childcomwales.org.uk)</w:t>
        </w:r>
      </w:hyperlink>
      <w:r w:rsidRPr="00117AD8">
        <w:rPr>
          <w:rFonts w:eastAsiaTheme="minorHAnsi"/>
          <w:color w:val="auto"/>
          <w:kern w:val="2"/>
          <w:sz w:val="24"/>
          <w:szCs w:val="24"/>
          <w:lang w:eastAsia="en-US"/>
          <w14:ligatures w14:val="standardContextual"/>
        </w:rPr>
        <w:t xml:space="preserve"> [electronically accessed 12.9.23] </w:t>
      </w:r>
    </w:p>
    <w:p w14:paraId="509F83DF" w14:textId="77777777" w:rsidR="00117AD8" w:rsidRPr="00117AD8" w:rsidRDefault="00117AD8" w:rsidP="00117AD8">
      <w:pPr>
        <w:numPr>
          <w:ilvl w:val="0"/>
          <w:numId w:val="54"/>
        </w:numPr>
        <w:overflowPunct/>
        <w:autoSpaceDE/>
        <w:autoSpaceDN/>
        <w:adjustRightInd/>
        <w:spacing w:after="160" w:line="360" w:lineRule="auto"/>
        <w:contextualSpacing/>
        <w:jc w:val="both"/>
        <w:textAlignment w:val="auto"/>
        <w:rPr>
          <w:rFonts w:eastAsiaTheme="minorHAnsi"/>
          <w:color w:val="auto"/>
          <w:kern w:val="2"/>
          <w:sz w:val="24"/>
          <w:szCs w:val="24"/>
          <w:lang w:eastAsia="en-US"/>
          <w14:ligatures w14:val="standardContextual"/>
        </w:rPr>
      </w:pPr>
      <w:r w:rsidRPr="00117AD8">
        <w:rPr>
          <w:rFonts w:eastAsiaTheme="minorHAnsi"/>
          <w:color w:val="auto"/>
          <w:kern w:val="2"/>
          <w:sz w:val="24"/>
          <w:szCs w:val="24"/>
          <w:shd w:val="clear" w:color="auto" w:fill="FFFFFF"/>
          <w:lang w:eastAsia="en-US"/>
          <w14:ligatures w14:val="standardContextual"/>
        </w:rPr>
        <w:t xml:space="preserve">DiClemente, C. C., &amp; Prochaska, J. O. (1998). Towards a comprehensive transtheoretical model of change: Stage of change and addictive </w:t>
      </w:r>
      <w:proofErr w:type="spellStart"/>
      <w:r w:rsidRPr="00117AD8">
        <w:rPr>
          <w:rFonts w:eastAsiaTheme="minorHAnsi"/>
          <w:color w:val="auto"/>
          <w:kern w:val="2"/>
          <w:sz w:val="24"/>
          <w:szCs w:val="24"/>
          <w:shd w:val="clear" w:color="auto" w:fill="FFFFFF"/>
          <w:lang w:eastAsia="en-US"/>
          <w14:ligatures w14:val="standardContextual"/>
        </w:rPr>
        <w:t>behaviors</w:t>
      </w:r>
      <w:proofErr w:type="spellEnd"/>
      <w:r w:rsidRPr="00117AD8">
        <w:rPr>
          <w:rFonts w:eastAsiaTheme="minorHAnsi"/>
          <w:color w:val="auto"/>
          <w:kern w:val="2"/>
          <w:sz w:val="24"/>
          <w:szCs w:val="24"/>
          <w:shd w:val="clear" w:color="auto" w:fill="FFFFFF"/>
          <w:lang w:eastAsia="en-US"/>
          <w14:ligatures w14:val="standardContextual"/>
        </w:rPr>
        <w:t>. In W. R. Miller &amp; N. Heather (Eds.), </w:t>
      </w:r>
      <w:r w:rsidRPr="00117AD8">
        <w:rPr>
          <w:rFonts w:eastAsiaTheme="minorHAnsi"/>
          <w:i/>
          <w:iCs/>
          <w:color w:val="auto"/>
          <w:kern w:val="2"/>
          <w:sz w:val="24"/>
          <w:szCs w:val="24"/>
          <w:shd w:val="clear" w:color="auto" w:fill="FFFFFF"/>
          <w:lang w:eastAsia="en-US"/>
          <w14:ligatures w14:val="standardContextual"/>
        </w:rPr>
        <w:t xml:space="preserve">Treating addictive </w:t>
      </w:r>
      <w:proofErr w:type="spellStart"/>
      <w:proofErr w:type="gramStart"/>
      <w:r w:rsidRPr="00117AD8">
        <w:rPr>
          <w:rFonts w:eastAsiaTheme="minorHAnsi"/>
          <w:i/>
          <w:iCs/>
          <w:color w:val="auto"/>
          <w:kern w:val="2"/>
          <w:sz w:val="24"/>
          <w:szCs w:val="24"/>
          <w:shd w:val="clear" w:color="auto" w:fill="FFFFFF"/>
          <w:lang w:eastAsia="en-US"/>
          <w14:ligatures w14:val="standardContextual"/>
        </w:rPr>
        <w:t>behaviors</w:t>
      </w:r>
      <w:proofErr w:type="spellEnd"/>
      <w:r w:rsidRPr="00117AD8">
        <w:rPr>
          <w:rFonts w:eastAsiaTheme="minorHAnsi"/>
          <w:color w:val="auto"/>
          <w:kern w:val="2"/>
          <w:sz w:val="24"/>
          <w:szCs w:val="24"/>
          <w:shd w:val="clear" w:color="auto" w:fill="FFFFFF"/>
          <w:lang w:eastAsia="en-US"/>
          <w14:ligatures w14:val="standardContextual"/>
        </w:rPr>
        <w:t>(</w:t>
      </w:r>
      <w:proofErr w:type="gramEnd"/>
      <w:r w:rsidRPr="00117AD8">
        <w:rPr>
          <w:rFonts w:eastAsiaTheme="minorHAnsi"/>
          <w:color w:val="auto"/>
          <w:kern w:val="2"/>
          <w:sz w:val="24"/>
          <w:szCs w:val="24"/>
          <w:shd w:val="clear" w:color="auto" w:fill="FFFFFF"/>
          <w:lang w:eastAsia="en-US"/>
          <w14:ligatures w14:val="standardContextual"/>
        </w:rPr>
        <w:t>2nd ed., pp. 3-24). New York: Plenum</w:t>
      </w:r>
      <w:r w:rsidRPr="00117AD8">
        <w:rPr>
          <w:rFonts w:eastAsiaTheme="minorHAnsi"/>
          <w:color w:val="333333"/>
          <w:kern w:val="2"/>
          <w:sz w:val="24"/>
          <w:szCs w:val="24"/>
          <w:shd w:val="clear" w:color="auto" w:fill="FFFFFF"/>
          <w:lang w:eastAsia="en-US"/>
          <w14:ligatures w14:val="standardContextual"/>
        </w:rPr>
        <w:t>.</w:t>
      </w:r>
    </w:p>
    <w:p w14:paraId="1292F15C" w14:textId="77777777" w:rsidR="00117AD8" w:rsidRPr="00117AD8" w:rsidRDefault="00117AD8" w:rsidP="00117AD8">
      <w:pPr>
        <w:numPr>
          <w:ilvl w:val="0"/>
          <w:numId w:val="54"/>
        </w:numPr>
        <w:overflowPunct/>
        <w:autoSpaceDE/>
        <w:autoSpaceDN/>
        <w:adjustRightInd/>
        <w:spacing w:after="160" w:line="360" w:lineRule="auto"/>
        <w:contextualSpacing/>
        <w:jc w:val="both"/>
        <w:textAlignment w:val="auto"/>
        <w:rPr>
          <w:rFonts w:eastAsiaTheme="minorHAnsi"/>
          <w:color w:val="0000FF"/>
          <w:kern w:val="2"/>
          <w:sz w:val="24"/>
          <w:szCs w:val="24"/>
          <w:lang w:eastAsia="en-US"/>
          <w14:ligatures w14:val="standardContextual"/>
        </w:rPr>
      </w:pPr>
      <w:r w:rsidRPr="00117AD8">
        <w:rPr>
          <w:rFonts w:eastAsiaTheme="minorHAnsi"/>
          <w:color w:val="auto"/>
          <w:kern w:val="2"/>
          <w:sz w:val="24"/>
          <w:szCs w:val="24"/>
          <w:lang w:eastAsia="en-US"/>
          <w14:ligatures w14:val="standardContextual"/>
        </w:rPr>
        <w:t xml:space="preserve">Douglas, H. and Barlow, H. (2023) A joint children and adult approach to safeguarding in Livingston, W., Redcliffe, J., and Aziz, A. (2023) </w:t>
      </w:r>
      <w:r w:rsidRPr="00117AD8">
        <w:rPr>
          <w:rFonts w:eastAsiaTheme="minorHAnsi"/>
          <w:i/>
          <w:iCs/>
          <w:color w:val="auto"/>
          <w:kern w:val="2"/>
          <w:sz w:val="24"/>
          <w:szCs w:val="24"/>
          <w:lang w:eastAsia="en-US"/>
          <w14:ligatures w14:val="standardContextual"/>
        </w:rPr>
        <w:t>Social Work in Wales</w:t>
      </w:r>
      <w:r w:rsidRPr="00117AD8">
        <w:rPr>
          <w:rFonts w:eastAsiaTheme="minorHAnsi"/>
          <w:color w:val="auto"/>
          <w:kern w:val="2"/>
          <w:sz w:val="24"/>
          <w:szCs w:val="24"/>
          <w:lang w:eastAsia="en-US"/>
          <w14:ligatures w14:val="standardContextual"/>
        </w:rPr>
        <w:t xml:space="preserve">: Policy Press: Bristol. </w:t>
      </w:r>
    </w:p>
    <w:p w14:paraId="2A4206C1" w14:textId="77777777" w:rsidR="00117AD8" w:rsidRPr="00117AD8" w:rsidRDefault="00117AD8" w:rsidP="00117AD8">
      <w:pPr>
        <w:numPr>
          <w:ilvl w:val="0"/>
          <w:numId w:val="56"/>
        </w:numPr>
        <w:overflowPunct/>
        <w:autoSpaceDE/>
        <w:autoSpaceDN/>
        <w:adjustRightInd/>
        <w:spacing w:after="160" w:line="360" w:lineRule="auto"/>
        <w:contextualSpacing/>
        <w:jc w:val="both"/>
        <w:textAlignment w:val="auto"/>
        <w:rPr>
          <w:rFonts w:eastAsiaTheme="minorHAnsi"/>
          <w:color w:val="auto"/>
          <w:kern w:val="2"/>
          <w:sz w:val="24"/>
          <w:szCs w:val="24"/>
          <w:lang w:eastAsia="en-US"/>
          <w14:ligatures w14:val="standardContextual"/>
        </w:rPr>
      </w:pPr>
      <w:r w:rsidRPr="00117AD8">
        <w:rPr>
          <w:rFonts w:eastAsiaTheme="minorHAnsi"/>
          <w:color w:val="auto"/>
          <w:kern w:val="2"/>
          <w:sz w:val="24"/>
          <w:szCs w:val="24"/>
          <w:lang w:eastAsia="en-US"/>
          <w14:ligatures w14:val="standardContextual"/>
        </w:rPr>
        <w:t xml:space="preserve">Fineman M., and Worthington K., (2016). </w:t>
      </w:r>
      <w:r w:rsidRPr="00117AD8">
        <w:rPr>
          <w:rFonts w:eastAsiaTheme="minorHAnsi"/>
          <w:i/>
          <w:iCs/>
          <w:color w:val="auto"/>
          <w:kern w:val="2"/>
          <w:sz w:val="24"/>
          <w:szCs w:val="24"/>
          <w:lang w:eastAsia="en-US"/>
          <w14:ligatures w14:val="standardContextual"/>
        </w:rPr>
        <w:t>What is right for Children</w:t>
      </w:r>
      <w:r w:rsidRPr="00117AD8">
        <w:rPr>
          <w:rFonts w:eastAsiaTheme="minorHAnsi"/>
          <w:color w:val="auto"/>
          <w:kern w:val="2"/>
          <w:sz w:val="24"/>
          <w:szCs w:val="24"/>
          <w:lang w:eastAsia="en-US"/>
          <w14:ligatures w14:val="standardContextual"/>
        </w:rPr>
        <w:t>. Routledge: London p164.</w:t>
      </w:r>
    </w:p>
    <w:p w14:paraId="4209D3A9" w14:textId="77777777" w:rsidR="00117AD8" w:rsidRPr="00117AD8" w:rsidRDefault="00117AD8" w:rsidP="00117AD8">
      <w:pPr>
        <w:numPr>
          <w:ilvl w:val="0"/>
          <w:numId w:val="56"/>
        </w:numPr>
        <w:overflowPunct/>
        <w:autoSpaceDE/>
        <w:autoSpaceDN/>
        <w:adjustRightInd/>
        <w:spacing w:after="160" w:line="360" w:lineRule="auto"/>
        <w:contextualSpacing/>
        <w:jc w:val="both"/>
        <w:textAlignment w:val="auto"/>
        <w:rPr>
          <w:rFonts w:eastAsiaTheme="minorHAnsi"/>
          <w:color w:val="auto"/>
          <w:kern w:val="2"/>
          <w:sz w:val="24"/>
          <w:szCs w:val="24"/>
          <w:lang w:eastAsia="en-US"/>
          <w14:ligatures w14:val="standardContextual"/>
        </w:rPr>
      </w:pPr>
      <w:r w:rsidRPr="00117AD8">
        <w:rPr>
          <w:rFonts w:eastAsiaTheme="minorHAnsi"/>
          <w:color w:val="auto"/>
          <w:kern w:val="2"/>
          <w:sz w:val="24"/>
          <w:szCs w:val="24"/>
          <w:lang w:eastAsia="en-US"/>
          <w14:ligatures w14:val="standardContextual"/>
        </w:rPr>
        <w:t xml:space="preserve">Flintshire County Council (2023) </w:t>
      </w:r>
      <w:r w:rsidRPr="00117AD8">
        <w:rPr>
          <w:rFonts w:eastAsiaTheme="minorHAnsi"/>
          <w:i/>
          <w:iCs/>
          <w:color w:val="auto"/>
          <w:kern w:val="2"/>
          <w:sz w:val="24"/>
          <w:szCs w:val="24"/>
          <w:lang w:eastAsia="en-US"/>
          <w14:ligatures w14:val="standardContextual"/>
        </w:rPr>
        <w:t>MST Multi Systemic Therapy.</w:t>
      </w:r>
      <w:r w:rsidRPr="00117AD8">
        <w:rPr>
          <w:rFonts w:eastAsiaTheme="minorHAnsi"/>
          <w:color w:val="auto"/>
          <w:kern w:val="2"/>
          <w:sz w:val="24"/>
          <w:szCs w:val="24"/>
          <w:lang w:eastAsia="en-US"/>
          <w14:ligatures w14:val="standardContextual"/>
        </w:rPr>
        <w:t xml:space="preserve"> Available from </w:t>
      </w:r>
      <w:hyperlink r:id="rId21" w:history="1">
        <w:r w:rsidRPr="00117AD8">
          <w:rPr>
            <w:rFonts w:eastAsiaTheme="minorHAnsi"/>
            <w:color w:val="0000FF"/>
            <w:kern w:val="2"/>
            <w:sz w:val="24"/>
            <w:szCs w:val="24"/>
            <w:u w:val="single"/>
            <w:lang w:eastAsia="en-US"/>
            <w14:ligatures w14:val="standardContextual"/>
          </w:rPr>
          <w:t>MST Multi Systemic Therapy (flintshire.gov.uk)</w:t>
        </w:r>
      </w:hyperlink>
      <w:r w:rsidRPr="00117AD8">
        <w:rPr>
          <w:rFonts w:eastAsiaTheme="minorHAnsi"/>
          <w:color w:val="0000FF"/>
          <w:kern w:val="2"/>
          <w:sz w:val="24"/>
          <w:szCs w:val="24"/>
          <w:u w:val="single"/>
          <w:lang w:eastAsia="en-US"/>
          <w14:ligatures w14:val="standardContextual"/>
        </w:rPr>
        <w:t xml:space="preserve"> </w:t>
      </w:r>
      <w:r w:rsidRPr="00117AD8">
        <w:rPr>
          <w:rFonts w:eastAsiaTheme="minorHAnsi"/>
          <w:color w:val="auto"/>
          <w:kern w:val="2"/>
          <w:sz w:val="24"/>
          <w:szCs w:val="24"/>
          <w:lang w:eastAsia="en-US"/>
          <w14:ligatures w14:val="standardContextual"/>
        </w:rPr>
        <w:t>[electronically accessed 23.9.23]</w:t>
      </w:r>
    </w:p>
    <w:p w14:paraId="0E09C10E" w14:textId="77777777" w:rsidR="00117AD8" w:rsidRPr="00117AD8" w:rsidRDefault="00117AD8" w:rsidP="00117AD8">
      <w:pPr>
        <w:numPr>
          <w:ilvl w:val="0"/>
          <w:numId w:val="56"/>
        </w:numPr>
        <w:overflowPunct/>
        <w:autoSpaceDE/>
        <w:autoSpaceDN/>
        <w:adjustRightInd/>
        <w:spacing w:after="160" w:line="360" w:lineRule="auto"/>
        <w:contextualSpacing/>
        <w:jc w:val="both"/>
        <w:textAlignment w:val="auto"/>
        <w:rPr>
          <w:rFonts w:eastAsiaTheme="minorHAnsi"/>
          <w:color w:val="auto"/>
          <w:kern w:val="2"/>
          <w:sz w:val="24"/>
          <w:szCs w:val="24"/>
          <w:lang w:eastAsia="en-US"/>
          <w14:ligatures w14:val="standardContextual"/>
        </w:rPr>
      </w:pPr>
      <w:r w:rsidRPr="00117AD8">
        <w:rPr>
          <w:rFonts w:eastAsiaTheme="minorHAnsi"/>
          <w:color w:val="auto"/>
          <w:kern w:val="2"/>
          <w:sz w:val="24"/>
          <w:szCs w:val="24"/>
          <w:lang w:eastAsia="en-US"/>
          <w14:ligatures w14:val="standardContextual"/>
        </w:rPr>
        <w:t xml:space="preserve">Ford, K., Barton, E., Newbury, A., Hughes, K., </w:t>
      </w:r>
      <w:proofErr w:type="spellStart"/>
      <w:r w:rsidRPr="00117AD8">
        <w:rPr>
          <w:rFonts w:eastAsiaTheme="minorHAnsi"/>
          <w:color w:val="auto"/>
          <w:kern w:val="2"/>
          <w:sz w:val="24"/>
          <w:szCs w:val="24"/>
          <w:lang w:eastAsia="en-US"/>
          <w14:ligatures w14:val="standardContextual"/>
        </w:rPr>
        <w:t>Bezeczky</w:t>
      </w:r>
      <w:proofErr w:type="spellEnd"/>
      <w:r w:rsidRPr="00117AD8">
        <w:rPr>
          <w:rFonts w:eastAsiaTheme="minorHAnsi"/>
          <w:color w:val="auto"/>
          <w:kern w:val="2"/>
          <w:sz w:val="24"/>
          <w:szCs w:val="24"/>
          <w:lang w:eastAsia="en-US"/>
          <w14:ligatures w14:val="standardContextual"/>
        </w:rPr>
        <w:t xml:space="preserve">, Z., Roderick, J., and Bellis, M. (2019) </w:t>
      </w:r>
      <w:r w:rsidRPr="00117AD8">
        <w:rPr>
          <w:rFonts w:eastAsiaTheme="minorHAnsi"/>
          <w:i/>
          <w:iCs/>
          <w:color w:val="auto"/>
          <w:kern w:val="2"/>
          <w:sz w:val="24"/>
          <w:szCs w:val="24"/>
          <w:lang w:eastAsia="en-US"/>
          <w14:ligatures w14:val="standardContextual"/>
        </w:rPr>
        <w:t>Understanding the prevalence of adverse childhood experiences (ACEs) in a male offender population in Wales: The Prisoner ACE Survey</w:t>
      </w:r>
      <w:r w:rsidRPr="00117AD8">
        <w:rPr>
          <w:rFonts w:eastAsiaTheme="minorHAnsi"/>
          <w:color w:val="auto"/>
          <w:kern w:val="2"/>
          <w:sz w:val="24"/>
          <w:szCs w:val="24"/>
          <w:lang w:eastAsia="en-US"/>
          <w14:ligatures w14:val="standardContextual"/>
        </w:rPr>
        <w:t xml:space="preserve">. Available in </w:t>
      </w:r>
      <w:hyperlink r:id="rId22" w:history="1">
        <w:proofErr w:type="spellStart"/>
        <w:proofErr w:type="gramStart"/>
        <w:r w:rsidRPr="00117AD8">
          <w:rPr>
            <w:rFonts w:eastAsiaTheme="minorHAnsi"/>
            <w:color w:val="0000FF"/>
            <w:kern w:val="2"/>
            <w:sz w:val="24"/>
            <w:szCs w:val="24"/>
            <w:u w:val="single"/>
            <w:lang w:eastAsia="en-US"/>
            <w14:ligatures w14:val="standardContextual"/>
          </w:rPr>
          <w:t>phw.nhs.wales</w:t>
        </w:r>
        <w:proofErr w:type="spellEnd"/>
        <w:proofErr w:type="gramEnd"/>
        <w:r w:rsidRPr="00117AD8">
          <w:rPr>
            <w:rFonts w:eastAsiaTheme="minorHAnsi"/>
            <w:color w:val="0000FF"/>
            <w:kern w:val="2"/>
            <w:sz w:val="24"/>
            <w:szCs w:val="24"/>
            <w:u w:val="single"/>
            <w:lang w:eastAsia="en-US"/>
            <w14:ligatures w14:val="standardContextual"/>
          </w:rPr>
          <w:t>/files/aces/the-prisoner-ace-survey/</w:t>
        </w:r>
      </w:hyperlink>
      <w:r w:rsidRPr="00117AD8">
        <w:rPr>
          <w:rFonts w:eastAsiaTheme="minorHAnsi"/>
          <w:color w:val="auto"/>
          <w:kern w:val="2"/>
          <w:sz w:val="24"/>
          <w:szCs w:val="24"/>
          <w:lang w:eastAsia="en-US"/>
          <w14:ligatures w14:val="standardContextual"/>
        </w:rPr>
        <w:t xml:space="preserve"> [electronically accessed 20.9.23] </w:t>
      </w:r>
    </w:p>
    <w:p w14:paraId="273FF494" w14:textId="77777777" w:rsidR="00117AD8" w:rsidRPr="00117AD8" w:rsidRDefault="00117AD8" w:rsidP="00117AD8">
      <w:pPr>
        <w:numPr>
          <w:ilvl w:val="0"/>
          <w:numId w:val="56"/>
        </w:numPr>
        <w:overflowPunct/>
        <w:autoSpaceDE/>
        <w:autoSpaceDN/>
        <w:adjustRightInd/>
        <w:spacing w:after="160" w:line="360" w:lineRule="auto"/>
        <w:contextualSpacing/>
        <w:jc w:val="both"/>
        <w:textAlignment w:val="auto"/>
        <w:rPr>
          <w:rFonts w:eastAsiaTheme="minorHAnsi"/>
          <w:color w:val="auto"/>
          <w:kern w:val="2"/>
          <w:sz w:val="24"/>
          <w:szCs w:val="24"/>
          <w:lang w:eastAsia="en-US"/>
          <w14:ligatures w14:val="standardContextual"/>
        </w:rPr>
      </w:pPr>
      <w:r w:rsidRPr="00117AD8">
        <w:rPr>
          <w:rFonts w:eastAsiaTheme="minorHAnsi"/>
          <w:color w:val="232323"/>
          <w:kern w:val="2"/>
          <w:sz w:val="24"/>
          <w:szCs w:val="24"/>
          <w:shd w:val="clear" w:color="auto" w:fill="FFFFFF"/>
          <w:lang w:eastAsia="en-US"/>
          <w14:ligatures w14:val="standardContextual"/>
        </w:rPr>
        <w:t xml:space="preserve">Gibbs, G. (1988) </w:t>
      </w:r>
      <w:r w:rsidRPr="00117AD8">
        <w:rPr>
          <w:rFonts w:eastAsiaTheme="minorHAnsi"/>
          <w:i/>
          <w:iCs/>
          <w:color w:val="232323"/>
          <w:kern w:val="2"/>
          <w:sz w:val="24"/>
          <w:szCs w:val="24"/>
          <w:shd w:val="clear" w:color="auto" w:fill="FFFFFF"/>
          <w:lang w:eastAsia="en-US"/>
          <w14:ligatures w14:val="standardContextual"/>
        </w:rPr>
        <w:t>Learning by doing: A guide to teaching and learning methods</w:t>
      </w:r>
      <w:r w:rsidRPr="00117AD8">
        <w:rPr>
          <w:rFonts w:eastAsiaTheme="minorHAnsi"/>
          <w:color w:val="232323"/>
          <w:kern w:val="2"/>
          <w:sz w:val="24"/>
          <w:szCs w:val="24"/>
          <w:shd w:val="clear" w:color="auto" w:fill="FFFFFF"/>
          <w:lang w:eastAsia="en-US"/>
          <w14:ligatures w14:val="standardContextual"/>
        </w:rPr>
        <w:t>. Further Educational Unit, Oxford Polytechnic, Oxford.</w:t>
      </w:r>
    </w:p>
    <w:p w14:paraId="5B9697F9" w14:textId="77777777" w:rsidR="00117AD8" w:rsidRPr="00117AD8" w:rsidRDefault="00117AD8" w:rsidP="00117AD8">
      <w:pPr>
        <w:numPr>
          <w:ilvl w:val="0"/>
          <w:numId w:val="56"/>
        </w:numPr>
        <w:overflowPunct/>
        <w:autoSpaceDE/>
        <w:autoSpaceDN/>
        <w:adjustRightInd/>
        <w:spacing w:after="160" w:line="360" w:lineRule="auto"/>
        <w:contextualSpacing/>
        <w:jc w:val="both"/>
        <w:textAlignment w:val="auto"/>
        <w:rPr>
          <w:rFonts w:eastAsiaTheme="minorHAnsi"/>
          <w:color w:val="auto"/>
          <w:kern w:val="2"/>
          <w:sz w:val="24"/>
          <w:szCs w:val="24"/>
          <w:lang w:eastAsia="en-US"/>
          <w14:ligatures w14:val="standardContextual"/>
        </w:rPr>
      </w:pPr>
      <w:r w:rsidRPr="00117AD8">
        <w:rPr>
          <w:rFonts w:eastAsiaTheme="minorHAnsi"/>
          <w:color w:val="auto"/>
          <w:kern w:val="2"/>
          <w:sz w:val="24"/>
          <w:szCs w:val="24"/>
          <w:lang w:eastAsia="en-US"/>
          <w14:ligatures w14:val="standardContextual"/>
        </w:rPr>
        <w:t xml:space="preserve">Gillick v West Norfolk &amp; Wisbech Area Health Authority, </w:t>
      </w:r>
      <w:r w:rsidRPr="00117AD8">
        <w:rPr>
          <w:rFonts w:eastAsiaTheme="minorHAnsi"/>
          <w:i/>
          <w:iCs/>
          <w:color w:val="auto"/>
          <w:kern w:val="2"/>
          <w:sz w:val="24"/>
          <w:szCs w:val="24"/>
          <w:lang w:eastAsia="en-US"/>
          <w14:ligatures w14:val="standardContextual"/>
        </w:rPr>
        <w:t xml:space="preserve">UKHL 7 (17 October 1985) Available via (BAILII) in </w:t>
      </w:r>
      <w:proofErr w:type="gramStart"/>
      <w:r w:rsidRPr="00117AD8">
        <w:rPr>
          <w:rFonts w:eastAsiaTheme="minorHAnsi"/>
          <w:i/>
          <w:iCs/>
          <w:color w:val="auto"/>
          <w:kern w:val="2"/>
          <w:sz w:val="24"/>
          <w:szCs w:val="24"/>
          <w:lang w:eastAsia="en-US"/>
          <w14:ligatures w14:val="standardContextual"/>
        </w:rPr>
        <w:t>The</w:t>
      </w:r>
      <w:proofErr w:type="gramEnd"/>
      <w:r w:rsidRPr="00117AD8">
        <w:rPr>
          <w:rFonts w:eastAsiaTheme="minorHAnsi"/>
          <w:i/>
          <w:iCs/>
          <w:color w:val="auto"/>
          <w:kern w:val="2"/>
          <w:sz w:val="24"/>
          <w:szCs w:val="24"/>
          <w:lang w:eastAsia="en-US"/>
          <w14:ligatures w14:val="standardContextual"/>
        </w:rPr>
        <w:t xml:space="preserve"> law reports</w:t>
      </w:r>
      <w:r w:rsidRPr="00117AD8">
        <w:rPr>
          <w:rFonts w:eastAsiaTheme="minorHAnsi"/>
          <w:color w:val="auto"/>
          <w:kern w:val="2"/>
          <w:sz w:val="24"/>
          <w:szCs w:val="24"/>
          <w:lang w:eastAsia="en-US"/>
          <w14:ligatures w14:val="standardContextual"/>
        </w:rPr>
        <w:t xml:space="preserve"> (appeal cases) [1986] AC 112. </w:t>
      </w:r>
    </w:p>
    <w:p w14:paraId="3B510CDD" w14:textId="77777777" w:rsidR="00117AD8" w:rsidRPr="00117AD8" w:rsidRDefault="00117AD8" w:rsidP="00117AD8">
      <w:pPr>
        <w:numPr>
          <w:ilvl w:val="0"/>
          <w:numId w:val="56"/>
        </w:numPr>
        <w:overflowPunct/>
        <w:autoSpaceDE/>
        <w:autoSpaceDN/>
        <w:adjustRightInd/>
        <w:spacing w:after="160" w:line="360" w:lineRule="auto"/>
        <w:contextualSpacing/>
        <w:jc w:val="both"/>
        <w:textAlignment w:val="auto"/>
        <w:rPr>
          <w:rFonts w:eastAsiaTheme="minorHAnsi"/>
          <w:color w:val="auto"/>
          <w:kern w:val="2"/>
          <w:sz w:val="24"/>
          <w:szCs w:val="24"/>
          <w:lang w:eastAsia="en-US"/>
          <w14:ligatures w14:val="standardContextual"/>
        </w:rPr>
      </w:pPr>
      <w:r w:rsidRPr="00117AD8">
        <w:rPr>
          <w:rFonts w:eastAsiaTheme="minorHAnsi"/>
          <w:color w:val="auto"/>
          <w:kern w:val="2"/>
          <w:sz w:val="24"/>
          <w:szCs w:val="24"/>
          <w:lang w:eastAsia="en-US"/>
          <w14:ligatures w14:val="standardContextual"/>
        </w:rPr>
        <w:t xml:space="preserve">Goleman, D. (2012) </w:t>
      </w:r>
      <w:r w:rsidRPr="00117AD8">
        <w:rPr>
          <w:rFonts w:eastAsiaTheme="minorHAnsi"/>
          <w:i/>
          <w:iCs/>
          <w:color w:val="auto"/>
          <w:kern w:val="2"/>
          <w:sz w:val="24"/>
          <w:szCs w:val="24"/>
          <w:lang w:eastAsia="en-US"/>
          <w14:ligatures w14:val="standardContextual"/>
        </w:rPr>
        <w:t>Emotional Intelligence: Why It Can Matter More Than IQ</w:t>
      </w:r>
      <w:r w:rsidRPr="00117AD8">
        <w:rPr>
          <w:rFonts w:eastAsiaTheme="minorHAnsi"/>
          <w:color w:val="auto"/>
          <w:kern w:val="2"/>
          <w:sz w:val="24"/>
          <w:szCs w:val="24"/>
          <w:lang w:eastAsia="en-US"/>
          <w14:ligatures w14:val="standardContextual"/>
        </w:rPr>
        <w:t>. Random House Publishing Group:</w:t>
      </w:r>
    </w:p>
    <w:p w14:paraId="2F675938" w14:textId="77777777" w:rsidR="00117AD8" w:rsidRPr="00117AD8" w:rsidRDefault="00117AD8" w:rsidP="00117AD8">
      <w:pPr>
        <w:numPr>
          <w:ilvl w:val="0"/>
          <w:numId w:val="56"/>
        </w:numPr>
        <w:overflowPunct/>
        <w:autoSpaceDE/>
        <w:autoSpaceDN/>
        <w:adjustRightInd/>
        <w:spacing w:after="160" w:line="360" w:lineRule="auto"/>
        <w:contextualSpacing/>
        <w:jc w:val="both"/>
        <w:textAlignment w:val="auto"/>
        <w:rPr>
          <w:rFonts w:eastAsiaTheme="minorHAnsi"/>
          <w:color w:val="auto"/>
          <w:kern w:val="2"/>
          <w:sz w:val="24"/>
          <w:szCs w:val="24"/>
          <w:lang w:eastAsia="en-US"/>
          <w14:ligatures w14:val="standardContextual"/>
        </w:rPr>
      </w:pPr>
      <w:r w:rsidRPr="00117AD8">
        <w:rPr>
          <w:rFonts w:eastAsiaTheme="minorHAnsi"/>
          <w:color w:val="auto"/>
          <w:kern w:val="2"/>
          <w:sz w:val="24"/>
          <w:szCs w:val="24"/>
          <w:lang w:eastAsia="en-US"/>
          <w14:ligatures w14:val="standardContextual"/>
        </w:rPr>
        <w:t xml:space="preserve">Hasson, G. (2014) </w:t>
      </w:r>
      <w:r w:rsidRPr="00117AD8">
        <w:rPr>
          <w:rFonts w:eastAsiaTheme="minorHAnsi"/>
          <w:i/>
          <w:iCs/>
          <w:color w:val="auto"/>
          <w:kern w:val="2"/>
          <w:sz w:val="24"/>
          <w:szCs w:val="24"/>
          <w:lang w:eastAsia="en-US"/>
          <w14:ligatures w14:val="standardContextual"/>
        </w:rPr>
        <w:t>Emotional Intelligence: Managing Emotions to Make a Positive Impact on Your Life and Career.</w:t>
      </w:r>
      <w:r w:rsidRPr="00117AD8">
        <w:rPr>
          <w:rFonts w:eastAsiaTheme="minorHAnsi"/>
          <w:color w:val="auto"/>
          <w:kern w:val="2"/>
          <w:sz w:val="24"/>
          <w:szCs w:val="24"/>
          <w:lang w:eastAsia="en-US"/>
          <w14:ligatures w14:val="standardContextual"/>
        </w:rPr>
        <w:t xml:space="preserve"> Wiley: West Sussex. </w:t>
      </w:r>
    </w:p>
    <w:p w14:paraId="2AD69881" w14:textId="77777777" w:rsidR="00117AD8" w:rsidRPr="00117AD8" w:rsidRDefault="00117AD8" w:rsidP="00117AD8">
      <w:pPr>
        <w:numPr>
          <w:ilvl w:val="0"/>
          <w:numId w:val="56"/>
        </w:numPr>
        <w:overflowPunct/>
        <w:autoSpaceDE/>
        <w:autoSpaceDN/>
        <w:adjustRightInd/>
        <w:spacing w:after="160" w:line="360" w:lineRule="auto"/>
        <w:contextualSpacing/>
        <w:jc w:val="both"/>
        <w:textAlignment w:val="auto"/>
        <w:rPr>
          <w:rFonts w:eastAsiaTheme="minorHAnsi"/>
          <w:iCs/>
          <w:color w:val="auto"/>
          <w:kern w:val="2"/>
          <w:sz w:val="24"/>
          <w:szCs w:val="24"/>
          <w:lang w:eastAsia="en-US"/>
          <w14:ligatures w14:val="standardContextual"/>
        </w:rPr>
      </w:pPr>
      <w:r w:rsidRPr="00117AD8">
        <w:rPr>
          <w:rFonts w:eastAsiaTheme="minorHAnsi"/>
          <w:color w:val="auto"/>
          <w:kern w:val="2"/>
          <w:sz w:val="24"/>
          <w:szCs w:val="24"/>
          <w:lang w:eastAsia="en-US"/>
          <w14:ligatures w14:val="standardContextual"/>
        </w:rPr>
        <w:t xml:space="preserve">Hardy, R. (2018) </w:t>
      </w:r>
      <w:r w:rsidRPr="00117AD8">
        <w:rPr>
          <w:rFonts w:eastAsiaTheme="minorHAnsi"/>
          <w:i/>
          <w:iCs/>
          <w:color w:val="auto"/>
          <w:kern w:val="2"/>
          <w:sz w:val="24"/>
          <w:szCs w:val="24"/>
          <w:lang w:eastAsia="en-US"/>
          <w14:ligatures w14:val="standardContextual"/>
        </w:rPr>
        <w:t xml:space="preserve">Working with fathers: key advice from research. </w:t>
      </w:r>
      <w:r w:rsidRPr="00117AD8">
        <w:rPr>
          <w:rFonts w:eastAsiaTheme="minorHAnsi"/>
          <w:color w:val="auto"/>
          <w:kern w:val="2"/>
          <w:sz w:val="24"/>
          <w:szCs w:val="24"/>
          <w:lang w:eastAsia="en-US"/>
          <w14:ligatures w14:val="standardContextual"/>
        </w:rPr>
        <w:t xml:space="preserve">Available from </w:t>
      </w:r>
      <w:hyperlink r:id="rId23" w:history="1">
        <w:r w:rsidRPr="00117AD8">
          <w:rPr>
            <w:rFonts w:eastAsiaTheme="minorHAnsi"/>
            <w:color w:val="0000FF"/>
            <w:kern w:val="2"/>
            <w:sz w:val="24"/>
            <w:szCs w:val="24"/>
            <w:u w:val="single"/>
            <w:lang w:eastAsia="en-US"/>
            <w14:ligatures w14:val="standardContextual"/>
          </w:rPr>
          <w:t>Working with fathers: key advice from research - Community Care</w:t>
        </w:r>
      </w:hyperlink>
      <w:r w:rsidRPr="00117AD8">
        <w:rPr>
          <w:rFonts w:eastAsiaTheme="minorHAnsi"/>
          <w:color w:val="0000FF"/>
          <w:kern w:val="2"/>
          <w:sz w:val="24"/>
          <w:szCs w:val="24"/>
          <w:u w:val="single"/>
          <w:lang w:eastAsia="en-US"/>
          <w14:ligatures w14:val="standardContextual"/>
        </w:rPr>
        <w:t xml:space="preserve"> </w:t>
      </w:r>
      <w:r w:rsidRPr="00117AD8">
        <w:rPr>
          <w:rFonts w:eastAsiaTheme="minorHAnsi"/>
          <w:color w:val="auto"/>
          <w:kern w:val="2"/>
          <w:sz w:val="24"/>
          <w:szCs w:val="24"/>
          <w:lang w:eastAsia="en-US"/>
          <w14:ligatures w14:val="standardContextual"/>
        </w:rPr>
        <w:t>[electronically accessed 30.9.23]</w:t>
      </w:r>
    </w:p>
    <w:p w14:paraId="05A55A91" w14:textId="77777777" w:rsidR="00117AD8" w:rsidRPr="00117AD8" w:rsidRDefault="00117AD8" w:rsidP="00117AD8">
      <w:pPr>
        <w:numPr>
          <w:ilvl w:val="0"/>
          <w:numId w:val="56"/>
        </w:numPr>
        <w:overflowPunct/>
        <w:autoSpaceDE/>
        <w:autoSpaceDN/>
        <w:adjustRightInd/>
        <w:spacing w:after="160" w:line="360" w:lineRule="auto"/>
        <w:contextualSpacing/>
        <w:jc w:val="both"/>
        <w:textAlignment w:val="auto"/>
        <w:rPr>
          <w:rFonts w:eastAsiaTheme="minorHAnsi"/>
          <w:iCs/>
          <w:color w:val="auto"/>
          <w:kern w:val="2"/>
          <w:sz w:val="24"/>
          <w:szCs w:val="24"/>
          <w:lang w:eastAsia="en-US"/>
          <w14:ligatures w14:val="standardContextual"/>
        </w:rPr>
      </w:pPr>
      <w:r w:rsidRPr="00117AD8">
        <w:rPr>
          <w:rFonts w:eastAsiaTheme="minorHAnsi"/>
          <w:iCs/>
          <w:color w:val="auto"/>
          <w:kern w:val="2"/>
          <w:sz w:val="24"/>
          <w:szCs w:val="24"/>
          <w:lang w:eastAsia="en-US"/>
          <w14:ligatures w14:val="standardContextual"/>
        </w:rPr>
        <w:t xml:space="preserve">Holland, S., Scourfield, J., O’Neill, S., &amp; Penthouse, A. (2005). Democratising the Family and the State? The Case of Family Group Conferences in Child Welfare. </w:t>
      </w:r>
      <w:r w:rsidRPr="00117AD8">
        <w:rPr>
          <w:rFonts w:eastAsiaTheme="minorHAnsi"/>
          <w:i/>
          <w:color w:val="auto"/>
          <w:kern w:val="2"/>
          <w:sz w:val="24"/>
          <w:szCs w:val="24"/>
          <w:lang w:eastAsia="en-US"/>
          <w14:ligatures w14:val="standardContextual"/>
        </w:rPr>
        <w:t>Journal of Social Policy</w:t>
      </w:r>
      <w:r w:rsidRPr="00117AD8">
        <w:rPr>
          <w:rFonts w:eastAsiaTheme="minorHAnsi"/>
          <w:iCs/>
          <w:color w:val="auto"/>
          <w:kern w:val="2"/>
          <w:sz w:val="24"/>
          <w:szCs w:val="24"/>
          <w:lang w:eastAsia="en-US"/>
          <w14:ligatures w14:val="standardContextual"/>
        </w:rPr>
        <w:t>, 34(1), 59-77. doi:10.1017/S0047279404008268</w:t>
      </w:r>
    </w:p>
    <w:p w14:paraId="33902E04" w14:textId="77777777" w:rsidR="00117AD8" w:rsidRPr="00117AD8" w:rsidRDefault="00117AD8" w:rsidP="00117AD8">
      <w:pPr>
        <w:numPr>
          <w:ilvl w:val="0"/>
          <w:numId w:val="56"/>
        </w:numPr>
        <w:overflowPunct/>
        <w:autoSpaceDE/>
        <w:autoSpaceDN/>
        <w:adjustRightInd/>
        <w:spacing w:after="160" w:line="360" w:lineRule="auto"/>
        <w:contextualSpacing/>
        <w:jc w:val="both"/>
        <w:textAlignment w:val="auto"/>
        <w:rPr>
          <w:rFonts w:eastAsiaTheme="minorHAnsi"/>
          <w:iCs/>
          <w:color w:val="auto"/>
          <w:kern w:val="2"/>
          <w:sz w:val="24"/>
          <w:szCs w:val="24"/>
          <w:lang w:eastAsia="en-US"/>
          <w14:ligatures w14:val="standardContextual"/>
        </w:rPr>
      </w:pPr>
      <w:r w:rsidRPr="00117AD8">
        <w:rPr>
          <w:rFonts w:eastAsiaTheme="minorHAnsi"/>
          <w:color w:val="auto"/>
          <w:kern w:val="2"/>
          <w:sz w:val="24"/>
          <w:szCs w:val="24"/>
          <w:lang w:val="en-US" w:eastAsia="en-US"/>
          <w14:ligatures w14:val="standardContextual"/>
        </w:rPr>
        <w:t xml:space="preserve">Honey, P., and Mumford, A. (1986) </w:t>
      </w:r>
      <w:r w:rsidRPr="00117AD8">
        <w:rPr>
          <w:rFonts w:eastAsiaTheme="minorHAnsi"/>
          <w:i/>
          <w:iCs/>
          <w:color w:val="auto"/>
          <w:kern w:val="2"/>
          <w:sz w:val="24"/>
          <w:szCs w:val="24"/>
          <w:lang w:val="en-US" w:eastAsia="en-US"/>
          <w14:ligatures w14:val="standardContextual"/>
        </w:rPr>
        <w:t>Learning Styles</w:t>
      </w:r>
      <w:r w:rsidRPr="00117AD8">
        <w:rPr>
          <w:rFonts w:eastAsiaTheme="minorHAnsi"/>
          <w:color w:val="auto"/>
          <w:kern w:val="2"/>
          <w:sz w:val="24"/>
          <w:szCs w:val="24"/>
          <w:lang w:val="en-US" w:eastAsia="en-US"/>
          <w14:ligatures w14:val="standardContextual"/>
        </w:rPr>
        <w:t xml:space="preserve">. </w:t>
      </w:r>
    </w:p>
    <w:p w14:paraId="3D4211EA" w14:textId="77777777" w:rsidR="00117AD8" w:rsidRPr="00117AD8" w:rsidRDefault="00117AD8" w:rsidP="00117AD8">
      <w:pPr>
        <w:numPr>
          <w:ilvl w:val="0"/>
          <w:numId w:val="55"/>
        </w:numPr>
        <w:overflowPunct/>
        <w:autoSpaceDE/>
        <w:autoSpaceDN/>
        <w:adjustRightInd/>
        <w:spacing w:after="160" w:line="360" w:lineRule="auto"/>
        <w:contextualSpacing/>
        <w:jc w:val="both"/>
        <w:textAlignment w:val="auto"/>
        <w:rPr>
          <w:rFonts w:eastAsiaTheme="minorHAnsi"/>
          <w:color w:val="auto"/>
          <w:kern w:val="2"/>
          <w:sz w:val="24"/>
          <w:szCs w:val="24"/>
          <w:lang w:val="en-US" w:eastAsia="en-US"/>
          <w14:ligatures w14:val="standardContextual"/>
        </w:rPr>
      </w:pPr>
      <w:r w:rsidRPr="00117AD8">
        <w:rPr>
          <w:rFonts w:eastAsiaTheme="minorHAnsi"/>
          <w:color w:val="auto"/>
          <w:kern w:val="2"/>
          <w:sz w:val="24"/>
          <w:szCs w:val="24"/>
          <w:lang w:val="en-US" w:eastAsia="en-US"/>
          <w14:ligatures w14:val="standardContextual"/>
        </w:rPr>
        <w:lastRenderedPageBreak/>
        <w:t xml:space="preserve">Honeybourne, V. (2018) </w:t>
      </w:r>
      <w:r w:rsidRPr="00117AD8">
        <w:rPr>
          <w:rFonts w:eastAsiaTheme="minorHAnsi"/>
          <w:i/>
          <w:iCs/>
          <w:color w:val="auto"/>
          <w:kern w:val="2"/>
          <w:sz w:val="24"/>
          <w:szCs w:val="24"/>
          <w:lang w:val="en-US" w:eastAsia="en-US"/>
          <w14:ligatures w14:val="standardContextual"/>
        </w:rPr>
        <w:t>Neurodiversity in education. Available from National Autistic Society</w:t>
      </w:r>
      <w:r w:rsidRPr="00117AD8">
        <w:rPr>
          <w:rFonts w:eastAsiaTheme="minorHAnsi"/>
          <w:color w:val="auto"/>
          <w:kern w:val="2"/>
          <w:sz w:val="24"/>
          <w:szCs w:val="24"/>
          <w:lang w:val="en-US" w:eastAsia="en-US"/>
          <w14:ligatures w14:val="standardContextual"/>
        </w:rPr>
        <w:t xml:space="preserve"> </w:t>
      </w:r>
      <w:hyperlink r:id="rId24" w:history="1">
        <w:r w:rsidRPr="00117AD8">
          <w:rPr>
            <w:rFonts w:eastAsiaTheme="minorHAnsi"/>
            <w:color w:val="0000FF"/>
            <w:kern w:val="2"/>
            <w:sz w:val="24"/>
            <w:szCs w:val="24"/>
            <w:u w:val="single"/>
            <w:lang w:eastAsia="en-US"/>
            <w14:ligatures w14:val="standardContextual"/>
          </w:rPr>
          <w:t>Neurodiversity in education (autism.org.uk)</w:t>
        </w:r>
      </w:hyperlink>
      <w:r w:rsidRPr="00117AD8">
        <w:rPr>
          <w:rFonts w:eastAsiaTheme="minorHAnsi"/>
          <w:color w:val="auto"/>
          <w:kern w:val="2"/>
          <w:sz w:val="24"/>
          <w:szCs w:val="24"/>
          <w:lang w:eastAsia="en-US"/>
          <w14:ligatures w14:val="standardContextual"/>
        </w:rPr>
        <w:t xml:space="preserve"> [electronically accessed 12.10.23]</w:t>
      </w:r>
    </w:p>
    <w:p w14:paraId="2AB61C45" w14:textId="77777777" w:rsidR="00117AD8" w:rsidRPr="00117AD8" w:rsidRDefault="00117AD8" w:rsidP="00117AD8">
      <w:pPr>
        <w:numPr>
          <w:ilvl w:val="0"/>
          <w:numId w:val="55"/>
        </w:numPr>
        <w:overflowPunct/>
        <w:autoSpaceDE/>
        <w:autoSpaceDN/>
        <w:adjustRightInd/>
        <w:spacing w:after="160" w:line="360" w:lineRule="auto"/>
        <w:contextualSpacing/>
        <w:jc w:val="both"/>
        <w:textAlignment w:val="auto"/>
        <w:rPr>
          <w:rFonts w:eastAsiaTheme="minorHAnsi"/>
          <w:color w:val="auto"/>
          <w:kern w:val="2"/>
          <w:sz w:val="24"/>
          <w:szCs w:val="24"/>
          <w:lang w:val="en-US" w:eastAsia="en-US"/>
          <w14:ligatures w14:val="standardContextual"/>
        </w:rPr>
      </w:pPr>
      <w:r w:rsidRPr="00117AD8">
        <w:rPr>
          <w:rFonts w:eastAsiaTheme="minorHAnsi"/>
          <w:color w:val="auto"/>
          <w:kern w:val="2"/>
          <w:sz w:val="24"/>
          <w:szCs w:val="24"/>
          <w:lang w:eastAsia="en-US"/>
          <w14:ligatures w14:val="standardContextual"/>
        </w:rPr>
        <w:t xml:space="preserve">Hopkins, J., Cooper, T., and Bellis, M. (2021) </w:t>
      </w:r>
      <w:r w:rsidRPr="00117AD8">
        <w:rPr>
          <w:rFonts w:eastAsiaTheme="minorHAnsi"/>
          <w:i/>
          <w:iCs/>
          <w:color w:val="auto"/>
          <w:kern w:val="2"/>
          <w:sz w:val="24"/>
          <w:szCs w:val="24"/>
          <w:lang w:eastAsia="en-US"/>
          <w14:ligatures w14:val="standardContextual"/>
        </w:rPr>
        <w:t>Adverse Childhood Experiences:  ACE Support Hub Annual Report 2020-21</w:t>
      </w:r>
      <w:r w:rsidRPr="00117AD8">
        <w:rPr>
          <w:rFonts w:eastAsiaTheme="minorHAnsi"/>
          <w:color w:val="auto"/>
          <w:kern w:val="2"/>
          <w:sz w:val="24"/>
          <w:szCs w:val="24"/>
          <w:lang w:eastAsia="en-US"/>
          <w14:ligatures w14:val="standardContextual"/>
        </w:rPr>
        <w:t xml:space="preserve">. Available from </w:t>
      </w:r>
      <w:hyperlink r:id="rId25" w:history="1">
        <w:r w:rsidRPr="00117AD8">
          <w:rPr>
            <w:rFonts w:asciiTheme="minorHAnsi" w:eastAsiaTheme="minorHAnsi" w:hAnsiTheme="minorHAnsi" w:cstheme="minorBidi"/>
            <w:color w:val="0000FF"/>
            <w:kern w:val="2"/>
            <w:sz w:val="22"/>
            <w:szCs w:val="22"/>
            <w:u w:val="single"/>
            <w:lang w:eastAsia="en-US"/>
            <w14:ligatures w14:val="standardContextual"/>
          </w:rPr>
          <w:t>ACE-Support-Hub-Annual-Report-2020-2021-English.pdf</w:t>
        </w:r>
      </w:hyperlink>
      <w:r w:rsidRPr="00117AD8">
        <w:rPr>
          <w:rFonts w:asciiTheme="minorHAnsi" w:eastAsiaTheme="minorHAnsi" w:hAnsiTheme="minorHAnsi" w:cstheme="minorBidi"/>
          <w:color w:val="auto"/>
          <w:kern w:val="2"/>
          <w:sz w:val="22"/>
          <w:szCs w:val="22"/>
          <w:lang w:eastAsia="en-US"/>
          <w14:ligatures w14:val="standardContextual"/>
        </w:rPr>
        <w:t xml:space="preserve"> [electronically accessed 18.10.23]</w:t>
      </w:r>
    </w:p>
    <w:p w14:paraId="276749E0" w14:textId="77777777" w:rsidR="00117AD8" w:rsidRPr="00117AD8" w:rsidRDefault="00117AD8" w:rsidP="00117AD8">
      <w:pPr>
        <w:numPr>
          <w:ilvl w:val="0"/>
          <w:numId w:val="55"/>
        </w:numPr>
        <w:overflowPunct/>
        <w:autoSpaceDE/>
        <w:autoSpaceDN/>
        <w:adjustRightInd/>
        <w:spacing w:after="160" w:line="360" w:lineRule="auto"/>
        <w:contextualSpacing/>
        <w:jc w:val="both"/>
        <w:textAlignment w:val="auto"/>
        <w:rPr>
          <w:rFonts w:eastAsiaTheme="minorHAnsi"/>
          <w:color w:val="auto"/>
          <w:kern w:val="2"/>
          <w:sz w:val="24"/>
          <w:szCs w:val="24"/>
          <w:lang w:eastAsia="en-US"/>
          <w14:ligatures w14:val="standardContextual"/>
        </w:rPr>
      </w:pPr>
      <w:r w:rsidRPr="00117AD8">
        <w:rPr>
          <w:rFonts w:eastAsiaTheme="minorHAnsi"/>
          <w:color w:val="auto"/>
          <w:kern w:val="2"/>
          <w:sz w:val="24"/>
          <w:szCs w:val="24"/>
          <w:lang w:eastAsia="en-US"/>
          <w14:ligatures w14:val="standardContextual"/>
        </w:rPr>
        <w:t xml:space="preserve">Ingram, R., and Smith, M. (2018). </w:t>
      </w:r>
      <w:r w:rsidRPr="00117AD8">
        <w:rPr>
          <w:rFonts w:eastAsiaTheme="minorHAnsi"/>
          <w:i/>
          <w:iCs/>
          <w:color w:val="auto"/>
          <w:kern w:val="2"/>
          <w:sz w:val="24"/>
          <w:szCs w:val="24"/>
          <w:lang w:eastAsia="en-US"/>
          <w14:ligatures w14:val="standardContextual"/>
        </w:rPr>
        <w:t xml:space="preserve">Relationship-based practice: emergent themes in social work literature Insight. </w:t>
      </w:r>
      <w:r w:rsidRPr="00117AD8">
        <w:rPr>
          <w:rFonts w:eastAsiaTheme="minorHAnsi"/>
          <w:color w:val="auto"/>
          <w:kern w:val="2"/>
          <w:sz w:val="24"/>
          <w:szCs w:val="24"/>
          <w:lang w:eastAsia="en-US"/>
          <w14:ligatures w14:val="standardContextual"/>
        </w:rPr>
        <w:t xml:space="preserve">Available from </w:t>
      </w:r>
      <w:hyperlink r:id="rId26" w:history="1">
        <w:r w:rsidRPr="00117AD8">
          <w:rPr>
            <w:rFonts w:eastAsiaTheme="minorHAnsi"/>
            <w:color w:val="0000FF"/>
            <w:kern w:val="2"/>
            <w:sz w:val="24"/>
            <w:szCs w:val="24"/>
            <w:u w:val="single"/>
            <w:lang w:eastAsia="en-US"/>
            <w14:ligatures w14:val="standardContextual"/>
          </w:rPr>
          <w:t>Relationship-based practice: emergent themes in social work literature (iriss.org.uk)</w:t>
        </w:r>
      </w:hyperlink>
      <w:r w:rsidRPr="00117AD8">
        <w:rPr>
          <w:rFonts w:eastAsiaTheme="minorHAnsi"/>
          <w:color w:val="auto"/>
          <w:kern w:val="2"/>
          <w:sz w:val="24"/>
          <w:szCs w:val="24"/>
          <w:lang w:eastAsia="en-US"/>
          <w14:ligatures w14:val="standardContextual"/>
        </w:rPr>
        <w:t xml:space="preserve"> [electronically accessed 19.8.23]</w:t>
      </w:r>
    </w:p>
    <w:p w14:paraId="4089E2CD" w14:textId="77777777" w:rsidR="00117AD8" w:rsidRPr="00117AD8" w:rsidRDefault="00117AD8" w:rsidP="00117AD8">
      <w:pPr>
        <w:numPr>
          <w:ilvl w:val="0"/>
          <w:numId w:val="55"/>
        </w:numPr>
        <w:overflowPunct/>
        <w:autoSpaceDE/>
        <w:autoSpaceDN/>
        <w:adjustRightInd/>
        <w:spacing w:after="160" w:line="360" w:lineRule="auto"/>
        <w:contextualSpacing/>
        <w:jc w:val="both"/>
        <w:textAlignment w:val="auto"/>
        <w:rPr>
          <w:rFonts w:eastAsiaTheme="minorHAnsi"/>
          <w:color w:val="0000FF"/>
          <w:kern w:val="2"/>
          <w:sz w:val="24"/>
          <w:szCs w:val="24"/>
          <w:lang w:eastAsia="en-US"/>
          <w14:ligatures w14:val="standardContextual"/>
        </w:rPr>
      </w:pPr>
      <w:r w:rsidRPr="00117AD8">
        <w:rPr>
          <w:rFonts w:eastAsiaTheme="minorHAnsi"/>
          <w:iCs/>
          <w:color w:val="auto"/>
          <w:kern w:val="2"/>
          <w:sz w:val="24"/>
          <w:szCs w:val="24"/>
          <w:lang w:eastAsia="en-US"/>
          <w14:ligatures w14:val="standardContextual"/>
        </w:rPr>
        <w:t xml:space="preserve">Jager, M., and Boulton, N. (2019) Children living in special circumstances: understanding need, harm and risk </w:t>
      </w:r>
      <w:r w:rsidRPr="00117AD8">
        <w:rPr>
          <w:rFonts w:eastAsiaTheme="minorHAnsi"/>
          <w:color w:val="auto"/>
          <w:kern w:val="2"/>
          <w:sz w:val="24"/>
          <w:szCs w:val="24"/>
          <w:lang w:eastAsia="en-US"/>
          <w14:ligatures w14:val="standardContextual"/>
        </w:rPr>
        <w:t xml:space="preserve">in Wate, R., and Boulton, N. (2019) </w:t>
      </w:r>
      <w:r w:rsidRPr="00117AD8">
        <w:rPr>
          <w:rFonts w:eastAsiaTheme="minorHAnsi"/>
          <w:i/>
          <w:iCs/>
          <w:color w:val="auto"/>
          <w:kern w:val="2"/>
          <w:sz w:val="24"/>
          <w:szCs w:val="24"/>
          <w:lang w:eastAsia="en-US"/>
          <w14:ligatures w14:val="standardContextual"/>
        </w:rPr>
        <w:t>Multi-agency Safeguarding in a Public Protection World (2</w:t>
      </w:r>
      <w:r w:rsidRPr="00117AD8">
        <w:rPr>
          <w:rFonts w:eastAsiaTheme="minorHAnsi"/>
          <w:i/>
          <w:iCs/>
          <w:color w:val="auto"/>
          <w:kern w:val="2"/>
          <w:sz w:val="24"/>
          <w:szCs w:val="24"/>
          <w:vertAlign w:val="superscript"/>
          <w:lang w:eastAsia="en-US"/>
          <w14:ligatures w14:val="standardContextual"/>
        </w:rPr>
        <w:t>nd</w:t>
      </w:r>
      <w:r w:rsidRPr="00117AD8">
        <w:rPr>
          <w:rFonts w:eastAsiaTheme="minorHAnsi"/>
          <w:i/>
          <w:iCs/>
          <w:color w:val="auto"/>
          <w:kern w:val="2"/>
          <w:sz w:val="24"/>
          <w:szCs w:val="24"/>
          <w:lang w:eastAsia="en-US"/>
          <w14:ligatures w14:val="standardContextual"/>
        </w:rPr>
        <w:t xml:space="preserve"> ed.</w:t>
      </w:r>
      <w:r w:rsidRPr="00117AD8">
        <w:rPr>
          <w:rFonts w:eastAsiaTheme="minorHAnsi"/>
          <w:color w:val="auto"/>
          <w:kern w:val="2"/>
          <w:sz w:val="24"/>
          <w:szCs w:val="24"/>
          <w:lang w:eastAsia="en-US"/>
          <w14:ligatures w14:val="standardContextual"/>
        </w:rPr>
        <w:t xml:space="preserve">) Pavilion Publishing and Media Ltd: West Sussex. </w:t>
      </w:r>
    </w:p>
    <w:p w14:paraId="04CEB6CE" w14:textId="77777777" w:rsidR="00117AD8" w:rsidRPr="00117AD8" w:rsidRDefault="00117AD8" w:rsidP="00117AD8">
      <w:pPr>
        <w:numPr>
          <w:ilvl w:val="0"/>
          <w:numId w:val="55"/>
        </w:numPr>
        <w:overflowPunct/>
        <w:autoSpaceDE/>
        <w:autoSpaceDN/>
        <w:adjustRightInd/>
        <w:spacing w:after="160" w:line="360" w:lineRule="auto"/>
        <w:contextualSpacing/>
        <w:jc w:val="both"/>
        <w:textAlignment w:val="auto"/>
        <w:rPr>
          <w:rFonts w:eastAsiaTheme="minorHAnsi"/>
          <w:color w:val="auto"/>
          <w:kern w:val="2"/>
          <w:sz w:val="24"/>
          <w:szCs w:val="24"/>
          <w:lang w:eastAsia="en-US"/>
          <w14:ligatures w14:val="standardContextual"/>
        </w:rPr>
      </w:pPr>
      <w:proofErr w:type="spellStart"/>
      <w:r w:rsidRPr="00117AD8">
        <w:rPr>
          <w:rFonts w:eastAsiaTheme="minorHAnsi"/>
          <w:color w:val="auto"/>
          <w:kern w:val="2"/>
          <w:sz w:val="24"/>
          <w:szCs w:val="24"/>
          <w:lang w:eastAsia="en-US"/>
          <w14:ligatures w14:val="standardContextual"/>
        </w:rPr>
        <w:t>Koubel</w:t>
      </w:r>
      <w:proofErr w:type="spellEnd"/>
      <w:r w:rsidRPr="00117AD8">
        <w:rPr>
          <w:rFonts w:eastAsiaTheme="minorHAnsi"/>
          <w:color w:val="auto"/>
          <w:kern w:val="2"/>
          <w:sz w:val="24"/>
          <w:szCs w:val="24"/>
          <w:lang w:eastAsia="en-US"/>
          <w14:ligatures w14:val="standardContextual"/>
        </w:rPr>
        <w:t xml:space="preserve">, G. (2016) Safeguarding: Building Knowledge and Understanding in </w:t>
      </w:r>
      <w:proofErr w:type="spellStart"/>
      <w:r w:rsidRPr="00117AD8">
        <w:rPr>
          <w:rFonts w:eastAsiaTheme="minorHAnsi"/>
          <w:color w:val="auto"/>
          <w:kern w:val="2"/>
          <w:sz w:val="24"/>
          <w:szCs w:val="24"/>
          <w:lang w:eastAsia="en-US"/>
          <w14:ligatures w14:val="standardContextual"/>
        </w:rPr>
        <w:t>Koubel</w:t>
      </w:r>
      <w:proofErr w:type="spellEnd"/>
      <w:r w:rsidRPr="00117AD8">
        <w:rPr>
          <w:rFonts w:eastAsiaTheme="minorHAnsi"/>
          <w:color w:val="auto"/>
          <w:kern w:val="2"/>
          <w:sz w:val="24"/>
          <w:szCs w:val="24"/>
          <w:lang w:eastAsia="en-US"/>
          <w14:ligatures w14:val="standardContextual"/>
        </w:rPr>
        <w:t xml:space="preserve">, G. (2016) </w:t>
      </w:r>
      <w:r w:rsidRPr="00117AD8">
        <w:rPr>
          <w:rFonts w:eastAsiaTheme="minorHAnsi"/>
          <w:i/>
          <w:iCs/>
          <w:color w:val="auto"/>
          <w:kern w:val="2"/>
          <w:sz w:val="24"/>
          <w:szCs w:val="24"/>
          <w:lang w:eastAsia="en-US"/>
          <w14:ligatures w14:val="standardContextual"/>
        </w:rPr>
        <w:t>Safeguarding Adults and Children</w:t>
      </w:r>
      <w:r w:rsidRPr="00117AD8">
        <w:rPr>
          <w:rFonts w:eastAsiaTheme="minorHAnsi"/>
          <w:color w:val="auto"/>
          <w:kern w:val="2"/>
          <w:sz w:val="24"/>
          <w:szCs w:val="24"/>
          <w:lang w:eastAsia="en-US"/>
          <w14:ligatures w14:val="standardContextual"/>
        </w:rPr>
        <w:t xml:space="preserve">. Macmillan Publishers Limited: London. </w:t>
      </w:r>
    </w:p>
    <w:p w14:paraId="0947B8A2" w14:textId="77777777" w:rsidR="00117AD8" w:rsidRPr="00117AD8" w:rsidRDefault="00117AD8" w:rsidP="00117AD8">
      <w:pPr>
        <w:numPr>
          <w:ilvl w:val="0"/>
          <w:numId w:val="55"/>
        </w:numPr>
        <w:overflowPunct/>
        <w:autoSpaceDE/>
        <w:autoSpaceDN/>
        <w:adjustRightInd/>
        <w:spacing w:after="160" w:line="360" w:lineRule="auto"/>
        <w:contextualSpacing/>
        <w:jc w:val="both"/>
        <w:textAlignment w:val="auto"/>
        <w:rPr>
          <w:rFonts w:eastAsiaTheme="minorHAnsi"/>
          <w:color w:val="auto"/>
          <w:kern w:val="2"/>
          <w:sz w:val="24"/>
          <w:szCs w:val="24"/>
          <w:lang w:eastAsia="en-US"/>
          <w14:ligatures w14:val="standardContextual"/>
        </w:rPr>
      </w:pPr>
      <w:r w:rsidRPr="00117AD8">
        <w:rPr>
          <w:rFonts w:eastAsiaTheme="minorHAnsi"/>
          <w:color w:val="auto"/>
          <w:kern w:val="2"/>
          <w:sz w:val="24"/>
          <w:szCs w:val="24"/>
          <w:lang w:eastAsia="en-US"/>
          <w14:ligatures w14:val="standardContextual"/>
        </w:rPr>
        <w:t xml:space="preserve">Laming, L. (2003) </w:t>
      </w:r>
      <w:r w:rsidRPr="00117AD8">
        <w:rPr>
          <w:rFonts w:eastAsiaTheme="minorHAnsi"/>
          <w:i/>
          <w:iCs/>
          <w:color w:val="auto"/>
          <w:kern w:val="2"/>
          <w:sz w:val="24"/>
          <w:szCs w:val="24"/>
          <w:lang w:eastAsia="en-US"/>
          <w14:ligatures w14:val="standardContextual"/>
        </w:rPr>
        <w:t>The Inquiry Victoria Climbié</w:t>
      </w:r>
      <w:r w:rsidRPr="00117AD8">
        <w:rPr>
          <w:rFonts w:eastAsiaTheme="minorHAnsi"/>
          <w:color w:val="auto"/>
          <w:kern w:val="2"/>
          <w:sz w:val="24"/>
          <w:szCs w:val="24"/>
          <w:lang w:eastAsia="en-US"/>
          <w14:ligatures w14:val="standardContextual"/>
        </w:rPr>
        <w:t xml:space="preserve">. Cm 5730 2003, p.12, 1.59. </w:t>
      </w:r>
      <w:hyperlink r:id="rId27" w:history="1">
        <w:r w:rsidRPr="00117AD8">
          <w:rPr>
            <w:rFonts w:eastAsiaTheme="minorHAnsi"/>
            <w:color w:val="0000FF"/>
            <w:kern w:val="2"/>
            <w:sz w:val="24"/>
            <w:szCs w:val="24"/>
            <w:u w:val="single"/>
            <w:lang w:eastAsia="en-US"/>
            <w14:ligatures w14:val="standardContextual"/>
          </w:rPr>
          <w:t xml:space="preserve">The Victoria </w:t>
        </w:r>
        <w:proofErr w:type="spellStart"/>
        <w:r w:rsidRPr="00117AD8">
          <w:rPr>
            <w:rFonts w:eastAsiaTheme="minorHAnsi"/>
            <w:color w:val="0000FF"/>
            <w:kern w:val="2"/>
            <w:sz w:val="24"/>
            <w:szCs w:val="24"/>
            <w:u w:val="single"/>
            <w:lang w:eastAsia="en-US"/>
            <w14:ligatures w14:val="standardContextual"/>
          </w:rPr>
          <w:t>ClimbiÃ</w:t>
        </w:r>
        <w:proofErr w:type="spellEnd"/>
        <w:r w:rsidRPr="00117AD8">
          <w:rPr>
            <w:rFonts w:eastAsiaTheme="minorHAnsi"/>
            <w:color w:val="0000FF"/>
            <w:kern w:val="2"/>
            <w:sz w:val="24"/>
            <w:szCs w:val="24"/>
            <w:u w:val="single"/>
            <w:lang w:eastAsia="en-US"/>
            <w14:ligatures w14:val="standardContextual"/>
          </w:rPr>
          <w:t>© Inquiry (publishing.service.gov.uk)</w:t>
        </w:r>
      </w:hyperlink>
      <w:r w:rsidRPr="00117AD8">
        <w:rPr>
          <w:rFonts w:eastAsiaTheme="minorHAnsi"/>
          <w:color w:val="auto"/>
          <w:kern w:val="2"/>
          <w:sz w:val="24"/>
          <w:szCs w:val="24"/>
          <w:lang w:eastAsia="en-US"/>
          <w14:ligatures w14:val="standardContextual"/>
        </w:rPr>
        <w:t xml:space="preserve"> </w:t>
      </w:r>
    </w:p>
    <w:p w14:paraId="1F82D062" w14:textId="77777777" w:rsidR="00117AD8" w:rsidRPr="00117AD8" w:rsidRDefault="00117AD8" w:rsidP="00117AD8">
      <w:pPr>
        <w:numPr>
          <w:ilvl w:val="0"/>
          <w:numId w:val="55"/>
        </w:numPr>
        <w:overflowPunct/>
        <w:autoSpaceDE/>
        <w:autoSpaceDN/>
        <w:adjustRightInd/>
        <w:spacing w:after="160" w:line="360" w:lineRule="auto"/>
        <w:contextualSpacing/>
        <w:jc w:val="both"/>
        <w:textAlignment w:val="auto"/>
        <w:rPr>
          <w:rFonts w:eastAsiaTheme="minorHAnsi"/>
          <w:color w:val="auto"/>
          <w:kern w:val="2"/>
          <w:sz w:val="24"/>
          <w:szCs w:val="24"/>
          <w:lang w:eastAsia="en-US"/>
          <w14:ligatures w14:val="standardContextual"/>
        </w:rPr>
      </w:pPr>
      <w:r w:rsidRPr="00117AD8">
        <w:rPr>
          <w:rFonts w:eastAsiaTheme="minorHAnsi"/>
          <w:color w:val="auto"/>
          <w:kern w:val="2"/>
          <w:sz w:val="24"/>
          <w:szCs w:val="24"/>
          <w:lang w:eastAsia="en-US"/>
          <w14:ligatures w14:val="standardContextual"/>
        </w:rPr>
        <w:t xml:space="preserve">Legislation.gov (2018). </w:t>
      </w:r>
      <w:r w:rsidRPr="00117AD8">
        <w:rPr>
          <w:rFonts w:eastAsiaTheme="minorHAnsi"/>
          <w:i/>
          <w:iCs/>
          <w:color w:val="auto"/>
          <w:kern w:val="2"/>
          <w:sz w:val="24"/>
          <w:szCs w:val="24"/>
          <w:lang w:eastAsia="en-US"/>
          <w14:ligatures w14:val="standardContextual"/>
        </w:rPr>
        <w:t xml:space="preserve">Data Protection Act (2018). </w:t>
      </w:r>
      <w:r w:rsidRPr="00117AD8">
        <w:rPr>
          <w:rFonts w:eastAsiaTheme="minorHAnsi"/>
          <w:color w:val="auto"/>
          <w:kern w:val="2"/>
          <w:sz w:val="24"/>
          <w:szCs w:val="24"/>
          <w:lang w:eastAsia="en-US"/>
          <w14:ligatures w14:val="standardContextual"/>
        </w:rPr>
        <w:t xml:space="preserve">Available from </w:t>
      </w:r>
      <w:hyperlink r:id="rId28" w:history="1">
        <w:r w:rsidRPr="00117AD8">
          <w:rPr>
            <w:rFonts w:eastAsiaTheme="minorHAnsi"/>
            <w:color w:val="0000FF"/>
            <w:kern w:val="2"/>
            <w:sz w:val="24"/>
            <w:szCs w:val="24"/>
            <w:u w:val="single"/>
            <w:lang w:eastAsia="en-US"/>
            <w14:ligatures w14:val="standardContextual"/>
          </w:rPr>
          <w:t>Data Protection Act 2018 (legislation.gov.uk)</w:t>
        </w:r>
      </w:hyperlink>
      <w:r w:rsidRPr="00117AD8">
        <w:rPr>
          <w:rFonts w:eastAsiaTheme="minorHAnsi"/>
          <w:color w:val="auto"/>
          <w:kern w:val="2"/>
          <w:sz w:val="24"/>
          <w:szCs w:val="24"/>
          <w:lang w:eastAsia="en-US"/>
          <w14:ligatures w14:val="standardContextual"/>
        </w:rPr>
        <w:t xml:space="preserve"> [electronically accessed 20.9.23]</w:t>
      </w:r>
    </w:p>
    <w:p w14:paraId="7880F58C" w14:textId="77777777" w:rsidR="00117AD8" w:rsidRPr="00117AD8" w:rsidRDefault="00117AD8" w:rsidP="00117AD8">
      <w:pPr>
        <w:numPr>
          <w:ilvl w:val="0"/>
          <w:numId w:val="55"/>
        </w:numPr>
        <w:overflowPunct/>
        <w:autoSpaceDE/>
        <w:autoSpaceDN/>
        <w:adjustRightInd/>
        <w:spacing w:after="160" w:line="360" w:lineRule="auto"/>
        <w:contextualSpacing/>
        <w:jc w:val="both"/>
        <w:textAlignment w:val="auto"/>
        <w:rPr>
          <w:rFonts w:eastAsiaTheme="minorHAnsi"/>
          <w:iCs/>
          <w:color w:val="auto"/>
          <w:kern w:val="2"/>
          <w:sz w:val="24"/>
          <w:szCs w:val="24"/>
          <w:lang w:eastAsia="en-US"/>
          <w14:ligatures w14:val="standardContextual"/>
        </w:rPr>
      </w:pPr>
      <w:r w:rsidRPr="00117AD8">
        <w:rPr>
          <w:rFonts w:eastAsiaTheme="minorHAnsi"/>
          <w:iCs/>
          <w:color w:val="auto"/>
          <w:kern w:val="2"/>
          <w:sz w:val="24"/>
          <w:szCs w:val="24"/>
          <w:lang w:eastAsia="en-US"/>
          <w14:ligatures w14:val="standardContextual"/>
        </w:rPr>
        <w:t xml:space="preserve">Legislation.Gov (2015) Counterterrorism and Security Act (2015). Available from </w:t>
      </w:r>
      <w:hyperlink r:id="rId29" w:history="1">
        <w:proofErr w:type="gramStart"/>
        <w:r w:rsidRPr="00117AD8">
          <w:rPr>
            <w:rFonts w:eastAsiaTheme="minorHAnsi"/>
            <w:color w:val="0000FF"/>
            <w:kern w:val="2"/>
            <w:sz w:val="24"/>
            <w:szCs w:val="24"/>
            <w:u w:val="single"/>
            <w:lang w:eastAsia="en-US"/>
            <w14:ligatures w14:val="standardContextual"/>
          </w:rPr>
          <w:t>Counter-Terrorism</w:t>
        </w:r>
        <w:proofErr w:type="gramEnd"/>
        <w:r w:rsidRPr="00117AD8">
          <w:rPr>
            <w:rFonts w:eastAsiaTheme="minorHAnsi"/>
            <w:color w:val="0000FF"/>
            <w:kern w:val="2"/>
            <w:sz w:val="24"/>
            <w:szCs w:val="24"/>
            <w:u w:val="single"/>
            <w:lang w:eastAsia="en-US"/>
            <w14:ligatures w14:val="standardContextual"/>
          </w:rPr>
          <w:t xml:space="preserve"> and Security Act 2015 (legislation.gov.uk)</w:t>
        </w:r>
      </w:hyperlink>
      <w:r w:rsidRPr="00117AD8">
        <w:rPr>
          <w:rFonts w:eastAsiaTheme="minorHAnsi"/>
          <w:color w:val="auto"/>
          <w:kern w:val="2"/>
          <w:sz w:val="24"/>
          <w:szCs w:val="24"/>
          <w:lang w:eastAsia="en-US"/>
          <w14:ligatures w14:val="standardContextual"/>
        </w:rPr>
        <w:t xml:space="preserve"> [electronically accessed 10.9.23]</w:t>
      </w:r>
    </w:p>
    <w:p w14:paraId="0658F3AC" w14:textId="77777777" w:rsidR="00117AD8" w:rsidRPr="00117AD8" w:rsidRDefault="00117AD8" w:rsidP="00117AD8">
      <w:pPr>
        <w:numPr>
          <w:ilvl w:val="0"/>
          <w:numId w:val="55"/>
        </w:numPr>
        <w:overflowPunct/>
        <w:autoSpaceDE/>
        <w:autoSpaceDN/>
        <w:adjustRightInd/>
        <w:spacing w:after="160" w:line="360" w:lineRule="auto"/>
        <w:contextualSpacing/>
        <w:jc w:val="both"/>
        <w:textAlignment w:val="auto"/>
        <w:rPr>
          <w:rFonts w:eastAsiaTheme="minorHAnsi"/>
          <w:iCs/>
          <w:color w:val="auto"/>
          <w:kern w:val="2"/>
          <w:sz w:val="24"/>
          <w:szCs w:val="24"/>
          <w:lang w:eastAsia="en-US"/>
          <w14:ligatures w14:val="standardContextual"/>
        </w:rPr>
      </w:pPr>
      <w:r w:rsidRPr="00117AD8">
        <w:rPr>
          <w:rFonts w:eastAsiaTheme="minorHAnsi"/>
          <w:color w:val="auto"/>
          <w:kern w:val="2"/>
          <w:sz w:val="24"/>
          <w:szCs w:val="24"/>
          <w:lang w:eastAsia="en-US"/>
          <w14:ligatures w14:val="standardContextual"/>
        </w:rPr>
        <w:t xml:space="preserve">Legislation.gov (2005). Mental Capacity Act (MCA) 2005. Available from </w:t>
      </w:r>
      <w:hyperlink r:id="rId30" w:history="1">
        <w:r w:rsidRPr="00117AD8">
          <w:rPr>
            <w:rFonts w:eastAsiaTheme="minorHAnsi"/>
            <w:color w:val="0000FF"/>
            <w:kern w:val="2"/>
            <w:sz w:val="24"/>
            <w:szCs w:val="24"/>
            <w:u w:val="single"/>
            <w:lang w:eastAsia="en-US"/>
            <w14:ligatures w14:val="standardContextual"/>
          </w:rPr>
          <w:t>Mental Capacity Act 2005 (legislation.gov.uk)</w:t>
        </w:r>
      </w:hyperlink>
      <w:r w:rsidRPr="00117AD8">
        <w:rPr>
          <w:rFonts w:eastAsiaTheme="minorHAnsi"/>
          <w:color w:val="auto"/>
          <w:kern w:val="2"/>
          <w:sz w:val="24"/>
          <w:szCs w:val="24"/>
          <w:lang w:eastAsia="en-US"/>
          <w14:ligatures w14:val="standardContextual"/>
        </w:rPr>
        <w:t xml:space="preserve"> [electronically accessed 19.8.23]</w:t>
      </w:r>
    </w:p>
    <w:p w14:paraId="1D88D20C" w14:textId="77777777" w:rsidR="00117AD8" w:rsidRPr="00117AD8" w:rsidRDefault="00117AD8" w:rsidP="00117AD8">
      <w:pPr>
        <w:numPr>
          <w:ilvl w:val="0"/>
          <w:numId w:val="55"/>
        </w:numPr>
        <w:overflowPunct/>
        <w:autoSpaceDE/>
        <w:autoSpaceDN/>
        <w:adjustRightInd/>
        <w:spacing w:after="160" w:line="360" w:lineRule="auto"/>
        <w:contextualSpacing/>
        <w:jc w:val="both"/>
        <w:textAlignment w:val="auto"/>
        <w:rPr>
          <w:rFonts w:eastAsiaTheme="minorHAnsi"/>
          <w:iCs/>
          <w:color w:val="auto"/>
          <w:kern w:val="2"/>
          <w:sz w:val="24"/>
          <w:szCs w:val="24"/>
          <w:lang w:eastAsia="en-US"/>
          <w14:ligatures w14:val="standardContextual"/>
        </w:rPr>
      </w:pPr>
      <w:r w:rsidRPr="00117AD8">
        <w:rPr>
          <w:rFonts w:eastAsiaTheme="minorHAnsi"/>
          <w:color w:val="auto"/>
          <w:kern w:val="2"/>
          <w:sz w:val="24"/>
          <w:szCs w:val="24"/>
          <w:lang w:eastAsia="en-US"/>
          <w14:ligatures w14:val="standardContextual"/>
        </w:rPr>
        <w:t xml:space="preserve">Legislation.gov (2000) Powers of Criminal Courts Sentencing Act (2000). Available from </w:t>
      </w:r>
      <w:hyperlink r:id="rId31" w:history="1">
        <w:r w:rsidRPr="00117AD8">
          <w:rPr>
            <w:rFonts w:eastAsiaTheme="minorHAnsi"/>
            <w:color w:val="0000FF"/>
            <w:kern w:val="2"/>
            <w:sz w:val="24"/>
            <w:szCs w:val="24"/>
            <w:u w:val="single"/>
            <w:lang w:eastAsia="en-US"/>
            <w14:ligatures w14:val="standardContextual"/>
          </w:rPr>
          <w:t>Powers of Criminal Courts (Sentencing) Act 2000 (legislation.gov.uk)</w:t>
        </w:r>
      </w:hyperlink>
      <w:r w:rsidRPr="00117AD8">
        <w:rPr>
          <w:rFonts w:eastAsiaTheme="minorHAnsi"/>
          <w:color w:val="auto"/>
          <w:kern w:val="2"/>
          <w:sz w:val="24"/>
          <w:szCs w:val="24"/>
          <w:lang w:eastAsia="en-US"/>
          <w14:ligatures w14:val="standardContextual"/>
        </w:rPr>
        <w:t xml:space="preserve"> [electronically accessed 10.9.23]</w:t>
      </w:r>
    </w:p>
    <w:p w14:paraId="24EED18E" w14:textId="77777777" w:rsidR="00117AD8" w:rsidRPr="00117AD8" w:rsidRDefault="00117AD8" w:rsidP="00117AD8">
      <w:pPr>
        <w:numPr>
          <w:ilvl w:val="0"/>
          <w:numId w:val="55"/>
        </w:numPr>
        <w:overflowPunct/>
        <w:autoSpaceDE/>
        <w:autoSpaceDN/>
        <w:adjustRightInd/>
        <w:spacing w:after="160" w:line="360" w:lineRule="auto"/>
        <w:contextualSpacing/>
        <w:jc w:val="both"/>
        <w:textAlignment w:val="auto"/>
        <w:rPr>
          <w:rFonts w:eastAsiaTheme="minorHAnsi"/>
          <w:iCs/>
          <w:color w:val="auto"/>
          <w:kern w:val="2"/>
          <w:sz w:val="24"/>
          <w:szCs w:val="24"/>
          <w:lang w:eastAsia="en-US"/>
          <w14:ligatures w14:val="standardContextual"/>
        </w:rPr>
      </w:pPr>
      <w:r w:rsidRPr="00117AD8">
        <w:rPr>
          <w:rFonts w:eastAsiaTheme="minorHAnsi"/>
          <w:color w:val="auto"/>
          <w:kern w:val="2"/>
          <w:sz w:val="24"/>
          <w:szCs w:val="24"/>
          <w:lang w:eastAsia="en-US"/>
          <w14:ligatures w14:val="standardContextual"/>
        </w:rPr>
        <w:t xml:space="preserve">Legislation.gov (1998) Human Rights, 1998. Available from </w:t>
      </w:r>
      <w:hyperlink r:id="rId32" w:history="1">
        <w:r w:rsidRPr="00117AD8">
          <w:rPr>
            <w:rFonts w:eastAsiaTheme="minorHAnsi"/>
            <w:color w:val="0000FF"/>
            <w:kern w:val="2"/>
            <w:sz w:val="24"/>
            <w:szCs w:val="24"/>
            <w:u w:val="single"/>
            <w:lang w:eastAsia="en-US"/>
            <w14:ligatures w14:val="standardContextual"/>
          </w:rPr>
          <w:t>Human Rights Act 1998 (legislation.gov.uk)</w:t>
        </w:r>
      </w:hyperlink>
      <w:r w:rsidRPr="00117AD8">
        <w:rPr>
          <w:rFonts w:eastAsiaTheme="minorHAnsi"/>
          <w:color w:val="auto"/>
          <w:kern w:val="2"/>
          <w:sz w:val="24"/>
          <w:szCs w:val="24"/>
          <w:lang w:eastAsia="en-US"/>
          <w14:ligatures w14:val="standardContextual"/>
        </w:rPr>
        <w:t xml:space="preserve"> [electronically accessed 20.9.23] </w:t>
      </w:r>
    </w:p>
    <w:p w14:paraId="78E9FB17" w14:textId="77777777" w:rsidR="00117AD8" w:rsidRPr="00117AD8" w:rsidRDefault="00117AD8" w:rsidP="00117AD8">
      <w:pPr>
        <w:numPr>
          <w:ilvl w:val="0"/>
          <w:numId w:val="55"/>
        </w:numPr>
        <w:overflowPunct/>
        <w:autoSpaceDE/>
        <w:autoSpaceDN/>
        <w:adjustRightInd/>
        <w:spacing w:after="160" w:line="360" w:lineRule="auto"/>
        <w:contextualSpacing/>
        <w:jc w:val="both"/>
        <w:textAlignment w:val="auto"/>
        <w:rPr>
          <w:rFonts w:eastAsiaTheme="minorHAnsi"/>
          <w:iCs/>
          <w:color w:val="auto"/>
          <w:kern w:val="2"/>
          <w:sz w:val="24"/>
          <w:szCs w:val="24"/>
          <w:lang w:eastAsia="en-US"/>
          <w14:ligatures w14:val="standardContextual"/>
        </w:rPr>
      </w:pPr>
      <w:r w:rsidRPr="00117AD8">
        <w:rPr>
          <w:rFonts w:eastAsiaTheme="minorHAnsi"/>
          <w:color w:val="auto"/>
          <w:kern w:val="2"/>
          <w:sz w:val="24"/>
          <w:szCs w:val="24"/>
          <w:lang w:eastAsia="en-US"/>
          <w14:ligatures w14:val="standardContextual"/>
        </w:rPr>
        <w:t xml:space="preserve">Legislation.gov (1996) Education Act 1996. Available from </w:t>
      </w:r>
      <w:hyperlink r:id="rId33" w:history="1">
        <w:r w:rsidRPr="00117AD8">
          <w:rPr>
            <w:rFonts w:eastAsiaTheme="minorHAnsi"/>
            <w:color w:val="0000FF"/>
            <w:kern w:val="2"/>
            <w:sz w:val="24"/>
            <w:szCs w:val="24"/>
            <w:u w:val="single"/>
            <w:lang w:eastAsia="en-US"/>
            <w14:ligatures w14:val="standardContextual"/>
          </w:rPr>
          <w:t>Education Act 1996 (legislation.gov.uk)</w:t>
        </w:r>
      </w:hyperlink>
      <w:r w:rsidRPr="00117AD8">
        <w:rPr>
          <w:rFonts w:eastAsiaTheme="minorHAnsi"/>
          <w:color w:val="auto"/>
          <w:kern w:val="2"/>
          <w:sz w:val="24"/>
          <w:szCs w:val="24"/>
          <w:lang w:eastAsia="en-US"/>
          <w14:ligatures w14:val="standardContextual"/>
        </w:rPr>
        <w:t xml:space="preserve"> [electronically accessed 20.9.23]. </w:t>
      </w:r>
    </w:p>
    <w:p w14:paraId="43529EA3" w14:textId="77777777" w:rsidR="00117AD8" w:rsidRPr="00117AD8" w:rsidRDefault="00117AD8" w:rsidP="00117AD8">
      <w:pPr>
        <w:numPr>
          <w:ilvl w:val="0"/>
          <w:numId w:val="55"/>
        </w:numPr>
        <w:overflowPunct/>
        <w:autoSpaceDE/>
        <w:autoSpaceDN/>
        <w:adjustRightInd/>
        <w:spacing w:after="160" w:line="360" w:lineRule="auto"/>
        <w:contextualSpacing/>
        <w:jc w:val="both"/>
        <w:textAlignment w:val="auto"/>
        <w:rPr>
          <w:rFonts w:eastAsiaTheme="minorHAnsi"/>
          <w:iCs/>
          <w:color w:val="auto"/>
          <w:kern w:val="2"/>
          <w:sz w:val="24"/>
          <w:szCs w:val="24"/>
          <w:lang w:eastAsia="en-US"/>
          <w14:ligatures w14:val="standardContextual"/>
        </w:rPr>
      </w:pPr>
      <w:r w:rsidRPr="00117AD8">
        <w:rPr>
          <w:rFonts w:eastAsiaTheme="minorHAnsi"/>
          <w:color w:val="auto"/>
          <w:kern w:val="2"/>
          <w:sz w:val="24"/>
          <w:szCs w:val="24"/>
          <w:lang w:eastAsia="en-US"/>
          <w14:ligatures w14:val="standardContextual"/>
        </w:rPr>
        <w:t xml:space="preserve">Legislation.gov (1989) Children Act 1989. Available from </w:t>
      </w:r>
      <w:hyperlink r:id="rId34" w:history="1">
        <w:r w:rsidRPr="00117AD8">
          <w:rPr>
            <w:rFonts w:eastAsiaTheme="minorHAnsi"/>
            <w:color w:val="0000FF"/>
            <w:kern w:val="2"/>
            <w:sz w:val="24"/>
            <w:szCs w:val="24"/>
            <w:u w:val="single"/>
            <w:lang w:eastAsia="en-US"/>
            <w14:ligatures w14:val="standardContextual"/>
          </w:rPr>
          <w:t>Children Act 1989 (legislation.gov.uk)</w:t>
        </w:r>
      </w:hyperlink>
      <w:r w:rsidRPr="00117AD8">
        <w:rPr>
          <w:rFonts w:eastAsiaTheme="minorHAnsi"/>
          <w:color w:val="auto"/>
          <w:kern w:val="2"/>
          <w:sz w:val="24"/>
          <w:szCs w:val="24"/>
          <w:lang w:eastAsia="en-US"/>
          <w14:ligatures w14:val="standardContextual"/>
        </w:rPr>
        <w:t xml:space="preserve"> [electronically accessed 20.9.23]</w:t>
      </w:r>
    </w:p>
    <w:p w14:paraId="539CA1AA" w14:textId="77777777" w:rsidR="00117AD8" w:rsidRPr="00117AD8" w:rsidRDefault="00117AD8" w:rsidP="00117AD8">
      <w:pPr>
        <w:numPr>
          <w:ilvl w:val="0"/>
          <w:numId w:val="55"/>
        </w:numPr>
        <w:overflowPunct/>
        <w:autoSpaceDE/>
        <w:autoSpaceDN/>
        <w:adjustRightInd/>
        <w:spacing w:after="160" w:line="360" w:lineRule="auto"/>
        <w:contextualSpacing/>
        <w:jc w:val="both"/>
        <w:textAlignment w:val="auto"/>
        <w:rPr>
          <w:rFonts w:eastAsiaTheme="minorHAnsi"/>
          <w:iCs/>
          <w:color w:val="auto"/>
          <w:kern w:val="2"/>
          <w:sz w:val="24"/>
          <w:szCs w:val="24"/>
          <w:lang w:eastAsia="en-US"/>
          <w14:ligatures w14:val="standardContextual"/>
        </w:rPr>
      </w:pPr>
      <w:r w:rsidRPr="00117AD8">
        <w:rPr>
          <w:rFonts w:eastAsiaTheme="minorHAnsi"/>
          <w:iCs/>
          <w:color w:val="auto"/>
          <w:kern w:val="2"/>
          <w:sz w:val="24"/>
          <w:szCs w:val="24"/>
          <w:lang w:eastAsia="en-US"/>
          <w14:ligatures w14:val="standardContextual"/>
        </w:rPr>
        <w:lastRenderedPageBreak/>
        <w:t xml:space="preserve">Lindon, J. and Webb, J. (2016) </w:t>
      </w:r>
      <w:r w:rsidRPr="00117AD8">
        <w:rPr>
          <w:rFonts w:eastAsiaTheme="minorHAnsi"/>
          <w:i/>
          <w:color w:val="auto"/>
          <w:kern w:val="2"/>
          <w:sz w:val="24"/>
          <w:szCs w:val="24"/>
          <w:lang w:eastAsia="en-US"/>
          <w14:ligatures w14:val="standardContextual"/>
        </w:rPr>
        <w:t>Safeguarding and Child Protection 5th Edition: Linking Theory and Practice</w:t>
      </w:r>
      <w:r w:rsidRPr="00117AD8">
        <w:rPr>
          <w:rFonts w:eastAsiaTheme="minorHAnsi"/>
          <w:iCs/>
          <w:color w:val="auto"/>
          <w:kern w:val="2"/>
          <w:sz w:val="24"/>
          <w:szCs w:val="24"/>
          <w:lang w:eastAsia="en-US"/>
          <w14:ligatures w14:val="standardContextual"/>
        </w:rPr>
        <w:t xml:space="preserve">. London: Hodder Education. </w:t>
      </w:r>
    </w:p>
    <w:p w14:paraId="3AF2D76A" w14:textId="77777777" w:rsidR="00117AD8" w:rsidRPr="00117AD8" w:rsidRDefault="00117AD8" w:rsidP="00117AD8">
      <w:pPr>
        <w:numPr>
          <w:ilvl w:val="0"/>
          <w:numId w:val="55"/>
        </w:numPr>
        <w:overflowPunct/>
        <w:autoSpaceDE/>
        <w:autoSpaceDN/>
        <w:adjustRightInd/>
        <w:spacing w:after="160" w:line="360" w:lineRule="auto"/>
        <w:contextualSpacing/>
        <w:jc w:val="both"/>
        <w:textAlignment w:val="auto"/>
        <w:rPr>
          <w:rFonts w:eastAsiaTheme="minorHAnsi"/>
          <w:iCs/>
          <w:color w:val="auto"/>
          <w:kern w:val="2"/>
          <w:sz w:val="24"/>
          <w:szCs w:val="24"/>
          <w:lang w:eastAsia="en-US"/>
          <w14:ligatures w14:val="standardContextual"/>
        </w:rPr>
      </w:pPr>
      <w:r w:rsidRPr="00117AD8">
        <w:rPr>
          <w:rFonts w:eastAsiaTheme="minorHAnsi"/>
          <w:iCs/>
          <w:color w:val="auto"/>
          <w:kern w:val="2"/>
          <w:sz w:val="24"/>
          <w:szCs w:val="24"/>
          <w:lang w:eastAsia="en-US"/>
          <w14:ligatures w14:val="standardContextual"/>
        </w:rPr>
        <w:t>Maltais, C., Cyr, C., Parent, G., and Pascuzzo, K. (2019) Identifying effective interventions for promoting parent engagement and family reunification for children in out-of-home care: A series of meta-analyses</w:t>
      </w:r>
      <w:r w:rsidRPr="00117AD8">
        <w:rPr>
          <w:rFonts w:eastAsiaTheme="minorHAnsi"/>
          <w:i/>
          <w:color w:val="auto"/>
          <w:kern w:val="2"/>
          <w:sz w:val="24"/>
          <w:szCs w:val="24"/>
          <w:lang w:eastAsia="en-US"/>
          <w14:ligatures w14:val="standardContextual"/>
        </w:rPr>
        <w:t>, Child Abuse &amp; Neglect</w:t>
      </w:r>
      <w:r w:rsidRPr="00117AD8">
        <w:rPr>
          <w:rFonts w:eastAsiaTheme="minorHAnsi"/>
          <w:iCs/>
          <w:color w:val="auto"/>
          <w:kern w:val="2"/>
          <w:sz w:val="24"/>
          <w:szCs w:val="24"/>
          <w:lang w:eastAsia="en-US"/>
          <w14:ligatures w14:val="standardContextual"/>
        </w:rPr>
        <w:t xml:space="preserve">, Vol., 88, Pages 362-375, ISSN 0145-2134, </w:t>
      </w:r>
      <w:hyperlink r:id="rId35" w:history="1">
        <w:r w:rsidRPr="00117AD8">
          <w:rPr>
            <w:rFonts w:eastAsiaTheme="minorHAnsi"/>
            <w:iCs/>
            <w:color w:val="0000FF"/>
            <w:kern w:val="2"/>
            <w:sz w:val="24"/>
            <w:szCs w:val="24"/>
            <w:u w:val="single"/>
            <w:lang w:eastAsia="en-US"/>
            <w14:ligatures w14:val="standardContextual"/>
          </w:rPr>
          <w:t>https://doi.org/10.1016/j.chiabu.2018.12.009.</w:t>
        </w:r>
      </w:hyperlink>
    </w:p>
    <w:p w14:paraId="113EE37D" w14:textId="77777777" w:rsidR="00117AD8" w:rsidRPr="00117AD8" w:rsidRDefault="00117AD8" w:rsidP="00117AD8">
      <w:pPr>
        <w:numPr>
          <w:ilvl w:val="0"/>
          <w:numId w:val="55"/>
        </w:numPr>
        <w:overflowPunct/>
        <w:autoSpaceDE/>
        <w:autoSpaceDN/>
        <w:adjustRightInd/>
        <w:spacing w:after="160" w:line="360" w:lineRule="auto"/>
        <w:contextualSpacing/>
        <w:jc w:val="both"/>
        <w:textAlignment w:val="auto"/>
        <w:rPr>
          <w:rFonts w:eastAsiaTheme="minorHAnsi"/>
          <w:iCs/>
          <w:color w:val="auto"/>
          <w:kern w:val="2"/>
          <w:sz w:val="24"/>
          <w:szCs w:val="24"/>
          <w:lang w:eastAsia="en-US"/>
          <w14:ligatures w14:val="standardContextual"/>
        </w:rPr>
      </w:pPr>
      <w:r w:rsidRPr="00117AD8">
        <w:rPr>
          <w:rFonts w:eastAsiaTheme="minorHAnsi"/>
          <w:color w:val="1C1D1E"/>
          <w:kern w:val="2"/>
          <w:sz w:val="24"/>
          <w:szCs w:val="24"/>
          <w:shd w:val="clear" w:color="auto" w:fill="FFFFFF"/>
          <w:lang w:eastAsia="en-US"/>
          <w14:ligatures w14:val="standardContextual"/>
        </w:rPr>
        <w:t xml:space="preserve">Maxwell, N., Scourfield, J., Holland, S., Featherstone, B. and Lee, J. (2012), The Benefits and Challenges of Training Child Protection Social Workers in Father Engagement. </w:t>
      </w:r>
      <w:r w:rsidRPr="00117AD8">
        <w:rPr>
          <w:rFonts w:eastAsiaTheme="minorHAnsi"/>
          <w:i/>
          <w:iCs/>
          <w:color w:val="1C1D1E"/>
          <w:kern w:val="2"/>
          <w:sz w:val="24"/>
          <w:szCs w:val="24"/>
          <w:shd w:val="clear" w:color="auto" w:fill="FFFFFF"/>
          <w:lang w:eastAsia="en-US"/>
          <w14:ligatures w14:val="standardContextual"/>
        </w:rPr>
        <w:t>Child Abuse Rev</w:t>
      </w:r>
      <w:r w:rsidRPr="00117AD8">
        <w:rPr>
          <w:rFonts w:eastAsiaTheme="minorHAnsi"/>
          <w:color w:val="1C1D1E"/>
          <w:kern w:val="2"/>
          <w:sz w:val="24"/>
          <w:szCs w:val="24"/>
          <w:shd w:val="clear" w:color="auto" w:fill="FFFFFF"/>
          <w:lang w:eastAsia="en-US"/>
          <w14:ligatures w14:val="standardContextual"/>
        </w:rPr>
        <w:t>., 21: 299-310.</w:t>
      </w:r>
      <w:r w:rsidRPr="00117AD8">
        <w:rPr>
          <w:rFonts w:eastAsiaTheme="minorHAnsi"/>
          <w:color w:val="1C1D1E"/>
          <w:kern w:val="2"/>
          <w:sz w:val="24"/>
          <w:szCs w:val="24"/>
          <w:u w:val="single"/>
          <w:shd w:val="clear" w:color="auto" w:fill="FFFFFF"/>
          <w:lang w:eastAsia="en-US"/>
          <w14:ligatures w14:val="standardContextual"/>
        </w:rPr>
        <w:t> </w:t>
      </w:r>
      <w:hyperlink r:id="rId36" w:history="1">
        <w:r w:rsidRPr="00117AD8">
          <w:rPr>
            <w:rFonts w:eastAsiaTheme="minorHAnsi"/>
            <w:color w:val="0000FF"/>
            <w:kern w:val="2"/>
            <w:sz w:val="24"/>
            <w:szCs w:val="24"/>
            <w:u w:val="single"/>
            <w:shd w:val="clear" w:color="auto" w:fill="FFFFFF"/>
            <w:lang w:eastAsia="en-US"/>
            <w14:ligatures w14:val="standardContextual"/>
          </w:rPr>
          <w:t>https://doi.org/10.1002/car.2218</w:t>
        </w:r>
      </w:hyperlink>
    </w:p>
    <w:p w14:paraId="34A9EE0E" w14:textId="77777777" w:rsidR="00117AD8" w:rsidRPr="00117AD8" w:rsidRDefault="00117AD8" w:rsidP="00117AD8">
      <w:pPr>
        <w:numPr>
          <w:ilvl w:val="0"/>
          <w:numId w:val="55"/>
        </w:numPr>
        <w:overflowPunct/>
        <w:autoSpaceDE/>
        <w:autoSpaceDN/>
        <w:adjustRightInd/>
        <w:spacing w:after="160" w:line="360" w:lineRule="auto"/>
        <w:contextualSpacing/>
        <w:jc w:val="both"/>
        <w:textAlignment w:val="auto"/>
        <w:rPr>
          <w:rFonts w:eastAsiaTheme="minorHAnsi"/>
          <w:iCs/>
          <w:color w:val="auto"/>
          <w:kern w:val="2"/>
          <w:sz w:val="24"/>
          <w:szCs w:val="24"/>
          <w:lang w:eastAsia="en-US"/>
          <w14:ligatures w14:val="standardContextual"/>
        </w:rPr>
      </w:pPr>
      <w:r w:rsidRPr="00117AD8">
        <w:rPr>
          <w:rFonts w:eastAsiaTheme="minorHAnsi"/>
          <w:color w:val="1C1D1E"/>
          <w:kern w:val="2"/>
          <w:sz w:val="24"/>
          <w:szCs w:val="24"/>
          <w:shd w:val="clear" w:color="auto" w:fill="FFFFFF"/>
          <w:lang w:eastAsia="en-US"/>
          <w14:ligatures w14:val="standardContextual"/>
        </w:rPr>
        <w:t>Maclean, S.</w:t>
      </w:r>
      <w:r w:rsidRPr="00117AD8">
        <w:rPr>
          <w:rFonts w:eastAsiaTheme="minorHAnsi"/>
          <w:iCs/>
          <w:color w:val="auto"/>
          <w:kern w:val="2"/>
          <w:sz w:val="24"/>
          <w:szCs w:val="24"/>
          <w:lang w:eastAsia="en-US"/>
          <w14:ligatures w14:val="standardContextual"/>
        </w:rPr>
        <w:t xml:space="preserve"> (2017) Social Work Theory Cards. Kirwin Maclean Associates: Staffordshire. </w:t>
      </w:r>
    </w:p>
    <w:p w14:paraId="761E590A" w14:textId="77777777" w:rsidR="00117AD8" w:rsidRPr="00117AD8" w:rsidRDefault="00117AD8" w:rsidP="00117AD8">
      <w:pPr>
        <w:numPr>
          <w:ilvl w:val="0"/>
          <w:numId w:val="55"/>
        </w:numPr>
        <w:overflowPunct/>
        <w:autoSpaceDE/>
        <w:autoSpaceDN/>
        <w:adjustRightInd/>
        <w:spacing w:after="160" w:line="360" w:lineRule="auto"/>
        <w:contextualSpacing/>
        <w:jc w:val="both"/>
        <w:textAlignment w:val="auto"/>
        <w:rPr>
          <w:rFonts w:eastAsiaTheme="minorHAnsi"/>
          <w:color w:val="0000FF"/>
          <w:kern w:val="2"/>
          <w:sz w:val="24"/>
          <w:szCs w:val="24"/>
          <w:u w:val="single"/>
          <w:lang w:eastAsia="en-US"/>
          <w14:ligatures w14:val="standardContextual"/>
        </w:rPr>
      </w:pPr>
      <w:r w:rsidRPr="00117AD8">
        <w:rPr>
          <w:rFonts w:eastAsiaTheme="minorHAnsi"/>
          <w:color w:val="auto"/>
          <w:kern w:val="2"/>
          <w:sz w:val="24"/>
          <w:szCs w:val="24"/>
          <w:lang w:eastAsia="en-US"/>
          <w14:ligatures w14:val="standardContextual"/>
        </w:rPr>
        <w:t xml:space="preserve">NSPCC (2022) </w:t>
      </w:r>
      <w:r w:rsidRPr="00117AD8">
        <w:rPr>
          <w:rFonts w:eastAsiaTheme="minorHAnsi"/>
          <w:i/>
          <w:iCs/>
          <w:color w:val="auto"/>
          <w:kern w:val="2"/>
          <w:sz w:val="24"/>
          <w:szCs w:val="24"/>
          <w:lang w:eastAsia="en-US"/>
          <w14:ligatures w14:val="standardContextual"/>
        </w:rPr>
        <w:t>Child protection system in Wales</w:t>
      </w:r>
      <w:r w:rsidRPr="00117AD8">
        <w:rPr>
          <w:rFonts w:eastAsiaTheme="minorHAnsi"/>
          <w:color w:val="auto"/>
          <w:kern w:val="2"/>
          <w:sz w:val="24"/>
          <w:szCs w:val="24"/>
          <w:lang w:eastAsia="en-US"/>
          <w14:ligatures w14:val="standardContextual"/>
        </w:rPr>
        <w:t xml:space="preserve">. Available from </w:t>
      </w:r>
      <w:hyperlink r:id="rId37" w:anchor="skip-to-content" w:history="1">
        <w:r w:rsidRPr="00117AD8">
          <w:rPr>
            <w:rFonts w:eastAsiaTheme="minorHAnsi"/>
            <w:color w:val="0000FF"/>
            <w:kern w:val="2"/>
            <w:sz w:val="24"/>
            <w:szCs w:val="24"/>
            <w:u w:val="single"/>
            <w:lang w:eastAsia="en-US"/>
            <w14:ligatures w14:val="standardContextual"/>
          </w:rPr>
          <w:t>Child protection system for Wales | NSPCC Learning</w:t>
        </w:r>
      </w:hyperlink>
      <w:r w:rsidRPr="00117AD8">
        <w:rPr>
          <w:rFonts w:eastAsiaTheme="minorHAnsi"/>
          <w:color w:val="0000FF"/>
          <w:kern w:val="2"/>
          <w:sz w:val="24"/>
          <w:szCs w:val="24"/>
          <w:u w:val="single"/>
          <w:lang w:eastAsia="en-US"/>
          <w14:ligatures w14:val="standardContextual"/>
        </w:rPr>
        <w:t xml:space="preserve"> </w:t>
      </w:r>
      <w:r w:rsidRPr="00117AD8">
        <w:rPr>
          <w:rFonts w:eastAsiaTheme="minorHAnsi"/>
          <w:color w:val="auto"/>
          <w:kern w:val="2"/>
          <w:sz w:val="24"/>
          <w:szCs w:val="24"/>
          <w:lang w:eastAsia="en-US"/>
          <w14:ligatures w14:val="standardContextual"/>
        </w:rPr>
        <w:t xml:space="preserve">[electronically accessed 10.9.23]. </w:t>
      </w:r>
    </w:p>
    <w:p w14:paraId="054AB931" w14:textId="77777777" w:rsidR="00117AD8" w:rsidRPr="00117AD8" w:rsidRDefault="00117AD8" w:rsidP="00117AD8">
      <w:pPr>
        <w:numPr>
          <w:ilvl w:val="0"/>
          <w:numId w:val="55"/>
        </w:numPr>
        <w:overflowPunct/>
        <w:autoSpaceDE/>
        <w:autoSpaceDN/>
        <w:adjustRightInd/>
        <w:spacing w:after="160" w:line="360" w:lineRule="auto"/>
        <w:contextualSpacing/>
        <w:jc w:val="both"/>
        <w:textAlignment w:val="auto"/>
        <w:rPr>
          <w:rFonts w:eastAsiaTheme="minorHAnsi"/>
          <w:color w:val="0000FF"/>
          <w:kern w:val="2"/>
          <w:sz w:val="24"/>
          <w:szCs w:val="24"/>
          <w:u w:val="single"/>
          <w:lang w:eastAsia="en-US"/>
          <w14:ligatures w14:val="standardContextual"/>
        </w:rPr>
      </w:pPr>
      <w:r w:rsidRPr="00117AD8">
        <w:rPr>
          <w:rFonts w:eastAsiaTheme="minorHAnsi"/>
          <w:color w:val="auto"/>
          <w:kern w:val="2"/>
          <w:sz w:val="24"/>
          <w:szCs w:val="24"/>
          <w:lang w:eastAsia="en-US"/>
          <w14:ligatures w14:val="standardContextual"/>
        </w:rPr>
        <w:t xml:space="preserve">NSPCC (2022) </w:t>
      </w:r>
      <w:r w:rsidRPr="00117AD8">
        <w:rPr>
          <w:rFonts w:eastAsiaTheme="minorHAnsi"/>
          <w:i/>
          <w:iCs/>
          <w:color w:val="auto"/>
          <w:kern w:val="2"/>
          <w:sz w:val="24"/>
          <w:szCs w:val="24"/>
          <w:lang w:eastAsia="en-US"/>
          <w14:ligatures w14:val="standardContextual"/>
        </w:rPr>
        <w:t>Gillick competency and Fraser guidelines</w:t>
      </w:r>
      <w:r w:rsidRPr="00117AD8">
        <w:rPr>
          <w:rFonts w:eastAsiaTheme="minorHAnsi"/>
          <w:color w:val="auto"/>
          <w:kern w:val="2"/>
          <w:sz w:val="24"/>
          <w:szCs w:val="24"/>
          <w:lang w:eastAsia="en-US"/>
          <w14:ligatures w14:val="standardContextual"/>
        </w:rPr>
        <w:t xml:space="preserve">. Available from </w:t>
      </w:r>
      <w:hyperlink r:id="rId38" w:anchor="skip-to-content" w:history="1">
        <w:r w:rsidRPr="00117AD8">
          <w:rPr>
            <w:rFonts w:eastAsiaTheme="minorHAnsi"/>
            <w:color w:val="0000FF"/>
            <w:kern w:val="2"/>
            <w:sz w:val="24"/>
            <w:szCs w:val="24"/>
            <w:u w:val="single"/>
            <w:lang w:eastAsia="en-US"/>
            <w14:ligatures w14:val="standardContextual"/>
          </w:rPr>
          <w:t>Gillick competence and Fraser guidelines | NSPCC Learning</w:t>
        </w:r>
      </w:hyperlink>
      <w:r w:rsidRPr="00117AD8">
        <w:rPr>
          <w:rFonts w:eastAsiaTheme="minorHAnsi"/>
          <w:color w:val="auto"/>
          <w:kern w:val="2"/>
          <w:sz w:val="24"/>
          <w:szCs w:val="24"/>
          <w:lang w:eastAsia="en-US"/>
          <w14:ligatures w14:val="standardContextual"/>
        </w:rPr>
        <w:t xml:space="preserve"> [electronically accessed 20.9.23]</w:t>
      </w:r>
    </w:p>
    <w:p w14:paraId="1EAF374A" w14:textId="77777777" w:rsidR="00117AD8" w:rsidRPr="00117AD8" w:rsidRDefault="00117AD8" w:rsidP="00117AD8">
      <w:pPr>
        <w:numPr>
          <w:ilvl w:val="0"/>
          <w:numId w:val="55"/>
        </w:numPr>
        <w:overflowPunct/>
        <w:autoSpaceDE/>
        <w:autoSpaceDN/>
        <w:adjustRightInd/>
        <w:spacing w:after="160" w:line="360" w:lineRule="auto"/>
        <w:contextualSpacing/>
        <w:jc w:val="both"/>
        <w:textAlignment w:val="auto"/>
        <w:rPr>
          <w:rFonts w:eastAsiaTheme="minorHAnsi"/>
          <w:color w:val="auto"/>
          <w:kern w:val="2"/>
          <w:sz w:val="24"/>
          <w:szCs w:val="24"/>
          <w:lang w:eastAsia="en-US"/>
          <w14:ligatures w14:val="standardContextual"/>
        </w:rPr>
      </w:pPr>
      <w:r w:rsidRPr="00117AD8">
        <w:rPr>
          <w:rFonts w:eastAsiaTheme="minorHAnsi"/>
          <w:color w:val="auto"/>
          <w:kern w:val="2"/>
          <w:sz w:val="24"/>
          <w:szCs w:val="24"/>
          <w:lang w:eastAsia="en-US"/>
          <w14:ligatures w14:val="standardContextual"/>
        </w:rPr>
        <w:t>NSPCC (2019</w:t>
      </w:r>
      <w:r w:rsidRPr="00117AD8">
        <w:rPr>
          <w:rFonts w:eastAsiaTheme="minorHAnsi"/>
          <w:i/>
          <w:iCs/>
          <w:color w:val="auto"/>
          <w:kern w:val="2"/>
          <w:sz w:val="24"/>
          <w:szCs w:val="24"/>
          <w:lang w:eastAsia="en-US"/>
          <w14:ligatures w14:val="standardContextual"/>
        </w:rPr>
        <w:t>) Disguised compliance.</w:t>
      </w:r>
      <w:r w:rsidRPr="00117AD8">
        <w:rPr>
          <w:rFonts w:eastAsiaTheme="minorHAnsi"/>
          <w:color w:val="auto"/>
          <w:kern w:val="2"/>
          <w:sz w:val="24"/>
          <w:szCs w:val="24"/>
          <w:lang w:eastAsia="en-US"/>
          <w14:ligatures w14:val="standardContextual"/>
        </w:rPr>
        <w:t xml:space="preserve"> Available from </w:t>
      </w:r>
      <w:hyperlink r:id="rId39" w:history="1">
        <w:r w:rsidRPr="00117AD8">
          <w:rPr>
            <w:rFonts w:eastAsiaTheme="minorHAnsi"/>
            <w:color w:val="0000FF"/>
            <w:kern w:val="2"/>
            <w:sz w:val="24"/>
            <w:szCs w:val="24"/>
            <w:u w:val="single"/>
            <w:lang w:eastAsia="en-US"/>
            <w14:ligatures w14:val="standardContextual"/>
          </w:rPr>
          <w:t>Learning from case reviews: disguised compliance (nspcc.org.uk)</w:t>
        </w:r>
      </w:hyperlink>
      <w:r w:rsidRPr="00117AD8">
        <w:rPr>
          <w:rFonts w:eastAsiaTheme="minorHAnsi"/>
          <w:color w:val="0000FF"/>
          <w:kern w:val="2"/>
          <w:sz w:val="24"/>
          <w:szCs w:val="24"/>
          <w:u w:val="single"/>
          <w:lang w:eastAsia="en-US"/>
          <w14:ligatures w14:val="standardContextual"/>
        </w:rPr>
        <w:t xml:space="preserve"> </w:t>
      </w:r>
      <w:r w:rsidRPr="00117AD8">
        <w:rPr>
          <w:rFonts w:eastAsiaTheme="minorHAnsi"/>
          <w:color w:val="auto"/>
          <w:kern w:val="2"/>
          <w:sz w:val="24"/>
          <w:szCs w:val="24"/>
          <w:lang w:eastAsia="en-US"/>
          <w14:ligatures w14:val="standardContextual"/>
        </w:rPr>
        <w:t>[electronically accessed 20.9.23]</w:t>
      </w:r>
    </w:p>
    <w:p w14:paraId="42E8C4FC" w14:textId="77777777" w:rsidR="00117AD8" w:rsidRPr="00117AD8" w:rsidRDefault="00117AD8" w:rsidP="00117AD8">
      <w:pPr>
        <w:numPr>
          <w:ilvl w:val="0"/>
          <w:numId w:val="55"/>
        </w:numPr>
        <w:overflowPunct/>
        <w:autoSpaceDE/>
        <w:autoSpaceDN/>
        <w:adjustRightInd/>
        <w:spacing w:after="160" w:line="360" w:lineRule="auto"/>
        <w:contextualSpacing/>
        <w:jc w:val="both"/>
        <w:textAlignment w:val="auto"/>
        <w:rPr>
          <w:rFonts w:eastAsiaTheme="minorHAnsi"/>
          <w:color w:val="0000FF"/>
          <w:kern w:val="2"/>
          <w:sz w:val="24"/>
          <w:szCs w:val="24"/>
          <w:u w:val="single"/>
          <w:lang w:eastAsia="en-US"/>
          <w14:ligatures w14:val="standardContextual"/>
        </w:rPr>
      </w:pPr>
      <w:r w:rsidRPr="00117AD8">
        <w:rPr>
          <w:rFonts w:eastAsiaTheme="minorHAnsi"/>
          <w:color w:val="auto"/>
          <w:kern w:val="2"/>
          <w:sz w:val="24"/>
          <w:szCs w:val="24"/>
          <w:lang w:eastAsia="en-US"/>
          <w14:ligatures w14:val="standardContextual"/>
        </w:rPr>
        <w:t xml:space="preserve">North Wales Regional Partnership Board, (2023). </w:t>
      </w:r>
      <w:r w:rsidRPr="00117AD8">
        <w:rPr>
          <w:rFonts w:eastAsiaTheme="minorHAnsi"/>
          <w:i/>
          <w:iCs/>
          <w:color w:val="auto"/>
          <w:kern w:val="2"/>
          <w:sz w:val="24"/>
          <w:szCs w:val="24"/>
          <w:lang w:eastAsia="en-US"/>
          <w14:ligatures w14:val="standardContextual"/>
        </w:rPr>
        <w:t>Multi Systemic Therapy- MST</w:t>
      </w:r>
      <w:r w:rsidRPr="00117AD8">
        <w:rPr>
          <w:rFonts w:eastAsiaTheme="minorHAnsi"/>
          <w:color w:val="auto"/>
          <w:kern w:val="2"/>
          <w:sz w:val="24"/>
          <w:szCs w:val="24"/>
          <w:lang w:eastAsia="en-US"/>
          <w14:ligatures w14:val="standardContextual"/>
        </w:rPr>
        <w:t xml:space="preserve">. Available from </w:t>
      </w:r>
      <w:hyperlink r:id="rId40" w:history="1">
        <w:r w:rsidRPr="00117AD8">
          <w:rPr>
            <w:rFonts w:eastAsiaTheme="minorHAnsi"/>
            <w:color w:val="0000FF"/>
            <w:kern w:val="2"/>
            <w:sz w:val="24"/>
            <w:szCs w:val="24"/>
            <w:u w:val="single"/>
            <w:lang w:eastAsia="en-US"/>
            <w14:ligatures w14:val="standardContextual"/>
          </w:rPr>
          <w:t>Multi Systemic Therapy – MST (</w:t>
        </w:r>
        <w:proofErr w:type="spellStart"/>
        <w:r w:rsidRPr="00117AD8">
          <w:rPr>
            <w:rFonts w:eastAsiaTheme="minorHAnsi"/>
            <w:color w:val="0000FF"/>
            <w:kern w:val="2"/>
            <w:sz w:val="24"/>
            <w:szCs w:val="24"/>
            <w:u w:val="single"/>
            <w:lang w:eastAsia="en-US"/>
            <w14:ligatures w14:val="standardContextual"/>
          </w:rPr>
          <w:t>northwalescollaborative.wales</w:t>
        </w:r>
        <w:proofErr w:type="spellEnd"/>
        <w:r w:rsidRPr="00117AD8">
          <w:rPr>
            <w:rFonts w:eastAsiaTheme="minorHAnsi"/>
            <w:color w:val="0000FF"/>
            <w:kern w:val="2"/>
            <w:sz w:val="24"/>
            <w:szCs w:val="24"/>
            <w:u w:val="single"/>
            <w:lang w:eastAsia="en-US"/>
            <w14:ligatures w14:val="standardContextual"/>
          </w:rPr>
          <w:t>)</w:t>
        </w:r>
      </w:hyperlink>
      <w:r w:rsidRPr="00117AD8">
        <w:rPr>
          <w:rFonts w:eastAsiaTheme="minorHAnsi"/>
          <w:color w:val="0000FF"/>
          <w:kern w:val="2"/>
          <w:sz w:val="24"/>
          <w:szCs w:val="24"/>
          <w:u w:val="single"/>
          <w:lang w:eastAsia="en-US"/>
          <w14:ligatures w14:val="standardContextual"/>
        </w:rPr>
        <w:t xml:space="preserve"> </w:t>
      </w:r>
      <w:r w:rsidRPr="00117AD8">
        <w:rPr>
          <w:rFonts w:eastAsiaTheme="minorHAnsi"/>
          <w:color w:val="auto"/>
          <w:kern w:val="2"/>
          <w:sz w:val="24"/>
          <w:szCs w:val="24"/>
          <w:lang w:eastAsia="en-US"/>
          <w14:ligatures w14:val="standardContextual"/>
        </w:rPr>
        <w:t>[electronically accessed 23.09.23]</w:t>
      </w:r>
    </w:p>
    <w:p w14:paraId="76D9CCBD" w14:textId="77777777" w:rsidR="00117AD8" w:rsidRPr="00117AD8" w:rsidRDefault="00117AD8" w:rsidP="00117AD8">
      <w:pPr>
        <w:numPr>
          <w:ilvl w:val="0"/>
          <w:numId w:val="55"/>
        </w:numPr>
        <w:overflowPunct/>
        <w:autoSpaceDE/>
        <w:autoSpaceDN/>
        <w:adjustRightInd/>
        <w:spacing w:after="160" w:line="360" w:lineRule="auto"/>
        <w:contextualSpacing/>
        <w:jc w:val="both"/>
        <w:textAlignment w:val="auto"/>
        <w:rPr>
          <w:rFonts w:eastAsiaTheme="minorHAnsi"/>
          <w:color w:val="auto"/>
          <w:kern w:val="2"/>
          <w:sz w:val="24"/>
          <w:szCs w:val="24"/>
          <w:lang w:eastAsia="en-US"/>
          <w14:ligatures w14:val="standardContextual"/>
        </w:rPr>
      </w:pPr>
      <w:r w:rsidRPr="00117AD8">
        <w:rPr>
          <w:rFonts w:eastAsiaTheme="minorHAnsi"/>
          <w:color w:val="auto"/>
          <w:kern w:val="2"/>
          <w:sz w:val="24"/>
          <w:szCs w:val="24"/>
          <w:lang w:eastAsia="en-US"/>
          <w14:ligatures w14:val="standardContextual"/>
        </w:rPr>
        <w:t xml:space="preserve">North Wales Safeguarding Board (2020). </w:t>
      </w:r>
      <w:r w:rsidRPr="00117AD8">
        <w:rPr>
          <w:rFonts w:eastAsiaTheme="minorHAnsi"/>
          <w:i/>
          <w:iCs/>
          <w:color w:val="auto"/>
          <w:kern w:val="2"/>
          <w:sz w:val="24"/>
          <w:szCs w:val="24"/>
          <w:lang w:eastAsia="en-US"/>
          <w14:ligatures w14:val="standardContextual"/>
        </w:rPr>
        <w:t xml:space="preserve">Wales Safeguarding procedures. </w:t>
      </w:r>
      <w:r w:rsidRPr="00117AD8">
        <w:rPr>
          <w:rFonts w:eastAsiaTheme="minorHAnsi"/>
          <w:color w:val="auto"/>
          <w:kern w:val="2"/>
          <w:sz w:val="24"/>
          <w:szCs w:val="24"/>
          <w:lang w:eastAsia="en-US"/>
          <w14:ligatures w14:val="standardContextual"/>
        </w:rPr>
        <w:t xml:space="preserve">Available from </w:t>
      </w:r>
      <w:hyperlink r:id="rId41" w:history="1">
        <w:r w:rsidRPr="00117AD8">
          <w:rPr>
            <w:rFonts w:eastAsiaTheme="minorHAnsi"/>
            <w:color w:val="0000FF"/>
            <w:kern w:val="2"/>
            <w:sz w:val="24"/>
            <w:szCs w:val="24"/>
            <w:u w:val="single"/>
            <w:lang w:eastAsia="en-US"/>
            <w14:ligatures w14:val="standardContextual"/>
          </w:rPr>
          <w:t>Wales Safeguarding Procedures – North Wales Safeguarding Board</w:t>
        </w:r>
      </w:hyperlink>
      <w:r w:rsidRPr="00117AD8">
        <w:rPr>
          <w:rFonts w:eastAsiaTheme="minorHAnsi"/>
          <w:color w:val="auto"/>
          <w:kern w:val="2"/>
          <w:sz w:val="24"/>
          <w:szCs w:val="24"/>
          <w:lang w:eastAsia="en-US"/>
          <w14:ligatures w14:val="standardContextual"/>
        </w:rPr>
        <w:t xml:space="preserve"> [electronically accessed 20.9.23]</w:t>
      </w:r>
    </w:p>
    <w:p w14:paraId="1C905CA8" w14:textId="77777777" w:rsidR="00117AD8" w:rsidRPr="00117AD8" w:rsidRDefault="00117AD8" w:rsidP="00117AD8">
      <w:pPr>
        <w:numPr>
          <w:ilvl w:val="0"/>
          <w:numId w:val="55"/>
        </w:numPr>
        <w:overflowPunct/>
        <w:autoSpaceDE/>
        <w:autoSpaceDN/>
        <w:adjustRightInd/>
        <w:spacing w:after="160" w:line="360" w:lineRule="auto"/>
        <w:contextualSpacing/>
        <w:jc w:val="both"/>
        <w:textAlignment w:val="auto"/>
        <w:rPr>
          <w:rFonts w:eastAsiaTheme="minorHAnsi"/>
          <w:color w:val="auto"/>
          <w:kern w:val="2"/>
          <w:sz w:val="24"/>
          <w:szCs w:val="24"/>
          <w:lang w:eastAsia="en-US"/>
          <w14:ligatures w14:val="standardContextual"/>
        </w:rPr>
      </w:pPr>
      <w:r w:rsidRPr="00117AD8">
        <w:rPr>
          <w:rFonts w:eastAsiaTheme="minorHAnsi"/>
          <w:color w:val="auto"/>
          <w:kern w:val="2"/>
          <w:sz w:val="24"/>
          <w:szCs w:val="24"/>
          <w:lang w:eastAsia="en-US"/>
          <w14:ligatures w14:val="standardContextual"/>
        </w:rPr>
        <w:t xml:space="preserve">North Wales Safeguarding Board (2020) </w:t>
      </w:r>
      <w:r w:rsidRPr="00117AD8">
        <w:rPr>
          <w:rFonts w:eastAsiaTheme="minorHAnsi"/>
          <w:i/>
          <w:iCs/>
          <w:color w:val="auto"/>
          <w:kern w:val="2"/>
          <w:sz w:val="24"/>
          <w:szCs w:val="24"/>
          <w:lang w:eastAsia="en-US"/>
          <w14:ligatures w14:val="standardContextual"/>
        </w:rPr>
        <w:t>Working with people displaying disguised compliance</w:t>
      </w:r>
      <w:r w:rsidRPr="00117AD8">
        <w:rPr>
          <w:rFonts w:eastAsiaTheme="minorHAnsi"/>
          <w:color w:val="auto"/>
          <w:kern w:val="2"/>
          <w:sz w:val="24"/>
          <w:szCs w:val="24"/>
          <w:lang w:eastAsia="en-US"/>
          <w14:ligatures w14:val="standardContextual"/>
        </w:rPr>
        <w:t xml:space="preserve">. Available from </w:t>
      </w:r>
      <w:hyperlink r:id="rId42" w:history="1">
        <w:r w:rsidRPr="00117AD8">
          <w:rPr>
            <w:rFonts w:eastAsiaTheme="minorHAnsi"/>
            <w:color w:val="0000FF"/>
            <w:kern w:val="2"/>
            <w:sz w:val="24"/>
            <w:szCs w:val="24"/>
            <w:u w:val="single"/>
            <w:lang w:eastAsia="en-US"/>
            <w14:ligatures w14:val="standardContextual"/>
          </w:rPr>
          <w:t>North Wales Practice Guide Working with people displaying disguised compliance (1).pdf</w:t>
        </w:r>
      </w:hyperlink>
      <w:r w:rsidRPr="00117AD8">
        <w:rPr>
          <w:rFonts w:eastAsiaTheme="minorHAnsi"/>
          <w:color w:val="auto"/>
          <w:kern w:val="2"/>
          <w:sz w:val="24"/>
          <w:szCs w:val="24"/>
          <w:lang w:eastAsia="en-US"/>
          <w14:ligatures w14:val="standardContextual"/>
        </w:rPr>
        <w:t xml:space="preserve"> [electronically accessed 20.9.23]</w:t>
      </w:r>
    </w:p>
    <w:p w14:paraId="693F6562" w14:textId="77777777" w:rsidR="00117AD8" w:rsidRPr="00117AD8" w:rsidRDefault="00117AD8" w:rsidP="00117AD8">
      <w:pPr>
        <w:numPr>
          <w:ilvl w:val="0"/>
          <w:numId w:val="55"/>
        </w:numPr>
        <w:overflowPunct/>
        <w:autoSpaceDE/>
        <w:autoSpaceDN/>
        <w:adjustRightInd/>
        <w:spacing w:after="160" w:line="360" w:lineRule="auto"/>
        <w:contextualSpacing/>
        <w:jc w:val="both"/>
        <w:textAlignment w:val="auto"/>
        <w:rPr>
          <w:rFonts w:eastAsiaTheme="minorHAnsi"/>
          <w:color w:val="auto"/>
          <w:kern w:val="2"/>
          <w:sz w:val="24"/>
          <w:szCs w:val="24"/>
          <w:lang w:eastAsia="en-US"/>
          <w14:ligatures w14:val="standardContextual"/>
        </w:rPr>
      </w:pPr>
      <w:r w:rsidRPr="00117AD8">
        <w:rPr>
          <w:rFonts w:eastAsiaTheme="minorHAnsi"/>
          <w:color w:val="auto"/>
          <w:kern w:val="2"/>
          <w:sz w:val="24"/>
          <w:szCs w:val="24"/>
          <w:lang w:eastAsia="en-US"/>
          <w14:ligatures w14:val="standardContextual"/>
        </w:rPr>
        <w:t xml:space="preserve">Older People’s Commissioner for Wales, (2023). </w:t>
      </w:r>
      <w:r w:rsidRPr="00117AD8">
        <w:rPr>
          <w:rFonts w:eastAsiaTheme="minorHAnsi"/>
          <w:i/>
          <w:iCs/>
          <w:color w:val="auto"/>
          <w:kern w:val="2"/>
          <w:sz w:val="24"/>
          <w:szCs w:val="24"/>
          <w:lang w:eastAsia="en-US"/>
          <w14:ligatures w14:val="standardContextual"/>
        </w:rPr>
        <w:t xml:space="preserve">United Nations Principles for Older Persons (1991). </w:t>
      </w:r>
      <w:r w:rsidRPr="00117AD8">
        <w:rPr>
          <w:rFonts w:eastAsiaTheme="minorHAnsi"/>
          <w:color w:val="auto"/>
          <w:kern w:val="2"/>
          <w:sz w:val="24"/>
          <w:szCs w:val="24"/>
          <w:lang w:eastAsia="en-US"/>
          <w14:ligatures w14:val="standardContextual"/>
        </w:rPr>
        <w:t xml:space="preserve">Available from </w:t>
      </w:r>
      <w:hyperlink r:id="rId43" w:history="1">
        <w:r w:rsidRPr="00117AD8">
          <w:rPr>
            <w:rFonts w:eastAsiaTheme="minorHAnsi"/>
            <w:color w:val="0000FF"/>
            <w:kern w:val="2"/>
            <w:sz w:val="24"/>
            <w:szCs w:val="24"/>
            <w:u w:val="single"/>
            <w:lang w:eastAsia="en-US"/>
            <w14:ligatures w14:val="standardContextual"/>
          </w:rPr>
          <w:t>United Nations Principles for Older Persons - Older People’s Commissioner for Wales</w:t>
        </w:r>
      </w:hyperlink>
      <w:r w:rsidRPr="00117AD8">
        <w:rPr>
          <w:rFonts w:eastAsiaTheme="minorHAnsi"/>
          <w:color w:val="auto"/>
          <w:kern w:val="2"/>
          <w:sz w:val="24"/>
          <w:szCs w:val="24"/>
          <w:lang w:eastAsia="en-US"/>
          <w14:ligatures w14:val="standardContextual"/>
        </w:rPr>
        <w:t xml:space="preserve"> [electronically accessed 19.8.23]</w:t>
      </w:r>
    </w:p>
    <w:p w14:paraId="40213DF6" w14:textId="77777777" w:rsidR="00117AD8" w:rsidRPr="00117AD8" w:rsidRDefault="00117AD8" w:rsidP="00117AD8">
      <w:pPr>
        <w:numPr>
          <w:ilvl w:val="0"/>
          <w:numId w:val="55"/>
        </w:numPr>
        <w:overflowPunct/>
        <w:autoSpaceDE/>
        <w:autoSpaceDN/>
        <w:adjustRightInd/>
        <w:spacing w:after="160" w:line="360" w:lineRule="auto"/>
        <w:contextualSpacing/>
        <w:jc w:val="both"/>
        <w:textAlignment w:val="auto"/>
        <w:rPr>
          <w:rFonts w:eastAsiaTheme="minorHAnsi"/>
          <w:color w:val="auto"/>
          <w:kern w:val="2"/>
          <w:sz w:val="24"/>
          <w:szCs w:val="24"/>
          <w:lang w:eastAsia="en-US"/>
          <w14:ligatures w14:val="standardContextual"/>
        </w:rPr>
      </w:pPr>
      <w:r w:rsidRPr="00117AD8">
        <w:rPr>
          <w:rFonts w:eastAsiaTheme="minorHAnsi"/>
          <w:color w:val="auto"/>
          <w:kern w:val="2"/>
          <w:sz w:val="24"/>
          <w:szCs w:val="24"/>
          <w:lang w:eastAsia="en-US"/>
          <w14:ligatures w14:val="standardContextual"/>
        </w:rPr>
        <w:t xml:space="preserve">Perry, D., and Daniels, M. (2016) Implementing Trauma—Informed Practices in the School Setting: A Pilot Study. </w:t>
      </w:r>
      <w:r w:rsidRPr="00117AD8">
        <w:rPr>
          <w:rFonts w:eastAsiaTheme="minorHAnsi"/>
          <w:i/>
          <w:iCs/>
          <w:color w:val="auto"/>
          <w:kern w:val="2"/>
          <w:sz w:val="24"/>
          <w:szCs w:val="24"/>
          <w:lang w:eastAsia="en-US"/>
          <w14:ligatures w14:val="standardContextual"/>
        </w:rPr>
        <w:t>School Mental Health</w:t>
      </w:r>
      <w:r w:rsidRPr="00117AD8">
        <w:rPr>
          <w:rFonts w:eastAsiaTheme="minorHAnsi"/>
          <w:color w:val="auto"/>
          <w:kern w:val="2"/>
          <w:sz w:val="24"/>
          <w:szCs w:val="24"/>
          <w:lang w:eastAsia="en-US"/>
          <w14:ligatures w14:val="standardContextual"/>
        </w:rPr>
        <w:t xml:space="preserve">. Vol. 8: pp. 177-188. DOI 10.1007/s12310-016-9182-3 </w:t>
      </w:r>
    </w:p>
    <w:p w14:paraId="5652ECA5" w14:textId="77777777" w:rsidR="00117AD8" w:rsidRPr="00117AD8" w:rsidRDefault="00117AD8" w:rsidP="00117AD8">
      <w:pPr>
        <w:numPr>
          <w:ilvl w:val="0"/>
          <w:numId w:val="54"/>
        </w:numPr>
        <w:overflowPunct/>
        <w:autoSpaceDE/>
        <w:autoSpaceDN/>
        <w:adjustRightInd/>
        <w:spacing w:after="160" w:line="360" w:lineRule="auto"/>
        <w:contextualSpacing/>
        <w:jc w:val="both"/>
        <w:textAlignment w:val="auto"/>
        <w:rPr>
          <w:rFonts w:eastAsiaTheme="minorHAnsi"/>
          <w:color w:val="0000FF"/>
          <w:kern w:val="2"/>
          <w:sz w:val="24"/>
          <w:szCs w:val="24"/>
          <w:lang w:eastAsia="en-US"/>
          <w14:ligatures w14:val="standardContextual"/>
        </w:rPr>
      </w:pPr>
      <w:r w:rsidRPr="00117AD8">
        <w:rPr>
          <w:rFonts w:eastAsiaTheme="minorHAnsi"/>
          <w:color w:val="auto"/>
          <w:kern w:val="2"/>
          <w:sz w:val="24"/>
          <w:szCs w:val="24"/>
          <w:lang w:eastAsia="en-US"/>
          <w14:ligatures w14:val="standardContextual"/>
        </w:rPr>
        <w:lastRenderedPageBreak/>
        <w:t xml:space="preserve">Rollingson, P., and McKee, A. (2019) Channel: safeguarding individuals vulnerable to radicalisation in Wate, R., and Boulton, N. (2019) </w:t>
      </w:r>
      <w:r w:rsidRPr="00117AD8">
        <w:rPr>
          <w:rFonts w:eastAsiaTheme="minorHAnsi"/>
          <w:i/>
          <w:iCs/>
          <w:color w:val="auto"/>
          <w:kern w:val="2"/>
          <w:sz w:val="24"/>
          <w:szCs w:val="24"/>
          <w:lang w:eastAsia="en-US"/>
          <w14:ligatures w14:val="standardContextual"/>
        </w:rPr>
        <w:t>Multi-agency Safeguarding in a Public Protection World (2</w:t>
      </w:r>
      <w:r w:rsidRPr="00117AD8">
        <w:rPr>
          <w:rFonts w:eastAsiaTheme="minorHAnsi"/>
          <w:i/>
          <w:iCs/>
          <w:color w:val="auto"/>
          <w:kern w:val="2"/>
          <w:sz w:val="24"/>
          <w:szCs w:val="24"/>
          <w:vertAlign w:val="superscript"/>
          <w:lang w:eastAsia="en-US"/>
          <w14:ligatures w14:val="standardContextual"/>
        </w:rPr>
        <w:t>nd</w:t>
      </w:r>
      <w:r w:rsidRPr="00117AD8">
        <w:rPr>
          <w:rFonts w:eastAsiaTheme="minorHAnsi"/>
          <w:i/>
          <w:iCs/>
          <w:color w:val="auto"/>
          <w:kern w:val="2"/>
          <w:sz w:val="24"/>
          <w:szCs w:val="24"/>
          <w:lang w:eastAsia="en-US"/>
          <w14:ligatures w14:val="standardContextual"/>
        </w:rPr>
        <w:t xml:space="preserve"> ed.)</w:t>
      </w:r>
      <w:r w:rsidRPr="00117AD8">
        <w:rPr>
          <w:rFonts w:eastAsiaTheme="minorHAnsi"/>
          <w:color w:val="auto"/>
          <w:kern w:val="2"/>
          <w:sz w:val="24"/>
          <w:szCs w:val="24"/>
          <w:lang w:eastAsia="en-US"/>
          <w14:ligatures w14:val="standardContextual"/>
        </w:rPr>
        <w:t xml:space="preserve"> Pavilion Publishing and Media Ltd: West Sussex. </w:t>
      </w:r>
    </w:p>
    <w:p w14:paraId="464D4D75" w14:textId="77777777" w:rsidR="00117AD8" w:rsidRPr="00117AD8" w:rsidRDefault="00117AD8" w:rsidP="00117AD8">
      <w:pPr>
        <w:numPr>
          <w:ilvl w:val="0"/>
          <w:numId w:val="54"/>
        </w:numPr>
        <w:overflowPunct/>
        <w:autoSpaceDE/>
        <w:autoSpaceDN/>
        <w:adjustRightInd/>
        <w:spacing w:after="160" w:line="360" w:lineRule="auto"/>
        <w:contextualSpacing/>
        <w:jc w:val="both"/>
        <w:textAlignment w:val="auto"/>
        <w:rPr>
          <w:rFonts w:eastAsiaTheme="minorHAnsi"/>
          <w:color w:val="0000FF"/>
          <w:kern w:val="2"/>
          <w:sz w:val="24"/>
          <w:szCs w:val="24"/>
          <w:lang w:eastAsia="en-US"/>
          <w14:ligatures w14:val="standardContextual"/>
        </w:rPr>
      </w:pPr>
      <w:r w:rsidRPr="00117AD8">
        <w:rPr>
          <w:rFonts w:eastAsiaTheme="minorHAnsi"/>
          <w:color w:val="auto"/>
          <w:kern w:val="2"/>
          <w:sz w:val="24"/>
          <w:szCs w:val="24"/>
          <w:lang w:eastAsia="en-US"/>
          <w14:ligatures w14:val="standardContextual"/>
        </w:rPr>
        <w:t xml:space="preserve">Rubens, M., and Lee, B. (2016) </w:t>
      </w:r>
      <w:r w:rsidRPr="00117AD8">
        <w:rPr>
          <w:rFonts w:eastAsiaTheme="minorHAnsi"/>
          <w:i/>
          <w:iCs/>
          <w:color w:val="auto"/>
          <w:kern w:val="2"/>
          <w:sz w:val="24"/>
          <w:szCs w:val="24"/>
          <w:lang w:eastAsia="en-US"/>
          <w14:ligatures w14:val="standardContextual"/>
        </w:rPr>
        <w:t>Child protection processes and protocols</w:t>
      </w:r>
      <w:r w:rsidRPr="00117AD8">
        <w:rPr>
          <w:rFonts w:eastAsiaTheme="minorHAnsi"/>
          <w:color w:val="auto"/>
          <w:kern w:val="2"/>
          <w:sz w:val="24"/>
          <w:szCs w:val="24"/>
          <w:lang w:eastAsia="en-US"/>
          <w14:ligatures w14:val="standardContextual"/>
        </w:rPr>
        <w:t xml:space="preserve">, Available from </w:t>
      </w:r>
      <w:hyperlink r:id="rId44" w:history="1">
        <w:r w:rsidRPr="00117AD8">
          <w:rPr>
            <w:rFonts w:eastAsiaTheme="minorHAnsi"/>
            <w:color w:val="0000FF"/>
            <w:kern w:val="2"/>
            <w:sz w:val="24"/>
            <w:szCs w:val="24"/>
            <w:u w:val="single"/>
            <w:lang w:eastAsia="en-US"/>
            <w14:ligatures w14:val="standardContextual"/>
          </w:rPr>
          <w:t>https://www.paediatricfoam.com/2018/10/child-protection/</w:t>
        </w:r>
      </w:hyperlink>
      <w:r w:rsidRPr="00117AD8">
        <w:rPr>
          <w:rFonts w:eastAsiaTheme="minorHAnsi"/>
          <w:color w:val="auto"/>
          <w:kern w:val="2"/>
          <w:sz w:val="24"/>
          <w:szCs w:val="24"/>
          <w:lang w:eastAsia="en-US"/>
          <w14:ligatures w14:val="standardContextual"/>
        </w:rPr>
        <w:t xml:space="preserve"> [Electronically accessed 08/09/2023].</w:t>
      </w:r>
    </w:p>
    <w:p w14:paraId="1EA16157" w14:textId="77777777" w:rsidR="00117AD8" w:rsidRPr="00117AD8" w:rsidRDefault="00117AD8" w:rsidP="00117AD8">
      <w:pPr>
        <w:numPr>
          <w:ilvl w:val="0"/>
          <w:numId w:val="54"/>
        </w:numPr>
        <w:overflowPunct/>
        <w:autoSpaceDE/>
        <w:autoSpaceDN/>
        <w:adjustRightInd/>
        <w:spacing w:after="160" w:line="360" w:lineRule="auto"/>
        <w:contextualSpacing/>
        <w:jc w:val="both"/>
        <w:textAlignment w:val="auto"/>
        <w:rPr>
          <w:rFonts w:eastAsiaTheme="minorHAnsi"/>
          <w:color w:val="auto"/>
          <w:kern w:val="2"/>
          <w:sz w:val="24"/>
          <w:szCs w:val="24"/>
          <w:lang w:eastAsia="en-US"/>
          <w14:ligatures w14:val="standardContextual"/>
        </w:rPr>
      </w:pPr>
      <w:r w:rsidRPr="00117AD8">
        <w:rPr>
          <w:rFonts w:eastAsiaTheme="minorHAnsi"/>
          <w:color w:val="auto"/>
          <w:kern w:val="2"/>
          <w:sz w:val="24"/>
          <w:szCs w:val="24"/>
          <w:lang w:eastAsia="en-US"/>
          <w14:ligatures w14:val="standardContextual"/>
        </w:rPr>
        <w:t xml:space="preserve">Social Care Wales, (2017). </w:t>
      </w:r>
      <w:r w:rsidRPr="00117AD8">
        <w:rPr>
          <w:rFonts w:eastAsiaTheme="minorHAnsi"/>
          <w:i/>
          <w:iCs/>
          <w:color w:val="auto"/>
          <w:kern w:val="2"/>
          <w:sz w:val="24"/>
          <w:szCs w:val="24"/>
          <w:lang w:eastAsia="en-US"/>
          <w14:ligatures w14:val="standardContextual"/>
        </w:rPr>
        <w:t>Code of Professional Practice for Social Care</w:t>
      </w:r>
      <w:r w:rsidRPr="00117AD8">
        <w:rPr>
          <w:rFonts w:eastAsiaTheme="minorHAnsi"/>
          <w:color w:val="auto"/>
          <w:kern w:val="2"/>
          <w:sz w:val="24"/>
          <w:szCs w:val="24"/>
          <w:lang w:eastAsia="en-US"/>
          <w14:ligatures w14:val="standardContextual"/>
        </w:rPr>
        <w:t xml:space="preserve">. Available from </w:t>
      </w:r>
      <w:hyperlink r:id="rId45" w:history="1">
        <w:r w:rsidRPr="00117AD8">
          <w:rPr>
            <w:rFonts w:eastAsiaTheme="minorHAnsi"/>
            <w:color w:val="0000FF"/>
            <w:kern w:val="2"/>
            <w:sz w:val="24"/>
            <w:szCs w:val="24"/>
            <w:u w:val="single"/>
            <w:lang w:eastAsia="en-US"/>
            <w14:ligatures w14:val="standardContextual"/>
          </w:rPr>
          <w:t>untitled (</w:t>
        </w:r>
        <w:proofErr w:type="spellStart"/>
        <w:r w:rsidRPr="00117AD8">
          <w:rPr>
            <w:rFonts w:eastAsiaTheme="minorHAnsi"/>
            <w:color w:val="0000FF"/>
            <w:kern w:val="2"/>
            <w:sz w:val="24"/>
            <w:szCs w:val="24"/>
            <w:u w:val="single"/>
            <w:lang w:eastAsia="en-US"/>
            <w14:ligatures w14:val="standardContextual"/>
          </w:rPr>
          <w:t>socialcare.wales</w:t>
        </w:r>
        <w:proofErr w:type="spellEnd"/>
        <w:r w:rsidRPr="00117AD8">
          <w:rPr>
            <w:rFonts w:eastAsiaTheme="minorHAnsi"/>
            <w:color w:val="0000FF"/>
            <w:kern w:val="2"/>
            <w:sz w:val="24"/>
            <w:szCs w:val="24"/>
            <w:u w:val="single"/>
            <w:lang w:eastAsia="en-US"/>
            <w14:ligatures w14:val="standardContextual"/>
          </w:rPr>
          <w:t>)</w:t>
        </w:r>
      </w:hyperlink>
      <w:r w:rsidRPr="00117AD8">
        <w:rPr>
          <w:rFonts w:eastAsiaTheme="minorHAnsi"/>
          <w:color w:val="auto"/>
          <w:kern w:val="2"/>
          <w:sz w:val="24"/>
          <w:szCs w:val="24"/>
          <w:lang w:eastAsia="en-US"/>
          <w14:ligatures w14:val="standardContextual"/>
        </w:rPr>
        <w:t xml:space="preserve">[electronically accessed 19.8.23] </w:t>
      </w:r>
    </w:p>
    <w:p w14:paraId="3020064C" w14:textId="77777777" w:rsidR="00117AD8" w:rsidRPr="00117AD8" w:rsidRDefault="00117AD8" w:rsidP="00117AD8">
      <w:pPr>
        <w:numPr>
          <w:ilvl w:val="0"/>
          <w:numId w:val="54"/>
        </w:numPr>
        <w:overflowPunct/>
        <w:autoSpaceDE/>
        <w:autoSpaceDN/>
        <w:adjustRightInd/>
        <w:spacing w:after="160" w:line="360" w:lineRule="auto"/>
        <w:contextualSpacing/>
        <w:jc w:val="both"/>
        <w:textAlignment w:val="auto"/>
        <w:rPr>
          <w:rFonts w:eastAsiaTheme="minorHAnsi"/>
          <w:color w:val="auto"/>
          <w:kern w:val="2"/>
          <w:sz w:val="24"/>
          <w:szCs w:val="24"/>
          <w:lang w:eastAsia="en-US"/>
          <w14:ligatures w14:val="standardContextual"/>
        </w:rPr>
      </w:pPr>
      <w:r w:rsidRPr="00117AD8">
        <w:rPr>
          <w:rFonts w:eastAsiaTheme="minorHAnsi"/>
          <w:color w:val="auto"/>
          <w:kern w:val="2"/>
          <w:sz w:val="24"/>
          <w:szCs w:val="24"/>
          <w:lang w:eastAsia="en-US"/>
          <w14:ligatures w14:val="standardContextual"/>
        </w:rPr>
        <w:t>Stevenson, L., (2018)</w:t>
      </w:r>
      <w:r w:rsidRPr="00117AD8">
        <w:rPr>
          <w:rFonts w:eastAsiaTheme="minorHAnsi"/>
          <w:i/>
          <w:iCs/>
          <w:color w:val="auto"/>
          <w:kern w:val="2"/>
          <w:sz w:val="24"/>
          <w:szCs w:val="24"/>
          <w:lang w:eastAsia="en-US"/>
          <w14:ligatures w14:val="standardContextual"/>
        </w:rPr>
        <w:t>. Supreme Court outlines nine key principles of section 20 practice - A recent court case outlined how social workers should approach section 20 arrangements</w:t>
      </w:r>
      <w:r w:rsidRPr="00117AD8">
        <w:rPr>
          <w:rFonts w:eastAsiaTheme="minorHAnsi"/>
          <w:color w:val="auto"/>
          <w:kern w:val="2"/>
          <w:sz w:val="24"/>
          <w:szCs w:val="24"/>
          <w:lang w:eastAsia="en-US"/>
          <w14:ligatures w14:val="standardContextual"/>
        </w:rPr>
        <w:t xml:space="preserve">, </w:t>
      </w:r>
      <w:r w:rsidRPr="00117AD8">
        <w:rPr>
          <w:rFonts w:eastAsiaTheme="minorHAnsi"/>
          <w:i/>
          <w:iCs/>
          <w:color w:val="auto"/>
          <w:kern w:val="2"/>
          <w:sz w:val="24"/>
          <w:szCs w:val="24"/>
          <w:lang w:eastAsia="en-US"/>
          <w14:ligatures w14:val="standardContextual"/>
        </w:rPr>
        <w:t>community care</w:t>
      </w:r>
      <w:r w:rsidRPr="00117AD8">
        <w:rPr>
          <w:rFonts w:eastAsiaTheme="minorHAnsi"/>
          <w:color w:val="auto"/>
          <w:kern w:val="2"/>
          <w:sz w:val="24"/>
          <w:szCs w:val="24"/>
          <w:lang w:eastAsia="en-US"/>
          <w14:ligatures w14:val="standardContextual"/>
        </w:rPr>
        <w:t xml:space="preserve">. Available from </w:t>
      </w:r>
      <w:hyperlink r:id="rId46" w:history="1">
        <w:r w:rsidRPr="00117AD8">
          <w:rPr>
            <w:rFonts w:eastAsiaTheme="minorHAnsi"/>
            <w:color w:val="0000FF"/>
            <w:kern w:val="2"/>
            <w:sz w:val="24"/>
            <w:szCs w:val="24"/>
            <w:u w:val="single"/>
            <w:lang w:eastAsia="en-US"/>
            <w14:ligatures w14:val="standardContextual"/>
          </w:rPr>
          <w:t>https://www.communitycare.co.uk/2018/07/20/supreme-court-outlines-nine-key-principles-section-20-practice/</w:t>
        </w:r>
      </w:hyperlink>
      <w:r w:rsidRPr="00117AD8">
        <w:rPr>
          <w:rFonts w:eastAsiaTheme="minorHAnsi"/>
          <w:color w:val="0000FF"/>
          <w:kern w:val="2"/>
          <w:sz w:val="24"/>
          <w:szCs w:val="24"/>
          <w:u w:val="single"/>
          <w:lang w:eastAsia="en-US"/>
          <w14:ligatures w14:val="standardContextual"/>
        </w:rPr>
        <w:t xml:space="preserve"> </w:t>
      </w:r>
      <w:r w:rsidRPr="00117AD8">
        <w:rPr>
          <w:rFonts w:eastAsiaTheme="minorHAnsi"/>
          <w:color w:val="0000FF"/>
          <w:kern w:val="2"/>
          <w:sz w:val="24"/>
          <w:szCs w:val="24"/>
          <w:lang w:eastAsia="en-US"/>
          <w14:ligatures w14:val="standardContextual"/>
        </w:rPr>
        <w:t xml:space="preserve"> </w:t>
      </w:r>
      <w:r w:rsidRPr="00117AD8">
        <w:rPr>
          <w:rFonts w:eastAsiaTheme="minorHAnsi"/>
          <w:color w:val="auto"/>
          <w:kern w:val="2"/>
          <w:sz w:val="24"/>
          <w:szCs w:val="24"/>
          <w:lang w:eastAsia="en-US"/>
          <w14:ligatures w14:val="standardContextual"/>
        </w:rPr>
        <w:t>[electronically accessed 10/9/23]</w:t>
      </w:r>
    </w:p>
    <w:p w14:paraId="579E5438" w14:textId="77777777" w:rsidR="00117AD8" w:rsidRPr="00117AD8" w:rsidRDefault="00117AD8" w:rsidP="00117AD8">
      <w:pPr>
        <w:numPr>
          <w:ilvl w:val="0"/>
          <w:numId w:val="54"/>
        </w:numPr>
        <w:overflowPunct/>
        <w:autoSpaceDE/>
        <w:autoSpaceDN/>
        <w:adjustRightInd/>
        <w:spacing w:after="160" w:line="360" w:lineRule="auto"/>
        <w:contextualSpacing/>
        <w:jc w:val="both"/>
        <w:textAlignment w:val="auto"/>
        <w:rPr>
          <w:rFonts w:eastAsiaTheme="minorHAnsi"/>
          <w:color w:val="auto"/>
          <w:kern w:val="2"/>
          <w:sz w:val="24"/>
          <w:szCs w:val="24"/>
          <w:lang w:eastAsia="en-US"/>
          <w14:ligatures w14:val="standardContextual"/>
        </w:rPr>
      </w:pPr>
      <w:r w:rsidRPr="00117AD8">
        <w:rPr>
          <w:rFonts w:eastAsiaTheme="minorHAnsi"/>
          <w:color w:val="auto"/>
          <w:kern w:val="2"/>
          <w:sz w:val="24"/>
          <w:szCs w:val="24"/>
          <w:lang w:eastAsia="en-US"/>
          <w14:ligatures w14:val="standardContextual"/>
        </w:rPr>
        <w:t xml:space="preserve">social care institute for excellence (2023) </w:t>
      </w:r>
      <w:r w:rsidRPr="00117AD8">
        <w:rPr>
          <w:rFonts w:eastAsiaTheme="minorHAnsi"/>
          <w:i/>
          <w:iCs/>
          <w:color w:val="auto"/>
          <w:kern w:val="2"/>
          <w:sz w:val="24"/>
          <w:szCs w:val="24"/>
          <w:lang w:eastAsia="en-US"/>
          <w14:ligatures w14:val="standardContextual"/>
        </w:rPr>
        <w:t>Prevention and wellbeing</w:t>
      </w:r>
      <w:r w:rsidRPr="00117AD8">
        <w:rPr>
          <w:rFonts w:eastAsiaTheme="minorHAnsi"/>
          <w:color w:val="auto"/>
          <w:kern w:val="2"/>
          <w:sz w:val="24"/>
          <w:szCs w:val="24"/>
          <w:lang w:eastAsia="en-US"/>
          <w14:ligatures w14:val="standardContextual"/>
        </w:rPr>
        <w:t xml:space="preserve">. Available from </w:t>
      </w:r>
      <w:hyperlink r:id="rId47" w:history="1">
        <w:r w:rsidRPr="00117AD8">
          <w:rPr>
            <w:rFonts w:eastAsiaTheme="minorHAnsi"/>
            <w:color w:val="0000FF"/>
            <w:kern w:val="2"/>
            <w:sz w:val="24"/>
            <w:szCs w:val="24"/>
            <w:u w:val="single"/>
            <w:lang w:eastAsia="en-US"/>
            <w14:ligatures w14:val="standardContextual"/>
          </w:rPr>
          <w:t>Person-centred care: Prevention practice examples and research - SCIE</w:t>
        </w:r>
      </w:hyperlink>
      <w:r w:rsidRPr="00117AD8">
        <w:rPr>
          <w:rFonts w:eastAsiaTheme="minorHAnsi"/>
          <w:color w:val="auto"/>
          <w:kern w:val="2"/>
          <w:sz w:val="24"/>
          <w:szCs w:val="24"/>
          <w:lang w:eastAsia="en-US"/>
          <w14:ligatures w14:val="standardContextual"/>
        </w:rPr>
        <w:t xml:space="preserve"> [electronically accessed 20.9.23]</w:t>
      </w:r>
    </w:p>
    <w:p w14:paraId="7011D48A" w14:textId="77777777" w:rsidR="00117AD8" w:rsidRPr="00117AD8" w:rsidRDefault="00117AD8" w:rsidP="00117AD8">
      <w:pPr>
        <w:numPr>
          <w:ilvl w:val="0"/>
          <w:numId w:val="54"/>
        </w:numPr>
        <w:overflowPunct/>
        <w:autoSpaceDE/>
        <w:autoSpaceDN/>
        <w:adjustRightInd/>
        <w:spacing w:after="160" w:line="360" w:lineRule="auto"/>
        <w:contextualSpacing/>
        <w:jc w:val="both"/>
        <w:textAlignment w:val="auto"/>
        <w:rPr>
          <w:rFonts w:eastAsiaTheme="minorHAnsi"/>
          <w:color w:val="auto"/>
          <w:kern w:val="2"/>
          <w:sz w:val="24"/>
          <w:szCs w:val="24"/>
          <w:lang w:eastAsia="en-US"/>
          <w14:ligatures w14:val="standardContextual"/>
        </w:rPr>
      </w:pPr>
      <w:r w:rsidRPr="00117AD8">
        <w:rPr>
          <w:rFonts w:eastAsiaTheme="minorHAnsi"/>
          <w:color w:val="auto"/>
          <w:kern w:val="2"/>
          <w:sz w:val="24"/>
          <w:szCs w:val="24"/>
          <w:lang w:eastAsia="en-US"/>
          <w14:ligatures w14:val="standardContextual"/>
        </w:rPr>
        <w:t xml:space="preserve">Thompson, N. (2011) </w:t>
      </w:r>
      <w:r w:rsidRPr="00117AD8">
        <w:rPr>
          <w:rFonts w:eastAsiaTheme="minorHAnsi"/>
          <w:i/>
          <w:iCs/>
          <w:color w:val="auto"/>
          <w:kern w:val="2"/>
          <w:sz w:val="24"/>
          <w:szCs w:val="24"/>
          <w:lang w:eastAsia="en-US"/>
          <w14:ligatures w14:val="standardContextual"/>
        </w:rPr>
        <w:t>Promoting Equality: Working with Diversity and Difference (3</w:t>
      </w:r>
      <w:r w:rsidRPr="00117AD8">
        <w:rPr>
          <w:rFonts w:eastAsiaTheme="minorHAnsi"/>
          <w:i/>
          <w:iCs/>
          <w:color w:val="auto"/>
          <w:kern w:val="2"/>
          <w:sz w:val="24"/>
          <w:szCs w:val="24"/>
          <w:vertAlign w:val="superscript"/>
          <w:lang w:eastAsia="en-US"/>
          <w14:ligatures w14:val="standardContextual"/>
        </w:rPr>
        <w:t>rd</w:t>
      </w:r>
      <w:r w:rsidRPr="00117AD8">
        <w:rPr>
          <w:rFonts w:eastAsiaTheme="minorHAnsi"/>
          <w:i/>
          <w:iCs/>
          <w:color w:val="auto"/>
          <w:kern w:val="2"/>
          <w:sz w:val="24"/>
          <w:szCs w:val="24"/>
          <w:lang w:eastAsia="en-US"/>
          <w14:ligatures w14:val="standardContextual"/>
        </w:rPr>
        <w:t xml:space="preserve"> ed.) </w:t>
      </w:r>
      <w:r w:rsidRPr="00117AD8">
        <w:rPr>
          <w:rFonts w:eastAsiaTheme="minorHAnsi"/>
          <w:color w:val="auto"/>
          <w:kern w:val="2"/>
          <w:sz w:val="24"/>
          <w:szCs w:val="24"/>
          <w:lang w:eastAsia="en-US"/>
          <w14:ligatures w14:val="standardContextual"/>
        </w:rPr>
        <w:t xml:space="preserve">Palgrave Macmillan: London. </w:t>
      </w:r>
    </w:p>
    <w:p w14:paraId="7713970F" w14:textId="77777777" w:rsidR="00117AD8" w:rsidRPr="00117AD8" w:rsidRDefault="00117AD8" w:rsidP="00117AD8">
      <w:pPr>
        <w:numPr>
          <w:ilvl w:val="0"/>
          <w:numId w:val="54"/>
        </w:numPr>
        <w:overflowPunct/>
        <w:autoSpaceDE/>
        <w:autoSpaceDN/>
        <w:adjustRightInd/>
        <w:spacing w:after="160" w:line="360" w:lineRule="auto"/>
        <w:contextualSpacing/>
        <w:jc w:val="both"/>
        <w:textAlignment w:val="auto"/>
        <w:rPr>
          <w:rFonts w:eastAsiaTheme="minorHAnsi"/>
          <w:color w:val="auto"/>
          <w:kern w:val="2"/>
          <w:sz w:val="24"/>
          <w:szCs w:val="24"/>
          <w:lang w:eastAsia="en-US"/>
          <w14:ligatures w14:val="standardContextual"/>
        </w:rPr>
      </w:pPr>
      <w:r w:rsidRPr="00117AD8">
        <w:rPr>
          <w:rFonts w:eastAsiaTheme="minorHAnsi"/>
          <w:color w:val="auto"/>
          <w:kern w:val="2"/>
          <w:sz w:val="24"/>
          <w:szCs w:val="24"/>
          <w:lang w:eastAsia="en-US"/>
          <w14:ligatures w14:val="standardContextual"/>
        </w:rPr>
        <w:t xml:space="preserve">Thompson, N. (2020). </w:t>
      </w:r>
      <w:r w:rsidRPr="00117AD8">
        <w:rPr>
          <w:rFonts w:eastAsiaTheme="minorHAnsi"/>
          <w:i/>
          <w:iCs/>
          <w:color w:val="auto"/>
          <w:kern w:val="2"/>
          <w:sz w:val="24"/>
          <w:szCs w:val="24"/>
          <w:lang w:eastAsia="en-US"/>
          <w14:ligatures w14:val="standardContextual"/>
        </w:rPr>
        <w:t>Understanding Social Work: Preparing for Practice (5</w:t>
      </w:r>
      <w:r w:rsidRPr="00117AD8">
        <w:rPr>
          <w:rFonts w:eastAsiaTheme="minorHAnsi"/>
          <w:i/>
          <w:iCs/>
          <w:color w:val="auto"/>
          <w:kern w:val="2"/>
          <w:sz w:val="24"/>
          <w:szCs w:val="24"/>
          <w:vertAlign w:val="superscript"/>
          <w:lang w:eastAsia="en-US"/>
          <w14:ligatures w14:val="standardContextual"/>
        </w:rPr>
        <w:t>th</w:t>
      </w:r>
      <w:r w:rsidRPr="00117AD8">
        <w:rPr>
          <w:rFonts w:eastAsiaTheme="minorHAnsi"/>
          <w:i/>
          <w:iCs/>
          <w:color w:val="auto"/>
          <w:kern w:val="2"/>
          <w:sz w:val="24"/>
          <w:szCs w:val="24"/>
          <w:lang w:eastAsia="en-US"/>
          <w14:ligatures w14:val="standardContextual"/>
        </w:rPr>
        <w:t xml:space="preserve"> ed.)</w:t>
      </w:r>
      <w:r w:rsidRPr="00117AD8">
        <w:rPr>
          <w:rFonts w:eastAsiaTheme="minorHAnsi"/>
          <w:color w:val="auto"/>
          <w:kern w:val="2"/>
          <w:sz w:val="24"/>
          <w:szCs w:val="24"/>
          <w:lang w:eastAsia="en-US"/>
          <w14:ligatures w14:val="standardContextual"/>
        </w:rPr>
        <w:t xml:space="preserve"> Red Globe Press. </w:t>
      </w:r>
    </w:p>
    <w:p w14:paraId="45970E10" w14:textId="77777777" w:rsidR="00117AD8" w:rsidRPr="00117AD8" w:rsidRDefault="00117AD8" w:rsidP="00117AD8">
      <w:pPr>
        <w:numPr>
          <w:ilvl w:val="0"/>
          <w:numId w:val="54"/>
        </w:numPr>
        <w:overflowPunct/>
        <w:autoSpaceDE/>
        <w:autoSpaceDN/>
        <w:adjustRightInd/>
        <w:spacing w:after="160" w:line="360" w:lineRule="auto"/>
        <w:contextualSpacing/>
        <w:jc w:val="both"/>
        <w:textAlignment w:val="auto"/>
        <w:rPr>
          <w:rFonts w:eastAsiaTheme="minorHAnsi"/>
          <w:color w:val="auto"/>
          <w:kern w:val="2"/>
          <w:sz w:val="24"/>
          <w:szCs w:val="24"/>
          <w:lang w:eastAsia="en-US"/>
          <w14:ligatures w14:val="standardContextual"/>
        </w:rPr>
      </w:pPr>
      <w:r w:rsidRPr="00117AD8">
        <w:rPr>
          <w:rFonts w:eastAsiaTheme="minorHAnsi"/>
          <w:color w:val="auto"/>
          <w:kern w:val="2"/>
          <w:sz w:val="24"/>
          <w:szCs w:val="24"/>
          <w:lang w:eastAsia="en-US"/>
          <w14:ligatures w14:val="standardContextual"/>
        </w:rPr>
        <w:t xml:space="preserve">Wales Safeguarding Procedures (2023) </w:t>
      </w:r>
      <w:r w:rsidRPr="00117AD8">
        <w:rPr>
          <w:rFonts w:eastAsiaTheme="minorHAnsi"/>
          <w:i/>
          <w:iCs/>
          <w:color w:val="auto"/>
          <w:kern w:val="2"/>
          <w:sz w:val="24"/>
          <w:szCs w:val="24"/>
          <w:lang w:eastAsia="en-US"/>
          <w14:ligatures w14:val="standardContextual"/>
        </w:rPr>
        <w:t>Subsequent core group meetings</w:t>
      </w:r>
      <w:r w:rsidRPr="00117AD8">
        <w:rPr>
          <w:rFonts w:eastAsiaTheme="minorHAnsi"/>
          <w:color w:val="auto"/>
          <w:kern w:val="2"/>
          <w:sz w:val="24"/>
          <w:szCs w:val="24"/>
          <w:lang w:eastAsia="en-US"/>
          <w14:ligatures w14:val="standardContextual"/>
        </w:rPr>
        <w:t xml:space="preserve">. Available from </w:t>
      </w:r>
      <w:hyperlink r:id="rId48" w:history="1">
        <w:r w:rsidRPr="00117AD8">
          <w:rPr>
            <w:rFonts w:eastAsiaTheme="minorHAnsi"/>
            <w:color w:val="0000FF"/>
            <w:kern w:val="2"/>
            <w:sz w:val="24"/>
            <w:szCs w:val="24"/>
            <w:u w:val="single"/>
            <w:lang w:eastAsia="en-US"/>
            <w14:ligatures w14:val="standardContextual"/>
          </w:rPr>
          <w:t>Safeguarding Wales</w:t>
        </w:r>
      </w:hyperlink>
      <w:r w:rsidRPr="00117AD8">
        <w:rPr>
          <w:rFonts w:eastAsiaTheme="minorHAnsi"/>
          <w:color w:val="auto"/>
          <w:kern w:val="2"/>
          <w:sz w:val="24"/>
          <w:szCs w:val="24"/>
          <w:lang w:eastAsia="en-US"/>
          <w14:ligatures w14:val="standardContextual"/>
        </w:rPr>
        <w:t xml:space="preserve"> [electronically accessed 20.9.23] </w:t>
      </w:r>
    </w:p>
    <w:p w14:paraId="4F036024" w14:textId="77777777" w:rsidR="00117AD8" w:rsidRPr="00117AD8" w:rsidRDefault="00117AD8" w:rsidP="00117AD8">
      <w:pPr>
        <w:numPr>
          <w:ilvl w:val="0"/>
          <w:numId w:val="54"/>
        </w:numPr>
        <w:overflowPunct/>
        <w:autoSpaceDE/>
        <w:autoSpaceDN/>
        <w:adjustRightInd/>
        <w:spacing w:after="160" w:line="360" w:lineRule="auto"/>
        <w:contextualSpacing/>
        <w:jc w:val="both"/>
        <w:textAlignment w:val="auto"/>
        <w:rPr>
          <w:rFonts w:eastAsiaTheme="minorHAnsi"/>
          <w:color w:val="auto"/>
          <w:kern w:val="2"/>
          <w:sz w:val="24"/>
          <w:szCs w:val="24"/>
          <w:lang w:eastAsia="en-US"/>
          <w14:ligatures w14:val="standardContextual"/>
        </w:rPr>
      </w:pPr>
      <w:r w:rsidRPr="00117AD8">
        <w:rPr>
          <w:rFonts w:eastAsiaTheme="minorHAnsi"/>
          <w:color w:val="auto"/>
          <w:kern w:val="2"/>
          <w:sz w:val="24"/>
          <w:szCs w:val="24"/>
          <w:lang w:eastAsia="en-US"/>
          <w14:ligatures w14:val="standardContextual"/>
        </w:rPr>
        <w:t xml:space="preserve">Wales Safeguarding Procedures (2023) </w:t>
      </w:r>
      <w:r w:rsidRPr="00117AD8">
        <w:rPr>
          <w:rFonts w:eastAsiaTheme="minorHAnsi"/>
          <w:i/>
          <w:iCs/>
          <w:color w:val="auto"/>
          <w:kern w:val="2"/>
          <w:sz w:val="24"/>
          <w:szCs w:val="24"/>
          <w:lang w:eastAsia="en-US"/>
          <w14:ligatures w14:val="standardContextual"/>
        </w:rPr>
        <w:t>Wales Safeguarding Procedures.</w:t>
      </w:r>
      <w:r w:rsidRPr="00117AD8">
        <w:rPr>
          <w:rFonts w:eastAsiaTheme="minorHAnsi"/>
          <w:color w:val="auto"/>
          <w:kern w:val="2"/>
          <w:sz w:val="24"/>
          <w:szCs w:val="24"/>
          <w:lang w:eastAsia="en-US"/>
          <w14:ligatures w14:val="standardContextual"/>
        </w:rPr>
        <w:t xml:space="preserve"> Available from </w:t>
      </w:r>
      <w:hyperlink r:id="rId49" w:history="1">
        <w:r w:rsidRPr="00117AD8">
          <w:rPr>
            <w:rFonts w:eastAsiaTheme="minorHAnsi"/>
            <w:color w:val="0000FF"/>
            <w:kern w:val="2"/>
            <w:sz w:val="24"/>
            <w:szCs w:val="24"/>
            <w:u w:val="single"/>
            <w:lang w:eastAsia="en-US"/>
            <w14:ligatures w14:val="standardContextual"/>
          </w:rPr>
          <w:t>Safeguarding Wales</w:t>
        </w:r>
      </w:hyperlink>
      <w:r w:rsidRPr="00117AD8">
        <w:rPr>
          <w:rFonts w:eastAsiaTheme="minorHAnsi"/>
          <w:color w:val="auto"/>
          <w:kern w:val="2"/>
          <w:sz w:val="24"/>
          <w:szCs w:val="24"/>
          <w:lang w:eastAsia="en-US"/>
          <w14:ligatures w14:val="standardContextual"/>
        </w:rPr>
        <w:t xml:space="preserve"> [electronically accessed 20.9.23]</w:t>
      </w:r>
    </w:p>
    <w:p w14:paraId="4F8C273C" w14:textId="77777777" w:rsidR="00117AD8" w:rsidRPr="00117AD8" w:rsidRDefault="00117AD8" w:rsidP="00117AD8">
      <w:pPr>
        <w:numPr>
          <w:ilvl w:val="0"/>
          <w:numId w:val="54"/>
        </w:numPr>
        <w:overflowPunct/>
        <w:autoSpaceDE/>
        <w:autoSpaceDN/>
        <w:adjustRightInd/>
        <w:spacing w:after="160" w:line="360" w:lineRule="auto"/>
        <w:contextualSpacing/>
        <w:jc w:val="both"/>
        <w:textAlignment w:val="auto"/>
        <w:rPr>
          <w:rFonts w:eastAsiaTheme="minorHAnsi"/>
          <w:color w:val="auto"/>
          <w:kern w:val="2"/>
          <w:sz w:val="24"/>
          <w:szCs w:val="24"/>
          <w:lang w:eastAsia="en-US"/>
          <w14:ligatures w14:val="standardContextual"/>
        </w:rPr>
      </w:pPr>
      <w:r w:rsidRPr="00117AD8">
        <w:rPr>
          <w:rFonts w:eastAsiaTheme="minorHAnsi"/>
          <w:color w:val="auto"/>
          <w:kern w:val="2"/>
          <w:sz w:val="24"/>
          <w:szCs w:val="24"/>
          <w:lang w:eastAsia="en-US"/>
          <w14:ligatures w14:val="standardContextual"/>
        </w:rPr>
        <w:t xml:space="preserve">Welsh Government (2022) </w:t>
      </w:r>
      <w:r w:rsidRPr="00117AD8">
        <w:rPr>
          <w:rFonts w:eastAsiaTheme="minorHAnsi"/>
          <w:i/>
          <w:iCs/>
          <w:color w:val="auto"/>
          <w:kern w:val="2"/>
          <w:sz w:val="24"/>
          <w:szCs w:val="24"/>
          <w:lang w:eastAsia="en-US"/>
          <w14:ligatures w14:val="standardContextual"/>
        </w:rPr>
        <w:t>More than just words: Five Year Plan 2022-27</w:t>
      </w:r>
      <w:r w:rsidRPr="00117AD8">
        <w:rPr>
          <w:rFonts w:eastAsiaTheme="minorHAnsi"/>
          <w:color w:val="auto"/>
          <w:kern w:val="2"/>
          <w:sz w:val="24"/>
          <w:szCs w:val="24"/>
          <w:lang w:eastAsia="en-US"/>
          <w14:ligatures w14:val="standardContextual"/>
        </w:rPr>
        <w:t xml:space="preserve">. Available from </w:t>
      </w:r>
      <w:hyperlink r:id="rId50" w:history="1">
        <w:r w:rsidRPr="00117AD8">
          <w:rPr>
            <w:rFonts w:eastAsiaTheme="minorHAnsi"/>
            <w:color w:val="0000FF"/>
            <w:kern w:val="2"/>
            <w:sz w:val="24"/>
            <w:szCs w:val="24"/>
            <w:u w:val="single"/>
            <w:lang w:eastAsia="en-US"/>
            <w14:ligatures w14:val="standardContextual"/>
          </w:rPr>
          <w:t>More than just words (</w:t>
        </w:r>
        <w:proofErr w:type="spellStart"/>
        <w:r w:rsidRPr="00117AD8">
          <w:rPr>
            <w:rFonts w:eastAsiaTheme="minorHAnsi"/>
            <w:color w:val="0000FF"/>
            <w:kern w:val="2"/>
            <w:sz w:val="24"/>
            <w:szCs w:val="24"/>
            <w:u w:val="single"/>
            <w:lang w:eastAsia="en-US"/>
            <w14:ligatures w14:val="standardContextual"/>
          </w:rPr>
          <w:t>gov.wales</w:t>
        </w:r>
        <w:proofErr w:type="spellEnd"/>
        <w:r w:rsidRPr="00117AD8">
          <w:rPr>
            <w:rFonts w:eastAsiaTheme="minorHAnsi"/>
            <w:color w:val="0000FF"/>
            <w:kern w:val="2"/>
            <w:sz w:val="24"/>
            <w:szCs w:val="24"/>
            <w:u w:val="single"/>
            <w:lang w:eastAsia="en-US"/>
            <w14:ligatures w14:val="standardContextual"/>
          </w:rPr>
          <w:t>)</w:t>
        </w:r>
      </w:hyperlink>
      <w:r w:rsidRPr="00117AD8">
        <w:rPr>
          <w:rFonts w:eastAsiaTheme="minorHAnsi"/>
          <w:color w:val="auto"/>
          <w:kern w:val="2"/>
          <w:sz w:val="24"/>
          <w:szCs w:val="24"/>
          <w:lang w:eastAsia="en-US"/>
          <w14:ligatures w14:val="standardContextual"/>
        </w:rPr>
        <w:t xml:space="preserve"> [electronically accessed 12.10.23]</w:t>
      </w:r>
    </w:p>
    <w:p w14:paraId="4ECA00B0" w14:textId="77777777" w:rsidR="00117AD8" w:rsidRPr="00117AD8" w:rsidRDefault="00117AD8" w:rsidP="00117AD8">
      <w:pPr>
        <w:numPr>
          <w:ilvl w:val="0"/>
          <w:numId w:val="54"/>
        </w:numPr>
        <w:overflowPunct/>
        <w:autoSpaceDE/>
        <w:autoSpaceDN/>
        <w:adjustRightInd/>
        <w:spacing w:after="160" w:line="360" w:lineRule="auto"/>
        <w:contextualSpacing/>
        <w:jc w:val="both"/>
        <w:textAlignment w:val="auto"/>
        <w:rPr>
          <w:rFonts w:eastAsiaTheme="minorHAnsi"/>
          <w:color w:val="auto"/>
          <w:kern w:val="2"/>
          <w:sz w:val="24"/>
          <w:szCs w:val="24"/>
          <w:lang w:eastAsia="en-US"/>
          <w14:ligatures w14:val="standardContextual"/>
        </w:rPr>
      </w:pPr>
      <w:r w:rsidRPr="00117AD8">
        <w:rPr>
          <w:rFonts w:eastAsiaTheme="minorHAnsi"/>
          <w:color w:val="auto"/>
          <w:kern w:val="2"/>
          <w:sz w:val="24"/>
          <w:szCs w:val="24"/>
          <w:lang w:eastAsia="en-US"/>
          <w14:ligatures w14:val="standardContextual"/>
        </w:rPr>
        <w:t xml:space="preserve">Welsh Government (2015) </w:t>
      </w:r>
      <w:r w:rsidRPr="00117AD8">
        <w:rPr>
          <w:rFonts w:eastAsiaTheme="minorHAnsi"/>
          <w:i/>
          <w:iCs/>
          <w:color w:val="auto"/>
          <w:kern w:val="2"/>
          <w:sz w:val="24"/>
          <w:szCs w:val="24"/>
          <w:lang w:eastAsia="en-US"/>
          <w14:ligatures w14:val="standardContextual"/>
        </w:rPr>
        <w:t>Social Services and Well-being (Wales) Act 2014 Part 3 Code of Practice (assessing the needs of individuals).</w:t>
      </w:r>
      <w:r w:rsidRPr="00117AD8">
        <w:rPr>
          <w:rFonts w:eastAsiaTheme="minorHAnsi"/>
          <w:color w:val="auto"/>
          <w:kern w:val="2"/>
          <w:sz w:val="24"/>
          <w:szCs w:val="24"/>
          <w:lang w:eastAsia="en-US"/>
          <w14:ligatures w14:val="standardContextual"/>
        </w:rPr>
        <w:t xml:space="preserve"> Available from </w:t>
      </w:r>
      <w:hyperlink r:id="rId51" w:history="1">
        <w:r w:rsidRPr="00117AD8">
          <w:rPr>
            <w:rFonts w:eastAsiaTheme="minorHAnsi"/>
            <w:color w:val="0000FF"/>
            <w:kern w:val="2"/>
            <w:sz w:val="24"/>
            <w:szCs w:val="24"/>
            <w:u w:val="single"/>
            <w:lang w:eastAsia="en-US"/>
            <w14:ligatures w14:val="standardContextual"/>
          </w:rPr>
          <w:t>part-3-code-of-practice-assessing-the-needs-of-individuals.pdf (</w:t>
        </w:r>
        <w:proofErr w:type="spellStart"/>
        <w:r w:rsidRPr="00117AD8">
          <w:rPr>
            <w:rFonts w:eastAsiaTheme="minorHAnsi"/>
            <w:color w:val="0000FF"/>
            <w:kern w:val="2"/>
            <w:sz w:val="24"/>
            <w:szCs w:val="24"/>
            <w:u w:val="single"/>
            <w:lang w:eastAsia="en-US"/>
            <w14:ligatures w14:val="standardContextual"/>
          </w:rPr>
          <w:t>gov.wales</w:t>
        </w:r>
        <w:proofErr w:type="spellEnd"/>
        <w:r w:rsidRPr="00117AD8">
          <w:rPr>
            <w:rFonts w:eastAsiaTheme="minorHAnsi"/>
            <w:color w:val="0000FF"/>
            <w:kern w:val="2"/>
            <w:sz w:val="24"/>
            <w:szCs w:val="24"/>
            <w:u w:val="single"/>
            <w:lang w:eastAsia="en-US"/>
            <w14:ligatures w14:val="standardContextual"/>
          </w:rPr>
          <w:t>)</w:t>
        </w:r>
      </w:hyperlink>
      <w:r w:rsidRPr="00117AD8">
        <w:rPr>
          <w:rFonts w:eastAsiaTheme="minorHAnsi"/>
          <w:color w:val="auto"/>
          <w:kern w:val="2"/>
          <w:sz w:val="24"/>
          <w:szCs w:val="24"/>
          <w:lang w:eastAsia="en-US"/>
          <w14:ligatures w14:val="standardContextual"/>
        </w:rPr>
        <w:t xml:space="preserve"> [electronically accessed 20.9.23] </w:t>
      </w:r>
    </w:p>
    <w:p w14:paraId="36893C40" w14:textId="77777777" w:rsidR="00117AD8" w:rsidRPr="00117AD8" w:rsidRDefault="00117AD8" w:rsidP="00117AD8">
      <w:pPr>
        <w:numPr>
          <w:ilvl w:val="0"/>
          <w:numId w:val="54"/>
        </w:numPr>
        <w:overflowPunct/>
        <w:autoSpaceDE/>
        <w:autoSpaceDN/>
        <w:adjustRightInd/>
        <w:spacing w:after="160" w:line="360" w:lineRule="auto"/>
        <w:contextualSpacing/>
        <w:jc w:val="both"/>
        <w:textAlignment w:val="auto"/>
        <w:rPr>
          <w:rFonts w:eastAsiaTheme="minorHAnsi"/>
          <w:color w:val="auto"/>
          <w:kern w:val="2"/>
          <w:sz w:val="24"/>
          <w:szCs w:val="24"/>
          <w:lang w:eastAsia="en-US"/>
          <w14:ligatures w14:val="standardContextual"/>
        </w:rPr>
      </w:pPr>
      <w:r w:rsidRPr="00117AD8">
        <w:rPr>
          <w:rFonts w:eastAsiaTheme="minorHAnsi"/>
          <w:color w:val="auto"/>
          <w:kern w:val="2"/>
          <w:sz w:val="24"/>
          <w:szCs w:val="24"/>
          <w:shd w:val="clear" w:color="auto" w:fill="FFFFFF"/>
          <w:lang w:eastAsia="en-US"/>
          <w14:ligatures w14:val="standardContextual"/>
        </w:rPr>
        <w:t>Winter, K., Cree, V., Hallett, S., Hadfield, M., Ruch, G., Morrison, F., and Holland, S., (2017) Exploring Communication between Social Workers, Children and Young People. </w:t>
      </w:r>
      <w:r w:rsidRPr="00117AD8">
        <w:rPr>
          <w:rFonts w:eastAsiaTheme="minorHAnsi"/>
          <w:i/>
          <w:iCs/>
          <w:color w:val="auto"/>
          <w:kern w:val="2"/>
          <w:sz w:val="24"/>
          <w:szCs w:val="24"/>
          <w:bdr w:val="none" w:sz="0" w:space="0" w:color="auto" w:frame="1"/>
          <w:shd w:val="clear" w:color="auto" w:fill="FFFFFF"/>
          <w:lang w:eastAsia="en-US"/>
          <w14:ligatures w14:val="standardContextual"/>
        </w:rPr>
        <w:t xml:space="preserve">The British </w:t>
      </w:r>
      <w:r w:rsidRPr="00117AD8">
        <w:rPr>
          <w:rFonts w:eastAsiaTheme="minorHAnsi"/>
          <w:i/>
          <w:iCs/>
          <w:color w:val="auto"/>
          <w:kern w:val="2"/>
          <w:sz w:val="24"/>
          <w:szCs w:val="24"/>
          <w:bdr w:val="none" w:sz="0" w:space="0" w:color="auto" w:frame="1"/>
          <w:shd w:val="clear" w:color="auto" w:fill="FFFFFF"/>
          <w:lang w:eastAsia="en-US"/>
          <w14:ligatures w14:val="standardContextual"/>
        </w:rPr>
        <w:lastRenderedPageBreak/>
        <w:t>Journal of Social Work</w:t>
      </w:r>
      <w:r w:rsidRPr="00117AD8">
        <w:rPr>
          <w:rFonts w:eastAsiaTheme="minorHAnsi"/>
          <w:color w:val="auto"/>
          <w:kern w:val="2"/>
          <w:sz w:val="24"/>
          <w:szCs w:val="24"/>
          <w:shd w:val="clear" w:color="auto" w:fill="FFFFFF"/>
          <w:lang w:eastAsia="en-US"/>
          <w14:ligatures w14:val="standardContextual"/>
        </w:rPr>
        <w:t>, Volume 47, Issue 5, Pages 1427–1444</w:t>
      </w:r>
      <w:r w:rsidRPr="00117AD8">
        <w:rPr>
          <w:rFonts w:eastAsiaTheme="minorHAnsi"/>
          <w:color w:val="2A2A2A"/>
          <w:kern w:val="2"/>
          <w:sz w:val="24"/>
          <w:szCs w:val="24"/>
          <w:shd w:val="clear" w:color="auto" w:fill="FFFFFF"/>
          <w:lang w:eastAsia="en-US"/>
          <w14:ligatures w14:val="standardContextual"/>
        </w:rPr>
        <w:t>, </w:t>
      </w:r>
      <w:hyperlink r:id="rId52" w:history="1">
        <w:r w:rsidRPr="00117AD8">
          <w:rPr>
            <w:rFonts w:eastAsiaTheme="minorHAnsi"/>
            <w:color w:val="006FB7"/>
            <w:kern w:val="2"/>
            <w:sz w:val="24"/>
            <w:szCs w:val="24"/>
            <w:u w:val="single"/>
            <w:bdr w:val="none" w:sz="0" w:space="0" w:color="auto" w:frame="1"/>
            <w:shd w:val="clear" w:color="auto" w:fill="FFFFFF"/>
            <w:lang w:eastAsia="en-US"/>
            <w14:ligatures w14:val="standardContextual"/>
          </w:rPr>
          <w:t>https://doi.org/10.1093/bjsw/bcw083</w:t>
        </w:r>
      </w:hyperlink>
    </w:p>
    <w:p w14:paraId="49D934B2" w14:textId="77777777" w:rsidR="00117AD8" w:rsidRPr="00117AD8" w:rsidRDefault="00117AD8" w:rsidP="00117AD8">
      <w:pPr>
        <w:numPr>
          <w:ilvl w:val="0"/>
          <w:numId w:val="54"/>
        </w:numPr>
        <w:overflowPunct/>
        <w:autoSpaceDE/>
        <w:autoSpaceDN/>
        <w:adjustRightInd/>
        <w:spacing w:after="160" w:line="360" w:lineRule="auto"/>
        <w:contextualSpacing/>
        <w:jc w:val="both"/>
        <w:textAlignment w:val="auto"/>
        <w:rPr>
          <w:rFonts w:eastAsiaTheme="minorHAnsi"/>
          <w:color w:val="0000FF"/>
          <w:kern w:val="2"/>
          <w:sz w:val="24"/>
          <w:szCs w:val="24"/>
          <w:lang w:eastAsia="en-US"/>
          <w14:ligatures w14:val="standardContextual"/>
        </w:rPr>
      </w:pPr>
      <w:r w:rsidRPr="00117AD8">
        <w:rPr>
          <w:rFonts w:eastAsiaTheme="minorHAnsi"/>
          <w:color w:val="auto"/>
          <w:kern w:val="2"/>
          <w:sz w:val="24"/>
          <w:szCs w:val="24"/>
          <w:lang w:eastAsia="en-US"/>
          <w14:ligatures w14:val="standardContextual"/>
        </w:rPr>
        <w:t xml:space="preserve">UNICEF (1990) </w:t>
      </w:r>
      <w:r w:rsidRPr="00117AD8">
        <w:rPr>
          <w:rFonts w:eastAsiaTheme="minorHAnsi"/>
          <w:i/>
          <w:iCs/>
          <w:color w:val="auto"/>
          <w:kern w:val="2"/>
          <w:sz w:val="24"/>
          <w:szCs w:val="24"/>
          <w:lang w:eastAsia="en-US"/>
          <w14:ligatures w14:val="standardContextual"/>
        </w:rPr>
        <w:t>How we Protect Children’s Rights with the UN Convention on the Rights of the Child</w:t>
      </w:r>
      <w:r w:rsidRPr="00117AD8">
        <w:rPr>
          <w:rFonts w:eastAsiaTheme="minorHAnsi"/>
          <w:color w:val="auto"/>
          <w:kern w:val="2"/>
          <w:sz w:val="24"/>
          <w:szCs w:val="24"/>
          <w:lang w:eastAsia="en-US"/>
          <w14:ligatures w14:val="standardContextual"/>
        </w:rPr>
        <w:t xml:space="preserve"> </w:t>
      </w:r>
      <w:hyperlink r:id="rId53" w:history="1">
        <w:r w:rsidRPr="00117AD8">
          <w:rPr>
            <w:rFonts w:eastAsiaTheme="minorHAnsi"/>
            <w:color w:val="0000FF"/>
            <w:kern w:val="2"/>
            <w:sz w:val="24"/>
            <w:szCs w:val="24"/>
            <w:u w:val="single"/>
            <w:lang w:eastAsia="en-US"/>
            <w14:ligatures w14:val="standardContextual"/>
          </w:rPr>
          <w:t>UN Convention on the Rights of the Child - UNICEF UK</w:t>
        </w:r>
      </w:hyperlink>
      <w:r w:rsidRPr="00117AD8">
        <w:rPr>
          <w:rFonts w:eastAsiaTheme="minorHAnsi"/>
          <w:color w:val="0000FF"/>
          <w:kern w:val="2"/>
          <w:sz w:val="24"/>
          <w:szCs w:val="24"/>
          <w:u w:val="single"/>
          <w:lang w:eastAsia="en-US"/>
          <w14:ligatures w14:val="standardContextual"/>
        </w:rPr>
        <w:t xml:space="preserve">  </w:t>
      </w:r>
      <w:r w:rsidRPr="00117AD8">
        <w:rPr>
          <w:rFonts w:eastAsiaTheme="minorHAnsi"/>
          <w:color w:val="auto"/>
          <w:kern w:val="2"/>
          <w:sz w:val="24"/>
          <w:szCs w:val="24"/>
          <w:lang w:eastAsia="en-US"/>
          <w14:ligatures w14:val="standardContextual"/>
        </w:rPr>
        <w:t>[electronically accessed 10.9.23]</w:t>
      </w:r>
    </w:p>
    <w:p w14:paraId="2CC77B83" w14:textId="77777777" w:rsidR="00117AD8" w:rsidRPr="00117AD8" w:rsidRDefault="00117AD8" w:rsidP="00117AD8">
      <w:pPr>
        <w:numPr>
          <w:ilvl w:val="0"/>
          <w:numId w:val="54"/>
        </w:numPr>
        <w:overflowPunct/>
        <w:autoSpaceDE/>
        <w:autoSpaceDN/>
        <w:adjustRightInd/>
        <w:spacing w:after="160" w:line="360" w:lineRule="auto"/>
        <w:contextualSpacing/>
        <w:jc w:val="both"/>
        <w:textAlignment w:val="auto"/>
        <w:rPr>
          <w:rFonts w:eastAsiaTheme="minorHAnsi"/>
          <w:color w:val="0000FF"/>
          <w:kern w:val="2"/>
          <w:sz w:val="24"/>
          <w:szCs w:val="24"/>
          <w:lang w:eastAsia="en-US"/>
          <w14:ligatures w14:val="standardContextual"/>
        </w:rPr>
      </w:pPr>
      <w:r w:rsidRPr="00117AD8">
        <w:rPr>
          <w:rFonts w:eastAsiaTheme="minorHAnsi"/>
          <w:color w:val="auto"/>
          <w:kern w:val="2"/>
          <w:sz w:val="24"/>
          <w:szCs w:val="24"/>
          <w:lang w:eastAsia="en-US"/>
          <w14:ligatures w14:val="standardContextual"/>
        </w:rPr>
        <w:t xml:space="preserve">Wate, R., Jager, M., and Boulton (2019) Safeguarding Children in Wate, R., and Boulton, N. (2019) </w:t>
      </w:r>
      <w:r w:rsidRPr="00117AD8">
        <w:rPr>
          <w:rFonts w:eastAsiaTheme="minorHAnsi"/>
          <w:i/>
          <w:iCs/>
          <w:color w:val="auto"/>
          <w:kern w:val="2"/>
          <w:sz w:val="24"/>
          <w:szCs w:val="24"/>
          <w:lang w:eastAsia="en-US"/>
          <w14:ligatures w14:val="standardContextual"/>
        </w:rPr>
        <w:t>Multi-agency Safeguarding in a Public Protection World (2</w:t>
      </w:r>
      <w:r w:rsidRPr="00117AD8">
        <w:rPr>
          <w:rFonts w:eastAsiaTheme="minorHAnsi"/>
          <w:i/>
          <w:iCs/>
          <w:color w:val="auto"/>
          <w:kern w:val="2"/>
          <w:sz w:val="24"/>
          <w:szCs w:val="24"/>
          <w:vertAlign w:val="superscript"/>
          <w:lang w:eastAsia="en-US"/>
          <w14:ligatures w14:val="standardContextual"/>
        </w:rPr>
        <w:t>nd</w:t>
      </w:r>
      <w:r w:rsidRPr="00117AD8">
        <w:rPr>
          <w:rFonts w:eastAsiaTheme="minorHAnsi"/>
          <w:i/>
          <w:iCs/>
          <w:color w:val="auto"/>
          <w:kern w:val="2"/>
          <w:sz w:val="24"/>
          <w:szCs w:val="24"/>
          <w:lang w:eastAsia="en-US"/>
          <w14:ligatures w14:val="standardContextual"/>
        </w:rPr>
        <w:t xml:space="preserve"> ed.).</w:t>
      </w:r>
      <w:r w:rsidRPr="00117AD8">
        <w:rPr>
          <w:rFonts w:eastAsiaTheme="minorHAnsi"/>
          <w:color w:val="auto"/>
          <w:kern w:val="2"/>
          <w:sz w:val="24"/>
          <w:szCs w:val="24"/>
          <w:lang w:eastAsia="en-US"/>
          <w14:ligatures w14:val="standardContextual"/>
        </w:rPr>
        <w:t xml:space="preserve"> Pavilion Publishing and Media Ltd: West Sussex. </w:t>
      </w:r>
    </w:p>
    <w:p w14:paraId="7BDA2B2D" w14:textId="77777777" w:rsidR="00117AD8" w:rsidRPr="00117AD8" w:rsidRDefault="00117AD8" w:rsidP="00117AD8">
      <w:pPr>
        <w:numPr>
          <w:ilvl w:val="0"/>
          <w:numId w:val="54"/>
        </w:numPr>
        <w:overflowPunct/>
        <w:autoSpaceDE/>
        <w:autoSpaceDN/>
        <w:adjustRightInd/>
        <w:spacing w:after="160" w:line="360" w:lineRule="auto"/>
        <w:contextualSpacing/>
        <w:jc w:val="both"/>
        <w:textAlignment w:val="auto"/>
        <w:rPr>
          <w:rFonts w:eastAsiaTheme="minorHAnsi"/>
          <w:color w:val="auto"/>
          <w:kern w:val="2"/>
          <w:sz w:val="24"/>
          <w:szCs w:val="24"/>
          <w:lang w:eastAsia="en-US"/>
          <w14:ligatures w14:val="standardContextual"/>
        </w:rPr>
      </w:pPr>
      <w:r w:rsidRPr="00117AD8">
        <w:rPr>
          <w:rFonts w:eastAsiaTheme="minorHAnsi"/>
          <w:color w:val="auto"/>
          <w:kern w:val="2"/>
          <w:sz w:val="24"/>
          <w:szCs w:val="24"/>
          <w:lang w:eastAsia="en-US"/>
          <w14:ligatures w14:val="standardContextual"/>
        </w:rPr>
        <w:t xml:space="preserve">Welsh Government (2015) </w:t>
      </w:r>
      <w:r w:rsidRPr="00117AD8">
        <w:rPr>
          <w:rFonts w:eastAsiaTheme="minorHAnsi"/>
          <w:i/>
          <w:iCs/>
          <w:color w:val="auto"/>
          <w:kern w:val="2"/>
          <w:sz w:val="24"/>
          <w:szCs w:val="24"/>
          <w:lang w:eastAsia="en-US"/>
          <w14:ligatures w14:val="standardContextual"/>
        </w:rPr>
        <w:t>More Than Just Words Delivering the ‘Active Offer’ Information Pack Social Services and Social Care</w:t>
      </w:r>
      <w:r w:rsidRPr="00117AD8">
        <w:rPr>
          <w:rFonts w:eastAsiaTheme="minorHAnsi"/>
          <w:color w:val="auto"/>
          <w:kern w:val="2"/>
          <w:sz w:val="24"/>
          <w:szCs w:val="24"/>
          <w:lang w:eastAsia="en-US"/>
          <w14:ligatures w14:val="standardContextual"/>
        </w:rPr>
        <w:t xml:space="preserve"> </w:t>
      </w:r>
      <w:hyperlink r:id="rId54" w:history="1">
        <w:r w:rsidRPr="00117AD8">
          <w:rPr>
            <w:rFonts w:eastAsiaTheme="minorHAnsi"/>
            <w:color w:val="0000FF"/>
            <w:kern w:val="2"/>
            <w:sz w:val="24"/>
            <w:szCs w:val="24"/>
            <w:u w:val="single"/>
            <w:lang w:eastAsia="en-US"/>
            <w14:ligatures w14:val="standardContextual"/>
          </w:rPr>
          <w:t xml:space="preserve">Active offer information pack – Social Services and Social Care part 2 </w:t>
        </w:r>
        <w:proofErr w:type="spellStart"/>
        <w:r w:rsidRPr="00117AD8">
          <w:rPr>
            <w:rFonts w:eastAsiaTheme="minorHAnsi"/>
            <w:color w:val="0000FF"/>
            <w:kern w:val="2"/>
            <w:sz w:val="24"/>
            <w:szCs w:val="24"/>
            <w:u w:val="single"/>
            <w:lang w:eastAsia="en-US"/>
            <w14:ligatures w14:val="standardContextual"/>
          </w:rPr>
          <w:t>english</w:t>
        </w:r>
        <w:proofErr w:type="spellEnd"/>
        <w:r w:rsidRPr="00117AD8">
          <w:rPr>
            <w:rFonts w:eastAsiaTheme="minorHAnsi"/>
            <w:color w:val="0000FF"/>
            <w:kern w:val="2"/>
            <w:sz w:val="24"/>
            <w:szCs w:val="24"/>
            <w:u w:val="single"/>
            <w:lang w:eastAsia="en-US"/>
            <w14:ligatures w14:val="standardContextual"/>
          </w:rPr>
          <w:t xml:space="preserve"> (</w:t>
        </w:r>
        <w:proofErr w:type="spellStart"/>
        <w:r w:rsidRPr="00117AD8">
          <w:rPr>
            <w:rFonts w:eastAsiaTheme="minorHAnsi"/>
            <w:color w:val="0000FF"/>
            <w:kern w:val="2"/>
            <w:sz w:val="24"/>
            <w:szCs w:val="24"/>
            <w:u w:val="single"/>
            <w:lang w:eastAsia="en-US"/>
            <w14:ligatures w14:val="standardContextual"/>
          </w:rPr>
          <w:t>gov.wales</w:t>
        </w:r>
        <w:proofErr w:type="spellEnd"/>
        <w:r w:rsidRPr="00117AD8">
          <w:rPr>
            <w:rFonts w:eastAsiaTheme="minorHAnsi"/>
            <w:color w:val="0000FF"/>
            <w:kern w:val="2"/>
            <w:sz w:val="24"/>
            <w:szCs w:val="24"/>
            <w:u w:val="single"/>
            <w:lang w:eastAsia="en-US"/>
            <w14:ligatures w14:val="standardContextual"/>
          </w:rPr>
          <w:t>)</w:t>
        </w:r>
      </w:hyperlink>
      <w:r w:rsidRPr="00117AD8">
        <w:rPr>
          <w:rFonts w:eastAsiaTheme="minorHAnsi"/>
          <w:color w:val="auto"/>
          <w:kern w:val="2"/>
          <w:sz w:val="24"/>
          <w:szCs w:val="24"/>
          <w:lang w:eastAsia="en-US"/>
          <w14:ligatures w14:val="standardContextual"/>
        </w:rPr>
        <w:t xml:space="preserve"> [electronically accessed 10.9.23]</w:t>
      </w:r>
    </w:p>
    <w:p w14:paraId="7BB74E56" w14:textId="77777777" w:rsidR="00117AD8" w:rsidRPr="00117AD8" w:rsidRDefault="00117AD8" w:rsidP="00117AD8">
      <w:pPr>
        <w:numPr>
          <w:ilvl w:val="0"/>
          <w:numId w:val="54"/>
        </w:numPr>
        <w:overflowPunct/>
        <w:autoSpaceDE/>
        <w:autoSpaceDN/>
        <w:adjustRightInd/>
        <w:spacing w:after="160" w:line="360" w:lineRule="auto"/>
        <w:contextualSpacing/>
        <w:jc w:val="both"/>
        <w:textAlignment w:val="auto"/>
        <w:rPr>
          <w:rFonts w:eastAsiaTheme="minorHAnsi"/>
          <w:color w:val="auto"/>
          <w:kern w:val="2"/>
          <w:sz w:val="24"/>
          <w:szCs w:val="24"/>
          <w:lang w:eastAsia="en-US"/>
          <w14:ligatures w14:val="standardContextual"/>
        </w:rPr>
      </w:pPr>
      <w:r w:rsidRPr="00117AD8">
        <w:rPr>
          <w:rFonts w:eastAsiaTheme="minorHAnsi"/>
          <w:color w:val="auto"/>
          <w:kern w:val="2"/>
          <w:sz w:val="24"/>
          <w:szCs w:val="24"/>
          <w:lang w:eastAsia="en-US"/>
          <w14:ligatures w14:val="standardContextual"/>
        </w:rPr>
        <w:t xml:space="preserve">Welsh Government, (2014). </w:t>
      </w:r>
      <w:r w:rsidRPr="00117AD8">
        <w:rPr>
          <w:rFonts w:eastAsiaTheme="minorHAnsi"/>
          <w:i/>
          <w:iCs/>
          <w:color w:val="auto"/>
          <w:kern w:val="2"/>
          <w:sz w:val="24"/>
          <w:szCs w:val="24"/>
          <w:lang w:eastAsia="en-US"/>
          <w14:ligatures w14:val="standardContextual"/>
        </w:rPr>
        <w:t>Social Services and Well-being (Wales) Act, 2014</w:t>
      </w:r>
      <w:r w:rsidRPr="00117AD8">
        <w:rPr>
          <w:rFonts w:eastAsiaTheme="minorHAnsi"/>
          <w:color w:val="auto"/>
          <w:kern w:val="2"/>
          <w:sz w:val="24"/>
          <w:szCs w:val="24"/>
          <w:lang w:eastAsia="en-US"/>
          <w14:ligatures w14:val="standardContextual"/>
        </w:rPr>
        <w:t xml:space="preserve">. Available from </w:t>
      </w:r>
      <w:hyperlink r:id="rId55" w:history="1">
        <w:r w:rsidRPr="00117AD8">
          <w:rPr>
            <w:rFonts w:eastAsiaTheme="minorHAnsi"/>
            <w:color w:val="0000FF"/>
            <w:kern w:val="2"/>
            <w:sz w:val="24"/>
            <w:szCs w:val="24"/>
            <w:u w:val="single"/>
            <w:lang w:eastAsia="en-US"/>
            <w14:ligatures w14:val="standardContextual"/>
          </w:rPr>
          <w:t>EN Draft Template (legislation.gov.uk)</w:t>
        </w:r>
      </w:hyperlink>
    </w:p>
    <w:p w14:paraId="42453626" w14:textId="77777777" w:rsidR="00117AD8" w:rsidRPr="00117AD8" w:rsidRDefault="00117AD8" w:rsidP="00117AD8">
      <w:pPr>
        <w:keepNext/>
        <w:numPr>
          <w:ilvl w:val="0"/>
          <w:numId w:val="54"/>
        </w:numPr>
        <w:overflowPunct/>
        <w:autoSpaceDE/>
        <w:autoSpaceDN/>
        <w:adjustRightInd/>
        <w:spacing w:before="240" w:after="60" w:line="360" w:lineRule="auto"/>
        <w:contextualSpacing/>
        <w:jc w:val="both"/>
        <w:textAlignment w:val="auto"/>
        <w:rPr>
          <w:rFonts w:eastAsiaTheme="minorHAnsi"/>
          <w:color w:val="auto"/>
          <w:kern w:val="2"/>
          <w:sz w:val="24"/>
          <w:szCs w:val="24"/>
          <w:lang w:eastAsia="en-US"/>
          <w14:ligatures w14:val="standardContextual"/>
        </w:rPr>
      </w:pPr>
      <w:r w:rsidRPr="00117AD8">
        <w:rPr>
          <w:rFonts w:eastAsiaTheme="minorHAnsi"/>
          <w:color w:val="auto"/>
          <w:kern w:val="2"/>
          <w:sz w:val="24"/>
          <w:szCs w:val="24"/>
          <w:lang w:eastAsia="en-US"/>
          <w14:ligatures w14:val="standardContextual"/>
        </w:rPr>
        <w:t xml:space="preserve">Zeiger S, (2018). </w:t>
      </w:r>
      <w:r w:rsidRPr="00117AD8">
        <w:rPr>
          <w:rFonts w:eastAsiaTheme="minorHAnsi"/>
          <w:i/>
          <w:iCs/>
          <w:color w:val="auto"/>
          <w:kern w:val="2"/>
          <w:sz w:val="24"/>
          <w:szCs w:val="24"/>
          <w:lang w:eastAsia="en-US"/>
          <w14:ligatures w14:val="standardContextual"/>
        </w:rPr>
        <w:t>Effective Communication Skills for Social Workers</w:t>
      </w:r>
      <w:r w:rsidRPr="00117AD8">
        <w:rPr>
          <w:rFonts w:eastAsiaTheme="minorHAnsi"/>
          <w:color w:val="auto"/>
          <w:kern w:val="2"/>
          <w:sz w:val="24"/>
          <w:szCs w:val="24"/>
          <w:lang w:eastAsia="en-US"/>
          <w14:ligatures w14:val="standardContextual"/>
        </w:rPr>
        <w:t xml:space="preserve">. Available at </w:t>
      </w:r>
      <w:hyperlink r:id="rId56" w:history="1">
        <w:r w:rsidRPr="00117AD8">
          <w:rPr>
            <w:rFonts w:eastAsiaTheme="minorHAnsi"/>
            <w:color w:val="0000FF"/>
            <w:kern w:val="2"/>
            <w:sz w:val="24"/>
            <w:szCs w:val="24"/>
            <w:u w:val="single"/>
            <w:lang w:eastAsia="en-US"/>
            <w14:ligatures w14:val="standardContextual"/>
          </w:rPr>
          <w:t>https://work.chron.com/effective-communication-skills-social-workers-7168.html</w:t>
        </w:r>
      </w:hyperlink>
      <w:r w:rsidRPr="00117AD8">
        <w:rPr>
          <w:rFonts w:eastAsiaTheme="minorHAnsi"/>
          <w:color w:val="auto"/>
          <w:kern w:val="2"/>
          <w:sz w:val="24"/>
          <w:szCs w:val="24"/>
          <w:lang w:eastAsia="en-US"/>
          <w14:ligatures w14:val="standardContextual"/>
        </w:rPr>
        <w:t xml:space="preserve"> [electronically accessed 23.9.23] </w:t>
      </w:r>
    </w:p>
    <w:p w14:paraId="743B21D9" w14:textId="77777777" w:rsidR="00117AD8" w:rsidRPr="00117AD8" w:rsidRDefault="00117AD8" w:rsidP="00117AD8">
      <w:pPr>
        <w:keepNext/>
        <w:numPr>
          <w:ilvl w:val="0"/>
          <w:numId w:val="54"/>
        </w:numPr>
        <w:overflowPunct/>
        <w:autoSpaceDE/>
        <w:autoSpaceDN/>
        <w:adjustRightInd/>
        <w:spacing w:before="240" w:after="60" w:line="360" w:lineRule="auto"/>
        <w:contextualSpacing/>
        <w:jc w:val="both"/>
        <w:textAlignment w:val="auto"/>
        <w:rPr>
          <w:rFonts w:eastAsiaTheme="minorHAnsi"/>
          <w:color w:val="auto"/>
          <w:kern w:val="2"/>
          <w:sz w:val="24"/>
          <w:szCs w:val="24"/>
          <w:lang w:eastAsia="en-US"/>
          <w14:ligatures w14:val="standardContextual"/>
        </w:rPr>
      </w:pPr>
      <w:r w:rsidRPr="00117AD8">
        <w:rPr>
          <w:rFonts w:eastAsiaTheme="minorHAnsi"/>
          <w:color w:val="auto"/>
          <w:kern w:val="2"/>
          <w:sz w:val="24"/>
          <w:szCs w:val="24"/>
          <w:lang w:eastAsia="en-US"/>
          <w14:ligatures w14:val="standardContextual"/>
        </w:rPr>
        <w:t xml:space="preserve">XX LA 2020: child protection policy, UK Wales. </w:t>
      </w:r>
    </w:p>
    <w:p w14:paraId="1B8E7E11" w14:textId="77777777" w:rsidR="00117AD8" w:rsidRPr="00117AD8" w:rsidRDefault="00117AD8" w:rsidP="00117AD8">
      <w:pPr>
        <w:keepNext/>
        <w:numPr>
          <w:ilvl w:val="0"/>
          <w:numId w:val="54"/>
        </w:numPr>
        <w:overflowPunct/>
        <w:autoSpaceDE/>
        <w:autoSpaceDN/>
        <w:adjustRightInd/>
        <w:spacing w:before="240" w:after="60" w:line="360" w:lineRule="auto"/>
        <w:contextualSpacing/>
        <w:jc w:val="both"/>
        <w:textAlignment w:val="auto"/>
        <w:rPr>
          <w:rFonts w:eastAsiaTheme="minorHAnsi"/>
          <w:color w:val="auto"/>
          <w:kern w:val="2"/>
          <w:sz w:val="24"/>
          <w:szCs w:val="24"/>
          <w:lang w:eastAsia="en-US"/>
          <w14:ligatures w14:val="standardContextual"/>
        </w:rPr>
      </w:pPr>
      <w:r w:rsidRPr="00117AD8">
        <w:rPr>
          <w:rFonts w:eastAsiaTheme="minorHAnsi"/>
          <w:color w:val="auto"/>
          <w:kern w:val="2"/>
          <w:sz w:val="24"/>
          <w:szCs w:val="24"/>
          <w:lang w:eastAsia="en-US"/>
          <w14:ligatures w14:val="standardContextual"/>
        </w:rPr>
        <w:t xml:space="preserve">XX LA 2020: Interim Adults safeguarding policy, UK Wales. </w:t>
      </w:r>
    </w:p>
    <w:p w14:paraId="44870BF2" w14:textId="77777777" w:rsidR="00117AD8" w:rsidRPr="00117AD8" w:rsidRDefault="00117AD8" w:rsidP="00117AD8">
      <w:pPr>
        <w:keepNext/>
        <w:numPr>
          <w:ilvl w:val="0"/>
          <w:numId w:val="54"/>
        </w:numPr>
        <w:overflowPunct/>
        <w:autoSpaceDE/>
        <w:autoSpaceDN/>
        <w:adjustRightInd/>
        <w:spacing w:before="240" w:after="60" w:line="360" w:lineRule="auto"/>
        <w:contextualSpacing/>
        <w:jc w:val="both"/>
        <w:textAlignment w:val="auto"/>
        <w:rPr>
          <w:rFonts w:eastAsiaTheme="minorHAnsi"/>
          <w:color w:val="auto"/>
          <w:kern w:val="2"/>
          <w:sz w:val="24"/>
          <w:szCs w:val="24"/>
          <w:lang w:eastAsia="en-US"/>
          <w14:ligatures w14:val="standardContextual"/>
        </w:rPr>
      </w:pPr>
      <w:r w:rsidRPr="00117AD8">
        <w:rPr>
          <w:rFonts w:eastAsiaTheme="minorHAnsi"/>
          <w:color w:val="auto"/>
          <w:kern w:val="2"/>
          <w:sz w:val="24"/>
          <w:szCs w:val="24"/>
          <w:lang w:eastAsia="en-US"/>
          <w14:ligatures w14:val="standardContextual"/>
        </w:rPr>
        <w:t>XX LA 2020: Corporate Safeguarding Policy, UK Wales</w:t>
      </w:r>
    </w:p>
    <w:p w14:paraId="0BE21E7B" w14:textId="77777777" w:rsidR="00117AD8" w:rsidRPr="00117AD8" w:rsidRDefault="00117AD8" w:rsidP="00117AD8">
      <w:pPr>
        <w:overflowPunct/>
        <w:autoSpaceDE/>
        <w:autoSpaceDN/>
        <w:adjustRightInd/>
        <w:spacing w:after="160"/>
        <w:ind w:left="360"/>
        <w:contextualSpacing/>
        <w:jc w:val="both"/>
        <w:textAlignment w:val="auto"/>
        <w:rPr>
          <w:rFonts w:asciiTheme="minorHAnsi" w:eastAsiaTheme="minorHAnsi" w:hAnsiTheme="minorHAnsi" w:cstheme="minorBidi"/>
          <w:color w:val="auto"/>
          <w:kern w:val="2"/>
          <w:sz w:val="24"/>
          <w:szCs w:val="24"/>
          <w:lang w:eastAsia="en-US"/>
          <w14:ligatures w14:val="standardContextual"/>
        </w:rPr>
      </w:pPr>
    </w:p>
    <w:p w14:paraId="7CB806CF" w14:textId="77777777" w:rsidR="00117AD8" w:rsidRPr="00117AD8" w:rsidRDefault="00117AD8" w:rsidP="00117AD8">
      <w:pPr>
        <w:overflowPunct/>
        <w:autoSpaceDE/>
        <w:autoSpaceDN/>
        <w:adjustRightInd/>
        <w:spacing w:after="160" w:line="259" w:lineRule="auto"/>
        <w:textAlignment w:val="auto"/>
        <w:rPr>
          <w:rFonts w:asciiTheme="minorHAnsi" w:eastAsiaTheme="minorHAnsi" w:hAnsiTheme="minorHAnsi" w:cstheme="minorBidi"/>
          <w:color w:val="auto"/>
          <w:kern w:val="2"/>
          <w:sz w:val="24"/>
          <w:szCs w:val="24"/>
          <w:lang w:eastAsia="en-US"/>
          <w14:ligatures w14:val="standardContextual"/>
        </w:rPr>
      </w:pPr>
    </w:p>
    <w:p w14:paraId="3AEA20E5" w14:textId="77777777" w:rsidR="00117AD8" w:rsidRPr="00117AD8" w:rsidRDefault="00117AD8" w:rsidP="00117AD8">
      <w:pPr>
        <w:overflowPunct/>
        <w:autoSpaceDE/>
        <w:autoSpaceDN/>
        <w:adjustRightInd/>
        <w:spacing w:after="160" w:line="259" w:lineRule="auto"/>
        <w:textAlignment w:val="auto"/>
        <w:rPr>
          <w:rFonts w:asciiTheme="minorHAnsi" w:eastAsiaTheme="minorHAnsi" w:hAnsiTheme="minorHAnsi" w:cstheme="minorBidi"/>
          <w:color w:val="auto"/>
          <w:kern w:val="2"/>
          <w:sz w:val="22"/>
          <w:szCs w:val="22"/>
          <w:lang w:eastAsia="en-US"/>
          <w14:ligatures w14:val="standardContextual"/>
        </w:rPr>
      </w:pPr>
    </w:p>
    <w:p w14:paraId="1942374D" w14:textId="77777777" w:rsidR="00EB695F" w:rsidRDefault="00EB695F" w:rsidP="00FF7EBB">
      <w:pPr>
        <w:jc w:val="both"/>
        <w:rPr>
          <w:sz w:val="24"/>
          <w:szCs w:val="24"/>
        </w:rPr>
      </w:pPr>
    </w:p>
    <w:p w14:paraId="1C504B08" w14:textId="77777777" w:rsidR="00EB695F" w:rsidRDefault="00EB695F" w:rsidP="00FF7EBB">
      <w:pPr>
        <w:jc w:val="both"/>
        <w:rPr>
          <w:sz w:val="24"/>
          <w:szCs w:val="24"/>
        </w:rPr>
      </w:pPr>
    </w:p>
    <w:p w14:paraId="4F5B4560" w14:textId="77777777" w:rsidR="00EB695F" w:rsidRDefault="00EB695F" w:rsidP="00FF7EBB">
      <w:pPr>
        <w:jc w:val="both"/>
        <w:rPr>
          <w:sz w:val="24"/>
          <w:szCs w:val="24"/>
        </w:rPr>
      </w:pPr>
    </w:p>
    <w:p w14:paraId="7B815B0C" w14:textId="77777777" w:rsidR="00EB695F" w:rsidRDefault="00EB695F" w:rsidP="00FF7EBB">
      <w:pPr>
        <w:jc w:val="both"/>
        <w:rPr>
          <w:sz w:val="24"/>
          <w:szCs w:val="24"/>
        </w:rPr>
      </w:pPr>
    </w:p>
    <w:p w14:paraId="2C8EE022" w14:textId="77777777" w:rsidR="00EB695F" w:rsidRDefault="00EB695F" w:rsidP="00FF7EBB">
      <w:pPr>
        <w:jc w:val="both"/>
        <w:rPr>
          <w:sz w:val="24"/>
          <w:szCs w:val="24"/>
        </w:rPr>
      </w:pPr>
    </w:p>
    <w:p w14:paraId="00394D1A" w14:textId="77777777" w:rsidR="00EB695F" w:rsidRDefault="00EB695F" w:rsidP="00FF7EBB">
      <w:pPr>
        <w:jc w:val="both"/>
        <w:rPr>
          <w:sz w:val="24"/>
          <w:szCs w:val="24"/>
        </w:rPr>
      </w:pPr>
    </w:p>
    <w:p w14:paraId="314F7C45" w14:textId="77777777" w:rsidR="00EB695F" w:rsidRDefault="00EB695F" w:rsidP="00FF7EBB">
      <w:pPr>
        <w:jc w:val="both"/>
        <w:rPr>
          <w:sz w:val="24"/>
          <w:szCs w:val="24"/>
        </w:rPr>
      </w:pPr>
    </w:p>
    <w:p w14:paraId="515F21C8" w14:textId="77777777" w:rsidR="00EB695F" w:rsidRDefault="00EB695F" w:rsidP="00FF7EBB">
      <w:pPr>
        <w:jc w:val="both"/>
        <w:rPr>
          <w:sz w:val="24"/>
          <w:szCs w:val="24"/>
        </w:rPr>
      </w:pPr>
    </w:p>
    <w:p w14:paraId="499FDF28" w14:textId="77777777" w:rsidR="00EB695F" w:rsidRDefault="00EB695F" w:rsidP="00FF7EBB">
      <w:pPr>
        <w:jc w:val="both"/>
        <w:rPr>
          <w:sz w:val="24"/>
          <w:szCs w:val="24"/>
        </w:rPr>
      </w:pPr>
    </w:p>
    <w:p w14:paraId="11BD7BD8" w14:textId="77777777" w:rsidR="002A1A44" w:rsidRDefault="002A1A44" w:rsidP="00E559CE">
      <w:pPr>
        <w:jc w:val="both"/>
        <w:rPr>
          <w:sz w:val="24"/>
          <w:szCs w:val="24"/>
        </w:rPr>
      </w:pPr>
    </w:p>
    <w:p w14:paraId="1F14803A" w14:textId="77777777" w:rsidR="00117AD8" w:rsidRDefault="00117AD8" w:rsidP="00E559CE">
      <w:pPr>
        <w:jc w:val="both"/>
        <w:rPr>
          <w:sz w:val="24"/>
          <w:szCs w:val="24"/>
        </w:rPr>
      </w:pPr>
    </w:p>
    <w:p w14:paraId="2D44D57A" w14:textId="77777777" w:rsidR="002A1A44" w:rsidRDefault="002A1A44" w:rsidP="00E559CE">
      <w:pPr>
        <w:jc w:val="both"/>
        <w:rPr>
          <w:sz w:val="24"/>
          <w:szCs w:val="24"/>
        </w:rPr>
      </w:pPr>
    </w:p>
    <w:p w14:paraId="44BE7227" w14:textId="77777777" w:rsidR="002A1A44" w:rsidRDefault="002A1A44" w:rsidP="00E559CE">
      <w:pPr>
        <w:jc w:val="both"/>
        <w:rPr>
          <w:sz w:val="24"/>
          <w:szCs w:val="24"/>
        </w:rPr>
      </w:pPr>
    </w:p>
    <w:p w14:paraId="592E0AEC" w14:textId="77777777" w:rsidR="002A1A44" w:rsidRPr="00EE5BC3" w:rsidRDefault="002A1A44" w:rsidP="00EE5BC3">
      <w:pPr>
        <w:jc w:val="center"/>
        <w:rPr>
          <w:b/>
          <w:sz w:val="28"/>
          <w:szCs w:val="28"/>
        </w:rPr>
      </w:pPr>
      <w:r w:rsidRPr="00EE5BC3">
        <w:rPr>
          <w:b/>
          <w:sz w:val="28"/>
          <w:szCs w:val="28"/>
        </w:rPr>
        <w:lastRenderedPageBreak/>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5665E7E2" w14:textId="77777777" w:rsidR="002A1A44" w:rsidRDefault="002A1A44" w:rsidP="00E559CE">
      <w:pPr>
        <w:jc w:val="both"/>
        <w:rPr>
          <w:sz w:val="24"/>
          <w:szCs w:val="24"/>
        </w:rPr>
      </w:pPr>
    </w:p>
    <w:p w14:paraId="1E7DB560"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57A3E968"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7"/>
        <w:gridCol w:w="5033"/>
      </w:tblGrid>
      <w:tr w:rsidR="00E559CE" w:rsidRPr="00B17FA0" w14:paraId="5EA44139" w14:textId="77777777" w:rsidTr="00B94443">
        <w:tc>
          <w:tcPr>
            <w:tcW w:w="5094" w:type="dxa"/>
          </w:tcPr>
          <w:p w14:paraId="463E2A33"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59E5C430"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52171542" w14:textId="77777777" w:rsidTr="00B94443">
        <w:tc>
          <w:tcPr>
            <w:tcW w:w="5094" w:type="dxa"/>
          </w:tcPr>
          <w:p w14:paraId="5E67151A" w14:textId="63C2EC56" w:rsidR="00E559CE" w:rsidRPr="00B17FA0" w:rsidRDefault="00E559CE" w:rsidP="00195BB0">
            <w:pPr>
              <w:jc w:val="both"/>
              <w:rPr>
                <w:sz w:val="24"/>
                <w:szCs w:val="24"/>
              </w:rPr>
            </w:pPr>
            <w:r w:rsidRPr="00B17FA0">
              <w:rPr>
                <w:sz w:val="24"/>
                <w:szCs w:val="24"/>
              </w:rPr>
              <w:t>1</w:t>
            </w:r>
            <w:r w:rsidR="00195BB0">
              <w:rPr>
                <w:sz w:val="24"/>
                <w:szCs w:val="24"/>
              </w:rPr>
              <w:t xml:space="preserve"> 16.11.</w:t>
            </w:r>
            <w:r w:rsidR="008300E2">
              <w:rPr>
                <w:sz w:val="24"/>
                <w:szCs w:val="24"/>
              </w:rPr>
              <w:t>20</w:t>
            </w:r>
            <w:r w:rsidR="00195BB0">
              <w:rPr>
                <w:sz w:val="24"/>
                <w:szCs w:val="24"/>
              </w:rPr>
              <w:t>22</w:t>
            </w:r>
          </w:p>
        </w:tc>
        <w:tc>
          <w:tcPr>
            <w:tcW w:w="5094" w:type="dxa"/>
          </w:tcPr>
          <w:p w14:paraId="33A167C7" w14:textId="1FE6A0CC" w:rsidR="00E559CE" w:rsidRPr="00B17FA0" w:rsidRDefault="00195BB0" w:rsidP="00B94443">
            <w:pPr>
              <w:jc w:val="both"/>
              <w:rPr>
                <w:sz w:val="24"/>
                <w:szCs w:val="24"/>
              </w:rPr>
            </w:pPr>
            <w:r>
              <w:rPr>
                <w:sz w:val="24"/>
                <w:szCs w:val="24"/>
              </w:rPr>
              <w:t>16.11.</w:t>
            </w:r>
            <w:r w:rsidR="008300E2">
              <w:rPr>
                <w:sz w:val="24"/>
                <w:szCs w:val="24"/>
              </w:rPr>
              <w:t>20</w:t>
            </w:r>
            <w:r>
              <w:rPr>
                <w:sz w:val="24"/>
                <w:szCs w:val="24"/>
              </w:rPr>
              <w:t>22</w:t>
            </w:r>
          </w:p>
        </w:tc>
      </w:tr>
      <w:tr w:rsidR="00E559CE" w:rsidRPr="00B17FA0" w14:paraId="51456A32" w14:textId="77777777" w:rsidTr="00B94443">
        <w:tc>
          <w:tcPr>
            <w:tcW w:w="5094" w:type="dxa"/>
          </w:tcPr>
          <w:p w14:paraId="5A976841" w14:textId="17CFD482" w:rsidR="00E559CE" w:rsidRPr="00B17FA0" w:rsidRDefault="00E559CE" w:rsidP="00B94443">
            <w:pPr>
              <w:jc w:val="both"/>
              <w:rPr>
                <w:sz w:val="24"/>
                <w:szCs w:val="24"/>
              </w:rPr>
            </w:pPr>
            <w:r w:rsidRPr="00B17FA0">
              <w:rPr>
                <w:sz w:val="24"/>
                <w:szCs w:val="24"/>
              </w:rPr>
              <w:t>2</w:t>
            </w:r>
            <w:r w:rsidR="00195BB0">
              <w:rPr>
                <w:sz w:val="24"/>
                <w:szCs w:val="24"/>
              </w:rPr>
              <w:t xml:space="preserve"> 16.</w:t>
            </w:r>
            <w:r w:rsidR="008300E2">
              <w:rPr>
                <w:sz w:val="24"/>
                <w:szCs w:val="24"/>
              </w:rPr>
              <w:t>0</w:t>
            </w:r>
            <w:r w:rsidR="00195BB0">
              <w:rPr>
                <w:sz w:val="24"/>
                <w:szCs w:val="24"/>
              </w:rPr>
              <w:t>1.</w:t>
            </w:r>
            <w:r w:rsidR="008300E2">
              <w:rPr>
                <w:sz w:val="24"/>
                <w:szCs w:val="24"/>
              </w:rPr>
              <w:t>20</w:t>
            </w:r>
            <w:r w:rsidR="00195BB0">
              <w:rPr>
                <w:sz w:val="24"/>
                <w:szCs w:val="24"/>
              </w:rPr>
              <w:t>23</w:t>
            </w:r>
          </w:p>
        </w:tc>
        <w:tc>
          <w:tcPr>
            <w:tcW w:w="5094" w:type="dxa"/>
          </w:tcPr>
          <w:p w14:paraId="7D87794D" w14:textId="27D14590" w:rsidR="00E559CE" w:rsidRPr="00B17FA0" w:rsidRDefault="00195BB0" w:rsidP="00B94443">
            <w:pPr>
              <w:jc w:val="both"/>
              <w:rPr>
                <w:sz w:val="24"/>
                <w:szCs w:val="24"/>
              </w:rPr>
            </w:pPr>
            <w:r>
              <w:rPr>
                <w:sz w:val="24"/>
                <w:szCs w:val="24"/>
              </w:rPr>
              <w:t>16.</w:t>
            </w:r>
            <w:r w:rsidR="008300E2">
              <w:rPr>
                <w:sz w:val="24"/>
                <w:szCs w:val="24"/>
              </w:rPr>
              <w:t>0</w:t>
            </w:r>
            <w:r>
              <w:rPr>
                <w:sz w:val="24"/>
                <w:szCs w:val="24"/>
              </w:rPr>
              <w:t>1.</w:t>
            </w:r>
            <w:r w:rsidR="008300E2">
              <w:rPr>
                <w:sz w:val="24"/>
                <w:szCs w:val="24"/>
              </w:rPr>
              <w:t>20</w:t>
            </w:r>
            <w:r>
              <w:rPr>
                <w:sz w:val="24"/>
                <w:szCs w:val="24"/>
              </w:rPr>
              <w:t>23</w:t>
            </w:r>
          </w:p>
        </w:tc>
      </w:tr>
      <w:tr w:rsidR="00E559CE" w:rsidRPr="00B17FA0" w14:paraId="78C990BE" w14:textId="77777777" w:rsidTr="00B94443">
        <w:tc>
          <w:tcPr>
            <w:tcW w:w="5094" w:type="dxa"/>
          </w:tcPr>
          <w:p w14:paraId="6F07D74E" w14:textId="0BA5A653" w:rsidR="00E559CE" w:rsidRPr="00B17FA0" w:rsidRDefault="00E559CE" w:rsidP="00B94443">
            <w:pPr>
              <w:jc w:val="both"/>
              <w:rPr>
                <w:sz w:val="24"/>
                <w:szCs w:val="24"/>
              </w:rPr>
            </w:pPr>
            <w:r w:rsidRPr="00B17FA0">
              <w:rPr>
                <w:sz w:val="24"/>
                <w:szCs w:val="24"/>
              </w:rPr>
              <w:t>3</w:t>
            </w:r>
            <w:r w:rsidR="00195BB0">
              <w:rPr>
                <w:sz w:val="24"/>
                <w:szCs w:val="24"/>
              </w:rPr>
              <w:t xml:space="preserve"> 14.</w:t>
            </w:r>
            <w:r w:rsidR="008300E2">
              <w:rPr>
                <w:sz w:val="24"/>
                <w:szCs w:val="24"/>
              </w:rPr>
              <w:t>0</w:t>
            </w:r>
            <w:r w:rsidR="00195BB0">
              <w:rPr>
                <w:sz w:val="24"/>
                <w:szCs w:val="24"/>
              </w:rPr>
              <w:t>3.</w:t>
            </w:r>
            <w:r w:rsidR="008300E2">
              <w:rPr>
                <w:sz w:val="24"/>
                <w:szCs w:val="24"/>
              </w:rPr>
              <w:t>20</w:t>
            </w:r>
            <w:r w:rsidR="00195BB0">
              <w:rPr>
                <w:sz w:val="24"/>
                <w:szCs w:val="24"/>
              </w:rPr>
              <w:t>23</w:t>
            </w:r>
          </w:p>
        </w:tc>
        <w:tc>
          <w:tcPr>
            <w:tcW w:w="5094" w:type="dxa"/>
          </w:tcPr>
          <w:p w14:paraId="1ADBAEB2" w14:textId="6697F6D8" w:rsidR="00E559CE" w:rsidRPr="00B17FA0" w:rsidRDefault="00195BB0" w:rsidP="00B94443">
            <w:pPr>
              <w:jc w:val="both"/>
              <w:rPr>
                <w:sz w:val="24"/>
                <w:szCs w:val="24"/>
              </w:rPr>
            </w:pPr>
            <w:r>
              <w:rPr>
                <w:sz w:val="24"/>
                <w:szCs w:val="24"/>
              </w:rPr>
              <w:t>14.</w:t>
            </w:r>
            <w:r w:rsidR="008300E2">
              <w:rPr>
                <w:sz w:val="24"/>
                <w:szCs w:val="24"/>
              </w:rPr>
              <w:t>0</w:t>
            </w:r>
            <w:r>
              <w:rPr>
                <w:sz w:val="24"/>
                <w:szCs w:val="24"/>
              </w:rPr>
              <w:t>3.</w:t>
            </w:r>
            <w:r w:rsidR="008300E2">
              <w:rPr>
                <w:sz w:val="24"/>
                <w:szCs w:val="24"/>
              </w:rPr>
              <w:t>20</w:t>
            </w:r>
            <w:r>
              <w:rPr>
                <w:sz w:val="24"/>
                <w:szCs w:val="24"/>
              </w:rPr>
              <w:t>23</w:t>
            </w:r>
          </w:p>
        </w:tc>
      </w:tr>
      <w:tr w:rsidR="00E559CE" w:rsidRPr="008B28E7" w14:paraId="31A47B72" w14:textId="77777777" w:rsidTr="00B94443">
        <w:tc>
          <w:tcPr>
            <w:tcW w:w="5094" w:type="dxa"/>
          </w:tcPr>
          <w:p w14:paraId="67C2BE0F" w14:textId="779A903A" w:rsidR="00E559CE" w:rsidRPr="00B17FA0" w:rsidRDefault="00E559CE" w:rsidP="00B94443">
            <w:pPr>
              <w:jc w:val="both"/>
              <w:rPr>
                <w:sz w:val="24"/>
                <w:szCs w:val="24"/>
              </w:rPr>
            </w:pPr>
            <w:r w:rsidRPr="00B17FA0">
              <w:rPr>
                <w:sz w:val="24"/>
                <w:szCs w:val="24"/>
              </w:rPr>
              <w:t>4</w:t>
            </w:r>
            <w:r w:rsidR="00195BB0">
              <w:rPr>
                <w:sz w:val="24"/>
                <w:szCs w:val="24"/>
              </w:rPr>
              <w:t xml:space="preserve"> </w:t>
            </w:r>
            <w:r w:rsidR="008300E2">
              <w:rPr>
                <w:sz w:val="24"/>
                <w:szCs w:val="24"/>
              </w:rPr>
              <w:t>0</w:t>
            </w:r>
            <w:r w:rsidR="00195BB0">
              <w:rPr>
                <w:sz w:val="24"/>
                <w:szCs w:val="24"/>
              </w:rPr>
              <w:t>7.</w:t>
            </w:r>
            <w:r w:rsidR="008300E2">
              <w:rPr>
                <w:sz w:val="24"/>
                <w:szCs w:val="24"/>
              </w:rPr>
              <w:t>0</w:t>
            </w:r>
            <w:r w:rsidR="00195BB0">
              <w:rPr>
                <w:sz w:val="24"/>
                <w:szCs w:val="24"/>
              </w:rPr>
              <w:t>6.</w:t>
            </w:r>
            <w:r w:rsidR="008300E2">
              <w:rPr>
                <w:sz w:val="24"/>
                <w:szCs w:val="24"/>
              </w:rPr>
              <w:t>20</w:t>
            </w:r>
            <w:r w:rsidR="00195BB0">
              <w:rPr>
                <w:sz w:val="24"/>
                <w:szCs w:val="24"/>
              </w:rPr>
              <w:t>23</w:t>
            </w:r>
          </w:p>
        </w:tc>
        <w:tc>
          <w:tcPr>
            <w:tcW w:w="5094" w:type="dxa"/>
          </w:tcPr>
          <w:p w14:paraId="35023B2A" w14:textId="406E0DD2" w:rsidR="00E559CE" w:rsidRPr="00B17FA0" w:rsidRDefault="008300E2" w:rsidP="00B94443">
            <w:pPr>
              <w:jc w:val="both"/>
              <w:rPr>
                <w:sz w:val="24"/>
                <w:szCs w:val="24"/>
              </w:rPr>
            </w:pPr>
            <w:r>
              <w:rPr>
                <w:sz w:val="24"/>
                <w:szCs w:val="24"/>
              </w:rPr>
              <w:t>07.06.2023</w:t>
            </w:r>
          </w:p>
        </w:tc>
      </w:tr>
    </w:tbl>
    <w:p w14:paraId="0E209F4E" w14:textId="77777777" w:rsidR="00E559CE" w:rsidRPr="008B28E7" w:rsidRDefault="00E559CE" w:rsidP="00E559CE">
      <w:pPr>
        <w:jc w:val="both"/>
        <w:rPr>
          <w:sz w:val="24"/>
          <w:szCs w:val="24"/>
        </w:rPr>
      </w:pPr>
    </w:p>
    <w:p w14:paraId="148C337A" w14:textId="77777777" w:rsidR="000E38C3" w:rsidRDefault="00E559CE" w:rsidP="00E559CE">
      <w:pPr>
        <w:jc w:val="both"/>
        <w:rPr>
          <w:sz w:val="24"/>
          <w:szCs w:val="24"/>
        </w:rPr>
      </w:pPr>
      <w:r>
        <w:rPr>
          <w:sz w:val="24"/>
          <w:szCs w:val="24"/>
        </w:rPr>
        <w:t>Notes</w:t>
      </w:r>
      <w:r w:rsidRPr="008B28E7">
        <w:rPr>
          <w:sz w:val="24"/>
          <w:szCs w:val="24"/>
        </w:rPr>
        <w:t xml:space="preserve"> </w:t>
      </w:r>
    </w:p>
    <w:p w14:paraId="619F9560" w14:textId="77777777" w:rsidR="000E38C3" w:rsidRDefault="000E38C3" w:rsidP="00E559CE">
      <w:pPr>
        <w:jc w:val="both"/>
        <w:rPr>
          <w:sz w:val="24"/>
          <w:szCs w:val="24"/>
        </w:rPr>
      </w:pPr>
    </w:p>
    <w:p w14:paraId="42327DB5" w14:textId="77777777" w:rsidR="1661DBBC" w:rsidRPr="00706BB5" w:rsidRDefault="1661DBBC" w:rsidP="00706BB5">
      <w:pPr>
        <w:jc w:val="both"/>
        <w:rPr>
          <w:sz w:val="24"/>
          <w:szCs w:val="24"/>
        </w:rPr>
      </w:pPr>
    </w:p>
    <w:p w14:paraId="260D6FEF" w14:textId="77777777" w:rsidR="008C7770" w:rsidRDefault="008C7770" w:rsidP="00E559CE">
      <w:pPr>
        <w:jc w:val="both"/>
        <w:rPr>
          <w:sz w:val="24"/>
          <w:szCs w:val="24"/>
        </w:rPr>
      </w:pPr>
    </w:p>
    <w:p w14:paraId="6C8BDBDE" w14:textId="77777777"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14:paraId="4C7ECEC1" w14:textId="77777777" w:rsidR="00AA666E" w:rsidRPr="008B28E7" w:rsidRDefault="00AA666E" w:rsidP="00E559CE">
      <w:pPr>
        <w:jc w:val="both"/>
        <w:rPr>
          <w:sz w:val="24"/>
          <w:szCs w:val="24"/>
        </w:rPr>
      </w:pPr>
      <w:bookmarkStart w:id="0"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8228A" w:rsidRPr="008B28E7" w14:paraId="4CD8CAF6" w14:textId="77777777" w:rsidTr="00D3203C">
        <w:tc>
          <w:tcPr>
            <w:tcW w:w="10070" w:type="dxa"/>
          </w:tcPr>
          <w:p w14:paraId="067E93F3" w14:textId="77777777" w:rsidR="0058228A" w:rsidRPr="00706BB5" w:rsidRDefault="0058228A" w:rsidP="0058228A">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r w:rsidRPr="00706BB5">
              <w:rPr>
                <w:sz w:val="24"/>
                <w:szCs w:val="24"/>
              </w:rPr>
              <w:t>carers</w:t>
            </w:r>
            <w:r w:rsidRPr="00706BB5">
              <w:rPr>
                <w:color w:val="auto"/>
                <w:sz w:val="24"/>
                <w:szCs w:val="24"/>
              </w:rPr>
              <w:t xml:space="preserve"> with whom the learner has worked, you are encouraged to comment on this </w:t>
            </w:r>
            <w:proofErr w:type="gramStart"/>
            <w:r w:rsidRPr="00706BB5">
              <w:rPr>
                <w:color w:val="auto"/>
                <w:sz w:val="24"/>
                <w:szCs w:val="24"/>
              </w:rPr>
              <w:t>with regard to</w:t>
            </w:r>
            <w:proofErr w:type="gramEnd"/>
            <w:r w:rsidRPr="00706BB5">
              <w:rPr>
                <w:color w:val="auto"/>
                <w:sz w:val="24"/>
                <w:szCs w:val="24"/>
              </w:rPr>
              <w:t xml:space="preserve"> the learner’s development and their future development.</w:t>
            </w:r>
          </w:p>
          <w:p w14:paraId="0EC59459" w14:textId="77777777" w:rsidR="0058228A" w:rsidRPr="008B28E7" w:rsidRDefault="0058228A" w:rsidP="0058228A">
            <w:pPr>
              <w:jc w:val="both"/>
              <w:rPr>
                <w:sz w:val="24"/>
                <w:szCs w:val="24"/>
              </w:rPr>
            </w:pPr>
          </w:p>
        </w:tc>
      </w:tr>
      <w:tr w:rsidR="0058228A" w:rsidRPr="008B28E7" w14:paraId="47DAC3AD" w14:textId="77777777" w:rsidTr="00D3203C">
        <w:tc>
          <w:tcPr>
            <w:tcW w:w="10070" w:type="dxa"/>
          </w:tcPr>
          <w:p w14:paraId="40FE81FB" w14:textId="77777777" w:rsidR="0058228A" w:rsidRDefault="0058228A" w:rsidP="0058228A">
            <w:pPr>
              <w:jc w:val="both"/>
              <w:rPr>
                <w:color w:val="auto"/>
                <w:sz w:val="24"/>
                <w:szCs w:val="24"/>
              </w:rPr>
            </w:pPr>
          </w:p>
          <w:p w14:paraId="7ECD5691" w14:textId="77777777" w:rsidR="0058228A" w:rsidRDefault="0058228A" w:rsidP="0058228A">
            <w:pPr>
              <w:jc w:val="both"/>
              <w:rPr>
                <w:color w:val="auto"/>
                <w:sz w:val="24"/>
                <w:szCs w:val="24"/>
              </w:rPr>
            </w:pPr>
          </w:p>
          <w:p w14:paraId="267EF775" w14:textId="77777777" w:rsidR="0058228A" w:rsidRDefault="0058228A" w:rsidP="0058228A">
            <w:pPr>
              <w:jc w:val="both"/>
              <w:rPr>
                <w:color w:val="auto"/>
                <w:sz w:val="24"/>
                <w:szCs w:val="24"/>
              </w:rPr>
            </w:pPr>
            <w:r>
              <w:rPr>
                <w:color w:val="auto"/>
                <w:sz w:val="24"/>
                <w:szCs w:val="24"/>
              </w:rPr>
              <w:t xml:space="preserve">Jodie has moved to work in the </w:t>
            </w:r>
            <w:proofErr w:type="gramStart"/>
            <w:r>
              <w:rPr>
                <w:color w:val="auto"/>
                <w:sz w:val="24"/>
                <w:szCs w:val="24"/>
              </w:rPr>
              <w:t>All Age</w:t>
            </w:r>
            <w:proofErr w:type="gramEnd"/>
            <w:r>
              <w:rPr>
                <w:color w:val="auto"/>
                <w:sz w:val="24"/>
                <w:szCs w:val="24"/>
              </w:rPr>
              <w:t xml:space="preserve"> Disability Team. The team works with individuals with a Disability and their parents/carers from child to adult. Jodie has not been with the team for the whole duration of her CPEL (*my signature as a line manager is based on the time Jodie has been in the team). During Jodie’s time with the team, we have had opportunity to reflect on her learning outcomes. There is evidence of Jodie’s development within this portfolio and the Mental Capacity Assessment that Jodie undertook with an individual in the language of their choice (Welsh) demonstrates Jodie’s transferrable skills as a Social Worker. It also demonstrates Jodie’s ability to communicate information effectively and this is evidenced in the individuals feedback (PS3). The fact that Jodie was able to undertake this piece of work in the language of choice is also very positive. The worker who mentored Jodie on this piece of work has also provided positive feedback. Jodie has also demonstrated areas for further development in terms of developing knowledge around Mental Capacity (KS3). Although from the observation and feedback, Jodie clearly understands the legislation and importance of </w:t>
            </w:r>
            <w:proofErr w:type="gramStart"/>
            <w:r>
              <w:rPr>
                <w:color w:val="auto"/>
                <w:sz w:val="24"/>
                <w:szCs w:val="24"/>
              </w:rPr>
              <w:t>person centred</w:t>
            </w:r>
            <w:proofErr w:type="gramEnd"/>
            <w:r>
              <w:rPr>
                <w:color w:val="auto"/>
                <w:sz w:val="24"/>
                <w:szCs w:val="24"/>
              </w:rPr>
              <w:t xml:space="preserve"> practice. </w:t>
            </w:r>
          </w:p>
          <w:p w14:paraId="6FE803DD" w14:textId="77777777" w:rsidR="0058228A" w:rsidRDefault="0058228A" w:rsidP="0058228A">
            <w:pPr>
              <w:jc w:val="both"/>
              <w:rPr>
                <w:color w:val="auto"/>
                <w:sz w:val="24"/>
                <w:szCs w:val="24"/>
              </w:rPr>
            </w:pPr>
          </w:p>
          <w:p w14:paraId="32E9369D" w14:textId="77777777" w:rsidR="0058228A" w:rsidRDefault="0058228A" w:rsidP="0058228A">
            <w:pPr>
              <w:jc w:val="both"/>
              <w:rPr>
                <w:color w:val="auto"/>
                <w:sz w:val="24"/>
                <w:szCs w:val="24"/>
              </w:rPr>
            </w:pPr>
            <w:r w:rsidRPr="00666B6A">
              <w:rPr>
                <w:color w:val="auto"/>
                <w:sz w:val="24"/>
                <w:szCs w:val="24"/>
              </w:rPr>
              <w:t xml:space="preserve">In Task 1a Jodie </w:t>
            </w:r>
            <w:proofErr w:type="gramStart"/>
            <w:r w:rsidRPr="00666B6A">
              <w:rPr>
                <w:color w:val="auto"/>
                <w:sz w:val="24"/>
                <w:szCs w:val="24"/>
              </w:rPr>
              <w:t>makes reference</w:t>
            </w:r>
            <w:proofErr w:type="gramEnd"/>
            <w:r w:rsidRPr="00666B6A">
              <w:rPr>
                <w:color w:val="auto"/>
                <w:sz w:val="24"/>
                <w:szCs w:val="24"/>
              </w:rPr>
              <w:t xml:space="preserve"> to taking on too much quickly. This is insightful and positive to recognise. I feel this will be a continued dilemma for Jodie and we continue to discuss this during supervision. </w:t>
            </w:r>
            <w:proofErr w:type="gramStart"/>
            <w:r w:rsidRPr="00666B6A">
              <w:rPr>
                <w:color w:val="auto"/>
                <w:sz w:val="24"/>
                <w:szCs w:val="24"/>
              </w:rPr>
              <w:t>Going forward, it</w:t>
            </w:r>
            <w:proofErr w:type="gramEnd"/>
            <w:r w:rsidRPr="00666B6A">
              <w:rPr>
                <w:color w:val="auto"/>
                <w:sz w:val="24"/>
                <w:szCs w:val="24"/>
              </w:rPr>
              <w:t xml:space="preserve"> is important that Jodie does not lose sight of this.</w:t>
            </w:r>
          </w:p>
          <w:p w14:paraId="37E0EC4B" w14:textId="77777777" w:rsidR="0058228A" w:rsidRDefault="0058228A" w:rsidP="0058228A">
            <w:pPr>
              <w:jc w:val="both"/>
              <w:rPr>
                <w:color w:val="auto"/>
                <w:sz w:val="24"/>
                <w:szCs w:val="24"/>
              </w:rPr>
            </w:pPr>
          </w:p>
          <w:p w14:paraId="4AD5C91F" w14:textId="77777777" w:rsidR="0058228A" w:rsidRDefault="0058228A" w:rsidP="0058228A">
            <w:pPr>
              <w:jc w:val="both"/>
              <w:rPr>
                <w:color w:val="auto"/>
                <w:sz w:val="24"/>
                <w:szCs w:val="24"/>
              </w:rPr>
            </w:pPr>
            <w:r>
              <w:rPr>
                <w:color w:val="auto"/>
                <w:sz w:val="24"/>
                <w:szCs w:val="24"/>
              </w:rPr>
              <w:lastRenderedPageBreak/>
              <w:t xml:space="preserve">Across the pieces of work that Jodie has undertaken there is clear areas of knowledge and evidence of development, in consideration for the 3 learning outcomes. Jodie’s time in the Disability Team has clearly offered her opportunities to consolidate her learning. Jodie has adapted quickly to her new role and is clearly able to demonstrate a rapport with individuals and their families. Jodie advocates on behalf of the individuals she has worked with and raised any concerns in relation to safety. Jodie’s transferrable skills have been </w:t>
            </w:r>
            <w:proofErr w:type="gramStart"/>
            <w:r>
              <w:rPr>
                <w:color w:val="auto"/>
                <w:sz w:val="24"/>
                <w:szCs w:val="24"/>
              </w:rPr>
              <w:t>evident</w:t>
            </w:r>
            <w:proofErr w:type="gramEnd"/>
            <w:r>
              <w:rPr>
                <w:color w:val="auto"/>
                <w:sz w:val="24"/>
                <w:szCs w:val="24"/>
              </w:rPr>
              <w:t xml:space="preserve"> and I feel her write up of Task 1 b is a true reflection of her development and opportunities which demonstrates the 3 learning outcomes, including completing assessment and plan and considering a range of solutions to a problem (CS). In supervision we have discussed cases with dual diagnosis and worked through solutions to meet outcomes in line with the SSWBA (2014) (KS). Jodie is receptive to feedback and shows good </w:t>
            </w:r>
            <w:proofErr w:type="gramStart"/>
            <w:r>
              <w:rPr>
                <w:color w:val="auto"/>
                <w:sz w:val="24"/>
                <w:szCs w:val="24"/>
              </w:rPr>
              <w:t>decision making</w:t>
            </w:r>
            <w:proofErr w:type="gramEnd"/>
            <w:r>
              <w:rPr>
                <w:color w:val="auto"/>
                <w:sz w:val="24"/>
                <w:szCs w:val="24"/>
              </w:rPr>
              <w:t xml:space="preserve"> skills as evidenced in a piece of work undertaken on cases on the Disability Team allocations list. Jodie as the ability to continue to develop as a practitioner and I would encourage her to complete her Practice Educator award. </w:t>
            </w:r>
          </w:p>
          <w:p w14:paraId="069175DE" w14:textId="77777777" w:rsidR="0058228A" w:rsidRDefault="0058228A" w:rsidP="0058228A">
            <w:pPr>
              <w:jc w:val="both"/>
              <w:rPr>
                <w:color w:val="auto"/>
                <w:sz w:val="24"/>
                <w:szCs w:val="24"/>
              </w:rPr>
            </w:pPr>
          </w:p>
          <w:p w14:paraId="4D01B239" w14:textId="77777777" w:rsidR="0058228A" w:rsidRDefault="0058228A" w:rsidP="0058228A">
            <w:pPr>
              <w:jc w:val="both"/>
              <w:rPr>
                <w:color w:val="auto"/>
                <w:sz w:val="24"/>
                <w:szCs w:val="24"/>
              </w:rPr>
            </w:pPr>
          </w:p>
          <w:p w14:paraId="0F1586A3" w14:textId="77777777" w:rsidR="0058228A" w:rsidRPr="008B28E7" w:rsidRDefault="0058228A" w:rsidP="0058228A">
            <w:pPr>
              <w:jc w:val="both"/>
              <w:rPr>
                <w:color w:val="auto"/>
                <w:sz w:val="24"/>
                <w:szCs w:val="24"/>
              </w:rPr>
            </w:pPr>
          </w:p>
        </w:tc>
      </w:tr>
      <w:tr w:rsidR="0058228A" w:rsidRPr="008B28E7" w14:paraId="2592F11B" w14:textId="77777777" w:rsidTr="00D3203C">
        <w:tc>
          <w:tcPr>
            <w:tcW w:w="10070" w:type="dxa"/>
          </w:tcPr>
          <w:p w14:paraId="2E91AC7D" w14:textId="255DECF0" w:rsidR="0058228A" w:rsidRDefault="0058228A" w:rsidP="0058228A">
            <w:pPr>
              <w:jc w:val="both"/>
              <w:rPr>
                <w:color w:val="auto"/>
                <w:sz w:val="24"/>
                <w:szCs w:val="24"/>
              </w:rPr>
            </w:pPr>
            <w:r w:rsidRPr="00D3203C">
              <w:rPr>
                <w:b/>
                <w:bCs/>
                <w:color w:val="auto"/>
                <w:sz w:val="24"/>
                <w:szCs w:val="24"/>
              </w:rPr>
              <w:lastRenderedPageBreak/>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0"/>
    </w:tbl>
    <w:p w14:paraId="11386D68" w14:textId="77777777" w:rsidR="00092970" w:rsidRDefault="00092970" w:rsidP="00FF7EBB">
      <w:pPr>
        <w:jc w:val="both"/>
        <w:rPr>
          <w:sz w:val="24"/>
          <w:szCs w:val="24"/>
        </w:rPr>
      </w:pPr>
    </w:p>
    <w:p w14:paraId="25CD3AA7" w14:textId="77777777" w:rsidR="008B28E7" w:rsidRDefault="008B28E7" w:rsidP="00FF7EBB">
      <w:pPr>
        <w:jc w:val="both"/>
        <w:rPr>
          <w:sz w:val="24"/>
          <w:szCs w:val="24"/>
        </w:rPr>
      </w:pPr>
    </w:p>
    <w:p w14:paraId="4D4FCE64" w14:textId="77777777" w:rsidR="008B28E7" w:rsidRDefault="008B28E7" w:rsidP="00FF7EBB">
      <w:pPr>
        <w:jc w:val="both"/>
        <w:rPr>
          <w:sz w:val="24"/>
          <w:szCs w:val="24"/>
        </w:rPr>
      </w:pPr>
    </w:p>
    <w:p w14:paraId="09ADB53D" w14:textId="77777777" w:rsidR="008B28E7" w:rsidRDefault="008B28E7" w:rsidP="00FF7EBB">
      <w:pPr>
        <w:jc w:val="both"/>
        <w:rPr>
          <w:sz w:val="24"/>
          <w:szCs w:val="24"/>
        </w:rPr>
      </w:pPr>
    </w:p>
    <w:p w14:paraId="680E8FA4" w14:textId="77777777" w:rsidR="00500748" w:rsidRPr="00EE5BC3" w:rsidRDefault="00064063" w:rsidP="00AA7960">
      <w:pPr>
        <w:keepNext/>
        <w:jc w:val="center"/>
        <w:rPr>
          <w:b/>
          <w:sz w:val="28"/>
          <w:szCs w:val="28"/>
        </w:rPr>
      </w:pPr>
      <w:r w:rsidRPr="00EE5BC3">
        <w:rPr>
          <w:b/>
          <w:sz w:val="28"/>
          <w:szCs w:val="28"/>
        </w:rPr>
        <w:t>Learner Details</w:t>
      </w:r>
    </w:p>
    <w:p w14:paraId="11A98669" w14:textId="77777777" w:rsidR="000E38C3" w:rsidRDefault="000E38C3" w:rsidP="0093018C">
      <w:pPr>
        <w:keepNext/>
        <w:jc w:val="center"/>
        <w:rPr>
          <w:b/>
          <w:sz w:val="24"/>
          <w:szCs w:val="24"/>
        </w:rPr>
      </w:pPr>
    </w:p>
    <w:p w14:paraId="2F9618FA" w14:textId="77777777"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2C48F674" w14:textId="77777777" w:rsidR="0093018C" w:rsidRPr="008B28E7" w:rsidRDefault="0093018C" w:rsidP="0093018C">
      <w:pPr>
        <w:keepNext/>
        <w:jc w:val="center"/>
        <w:rPr>
          <w:b/>
          <w:sz w:val="24"/>
          <w:szCs w:val="24"/>
        </w:rPr>
      </w:pPr>
    </w:p>
    <w:p w14:paraId="06238C7F" w14:textId="77777777"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1CD19B23" w14:textId="77777777" w:rsidR="00B17FA0" w:rsidRDefault="00B17FA0" w:rsidP="00C65921">
      <w:pPr>
        <w:keepNext/>
        <w:rPr>
          <w:b/>
          <w:sz w:val="24"/>
          <w:szCs w:val="24"/>
        </w:rPr>
      </w:pPr>
    </w:p>
    <w:p w14:paraId="30394DA1" w14:textId="77777777" w:rsidR="004923DA" w:rsidRDefault="004923DA" w:rsidP="00B17FA0">
      <w:pPr>
        <w:ind w:right="180"/>
        <w:jc w:val="both"/>
        <w:rPr>
          <w:b/>
          <w:sz w:val="24"/>
          <w:szCs w:val="24"/>
        </w:rPr>
      </w:pPr>
      <w:r w:rsidRPr="008B28E7">
        <w:rPr>
          <w:b/>
          <w:sz w:val="24"/>
          <w:szCs w:val="24"/>
        </w:rPr>
        <w:t xml:space="preserve">Learner Details </w:t>
      </w:r>
    </w:p>
    <w:p w14:paraId="2163F102" w14:textId="77777777"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12219333" w14:textId="77777777" w:rsidR="004923DA" w:rsidRPr="008B28E7" w:rsidRDefault="004923DA" w:rsidP="00FF7EBB">
      <w:pPr>
        <w:ind w:right="180"/>
        <w:jc w:val="both"/>
        <w:rPr>
          <w:b/>
          <w:sz w:val="24"/>
          <w:szCs w:val="24"/>
        </w:rPr>
      </w:pPr>
    </w:p>
    <w:p w14:paraId="2D18CB38"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sidR="009D59C2">
        <w:rPr>
          <w:b/>
          <w:sz w:val="24"/>
          <w:szCs w:val="24"/>
        </w:rPr>
        <w:t>:</w:t>
      </w:r>
      <w:r w:rsidRPr="008B28E7">
        <w:rPr>
          <w:b/>
          <w:sz w:val="24"/>
          <w:szCs w:val="24"/>
        </w:rPr>
        <w:t xml:space="preserve"> </w:t>
      </w:r>
      <w:r w:rsidR="00D76193">
        <w:rPr>
          <w:b/>
          <w:sz w:val="24"/>
          <w:szCs w:val="24"/>
        </w:rPr>
        <w:t>Jodie Gittins</w:t>
      </w:r>
    </w:p>
    <w:p w14:paraId="2B38E5F5"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0DAADD6" w14:textId="77777777"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00D76193">
        <w:rPr>
          <w:b/>
          <w:sz w:val="24"/>
          <w:szCs w:val="24"/>
        </w:rPr>
        <w:t xml:space="preserve"> </w:t>
      </w:r>
      <w:r w:rsidR="00D76193" w:rsidRPr="00D76193">
        <w:rPr>
          <w:b/>
          <w:sz w:val="24"/>
          <w:szCs w:val="24"/>
        </w:rPr>
        <w:t>2221671</w:t>
      </w:r>
    </w:p>
    <w:p w14:paraId="204BCFAC"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76AC6A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p>
    <w:p w14:paraId="76541EAD" w14:textId="77777777" w:rsidR="00D76193" w:rsidRDefault="00D76193" w:rsidP="00FF7EBB">
      <w:pPr>
        <w:pBdr>
          <w:top w:val="single" w:sz="6" w:space="1" w:color="auto"/>
          <w:left w:val="single" w:sz="6" w:space="1" w:color="auto"/>
          <w:bottom w:val="single" w:sz="6" w:space="1" w:color="auto"/>
          <w:right w:val="single" w:sz="6" w:space="1" w:color="auto"/>
        </w:pBdr>
        <w:jc w:val="both"/>
        <w:rPr>
          <w:b/>
          <w:sz w:val="24"/>
          <w:szCs w:val="24"/>
        </w:rPr>
      </w:pPr>
    </w:p>
    <w:p w14:paraId="1429D886" w14:textId="77777777" w:rsidR="004923DA" w:rsidRPr="008B28E7" w:rsidRDefault="00D76193"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17 Nant Court </w:t>
      </w:r>
    </w:p>
    <w:p w14:paraId="246441F5" w14:textId="77777777" w:rsidR="004923DA" w:rsidRPr="008B28E7" w:rsidRDefault="00D76193" w:rsidP="00FF7EBB">
      <w:pPr>
        <w:pBdr>
          <w:top w:val="single" w:sz="6" w:space="1" w:color="auto"/>
          <w:left w:val="single" w:sz="6" w:space="1" w:color="auto"/>
          <w:bottom w:val="single" w:sz="6" w:space="1" w:color="auto"/>
          <w:right w:val="single" w:sz="6" w:space="1" w:color="auto"/>
        </w:pBdr>
        <w:jc w:val="both"/>
        <w:rPr>
          <w:b/>
          <w:sz w:val="24"/>
          <w:szCs w:val="24"/>
        </w:rPr>
      </w:pPr>
      <w:proofErr w:type="spellStart"/>
      <w:r>
        <w:rPr>
          <w:b/>
          <w:sz w:val="24"/>
          <w:szCs w:val="24"/>
        </w:rPr>
        <w:t>Brymbo</w:t>
      </w:r>
      <w:proofErr w:type="spellEnd"/>
    </w:p>
    <w:p w14:paraId="35430D1A" w14:textId="77777777" w:rsidR="004923DA" w:rsidRDefault="00D76193"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Wrexham </w:t>
      </w:r>
    </w:p>
    <w:p w14:paraId="685A61A7" w14:textId="77777777" w:rsidR="00D76193" w:rsidRPr="008B28E7" w:rsidRDefault="00D76193"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LL11 5BH</w:t>
      </w:r>
    </w:p>
    <w:p w14:paraId="6E61413F"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410F836"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lastRenderedPageBreak/>
        <w:t>Telephone</w:t>
      </w:r>
      <w:r w:rsidR="009D59C2">
        <w:rPr>
          <w:b/>
          <w:sz w:val="24"/>
          <w:szCs w:val="24"/>
        </w:rPr>
        <w:t xml:space="preserve"> Number</w:t>
      </w:r>
      <w:r w:rsidR="00B17FA0">
        <w:rPr>
          <w:b/>
          <w:sz w:val="24"/>
          <w:szCs w:val="24"/>
        </w:rPr>
        <w:t>:</w:t>
      </w:r>
      <w:r w:rsidR="00D76193">
        <w:rPr>
          <w:b/>
          <w:sz w:val="24"/>
          <w:szCs w:val="24"/>
        </w:rPr>
        <w:t xml:space="preserve"> 07548381316</w:t>
      </w:r>
    </w:p>
    <w:p w14:paraId="3A0EFFD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C7AAFB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9D59C2">
        <w:rPr>
          <w:b/>
          <w:sz w:val="24"/>
          <w:szCs w:val="24"/>
        </w:rPr>
        <w:t xml:space="preserve"> address</w:t>
      </w:r>
      <w:r w:rsidRPr="008B28E7">
        <w:rPr>
          <w:b/>
          <w:sz w:val="24"/>
          <w:szCs w:val="24"/>
        </w:rPr>
        <w:t>:</w:t>
      </w:r>
      <w:r w:rsidR="00D76193">
        <w:rPr>
          <w:b/>
          <w:sz w:val="24"/>
          <w:szCs w:val="24"/>
        </w:rPr>
        <w:t xml:space="preserve"> jd.weale@googlemail.com</w:t>
      </w:r>
    </w:p>
    <w:p w14:paraId="39B468BC"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922B901"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sidR="00D76193">
        <w:rPr>
          <w:b/>
          <w:sz w:val="24"/>
          <w:szCs w:val="24"/>
        </w:rPr>
        <w:t>1.12.21</w:t>
      </w:r>
    </w:p>
    <w:p w14:paraId="24204ADC"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5E49831"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D76193">
        <w:rPr>
          <w:b/>
          <w:sz w:val="24"/>
          <w:szCs w:val="24"/>
        </w:rPr>
        <w:t xml:space="preserve"> 15.10.2021</w:t>
      </w:r>
    </w:p>
    <w:p w14:paraId="2DAF411B"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37617037" w14:textId="77777777" w:rsidR="004923DA" w:rsidRDefault="004923DA" w:rsidP="00FF7EBB">
      <w:pPr>
        <w:jc w:val="both"/>
        <w:rPr>
          <w:b/>
          <w:sz w:val="24"/>
          <w:szCs w:val="24"/>
        </w:rPr>
      </w:pPr>
    </w:p>
    <w:p w14:paraId="301ACBCB" w14:textId="77777777" w:rsidR="000E0D51" w:rsidRPr="008B28E7" w:rsidRDefault="000E0D51" w:rsidP="00FF7EBB">
      <w:pPr>
        <w:jc w:val="both"/>
        <w:rPr>
          <w:b/>
          <w:sz w:val="24"/>
          <w:szCs w:val="24"/>
        </w:rPr>
      </w:pPr>
    </w:p>
    <w:p w14:paraId="0F08EE1C"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p>
    <w:p w14:paraId="64A366F6" w14:textId="77777777" w:rsidR="00DC6526" w:rsidRDefault="00DC6526" w:rsidP="00FF7EBB">
      <w:pPr>
        <w:pBdr>
          <w:top w:val="single" w:sz="6" w:space="1" w:color="auto"/>
          <w:left w:val="single" w:sz="6" w:space="1" w:color="auto"/>
          <w:bottom w:val="single" w:sz="6" w:space="1" w:color="auto"/>
          <w:right w:val="single" w:sz="6" w:space="1" w:color="auto"/>
        </w:pBdr>
        <w:jc w:val="both"/>
        <w:rPr>
          <w:b/>
          <w:sz w:val="24"/>
          <w:szCs w:val="24"/>
        </w:rPr>
      </w:pPr>
    </w:p>
    <w:p w14:paraId="6BB1CD7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r w:rsidR="00DC6526">
        <w:rPr>
          <w:b/>
          <w:sz w:val="24"/>
          <w:szCs w:val="24"/>
        </w:rPr>
        <w:t xml:space="preserve"> Wrexham County Borough Council</w:t>
      </w:r>
    </w:p>
    <w:p w14:paraId="1F2385B4"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0CD0476"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r w:rsidR="00DC6526">
        <w:rPr>
          <w:b/>
          <w:sz w:val="24"/>
          <w:szCs w:val="24"/>
        </w:rPr>
        <w:t xml:space="preserve"> Carys West</w:t>
      </w:r>
    </w:p>
    <w:p w14:paraId="4430F3F1"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50B2C8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r w:rsidR="00DC6526">
        <w:rPr>
          <w:b/>
          <w:sz w:val="24"/>
          <w:szCs w:val="24"/>
        </w:rPr>
        <w:t xml:space="preserve"> </w:t>
      </w:r>
    </w:p>
    <w:p w14:paraId="38B932C8" w14:textId="77777777" w:rsidR="00DC6526" w:rsidRDefault="00DC6526" w:rsidP="00FF7EBB">
      <w:pPr>
        <w:pBdr>
          <w:top w:val="single" w:sz="6" w:space="1" w:color="auto"/>
          <w:left w:val="single" w:sz="6" w:space="1" w:color="auto"/>
          <w:bottom w:val="single" w:sz="6" w:space="1" w:color="auto"/>
          <w:right w:val="single" w:sz="6" w:space="1" w:color="auto"/>
        </w:pBdr>
        <w:jc w:val="both"/>
        <w:rPr>
          <w:b/>
          <w:sz w:val="24"/>
          <w:szCs w:val="24"/>
        </w:rPr>
      </w:pPr>
    </w:p>
    <w:p w14:paraId="33DDEB6A" w14:textId="77777777" w:rsidR="00DC6526" w:rsidRDefault="00DC6526"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Disability Team </w:t>
      </w:r>
    </w:p>
    <w:p w14:paraId="639D034B" w14:textId="77777777" w:rsidR="004923DA" w:rsidRDefault="00DC6526"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Floor 2</w:t>
      </w:r>
    </w:p>
    <w:p w14:paraId="19944085" w14:textId="77777777" w:rsidR="004923DA" w:rsidRDefault="00DC6526"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Crown Buildings</w:t>
      </w:r>
    </w:p>
    <w:p w14:paraId="677BF3D9" w14:textId="77777777" w:rsidR="00DC6526" w:rsidRDefault="00DC6526"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Chester Road</w:t>
      </w:r>
    </w:p>
    <w:p w14:paraId="1946BB41" w14:textId="77777777" w:rsidR="00DC6526" w:rsidRDefault="00DC6526"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Wrexham </w:t>
      </w:r>
    </w:p>
    <w:p w14:paraId="498A63E9" w14:textId="77777777" w:rsidR="00DC6526" w:rsidRDefault="00DC6526"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LL13 8BJ</w:t>
      </w:r>
    </w:p>
    <w:p w14:paraId="5D27BD6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89B125B"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r w:rsidR="00DC6526">
        <w:rPr>
          <w:b/>
          <w:sz w:val="24"/>
          <w:szCs w:val="24"/>
        </w:rPr>
        <w:t xml:space="preserve"> 01978 298484</w:t>
      </w:r>
    </w:p>
    <w:p w14:paraId="501C0E64"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F60EA4B" w14:textId="77777777"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r w:rsidR="00DC6526">
        <w:rPr>
          <w:b/>
          <w:sz w:val="24"/>
          <w:szCs w:val="24"/>
        </w:rPr>
        <w:t>carys.west@wrexham.gov.uk</w:t>
      </w:r>
    </w:p>
    <w:p w14:paraId="24092287" w14:textId="77777777" w:rsidR="000E0D51" w:rsidRDefault="000E0D51" w:rsidP="000E0D51">
      <w:pPr>
        <w:jc w:val="both"/>
        <w:rPr>
          <w:b/>
          <w:sz w:val="24"/>
          <w:szCs w:val="24"/>
        </w:rPr>
      </w:pPr>
    </w:p>
    <w:p w14:paraId="0D7E625F" w14:textId="77777777" w:rsidR="008C7770" w:rsidRPr="008B28E7" w:rsidRDefault="008C7770" w:rsidP="000E0D51">
      <w:pPr>
        <w:jc w:val="both"/>
        <w:rPr>
          <w:b/>
          <w:sz w:val="24"/>
          <w:szCs w:val="24"/>
        </w:rPr>
      </w:pPr>
    </w:p>
    <w:p w14:paraId="44909B5F"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7AA56293"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35C3A427"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t xml:space="preserve">English only </w:t>
      </w:r>
      <w:r w:rsidR="00DC6526">
        <w:rPr>
          <w:b/>
          <w:sz w:val="24"/>
          <w:szCs w:val="24"/>
        </w:rPr>
        <w:sym w:font="Wingdings" w:char="F0FC"/>
      </w:r>
    </w:p>
    <w:p w14:paraId="2D7D44A9" w14:textId="77777777" w:rsidR="004923DA" w:rsidRDefault="004923DA" w:rsidP="00FF7EBB">
      <w:pPr>
        <w:jc w:val="both"/>
        <w:rPr>
          <w:b/>
          <w:sz w:val="24"/>
          <w:szCs w:val="24"/>
        </w:rPr>
      </w:pPr>
    </w:p>
    <w:p w14:paraId="39BFCEBA" w14:textId="77777777" w:rsidR="000E0D51" w:rsidRDefault="000E0D51" w:rsidP="00FF7EBB">
      <w:pPr>
        <w:jc w:val="both"/>
        <w:rPr>
          <w:b/>
          <w:sz w:val="24"/>
          <w:szCs w:val="24"/>
        </w:rPr>
      </w:pPr>
    </w:p>
    <w:p w14:paraId="0E6A8C6A" w14:textId="77777777" w:rsidR="000E0D51" w:rsidRDefault="000E0D51" w:rsidP="00FF7EBB">
      <w:pPr>
        <w:jc w:val="both"/>
        <w:rPr>
          <w:b/>
          <w:sz w:val="24"/>
          <w:szCs w:val="24"/>
        </w:rPr>
      </w:pPr>
      <w:r>
        <w:rPr>
          <w:b/>
          <w:sz w:val="24"/>
          <w:szCs w:val="24"/>
        </w:rPr>
        <w:t>Mentor’s details</w:t>
      </w:r>
    </w:p>
    <w:p w14:paraId="289985FE" w14:textId="77777777" w:rsidR="000E0D51" w:rsidRPr="008B28E7" w:rsidRDefault="000E0D51" w:rsidP="00FF7EBB">
      <w:pPr>
        <w:jc w:val="both"/>
        <w:rPr>
          <w:b/>
          <w:sz w:val="24"/>
          <w:szCs w:val="24"/>
        </w:rPr>
      </w:pPr>
    </w:p>
    <w:p w14:paraId="24B61FB1"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F81FEC">
        <w:rPr>
          <w:b/>
          <w:sz w:val="24"/>
          <w:szCs w:val="24"/>
        </w:rPr>
        <w:t xml:space="preserve"> </w:t>
      </w:r>
    </w:p>
    <w:p w14:paraId="79EA888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584FBA9" w14:textId="77777777" w:rsidR="00DC6526" w:rsidRDefault="00DC6526" w:rsidP="00DC6526">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 Carys West</w:t>
      </w:r>
    </w:p>
    <w:p w14:paraId="49B76107" w14:textId="77777777" w:rsidR="00DC6526" w:rsidRDefault="00DC6526" w:rsidP="00DC6526">
      <w:pPr>
        <w:pBdr>
          <w:top w:val="single" w:sz="6" w:space="1" w:color="auto"/>
          <w:left w:val="single" w:sz="6" w:space="1" w:color="auto"/>
          <w:bottom w:val="single" w:sz="6" w:space="1" w:color="auto"/>
          <w:right w:val="single" w:sz="6" w:space="1" w:color="auto"/>
        </w:pBdr>
        <w:jc w:val="both"/>
        <w:rPr>
          <w:b/>
          <w:sz w:val="24"/>
          <w:szCs w:val="24"/>
        </w:rPr>
      </w:pPr>
    </w:p>
    <w:p w14:paraId="1B123332" w14:textId="77777777" w:rsidR="00DC6526" w:rsidRDefault="00DC6526" w:rsidP="00DC6526">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Address: </w:t>
      </w:r>
    </w:p>
    <w:p w14:paraId="2442BCFD" w14:textId="77777777" w:rsidR="00DC6526" w:rsidRDefault="00DC6526" w:rsidP="00DC6526">
      <w:pPr>
        <w:pBdr>
          <w:top w:val="single" w:sz="6" w:space="1" w:color="auto"/>
          <w:left w:val="single" w:sz="6" w:space="1" w:color="auto"/>
          <w:bottom w:val="single" w:sz="6" w:space="1" w:color="auto"/>
          <w:right w:val="single" w:sz="6" w:space="1" w:color="auto"/>
        </w:pBdr>
        <w:jc w:val="both"/>
        <w:rPr>
          <w:b/>
          <w:sz w:val="24"/>
          <w:szCs w:val="24"/>
        </w:rPr>
      </w:pPr>
    </w:p>
    <w:p w14:paraId="2F58F5C0" w14:textId="77777777" w:rsidR="00DC6526" w:rsidRDefault="00DC6526" w:rsidP="00DC6526">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Disability Team </w:t>
      </w:r>
    </w:p>
    <w:p w14:paraId="02D8974D" w14:textId="77777777" w:rsidR="00DC6526" w:rsidRDefault="00DC6526" w:rsidP="00DC6526">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Floor 2</w:t>
      </w:r>
    </w:p>
    <w:p w14:paraId="4A312290" w14:textId="77777777" w:rsidR="00DC6526" w:rsidRDefault="00DC6526" w:rsidP="00DC6526">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Crown Buildings</w:t>
      </w:r>
    </w:p>
    <w:p w14:paraId="5A07D3FE" w14:textId="77777777" w:rsidR="00DC6526" w:rsidRDefault="00DC6526" w:rsidP="00DC6526">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lastRenderedPageBreak/>
        <w:t>Chester Road</w:t>
      </w:r>
    </w:p>
    <w:p w14:paraId="795C9468" w14:textId="77777777" w:rsidR="00DC6526" w:rsidRDefault="00DC6526" w:rsidP="00DC6526">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Wrexham </w:t>
      </w:r>
    </w:p>
    <w:p w14:paraId="6FB65184" w14:textId="77777777" w:rsidR="00DC6526" w:rsidRDefault="00DC6526" w:rsidP="00DC6526">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LL13 8BJ</w:t>
      </w:r>
    </w:p>
    <w:p w14:paraId="406218FC" w14:textId="77777777" w:rsidR="00DC6526" w:rsidRDefault="00DC6526" w:rsidP="00DC6526">
      <w:pPr>
        <w:pBdr>
          <w:top w:val="single" w:sz="6" w:space="1" w:color="auto"/>
          <w:left w:val="single" w:sz="6" w:space="1" w:color="auto"/>
          <w:bottom w:val="single" w:sz="6" w:space="1" w:color="auto"/>
          <w:right w:val="single" w:sz="6" w:space="1" w:color="auto"/>
        </w:pBdr>
        <w:jc w:val="both"/>
        <w:rPr>
          <w:b/>
          <w:sz w:val="24"/>
          <w:szCs w:val="24"/>
        </w:rPr>
      </w:pPr>
    </w:p>
    <w:p w14:paraId="0E6541E8" w14:textId="77777777" w:rsidR="00DC6526" w:rsidRDefault="00DC6526" w:rsidP="00DC6526">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 01978 298484</w:t>
      </w:r>
    </w:p>
    <w:p w14:paraId="5D9E2A43" w14:textId="77777777" w:rsidR="00DC6526" w:rsidRDefault="00DC6526" w:rsidP="00DC6526">
      <w:pPr>
        <w:pBdr>
          <w:top w:val="single" w:sz="6" w:space="1" w:color="auto"/>
          <w:left w:val="single" w:sz="6" w:space="1" w:color="auto"/>
          <w:bottom w:val="single" w:sz="6" w:space="1" w:color="auto"/>
          <w:right w:val="single" w:sz="6" w:space="1" w:color="auto"/>
        </w:pBdr>
        <w:jc w:val="both"/>
        <w:rPr>
          <w:b/>
          <w:sz w:val="24"/>
          <w:szCs w:val="24"/>
        </w:rPr>
      </w:pPr>
    </w:p>
    <w:p w14:paraId="17C82309" w14:textId="77777777" w:rsidR="004923DA" w:rsidRPr="008B28E7" w:rsidRDefault="00DC6526"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E-Mail address: carys.west@wrexham.gov.uk</w:t>
      </w:r>
    </w:p>
    <w:p w14:paraId="73F4C9D0"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10EF1D96" w14:textId="77777777" w:rsidR="00F81FEC" w:rsidRDefault="00F81FEC" w:rsidP="00F81FEC">
      <w:pPr>
        <w:jc w:val="both"/>
        <w:rPr>
          <w:b/>
          <w:sz w:val="24"/>
          <w:szCs w:val="24"/>
        </w:rPr>
      </w:pPr>
    </w:p>
    <w:p w14:paraId="404EC20F" w14:textId="77777777"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3178CA52" w14:textId="77777777" w:rsidTr="00B17FA0">
        <w:tc>
          <w:tcPr>
            <w:tcW w:w="10278" w:type="dxa"/>
            <w:shd w:val="clear" w:color="auto" w:fill="auto"/>
          </w:tcPr>
          <w:p w14:paraId="287786A1"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0C74856A" w14:textId="77777777" w:rsidR="004923DA" w:rsidRPr="008B28E7" w:rsidRDefault="004923DA" w:rsidP="00FF7EBB">
            <w:pPr>
              <w:jc w:val="both"/>
              <w:rPr>
                <w:b/>
                <w:sz w:val="24"/>
                <w:szCs w:val="24"/>
              </w:rPr>
            </w:pPr>
          </w:p>
          <w:p w14:paraId="6D2EEC73" w14:textId="77777777" w:rsidR="004923DA" w:rsidRDefault="004923DA" w:rsidP="00FF7EBB">
            <w:pPr>
              <w:jc w:val="both"/>
              <w:rPr>
                <w:b/>
                <w:sz w:val="24"/>
                <w:szCs w:val="24"/>
              </w:rPr>
            </w:pPr>
            <w:r w:rsidRPr="008B28E7">
              <w:rPr>
                <w:b/>
                <w:sz w:val="24"/>
                <w:szCs w:val="24"/>
              </w:rPr>
              <w:t>Name:</w:t>
            </w:r>
            <w:r w:rsidR="00DC6526">
              <w:rPr>
                <w:b/>
                <w:sz w:val="24"/>
                <w:szCs w:val="24"/>
              </w:rPr>
              <w:t xml:space="preserve"> Emma Walton </w:t>
            </w:r>
          </w:p>
          <w:p w14:paraId="3C31F9C7" w14:textId="77777777" w:rsidR="004923DA" w:rsidRPr="008B28E7" w:rsidRDefault="004923DA" w:rsidP="00FF7EBB">
            <w:pPr>
              <w:jc w:val="both"/>
              <w:rPr>
                <w:b/>
                <w:sz w:val="24"/>
                <w:szCs w:val="24"/>
              </w:rPr>
            </w:pPr>
          </w:p>
          <w:p w14:paraId="644826D3" w14:textId="77777777" w:rsidR="004923DA" w:rsidRDefault="004923DA" w:rsidP="00FF7EBB">
            <w:pPr>
              <w:jc w:val="both"/>
              <w:rPr>
                <w:b/>
                <w:sz w:val="24"/>
                <w:szCs w:val="24"/>
              </w:rPr>
            </w:pPr>
            <w:r w:rsidRPr="008B28E7">
              <w:rPr>
                <w:b/>
                <w:sz w:val="24"/>
                <w:szCs w:val="24"/>
              </w:rPr>
              <w:t xml:space="preserve">Work Address: </w:t>
            </w:r>
          </w:p>
          <w:p w14:paraId="3F065D32" w14:textId="77777777" w:rsidR="009D59C2" w:rsidRDefault="009D59C2" w:rsidP="00FF7EBB">
            <w:pPr>
              <w:jc w:val="both"/>
              <w:rPr>
                <w:b/>
                <w:sz w:val="24"/>
                <w:szCs w:val="24"/>
              </w:rPr>
            </w:pPr>
          </w:p>
          <w:p w14:paraId="72321A42" w14:textId="77777777" w:rsidR="00DC6526" w:rsidRPr="00DC6526" w:rsidRDefault="00DC6526" w:rsidP="00DC6526">
            <w:pPr>
              <w:jc w:val="both"/>
              <w:rPr>
                <w:b/>
                <w:sz w:val="24"/>
                <w:szCs w:val="24"/>
              </w:rPr>
            </w:pPr>
            <w:r w:rsidRPr="00DC6526">
              <w:rPr>
                <w:b/>
                <w:sz w:val="24"/>
                <w:szCs w:val="24"/>
              </w:rPr>
              <w:t xml:space="preserve">Disability Team </w:t>
            </w:r>
          </w:p>
          <w:p w14:paraId="072640AE" w14:textId="77777777" w:rsidR="00DC6526" w:rsidRPr="00DC6526" w:rsidRDefault="00DC6526" w:rsidP="00DC6526">
            <w:pPr>
              <w:jc w:val="both"/>
              <w:rPr>
                <w:b/>
                <w:sz w:val="24"/>
                <w:szCs w:val="24"/>
              </w:rPr>
            </w:pPr>
            <w:r w:rsidRPr="00DC6526">
              <w:rPr>
                <w:b/>
                <w:sz w:val="24"/>
                <w:szCs w:val="24"/>
              </w:rPr>
              <w:t>Floor 2</w:t>
            </w:r>
          </w:p>
          <w:p w14:paraId="618BF97F" w14:textId="77777777" w:rsidR="00DC6526" w:rsidRPr="00DC6526" w:rsidRDefault="00DC6526" w:rsidP="00DC6526">
            <w:pPr>
              <w:jc w:val="both"/>
              <w:rPr>
                <w:b/>
                <w:sz w:val="24"/>
                <w:szCs w:val="24"/>
              </w:rPr>
            </w:pPr>
            <w:r w:rsidRPr="00DC6526">
              <w:rPr>
                <w:b/>
                <w:sz w:val="24"/>
                <w:szCs w:val="24"/>
              </w:rPr>
              <w:t>Crown Buildings</w:t>
            </w:r>
          </w:p>
          <w:p w14:paraId="51EF765F" w14:textId="77777777" w:rsidR="00DC6526" w:rsidRPr="00DC6526" w:rsidRDefault="00DC6526" w:rsidP="00DC6526">
            <w:pPr>
              <w:jc w:val="both"/>
              <w:rPr>
                <w:b/>
                <w:sz w:val="24"/>
                <w:szCs w:val="24"/>
              </w:rPr>
            </w:pPr>
            <w:r w:rsidRPr="00DC6526">
              <w:rPr>
                <w:b/>
                <w:sz w:val="24"/>
                <w:szCs w:val="24"/>
              </w:rPr>
              <w:t>Chester Road</w:t>
            </w:r>
          </w:p>
          <w:p w14:paraId="6A9CF04D" w14:textId="77777777" w:rsidR="00DC6526" w:rsidRPr="00DC6526" w:rsidRDefault="00DC6526" w:rsidP="00DC6526">
            <w:pPr>
              <w:jc w:val="both"/>
              <w:rPr>
                <w:b/>
                <w:sz w:val="24"/>
                <w:szCs w:val="24"/>
              </w:rPr>
            </w:pPr>
            <w:r w:rsidRPr="00DC6526">
              <w:rPr>
                <w:b/>
                <w:sz w:val="24"/>
                <w:szCs w:val="24"/>
              </w:rPr>
              <w:t xml:space="preserve">Wrexham </w:t>
            </w:r>
          </w:p>
          <w:p w14:paraId="21BBB95A" w14:textId="77777777" w:rsidR="009D59C2" w:rsidRDefault="00DC6526" w:rsidP="00DC6526">
            <w:pPr>
              <w:jc w:val="both"/>
              <w:rPr>
                <w:b/>
                <w:sz w:val="24"/>
                <w:szCs w:val="24"/>
              </w:rPr>
            </w:pPr>
            <w:r w:rsidRPr="00DC6526">
              <w:rPr>
                <w:b/>
                <w:sz w:val="24"/>
                <w:szCs w:val="24"/>
              </w:rPr>
              <w:t>LL13 8BJ</w:t>
            </w:r>
          </w:p>
          <w:p w14:paraId="39C28371" w14:textId="77777777" w:rsidR="004923DA" w:rsidRPr="008B28E7" w:rsidRDefault="004923DA" w:rsidP="00FF7EBB">
            <w:pPr>
              <w:jc w:val="both"/>
              <w:rPr>
                <w:b/>
                <w:sz w:val="24"/>
                <w:szCs w:val="24"/>
              </w:rPr>
            </w:pPr>
          </w:p>
          <w:p w14:paraId="76396668" w14:textId="77777777" w:rsidR="004923DA" w:rsidRPr="008B28E7" w:rsidRDefault="004923DA" w:rsidP="00FF7EBB">
            <w:pPr>
              <w:jc w:val="both"/>
              <w:rPr>
                <w:b/>
                <w:sz w:val="24"/>
                <w:szCs w:val="24"/>
              </w:rPr>
            </w:pPr>
            <w:r w:rsidRPr="008B28E7">
              <w:rPr>
                <w:b/>
                <w:sz w:val="24"/>
                <w:szCs w:val="24"/>
              </w:rPr>
              <w:t>Professional Qualification and date of qualification:</w:t>
            </w:r>
          </w:p>
          <w:p w14:paraId="131A9440" w14:textId="77777777" w:rsidR="004923DA" w:rsidRDefault="004923DA" w:rsidP="00FF7EBB">
            <w:pPr>
              <w:jc w:val="both"/>
              <w:rPr>
                <w:b/>
                <w:sz w:val="24"/>
                <w:szCs w:val="24"/>
              </w:rPr>
            </w:pPr>
          </w:p>
          <w:p w14:paraId="7DB62773" w14:textId="77777777" w:rsidR="004923DA" w:rsidRDefault="009D59C2" w:rsidP="00FF7EBB">
            <w:pPr>
              <w:jc w:val="both"/>
              <w:rPr>
                <w:b/>
                <w:sz w:val="24"/>
                <w:szCs w:val="24"/>
              </w:rPr>
            </w:pPr>
            <w:r>
              <w:rPr>
                <w:b/>
                <w:sz w:val="24"/>
                <w:szCs w:val="24"/>
              </w:rPr>
              <w:t>T</w:t>
            </w:r>
            <w:r w:rsidR="004923DA" w:rsidRPr="008B28E7">
              <w:rPr>
                <w:b/>
                <w:sz w:val="24"/>
                <w:szCs w:val="24"/>
              </w:rPr>
              <w:t>elephone number:</w:t>
            </w:r>
            <w:r w:rsidR="00DC6526">
              <w:rPr>
                <w:b/>
                <w:sz w:val="24"/>
                <w:szCs w:val="24"/>
              </w:rPr>
              <w:t xml:space="preserve"> 01978 298484</w:t>
            </w:r>
          </w:p>
          <w:p w14:paraId="50145C90" w14:textId="77777777" w:rsidR="009D59C2" w:rsidRDefault="009D59C2" w:rsidP="00FF7EBB">
            <w:pPr>
              <w:jc w:val="both"/>
              <w:rPr>
                <w:b/>
                <w:sz w:val="24"/>
                <w:szCs w:val="24"/>
              </w:rPr>
            </w:pPr>
          </w:p>
          <w:p w14:paraId="382FEED5" w14:textId="77777777" w:rsidR="009D59C2" w:rsidRPr="008B28E7" w:rsidRDefault="009D59C2" w:rsidP="00FF7EBB">
            <w:pPr>
              <w:jc w:val="both"/>
              <w:rPr>
                <w:b/>
                <w:sz w:val="24"/>
                <w:szCs w:val="24"/>
              </w:rPr>
            </w:pPr>
            <w:r>
              <w:rPr>
                <w:b/>
                <w:sz w:val="24"/>
                <w:szCs w:val="24"/>
              </w:rPr>
              <w:t>Email address:</w:t>
            </w:r>
            <w:r w:rsidR="00DC6526">
              <w:rPr>
                <w:b/>
                <w:sz w:val="24"/>
                <w:szCs w:val="24"/>
              </w:rPr>
              <w:t xml:space="preserve"> emma.walton@wrexham.gov.uk</w:t>
            </w:r>
          </w:p>
          <w:p w14:paraId="21EA3826" w14:textId="77777777" w:rsidR="00B17FA0" w:rsidRPr="008B28E7" w:rsidRDefault="00B17FA0" w:rsidP="000E38C3">
            <w:pPr>
              <w:jc w:val="both"/>
              <w:rPr>
                <w:b/>
                <w:sz w:val="24"/>
                <w:szCs w:val="24"/>
              </w:rPr>
            </w:pPr>
          </w:p>
        </w:tc>
      </w:tr>
    </w:tbl>
    <w:p w14:paraId="01F66E54" w14:textId="77777777" w:rsidR="00830DD1" w:rsidRPr="00830DD1" w:rsidRDefault="00830DD1" w:rsidP="00830DD1"/>
    <w:p w14:paraId="65F34B61" w14:textId="77777777" w:rsidR="00830DD1" w:rsidRPr="00830DD1" w:rsidRDefault="00830DD1" w:rsidP="00830DD1"/>
    <w:p w14:paraId="419FB14A" w14:textId="77777777" w:rsidR="00830DD1" w:rsidRPr="00830DD1" w:rsidRDefault="00830DD1" w:rsidP="00830DD1"/>
    <w:p w14:paraId="266147B0" w14:textId="77777777" w:rsidR="00830DD1" w:rsidRPr="00830DD1" w:rsidRDefault="00830DD1" w:rsidP="00830DD1"/>
    <w:p w14:paraId="7D0802AD" w14:textId="77777777" w:rsidR="00830DD1" w:rsidRDefault="00830DD1" w:rsidP="00830DD1">
      <w:pPr>
        <w:rPr>
          <w:sz w:val="28"/>
          <w:szCs w:val="28"/>
        </w:rPr>
      </w:pPr>
    </w:p>
    <w:p w14:paraId="375B9B96" w14:textId="77777777" w:rsidR="00830DD1" w:rsidRDefault="00830DD1" w:rsidP="00830DD1">
      <w:pPr>
        <w:rPr>
          <w:sz w:val="28"/>
          <w:szCs w:val="28"/>
        </w:rPr>
      </w:pPr>
    </w:p>
    <w:p w14:paraId="506CA355" w14:textId="77777777" w:rsidR="00830DD1" w:rsidRDefault="00830DD1" w:rsidP="00830DD1">
      <w:pPr>
        <w:rPr>
          <w:sz w:val="28"/>
          <w:szCs w:val="28"/>
        </w:rPr>
      </w:pPr>
    </w:p>
    <w:p w14:paraId="72C2C58C" w14:textId="77777777" w:rsidR="004923DA" w:rsidRPr="00EE5BC3" w:rsidRDefault="004923DA" w:rsidP="00EE5BC3">
      <w:pPr>
        <w:keepNext/>
        <w:jc w:val="center"/>
        <w:rPr>
          <w:b/>
          <w:sz w:val="28"/>
          <w:szCs w:val="28"/>
        </w:rPr>
      </w:pPr>
      <w:r w:rsidRPr="00EE5BC3">
        <w:rPr>
          <w:b/>
          <w:sz w:val="28"/>
          <w:szCs w:val="28"/>
        </w:rPr>
        <w:t>Signatures and Line Manager Verification</w:t>
      </w:r>
    </w:p>
    <w:p w14:paraId="35218B9D" w14:textId="77777777" w:rsidR="0093018C" w:rsidRDefault="0093018C" w:rsidP="0093018C">
      <w:pPr>
        <w:keepNext/>
        <w:jc w:val="both"/>
        <w:rPr>
          <w:b/>
          <w:sz w:val="24"/>
          <w:szCs w:val="24"/>
        </w:rPr>
      </w:pPr>
    </w:p>
    <w:p w14:paraId="62F5D45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0BDFB9F7"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20EE0097"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5995BBF" w14:textId="6C95CB9D"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w:t>
      </w:r>
      <w:proofErr w:type="gramStart"/>
      <w:r w:rsidR="0075704F">
        <w:rPr>
          <w:sz w:val="24"/>
          <w:szCs w:val="24"/>
        </w:rPr>
        <w:t>e.g.</w:t>
      </w:r>
      <w:proofErr w:type="gramEnd"/>
      <w:r w:rsidR="0075704F">
        <w:rPr>
          <w:sz w:val="24"/>
          <w:szCs w:val="24"/>
        </w:rPr>
        <w:t xml:space="preserve">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4761A5BF" w14:textId="3BE40A89"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082077CB" w14:textId="49B12711" w:rsidR="00B577D3" w:rsidRDefault="0058228A" w:rsidP="00FF7EBB">
      <w:pPr>
        <w:pBdr>
          <w:top w:val="single" w:sz="6" w:space="1" w:color="auto"/>
          <w:left w:val="single" w:sz="6" w:space="1" w:color="auto"/>
          <w:bottom w:val="single" w:sz="6" w:space="1" w:color="auto"/>
          <w:right w:val="single" w:sz="6" w:space="1" w:color="auto"/>
        </w:pBdr>
        <w:jc w:val="both"/>
        <w:rPr>
          <w:sz w:val="24"/>
          <w:szCs w:val="24"/>
        </w:rPr>
      </w:pPr>
      <w:r w:rsidRPr="00DF5FCF">
        <w:rPr>
          <w:rFonts w:ascii="Calibri" w:eastAsia="Calibri" w:hAnsi="Calibri" w:cs="Times New Roman"/>
          <w:noProof/>
          <w:color w:val="auto"/>
          <w:sz w:val="22"/>
          <w:szCs w:val="22"/>
        </w:rPr>
        <w:lastRenderedPageBreak/>
        <w:drawing>
          <wp:anchor distT="0" distB="0" distL="114300" distR="114300" simplePos="0" relativeHeight="251661312" behindDoc="1" locked="0" layoutInCell="1" allowOverlap="1" wp14:anchorId="25E75205" wp14:editId="24861737">
            <wp:simplePos x="0" y="0"/>
            <wp:positionH relativeFrom="column">
              <wp:posOffset>621499</wp:posOffset>
            </wp:positionH>
            <wp:positionV relativeFrom="paragraph">
              <wp:posOffset>-402949</wp:posOffset>
            </wp:positionV>
            <wp:extent cx="1817999" cy="995881"/>
            <wp:effectExtent l="0" t="0" r="0"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7">
                      <a:extLst>
                        <a:ext uri="{28A0092B-C50C-407E-A947-70E740481C1C}">
                          <a14:useLocalDpi xmlns:a14="http://schemas.microsoft.com/office/drawing/2010/main" val="0"/>
                        </a:ext>
                      </a:extLst>
                    </a:blip>
                    <a:srcRect/>
                    <a:stretch>
                      <a:fillRect/>
                    </a:stretch>
                  </pic:blipFill>
                  <pic:spPr bwMode="auto">
                    <a:xfrm>
                      <a:off x="0" y="0"/>
                      <a:ext cx="1817999" cy="995881"/>
                    </a:xfrm>
                    <a:prstGeom prst="rect">
                      <a:avLst/>
                    </a:prstGeom>
                    <a:noFill/>
                    <a:ln>
                      <a:noFill/>
                    </a:ln>
                  </pic:spPr>
                </pic:pic>
              </a:graphicData>
            </a:graphic>
          </wp:anchor>
        </w:drawing>
      </w:r>
      <w:r w:rsidR="00B577D3">
        <w:rPr>
          <w:sz w:val="24"/>
          <w:szCs w:val="24"/>
        </w:rPr>
        <w:t xml:space="preserve">Signed: </w:t>
      </w:r>
      <w:r w:rsidR="009D59C2">
        <w:rPr>
          <w:sz w:val="24"/>
          <w:szCs w:val="24"/>
        </w:rPr>
        <w:t xml:space="preserve">  </w:t>
      </w:r>
      <w:r w:rsidR="00B577D3">
        <w:rPr>
          <w:sz w:val="24"/>
          <w:szCs w:val="24"/>
        </w:rPr>
        <w:t xml:space="preserve"> _ _ _ _ _ _ _ _ _ _ _ _ _ _ _</w:t>
      </w:r>
      <w:proofErr w:type="gramStart"/>
      <w:r w:rsidR="00B577D3">
        <w:rPr>
          <w:sz w:val="24"/>
          <w:szCs w:val="24"/>
        </w:rPr>
        <w:t xml:space="preserve">  </w:t>
      </w:r>
      <w:r w:rsidR="009D59C2">
        <w:rPr>
          <w:sz w:val="24"/>
          <w:szCs w:val="24"/>
        </w:rPr>
        <w:t xml:space="preserve"> </w:t>
      </w:r>
      <w:r w:rsidR="004923DA" w:rsidRPr="008B28E7">
        <w:rPr>
          <w:sz w:val="24"/>
          <w:szCs w:val="24"/>
        </w:rPr>
        <w:t>(</w:t>
      </w:r>
      <w:proofErr w:type="gramEnd"/>
      <w:r w:rsidR="004923DA" w:rsidRPr="008B28E7">
        <w:rPr>
          <w:sz w:val="24"/>
          <w:szCs w:val="24"/>
        </w:rPr>
        <w:t>Learner</w:t>
      </w:r>
      <w:r w:rsidR="000E0D51">
        <w:rPr>
          <w:sz w:val="24"/>
          <w:szCs w:val="24"/>
        </w:rPr>
        <w:t>)</w:t>
      </w:r>
    </w:p>
    <w:p w14:paraId="60A04D55"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00C3A4A1" w14:textId="77777777"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Pr>
          <w:sz w:val="24"/>
          <w:szCs w:val="24"/>
        </w:rPr>
        <w:t xml:space="preserve">_ _ _ </w:t>
      </w:r>
      <w:r w:rsidR="00DF5FCF">
        <w:rPr>
          <w:sz w:val="24"/>
          <w:szCs w:val="24"/>
        </w:rPr>
        <w:t>5.10.23</w:t>
      </w:r>
      <w:r>
        <w:rPr>
          <w:sz w:val="24"/>
          <w:szCs w:val="24"/>
        </w:rPr>
        <w:t>_ _ _ _ _ _ _</w:t>
      </w:r>
    </w:p>
    <w:p w14:paraId="6C8F536E"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5180A3D7" w14:textId="77777777" w:rsidR="004923DA" w:rsidRDefault="004923DA" w:rsidP="00FF7EBB">
      <w:pPr>
        <w:ind w:right="180"/>
        <w:jc w:val="both"/>
        <w:rPr>
          <w:b/>
          <w:sz w:val="24"/>
          <w:szCs w:val="24"/>
        </w:rPr>
      </w:pPr>
    </w:p>
    <w:p w14:paraId="4F1A3E4E" w14:textId="77777777" w:rsidR="000E0D51" w:rsidRPr="008B28E7" w:rsidRDefault="000E0D51" w:rsidP="00FF7EBB">
      <w:pPr>
        <w:ind w:right="180"/>
        <w:jc w:val="both"/>
        <w:rPr>
          <w:b/>
          <w:sz w:val="24"/>
          <w:szCs w:val="24"/>
        </w:rPr>
      </w:pPr>
    </w:p>
    <w:p w14:paraId="3CD50FF3"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54D1C068" w14:textId="77777777"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14:paraId="0DCF3B8A"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22BC3DE"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and support and/or their</w:t>
      </w:r>
      <w:r w:rsidR="004F4E33">
        <w:rPr>
          <w:i/>
          <w:sz w:val="24"/>
          <w:szCs w:val="24"/>
        </w:rPr>
        <w:t xml:space="preserve"> </w:t>
      </w:r>
      <w:proofErr w:type="spellStart"/>
      <w:r w:rsidR="004F4E33">
        <w:rPr>
          <w:sz w:val="24"/>
          <w:szCs w:val="24"/>
        </w:rPr>
        <w:t>carers</w:t>
      </w:r>
      <w:proofErr w:type="spellEnd"/>
      <w:r w:rsidR="004F4E33" w:rsidRPr="00467F66">
        <w:rPr>
          <w:color w:val="auto"/>
          <w:sz w:val="24"/>
          <w:szCs w:val="24"/>
        </w:rPr>
        <w:t xml:space="preserve"> </w:t>
      </w:r>
      <w:r w:rsidRPr="008B28E7">
        <w:rPr>
          <w:sz w:val="24"/>
          <w:szCs w:val="24"/>
        </w:rPr>
        <w:t>are about the same piece of practice that I observed on the date given.</w:t>
      </w:r>
    </w:p>
    <w:p w14:paraId="44061854"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38E031F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0BE8EC2E" w14:textId="77777777"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r w:rsidR="009D59C2">
        <w:rPr>
          <w:sz w:val="24"/>
          <w:szCs w:val="24"/>
        </w:rPr>
        <w:t xml:space="preserve">    </w:t>
      </w:r>
      <w:r w:rsidR="00394F7D">
        <w:rPr>
          <w:noProof/>
          <w:sz w:val="24"/>
          <w:szCs w:val="24"/>
        </w:rPr>
        <w:drawing>
          <wp:inline distT="0" distB="0" distL="0" distR="0" wp14:anchorId="28D119EB" wp14:editId="78DC0264">
            <wp:extent cx="1524000" cy="5905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ignature.jpg"/>
                    <pic:cNvPicPr/>
                  </pic:nvPicPr>
                  <pic:blipFill>
                    <a:blip r:embed="rId58">
                      <a:extLst>
                        <a:ext uri="{28A0092B-C50C-407E-A947-70E740481C1C}">
                          <a14:useLocalDpi xmlns:a14="http://schemas.microsoft.com/office/drawing/2010/main" val="0"/>
                        </a:ext>
                      </a:extLst>
                    </a:blip>
                    <a:stretch>
                      <a:fillRect/>
                    </a:stretch>
                  </pic:blipFill>
                  <pic:spPr>
                    <a:xfrm>
                      <a:off x="0" y="0"/>
                      <a:ext cx="1524000" cy="590550"/>
                    </a:xfrm>
                    <a:prstGeom prst="rect">
                      <a:avLst/>
                    </a:prstGeom>
                  </pic:spPr>
                </pic:pic>
              </a:graphicData>
            </a:graphic>
          </wp:inline>
        </w:drawing>
      </w:r>
      <w:proofErr w:type="gramStart"/>
      <w:r w:rsidR="00394F7D">
        <w:rPr>
          <w:sz w:val="24"/>
          <w:szCs w:val="24"/>
        </w:rPr>
        <w:t xml:space="preserve"> </w:t>
      </w:r>
      <w:r w:rsidR="00B577D3">
        <w:rPr>
          <w:sz w:val="24"/>
          <w:szCs w:val="24"/>
        </w:rPr>
        <w:t xml:space="preserve"> </w:t>
      </w:r>
      <w:r w:rsidR="00BC5725">
        <w:rPr>
          <w:sz w:val="24"/>
          <w:szCs w:val="24"/>
        </w:rPr>
        <w:t xml:space="preserve"> </w:t>
      </w:r>
      <w:r w:rsidRPr="008B28E7">
        <w:rPr>
          <w:sz w:val="24"/>
          <w:szCs w:val="24"/>
        </w:rPr>
        <w:t>(</w:t>
      </w:r>
      <w:proofErr w:type="gramEnd"/>
      <w:r>
        <w:rPr>
          <w:sz w:val="24"/>
          <w:szCs w:val="24"/>
        </w:rPr>
        <w:t>Observer</w:t>
      </w:r>
      <w:r w:rsidRPr="008B28E7">
        <w:rPr>
          <w:sz w:val="24"/>
          <w:szCs w:val="24"/>
        </w:rPr>
        <w:t>)</w:t>
      </w:r>
    </w:p>
    <w:p w14:paraId="01B95D55"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3F3E3755" w14:textId="77777777"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sidR="00394F7D">
        <w:rPr>
          <w:sz w:val="24"/>
          <w:szCs w:val="24"/>
        </w:rPr>
        <w:t>05/10/2023</w:t>
      </w:r>
    </w:p>
    <w:p w14:paraId="50DD8D39"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5E7FB047" w14:textId="77777777" w:rsidR="001B331A" w:rsidRDefault="001B331A" w:rsidP="00FF7EBB">
      <w:pPr>
        <w:ind w:right="180"/>
        <w:jc w:val="both"/>
        <w:rPr>
          <w:b/>
          <w:sz w:val="24"/>
          <w:szCs w:val="24"/>
        </w:rPr>
      </w:pPr>
    </w:p>
    <w:p w14:paraId="639A7533" w14:textId="77777777" w:rsidR="00335C41" w:rsidRDefault="00335C41" w:rsidP="00FF7EBB">
      <w:pPr>
        <w:ind w:right="180"/>
        <w:jc w:val="both"/>
        <w:rPr>
          <w:b/>
          <w:sz w:val="24"/>
          <w:szCs w:val="24"/>
        </w:rPr>
      </w:pPr>
    </w:p>
    <w:p w14:paraId="378F0476" w14:textId="77777777" w:rsidR="00335C41"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335C41" w14:paraId="21703704" w14:textId="77777777" w:rsidTr="00335C41">
        <w:tc>
          <w:tcPr>
            <w:tcW w:w="10070" w:type="dxa"/>
          </w:tcPr>
          <w:p w14:paraId="04AB0208" w14:textId="77777777" w:rsidR="00335C41" w:rsidRPr="00D3203C" w:rsidRDefault="00335C41" w:rsidP="00335C41">
            <w:pPr>
              <w:ind w:right="180"/>
              <w:jc w:val="both"/>
              <w:rPr>
                <w:b/>
                <w:sz w:val="24"/>
                <w:szCs w:val="24"/>
              </w:rPr>
            </w:pPr>
            <w:r w:rsidRPr="00D3203C">
              <w:rPr>
                <w:b/>
                <w:sz w:val="24"/>
                <w:szCs w:val="24"/>
              </w:rPr>
              <w:t xml:space="preserve">Mentors Report (to be completed by the mentor) </w:t>
            </w:r>
          </w:p>
          <w:p w14:paraId="2F79943F" w14:textId="77777777" w:rsidR="001E2EB6" w:rsidRPr="00D3203C" w:rsidRDefault="001E2EB6" w:rsidP="00335C41">
            <w:pPr>
              <w:ind w:right="180"/>
              <w:jc w:val="both"/>
              <w:rPr>
                <w:b/>
                <w:sz w:val="24"/>
                <w:szCs w:val="24"/>
              </w:rPr>
            </w:pPr>
          </w:p>
          <w:p w14:paraId="6638F639" w14:textId="77777777" w:rsidR="00335C41" w:rsidRPr="00D3203C" w:rsidRDefault="00335C41" w:rsidP="00335C41">
            <w:pPr>
              <w:ind w:right="180"/>
              <w:jc w:val="both"/>
              <w:rPr>
                <w:sz w:val="24"/>
                <w:szCs w:val="24"/>
              </w:rPr>
            </w:pPr>
            <w:r w:rsidRPr="00D3203C">
              <w:rPr>
                <w:sz w:val="24"/>
                <w:szCs w:val="24"/>
              </w:rPr>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14:paraId="324AD188" w14:textId="77777777" w:rsidR="00335C41" w:rsidRPr="00D3203C" w:rsidRDefault="00335C41" w:rsidP="00335C41">
            <w:pPr>
              <w:ind w:right="180"/>
              <w:jc w:val="both"/>
              <w:rPr>
                <w:sz w:val="24"/>
                <w:szCs w:val="24"/>
              </w:rPr>
            </w:pPr>
          </w:p>
          <w:p w14:paraId="7B552CAA" w14:textId="23DE1CEC" w:rsidR="00335C41" w:rsidRPr="00D3203C" w:rsidRDefault="00335C41" w:rsidP="00335C41">
            <w:pPr>
              <w:ind w:right="180"/>
              <w:jc w:val="both"/>
              <w:rPr>
                <w:sz w:val="24"/>
                <w:szCs w:val="24"/>
              </w:rPr>
            </w:pPr>
            <w:r w:rsidRPr="00D3203C">
              <w:rPr>
                <w:sz w:val="24"/>
                <w:szCs w:val="24"/>
              </w:rPr>
              <w:t>Signed_________</w:t>
            </w:r>
            <w:r w:rsidR="0058228A">
              <w:rPr>
                <w:noProof/>
                <w:sz w:val="24"/>
                <w:szCs w:val="24"/>
              </w:rPr>
              <w:drawing>
                <wp:inline distT="0" distB="0" distL="0" distR="0" wp14:anchorId="1B0857F6" wp14:editId="2A23441F">
                  <wp:extent cx="736600" cy="351015"/>
                  <wp:effectExtent l="0" t="0" r="6350" b="0"/>
                  <wp:docPr id="1311800578" name="Picture 13118005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ignature.jpg"/>
                          <pic:cNvPicPr/>
                        </pic:nvPicPr>
                        <pic:blipFill>
                          <a:blip r:embed="rId59" cstate="print">
                            <a:extLst>
                              <a:ext uri="{28A0092B-C50C-407E-A947-70E740481C1C}">
                                <a14:useLocalDpi xmlns:a14="http://schemas.microsoft.com/office/drawing/2010/main" val="0"/>
                              </a:ext>
                            </a:extLst>
                          </a:blip>
                          <a:stretch>
                            <a:fillRect/>
                          </a:stretch>
                        </pic:blipFill>
                        <pic:spPr>
                          <a:xfrm>
                            <a:off x="0" y="0"/>
                            <a:ext cx="788928" cy="375951"/>
                          </a:xfrm>
                          <a:prstGeom prst="rect">
                            <a:avLst/>
                          </a:prstGeom>
                        </pic:spPr>
                      </pic:pic>
                    </a:graphicData>
                  </a:graphic>
                </wp:inline>
              </w:drawing>
            </w:r>
            <w:r w:rsidRPr="00D3203C">
              <w:rPr>
                <w:sz w:val="24"/>
                <w:szCs w:val="24"/>
              </w:rPr>
              <w:t>_______________ (Mentor)</w:t>
            </w:r>
          </w:p>
          <w:p w14:paraId="0D9F62EF" w14:textId="77777777" w:rsidR="00335C41" w:rsidRPr="00D3203C" w:rsidRDefault="00335C41" w:rsidP="00335C41">
            <w:pPr>
              <w:ind w:right="180"/>
              <w:jc w:val="both"/>
              <w:rPr>
                <w:sz w:val="24"/>
                <w:szCs w:val="24"/>
              </w:rPr>
            </w:pPr>
          </w:p>
          <w:p w14:paraId="36A310F7" w14:textId="6D398685" w:rsidR="00335C41" w:rsidRPr="00D3203C" w:rsidRDefault="00335C41" w:rsidP="00335C41">
            <w:pPr>
              <w:ind w:right="180"/>
              <w:jc w:val="both"/>
              <w:rPr>
                <w:sz w:val="24"/>
                <w:szCs w:val="24"/>
              </w:rPr>
            </w:pPr>
            <w:r w:rsidRPr="00D3203C">
              <w:rPr>
                <w:sz w:val="24"/>
                <w:szCs w:val="24"/>
              </w:rPr>
              <w:t>Date _________</w:t>
            </w:r>
            <w:r w:rsidR="0058228A">
              <w:rPr>
                <w:sz w:val="24"/>
                <w:szCs w:val="24"/>
              </w:rPr>
              <w:t>20.10.23</w:t>
            </w:r>
            <w:r w:rsidRPr="00D3203C">
              <w:rPr>
                <w:sz w:val="24"/>
                <w:szCs w:val="24"/>
              </w:rPr>
              <w:t>__________</w:t>
            </w:r>
          </w:p>
          <w:p w14:paraId="28CE98AB" w14:textId="77777777" w:rsidR="00335C41" w:rsidRPr="001E2EB6" w:rsidRDefault="00335C41" w:rsidP="00335C41">
            <w:pPr>
              <w:ind w:right="180"/>
              <w:jc w:val="both"/>
              <w:rPr>
                <w:sz w:val="24"/>
                <w:szCs w:val="24"/>
                <w:highlight w:val="magenta"/>
              </w:rPr>
            </w:pPr>
          </w:p>
          <w:p w14:paraId="18C38FCC" w14:textId="77777777" w:rsidR="00335C41" w:rsidRPr="00706BB5" w:rsidRDefault="00335C41" w:rsidP="00D3203C">
            <w:pPr>
              <w:keepNext/>
              <w:jc w:val="center"/>
              <w:rPr>
                <w:b/>
                <w:sz w:val="24"/>
                <w:szCs w:val="24"/>
                <w:highlight w:val="magenta"/>
              </w:rPr>
            </w:pPr>
          </w:p>
        </w:tc>
      </w:tr>
    </w:tbl>
    <w:p w14:paraId="68FB46E1" w14:textId="77777777" w:rsidR="009C7342" w:rsidRDefault="009C7342" w:rsidP="00FF7EBB">
      <w:pPr>
        <w:ind w:right="180"/>
        <w:jc w:val="both"/>
        <w:rPr>
          <w:b/>
          <w:sz w:val="24"/>
          <w:szCs w:val="24"/>
        </w:rPr>
      </w:pPr>
    </w:p>
    <w:p w14:paraId="0ADB08F2" w14:textId="77777777" w:rsidR="009C7342" w:rsidRPr="008B28E7" w:rsidRDefault="009C7342" w:rsidP="00FF7EBB">
      <w:pPr>
        <w:ind w:right="180"/>
        <w:jc w:val="both"/>
        <w:rPr>
          <w:b/>
          <w:sz w:val="24"/>
          <w:szCs w:val="24"/>
        </w:rPr>
      </w:pPr>
    </w:p>
    <w:p w14:paraId="0FF2F246" w14:textId="77777777" w:rsidR="00706BB5" w:rsidRDefault="00706BB5">
      <w:pPr>
        <w:ind w:right="180"/>
        <w:jc w:val="both"/>
        <w:rPr>
          <w:b/>
          <w:bCs/>
          <w:sz w:val="24"/>
          <w:szCs w:val="24"/>
        </w:rPr>
      </w:pPr>
    </w:p>
    <w:p w14:paraId="76453068" w14:textId="77777777" w:rsidR="004923DA" w:rsidRPr="00706BB5" w:rsidRDefault="004923DA">
      <w:pPr>
        <w:ind w:right="180"/>
        <w:jc w:val="both"/>
        <w:rPr>
          <w:b/>
          <w:bCs/>
          <w:sz w:val="24"/>
          <w:szCs w:val="24"/>
        </w:rPr>
      </w:pPr>
      <w:r w:rsidRPr="00F15354">
        <w:rPr>
          <w:b/>
          <w:bCs/>
          <w:sz w:val="24"/>
          <w:szCs w:val="24"/>
        </w:rPr>
        <w:t xml:space="preserve"> Line manager verification</w:t>
      </w:r>
      <w:r w:rsidR="009D59C2" w:rsidRPr="00F15354">
        <w:rPr>
          <w:b/>
          <w:bCs/>
          <w:sz w:val="24"/>
          <w:szCs w:val="24"/>
        </w:rPr>
        <w:t>.</w:t>
      </w:r>
    </w:p>
    <w:p w14:paraId="575F02D6" w14:textId="77777777"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lastRenderedPageBreak/>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72FCABB9" w14:textId="77777777" w:rsidR="004923DA" w:rsidRPr="008B28E7" w:rsidRDefault="004923DA" w:rsidP="00FF7EBB">
      <w:pPr>
        <w:overflowPunct/>
        <w:autoSpaceDE/>
        <w:autoSpaceDN/>
        <w:adjustRightInd/>
        <w:jc w:val="both"/>
        <w:textAlignment w:val="auto"/>
        <w:rPr>
          <w:color w:val="auto"/>
          <w:sz w:val="24"/>
          <w:szCs w:val="24"/>
        </w:rPr>
      </w:pPr>
    </w:p>
    <w:p w14:paraId="6254CC32" w14:textId="77777777"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6A2A7AE5" w14:textId="77777777" w:rsidR="004923DA" w:rsidRPr="008B28E7" w:rsidRDefault="004923DA" w:rsidP="00FF7EBB">
      <w:pPr>
        <w:overflowPunct/>
        <w:autoSpaceDE/>
        <w:autoSpaceDN/>
        <w:adjustRightInd/>
        <w:jc w:val="both"/>
        <w:textAlignment w:val="auto"/>
        <w:rPr>
          <w:color w:val="auto"/>
          <w:sz w:val="24"/>
          <w:szCs w:val="24"/>
        </w:rPr>
      </w:pPr>
    </w:p>
    <w:p w14:paraId="7AB99022" w14:textId="77777777"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proofErr w:type="gramStart"/>
      <w:r w:rsidR="009D59C2">
        <w:rPr>
          <w:color w:val="auto"/>
          <w:sz w:val="24"/>
          <w:szCs w:val="24"/>
        </w:rPr>
        <w:t>learner;</w:t>
      </w:r>
      <w:proofErr w:type="gramEnd"/>
    </w:p>
    <w:p w14:paraId="3BDB6C9A" w14:textId="77777777"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learning and development </w:t>
      </w:r>
      <w:proofErr w:type="gramStart"/>
      <w:r w:rsidRPr="008B28E7">
        <w:rPr>
          <w:color w:val="auto"/>
          <w:sz w:val="24"/>
          <w:szCs w:val="24"/>
        </w:rPr>
        <w:t>undertaken</w:t>
      </w:r>
      <w:r w:rsidR="009D59C2">
        <w:rPr>
          <w:color w:val="auto"/>
          <w:sz w:val="24"/>
          <w:szCs w:val="24"/>
        </w:rPr>
        <w:t>;</w:t>
      </w:r>
      <w:proofErr w:type="gramEnd"/>
      <w:r w:rsidRPr="008B28E7">
        <w:rPr>
          <w:color w:val="auto"/>
          <w:sz w:val="24"/>
          <w:szCs w:val="24"/>
        </w:rPr>
        <w:t xml:space="preserve"> </w:t>
      </w:r>
    </w:p>
    <w:p w14:paraId="6BE21A59" w14:textId="77777777"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reading and personal research </w:t>
      </w:r>
      <w:proofErr w:type="gramStart"/>
      <w:r w:rsidRPr="008B28E7">
        <w:rPr>
          <w:color w:val="auto"/>
          <w:sz w:val="24"/>
          <w:szCs w:val="24"/>
        </w:rPr>
        <w:t>undertaken</w:t>
      </w:r>
      <w:r w:rsidR="009D59C2">
        <w:rPr>
          <w:color w:val="auto"/>
          <w:sz w:val="24"/>
          <w:szCs w:val="24"/>
        </w:rPr>
        <w:t>;</w:t>
      </w:r>
      <w:proofErr w:type="gramEnd"/>
    </w:p>
    <w:p w14:paraId="5C19B055" w14:textId="77777777"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level of knowledge and skills </w:t>
      </w:r>
      <w:proofErr w:type="gramStart"/>
      <w:r w:rsidRPr="008B28E7">
        <w:rPr>
          <w:color w:val="auto"/>
          <w:sz w:val="24"/>
          <w:szCs w:val="24"/>
        </w:rPr>
        <w:t>demonstrated</w:t>
      </w:r>
      <w:r w:rsidR="009D59C2">
        <w:rPr>
          <w:color w:val="auto"/>
          <w:sz w:val="24"/>
          <w:szCs w:val="24"/>
        </w:rPr>
        <w:t>;</w:t>
      </w:r>
      <w:proofErr w:type="gramEnd"/>
      <w:r w:rsidRPr="008B28E7">
        <w:rPr>
          <w:color w:val="auto"/>
          <w:sz w:val="24"/>
          <w:szCs w:val="24"/>
        </w:rPr>
        <w:t xml:space="preserve"> </w:t>
      </w:r>
    </w:p>
    <w:p w14:paraId="608E8B36" w14:textId="77777777"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 xml:space="preserve">Practice and National Occupational </w:t>
      </w:r>
      <w:proofErr w:type="gramStart"/>
      <w:r w:rsidRPr="008B28E7">
        <w:rPr>
          <w:color w:val="auto"/>
          <w:sz w:val="24"/>
          <w:szCs w:val="24"/>
        </w:rPr>
        <w:t>Standards</w:t>
      </w:r>
      <w:r w:rsidR="009D59C2">
        <w:rPr>
          <w:color w:val="auto"/>
          <w:sz w:val="24"/>
          <w:szCs w:val="24"/>
        </w:rPr>
        <w:t>;</w:t>
      </w:r>
      <w:proofErr w:type="gramEnd"/>
      <w:r w:rsidRPr="008B28E7">
        <w:rPr>
          <w:color w:val="auto"/>
          <w:sz w:val="24"/>
          <w:szCs w:val="24"/>
        </w:rPr>
        <w:t xml:space="preserve"> </w:t>
      </w:r>
    </w:p>
    <w:p w14:paraId="577F8AC1" w14:textId="77777777"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core values of the </w:t>
      </w:r>
      <w:proofErr w:type="gramStart"/>
      <w:r w:rsidRPr="008B28E7">
        <w:rPr>
          <w:color w:val="auto"/>
          <w:sz w:val="24"/>
          <w:szCs w:val="24"/>
        </w:rPr>
        <w:t>learner</w:t>
      </w:r>
      <w:r w:rsidR="009D59C2">
        <w:rPr>
          <w:color w:val="auto"/>
          <w:sz w:val="24"/>
          <w:szCs w:val="24"/>
        </w:rPr>
        <w:t>;</w:t>
      </w:r>
      <w:proofErr w:type="gramEnd"/>
      <w:r w:rsidRPr="008B28E7">
        <w:rPr>
          <w:color w:val="auto"/>
          <w:sz w:val="24"/>
          <w:szCs w:val="24"/>
        </w:rPr>
        <w:t xml:space="preserve"> </w:t>
      </w:r>
    </w:p>
    <w:p w14:paraId="52FAFCC8" w14:textId="77777777"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 xml:space="preserve">work and commentary referred to within the portfolio, that it is the learner’s own work and based on current </w:t>
      </w:r>
      <w:proofErr w:type="gramStart"/>
      <w:r w:rsidRPr="008B28E7">
        <w:rPr>
          <w:color w:val="auto"/>
          <w:sz w:val="24"/>
          <w:szCs w:val="24"/>
        </w:rPr>
        <w:t>practice</w:t>
      </w:r>
      <w:r w:rsidR="009D59C2">
        <w:rPr>
          <w:color w:val="auto"/>
          <w:sz w:val="24"/>
          <w:szCs w:val="24"/>
        </w:rPr>
        <w:t>;</w:t>
      </w:r>
      <w:proofErr w:type="gramEnd"/>
      <w:r w:rsidRPr="008B28E7">
        <w:rPr>
          <w:color w:val="auto"/>
          <w:sz w:val="24"/>
          <w:szCs w:val="24"/>
        </w:rPr>
        <w:t xml:space="preserve"> </w:t>
      </w:r>
    </w:p>
    <w:p w14:paraId="01C0695D" w14:textId="77777777"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w:t>
      </w:r>
      <w:proofErr w:type="gramStart"/>
      <w:r w:rsidR="004B5553" w:rsidRPr="001E2EB6">
        <w:rPr>
          <w:color w:val="auto"/>
          <w:sz w:val="24"/>
          <w:szCs w:val="24"/>
        </w:rPr>
        <w:t>skills</w:t>
      </w:r>
      <w:r w:rsidR="009D59C2" w:rsidRPr="001E2EB6">
        <w:rPr>
          <w:color w:val="auto"/>
          <w:sz w:val="24"/>
          <w:szCs w:val="24"/>
        </w:rPr>
        <w:t>;</w:t>
      </w:r>
      <w:proofErr w:type="gramEnd"/>
    </w:p>
    <w:p w14:paraId="4D96CD0E" w14:textId="77777777"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2D457BBD" w14:textId="77777777" w:rsidR="00706BB5" w:rsidRPr="00DF5FCF" w:rsidRDefault="732985A0" w:rsidP="00FF7EBB">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14:paraId="5DA8D07C" w14:textId="77777777" w:rsidR="00706BB5" w:rsidRDefault="00706BB5" w:rsidP="00FF7EBB">
      <w:pPr>
        <w:overflowPunct/>
        <w:autoSpaceDE/>
        <w:autoSpaceDN/>
        <w:adjustRightInd/>
        <w:jc w:val="both"/>
        <w:textAlignment w:val="auto"/>
        <w:rPr>
          <w:color w:val="auto"/>
          <w:sz w:val="24"/>
          <w:szCs w:val="24"/>
        </w:rPr>
      </w:pPr>
    </w:p>
    <w:p w14:paraId="3053022F" w14:textId="77777777" w:rsidR="00706BB5" w:rsidRDefault="00706BB5" w:rsidP="00FF7EBB">
      <w:pPr>
        <w:overflowPunct/>
        <w:autoSpaceDE/>
        <w:autoSpaceDN/>
        <w:adjustRightInd/>
        <w:jc w:val="both"/>
        <w:textAlignment w:val="auto"/>
        <w:rPr>
          <w:color w:val="auto"/>
          <w:sz w:val="24"/>
          <w:szCs w:val="24"/>
        </w:rPr>
      </w:pPr>
    </w:p>
    <w:p w14:paraId="7B879671" w14:textId="77777777"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1BA3774C" w14:textId="77777777" w:rsidR="004923DA" w:rsidRPr="008B28E7" w:rsidRDefault="004923DA" w:rsidP="00FF7EBB">
      <w:pPr>
        <w:overflowPunct/>
        <w:autoSpaceDE/>
        <w:autoSpaceDN/>
        <w:adjustRightInd/>
        <w:jc w:val="both"/>
        <w:textAlignment w:val="auto"/>
        <w:rPr>
          <w:color w:val="auto"/>
          <w:sz w:val="24"/>
          <w:szCs w:val="24"/>
        </w:rPr>
      </w:pPr>
    </w:p>
    <w:p w14:paraId="69245707"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322B9F21"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4E848AEE" w14:textId="025BD4F2"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xml:space="preserve">: </w:t>
      </w:r>
      <w:r w:rsidR="009D59C2">
        <w:rPr>
          <w:caps/>
          <w:sz w:val="24"/>
          <w:szCs w:val="24"/>
        </w:rPr>
        <w:t xml:space="preserve">            </w:t>
      </w:r>
      <w:r w:rsidR="00B577D3">
        <w:rPr>
          <w:caps/>
          <w:sz w:val="24"/>
          <w:szCs w:val="24"/>
        </w:rPr>
        <w:t xml:space="preserve">_ _ </w:t>
      </w:r>
      <w:r w:rsidR="0058228A">
        <w:rPr>
          <w:caps/>
          <w:sz w:val="24"/>
          <w:szCs w:val="24"/>
        </w:rPr>
        <w:t>Carys West</w:t>
      </w:r>
      <w:r w:rsidR="00B577D3">
        <w:rPr>
          <w:caps/>
          <w:sz w:val="24"/>
          <w:szCs w:val="24"/>
        </w:rPr>
        <w:t xml:space="preserve"> _ _ _ _ _ _ _ _ _ _ _ _ _ _ _ _ _ _ _ _ _ _</w:t>
      </w:r>
    </w:p>
    <w:p w14:paraId="4DD2B369" w14:textId="78F677B5"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sidR="009D59C2">
        <w:rPr>
          <w:sz w:val="24"/>
          <w:szCs w:val="24"/>
        </w:rPr>
        <w:t xml:space="preserve">:  </w:t>
      </w:r>
      <w:r w:rsidR="00B577D3" w:rsidRPr="00B577D3">
        <w:rPr>
          <w:sz w:val="24"/>
          <w:szCs w:val="24"/>
        </w:rPr>
        <w:t>_ _ _</w:t>
      </w:r>
      <w:r w:rsidR="0058228A">
        <w:rPr>
          <w:noProof/>
          <w:sz w:val="24"/>
          <w:szCs w:val="24"/>
        </w:rPr>
        <w:drawing>
          <wp:inline distT="0" distB="0" distL="0" distR="0" wp14:anchorId="225B5BEF" wp14:editId="25E298FF">
            <wp:extent cx="736600" cy="351015"/>
            <wp:effectExtent l="0" t="0" r="6350" b="0"/>
            <wp:docPr id="927002614" name="Picture 927002614" descr="A black wire with lette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7002614" name="Picture 927002614" descr="A black wire with letters&#10;&#10;Description automatically generated with medium confidence"/>
                    <pic:cNvPicPr/>
                  </pic:nvPicPr>
                  <pic:blipFill>
                    <a:blip r:embed="rId59" cstate="print">
                      <a:extLst>
                        <a:ext uri="{28A0092B-C50C-407E-A947-70E740481C1C}">
                          <a14:useLocalDpi xmlns:a14="http://schemas.microsoft.com/office/drawing/2010/main" val="0"/>
                        </a:ext>
                      </a:extLst>
                    </a:blip>
                    <a:stretch>
                      <a:fillRect/>
                    </a:stretch>
                  </pic:blipFill>
                  <pic:spPr>
                    <a:xfrm>
                      <a:off x="0" y="0"/>
                      <a:ext cx="788928" cy="375951"/>
                    </a:xfrm>
                    <a:prstGeom prst="rect">
                      <a:avLst/>
                    </a:prstGeom>
                  </pic:spPr>
                </pic:pic>
              </a:graphicData>
            </a:graphic>
          </wp:inline>
        </w:drawing>
      </w:r>
      <w:r w:rsidR="00B577D3" w:rsidRPr="00B577D3">
        <w:rPr>
          <w:sz w:val="24"/>
          <w:szCs w:val="24"/>
        </w:rPr>
        <w:t xml:space="preserve"> _ _ _ _ _ _ _ _ _ _ _ _ _ _</w:t>
      </w:r>
      <w:r w:rsidR="009D59C2">
        <w:rPr>
          <w:sz w:val="24"/>
          <w:szCs w:val="24"/>
        </w:rPr>
        <w:t xml:space="preserve"> </w:t>
      </w:r>
      <w:proofErr w:type="gramStart"/>
      <w:r w:rsidR="009D59C2">
        <w:rPr>
          <w:sz w:val="24"/>
          <w:szCs w:val="24"/>
        </w:rPr>
        <w:t xml:space="preserve">_ </w:t>
      </w:r>
      <w:r w:rsidR="00B577D3" w:rsidRPr="00B577D3">
        <w:rPr>
          <w:sz w:val="24"/>
          <w:szCs w:val="24"/>
        </w:rPr>
        <w:t xml:space="preserve"> _</w:t>
      </w:r>
      <w:proofErr w:type="gramEnd"/>
      <w:r w:rsidR="00B577D3" w:rsidRPr="00B577D3">
        <w:rPr>
          <w:sz w:val="24"/>
          <w:szCs w:val="24"/>
        </w:rPr>
        <w:t xml:space="preserve"> _ _ _ _ _ _ _</w:t>
      </w:r>
    </w:p>
    <w:p w14:paraId="2739B304" w14:textId="0AF48F65"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9D59C2">
        <w:rPr>
          <w:sz w:val="24"/>
          <w:szCs w:val="24"/>
        </w:rPr>
        <w:t xml:space="preserve">                                               </w:t>
      </w:r>
      <w:r w:rsidR="00B577D3" w:rsidRPr="00B577D3">
        <w:rPr>
          <w:sz w:val="24"/>
          <w:szCs w:val="24"/>
        </w:rPr>
        <w:t xml:space="preserve">_ _ _ </w:t>
      </w:r>
      <w:r w:rsidR="0058228A">
        <w:rPr>
          <w:sz w:val="24"/>
          <w:szCs w:val="24"/>
        </w:rPr>
        <w:t>20.10.23</w:t>
      </w:r>
      <w:r w:rsidR="00B577D3" w:rsidRPr="00B577D3">
        <w:rPr>
          <w:sz w:val="24"/>
          <w:szCs w:val="24"/>
        </w:rPr>
        <w:t>_ _ _ _ _ _ _ _ _ _ _ _ _ _</w:t>
      </w:r>
    </w:p>
    <w:p w14:paraId="6B955B32" w14:textId="77777777" w:rsidR="004923DA" w:rsidRPr="008B28E7" w:rsidRDefault="004923DA" w:rsidP="00FF7EBB">
      <w:pPr>
        <w:overflowPunct/>
        <w:autoSpaceDE/>
        <w:autoSpaceDN/>
        <w:adjustRightInd/>
        <w:jc w:val="both"/>
        <w:textAlignment w:val="auto"/>
        <w:rPr>
          <w:color w:val="auto"/>
          <w:sz w:val="24"/>
          <w:szCs w:val="24"/>
          <w:lang w:val="en"/>
        </w:rPr>
      </w:pPr>
    </w:p>
    <w:p w14:paraId="5BD87696" w14:textId="77777777" w:rsidR="004923DA" w:rsidRPr="008B28E7" w:rsidRDefault="004923DA" w:rsidP="00FF7EBB">
      <w:pPr>
        <w:overflowPunct/>
        <w:autoSpaceDE/>
        <w:autoSpaceDN/>
        <w:adjustRightInd/>
        <w:jc w:val="both"/>
        <w:textAlignment w:val="auto"/>
        <w:rPr>
          <w:color w:val="auto"/>
          <w:sz w:val="24"/>
          <w:szCs w:val="24"/>
          <w:lang w:val="en"/>
        </w:rPr>
      </w:pPr>
    </w:p>
    <w:p w14:paraId="1A4A4837" w14:textId="77777777" w:rsidR="00FA41C7" w:rsidRPr="008B28E7" w:rsidRDefault="00FA41C7" w:rsidP="00FA41C7">
      <w:pPr>
        <w:overflowPunct/>
        <w:autoSpaceDE/>
        <w:autoSpaceDN/>
        <w:adjustRightInd/>
        <w:jc w:val="both"/>
        <w:textAlignment w:val="auto"/>
        <w:rPr>
          <w:color w:val="auto"/>
          <w:sz w:val="24"/>
          <w:szCs w:val="24"/>
        </w:rPr>
      </w:pPr>
    </w:p>
    <w:p w14:paraId="2EC112CA" w14:textId="77777777" w:rsidR="00FA41C7" w:rsidRPr="00B436BF" w:rsidRDefault="00FA41C7" w:rsidP="00FA41C7">
      <w:pPr>
        <w:overflowPunct/>
        <w:autoSpaceDE/>
        <w:autoSpaceDN/>
        <w:adjustRightInd/>
        <w:jc w:val="both"/>
        <w:textAlignment w:val="auto"/>
        <w:rPr>
          <w:caps/>
          <w:sz w:val="24"/>
          <w:szCs w:val="24"/>
        </w:rPr>
      </w:pPr>
      <w:r w:rsidRPr="00B436BF">
        <w:rPr>
          <w:b/>
          <w:caps/>
          <w:sz w:val="24"/>
          <w:szCs w:val="24"/>
        </w:rPr>
        <w:lastRenderedPageBreak/>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3FFA9AB0" w14:textId="77777777"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0C0D1A79" w14:textId="77777777"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r w:rsidRPr="00B436BF">
        <w:rPr>
          <w:caps/>
          <w:sz w:val="24"/>
          <w:szCs w:val="24"/>
        </w:rPr>
        <w:t>_ _ _ _ _ _ _ _ _ _ _ _ _ _ _ _ _ _ _ _ _ _ _ _ _ _</w:t>
      </w:r>
    </w:p>
    <w:p w14:paraId="6DBD40D6" w14:textId="77777777"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sidR="001359EE">
        <w:rPr>
          <w:sz w:val="24"/>
          <w:szCs w:val="24"/>
        </w:rPr>
        <w:t xml:space="preserve"> </w:t>
      </w:r>
      <w:r w:rsidRPr="00B436BF">
        <w:rPr>
          <w:sz w:val="24"/>
          <w:szCs w:val="24"/>
        </w:rPr>
        <w:t>_ _ _ _</w:t>
      </w:r>
      <w:r w:rsidR="001359EE">
        <w:rPr>
          <w:sz w:val="24"/>
          <w:szCs w:val="24"/>
        </w:rPr>
        <w:t xml:space="preserve"> </w:t>
      </w:r>
      <w:proofErr w:type="gramStart"/>
      <w:r w:rsidR="001359EE">
        <w:rPr>
          <w:sz w:val="24"/>
          <w:szCs w:val="24"/>
        </w:rPr>
        <w:t xml:space="preserve">_ </w:t>
      </w:r>
      <w:r w:rsidRPr="00B436BF">
        <w:rPr>
          <w:sz w:val="24"/>
          <w:szCs w:val="24"/>
        </w:rPr>
        <w:t xml:space="preserve"> _</w:t>
      </w:r>
      <w:proofErr w:type="gramEnd"/>
      <w:r w:rsidRPr="00B436BF">
        <w:rPr>
          <w:sz w:val="24"/>
          <w:szCs w:val="24"/>
        </w:rPr>
        <w:t xml:space="preserve"> _ _ _ _ _ _ _ _ _ _ _ _ _ _ _ _ _ _ _ _</w:t>
      </w:r>
    </w:p>
    <w:p w14:paraId="106D4A61" w14:textId="77777777"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_ _ _ _ _</w:t>
      </w:r>
      <w:r w:rsidR="001359EE">
        <w:rPr>
          <w:sz w:val="24"/>
          <w:szCs w:val="24"/>
        </w:rPr>
        <w:t xml:space="preserve"> </w:t>
      </w:r>
      <w:proofErr w:type="gramStart"/>
      <w:r w:rsidR="001359EE">
        <w:rPr>
          <w:sz w:val="24"/>
          <w:szCs w:val="24"/>
        </w:rPr>
        <w:t xml:space="preserve">_ </w:t>
      </w:r>
      <w:r w:rsidRPr="00B436BF">
        <w:rPr>
          <w:sz w:val="24"/>
          <w:szCs w:val="24"/>
        </w:rPr>
        <w:t xml:space="preserve"> _</w:t>
      </w:r>
      <w:proofErr w:type="gramEnd"/>
      <w:r w:rsidRPr="00B436BF">
        <w:rPr>
          <w:sz w:val="24"/>
          <w:szCs w:val="24"/>
        </w:rPr>
        <w:t xml:space="preserve"> _ _ _ _ _ _ _ _ _ _ _ _ _ _ _ _ _ _ _</w:t>
      </w:r>
    </w:p>
    <w:p w14:paraId="4BCB2FCC" w14:textId="77777777"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Pr="00B436BF">
        <w:rPr>
          <w:sz w:val="24"/>
          <w:szCs w:val="24"/>
        </w:rPr>
        <w:t>_ _ _ _ _ _ _ _ _ _ _ _ _ _ _ _ _</w:t>
      </w:r>
    </w:p>
    <w:p w14:paraId="4CF586AA" w14:textId="77777777" w:rsidR="00BB6638" w:rsidRPr="00C368FA" w:rsidRDefault="00BB6638" w:rsidP="00BB6638">
      <w:pPr>
        <w:tabs>
          <w:tab w:val="left" w:pos="1590"/>
        </w:tabs>
        <w:jc w:val="center"/>
        <w:rPr>
          <w:b/>
          <w:sz w:val="28"/>
          <w:szCs w:val="28"/>
        </w:rPr>
      </w:pPr>
      <w:r>
        <w:rPr>
          <w:b/>
          <w:color w:val="auto"/>
          <w:sz w:val="24"/>
          <w:szCs w:val="24"/>
        </w:rPr>
        <w:br w:type="page"/>
      </w:r>
      <w:r w:rsidR="00064063" w:rsidRPr="00C368FA">
        <w:rPr>
          <w:b/>
          <w:color w:val="auto"/>
          <w:sz w:val="28"/>
          <w:szCs w:val="28"/>
        </w:rPr>
        <w:lastRenderedPageBreak/>
        <w:t>Learning A</w:t>
      </w:r>
      <w:r w:rsidR="000A6458" w:rsidRPr="00C368FA">
        <w:rPr>
          <w:b/>
          <w:color w:val="auto"/>
          <w:sz w:val="28"/>
          <w:szCs w:val="28"/>
        </w:rPr>
        <w:t xml:space="preserve">greement </w:t>
      </w:r>
    </w:p>
    <w:p w14:paraId="023C14A2" w14:textId="77777777" w:rsidR="00BB6638" w:rsidRPr="00DA5682" w:rsidRDefault="00BB6638" w:rsidP="00BB6638">
      <w:pPr>
        <w:tabs>
          <w:tab w:val="left" w:pos="1590"/>
        </w:tabs>
        <w:jc w:val="both"/>
        <w:rPr>
          <w:b/>
          <w:sz w:val="24"/>
          <w:szCs w:val="24"/>
        </w:rPr>
      </w:pPr>
    </w:p>
    <w:p w14:paraId="55F03B67" w14:textId="77777777" w:rsidR="00BB6638" w:rsidRPr="00DA5682" w:rsidRDefault="00BB6638" w:rsidP="00BB6638">
      <w:pPr>
        <w:overflowPunct/>
        <w:autoSpaceDE/>
        <w:autoSpaceDN/>
        <w:adjustRightInd/>
        <w:textAlignment w:val="auto"/>
        <w:rPr>
          <w:color w:val="auto"/>
          <w:sz w:val="24"/>
          <w:szCs w:val="24"/>
        </w:rPr>
      </w:pPr>
    </w:p>
    <w:p w14:paraId="7C23D33B" w14:textId="77777777" w:rsidR="00986C0B" w:rsidRPr="00DA5682" w:rsidRDefault="00986C0B" w:rsidP="00986C0B">
      <w:pPr>
        <w:ind w:right="72"/>
        <w:jc w:val="center"/>
        <w:rPr>
          <w:b/>
          <w:bCs/>
          <w:sz w:val="24"/>
          <w:szCs w:val="24"/>
        </w:rPr>
      </w:pPr>
      <w:r w:rsidRPr="00DA5682">
        <w:rPr>
          <w:b/>
          <w:bCs/>
          <w:sz w:val="24"/>
          <w:szCs w:val="24"/>
        </w:rPr>
        <w:t xml:space="preserve">PORTH AGORED </w:t>
      </w:r>
      <w:r w:rsidR="00377884" w:rsidRPr="00EC3A85">
        <w:rPr>
          <w:b/>
          <w:bCs/>
          <w:sz w:val="24"/>
          <w:szCs w:val="24"/>
        </w:rPr>
        <w:t xml:space="preserve">AND </w:t>
      </w:r>
      <w:r w:rsidRPr="00DA5682">
        <w:rPr>
          <w:b/>
          <w:bCs/>
          <w:sz w:val="24"/>
          <w:szCs w:val="24"/>
        </w:rPr>
        <w:t>UNIVERSITY OF WALES TRINITY SAINT DAVID</w:t>
      </w:r>
    </w:p>
    <w:p w14:paraId="056B7619" w14:textId="77777777" w:rsidR="00986C0B" w:rsidRPr="00DA5682" w:rsidRDefault="00986C0B" w:rsidP="00986C0B">
      <w:pPr>
        <w:ind w:right="72"/>
        <w:rPr>
          <w:b/>
          <w:bCs/>
          <w:sz w:val="24"/>
          <w:szCs w:val="24"/>
        </w:rPr>
      </w:pPr>
    </w:p>
    <w:p w14:paraId="069E53B5" w14:textId="77777777" w:rsidR="00986C0B" w:rsidRPr="00DA5682" w:rsidRDefault="00986C0B" w:rsidP="00986C0B">
      <w:pPr>
        <w:ind w:right="72"/>
        <w:jc w:val="center"/>
        <w:rPr>
          <w:b/>
          <w:bCs/>
          <w:sz w:val="24"/>
          <w:szCs w:val="24"/>
        </w:rPr>
      </w:pPr>
      <w:r w:rsidRPr="00DA5682">
        <w:rPr>
          <w:b/>
          <w:bCs/>
          <w:sz w:val="24"/>
          <w:szCs w:val="24"/>
        </w:rPr>
        <w:t>GRADUATE CERTIFICATE IN CONSOLIDATION OF SOCIAL WORK PRACTICE</w:t>
      </w:r>
    </w:p>
    <w:p w14:paraId="02FE0A32" w14:textId="77777777" w:rsidR="00986C0B" w:rsidRPr="00DA5682" w:rsidRDefault="00986C0B" w:rsidP="00986C0B">
      <w:pPr>
        <w:ind w:right="72"/>
        <w:jc w:val="center"/>
        <w:rPr>
          <w:b/>
          <w:bCs/>
          <w:sz w:val="24"/>
          <w:szCs w:val="24"/>
        </w:rPr>
      </w:pPr>
    </w:p>
    <w:p w14:paraId="66D9BF8F" w14:textId="77777777" w:rsidR="00986C0B" w:rsidRPr="00DA5682" w:rsidRDefault="00986C0B" w:rsidP="00986C0B">
      <w:pPr>
        <w:ind w:right="72"/>
        <w:jc w:val="center"/>
        <w:rPr>
          <w:b/>
          <w:bCs/>
          <w:sz w:val="24"/>
          <w:szCs w:val="24"/>
        </w:rPr>
      </w:pPr>
      <w:r w:rsidRPr="00DA5682">
        <w:rPr>
          <w:b/>
          <w:bCs/>
          <w:sz w:val="24"/>
          <w:szCs w:val="24"/>
        </w:rPr>
        <w:t xml:space="preserve">LEARNER AND EMPLOYER’S LEARNING AGREEMENT </w:t>
      </w:r>
    </w:p>
    <w:p w14:paraId="4A96AEE9" w14:textId="77777777" w:rsidR="00986C0B" w:rsidRPr="00DA5682" w:rsidRDefault="00986C0B" w:rsidP="00986C0B">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986C0B" w:rsidRPr="00DA5682" w14:paraId="335F7728" w14:textId="77777777" w:rsidTr="00986C0B">
        <w:tc>
          <w:tcPr>
            <w:tcW w:w="2808" w:type="dxa"/>
            <w:tcBorders>
              <w:top w:val="single" w:sz="4" w:space="0" w:color="auto"/>
              <w:left w:val="single" w:sz="4" w:space="0" w:color="auto"/>
              <w:bottom w:val="single" w:sz="4" w:space="0" w:color="auto"/>
              <w:right w:val="single" w:sz="4" w:space="0" w:color="auto"/>
            </w:tcBorders>
          </w:tcPr>
          <w:p w14:paraId="11C108F3" w14:textId="77777777" w:rsidR="00986C0B" w:rsidRPr="00DA5682" w:rsidRDefault="00986C0B">
            <w:pPr>
              <w:rPr>
                <w:sz w:val="24"/>
                <w:szCs w:val="24"/>
              </w:rPr>
            </w:pPr>
          </w:p>
          <w:p w14:paraId="3580FFC3" w14:textId="77777777" w:rsidR="00986C0B" w:rsidRPr="00DA5682" w:rsidRDefault="00986C0B">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30E09922" w14:textId="77777777" w:rsidR="00986C0B" w:rsidRPr="00DA5682" w:rsidRDefault="00DC6526">
            <w:pPr>
              <w:rPr>
                <w:sz w:val="24"/>
                <w:szCs w:val="24"/>
              </w:rPr>
            </w:pPr>
            <w:r>
              <w:rPr>
                <w:sz w:val="24"/>
                <w:szCs w:val="24"/>
              </w:rPr>
              <w:t>Jodie Gittins</w:t>
            </w:r>
          </w:p>
        </w:tc>
      </w:tr>
      <w:tr w:rsidR="00986C0B" w:rsidRPr="00DA5682" w14:paraId="0CE53B9C" w14:textId="77777777" w:rsidTr="00986C0B">
        <w:tc>
          <w:tcPr>
            <w:tcW w:w="2808" w:type="dxa"/>
            <w:tcBorders>
              <w:top w:val="single" w:sz="4" w:space="0" w:color="auto"/>
              <w:left w:val="single" w:sz="4" w:space="0" w:color="auto"/>
              <w:bottom w:val="single" w:sz="4" w:space="0" w:color="auto"/>
              <w:right w:val="single" w:sz="4" w:space="0" w:color="auto"/>
            </w:tcBorders>
          </w:tcPr>
          <w:p w14:paraId="706B1025" w14:textId="77777777" w:rsidR="00986C0B" w:rsidRPr="00DA5682" w:rsidRDefault="00986C0B">
            <w:pPr>
              <w:rPr>
                <w:sz w:val="24"/>
                <w:szCs w:val="24"/>
              </w:rPr>
            </w:pPr>
          </w:p>
          <w:p w14:paraId="56575ABE" w14:textId="77777777" w:rsidR="00986C0B" w:rsidRPr="00DA5682" w:rsidRDefault="00986C0B">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70411C3D" w14:textId="77777777" w:rsidR="00986C0B" w:rsidRPr="00DA5682" w:rsidRDefault="00DC6526">
            <w:pPr>
              <w:rPr>
                <w:sz w:val="24"/>
                <w:szCs w:val="24"/>
              </w:rPr>
            </w:pPr>
            <w:r>
              <w:rPr>
                <w:sz w:val="24"/>
                <w:szCs w:val="24"/>
              </w:rPr>
              <w:t>Wrexham County Borough Council</w:t>
            </w:r>
          </w:p>
        </w:tc>
      </w:tr>
      <w:tr w:rsidR="00986C0B" w:rsidRPr="00DA5682" w14:paraId="378FECD1" w14:textId="77777777" w:rsidTr="00986C0B">
        <w:tc>
          <w:tcPr>
            <w:tcW w:w="2808" w:type="dxa"/>
            <w:tcBorders>
              <w:top w:val="single" w:sz="4" w:space="0" w:color="auto"/>
              <w:left w:val="single" w:sz="4" w:space="0" w:color="auto"/>
              <w:bottom w:val="single" w:sz="4" w:space="0" w:color="auto"/>
              <w:right w:val="single" w:sz="4" w:space="0" w:color="auto"/>
            </w:tcBorders>
          </w:tcPr>
          <w:p w14:paraId="512C956E" w14:textId="77777777" w:rsidR="00986C0B" w:rsidRPr="00DA5682" w:rsidRDefault="00986C0B">
            <w:pPr>
              <w:rPr>
                <w:sz w:val="24"/>
                <w:szCs w:val="24"/>
              </w:rPr>
            </w:pPr>
          </w:p>
          <w:p w14:paraId="366D7AEC" w14:textId="77777777" w:rsidR="00986C0B" w:rsidRPr="00DA5682" w:rsidRDefault="00986C0B">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21118109" w14:textId="77777777" w:rsidR="00986C0B" w:rsidRPr="00DA5682" w:rsidRDefault="00DC6526">
            <w:pPr>
              <w:rPr>
                <w:sz w:val="24"/>
                <w:szCs w:val="24"/>
              </w:rPr>
            </w:pPr>
            <w:r>
              <w:rPr>
                <w:sz w:val="24"/>
                <w:szCs w:val="24"/>
              </w:rPr>
              <w:t>Carys West</w:t>
            </w:r>
          </w:p>
        </w:tc>
      </w:tr>
      <w:tr w:rsidR="00986C0B" w:rsidRPr="00DA5682" w14:paraId="73007AD5" w14:textId="77777777" w:rsidTr="00986C0B">
        <w:tc>
          <w:tcPr>
            <w:tcW w:w="2808" w:type="dxa"/>
            <w:tcBorders>
              <w:top w:val="single" w:sz="4" w:space="0" w:color="auto"/>
              <w:left w:val="single" w:sz="4" w:space="0" w:color="auto"/>
              <w:bottom w:val="single" w:sz="4" w:space="0" w:color="auto"/>
              <w:right w:val="single" w:sz="4" w:space="0" w:color="auto"/>
            </w:tcBorders>
          </w:tcPr>
          <w:p w14:paraId="277CF0C2" w14:textId="77777777" w:rsidR="00986C0B" w:rsidRPr="00DA5682" w:rsidRDefault="00986C0B">
            <w:pPr>
              <w:rPr>
                <w:sz w:val="24"/>
                <w:szCs w:val="24"/>
              </w:rPr>
            </w:pPr>
          </w:p>
          <w:p w14:paraId="7F2D0C5A" w14:textId="77777777" w:rsidR="00986C0B" w:rsidRPr="00DA5682" w:rsidRDefault="00986C0B">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7E3FDCA4" w14:textId="77777777" w:rsidR="00986C0B" w:rsidRPr="00DA5682" w:rsidRDefault="00DC6526">
            <w:pPr>
              <w:rPr>
                <w:sz w:val="24"/>
                <w:szCs w:val="24"/>
              </w:rPr>
            </w:pPr>
            <w:r>
              <w:rPr>
                <w:sz w:val="24"/>
                <w:szCs w:val="24"/>
              </w:rPr>
              <w:t>Carys West</w:t>
            </w:r>
          </w:p>
        </w:tc>
      </w:tr>
    </w:tbl>
    <w:p w14:paraId="747535F0" w14:textId="77777777" w:rsidR="00986C0B" w:rsidRPr="00DA5682" w:rsidRDefault="00986C0B" w:rsidP="00986C0B">
      <w:pPr>
        <w:rPr>
          <w:sz w:val="24"/>
          <w:szCs w:val="24"/>
        </w:rPr>
      </w:pPr>
    </w:p>
    <w:p w14:paraId="4FA31C11" w14:textId="77777777" w:rsidR="00986C0B" w:rsidRPr="00DA5682" w:rsidRDefault="00986C0B" w:rsidP="00986C0B">
      <w:pPr>
        <w:rPr>
          <w:sz w:val="24"/>
          <w:szCs w:val="24"/>
        </w:rPr>
      </w:pPr>
      <w:r w:rsidRPr="00DA5682">
        <w:rPr>
          <w:b/>
          <w:sz w:val="24"/>
          <w:szCs w:val="24"/>
        </w:rPr>
        <w:t>Study Duty</w:t>
      </w:r>
    </w:p>
    <w:p w14:paraId="3F7896F6" w14:textId="77777777" w:rsidR="00986C0B" w:rsidRPr="00DA5682" w:rsidRDefault="00986C0B" w:rsidP="00986C0B">
      <w:pPr>
        <w:rPr>
          <w:sz w:val="24"/>
          <w:szCs w:val="24"/>
        </w:rPr>
      </w:pPr>
    </w:p>
    <w:p w14:paraId="10442C98" w14:textId="77777777" w:rsidR="00986C0B" w:rsidRPr="00DA5682" w:rsidRDefault="00986C0B" w:rsidP="00706BB5">
      <w:pPr>
        <w:jc w:val="both"/>
        <w:rPr>
          <w:sz w:val="24"/>
          <w:szCs w:val="24"/>
        </w:rPr>
      </w:pPr>
      <w:r w:rsidRPr="00DA5682">
        <w:rPr>
          <w:sz w:val="24"/>
          <w:szCs w:val="24"/>
        </w:rPr>
        <w:t xml:space="preserve">The learner will undertake all elements of the Graduate Certificate programme diligently, including mandatory attendance at induction, </w:t>
      </w:r>
      <w:r w:rsidR="001359EE">
        <w:rPr>
          <w:sz w:val="24"/>
          <w:szCs w:val="24"/>
        </w:rPr>
        <w:t>four</w:t>
      </w:r>
      <w:r w:rsidRPr="00DA5682">
        <w:rPr>
          <w:sz w:val="24"/>
          <w:szCs w:val="24"/>
        </w:rPr>
        <w:t xml:space="preserve"> Consolidation </w:t>
      </w:r>
      <w:r w:rsidR="001359EE">
        <w:rPr>
          <w:sz w:val="24"/>
          <w:szCs w:val="24"/>
        </w:rPr>
        <w:t>W</w:t>
      </w:r>
      <w:r w:rsidRPr="00DA5682">
        <w:rPr>
          <w:sz w:val="24"/>
          <w:szCs w:val="24"/>
        </w:rPr>
        <w:t xml:space="preserve">orkshops, and participation in an evaluation survey or focus group on completion of the programme. </w:t>
      </w:r>
    </w:p>
    <w:p w14:paraId="226F72CD" w14:textId="77777777" w:rsidR="00986C0B" w:rsidRPr="00DA5682" w:rsidRDefault="00986C0B" w:rsidP="00986C0B">
      <w:pPr>
        <w:pStyle w:val="Title"/>
        <w:ind w:right="-1"/>
        <w:jc w:val="left"/>
        <w:rPr>
          <w:rFonts w:cs="Arial"/>
          <w:b w:val="0"/>
          <w:szCs w:val="24"/>
        </w:rPr>
      </w:pPr>
    </w:p>
    <w:p w14:paraId="2893E310" w14:textId="77777777" w:rsidR="00986C0B" w:rsidRPr="00EC3A85" w:rsidRDefault="00986C0B" w:rsidP="00706BB5">
      <w:pPr>
        <w:jc w:val="both"/>
        <w:rPr>
          <w:b/>
          <w:i/>
          <w:sz w:val="24"/>
          <w:szCs w:val="24"/>
        </w:rPr>
      </w:pPr>
      <w:r w:rsidRPr="00DA5682">
        <w:rPr>
          <w:b/>
          <w:i/>
          <w:sz w:val="24"/>
          <w:szCs w:val="24"/>
        </w:rPr>
        <w:t xml:space="preserve">The learner’s full and effective participation on the Graduate Certificate is mandatory given that </w:t>
      </w:r>
      <w:r w:rsidR="00012B16" w:rsidRPr="00DA5682">
        <w:rPr>
          <w:b/>
          <w:i/>
          <w:sz w:val="24"/>
          <w:szCs w:val="24"/>
        </w:rPr>
        <w:t>Social Care Wales</w:t>
      </w:r>
      <w:r w:rsidRPr="00DA5682">
        <w:rPr>
          <w:b/>
          <w:i/>
          <w:sz w:val="24"/>
          <w:szCs w:val="24"/>
        </w:rPr>
        <w:t xml:space="preserve"> has made completion of the programme a requirement within the first (three</w:t>
      </w:r>
      <w:r w:rsidR="001359EE">
        <w:rPr>
          <w:b/>
          <w:i/>
          <w:sz w:val="24"/>
          <w:szCs w:val="24"/>
        </w:rPr>
        <w:t>-</w:t>
      </w:r>
      <w:r w:rsidRPr="00DA5682">
        <w:rPr>
          <w:b/>
          <w:i/>
          <w:sz w:val="24"/>
          <w:szCs w:val="24"/>
        </w:rPr>
        <w:t>year) period of registration as a Social Worker</w:t>
      </w:r>
      <w:r w:rsidR="00EC3A85">
        <w:rPr>
          <w:b/>
          <w:sz w:val="24"/>
          <w:szCs w:val="24"/>
        </w:rPr>
        <w:t xml:space="preserve">. </w:t>
      </w:r>
      <w:r w:rsidR="00377884" w:rsidRPr="00EC3A85">
        <w:rPr>
          <w:b/>
          <w:i/>
          <w:sz w:val="24"/>
          <w:szCs w:val="24"/>
        </w:rPr>
        <w:t>This applies to social workers who qualified after April 2016</w:t>
      </w:r>
      <w:r w:rsidR="00EC3A85" w:rsidRPr="00EC3A85">
        <w:rPr>
          <w:b/>
          <w:i/>
          <w:sz w:val="24"/>
          <w:szCs w:val="24"/>
        </w:rPr>
        <w:t>.</w:t>
      </w:r>
    </w:p>
    <w:p w14:paraId="4C7AA651" w14:textId="77777777" w:rsidR="00986C0B" w:rsidRPr="00377884" w:rsidRDefault="00986C0B" w:rsidP="00986C0B">
      <w:pPr>
        <w:rPr>
          <w:sz w:val="24"/>
          <w:szCs w:val="24"/>
        </w:rPr>
      </w:pPr>
    </w:p>
    <w:p w14:paraId="184B5289" w14:textId="77777777" w:rsidR="00986C0B" w:rsidRPr="00DA5682" w:rsidRDefault="00986C0B" w:rsidP="00986C0B">
      <w:pPr>
        <w:rPr>
          <w:b/>
          <w:sz w:val="24"/>
          <w:szCs w:val="24"/>
        </w:rPr>
      </w:pPr>
      <w:r w:rsidRPr="00BC4ED3">
        <w:rPr>
          <w:b/>
          <w:sz w:val="24"/>
          <w:szCs w:val="24"/>
        </w:rPr>
        <w:t>Study Leave</w:t>
      </w:r>
      <w:r w:rsidRPr="00DA5682">
        <w:rPr>
          <w:b/>
          <w:sz w:val="24"/>
          <w:szCs w:val="24"/>
        </w:rPr>
        <w:t xml:space="preserve"> </w:t>
      </w:r>
    </w:p>
    <w:p w14:paraId="1CAA14D5" w14:textId="77777777" w:rsidR="00986C0B" w:rsidRPr="00DA5682" w:rsidRDefault="00986C0B" w:rsidP="00986C0B">
      <w:pPr>
        <w:rPr>
          <w:sz w:val="24"/>
          <w:szCs w:val="24"/>
        </w:rPr>
      </w:pPr>
    </w:p>
    <w:p w14:paraId="43EDF8A9" w14:textId="77777777" w:rsidR="00BA728B" w:rsidRDefault="00986C0B" w:rsidP="00706BB5">
      <w:pPr>
        <w:jc w:val="both"/>
        <w:rPr>
          <w:sz w:val="24"/>
          <w:szCs w:val="24"/>
        </w:rPr>
      </w:pPr>
      <w:r w:rsidRPr="00DA5682">
        <w:rPr>
          <w:sz w:val="24"/>
          <w:szCs w:val="24"/>
        </w:rPr>
        <w:t xml:space="preserve">The employer undertakes to support the learner by </w:t>
      </w:r>
      <w:r w:rsidR="00BA728B" w:rsidRPr="00DA5682">
        <w:rPr>
          <w:sz w:val="24"/>
          <w:szCs w:val="24"/>
        </w:rPr>
        <w:t xml:space="preserve">providing </w:t>
      </w:r>
      <w:r w:rsidR="00BA728B">
        <w:rPr>
          <w:sz w:val="24"/>
          <w:szCs w:val="24"/>
        </w:rPr>
        <w:t>time</w:t>
      </w:r>
      <w:r w:rsidR="00401FDA">
        <w:rPr>
          <w:sz w:val="24"/>
          <w:szCs w:val="24"/>
        </w:rPr>
        <w:t xml:space="preserve"> </w:t>
      </w:r>
      <w:r w:rsidR="00BA728B">
        <w:rPr>
          <w:sz w:val="24"/>
          <w:szCs w:val="24"/>
        </w:rPr>
        <w:t>within their normal</w:t>
      </w:r>
      <w:r w:rsidR="00FA23BD">
        <w:rPr>
          <w:sz w:val="24"/>
          <w:szCs w:val="24"/>
        </w:rPr>
        <w:t xml:space="preserve"> contract of employment to</w:t>
      </w:r>
      <w:r w:rsidR="00401FDA">
        <w:rPr>
          <w:sz w:val="24"/>
          <w:szCs w:val="24"/>
        </w:rPr>
        <w:t xml:space="preserve"> attend all agreed </w:t>
      </w:r>
      <w:r w:rsidR="00BC4ED3">
        <w:rPr>
          <w:sz w:val="24"/>
          <w:szCs w:val="24"/>
        </w:rPr>
        <w:t xml:space="preserve">mandatory </w:t>
      </w:r>
      <w:r w:rsidR="00401FDA">
        <w:rPr>
          <w:sz w:val="24"/>
          <w:szCs w:val="24"/>
        </w:rPr>
        <w:t xml:space="preserve">elements of the programme which </w:t>
      </w:r>
      <w:proofErr w:type="gramStart"/>
      <w:r w:rsidR="00FA23BD">
        <w:rPr>
          <w:sz w:val="24"/>
          <w:szCs w:val="24"/>
        </w:rPr>
        <w:t>include;</w:t>
      </w:r>
      <w:proofErr w:type="gramEnd"/>
      <w:r w:rsidR="00FA23BD">
        <w:rPr>
          <w:sz w:val="24"/>
          <w:szCs w:val="24"/>
        </w:rPr>
        <w:t xml:space="preserve"> induction</w:t>
      </w:r>
      <w:r w:rsidR="004F4E33">
        <w:rPr>
          <w:sz w:val="24"/>
          <w:szCs w:val="24"/>
        </w:rPr>
        <w:t xml:space="preserve"> </w:t>
      </w:r>
      <w:r w:rsidR="00BA728B">
        <w:rPr>
          <w:sz w:val="24"/>
          <w:szCs w:val="24"/>
        </w:rPr>
        <w:t xml:space="preserve">day and </w:t>
      </w:r>
      <w:r w:rsidR="00BA728B" w:rsidRPr="00DA5682">
        <w:rPr>
          <w:sz w:val="24"/>
          <w:szCs w:val="24"/>
        </w:rPr>
        <w:t>four</w:t>
      </w:r>
      <w:r w:rsidR="004F4E33">
        <w:rPr>
          <w:sz w:val="24"/>
          <w:szCs w:val="24"/>
        </w:rPr>
        <w:t xml:space="preserve"> </w:t>
      </w:r>
      <w:r w:rsidRPr="00DA5682">
        <w:rPr>
          <w:sz w:val="24"/>
          <w:szCs w:val="24"/>
        </w:rPr>
        <w:t>Consolidation Workshops</w:t>
      </w:r>
      <w:r w:rsidR="00FA23BD">
        <w:rPr>
          <w:sz w:val="24"/>
          <w:szCs w:val="24"/>
        </w:rPr>
        <w:t>. A</w:t>
      </w:r>
      <w:r w:rsidR="00BA728B">
        <w:rPr>
          <w:sz w:val="24"/>
          <w:szCs w:val="24"/>
        </w:rPr>
        <w:t>dditional time</w:t>
      </w:r>
      <w:r w:rsidR="00FA23BD">
        <w:rPr>
          <w:sz w:val="24"/>
          <w:szCs w:val="24"/>
        </w:rPr>
        <w:t xml:space="preserve"> may be provided for</w:t>
      </w:r>
      <w:r w:rsidR="00BA728B">
        <w:rPr>
          <w:sz w:val="24"/>
          <w:szCs w:val="24"/>
        </w:rPr>
        <w:t xml:space="preserve"> </w:t>
      </w:r>
      <w:r w:rsidRPr="00DA5682">
        <w:rPr>
          <w:sz w:val="24"/>
          <w:szCs w:val="24"/>
        </w:rPr>
        <w:t>programme evaluation meetings</w:t>
      </w:r>
      <w:r w:rsidR="00FA23BD">
        <w:rPr>
          <w:sz w:val="24"/>
          <w:szCs w:val="24"/>
        </w:rPr>
        <w:t xml:space="preserve"> and</w:t>
      </w:r>
      <w:r w:rsidR="00BA728B">
        <w:rPr>
          <w:sz w:val="24"/>
          <w:szCs w:val="24"/>
        </w:rPr>
        <w:t xml:space="preserve"> any training</w:t>
      </w:r>
      <w:r w:rsidRPr="00DA5682">
        <w:rPr>
          <w:sz w:val="24"/>
          <w:szCs w:val="24"/>
        </w:rPr>
        <w:t xml:space="preserve"> agreed as </w:t>
      </w:r>
      <w:r w:rsidR="00BA728B">
        <w:rPr>
          <w:sz w:val="24"/>
          <w:szCs w:val="24"/>
        </w:rPr>
        <w:t xml:space="preserve">a </w:t>
      </w:r>
      <w:r w:rsidRPr="00DA5682">
        <w:rPr>
          <w:sz w:val="24"/>
          <w:szCs w:val="24"/>
        </w:rPr>
        <w:t>require</w:t>
      </w:r>
      <w:r w:rsidR="00BA728B">
        <w:rPr>
          <w:sz w:val="24"/>
          <w:szCs w:val="24"/>
        </w:rPr>
        <w:t xml:space="preserve">ment of the </w:t>
      </w:r>
      <w:r w:rsidR="00BA728B" w:rsidRPr="00DA5682">
        <w:rPr>
          <w:sz w:val="24"/>
          <w:szCs w:val="24"/>
        </w:rPr>
        <w:t>programme</w:t>
      </w:r>
      <w:r w:rsidR="004F4E33">
        <w:rPr>
          <w:sz w:val="24"/>
          <w:szCs w:val="24"/>
        </w:rPr>
        <w:t xml:space="preserve">. </w:t>
      </w:r>
    </w:p>
    <w:p w14:paraId="1B693799" w14:textId="77777777" w:rsidR="00986C0B" w:rsidRPr="00DA5682" w:rsidRDefault="004F4E33" w:rsidP="00706BB5">
      <w:pPr>
        <w:jc w:val="both"/>
        <w:rPr>
          <w:sz w:val="24"/>
          <w:szCs w:val="24"/>
        </w:rPr>
      </w:pPr>
      <w:r>
        <w:rPr>
          <w:sz w:val="24"/>
          <w:szCs w:val="24"/>
        </w:rPr>
        <w:t>T</w:t>
      </w:r>
      <w:r w:rsidR="00401FDA">
        <w:rPr>
          <w:sz w:val="24"/>
          <w:szCs w:val="24"/>
        </w:rPr>
        <w:t xml:space="preserve">hree </w:t>
      </w:r>
      <w:r w:rsidR="00DA5C0C">
        <w:rPr>
          <w:sz w:val="24"/>
          <w:szCs w:val="24"/>
        </w:rPr>
        <w:t>further</w:t>
      </w:r>
      <w:r w:rsidR="00401FDA">
        <w:rPr>
          <w:sz w:val="24"/>
          <w:szCs w:val="24"/>
        </w:rPr>
        <w:t xml:space="preserve"> study days</w:t>
      </w:r>
      <w:r>
        <w:rPr>
          <w:sz w:val="24"/>
          <w:szCs w:val="24"/>
        </w:rPr>
        <w:t xml:space="preserve"> will be provided by the employer</w:t>
      </w:r>
      <w:r w:rsidR="00986C0B" w:rsidRPr="00DA5682">
        <w:rPr>
          <w:sz w:val="24"/>
          <w:szCs w:val="24"/>
        </w:rPr>
        <w:t xml:space="preserve"> as a contribution towards the time involved in personal research and developing the portfolio for submission.  The study days can be taken on any </w:t>
      </w:r>
      <w:proofErr w:type="gramStart"/>
      <w:r w:rsidR="00986C0B" w:rsidRPr="00DA5682">
        <w:rPr>
          <w:sz w:val="24"/>
          <w:szCs w:val="24"/>
        </w:rPr>
        <w:t>week</w:t>
      </w:r>
      <w:r w:rsidR="001359EE">
        <w:rPr>
          <w:sz w:val="24"/>
          <w:szCs w:val="24"/>
        </w:rPr>
        <w:t>-</w:t>
      </w:r>
      <w:r w:rsidR="00986C0B" w:rsidRPr="00DA5682">
        <w:rPr>
          <w:sz w:val="24"/>
          <w:szCs w:val="24"/>
        </w:rPr>
        <w:t>day</w:t>
      </w:r>
      <w:proofErr w:type="gramEnd"/>
      <w:r w:rsidR="00986C0B" w:rsidRPr="00DA5682">
        <w:rPr>
          <w:sz w:val="24"/>
          <w:szCs w:val="24"/>
        </w:rPr>
        <w:t xml:space="preserve"> (or combination of days) as long this is (</w:t>
      </w:r>
      <w:proofErr w:type="spellStart"/>
      <w:r w:rsidR="00986C0B" w:rsidRPr="00DA5682">
        <w:rPr>
          <w:sz w:val="24"/>
          <w:szCs w:val="24"/>
        </w:rPr>
        <w:t>i</w:t>
      </w:r>
      <w:proofErr w:type="spellEnd"/>
      <w:r w:rsidR="00986C0B" w:rsidRPr="00DA5682">
        <w:rPr>
          <w:sz w:val="24"/>
          <w:szCs w:val="24"/>
        </w:rPr>
        <w:t xml:space="preserve">) appropriate to the stage of portfolio preparation at the time, and (ii) agreed with the Team Manager who will take into account team and service needs. Where the learner works less than 37 hours a week, </w:t>
      </w:r>
      <w:r w:rsidR="00BA728B">
        <w:rPr>
          <w:sz w:val="24"/>
          <w:szCs w:val="24"/>
        </w:rPr>
        <w:t>mandatory days and study leave</w:t>
      </w:r>
      <w:r w:rsidR="00986C0B" w:rsidRPr="00DA5682">
        <w:rPr>
          <w:sz w:val="24"/>
          <w:szCs w:val="24"/>
        </w:rPr>
        <w:t xml:space="preserve"> will be approved in accordance with the employer’s local policies.</w:t>
      </w:r>
      <w:r w:rsidR="00986C0B" w:rsidRPr="00DA5682">
        <w:rPr>
          <w:b/>
          <w:sz w:val="24"/>
          <w:szCs w:val="24"/>
        </w:rPr>
        <w:t xml:space="preserve"> </w:t>
      </w:r>
    </w:p>
    <w:p w14:paraId="2E86B802" w14:textId="77777777" w:rsidR="00986C0B" w:rsidRPr="00DA5682" w:rsidRDefault="00986C0B" w:rsidP="00986C0B">
      <w:pPr>
        <w:rPr>
          <w:sz w:val="24"/>
          <w:szCs w:val="24"/>
        </w:rPr>
      </w:pPr>
    </w:p>
    <w:p w14:paraId="014DECE3" w14:textId="77777777" w:rsidR="00AA7960" w:rsidRDefault="00AA7960" w:rsidP="00986C0B">
      <w:pPr>
        <w:rPr>
          <w:b/>
          <w:sz w:val="24"/>
          <w:szCs w:val="24"/>
        </w:rPr>
      </w:pPr>
    </w:p>
    <w:p w14:paraId="258570DF" w14:textId="77777777" w:rsidR="001359EE" w:rsidRDefault="001359EE" w:rsidP="00986C0B">
      <w:pPr>
        <w:rPr>
          <w:b/>
          <w:sz w:val="24"/>
          <w:szCs w:val="24"/>
        </w:rPr>
      </w:pPr>
    </w:p>
    <w:p w14:paraId="0B47DB88" w14:textId="77777777" w:rsidR="00AA7960" w:rsidRDefault="00AA7960" w:rsidP="00986C0B">
      <w:pPr>
        <w:rPr>
          <w:b/>
          <w:sz w:val="24"/>
          <w:szCs w:val="24"/>
        </w:rPr>
      </w:pPr>
    </w:p>
    <w:p w14:paraId="5EBD9814" w14:textId="77777777" w:rsidR="00425160" w:rsidRDefault="00425160" w:rsidP="00986C0B">
      <w:pPr>
        <w:rPr>
          <w:b/>
          <w:sz w:val="24"/>
          <w:szCs w:val="24"/>
        </w:rPr>
      </w:pPr>
    </w:p>
    <w:p w14:paraId="2A802B25" w14:textId="77777777" w:rsidR="00986C0B" w:rsidRPr="00DA5682" w:rsidRDefault="00986C0B" w:rsidP="00986C0B">
      <w:pPr>
        <w:rPr>
          <w:b/>
          <w:sz w:val="24"/>
          <w:szCs w:val="24"/>
        </w:rPr>
      </w:pPr>
      <w:r w:rsidRPr="00DA5682">
        <w:rPr>
          <w:b/>
          <w:sz w:val="24"/>
          <w:szCs w:val="24"/>
        </w:rPr>
        <w:lastRenderedPageBreak/>
        <w:t xml:space="preserve">Resources </w:t>
      </w:r>
    </w:p>
    <w:p w14:paraId="1203ED95" w14:textId="77777777" w:rsidR="00986C0B" w:rsidRPr="00DA5682" w:rsidRDefault="00986C0B" w:rsidP="00986C0B">
      <w:pPr>
        <w:rPr>
          <w:sz w:val="24"/>
          <w:szCs w:val="24"/>
        </w:rPr>
      </w:pPr>
    </w:p>
    <w:p w14:paraId="3BBE1704" w14:textId="77777777" w:rsidR="00986C0B" w:rsidRPr="00DA5682" w:rsidRDefault="00986C0B" w:rsidP="00706BB5">
      <w:pPr>
        <w:jc w:val="both"/>
        <w:rPr>
          <w:sz w:val="24"/>
          <w:szCs w:val="24"/>
        </w:rPr>
      </w:pPr>
      <w:r w:rsidRPr="00DA5682">
        <w:rPr>
          <w:sz w:val="24"/>
          <w:szCs w:val="24"/>
        </w:rPr>
        <w:t xml:space="preserve">Learners </w:t>
      </w:r>
      <w:proofErr w:type="gramStart"/>
      <w:r w:rsidRPr="00DA5682">
        <w:rPr>
          <w:sz w:val="24"/>
          <w:szCs w:val="24"/>
        </w:rPr>
        <w:t>are able to</w:t>
      </w:r>
      <w:proofErr w:type="gramEnd"/>
      <w:r w:rsidRPr="00DA5682">
        <w:rPr>
          <w:sz w:val="24"/>
          <w:szCs w:val="24"/>
        </w:rPr>
        <w:t xml:space="preserve"> access learning and library materials from their employer’s existing resources or as described in the Programme Handbook</w:t>
      </w:r>
      <w:r w:rsidR="001359EE">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sidR="00BB3B56">
        <w:rPr>
          <w:sz w:val="24"/>
          <w:szCs w:val="24"/>
        </w:rPr>
        <w:t>T</w:t>
      </w:r>
      <w:r w:rsidRPr="00DA5682">
        <w:rPr>
          <w:sz w:val="24"/>
          <w:szCs w:val="24"/>
        </w:rPr>
        <w:t xml:space="preserve">here is also an expectation that as </w:t>
      </w:r>
      <w:r w:rsidR="00377884" w:rsidRPr="00EC3A85">
        <w:rPr>
          <w:sz w:val="24"/>
          <w:szCs w:val="24"/>
        </w:rPr>
        <w:t>it is</w:t>
      </w:r>
      <w:r w:rsidR="00377884">
        <w:rPr>
          <w:b/>
          <w:i/>
          <w:sz w:val="24"/>
          <w:szCs w:val="24"/>
        </w:rPr>
        <w:t xml:space="preserve"> </w:t>
      </w:r>
      <w:r w:rsidRPr="00DA5682">
        <w:rPr>
          <w:sz w:val="24"/>
          <w:szCs w:val="24"/>
        </w:rPr>
        <w:t xml:space="preserve">a professional development programme, </w:t>
      </w:r>
      <w:r w:rsidR="00377884" w:rsidRPr="00BB3B56">
        <w:rPr>
          <w:sz w:val="24"/>
          <w:szCs w:val="24"/>
        </w:rPr>
        <w:t>l</w:t>
      </w:r>
      <w:r w:rsidRPr="00BB3B56">
        <w:rPr>
          <w:sz w:val="24"/>
          <w:szCs w:val="24"/>
        </w:rPr>
        <w:t xml:space="preserve">earners </w:t>
      </w:r>
      <w:r w:rsidR="00BB3B56">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0685BC8A" w14:textId="77777777" w:rsidR="00986C0B" w:rsidRPr="00DA5682" w:rsidRDefault="00986C0B" w:rsidP="00986C0B">
      <w:pPr>
        <w:rPr>
          <w:sz w:val="24"/>
          <w:szCs w:val="24"/>
        </w:rPr>
      </w:pPr>
    </w:p>
    <w:p w14:paraId="539EA391" w14:textId="77777777" w:rsidR="000766EC" w:rsidRPr="00DA5682" w:rsidRDefault="000766EC" w:rsidP="00986C0B">
      <w:pPr>
        <w:rPr>
          <w:sz w:val="24"/>
          <w:szCs w:val="24"/>
        </w:rPr>
      </w:pPr>
    </w:p>
    <w:p w14:paraId="07F5DCAD" w14:textId="77777777" w:rsidR="00986C0B" w:rsidRPr="00DA5682" w:rsidRDefault="00986C0B" w:rsidP="00986C0B">
      <w:pPr>
        <w:rPr>
          <w:b/>
          <w:sz w:val="24"/>
          <w:szCs w:val="24"/>
        </w:rPr>
      </w:pPr>
      <w:r w:rsidRPr="00DA5682">
        <w:rPr>
          <w:b/>
          <w:sz w:val="24"/>
          <w:szCs w:val="24"/>
        </w:rPr>
        <w:t xml:space="preserve">The employer’s training department agrees to: </w:t>
      </w:r>
    </w:p>
    <w:p w14:paraId="7E1F9B02" w14:textId="77777777" w:rsidR="00986C0B" w:rsidRPr="00DA5682" w:rsidRDefault="00986C0B" w:rsidP="00986C0B">
      <w:pPr>
        <w:rPr>
          <w:sz w:val="24"/>
          <w:szCs w:val="24"/>
        </w:rPr>
      </w:pPr>
      <w:r w:rsidRPr="00DA5682">
        <w:rPr>
          <w:sz w:val="24"/>
          <w:szCs w:val="24"/>
        </w:rPr>
        <w:t xml:space="preserve"> </w:t>
      </w:r>
    </w:p>
    <w:p w14:paraId="1D8A847B" w14:textId="77777777" w:rsidR="00986C0B" w:rsidRPr="00DA5682" w:rsidRDefault="001359EE" w:rsidP="00986C0B">
      <w:pPr>
        <w:numPr>
          <w:ilvl w:val="0"/>
          <w:numId w:val="46"/>
        </w:numPr>
        <w:overflowPunct/>
        <w:autoSpaceDE/>
        <w:autoSpaceDN/>
        <w:adjustRightInd/>
        <w:textAlignment w:val="auto"/>
        <w:rPr>
          <w:sz w:val="24"/>
          <w:szCs w:val="24"/>
        </w:rPr>
      </w:pPr>
      <w:r>
        <w:rPr>
          <w:sz w:val="24"/>
          <w:szCs w:val="24"/>
        </w:rPr>
        <w:t>a</w:t>
      </w:r>
      <w:r w:rsidR="00986C0B" w:rsidRPr="00DA5682">
        <w:rPr>
          <w:sz w:val="24"/>
          <w:szCs w:val="24"/>
        </w:rPr>
        <w:t xml:space="preserve">rrange for eligible staff to join the </w:t>
      </w:r>
      <w:proofErr w:type="gramStart"/>
      <w:r w:rsidR="00986C0B" w:rsidRPr="00DA5682">
        <w:rPr>
          <w:sz w:val="24"/>
          <w:szCs w:val="24"/>
        </w:rPr>
        <w:t>programme</w:t>
      </w:r>
      <w:r>
        <w:rPr>
          <w:sz w:val="24"/>
          <w:szCs w:val="24"/>
        </w:rPr>
        <w:t>;</w:t>
      </w:r>
      <w:proofErr w:type="gramEnd"/>
      <w:r w:rsidR="00986C0B" w:rsidRPr="00DA5682">
        <w:rPr>
          <w:sz w:val="24"/>
          <w:szCs w:val="24"/>
        </w:rPr>
        <w:t xml:space="preserve"> </w:t>
      </w:r>
    </w:p>
    <w:p w14:paraId="660913C2" w14:textId="77777777" w:rsidR="00986C0B" w:rsidRDefault="00986C0B" w:rsidP="00986C0B">
      <w:pPr>
        <w:numPr>
          <w:ilvl w:val="0"/>
          <w:numId w:val="46"/>
        </w:numPr>
        <w:overflowPunct/>
        <w:autoSpaceDE/>
        <w:autoSpaceDN/>
        <w:adjustRightInd/>
        <w:textAlignment w:val="auto"/>
        <w:rPr>
          <w:sz w:val="24"/>
          <w:szCs w:val="24"/>
        </w:rPr>
      </w:pPr>
      <w:r w:rsidRPr="00DA5682">
        <w:rPr>
          <w:sz w:val="24"/>
          <w:szCs w:val="24"/>
        </w:rPr>
        <w:t xml:space="preserve">pay course fees directly to the </w:t>
      </w:r>
      <w:proofErr w:type="gramStart"/>
      <w:r w:rsidRPr="00DA5682">
        <w:rPr>
          <w:sz w:val="24"/>
          <w:szCs w:val="24"/>
        </w:rPr>
        <w:t>University</w:t>
      </w:r>
      <w:r w:rsidR="001359EE">
        <w:rPr>
          <w:sz w:val="24"/>
          <w:szCs w:val="24"/>
        </w:rPr>
        <w:t>;</w:t>
      </w:r>
      <w:proofErr w:type="gramEnd"/>
      <w:r w:rsidRPr="00DA5682">
        <w:rPr>
          <w:sz w:val="24"/>
          <w:szCs w:val="24"/>
        </w:rPr>
        <w:t xml:space="preserve">  </w:t>
      </w:r>
    </w:p>
    <w:p w14:paraId="0547F8B5" w14:textId="77777777" w:rsidR="002A2C54" w:rsidRPr="002A2C54" w:rsidRDefault="002A2C54" w:rsidP="002A2C54">
      <w:pPr>
        <w:numPr>
          <w:ilvl w:val="0"/>
          <w:numId w:val="46"/>
        </w:numPr>
        <w:overflowPunct/>
        <w:autoSpaceDE/>
        <w:autoSpaceDN/>
        <w:adjustRightInd/>
        <w:textAlignment w:val="auto"/>
        <w:rPr>
          <w:sz w:val="24"/>
          <w:szCs w:val="24"/>
        </w:rPr>
      </w:pPr>
      <w:r>
        <w:rPr>
          <w:sz w:val="24"/>
          <w:szCs w:val="24"/>
        </w:rPr>
        <w:t xml:space="preserve">pay Porth </w:t>
      </w:r>
      <w:proofErr w:type="spellStart"/>
      <w:r>
        <w:rPr>
          <w:sz w:val="24"/>
          <w:szCs w:val="24"/>
        </w:rPr>
        <w:t>Agored</w:t>
      </w:r>
      <w:proofErr w:type="spellEnd"/>
      <w:r>
        <w:rPr>
          <w:sz w:val="24"/>
          <w:szCs w:val="24"/>
        </w:rPr>
        <w:t xml:space="preserve"> partnership fees for each </w:t>
      </w:r>
      <w:proofErr w:type="gramStart"/>
      <w:r>
        <w:rPr>
          <w:sz w:val="24"/>
          <w:szCs w:val="24"/>
        </w:rPr>
        <w:t>lea</w:t>
      </w:r>
      <w:r w:rsidR="004F4E33">
        <w:rPr>
          <w:sz w:val="24"/>
          <w:szCs w:val="24"/>
        </w:rPr>
        <w:t>r</w:t>
      </w:r>
      <w:r>
        <w:rPr>
          <w:sz w:val="24"/>
          <w:szCs w:val="24"/>
        </w:rPr>
        <w:t>ner</w:t>
      </w:r>
      <w:r w:rsidR="001359EE">
        <w:rPr>
          <w:sz w:val="24"/>
          <w:szCs w:val="24"/>
        </w:rPr>
        <w:t>;</w:t>
      </w:r>
      <w:proofErr w:type="gramEnd"/>
    </w:p>
    <w:p w14:paraId="351CFB91" w14:textId="77777777" w:rsidR="00986C0B" w:rsidRPr="00DA5682" w:rsidRDefault="00986C0B" w:rsidP="00986C0B">
      <w:pPr>
        <w:numPr>
          <w:ilvl w:val="0"/>
          <w:numId w:val="47"/>
        </w:numPr>
        <w:overflowPunct/>
        <w:autoSpaceDE/>
        <w:autoSpaceDN/>
        <w:adjustRightInd/>
        <w:textAlignment w:val="auto"/>
        <w:rPr>
          <w:sz w:val="24"/>
          <w:szCs w:val="24"/>
        </w:rPr>
      </w:pPr>
      <w:r w:rsidRPr="00DA5682">
        <w:rPr>
          <w:sz w:val="24"/>
          <w:szCs w:val="24"/>
        </w:rPr>
        <w:t>provide additional guidance and support by:</w:t>
      </w:r>
    </w:p>
    <w:p w14:paraId="33EBABEA" w14:textId="77777777" w:rsidR="00986C0B" w:rsidRPr="00DA5682" w:rsidRDefault="00986C0B" w:rsidP="00986C0B">
      <w:pPr>
        <w:rPr>
          <w:sz w:val="24"/>
          <w:szCs w:val="24"/>
        </w:rPr>
      </w:pPr>
    </w:p>
    <w:p w14:paraId="732EF95C" w14:textId="77777777"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 xml:space="preserve">facilitating access to existing learning materials or library </w:t>
      </w:r>
      <w:proofErr w:type="gramStart"/>
      <w:r w:rsidRPr="00DA5682">
        <w:rPr>
          <w:sz w:val="24"/>
          <w:szCs w:val="24"/>
        </w:rPr>
        <w:t>resources</w:t>
      </w:r>
      <w:r w:rsidR="001359EE">
        <w:rPr>
          <w:sz w:val="24"/>
          <w:szCs w:val="24"/>
        </w:rPr>
        <w:t>;</w:t>
      </w:r>
      <w:proofErr w:type="gramEnd"/>
    </w:p>
    <w:p w14:paraId="6C2137F4" w14:textId="77777777"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appropriate training opportunities from existing internal training programmes as agreed with the learner and </w:t>
      </w:r>
      <w:proofErr w:type="gramStart"/>
      <w:r w:rsidRPr="00DA5682">
        <w:rPr>
          <w:sz w:val="24"/>
          <w:szCs w:val="24"/>
        </w:rPr>
        <w:t>mentor</w:t>
      </w:r>
      <w:r w:rsidR="001359EE">
        <w:rPr>
          <w:sz w:val="24"/>
          <w:szCs w:val="24"/>
        </w:rPr>
        <w:t>;</w:t>
      </w:r>
      <w:proofErr w:type="gramEnd"/>
    </w:p>
    <w:p w14:paraId="516C7D75" w14:textId="77777777"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programme induction and Consolidation </w:t>
      </w:r>
      <w:proofErr w:type="gramStart"/>
      <w:r w:rsidRPr="00DA5682">
        <w:rPr>
          <w:sz w:val="24"/>
          <w:szCs w:val="24"/>
        </w:rPr>
        <w:t>Workshops</w:t>
      </w:r>
      <w:r w:rsidR="001359EE">
        <w:rPr>
          <w:sz w:val="24"/>
          <w:szCs w:val="24"/>
        </w:rPr>
        <w:t>;</w:t>
      </w:r>
      <w:proofErr w:type="gramEnd"/>
      <w:r w:rsidRPr="00DA5682">
        <w:rPr>
          <w:sz w:val="24"/>
          <w:szCs w:val="24"/>
        </w:rPr>
        <w:t xml:space="preserve"> </w:t>
      </w:r>
    </w:p>
    <w:p w14:paraId="4A15C80C" w14:textId="77777777"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w:t>
      </w:r>
      <w:r w:rsidR="00045C40" w:rsidRPr="00DA5682">
        <w:rPr>
          <w:sz w:val="24"/>
          <w:szCs w:val="24"/>
        </w:rPr>
        <w:t>learners</w:t>
      </w:r>
      <w:r w:rsidRPr="00DA5682">
        <w:rPr>
          <w:sz w:val="24"/>
          <w:szCs w:val="24"/>
        </w:rPr>
        <w:t xml:space="preserve"> with guidance and support about programme requirements and portfolio </w:t>
      </w:r>
      <w:proofErr w:type="gramStart"/>
      <w:r w:rsidRPr="00DA5682">
        <w:rPr>
          <w:sz w:val="24"/>
          <w:szCs w:val="24"/>
        </w:rPr>
        <w:t>completion</w:t>
      </w:r>
      <w:r w:rsidR="001359EE">
        <w:rPr>
          <w:sz w:val="24"/>
          <w:szCs w:val="24"/>
        </w:rPr>
        <w:t>;</w:t>
      </w:r>
      <w:proofErr w:type="gramEnd"/>
    </w:p>
    <w:p w14:paraId="40A84655" w14:textId="77777777"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 xml:space="preserve">helping to resolve any programme difficulties encountered by the learner, </w:t>
      </w:r>
      <w:proofErr w:type="gramStart"/>
      <w:r w:rsidRPr="00DA5682">
        <w:rPr>
          <w:sz w:val="24"/>
          <w:szCs w:val="24"/>
        </w:rPr>
        <w:t>mentor</w:t>
      </w:r>
      <w:proofErr w:type="gramEnd"/>
      <w:r w:rsidRPr="00DA5682">
        <w:rPr>
          <w:sz w:val="24"/>
          <w:szCs w:val="24"/>
        </w:rPr>
        <w:t xml:space="preserve"> or service managers</w:t>
      </w:r>
      <w:r w:rsidR="001359EE">
        <w:rPr>
          <w:sz w:val="24"/>
          <w:szCs w:val="24"/>
        </w:rPr>
        <w:t>.</w:t>
      </w:r>
      <w:r w:rsidRPr="00DA5682">
        <w:rPr>
          <w:sz w:val="24"/>
          <w:szCs w:val="24"/>
        </w:rPr>
        <w:t xml:space="preserve"> </w:t>
      </w:r>
    </w:p>
    <w:p w14:paraId="129EF9C8" w14:textId="77777777" w:rsidR="00986C0B" w:rsidRPr="00DA5682" w:rsidRDefault="00986C0B" w:rsidP="00986C0B">
      <w:pPr>
        <w:tabs>
          <w:tab w:val="left" w:pos="360"/>
        </w:tabs>
        <w:rPr>
          <w:sz w:val="24"/>
          <w:szCs w:val="24"/>
        </w:rPr>
      </w:pPr>
    </w:p>
    <w:p w14:paraId="77E12B65" w14:textId="77777777" w:rsidR="00986C0B" w:rsidRPr="00DA5682" w:rsidRDefault="00986C0B" w:rsidP="00986C0B">
      <w:pPr>
        <w:rPr>
          <w:b/>
          <w:sz w:val="24"/>
          <w:szCs w:val="24"/>
        </w:rPr>
      </w:pPr>
      <w:r w:rsidRPr="00DA5682">
        <w:rPr>
          <w:b/>
          <w:sz w:val="24"/>
          <w:szCs w:val="24"/>
        </w:rPr>
        <w:t xml:space="preserve">The learner agrees to: </w:t>
      </w:r>
    </w:p>
    <w:p w14:paraId="144AB54F" w14:textId="77777777" w:rsidR="00986C0B" w:rsidRPr="00DA5682" w:rsidRDefault="00986C0B" w:rsidP="00986C0B">
      <w:pPr>
        <w:rPr>
          <w:sz w:val="24"/>
          <w:szCs w:val="24"/>
        </w:rPr>
      </w:pPr>
    </w:p>
    <w:p w14:paraId="111A55AB" w14:textId="77777777"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 xml:space="preserve">work actively towards completing the qualification within the agreed timescale of 12 months from the date of registration on the </w:t>
      </w:r>
      <w:proofErr w:type="gramStart"/>
      <w:r w:rsidRPr="00DA5682">
        <w:rPr>
          <w:sz w:val="24"/>
          <w:szCs w:val="24"/>
        </w:rPr>
        <w:t>programme</w:t>
      </w:r>
      <w:r w:rsidR="001359EE">
        <w:rPr>
          <w:sz w:val="24"/>
          <w:szCs w:val="24"/>
        </w:rPr>
        <w:t>;</w:t>
      </w:r>
      <w:proofErr w:type="gramEnd"/>
    </w:p>
    <w:p w14:paraId="3A553CEA" w14:textId="77777777" w:rsidR="00986C0B" w:rsidRPr="00DA5682" w:rsidRDefault="001359EE" w:rsidP="00986C0B">
      <w:pPr>
        <w:pStyle w:val="Title"/>
        <w:numPr>
          <w:ilvl w:val="0"/>
          <w:numId w:val="49"/>
        </w:numPr>
        <w:ind w:right="-1"/>
        <w:jc w:val="left"/>
        <w:rPr>
          <w:rFonts w:cs="Arial"/>
          <w:b w:val="0"/>
          <w:szCs w:val="24"/>
        </w:rPr>
      </w:pPr>
      <w:r>
        <w:rPr>
          <w:rFonts w:cs="Arial"/>
          <w:b w:val="0"/>
          <w:szCs w:val="24"/>
        </w:rPr>
        <w:t>i</w:t>
      </w:r>
      <w:r w:rsidR="00986C0B" w:rsidRPr="00DA5682">
        <w:rPr>
          <w:rFonts w:cs="Arial"/>
          <w:b w:val="0"/>
          <w:szCs w:val="24"/>
        </w:rPr>
        <w:t xml:space="preserve">dentify with manager/mentor appropriate internal training and arrange to attend these </w:t>
      </w:r>
      <w:proofErr w:type="gramStart"/>
      <w:r w:rsidR="00986C0B" w:rsidRPr="00DA5682">
        <w:rPr>
          <w:rFonts w:cs="Arial"/>
          <w:b w:val="0"/>
          <w:szCs w:val="24"/>
        </w:rPr>
        <w:t>courses</w:t>
      </w:r>
      <w:r>
        <w:rPr>
          <w:rFonts w:cs="Arial"/>
          <w:b w:val="0"/>
          <w:szCs w:val="24"/>
        </w:rPr>
        <w:t>;</w:t>
      </w:r>
      <w:proofErr w:type="gramEnd"/>
    </w:p>
    <w:p w14:paraId="730EB4E5" w14:textId="77777777" w:rsidR="00986C0B" w:rsidRPr="00DA5682" w:rsidRDefault="001359EE" w:rsidP="00986C0B">
      <w:pPr>
        <w:pStyle w:val="Title"/>
        <w:numPr>
          <w:ilvl w:val="0"/>
          <w:numId w:val="49"/>
        </w:numPr>
        <w:ind w:right="-1"/>
        <w:jc w:val="left"/>
        <w:rPr>
          <w:rFonts w:cs="Arial"/>
          <w:b w:val="0"/>
          <w:szCs w:val="24"/>
        </w:rPr>
      </w:pPr>
      <w:r>
        <w:rPr>
          <w:rFonts w:cs="Arial"/>
          <w:b w:val="0"/>
          <w:szCs w:val="24"/>
        </w:rPr>
        <w:t>i</w:t>
      </w:r>
      <w:r w:rsidR="00986C0B" w:rsidRPr="00DA5682">
        <w:rPr>
          <w:rFonts w:cs="Arial"/>
          <w:b w:val="0"/>
          <w:szCs w:val="24"/>
        </w:rPr>
        <w:t xml:space="preserve">dentify with manager/mentor and Training </w:t>
      </w:r>
      <w:r w:rsidR="002A2C54">
        <w:rPr>
          <w:rFonts w:cs="Arial"/>
          <w:b w:val="0"/>
          <w:szCs w:val="24"/>
        </w:rPr>
        <w:t>Coordinator/</w:t>
      </w:r>
      <w:r w:rsidR="00986C0B" w:rsidRPr="00DA5682">
        <w:rPr>
          <w:rFonts w:cs="Arial"/>
          <w:b w:val="0"/>
          <w:szCs w:val="24"/>
        </w:rPr>
        <w:t xml:space="preserve">Manager any special requirements </w:t>
      </w:r>
      <w:proofErr w:type="gramStart"/>
      <w:r w:rsidR="00986C0B" w:rsidRPr="00DA5682">
        <w:rPr>
          <w:rFonts w:cs="Arial"/>
          <w:b w:val="0"/>
          <w:szCs w:val="24"/>
        </w:rPr>
        <w:t>e.g.</w:t>
      </w:r>
      <w:proofErr w:type="gramEnd"/>
      <w:r w:rsidR="00986C0B" w:rsidRPr="00DA5682">
        <w:rPr>
          <w:rFonts w:cs="Arial"/>
          <w:b w:val="0"/>
          <w:szCs w:val="24"/>
        </w:rPr>
        <w:t xml:space="preserve"> dyslexia and contact the University’s Student Services office directly about additional support that may be required</w:t>
      </w:r>
      <w:r>
        <w:rPr>
          <w:rFonts w:cs="Arial"/>
          <w:b w:val="0"/>
          <w:szCs w:val="24"/>
        </w:rPr>
        <w:t>;</w:t>
      </w:r>
      <w:r w:rsidR="00986C0B" w:rsidRPr="00DA5682">
        <w:rPr>
          <w:rFonts w:cs="Arial"/>
          <w:b w:val="0"/>
          <w:szCs w:val="24"/>
        </w:rPr>
        <w:t xml:space="preserve"> </w:t>
      </w:r>
    </w:p>
    <w:p w14:paraId="163EB7DF" w14:textId="77777777"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attend induction and </w:t>
      </w:r>
      <w:r w:rsidR="001359EE">
        <w:rPr>
          <w:sz w:val="24"/>
          <w:szCs w:val="24"/>
        </w:rPr>
        <w:t>four</w:t>
      </w:r>
      <w:r w:rsidRPr="00DA5682">
        <w:rPr>
          <w:sz w:val="24"/>
          <w:szCs w:val="24"/>
        </w:rPr>
        <w:t xml:space="preserve"> Consolidation Workshops. These are mandatory components of the </w:t>
      </w:r>
      <w:proofErr w:type="gramStart"/>
      <w:r w:rsidRPr="00DA5682">
        <w:rPr>
          <w:sz w:val="24"/>
          <w:szCs w:val="24"/>
        </w:rPr>
        <w:t>programme</w:t>
      </w:r>
      <w:r w:rsidR="001359EE">
        <w:rPr>
          <w:sz w:val="24"/>
          <w:szCs w:val="24"/>
        </w:rPr>
        <w:t>;</w:t>
      </w:r>
      <w:proofErr w:type="gramEnd"/>
      <w:r w:rsidRPr="00DA5682">
        <w:rPr>
          <w:sz w:val="24"/>
          <w:szCs w:val="24"/>
        </w:rPr>
        <w:t xml:space="preserve"> </w:t>
      </w:r>
    </w:p>
    <w:p w14:paraId="7F209118" w14:textId="77777777"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produce work and evidence appropriate to the portfolio and learning outcomes within agreed </w:t>
      </w:r>
      <w:proofErr w:type="gramStart"/>
      <w:r w:rsidRPr="00DA5682">
        <w:rPr>
          <w:sz w:val="24"/>
          <w:szCs w:val="24"/>
        </w:rPr>
        <w:t>timescales</w:t>
      </w:r>
      <w:r w:rsidR="001359EE">
        <w:rPr>
          <w:sz w:val="24"/>
          <w:szCs w:val="24"/>
        </w:rPr>
        <w:t>;</w:t>
      </w:r>
      <w:proofErr w:type="gramEnd"/>
      <w:r w:rsidRPr="00DA5682">
        <w:rPr>
          <w:sz w:val="24"/>
          <w:szCs w:val="24"/>
        </w:rPr>
        <w:t xml:space="preserve"> </w:t>
      </w:r>
    </w:p>
    <w:p w14:paraId="1F6B3092" w14:textId="77777777"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 xml:space="preserve">make and keep agreed appointments with mentor/line </w:t>
      </w:r>
      <w:proofErr w:type="gramStart"/>
      <w:r w:rsidRPr="00DA5682">
        <w:rPr>
          <w:sz w:val="24"/>
          <w:szCs w:val="24"/>
        </w:rPr>
        <w:t>manager</w:t>
      </w:r>
      <w:r w:rsidR="001359EE">
        <w:rPr>
          <w:sz w:val="24"/>
          <w:szCs w:val="24"/>
        </w:rPr>
        <w:t>;</w:t>
      </w:r>
      <w:proofErr w:type="gramEnd"/>
    </w:p>
    <w:p w14:paraId="6E330569" w14:textId="77777777"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ensure they are prepared adequately and obtain all necessary consent for observed </w:t>
      </w:r>
      <w:proofErr w:type="gramStart"/>
      <w:r w:rsidRPr="00DA5682">
        <w:rPr>
          <w:sz w:val="24"/>
          <w:szCs w:val="24"/>
        </w:rPr>
        <w:t>practice</w:t>
      </w:r>
      <w:r w:rsidR="001359EE">
        <w:rPr>
          <w:sz w:val="24"/>
          <w:szCs w:val="24"/>
        </w:rPr>
        <w:t>;</w:t>
      </w:r>
      <w:proofErr w:type="gramEnd"/>
    </w:p>
    <w:p w14:paraId="36638C13" w14:textId="77777777" w:rsidR="002A2C54" w:rsidRPr="002A2C54" w:rsidRDefault="00986C0B" w:rsidP="00986C0B">
      <w:pPr>
        <w:numPr>
          <w:ilvl w:val="0"/>
          <w:numId w:val="49"/>
        </w:numPr>
        <w:overflowPunct/>
        <w:autoSpaceDE/>
        <w:autoSpaceDN/>
        <w:adjustRightInd/>
        <w:textAlignment w:val="auto"/>
        <w:rPr>
          <w:sz w:val="24"/>
          <w:szCs w:val="24"/>
        </w:rPr>
      </w:pPr>
      <w:r w:rsidRPr="00DA5682">
        <w:rPr>
          <w:sz w:val="24"/>
          <w:szCs w:val="24"/>
        </w:rPr>
        <w:t xml:space="preserve">inform mentor/line manager and training department immediately of any problems or changes in circumstances while undertaking the programme, especially where this may affect completion of the programme by the agreed deadline or ability to attend a mandatory </w:t>
      </w:r>
      <w:proofErr w:type="gramStart"/>
      <w:r w:rsidRPr="00DA5682">
        <w:rPr>
          <w:sz w:val="24"/>
          <w:szCs w:val="24"/>
        </w:rPr>
        <w:t>workshop</w:t>
      </w:r>
      <w:r w:rsidR="001359EE">
        <w:rPr>
          <w:sz w:val="24"/>
          <w:szCs w:val="24"/>
        </w:rPr>
        <w:t>;</w:t>
      </w:r>
      <w:proofErr w:type="gramEnd"/>
    </w:p>
    <w:p w14:paraId="2401835B" w14:textId="77777777"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lastRenderedPageBreak/>
        <w:t xml:space="preserve">liaise with their line manager/mentor to confirm study days and use their own time </w:t>
      </w:r>
      <w:r w:rsidR="00377884" w:rsidRPr="00BB3B56">
        <w:rPr>
          <w:sz w:val="24"/>
          <w:szCs w:val="24"/>
        </w:rPr>
        <w:t>in addition</w:t>
      </w:r>
      <w:r w:rsidR="00377884">
        <w:rPr>
          <w:b/>
          <w:i/>
          <w:sz w:val="24"/>
          <w:szCs w:val="24"/>
        </w:rPr>
        <w:t xml:space="preserve"> </w:t>
      </w:r>
      <w:r w:rsidRPr="00DA5682">
        <w:rPr>
          <w:sz w:val="24"/>
          <w:szCs w:val="24"/>
        </w:rPr>
        <w:t xml:space="preserve">for </w:t>
      </w:r>
      <w:r w:rsidR="009D477B" w:rsidRPr="00DA5682">
        <w:rPr>
          <w:sz w:val="24"/>
          <w:szCs w:val="24"/>
        </w:rPr>
        <w:t>self</w:t>
      </w:r>
      <w:r w:rsidR="009D477B">
        <w:rPr>
          <w:sz w:val="24"/>
          <w:szCs w:val="24"/>
        </w:rPr>
        <w:t xml:space="preserve">-directed </w:t>
      </w:r>
      <w:r w:rsidR="00045C40" w:rsidRPr="00DA5682">
        <w:rPr>
          <w:sz w:val="24"/>
          <w:szCs w:val="24"/>
        </w:rPr>
        <w:t>study</w:t>
      </w:r>
      <w:r w:rsidRPr="00DA5682">
        <w:rPr>
          <w:sz w:val="24"/>
          <w:szCs w:val="24"/>
        </w:rPr>
        <w:t xml:space="preserve">, research and portfolio </w:t>
      </w:r>
      <w:proofErr w:type="gramStart"/>
      <w:r w:rsidRPr="00DA5682">
        <w:rPr>
          <w:sz w:val="24"/>
          <w:szCs w:val="24"/>
        </w:rPr>
        <w:t>preparation</w:t>
      </w:r>
      <w:r w:rsidR="001359EE">
        <w:rPr>
          <w:sz w:val="24"/>
          <w:szCs w:val="24"/>
        </w:rPr>
        <w:t>;</w:t>
      </w:r>
      <w:proofErr w:type="gramEnd"/>
    </w:p>
    <w:p w14:paraId="6918F45A" w14:textId="77777777"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take personal responsibility for preparing and completing all work necessary to submit their </w:t>
      </w:r>
      <w:proofErr w:type="gramStart"/>
      <w:r w:rsidRPr="00DA5682">
        <w:rPr>
          <w:sz w:val="24"/>
          <w:szCs w:val="24"/>
        </w:rPr>
        <w:t>portfolio</w:t>
      </w:r>
      <w:r w:rsidR="001359EE">
        <w:rPr>
          <w:sz w:val="24"/>
          <w:szCs w:val="24"/>
        </w:rPr>
        <w:t>;</w:t>
      </w:r>
      <w:proofErr w:type="gramEnd"/>
    </w:p>
    <w:p w14:paraId="7D6306AB" w14:textId="77777777"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act at all times in accordance with the Code of </w:t>
      </w:r>
      <w:r w:rsidR="00B436BF">
        <w:rPr>
          <w:sz w:val="24"/>
          <w:szCs w:val="24"/>
        </w:rPr>
        <w:t>Professional Practice</w:t>
      </w:r>
      <w:r w:rsidR="00377884">
        <w:rPr>
          <w:sz w:val="24"/>
          <w:szCs w:val="24"/>
        </w:rPr>
        <w:t xml:space="preserve"> </w:t>
      </w:r>
      <w:r w:rsidR="00377884" w:rsidRPr="00BB3B56">
        <w:rPr>
          <w:sz w:val="24"/>
          <w:szCs w:val="24"/>
        </w:rPr>
        <w:t>and</w:t>
      </w:r>
      <w:r w:rsidRPr="00BB3B56">
        <w:rPr>
          <w:sz w:val="24"/>
          <w:szCs w:val="24"/>
        </w:rPr>
        <w:t xml:space="preserve"> </w:t>
      </w:r>
      <w:r w:rsidRPr="00DA5682">
        <w:rPr>
          <w:sz w:val="24"/>
          <w:szCs w:val="24"/>
        </w:rPr>
        <w:t xml:space="preserve">the employer’s and University’s policies, procedures and </w:t>
      </w:r>
      <w:proofErr w:type="gramStart"/>
      <w:r w:rsidRPr="00DA5682">
        <w:rPr>
          <w:sz w:val="24"/>
          <w:szCs w:val="24"/>
        </w:rPr>
        <w:t>processes</w:t>
      </w:r>
      <w:r w:rsidR="001359EE">
        <w:rPr>
          <w:sz w:val="24"/>
          <w:szCs w:val="24"/>
        </w:rPr>
        <w:t>;</w:t>
      </w:r>
      <w:proofErr w:type="gramEnd"/>
    </w:p>
    <w:p w14:paraId="5B03D67D" w14:textId="77777777"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ensure </w:t>
      </w:r>
      <w:r w:rsidR="00377884" w:rsidRPr="00BB3B56">
        <w:rPr>
          <w:sz w:val="24"/>
          <w:szCs w:val="24"/>
        </w:rPr>
        <w:t>that</w:t>
      </w:r>
      <w:r w:rsidR="00377884">
        <w:rPr>
          <w:b/>
          <w:i/>
          <w:sz w:val="24"/>
          <w:szCs w:val="24"/>
        </w:rPr>
        <w:t xml:space="preserve"> </w:t>
      </w:r>
      <w:r w:rsidRPr="00DA5682">
        <w:rPr>
          <w:sz w:val="24"/>
          <w:szCs w:val="24"/>
        </w:rPr>
        <w:t xml:space="preserve">they understand the need to complete the programme within the first (three year) period of registration with </w:t>
      </w:r>
      <w:r w:rsidR="00012B16" w:rsidRPr="00DA5682">
        <w:rPr>
          <w:sz w:val="24"/>
          <w:szCs w:val="24"/>
        </w:rPr>
        <w:t xml:space="preserve">Social Care </w:t>
      </w:r>
      <w:r w:rsidR="00FC0334" w:rsidRPr="00DA5682">
        <w:rPr>
          <w:sz w:val="24"/>
          <w:szCs w:val="24"/>
        </w:rPr>
        <w:t>Wales</w:t>
      </w:r>
      <w:r w:rsidR="001359EE">
        <w:rPr>
          <w:sz w:val="24"/>
          <w:szCs w:val="24"/>
        </w:rPr>
        <w:t>.</w:t>
      </w:r>
      <w:r w:rsidR="00FC0334" w:rsidRPr="00DA5682">
        <w:rPr>
          <w:sz w:val="24"/>
          <w:szCs w:val="24"/>
        </w:rPr>
        <w:t xml:space="preserve"> (</w:t>
      </w:r>
      <w:r w:rsidR="00594F9F" w:rsidRPr="00DA5682">
        <w:rPr>
          <w:sz w:val="24"/>
          <w:szCs w:val="24"/>
        </w:rPr>
        <w:t>Qualifying after April 2016)</w:t>
      </w:r>
      <w:r w:rsidR="001359EE">
        <w:rPr>
          <w:sz w:val="24"/>
          <w:szCs w:val="24"/>
        </w:rPr>
        <w:t>.</w:t>
      </w:r>
    </w:p>
    <w:p w14:paraId="3D4869BA" w14:textId="77777777" w:rsidR="00986C0B" w:rsidRPr="00DA5682" w:rsidRDefault="00986C0B" w:rsidP="00986C0B">
      <w:pPr>
        <w:rPr>
          <w:sz w:val="24"/>
          <w:szCs w:val="24"/>
        </w:rPr>
      </w:pPr>
    </w:p>
    <w:p w14:paraId="1E0CE920" w14:textId="77777777" w:rsidR="00986C0B" w:rsidRPr="00DA5682" w:rsidRDefault="00986C0B" w:rsidP="00986C0B">
      <w:pPr>
        <w:rPr>
          <w:b/>
          <w:sz w:val="24"/>
          <w:szCs w:val="24"/>
        </w:rPr>
      </w:pPr>
    </w:p>
    <w:p w14:paraId="70584152" w14:textId="77777777" w:rsidR="00986C0B" w:rsidRPr="00DA5682" w:rsidRDefault="00986C0B" w:rsidP="00986C0B">
      <w:pPr>
        <w:rPr>
          <w:b/>
          <w:sz w:val="24"/>
          <w:szCs w:val="24"/>
        </w:rPr>
      </w:pPr>
    </w:p>
    <w:p w14:paraId="04CED8AF" w14:textId="77777777" w:rsidR="00986C0B" w:rsidRDefault="00986C0B" w:rsidP="00986C0B">
      <w:pPr>
        <w:rPr>
          <w:b/>
          <w:sz w:val="24"/>
          <w:szCs w:val="24"/>
        </w:rPr>
      </w:pPr>
      <w:r w:rsidRPr="00B436BF">
        <w:rPr>
          <w:b/>
          <w:sz w:val="24"/>
          <w:szCs w:val="24"/>
        </w:rPr>
        <w:t>Line Manager/Mentor agrees to:</w:t>
      </w:r>
      <w:r w:rsidR="00292F3D" w:rsidRPr="00B436BF">
        <w:rPr>
          <w:b/>
          <w:sz w:val="24"/>
          <w:szCs w:val="24"/>
        </w:rPr>
        <w:t xml:space="preserve"> </w:t>
      </w:r>
    </w:p>
    <w:p w14:paraId="0E5B68A6" w14:textId="77777777" w:rsidR="001359EE" w:rsidRPr="00B436BF" w:rsidRDefault="001359EE" w:rsidP="00986C0B">
      <w:pPr>
        <w:rPr>
          <w:b/>
          <w:sz w:val="24"/>
          <w:szCs w:val="24"/>
        </w:rPr>
      </w:pPr>
    </w:p>
    <w:p w14:paraId="63CA6F2F" w14:textId="77777777" w:rsidR="00EE5BC3" w:rsidRPr="00EE5BC3" w:rsidRDefault="00EE5BC3" w:rsidP="00986C0B">
      <w:pPr>
        <w:rPr>
          <w:sz w:val="24"/>
          <w:szCs w:val="24"/>
        </w:rPr>
      </w:pPr>
      <w:r w:rsidRPr="00B436BF">
        <w:rPr>
          <w:sz w:val="24"/>
          <w:szCs w:val="24"/>
        </w:rPr>
        <w:t xml:space="preserve">Line-manager/mentor can be one in the same </w:t>
      </w:r>
      <w:proofErr w:type="gramStart"/>
      <w:r w:rsidRPr="00B436BF">
        <w:rPr>
          <w:sz w:val="24"/>
          <w:szCs w:val="24"/>
        </w:rPr>
        <w:t>person</w:t>
      </w:r>
      <w:proofErr w:type="gramEnd"/>
      <w:r w:rsidRPr="00B436BF">
        <w:rPr>
          <w:sz w:val="24"/>
          <w:szCs w:val="24"/>
        </w:rPr>
        <w:t xml:space="preserve"> or the role can be undertaken by t</w:t>
      </w:r>
      <w:r w:rsidR="00F06573" w:rsidRPr="00B436BF">
        <w:rPr>
          <w:sz w:val="24"/>
          <w:szCs w:val="24"/>
        </w:rPr>
        <w:t>wo</w:t>
      </w:r>
      <w:r w:rsidRPr="00B436BF">
        <w:rPr>
          <w:sz w:val="24"/>
          <w:szCs w:val="24"/>
        </w:rPr>
        <w:t xml:space="preserve"> separate people</w:t>
      </w:r>
      <w:r w:rsidR="00BB3B56">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w:t>
      </w:r>
      <w:r w:rsidR="009D477B" w:rsidRPr="009D477B">
        <w:rPr>
          <w:sz w:val="24"/>
          <w:szCs w:val="24"/>
        </w:rPr>
        <w:t>be a registered SW with a minimum of 3 years post qualifying experience</w:t>
      </w:r>
      <w:r w:rsidR="009D477B">
        <w:t>.</w:t>
      </w:r>
      <w:r w:rsidR="009D477B" w:rsidRPr="00BB3B56">
        <w:rPr>
          <w:sz w:val="24"/>
          <w:szCs w:val="24"/>
        </w:rPr>
        <w:t xml:space="preserve"> </w:t>
      </w:r>
    </w:p>
    <w:p w14:paraId="681857D5" w14:textId="77777777" w:rsidR="00986C0B" w:rsidRPr="00DA5682" w:rsidRDefault="00986C0B" w:rsidP="00986C0B">
      <w:pPr>
        <w:rPr>
          <w:sz w:val="24"/>
          <w:szCs w:val="24"/>
        </w:rPr>
      </w:pPr>
    </w:p>
    <w:p w14:paraId="08EE6697" w14:textId="77777777"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attend an induction meeting to become familiar with the requirements of the </w:t>
      </w:r>
      <w:proofErr w:type="gramStart"/>
      <w:r w:rsidRPr="00DA5682">
        <w:rPr>
          <w:sz w:val="24"/>
          <w:szCs w:val="24"/>
        </w:rPr>
        <w:t>programme</w:t>
      </w:r>
      <w:r w:rsidR="004538C3">
        <w:rPr>
          <w:sz w:val="24"/>
          <w:szCs w:val="24"/>
        </w:rPr>
        <w:t>;</w:t>
      </w:r>
      <w:proofErr w:type="gramEnd"/>
    </w:p>
    <w:p w14:paraId="3CE26B06" w14:textId="77777777"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provide or arrange to provide sufficient assessment opportunities </w:t>
      </w:r>
      <w:proofErr w:type="gramStart"/>
      <w:r w:rsidRPr="00DA5682">
        <w:rPr>
          <w:sz w:val="24"/>
          <w:szCs w:val="24"/>
        </w:rPr>
        <w:t>in order for</w:t>
      </w:r>
      <w:proofErr w:type="gramEnd"/>
      <w:r w:rsidRPr="00DA5682">
        <w:rPr>
          <w:sz w:val="24"/>
          <w:szCs w:val="24"/>
        </w:rPr>
        <w:t xml:space="preserve"> the learner to evidence competency and undertake required observations. Where opportunities may not be immediately available within the team arrange to provide these elsewhere within the </w:t>
      </w:r>
      <w:proofErr w:type="gramStart"/>
      <w:r w:rsidRPr="00DA5682">
        <w:rPr>
          <w:sz w:val="24"/>
          <w:szCs w:val="24"/>
        </w:rPr>
        <w:t>Service</w:t>
      </w:r>
      <w:r w:rsidR="004538C3">
        <w:rPr>
          <w:sz w:val="24"/>
          <w:szCs w:val="24"/>
        </w:rPr>
        <w:t>;</w:t>
      </w:r>
      <w:proofErr w:type="gramEnd"/>
    </w:p>
    <w:p w14:paraId="5530998C" w14:textId="77777777"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guide and support the learner for the duration of the </w:t>
      </w:r>
      <w:proofErr w:type="gramStart"/>
      <w:r w:rsidRPr="00DA5682">
        <w:rPr>
          <w:sz w:val="24"/>
          <w:szCs w:val="24"/>
        </w:rPr>
        <w:t>programme</w:t>
      </w:r>
      <w:r w:rsidR="004538C3">
        <w:rPr>
          <w:sz w:val="24"/>
          <w:szCs w:val="24"/>
        </w:rPr>
        <w:t>;</w:t>
      </w:r>
      <w:proofErr w:type="gramEnd"/>
    </w:p>
    <w:p w14:paraId="447F7DEE" w14:textId="77777777"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release the learner for </w:t>
      </w:r>
      <w:r w:rsidR="005E17F1">
        <w:rPr>
          <w:sz w:val="24"/>
          <w:szCs w:val="24"/>
        </w:rPr>
        <w:t xml:space="preserve">the </w:t>
      </w:r>
      <w:r w:rsidRPr="00DA5682">
        <w:rPr>
          <w:sz w:val="24"/>
          <w:szCs w:val="24"/>
        </w:rPr>
        <w:t>programme induction and</w:t>
      </w:r>
      <w:r w:rsidR="00AC5679">
        <w:rPr>
          <w:sz w:val="24"/>
          <w:szCs w:val="24"/>
        </w:rPr>
        <w:t xml:space="preserve"> </w:t>
      </w:r>
      <w:r w:rsidR="00425160">
        <w:rPr>
          <w:sz w:val="24"/>
          <w:szCs w:val="24"/>
        </w:rPr>
        <w:t>the four</w:t>
      </w:r>
      <w:r w:rsidRPr="00DA5682">
        <w:rPr>
          <w:sz w:val="24"/>
          <w:szCs w:val="24"/>
        </w:rPr>
        <w:t xml:space="preserve"> Consolidation Workshops, and any internal training courses agreed as being appropriate to </w:t>
      </w:r>
      <w:r w:rsidR="00BB3B56">
        <w:rPr>
          <w:sz w:val="24"/>
          <w:szCs w:val="24"/>
        </w:rPr>
        <w:t xml:space="preserve">meet </w:t>
      </w:r>
      <w:r w:rsidRPr="00DA5682">
        <w:rPr>
          <w:sz w:val="24"/>
          <w:szCs w:val="24"/>
        </w:rPr>
        <w:t xml:space="preserve">agreed learning </w:t>
      </w:r>
      <w:proofErr w:type="gramStart"/>
      <w:r w:rsidRPr="00DA5682">
        <w:rPr>
          <w:sz w:val="24"/>
          <w:szCs w:val="24"/>
        </w:rPr>
        <w:t>needs</w:t>
      </w:r>
      <w:r w:rsidR="004538C3">
        <w:rPr>
          <w:sz w:val="24"/>
          <w:szCs w:val="24"/>
        </w:rPr>
        <w:t>;</w:t>
      </w:r>
      <w:proofErr w:type="gramEnd"/>
    </w:p>
    <w:p w14:paraId="6A0EE6C7" w14:textId="77777777"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agree with the learner, use of up to 3 additional </w:t>
      </w:r>
      <w:r w:rsidR="00DA5C0C">
        <w:rPr>
          <w:sz w:val="24"/>
          <w:szCs w:val="24"/>
        </w:rPr>
        <w:t xml:space="preserve">study </w:t>
      </w:r>
      <w:r w:rsidR="00045C40">
        <w:rPr>
          <w:sz w:val="24"/>
          <w:szCs w:val="24"/>
        </w:rPr>
        <w:t>days over</w:t>
      </w:r>
      <w:r w:rsidRPr="00DA5682">
        <w:rPr>
          <w:sz w:val="24"/>
          <w:szCs w:val="24"/>
        </w:rPr>
        <w:t xml:space="preserve"> the whole duration of the programme, as a</w:t>
      </w:r>
      <w:r w:rsidR="00425160">
        <w:rPr>
          <w:sz w:val="24"/>
          <w:szCs w:val="24"/>
        </w:rPr>
        <w:t>n</w:t>
      </w:r>
      <w:r w:rsidRPr="00DA5682">
        <w:rPr>
          <w:sz w:val="24"/>
          <w:szCs w:val="24"/>
        </w:rPr>
        <w:t xml:space="preserve"> </w:t>
      </w:r>
      <w:r w:rsidR="00AC5679">
        <w:rPr>
          <w:sz w:val="24"/>
          <w:szCs w:val="24"/>
        </w:rPr>
        <w:t xml:space="preserve">employer </w:t>
      </w:r>
      <w:r w:rsidRPr="00DA5682">
        <w:rPr>
          <w:sz w:val="24"/>
          <w:szCs w:val="24"/>
        </w:rPr>
        <w:t xml:space="preserve">contribution towards time needed for personal study, research or portfolio </w:t>
      </w:r>
      <w:proofErr w:type="gramStart"/>
      <w:r w:rsidRPr="00DA5682">
        <w:rPr>
          <w:sz w:val="24"/>
          <w:szCs w:val="24"/>
        </w:rPr>
        <w:t>development</w:t>
      </w:r>
      <w:r w:rsidR="004538C3">
        <w:rPr>
          <w:sz w:val="24"/>
          <w:szCs w:val="24"/>
        </w:rPr>
        <w:t>;</w:t>
      </w:r>
      <w:proofErr w:type="gramEnd"/>
    </w:p>
    <w:p w14:paraId="58B85FE5" w14:textId="77777777" w:rsidR="00FA41C7" w:rsidRPr="00B436BF" w:rsidRDefault="001359EE" w:rsidP="00986C0B">
      <w:pPr>
        <w:numPr>
          <w:ilvl w:val="0"/>
          <w:numId w:val="50"/>
        </w:numPr>
        <w:overflowPunct/>
        <w:autoSpaceDE/>
        <w:autoSpaceDN/>
        <w:adjustRightInd/>
        <w:textAlignment w:val="auto"/>
        <w:rPr>
          <w:sz w:val="24"/>
          <w:szCs w:val="24"/>
        </w:rPr>
      </w:pPr>
      <w:r>
        <w:rPr>
          <w:sz w:val="24"/>
          <w:szCs w:val="24"/>
        </w:rPr>
        <w:t>e</w:t>
      </w:r>
      <w:r w:rsidR="00EE5BC3" w:rsidRPr="00B436BF">
        <w:rPr>
          <w:sz w:val="24"/>
          <w:szCs w:val="24"/>
        </w:rPr>
        <w:t>nsure that</w:t>
      </w:r>
      <w:r w:rsidR="00986C0B" w:rsidRPr="00B436BF">
        <w:rPr>
          <w:sz w:val="24"/>
          <w:szCs w:val="24"/>
        </w:rPr>
        <w:t xml:space="preserve"> </w:t>
      </w:r>
      <w:r w:rsidR="00FA41C7" w:rsidRPr="00B436BF">
        <w:rPr>
          <w:sz w:val="24"/>
          <w:szCs w:val="24"/>
        </w:rPr>
        <w:t xml:space="preserve">regular </w:t>
      </w:r>
      <w:r w:rsidR="00DA5C0C" w:rsidRPr="00B436BF">
        <w:rPr>
          <w:sz w:val="24"/>
          <w:szCs w:val="24"/>
        </w:rPr>
        <w:t xml:space="preserve">formal </w:t>
      </w:r>
      <w:r w:rsidR="00EE5BC3" w:rsidRPr="00B436BF">
        <w:rPr>
          <w:sz w:val="24"/>
          <w:szCs w:val="24"/>
        </w:rPr>
        <w:t xml:space="preserve">supervision </w:t>
      </w:r>
      <w:r w:rsidR="00CE4BC4" w:rsidRPr="00B436BF">
        <w:rPr>
          <w:sz w:val="24"/>
          <w:szCs w:val="24"/>
        </w:rPr>
        <w:t xml:space="preserve">is </w:t>
      </w:r>
      <w:r w:rsidR="00BB3B56" w:rsidRPr="00B436BF">
        <w:rPr>
          <w:sz w:val="24"/>
          <w:szCs w:val="24"/>
        </w:rPr>
        <w:t xml:space="preserve">provided </w:t>
      </w:r>
      <w:r w:rsidR="00BB3B56">
        <w:rPr>
          <w:sz w:val="24"/>
          <w:szCs w:val="24"/>
        </w:rPr>
        <w:t>to</w:t>
      </w:r>
      <w:r w:rsidR="00986C0B" w:rsidRPr="00B436BF">
        <w:rPr>
          <w:sz w:val="24"/>
          <w:szCs w:val="24"/>
        </w:rPr>
        <w:t xml:space="preserve"> the learner</w:t>
      </w:r>
      <w:r w:rsidR="00FA41C7" w:rsidRPr="00B436BF">
        <w:rPr>
          <w:sz w:val="24"/>
          <w:szCs w:val="24"/>
        </w:rPr>
        <w:t xml:space="preserve"> </w:t>
      </w:r>
      <w:r w:rsidR="00377884" w:rsidRPr="00BB3B56">
        <w:rPr>
          <w:sz w:val="24"/>
          <w:szCs w:val="24"/>
        </w:rPr>
        <w:t>by their line manager</w:t>
      </w:r>
      <w:r w:rsidR="00377884">
        <w:rPr>
          <w:b/>
          <w:i/>
          <w:sz w:val="24"/>
          <w:szCs w:val="24"/>
        </w:rPr>
        <w:t xml:space="preserve"> </w:t>
      </w:r>
      <w:r w:rsidR="00FA41C7" w:rsidRPr="00B436BF">
        <w:rPr>
          <w:sz w:val="24"/>
          <w:szCs w:val="24"/>
        </w:rPr>
        <w:t>in line with</w:t>
      </w:r>
      <w:r w:rsidR="00EE5BC3" w:rsidRPr="00B436BF">
        <w:rPr>
          <w:sz w:val="24"/>
          <w:szCs w:val="24"/>
        </w:rPr>
        <w:t xml:space="preserve"> organisational</w:t>
      </w:r>
      <w:r w:rsidR="00FA41C7" w:rsidRPr="00B436BF">
        <w:rPr>
          <w:sz w:val="24"/>
          <w:szCs w:val="24"/>
        </w:rPr>
        <w:t xml:space="preserve"> policy</w:t>
      </w:r>
      <w:r w:rsidR="00EE5BC3" w:rsidRPr="00B436BF">
        <w:rPr>
          <w:sz w:val="24"/>
          <w:szCs w:val="24"/>
        </w:rPr>
        <w:t xml:space="preserve"> (line-manager</w:t>
      </w:r>
      <w:proofErr w:type="gramStart"/>
      <w:r w:rsidR="00EE5BC3" w:rsidRPr="00B436BF">
        <w:rPr>
          <w:sz w:val="24"/>
          <w:szCs w:val="24"/>
        </w:rPr>
        <w:t>)</w:t>
      </w:r>
      <w:r w:rsidR="004538C3">
        <w:rPr>
          <w:sz w:val="24"/>
          <w:szCs w:val="24"/>
        </w:rPr>
        <w:t>;</w:t>
      </w:r>
      <w:proofErr w:type="gramEnd"/>
    </w:p>
    <w:p w14:paraId="3443BAD8" w14:textId="77777777" w:rsidR="00FC0334" w:rsidRPr="00B436BF" w:rsidRDefault="001359EE" w:rsidP="00EE5BC3">
      <w:pPr>
        <w:numPr>
          <w:ilvl w:val="0"/>
          <w:numId w:val="50"/>
        </w:numPr>
        <w:overflowPunct/>
        <w:autoSpaceDE/>
        <w:autoSpaceDN/>
        <w:adjustRightInd/>
        <w:textAlignment w:val="auto"/>
        <w:rPr>
          <w:b/>
          <w:sz w:val="24"/>
          <w:szCs w:val="24"/>
        </w:rPr>
      </w:pPr>
      <w:r>
        <w:rPr>
          <w:sz w:val="24"/>
          <w:szCs w:val="24"/>
        </w:rPr>
        <w:t>e</w:t>
      </w:r>
      <w:r w:rsidR="00986C0B" w:rsidRPr="00B436BF">
        <w:rPr>
          <w:sz w:val="24"/>
          <w:szCs w:val="24"/>
        </w:rPr>
        <w:t>nsure</w:t>
      </w:r>
      <w:r w:rsidR="00DA5682" w:rsidRPr="00B436BF">
        <w:rPr>
          <w:sz w:val="24"/>
          <w:szCs w:val="24"/>
        </w:rPr>
        <w:t xml:space="preserve"> that mentoring session</w:t>
      </w:r>
      <w:r w:rsidR="00BB3B56">
        <w:rPr>
          <w:sz w:val="24"/>
          <w:szCs w:val="24"/>
        </w:rPr>
        <w:t>s</w:t>
      </w:r>
      <w:r w:rsidR="00DA5682" w:rsidRPr="00B436BF">
        <w:rPr>
          <w:sz w:val="24"/>
          <w:szCs w:val="24"/>
        </w:rPr>
        <w:t xml:space="preserve"> are provided in line with </w:t>
      </w:r>
      <w:r w:rsidR="00DA5C0C" w:rsidRPr="00B436BF">
        <w:rPr>
          <w:sz w:val="24"/>
          <w:szCs w:val="24"/>
        </w:rPr>
        <w:t xml:space="preserve">Social Care </w:t>
      </w:r>
      <w:r w:rsidR="00B436BF" w:rsidRPr="00B436BF">
        <w:rPr>
          <w:sz w:val="24"/>
          <w:szCs w:val="24"/>
        </w:rPr>
        <w:t>Wales F</w:t>
      </w:r>
      <w:r w:rsidR="00DA5682" w:rsidRPr="00B436BF">
        <w:rPr>
          <w:sz w:val="24"/>
          <w:szCs w:val="24"/>
        </w:rPr>
        <w:t>irst 3</w:t>
      </w:r>
      <w:r w:rsidR="00377884">
        <w:rPr>
          <w:sz w:val="24"/>
          <w:szCs w:val="24"/>
        </w:rPr>
        <w:t xml:space="preserve"> </w:t>
      </w:r>
      <w:r w:rsidR="00377884" w:rsidRPr="00BB3B56">
        <w:rPr>
          <w:sz w:val="24"/>
          <w:szCs w:val="24"/>
        </w:rPr>
        <w:t>Three</w:t>
      </w:r>
      <w:r w:rsidR="00DA5682" w:rsidRPr="00BB3B56">
        <w:rPr>
          <w:sz w:val="24"/>
          <w:szCs w:val="24"/>
        </w:rPr>
        <w:t xml:space="preserve"> </w:t>
      </w:r>
      <w:r w:rsidR="00DA5C0C" w:rsidRPr="00B436BF">
        <w:rPr>
          <w:sz w:val="24"/>
          <w:szCs w:val="24"/>
        </w:rPr>
        <w:t>Y</w:t>
      </w:r>
      <w:r w:rsidR="00DA5682" w:rsidRPr="00B436BF">
        <w:rPr>
          <w:sz w:val="24"/>
          <w:szCs w:val="24"/>
        </w:rPr>
        <w:t xml:space="preserve">ears in </w:t>
      </w:r>
      <w:r w:rsidR="00DA5C0C" w:rsidRPr="00B436BF">
        <w:rPr>
          <w:sz w:val="24"/>
          <w:szCs w:val="24"/>
        </w:rPr>
        <w:t>P</w:t>
      </w:r>
      <w:r w:rsidR="00DA5682" w:rsidRPr="00B436BF">
        <w:rPr>
          <w:sz w:val="24"/>
          <w:szCs w:val="24"/>
        </w:rPr>
        <w:t xml:space="preserve">ractice </w:t>
      </w:r>
      <w:r w:rsidR="00DA5C0C" w:rsidRPr="00B436BF">
        <w:rPr>
          <w:sz w:val="24"/>
          <w:szCs w:val="24"/>
        </w:rPr>
        <w:t>guidelines</w:t>
      </w:r>
      <w:r w:rsidR="00DA5682" w:rsidRPr="00B436BF">
        <w:rPr>
          <w:sz w:val="24"/>
          <w:szCs w:val="24"/>
        </w:rPr>
        <w:t xml:space="preserve">. </w:t>
      </w:r>
      <w:r w:rsidR="00FA41C7" w:rsidRPr="00B436BF">
        <w:rPr>
          <w:sz w:val="24"/>
          <w:szCs w:val="24"/>
        </w:rPr>
        <w:t>M</w:t>
      </w:r>
      <w:r w:rsidR="00DA5682" w:rsidRPr="00B436BF">
        <w:rPr>
          <w:sz w:val="24"/>
          <w:szCs w:val="24"/>
        </w:rPr>
        <w:t xml:space="preserve">entoring </w:t>
      </w:r>
      <w:r w:rsidR="00FA41C7" w:rsidRPr="00B436BF">
        <w:rPr>
          <w:sz w:val="24"/>
          <w:szCs w:val="24"/>
        </w:rPr>
        <w:t>sessions</w:t>
      </w:r>
      <w:r w:rsidR="004538C3">
        <w:rPr>
          <w:sz w:val="24"/>
          <w:szCs w:val="24"/>
        </w:rPr>
        <w:t>,</w:t>
      </w:r>
      <w:r w:rsidR="00F06573" w:rsidRPr="00B436BF">
        <w:rPr>
          <w:sz w:val="24"/>
          <w:szCs w:val="24"/>
        </w:rPr>
        <w:t xml:space="preserve"> where possible</w:t>
      </w:r>
      <w:r w:rsidR="004538C3">
        <w:rPr>
          <w:sz w:val="24"/>
          <w:szCs w:val="24"/>
        </w:rPr>
        <w:t>,</w:t>
      </w:r>
      <w:r w:rsidR="00F06573" w:rsidRPr="00B436BF">
        <w:rPr>
          <w:sz w:val="24"/>
          <w:szCs w:val="24"/>
        </w:rPr>
        <w:t xml:space="preserve"> </w:t>
      </w:r>
      <w:r w:rsidR="00FA41C7" w:rsidRPr="00B436BF">
        <w:rPr>
          <w:sz w:val="24"/>
          <w:szCs w:val="24"/>
        </w:rPr>
        <w:t xml:space="preserve">should </w:t>
      </w:r>
      <w:r w:rsidR="00DA5682" w:rsidRPr="00B436BF">
        <w:rPr>
          <w:sz w:val="24"/>
          <w:szCs w:val="24"/>
        </w:rPr>
        <w:t>be arranged as a separate event</w:t>
      </w:r>
      <w:r w:rsidR="00EE5BC3" w:rsidRPr="00B436BF">
        <w:rPr>
          <w:sz w:val="24"/>
          <w:szCs w:val="24"/>
        </w:rPr>
        <w:t xml:space="preserve"> from supervision</w:t>
      </w:r>
      <w:r w:rsidR="00986C0B" w:rsidRPr="00B436BF">
        <w:rPr>
          <w:sz w:val="24"/>
          <w:szCs w:val="24"/>
        </w:rPr>
        <w:t xml:space="preserve">. </w:t>
      </w:r>
      <w:r w:rsidR="00EE5BC3" w:rsidRPr="00B436BF">
        <w:rPr>
          <w:sz w:val="24"/>
          <w:szCs w:val="24"/>
        </w:rPr>
        <w:t>A</w:t>
      </w:r>
      <w:r w:rsidR="00986C0B" w:rsidRPr="00B436BF">
        <w:rPr>
          <w:sz w:val="24"/>
          <w:szCs w:val="24"/>
        </w:rPr>
        <w:t xml:space="preserve"> full record of </w:t>
      </w:r>
      <w:r w:rsidR="00EE5BC3" w:rsidRPr="00B436BF">
        <w:rPr>
          <w:sz w:val="24"/>
          <w:szCs w:val="24"/>
        </w:rPr>
        <w:t xml:space="preserve">when </w:t>
      </w:r>
      <w:r w:rsidR="00DA5682" w:rsidRPr="00B436BF">
        <w:rPr>
          <w:sz w:val="24"/>
          <w:szCs w:val="24"/>
        </w:rPr>
        <w:t xml:space="preserve">mentoring sessions </w:t>
      </w:r>
      <w:r w:rsidR="00EE5BC3" w:rsidRPr="00B436BF">
        <w:rPr>
          <w:sz w:val="24"/>
          <w:szCs w:val="24"/>
        </w:rPr>
        <w:t xml:space="preserve">are </w:t>
      </w:r>
      <w:r w:rsidR="00DA5682" w:rsidRPr="00B436BF">
        <w:rPr>
          <w:sz w:val="24"/>
          <w:szCs w:val="24"/>
        </w:rPr>
        <w:t xml:space="preserve">undertaken </w:t>
      </w:r>
      <w:r w:rsidR="00CE4BC4" w:rsidRPr="00B436BF">
        <w:rPr>
          <w:sz w:val="24"/>
          <w:szCs w:val="24"/>
        </w:rPr>
        <w:t>must</w:t>
      </w:r>
      <w:r w:rsidR="00EE5BC3" w:rsidRPr="00B436BF">
        <w:rPr>
          <w:sz w:val="24"/>
          <w:szCs w:val="24"/>
        </w:rPr>
        <w:t xml:space="preserve"> be kept. </w:t>
      </w:r>
    </w:p>
    <w:p w14:paraId="2563C477" w14:textId="77777777" w:rsidR="00EE5BC3" w:rsidRDefault="00EE5BC3" w:rsidP="00986C0B">
      <w:pPr>
        <w:rPr>
          <w:b/>
          <w:sz w:val="24"/>
          <w:szCs w:val="24"/>
        </w:rPr>
      </w:pPr>
    </w:p>
    <w:p w14:paraId="7F74D474" w14:textId="77777777" w:rsidR="00986C0B" w:rsidRPr="00DA5682" w:rsidRDefault="00986C0B" w:rsidP="00986C0B">
      <w:pPr>
        <w:rPr>
          <w:b/>
          <w:sz w:val="24"/>
          <w:szCs w:val="24"/>
        </w:rPr>
      </w:pPr>
      <w:r w:rsidRPr="00DA5682">
        <w:rPr>
          <w:b/>
          <w:sz w:val="24"/>
          <w:szCs w:val="24"/>
        </w:rPr>
        <w:t>Completion and submission of portfolio</w:t>
      </w:r>
    </w:p>
    <w:p w14:paraId="4007746E" w14:textId="77777777" w:rsidR="00986C0B" w:rsidRPr="00DA5682" w:rsidRDefault="00986C0B" w:rsidP="00986C0B">
      <w:pPr>
        <w:rPr>
          <w:b/>
          <w:sz w:val="24"/>
          <w:szCs w:val="24"/>
        </w:rPr>
      </w:pPr>
    </w:p>
    <w:p w14:paraId="790A7766" w14:textId="77777777" w:rsidR="00986C0B" w:rsidRPr="00DA5682" w:rsidRDefault="00986C0B" w:rsidP="00986C0B">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00377884" w:rsidRPr="00BB3B56">
        <w:rPr>
          <w:sz w:val="24"/>
          <w:szCs w:val="24"/>
        </w:rPr>
        <w:t>l</w:t>
      </w:r>
      <w:r w:rsidRPr="00DA5682">
        <w:rPr>
          <w:sz w:val="24"/>
          <w:szCs w:val="24"/>
        </w:rPr>
        <w:t>earner anticipating any difficulty in meeting this requirement should immediately discuss the matter with their Training Manager/Co-</w:t>
      </w:r>
      <w:r w:rsidR="004538C3">
        <w:rPr>
          <w:sz w:val="24"/>
          <w:szCs w:val="24"/>
        </w:rPr>
        <w:t>o</w:t>
      </w:r>
      <w:r w:rsidRPr="00DA5682">
        <w:rPr>
          <w:sz w:val="24"/>
          <w:szCs w:val="24"/>
        </w:rPr>
        <w:t>rdinator</w:t>
      </w:r>
      <w:r w:rsidR="00DA5682" w:rsidRPr="00DA5682">
        <w:rPr>
          <w:sz w:val="24"/>
          <w:szCs w:val="24"/>
        </w:rPr>
        <w:t xml:space="preserve">. It is the </w:t>
      </w:r>
      <w:r w:rsidR="00AA7960" w:rsidRPr="00DA5682">
        <w:rPr>
          <w:sz w:val="24"/>
          <w:szCs w:val="24"/>
        </w:rPr>
        <w:t>learner’s</w:t>
      </w:r>
      <w:r w:rsidR="00DA5682" w:rsidRPr="00DA5682">
        <w:rPr>
          <w:sz w:val="24"/>
          <w:szCs w:val="24"/>
        </w:rPr>
        <w:t xml:space="preserve"> responsibility to inform the university if they are not going to meet the submission deadlines. </w:t>
      </w:r>
    </w:p>
    <w:p w14:paraId="21938349" w14:textId="77777777" w:rsidR="00986C0B" w:rsidRPr="00DA5682" w:rsidRDefault="00986C0B" w:rsidP="00986C0B">
      <w:pPr>
        <w:rPr>
          <w:sz w:val="24"/>
          <w:szCs w:val="24"/>
        </w:rPr>
      </w:pPr>
    </w:p>
    <w:p w14:paraId="33204B7B" w14:textId="77777777" w:rsidR="00986C0B" w:rsidRPr="00DA5682" w:rsidRDefault="00986C0B" w:rsidP="00986C0B">
      <w:pPr>
        <w:rPr>
          <w:sz w:val="24"/>
          <w:szCs w:val="24"/>
        </w:rPr>
      </w:pPr>
      <w:r w:rsidRPr="00DA5682">
        <w:rPr>
          <w:sz w:val="24"/>
          <w:szCs w:val="24"/>
        </w:rPr>
        <w:lastRenderedPageBreak/>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78FC7DDB" w14:textId="77777777" w:rsidR="00986C0B" w:rsidRPr="00DA5682" w:rsidRDefault="00986C0B" w:rsidP="00986C0B">
      <w:pPr>
        <w:ind w:right="72"/>
        <w:rPr>
          <w:sz w:val="24"/>
          <w:szCs w:val="24"/>
        </w:rPr>
      </w:pPr>
    </w:p>
    <w:p w14:paraId="0975220A" w14:textId="77777777" w:rsidR="00986C0B" w:rsidRPr="00DA5682" w:rsidRDefault="00986C0B" w:rsidP="00986C0B">
      <w:pPr>
        <w:rPr>
          <w:sz w:val="24"/>
          <w:szCs w:val="24"/>
        </w:rPr>
      </w:pPr>
      <w:r w:rsidRPr="00DA5682">
        <w:rPr>
          <w:b/>
          <w:sz w:val="24"/>
          <w:szCs w:val="24"/>
        </w:rPr>
        <w:t>Pressure of work is not regarded as a reason for non-attendance at any Consolidation Workshop</w:t>
      </w:r>
      <w:r w:rsidRPr="00DA5682">
        <w:rPr>
          <w:sz w:val="24"/>
          <w:szCs w:val="24"/>
        </w:rPr>
        <w:t>.</w:t>
      </w:r>
    </w:p>
    <w:p w14:paraId="6DA78743" w14:textId="77777777" w:rsidR="00986C0B" w:rsidRPr="00DA5682" w:rsidRDefault="00DF5FCF" w:rsidP="00986C0B">
      <w:pPr>
        <w:rPr>
          <w:sz w:val="24"/>
          <w:szCs w:val="24"/>
        </w:rPr>
      </w:pPr>
      <w:r w:rsidRPr="00DF5FCF">
        <w:rPr>
          <w:rFonts w:ascii="Calibri" w:eastAsia="Calibri" w:hAnsi="Calibri" w:cs="Times New Roman"/>
          <w:noProof/>
          <w:color w:val="auto"/>
          <w:sz w:val="22"/>
          <w:szCs w:val="22"/>
        </w:rPr>
        <w:drawing>
          <wp:anchor distT="0" distB="0" distL="114300" distR="114300" simplePos="0" relativeHeight="251659264" behindDoc="1" locked="0" layoutInCell="1" allowOverlap="1" wp14:anchorId="2B54B51C" wp14:editId="6BB4B388">
            <wp:simplePos x="0" y="0"/>
            <wp:positionH relativeFrom="column">
              <wp:posOffset>288388</wp:posOffset>
            </wp:positionH>
            <wp:positionV relativeFrom="paragraph">
              <wp:posOffset>110148</wp:posOffset>
            </wp:positionV>
            <wp:extent cx="1817999" cy="995881"/>
            <wp:effectExtent l="0" t="0" r="0"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7">
                      <a:extLst>
                        <a:ext uri="{28A0092B-C50C-407E-A947-70E740481C1C}">
                          <a14:useLocalDpi xmlns:a14="http://schemas.microsoft.com/office/drawing/2010/main" val="0"/>
                        </a:ext>
                      </a:extLst>
                    </a:blip>
                    <a:srcRect/>
                    <a:stretch>
                      <a:fillRect/>
                    </a:stretch>
                  </pic:blipFill>
                  <pic:spPr bwMode="auto">
                    <a:xfrm>
                      <a:off x="0" y="0"/>
                      <a:ext cx="1817999" cy="995881"/>
                    </a:xfrm>
                    <a:prstGeom prst="rect">
                      <a:avLst/>
                    </a:prstGeom>
                    <a:noFill/>
                    <a:ln>
                      <a:noFill/>
                    </a:ln>
                  </pic:spPr>
                </pic:pic>
              </a:graphicData>
            </a:graphic>
          </wp:anchor>
        </w:drawing>
      </w:r>
    </w:p>
    <w:p w14:paraId="4EFD06EE" w14:textId="77777777" w:rsidR="00986C0B" w:rsidRPr="00DA5682" w:rsidRDefault="00986C0B" w:rsidP="00986C0B">
      <w:pPr>
        <w:rPr>
          <w:sz w:val="24"/>
          <w:szCs w:val="24"/>
        </w:rPr>
      </w:pPr>
      <w:r w:rsidRPr="00DA5682">
        <w:rPr>
          <w:sz w:val="24"/>
          <w:szCs w:val="24"/>
        </w:rPr>
        <w:t>I understand and accept the terms and conditions of this learning agreement as stated above.</w:t>
      </w:r>
    </w:p>
    <w:p w14:paraId="5BFFC063" w14:textId="77777777" w:rsidR="00986C0B" w:rsidRPr="00DA5682" w:rsidRDefault="00986C0B" w:rsidP="00986C0B">
      <w:pPr>
        <w:rPr>
          <w:sz w:val="24"/>
          <w:szCs w:val="24"/>
        </w:rPr>
      </w:pPr>
    </w:p>
    <w:p w14:paraId="7D846D54" w14:textId="77777777" w:rsidR="00986C0B" w:rsidRPr="00DA5682" w:rsidRDefault="00986C0B" w:rsidP="00986C0B">
      <w:pPr>
        <w:rPr>
          <w:sz w:val="24"/>
          <w:szCs w:val="24"/>
        </w:rPr>
      </w:pPr>
      <w:proofErr w:type="gramStart"/>
      <w:r w:rsidRPr="00DA5682">
        <w:rPr>
          <w:sz w:val="24"/>
          <w:szCs w:val="24"/>
        </w:rPr>
        <w:t>Signed:…</w:t>
      </w:r>
      <w:proofErr w:type="gramEnd"/>
      <w:r w:rsidRPr="00DA5682">
        <w:rPr>
          <w:sz w:val="24"/>
          <w:szCs w:val="24"/>
        </w:rPr>
        <w:t>…</w:t>
      </w:r>
      <w:r w:rsidR="00DF5FCF" w:rsidRPr="00DF5FCF">
        <w:rPr>
          <w:rFonts w:ascii="Calibri" w:eastAsia="Calibri" w:hAnsi="Calibri" w:cs="Times New Roman"/>
          <w:noProof/>
          <w:color w:val="auto"/>
          <w:sz w:val="22"/>
          <w:szCs w:val="22"/>
        </w:rPr>
        <w:t xml:space="preserve"> </w:t>
      </w:r>
      <w:r w:rsidRPr="00DA5682">
        <w:rPr>
          <w:sz w:val="24"/>
          <w:szCs w:val="24"/>
        </w:rPr>
        <w:t xml:space="preserve">………………….. Print </w:t>
      </w:r>
      <w:proofErr w:type="gramStart"/>
      <w:r w:rsidRPr="00DA5682">
        <w:rPr>
          <w:sz w:val="24"/>
          <w:szCs w:val="24"/>
        </w:rPr>
        <w:t>Name:…</w:t>
      </w:r>
      <w:proofErr w:type="gramEnd"/>
      <w:r w:rsidRPr="00DA5682">
        <w:rPr>
          <w:sz w:val="24"/>
          <w:szCs w:val="24"/>
        </w:rPr>
        <w:t>…</w:t>
      </w:r>
      <w:r w:rsidR="00BA2AE5">
        <w:rPr>
          <w:sz w:val="24"/>
          <w:szCs w:val="24"/>
        </w:rPr>
        <w:t>Jodie Gittins</w:t>
      </w:r>
      <w:r w:rsidRPr="00DA5682">
        <w:rPr>
          <w:sz w:val="24"/>
          <w:szCs w:val="24"/>
        </w:rPr>
        <w:t xml:space="preserve">… </w:t>
      </w:r>
      <w:r w:rsidR="00BA2AE5">
        <w:rPr>
          <w:sz w:val="24"/>
          <w:szCs w:val="24"/>
        </w:rPr>
        <w:t xml:space="preserve">     </w:t>
      </w:r>
      <w:r w:rsidRPr="00DA5682">
        <w:rPr>
          <w:sz w:val="24"/>
          <w:szCs w:val="24"/>
        </w:rPr>
        <w:t>Date:</w:t>
      </w:r>
      <w:r w:rsidR="00BA2AE5">
        <w:rPr>
          <w:sz w:val="24"/>
          <w:szCs w:val="24"/>
        </w:rPr>
        <w:t xml:space="preserve"> 2.10.23</w:t>
      </w:r>
      <w:r w:rsidRPr="00DA5682">
        <w:rPr>
          <w:sz w:val="24"/>
          <w:szCs w:val="24"/>
        </w:rPr>
        <w:t xml:space="preserve">. </w:t>
      </w:r>
    </w:p>
    <w:p w14:paraId="5C6327C6" w14:textId="77777777" w:rsidR="00986C0B" w:rsidRPr="00DA5682" w:rsidRDefault="00986C0B" w:rsidP="00986C0B">
      <w:pPr>
        <w:rPr>
          <w:sz w:val="24"/>
          <w:szCs w:val="24"/>
        </w:rPr>
      </w:pPr>
      <w:r w:rsidRPr="00DA5682">
        <w:rPr>
          <w:sz w:val="24"/>
          <w:szCs w:val="24"/>
        </w:rPr>
        <w:t>(Learner)</w:t>
      </w:r>
    </w:p>
    <w:p w14:paraId="62F9C54C" w14:textId="77777777" w:rsidR="00986C0B" w:rsidRPr="00DA5682" w:rsidRDefault="00986C0B" w:rsidP="00986C0B">
      <w:pPr>
        <w:rPr>
          <w:sz w:val="24"/>
          <w:szCs w:val="24"/>
        </w:rPr>
      </w:pPr>
    </w:p>
    <w:p w14:paraId="2312E3CE" w14:textId="51120CF3" w:rsidR="00986C0B" w:rsidRPr="00DA5682" w:rsidRDefault="00986C0B" w:rsidP="00986C0B">
      <w:pPr>
        <w:rPr>
          <w:sz w:val="24"/>
          <w:szCs w:val="24"/>
        </w:rPr>
      </w:pPr>
      <w:proofErr w:type="gramStart"/>
      <w:r w:rsidRPr="00DA5682">
        <w:rPr>
          <w:sz w:val="24"/>
          <w:szCs w:val="24"/>
        </w:rPr>
        <w:t>Signed:…</w:t>
      </w:r>
      <w:proofErr w:type="gramEnd"/>
      <w:r w:rsidRPr="00DA5682">
        <w:rPr>
          <w:sz w:val="24"/>
          <w:szCs w:val="24"/>
        </w:rPr>
        <w:t>……</w:t>
      </w:r>
      <w:r w:rsidR="0058228A" w:rsidRPr="0058228A">
        <w:rPr>
          <w:noProof/>
          <w:sz w:val="24"/>
          <w:szCs w:val="24"/>
        </w:rPr>
        <w:t xml:space="preserve"> </w:t>
      </w:r>
      <w:r w:rsidR="0058228A">
        <w:rPr>
          <w:noProof/>
          <w:sz w:val="24"/>
          <w:szCs w:val="24"/>
        </w:rPr>
        <w:drawing>
          <wp:inline distT="0" distB="0" distL="0" distR="0" wp14:anchorId="6F2F20EB" wp14:editId="7E0ED266">
            <wp:extent cx="736600" cy="351015"/>
            <wp:effectExtent l="0" t="0" r="6350" b="0"/>
            <wp:docPr id="378252594" name="Picture 378252594" descr="A black wire with lette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8252594" name="Picture 378252594" descr="A black wire with letters&#10;&#10;Description automatically generated with medium confidence"/>
                    <pic:cNvPicPr/>
                  </pic:nvPicPr>
                  <pic:blipFill>
                    <a:blip r:embed="rId59" cstate="print">
                      <a:extLst>
                        <a:ext uri="{28A0092B-C50C-407E-A947-70E740481C1C}">
                          <a14:useLocalDpi xmlns:a14="http://schemas.microsoft.com/office/drawing/2010/main" val="0"/>
                        </a:ext>
                      </a:extLst>
                    </a:blip>
                    <a:stretch>
                      <a:fillRect/>
                    </a:stretch>
                  </pic:blipFill>
                  <pic:spPr>
                    <a:xfrm>
                      <a:off x="0" y="0"/>
                      <a:ext cx="788928" cy="375951"/>
                    </a:xfrm>
                    <a:prstGeom prst="rect">
                      <a:avLst/>
                    </a:prstGeom>
                  </pic:spPr>
                </pic:pic>
              </a:graphicData>
            </a:graphic>
          </wp:inline>
        </w:drawing>
      </w:r>
      <w:r w:rsidRPr="00DA5682">
        <w:rPr>
          <w:sz w:val="24"/>
          <w:szCs w:val="24"/>
        </w:rPr>
        <w:t xml:space="preserve">…….. Print </w:t>
      </w:r>
      <w:proofErr w:type="gramStart"/>
      <w:r w:rsidRPr="00DA5682">
        <w:rPr>
          <w:sz w:val="24"/>
          <w:szCs w:val="24"/>
        </w:rPr>
        <w:t>Name:…</w:t>
      </w:r>
      <w:proofErr w:type="gramEnd"/>
      <w:r w:rsidR="0058228A">
        <w:rPr>
          <w:sz w:val="24"/>
          <w:szCs w:val="24"/>
        </w:rPr>
        <w:t>Carys West</w:t>
      </w:r>
      <w:r w:rsidRPr="00DA5682">
        <w:rPr>
          <w:sz w:val="24"/>
          <w:szCs w:val="24"/>
        </w:rPr>
        <w:t>………….Date:…</w:t>
      </w:r>
      <w:r w:rsidR="0058228A">
        <w:rPr>
          <w:sz w:val="24"/>
          <w:szCs w:val="24"/>
        </w:rPr>
        <w:t>20.10.23</w:t>
      </w:r>
      <w:r w:rsidRPr="00DA5682">
        <w:rPr>
          <w:sz w:val="24"/>
          <w:szCs w:val="24"/>
        </w:rPr>
        <w:t xml:space="preserve">……. </w:t>
      </w:r>
    </w:p>
    <w:p w14:paraId="26BA1E98" w14:textId="77777777" w:rsidR="00986C0B" w:rsidRPr="00DA5682" w:rsidRDefault="00986C0B" w:rsidP="00986C0B">
      <w:pPr>
        <w:rPr>
          <w:sz w:val="24"/>
          <w:szCs w:val="24"/>
        </w:rPr>
      </w:pPr>
      <w:r w:rsidRPr="00DA5682">
        <w:rPr>
          <w:sz w:val="24"/>
          <w:szCs w:val="24"/>
        </w:rPr>
        <w:t>(Line Manager/Mentor)</w:t>
      </w:r>
    </w:p>
    <w:p w14:paraId="4D346F01" w14:textId="77777777" w:rsidR="00986C0B" w:rsidRPr="00DA5682" w:rsidRDefault="00986C0B" w:rsidP="00986C0B">
      <w:pPr>
        <w:rPr>
          <w:sz w:val="24"/>
          <w:szCs w:val="24"/>
        </w:rPr>
      </w:pPr>
    </w:p>
    <w:p w14:paraId="6F9365A2" w14:textId="77777777" w:rsidR="00986C0B" w:rsidRPr="00DA5682" w:rsidRDefault="00986C0B" w:rsidP="00986C0B">
      <w:pPr>
        <w:rPr>
          <w:sz w:val="24"/>
          <w:szCs w:val="24"/>
        </w:rPr>
      </w:pPr>
      <w:proofErr w:type="gramStart"/>
      <w:r w:rsidRPr="00DA5682">
        <w:rPr>
          <w:sz w:val="24"/>
          <w:szCs w:val="24"/>
        </w:rPr>
        <w:t>Signed:…</w:t>
      </w:r>
      <w:proofErr w:type="gramEnd"/>
      <w:r w:rsidRPr="00DA5682">
        <w:rPr>
          <w:sz w:val="24"/>
          <w:szCs w:val="24"/>
        </w:rPr>
        <w:t xml:space="preserve">…………………….. Print </w:t>
      </w:r>
      <w:proofErr w:type="gramStart"/>
      <w:r w:rsidRPr="00DA5682">
        <w:rPr>
          <w:sz w:val="24"/>
          <w:szCs w:val="24"/>
        </w:rPr>
        <w:t>Name:…</w:t>
      </w:r>
      <w:proofErr w:type="gramEnd"/>
      <w:r w:rsidRPr="00DA5682">
        <w:rPr>
          <w:sz w:val="24"/>
          <w:szCs w:val="24"/>
        </w:rPr>
        <w:t>……………………….Date:……….</w:t>
      </w:r>
    </w:p>
    <w:p w14:paraId="04AEE3C1" w14:textId="77777777" w:rsidR="00986C0B" w:rsidRPr="00DA5682" w:rsidRDefault="00986C0B" w:rsidP="00986C0B">
      <w:pPr>
        <w:rPr>
          <w:sz w:val="24"/>
          <w:szCs w:val="24"/>
        </w:rPr>
      </w:pPr>
      <w:r w:rsidRPr="00DA5682">
        <w:rPr>
          <w:sz w:val="24"/>
          <w:szCs w:val="24"/>
        </w:rPr>
        <w:t>(Mentor, if different to above)</w:t>
      </w:r>
    </w:p>
    <w:p w14:paraId="446405CE" w14:textId="77777777" w:rsidR="00986C0B" w:rsidRPr="00DA5682" w:rsidRDefault="00986C0B" w:rsidP="00986C0B">
      <w:pPr>
        <w:rPr>
          <w:sz w:val="24"/>
          <w:szCs w:val="24"/>
        </w:rPr>
      </w:pPr>
    </w:p>
    <w:p w14:paraId="4C3F8D7F" w14:textId="77777777" w:rsidR="00986C0B" w:rsidRPr="00DA5682" w:rsidRDefault="00986C0B" w:rsidP="00986C0B">
      <w:pPr>
        <w:rPr>
          <w:sz w:val="24"/>
          <w:szCs w:val="24"/>
        </w:rPr>
      </w:pPr>
    </w:p>
    <w:p w14:paraId="3D241CED" w14:textId="77777777" w:rsidR="00986C0B" w:rsidRPr="00DA5682" w:rsidRDefault="00986C0B" w:rsidP="00986C0B">
      <w:pPr>
        <w:rPr>
          <w:b/>
          <w:sz w:val="24"/>
          <w:szCs w:val="24"/>
        </w:rPr>
      </w:pPr>
      <w:r w:rsidRPr="00DA5682">
        <w:rPr>
          <w:b/>
          <w:sz w:val="24"/>
          <w:szCs w:val="24"/>
        </w:rPr>
        <w:t>PLEASE PLACE THE SIGNED COPY OF THIS LEARNING AGREEMENT IN</w:t>
      </w:r>
      <w:r w:rsidR="00EE5BC3">
        <w:rPr>
          <w:b/>
          <w:sz w:val="24"/>
          <w:szCs w:val="24"/>
        </w:rPr>
        <w:t xml:space="preserve"> </w:t>
      </w:r>
      <w:r w:rsidRPr="00DA5682">
        <w:rPr>
          <w:b/>
          <w:sz w:val="24"/>
          <w:szCs w:val="24"/>
        </w:rPr>
        <w:t>THE PORTFOLIO</w:t>
      </w:r>
      <w:r w:rsidR="004538C3">
        <w:rPr>
          <w:b/>
          <w:sz w:val="24"/>
          <w:szCs w:val="24"/>
        </w:rPr>
        <w:t>.</w:t>
      </w:r>
    </w:p>
    <w:p w14:paraId="2D767722" w14:textId="77777777" w:rsidR="00BB6638" w:rsidRPr="00BE10C2" w:rsidRDefault="00BB6638" w:rsidP="00BB6638">
      <w:pPr>
        <w:overflowPunct/>
        <w:autoSpaceDE/>
        <w:autoSpaceDN/>
        <w:adjustRightInd/>
        <w:textAlignment w:val="auto"/>
        <w:rPr>
          <w:color w:val="auto"/>
          <w:sz w:val="24"/>
          <w:szCs w:val="24"/>
        </w:rPr>
      </w:pPr>
    </w:p>
    <w:p w14:paraId="34C50E52" w14:textId="77777777" w:rsidR="00CC135E" w:rsidRPr="00090160" w:rsidRDefault="00CC135E" w:rsidP="00090160">
      <w:pPr>
        <w:tabs>
          <w:tab w:val="left" w:pos="1590"/>
        </w:tabs>
        <w:rPr>
          <w:b/>
          <w:color w:val="auto"/>
          <w:sz w:val="24"/>
          <w:szCs w:val="24"/>
        </w:rPr>
      </w:pPr>
    </w:p>
    <w:sectPr w:rsidR="00CC135E" w:rsidRPr="00090160" w:rsidSect="00F15354">
      <w:headerReference w:type="default" r:id="rId60"/>
      <w:footerReference w:type="default" r:id="rId61"/>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3D6BBD" w14:textId="77777777" w:rsidR="00926A3A" w:rsidRDefault="00926A3A">
      <w:r>
        <w:separator/>
      </w:r>
    </w:p>
  </w:endnote>
  <w:endnote w:type="continuationSeparator" w:id="0">
    <w:p w14:paraId="32EEDE02" w14:textId="77777777" w:rsidR="00926A3A" w:rsidRDefault="00926A3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DengXian Light">
    <w:altName w:val="Microsoft YaHei"/>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0C8111" w14:textId="77777777" w:rsidR="00A5656A" w:rsidRDefault="00A5656A">
    <w:pPr>
      <w:pStyle w:val="Footer"/>
      <w:jc w:val="right"/>
    </w:pPr>
    <w:r>
      <w:fldChar w:fldCharType="begin"/>
    </w:r>
    <w:r>
      <w:instrText xml:space="preserve"> PAGE   \* MERGEFORMAT </w:instrText>
    </w:r>
    <w:r>
      <w:fldChar w:fldCharType="separate"/>
    </w:r>
    <w:r w:rsidR="00E54AEE">
      <w:rPr>
        <w:noProof/>
      </w:rPr>
      <w:t>1</w:t>
    </w:r>
    <w:r>
      <w:rPr>
        <w:noProof/>
      </w:rPr>
      <w:fldChar w:fldCharType="end"/>
    </w:r>
  </w:p>
  <w:p w14:paraId="41C04B8F"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4EFAAD" w14:textId="77777777" w:rsidR="00926A3A" w:rsidRDefault="00926A3A">
      <w:r>
        <w:separator/>
      </w:r>
    </w:p>
  </w:footnote>
  <w:footnote w:type="continuationSeparator" w:id="0">
    <w:p w14:paraId="063DB235" w14:textId="77777777" w:rsidR="00926A3A" w:rsidRDefault="00926A3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253C66" w14:textId="77777777"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6D47C90"/>
    <w:multiLevelType w:val="hybridMultilevel"/>
    <w:tmpl w:val="C47A2C84"/>
    <w:lvl w:ilvl="0" w:tplc="D91A39B8">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5D014831"/>
    <w:multiLevelType w:val="hybridMultilevel"/>
    <w:tmpl w:val="A78E7D6C"/>
    <w:lvl w:ilvl="0" w:tplc="D91A39B8">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0F6493"/>
    <w:multiLevelType w:val="hybridMultilevel"/>
    <w:tmpl w:val="A3BA81B8"/>
    <w:lvl w:ilvl="0" w:tplc="D91A39B8">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1"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6"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7"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0"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1"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510950">
    <w:abstractNumId w:val="1"/>
    <w:lvlOverride w:ilvl="0">
      <w:lvl w:ilvl="0">
        <w:start w:val="1"/>
        <w:numFmt w:val="bullet"/>
        <w:lvlText w:val=""/>
        <w:lvlJc w:val="left"/>
        <w:pPr>
          <w:ind w:left="720" w:hanging="360"/>
        </w:pPr>
        <w:rPr>
          <w:rFonts w:ascii="Symbol" w:hAnsi="Symbol" w:hint="default"/>
        </w:rPr>
      </w:lvl>
    </w:lvlOverride>
  </w:num>
  <w:num w:numId="2" w16cid:durableId="1942880915">
    <w:abstractNumId w:val="22"/>
  </w:num>
  <w:num w:numId="3" w16cid:durableId="1587810457">
    <w:abstractNumId w:val="48"/>
  </w:num>
  <w:num w:numId="4" w16cid:durableId="1810322228">
    <w:abstractNumId w:val="50"/>
  </w:num>
  <w:num w:numId="5" w16cid:durableId="61291629">
    <w:abstractNumId w:val="35"/>
  </w:num>
  <w:num w:numId="6" w16cid:durableId="989597229">
    <w:abstractNumId w:val="33"/>
  </w:num>
  <w:num w:numId="7" w16cid:durableId="1532109970">
    <w:abstractNumId w:val="30"/>
  </w:num>
  <w:num w:numId="8" w16cid:durableId="1201628303">
    <w:abstractNumId w:val="31"/>
  </w:num>
  <w:num w:numId="9" w16cid:durableId="857885404">
    <w:abstractNumId w:val="10"/>
  </w:num>
  <w:num w:numId="10" w16cid:durableId="1855538688">
    <w:abstractNumId w:val="34"/>
  </w:num>
  <w:num w:numId="11" w16cid:durableId="840388334">
    <w:abstractNumId w:val="17"/>
  </w:num>
  <w:num w:numId="12" w16cid:durableId="881745474">
    <w:abstractNumId w:val="16"/>
  </w:num>
  <w:num w:numId="13" w16cid:durableId="933169363">
    <w:abstractNumId w:val="27"/>
  </w:num>
  <w:num w:numId="14" w16cid:durableId="217668837">
    <w:abstractNumId w:val="8"/>
  </w:num>
  <w:num w:numId="15" w16cid:durableId="603466241">
    <w:abstractNumId w:val="26"/>
  </w:num>
  <w:num w:numId="16" w16cid:durableId="21057502">
    <w:abstractNumId w:val="15"/>
  </w:num>
  <w:num w:numId="17" w16cid:durableId="1143280763">
    <w:abstractNumId w:val="13"/>
  </w:num>
  <w:num w:numId="18" w16cid:durableId="21740179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586188242">
    <w:abstractNumId w:val="23"/>
  </w:num>
  <w:num w:numId="20" w16cid:durableId="1901474871">
    <w:abstractNumId w:val="18"/>
  </w:num>
  <w:num w:numId="21" w16cid:durableId="696346337">
    <w:abstractNumId w:val="14"/>
  </w:num>
  <w:num w:numId="22" w16cid:durableId="1010330677">
    <w:abstractNumId w:val="11"/>
  </w:num>
  <w:num w:numId="23" w16cid:durableId="364523960">
    <w:abstractNumId w:val="28"/>
  </w:num>
  <w:num w:numId="24" w16cid:durableId="1164662485">
    <w:abstractNumId w:val="19"/>
  </w:num>
  <w:num w:numId="25" w16cid:durableId="75178201">
    <w:abstractNumId w:val="44"/>
  </w:num>
  <w:num w:numId="26" w16cid:durableId="702167083">
    <w:abstractNumId w:val="36"/>
  </w:num>
  <w:num w:numId="27" w16cid:durableId="924533644">
    <w:abstractNumId w:val="43"/>
  </w:num>
  <w:num w:numId="28" w16cid:durableId="2136946888">
    <w:abstractNumId w:val="20"/>
  </w:num>
  <w:num w:numId="29" w16cid:durableId="343362648">
    <w:abstractNumId w:val="46"/>
  </w:num>
  <w:num w:numId="30" w16cid:durableId="1394547143">
    <w:abstractNumId w:val="32"/>
  </w:num>
  <w:num w:numId="31" w16cid:durableId="223225535">
    <w:abstractNumId w:val="12"/>
  </w:num>
  <w:num w:numId="32" w16cid:durableId="1607345947">
    <w:abstractNumId w:val="47"/>
  </w:num>
  <w:num w:numId="33" w16cid:durableId="692264526">
    <w:abstractNumId w:val="42"/>
  </w:num>
  <w:num w:numId="34" w16cid:durableId="859782278">
    <w:abstractNumId w:val="5"/>
  </w:num>
  <w:num w:numId="35" w16cid:durableId="2111393003">
    <w:abstractNumId w:val="49"/>
  </w:num>
  <w:num w:numId="36" w16cid:durableId="239606685">
    <w:abstractNumId w:val="45"/>
  </w:num>
  <w:num w:numId="37" w16cid:durableId="457139586">
    <w:abstractNumId w:val="38"/>
  </w:num>
  <w:num w:numId="38" w16cid:durableId="802845473">
    <w:abstractNumId w:val="40"/>
  </w:num>
  <w:num w:numId="39" w16cid:durableId="1915122162">
    <w:abstractNumId w:val="4"/>
  </w:num>
  <w:num w:numId="40" w16cid:durableId="1029144442">
    <w:abstractNumId w:val="6"/>
  </w:num>
  <w:num w:numId="41" w16cid:durableId="1334189317">
    <w:abstractNumId w:val="25"/>
  </w:num>
  <w:num w:numId="42" w16cid:durableId="1822696979">
    <w:abstractNumId w:val="7"/>
  </w:num>
  <w:num w:numId="43" w16cid:durableId="2028289772">
    <w:abstractNumId w:val="3"/>
  </w:num>
  <w:num w:numId="44" w16cid:durableId="461384143">
    <w:abstractNumId w:val="41"/>
  </w:num>
  <w:num w:numId="45" w16cid:durableId="789128364">
    <w:abstractNumId w:val="0"/>
  </w:num>
  <w:num w:numId="46" w16cid:durableId="1252733919">
    <w:abstractNumId w:val="14"/>
  </w:num>
  <w:num w:numId="47" w16cid:durableId="1579051332">
    <w:abstractNumId w:val="51"/>
  </w:num>
  <w:num w:numId="48" w16cid:durableId="1727796956">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94136463">
    <w:abstractNumId w:val="11"/>
  </w:num>
  <w:num w:numId="50" w16cid:durableId="1890847619">
    <w:abstractNumId w:val="28"/>
  </w:num>
  <w:num w:numId="51" w16cid:durableId="1439986994">
    <w:abstractNumId w:val="24"/>
  </w:num>
  <w:num w:numId="52" w16cid:durableId="851071390">
    <w:abstractNumId w:val="21"/>
  </w:num>
  <w:num w:numId="53" w16cid:durableId="1990859309">
    <w:abstractNumId w:val="2"/>
  </w:num>
  <w:num w:numId="54" w16cid:durableId="1243642340">
    <w:abstractNumId w:val="39"/>
  </w:num>
  <w:num w:numId="55" w16cid:durableId="1855417053">
    <w:abstractNumId w:val="37"/>
  </w:num>
  <w:num w:numId="56" w16cid:durableId="1382441661">
    <w:abstractNumId w:val="29"/>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47FC2"/>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17AD8"/>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5BB0"/>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4F7D"/>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3683"/>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228A"/>
    <w:rsid w:val="005841E5"/>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0E2"/>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A3A"/>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2AE5"/>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76193"/>
    <w:rsid w:val="00D84841"/>
    <w:rsid w:val="00D876E6"/>
    <w:rsid w:val="00D90958"/>
    <w:rsid w:val="00DA1025"/>
    <w:rsid w:val="00DA22EC"/>
    <w:rsid w:val="00DA5682"/>
    <w:rsid w:val="00DA5860"/>
    <w:rsid w:val="00DA5C0C"/>
    <w:rsid w:val="00DB2767"/>
    <w:rsid w:val="00DC1B10"/>
    <w:rsid w:val="00DC2924"/>
    <w:rsid w:val="00DC4729"/>
    <w:rsid w:val="00DC6526"/>
    <w:rsid w:val="00DD31C5"/>
    <w:rsid w:val="00DD5020"/>
    <w:rsid w:val="00DD63BE"/>
    <w:rsid w:val="00DE4296"/>
    <w:rsid w:val="00DF2469"/>
    <w:rsid w:val="00DF5FCF"/>
    <w:rsid w:val="00DF7899"/>
    <w:rsid w:val="00E0524C"/>
    <w:rsid w:val="00E15751"/>
    <w:rsid w:val="00E17160"/>
    <w:rsid w:val="00E17D41"/>
    <w:rsid w:val="00E231D1"/>
    <w:rsid w:val="00E3288D"/>
    <w:rsid w:val="00E35112"/>
    <w:rsid w:val="00E35BEC"/>
    <w:rsid w:val="00E41A6A"/>
    <w:rsid w:val="00E50821"/>
    <w:rsid w:val="00E51F91"/>
    <w:rsid w:val="00E5498A"/>
    <w:rsid w:val="00E54AEE"/>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16671"/>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2ADD93B"/>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177/14680173221101244" TargetMode="External"/><Relationship Id="rId18" Type="http://schemas.openxmlformats.org/officeDocument/2006/relationships/hyperlink" Target="https://www.dewis.wales/being-safe" TargetMode="External"/><Relationship Id="rId26" Type="http://schemas.openxmlformats.org/officeDocument/2006/relationships/hyperlink" Target="https://www.iriss.org.uk/sites/default/files/2018-02/insights-41.pdf" TargetMode="External"/><Relationship Id="rId39" Type="http://schemas.openxmlformats.org/officeDocument/2006/relationships/hyperlink" Target="https://learning.nspcc.org.uk/media/1334/learning-from-case-reviews_disguised-compliance.pdf" TargetMode="External"/><Relationship Id="rId21" Type="http://schemas.openxmlformats.org/officeDocument/2006/relationships/hyperlink" Target="https://www.flintshire.gov.uk/en/Resident/Social-Services/MST-Multi-Systemic-Therapy.aspx" TargetMode="External"/><Relationship Id="rId34" Type="http://schemas.openxmlformats.org/officeDocument/2006/relationships/hyperlink" Target="https://www.legislation.gov.uk/ukpga/1989/41/contents" TargetMode="External"/><Relationship Id="rId42" Type="http://schemas.openxmlformats.org/officeDocument/2006/relationships/hyperlink" Target="file:///C:\Users\jdwea\Downloads\North%20Wales%20Practice%20Guide%20Working%20with%20people%20displaying%20disguised%20compliance%20(1).pdf" TargetMode="External"/><Relationship Id="rId47" Type="http://schemas.openxmlformats.org/officeDocument/2006/relationships/hyperlink" Target="https://www.scie.org.uk/prevention/choice/person-centred-care" TargetMode="External"/><Relationship Id="rId50" Type="http://schemas.openxmlformats.org/officeDocument/2006/relationships/hyperlink" Target="https://www.gov.wales/sites/default/files/publications/2022-07/more-than-just-words-action-plan-2022-2027.pdf" TargetMode="External"/><Relationship Id="rId55" Type="http://schemas.openxmlformats.org/officeDocument/2006/relationships/hyperlink" Target="https://www.legislation.gov.uk/anaw/2014/4/pdfs/anaw_20140004_en.pdf" TargetMode="External"/><Relationship Id="rId63" Type="http://schemas.openxmlformats.org/officeDocument/2006/relationships/theme" Target="theme/theme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doi.org/10.1177/2158244014525425" TargetMode="External"/><Relationship Id="rId29" Type="http://schemas.openxmlformats.org/officeDocument/2006/relationships/hyperlink" Target="https://www.legislation.gov.uk/ukpga/2015/6/contents/enacted" TargetMode="External"/><Relationship Id="rId11" Type="http://schemas.openxmlformats.org/officeDocument/2006/relationships/image" Target="media/image1.png"/><Relationship Id="rId24" Type="http://schemas.openxmlformats.org/officeDocument/2006/relationships/hyperlink" Target="https://www.autism.org.uk/advice-and-guidance/professional-practice/neurodiversity-education" TargetMode="External"/><Relationship Id="rId32" Type="http://schemas.openxmlformats.org/officeDocument/2006/relationships/hyperlink" Target="https://www.legislation.gov.uk/ukpga/1998/42/contents" TargetMode="External"/><Relationship Id="rId37" Type="http://schemas.openxmlformats.org/officeDocument/2006/relationships/hyperlink" Target="https://learning.nspcc.org.uk/child-protection-system/wales" TargetMode="External"/><Relationship Id="rId40" Type="http://schemas.openxmlformats.org/officeDocument/2006/relationships/hyperlink" Target="https://www.northwalescollaborative.wales/transformation-programme/children-and-young-people/multi-systemic-therapy-mst/" TargetMode="External"/><Relationship Id="rId45" Type="http://schemas.openxmlformats.org/officeDocument/2006/relationships/hyperlink" Target="https://socialcare.wales/cms-assets/documents/Code-of-Professional-Practice-for-Social-Care-web-version.pdf" TargetMode="External"/><Relationship Id="rId53" Type="http://schemas.openxmlformats.org/officeDocument/2006/relationships/hyperlink" Target="https://www.unicef.org.uk/what-we-do/un-convention-child-rights/" TargetMode="External"/><Relationship Id="rId58" Type="http://schemas.openxmlformats.org/officeDocument/2006/relationships/image" Target="media/image3.jpg"/><Relationship Id="rId5" Type="http://schemas.openxmlformats.org/officeDocument/2006/relationships/numbering" Target="numbering.xml"/><Relationship Id="rId61" Type="http://schemas.openxmlformats.org/officeDocument/2006/relationships/footer" Target="footer1.xml"/><Relationship Id="rId19" Type="http://schemas.openxmlformats.org/officeDocument/2006/relationships/hyperlink" Target="https://doi.org/10.1177/1358229118820742" TargetMode="External"/><Relationship Id="rId14" Type="http://schemas.openxmlformats.org/officeDocument/2006/relationships/hyperlink" Target="https://doi.org/10.1080/02615479.2023.2209974" TargetMode="External"/><Relationship Id="rId22" Type="http://schemas.openxmlformats.org/officeDocument/2006/relationships/hyperlink" Target="https://phw.nhs.wales/files/aces/the-prisoner-ace-survey/" TargetMode="External"/><Relationship Id="rId27" Type="http://schemas.openxmlformats.org/officeDocument/2006/relationships/hyperlink" Target="https://assets.publishing.service.gov.uk/media/5a7c5edeed915d696ccfc51b/5730.pdf" TargetMode="External"/><Relationship Id="rId30" Type="http://schemas.openxmlformats.org/officeDocument/2006/relationships/hyperlink" Target="https://www.legislation.gov.uk/ukpga/2005/9/contents" TargetMode="External"/><Relationship Id="rId35" Type="http://schemas.openxmlformats.org/officeDocument/2006/relationships/hyperlink" Target="https://doi.org/10.1016/j.chiabu.2018.12.009." TargetMode="External"/><Relationship Id="rId43" Type="http://schemas.openxmlformats.org/officeDocument/2006/relationships/hyperlink" Target="https://olderpeople.wales/about/publication-scheme/our-policies/un-principles/" TargetMode="External"/><Relationship Id="rId48" Type="http://schemas.openxmlformats.org/officeDocument/2006/relationships/hyperlink" Target="https://safeguarding.wales/en/chi-i/chi-i-c4/c4-p5/" TargetMode="External"/><Relationship Id="rId56" Type="http://schemas.openxmlformats.org/officeDocument/2006/relationships/hyperlink" Target="https://work.chron.com/effective-communication-skills-social-workers-7168.html" TargetMode="External"/><Relationship Id="rId8" Type="http://schemas.openxmlformats.org/officeDocument/2006/relationships/webSettings" Target="webSettings.xml"/><Relationship Id="rId51" Type="http://schemas.openxmlformats.org/officeDocument/2006/relationships/hyperlink" Target="https://www.gov.wales/sites/default/files/publications/2019-05/part-3-code-of-practice-assessing-the-needs-of-individuals.pdf" TargetMode="External"/><Relationship Id="rId3" Type="http://schemas.openxmlformats.org/officeDocument/2006/relationships/customXml" Target="../customXml/item3.xml"/><Relationship Id="rId12" Type="http://schemas.openxmlformats.org/officeDocument/2006/relationships/hyperlink" Target="https://acehubwales.com/trauma-framework/" TargetMode="External"/><Relationship Id="rId17" Type="http://schemas.openxmlformats.org/officeDocument/2006/relationships/hyperlink" Target="http://www.mstuk.org/about-mst-uk-i/theory-change" TargetMode="External"/><Relationship Id="rId25" Type="http://schemas.openxmlformats.org/officeDocument/2006/relationships/hyperlink" Target="file:///C:\Users\jdwea\Downloads\ACE-Support-Hub-Annual-Report-2020-2021-English.pdf" TargetMode="External"/><Relationship Id="rId33" Type="http://schemas.openxmlformats.org/officeDocument/2006/relationships/hyperlink" Target="https://www.legislation.gov.uk/ukpga/1996/56/contents" TargetMode="External"/><Relationship Id="rId38" Type="http://schemas.openxmlformats.org/officeDocument/2006/relationships/hyperlink" Target="https://learning.nspcc.org.uk/child-protection-system/gillick-competence-fraser-guidelines" TargetMode="External"/><Relationship Id="rId46" Type="http://schemas.openxmlformats.org/officeDocument/2006/relationships/hyperlink" Target="https://www.communitycare.co.uk/2018/07/20/supreme-court-outlines-nine-key-principles-section-20-practice/" TargetMode="External"/><Relationship Id="rId59" Type="http://schemas.openxmlformats.org/officeDocument/2006/relationships/image" Target="media/image4.jpeg"/><Relationship Id="rId20" Type="http://schemas.openxmlformats.org/officeDocument/2006/relationships/hyperlink" Target="https://www.childcomwales.org.uk/about-us/" TargetMode="External"/><Relationship Id="rId41" Type="http://schemas.openxmlformats.org/officeDocument/2006/relationships/hyperlink" Target="https://www.northwalessafeguardingboard.wales/wales-safeguarding-procedures-coming-soon/" TargetMode="External"/><Relationship Id="rId54" Type="http://schemas.openxmlformats.org/officeDocument/2006/relationships/hyperlink" Target="https://www.gov.wales/sites/default/files/publications/2019-04/delivering-the-active-offer-information-pack-social-services-and-social-care.pdf" TargetMode="External"/><Relationship Id="rId62"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s://doi.org/10.1093/bjsw/bcu105" TargetMode="External"/><Relationship Id="rId23" Type="http://schemas.openxmlformats.org/officeDocument/2006/relationships/hyperlink" Target="https://www.communitycare.co.uk/2018/02/19/working-fathers-key-advice-research/" TargetMode="External"/><Relationship Id="rId28" Type="http://schemas.openxmlformats.org/officeDocument/2006/relationships/hyperlink" Target="https://www.legislation.gov.uk/ukpga/2018/12/contents/enacted" TargetMode="External"/><Relationship Id="rId36" Type="http://schemas.openxmlformats.org/officeDocument/2006/relationships/hyperlink" Target="https://doi.org/10.1002/car.2218" TargetMode="External"/><Relationship Id="rId49" Type="http://schemas.openxmlformats.org/officeDocument/2006/relationships/hyperlink" Target="https://safeguarding.wales/en/" TargetMode="External"/><Relationship Id="rId57" Type="http://schemas.openxmlformats.org/officeDocument/2006/relationships/image" Target="media/image2.emf"/><Relationship Id="rId10" Type="http://schemas.openxmlformats.org/officeDocument/2006/relationships/endnotes" Target="endnotes.xml"/><Relationship Id="rId31" Type="http://schemas.openxmlformats.org/officeDocument/2006/relationships/hyperlink" Target="https://www.legislation.gov.uk/ukpga/2000/6/contents/made" TargetMode="External"/><Relationship Id="rId44" Type="http://schemas.openxmlformats.org/officeDocument/2006/relationships/hyperlink" Target="https://www.paediatricfoam.com/2018/10/child-protection/" TargetMode="External"/><Relationship Id="rId52" Type="http://schemas.openxmlformats.org/officeDocument/2006/relationships/hyperlink" Target="https://doi.org/10.1093/bjsw/bcw083" TargetMode="External"/><Relationship Id="rId60"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CCCD1D25-C2F9-402B-A650-04694C9FEFC3}">
  <ds:schemaRefs>
    <ds:schemaRef ds:uri="http://schemas.openxmlformats.org/officeDocument/2006/bibliography"/>
  </ds:schemaRefs>
</ds:datastoreItem>
</file>

<file path=customXml/itemProps4.xml><?xml version="1.0" encoding="utf-8"?>
<ds:datastoreItem xmlns:ds="http://schemas.openxmlformats.org/officeDocument/2006/customXml" ds:itemID="{3A928820-7F17-4254-BF1C-6EF7D51C8511}">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4959</Words>
  <Characters>28267</Characters>
  <Application>Microsoft Office Word</Application>
  <DocSecurity>0</DocSecurity>
  <Lines>235</Lines>
  <Paragraphs>66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33160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Jodie Gittins</cp:lastModifiedBy>
  <cp:revision>2</cp:revision>
  <cp:lastPrinted>2020-02-11T19:20:00Z</cp:lastPrinted>
  <dcterms:created xsi:type="dcterms:W3CDTF">2023-10-20T16:10:00Z</dcterms:created>
  <dcterms:modified xsi:type="dcterms:W3CDTF">2023-10-20T16:10:00Z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