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819FB4" w14:textId="77777777" w:rsidR="00DE29A3" w:rsidRDefault="00DE29A3" w:rsidP="00DE29A3">
      <w:pPr>
        <w:jc w:val="both"/>
        <w:rPr>
          <w:rFonts w:ascii="Times New Roman" w:hAnsi="Times New Roman" w:cs="Times New Roman"/>
          <w:sz w:val="24"/>
          <w:szCs w:val="24"/>
        </w:rPr>
      </w:pPr>
    </w:p>
    <w:p w14:paraId="6ED88512" w14:textId="584DBCA2" w:rsidR="00DE29A3" w:rsidRDefault="00DE29A3" w:rsidP="00DE29A3">
      <w:pPr>
        <w:pStyle w:val="NormalWeb"/>
        <w:spacing w:before="0" w:beforeAutospacing="0" w:after="0" w:afterAutospacing="0"/>
        <w:ind w:left="-180" w:right="-334"/>
      </w:pPr>
      <w:r>
        <w:rPr>
          <w:noProof/>
        </w:rPr>
        <w:drawing>
          <wp:inline distT="0" distB="0" distL="0" distR="0" wp14:anchorId="2925357C" wp14:editId="6F4229E2">
            <wp:extent cx="1908175" cy="636270"/>
            <wp:effectExtent l="19050" t="19050" r="15875" b="1143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8175" cy="636270"/>
                    </a:xfrm>
                    <a:prstGeom prst="rect">
                      <a:avLst/>
                    </a:prstGeom>
                    <a:noFill/>
                    <a:ln w="19050" cmpd="sng">
                      <a:solidFill>
                        <a:srgbClr val="000000"/>
                      </a:solidFill>
                      <a:miter lim="800000"/>
                      <a:headEnd/>
                      <a:tailEnd/>
                    </a:ln>
                    <a:effectLst/>
                  </pic:spPr>
                </pic:pic>
              </a:graphicData>
            </a:graphic>
          </wp:inline>
        </w:drawing>
      </w:r>
    </w:p>
    <w:p w14:paraId="0375E4BA" w14:textId="77777777" w:rsidR="00DE29A3" w:rsidRDefault="00DE29A3" w:rsidP="00DE29A3">
      <w:pPr>
        <w:pStyle w:val="NormalWeb"/>
        <w:spacing w:before="0" w:beforeAutospacing="0" w:after="0" w:afterAutospacing="0"/>
        <w:ind w:left="-180" w:right="-334"/>
      </w:pPr>
    </w:p>
    <w:p w14:paraId="5CD4574F" w14:textId="77777777" w:rsidR="00DE29A3" w:rsidRDefault="00DE29A3" w:rsidP="00DE29A3">
      <w:pPr>
        <w:pStyle w:val="NormalWeb"/>
        <w:spacing w:before="0" w:beforeAutospacing="0" w:after="0" w:afterAutospacing="0"/>
        <w:ind w:left="-180" w:right="-334"/>
      </w:pPr>
    </w:p>
    <w:p w14:paraId="59266430" w14:textId="77777777" w:rsidR="00DE29A3" w:rsidRDefault="00DE29A3" w:rsidP="00DE29A3">
      <w:pPr>
        <w:pStyle w:val="NormalWeb"/>
        <w:spacing w:before="0" w:beforeAutospacing="0" w:after="0" w:afterAutospacing="0"/>
        <w:ind w:left="-180" w:right="-334"/>
        <w:jc w:val="center"/>
        <w:rPr>
          <w:rFonts w:ascii="Arial" w:hAnsi="Arial" w:cs="Arial"/>
          <w:b/>
          <w:sz w:val="28"/>
          <w:szCs w:val="28"/>
          <w:lang w:val="cy-GB"/>
        </w:rPr>
      </w:pPr>
      <w:r>
        <w:rPr>
          <w:rFonts w:ascii="Arial" w:hAnsi="Arial" w:cs="Arial"/>
          <w:b/>
          <w:sz w:val="28"/>
          <w:szCs w:val="28"/>
          <w:lang w:val="cy-GB"/>
        </w:rPr>
        <w:t xml:space="preserve">Postgraduate/Distance Learning </w:t>
      </w:r>
    </w:p>
    <w:p w14:paraId="30DE7442" w14:textId="77777777" w:rsidR="00DE29A3" w:rsidRDefault="00DE29A3" w:rsidP="00DE29A3">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Assignment coversheet &amp; feedback form</w:t>
      </w:r>
    </w:p>
    <w:p w14:paraId="611ED440" w14:textId="77777777" w:rsidR="00DE29A3" w:rsidRDefault="00DE29A3" w:rsidP="00DE29A3">
      <w:pPr>
        <w:rPr>
          <w:rFonts w:ascii="Arial" w:hAnsi="Arial" w:cs="Arial"/>
          <w:szCs w:val="28"/>
          <w:lang w:val="cy-GB"/>
        </w:rPr>
      </w:pPr>
    </w:p>
    <w:p w14:paraId="76C19801" w14:textId="77777777" w:rsidR="00DE29A3" w:rsidRDefault="00DE29A3" w:rsidP="00DE29A3">
      <w:pPr>
        <w:pStyle w:val="Heading3"/>
        <w:jc w:val="center"/>
        <w:rPr>
          <w:lang w:val="cy-GB"/>
        </w:rPr>
      </w:pPr>
      <w:r>
        <w:rPr>
          <w:lang w:val="cy-GB"/>
        </w:rPr>
        <w:t>THIS SHEET MUST BE THE FIRST PAGE OF THE ASSIGNMENT YOU ARE SUBMITTING  (DO NOT SEND AS A SEPARATE FILE)</w:t>
      </w:r>
    </w:p>
    <w:p w14:paraId="7BF148C2" w14:textId="77777777" w:rsidR="00DE29A3" w:rsidRDefault="00DE29A3" w:rsidP="00DE29A3">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DE29A3" w14:paraId="624D7B9D" w14:textId="77777777" w:rsidTr="00DE29A3">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728137FB" w14:textId="77777777" w:rsidR="00DE29A3" w:rsidRDefault="00DE29A3">
            <w:pPr>
              <w:pStyle w:val="NormalWeb"/>
              <w:spacing w:before="0" w:beforeAutospacing="0" w:after="0" w:afterAutospacing="0" w:line="256" w:lineRule="auto"/>
              <w:ind w:right="34"/>
              <w:rPr>
                <w:rFonts w:ascii="Arial" w:hAnsi="Arial" w:cs="Arial"/>
                <w:sz w:val="22"/>
                <w:szCs w:val="22"/>
                <w:lang w:eastAsia="en-US"/>
              </w:rPr>
            </w:pPr>
            <w:r>
              <w:rPr>
                <w:rFonts w:ascii="Arial" w:hAnsi="Arial" w:cs="Arial"/>
                <w:b/>
                <w:sz w:val="22"/>
                <w:szCs w:val="22"/>
                <w:lang w:eastAsia="en-US"/>
              </w:rPr>
              <w:t>For completion by the student</w:t>
            </w:r>
            <w:r>
              <w:rPr>
                <w:rFonts w:ascii="Arial" w:hAnsi="Arial" w:cs="Arial"/>
                <w:sz w:val="22"/>
                <w:szCs w:val="22"/>
                <w:lang w:eastAsia="en-US"/>
              </w:rPr>
              <w:t>:</w:t>
            </w:r>
          </w:p>
        </w:tc>
      </w:tr>
      <w:tr w:rsidR="00DE29A3" w14:paraId="1A25A991" w14:textId="77777777" w:rsidTr="00DE29A3">
        <w:trPr>
          <w:trHeight w:val="718"/>
        </w:trPr>
        <w:tc>
          <w:tcPr>
            <w:tcW w:w="8856" w:type="dxa"/>
            <w:gridSpan w:val="5"/>
            <w:tcBorders>
              <w:top w:val="single" w:sz="4" w:space="0" w:color="000000"/>
              <w:left w:val="single" w:sz="4" w:space="0" w:color="000000"/>
              <w:bottom w:val="single" w:sz="4" w:space="0" w:color="000000"/>
              <w:right w:val="single" w:sz="4" w:space="0" w:color="000000"/>
            </w:tcBorders>
            <w:hideMark/>
          </w:tcPr>
          <w:p w14:paraId="518C115F" w14:textId="77777777" w:rsidR="00DE29A3" w:rsidRDefault="00DE29A3">
            <w:pPr>
              <w:pStyle w:val="NormalWeb"/>
              <w:spacing w:before="0" w:beforeAutospacing="0" w:after="0" w:afterAutospacing="0" w:line="256" w:lineRule="auto"/>
              <w:ind w:right="34"/>
              <w:rPr>
                <w:rFonts w:ascii="Arial" w:hAnsi="Arial" w:cs="Arial"/>
                <w:sz w:val="22"/>
                <w:szCs w:val="22"/>
                <w:lang w:eastAsia="en-US"/>
              </w:rPr>
            </w:pPr>
            <w:r>
              <w:rPr>
                <w:rFonts w:ascii="Arial" w:hAnsi="Arial" w:cs="Arial"/>
                <w:sz w:val="22"/>
                <w:szCs w:val="22"/>
                <w:lang w:eastAsia="en-US"/>
              </w:rPr>
              <w:t>Student Name:</w:t>
            </w:r>
          </w:p>
          <w:p w14:paraId="05835377" w14:textId="77777777" w:rsidR="00DE29A3" w:rsidRDefault="00DE29A3">
            <w:pPr>
              <w:pStyle w:val="NormalWeb"/>
              <w:spacing w:before="0" w:beforeAutospacing="0" w:after="0" w:afterAutospacing="0" w:line="256" w:lineRule="auto"/>
              <w:ind w:right="34"/>
              <w:jc w:val="center"/>
              <w:rPr>
                <w:rFonts w:ascii="Arial" w:hAnsi="Arial" w:cs="Arial"/>
                <w:sz w:val="22"/>
                <w:szCs w:val="22"/>
                <w:lang w:eastAsia="en-US"/>
              </w:rPr>
            </w:pPr>
            <w:r>
              <w:rPr>
                <w:rFonts w:ascii="Arial" w:hAnsi="Arial" w:cs="Arial"/>
                <w:sz w:val="22"/>
                <w:szCs w:val="22"/>
                <w:lang w:eastAsia="en-US"/>
              </w:rPr>
              <w:t xml:space="preserve">Danielle Lisa </w:t>
            </w:r>
            <w:proofErr w:type="spellStart"/>
            <w:r>
              <w:rPr>
                <w:rFonts w:ascii="Arial" w:hAnsi="Arial" w:cs="Arial"/>
                <w:sz w:val="22"/>
                <w:szCs w:val="22"/>
                <w:lang w:eastAsia="en-US"/>
              </w:rPr>
              <w:t>Casling</w:t>
            </w:r>
            <w:proofErr w:type="spellEnd"/>
            <w:r>
              <w:rPr>
                <w:rFonts w:ascii="Arial" w:hAnsi="Arial" w:cs="Arial"/>
                <w:sz w:val="22"/>
                <w:szCs w:val="22"/>
                <w:lang w:eastAsia="en-US"/>
              </w:rPr>
              <w:t xml:space="preserve"> Alexander</w:t>
            </w:r>
          </w:p>
        </w:tc>
      </w:tr>
      <w:tr w:rsidR="00DE29A3" w14:paraId="5FA0DCA7" w14:textId="77777777" w:rsidTr="00DE29A3">
        <w:trPr>
          <w:trHeight w:val="849"/>
        </w:trPr>
        <w:tc>
          <w:tcPr>
            <w:tcW w:w="4788" w:type="dxa"/>
            <w:tcBorders>
              <w:top w:val="single" w:sz="4" w:space="0" w:color="000000"/>
              <w:left w:val="single" w:sz="4" w:space="0" w:color="000000"/>
              <w:bottom w:val="single" w:sz="4" w:space="0" w:color="000000"/>
              <w:right w:val="single" w:sz="4" w:space="0" w:color="000000"/>
            </w:tcBorders>
          </w:tcPr>
          <w:p w14:paraId="31E6CF08" w14:textId="77777777" w:rsidR="00DE29A3" w:rsidRDefault="00DE29A3">
            <w:pPr>
              <w:pStyle w:val="NormalWeb"/>
              <w:spacing w:before="0" w:beforeAutospacing="0" w:after="0" w:afterAutospacing="0" w:line="256" w:lineRule="auto"/>
              <w:ind w:right="34"/>
              <w:rPr>
                <w:rFonts w:ascii="Arial" w:hAnsi="Arial" w:cs="Arial"/>
                <w:sz w:val="22"/>
                <w:szCs w:val="22"/>
                <w:lang w:eastAsia="en-US"/>
              </w:rPr>
            </w:pPr>
            <w:r>
              <w:rPr>
                <w:rFonts w:ascii="Arial" w:hAnsi="Arial" w:cs="Arial"/>
                <w:sz w:val="22"/>
                <w:szCs w:val="22"/>
                <w:lang w:eastAsia="en-US"/>
              </w:rPr>
              <w:t>Module code:</w:t>
            </w:r>
          </w:p>
          <w:p w14:paraId="7EA137F3" w14:textId="77777777" w:rsidR="00DE29A3" w:rsidRDefault="00DE29A3">
            <w:pPr>
              <w:pStyle w:val="NormalWeb"/>
              <w:spacing w:before="0" w:beforeAutospacing="0" w:after="0" w:afterAutospacing="0" w:line="256" w:lineRule="auto"/>
              <w:ind w:right="34"/>
              <w:jc w:val="center"/>
              <w:rPr>
                <w:rFonts w:ascii="Arial" w:hAnsi="Arial" w:cs="Arial"/>
                <w:sz w:val="22"/>
                <w:szCs w:val="22"/>
                <w:lang w:eastAsia="en-US"/>
              </w:rPr>
            </w:pPr>
            <w:r>
              <w:rPr>
                <w:rFonts w:ascii="Arial" w:hAnsi="Arial" w:cs="Arial"/>
                <w:sz w:val="22"/>
                <w:szCs w:val="22"/>
                <w:lang w:eastAsia="en-US"/>
              </w:rPr>
              <w:t>HPCA7015</w:t>
            </w:r>
          </w:p>
          <w:p w14:paraId="09EC6183" w14:textId="77777777" w:rsidR="00DE29A3" w:rsidRDefault="00DE29A3">
            <w:pPr>
              <w:pStyle w:val="NormalWeb"/>
              <w:spacing w:before="0" w:beforeAutospacing="0" w:after="0" w:afterAutospacing="0" w:line="256" w:lineRule="auto"/>
              <w:ind w:right="34"/>
              <w:rPr>
                <w:rFonts w:ascii="Arial" w:hAnsi="Arial" w:cs="Arial"/>
                <w:sz w:val="22"/>
                <w:szCs w:val="22"/>
                <w:lang w:eastAsia="en-US"/>
              </w:rPr>
            </w:pPr>
            <w:r>
              <w:rPr>
                <w:rFonts w:ascii="Arial" w:hAnsi="Arial" w:cs="Arial"/>
                <w:sz w:val="22"/>
                <w:szCs w:val="22"/>
                <w:lang w:eastAsia="en-US"/>
              </w:rPr>
              <w:t>Module title:</w:t>
            </w:r>
          </w:p>
          <w:p w14:paraId="4C65985C" w14:textId="77777777" w:rsidR="00DE29A3" w:rsidRDefault="00DE29A3">
            <w:pPr>
              <w:pStyle w:val="NormalWeb"/>
              <w:spacing w:before="0" w:beforeAutospacing="0" w:after="0" w:afterAutospacing="0" w:line="256" w:lineRule="auto"/>
              <w:ind w:right="34"/>
              <w:jc w:val="center"/>
              <w:rPr>
                <w:rFonts w:ascii="Arial" w:hAnsi="Arial" w:cs="Arial"/>
                <w:sz w:val="22"/>
                <w:szCs w:val="22"/>
                <w:lang w:eastAsia="en-US"/>
              </w:rPr>
            </w:pPr>
            <w:r>
              <w:rPr>
                <w:rFonts w:ascii="Arial" w:hAnsi="Arial" w:cs="Arial"/>
                <w:sz w:val="22"/>
                <w:szCs w:val="22"/>
                <w:lang w:eastAsia="en-US"/>
              </w:rPr>
              <w:t>Foundations in Cultural Astronomy and Astrology</w:t>
            </w:r>
          </w:p>
          <w:p w14:paraId="7092DCFB" w14:textId="77777777" w:rsidR="00DE29A3" w:rsidRDefault="00DE29A3">
            <w:pPr>
              <w:pStyle w:val="NormalWeb"/>
              <w:spacing w:before="0" w:beforeAutospacing="0" w:after="0" w:afterAutospacing="0" w:line="256" w:lineRule="auto"/>
              <w:ind w:right="34"/>
              <w:rPr>
                <w:rFonts w:ascii="Arial" w:hAnsi="Arial" w:cs="Arial"/>
                <w:sz w:val="22"/>
                <w:szCs w:val="22"/>
                <w:lang w:eastAsia="en-US"/>
              </w:rPr>
            </w:pPr>
          </w:p>
        </w:tc>
        <w:tc>
          <w:tcPr>
            <w:tcW w:w="2266" w:type="dxa"/>
            <w:gridSpan w:val="3"/>
            <w:tcBorders>
              <w:top w:val="single" w:sz="4" w:space="0" w:color="000000"/>
              <w:left w:val="single" w:sz="4" w:space="0" w:color="000000"/>
              <w:bottom w:val="single" w:sz="4" w:space="0" w:color="000000"/>
              <w:right w:val="single" w:sz="4" w:space="0" w:color="000000"/>
            </w:tcBorders>
          </w:tcPr>
          <w:p w14:paraId="4D348809" w14:textId="77777777" w:rsidR="00DE29A3" w:rsidRDefault="00DE29A3">
            <w:pPr>
              <w:pStyle w:val="NormalWeb"/>
              <w:spacing w:before="0" w:beforeAutospacing="0" w:after="0" w:afterAutospacing="0" w:line="256" w:lineRule="auto"/>
              <w:ind w:right="34"/>
              <w:rPr>
                <w:rFonts w:ascii="Arial" w:hAnsi="Arial" w:cs="Arial"/>
                <w:sz w:val="22"/>
                <w:szCs w:val="22"/>
                <w:lang w:eastAsia="en-US"/>
              </w:rPr>
            </w:pPr>
            <w:r>
              <w:rPr>
                <w:rFonts w:ascii="Arial" w:hAnsi="Arial" w:cs="Arial"/>
                <w:sz w:val="22"/>
                <w:szCs w:val="22"/>
                <w:lang w:eastAsia="en-US"/>
              </w:rPr>
              <w:t>Student ID number:</w:t>
            </w:r>
          </w:p>
          <w:p w14:paraId="7353AF09" w14:textId="77777777" w:rsidR="00DE29A3" w:rsidRDefault="00DE29A3">
            <w:pPr>
              <w:pStyle w:val="NormalWeb"/>
              <w:spacing w:before="0" w:beforeAutospacing="0" w:after="0" w:afterAutospacing="0" w:line="256" w:lineRule="auto"/>
              <w:ind w:right="34"/>
              <w:rPr>
                <w:rFonts w:ascii="Arial" w:hAnsi="Arial" w:cs="Arial"/>
                <w:sz w:val="22"/>
                <w:szCs w:val="22"/>
                <w:lang w:eastAsia="en-US"/>
              </w:rPr>
            </w:pPr>
          </w:p>
          <w:p w14:paraId="6C6EF071" w14:textId="77777777" w:rsidR="00DE29A3" w:rsidRDefault="00DE29A3">
            <w:pPr>
              <w:pStyle w:val="NormalWeb"/>
              <w:spacing w:before="0" w:beforeAutospacing="0" w:after="0" w:afterAutospacing="0" w:line="256" w:lineRule="auto"/>
              <w:ind w:right="34"/>
              <w:jc w:val="center"/>
              <w:rPr>
                <w:rFonts w:ascii="Arial" w:hAnsi="Arial" w:cs="Arial"/>
                <w:sz w:val="22"/>
                <w:szCs w:val="22"/>
                <w:lang w:eastAsia="en-US"/>
              </w:rPr>
            </w:pPr>
            <w:r>
              <w:rPr>
                <w:rFonts w:ascii="Arial" w:hAnsi="Arial" w:cs="Arial"/>
                <w:sz w:val="22"/>
                <w:szCs w:val="22"/>
                <w:lang w:eastAsia="en-US"/>
              </w:rPr>
              <w:t>1600108</w:t>
            </w:r>
          </w:p>
        </w:tc>
        <w:tc>
          <w:tcPr>
            <w:tcW w:w="1802" w:type="dxa"/>
            <w:tcBorders>
              <w:top w:val="single" w:sz="4" w:space="0" w:color="000000"/>
              <w:left w:val="single" w:sz="4" w:space="0" w:color="000000"/>
              <w:bottom w:val="single" w:sz="4" w:space="0" w:color="000000"/>
              <w:right w:val="single" w:sz="4" w:space="0" w:color="000000"/>
            </w:tcBorders>
            <w:hideMark/>
          </w:tcPr>
          <w:p w14:paraId="770B08C6" w14:textId="77777777" w:rsidR="00DE29A3" w:rsidRDefault="00DE29A3">
            <w:pPr>
              <w:pStyle w:val="NormalWeb"/>
              <w:spacing w:before="0" w:beforeAutospacing="0" w:after="0" w:afterAutospacing="0" w:line="256" w:lineRule="auto"/>
              <w:ind w:right="34"/>
              <w:rPr>
                <w:rFonts w:ascii="Arial" w:hAnsi="Arial" w:cs="Arial"/>
                <w:sz w:val="22"/>
                <w:szCs w:val="22"/>
                <w:lang w:eastAsia="en-US"/>
              </w:rPr>
            </w:pPr>
            <w:r>
              <w:rPr>
                <w:rFonts w:ascii="Arial" w:hAnsi="Arial" w:cs="Arial"/>
                <w:sz w:val="22"/>
                <w:szCs w:val="22"/>
                <w:lang w:eastAsia="en-US"/>
              </w:rPr>
              <w:t>Educational support needs:</w:t>
            </w:r>
          </w:p>
          <w:p w14:paraId="7D5C7928" w14:textId="77777777" w:rsidR="00DE29A3" w:rsidRDefault="00DE29A3">
            <w:pPr>
              <w:pStyle w:val="NormalWeb"/>
              <w:spacing w:before="0" w:beforeAutospacing="0" w:after="0" w:afterAutospacing="0" w:line="256" w:lineRule="auto"/>
              <w:ind w:right="34"/>
              <w:rPr>
                <w:rFonts w:ascii="Arial" w:hAnsi="Arial" w:cs="Arial"/>
                <w:sz w:val="22"/>
                <w:szCs w:val="22"/>
                <w:lang w:eastAsia="en-US"/>
              </w:rPr>
            </w:pPr>
            <w:r>
              <w:rPr>
                <w:rFonts w:ascii="Arial" w:hAnsi="Arial" w:cs="Arial"/>
                <w:b/>
                <w:bCs/>
                <w:sz w:val="22"/>
                <w:szCs w:val="22"/>
                <w:lang w:eastAsia="en-US"/>
              </w:rPr>
              <w:t>Yes</w:t>
            </w:r>
            <w:r>
              <w:rPr>
                <w:rFonts w:ascii="Arial" w:hAnsi="Arial" w:cs="Arial"/>
                <w:sz w:val="22"/>
                <w:szCs w:val="22"/>
                <w:lang w:eastAsia="en-US"/>
              </w:rPr>
              <w:t>/</w:t>
            </w:r>
            <w:r>
              <w:rPr>
                <w:rFonts w:ascii="Arial" w:hAnsi="Arial" w:cs="Arial"/>
                <w:strike/>
                <w:sz w:val="22"/>
                <w:szCs w:val="22"/>
                <w:lang w:eastAsia="en-US"/>
              </w:rPr>
              <w:t>No</w:t>
            </w:r>
          </w:p>
        </w:tc>
      </w:tr>
      <w:tr w:rsidR="00DE29A3" w14:paraId="69BC023C" w14:textId="77777777" w:rsidTr="00DE29A3">
        <w:trPr>
          <w:trHeight w:val="1139"/>
        </w:trPr>
        <w:tc>
          <w:tcPr>
            <w:tcW w:w="8856" w:type="dxa"/>
            <w:gridSpan w:val="5"/>
            <w:tcBorders>
              <w:top w:val="single" w:sz="4" w:space="0" w:color="000000"/>
              <w:left w:val="single" w:sz="4" w:space="0" w:color="000000"/>
              <w:bottom w:val="single" w:sz="4" w:space="0" w:color="000000"/>
              <w:right w:val="single" w:sz="4" w:space="0" w:color="000000"/>
            </w:tcBorders>
            <w:hideMark/>
          </w:tcPr>
          <w:p w14:paraId="393DECE0" w14:textId="77777777" w:rsidR="00DE29A3" w:rsidRDefault="00DE29A3">
            <w:pPr>
              <w:pStyle w:val="NormalWeb"/>
              <w:spacing w:before="0" w:beforeAutospacing="0" w:after="0" w:afterAutospacing="0" w:line="256" w:lineRule="auto"/>
              <w:ind w:right="34"/>
              <w:rPr>
                <w:rFonts w:ascii="Arial" w:hAnsi="Arial" w:cs="Arial"/>
                <w:sz w:val="22"/>
                <w:szCs w:val="22"/>
                <w:lang w:eastAsia="en-US"/>
              </w:rPr>
            </w:pPr>
            <w:r>
              <w:rPr>
                <w:rFonts w:ascii="Arial" w:hAnsi="Arial" w:cs="Arial"/>
                <w:sz w:val="22"/>
                <w:szCs w:val="22"/>
                <w:lang w:eastAsia="en-US"/>
              </w:rPr>
              <w:t>Module tutor:</w:t>
            </w:r>
          </w:p>
          <w:p w14:paraId="17B53108" w14:textId="77777777" w:rsidR="00DE29A3" w:rsidRDefault="00DE29A3">
            <w:pPr>
              <w:pStyle w:val="NormalWeb"/>
              <w:spacing w:before="0" w:beforeAutospacing="0" w:after="0" w:afterAutospacing="0" w:line="256" w:lineRule="auto"/>
              <w:ind w:right="34"/>
              <w:jc w:val="center"/>
              <w:rPr>
                <w:rFonts w:ascii="Arial" w:hAnsi="Arial" w:cs="Arial"/>
                <w:sz w:val="22"/>
                <w:szCs w:val="22"/>
                <w:lang w:eastAsia="en-US"/>
              </w:rPr>
            </w:pPr>
            <w:r>
              <w:rPr>
                <w:rFonts w:ascii="Arial" w:hAnsi="Arial" w:cs="Arial"/>
                <w:sz w:val="22"/>
                <w:szCs w:val="22"/>
                <w:lang w:eastAsia="en-US"/>
              </w:rPr>
              <w:t>Nicholas Campion</w:t>
            </w:r>
          </w:p>
          <w:p w14:paraId="1D26C9B7" w14:textId="77777777" w:rsidR="00DE29A3" w:rsidRDefault="00DE29A3">
            <w:pPr>
              <w:pStyle w:val="NormalWeb"/>
              <w:spacing w:before="0" w:beforeAutospacing="0" w:after="0" w:afterAutospacing="0" w:line="256" w:lineRule="auto"/>
              <w:ind w:right="34"/>
              <w:rPr>
                <w:rFonts w:ascii="Arial" w:hAnsi="Arial" w:cs="Arial"/>
                <w:sz w:val="22"/>
                <w:szCs w:val="22"/>
                <w:lang w:eastAsia="en-US"/>
              </w:rPr>
            </w:pPr>
            <w:r>
              <w:rPr>
                <w:rFonts w:ascii="Arial" w:hAnsi="Arial" w:cs="Arial"/>
                <w:sz w:val="22"/>
                <w:szCs w:val="22"/>
                <w:lang w:eastAsia="en-US"/>
              </w:rPr>
              <w:t>Assignment due date:</w:t>
            </w:r>
          </w:p>
          <w:p w14:paraId="741521BB" w14:textId="5A736085" w:rsidR="00DE29A3" w:rsidRDefault="00EE50D1">
            <w:pPr>
              <w:pStyle w:val="NormalWeb"/>
              <w:spacing w:before="0" w:beforeAutospacing="0" w:after="0" w:afterAutospacing="0" w:line="256" w:lineRule="auto"/>
              <w:ind w:right="34"/>
              <w:jc w:val="center"/>
              <w:rPr>
                <w:rFonts w:ascii="Arial" w:hAnsi="Arial" w:cs="Arial"/>
                <w:sz w:val="22"/>
                <w:szCs w:val="22"/>
                <w:lang w:eastAsia="en-US"/>
              </w:rPr>
            </w:pPr>
            <w:r>
              <w:rPr>
                <w:rFonts w:ascii="Arial" w:hAnsi="Arial" w:cs="Arial"/>
                <w:sz w:val="22"/>
                <w:szCs w:val="22"/>
                <w:lang w:eastAsia="en-US"/>
              </w:rPr>
              <w:t>4</w:t>
            </w:r>
            <w:r w:rsidR="00DE29A3">
              <w:rPr>
                <w:rFonts w:ascii="Arial" w:hAnsi="Arial" w:cs="Arial"/>
                <w:sz w:val="22"/>
                <w:szCs w:val="22"/>
                <w:vertAlign w:val="superscript"/>
                <w:lang w:eastAsia="en-US"/>
              </w:rPr>
              <w:t>th</w:t>
            </w:r>
            <w:r w:rsidR="00DE29A3">
              <w:rPr>
                <w:rFonts w:ascii="Arial" w:hAnsi="Arial" w:cs="Arial"/>
                <w:sz w:val="22"/>
                <w:szCs w:val="22"/>
                <w:lang w:eastAsia="en-US"/>
              </w:rPr>
              <w:t xml:space="preserve"> </w:t>
            </w:r>
            <w:r>
              <w:rPr>
                <w:rFonts w:ascii="Arial" w:hAnsi="Arial" w:cs="Arial"/>
                <w:sz w:val="22"/>
                <w:szCs w:val="22"/>
                <w:lang w:eastAsia="en-US"/>
              </w:rPr>
              <w:t>December</w:t>
            </w:r>
            <w:r w:rsidR="00DE29A3">
              <w:rPr>
                <w:rFonts w:ascii="Arial" w:hAnsi="Arial" w:cs="Arial"/>
                <w:sz w:val="22"/>
                <w:szCs w:val="22"/>
                <w:lang w:eastAsia="en-US"/>
              </w:rPr>
              <w:t xml:space="preserve"> 2020 (EC)</w:t>
            </w:r>
          </w:p>
        </w:tc>
      </w:tr>
      <w:tr w:rsidR="00DE29A3" w14:paraId="09BDEACB" w14:textId="77777777" w:rsidTr="00DE29A3">
        <w:trPr>
          <w:trHeight w:val="978"/>
        </w:trPr>
        <w:tc>
          <w:tcPr>
            <w:tcW w:w="8856" w:type="dxa"/>
            <w:gridSpan w:val="5"/>
            <w:tcBorders>
              <w:top w:val="single" w:sz="4" w:space="0" w:color="000000"/>
              <w:left w:val="single" w:sz="4" w:space="0" w:color="000000"/>
              <w:bottom w:val="single" w:sz="4" w:space="0" w:color="000000"/>
              <w:right w:val="single" w:sz="4" w:space="0" w:color="000000"/>
            </w:tcBorders>
          </w:tcPr>
          <w:p w14:paraId="6CAEA903" w14:textId="77777777" w:rsidR="00DE29A3" w:rsidRDefault="00DE29A3">
            <w:pPr>
              <w:rPr>
                <w:rFonts w:ascii="Arial" w:hAnsi="Arial" w:cs="Arial"/>
                <w:sz w:val="22"/>
              </w:rPr>
            </w:pPr>
            <w:r>
              <w:rPr>
                <w:rFonts w:ascii="Arial" w:hAnsi="Arial" w:cs="Arial"/>
                <w:sz w:val="22"/>
              </w:rPr>
              <w:t>If your module has multiple submissions, please indicate which piece of work this is.</w:t>
            </w:r>
          </w:p>
          <w:p w14:paraId="0396C38B" w14:textId="77777777" w:rsidR="00DE29A3" w:rsidRDefault="00DE29A3">
            <w:pPr>
              <w:rPr>
                <w:rFonts w:ascii="Arial" w:hAnsi="Arial" w:cs="Arial"/>
                <w:sz w:val="22"/>
              </w:rPr>
            </w:pPr>
          </w:p>
          <w:p w14:paraId="49D84AE4" w14:textId="5DFE56BD" w:rsidR="00DE29A3" w:rsidRDefault="00DE29A3">
            <w:pPr>
              <w:rPr>
                <w:rFonts w:ascii="Arial" w:hAnsi="Arial" w:cs="Arial"/>
                <w:sz w:val="22"/>
              </w:rPr>
            </w:pPr>
            <w:r>
              <w:rPr>
                <w:rFonts w:ascii="Arial" w:hAnsi="Arial" w:cs="Arial"/>
                <w:sz w:val="22"/>
              </w:rPr>
              <w:t>1</w:t>
            </w:r>
            <w:r>
              <w:rPr>
                <w:rFonts w:ascii="Arial" w:hAnsi="Arial" w:cs="Arial"/>
                <w:sz w:val="22"/>
                <w:vertAlign w:val="superscript"/>
              </w:rPr>
              <w:t xml:space="preserve">st </w:t>
            </w:r>
            <w:r w:rsidR="00EE50D1">
              <w:rPr>
                <w:rFonts w:ascii="Arial" w:hAnsi="Arial" w:cs="Arial"/>
                <w:sz w:val="22"/>
              </w:rPr>
              <w:fldChar w:fldCharType="begin">
                <w:ffData>
                  <w:name w:val="Check13"/>
                  <w:enabled/>
                  <w:calcOnExit w:val="0"/>
                  <w:checkBox>
                    <w:sizeAuto/>
                    <w:default w:val="0"/>
                  </w:checkBox>
                </w:ffData>
              </w:fldChar>
            </w:r>
            <w:bookmarkStart w:id="0" w:name="Check13"/>
            <w:r w:rsidR="00EE50D1">
              <w:rPr>
                <w:rFonts w:ascii="Arial" w:hAnsi="Arial" w:cs="Arial"/>
                <w:sz w:val="22"/>
              </w:rPr>
              <w:instrText xml:space="preserve"> FORMCHECKBOX </w:instrText>
            </w:r>
            <w:r w:rsidR="00CB119F">
              <w:rPr>
                <w:rFonts w:ascii="Arial" w:hAnsi="Arial" w:cs="Arial"/>
                <w:sz w:val="22"/>
              </w:rPr>
            </w:r>
            <w:r w:rsidR="00CB119F">
              <w:rPr>
                <w:rFonts w:ascii="Arial" w:hAnsi="Arial" w:cs="Arial"/>
                <w:sz w:val="22"/>
              </w:rPr>
              <w:fldChar w:fldCharType="separate"/>
            </w:r>
            <w:r w:rsidR="00EE50D1">
              <w:rPr>
                <w:rFonts w:ascii="Arial" w:hAnsi="Arial" w:cs="Arial"/>
                <w:sz w:val="22"/>
              </w:rPr>
              <w:fldChar w:fldCharType="end"/>
            </w:r>
            <w:bookmarkEnd w:id="0"/>
            <w:r>
              <w:rPr>
                <w:rFonts w:ascii="Arial" w:hAnsi="Arial" w:cs="Arial"/>
                <w:sz w:val="22"/>
              </w:rPr>
              <w:t xml:space="preserve">    2</w:t>
            </w:r>
            <w:r>
              <w:rPr>
                <w:rFonts w:ascii="Arial" w:hAnsi="Arial" w:cs="Arial"/>
                <w:sz w:val="22"/>
                <w:vertAlign w:val="superscript"/>
              </w:rPr>
              <w:t>nd</w:t>
            </w:r>
            <w:r>
              <w:rPr>
                <w:rFonts w:ascii="Arial" w:hAnsi="Arial" w:cs="Arial"/>
                <w:sz w:val="22"/>
              </w:rPr>
              <w:t xml:space="preserve">  </w:t>
            </w:r>
            <w:r w:rsidR="00EE50D1">
              <w:rPr>
                <w:rFonts w:ascii="Arial" w:hAnsi="Arial" w:cs="Arial"/>
                <w:sz w:val="22"/>
              </w:rPr>
              <w:fldChar w:fldCharType="begin">
                <w:ffData>
                  <w:name w:val="Check14"/>
                  <w:enabled/>
                  <w:calcOnExit w:val="0"/>
                  <w:checkBox>
                    <w:sizeAuto/>
                    <w:default w:val="1"/>
                  </w:checkBox>
                </w:ffData>
              </w:fldChar>
            </w:r>
            <w:bookmarkStart w:id="1" w:name="Check14"/>
            <w:r w:rsidR="00EE50D1">
              <w:rPr>
                <w:rFonts w:ascii="Arial" w:hAnsi="Arial" w:cs="Arial"/>
                <w:sz w:val="22"/>
              </w:rPr>
              <w:instrText xml:space="preserve"> FORMCHECKBOX </w:instrText>
            </w:r>
            <w:r w:rsidR="00CB119F">
              <w:rPr>
                <w:rFonts w:ascii="Arial" w:hAnsi="Arial" w:cs="Arial"/>
                <w:sz w:val="22"/>
              </w:rPr>
            </w:r>
            <w:r w:rsidR="00CB119F">
              <w:rPr>
                <w:rFonts w:ascii="Arial" w:hAnsi="Arial" w:cs="Arial"/>
                <w:sz w:val="22"/>
              </w:rPr>
              <w:fldChar w:fldCharType="separate"/>
            </w:r>
            <w:r w:rsidR="00EE50D1">
              <w:rPr>
                <w:rFonts w:ascii="Arial" w:hAnsi="Arial" w:cs="Arial"/>
                <w:sz w:val="22"/>
              </w:rPr>
              <w:fldChar w:fldCharType="end"/>
            </w:r>
            <w:bookmarkEnd w:id="1"/>
            <w:r>
              <w:rPr>
                <w:rFonts w:ascii="Arial" w:hAnsi="Arial" w:cs="Arial"/>
                <w:sz w:val="22"/>
              </w:rPr>
              <w:t xml:space="preserve">     3</w:t>
            </w:r>
            <w:r>
              <w:rPr>
                <w:rFonts w:ascii="Arial" w:hAnsi="Arial" w:cs="Arial"/>
                <w:sz w:val="22"/>
                <w:vertAlign w:val="superscript"/>
              </w:rPr>
              <w:t>rd</w:t>
            </w:r>
            <w:r>
              <w:rPr>
                <w:rFonts w:ascii="Arial" w:hAnsi="Arial" w:cs="Arial"/>
                <w:sz w:val="22"/>
              </w:rPr>
              <w:t xml:space="preserve">  </w:t>
            </w:r>
            <w:r>
              <w:rPr>
                <w:rFonts w:ascii="Arial" w:hAnsi="Arial" w:cs="Arial"/>
                <w:sz w:val="22"/>
              </w:rPr>
              <w:fldChar w:fldCharType="begin">
                <w:ffData>
                  <w:name w:val="Check15"/>
                  <w:enabled/>
                  <w:calcOnExit w:val="0"/>
                  <w:checkBox>
                    <w:sizeAuto/>
                    <w:default w:val="0"/>
                  </w:checkBox>
                </w:ffData>
              </w:fldChar>
            </w:r>
            <w:bookmarkStart w:id="2" w:name="Check15"/>
            <w:r>
              <w:rPr>
                <w:rFonts w:ascii="Arial" w:hAnsi="Arial" w:cs="Arial"/>
                <w:sz w:val="22"/>
              </w:rPr>
              <w:instrText xml:space="preserve"> FORMCHECKBOX </w:instrText>
            </w:r>
            <w:r w:rsidR="00CB119F">
              <w:rPr>
                <w:rFonts w:ascii="Arial" w:hAnsi="Arial" w:cs="Arial"/>
                <w:sz w:val="22"/>
              </w:rPr>
            </w:r>
            <w:r w:rsidR="00CB119F">
              <w:rPr>
                <w:rFonts w:ascii="Arial" w:hAnsi="Arial" w:cs="Arial"/>
                <w:sz w:val="22"/>
              </w:rPr>
              <w:fldChar w:fldCharType="separate"/>
            </w:r>
            <w:r>
              <w:fldChar w:fldCharType="end"/>
            </w:r>
            <w:bookmarkEnd w:id="2"/>
            <w:r>
              <w:rPr>
                <w:rFonts w:ascii="Arial" w:hAnsi="Arial" w:cs="Arial"/>
                <w:sz w:val="22"/>
              </w:rPr>
              <w:t xml:space="preserve">      4</w:t>
            </w:r>
            <w:r>
              <w:rPr>
                <w:rFonts w:ascii="Arial" w:hAnsi="Arial" w:cs="Arial"/>
                <w:sz w:val="22"/>
                <w:vertAlign w:val="superscript"/>
              </w:rPr>
              <w:t>th</w:t>
            </w:r>
            <w:r>
              <w:rPr>
                <w:rFonts w:ascii="Arial" w:hAnsi="Arial" w:cs="Arial"/>
                <w:sz w:val="22"/>
              </w:rPr>
              <w:t xml:space="preserve"> </w:t>
            </w:r>
            <w:r>
              <w:rPr>
                <w:rFonts w:ascii="Arial" w:hAnsi="Arial" w:cs="Arial"/>
                <w:sz w:val="22"/>
              </w:rPr>
              <w:fldChar w:fldCharType="begin">
                <w:ffData>
                  <w:name w:val="Check16"/>
                  <w:enabled/>
                  <w:calcOnExit w:val="0"/>
                  <w:checkBox>
                    <w:sizeAuto/>
                    <w:default w:val="0"/>
                  </w:checkBox>
                </w:ffData>
              </w:fldChar>
            </w:r>
            <w:bookmarkStart w:id="3" w:name="Check16"/>
            <w:r>
              <w:rPr>
                <w:rFonts w:ascii="Arial" w:hAnsi="Arial" w:cs="Arial"/>
                <w:sz w:val="22"/>
              </w:rPr>
              <w:instrText xml:space="preserve"> FORMCHECKBOX </w:instrText>
            </w:r>
            <w:r w:rsidR="00CB119F">
              <w:rPr>
                <w:rFonts w:ascii="Arial" w:hAnsi="Arial" w:cs="Arial"/>
                <w:sz w:val="22"/>
              </w:rPr>
            </w:r>
            <w:r w:rsidR="00CB119F">
              <w:rPr>
                <w:rFonts w:ascii="Arial" w:hAnsi="Arial" w:cs="Arial"/>
                <w:sz w:val="22"/>
              </w:rPr>
              <w:fldChar w:fldCharType="separate"/>
            </w:r>
            <w:r>
              <w:fldChar w:fldCharType="end"/>
            </w:r>
            <w:bookmarkEnd w:id="3"/>
            <w:r>
              <w:rPr>
                <w:rFonts w:ascii="Arial" w:hAnsi="Arial" w:cs="Arial"/>
                <w:sz w:val="22"/>
              </w:rPr>
              <w:t xml:space="preserve">      5</w:t>
            </w:r>
            <w:r>
              <w:rPr>
                <w:rFonts w:ascii="Arial" w:hAnsi="Arial" w:cs="Arial"/>
                <w:sz w:val="22"/>
                <w:vertAlign w:val="superscript"/>
              </w:rPr>
              <w:t>th</w:t>
            </w:r>
            <w:r>
              <w:rPr>
                <w:rFonts w:ascii="Arial" w:hAnsi="Arial" w:cs="Arial"/>
                <w:sz w:val="22"/>
              </w:rPr>
              <w:t xml:space="preserve"> </w:t>
            </w:r>
            <w:r>
              <w:rPr>
                <w:rFonts w:ascii="Arial" w:hAnsi="Arial" w:cs="Arial"/>
                <w:sz w:val="22"/>
              </w:rPr>
              <w:fldChar w:fldCharType="begin">
                <w:ffData>
                  <w:name w:val="Check17"/>
                  <w:enabled/>
                  <w:calcOnExit w:val="0"/>
                  <w:checkBox>
                    <w:sizeAuto/>
                    <w:default w:val="0"/>
                  </w:checkBox>
                </w:ffData>
              </w:fldChar>
            </w:r>
            <w:bookmarkStart w:id="4" w:name="Check17"/>
            <w:r>
              <w:rPr>
                <w:rFonts w:ascii="Arial" w:hAnsi="Arial" w:cs="Arial"/>
                <w:sz w:val="22"/>
              </w:rPr>
              <w:instrText xml:space="preserve"> FORMCHECKBOX </w:instrText>
            </w:r>
            <w:r w:rsidR="00CB119F">
              <w:rPr>
                <w:rFonts w:ascii="Arial" w:hAnsi="Arial" w:cs="Arial"/>
                <w:sz w:val="22"/>
              </w:rPr>
            </w:r>
            <w:r w:rsidR="00CB119F">
              <w:rPr>
                <w:rFonts w:ascii="Arial" w:hAnsi="Arial" w:cs="Arial"/>
                <w:sz w:val="22"/>
              </w:rPr>
              <w:fldChar w:fldCharType="separate"/>
            </w:r>
            <w:r>
              <w:fldChar w:fldCharType="end"/>
            </w:r>
            <w:bookmarkEnd w:id="4"/>
            <w:r>
              <w:rPr>
                <w:rFonts w:ascii="Arial" w:hAnsi="Arial" w:cs="Arial"/>
                <w:sz w:val="22"/>
              </w:rPr>
              <w:t xml:space="preserve">      6</w:t>
            </w:r>
            <w:r>
              <w:rPr>
                <w:rFonts w:ascii="Arial" w:hAnsi="Arial" w:cs="Arial"/>
                <w:sz w:val="22"/>
                <w:vertAlign w:val="superscript"/>
              </w:rPr>
              <w:t>th</w:t>
            </w:r>
            <w:r>
              <w:rPr>
                <w:rFonts w:ascii="Arial" w:hAnsi="Arial" w:cs="Arial"/>
                <w:sz w:val="22"/>
              </w:rPr>
              <w:t xml:space="preserve"> </w:t>
            </w:r>
            <w:r>
              <w:rPr>
                <w:rFonts w:ascii="Arial" w:hAnsi="Arial" w:cs="Arial"/>
                <w:sz w:val="22"/>
              </w:rPr>
              <w:fldChar w:fldCharType="begin">
                <w:ffData>
                  <w:name w:val="Check18"/>
                  <w:enabled/>
                  <w:calcOnExit w:val="0"/>
                  <w:checkBox>
                    <w:sizeAuto/>
                    <w:default w:val="0"/>
                  </w:checkBox>
                </w:ffData>
              </w:fldChar>
            </w:r>
            <w:bookmarkStart w:id="5" w:name="Check18"/>
            <w:r>
              <w:rPr>
                <w:rFonts w:ascii="Arial" w:hAnsi="Arial" w:cs="Arial"/>
                <w:sz w:val="22"/>
              </w:rPr>
              <w:instrText xml:space="preserve"> FORMCHECKBOX </w:instrText>
            </w:r>
            <w:r w:rsidR="00CB119F">
              <w:rPr>
                <w:rFonts w:ascii="Arial" w:hAnsi="Arial" w:cs="Arial"/>
                <w:sz w:val="22"/>
              </w:rPr>
            </w:r>
            <w:r w:rsidR="00CB119F">
              <w:rPr>
                <w:rFonts w:ascii="Arial" w:hAnsi="Arial" w:cs="Arial"/>
                <w:sz w:val="22"/>
              </w:rPr>
              <w:fldChar w:fldCharType="separate"/>
            </w:r>
            <w:r>
              <w:fldChar w:fldCharType="end"/>
            </w:r>
            <w:bookmarkEnd w:id="5"/>
          </w:p>
        </w:tc>
      </w:tr>
      <w:tr w:rsidR="00DE29A3" w14:paraId="18C2752C" w14:textId="77777777" w:rsidTr="00DE29A3">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55E518AE" w14:textId="77777777" w:rsidR="00DE29A3" w:rsidRDefault="00DE29A3">
            <w:pPr>
              <w:pStyle w:val="NormalWeb"/>
              <w:spacing w:before="0" w:beforeAutospacing="0" w:after="0" w:afterAutospacing="0" w:line="256" w:lineRule="auto"/>
              <w:ind w:right="34"/>
              <w:rPr>
                <w:rFonts w:ascii="Arial" w:hAnsi="Arial" w:cs="Arial"/>
                <w:sz w:val="22"/>
                <w:szCs w:val="22"/>
                <w:lang w:eastAsia="en-US"/>
              </w:rPr>
            </w:pPr>
            <w:r>
              <w:rPr>
                <w:rFonts w:ascii="Arial" w:hAnsi="Arial" w:cs="Arial"/>
                <w:sz w:val="22"/>
                <w:szCs w:val="22"/>
                <w:lang w:eastAsia="en-US"/>
              </w:rPr>
              <w:t>I confirm that this is my original work and that I have adhered to the University policy on plagiarism.</w:t>
            </w:r>
          </w:p>
          <w:p w14:paraId="50F0A81F" w14:textId="006D7424" w:rsidR="00DE29A3" w:rsidRDefault="00DE29A3">
            <w:pPr>
              <w:pStyle w:val="NormalWeb"/>
              <w:spacing w:before="0" w:beforeAutospacing="0" w:after="0" w:afterAutospacing="0" w:line="256" w:lineRule="auto"/>
              <w:ind w:right="34"/>
              <w:rPr>
                <w:rFonts w:ascii="Arial" w:hAnsi="Arial" w:cs="Arial"/>
                <w:sz w:val="22"/>
                <w:szCs w:val="22"/>
                <w:lang w:eastAsia="en-US"/>
              </w:rPr>
            </w:pPr>
            <w:r>
              <w:rPr>
                <w:rFonts w:ascii="Arial" w:hAnsi="Arial" w:cs="Arial"/>
                <w:sz w:val="22"/>
                <w:szCs w:val="22"/>
                <w:lang w:eastAsia="en-US"/>
              </w:rPr>
              <w:t>Signed …………</w:t>
            </w:r>
            <w:r w:rsidR="003869C0">
              <w:rPr>
                <w:rFonts w:ascii="Arial" w:hAnsi="Arial" w:cs="Arial"/>
                <w:sz w:val="22"/>
                <w:szCs w:val="22"/>
                <w:lang w:eastAsia="en-US"/>
              </w:rPr>
              <w:t xml:space="preserve">Danielle Lisa </w:t>
            </w:r>
            <w:proofErr w:type="spellStart"/>
            <w:r w:rsidR="003869C0">
              <w:rPr>
                <w:rFonts w:ascii="Arial" w:hAnsi="Arial" w:cs="Arial"/>
                <w:sz w:val="22"/>
                <w:szCs w:val="22"/>
                <w:lang w:eastAsia="en-US"/>
              </w:rPr>
              <w:t>Casling</w:t>
            </w:r>
            <w:proofErr w:type="spellEnd"/>
            <w:r w:rsidR="003869C0">
              <w:rPr>
                <w:rFonts w:ascii="Arial" w:hAnsi="Arial" w:cs="Arial"/>
                <w:sz w:val="22"/>
                <w:szCs w:val="22"/>
                <w:lang w:eastAsia="en-US"/>
              </w:rPr>
              <w:t xml:space="preserve"> Alexander</w:t>
            </w:r>
            <w:r>
              <w:rPr>
                <w:rFonts w:ascii="Arial" w:hAnsi="Arial" w:cs="Arial"/>
                <w:sz w:val="22"/>
                <w:szCs w:val="22"/>
                <w:lang w:eastAsia="en-US"/>
              </w:rPr>
              <w:t>……………………………</w:t>
            </w:r>
          </w:p>
          <w:p w14:paraId="3B6E9018" w14:textId="0513B2A4" w:rsidR="00DE29A3" w:rsidRDefault="00DE29A3">
            <w:pPr>
              <w:pStyle w:val="NormalWeb"/>
              <w:spacing w:before="0" w:beforeAutospacing="0" w:after="0" w:afterAutospacing="0" w:line="256" w:lineRule="auto"/>
              <w:ind w:right="34"/>
              <w:rPr>
                <w:rFonts w:ascii="Calibri" w:hAnsi="Calibri" w:cs="Calibri"/>
                <w:b/>
                <w:sz w:val="44"/>
                <w:szCs w:val="44"/>
                <w:lang w:eastAsia="en-US"/>
              </w:rPr>
            </w:pPr>
            <w:r>
              <w:rPr>
                <w:rFonts w:ascii="Calibri" w:hAnsi="Calibri" w:cs="Tahoma"/>
                <w:b/>
                <w:lang w:eastAsia="en-US"/>
              </w:rPr>
              <w:t xml:space="preserve">Email submission: if you are submitting this form via email, please tick this box </w:t>
            </w:r>
            <w:r w:rsidR="003869C0">
              <w:rPr>
                <w:rFonts w:ascii="Arial" w:hAnsi="Arial" w:cs="Arial"/>
                <w:sz w:val="22"/>
              </w:rPr>
              <w:t xml:space="preserve"> </w:t>
            </w:r>
            <w:r w:rsidR="003869C0">
              <w:rPr>
                <w:rFonts w:ascii="Arial" w:hAnsi="Arial" w:cs="Arial"/>
                <w:sz w:val="22"/>
              </w:rPr>
              <w:fldChar w:fldCharType="begin">
                <w:ffData>
                  <w:name w:val="Check14"/>
                  <w:enabled/>
                  <w:calcOnExit w:val="0"/>
                  <w:checkBox>
                    <w:sizeAuto/>
                    <w:default w:val="1"/>
                  </w:checkBox>
                </w:ffData>
              </w:fldChar>
            </w:r>
            <w:r w:rsidR="003869C0">
              <w:rPr>
                <w:rFonts w:ascii="Arial" w:hAnsi="Arial" w:cs="Arial"/>
                <w:sz w:val="22"/>
              </w:rPr>
              <w:instrText xml:space="preserve"> FORMCHECKBOX </w:instrText>
            </w:r>
            <w:r w:rsidR="003869C0">
              <w:rPr>
                <w:rFonts w:ascii="Arial" w:hAnsi="Arial" w:cs="Arial"/>
                <w:sz w:val="22"/>
              </w:rPr>
            </w:r>
            <w:r w:rsidR="003869C0">
              <w:rPr>
                <w:rFonts w:ascii="Arial" w:hAnsi="Arial" w:cs="Arial"/>
                <w:sz w:val="22"/>
              </w:rPr>
              <w:fldChar w:fldCharType="separate"/>
            </w:r>
            <w:r w:rsidR="003869C0">
              <w:rPr>
                <w:rFonts w:ascii="Arial" w:hAnsi="Arial" w:cs="Arial"/>
                <w:sz w:val="22"/>
              </w:rPr>
              <w:fldChar w:fldCharType="end"/>
            </w:r>
            <w:r w:rsidR="003869C0">
              <w:rPr>
                <w:rFonts w:ascii="Arial" w:hAnsi="Arial" w:cs="Arial"/>
                <w:sz w:val="22"/>
              </w:rPr>
              <w:t xml:space="preserve">     </w:t>
            </w:r>
          </w:p>
          <w:p w14:paraId="1B9AB29A" w14:textId="77777777" w:rsidR="00DE29A3" w:rsidRDefault="00DE29A3">
            <w:pPr>
              <w:pStyle w:val="NormalWeb"/>
              <w:spacing w:before="0" w:beforeAutospacing="0" w:after="0" w:afterAutospacing="0" w:line="256" w:lineRule="auto"/>
              <w:ind w:right="34"/>
              <w:rPr>
                <w:rFonts w:ascii="Arial" w:hAnsi="Arial" w:cs="Arial"/>
                <w:sz w:val="22"/>
                <w:szCs w:val="22"/>
                <w:lang w:eastAsia="en-US"/>
              </w:rPr>
            </w:pPr>
            <w:r>
              <w:rPr>
                <w:rFonts w:ascii="Calibri" w:hAnsi="Calibri" w:cs="Tahoma"/>
                <w:b/>
                <w:lang w:eastAsia="en-US"/>
              </w:rPr>
              <w:t>(as a substitute for your signature) to confirm that you agree to the above declaration.</w:t>
            </w:r>
          </w:p>
        </w:tc>
      </w:tr>
      <w:tr w:rsidR="00DE29A3" w14:paraId="29E98FD6" w14:textId="77777777" w:rsidTr="00DE29A3">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7715C770" w14:textId="77777777" w:rsidR="00DE29A3" w:rsidRDefault="00DE29A3">
            <w:pPr>
              <w:rPr>
                <w:rFonts w:ascii="Arial" w:hAnsi="Arial"/>
                <w:b/>
              </w:rPr>
            </w:pPr>
          </w:p>
          <w:p w14:paraId="19910535" w14:textId="77777777" w:rsidR="00DE29A3" w:rsidRDefault="00DE29A3">
            <w:pPr>
              <w:rPr>
                <w:rFonts w:ascii="Arial" w:hAnsi="Arial"/>
                <w:b/>
              </w:rPr>
            </w:pPr>
            <w:r>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DE29A3" w14:paraId="71214091" w14:textId="77777777">
              <w:tc>
                <w:tcPr>
                  <w:tcW w:w="6970" w:type="dxa"/>
                  <w:tcBorders>
                    <w:top w:val="single" w:sz="4" w:space="0" w:color="auto"/>
                    <w:left w:val="single" w:sz="4" w:space="0" w:color="auto"/>
                    <w:bottom w:val="single" w:sz="4" w:space="0" w:color="auto"/>
                    <w:right w:val="single" w:sz="4" w:space="0" w:color="auto"/>
                  </w:tcBorders>
                </w:tcPr>
                <w:p w14:paraId="6B817CEC" w14:textId="77777777" w:rsidR="00DE29A3" w:rsidRDefault="00DE29A3">
                  <w:pPr>
                    <w:rPr>
                      <w:rFonts w:ascii="Arial" w:hAnsi="Arial"/>
                      <w:sz w:val="20"/>
                      <w:szCs w:val="20"/>
                    </w:rPr>
                  </w:pPr>
                </w:p>
                <w:p w14:paraId="61A24C30" w14:textId="77777777" w:rsidR="00DE29A3" w:rsidRDefault="00DE29A3">
                  <w:pPr>
                    <w:rPr>
                      <w:rFonts w:ascii="Arial" w:hAnsi="Arial"/>
                      <w:b/>
                      <w:sz w:val="20"/>
                      <w:szCs w:val="20"/>
                    </w:rPr>
                  </w:pPr>
                  <w:r>
                    <w:rPr>
                      <w:rFonts w:ascii="Arial" w:hAnsi="Arial"/>
                      <w:b/>
                      <w:sz w:val="20"/>
                      <w:szCs w:val="20"/>
                    </w:rPr>
                    <w:t>Final Mark</w:t>
                  </w:r>
                </w:p>
                <w:p w14:paraId="2A51C15A" w14:textId="77777777" w:rsidR="00DE29A3" w:rsidRDefault="00DE29A3">
                  <w:pPr>
                    <w:rPr>
                      <w:rFonts w:ascii="Arial" w:hAnsi="Arial"/>
                      <w:sz w:val="20"/>
                      <w:szCs w:val="20"/>
                    </w:rPr>
                  </w:pPr>
                </w:p>
              </w:tc>
              <w:tc>
                <w:tcPr>
                  <w:tcW w:w="1660" w:type="dxa"/>
                  <w:tcBorders>
                    <w:top w:val="single" w:sz="4" w:space="0" w:color="auto"/>
                    <w:left w:val="single" w:sz="4" w:space="0" w:color="auto"/>
                    <w:bottom w:val="single" w:sz="4" w:space="0" w:color="auto"/>
                    <w:right w:val="single" w:sz="4" w:space="0" w:color="auto"/>
                  </w:tcBorders>
                  <w:hideMark/>
                </w:tcPr>
                <w:p w14:paraId="1D737376" w14:textId="77777777" w:rsidR="00DE29A3" w:rsidRDefault="00DE29A3">
                  <w:pPr>
                    <w:rPr>
                      <w:rFonts w:ascii="Arial" w:hAnsi="Arial"/>
                      <w:sz w:val="20"/>
                      <w:szCs w:val="20"/>
                    </w:rPr>
                  </w:pPr>
                  <w:r>
                    <w:rPr>
                      <w:rFonts w:ascii="Arial" w:hAnsi="Arial"/>
                      <w:sz w:val="20"/>
                      <w:szCs w:val="20"/>
                    </w:rPr>
                    <w:t>WILL BE GIVEN ON TURNITIN</w:t>
                  </w:r>
                </w:p>
              </w:tc>
            </w:tr>
          </w:tbl>
          <w:p w14:paraId="23B6FE8D" w14:textId="77777777" w:rsidR="00DE29A3" w:rsidRDefault="00DE29A3">
            <w:pPr>
              <w:pStyle w:val="NormalWeb"/>
              <w:spacing w:before="0" w:beforeAutospacing="0" w:after="0" w:afterAutospacing="0" w:line="256" w:lineRule="auto"/>
              <w:ind w:left="142" w:right="34"/>
              <w:rPr>
                <w:rFonts w:ascii="Arial" w:hAnsi="Arial" w:cs="Arial"/>
                <w:b/>
                <w:sz w:val="22"/>
                <w:szCs w:val="22"/>
                <w:lang w:eastAsia="en-US"/>
              </w:rPr>
            </w:pPr>
          </w:p>
          <w:p w14:paraId="3E503513" w14:textId="77777777" w:rsidR="00DE29A3" w:rsidRDefault="00DE29A3">
            <w:pPr>
              <w:pStyle w:val="NormalWeb"/>
              <w:spacing w:before="0" w:beforeAutospacing="0" w:after="0" w:afterAutospacing="0" w:line="256" w:lineRule="auto"/>
              <w:ind w:left="142" w:right="34"/>
              <w:rPr>
                <w:rFonts w:ascii="Arial" w:hAnsi="Arial" w:cs="Arial"/>
                <w:sz w:val="22"/>
                <w:szCs w:val="22"/>
                <w:lang w:eastAsia="en-US"/>
              </w:rPr>
            </w:pPr>
            <w:r>
              <w:rPr>
                <w:rFonts w:ascii="Arial" w:hAnsi="Arial" w:cs="Arial"/>
                <w:b/>
                <w:sz w:val="22"/>
                <w:szCs w:val="22"/>
                <w:lang w:eastAsia="en-US"/>
              </w:rPr>
              <w:t>NB.</w:t>
            </w:r>
            <w:r>
              <w:rPr>
                <w:rFonts w:ascii="Arial" w:hAnsi="Arial" w:cs="Arial"/>
                <w:sz w:val="22"/>
                <w:szCs w:val="22"/>
                <w:lang w:eastAsia="en-US"/>
              </w:rPr>
              <w:t xml:space="preserve">  All marks are provisional until confirmed by the Final Examination Board.</w:t>
            </w:r>
          </w:p>
          <w:p w14:paraId="2610E92E" w14:textId="77777777" w:rsidR="00DE29A3" w:rsidRDefault="00DE29A3">
            <w:pPr>
              <w:pStyle w:val="NormalWeb"/>
              <w:spacing w:before="0" w:beforeAutospacing="0" w:after="0" w:afterAutospacing="0" w:line="256" w:lineRule="auto"/>
              <w:rPr>
                <w:rFonts w:ascii="Arial" w:hAnsi="Arial" w:cs="Arial"/>
                <w:b/>
                <w:sz w:val="22"/>
                <w:szCs w:val="22"/>
                <w:lang w:eastAsia="en-US"/>
              </w:rPr>
            </w:pPr>
          </w:p>
          <w:p w14:paraId="71CE43ED" w14:textId="77777777" w:rsidR="00DE29A3" w:rsidRDefault="00DE29A3">
            <w:pPr>
              <w:pStyle w:val="NormalWeb"/>
              <w:spacing w:before="0" w:beforeAutospacing="0" w:after="0" w:afterAutospacing="0" w:line="256" w:lineRule="auto"/>
              <w:rPr>
                <w:rFonts w:ascii="Arial" w:hAnsi="Arial" w:cs="Arial"/>
                <w:b/>
                <w:sz w:val="22"/>
                <w:szCs w:val="22"/>
                <w:lang w:eastAsia="en-US"/>
              </w:rPr>
            </w:pPr>
            <w:r>
              <w:rPr>
                <w:rFonts w:ascii="Arial" w:hAnsi="Arial" w:cs="Arial"/>
                <w:b/>
                <w:sz w:val="22"/>
                <w:szCs w:val="22"/>
                <w:lang w:eastAsia="en-US"/>
              </w:rPr>
              <w:t>PLEASE NOTE: ALL COMMENTS WIL BE POSTED ON TURNITIN</w:t>
            </w:r>
          </w:p>
          <w:p w14:paraId="1110E079" w14:textId="77777777" w:rsidR="00DE29A3" w:rsidRDefault="00DE29A3">
            <w:pPr>
              <w:pStyle w:val="NormalWeb"/>
              <w:spacing w:before="0" w:beforeAutospacing="0" w:after="0" w:afterAutospacing="0" w:line="256" w:lineRule="auto"/>
              <w:rPr>
                <w:rFonts w:ascii="Arial" w:hAnsi="Arial" w:cs="Arial"/>
                <w:b/>
                <w:sz w:val="22"/>
                <w:szCs w:val="22"/>
                <w:lang w:eastAsia="en-US"/>
              </w:rPr>
            </w:pPr>
          </w:p>
          <w:p w14:paraId="4F8041B8" w14:textId="77777777" w:rsidR="00DE29A3" w:rsidRDefault="00DE29A3">
            <w:pPr>
              <w:pStyle w:val="NormalWeb"/>
              <w:spacing w:before="0" w:beforeAutospacing="0" w:after="0" w:afterAutospacing="0" w:line="256" w:lineRule="auto"/>
              <w:rPr>
                <w:rFonts w:ascii="Arial" w:hAnsi="Arial" w:cs="Arial"/>
                <w:b/>
                <w:sz w:val="22"/>
                <w:szCs w:val="22"/>
                <w:lang w:eastAsia="en-US"/>
              </w:rPr>
            </w:pPr>
          </w:p>
          <w:p w14:paraId="06661FCA" w14:textId="77777777" w:rsidR="00DE29A3" w:rsidRDefault="00DE29A3">
            <w:pPr>
              <w:pStyle w:val="NormalWeb"/>
              <w:spacing w:before="0" w:beforeAutospacing="0" w:after="0" w:afterAutospacing="0" w:line="256" w:lineRule="auto"/>
              <w:rPr>
                <w:rFonts w:ascii="Arial" w:hAnsi="Arial" w:cs="Arial"/>
                <w:b/>
                <w:sz w:val="22"/>
                <w:szCs w:val="22"/>
                <w:lang w:eastAsia="en-US"/>
              </w:rPr>
            </w:pPr>
            <w:r>
              <w:rPr>
                <w:rFonts w:ascii="Arial" w:hAnsi="Arial" w:cs="Arial"/>
                <w:b/>
                <w:sz w:val="22"/>
                <w:szCs w:val="22"/>
                <w:lang w:eastAsia="en-US"/>
              </w:rPr>
              <w:t xml:space="preserve">For completion by Marker </w:t>
            </w:r>
            <w:proofErr w:type="gramStart"/>
            <w:r>
              <w:rPr>
                <w:rFonts w:ascii="Arial" w:hAnsi="Arial" w:cs="Arial"/>
                <w:b/>
                <w:sz w:val="22"/>
                <w:szCs w:val="22"/>
                <w:lang w:eastAsia="en-US"/>
              </w:rPr>
              <w:t>1 :</w:t>
            </w:r>
            <w:proofErr w:type="gramEnd"/>
          </w:p>
          <w:p w14:paraId="16DE4A19" w14:textId="77777777" w:rsidR="00DE29A3" w:rsidRDefault="00DE29A3">
            <w:pPr>
              <w:pStyle w:val="NormalWeb"/>
              <w:spacing w:line="256" w:lineRule="auto"/>
              <w:rPr>
                <w:rFonts w:ascii="Arial" w:hAnsi="Arial" w:cs="Arial"/>
                <w:sz w:val="22"/>
                <w:szCs w:val="22"/>
                <w:lang w:eastAsia="en-US"/>
              </w:rPr>
            </w:pPr>
            <w:r>
              <w:rPr>
                <w:rFonts w:ascii="Arial" w:hAnsi="Arial" w:cs="Arial"/>
                <w:sz w:val="22"/>
                <w:szCs w:val="22"/>
                <w:lang w:eastAsia="en-US"/>
              </w:rPr>
              <w:t>Comments:</w:t>
            </w:r>
          </w:p>
          <w:p w14:paraId="68CD6005" w14:textId="77777777" w:rsidR="00DE29A3" w:rsidRDefault="00DE29A3">
            <w:pPr>
              <w:pStyle w:val="NormalWeb"/>
              <w:spacing w:line="256" w:lineRule="auto"/>
              <w:rPr>
                <w:rFonts w:ascii="Arial" w:hAnsi="Arial" w:cs="Arial"/>
                <w:sz w:val="22"/>
                <w:szCs w:val="22"/>
                <w:lang w:eastAsia="en-US"/>
              </w:rPr>
            </w:pPr>
          </w:p>
        </w:tc>
      </w:tr>
      <w:tr w:rsidR="00DE29A3" w14:paraId="047C97E8" w14:textId="77777777" w:rsidTr="00DE29A3">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003FCD6D" w14:textId="77777777" w:rsidR="00DE29A3" w:rsidRDefault="00DE29A3">
            <w:pPr>
              <w:pStyle w:val="NormalWeb"/>
              <w:spacing w:beforeAutospacing="0" w:afterAutospacing="0" w:line="256" w:lineRule="auto"/>
              <w:ind w:left="142" w:right="34"/>
              <w:rPr>
                <w:rFonts w:ascii="Arial" w:hAnsi="Arial" w:cs="Arial"/>
                <w:sz w:val="22"/>
                <w:szCs w:val="22"/>
                <w:lang w:eastAsia="en-US"/>
              </w:rPr>
            </w:pPr>
            <w:r>
              <w:rPr>
                <w:rFonts w:ascii="Arial" w:hAnsi="Arial" w:cs="Arial"/>
                <w:sz w:val="22"/>
                <w:szCs w:val="22"/>
                <w:lang w:eastAsia="en-US"/>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2AB8896B" w14:textId="77777777" w:rsidR="00DE29A3" w:rsidRDefault="00DE29A3">
            <w:pPr>
              <w:pStyle w:val="NormalWeb"/>
              <w:spacing w:beforeAutospacing="0" w:after="0" w:afterAutospacing="0" w:line="256" w:lineRule="auto"/>
              <w:ind w:left="142" w:right="34"/>
              <w:rPr>
                <w:rFonts w:ascii="Arial" w:hAnsi="Arial" w:cs="Arial"/>
                <w:sz w:val="22"/>
                <w:szCs w:val="22"/>
                <w:lang w:eastAsia="en-US"/>
              </w:rPr>
            </w:pPr>
            <w:r>
              <w:rPr>
                <w:rFonts w:ascii="Arial" w:hAnsi="Arial" w:cs="Arial"/>
                <w:sz w:val="22"/>
                <w:szCs w:val="22"/>
                <w:lang w:eastAsia="en-US"/>
              </w:rPr>
              <w:t>Date:</w:t>
            </w:r>
          </w:p>
        </w:tc>
      </w:tr>
      <w:tr w:rsidR="00DE29A3" w14:paraId="7D6817C7" w14:textId="77777777" w:rsidTr="00DE29A3">
        <w:tc>
          <w:tcPr>
            <w:tcW w:w="8856" w:type="dxa"/>
            <w:gridSpan w:val="5"/>
            <w:tcBorders>
              <w:top w:val="single" w:sz="4" w:space="0" w:color="000000"/>
              <w:left w:val="single" w:sz="4" w:space="0" w:color="000000"/>
              <w:bottom w:val="single" w:sz="4" w:space="0" w:color="000000"/>
              <w:right w:val="single" w:sz="4" w:space="0" w:color="000000"/>
            </w:tcBorders>
          </w:tcPr>
          <w:p w14:paraId="3ADC4C77" w14:textId="77777777" w:rsidR="00DE29A3" w:rsidRDefault="00DE29A3">
            <w:pPr>
              <w:pStyle w:val="NormalWeb"/>
              <w:spacing w:before="0" w:beforeAutospacing="0" w:after="0" w:afterAutospacing="0" w:line="256" w:lineRule="auto"/>
              <w:ind w:right="-334"/>
              <w:rPr>
                <w:rFonts w:ascii="Arial" w:hAnsi="Arial" w:cs="Arial"/>
                <w:bCs/>
                <w:i/>
                <w:sz w:val="22"/>
                <w:szCs w:val="22"/>
                <w:lang w:eastAsia="en-US"/>
              </w:rPr>
            </w:pPr>
          </w:p>
          <w:p w14:paraId="306E3903" w14:textId="77777777" w:rsidR="00DE29A3" w:rsidRDefault="00DE29A3">
            <w:pPr>
              <w:pStyle w:val="NormalWeb"/>
              <w:spacing w:before="0" w:beforeAutospacing="0" w:after="0" w:afterAutospacing="0" w:line="256" w:lineRule="auto"/>
              <w:ind w:right="-334"/>
              <w:rPr>
                <w:rFonts w:ascii="Arial" w:hAnsi="Arial" w:cs="Arial"/>
                <w:b/>
                <w:bCs/>
                <w:sz w:val="22"/>
                <w:szCs w:val="22"/>
                <w:lang w:eastAsia="en-US"/>
              </w:rPr>
            </w:pPr>
            <w:r>
              <w:rPr>
                <w:rFonts w:ascii="Arial" w:hAnsi="Arial" w:cs="Arial"/>
                <w:b/>
                <w:bCs/>
                <w:sz w:val="22"/>
                <w:szCs w:val="22"/>
                <w:lang w:eastAsia="en-US"/>
              </w:rPr>
              <w:t>For completion by Marker 2/Moderator:</w:t>
            </w:r>
          </w:p>
          <w:p w14:paraId="0F8E0262" w14:textId="77777777" w:rsidR="00DE29A3" w:rsidRDefault="00DE29A3">
            <w:pPr>
              <w:pStyle w:val="NormalWeb"/>
              <w:spacing w:before="0" w:beforeAutospacing="0" w:after="0" w:afterAutospacing="0" w:line="256" w:lineRule="auto"/>
              <w:ind w:right="-334"/>
              <w:rPr>
                <w:rFonts w:ascii="Arial" w:hAnsi="Arial" w:cs="Arial"/>
                <w:b/>
                <w:bCs/>
                <w:sz w:val="22"/>
                <w:szCs w:val="22"/>
                <w:lang w:eastAsia="en-US"/>
              </w:rPr>
            </w:pPr>
          </w:p>
          <w:p w14:paraId="55FE185B" w14:textId="77777777" w:rsidR="00DE29A3" w:rsidRDefault="00DE29A3">
            <w:pPr>
              <w:pStyle w:val="NormalWeb"/>
              <w:spacing w:before="0" w:beforeAutospacing="0" w:after="0" w:afterAutospacing="0" w:line="256" w:lineRule="auto"/>
              <w:ind w:right="-334"/>
              <w:rPr>
                <w:rFonts w:ascii="Arial" w:hAnsi="Arial" w:cs="Arial"/>
                <w:bCs/>
                <w:sz w:val="22"/>
                <w:szCs w:val="22"/>
                <w:lang w:eastAsia="en-US"/>
              </w:rPr>
            </w:pPr>
            <w:r>
              <w:rPr>
                <w:rFonts w:ascii="Arial" w:hAnsi="Arial" w:cs="Arial"/>
                <w:bCs/>
                <w:sz w:val="22"/>
                <w:szCs w:val="22"/>
                <w:lang w:eastAsia="en-US"/>
              </w:rPr>
              <w:t>Comments:</w:t>
            </w:r>
          </w:p>
          <w:p w14:paraId="0FF94217" w14:textId="77777777" w:rsidR="00DE29A3" w:rsidRDefault="00DE29A3">
            <w:pPr>
              <w:pStyle w:val="NormalWeb"/>
              <w:spacing w:before="0" w:beforeAutospacing="0" w:after="0" w:afterAutospacing="0" w:line="256" w:lineRule="auto"/>
              <w:ind w:right="-334"/>
              <w:rPr>
                <w:rFonts w:ascii="Arial" w:hAnsi="Arial" w:cs="Arial"/>
                <w:bCs/>
                <w:sz w:val="22"/>
                <w:szCs w:val="22"/>
                <w:lang w:eastAsia="en-US"/>
              </w:rPr>
            </w:pPr>
          </w:p>
          <w:p w14:paraId="68691677" w14:textId="77777777" w:rsidR="00DE29A3" w:rsidRDefault="00DE29A3">
            <w:pPr>
              <w:pStyle w:val="NormalWeb"/>
              <w:spacing w:before="0" w:beforeAutospacing="0" w:after="0" w:afterAutospacing="0" w:line="256" w:lineRule="auto"/>
              <w:ind w:right="-334"/>
              <w:rPr>
                <w:rFonts w:ascii="Arial" w:hAnsi="Arial" w:cs="Arial"/>
                <w:bCs/>
                <w:sz w:val="22"/>
                <w:szCs w:val="22"/>
                <w:lang w:eastAsia="en-US"/>
              </w:rPr>
            </w:pPr>
          </w:p>
          <w:p w14:paraId="228FB038" w14:textId="77777777" w:rsidR="00DE29A3" w:rsidRDefault="00DE29A3">
            <w:pPr>
              <w:pStyle w:val="NormalWeb"/>
              <w:spacing w:before="0" w:beforeAutospacing="0" w:after="0" w:afterAutospacing="0" w:line="256" w:lineRule="auto"/>
              <w:ind w:right="-334"/>
              <w:rPr>
                <w:rFonts w:ascii="Arial" w:hAnsi="Arial" w:cs="Arial"/>
                <w:bCs/>
                <w:sz w:val="22"/>
                <w:szCs w:val="22"/>
                <w:lang w:eastAsia="en-US"/>
              </w:rPr>
            </w:pPr>
          </w:p>
        </w:tc>
      </w:tr>
      <w:tr w:rsidR="00DE29A3" w14:paraId="17E90DC4" w14:textId="77777777" w:rsidTr="00DE29A3">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1D65196B" w14:textId="77777777" w:rsidR="00DE29A3" w:rsidRDefault="00DE29A3">
            <w:pPr>
              <w:pStyle w:val="NormalWeb"/>
              <w:spacing w:before="0" w:beforeAutospacing="0" w:after="0" w:afterAutospacing="0" w:line="256" w:lineRule="auto"/>
              <w:ind w:right="-334"/>
              <w:rPr>
                <w:rFonts w:ascii="Arial" w:hAnsi="Arial" w:cs="Arial"/>
                <w:bCs/>
                <w:sz w:val="22"/>
                <w:szCs w:val="22"/>
                <w:lang w:eastAsia="en-US"/>
              </w:rPr>
            </w:pPr>
            <w:r>
              <w:rPr>
                <w:rFonts w:ascii="Arial" w:hAnsi="Arial" w:cs="Arial"/>
                <w:bCs/>
                <w:sz w:val="22"/>
                <w:szCs w:val="22"/>
                <w:lang w:eastAsia="en-US"/>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4A8CD58B" w14:textId="77777777" w:rsidR="00DE29A3" w:rsidRDefault="00DE29A3">
            <w:pPr>
              <w:pStyle w:val="NormalWeb"/>
              <w:spacing w:before="0" w:beforeAutospacing="0" w:after="0" w:afterAutospacing="0" w:line="256" w:lineRule="auto"/>
              <w:ind w:right="-334"/>
              <w:rPr>
                <w:rFonts w:ascii="Arial" w:hAnsi="Arial" w:cs="Arial"/>
                <w:bCs/>
                <w:sz w:val="22"/>
                <w:szCs w:val="22"/>
                <w:lang w:eastAsia="en-US"/>
              </w:rPr>
            </w:pPr>
            <w:r>
              <w:rPr>
                <w:rFonts w:ascii="Arial" w:hAnsi="Arial" w:cs="Arial"/>
                <w:bCs/>
                <w:sz w:val="22"/>
                <w:szCs w:val="22"/>
                <w:lang w:eastAsia="en-US"/>
              </w:rPr>
              <w:t>Date:</w:t>
            </w:r>
          </w:p>
        </w:tc>
      </w:tr>
      <w:tr w:rsidR="00DE29A3" w14:paraId="69BE5B0E" w14:textId="77777777" w:rsidTr="00DE29A3">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62C1CAA1" w14:textId="77777777" w:rsidR="00DE29A3" w:rsidRDefault="00DE29A3">
            <w:pPr>
              <w:rPr>
                <w:rFonts w:ascii="Arial" w:hAnsi="Arial" w:cs="Arial"/>
                <w:b/>
                <w:sz w:val="22"/>
              </w:rPr>
            </w:pPr>
            <w:r>
              <w:rPr>
                <w:rFonts w:ascii="Arial" w:hAnsi="Arial" w:cs="Arial"/>
                <w:b/>
                <w:sz w:val="22"/>
              </w:rPr>
              <w:t>AGREED INTERNAL MARK (where necessary):</w:t>
            </w:r>
          </w:p>
          <w:p w14:paraId="3F8765B2" w14:textId="77777777" w:rsidR="00DE29A3" w:rsidRDefault="00DE29A3">
            <w:pPr>
              <w:rPr>
                <w:rFonts w:ascii="Arial" w:hAnsi="Arial" w:cs="Arial"/>
                <w:b/>
                <w:sz w:val="22"/>
              </w:rPr>
            </w:pPr>
          </w:p>
          <w:p w14:paraId="48552406" w14:textId="77777777" w:rsidR="00DE29A3" w:rsidRDefault="00DE29A3">
            <w:pPr>
              <w:rPr>
                <w:rFonts w:ascii="Arial" w:hAnsi="Arial" w:cs="Arial"/>
                <w:b/>
                <w:sz w:val="22"/>
              </w:rPr>
            </w:pPr>
            <w:r>
              <w:rPr>
                <w:rFonts w:ascii="Arial" w:hAnsi="Arial" w:cs="Arial"/>
                <w:b/>
                <w:sz w:val="22"/>
              </w:rPr>
              <w:t>Comment on process of arriving at agreed mark:</w:t>
            </w:r>
          </w:p>
          <w:p w14:paraId="0553C32A" w14:textId="77777777" w:rsidR="00DE29A3" w:rsidRDefault="00DE29A3">
            <w:pPr>
              <w:rPr>
                <w:rFonts w:ascii="Arial" w:hAnsi="Arial" w:cs="Arial"/>
                <w:b/>
                <w:sz w:val="22"/>
              </w:rPr>
            </w:pPr>
          </w:p>
          <w:p w14:paraId="7972D295" w14:textId="77777777" w:rsidR="00DE29A3" w:rsidRDefault="00DE29A3">
            <w:pPr>
              <w:rPr>
                <w:rFonts w:ascii="Arial" w:hAnsi="Arial" w:cs="Arial"/>
                <w:b/>
                <w:sz w:val="22"/>
              </w:rPr>
            </w:pPr>
          </w:p>
          <w:p w14:paraId="4505A467" w14:textId="77777777" w:rsidR="00DE29A3" w:rsidRDefault="00DE29A3">
            <w:pPr>
              <w:rPr>
                <w:rFonts w:ascii="Arial" w:hAnsi="Arial" w:cs="Arial"/>
                <w:b/>
                <w:sz w:val="22"/>
              </w:rPr>
            </w:pPr>
          </w:p>
          <w:p w14:paraId="0480CA14" w14:textId="77777777" w:rsidR="00DE29A3" w:rsidRDefault="00DE29A3">
            <w:pPr>
              <w:rPr>
                <w:rFonts w:ascii="Arial" w:hAnsi="Arial" w:cs="Arial"/>
                <w:b/>
                <w:sz w:val="22"/>
              </w:rPr>
            </w:pPr>
          </w:p>
          <w:p w14:paraId="5BD51FC1" w14:textId="77777777" w:rsidR="00DE29A3" w:rsidRDefault="00DE29A3">
            <w:pPr>
              <w:rPr>
                <w:rFonts w:ascii="Arial" w:hAnsi="Arial" w:cs="Arial"/>
                <w:b/>
                <w:sz w:val="22"/>
              </w:rPr>
            </w:pPr>
          </w:p>
          <w:p w14:paraId="1A301BB0" w14:textId="77777777" w:rsidR="00DE29A3" w:rsidRDefault="00DE29A3">
            <w:pPr>
              <w:rPr>
                <w:rFonts w:ascii="Arial" w:hAnsi="Arial" w:cs="Arial"/>
                <w:b/>
                <w:sz w:val="22"/>
              </w:rPr>
            </w:pPr>
          </w:p>
          <w:p w14:paraId="42A2E9FB" w14:textId="77777777" w:rsidR="00DE29A3" w:rsidRDefault="00DE29A3">
            <w:pPr>
              <w:rPr>
                <w:rFonts w:ascii="Arial" w:hAnsi="Arial" w:cs="Arial"/>
                <w:b/>
                <w:sz w:val="22"/>
              </w:rPr>
            </w:pPr>
          </w:p>
          <w:p w14:paraId="7EF7211D" w14:textId="77777777" w:rsidR="00DE29A3" w:rsidRDefault="00DE29A3">
            <w:pPr>
              <w:rPr>
                <w:rFonts w:ascii="Arial" w:hAnsi="Arial" w:cs="Arial"/>
                <w:b/>
                <w:sz w:val="22"/>
              </w:rPr>
            </w:pPr>
          </w:p>
        </w:tc>
      </w:tr>
      <w:tr w:rsidR="00DE29A3" w14:paraId="64149EF6" w14:textId="77777777" w:rsidTr="00DE29A3">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46B81C4D" w14:textId="77777777" w:rsidR="00DE29A3" w:rsidRDefault="00DE29A3">
            <w:pPr>
              <w:rPr>
                <w:rFonts w:ascii="Arial" w:hAnsi="Arial" w:cs="Arial"/>
                <w:b/>
                <w:sz w:val="22"/>
              </w:rPr>
            </w:pPr>
            <w:r>
              <w:rPr>
                <w:rFonts w:ascii="Arial" w:hAnsi="Arial" w:cs="Arial"/>
                <w:b/>
                <w:sz w:val="22"/>
              </w:rPr>
              <w:t>External Examiner’s comments (if relevant)</w:t>
            </w:r>
          </w:p>
          <w:p w14:paraId="20228540" w14:textId="77777777" w:rsidR="00DE29A3" w:rsidRDefault="00DE29A3">
            <w:pPr>
              <w:pStyle w:val="NormalWeb"/>
              <w:spacing w:before="0" w:beforeAutospacing="0" w:after="0" w:afterAutospacing="0" w:line="256" w:lineRule="auto"/>
              <w:ind w:right="-334"/>
              <w:rPr>
                <w:rFonts w:ascii="Arial" w:hAnsi="Arial" w:cs="Arial"/>
                <w:bCs/>
                <w:sz w:val="22"/>
                <w:szCs w:val="22"/>
                <w:lang w:eastAsia="en-US"/>
              </w:rPr>
            </w:pPr>
          </w:p>
          <w:p w14:paraId="675EA278" w14:textId="77777777" w:rsidR="00DE29A3" w:rsidRDefault="00DE29A3">
            <w:pPr>
              <w:pStyle w:val="NormalWeb"/>
              <w:spacing w:before="0" w:beforeAutospacing="0" w:after="0" w:afterAutospacing="0" w:line="256" w:lineRule="auto"/>
              <w:ind w:right="-334"/>
              <w:rPr>
                <w:rFonts w:ascii="Arial" w:hAnsi="Arial" w:cs="Arial"/>
                <w:bCs/>
                <w:sz w:val="22"/>
                <w:szCs w:val="22"/>
                <w:lang w:eastAsia="en-US"/>
              </w:rPr>
            </w:pPr>
          </w:p>
          <w:p w14:paraId="348BB49B" w14:textId="77777777" w:rsidR="00DE29A3" w:rsidRDefault="00DE29A3">
            <w:pPr>
              <w:pStyle w:val="NormalWeb"/>
              <w:spacing w:before="0" w:beforeAutospacing="0" w:after="0" w:afterAutospacing="0" w:line="256" w:lineRule="auto"/>
              <w:ind w:right="-334"/>
              <w:rPr>
                <w:rFonts w:ascii="Arial" w:hAnsi="Arial" w:cs="Arial"/>
                <w:bCs/>
                <w:sz w:val="22"/>
                <w:szCs w:val="22"/>
                <w:lang w:eastAsia="en-US"/>
              </w:rPr>
            </w:pPr>
          </w:p>
          <w:p w14:paraId="6E9C5E12" w14:textId="77777777" w:rsidR="00DE29A3" w:rsidRDefault="00DE29A3">
            <w:pPr>
              <w:pStyle w:val="NormalWeb"/>
              <w:spacing w:before="0" w:beforeAutospacing="0" w:after="0" w:afterAutospacing="0" w:line="256" w:lineRule="auto"/>
              <w:ind w:right="-334"/>
              <w:rPr>
                <w:rFonts w:ascii="Arial" w:hAnsi="Arial" w:cs="Arial"/>
                <w:bCs/>
                <w:sz w:val="22"/>
                <w:szCs w:val="22"/>
                <w:lang w:eastAsia="en-US"/>
              </w:rPr>
            </w:pPr>
          </w:p>
          <w:p w14:paraId="7FD1C87A" w14:textId="77777777" w:rsidR="00DE29A3" w:rsidRDefault="00DE29A3">
            <w:pPr>
              <w:pStyle w:val="NormalWeb"/>
              <w:spacing w:before="0" w:beforeAutospacing="0" w:after="0" w:afterAutospacing="0" w:line="256" w:lineRule="auto"/>
              <w:ind w:right="-334"/>
              <w:rPr>
                <w:rFonts w:ascii="Arial" w:hAnsi="Arial" w:cs="Arial"/>
                <w:bCs/>
                <w:sz w:val="22"/>
                <w:szCs w:val="22"/>
                <w:lang w:eastAsia="en-US"/>
              </w:rPr>
            </w:pPr>
          </w:p>
          <w:p w14:paraId="2E04FEE9" w14:textId="77777777" w:rsidR="00DE29A3" w:rsidRDefault="00DE29A3">
            <w:pPr>
              <w:pStyle w:val="NormalWeb"/>
              <w:spacing w:before="0" w:beforeAutospacing="0" w:after="0" w:afterAutospacing="0" w:line="256" w:lineRule="auto"/>
              <w:ind w:right="-334"/>
              <w:rPr>
                <w:rFonts w:ascii="Arial" w:hAnsi="Arial" w:cs="Arial"/>
                <w:bCs/>
                <w:sz w:val="22"/>
                <w:szCs w:val="22"/>
                <w:lang w:eastAsia="en-US"/>
              </w:rPr>
            </w:pPr>
          </w:p>
          <w:p w14:paraId="10B3FD99" w14:textId="77777777" w:rsidR="00DE29A3" w:rsidRDefault="00DE29A3">
            <w:pPr>
              <w:pStyle w:val="NormalWeb"/>
              <w:spacing w:before="0" w:beforeAutospacing="0" w:after="0" w:afterAutospacing="0" w:line="256" w:lineRule="auto"/>
              <w:ind w:right="-334"/>
              <w:rPr>
                <w:rFonts w:ascii="Arial" w:hAnsi="Arial" w:cs="Arial"/>
                <w:bCs/>
                <w:sz w:val="22"/>
                <w:szCs w:val="22"/>
                <w:lang w:eastAsia="en-US"/>
              </w:rPr>
            </w:pPr>
          </w:p>
        </w:tc>
      </w:tr>
      <w:tr w:rsidR="00DE29A3" w14:paraId="6CF80E76" w14:textId="77777777" w:rsidTr="00DE29A3">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06232F0B" w14:textId="77777777" w:rsidR="00DE29A3" w:rsidRDefault="00DE29A3">
            <w:pPr>
              <w:rPr>
                <w:rFonts w:ascii="Arial" w:hAnsi="Arial" w:cs="Arial"/>
                <w:sz w:val="22"/>
              </w:rPr>
            </w:pPr>
            <w:r>
              <w:rPr>
                <w:rFonts w:ascii="Arial" w:hAnsi="Arial" w:cs="Arial"/>
                <w:sz w:val="22"/>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0ED06D26" w14:textId="77777777" w:rsidR="00DE29A3" w:rsidRDefault="00DE29A3">
            <w:pPr>
              <w:rPr>
                <w:rFonts w:ascii="Arial" w:hAnsi="Arial" w:cs="Arial"/>
                <w:sz w:val="22"/>
              </w:rPr>
            </w:pPr>
            <w:r>
              <w:rPr>
                <w:rFonts w:ascii="Arial" w:hAnsi="Arial" w:cs="Arial"/>
                <w:sz w:val="22"/>
              </w:rPr>
              <w:t>Date:</w:t>
            </w:r>
          </w:p>
        </w:tc>
      </w:tr>
    </w:tbl>
    <w:p w14:paraId="034FC5E6" w14:textId="77777777" w:rsidR="00DE29A3" w:rsidRDefault="00DE29A3" w:rsidP="00DE29A3">
      <w:pPr>
        <w:pStyle w:val="NormalWeb"/>
        <w:spacing w:before="0" w:beforeAutospacing="0" w:after="0" w:afterAutospacing="0"/>
        <w:ind w:right="-334"/>
        <w:rPr>
          <w:rFonts w:ascii="Trebuchet MS" w:hAnsi="Trebuchet MS" w:cs="Tahoma"/>
          <w:bCs/>
        </w:rPr>
      </w:pPr>
    </w:p>
    <w:p w14:paraId="3DA2C741" w14:textId="0FBB1746" w:rsidR="00A35729" w:rsidRPr="00CD1276" w:rsidRDefault="00380426" w:rsidP="00380426">
      <w:pPr>
        <w:jc w:val="center"/>
        <w:rPr>
          <w:rFonts w:ascii="Times New Roman" w:eastAsia="Malgun Gothic" w:hAnsi="Times New Roman" w:cs="Times New Roman"/>
          <w:b/>
          <w:bCs/>
          <w:sz w:val="40"/>
          <w:szCs w:val="32"/>
        </w:rPr>
      </w:pPr>
      <w:r w:rsidRPr="00CD1276">
        <w:rPr>
          <w:rFonts w:ascii="Times New Roman" w:eastAsia="Malgun Gothic" w:hAnsi="Times New Roman" w:cs="Times New Roman"/>
          <w:b/>
          <w:bCs/>
          <w:sz w:val="40"/>
          <w:szCs w:val="32"/>
        </w:rPr>
        <w:lastRenderedPageBreak/>
        <w:t>The mystical sky enchants the mind: A Sky Journal</w:t>
      </w:r>
    </w:p>
    <w:p w14:paraId="6CCBBB21" w14:textId="77777777" w:rsidR="00CD1276" w:rsidRPr="00A04C70" w:rsidRDefault="00CD1276" w:rsidP="00380426">
      <w:pPr>
        <w:jc w:val="center"/>
        <w:rPr>
          <w:rFonts w:ascii="Times New Roman" w:eastAsia="Malgun Gothic" w:hAnsi="Times New Roman" w:cs="Times New Roman"/>
          <w:b/>
          <w:bCs/>
          <w:sz w:val="36"/>
          <w:szCs w:val="28"/>
        </w:rPr>
      </w:pPr>
    </w:p>
    <w:p w14:paraId="74E1B5D9" w14:textId="6CF75253" w:rsidR="00380426" w:rsidRDefault="00380426" w:rsidP="00380426">
      <w:pPr>
        <w:jc w:val="center"/>
        <w:rPr>
          <w:rFonts w:ascii="Times New Roman" w:eastAsia="Malgun Gothic" w:hAnsi="Times New Roman" w:cs="Times New Roman"/>
          <w:i/>
          <w:iCs/>
        </w:rPr>
      </w:pPr>
      <w:r w:rsidRPr="00380426">
        <w:rPr>
          <w:rFonts w:ascii="Times New Roman" w:eastAsia="Malgun Gothic" w:hAnsi="Times New Roman" w:cs="Times New Roman"/>
          <w:i/>
          <w:iCs/>
        </w:rPr>
        <w:t>‘Be clearly aware of the stars and infinity on high. Then life seems almost enchanted after all.’</w:t>
      </w:r>
    </w:p>
    <w:p w14:paraId="671E31E3" w14:textId="2FBE8C3B" w:rsidR="00380426" w:rsidRPr="00380426" w:rsidRDefault="00380426" w:rsidP="00380426">
      <w:pPr>
        <w:jc w:val="right"/>
        <w:rPr>
          <w:rFonts w:ascii="Times New Roman" w:eastAsia="Malgun Gothic" w:hAnsi="Times New Roman" w:cs="Times New Roman"/>
        </w:rPr>
      </w:pPr>
      <w:r w:rsidRPr="00380426">
        <w:rPr>
          <w:rFonts w:ascii="Times New Roman" w:eastAsia="Malgun Gothic" w:hAnsi="Times New Roman" w:cs="Times New Roman"/>
        </w:rPr>
        <w:t>Vincent Van Gogh</w:t>
      </w:r>
      <w:r>
        <w:rPr>
          <w:rFonts w:ascii="Times New Roman" w:eastAsia="Malgun Gothic" w:hAnsi="Times New Roman" w:cs="Times New Roman"/>
        </w:rPr>
        <w:t>.</w:t>
      </w:r>
      <w:r>
        <w:rPr>
          <w:rStyle w:val="FootnoteReference"/>
          <w:rFonts w:ascii="Times New Roman" w:eastAsia="Malgun Gothic" w:hAnsi="Times New Roman" w:cs="Times New Roman"/>
        </w:rPr>
        <w:footnoteReference w:id="1"/>
      </w:r>
    </w:p>
    <w:p w14:paraId="5391BC08" w14:textId="77777777" w:rsidR="00D24BC8" w:rsidRPr="00380426" w:rsidRDefault="00D24BC8">
      <w:pPr>
        <w:rPr>
          <w:rFonts w:ascii="Times New Roman" w:eastAsia="Malgun Gothic" w:hAnsi="Times New Roman" w:cs="Times New Roman"/>
        </w:rPr>
      </w:pPr>
    </w:p>
    <w:p w14:paraId="76EDF5D6" w14:textId="5FEF6E8C" w:rsidR="00380426" w:rsidRDefault="28EC9C91" w:rsidP="00204099">
      <w:pPr>
        <w:spacing w:line="276" w:lineRule="auto"/>
        <w:jc w:val="both"/>
        <w:rPr>
          <w:rFonts w:ascii="Times New Roman" w:eastAsia="Malgun Gothic" w:hAnsi="Times New Roman" w:cs="Times New Roman"/>
          <w:sz w:val="24"/>
          <w:szCs w:val="24"/>
        </w:rPr>
      </w:pPr>
      <w:r w:rsidRPr="28EC9C91">
        <w:rPr>
          <w:rFonts w:ascii="Times New Roman" w:eastAsia="Malgun Gothic" w:hAnsi="Times New Roman" w:cs="Times New Roman"/>
          <w:sz w:val="24"/>
          <w:szCs w:val="24"/>
        </w:rPr>
        <w:t>When Vincent Van Gogh wrote the above quote in a letter, he managed to capture, in words, the mesmerising beauty of the night sky and its mystical enchantment over the human psyche. Despite documentation of sky observation dating back to the Palaeolithic, the modern world is increasingly disconnected from the numinous abyss above due to light pollution and the scientific rationale of the previously unknowable and unreachable. However, scientific knowledge does not demand disenchantment. To invoke a connection with the sky, the present author observed sunsets and sunrises for a month (October 31</w:t>
      </w:r>
      <w:r w:rsidRPr="28EC9C91">
        <w:rPr>
          <w:rFonts w:ascii="Times New Roman" w:eastAsia="Malgun Gothic" w:hAnsi="Times New Roman" w:cs="Times New Roman"/>
          <w:sz w:val="24"/>
          <w:szCs w:val="24"/>
          <w:vertAlign w:val="superscript"/>
        </w:rPr>
        <w:t>st</w:t>
      </w:r>
      <w:r w:rsidRPr="28EC9C91">
        <w:rPr>
          <w:rFonts w:ascii="Times New Roman" w:eastAsia="Malgun Gothic" w:hAnsi="Times New Roman" w:cs="Times New Roman"/>
          <w:sz w:val="24"/>
          <w:szCs w:val="24"/>
        </w:rPr>
        <w:t xml:space="preserve"> - November 30</w:t>
      </w:r>
      <w:r w:rsidRPr="28EC9C91">
        <w:rPr>
          <w:rFonts w:ascii="Times New Roman" w:eastAsia="Malgun Gothic" w:hAnsi="Times New Roman" w:cs="Times New Roman"/>
          <w:sz w:val="24"/>
          <w:szCs w:val="24"/>
          <w:vertAlign w:val="superscript"/>
        </w:rPr>
        <w:t>th</w:t>
      </w:r>
      <w:r w:rsidR="000D2F31">
        <w:rPr>
          <w:rFonts w:ascii="Times New Roman" w:eastAsia="Malgun Gothic" w:hAnsi="Times New Roman" w:cs="Times New Roman"/>
          <w:sz w:val="24"/>
          <w:szCs w:val="24"/>
        </w:rPr>
        <w:t xml:space="preserve">, </w:t>
      </w:r>
      <w:r w:rsidRPr="28EC9C91">
        <w:rPr>
          <w:rFonts w:ascii="Times New Roman" w:eastAsia="Malgun Gothic" w:hAnsi="Times New Roman" w:cs="Times New Roman"/>
          <w:sz w:val="24"/>
          <w:szCs w:val="24"/>
        </w:rPr>
        <w:t xml:space="preserve">2020) and recorded the results </w:t>
      </w:r>
      <w:r w:rsidR="00D50E4E">
        <w:rPr>
          <w:rFonts w:ascii="Times New Roman" w:eastAsia="Malgun Gothic" w:hAnsi="Times New Roman" w:cs="Times New Roman"/>
          <w:sz w:val="24"/>
          <w:szCs w:val="24"/>
        </w:rPr>
        <w:t>in</w:t>
      </w:r>
      <w:r w:rsidRPr="28EC9C91">
        <w:rPr>
          <w:rFonts w:ascii="Times New Roman" w:eastAsia="Malgun Gothic" w:hAnsi="Times New Roman" w:cs="Times New Roman"/>
          <w:sz w:val="24"/>
          <w:szCs w:val="24"/>
        </w:rPr>
        <w:t xml:space="preserve"> a journal. The results of those observations are to be discussed </w:t>
      </w:r>
      <w:r w:rsidR="00D50E4E">
        <w:rPr>
          <w:rFonts w:ascii="Times New Roman" w:eastAsia="Malgun Gothic" w:hAnsi="Times New Roman" w:cs="Times New Roman"/>
          <w:sz w:val="24"/>
          <w:szCs w:val="24"/>
        </w:rPr>
        <w:t xml:space="preserve">in </w:t>
      </w:r>
      <w:r w:rsidRPr="28EC9C91">
        <w:rPr>
          <w:rFonts w:ascii="Times New Roman" w:eastAsia="Malgun Gothic" w:hAnsi="Times New Roman" w:cs="Times New Roman"/>
          <w:sz w:val="24"/>
          <w:szCs w:val="24"/>
        </w:rPr>
        <w:t xml:space="preserve">this study in relation to the evocative Van Gogh quote. </w:t>
      </w:r>
    </w:p>
    <w:p w14:paraId="6CC3182A" w14:textId="1382ED96" w:rsidR="000940C2" w:rsidRDefault="000940C2" w:rsidP="00204099">
      <w:pPr>
        <w:spacing w:line="276" w:lineRule="auto"/>
        <w:jc w:val="both"/>
        <w:rPr>
          <w:rFonts w:ascii="Times New Roman" w:eastAsia="Malgun Gothic" w:hAnsi="Times New Roman" w:cs="Times New Roman"/>
          <w:sz w:val="24"/>
          <w:szCs w:val="20"/>
        </w:rPr>
      </w:pPr>
    </w:p>
    <w:p w14:paraId="20E13D61" w14:textId="7970C173" w:rsidR="000940C2" w:rsidRPr="007A53DE" w:rsidRDefault="000940C2" w:rsidP="00204099">
      <w:pPr>
        <w:spacing w:line="276" w:lineRule="auto"/>
        <w:jc w:val="both"/>
        <w:rPr>
          <w:rFonts w:ascii="Times New Roman" w:eastAsia="Malgun Gothic" w:hAnsi="Times New Roman" w:cs="Times New Roman"/>
          <w:b/>
          <w:bCs/>
        </w:rPr>
      </w:pPr>
      <w:r w:rsidRPr="007A53DE">
        <w:rPr>
          <w:rFonts w:ascii="Times New Roman" w:eastAsia="Malgun Gothic" w:hAnsi="Times New Roman" w:cs="Times New Roman"/>
          <w:b/>
          <w:bCs/>
        </w:rPr>
        <w:t>The Context</w:t>
      </w:r>
    </w:p>
    <w:p w14:paraId="3E2D1D32" w14:textId="57C5C46C" w:rsidR="000F6CD0" w:rsidRPr="00B03370" w:rsidRDefault="002008BE" w:rsidP="00204099">
      <w:pPr>
        <w:spacing w:line="276" w:lineRule="auto"/>
        <w:jc w:val="both"/>
      </w:pPr>
      <w:r>
        <w:rPr>
          <w:rFonts w:ascii="Times New Roman" w:eastAsia="Malgun Gothic" w:hAnsi="Times New Roman" w:cs="Times New Roman"/>
          <w:sz w:val="24"/>
          <w:szCs w:val="24"/>
        </w:rPr>
        <w:t xml:space="preserve">Humans have been sky-watching for </w:t>
      </w:r>
      <w:r w:rsidR="00B74D5C">
        <w:rPr>
          <w:rFonts w:ascii="Times New Roman" w:eastAsia="Malgun Gothic" w:hAnsi="Times New Roman" w:cs="Times New Roman"/>
          <w:sz w:val="24"/>
          <w:szCs w:val="24"/>
        </w:rPr>
        <w:t>millennia</w:t>
      </w:r>
      <w:r>
        <w:rPr>
          <w:rFonts w:ascii="Times New Roman" w:eastAsia="Malgun Gothic" w:hAnsi="Times New Roman" w:cs="Times New Roman"/>
          <w:sz w:val="24"/>
          <w:szCs w:val="24"/>
        </w:rPr>
        <w:t xml:space="preserve">, and </w:t>
      </w:r>
      <w:r w:rsidR="00B74D5C">
        <w:rPr>
          <w:rFonts w:ascii="Times New Roman" w:eastAsia="Malgun Gothic" w:hAnsi="Times New Roman" w:cs="Times New Roman"/>
          <w:sz w:val="24"/>
          <w:szCs w:val="24"/>
        </w:rPr>
        <w:t xml:space="preserve">this was not limited to </w:t>
      </w:r>
      <w:r w:rsidR="00B74D5C" w:rsidRPr="00B74D5C">
        <w:rPr>
          <w:rFonts w:ascii="Times New Roman" w:eastAsia="Malgun Gothic" w:hAnsi="Times New Roman" w:cs="Times New Roman"/>
          <w:i/>
          <w:iCs/>
          <w:sz w:val="24"/>
          <w:szCs w:val="24"/>
        </w:rPr>
        <w:t>Homo</w:t>
      </w:r>
      <w:r w:rsidRPr="00B74D5C">
        <w:rPr>
          <w:rFonts w:ascii="Times New Roman" w:eastAsia="Malgun Gothic" w:hAnsi="Times New Roman" w:cs="Times New Roman"/>
          <w:i/>
          <w:iCs/>
          <w:sz w:val="24"/>
          <w:szCs w:val="24"/>
        </w:rPr>
        <w:t xml:space="preserve"> </w:t>
      </w:r>
      <w:proofErr w:type="spellStart"/>
      <w:r w:rsidRPr="00B74D5C">
        <w:rPr>
          <w:rFonts w:ascii="Times New Roman" w:eastAsia="Malgun Gothic" w:hAnsi="Times New Roman" w:cs="Times New Roman"/>
          <w:i/>
          <w:iCs/>
          <w:sz w:val="24"/>
          <w:szCs w:val="24"/>
        </w:rPr>
        <w:t>Sapien</w:t>
      </w:r>
      <w:proofErr w:type="spellEnd"/>
      <w:r>
        <w:rPr>
          <w:rFonts w:ascii="Times New Roman" w:eastAsia="Malgun Gothic" w:hAnsi="Times New Roman" w:cs="Times New Roman"/>
          <w:sz w:val="24"/>
          <w:szCs w:val="24"/>
        </w:rPr>
        <w:t xml:space="preserve">. </w:t>
      </w:r>
      <w:r w:rsidR="009C391D">
        <w:rPr>
          <w:rFonts w:ascii="Times New Roman" w:eastAsia="Malgun Gothic" w:hAnsi="Times New Roman" w:cs="Times New Roman"/>
          <w:sz w:val="24"/>
          <w:szCs w:val="24"/>
        </w:rPr>
        <w:t xml:space="preserve">The scholar of </w:t>
      </w:r>
      <w:r w:rsidR="0074611E">
        <w:rPr>
          <w:rFonts w:ascii="Times New Roman" w:eastAsia="Malgun Gothic" w:hAnsi="Times New Roman" w:cs="Times New Roman"/>
          <w:sz w:val="24"/>
          <w:szCs w:val="24"/>
        </w:rPr>
        <w:t>philosoph</w:t>
      </w:r>
      <w:r w:rsidR="00BE68FC">
        <w:rPr>
          <w:rFonts w:ascii="Times New Roman" w:eastAsia="Malgun Gothic" w:hAnsi="Times New Roman" w:cs="Times New Roman"/>
          <w:sz w:val="24"/>
          <w:szCs w:val="24"/>
        </w:rPr>
        <w:t>y</w:t>
      </w:r>
      <w:r w:rsidR="00476C9F">
        <w:rPr>
          <w:rFonts w:ascii="Times New Roman" w:eastAsia="Malgun Gothic" w:hAnsi="Times New Roman" w:cs="Times New Roman"/>
          <w:sz w:val="24"/>
          <w:szCs w:val="24"/>
        </w:rPr>
        <w:t xml:space="preserve"> </w:t>
      </w:r>
      <w:r w:rsidR="009A7759">
        <w:rPr>
          <w:rFonts w:ascii="Times New Roman" w:eastAsia="Malgun Gothic" w:hAnsi="Times New Roman" w:cs="Times New Roman"/>
          <w:sz w:val="24"/>
          <w:szCs w:val="24"/>
        </w:rPr>
        <w:t>Abraham</w:t>
      </w:r>
      <w:r w:rsidR="009C391D">
        <w:rPr>
          <w:rFonts w:ascii="Times New Roman" w:eastAsia="Malgun Gothic" w:hAnsi="Times New Roman" w:cs="Times New Roman"/>
          <w:sz w:val="24"/>
          <w:szCs w:val="24"/>
        </w:rPr>
        <w:t xml:space="preserve"> </w:t>
      </w:r>
      <w:proofErr w:type="spellStart"/>
      <w:r w:rsidR="009C391D">
        <w:rPr>
          <w:rFonts w:ascii="Times New Roman" w:eastAsia="Malgun Gothic" w:hAnsi="Times New Roman" w:cs="Times New Roman"/>
          <w:sz w:val="24"/>
          <w:szCs w:val="24"/>
        </w:rPr>
        <w:t>Akkerman</w:t>
      </w:r>
      <w:proofErr w:type="spellEnd"/>
      <w:r w:rsidR="009C391D">
        <w:rPr>
          <w:rFonts w:ascii="Times New Roman" w:eastAsia="Malgun Gothic" w:hAnsi="Times New Roman" w:cs="Times New Roman"/>
          <w:sz w:val="24"/>
          <w:szCs w:val="24"/>
        </w:rPr>
        <w:t xml:space="preserve"> hypothesises that the North Star led </w:t>
      </w:r>
      <w:r w:rsidR="009C391D" w:rsidRPr="00CB7294">
        <w:rPr>
          <w:rFonts w:ascii="Times New Roman" w:eastAsia="Malgun Gothic" w:hAnsi="Times New Roman" w:cs="Times New Roman"/>
          <w:i/>
          <w:iCs/>
          <w:sz w:val="24"/>
          <w:szCs w:val="24"/>
        </w:rPr>
        <w:t>Homo Erectus</w:t>
      </w:r>
      <w:r w:rsidR="009C391D">
        <w:rPr>
          <w:rFonts w:ascii="Times New Roman" w:eastAsia="Malgun Gothic" w:hAnsi="Times New Roman" w:cs="Times New Roman"/>
          <w:sz w:val="24"/>
          <w:szCs w:val="24"/>
        </w:rPr>
        <w:t xml:space="preserve"> or </w:t>
      </w:r>
      <w:r w:rsidR="009C391D" w:rsidRPr="00CB7294">
        <w:rPr>
          <w:rFonts w:ascii="Times New Roman" w:eastAsia="Malgun Gothic" w:hAnsi="Times New Roman" w:cs="Times New Roman"/>
          <w:i/>
          <w:iCs/>
          <w:sz w:val="24"/>
          <w:szCs w:val="24"/>
        </w:rPr>
        <w:t>Homo Ergaster</w:t>
      </w:r>
      <w:r w:rsidR="009C391D">
        <w:rPr>
          <w:rFonts w:ascii="Times New Roman" w:eastAsia="Malgun Gothic" w:hAnsi="Times New Roman" w:cs="Times New Roman"/>
          <w:sz w:val="24"/>
          <w:szCs w:val="24"/>
        </w:rPr>
        <w:t xml:space="preserve"> northward from their African domains.</w:t>
      </w:r>
      <w:r w:rsidR="009C391D">
        <w:rPr>
          <w:rStyle w:val="FootnoteReference"/>
          <w:rFonts w:ascii="Times New Roman" w:eastAsia="Malgun Gothic" w:hAnsi="Times New Roman" w:cs="Times New Roman"/>
          <w:sz w:val="24"/>
          <w:szCs w:val="24"/>
        </w:rPr>
        <w:footnoteReference w:id="2"/>
      </w:r>
      <w:r w:rsidR="009C391D">
        <w:rPr>
          <w:rFonts w:ascii="Times New Roman" w:eastAsia="Malgun Gothic" w:hAnsi="Times New Roman" w:cs="Times New Roman"/>
          <w:sz w:val="24"/>
          <w:szCs w:val="24"/>
        </w:rPr>
        <w:t xml:space="preserve"> </w:t>
      </w:r>
      <w:r>
        <w:rPr>
          <w:rFonts w:ascii="Times New Roman" w:eastAsia="Malgun Gothic" w:hAnsi="Times New Roman" w:cs="Times New Roman"/>
          <w:sz w:val="24"/>
          <w:szCs w:val="24"/>
        </w:rPr>
        <w:t>Tools unearthed in southern Africa (c.70,000 BCE) indicate the hominids of the region acknowledged the sky as a source of meaning.</w:t>
      </w:r>
      <w:r>
        <w:rPr>
          <w:rStyle w:val="FootnoteReference"/>
          <w:rFonts w:ascii="Times New Roman" w:eastAsia="Malgun Gothic" w:hAnsi="Times New Roman" w:cs="Times New Roman"/>
          <w:sz w:val="24"/>
          <w:szCs w:val="24"/>
        </w:rPr>
        <w:footnoteReference w:id="3"/>
      </w:r>
      <w:r>
        <w:rPr>
          <w:rFonts w:ascii="Times New Roman" w:eastAsia="Malgun Gothic" w:hAnsi="Times New Roman" w:cs="Times New Roman"/>
          <w:sz w:val="24"/>
          <w:szCs w:val="24"/>
        </w:rPr>
        <w:t xml:space="preserve"> </w:t>
      </w:r>
      <w:r w:rsidR="008E3E5B">
        <w:rPr>
          <w:rFonts w:ascii="Times New Roman" w:eastAsia="Malgun Gothic" w:hAnsi="Times New Roman" w:cs="Times New Roman"/>
          <w:sz w:val="24"/>
          <w:szCs w:val="24"/>
        </w:rPr>
        <w:t>Nicholas Campion suggests that the red och</w:t>
      </w:r>
      <w:r w:rsidR="00722674">
        <w:rPr>
          <w:rFonts w:ascii="Times New Roman" w:eastAsia="Malgun Gothic" w:hAnsi="Times New Roman" w:cs="Times New Roman"/>
          <w:sz w:val="24"/>
          <w:szCs w:val="24"/>
        </w:rPr>
        <w:t>r</w:t>
      </w:r>
      <w:r w:rsidR="008E3E5B">
        <w:rPr>
          <w:rFonts w:ascii="Times New Roman" w:eastAsia="Malgun Gothic" w:hAnsi="Times New Roman" w:cs="Times New Roman"/>
          <w:sz w:val="24"/>
          <w:szCs w:val="24"/>
        </w:rPr>
        <w:t>e used during Neanderthal burial practices represents the sun</w:t>
      </w:r>
      <w:r w:rsidR="001F6983">
        <w:rPr>
          <w:rFonts w:ascii="Times New Roman" w:eastAsia="Malgun Gothic" w:hAnsi="Times New Roman" w:cs="Times New Roman"/>
          <w:sz w:val="24"/>
          <w:szCs w:val="24"/>
        </w:rPr>
        <w:t>,</w:t>
      </w:r>
      <w:r w:rsidR="008E3E5B">
        <w:rPr>
          <w:rFonts w:ascii="Times New Roman" w:eastAsia="Malgun Gothic" w:hAnsi="Times New Roman" w:cs="Times New Roman"/>
          <w:sz w:val="24"/>
          <w:szCs w:val="24"/>
        </w:rPr>
        <w:t xml:space="preserve"> due to burial orientations east-west, reflective of the solar journey.</w:t>
      </w:r>
      <w:r w:rsidR="008E3E5B">
        <w:rPr>
          <w:rStyle w:val="FootnoteReference"/>
          <w:rFonts w:ascii="Times New Roman" w:eastAsia="Malgun Gothic" w:hAnsi="Times New Roman" w:cs="Times New Roman"/>
          <w:sz w:val="24"/>
          <w:szCs w:val="24"/>
        </w:rPr>
        <w:footnoteReference w:id="4"/>
      </w:r>
      <w:r w:rsidR="00E11D3D">
        <w:rPr>
          <w:rFonts w:ascii="Times New Roman" w:eastAsia="Malgun Gothic" w:hAnsi="Times New Roman" w:cs="Times New Roman"/>
          <w:sz w:val="24"/>
          <w:szCs w:val="24"/>
        </w:rPr>
        <w:t xml:space="preserve"> </w:t>
      </w:r>
      <w:r w:rsidR="008E3E5B">
        <w:rPr>
          <w:rFonts w:ascii="Times New Roman" w:eastAsia="Malgun Gothic" w:hAnsi="Times New Roman" w:cs="Times New Roman"/>
          <w:sz w:val="24"/>
          <w:szCs w:val="24"/>
        </w:rPr>
        <w:t xml:space="preserve">For </w:t>
      </w:r>
      <w:r w:rsidR="008E3E5B" w:rsidRPr="008E3E5B">
        <w:rPr>
          <w:rFonts w:ascii="Times New Roman" w:eastAsia="Malgun Gothic" w:hAnsi="Times New Roman" w:cs="Times New Roman"/>
          <w:i/>
          <w:iCs/>
          <w:sz w:val="24"/>
          <w:szCs w:val="24"/>
        </w:rPr>
        <w:t xml:space="preserve">Homo </w:t>
      </w:r>
      <w:proofErr w:type="spellStart"/>
      <w:r w:rsidR="008E3E5B" w:rsidRPr="008E3E5B">
        <w:rPr>
          <w:rFonts w:ascii="Times New Roman" w:eastAsia="Malgun Gothic" w:hAnsi="Times New Roman" w:cs="Times New Roman"/>
          <w:i/>
          <w:iCs/>
          <w:sz w:val="24"/>
          <w:szCs w:val="24"/>
        </w:rPr>
        <w:t>Sapien</w:t>
      </w:r>
      <w:proofErr w:type="spellEnd"/>
      <w:r w:rsidR="008E3E5B">
        <w:rPr>
          <w:rFonts w:ascii="Times New Roman" w:eastAsia="Malgun Gothic" w:hAnsi="Times New Roman" w:cs="Times New Roman"/>
          <w:sz w:val="24"/>
          <w:szCs w:val="24"/>
        </w:rPr>
        <w:t>, c</w:t>
      </w:r>
      <w:r w:rsidR="00B74D5C">
        <w:rPr>
          <w:rFonts w:ascii="Times New Roman" w:eastAsia="Malgun Gothic" w:hAnsi="Times New Roman" w:cs="Times New Roman"/>
          <w:sz w:val="24"/>
          <w:szCs w:val="24"/>
        </w:rPr>
        <w:t>alendar keeping is documented from 50,000 years ago</w:t>
      </w:r>
      <w:r w:rsidR="009C391D">
        <w:rPr>
          <w:rFonts w:ascii="Times New Roman" w:eastAsia="Malgun Gothic" w:hAnsi="Times New Roman" w:cs="Times New Roman"/>
          <w:sz w:val="24"/>
          <w:szCs w:val="24"/>
        </w:rPr>
        <w:t>, when the North Star was likely used for navigation purposes,</w:t>
      </w:r>
      <w:r w:rsidR="00B74D5C">
        <w:rPr>
          <w:rFonts w:ascii="Times New Roman" w:eastAsia="Malgun Gothic" w:hAnsi="Times New Roman" w:cs="Times New Roman"/>
          <w:sz w:val="24"/>
          <w:szCs w:val="24"/>
        </w:rPr>
        <w:t xml:space="preserve"> and by the fifth </w:t>
      </w:r>
      <w:r w:rsidR="00B74D5C" w:rsidRPr="00B74D5C">
        <w:rPr>
          <w:rFonts w:ascii="Times New Roman" w:eastAsia="Malgun Gothic" w:hAnsi="Times New Roman" w:cs="Times New Roman"/>
          <w:sz w:val="24"/>
          <w:szCs w:val="24"/>
        </w:rPr>
        <w:t>millennium BC evidence clearly indicates astronomy's important role for the culture</w:t>
      </w:r>
      <w:r w:rsidR="00B74D5C">
        <w:rPr>
          <w:rFonts w:ascii="Times New Roman" w:eastAsia="Malgun Gothic" w:hAnsi="Times New Roman" w:cs="Times New Roman"/>
          <w:sz w:val="24"/>
          <w:szCs w:val="24"/>
        </w:rPr>
        <w:t>.</w:t>
      </w:r>
      <w:r w:rsidR="00B74D5C">
        <w:rPr>
          <w:rStyle w:val="FootnoteReference"/>
          <w:rFonts w:ascii="Times New Roman" w:eastAsia="Malgun Gothic" w:hAnsi="Times New Roman" w:cs="Times New Roman"/>
          <w:sz w:val="24"/>
          <w:szCs w:val="24"/>
        </w:rPr>
        <w:footnoteReference w:id="5"/>
      </w:r>
      <w:r w:rsidR="0000665A">
        <w:rPr>
          <w:rFonts w:ascii="Times New Roman" w:eastAsia="Malgun Gothic" w:hAnsi="Times New Roman" w:cs="Times New Roman"/>
          <w:sz w:val="24"/>
          <w:szCs w:val="24"/>
        </w:rPr>
        <w:t xml:space="preserve"> </w:t>
      </w:r>
      <w:r w:rsidR="00DF79FB" w:rsidRPr="00B03370">
        <w:rPr>
          <w:rFonts w:ascii="Times New Roman" w:eastAsia="Malgun Gothic" w:hAnsi="Times New Roman" w:cs="Times New Roman"/>
          <w:sz w:val="24"/>
          <w:szCs w:val="24"/>
        </w:rPr>
        <w:t>Astronomy is culture</w:t>
      </w:r>
      <w:r w:rsidR="00B66985">
        <w:rPr>
          <w:rFonts w:ascii="Times New Roman" w:eastAsia="Malgun Gothic" w:hAnsi="Times New Roman" w:cs="Times New Roman"/>
          <w:sz w:val="24"/>
          <w:szCs w:val="24"/>
        </w:rPr>
        <w:t>-</w:t>
      </w:r>
      <w:r w:rsidR="00DF79FB" w:rsidRPr="00B03370">
        <w:rPr>
          <w:rFonts w:ascii="Times New Roman" w:eastAsia="Malgun Gothic" w:hAnsi="Times New Roman" w:cs="Times New Roman"/>
          <w:sz w:val="24"/>
          <w:szCs w:val="24"/>
        </w:rPr>
        <w:t>specific</w:t>
      </w:r>
      <w:r w:rsidR="00327F73" w:rsidRPr="00B03370">
        <w:rPr>
          <w:rFonts w:ascii="Times New Roman" w:eastAsia="Malgun Gothic" w:hAnsi="Times New Roman" w:cs="Times New Roman"/>
          <w:sz w:val="24"/>
          <w:szCs w:val="24"/>
        </w:rPr>
        <w:t>, rather than objective truth.</w:t>
      </w:r>
      <w:r w:rsidR="00327F73" w:rsidRPr="00B03370">
        <w:rPr>
          <w:rStyle w:val="FootnoteReference"/>
          <w:rFonts w:ascii="Times New Roman" w:eastAsia="Malgun Gothic" w:hAnsi="Times New Roman" w:cs="Times New Roman"/>
          <w:sz w:val="24"/>
          <w:szCs w:val="24"/>
        </w:rPr>
        <w:footnoteReference w:id="6"/>
      </w:r>
      <w:r w:rsidR="00327F73" w:rsidRPr="00B03370">
        <w:rPr>
          <w:rFonts w:ascii="Times New Roman" w:eastAsia="Malgun Gothic" w:hAnsi="Times New Roman" w:cs="Times New Roman"/>
          <w:sz w:val="24"/>
          <w:szCs w:val="24"/>
        </w:rPr>
        <w:t xml:space="preserve"> Despite t</w:t>
      </w:r>
      <w:r w:rsidR="004D0800" w:rsidRPr="00B03370">
        <w:rPr>
          <w:rFonts w:ascii="Times New Roman" w:eastAsia="Malgun Gothic" w:hAnsi="Times New Roman" w:cs="Times New Roman"/>
          <w:sz w:val="24"/>
          <w:szCs w:val="24"/>
        </w:rPr>
        <w:t>he myriad of ways to understand and express knowledge about the heavens, there is</w:t>
      </w:r>
      <w:r w:rsidR="00FF3DA3" w:rsidRPr="00B03370">
        <w:rPr>
          <w:rFonts w:ascii="Times New Roman" w:eastAsia="Malgun Gothic" w:hAnsi="Times New Roman" w:cs="Times New Roman"/>
          <w:sz w:val="24"/>
          <w:szCs w:val="24"/>
        </w:rPr>
        <w:t xml:space="preserve"> a thread of commonality: an active engagement with the sky.</w:t>
      </w:r>
      <w:r w:rsidR="002D2D10" w:rsidRPr="28EC9C91">
        <w:rPr>
          <w:rStyle w:val="FootnoteReference"/>
          <w:rFonts w:ascii="Times New Roman" w:eastAsia="Malgun Gothic" w:hAnsi="Times New Roman" w:cs="Times New Roman"/>
          <w:sz w:val="24"/>
          <w:szCs w:val="24"/>
        </w:rPr>
        <w:footnoteReference w:id="7"/>
      </w:r>
      <w:r w:rsidR="28EC9C91" w:rsidRPr="28EC9C91">
        <w:rPr>
          <w:rFonts w:ascii="Times New Roman" w:eastAsia="Malgun Gothic" w:hAnsi="Times New Roman" w:cs="Times New Roman"/>
          <w:sz w:val="24"/>
          <w:szCs w:val="24"/>
        </w:rPr>
        <w:t xml:space="preserve"> Emerging academic studies into the relationships between cultures and the sky ha</w:t>
      </w:r>
      <w:r w:rsidR="00B66985">
        <w:rPr>
          <w:rFonts w:ascii="Times New Roman" w:eastAsia="Malgun Gothic" w:hAnsi="Times New Roman" w:cs="Times New Roman"/>
          <w:sz w:val="24"/>
          <w:szCs w:val="24"/>
        </w:rPr>
        <w:t>ve</w:t>
      </w:r>
      <w:r w:rsidR="28EC9C91" w:rsidRPr="28EC9C91">
        <w:rPr>
          <w:rFonts w:ascii="Times New Roman" w:eastAsia="Malgun Gothic" w:hAnsi="Times New Roman" w:cs="Times New Roman"/>
          <w:sz w:val="24"/>
          <w:szCs w:val="24"/>
        </w:rPr>
        <w:t xml:space="preserve"> conglomerated into the discipline Cultural Astronomy, propagated by dedicated journals and organisations</w:t>
      </w:r>
      <w:r w:rsidR="00E93D28">
        <w:rPr>
          <w:rFonts w:ascii="Times New Roman" w:eastAsia="Malgun Gothic" w:hAnsi="Times New Roman" w:cs="Times New Roman"/>
          <w:sz w:val="24"/>
          <w:szCs w:val="24"/>
        </w:rPr>
        <w:t xml:space="preserve"> such as</w:t>
      </w:r>
      <w:r w:rsidR="00B86F3E">
        <w:rPr>
          <w:rFonts w:ascii="Times New Roman" w:eastAsia="Malgun Gothic" w:hAnsi="Times New Roman" w:cs="Times New Roman"/>
          <w:sz w:val="24"/>
          <w:szCs w:val="24"/>
        </w:rPr>
        <w:t xml:space="preserve"> </w:t>
      </w:r>
      <w:r w:rsidR="006622A7">
        <w:rPr>
          <w:rFonts w:ascii="Times New Roman" w:eastAsia="Malgun Gothic" w:hAnsi="Times New Roman" w:cs="Times New Roman"/>
          <w:sz w:val="24"/>
          <w:szCs w:val="24"/>
        </w:rPr>
        <w:t xml:space="preserve"> </w:t>
      </w:r>
      <w:hyperlink r:id="rId8">
        <w:r w:rsidR="28EC9C91" w:rsidRPr="00187FFB">
          <w:rPr>
            <w:rStyle w:val="Hyperlink"/>
            <w:rFonts w:ascii="Times New Roman" w:eastAsia="Malgun Gothic" w:hAnsi="Times New Roman" w:cs="Times New Roman"/>
            <w:i/>
            <w:iCs/>
            <w:color w:val="171717" w:themeColor="background2" w:themeShade="1A"/>
            <w:sz w:val="24"/>
            <w:szCs w:val="24"/>
            <w:u w:val="none"/>
          </w:rPr>
          <w:t>Archaeoastronomy: The Journal of Astronomy in Culture</w:t>
        </w:r>
      </w:hyperlink>
      <w:r w:rsidR="28EC9C91" w:rsidRPr="00187FFB">
        <w:rPr>
          <w:rFonts w:ascii="Times New Roman" w:eastAsia="Malgun Gothic" w:hAnsi="Times New Roman" w:cs="Times New Roman"/>
          <w:sz w:val="24"/>
          <w:szCs w:val="24"/>
        </w:rPr>
        <w:t xml:space="preserve"> </w:t>
      </w:r>
      <w:r w:rsidR="00087091" w:rsidRPr="00187FFB">
        <w:rPr>
          <w:rFonts w:ascii="Times New Roman" w:eastAsia="Malgun Gothic" w:hAnsi="Times New Roman" w:cs="Times New Roman"/>
          <w:sz w:val="24"/>
          <w:szCs w:val="24"/>
        </w:rPr>
        <w:t xml:space="preserve">which is </w:t>
      </w:r>
      <w:r w:rsidR="28EC9C91" w:rsidRPr="00187FFB">
        <w:rPr>
          <w:rFonts w:ascii="Times New Roman" w:eastAsia="Malgun Gothic" w:hAnsi="Times New Roman" w:cs="Times New Roman"/>
          <w:sz w:val="24"/>
          <w:szCs w:val="24"/>
        </w:rPr>
        <w:t xml:space="preserve">affiliated with the </w:t>
      </w:r>
      <w:hyperlink r:id="rId9">
        <w:r w:rsidR="28EC9C91" w:rsidRPr="00187FFB">
          <w:rPr>
            <w:rStyle w:val="Hyperlink"/>
            <w:rFonts w:ascii="Times New Roman" w:eastAsia="Malgun Gothic" w:hAnsi="Times New Roman" w:cs="Times New Roman"/>
            <w:color w:val="171717" w:themeColor="background2" w:themeShade="1A"/>
            <w:sz w:val="24"/>
            <w:szCs w:val="24"/>
            <w:u w:val="none"/>
          </w:rPr>
          <w:t>International Society for Archaeoastronomy and Astronomy in Culture</w:t>
        </w:r>
      </w:hyperlink>
      <w:r w:rsidR="009B1B8A" w:rsidRPr="00187FFB">
        <w:rPr>
          <w:rFonts w:ascii="Times New Roman" w:eastAsia="Malgun Gothic" w:hAnsi="Times New Roman" w:cs="Times New Roman"/>
          <w:color w:val="171717" w:themeColor="background2" w:themeShade="1A"/>
          <w:sz w:val="24"/>
          <w:szCs w:val="24"/>
        </w:rPr>
        <w:t>.</w:t>
      </w:r>
      <w:r w:rsidR="00087091">
        <w:rPr>
          <w:rStyle w:val="FootnoteReference"/>
          <w:rFonts w:ascii="Times New Roman" w:eastAsia="Malgun Gothic" w:hAnsi="Times New Roman" w:cs="Times New Roman"/>
          <w:sz w:val="24"/>
          <w:szCs w:val="24"/>
        </w:rPr>
        <w:footnoteReference w:id="8"/>
      </w:r>
      <w:r w:rsidR="009B1B8A">
        <w:rPr>
          <w:rFonts w:ascii="Times New Roman" w:eastAsia="Malgun Gothic" w:hAnsi="Times New Roman" w:cs="Times New Roman"/>
          <w:sz w:val="24"/>
          <w:szCs w:val="24"/>
        </w:rPr>
        <w:t xml:space="preserve"> This led to the introduction of the Dark Skies Initiative, a movement focused on reducing sky-watching constraints </w:t>
      </w:r>
      <w:r w:rsidR="009B1B8A">
        <w:rPr>
          <w:rFonts w:ascii="Times New Roman" w:eastAsia="Malgun Gothic" w:hAnsi="Times New Roman" w:cs="Times New Roman"/>
          <w:sz w:val="24"/>
          <w:szCs w:val="24"/>
        </w:rPr>
        <w:lastRenderedPageBreak/>
        <w:t>such as equating darkness to negative concepts (crime, danger), the obscuration of celestial phenomenon due to modern constructions and light pollution.</w:t>
      </w:r>
      <w:r w:rsidR="009B1B8A">
        <w:rPr>
          <w:rStyle w:val="FootnoteReference"/>
          <w:rFonts w:ascii="Times New Roman" w:eastAsia="Malgun Gothic" w:hAnsi="Times New Roman" w:cs="Times New Roman"/>
          <w:sz w:val="24"/>
          <w:szCs w:val="24"/>
        </w:rPr>
        <w:footnoteReference w:id="9"/>
      </w:r>
    </w:p>
    <w:p w14:paraId="2D60B785" w14:textId="77777777" w:rsidR="00D24BC8" w:rsidRPr="00B03370" w:rsidRDefault="00D24BC8" w:rsidP="00204099">
      <w:pPr>
        <w:spacing w:line="276" w:lineRule="auto"/>
        <w:jc w:val="both"/>
        <w:rPr>
          <w:rFonts w:ascii="Malgun Gothic" w:eastAsia="Malgun Gothic" w:hAnsi="Malgun Gothic" w:cs="Malgun Gothic"/>
          <w:sz w:val="24"/>
          <w:szCs w:val="24"/>
        </w:rPr>
      </w:pPr>
    </w:p>
    <w:p w14:paraId="0DC05BB3" w14:textId="24E031A5" w:rsidR="00A023CF" w:rsidRPr="007A53DE" w:rsidRDefault="00D24BC8" w:rsidP="00204099">
      <w:pPr>
        <w:spacing w:line="276" w:lineRule="auto"/>
        <w:jc w:val="both"/>
        <w:rPr>
          <w:rFonts w:ascii="Times New Roman" w:eastAsia="Malgun Gothic" w:hAnsi="Times New Roman" w:cs="Times New Roman"/>
          <w:b/>
          <w:bCs/>
          <w:szCs w:val="28"/>
        </w:rPr>
      </w:pPr>
      <w:r>
        <w:rPr>
          <w:noProof/>
        </w:rPr>
        <mc:AlternateContent>
          <mc:Choice Requires="wps">
            <w:drawing>
              <wp:anchor distT="0" distB="0" distL="114300" distR="114300" simplePos="0" relativeHeight="251660288" behindDoc="0" locked="0" layoutInCell="1" allowOverlap="1" wp14:anchorId="2F6EE7A7" wp14:editId="222FD3B0">
                <wp:simplePos x="0" y="0"/>
                <wp:positionH relativeFrom="margin">
                  <wp:align>right</wp:align>
                </wp:positionH>
                <wp:positionV relativeFrom="paragraph">
                  <wp:posOffset>3496945</wp:posOffset>
                </wp:positionV>
                <wp:extent cx="6195695" cy="635"/>
                <wp:effectExtent l="0" t="0" r="0" b="0"/>
                <wp:wrapTopAndBottom/>
                <wp:docPr id="2" name="Text Box 2"/>
                <wp:cNvGraphicFramePr/>
                <a:graphic xmlns:a="http://schemas.openxmlformats.org/drawingml/2006/main">
                  <a:graphicData uri="http://schemas.microsoft.com/office/word/2010/wordprocessingShape">
                    <wps:wsp>
                      <wps:cNvSpPr txBox="1"/>
                      <wps:spPr>
                        <a:xfrm>
                          <a:off x="0" y="0"/>
                          <a:ext cx="6196084" cy="635"/>
                        </a:xfrm>
                        <a:prstGeom prst="rect">
                          <a:avLst/>
                        </a:prstGeom>
                        <a:solidFill>
                          <a:prstClr val="white"/>
                        </a:solidFill>
                        <a:ln>
                          <a:noFill/>
                        </a:ln>
                      </wps:spPr>
                      <wps:txbx>
                        <w:txbxContent>
                          <w:p w14:paraId="0F3B9ADE" w14:textId="37A7C859" w:rsidR="006432DF" w:rsidRPr="00BF070D" w:rsidRDefault="006432DF" w:rsidP="00BF070D">
                            <w:pPr>
                              <w:pStyle w:val="Caption"/>
                              <w:jc w:val="center"/>
                              <w:rPr>
                                <w:rFonts w:ascii="Times New Roman" w:eastAsia="Malgun Gothic" w:hAnsi="Times New Roman" w:cs="Times New Roman"/>
                                <w:noProof/>
                                <w:color w:val="auto"/>
                                <w:sz w:val="22"/>
                                <w:szCs w:val="22"/>
                              </w:rPr>
                            </w:pPr>
                            <w:r>
                              <w:rPr>
                                <w:rFonts w:ascii="Times New Roman" w:eastAsia="Malgun Gothic" w:hAnsi="Times New Roman" w:cs="Times New Roman"/>
                                <w:noProof/>
                                <w:color w:val="auto"/>
                                <w:sz w:val="22"/>
                                <w:szCs w:val="22"/>
                              </w:rPr>
                              <w:t xml:space="preserve">Figure </w:t>
                            </w:r>
                            <w:r w:rsidRPr="00BF070D">
                              <w:rPr>
                                <w:rFonts w:ascii="Times New Roman" w:eastAsia="Malgun Gothic" w:hAnsi="Times New Roman" w:cs="Times New Roman"/>
                                <w:noProof/>
                                <w:color w:val="auto"/>
                                <w:sz w:val="22"/>
                                <w:szCs w:val="22"/>
                              </w:rPr>
                              <w:fldChar w:fldCharType="begin"/>
                            </w:r>
                            <w:r w:rsidRPr="00BF070D">
                              <w:rPr>
                                <w:rFonts w:ascii="Times New Roman" w:eastAsia="Malgun Gothic" w:hAnsi="Times New Roman" w:cs="Times New Roman"/>
                                <w:noProof/>
                                <w:color w:val="auto"/>
                                <w:sz w:val="22"/>
                                <w:szCs w:val="22"/>
                              </w:rPr>
                              <w:instrText xml:space="preserve"> SEQ Figure \* ARABIC </w:instrText>
                            </w:r>
                            <w:r w:rsidRPr="00BF070D">
                              <w:rPr>
                                <w:rFonts w:ascii="Times New Roman" w:eastAsia="Malgun Gothic" w:hAnsi="Times New Roman" w:cs="Times New Roman"/>
                                <w:noProof/>
                                <w:color w:val="auto"/>
                                <w:sz w:val="22"/>
                                <w:szCs w:val="22"/>
                              </w:rPr>
                              <w:fldChar w:fldCharType="separate"/>
                            </w:r>
                            <w:r>
                              <w:rPr>
                                <w:rFonts w:ascii="Times New Roman" w:eastAsia="Malgun Gothic" w:hAnsi="Times New Roman" w:cs="Times New Roman"/>
                                <w:noProof/>
                                <w:color w:val="auto"/>
                                <w:sz w:val="22"/>
                                <w:szCs w:val="22"/>
                              </w:rPr>
                              <w:t>1</w:t>
                            </w:r>
                            <w:r w:rsidRPr="00BF070D">
                              <w:rPr>
                                <w:rFonts w:ascii="Times New Roman" w:eastAsia="Malgun Gothic" w:hAnsi="Times New Roman" w:cs="Times New Roman"/>
                                <w:noProof/>
                                <w:color w:val="auto"/>
                                <w:sz w:val="22"/>
                                <w:szCs w:val="22"/>
                              </w:rPr>
                              <w:fldChar w:fldCharType="end"/>
                            </w:r>
                            <w:r>
                              <w:rPr>
                                <w:rFonts w:ascii="Times New Roman" w:eastAsia="Malgun Gothic" w:hAnsi="Times New Roman" w:cs="Times New Roman"/>
                                <w:noProof/>
                                <w:color w:val="auto"/>
                                <w:sz w:val="22"/>
                                <w:szCs w:val="22"/>
                              </w:rPr>
                              <w:t>.</w:t>
                            </w:r>
                            <w:r w:rsidRPr="00BF070D">
                              <w:rPr>
                                <w:rFonts w:ascii="Times New Roman" w:hAnsi="Times New Roman" w:cs="Times New Roman"/>
                                <w:color w:val="auto"/>
                                <w:sz w:val="22"/>
                                <w:szCs w:val="22"/>
                              </w:rPr>
                              <w:t xml:space="preserve"> Above shows the original panoramic photograph. Below is the erased sky, leaving the landscape.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2F6EE7A7" id="_x0000_t202" coordsize="21600,21600" o:spt="202" path="m,l,21600r21600,l21600,xe">
                <v:stroke joinstyle="miter"/>
                <v:path gradientshapeok="t" o:connecttype="rect"/>
              </v:shapetype>
              <v:shape id="Text Box 2" o:spid="_x0000_s1026" type="#_x0000_t202" style="position:absolute;left:0;text-align:left;margin-left:436.65pt;margin-top:275.35pt;width:487.85pt;height:.05pt;z-index:251660288;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Yf6MKwIAAF0EAAAOAAAAZHJzL2Uyb0RvYy54bWysVE2P2jAQvVfqf7B8LwHaom1EWFFWVJVW&#10;uytBtWfjOMSS7XHHhoT++o7zwbbbnqpezHhm/Jz33pjlbWsNOysMGlzBZ5MpZ8pJKLU7Fvzbfvvu&#10;hrMQhSuFAacKflGB367evlk2PldzqMGUChmBuJA3vuB1jD7PsiBrZUWYgFeOihWgFZG2eMxKFA2h&#10;W5PNp9NF1gCWHkGqECh71xf5qsOvKiXjY1UFFZkpOH1b7Fbs1kNas9VS5EcUvtZy+AzxD19hhXZ0&#10;6RXqTkTBTqj/gLJaIgSo4kSCzaCqtFQdB2Izm75is6uFVx0XEif4q0zh/8HKh/MTMl0WfM6ZE5Ys&#10;2qs2ss/QsnlSp/Ehp6adp7bYUppcHvOBkol0W6FNv0SHUZ10vly1TWCSkovZp8X05gNnkmqL9x8T&#10;RvZy1GOIXxRYloKCIxnX6SnO9yH2rWNLuimA0eVWG5M2qbAxyM6CTG5qHdUA/luXcanXQTrVA6ZM&#10;lvj1PFIU20M7kD5AeSHOCP3MBC+3mi66FyE+CaQhIZo0+PGRlspAU3AYIs5qwB9/y6d+8o6qnDU0&#10;dAUP308CFWfmqyNX04SOAY7BYQzcyW6AKM7oSXnZhXQAoxnDCsE+03tYp1uoJJykuwoex3AT+9Gn&#10;9yTVet010Rx6Ee/dzssEPQq6b58F+sGOSC4+wDiOIn/lSt/b+eLXp0gSd5YlQXsVB51phjvTh/eW&#10;Hsmv+67r5V9h9RMAAP//AwBQSwMEFAAGAAgAAAAhAB+u3SnfAAAACAEAAA8AAABkcnMvZG93bnJl&#10;di54bWxMjzFPwzAQhXck/oN1SCyIOkDTlhCnqioYYKlIu3Rz42sSiM+R7bTh33OwwHZ37+nd9/Ll&#10;aDtxQh9aRwruJgkIpMqZlmoFu+3L7QJEiJqM7hyhgi8MsCwuL3KdGXemdzyVsRYcQiHTCpoY+0zK&#10;UDVodZi4Hom1o/NWR159LY3XZw63nbxPkpm0uiX+0Oge1w1Wn+VgFWym+01zMxyf31bTB/+6G9az&#10;j7pU6vpqXD2BiDjGPzP84DM6FMx0cAOZIDoFXCQqSNNkDoLlx3nKw+H3sgBZ5PJ/geIbAAD//wMA&#10;UEsBAi0AFAAGAAgAAAAhALaDOJL+AAAA4QEAABMAAAAAAAAAAAAAAAAAAAAAAFtDb250ZW50X1R5&#10;cGVzXS54bWxQSwECLQAUAAYACAAAACEAOP0h/9YAAACUAQAACwAAAAAAAAAAAAAAAAAvAQAAX3Jl&#10;bHMvLnJlbHNQSwECLQAUAAYACAAAACEACWH+jCsCAABdBAAADgAAAAAAAAAAAAAAAAAuAgAAZHJz&#10;L2Uyb0RvYy54bWxQSwECLQAUAAYACAAAACEAH67dKd8AAAAIAQAADwAAAAAAAAAAAAAAAACFBAAA&#10;ZHJzL2Rvd25yZXYueG1sUEsFBgAAAAAEAAQA8wAAAJEFAAAAAA==&#10;" stroked="f">
                <v:textbox style="mso-fit-shape-to-text:t" inset="0,0,0,0">
                  <w:txbxContent>
                    <w:p w14:paraId="0F3B9ADE" w14:textId="37A7C859" w:rsidR="006432DF" w:rsidRPr="00BF070D" w:rsidRDefault="006432DF" w:rsidP="00BF070D">
                      <w:pPr>
                        <w:pStyle w:val="Caption"/>
                        <w:jc w:val="center"/>
                        <w:rPr>
                          <w:rFonts w:ascii="Times New Roman" w:eastAsia="Malgun Gothic" w:hAnsi="Times New Roman" w:cs="Times New Roman"/>
                          <w:noProof/>
                          <w:color w:val="auto"/>
                          <w:sz w:val="22"/>
                          <w:szCs w:val="22"/>
                        </w:rPr>
                      </w:pPr>
                      <w:r>
                        <w:rPr>
                          <w:rFonts w:ascii="Times New Roman" w:eastAsia="Malgun Gothic" w:hAnsi="Times New Roman" w:cs="Times New Roman"/>
                          <w:noProof/>
                          <w:color w:val="auto"/>
                          <w:sz w:val="22"/>
                          <w:szCs w:val="22"/>
                        </w:rPr>
                        <w:t xml:space="preserve">Figure </w:t>
                      </w:r>
                      <w:r w:rsidRPr="00BF070D">
                        <w:rPr>
                          <w:rFonts w:ascii="Times New Roman" w:eastAsia="Malgun Gothic" w:hAnsi="Times New Roman" w:cs="Times New Roman"/>
                          <w:noProof/>
                          <w:color w:val="auto"/>
                          <w:sz w:val="22"/>
                          <w:szCs w:val="22"/>
                        </w:rPr>
                        <w:fldChar w:fldCharType="begin"/>
                      </w:r>
                      <w:r w:rsidRPr="00BF070D">
                        <w:rPr>
                          <w:rFonts w:ascii="Times New Roman" w:eastAsia="Malgun Gothic" w:hAnsi="Times New Roman" w:cs="Times New Roman"/>
                          <w:noProof/>
                          <w:color w:val="auto"/>
                          <w:sz w:val="22"/>
                          <w:szCs w:val="22"/>
                        </w:rPr>
                        <w:instrText xml:space="preserve"> SEQ Figure \* ARABIC </w:instrText>
                      </w:r>
                      <w:r w:rsidRPr="00BF070D">
                        <w:rPr>
                          <w:rFonts w:ascii="Times New Roman" w:eastAsia="Malgun Gothic" w:hAnsi="Times New Roman" w:cs="Times New Roman"/>
                          <w:noProof/>
                          <w:color w:val="auto"/>
                          <w:sz w:val="22"/>
                          <w:szCs w:val="22"/>
                        </w:rPr>
                        <w:fldChar w:fldCharType="separate"/>
                      </w:r>
                      <w:r>
                        <w:rPr>
                          <w:rFonts w:ascii="Times New Roman" w:eastAsia="Malgun Gothic" w:hAnsi="Times New Roman" w:cs="Times New Roman"/>
                          <w:noProof/>
                          <w:color w:val="auto"/>
                          <w:sz w:val="22"/>
                          <w:szCs w:val="22"/>
                        </w:rPr>
                        <w:t>1</w:t>
                      </w:r>
                      <w:r w:rsidRPr="00BF070D">
                        <w:rPr>
                          <w:rFonts w:ascii="Times New Roman" w:eastAsia="Malgun Gothic" w:hAnsi="Times New Roman" w:cs="Times New Roman"/>
                          <w:noProof/>
                          <w:color w:val="auto"/>
                          <w:sz w:val="22"/>
                          <w:szCs w:val="22"/>
                        </w:rPr>
                        <w:fldChar w:fldCharType="end"/>
                      </w:r>
                      <w:r>
                        <w:rPr>
                          <w:rFonts w:ascii="Times New Roman" w:eastAsia="Malgun Gothic" w:hAnsi="Times New Roman" w:cs="Times New Roman"/>
                          <w:noProof/>
                          <w:color w:val="auto"/>
                          <w:sz w:val="22"/>
                          <w:szCs w:val="22"/>
                        </w:rPr>
                        <w:t>.</w:t>
                      </w:r>
                      <w:r w:rsidRPr="00BF070D">
                        <w:rPr>
                          <w:rFonts w:ascii="Times New Roman" w:hAnsi="Times New Roman" w:cs="Times New Roman"/>
                          <w:color w:val="auto"/>
                          <w:sz w:val="22"/>
                          <w:szCs w:val="22"/>
                        </w:rPr>
                        <w:t xml:space="preserve"> Above shows the original panoramic photograph. Below is the erased sky, leaving the landscape.</w:t>
                      </w:r>
                    </w:p>
                  </w:txbxContent>
                </v:textbox>
                <w10:wrap type="topAndBottom" anchorx="margin"/>
              </v:shape>
            </w:pict>
          </mc:Fallback>
        </mc:AlternateContent>
      </w:r>
      <w:r w:rsidR="28EC9C91" w:rsidRPr="007A53DE">
        <w:rPr>
          <w:rFonts w:ascii="Times New Roman" w:eastAsia="Malgun Gothic" w:hAnsi="Times New Roman" w:cs="Times New Roman"/>
          <w:b/>
          <w:bCs/>
          <w:szCs w:val="28"/>
        </w:rPr>
        <w:t>The Journal</w:t>
      </w:r>
    </w:p>
    <w:p w14:paraId="686AC57E" w14:textId="1E981B4B" w:rsidR="28EC9C91" w:rsidRDefault="00D24BC8" w:rsidP="00204099">
      <w:pPr>
        <w:spacing w:line="276" w:lineRule="auto"/>
        <w:jc w:val="both"/>
        <w:rPr>
          <w:rFonts w:ascii="Times New Roman" w:eastAsia="Malgun Gothic" w:hAnsi="Times New Roman" w:cs="Times New Roman"/>
          <w:b/>
          <w:bCs/>
          <w:sz w:val="24"/>
          <w:szCs w:val="24"/>
        </w:rPr>
      </w:pPr>
      <w:r>
        <w:rPr>
          <w:rFonts w:ascii="Times New Roman" w:eastAsia="Malgun Gothic" w:hAnsi="Times New Roman" w:cs="Times New Roman"/>
          <w:noProof/>
          <w:sz w:val="24"/>
          <w:szCs w:val="20"/>
        </w:rPr>
        <w:drawing>
          <wp:anchor distT="0" distB="0" distL="114300" distR="114300" simplePos="0" relativeHeight="251658240" behindDoc="0" locked="0" layoutInCell="1" allowOverlap="1" wp14:anchorId="72D8301B" wp14:editId="74D3D608">
            <wp:simplePos x="0" y="0"/>
            <wp:positionH relativeFrom="margin">
              <wp:align>center</wp:align>
            </wp:positionH>
            <wp:positionV relativeFrom="paragraph">
              <wp:posOffset>174634</wp:posOffset>
            </wp:positionV>
            <wp:extent cx="4448810" cy="2954655"/>
            <wp:effectExtent l="0" t="0" r="8890" b="0"/>
            <wp:wrapTopAndBottom/>
            <wp:docPr id="1" name="Picture 1" descr="A picture containing tree, outdoor, sky, l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ree, outdoor, sky, ligh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448810" cy="2954655"/>
                    </a:xfrm>
                    <a:prstGeom prst="rect">
                      <a:avLst/>
                    </a:prstGeom>
                  </pic:spPr>
                </pic:pic>
              </a:graphicData>
            </a:graphic>
            <wp14:sizeRelH relativeFrom="margin">
              <wp14:pctWidth>0</wp14:pctWidth>
            </wp14:sizeRelH>
            <wp14:sizeRelV relativeFrom="margin">
              <wp14:pctHeight>0</wp14:pctHeight>
            </wp14:sizeRelV>
          </wp:anchor>
        </w:drawing>
      </w:r>
    </w:p>
    <w:p w14:paraId="36CB8661" w14:textId="09C2E669" w:rsidR="00CE4369" w:rsidRDefault="006F193F" w:rsidP="00204099">
      <w:pPr>
        <w:spacing w:line="276" w:lineRule="auto"/>
        <w:jc w:val="both"/>
        <w:rPr>
          <w:rFonts w:ascii="Times New Roman" w:eastAsia="Malgun Gothic" w:hAnsi="Times New Roman" w:cs="Times New Roman"/>
          <w:sz w:val="24"/>
          <w:szCs w:val="24"/>
        </w:rPr>
      </w:pPr>
      <w:r w:rsidRPr="00B03370">
        <w:rPr>
          <w:rFonts w:ascii="Times New Roman" w:eastAsia="Malgun Gothic" w:hAnsi="Times New Roman" w:cs="Times New Roman"/>
          <w:sz w:val="24"/>
          <w:szCs w:val="24"/>
        </w:rPr>
        <w:t xml:space="preserve">The sky journal was </w:t>
      </w:r>
      <w:r w:rsidR="00F8182A" w:rsidRPr="00B03370">
        <w:rPr>
          <w:rFonts w:ascii="Times New Roman" w:eastAsia="Malgun Gothic" w:hAnsi="Times New Roman" w:cs="Times New Roman"/>
          <w:sz w:val="24"/>
          <w:szCs w:val="24"/>
        </w:rPr>
        <w:t>compiled</w:t>
      </w:r>
      <w:r w:rsidRPr="00B03370">
        <w:rPr>
          <w:rFonts w:ascii="Times New Roman" w:eastAsia="Malgun Gothic" w:hAnsi="Times New Roman" w:cs="Times New Roman"/>
          <w:sz w:val="24"/>
          <w:szCs w:val="24"/>
        </w:rPr>
        <w:t xml:space="preserve"> through naked-eye observation </w:t>
      </w:r>
      <w:r w:rsidR="0089683D" w:rsidRPr="00B03370">
        <w:rPr>
          <w:rFonts w:ascii="Times New Roman" w:eastAsia="Malgun Gothic" w:hAnsi="Times New Roman" w:cs="Times New Roman"/>
          <w:sz w:val="24"/>
          <w:szCs w:val="24"/>
        </w:rPr>
        <w:t>and the application Procreate.</w:t>
      </w:r>
      <w:r w:rsidR="00C30385">
        <w:rPr>
          <w:rStyle w:val="FootnoteReference"/>
          <w:rFonts w:ascii="Times New Roman" w:eastAsia="Malgun Gothic" w:hAnsi="Times New Roman" w:cs="Times New Roman"/>
          <w:sz w:val="24"/>
          <w:szCs w:val="24"/>
        </w:rPr>
        <w:footnoteReference w:id="10"/>
      </w:r>
      <w:r w:rsidR="0045419B">
        <w:rPr>
          <w:rFonts w:ascii="Times New Roman" w:eastAsia="Malgun Gothic" w:hAnsi="Times New Roman" w:cs="Times New Roman"/>
          <w:sz w:val="24"/>
          <w:szCs w:val="24"/>
        </w:rPr>
        <w:t xml:space="preserve"> It</w:t>
      </w:r>
      <w:r w:rsidR="1139D39B" w:rsidRPr="1139D39B">
        <w:rPr>
          <w:rFonts w:ascii="Times New Roman" w:eastAsia="Malgun Gothic" w:hAnsi="Times New Roman" w:cs="Times New Roman"/>
          <w:sz w:val="24"/>
          <w:szCs w:val="24"/>
        </w:rPr>
        <w:t xml:space="preserve"> was conducted from a family home in Bulgaria, in a village on the </w:t>
      </w:r>
      <w:proofErr w:type="spellStart"/>
      <w:r w:rsidR="1139D39B" w:rsidRPr="1139D39B">
        <w:rPr>
          <w:rFonts w:ascii="Times New Roman" w:eastAsia="Malgun Gothic" w:hAnsi="Times New Roman" w:cs="Times New Roman"/>
          <w:sz w:val="24"/>
          <w:szCs w:val="24"/>
        </w:rPr>
        <w:t>Danubian</w:t>
      </w:r>
      <w:proofErr w:type="spellEnd"/>
      <w:r w:rsidR="1139D39B" w:rsidRPr="1139D39B">
        <w:rPr>
          <w:rFonts w:ascii="Times New Roman" w:eastAsia="Malgun Gothic" w:hAnsi="Times New Roman" w:cs="Times New Roman"/>
          <w:sz w:val="24"/>
          <w:szCs w:val="24"/>
        </w:rPr>
        <w:t xml:space="preserve"> plains (</w:t>
      </w:r>
      <w:r w:rsidR="006C7D0D">
        <w:rPr>
          <w:rFonts w:ascii="Times New Roman" w:eastAsia="Malgun Gothic" w:hAnsi="Times New Roman" w:cs="Times New Roman"/>
          <w:sz w:val="24"/>
          <w:szCs w:val="24"/>
        </w:rPr>
        <w:t>50km</w:t>
      </w:r>
      <w:r w:rsidR="1139D39B" w:rsidRPr="1139D39B">
        <w:rPr>
          <w:rFonts w:ascii="Times New Roman" w:eastAsia="Malgun Gothic" w:hAnsi="Times New Roman" w:cs="Times New Roman"/>
          <w:sz w:val="24"/>
          <w:szCs w:val="24"/>
        </w:rPr>
        <w:t xml:space="preserve"> from the old capital </w:t>
      </w:r>
      <w:proofErr w:type="spellStart"/>
      <w:r w:rsidR="1139D39B" w:rsidRPr="1139D39B">
        <w:rPr>
          <w:rFonts w:ascii="Times New Roman" w:eastAsia="Malgun Gothic" w:hAnsi="Times New Roman" w:cs="Times New Roman"/>
          <w:sz w:val="24"/>
          <w:szCs w:val="24"/>
        </w:rPr>
        <w:t>Veliko</w:t>
      </w:r>
      <w:proofErr w:type="spellEnd"/>
      <w:r w:rsidR="1139D39B" w:rsidRPr="1139D39B">
        <w:rPr>
          <w:rFonts w:ascii="Times New Roman" w:eastAsia="Malgun Gothic" w:hAnsi="Times New Roman" w:cs="Times New Roman"/>
          <w:sz w:val="24"/>
          <w:szCs w:val="24"/>
        </w:rPr>
        <w:t xml:space="preserve"> </w:t>
      </w:r>
      <w:proofErr w:type="spellStart"/>
      <w:r w:rsidR="1139D39B" w:rsidRPr="1139D39B">
        <w:rPr>
          <w:rFonts w:ascii="Times New Roman" w:eastAsia="Malgun Gothic" w:hAnsi="Times New Roman" w:cs="Times New Roman"/>
          <w:sz w:val="24"/>
          <w:szCs w:val="24"/>
        </w:rPr>
        <w:t>Tărnovo</w:t>
      </w:r>
      <w:proofErr w:type="spellEnd"/>
      <w:r w:rsidR="1139D39B" w:rsidRPr="1139D39B">
        <w:rPr>
          <w:rFonts w:ascii="Times New Roman" w:eastAsia="Malgun Gothic" w:hAnsi="Times New Roman" w:cs="Times New Roman"/>
          <w:sz w:val="24"/>
          <w:szCs w:val="24"/>
        </w:rPr>
        <w:t xml:space="preserve">). </w:t>
      </w:r>
      <w:r w:rsidR="28EC9C91" w:rsidRPr="28EC9C91">
        <w:rPr>
          <w:rFonts w:ascii="Times New Roman" w:eastAsia="Malgun Gothic" w:hAnsi="Times New Roman" w:cs="Times New Roman"/>
          <w:sz w:val="24"/>
          <w:szCs w:val="24"/>
        </w:rPr>
        <w:t>A panoramic photograph of the landscape was taken during specific light-levels that instigated a silhouette of the treeline and neighbouring homes. The photograph was transferred to Procreate, and the sky painstakingly erased to leave a shadowed canvas (Fig</w:t>
      </w:r>
      <w:r w:rsidR="00A15D11">
        <w:rPr>
          <w:rFonts w:ascii="Times New Roman" w:eastAsia="Malgun Gothic" w:hAnsi="Times New Roman" w:cs="Times New Roman"/>
          <w:sz w:val="24"/>
          <w:szCs w:val="24"/>
        </w:rPr>
        <w:t>ure</w:t>
      </w:r>
      <w:r w:rsidR="28EC9C91" w:rsidRPr="28EC9C91">
        <w:rPr>
          <w:rFonts w:ascii="Times New Roman" w:eastAsia="Malgun Gothic" w:hAnsi="Times New Roman" w:cs="Times New Roman"/>
          <w:sz w:val="24"/>
          <w:szCs w:val="24"/>
        </w:rPr>
        <w:t xml:space="preserve">.1). This provided a fixed foundation in which the crepuscular observations were digitally painted on. </w:t>
      </w:r>
      <w:r w:rsidR="1139D39B" w:rsidRPr="1139D39B">
        <w:rPr>
          <w:rFonts w:ascii="Times New Roman" w:eastAsia="Malgun Gothic" w:hAnsi="Times New Roman" w:cs="Times New Roman"/>
          <w:sz w:val="24"/>
          <w:szCs w:val="24"/>
        </w:rPr>
        <w:t>The panoramic photograph faces directly south with the left and right edges of the image corresponding to east and west respectively. Brown notes that the impact a skyscape has on the observer is affected by the landscape's topography and featured architecture</w:t>
      </w:r>
      <w:r w:rsidR="00DD7AC1">
        <w:rPr>
          <w:rFonts w:ascii="Times New Roman" w:eastAsia="Malgun Gothic" w:hAnsi="Times New Roman" w:cs="Times New Roman"/>
          <w:sz w:val="24"/>
          <w:szCs w:val="24"/>
        </w:rPr>
        <w:t>.</w:t>
      </w:r>
      <w:r w:rsidR="00DD7AC1">
        <w:rPr>
          <w:rStyle w:val="FootnoteReference"/>
          <w:rFonts w:ascii="Times New Roman" w:eastAsia="Malgun Gothic" w:hAnsi="Times New Roman" w:cs="Times New Roman"/>
          <w:sz w:val="24"/>
          <w:szCs w:val="24"/>
        </w:rPr>
        <w:footnoteReference w:id="11"/>
      </w:r>
      <w:r w:rsidR="00DD7AC1">
        <w:rPr>
          <w:rFonts w:ascii="Times New Roman" w:eastAsia="Malgun Gothic" w:hAnsi="Times New Roman" w:cs="Times New Roman"/>
          <w:sz w:val="24"/>
          <w:szCs w:val="24"/>
        </w:rPr>
        <w:t xml:space="preserve"> W</w:t>
      </w:r>
      <w:r w:rsidR="1139D39B" w:rsidRPr="1139D39B">
        <w:rPr>
          <w:rFonts w:ascii="Times New Roman" w:eastAsia="Malgun Gothic" w:hAnsi="Times New Roman" w:cs="Times New Roman"/>
          <w:sz w:val="24"/>
          <w:szCs w:val="24"/>
        </w:rPr>
        <w:t>ithin this skyscape, the evergreen tree frames and segments the sky</w:t>
      </w:r>
      <w:r w:rsidR="00DD7AC1">
        <w:rPr>
          <w:rFonts w:ascii="Times New Roman" w:eastAsia="Malgun Gothic" w:hAnsi="Times New Roman" w:cs="Times New Roman"/>
          <w:sz w:val="24"/>
          <w:szCs w:val="24"/>
        </w:rPr>
        <w:t xml:space="preserve"> and provides a clear feature in the landscape. </w:t>
      </w:r>
    </w:p>
    <w:p w14:paraId="77935856" w14:textId="30C11177" w:rsidR="00606201" w:rsidRDefault="00606201" w:rsidP="00204099">
      <w:pPr>
        <w:spacing w:line="276" w:lineRule="auto"/>
        <w:jc w:val="both"/>
        <w:rPr>
          <w:rFonts w:ascii="Times New Roman" w:eastAsia="Malgun Gothic" w:hAnsi="Times New Roman" w:cs="Times New Roman"/>
          <w:sz w:val="24"/>
          <w:szCs w:val="24"/>
        </w:rPr>
      </w:pPr>
    </w:p>
    <w:p w14:paraId="1337648E" w14:textId="62D84044" w:rsidR="00184CA6" w:rsidRDefault="1139D39B" w:rsidP="00204099">
      <w:pPr>
        <w:spacing w:line="276" w:lineRule="auto"/>
        <w:jc w:val="both"/>
        <w:rPr>
          <w:rFonts w:ascii="Times New Roman" w:eastAsia="Malgun Gothic" w:hAnsi="Times New Roman" w:cs="Times New Roman"/>
          <w:sz w:val="24"/>
          <w:szCs w:val="24"/>
        </w:rPr>
      </w:pPr>
      <w:r w:rsidRPr="1139D39B">
        <w:rPr>
          <w:rFonts w:ascii="Times New Roman" w:eastAsia="Malgun Gothic" w:hAnsi="Times New Roman" w:cs="Times New Roman"/>
          <w:sz w:val="24"/>
          <w:szCs w:val="24"/>
        </w:rPr>
        <w:t xml:space="preserve">It must be noted that the precision of erasing the sky is not perfect and therefore not a direct copy of the skyline, however, there was great care to reduce this and retain an accurate treelined horizon. Additionally, the skyline changes due to seasonal developments, such as more sky visible through tree branches or smoke rising from chimneys, and these changes were taken into consideration when </w:t>
      </w:r>
      <w:r w:rsidRPr="1139D39B">
        <w:rPr>
          <w:rFonts w:ascii="Times New Roman" w:eastAsia="Malgun Gothic" w:hAnsi="Times New Roman" w:cs="Times New Roman"/>
          <w:sz w:val="24"/>
          <w:szCs w:val="24"/>
        </w:rPr>
        <w:lastRenderedPageBreak/>
        <w:t>recording the journal.</w:t>
      </w:r>
      <w:r w:rsidR="0043047B">
        <w:rPr>
          <w:rFonts w:ascii="Times New Roman" w:eastAsia="Malgun Gothic" w:hAnsi="Times New Roman" w:cs="Times New Roman"/>
          <w:sz w:val="24"/>
          <w:szCs w:val="24"/>
        </w:rPr>
        <w:t xml:space="preserve"> </w:t>
      </w:r>
      <w:r w:rsidRPr="1139D39B">
        <w:rPr>
          <w:rFonts w:ascii="Times New Roman" w:eastAsia="Malgun Gothic" w:hAnsi="Times New Roman" w:cs="Times New Roman"/>
          <w:sz w:val="24"/>
          <w:szCs w:val="24"/>
        </w:rPr>
        <w:t xml:space="preserve">Furthermore, </w:t>
      </w:r>
      <w:r w:rsidR="00A14CB5">
        <w:rPr>
          <w:rFonts w:ascii="Times New Roman" w:eastAsia="Malgun Gothic" w:hAnsi="Times New Roman" w:cs="Times New Roman"/>
          <w:sz w:val="24"/>
          <w:szCs w:val="24"/>
        </w:rPr>
        <w:t xml:space="preserve">because humans cannot process the colour of the night sky accurately without digital cameras and colour converting techniques, the sky paintings </w:t>
      </w:r>
      <w:r w:rsidR="00650C39">
        <w:rPr>
          <w:rFonts w:ascii="Times New Roman" w:eastAsia="Malgun Gothic" w:hAnsi="Times New Roman" w:cs="Times New Roman"/>
          <w:sz w:val="24"/>
          <w:szCs w:val="24"/>
        </w:rPr>
        <w:t xml:space="preserve">would have come out differently if astrophotography techniques were </w:t>
      </w:r>
      <w:r w:rsidR="00B56A75">
        <w:rPr>
          <w:rFonts w:ascii="Times New Roman" w:eastAsia="Malgun Gothic" w:hAnsi="Times New Roman" w:cs="Times New Roman"/>
          <w:sz w:val="24"/>
          <w:szCs w:val="24"/>
        </w:rPr>
        <w:t>employed</w:t>
      </w:r>
      <w:r w:rsidR="00DF7C46">
        <w:rPr>
          <w:rFonts w:ascii="Times New Roman" w:eastAsia="Malgun Gothic" w:hAnsi="Times New Roman" w:cs="Times New Roman"/>
          <w:sz w:val="24"/>
          <w:szCs w:val="24"/>
        </w:rPr>
        <w:t xml:space="preserve"> (see Figure 2)</w:t>
      </w:r>
      <w:r w:rsidR="00650C39">
        <w:rPr>
          <w:rFonts w:ascii="Times New Roman" w:eastAsia="Malgun Gothic" w:hAnsi="Times New Roman" w:cs="Times New Roman"/>
          <w:sz w:val="24"/>
          <w:szCs w:val="24"/>
        </w:rPr>
        <w:t>.</w:t>
      </w:r>
      <w:r w:rsidR="00B56A75">
        <w:rPr>
          <w:rStyle w:val="FootnoteReference"/>
          <w:rFonts w:ascii="Times New Roman" w:eastAsia="Malgun Gothic" w:hAnsi="Times New Roman" w:cs="Times New Roman"/>
          <w:sz w:val="24"/>
          <w:szCs w:val="24"/>
        </w:rPr>
        <w:footnoteReference w:id="12"/>
      </w:r>
      <w:r w:rsidR="00D02D10">
        <w:rPr>
          <w:rFonts w:ascii="Times New Roman" w:eastAsia="Malgun Gothic" w:hAnsi="Times New Roman" w:cs="Times New Roman"/>
          <w:sz w:val="24"/>
          <w:szCs w:val="24"/>
        </w:rPr>
        <w:t xml:space="preserve"> </w:t>
      </w:r>
      <w:r w:rsidR="004C4AD7">
        <w:rPr>
          <w:rFonts w:ascii="Times New Roman" w:eastAsia="Malgun Gothic" w:hAnsi="Times New Roman" w:cs="Times New Roman"/>
          <w:sz w:val="24"/>
          <w:szCs w:val="24"/>
        </w:rPr>
        <w:t>According to phenomenologist</w:t>
      </w:r>
      <w:r w:rsidR="004C4AD7" w:rsidRPr="004C4AD7">
        <w:rPr>
          <w:rFonts w:ascii="Times New Roman" w:eastAsia="Malgun Gothic" w:hAnsi="Times New Roman" w:cs="Times New Roman"/>
          <w:sz w:val="24"/>
          <w:szCs w:val="24"/>
        </w:rPr>
        <w:t xml:space="preserve"> </w:t>
      </w:r>
      <w:r w:rsidR="004C4AD7">
        <w:rPr>
          <w:rFonts w:ascii="Times New Roman" w:eastAsia="Malgun Gothic" w:hAnsi="Times New Roman" w:cs="Times New Roman"/>
          <w:sz w:val="24"/>
          <w:szCs w:val="24"/>
        </w:rPr>
        <w:t>Tim Ingold, the colour of the sky is caused by fission/fusion reactions</w:t>
      </w:r>
      <w:r w:rsidR="00445FA1">
        <w:rPr>
          <w:rFonts w:ascii="Times New Roman" w:eastAsia="Malgun Gothic" w:hAnsi="Times New Roman" w:cs="Times New Roman"/>
          <w:sz w:val="24"/>
          <w:szCs w:val="24"/>
        </w:rPr>
        <w:t xml:space="preserve"> </w:t>
      </w:r>
      <w:r w:rsidR="00480C50">
        <w:rPr>
          <w:rFonts w:ascii="Times New Roman" w:eastAsia="Malgun Gothic" w:hAnsi="Times New Roman" w:cs="Times New Roman"/>
          <w:sz w:val="24"/>
          <w:szCs w:val="24"/>
        </w:rPr>
        <w:t>in the atmospher</w:t>
      </w:r>
      <w:r w:rsidR="00597863">
        <w:rPr>
          <w:rFonts w:ascii="Times New Roman" w:eastAsia="Malgun Gothic" w:hAnsi="Times New Roman" w:cs="Times New Roman"/>
          <w:sz w:val="24"/>
          <w:szCs w:val="24"/>
        </w:rPr>
        <w:t xml:space="preserve">e and the enchantment comes from the realisation that these colours of the atmosphere </w:t>
      </w:r>
      <w:r w:rsidR="00172801">
        <w:rPr>
          <w:rFonts w:ascii="Times New Roman" w:eastAsia="Malgun Gothic" w:hAnsi="Times New Roman" w:cs="Times New Roman"/>
          <w:sz w:val="24"/>
          <w:szCs w:val="24"/>
        </w:rPr>
        <w:t xml:space="preserve">weave </w:t>
      </w:r>
      <w:proofErr w:type="gramStart"/>
      <w:r w:rsidR="00172801">
        <w:rPr>
          <w:rFonts w:ascii="Times New Roman" w:eastAsia="Malgun Gothic" w:hAnsi="Times New Roman" w:cs="Times New Roman"/>
          <w:sz w:val="24"/>
          <w:szCs w:val="24"/>
        </w:rPr>
        <w:t>threads</w:t>
      </w:r>
      <w:proofErr w:type="gramEnd"/>
      <w:r w:rsidR="00172801">
        <w:rPr>
          <w:rFonts w:ascii="Times New Roman" w:eastAsia="Malgun Gothic" w:hAnsi="Times New Roman" w:cs="Times New Roman"/>
          <w:sz w:val="24"/>
          <w:szCs w:val="24"/>
        </w:rPr>
        <w:t xml:space="preserve"> through our beings; we breathe in the colourful air and exhale</w:t>
      </w:r>
      <w:r w:rsidR="0020321B">
        <w:rPr>
          <w:rFonts w:ascii="Times New Roman" w:eastAsia="Malgun Gothic" w:hAnsi="Times New Roman" w:cs="Times New Roman"/>
          <w:sz w:val="24"/>
          <w:szCs w:val="24"/>
        </w:rPr>
        <w:t xml:space="preserve"> song and story.</w:t>
      </w:r>
      <w:r w:rsidR="0021470C">
        <w:rPr>
          <w:rStyle w:val="FootnoteReference"/>
          <w:rFonts w:ascii="Times New Roman" w:eastAsia="Malgun Gothic" w:hAnsi="Times New Roman" w:cs="Times New Roman"/>
          <w:sz w:val="24"/>
          <w:szCs w:val="24"/>
        </w:rPr>
        <w:footnoteReference w:id="13"/>
      </w:r>
    </w:p>
    <w:p w14:paraId="68169E76" w14:textId="62CECD11" w:rsidR="005808E3" w:rsidRDefault="00FE13A9" w:rsidP="00204099">
      <w:pPr>
        <w:spacing w:line="276" w:lineRule="auto"/>
        <w:jc w:val="both"/>
        <w:rPr>
          <w:rFonts w:ascii="Times New Roman" w:eastAsia="Malgun Gothic" w:hAnsi="Times New Roman" w:cs="Times New Roman"/>
          <w:sz w:val="24"/>
          <w:szCs w:val="24"/>
        </w:rPr>
      </w:pPr>
      <w:r>
        <w:rPr>
          <w:noProof/>
        </w:rPr>
        <mc:AlternateContent>
          <mc:Choice Requires="wps">
            <w:drawing>
              <wp:anchor distT="0" distB="0" distL="114300" distR="114300" simplePos="0" relativeHeight="251667456" behindDoc="0" locked="0" layoutInCell="1" allowOverlap="1" wp14:anchorId="329DEFA6" wp14:editId="5E19E619">
                <wp:simplePos x="0" y="0"/>
                <wp:positionH relativeFrom="margin">
                  <wp:align>right</wp:align>
                </wp:positionH>
                <wp:positionV relativeFrom="paragraph">
                  <wp:posOffset>5751830</wp:posOffset>
                </wp:positionV>
                <wp:extent cx="5732780" cy="635"/>
                <wp:effectExtent l="0" t="0" r="1270" b="0"/>
                <wp:wrapTopAndBottom/>
                <wp:docPr id="12" name="Text Box 12"/>
                <wp:cNvGraphicFramePr/>
                <a:graphic xmlns:a="http://schemas.openxmlformats.org/drawingml/2006/main">
                  <a:graphicData uri="http://schemas.microsoft.com/office/word/2010/wordprocessingShape">
                    <wps:wsp>
                      <wps:cNvSpPr txBox="1"/>
                      <wps:spPr>
                        <a:xfrm>
                          <a:off x="0" y="0"/>
                          <a:ext cx="5732890" cy="635"/>
                        </a:xfrm>
                        <a:prstGeom prst="rect">
                          <a:avLst/>
                        </a:prstGeom>
                        <a:solidFill>
                          <a:prstClr val="white"/>
                        </a:solidFill>
                        <a:ln>
                          <a:noFill/>
                        </a:ln>
                      </wps:spPr>
                      <wps:txbx>
                        <w:txbxContent>
                          <w:p w14:paraId="2AD5A03E" w14:textId="61CFCE3C" w:rsidR="006432DF" w:rsidRDefault="006432DF" w:rsidP="00534430">
                            <w:pPr>
                              <w:pStyle w:val="Caption"/>
                              <w:jc w:val="center"/>
                              <w:rPr>
                                <w:rFonts w:ascii="Times New Roman" w:hAnsi="Times New Roman" w:cs="Times New Roman"/>
                                <w:color w:val="171717" w:themeColor="background2" w:themeShade="1A"/>
                                <w:sz w:val="22"/>
                                <w:szCs w:val="22"/>
                              </w:rPr>
                            </w:pPr>
                            <w:r>
                              <w:rPr>
                                <w:rFonts w:ascii="Times New Roman" w:hAnsi="Times New Roman" w:cs="Times New Roman"/>
                                <w:noProof/>
                                <w:color w:val="171717" w:themeColor="background2" w:themeShade="1A"/>
                                <w:sz w:val="22"/>
                                <w:szCs w:val="22"/>
                              </w:rPr>
                              <w:t xml:space="preserve">Figure </w:t>
                            </w:r>
                            <w:r w:rsidRPr="00534430">
                              <w:rPr>
                                <w:rFonts w:ascii="Times New Roman" w:hAnsi="Times New Roman" w:cs="Times New Roman"/>
                                <w:noProof/>
                                <w:color w:val="171717" w:themeColor="background2" w:themeShade="1A"/>
                                <w:sz w:val="22"/>
                                <w:szCs w:val="22"/>
                              </w:rPr>
                              <w:fldChar w:fldCharType="begin"/>
                            </w:r>
                            <w:r w:rsidRPr="00534430">
                              <w:rPr>
                                <w:rFonts w:ascii="Times New Roman" w:hAnsi="Times New Roman" w:cs="Times New Roman"/>
                                <w:noProof/>
                                <w:color w:val="171717" w:themeColor="background2" w:themeShade="1A"/>
                                <w:sz w:val="22"/>
                                <w:szCs w:val="22"/>
                              </w:rPr>
                              <w:instrText xml:space="preserve"> SEQ Figure \* ARABIC </w:instrText>
                            </w:r>
                            <w:r w:rsidRPr="00534430">
                              <w:rPr>
                                <w:rFonts w:ascii="Times New Roman" w:hAnsi="Times New Roman" w:cs="Times New Roman"/>
                                <w:noProof/>
                                <w:color w:val="171717" w:themeColor="background2" w:themeShade="1A"/>
                                <w:sz w:val="22"/>
                                <w:szCs w:val="22"/>
                              </w:rPr>
                              <w:fldChar w:fldCharType="separate"/>
                            </w:r>
                            <w:r w:rsidRPr="00534430">
                              <w:rPr>
                                <w:rFonts w:ascii="Times New Roman" w:hAnsi="Times New Roman" w:cs="Times New Roman"/>
                                <w:noProof/>
                                <w:color w:val="171717" w:themeColor="background2" w:themeShade="1A"/>
                                <w:sz w:val="22"/>
                                <w:szCs w:val="22"/>
                              </w:rPr>
                              <w:t>2</w:t>
                            </w:r>
                            <w:r w:rsidRPr="00534430">
                              <w:rPr>
                                <w:rFonts w:ascii="Times New Roman" w:hAnsi="Times New Roman" w:cs="Times New Roman"/>
                                <w:noProof/>
                                <w:color w:val="171717" w:themeColor="background2" w:themeShade="1A"/>
                                <w:sz w:val="22"/>
                                <w:szCs w:val="22"/>
                              </w:rPr>
                              <w:fldChar w:fldCharType="end"/>
                            </w:r>
                            <w:r>
                              <w:rPr>
                                <w:rFonts w:ascii="Times New Roman" w:hAnsi="Times New Roman" w:cs="Times New Roman"/>
                                <w:noProof/>
                                <w:color w:val="171717" w:themeColor="background2" w:themeShade="1A"/>
                                <w:sz w:val="22"/>
                                <w:szCs w:val="22"/>
                              </w:rPr>
                              <w:t>.</w:t>
                            </w:r>
                            <w:r w:rsidRPr="00534430">
                              <w:rPr>
                                <w:rFonts w:ascii="Times New Roman" w:hAnsi="Times New Roman" w:cs="Times New Roman"/>
                                <w:color w:val="171717" w:themeColor="background2" w:themeShade="1A"/>
                                <w:sz w:val="22"/>
                                <w:szCs w:val="22"/>
                              </w:rPr>
                              <w:t xml:space="preserve"> </w:t>
                            </w:r>
                            <w:r>
                              <w:rPr>
                                <w:rFonts w:ascii="Times New Roman" w:hAnsi="Times New Roman" w:cs="Times New Roman"/>
                                <w:color w:val="171717" w:themeColor="background2" w:themeShade="1A"/>
                                <w:sz w:val="22"/>
                                <w:szCs w:val="22"/>
                              </w:rPr>
                              <w:t>Image:</w:t>
                            </w:r>
                            <w:r w:rsidRPr="00534430">
                              <w:rPr>
                                <w:rFonts w:ascii="Times New Roman" w:hAnsi="Times New Roman" w:cs="Times New Roman"/>
                                <w:color w:val="171717" w:themeColor="background2" w:themeShade="1A"/>
                                <w:sz w:val="22"/>
                                <w:szCs w:val="22"/>
                              </w:rPr>
                              <w:t xml:space="preserve"> Kraft (2016).</w:t>
                            </w:r>
                          </w:p>
                          <w:p w14:paraId="5C0AD648" w14:textId="654F35F3" w:rsidR="006432DF" w:rsidRPr="00534430" w:rsidRDefault="006432DF" w:rsidP="00534430">
                            <w:pPr>
                              <w:pStyle w:val="Caption"/>
                              <w:jc w:val="center"/>
                              <w:rPr>
                                <w:rFonts w:ascii="Times New Roman" w:hAnsi="Times New Roman" w:cs="Times New Roman"/>
                                <w:noProof/>
                                <w:color w:val="171717" w:themeColor="background2" w:themeShade="1A"/>
                                <w:sz w:val="22"/>
                                <w:szCs w:val="22"/>
                              </w:rPr>
                            </w:pPr>
                            <w:r w:rsidRPr="00534430">
                              <w:rPr>
                                <w:rFonts w:ascii="Times New Roman" w:hAnsi="Times New Roman" w:cs="Times New Roman"/>
                                <w:color w:val="171717" w:themeColor="background2" w:themeShade="1A"/>
                                <w:sz w:val="22"/>
                                <w:szCs w:val="22"/>
                              </w:rPr>
                              <w:t xml:space="preserve">Taken in a light pollution free location in Ontario, this shows the differences between camera settings and image editing. </w:t>
                            </w:r>
                            <w:r w:rsidRPr="00534430">
                              <w:rPr>
                                <w:rFonts w:ascii="Times New Roman" w:eastAsia="Malgun Gothic" w:hAnsi="Times New Roman" w:cs="Times New Roman"/>
                                <w:color w:val="171717" w:themeColor="background2" w:themeShade="1A"/>
                                <w:sz w:val="22"/>
                                <w:szCs w:val="22"/>
                              </w:rPr>
                              <w:t>(a) real colours (b) 3800 K white balance setup, (c) manual additional processing, and (d) false colour enhancement.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29DEFA6" id="Text Box 12" o:spid="_x0000_s1027" type="#_x0000_t202" style="position:absolute;left:0;text-align:left;margin-left:400.2pt;margin-top:452.9pt;width:451.4pt;height:.05pt;z-index:251667456;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lG4fLQIAAGYEAAAOAAAAZHJzL2Uyb0RvYy54bWysVMFu2zAMvQ/YPwi6L05StOuMOEWWIsOA&#10;oi2QDD0rshwLkEWNUmJnXz9KttOt22nYRaZIitJ7j/TirmsMOyn0GmzBZ5MpZ8pKKLU9FPzbbvPh&#10;ljMfhC2FAasKflae3y3fv1u0LldzqMGUChkVsT5vXcHrEFyeZV7WqhF+Ak5ZClaAjQi0xUNWomip&#10;emOy+XR6k7WApUOQynvy3vdBvkz1q0rJ8FRVXgVmCk5vC2nFtO7jmi0XIj+gcLWWwzPEP7yiEdrS&#10;pZdS9yIIdkT9R6lGSwQPVZhIaDKoKi1VwkBoZtM3aLa1cCphIXK8u9Dk/19Z+Xh6RqZL0m7OmRUN&#10;abRTXWCfoWPkIn5a53NK2zpKDB35KXf0e3JG2F2FTfwSIEZxYvp8YTdWk+S8/ng1v/1EIUmxm6vr&#10;WCN7PerQhy8KGhaNgiNJlxgVpwcf+tQxJd7kwehyo42JmxhYG2QnQTK3tQ5qKP5blrEx10I81ReM&#10;nizi63FEK3T7rudjxLiH8kzQEfrm8U5uNN33IHx4FkjdQpBoAsITLZWBtuAwWJzVgD/+5o/5JCJF&#10;OWup+wruvx8FKs7MV0vyxlYdDRyN/WjYY7MGQjqj2XIymXQAgxnNCqF5ocFYxVsoJKykuwoeRnMd&#10;+hmgwZJqtUpJ1JBOhAe7dTKWHnnddS8C3aBKIDEfYexLkb8Rp89N8rjVMRDTSbnIa8/iQDc1c9J+&#10;GLw4Lb/uU9br72H5EwAA//8DAFBLAwQUAAYACAAAACEAJ1IUyN4AAAAIAQAADwAAAGRycy9kb3du&#10;cmV2LnhtbEyPMU/DMBCFdyT+g3VILIjalFKREKeqKhhgqQhd2Nz4GgficxQ7bfj3HCyw3d17eve9&#10;YjX5ThxxiG0gDTczBQKpDralRsPu7en6HkRMhqzpAqGGL4ywKs/PCpPbcKJXPFapERxCMTcaXEp9&#10;LmWsHXoTZ6FHYu0QBm8Sr0Mj7WBOHO47OVdqKb1piT840+PGYf1ZjV7DdvG+dVfj4fFlvbgdnnfj&#10;ZvnRVFpfXkzrBxAJp/Rnhh98RoeSmfZhJBtFp4GLJA2ZuuMCLGdqzsP+95KBLAv5v0D5DQAA//8D&#10;AFBLAQItABQABgAIAAAAIQC2gziS/gAAAOEBAAATAAAAAAAAAAAAAAAAAAAAAABbQ29udGVudF9U&#10;eXBlc10ueG1sUEsBAi0AFAAGAAgAAAAhADj9If/WAAAAlAEAAAsAAAAAAAAAAAAAAAAALwEAAF9y&#10;ZWxzLy5yZWxzUEsBAi0AFAAGAAgAAAAhAPmUbh8tAgAAZgQAAA4AAAAAAAAAAAAAAAAALgIAAGRy&#10;cy9lMm9Eb2MueG1sUEsBAi0AFAAGAAgAAAAhACdSFMjeAAAACAEAAA8AAAAAAAAAAAAAAAAAhwQA&#10;AGRycy9kb3ducmV2LnhtbFBLBQYAAAAABAAEAPMAAACSBQAAAAA=&#10;" stroked="f">
                <v:textbox style="mso-fit-shape-to-text:t" inset="0,0,0,0">
                  <w:txbxContent>
                    <w:p w14:paraId="2AD5A03E" w14:textId="61CFCE3C" w:rsidR="006432DF" w:rsidRDefault="006432DF" w:rsidP="00534430">
                      <w:pPr>
                        <w:pStyle w:val="Caption"/>
                        <w:jc w:val="center"/>
                        <w:rPr>
                          <w:rFonts w:ascii="Times New Roman" w:hAnsi="Times New Roman" w:cs="Times New Roman"/>
                          <w:color w:val="171717" w:themeColor="background2" w:themeShade="1A"/>
                          <w:sz w:val="22"/>
                          <w:szCs w:val="22"/>
                        </w:rPr>
                      </w:pPr>
                      <w:r>
                        <w:rPr>
                          <w:rFonts w:ascii="Times New Roman" w:hAnsi="Times New Roman" w:cs="Times New Roman"/>
                          <w:noProof/>
                          <w:color w:val="171717" w:themeColor="background2" w:themeShade="1A"/>
                          <w:sz w:val="22"/>
                          <w:szCs w:val="22"/>
                        </w:rPr>
                        <w:t xml:space="preserve">Figure </w:t>
                      </w:r>
                      <w:r w:rsidRPr="00534430">
                        <w:rPr>
                          <w:rFonts w:ascii="Times New Roman" w:hAnsi="Times New Roman" w:cs="Times New Roman"/>
                          <w:noProof/>
                          <w:color w:val="171717" w:themeColor="background2" w:themeShade="1A"/>
                          <w:sz w:val="22"/>
                          <w:szCs w:val="22"/>
                        </w:rPr>
                        <w:fldChar w:fldCharType="begin"/>
                      </w:r>
                      <w:r w:rsidRPr="00534430">
                        <w:rPr>
                          <w:rFonts w:ascii="Times New Roman" w:hAnsi="Times New Roman" w:cs="Times New Roman"/>
                          <w:noProof/>
                          <w:color w:val="171717" w:themeColor="background2" w:themeShade="1A"/>
                          <w:sz w:val="22"/>
                          <w:szCs w:val="22"/>
                        </w:rPr>
                        <w:instrText xml:space="preserve"> SEQ Figure \* ARABIC </w:instrText>
                      </w:r>
                      <w:r w:rsidRPr="00534430">
                        <w:rPr>
                          <w:rFonts w:ascii="Times New Roman" w:hAnsi="Times New Roman" w:cs="Times New Roman"/>
                          <w:noProof/>
                          <w:color w:val="171717" w:themeColor="background2" w:themeShade="1A"/>
                          <w:sz w:val="22"/>
                          <w:szCs w:val="22"/>
                        </w:rPr>
                        <w:fldChar w:fldCharType="separate"/>
                      </w:r>
                      <w:r w:rsidRPr="00534430">
                        <w:rPr>
                          <w:rFonts w:ascii="Times New Roman" w:hAnsi="Times New Roman" w:cs="Times New Roman"/>
                          <w:noProof/>
                          <w:color w:val="171717" w:themeColor="background2" w:themeShade="1A"/>
                          <w:sz w:val="22"/>
                          <w:szCs w:val="22"/>
                        </w:rPr>
                        <w:t>2</w:t>
                      </w:r>
                      <w:r w:rsidRPr="00534430">
                        <w:rPr>
                          <w:rFonts w:ascii="Times New Roman" w:hAnsi="Times New Roman" w:cs="Times New Roman"/>
                          <w:noProof/>
                          <w:color w:val="171717" w:themeColor="background2" w:themeShade="1A"/>
                          <w:sz w:val="22"/>
                          <w:szCs w:val="22"/>
                        </w:rPr>
                        <w:fldChar w:fldCharType="end"/>
                      </w:r>
                      <w:r>
                        <w:rPr>
                          <w:rFonts w:ascii="Times New Roman" w:hAnsi="Times New Roman" w:cs="Times New Roman"/>
                          <w:noProof/>
                          <w:color w:val="171717" w:themeColor="background2" w:themeShade="1A"/>
                          <w:sz w:val="22"/>
                          <w:szCs w:val="22"/>
                        </w:rPr>
                        <w:t>.</w:t>
                      </w:r>
                      <w:r w:rsidRPr="00534430">
                        <w:rPr>
                          <w:rFonts w:ascii="Times New Roman" w:hAnsi="Times New Roman" w:cs="Times New Roman"/>
                          <w:color w:val="171717" w:themeColor="background2" w:themeShade="1A"/>
                          <w:sz w:val="22"/>
                          <w:szCs w:val="22"/>
                        </w:rPr>
                        <w:t xml:space="preserve"> </w:t>
                      </w:r>
                      <w:r>
                        <w:rPr>
                          <w:rFonts w:ascii="Times New Roman" w:hAnsi="Times New Roman" w:cs="Times New Roman"/>
                          <w:color w:val="171717" w:themeColor="background2" w:themeShade="1A"/>
                          <w:sz w:val="22"/>
                          <w:szCs w:val="22"/>
                        </w:rPr>
                        <w:t>Image:</w:t>
                      </w:r>
                      <w:r w:rsidRPr="00534430">
                        <w:rPr>
                          <w:rFonts w:ascii="Times New Roman" w:hAnsi="Times New Roman" w:cs="Times New Roman"/>
                          <w:color w:val="171717" w:themeColor="background2" w:themeShade="1A"/>
                          <w:sz w:val="22"/>
                          <w:szCs w:val="22"/>
                        </w:rPr>
                        <w:t xml:space="preserve"> Kraft (2016).</w:t>
                      </w:r>
                    </w:p>
                    <w:p w14:paraId="5C0AD648" w14:textId="654F35F3" w:rsidR="006432DF" w:rsidRPr="00534430" w:rsidRDefault="006432DF" w:rsidP="00534430">
                      <w:pPr>
                        <w:pStyle w:val="Caption"/>
                        <w:jc w:val="center"/>
                        <w:rPr>
                          <w:rFonts w:ascii="Times New Roman" w:hAnsi="Times New Roman" w:cs="Times New Roman"/>
                          <w:noProof/>
                          <w:color w:val="171717" w:themeColor="background2" w:themeShade="1A"/>
                          <w:sz w:val="22"/>
                          <w:szCs w:val="22"/>
                        </w:rPr>
                      </w:pPr>
                      <w:r w:rsidRPr="00534430">
                        <w:rPr>
                          <w:rFonts w:ascii="Times New Roman" w:hAnsi="Times New Roman" w:cs="Times New Roman"/>
                          <w:color w:val="171717" w:themeColor="background2" w:themeShade="1A"/>
                          <w:sz w:val="22"/>
                          <w:szCs w:val="22"/>
                        </w:rPr>
                        <w:t xml:space="preserve">Taken in a light pollution free location in Ontario, this shows the differences between camera settings and image editing. </w:t>
                      </w:r>
                      <w:r w:rsidRPr="00534430">
                        <w:rPr>
                          <w:rFonts w:ascii="Times New Roman" w:eastAsia="Malgun Gothic" w:hAnsi="Times New Roman" w:cs="Times New Roman"/>
                          <w:color w:val="171717" w:themeColor="background2" w:themeShade="1A"/>
                          <w:sz w:val="22"/>
                          <w:szCs w:val="22"/>
                        </w:rPr>
                        <w:t>(a) real colours (b) 3800 K white balance setup, (c) manual additional processing, and (d) false colour enhancement.</w:t>
                      </w:r>
                    </w:p>
                  </w:txbxContent>
                </v:textbox>
                <w10:wrap type="topAndBottom" anchorx="margin"/>
              </v:shape>
            </w:pict>
          </mc:Fallback>
        </mc:AlternateContent>
      </w:r>
      <w:r>
        <w:rPr>
          <w:noProof/>
        </w:rPr>
        <w:drawing>
          <wp:anchor distT="0" distB="0" distL="114300" distR="114300" simplePos="0" relativeHeight="251665408" behindDoc="1" locked="0" layoutInCell="1" allowOverlap="1" wp14:anchorId="1651E2A2" wp14:editId="1B2FAB17">
            <wp:simplePos x="0" y="0"/>
            <wp:positionH relativeFrom="margin">
              <wp:align>center</wp:align>
            </wp:positionH>
            <wp:positionV relativeFrom="paragraph">
              <wp:posOffset>193675</wp:posOffset>
            </wp:positionV>
            <wp:extent cx="4126230" cy="5502275"/>
            <wp:effectExtent l="0" t="0" r="7620" b="3175"/>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126230" cy="5502275"/>
                    </a:xfrm>
                    <a:prstGeom prst="rect">
                      <a:avLst/>
                    </a:prstGeom>
                  </pic:spPr>
                </pic:pic>
              </a:graphicData>
            </a:graphic>
          </wp:anchor>
        </w:drawing>
      </w:r>
    </w:p>
    <w:p w14:paraId="4F891CE0" w14:textId="7BE6D775" w:rsidR="005808E3" w:rsidRDefault="005808E3" w:rsidP="00204099">
      <w:pPr>
        <w:spacing w:line="276" w:lineRule="auto"/>
        <w:jc w:val="both"/>
        <w:rPr>
          <w:rFonts w:ascii="Times New Roman" w:eastAsia="Malgun Gothic" w:hAnsi="Times New Roman" w:cs="Times New Roman"/>
          <w:sz w:val="24"/>
          <w:szCs w:val="24"/>
        </w:rPr>
      </w:pPr>
    </w:p>
    <w:p w14:paraId="00DD7C1C" w14:textId="4BEEF0AC" w:rsidR="00B334AE" w:rsidRDefault="00B334AE" w:rsidP="00204099">
      <w:pPr>
        <w:spacing w:line="276" w:lineRule="auto"/>
        <w:jc w:val="both"/>
        <w:rPr>
          <w:rFonts w:ascii="Times New Roman" w:eastAsia="Malgun Gothic" w:hAnsi="Times New Roman" w:cs="Times New Roman"/>
          <w:sz w:val="24"/>
          <w:szCs w:val="20"/>
        </w:rPr>
      </w:pPr>
    </w:p>
    <w:p w14:paraId="1C98BCB0" w14:textId="2480462D" w:rsidR="004602E4" w:rsidRPr="007A53DE" w:rsidRDefault="000940C2" w:rsidP="00204099">
      <w:pPr>
        <w:spacing w:line="276" w:lineRule="auto"/>
        <w:jc w:val="both"/>
        <w:rPr>
          <w:rFonts w:ascii="Times New Roman" w:eastAsia="Malgun Gothic" w:hAnsi="Times New Roman" w:cs="Times New Roman"/>
          <w:b/>
          <w:bCs/>
        </w:rPr>
      </w:pPr>
      <w:r w:rsidRPr="007A53DE">
        <w:rPr>
          <w:rFonts w:ascii="Times New Roman" w:eastAsia="Malgun Gothic" w:hAnsi="Times New Roman" w:cs="Times New Roman"/>
          <w:b/>
          <w:bCs/>
        </w:rPr>
        <w:t>The Journey</w:t>
      </w:r>
    </w:p>
    <w:p w14:paraId="32A01DB3" w14:textId="2214B119" w:rsidR="00125766" w:rsidRDefault="28EC9C91" w:rsidP="00204099">
      <w:pPr>
        <w:spacing w:line="276" w:lineRule="auto"/>
        <w:jc w:val="both"/>
        <w:rPr>
          <w:rFonts w:ascii="Times New Roman" w:eastAsia="Malgun Gothic" w:hAnsi="Times New Roman" w:cs="Times New Roman"/>
          <w:sz w:val="24"/>
          <w:szCs w:val="24"/>
        </w:rPr>
      </w:pPr>
      <w:r w:rsidRPr="28EC9C91">
        <w:rPr>
          <w:rFonts w:ascii="Times New Roman" w:eastAsia="Malgun Gothic" w:hAnsi="Times New Roman" w:cs="Times New Roman"/>
          <w:sz w:val="24"/>
          <w:szCs w:val="24"/>
        </w:rPr>
        <w:t xml:space="preserve">For myself, the sky has been the focus of long-standing fascination and observing it is not a new occurrence, </w:t>
      </w:r>
      <w:r w:rsidR="002B6402">
        <w:rPr>
          <w:rFonts w:ascii="Times New Roman" w:eastAsia="Malgun Gothic" w:hAnsi="Times New Roman" w:cs="Times New Roman"/>
          <w:sz w:val="24"/>
          <w:szCs w:val="24"/>
        </w:rPr>
        <w:t>although previous observations were casual rather than dedicated</w:t>
      </w:r>
      <w:r w:rsidRPr="28EC9C91">
        <w:rPr>
          <w:rFonts w:ascii="Times New Roman" w:eastAsia="Malgun Gothic" w:hAnsi="Times New Roman" w:cs="Times New Roman"/>
          <w:sz w:val="24"/>
          <w:szCs w:val="24"/>
        </w:rPr>
        <w:t>. My research and adoration for the sky w</w:t>
      </w:r>
      <w:r w:rsidR="006353EA">
        <w:rPr>
          <w:rFonts w:ascii="Times New Roman" w:eastAsia="Malgun Gothic" w:hAnsi="Times New Roman" w:cs="Times New Roman"/>
          <w:sz w:val="24"/>
          <w:szCs w:val="24"/>
        </w:rPr>
        <w:t>ere</w:t>
      </w:r>
      <w:r w:rsidRPr="28EC9C91">
        <w:rPr>
          <w:rFonts w:ascii="Times New Roman" w:eastAsia="Malgun Gothic" w:hAnsi="Times New Roman" w:cs="Times New Roman"/>
          <w:sz w:val="24"/>
          <w:szCs w:val="24"/>
        </w:rPr>
        <w:t xml:space="preserve"> infectious as it became a nightly familial ritual to marvel at the sunset. This has continued despite no longer recording the sky for this study and future evenings have been structured so, as a family, we can observe current astronomical events such as the </w:t>
      </w:r>
      <w:proofErr w:type="spellStart"/>
      <w:r w:rsidRPr="28EC9C91">
        <w:rPr>
          <w:rFonts w:ascii="Times New Roman" w:eastAsia="Malgun Gothic" w:hAnsi="Times New Roman" w:cs="Times New Roman"/>
          <w:sz w:val="24"/>
          <w:szCs w:val="24"/>
        </w:rPr>
        <w:t>Geminid</w:t>
      </w:r>
      <w:proofErr w:type="spellEnd"/>
      <w:r w:rsidRPr="28EC9C91">
        <w:rPr>
          <w:rFonts w:ascii="Times New Roman" w:eastAsia="Malgun Gothic" w:hAnsi="Times New Roman" w:cs="Times New Roman"/>
          <w:sz w:val="24"/>
          <w:szCs w:val="24"/>
        </w:rPr>
        <w:t xml:space="preserve"> meteor shower and Saturn-Jupiter conjunction. </w:t>
      </w:r>
      <w:r w:rsidR="001771C0">
        <w:rPr>
          <w:rFonts w:ascii="Times New Roman" w:eastAsia="Malgun Gothic" w:hAnsi="Times New Roman" w:cs="Times New Roman"/>
          <w:sz w:val="24"/>
          <w:szCs w:val="24"/>
        </w:rPr>
        <w:t>D</w:t>
      </w:r>
      <w:r w:rsidRPr="28EC9C91">
        <w:rPr>
          <w:rFonts w:ascii="Times New Roman" w:eastAsia="Malgun Gothic" w:hAnsi="Times New Roman" w:cs="Times New Roman"/>
          <w:sz w:val="24"/>
          <w:szCs w:val="24"/>
        </w:rPr>
        <w:t xml:space="preserve">ue to the restructuring of my day centred on the solar journey across the sky, my circadian rhythm seemed to realign to celestial movements rather than being fooled by excessive electronic lighting. </w:t>
      </w:r>
      <w:r w:rsidR="001771C0" w:rsidRPr="28EC9C91">
        <w:rPr>
          <w:rFonts w:ascii="Times New Roman" w:eastAsia="Malgun Gothic" w:hAnsi="Times New Roman" w:cs="Times New Roman"/>
          <w:sz w:val="24"/>
          <w:szCs w:val="24"/>
        </w:rPr>
        <w:t>Additionally,</w:t>
      </w:r>
      <w:r w:rsidR="001771C0">
        <w:rPr>
          <w:rFonts w:ascii="Times New Roman" w:eastAsia="Malgun Gothic" w:hAnsi="Times New Roman" w:cs="Times New Roman"/>
          <w:sz w:val="24"/>
          <w:szCs w:val="24"/>
        </w:rPr>
        <w:t xml:space="preserve"> this restructure to accommodate time for observing and painting the sky inadvertently restructured the day of my family and invited their own observations.</w:t>
      </w:r>
      <w:r w:rsidR="009C391D" w:rsidRPr="009C391D">
        <w:rPr>
          <w:rFonts w:ascii="Times New Roman" w:eastAsia="Malgun Gothic" w:hAnsi="Times New Roman" w:cs="Times New Roman"/>
          <w:sz w:val="24"/>
          <w:szCs w:val="24"/>
        </w:rPr>
        <w:t xml:space="preserve"> </w:t>
      </w:r>
      <w:r w:rsidR="009C391D" w:rsidRPr="28EC9C91">
        <w:rPr>
          <w:rFonts w:ascii="Times New Roman" w:eastAsia="Malgun Gothic" w:hAnsi="Times New Roman" w:cs="Times New Roman"/>
          <w:sz w:val="24"/>
          <w:szCs w:val="24"/>
        </w:rPr>
        <w:t>I was often greeted in the mornings with comments such as “that was quite a sight this morning!” or “red sky in the morning, Shepard’s warning”</w:t>
      </w:r>
      <w:r w:rsidR="00CB4B2A">
        <w:rPr>
          <w:rFonts w:ascii="Times New Roman" w:eastAsia="Malgun Gothic" w:hAnsi="Times New Roman" w:cs="Times New Roman"/>
          <w:sz w:val="24"/>
          <w:szCs w:val="24"/>
        </w:rPr>
        <w:t xml:space="preserve"> (Fig</w:t>
      </w:r>
      <w:r w:rsidR="009F00FA">
        <w:rPr>
          <w:rFonts w:ascii="Times New Roman" w:eastAsia="Malgun Gothic" w:hAnsi="Times New Roman" w:cs="Times New Roman"/>
          <w:sz w:val="24"/>
          <w:szCs w:val="24"/>
        </w:rPr>
        <w:t>ure</w:t>
      </w:r>
      <w:r w:rsidR="00DF7C46">
        <w:rPr>
          <w:rFonts w:ascii="Times New Roman" w:eastAsia="Malgun Gothic" w:hAnsi="Times New Roman" w:cs="Times New Roman"/>
          <w:sz w:val="24"/>
          <w:szCs w:val="24"/>
        </w:rPr>
        <w:t xml:space="preserve"> 3</w:t>
      </w:r>
      <w:r w:rsidR="00CB4B2A">
        <w:rPr>
          <w:rFonts w:ascii="Times New Roman" w:eastAsia="Malgun Gothic" w:hAnsi="Times New Roman" w:cs="Times New Roman"/>
          <w:sz w:val="24"/>
          <w:szCs w:val="24"/>
        </w:rPr>
        <w:t>)</w:t>
      </w:r>
      <w:r w:rsidR="009C391D" w:rsidRPr="28EC9C91">
        <w:rPr>
          <w:rFonts w:ascii="Times New Roman" w:eastAsia="Malgun Gothic" w:hAnsi="Times New Roman" w:cs="Times New Roman"/>
          <w:sz w:val="24"/>
          <w:szCs w:val="24"/>
        </w:rPr>
        <w:t xml:space="preserve"> and its corresponding sunset saying of “red sky at night, Shepard’s delight!”. </w:t>
      </w:r>
      <w:r w:rsidR="009C391D">
        <w:rPr>
          <w:rFonts w:ascii="Times New Roman" w:eastAsia="Malgun Gothic" w:hAnsi="Times New Roman" w:cs="Times New Roman"/>
          <w:sz w:val="24"/>
          <w:szCs w:val="24"/>
        </w:rPr>
        <w:t xml:space="preserve">The two latter comments are </w:t>
      </w:r>
      <w:r w:rsidR="00C22391">
        <w:rPr>
          <w:rFonts w:ascii="Times New Roman" w:eastAsia="Malgun Gothic" w:hAnsi="Times New Roman" w:cs="Times New Roman"/>
          <w:sz w:val="24"/>
          <w:szCs w:val="24"/>
        </w:rPr>
        <w:t xml:space="preserve">a </w:t>
      </w:r>
      <w:r w:rsidR="009C391D">
        <w:rPr>
          <w:rFonts w:ascii="Times New Roman" w:eastAsia="Malgun Gothic" w:hAnsi="Times New Roman" w:cs="Times New Roman"/>
          <w:sz w:val="24"/>
          <w:szCs w:val="24"/>
        </w:rPr>
        <w:t xml:space="preserve">form of unintentional natural astrology, a concept derived from the works of Hesiod and Aratus. For the Cappadocian hermit Saint </w:t>
      </w:r>
      <w:proofErr w:type="gramStart"/>
      <w:r w:rsidR="009C391D">
        <w:rPr>
          <w:rFonts w:ascii="Times New Roman" w:eastAsia="Malgun Gothic" w:hAnsi="Times New Roman" w:cs="Times New Roman"/>
          <w:sz w:val="24"/>
          <w:szCs w:val="24"/>
        </w:rPr>
        <w:t>Basil</w:t>
      </w:r>
      <w:proofErr w:type="gramEnd"/>
      <w:r w:rsidR="009C391D">
        <w:rPr>
          <w:rFonts w:ascii="Times New Roman" w:eastAsia="Malgun Gothic" w:hAnsi="Times New Roman" w:cs="Times New Roman"/>
          <w:sz w:val="24"/>
          <w:szCs w:val="24"/>
        </w:rPr>
        <w:t xml:space="preserve"> the Great (c.330-379), this was the only acceptable form of astrology and he acknowledged its’ pragmatism, especially for farmers.</w:t>
      </w:r>
      <w:r w:rsidR="009C391D">
        <w:rPr>
          <w:rStyle w:val="FootnoteReference"/>
          <w:rFonts w:ascii="Times New Roman" w:eastAsia="Malgun Gothic" w:hAnsi="Times New Roman" w:cs="Times New Roman"/>
          <w:sz w:val="24"/>
          <w:szCs w:val="24"/>
        </w:rPr>
        <w:footnoteReference w:id="14"/>
      </w:r>
      <w:r w:rsidR="009C391D">
        <w:rPr>
          <w:rFonts w:ascii="Times New Roman" w:eastAsia="Malgun Gothic" w:hAnsi="Times New Roman" w:cs="Times New Roman"/>
          <w:sz w:val="24"/>
          <w:szCs w:val="24"/>
        </w:rPr>
        <w:t xml:space="preserve"> </w:t>
      </w:r>
      <w:r w:rsidRPr="28EC9C91">
        <w:rPr>
          <w:rFonts w:ascii="Times New Roman" w:eastAsia="Malgun Gothic" w:hAnsi="Times New Roman" w:cs="Times New Roman"/>
          <w:sz w:val="24"/>
          <w:szCs w:val="24"/>
        </w:rPr>
        <w:t xml:space="preserve">The meditation on the colours of sunrise and sunset induced mindfulness that positively flowed into my morning, preparing me for a productive day, and into my evening, preparing me for relaxation and eventually sleep. I recognised elevated moods fuelled by crepuscular doses of personal </w:t>
      </w:r>
      <w:proofErr w:type="spellStart"/>
      <w:r w:rsidRPr="28EC9C91">
        <w:rPr>
          <w:rFonts w:ascii="Times New Roman" w:eastAsia="Malgun Gothic" w:hAnsi="Times New Roman" w:cs="Times New Roman"/>
          <w:i/>
          <w:iCs/>
          <w:sz w:val="24"/>
          <w:szCs w:val="24"/>
        </w:rPr>
        <w:t>mysterium</w:t>
      </w:r>
      <w:proofErr w:type="spellEnd"/>
      <w:r w:rsidRPr="28EC9C91">
        <w:rPr>
          <w:rFonts w:ascii="Times New Roman" w:eastAsia="Malgun Gothic" w:hAnsi="Times New Roman" w:cs="Times New Roman"/>
          <w:i/>
          <w:iCs/>
          <w:sz w:val="24"/>
          <w:szCs w:val="24"/>
        </w:rPr>
        <w:t xml:space="preserve"> </w:t>
      </w:r>
      <w:proofErr w:type="spellStart"/>
      <w:r w:rsidRPr="28EC9C91">
        <w:rPr>
          <w:rFonts w:ascii="Times New Roman" w:eastAsia="Malgun Gothic" w:hAnsi="Times New Roman" w:cs="Times New Roman"/>
          <w:i/>
          <w:iCs/>
          <w:sz w:val="24"/>
          <w:szCs w:val="24"/>
        </w:rPr>
        <w:t>fascinans</w:t>
      </w:r>
      <w:proofErr w:type="spellEnd"/>
      <w:r w:rsidRPr="28EC9C91">
        <w:rPr>
          <w:rFonts w:ascii="Times New Roman" w:eastAsia="Malgun Gothic" w:hAnsi="Times New Roman" w:cs="Times New Roman"/>
          <w:sz w:val="24"/>
          <w:szCs w:val="24"/>
        </w:rPr>
        <w:t>, a form of numinous experience identified by Rudolf Otto.</w:t>
      </w:r>
      <w:r w:rsidR="00F8182A">
        <w:rPr>
          <w:rStyle w:val="FootnoteReference"/>
          <w:rFonts w:ascii="Times New Roman" w:eastAsia="Malgun Gothic" w:hAnsi="Times New Roman" w:cs="Times New Roman"/>
          <w:sz w:val="24"/>
          <w:szCs w:val="24"/>
        </w:rPr>
        <w:footnoteReference w:id="15"/>
      </w:r>
      <w:r w:rsidRPr="28EC9C91">
        <w:rPr>
          <w:rFonts w:ascii="Times New Roman" w:eastAsia="Times New Roman" w:hAnsi="Times New Roman" w:cs="Times New Roman"/>
          <w:sz w:val="22"/>
        </w:rPr>
        <w:t xml:space="preserve"> </w:t>
      </w:r>
      <w:r w:rsidRPr="28EC9C91">
        <w:rPr>
          <w:rFonts w:ascii="Times New Roman" w:eastAsia="Malgun Gothic" w:hAnsi="Times New Roman" w:cs="Times New Roman"/>
          <w:sz w:val="24"/>
          <w:szCs w:val="24"/>
        </w:rPr>
        <w:t>It would be vital to note that I underwent therapy simultaneously and found as my mental state evolved so did my attention and reverence for the sky, including interest in astrology. Combined into a cauldron of curiosity, these led me to sunset and sunrise mythology, the psychology of colour and spiritual nourishment</w:t>
      </w:r>
      <w:r w:rsidR="0058091B">
        <w:rPr>
          <w:rFonts w:ascii="Times New Roman" w:eastAsia="Malgun Gothic" w:hAnsi="Times New Roman" w:cs="Times New Roman"/>
          <w:sz w:val="24"/>
          <w:szCs w:val="24"/>
        </w:rPr>
        <w:t>.</w:t>
      </w:r>
    </w:p>
    <w:p w14:paraId="2FA03445" w14:textId="1B382C70" w:rsidR="00E25082" w:rsidRDefault="00BA741E" w:rsidP="00204099">
      <w:pPr>
        <w:spacing w:line="276" w:lineRule="auto"/>
        <w:jc w:val="both"/>
        <w:rPr>
          <w:rFonts w:ascii="Times New Roman" w:eastAsia="Malgun Gothic" w:hAnsi="Times New Roman" w:cs="Times New Roman"/>
          <w:noProof/>
          <w:sz w:val="24"/>
          <w:szCs w:val="20"/>
        </w:rPr>
      </w:pPr>
      <w:r>
        <w:rPr>
          <w:rFonts w:ascii="Times New Roman" w:eastAsia="Malgun Gothic" w:hAnsi="Times New Roman" w:cs="Times New Roman"/>
          <w:noProof/>
          <w:sz w:val="24"/>
          <w:szCs w:val="20"/>
        </w:rPr>
        <w:drawing>
          <wp:anchor distT="0" distB="0" distL="114300" distR="114300" simplePos="0" relativeHeight="251661312" behindDoc="0" locked="0" layoutInCell="1" allowOverlap="1" wp14:anchorId="759FC352" wp14:editId="550D87F9">
            <wp:simplePos x="0" y="0"/>
            <wp:positionH relativeFrom="margin">
              <wp:align>center</wp:align>
            </wp:positionH>
            <wp:positionV relativeFrom="paragraph">
              <wp:posOffset>246518</wp:posOffset>
            </wp:positionV>
            <wp:extent cx="5452872" cy="1658112"/>
            <wp:effectExtent l="0" t="0" r="0" b="0"/>
            <wp:wrapTopAndBottom/>
            <wp:docPr id="3" name="Picture 3" descr="A picture containing tree, outdoor, nature, night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ree, outdoor, nature, night sky&#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452872" cy="1658112"/>
                    </a:xfrm>
                    <a:prstGeom prst="rect">
                      <a:avLst/>
                    </a:prstGeom>
                  </pic:spPr>
                </pic:pic>
              </a:graphicData>
            </a:graphic>
          </wp:anchor>
        </w:drawing>
      </w:r>
    </w:p>
    <w:p w14:paraId="17C2897D" w14:textId="322B2447" w:rsidR="0061691B" w:rsidRDefault="00DF7C46" w:rsidP="00204099">
      <w:pPr>
        <w:spacing w:line="276" w:lineRule="auto"/>
        <w:jc w:val="both"/>
        <w:rPr>
          <w:rFonts w:ascii="Times New Roman" w:eastAsia="Malgun Gothic" w:hAnsi="Times New Roman" w:cs="Times New Roman"/>
          <w:sz w:val="24"/>
          <w:szCs w:val="20"/>
        </w:rPr>
      </w:pPr>
      <w:r>
        <w:rPr>
          <w:noProof/>
        </w:rPr>
        <mc:AlternateContent>
          <mc:Choice Requires="wps">
            <w:drawing>
              <wp:anchor distT="0" distB="0" distL="114300" distR="114300" simplePos="0" relativeHeight="251669504" behindDoc="0" locked="0" layoutInCell="1" allowOverlap="1" wp14:anchorId="3C1B8725" wp14:editId="39770CF2">
                <wp:simplePos x="0" y="0"/>
                <wp:positionH relativeFrom="margin">
                  <wp:align>right</wp:align>
                </wp:positionH>
                <wp:positionV relativeFrom="paragraph">
                  <wp:posOffset>1904365</wp:posOffset>
                </wp:positionV>
                <wp:extent cx="5732780" cy="635"/>
                <wp:effectExtent l="0" t="0" r="1270" b="2540"/>
                <wp:wrapTopAndBottom/>
                <wp:docPr id="5" name="Text Box 5"/>
                <wp:cNvGraphicFramePr/>
                <a:graphic xmlns:a="http://schemas.openxmlformats.org/drawingml/2006/main">
                  <a:graphicData uri="http://schemas.microsoft.com/office/word/2010/wordprocessingShape">
                    <wps:wsp>
                      <wps:cNvSpPr txBox="1"/>
                      <wps:spPr>
                        <a:xfrm>
                          <a:off x="0" y="0"/>
                          <a:ext cx="5732780" cy="635"/>
                        </a:xfrm>
                        <a:prstGeom prst="rect">
                          <a:avLst/>
                        </a:prstGeom>
                        <a:solidFill>
                          <a:prstClr val="white"/>
                        </a:solidFill>
                        <a:ln>
                          <a:noFill/>
                        </a:ln>
                      </wps:spPr>
                      <wps:txbx>
                        <w:txbxContent>
                          <w:p w14:paraId="7A47DE61" w14:textId="538C8D09" w:rsidR="006432DF" w:rsidRPr="00F96776" w:rsidRDefault="006432DF" w:rsidP="00F96776">
                            <w:pPr>
                              <w:pStyle w:val="Caption"/>
                              <w:jc w:val="center"/>
                              <w:rPr>
                                <w:rFonts w:ascii="Times New Roman" w:eastAsia="Malgun Gothic" w:hAnsi="Times New Roman" w:cs="Times New Roman"/>
                                <w:noProof/>
                                <w:color w:val="171717" w:themeColor="background2" w:themeShade="1A"/>
                                <w:sz w:val="22"/>
                                <w:szCs w:val="22"/>
                              </w:rPr>
                            </w:pPr>
                            <w:r>
                              <w:rPr>
                                <w:rFonts w:ascii="Times New Roman" w:eastAsia="Malgun Gothic" w:hAnsi="Times New Roman" w:cs="Times New Roman"/>
                                <w:noProof/>
                                <w:color w:val="171717" w:themeColor="background2" w:themeShade="1A"/>
                                <w:sz w:val="22"/>
                                <w:szCs w:val="22"/>
                              </w:rPr>
                              <w:t xml:space="preserve">Figure </w:t>
                            </w:r>
                            <w:r w:rsidRPr="00F96776">
                              <w:rPr>
                                <w:rFonts w:ascii="Times New Roman" w:eastAsia="Malgun Gothic" w:hAnsi="Times New Roman" w:cs="Times New Roman"/>
                                <w:noProof/>
                                <w:color w:val="171717" w:themeColor="background2" w:themeShade="1A"/>
                                <w:sz w:val="22"/>
                                <w:szCs w:val="22"/>
                              </w:rPr>
                              <w:fldChar w:fldCharType="begin"/>
                            </w:r>
                            <w:r w:rsidRPr="00F96776">
                              <w:rPr>
                                <w:rFonts w:ascii="Times New Roman" w:eastAsia="Malgun Gothic" w:hAnsi="Times New Roman" w:cs="Times New Roman"/>
                                <w:noProof/>
                                <w:color w:val="171717" w:themeColor="background2" w:themeShade="1A"/>
                                <w:sz w:val="22"/>
                                <w:szCs w:val="22"/>
                              </w:rPr>
                              <w:instrText xml:space="preserve"> SEQ Figure \* ARABIC </w:instrText>
                            </w:r>
                            <w:r w:rsidRPr="00F96776">
                              <w:rPr>
                                <w:rFonts w:ascii="Times New Roman" w:eastAsia="Malgun Gothic" w:hAnsi="Times New Roman" w:cs="Times New Roman"/>
                                <w:noProof/>
                                <w:color w:val="171717" w:themeColor="background2" w:themeShade="1A"/>
                                <w:sz w:val="22"/>
                                <w:szCs w:val="22"/>
                              </w:rPr>
                              <w:fldChar w:fldCharType="separate"/>
                            </w:r>
                            <w:r w:rsidRPr="00F96776">
                              <w:rPr>
                                <w:rFonts w:ascii="Times New Roman" w:eastAsia="Malgun Gothic" w:hAnsi="Times New Roman" w:cs="Times New Roman"/>
                                <w:noProof/>
                                <w:color w:val="171717" w:themeColor="background2" w:themeShade="1A"/>
                                <w:sz w:val="22"/>
                                <w:szCs w:val="22"/>
                              </w:rPr>
                              <w:t>3</w:t>
                            </w:r>
                            <w:r w:rsidRPr="00F96776">
                              <w:rPr>
                                <w:rFonts w:ascii="Times New Roman" w:eastAsia="Malgun Gothic" w:hAnsi="Times New Roman" w:cs="Times New Roman"/>
                                <w:noProof/>
                                <w:color w:val="171717" w:themeColor="background2" w:themeShade="1A"/>
                                <w:sz w:val="22"/>
                                <w:szCs w:val="22"/>
                              </w:rPr>
                              <w:fldChar w:fldCharType="end"/>
                            </w:r>
                            <w:r>
                              <w:rPr>
                                <w:rFonts w:ascii="Times New Roman" w:eastAsia="Malgun Gothic" w:hAnsi="Times New Roman" w:cs="Times New Roman"/>
                                <w:noProof/>
                                <w:color w:val="171717" w:themeColor="background2" w:themeShade="1A"/>
                                <w:sz w:val="22"/>
                                <w:szCs w:val="22"/>
                              </w:rPr>
                              <w:t>.</w:t>
                            </w:r>
                            <w:r w:rsidRPr="00F96776">
                              <w:rPr>
                                <w:rFonts w:ascii="Times New Roman" w:hAnsi="Times New Roman" w:cs="Times New Roman"/>
                                <w:color w:val="171717" w:themeColor="background2" w:themeShade="1A"/>
                                <w:sz w:val="22"/>
                                <w:szCs w:val="22"/>
                              </w:rPr>
                              <w:t xml:space="preserve"> Monday 23rd November</w:t>
                            </w:r>
                            <w:r>
                              <w:rPr>
                                <w:rFonts w:ascii="Times New Roman" w:hAnsi="Times New Roman" w:cs="Times New Roman"/>
                                <w:color w:val="171717" w:themeColor="background2" w:themeShade="1A"/>
                                <w:sz w:val="22"/>
                                <w:szCs w:val="22"/>
                              </w:rPr>
                              <w:t xml:space="preserve"> 2020</w:t>
                            </w:r>
                            <w:r w:rsidRPr="00F96776">
                              <w:rPr>
                                <w:rFonts w:ascii="Times New Roman" w:hAnsi="Times New Roman" w:cs="Times New Roman"/>
                                <w:color w:val="171717" w:themeColor="background2" w:themeShade="1A"/>
                                <w:sz w:val="22"/>
                                <w:szCs w:val="22"/>
                              </w:rPr>
                              <w:t xml:space="preserve"> had a red-hue sunrise.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C1B8725" id="Text Box 5" o:spid="_x0000_s1028" type="#_x0000_t202" style="position:absolute;left:0;text-align:left;margin-left:400.2pt;margin-top:149.95pt;width:451.4pt;height:.05pt;z-index:251669504;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ZYvZMAIAAGQEAAAOAAAAZHJzL2Uyb0RvYy54bWysVMFu2zAMvQ/YPwi6L05SpC2MOEWWIsOA&#10;oC2QDD0rshwLkEWNUmJnXz9KjtOt22nYRaZIitJ7j/T8oWsMOyn0GmzBJ6MxZ8pKKLU9FPzbbv3p&#10;njMfhC2FAasKflaePyw+fpi3LldTqMGUChkVsT5vXcHrEFyeZV7WqhF+BE5ZClaAjQi0xUNWomip&#10;emOy6Xh8m7WApUOQynvyPvZBvkj1q0rJ8FxVXgVmCk5vC2nFtO7jmi3mIj+gcLWWl2eIf3hFI7Sl&#10;S6+lHkUQ7Ij6j1KNlggeqjCS0GRQVVqqhIHQTMbv0Gxr4VTCQuR4d6XJ/7+y8un0gkyXBZ9xZkVD&#10;Eu1UF9hn6NgsstM6n1PS1lFa6MhNKg9+T84IuquwiV+CwyhOPJ+v3MZikpyzu5vp3T2FJMVub1Lt&#10;7O2oQx++KGhYNAqOJFziU5w2PtAzKHVIiTd5MLpca2PiJgZWBtlJkMhtrYOKD6QTv2UZG3MtxFN9&#10;OHqyiK/HEa3Q7bvExnTAuIfyTNAR+tbxTq413bcRPrwIpF4hSNT/4ZmWykBbcLhYnNWAP/7mj/kk&#10;IUU5a6n3Cu6/HwUqzsxXS+LGRh0MHIz9YNhjswJCOqHJcjKZdACDGcwKoXmlsVjGWygkrKS7Ch4G&#10;cxX6CaCxkmq5TEnUjk6Ejd06GUsPvO66V4HuokogMZ9g6EqRvxOnz03yuOUxENNJuchrz+KFbmrl&#10;JM9l7OKs/LpPWW8/h8VPAAAA//8DAFBLAwQUAAYACAAAACEA8o1ywd8AAAAIAQAADwAAAGRycy9k&#10;b3ducmV2LnhtbEyPMU/DMBCFdyT+g3VILIjapFVF0jhVVcEAS0Xo0s2N3TgQnyPbacO/55joeHqn&#10;976vXE+uZ2cTYudRwtNMADPYeN1hK2H/+fr4DCwmhVr1Ho2EHxNhXd3elKrQ/oIf5lynllEJxkJJ&#10;sCkNBeexscapOPODQcpOPjiV6Awt10FdqNz1PBNiyZ3qkBasGszWmua7Hp2E3eKwsw/j6eV9s5iH&#10;t/24XX61tZT3d9NmBSyZKf0/wx8+oUNFTEc/oo6sl0AiSUKW5zkwinORkclRwlwIAbwq+bVA9QsA&#10;AP//AwBQSwECLQAUAAYACAAAACEAtoM4kv4AAADhAQAAEwAAAAAAAAAAAAAAAAAAAAAAW0NvbnRl&#10;bnRfVHlwZXNdLnhtbFBLAQItABQABgAIAAAAIQA4/SH/1gAAAJQBAAALAAAAAAAAAAAAAAAAAC8B&#10;AABfcmVscy8ucmVsc1BLAQItABQABgAIAAAAIQC0ZYvZMAIAAGQEAAAOAAAAAAAAAAAAAAAAAC4C&#10;AABkcnMvZTJvRG9jLnhtbFBLAQItABQABgAIAAAAIQDyjXLB3wAAAAgBAAAPAAAAAAAAAAAAAAAA&#10;AIoEAABkcnMvZG93bnJldi54bWxQSwUGAAAAAAQABADzAAAAlgUAAAAA&#10;" stroked="f">
                <v:textbox style="mso-fit-shape-to-text:t" inset="0,0,0,0">
                  <w:txbxContent>
                    <w:p w14:paraId="7A47DE61" w14:textId="538C8D09" w:rsidR="006432DF" w:rsidRPr="00F96776" w:rsidRDefault="006432DF" w:rsidP="00F96776">
                      <w:pPr>
                        <w:pStyle w:val="Caption"/>
                        <w:jc w:val="center"/>
                        <w:rPr>
                          <w:rFonts w:ascii="Times New Roman" w:eastAsia="Malgun Gothic" w:hAnsi="Times New Roman" w:cs="Times New Roman"/>
                          <w:noProof/>
                          <w:color w:val="171717" w:themeColor="background2" w:themeShade="1A"/>
                          <w:sz w:val="22"/>
                          <w:szCs w:val="22"/>
                        </w:rPr>
                      </w:pPr>
                      <w:r>
                        <w:rPr>
                          <w:rFonts w:ascii="Times New Roman" w:eastAsia="Malgun Gothic" w:hAnsi="Times New Roman" w:cs="Times New Roman"/>
                          <w:noProof/>
                          <w:color w:val="171717" w:themeColor="background2" w:themeShade="1A"/>
                          <w:sz w:val="22"/>
                          <w:szCs w:val="22"/>
                        </w:rPr>
                        <w:t xml:space="preserve">Figure </w:t>
                      </w:r>
                      <w:r w:rsidRPr="00F96776">
                        <w:rPr>
                          <w:rFonts w:ascii="Times New Roman" w:eastAsia="Malgun Gothic" w:hAnsi="Times New Roman" w:cs="Times New Roman"/>
                          <w:noProof/>
                          <w:color w:val="171717" w:themeColor="background2" w:themeShade="1A"/>
                          <w:sz w:val="22"/>
                          <w:szCs w:val="22"/>
                        </w:rPr>
                        <w:fldChar w:fldCharType="begin"/>
                      </w:r>
                      <w:r w:rsidRPr="00F96776">
                        <w:rPr>
                          <w:rFonts w:ascii="Times New Roman" w:eastAsia="Malgun Gothic" w:hAnsi="Times New Roman" w:cs="Times New Roman"/>
                          <w:noProof/>
                          <w:color w:val="171717" w:themeColor="background2" w:themeShade="1A"/>
                          <w:sz w:val="22"/>
                          <w:szCs w:val="22"/>
                        </w:rPr>
                        <w:instrText xml:space="preserve"> SEQ Figure \* ARABIC </w:instrText>
                      </w:r>
                      <w:r w:rsidRPr="00F96776">
                        <w:rPr>
                          <w:rFonts w:ascii="Times New Roman" w:eastAsia="Malgun Gothic" w:hAnsi="Times New Roman" w:cs="Times New Roman"/>
                          <w:noProof/>
                          <w:color w:val="171717" w:themeColor="background2" w:themeShade="1A"/>
                          <w:sz w:val="22"/>
                          <w:szCs w:val="22"/>
                        </w:rPr>
                        <w:fldChar w:fldCharType="separate"/>
                      </w:r>
                      <w:r w:rsidRPr="00F96776">
                        <w:rPr>
                          <w:rFonts w:ascii="Times New Roman" w:eastAsia="Malgun Gothic" w:hAnsi="Times New Roman" w:cs="Times New Roman"/>
                          <w:noProof/>
                          <w:color w:val="171717" w:themeColor="background2" w:themeShade="1A"/>
                          <w:sz w:val="22"/>
                          <w:szCs w:val="22"/>
                        </w:rPr>
                        <w:t>3</w:t>
                      </w:r>
                      <w:r w:rsidRPr="00F96776">
                        <w:rPr>
                          <w:rFonts w:ascii="Times New Roman" w:eastAsia="Malgun Gothic" w:hAnsi="Times New Roman" w:cs="Times New Roman"/>
                          <w:noProof/>
                          <w:color w:val="171717" w:themeColor="background2" w:themeShade="1A"/>
                          <w:sz w:val="22"/>
                          <w:szCs w:val="22"/>
                        </w:rPr>
                        <w:fldChar w:fldCharType="end"/>
                      </w:r>
                      <w:r>
                        <w:rPr>
                          <w:rFonts w:ascii="Times New Roman" w:eastAsia="Malgun Gothic" w:hAnsi="Times New Roman" w:cs="Times New Roman"/>
                          <w:noProof/>
                          <w:color w:val="171717" w:themeColor="background2" w:themeShade="1A"/>
                          <w:sz w:val="22"/>
                          <w:szCs w:val="22"/>
                        </w:rPr>
                        <w:t>.</w:t>
                      </w:r>
                      <w:r w:rsidRPr="00F96776">
                        <w:rPr>
                          <w:rFonts w:ascii="Times New Roman" w:hAnsi="Times New Roman" w:cs="Times New Roman"/>
                          <w:color w:val="171717" w:themeColor="background2" w:themeShade="1A"/>
                          <w:sz w:val="22"/>
                          <w:szCs w:val="22"/>
                        </w:rPr>
                        <w:t xml:space="preserve"> Monday 23rd November</w:t>
                      </w:r>
                      <w:r>
                        <w:rPr>
                          <w:rFonts w:ascii="Times New Roman" w:hAnsi="Times New Roman" w:cs="Times New Roman"/>
                          <w:color w:val="171717" w:themeColor="background2" w:themeShade="1A"/>
                          <w:sz w:val="22"/>
                          <w:szCs w:val="22"/>
                        </w:rPr>
                        <w:t xml:space="preserve"> 2020</w:t>
                      </w:r>
                      <w:r w:rsidRPr="00F96776">
                        <w:rPr>
                          <w:rFonts w:ascii="Times New Roman" w:hAnsi="Times New Roman" w:cs="Times New Roman"/>
                          <w:color w:val="171717" w:themeColor="background2" w:themeShade="1A"/>
                          <w:sz w:val="22"/>
                          <w:szCs w:val="22"/>
                        </w:rPr>
                        <w:t xml:space="preserve"> had a red-hue sunrise.</w:t>
                      </w:r>
                    </w:p>
                  </w:txbxContent>
                </v:textbox>
                <w10:wrap type="topAndBottom" anchorx="margin"/>
              </v:shape>
            </w:pict>
          </mc:Fallback>
        </mc:AlternateContent>
      </w:r>
    </w:p>
    <w:p w14:paraId="12CDD0C9" w14:textId="16E57393" w:rsidR="00EC29B3" w:rsidRPr="00FD1668" w:rsidRDefault="00EC29B3" w:rsidP="00204099">
      <w:pPr>
        <w:spacing w:line="276" w:lineRule="auto"/>
        <w:jc w:val="both"/>
        <w:rPr>
          <w:rFonts w:ascii="Times New Roman" w:eastAsia="Malgun Gothic" w:hAnsi="Times New Roman" w:cs="Times New Roman"/>
          <w:b/>
          <w:bCs/>
          <w:sz w:val="24"/>
          <w:szCs w:val="20"/>
        </w:rPr>
      </w:pPr>
      <w:r w:rsidRPr="007A53DE">
        <w:rPr>
          <w:rFonts w:ascii="Times New Roman" w:eastAsia="Malgun Gothic" w:hAnsi="Times New Roman" w:cs="Times New Roman"/>
          <w:b/>
          <w:bCs/>
        </w:rPr>
        <w:t>Sunrise to Sunset</w:t>
      </w:r>
    </w:p>
    <w:p w14:paraId="3DAC9632" w14:textId="40F0408B" w:rsidR="00A76C3C" w:rsidRDefault="00C31D2B" w:rsidP="00204099">
      <w:pPr>
        <w:spacing w:line="276" w:lineRule="auto"/>
        <w:jc w:val="both"/>
        <w:rPr>
          <w:rFonts w:ascii="Times New Roman" w:eastAsia="Malgun Gothic" w:hAnsi="Times New Roman" w:cs="Times New Roman"/>
          <w:sz w:val="24"/>
          <w:szCs w:val="24"/>
        </w:rPr>
      </w:pPr>
      <w:r>
        <w:rPr>
          <w:rFonts w:ascii="Times New Roman" w:eastAsia="Malgun Gothic" w:hAnsi="Times New Roman" w:cs="Times New Roman"/>
          <w:sz w:val="24"/>
          <w:szCs w:val="24"/>
        </w:rPr>
        <w:t>The school of Solar mythology was</w:t>
      </w:r>
      <w:r w:rsidR="009844E4">
        <w:rPr>
          <w:rFonts w:ascii="Times New Roman" w:eastAsia="Malgun Gothic" w:hAnsi="Times New Roman" w:cs="Times New Roman"/>
          <w:sz w:val="24"/>
          <w:szCs w:val="24"/>
        </w:rPr>
        <w:t xml:space="preserve"> favoured in the 18</w:t>
      </w:r>
      <w:r w:rsidR="009844E4" w:rsidRPr="009844E4">
        <w:rPr>
          <w:rFonts w:ascii="Times New Roman" w:eastAsia="Malgun Gothic" w:hAnsi="Times New Roman" w:cs="Times New Roman"/>
          <w:sz w:val="24"/>
          <w:szCs w:val="24"/>
          <w:vertAlign w:val="superscript"/>
        </w:rPr>
        <w:t>th</w:t>
      </w:r>
      <w:r w:rsidR="009844E4">
        <w:rPr>
          <w:rFonts w:ascii="Times New Roman" w:eastAsia="Malgun Gothic" w:hAnsi="Times New Roman" w:cs="Times New Roman"/>
          <w:sz w:val="24"/>
          <w:szCs w:val="24"/>
        </w:rPr>
        <w:t xml:space="preserve"> to 19</w:t>
      </w:r>
      <w:r w:rsidR="009844E4" w:rsidRPr="009844E4">
        <w:rPr>
          <w:rFonts w:ascii="Times New Roman" w:eastAsia="Malgun Gothic" w:hAnsi="Times New Roman" w:cs="Times New Roman"/>
          <w:sz w:val="24"/>
          <w:szCs w:val="24"/>
          <w:vertAlign w:val="superscript"/>
        </w:rPr>
        <w:t>th</w:t>
      </w:r>
      <w:r w:rsidR="009844E4">
        <w:rPr>
          <w:rFonts w:ascii="Times New Roman" w:eastAsia="Malgun Gothic" w:hAnsi="Times New Roman" w:cs="Times New Roman"/>
          <w:sz w:val="24"/>
          <w:szCs w:val="24"/>
        </w:rPr>
        <w:t xml:space="preserve"> centuries</w:t>
      </w:r>
      <w:r w:rsidR="00C264C8">
        <w:rPr>
          <w:rFonts w:ascii="Times New Roman" w:eastAsia="Malgun Gothic" w:hAnsi="Times New Roman" w:cs="Times New Roman"/>
          <w:sz w:val="24"/>
          <w:szCs w:val="24"/>
        </w:rPr>
        <w:t xml:space="preserve"> although it has now fallen out of favour</w:t>
      </w:r>
      <w:r w:rsidR="00CC16F2">
        <w:rPr>
          <w:rFonts w:ascii="Times New Roman" w:eastAsia="Malgun Gothic" w:hAnsi="Times New Roman" w:cs="Times New Roman"/>
          <w:sz w:val="24"/>
          <w:szCs w:val="24"/>
        </w:rPr>
        <w:t>.</w:t>
      </w:r>
      <w:r w:rsidR="00C264C8">
        <w:rPr>
          <w:rStyle w:val="FootnoteReference"/>
          <w:rFonts w:ascii="Times New Roman" w:eastAsia="Malgun Gothic" w:hAnsi="Times New Roman" w:cs="Times New Roman"/>
          <w:sz w:val="24"/>
          <w:szCs w:val="24"/>
        </w:rPr>
        <w:footnoteReference w:id="16"/>
      </w:r>
      <w:r w:rsidR="00CC16F2">
        <w:rPr>
          <w:rFonts w:ascii="Times New Roman" w:eastAsia="Malgun Gothic" w:hAnsi="Times New Roman" w:cs="Times New Roman"/>
          <w:sz w:val="24"/>
          <w:szCs w:val="24"/>
        </w:rPr>
        <w:t xml:space="preserve"> </w:t>
      </w:r>
      <w:r w:rsidR="00F26116">
        <w:rPr>
          <w:rFonts w:ascii="Times New Roman" w:eastAsia="Malgun Gothic" w:hAnsi="Times New Roman" w:cs="Times New Roman"/>
          <w:sz w:val="24"/>
          <w:szCs w:val="24"/>
        </w:rPr>
        <w:t xml:space="preserve">According to German anthropologist Max Muller, all religions venerated the solar god but named him something different depending on their </w:t>
      </w:r>
      <w:r w:rsidR="00312041">
        <w:rPr>
          <w:rFonts w:ascii="Times New Roman" w:eastAsia="Malgun Gothic" w:hAnsi="Times New Roman" w:cs="Times New Roman"/>
          <w:sz w:val="24"/>
          <w:szCs w:val="24"/>
        </w:rPr>
        <w:t xml:space="preserve">location. </w:t>
      </w:r>
      <w:r w:rsidR="005F317E">
        <w:rPr>
          <w:rFonts w:ascii="Times New Roman" w:eastAsia="Malgun Gothic" w:hAnsi="Times New Roman" w:cs="Times New Roman"/>
          <w:sz w:val="24"/>
          <w:szCs w:val="24"/>
        </w:rPr>
        <w:t xml:space="preserve">Muller believed this to be evidence </w:t>
      </w:r>
      <w:r w:rsidR="005F317E">
        <w:rPr>
          <w:rFonts w:ascii="Times New Roman" w:eastAsia="Malgun Gothic" w:hAnsi="Times New Roman" w:cs="Times New Roman"/>
          <w:sz w:val="24"/>
          <w:szCs w:val="24"/>
        </w:rPr>
        <w:lastRenderedPageBreak/>
        <w:t>that religion is a disease of language and that all mythos is poetic simplification of ancient Aryan (Indo-European) observations of celestial phenomena.</w:t>
      </w:r>
      <w:r w:rsidR="005F317E">
        <w:rPr>
          <w:rStyle w:val="FootnoteReference"/>
          <w:rFonts w:ascii="Times New Roman" w:eastAsia="Malgun Gothic" w:hAnsi="Times New Roman" w:cs="Times New Roman"/>
          <w:sz w:val="24"/>
          <w:szCs w:val="24"/>
        </w:rPr>
        <w:footnoteReference w:id="17"/>
      </w:r>
      <w:r w:rsidR="005F317E">
        <w:rPr>
          <w:rFonts w:ascii="Times New Roman" w:eastAsia="Malgun Gothic" w:hAnsi="Times New Roman" w:cs="Times New Roman"/>
          <w:sz w:val="24"/>
          <w:szCs w:val="24"/>
        </w:rPr>
        <w:t xml:space="preserve"> </w:t>
      </w:r>
      <w:r w:rsidR="00786B27">
        <w:rPr>
          <w:rFonts w:ascii="Times New Roman" w:eastAsia="Malgun Gothic" w:hAnsi="Times New Roman" w:cs="Times New Roman"/>
          <w:sz w:val="24"/>
          <w:szCs w:val="24"/>
        </w:rPr>
        <w:t xml:space="preserve">For influential </w:t>
      </w:r>
      <w:r w:rsidR="009E3EBC">
        <w:rPr>
          <w:rFonts w:ascii="Times New Roman" w:eastAsia="Malgun Gothic" w:hAnsi="Times New Roman" w:cs="Times New Roman"/>
          <w:sz w:val="24"/>
          <w:szCs w:val="24"/>
        </w:rPr>
        <w:t xml:space="preserve">but discredited anthropologist E.B Tyler, </w:t>
      </w:r>
      <w:r w:rsidR="00A5473C">
        <w:rPr>
          <w:rFonts w:ascii="Times New Roman" w:eastAsia="Malgun Gothic" w:hAnsi="Times New Roman" w:cs="Times New Roman"/>
          <w:sz w:val="24"/>
          <w:szCs w:val="24"/>
        </w:rPr>
        <w:t xml:space="preserve">the </w:t>
      </w:r>
      <w:r w:rsidR="009D0864">
        <w:rPr>
          <w:rFonts w:ascii="Times New Roman" w:eastAsia="Malgun Gothic" w:hAnsi="Times New Roman" w:cs="Times New Roman"/>
          <w:sz w:val="24"/>
          <w:szCs w:val="24"/>
        </w:rPr>
        <w:t xml:space="preserve">widespread </w:t>
      </w:r>
      <w:r w:rsidR="00DB5DD2">
        <w:rPr>
          <w:rFonts w:ascii="Times New Roman" w:eastAsia="Malgun Gothic" w:hAnsi="Times New Roman" w:cs="Times New Roman"/>
          <w:sz w:val="24"/>
          <w:szCs w:val="24"/>
        </w:rPr>
        <w:t>solar religion</w:t>
      </w:r>
      <w:r w:rsidR="00B11032">
        <w:rPr>
          <w:rFonts w:ascii="Times New Roman" w:eastAsia="Malgun Gothic" w:hAnsi="Times New Roman" w:cs="Times New Roman"/>
          <w:sz w:val="24"/>
          <w:szCs w:val="24"/>
        </w:rPr>
        <w:t xml:space="preserve"> reflected the pan-human </w:t>
      </w:r>
      <w:r w:rsidR="007B1194">
        <w:rPr>
          <w:rFonts w:ascii="Times New Roman" w:eastAsia="Malgun Gothic" w:hAnsi="Times New Roman" w:cs="Times New Roman"/>
          <w:sz w:val="24"/>
          <w:szCs w:val="24"/>
        </w:rPr>
        <w:t>quest for understanding the journey of souls</w:t>
      </w:r>
      <w:r w:rsidR="00AF1A96">
        <w:rPr>
          <w:rFonts w:ascii="Times New Roman" w:eastAsia="Malgun Gothic" w:hAnsi="Times New Roman" w:cs="Times New Roman"/>
          <w:sz w:val="24"/>
          <w:szCs w:val="24"/>
        </w:rPr>
        <w:t xml:space="preserve"> as it traversed life on, below or above the Earth. </w:t>
      </w:r>
      <w:r w:rsidR="009D3959">
        <w:rPr>
          <w:rFonts w:ascii="Times New Roman" w:eastAsia="Malgun Gothic" w:hAnsi="Times New Roman" w:cs="Times New Roman"/>
          <w:sz w:val="24"/>
          <w:szCs w:val="24"/>
        </w:rPr>
        <w:t xml:space="preserve">Specifically, </w:t>
      </w:r>
      <w:r w:rsidR="009E3EBC">
        <w:rPr>
          <w:rFonts w:ascii="Times New Roman" w:eastAsia="Malgun Gothic" w:hAnsi="Times New Roman" w:cs="Times New Roman"/>
          <w:sz w:val="24"/>
          <w:szCs w:val="24"/>
        </w:rPr>
        <w:t>the solar myth</w:t>
      </w:r>
      <w:r w:rsidR="00D051D8">
        <w:rPr>
          <w:rFonts w:ascii="Times New Roman" w:eastAsia="Malgun Gothic" w:hAnsi="Times New Roman" w:cs="Times New Roman"/>
          <w:sz w:val="24"/>
          <w:szCs w:val="24"/>
        </w:rPr>
        <w:t xml:space="preserve"> </w:t>
      </w:r>
      <w:r w:rsidR="009D3959">
        <w:rPr>
          <w:rFonts w:ascii="Times New Roman" w:eastAsia="Malgun Gothic" w:hAnsi="Times New Roman" w:cs="Times New Roman"/>
          <w:sz w:val="24"/>
          <w:szCs w:val="24"/>
        </w:rPr>
        <w:t>is</w:t>
      </w:r>
      <w:r w:rsidR="00D051D8">
        <w:rPr>
          <w:rFonts w:ascii="Times New Roman" w:eastAsia="Malgun Gothic" w:hAnsi="Times New Roman" w:cs="Times New Roman"/>
          <w:sz w:val="24"/>
          <w:szCs w:val="24"/>
        </w:rPr>
        <w:t xml:space="preserve"> “on the one hand death as sunset, on the other in new life as sunrise</w:t>
      </w:r>
      <w:r w:rsidR="0071101E">
        <w:rPr>
          <w:rFonts w:ascii="Times New Roman" w:eastAsia="Malgun Gothic" w:hAnsi="Times New Roman" w:cs="Times New Roman"/>
          <w:sz w:val="24"/>
          <w:szCs w:val="24"/>
        </w:rPr>
        <w:t>.</w:t>
      </w:r>
      <w:r w:rsidR="00D051D8">
        <w:rPr>
          <w:rFonts w:ascii="Times New Roman" w:eastAsia="Malgun Gothic" w:hAnsi="Times New Roman" w:cs="Times New Roman"/>
          <w:sz w:val="24"/>
          <w:szCs w:val="24"/>
        </w:rPr>
        <w:t>”</w:t>
      </w:r>
      <w:r w:rsidR="00D051D8">
        <w:rPr>
          <w:rStyle w:val="FootnoteReference"/>
          <w:rFonts w:ascii="Times New Roman" w:eastAsia="Malgun Gothic" w:hAnsi="Times New Roman" w:cs="Times New Roman"/>
          <w:sz w:val="24"/>
          <w:szCs w:val="24"/>
        </w:rPr>
        <w:footnoteReference w:id="18"/>
      </w:r>
      <w:r w:rsidR="004A37F8">
        <w:rPr>
          <w:rFonts w:ascii="Times New Roman" w:eastAsia="Malgun Gothic" w:hAnsi="Times New Roman" w:cs="Times New Roman"/>
          <w:sz w:val="24"/>
          <w:szCs w:val="24"/>
        </w:rPr>
        <w:t xml:space="preserve"> Therefore, the poetic adaptation o</w:t>
      </w:r>
      <w:r w:rsidR="00071EE8">
        <w:rPr>
          <w:rFonts w:ascii="Times New Roman" w:eastAsia="Malgun Gothic" w:hAnsi="Times New Roman" w:cs="Times New Roman"/>
          <w:sz w:val="24"/>
          <w:szCs w:val="24"/>
        </w:rPr>
        <w:t>f the sun reveals the macro/micro cosmology</w:t>
      </w:r>
      <w:r w:rsidR="00FD1668">
        <w:rPr>
          <w:rFonts w:ascii="Times New Roman" w:eastAsia="Malgun Gothic" w:hAnsi="Times New Roman" w:cs="Times New Roman"/>
          <w:sz w:val="24"/>
          <w:szCs w:val="24"/>
        </w:rPr>
        <w:t xml:space="preserve"> where the sun reflects the life of man. </w:t>
      </w:r>
      <w:r w:rsidR="00AF435E">
        <w:rPr>
          <w:rFonts w:ascii="Times New Roman" w:eastAsia="Malgun Gothic" w:hAnsi="Times New Roman" w:cs="Times New Roman"/>
          <w:sz w:val="24"/>
          <w:szCs w:val="24"/>
        </w:rPr>
        <w:t xml:space="preserve">This reductionist perspective saw all mythology rooted in the solar journey, represented through the eternally dying god. </w:t>
      </w:r>
      <w:r w:rsidR="00AF1AA5">
        <w:rPr>
          <w:rFonts w:ascii="Times New Roman" w:eastAsia="Malgun Gothic" w:hAnsi="Times New Roman" w:cs="Times New Roman"/>
          <w:sz w:val="24"/>
          <w:szCs w:val="24"/>
        </w:rPr>
        <w:t>The pious praxis of</w:t>
      </w:r>
      <w:r w:rsidR="00506E46">
        <w:rPr>
          <w:rFonts w:ascii="Times New Roman" w:eastAsia="Malgun Gothic" w:hAnsi="Times New Roman" w:cs="Times New Roman"/>
          <w:sz w:val="24"/>
          <w:szCs w:val="24"/>
        </w:rPr>
        <w:t xml:space="preserve"> Proclus (412-482)</w:t>
      </w:r>
      <w:r w:rsidR="009B75A9">
        <w:rPr>
          <w:rFonts w:ascii="Times New Roman" w:eastAsia="Malgun Gothic" w:hAnsi="Times New Roman" w:cs="Times New Roman"/>
          <w:sz w:val="24"/>
          <w:szCs w:val="24"/>
        </w:rPr>
        <w:t xml:space="preserve"> reveals a different form of sun veneration</w:t>
      </w:r>
      <w:r w:rsidR="009C2EE2">
        <w:rPr>
          <w:rFonts w:ascii="Times New Roman" w:eastAsia="Malgun Gothic" w:hAnsi="Times New Roman" w:cs="Times New Roman"/>
          <w:sz w:val="24"/>
          <w:szCs w:val="24"/>
        </w:rPr>
        <w:t>; he prayed</w:t>
      </w:r>
      <w:r w:rsidR="009B75A9">
        <w:rPr>
          <w:rFonts w:ascii="Times New Roman" w:eastAsia="Malgun Gothic" w:hAnsi="Times New Roman" w:cs="Times New Roman"/>
          <w:sz w:val="24"/>
          <w:szCs w:val="24"/>
        </w:rPr>
        <w:t xml:space="preserve"> </w:t>
      </w:r>
      <w:r w:rsidR="00292400">
        <w:rPr>
          <w:rFonts w:ascii="Times New Roman" w:eastAsia="Malgun Gothic" w:hAnsi="Times New Roman" w:cs="Times New Roman"/>
          <w:sz w:val="24"/>
          <w:szCs w:val="24"/>
        </w:rPr>
        <w:t>tri</w:t>
      </w:r>
      <w:r w:rsidR="00607DFB">
        <w:rPr>
          <w:rFonts w:ascii="Times New Roman" w:eastAsia="Malgun Gothic" w:hAnsi="Times New Roman" w:cs="Times New Roman"/>
          <w:sz w:val="24"/>
          <w:szCs w:val="24"/>
        </w:rPr>
        <w:t xml:space="preserve">daily to the ‘supreme fire’ </w:t>
      </w:r>
      <w:r w:rsidR="009C2EE2">
        <w:rPr>
          <w:rFonts w:ascii="Times New Roman" w:eastAsia="Malgun Gothic" w:hAnsi="Times New Roman" w:cs="Times New Roman"/>
          <w:sz w:val="24"/>
          <w:szCs w:val="24"/>
        </w:rPr>
        <w:t xml:space="preserve">of the sun </w:t>
      </w:r>
      <w:r w:rsidR="00607DFB">
        <w:rPr>
          <w:rFonts w:ascii="Times New Roman" w:eastAsia="Malgun Gothic" w:hAnsi="Times New Roman" w:cs="Times New Roman"/>
          <w:sz w:val="24"/>
          <w:szCs w:val="24"/>
        </w:rPr>
        <w:t>and admi</w:t>
      </w:r>
      <w:r w:rsidR="00065F49">
        <w:rPr>
          <w:rFonts w:ascii="Times New Roman" w:eastAsia="Malgun Gothic" w:hAnsi="Times New Roman" w:cs="Times New Roman"/>
          <w:sz w:val="24"/>
          <w:szCs w:val="24"/>
        </w:rPr>
        <w:t>tted</w:t>
      </w:r>
      <w:r w:rsidR="00607DFB">
        <w:rPr>
          <w:rFonts w:ascii="Times New Roman" w:eastAsia="Malgun Gothic" w:hAnsi="Times New Roman" w:cs="Times New Roman"/>
          <w:sz w:val="24"/>
          <w:szCs w:val="24"/>
        </w:rPr>
        <w:t xml:space="preserve"> within a Hymn that the sun itself is not divine but is a symbol of the divine</w:t>
      </w:r>
      <w:r w:rsidR="00B265FF">
        <w:rPr>
          <w:rFonts w:ascii="Times New Roman" w:eastAsia="Malgun Gothic" w:hAnsi="Times New Roman" w:cs="Times New Roman"/>
          <w:sz w:val="24"/>
          <w:szCs w:val="24"/>
        </w:rPr>
        <w:t>.</w:t>
      </w:r>
      <w:r w:rsidR="00E55BBF">
        <w:rPr>
          <w:rStyle w:val="FootnoteReference"/>
          <w:rFonts w:ascii="Times New Roman" w:eastAsia="Malgun Gothic" w:hAnsi="Times New Roman" w:cs="Times New Roman"/>
          <w:sz w:val="24"/>
          <w:szCs w:val="24"/>
        </w:rPr>
        <w:footnoteReference w:id="19"/>
      </w:r>
      <w:r w:rsidR="00DF5A84">
        <w:rPr>
          <w:rFonts w:ascii="Times New Roman" w:eastAsia="Malgun Gothic" w:hAnsi="Times New Roman" w:cs="Times New Roman"/>
          <w:sz w:val="24"/>
          <w:szCs w:val="24"/>
        </w:rPr>
        <w:t xml:space="preserve"> </w:t>
      </w:r>
      <w:r w:rsidR="00065F49">
        <w:rPr>
          <w:rFonts w:ascii="Times New Roman" w:eastAsia="Malgun Gothic" w:hAnsi="Times New Roman" w:cs="Times New Roman"/>
          <w:sz w:val="24"/>
          <w:szCs w:val="24"/>
        </w:rPr>
        <w:t>This is reminiscent of Egyptian understandings of the sun</w:t>
      </w:r>
      <w:r w:rsidR="000A1761">
        <w:rPr>
          <w:rFonts w:ascii="Times New Roman" w:eastAsia="Malgun Gothic" w:hAnsi="Times New Roman" w:cs="Times New Roman"/>
          <w:sz w:val="24"/>
          <w:szCs w:val="24"/>
        </w:rPr>
        <w:t xml:space="preserve"> due to their division of the solar journey into three segments;</w:t>
      </w:r>
      <w:r w:rsidR="00632FEC">
        <w:rPr>
          <w:rFonts w:ascii="Times New Roman" w:eastAsia="Malgun Gothic" w:hAnsi="Times New Roman" w:cs="Times New Roman"/>
          <w:sz w:val="24"/>
          <w:szCs w:val="24"/>
        </w:rPr>
        <w:t xml:space="preserve"> </w:t>
      </w:r>
      <w:r w:rsidR="00A64042">
        <w:rPr>
          <w:rFonts w:ascii="Times New Roman" w:eastAsia="Malgun Gothic" w:hAnsi="Times New Roman" w:cs="Times New Roman"/>
          <w:sz w:val="24"/>
          <w:szCs w:val="24"/>
        </w:rPr>
        <w:t xml:space="preserve">the morning sun </w:t>
      </w:r>
      <w:r w:rsidR="00632FEC">
        <w:rPr>
          <w:rFonts w:ascii="Times New Roman" w:eastAsia="Malgun Gothic" w:hAnsi="Times New Roman" w:cs="Times New Roman"/>
          <w:sz w:val="24"/>
          <w:szCs w:val="24"/>
        </w:rPr>
        <w:t>Re-</w:t>
      </w:r>
      <w:proofErr w:type="spellStart"/>
      <w:r w:rsidR="00632FEC">
        <w:rPr>
          <w:rFonts w:ascii="Times New Roman" w:eastAsia="Malgun Gothic" w:hAnsi="Times New Roman" w:cs="Times New Roman"/>
          <w:sz w:val="24"/>
          <w:szCs w:val="24"/>
        </w:rPr>
        <w:t>Horakhty</w:t>
      </w:r>
      <w:proofErr w:type="spellEnd"/>
      <w:r w:rsidR="00A64042">
        <w:rPr>
          <w:rFonts w:ascii="Times New Roman" w:eastAsia="Malgun Gothic" w:hAnsi="Times New Roman" w:cs="Times New Roman"/>
          <w:sz w:val="24"/>
          <w:szCs w:val="24"/>
        </w:rPr>
        <w:t>, t</w:t>
      </w:r>
      <w:r w:rsidR="00DC0A67">
        <w:rPr>
          <w:rFonts w:ascii="Times New Roman" w:eastAsia="Malgun Gothic" w:hAnsi="Times New Roman" w:cs="Times New Roman"/>
          <w:sz w:val="24"/>
          <w:szCs w:val="24"/>
        </w:rPr>
        <w:t>he</w:t>
      </w:r>
      <w:r w:rsidR="00C74B81">
        <w:rPr>
          <w:rFonts w:ascii="Times New Roman" w:eastAsia="Malgun Gothic" w:hAnsi="Times New Roman" w:cs="Times New Roman"/>
          <w:sz w:val="24"/>
          <w:szCs w:val="24"/>
        </w:rPr>
        <w:t xml:space="preserve"> evening sun </w:t>
      </w:r>
      <w:proofErr w:type="spellStart"/>
      <w:r w:rsidR="00C74B81">
        <w:rPr>
          <w:rFonts w:ascii="Times New Roman" w:eastAsia="Malgun Gothic" w:hAnsi="Times New Roman" w:cs="Times New Roman"/>
          <w:sz w:val="24"/>
          <w:szCs w:val="24"/>
        </w:rPr>
        <w:t>Atum</w:t>
      </w:r>
      <w:proofErr w:type="spellEnd"/>
      <w:r w:rsidR="00C74B81">
        <w:rPr>
          <w:rFonts w:ascii="Times New Roman" w:eastAsia="Malgun Gothic" w:hAnsi="Times New Roman" w:cs="Times New Roman"/>
          <w:sz w:val="24"/>
          <w:szCs w:val="24"/>
        </w:rPr>
        <w:t>-Re and the night-time</w:t>
      </w:r>
      <w:r w:rsidR="00DF4000">
        <w:rPr>
          <w:rFonts w:ascii="Times New Roman" w:eastAsia="Malgun Gothic" w:hAnsi="Times New Roman" w:cs="Times New Roman"/>
          <w:sz w:val="24"/>
          <w:szCs w:val="24"/>
        </w:rPr>
        <w:t xml:space="preserve"> continuation of the</w:t>
      </w:r>
      <w:r w:rsidR="00C74B81">
        <w:rPr>
          <w:rFonts w:ascii="Times New Roman" w:eastAsia="Malgun Gothic" w:hAnsi="Times New Roman" w:cs="Times New Roman"/>
          <w:sz w:val="24"/>
          <w:szCs w:val="24"/>
        </w:rPr>
        <w:t xml:space="preserve"> </w:t>
      </w:r>
      <w:r w:rsidR="00116ABA">
        <w:rPr>
          <w:rFonts w:ascii="Times New Roman" w:eastAsia="Malgun Gothic" w:hAnsi="Times New Roman" w:cs="Times New Roman"/>
          <w:sz w:val="24"/>
          <w:szCs w:val="24"/>
        </w:rPr>
        <w:t xml:space="preserve">solar journey </w:t>
      </w:r>
      <w:r w:rsidR="00DF4000">
        <w:rPr>
          <w:rFonts w:ascii="Times New Roman" w:eastAsia="Malgun Gothic" w:hAnsi="Times New Roman" w:cs="Times New Roman"/>
          <w:sz w:val="24"/>
          <w:szCs w:val="24"/>
        </w:rPr>
        <w:t xml:space="preserve">is </w:t>
      </w:r>
      <w:r w:rsidR="00116ABA">
        <w:rPr>
          <w:rFonts w:ascii="Times New Roman" w:eastAsia="Malgun Gothic" w:hAnsi="Times New Roman" w:cs="Times New Roman"/>
          <w:sz w:val="24"/>
          <w:szCs w:val="24"/>
        </w:rPr>
        <w:t>undertaken by the constellation of Leo</w:t>
      </w:r>
      <w:r w:rsidR="00C21DE6">
        <w:rPr>
          <w:rFonts w:ascii="Times New Roman" w:eastAsia="Malgun Gothic" w:hAnsi="Times New Roman" w:cs="Times New Roman"/>
          <w:sz w:val="24"/>
          <w:szCs w:val="24"/>
        </w:rPr>
        <w:t xml:space="preserve"> as ‘the lion of Re’.</w:t>
      </w:r>
      <w:r w:rsidR="00A17776">
        <w:rPr>
          <w:rStyle w:val="FootnoteReference"/>
          <w:rFonts w:ascii="Times New Roman" w:eastAsia="Malgun Gothic" w:hAnsi="Times New Roman" w:cs="Times New Roman"/>
          <w:sz w:val="24"/>
          <w:szCs w:val="24"/>
        </w:rPr>
        <w:footnoteReference w:id="20"/>
      </w:r>
    </w:p>
    <w:p w14:paraId="7D5713BE" w14:textId="77777777" w:rsidR="003942A8" w:rsidRDefault="003942A8" w:rsidP="00204099">
      <w:pPr>
        <w:spacing w:line="276" w:lineRule="auto"/>
        <w:jc w:val="both"/>
        <w:rPr>
          <w:rFonts w:ascii="Times New Roman" w:eastAsia="Malgun Gothic" w:hAnsi="Times New Roman" w:cs="Times New Roman"/>
          <w:sz w:val="24"/>
          <w:szCs w:val="24"/>
        </w:rPr>
      </w:pPr>
    </w:p>
    <w:p w14:paraId="0F511358" w14:textId="2ABEDF16" w:rsidR="00F9423D" w:rsidRDefault="00F30445" w:rsidP="00204099">
      <w:pPr>
        <w:spacing w:line="276" w:lineRule="auto"/>
        <w:jc w:val="both"/>
        <w:rPr>
          <w:rFonts w:ascii="Times New Roman" w:eastAsia="Malgun Gothic" w:hAnsi="Times New Roman" w:cs="Times New Roman"/>
          <w:sz w:val="24"/>
          <w:szCs w:val="20"/>
        </w:rPr>
      </w:pPr>
      <w:r>
        <w:rPr>
          <w:rFonts w:ascii="Times New Roman" w:eastAsia="Malgun Gothic" w:hAnsi="Times New Roman" w:cs="Times New Roman"/>
          <w:sz w:val="24"/>
          <w:szCs w:val="24"/>
        </w:rPr>
        <w:t xml:space="preserve">Regardless whether solar observation </w:t>
      </w:r>
      <w:r w:rsidR="00D51504">
        <w:rPr>
          <w:rFonts w:ascii="Times New Roman" w:eastAsia="Malgun Gothic" w:hAnsi="Times New Roman" w:cs="Times New Roman"/>
          <w:sz w:val="24"/>
          <w:szCs w:val="24"/>
        </w:rPr>
        <w:t xml:space="preserve">is the root of all mythology, the sun is undeniably connected to vital life support systems, </w:t>
      </w:r>
      <w:r w:rsidR="002251A4">
        <w:rPr>
          <w:rFonts w:ascii="Times New Roman" w:eastAsia="Malgun Gothic" w:hAnsi="Times New Roman" w:cs="Times New Roman"/>
          <w:sz w:val="24"/>
          <w:szCs w:val="24"/>
        </w:rPr>
        <w:t>heat,</w:t>
      </w:r>
      <w:r w:rsidR="00D51504">
        <w:rPr>
          <w:rFonts w:ascii="Times New Roman" w:eastAsia="Malgun Gothic" w:hAnsi="Times New Roman" w:cs="Times New Roman"/>
          <w:sz w:val="24"/>
          <w:szCs w:val="24"/>
        </w:rPr>
        <w:t xml:space="preserve"> and light.</w:t>
      </w:r>
      <w:r w:rsidR="00D51504">
        <w:rPr>
          <w:rStyle w:val="FootnoteReference"/>
          <w:rFonts w:ascii="Times New Roman" w:eastAsia="Malgun Gothic" w:hAnsi="Times New Roman" w:cs="Times New Roman"/>
          <w:sz w:val="24"/>
          <w:szCs w:val="24"/>
        </w:rPr>
        <w:footnoteReference w:id="21"/>
      </w:r>
      <w:r w:rsidR="009176F4">
        <w:rPr>
          <w:rFonts w:ascii="Times New Roman" w:eastAsia="Malgun Gothic" w:hAnsi="Times New Roman" w:cs="Times New Roman"/>
          <w:sz w:val="24"/>
          <w:szCs w:val="24"/>
        </w:rPr>
        <w:t xml:space="preserve"> Even discarding the plethora of </w:t>
      </w:r>
      <w:r w:rsidR="008509D7">
        <w:rPr>
          <w:rFonts w:ascii="Times New Roman" w:eastAsia="Malgun Gothic" w:hAnsi="Times New Roman" w:cs="Times New Roman"/>
          <w:sz w:val="24"/>
          <w:szCs w:val="24"/>
        </w:rPr>
        <w:t>evidence of solar mythologisation and perceiving the sun’s journey from a non</w:t>
      </w:r>
      <w:r w:rsidR="003E3381">
        <w:rPr>
          <w:rFonts w:ascii="Times New Roman" w:eastAsia="Malgun Gothic" w:hAnsi="Times New Roman" w:cs="Times New Roman"/>
          <w:sz w:val="24"/>
          <w:szCs w:val="24"/>
        </w:rPr>
        <w:t>-</w:t>
      </w:r>
      <w:r w:rsidR="008509D7">
        <w:rPr>
          <w:rFonts w:ascii="Times New Roman" w:eastAsia="Malgun Gothic" w:hAnsi="Times New Roman" w:cs="Times New Roman"/>
          <w:sz w:val="24"/>
          <w:szCs w:val="24"/>
        </w:rPr>
        <w:t xml:space="preserve">religious perspective, </w:t>
      </w:r>
      <w:r w:rsidR="00934BF9">
        <w:rPr>
          <w:rFonts w:ascii="Times New Roman" w:eastAsia="Malgun Gothic" w:hAnsi="Times New Roman" w:cs="Times New Roman"/>
          <w:sz w:val="24"/>
          <w:szCs w:val="24"/>
        </w:rPr>
        <w:t>the statement made by Campion that the sunrise is “the most dramatic event of the day”</w:t>
      </w:r>
      <w:r w:rsidR="00610C4F">
        <w:rPr>
          <w:rStyle w:val="FootnoteReference"/>
          <w:rFonts w:ascii="Times New Roman" w:eastAsia="Malgun Gothic" w:hAnsi="Times New Roman" w:cs="Times New Roman"/>
          <w:sz w:val="24"/>
          <w:szCs w:val="24"/>
        </w:rPr>
        <w:footnoteReference w:id="22"/>
      </w:r>
      <w:r w:rsidR="00934BF9">
        <w:rPr>
          <w:rFonts w:ascii="Times New Roman" w:eastAsia="Malgun Gothic" w:hAnsi="Times New Roman" w:cs="Times New Roman"/>
          <w:sz w:val="24"/>
          <w:szCs w:val="24"/>
        </w:rPr>
        <w:t xml:space="preserve"> verges on simplistic</w:t>
      </w:r>
      <w:r w:rsidR="000B3475">
        <w:rPr>
          <w:rFonts w:ascii="Times New Roman" w:eastAsia="Malgun Gothic" w:hAnsi="Times New Roman" w:cs="Times New Roman"/>
          <w:sz w:val="24"/>
          <w:szCs w:val="24"/>
        </w:rPr>
        <w:t>,</w:t>
      </w:r>
      <w:r w:rsidR="00F9608E">
        <w:rPr>
          <w:rFonts w:ascii="Times New Roman" w:eastAsia="Malgun Gothic" w:hAnsi="Times New Roman" w:cs="Times New Roman"/>
          <w:sz w:val="24"/>
          <w:szCs w:val="24"/>
        </w:rPr>
        <w:t xml:space="preserve"> due to the </w:t>
      </w:r>
      <w:r w:rsidR="00F06471">
        <w:rPr>
          <w:rFonts w:ascii="Times New Roman" w:eastAsia="Malgun Gothic" w:hAnsi="Times New Roman" w:cs="Times New Roman"/>
          <w:sz w:val="24"/>
          <w:szCs w:val="24"/>
        </w:rPr>
        <w:t>continuous impact the sun has on humanity</w:t>
      </w:r>
      <w:r w:rsidR="00A76C3C">
        <w:rPr>
          <w:rFonts w:ascii="Times New Roman" w:eastAsia="Malgun Gothic" w:hAnsi="Times New Roman" w:cs="Times New Roman"/>
          <w:sz w:val="24"/>
          <w:szCs w:val="24"/>
        </w:rPr>
        <w:t xml:space="preserve"> throughout our history.</w:t>
      </w:r>
      <w:r w:rsidR="00F9608E">
        <w:rPr>
          <w:rFonts w:ascii="Times New Roman" w:eastAsia="Malgun Gothic" w:hAnsi="Times New Roman" w:cs="Times New Roman"/>
          <w:sz w:val="24"/>
          <w:szCs w:val="24"/>
        </w:rPr>
        <w:t xml:space="preserve"> </w:t>
      </w:r>
      <w:r w:rsidR="00D46674">
        <w:rPr>
          <w:rFonts w:ascii="Times New Roman" w:eastAsia="Malgun Gothic" w:hAnsi="Times New Roman" w:cs="Times New Roman"/>
          <w:sz w:val="24"/>
          <w:szCs w:val="24"/>
        </w:rPr>
        <w:t xml:space="preserve">I found myself awestruck </w:t>
      </w:r>
      <w:r w:rsidR="00F4062D">
        <w:rPr>
          <w:rFonts w:ascii="Times New Roman" w:eastAsia="Malgun Gothic" w:hAnsi="Times New Roman" w:cs="Times New Roman"/>
          <w:sz w:val="24"/>
          <w:szCs w:val="24"/>
        </w:rPr>
        <w:t xml:space="preserve">twice a day and came to understand </w:t>
      </w:r>
      <w:r w:rsidR="00BD1DAB">
        <w:rPr>
          <w:rFonts w:ascii="Times New Roman" w:eastAsia="Malgun Gothic" w:hAnsi="Times New Roman" w:cs="Times New Roman"/>
          <w:sz w:val="24"/>
          <w:szCs w:val="24"/>
        </w:rPr>
        <w:t xml:space="preserve">how the </w:t>
      </w:r>
      <w:proofErr w:type="gramStart"/>
      <w:r w:rsidR="00BD1DAB">
        <w:rPr>
          <w:rFonts w:ascii="Times New Roman" w:eastAsia="Malgun Gothic" w:hAnsi="Times New Roman" w:cs="Times New Roman"/>
          <w:sz w:val="24"/>
          <w:szCs w:val="24"/>
        </w:rPr>
        <w:t>myth-maker</w:t>
      </w:r>
      <w:proofErr w:type="gramEnd"/>
      <w:r w:rsidR="00BD1DAB">
        <w:rPr>
          <w:rFonts w:ascii="Times New Roman" w:eastAsia="Malgun Gothic" w:hAnsi="Times New Roman" w:cs="Times New Roman"/>
          <w:sz w:val="24"/>
          <w:szCs w:val="24"/>
        </w:rPr>
        <w:t xml:space="preserve"> </w:t>
      </w:r>
      <w:r w:rsidR="00F4062D">
        <w:rPr>
          <w:rFonts w:ascii="Times New Roman" w:eastAsia="Malgun Gothic" w:hAnsi="Times New Roman" w:cs="Times New Roman"/>
          <w:sz w:val="24"/>
          <w:szCs w:val="24"/>
        </w:rPr>
        <w:t>could visualise</w:t>
      </w:r>
      <w:r w:rsidR="00BD1DAB">
        <w:rPr>
          <w:rFonts w:ascii="Times New Roman" w:eastAsia="Malgun Gothic" w:hAnsi="Times New Roman" w:cs="Times New Roman"/>
          <w:sz w:val="24"/>
          <w:szCs w:val="24"/>
        </w:rPr>
        <w:t xml:space="preserve"> stor</w:t>
      </w:r>
      <w:r w:rsidR="00F4062D">
        <w:rPr>
          <w:rFonts w:ascii="Times New Roman" w:eastAsia="Malgun Gothic" w:hAnsi="Times New Roman" w:cs="Times New Roman"/>
          <w:sz w:val="24"/>
          <w:szCs w:val="24"/>
        </w:rPr>
        <w:t>ies</w:t>
      </w:r>
      <w:r w:rsidR="00BD1DAB">
        <w:rPr>
          <w:rFonts w:ascii="Times New Roman" w:eastAsia="Malgun Gothic" w:hAnsi="Times New Roman" w:cs="Times New Roman"/>
          <w:sz w:val="24"/>
          <w:szCs w:val="24"/>
        </w:rPr>
        <w:t xml:space="preserve"> of love, life and death from the richly decorated sky.</w:t>
      </w:r>
      <w:r w:rsidR="00B265FF">
        <w:rPr>
          <w:rFonts w:ascii="Times New Roman" w:eastAsia="Malgun Gothic" w:hAnsi="Times New Roman" w:cs="Times New Roman"/>
          <w:sz w:val="24"/>
          <w:szCs w:val="24"/>
        </w:rPr>
        <w:t xml:space="preserve"> I could also relate to understanding the celestial sphere</w:t>
      </w:r>
      <w:r w:rsidR="002E4A5D">
        <w:rPr>
          <w:rFonts w:ascii="Times New Roman" w:eastAsia="Malgun Gothic" w:hAnsi="Times New Roman" w:cs="Times New Roman"/>
          <w:sz w:val="24"/>
          <w:szCs w:val="24"/>
        </w:rPr>
        <w:t xml:space="preserve"> as</w:t>
      </w:r>
      <w:r w:rsidR="00B265FF">
        <w:rPr>
          <w:rFonts w:ascii="Times New Roman" w:eastAsia="Malgun Gothic" w:hAnsi="Times New Roman" w:cs="Times New Roman"/>
          <w:sz w:val="24"/>
          <w:szCs w:val="24"/>
        </w:rPr>
        <w:t xml:space="preserve"> </w:t>
      </w:r>
      <w:r w:rsidR="002E4A5D">
        <w:rPr>
          <w:rFonts w:ascii="Times New Roman" w:eastAsia="Malgun Gothic" w:hAnsi="Times New Roman" w:cs="Times New Roman"/>
          <w:sz w:val="24"/>
          <w:szCs w:val="24"/>
        </w:rPr>
        <w:t xml:space="preserve">the source or </w:t>
      </w:r>
      <w:r w:rsidR="00C67489">
        <w:rPr>
          <w:rFonts w:ascii="Times New Roman" w:eastAsia="Malgun Gothic" w:hAnsi="Times New Roman" w:cs="Times New Roman"/>
          <w:sz w:val="24"/>
          <w:szCs w:val="24"/>
        </w:rPr>
        <w:t xml:space="preserve">potent </w:t>
      </w:r>
      <w:r w:rsidR="002E4A5D">
        <w:rPr>
          <w:rFonts w:ascii="Times New Roman" w:eastAsia="Malgun Gothic" w:hAnsi="Times New Roman" w:cs="Times New Roman"/>
          <w:sz w:val="24"/>
          <w:szCs w:val="24"/>
        </w:rPr>
        <w:t>symbol of the divine</w:t>
      </w:r>
      <w:r w:rsidR="002665AB">
        <w:rPr>
          <w:rFonts w:ascii="Times New Roman" w:eastAsia="Malgun Gothic" w:hAnsi="Times New Roman" w:cs="Times New Roman"/>
          <w:sz w:val="24"/>
          <w:szCs w:val="24"/>
        </w:rPr>
        <w:t>,</w:t>
      </w:r>
      <w:r w:rsidR="002E4A5D">
        <w:rPr>
          <w:rFonts w:ascii="Times New Roman" w:eastAsia="Malgun Gothic" w:hAnsi="Times New Roman" w:cs="Times New Roman"/>
          <w:sz w:val="24"/>
          <w:szCs w:val="24"/>
        </w:rPr>
        <w:t xml:space="preserve"> or</w:t>
      </w:r>
      <w:r w:rsidR="002665AB">
        <w:rPr>
          <w:rFonts w:ascii="Times New Roman" w:eastAsia="Malgun Gothic" w:hAnsi="Times New Roman" w:cs="Times New Roman"/>
          <w:sz w:val="24"/>
          <w:szCs w:val="24"/>
        </w:rPr>
        <w:t xml:space="preserve"> as the sun </w:t>
      </w:r>
      <w:r w:rsidR="00C67489">
        <w:rPr>
          <w:rFonts w:ascii="Times New Roman" w:eastAsia="Malgun Gothic" w:hAnsi="Times New Roman" w:cs="Times New Roman"/>
          <w:sz w:val="24"/>
          <w:szCs w:val="24"/>
        </w:rPr>
        <w:t xml:space="preserve">as </w:t>
      </w:r>
      <w:r w:rsidR="002665AB">
        <w:rPr>
          <w:rFonts w:ascii="Times New Roman" w:eastAsia="Malgun Gothic" w:hAnsi="Times New Roman" w:cs="Times New Roman"/>
          <w:sz w:val="24"/>
          <w:szCs w:val="24"/>
        </w:rPr>
        <w:t>representing the divine</w:t>
      </w:r>
      <w:r w:rsidR="00C67489">
        <w:rPr>
          <w:rFonts w:ascii="Times New Roman" w:eastAsia="Malgun Gothic" w:hAnsi="Times New Roman" w:cs="Times New Roman"/>
          <w:sz w:val="24"/>
          <w:szCs w:val="24"/>
        </w:rPr>
        <w:t xml:space="preserve">. The solar journey of life, death and rebirth was mirrored by my own self-healing </w:t>
      </w:r>
      <w:r w:rsidR="003F0EB4">
        <w:rPr>
          <w:rFonts w:ascii="Times New Roman" w:eastAsia="Malgun Gothic" w:hAnsi="Times New Roman" w:cs="Times New Roman"/>
          <w:sz w:val="24"/>
          <w:szCs w:val="24"/>
        </w:rPr>
        <w:t xml:space="preserve">mindfulness journey in which the struggle was worse before I emerged stronger on the other side, on a new day. </w:t>
      </w:r>
      <w:r w:rsidR="00DB1A85">
        <w:rPr>
          <w:rFonts w:ascii="Times New Roman" w:eastAsia="Malgun Gothic" w:hAnsi="Times New Roman" w:cs="Times New Roman"/>
          <w:sz w:val="24"/>
          <w:szCs w:val="24"/>
        </w:rPr>
        <w:t>The mythographer Carl Jung</w:t>
      </w:r>
      <w:r w:rsidR="008419BE">
        <w:rPr>
          <w:rFonts w:ascii="Times New Roman" w:eastAsia="Malgun Gothic" w:hAnsi="Times New Roman" w:cs="Times New Roman"/>
          <w:sz w:val="24"/>
          <w:szCs w:val="24"/>
        </w:rPr>
        <w:t xml:space="preserve"> critiqued modern man</w:t>
      </w:r>
      <w:r w:rsidR="00D63D5A">
        <w:rPr>
          <w:rFonts w:ascii="Times New Roman" w:eastAsia="Malgun Gothic" w:hAnsi="Times New Roman" w:cs="Times New Roman"/>
          <w:sz w:val="24"/>
          <w:szCs w:val="24"/>
        </w:rPr>
        <w:t xml:space="preserve">, stating </w:t>
      </w:r>
      <w:r w:rsidR="00D43529">
        <w:rPr>
          <w:rFonts w:ascii="Times New Roman" w:eastAsia="Malgun Gothic" w:hAnsi="Times New Roman" w:cs="Times New Roman"/>
          <w:sz w:val="24"/>
          <w:szCs w:val="24"/>
        </w:rPr>
        <w:t>that “spiritual impoverishment, stultification, and moral degeneracy have taken the place of spiritual and moral fitness, and produced a mass psychosis</w:t>
      </w:r>
      <w:r w:rsidR="0058746F">
        <w:rPr>
          <w:rFonts w:ascii="Times New Roman" w:eastAsia="Malgun Gothic" w:hAnsi="Times New Roman" w:cs="Times New Roman"/>
          <w:sz w:val="24"/>
          <w:szCs w:val="24"/>
        </w:rPr>
        <w:t xml:space="preserve"> that can only lead to disaster.”</w:t>
      </w:r>
      <w:r w:rsidR="0016404C">
        <w:rPr>
          <w:rStyle w:val="FootnoteReference"/>
          <w:rFonts w:ascii="Times New Roman" w:eastAsia="Malgun Gothic" w:hAnsi="Times New Roman" w:cs="Times New Roman"/>
          <w:sz w:val="24"/>
          <w:szCs w:val="24"/>
        </w:rPr>
        <w:footnoteReference w:id="23"/>
      </w:r>
      <w:r w:rsidR="0058746F">
        <w:rPr>
          <w:rFonts w:ascii="Times New Roman" w:eastAsia="Malgun Gothic" w:hAnsi="Times New Roman" w:cs="Times New Roman"/>
          <w:sz w:val="24"/>
          <w:szCs w:val="24"/>
        </w:rPr>
        <w:t xml:space="preserve"> In contrast, engagement with the sky provides a s</w:t>
      </w:r>
      <w:r w:rsidR="00182E84">
        <w:rPr>
          <w:rFonts w:ascii="Times New Roman" w:eastAsia="Malgun Gothic" w:hAnsi="Times New Roman" w:cs="Times New Roman"/>
          <w:sz w:val="24"/>
          <w:szCs w:val="24"/>
        </w:rPr>
        <w:t xml:space="preserve">ense of </w:t>
      </w:r>
      <w:r w:rsidR="009F6660">
        <w:rPr>
          <w:rFonts w:ascii="Times New Roman" w:eastAsia="Malgun Gothic" w:hAnsi="Times New Roman" w:cs="Times New Roman"/>
          <w:sz w:val="24"/>
          <w:szCs w:val="24"/>
        </w:rPr>
        <w:t xml:space="preserve">spiritual nourishment </w:t>
      </w:r>
      <w:r w:rsidR="00C44B1E">
        <w:rPr>
          <w:rFonts w:ascii="Times New Roman" w:eastAsia="Malgun Gothic" w:hAnsi="Times New Roman" w:cs="Times New Roman"/>
          <w:sz w:val="24"/>
          <w:szCs w:val="24"/>
        </w:rPr>
        <w:t xml:space="preserve">as well as </w:t>
      </w:r>
      <w:r w:rsidR="009F6660">
        <w:rPr>
          <w:rFonts w:ascii="Times New Roman" w:eastAsia="Malgun Gothic" w:hAnsi="Times New Roman" w:cs="Times New Roman"/>
          <w:sz w:val="24"/>
          <w:szCs w:val="24"/>
        </w:rPr>
        <w:t>familiarity across space and time.</w:t>
      </w:r>
    </w:p>
    <w:p w14:paraId="6A826810" w14:textId="229966A2" w:rsidR="28EC9C91" w:rsidRDefault="28EC9C91" w:rsidP="00204099">
      <w:pPr>
        <w:spacing w:line="276" w:lineRule="auto"/>
        <w:jc w:val="both"/>
        <w:rPr>
          <w:rFonts w:ascii="Times New Roman" w:eastAsia="Malgun Gothic" w:hAnsi="Times New Roman" w:cs="Times New Roman"/>
          <w:sz w:val="24"/>
          <w:szCs w:val="24"/>
        </w:rPr>
      </w:pPr>
    </w:p>
    <w:p w14:paraId="33F3FF32" w14:textId="5EDA9E07" w:rsidR="28EC9C91" w:rsidRPr="007A53DE" w:rsidRDefault="28EC9C91" w:rsidP="00204099">
      <w:pPr>
        <w:spacing w:line="276" w:lineRule="auto"/>
        <w:jc w:val="both"/>
        <w:rPr>
          <w:rFonts w:ascii="Times New Roman" w:eastAsia="Malgun Gothic" w:hAnsi="Times New Roman" w:cs="Times New Roman"/>
          <w:b/>
          <w:bCs/>
          <w:szCs w:val="28"/>
        </w:rPr>
      </w:pPr>
      <w:r w:rsidRPr="007A53DE">
        <w:rPr>
          <w:rFonts w:ascii="Times New Roman" w:eastAsia="Malgun Gothic" w:hAnsi="Times New Roman" w:cs="Times New Roman"/>
          <w:b/>
          <w:bCs/>
          <w:szCs w:val="28"/>
        </w:rPr>
        <w:t>Psychology of Colour</w:t>
      </w:r>
    </w:p>
    <w:p w14:paraId="56C01F33" w14:textId="4994DCD2" w:rsidR="00AC28CF" w:rsidRPr="00F96776" w:rsidRDefault="008F78A6" w:rsidP="00204099">
      <w:pPr>
        <w:spacing w:line="276" w:lineRule="auto"/>
        <w:jc w:val="both"/>
        <w:rPr>
          <w:rFonts w:ascii="Times New Roman" w:eastAsia="Malgun Gothic" w:hAnsi="Times New Roman" w:cs="Times New Roman"/>
          <w:sz w:val="24"/>
          <w:szCs w:val="24"/>
          <w:lang w:eastAsia="en-GB"/>
        </w:rPr>
      </w:pPr>
      <w:r w:rsidRPr="00F96776">
        <w:rPr>
          <w:rFonts w:ascii="Times New Roman" w:eastAsia="Malgun Gothic" w:hAnsi="Times New Roman" w:cs="Times New Roman"/>
          <w:sz w:val="24"/>
          <w:szCs w:val="24"/>
        </w:rPr>
        <w:t>While conducting the Sky Journal through this creative medium, it was impossible to ignore the</w:t>
      </w:r>
      <w:r w:rsidR="00013C3D" w:rsidRPr="00F96776">
        <w:rPr>
          <w:rFonts w:ascii="Times New Roman" w:eastAsia="Malgun Gothic" w:hAnsi="Times New Roman" w:cs="Times New Roman"/>
          <w:sz w:val="24"/>
          <w:szCs w:val="24"/>
        </w:rPr>
        <w:t xml:space="preserve"> canvas of </w:t>
      </w:r>
      <w:r w:rsidR="00E535C1" w:rsidRPr="00F96776">
        <w:rPr>
          <w:rFonts w:ascii="Times New Roman" w:eastAsia="Malgun Gothic" w:hAnsi="Times New Roman" w:cs="Times New Roman"/>
          <w:sz w:val="24"/>
          <w:szCs w:val="24"/>
        </w:rPr>
        <w:t xml:space="preserve">vivid </w:t>
      </w:r>
      <w:r w:rsidR="00013C3D" w:rsidRPr="00F96776">
        <w:rPr>
          <w:rFonts w:ascii="Times New Roman" w:eastAsia="Malgun Gothic" w:hAnsi="Times New Roman" w:cs="Times New Roman"/>
          <w:sz w:val="24"/>
          <w:szCs w:val="24"/>
        </w:rPr>
        <w:t>colour</w:t>
      </w:r>
      <w:r w:rsidR="00890748" w:rsidRPr="00F96776">
        <w:rPr>
          <w:rFonts w:ascii="Times New Roman" w:eastAsia="Malgun Gothic" w:hAnsi="Times New Roman" w:cs="Times New Roman"/>
          <w:sz w:val="24"/>
          <w:szCs w:val="24"/>
        </w:rPr>
        <w:t xml:space="preserve"> and the enchanting </w:t>
      </w:r>
      <w:r w:rsidR="00BA1DB4">
        <w:rPr>
          <w:rFonts w:ascii="Times New Roman" w:eastAsia="Malgun Gothic" w:hAnsi="Times New Roman" w:cs="Times New Roman"/>
          <w:sz w:val="24"/>
          <w:szCs w:val="24"/>
        </w:rPr>
        <w:t>e</w:t>
      </w:r>
      <w:r w:rsidR="00890748" w:rsidRPr="00F96776">
        <w:rPr>
          <w:rFonts w:ascii="Times New Roman" w:eastAsia="Malgun Gothic" w:hAnsi="Times New Roman" w:cs="Times New Roman"/>
          <w:sz w:val="24"/>
          <w:szCs w:val="24"/>
        </w:rPr>
        <w:t xml:space="preserve">ffect </w:t>
      </w:r>
      <w:r w:rsidR="00EE2A84">
        <w:rPr>
          <w:rFonts w:ascii="Times New Roman" w:eastAsia="Malgun Gothic" w:hAnsi="Times New Roman" w:cs="Times New Roman"/>
          <w:sz w:val="24"/>
          <w:szCs w:val="24"/>
        </w:rPr>
        <w:t>it offered</w:t>
      </w:r>
      <w:r w:rsidR="00890748" w:rsidRPr="00F96776">
        <w:rPr>
          <w:rFonts w:ascii="Times New Roman" w:eastAsia="Malgun Gothic" w:hAnsi="Times New Roman" w:cs="Times New Roman"/>
          <w:sz w:val="24"/>
          <w:szCs w:val="24"/>
        </w:rPr>
        <w:t xml:space="preserve">. </w:t>
      </w:r>
      <w:r w:rsidR="00537C38" w:rsidRPr="00F96776">
        <w:rPr>
          <w:rFonts w:ascii="Times New Roman" w:eastAsia="Malgun Gothic" w:hAnsi="Times New Roman" w:cs="Times New Roman"/>
          <w:sz w:val="24"/>
          <w:szCs w:val="24"/>
        </w:rPr>
        <w:t>Surprisingly,</w:t>
      </w:r>
      <w:r w:rsidR="00A17FEB" w:rsidRPr="00F96776">
        <w:rPr>
          <w:rFonts w:ascii="Times New Roman" w:eastAsia="Malgun Gothic" w:hAnsi="Times New Roman" w:cs="Times New Roman"/>
          <w:sz w:val="24"/>
          <w:szCs w:val="24"/>
        </w:rPr>
        <w:t xml:space="preserve"> </w:t>
      </w:r>
      <w:r w:rsidR="009E0915" w:rsidRPr="00F96776">
        <w:rPr>
          <w:rFonts w:ascii="Times New Roman" w:eastAsia="Malgun Gothic" w:hAnsi="Times New Roman" w:cs="Times New Roman"/>
          <w:sz w:val="24"/>
          <w:szCs w:val="24"/>
        </w:rPr>
        <w:t xml:space="preserve">there is currently no accepted standardised model for the study of </w:t>
      </w:r>
      <w:r w:rsidR="00537C38" w:rsidRPr="00F96776">
        <w:rPr>
          <w:rFonts w:ascii="Times New Roman" w:eastAsia="Malgun Gothic" w:hAnsi="Times New Roman" w:cs="Times New Roman"/>
          <w:sz w:val="24"/>
          <w:szCs w:val="24"/>
        </w:rPr>
        <w:t xml:space="preserve">the </w:t>
      </w:r>
      <w:r w:rsidR="009E0915" w:rsidRPr="00F96776">
        <w:rPr>
          <w:rFonts w:ascii="Times New Roman" w:eastAsia="Malgun Gothic" w:hAnsi="Times New Roman" w:cs="Times New Roman"/>
          <w:sz w:val="24"/>
          <w:szCs w:val="24"/>
        </w:rPr>
        <w:t>psychological impacts of colour</w:t>
      </w:r>
      <w:r w:rsidR="00537C38" w:rsidRPr="00F96776">
        <w:rPr>
          <w:rFonts w:ascii="Times New Roman" w:eastAsia="Malgun Gothic" w:hAnsi="Times New Roman" w:cs="Times New Roman"/>
          <w:sz w:val="24"/>
          <w:szCs w:val="24"/>
        </w:rPr>
        <w:t xml:space="preserve"> on emotions and behaviour,</w:t>
      </w:r>
      <w:r w:rsidR="00181257" w:rsidRPr="00F96776">
        <w:rPr>
          <w:rFonts w:ascii="Times New Roman" w:eastAsia="Malgun Gothic" w:hAnsi="Times New Roman" w:cs="Times New Roman"/>
          <w:sz w:val="24"/>
          <w:szCs w:val="24"/>
        </w:rPr>
        <w:t xml:space="preserve"> and research has been influenced by </w:t>
      </w:r>
      <w:r w:rsidR="00205027" w:rsidRPr="00F96776">
        <w:rPr>
          <w:rFonts w:ascii="Times New Roman" w:eastAsia="Malgun Gothic" w:hAnsi="Times New Roman" w:cs="Times New Roman"/>
          <w:sz w:val="24"/>
          <w:szCs w:val="24"/>
        </w:rPr>
        <w:t xml:space="preserve">the hypothesis that states short wavelengths are less </w:t>
      </w:r>
      <w:r w:rsidR="009D3E58" w:rsidRPr="00F96776">
        <w:rPr>
          <w:rFonts w:ascii="Times New Roman" w:eastAsia="Malgun Gothic" w:hAnsi="Times New Roman" w:cs="Times New Roman"/>
          <w:sz w:val="24"/>
          <w:szCs w:val="24"/>
        </w:rPr>
        <w:t>arousing than longer.</w:t>
      </w:r>
      <w:r w:rsidR="009D3E58" w:rsidRPr="00F96776">
        <w:rPr>
          <w:rStyle w:val="FootnoteReference"/>
          <w:rFonts w:ascii="Times New Roman" w:eastAsia="Malgun Gothic" w:hAnsi="Times New Roman" w:cs="Times New Roman"/>
          <w:sz w:val="24"/>
          <w:szCs w:val="24"/>
        </w:rPr>
        <w:footnoteReference w:id="24"/>
      </w:r>
      <w:r w:rsidR="00A2289F" w:rsidRPr="00F96776">
        <w:rPr>
          <w:rFonts w:ascii="Times New Roman" w:eastAsia="Malgun Gothic" w:hAnsi="Times New Roman" w:cs="Times New Roman"/>
          <w:sz w:val="24"/>
          <w:szCs w:val="24"/>
        </w:rPr>
        <w:t xml:space="preserve"> </w:t>
      </w:r>
      <w:r w:rsidR="00511DFB" w:rsidRPr="00F96776">
        <w:rPr>
          <w:rFonts w:ascii="Times New Roman" w:eastAsia="Malgun Gothic" w:hAnsi="Times New Roman" w:cs="Times New Roman"/>
          <w:sz w:val="24"/>
          <w:szCs w:val="24"/>
        </w:rPr>
        <w:t>This means that</w:t>
      </w:r>
      <w:r w:rsidR="00A2289F" w:rsidRPr="00F96776">
        <w:rPr>
          <w:rFonts w:ascii="Times New Roman" w:eastAsia="Malgun Gothic" w:hAnsi="Times New Roman" w:cs="Times New Roman"/>
          <w:sz w:val="24"/>
          <w:szCs w:val="24"/>
        </w:rPr>
        <w:t xml:space="preserve"> most studies </w:t>
      </w:r>
      <w:r w:rsidR="00511DFB" w:rsidRPr="00F96776">
        <w:rPr>
          <w:rFonts w:ascii="Times New Roman" w:eastAsia="Malgun Gothic" w:hAnsi="Times New Roman" w:cs="Times New Roman"/>
          <w:sz w:val="24"/>
          <w:szCs w:val="24"/>
        </w:rPr>
        <w:t>are in</w:t>
      </w:r>
      <w:r w:rsidR="00A2289F" w:rsidRPr="00F96776">
        <w:rPr>
          <w:rFonts w:ascii="Times New Roman" w:eastAsia="Malgun Gothic" w:hAnsi="Times New Roman" w:cs="Times New Roman"/>
          <w:sz w:val="24"/>
          <w:szCs w:val="24"/>
        </w:rPr>
        <w:t xml:space="preserve"> mild agreement. For example, </w:t>
      </w:r>
      <w:r w:rsidR="005745AC" w:rsidRPr="00E5430F">
        <w:rPr>
          <w:rFonts w:ascii="Times New Roman" w:eastAsia="Malgun Gothic" w:hAnsi="Times New Roman" w:cs="Times New Roman"/>
          <w:sz w:val="24"/>
          <w:szCs w:val="24"/>
          <w:lang w:eastAsia="en-GB"/>
        </w:rPr>
        <w:t xml:space="preserve">Wexner's (1954) </w:t>
      </w:r>
      <w:r w:rsidR="005745AC" w:rsidRPr="00F96776">
        <w:rPr>
          <w:rFonts w:ascii="Times New Roman" w:eastAsia="Malgun Gothic" w:hAnsi="Times New Roman" w:cs="Times New Roman"/>
          <w:sz w:val="24"/>
          <w:szCs w:val="24"/>
          <w:lang w:eastAsia="en-GB"/>
        </w:rPr>
        <w:t xml:space="preserve">study </w:t>
      </w:r>
      <w:r w:rsidR="005745AC" w:rsidRPr="00F96776">
        <w:rPr>
          <w:rFonts w:ascii="Times New Roman" w:eastAsia="Malgun Gothic" w:hAnsi="Times New Roman" w:cs="Times New Roman"/>
          <w:sz w:val="24"/>
          <w:szCs w:val="24"/>
          <w:lang w:eastAsia="en-GB"/>
        </w:rPr>
        <w:lastRenderedPageBreak/>
        <w:t xml:space="preserve">focused on word associated with colours. </w:t>
      </w:r>
      <w:r w:rsidR="000B51C5" w:rsidRPr="00F96776">
        <w:rPr>
          <w:rFonts w:ascii="Times New Roman" w:eastAsia="Malgun Gothic" w:hAnsi="Times New Roman" w:cs="Times New Roman"/>
          <w:sz w:val="24"/>
          <w:szCs w:val="24"/>
          <w:lang w:eastAsia="en-GB"/>
        </w:rPr>
        <w:t>The results identified red as</w:t>
      </w:r>
      <w:r w:rsidR="005745AC" w:rsidRPr="00F96776">
        <w:rPr>
          <w:rFonts w:ascii="Times New Roman" w:eastAsia="Malgun Gothic" w:hAnsi="Times New Roman" w:cs="Times New Roman"/>
          <w:sz w:val="24"/>
          <w:szCs w:val="24"/>
          <w:lang w:eastAsia="en-GB"/>
        </w:rPr>
        <w:t xml:space="preserve"> exciting</w:t>
      </w:r>
      <w:r w:rsidR="000B51C5" w:rsidRPr="00F96776">
        <w:rPr>
          <w:rFonts w:ascii="Times New Roman" w:eastAsia="Malgun Gothic" w:hAnsi="Times New Roman" w:cs="Times New Roman"/>
          <w:sz w:val="24"/>
          <w:szCs w:val="24"/>
          <w:lang w:eastAsia="en-GB"/>
        </w:rPr>
        <w:t>/</w:t>
      </w:r>
      <w:r w:rsidR="005745AC" w:rsidRPr="00F96776">
        <w:rPr>
          <w:rFonts w:ascii="Times New Roman" w:eastAsia="Malgun Gothic" w:hAnsi="Times New Roman" w:cs="Times New Roman"/>
          <w:sz w:val="24"/>
          <w:szCs w:val="24"/>
          <w:lang w:eastAsia="en-GB"/>
        </w:rPr>
        <w:t>stimulating</w:t>
      </w:r>
      <w:r w:rsidR="000B51C5" w:rsidRPr="00F96776">
        <w:rPr>
          <w:rFonts w:ascii="Times New Roman" w:eastAsia="Malgun Gothic" w:hAnsi="Times New Roman" w:cs="Times New Roman"/>
          <w:sz w:val="24"/>
          <w:szCs w:val="24"/>
          <w:lang w:eastAsia="en-GB"/>
        </w:rPr>
        <w:t>; blue as</w:t>
      </w:r>
      <w:r w:rsidR="005745AC" w:rsidRPr="00F96776">
        <w:rPr>
          <w:rFonts w:ascii="Times New Roman" w:eastAsia="Malgun Gothic" w:hAnsi="Times New Roman" w:cs="Times New Roman"/>
          <w:sz w:val="24"/>
          <w:szCs w:val="24"/>
          <w:lang w:eastAsia="en-GB"/>
        </w:rPr>
        <w:t xml:space="preserve"> secure</w:t>
      </w:r>
      <w:r w:rsidR="000B51C5" w:rsidRPr="00F96776">
        <w:rPr>
          <w:rFonts w:ascii="Times New Roman" w:eastAsia="Malgun Gothic" w:hAnsi="Times New Roman" w:cs="Times New Roman"/>
          <w:sz w:val="24"/>
          <w:szCs w:val="24"/>
          <w:lang w:eastAsia="en-GB"/>
        </w:rPr>
        <w:t>/</w:t>
      </w:r>
      <w:r w:rsidR="005745AC" w:rsidRPr="00F96776">
        <w:rPr>
          <w:rFonts w:ascii="Times New Roman" w:eastAsia="Malgun Gothic" w:hAnsi="Times New Roman" w:cs="Times New Roman"/>
          <w:sz w:val="24"/>
          <w:szCs w:val="24"/>
          <w:lang w:eastAsia="en-GB"/>
        </w:rPr>
        <w:t>comfortable</w:t>
      </w:r>
      <w:r w:rsidR="000B51C5" w:rsidRPr="00F96776">
        <w:rPr>
          <w:rFonts w:ascii="Times New Roman" w:eastAsia="Malgun Gothic" w:hAnsi="Times New Roman" w:cs="Times New Roman"/>
          <w:sz w:val="24"/>
          <w:szCs w:val="24"/>
          <w:lang w:eastAsia="en-GB"/>
        </w:rPr>
        <w:t>/</w:t>
      </w:r>
      <w:r w:rsidR="005745AC" w:rsidRPr="00F96776">
        <w:rPr>
          <w:rFonts w:ascii="Times New Roman" w:eastAsia="Malgun Gothic" w:hAnsi="Times New Roman" w:cs="Times New Roman"/>
          <w:sz w:val="24"/>
          <w:szCs w:val="24"/>
          <w:lang w:eastAsia="en-GB"/>
        </w:rPr>
        <w:t>tender/soothing</w:t>
      </w:r>
      <w:r w:rsidR="000B51C5" w:rsidRPr="00F96776">
        <w:rPr>
          <w:rFonts w:ascii="Times New Roman" w:eastAsia="Malgun Gothic" w:hAnsi="Times New Roman" w:cs="Times New Roman"/>
          <w:sz w:val="24"/>
          <w:szCs w:val="24"/>
          <w:lang w:eastAsia="en-GB"/>
        </w:rPr>
        <w:t xml:space="preserve">; orange as </w:t>
      </w:r>
      <w:r w:rsidR="005745AC" w:rsidRPr="00F96776">
        <w:rPr>
          <w:rFonts w:ascii="Times New Roman" w:eastAsia="Malgun Gothic" w:hAnsi="Times New Roman" w:cs="Times New Roman"/>
          <w:sz w:val="24"/>
          <w:szCs w:val="24"/>
          <w:lang w:eastAsia="en-GB"/>
        </w:rPr>
        <w:t>disturbing</w:t>
      </w:r>
      <w:r w:rsidR="000B51C5" w:rsidRPr="00F96776">
        <w:rPr>
          <w:rFonts w:ascii="Times New Roman" w:eastAsia="Malgun Gothic" w:hAnsi="Times New Roman" w:cs="Times New Roman"/>
          <w:sz w:val="24"/>
          <w:szCs w:val="24"/>
          <w:lang w:eastAsia="en-GB"/>
        </w:rPr>
        <w:t>/</w:t>
      </w:r>
      <w:r w:rsidR="005745AC" w:rsidRPr="00F96776">
        <w:rPr>
          <w:rFonts w:ascii="Times New Roman" w:eastAsia="Malgun Gothic" w:hAnsi="Times New Roman" w:cs="Times New Roman"/>
          <w:sz w:val="24"/>
          <w:szCs w:val="24"/>
          <w:lang w:eastAsia="en-GB"/>
        </w:rPr>
        <w:t>distressed</w:t>
      </w:r>
      <w:r w:rsidR="000B51C5" w:rsidRPr="00F96776">
        <w:rPr>
          <w:rFonts w:ascii="Times New Roman" w:eastAsia="Malgun Gothic" w:hAnsi="Times New Roman" w:cs="Times New Roman"/>
          <w:sz w:val="24"/>
          <w:szCs w:val="24"/>
          <w:lang w:eastAsia="en-GB"/>
        </w:rPr>
        <w:t>/</w:t>
      </w:r>
      <w:r w:rsidR="005745AC" w:rsidRPr="00F96776">
        <w:rPr>
          <w:rFonts w:ascii="Times New Roman" w:eastAsia="Malgun Gothic" w:hAnsi="Times New Roman" w:cs="Times New Roman"/>
          <w:sz w:val="24"/>
          <w:szCs w:val="24"/>
          <w:lang w:eastAsia="en-GB"/>
        </w:rPr>
        <w:t>upset</w:t>
      </w:r>
      <w:r w:rsidR="000B51C5" w:rsidRPr="00F96776">
        <w:rPr>
          <w:rFonts w:ascii="Times New Roman" w:eastAsia="Malgun Gothic" w:hAnsi="Times New Roman" w:cs="Times New Roman"/>
          <w:sz w:val="24"/>
          <w:szCs w:val="24"/>
          <w:lang w:eastAsia="en-GB"/>
        </w:rPr>
        <w:t xml:space="preserve">; black as </w:t>
      </w:r>
      <w:r w:rsidR="005745AC" w:rsidRPr="00F96776">
        <w:rPr>
          <w:rFonts w:ascii="Times New Roman" w:eastAsia="Malgun Gothic" w:hAnsi="Times New Roman" w:cs="Times New Roman"/>
          <w:sz w:val="24"/>
          <w:szCs w:val="24"/>
          <w:lang w:eastAsia="en-GB"/>
        </w:rPr>
        <w:t>power</w:t>
      </w:r>
      <w:r w:rsidR="000B51C5" w:rsidRPr="00F96776">
        <w:rPr>
          <w:rFonts w:ascii="Times New Roman" w:eastAsia="Malgun Gothic" w:hAnsi="Times New Roman" w:cs="Times New Roman"/>
          <w:sz w:val="24"/>
          <w:szCs w:val="24"/>
          <w:lang w:eastAsia="en-GB"/>
        </w:rPr>
        <w:t>/</w:t>
      </w:r>
      <w:r w:rsidR="005745AC" w:rsidRPr="00F96776">
        <w:rPr>
          <w:rFonts w:ascii="Times New Roman" w:eastAsia="Malgun Gothic" w:hAnsi="Times New Roman" w:cs="Times New Roman"/>
          <w:sz w:val="24"/>
          <w:szCs w:val="24"/>
          <w:lang w:eastAsia="en-GB"/>
        </w:rPr>
        <w:t>strong</w:t>
      </w:r>
      <w:r w:rsidR="000B51C5" w:rsidRPr="00F96776">
        <w:rPr>
          <w:rFonts w:ascii="Times New Roman" w:eastAsia="Malgun Gothic" w:hAnsi="Times New Roman" w:cs="Times New Roman"/>
          <w:sz w:val="24"/>
          <w:szCs w:val="24"/>
          <w:lang w:eastAsia="en-GB"/>
        </w:rPr>
        <w:t>/</w:t>
      </w:r>
      <w:r w:rsidR="005745AC" w:rsidRPr="00F96776">
        <w:rPr>
          <w:rFonts w:ascii="Times New Roman" w:eastAsia="Malgun Gothic" w:hAnsi="Times New Roman" w:cs="Times New Roman"/>
          <w:sz w:val="24"/>
          <w:szCs w:val="24"/>
          <w:lang w:eastAsia="en-GB"/>
        </w:rPr>
        <w:t>masterful</w:t>
      </w:r>
      <w:r w:rsidR="007009EC" w:rsidRPr="00F96776">
        <w:rPr>
          <w:rFonts w:ascii="Times New Roman" w:eastAsia="Malgun Gothic" w:hAnsi="Times New Roman" w:cs="Times New Roman"/>
          <w:sz w:val="24"/>
          <w:szCs w:val="24"/>
          <w:lang w:eastAsia="en-GB"/>
        </w:rPr>
        <w:t xml:space="preserve">. </w:t>
      </w:r>
      <w:r w:rsidR="00F5664D" w:rsidRPr="00E5430F">
        <w:rPr>
          <w:rFonts w:ascii="Times New Roman" w:eastAsia="Malgun Gothic" w:hAnsi="Times New Roman" w:cs="Times New Roman"/>
          <w:sz w:val="24"/>
          <w:szCs w:val="24"/>
        </w:rPr>
        <w:t>Goldstein (1942)</w:t>
      </w:r>
      <w:r w:rsidR="00F5664D" w:rsidRPr="00F96776">
        <w:rPr>
          <w:rFonts w:ascii="Times New Roman" w:eastAsia="Malgun Gothic" w:hAnsi="Times New Roman" w:cs="Times New Roman"/>
          <w:sz w:val="24"/>
          <w:szCs w:val="24"/>
        </w:rPr>
        <w:t xml:space="preserve"> proposed that red and yellow are stimulating and disagreeable, </w:t>
      </w:r>
      <w:r w:rsidR="00B07775" w:rsidRPr="00F96776">
        <w:rPr>
          <w:rFonts w:ascii="Times New Roman" w:eastAsia="Malgun Gothic" w:hAnsi="Times New Roman" w:cs="Times New Roman"/>
          <w:sz w:val="24"/>
          <w:szCs w:val="24"/>
        </w:rPr>
        <w:t xml:space="preserve">with an external focus that produces </w:t>
      </w:r>
      <w:r w:rsidR="00F5664D" w:rsidRPr="00F96776">
        <w:rPr>
          <w:rFonts w:ascii="Times New Roman" w:eastAsia="Malgun Gothic" w:hAnsi="Times New Roman" w:cs="Times New Roman"/>
          <w:sz w:val="24"/>
          <w:szCs w:val="24"/>
        </w:rPr>
        <w:t xml:space="preserve">forceful and expansive </w:t>
      </w:r>
      <w:r w:rsidR="00B07775" w:rsidRPr="00F96776">
        <w:rPr>
          <w:rFonts w:ascii="Times New Roman" w:eastAsia="Malgun Gothic" w:hAnsi="Times New Roman" w:cs="Times New Roman"/>
          <w:sz w:val="24"/>
          <w:szCs w:val="24"/>
        </w:rPr>
        <w:t>behaviour</w:t>
      </w:r>
      <w:r w:rsidR="00F5664D" w:rsidRPr="00F96776">
        <w:rPr>
          <w:rFonts w:ascii="Times New Roman" w:eastAsia="Malgun Gothic" w:hAnsi="Times New Roman" w:cs="Times New Roman"/>
          <w:sz w:val="24"/>
          <w:szCs w:val="24"/>
        </w:rPr>
        <w:t xml:space="preserve">. Whereas green and blue are experienced as quieting and agreeable, attention is drawn inwards, and produce reserved, stable </w:t>
      </w:r>
      <w:r w:rsidR="00A42CC6" w:rsidRPr="00F96776">
        <w:rPr>
          <w:rFonts w:ascii="Times New Roman" w:eastAsia="Malgun Gothic" w:hAnsi="Times New Roman" w:cs="Times New Roman"/>
          <w:sz w:val="24"/>
          <w:szCs w:val="24"/>
        </w:rPr>
        <w:t>behaviour</w:t>
      </w:r>
      <w:r w:rsidR="00F5664D" w:rsidRPr="00F96776">
        <w:rPr>
          <w:rFonts w:ascii="Times New Roman" w:eastAsia="Malgun Gothic" w:hAnsi="Times New Roman" w:cs="Times New Roman"/>
          <w:sz w:val="24"/>
          <w:szCs w:val="24"/>
        </w:rPr>
        <w:t>.</w:t>
      </w:r>
      <w:r w:rsidR="00A42CC6" w:rsidRPr="00F96776">
        <w:rPr>
          <w:rStyle w:val="FootnoteReference"/>
          <w:rFonts w:ascii="Times New Roman" w:eastAsia="Malgun Gothic" w:hAnsi="Times New Roman" w:cs="Times New Roman"/>
          <w:sz w:val="24"/>
          <w:szCs w:val="24"/>
        </w:rPr>
        <w:footnoteReference w:id="25"/>
      </w:r>
      <w:r w:rsidR="00F5664D" w:rsidRPr="00F96776">
        <w:rPr>
          <w:rFonts w:ascii="Times New Roman" w:eastAsia="Malgun Gothic" w:hAnsi="Times New Roman" w:cs="Times New Roman"/>
          <w:sz w:val="24"/>
          <w:szCs w:val="24"/>
        </w:rPr>
        <w:t xml:space="preserve"> </w:t>
      </w:r>
      <w:r w:rsidR="007465B1" w:rsidRPr="00F96776">
        <w:rPr>
          <w:rFonts w:ascii="Times New Roman" w:eastAsia="Malgun Gothic" w:hAnsi="Times New Roman" w:cs="Times New Roman"/>
          <w:sz w:val="24"/>
          <w:szCs w:val="24"/>
          <w:lang w:eastAsia="en-GB"/>
        </w:rPr>
        <w:t xml:space="preserve">However, Valdez and </w:t>
      </w:r>
      <w:proofErr w:type="spellStart"/>
      <w:r w:rsidR="007465B1" w:rsidRPr="00F96776">
        <w:rPr>
          <w:rFonts w:ascii="Times New Roman" w:eastAsia="Malgun Gothic" w:hAnsi="Times New Roman" w:cs="Times New Roman"/>
          <w:sz w:val="24"/>
          <w:szCs w:val="24"/>
          <w:lang w:eastAsia="en-GB"/>
        </w:rPr>
        <w:t>Mehr</w:t>
      </w:r>
      <w:r w:rsidR="000F5174" w:rsidRPr="00F96776">
        <w:rPr>
          <w:rFonts w:ascii="Times New Roman" w:eastAsia="Malgun Gothic" w:hAnsi="Times New Roman" w:cs="Times New Roman"/>
          <w:sz w:val="24"/>
          <w:szCs w:val="24"/>
          <w:lang w:eastAsia="en-GB"/>
        </w:rPr>
        <w:t>bian</w:t>
      </w:r>
      <w:proofErr w:type="spellEnd"/>
      <w:r w:rsidR="000F5174" w:rsidRPr="00F96776">
        <w:rPr>
          <w:rFonts w:ascii="Times New Roman" w:eastAsia="Malgun Gothic" w:hAnsi="Times New Roman" w:cs="Times New Roman"/>
          <w:sz w:val="24"/>
          <w:szCs w:val="24"/>
          <w:lang w:eastAsia="en-GB"/>
        </w:rPr>
        <w:t xml:space="preserve"> critique </w:t>
      </w:r>
      <w:r w:rsidR="00304B4C" w:rsidRPr="00F96776">
        <w:rPr>
          <w:rFonts w:ascii="Times New Roman" w:eastAsia="Malgun Gothic" w:hAnsi="Times New Roman" w:cs="Times New Roman"/>
          <w:sz w:val="24"/>
          <w:szCs w:val="24"/>
          <w:lang w:eastAsia="en-GB"/>
        </w:rPr>
        <w:t xml:space="preserve">previous </w:t>
      </w:r>
      <w:r w:rsidR="00D67A88" w:rsidRPr="00F96776">
        <w:rPr>
          <w:rFonts w:ascii="Times New Roman" w:eastAsia="Malgun Gothic" w:hAnsi="Times New Roman" w:cs="Times New Roman"/>
          <w:sz w:val="24"/>
          <w:szCs w:val="24"/>
          <w:lang w:eastAsia="en-GB"/>
        </w:rPr>
        <w:t xml:space="preserve">studies for failing to </w:t>
      </w:r>
      <w:r w:rsidR="00AC35FE" w:rsidRPr="00F96776">
        <w:rPr>
          <w:rFonts w:ascii="Times New Roman" w:eastAsia="Malgun Gothic" w:hAnsi="Times New Roman" w:cs="Times New Roman"/>
          <w:sz w:val="24"/>
          <w:szCs w:val="24"/>
          <w:lang w:eastAsia="en-GB"/>
        </w:rPr>
        <w:t>add brightness or saturation levels to the control measures.</w:t>
      </w:r>
      <w:r w:rsidR="00AC35FE" w:rsidRPr="00F96776">
        <w:rPr>
          <w:rStyle w:val="FootnoteReference"/>
          <w:rFonts w:ascii="Times New Roman" w:eastAsia="Malgun Gothic" w:hAnsi="Times New Roman" w:cs="Times New Roman"/>
          <w:sz w:val="24"/>
          <w:szCs w:val="24"/>
          <w:lang w:eastAsia="en-GB"/>
        </w:rPr>
        <w:footnoteReference w:id="26"/>
      </w:r>
      <w:r w:rsidR="00AC28CF" w:rsidRPr="00F96776">
        <w:rPr>
          <w:rFonts w:ascii="Times New Roman" w:eastAsia="Malgun Gothic" w:hAnsi="Times New Roman" w:cs="Times New Roman"/>
          <w:sz w:val="24"/>
          <w:szCs w:val="24"/>
          <w:lang w:eastAsia="en-GB"/>
        </w:rPr>
        <w:t xml:space="preserve"> Regarding the colour pallet of the sky, saturation and brightness </w:t>
      </w:r>
      <w:r w:rsidR="00F64960">
        <w:rPr>
          <w:rFonts w:ascii="Times New Roman" w:eastAsia="Malgun Gothic" w:hAnsi="Times New Roman" w:cs="Times New Roman"/>
          <w:sz w:val="24"/>
          <w:szCs w:val="24"/>
          <w:lang w:eastAsia="en-GB"/>
        </w:rPr>
        <w:t>are</w:t>
      </w:r>
      <w:r w:rsidR="00AC28CF" w:rsidRPr="00F96776">
        <w:rPr>
          <w:rFonts w:ascii="Times New Roman" w:eastAsia="Malgun Gothic" w:hAnsi="Times New Roman" w:cs="Times New Roman"/>
          <w:sz w:val="24"/>
          <w:szCs w:val="24"/>
          <w:lang w:eastAsia="en-GB"/>
        </w:rPr>
        <w:t xml:space="preserve"> particularly important. </w:t>
      </w:r>
      <w:r w:rsidR="00FC647F" w:rsidRPr="00F96776">
        <w:rPr>
          <w:rFonts w:ascii="Times New Roman" w:eastAsia="Malgun Gothic" w:hAnsi="Times New Roman" w:cs="Times New Roman"/>
          <w:sz w:val="24"/>
          <w:szCs w:val="24"/>
          <w:lang w:eastAsia="en-GB"/>
        </w:rPr>
        <w:t>For example</w:t>
      </w:r>
      <w:r w:rsidR="005D3E75" w:rsidRPr="00F96776">
        <w:rPr>
          <w:rFonts w:ascii="Times New Roman" w:eastAsia="Malgun Gothic" w:hAnsi="Times New Roman" w:cs="Times New Roman"/>
          <w:sz w:val="24"/>
          <w:szCs w:val="24"/>
          <w:lang w:eastAsia="en-GB"/>
        </w:rPr>
        <w:t xml:space="preserve">, </w:t>
      </w:r>
      <w:r w:rsidR="00BA741E" w:rsidRPr="00F96776">
        <w:rPr>
          <w:rFonts w:ascii="Times New Roman" w:eastAsia="Malgun Gothic" w:hAnsi="Times New Roman" w:cs="Times New Roman"/>
          <w:sz w:val="24"/>
          <w:szCs w:val="24"/>
          <w:lang w:eastAsia="en-GB"/>
        </w:rPr>
        <w:t>sometimes the sky was vivid</w:t>
      </w:r>
      <w:r w:rsidR="0072782E" w:rsidRPr="00F96776">
        <w:rPr>
          <w:rFonts w:ascii="Times New Roman" w:eastAsia="Malgun Gothic" w:hAnsi="Times New Roman" w:cs="Times New Roman"/>
          <w:sz w:val="24"/>
          <w:szCs w:val="24"/>
          <w:lang w:eastAsia="en-GB"/>
        </w:rPr>
        <w:t>, with the cloud</w:t>
      </w:r>
      <w:r w:rsidR="00893E0E" w:rsidRPr="00F96776">
        <w:rPr>
          <w:rFonts w:ascii="Times New Roman" w:eastAsia="Malgun Gothic" w:hAnsi="Times New Roman" w:cs="Times New Roman"/>
          <w:sz w:val="24"/>
          <w:szCs w:val="24"/>
          <w:lang w:eastAsia="en-GB"/>
        </w:rPr>
        <w:t xml:space="preserve"> cover enhancing the effect</w:t>
      </w:r>
      <w:r w:rsidR="00BA741E" w:rsidRPr="00F96776">
        <w:rPr>
          <w:rFonts w:ascii="Times New Roman" w:eastAsia="Malgun Gothic" w:hAnsi="Times New Roman" w:cs="Times New Roman"/>
          <w:sz w:val="24"/>
          <w:szCs w:val="24"/>
          <w:lang w:eastAsia="en-GB"/>
        </w:rPr>
        <w:t xml:space="preserve"> (Figure</w:t>
      </w:r>
      <w:r w:rsidR="0072782E" w:rsidRPr="00F96776">
        <w:rPr>
          <w:rFonts w:ascii="Times New Roman" w:eastAsia="Malgun Gothic" w:hAnsi="Times New Roman" w:cs="Times New Roman"/>
          <w:sz w:val="24"/>
          <w:szCs w:val="24"/>
          <w:lang w:eastAsia="en-GB"/>
        </w:rPr>
        <w:t xml:space="preserve"> </w:t>
      </w:r>
      <w:r w:rsidR="00F96776">
        <w:rPr>
          <w:rFonts w:ascii="Times New Roman" w:eastAsia="Malgun Gothic" w:hAnsi="Times New Roman" w:cs="Times New Roman"/>
          <w:sz w:val="24"/>
          <w:szCs w:val="24"/>
          <w:lang w:eastAsia="en-GB"/>
        </w:rPr>
        <w:t>4</w:t>
      </w:r>
      <w:r w:rsidR="0072782E" w:rsidRPr="00F96776">
        <w:rPr>
          <w:rFonts w:ascii="Times New Roman" w:eastAsia="Malgun Gothic" w:hAnsi="Times New Roman" w:cs="Times New Roman"/>
          <w:sz w:val="24"/>
          <w:szCs w:val="24"/>
          <w:lang w:eastAsia="en-GB"/>
        </w:rPr>
        <w:t>)</w:t>
      </w:r>
      <w:r w:rsidR="001D7652" w:rsidRPr="00F96776">
        <w:rPr>
          <w:rFonts w:ascii="Times New Roman" w:eastAsia="Malgun Gothic" w:hAnsi="Times New Roman" w:cs="Times New Roman"/>
          <w:sz w:val="24"/>
          <w:szCs w:val="24"/>
          <w:lang w:eastAsia="en-GB"/>
        </w:rPr>
        <w:t xml:space="preserve"> whereas a more pastel version was more common (Figure</w:t>
      </w:r>
      <w:r w:rsidR="00135302">
        <w:rPr>
          <w:rFonts w:ascii="Times New Roman" w:eastAsia="Malgun Gothic" w:hAnsi="Times New Roman" w:cs="Times New Roman"/>
          <w:sz w:val="24"/>
          <w:szCs w:val="24"/>
          <w:lang w:eastAsia="en-GB"/>
        </w:rPr>
        <w:t xml:space="preserve"> 5</w:t>
      </w:r>
      <w:r w:rsidR="001D7652" w:rsidRPr="00F96776">
        <w:rPr>
          <w:rFonts w:ascii="Times New Roman" w:eastAsia="Malgun Gothic" w:hAnsi="Times New Roman" w:cs="Times New Roman"/>
          <w:sz w:val="24"/>
          <w:szCs w:val="24"/>
          <w:lang w:eastAsia="en-GB"/>
        </w:rPr>
        <w:t>)</w:t>
      </w:r>
      <w:r w:rsidR="00BE3BA8" w:rsidRPr="00F96776">
        <w:rPr>
          <w:rFonts w:ascii="Times New Roman" w:eastAsia="Malgun Gothic" w:hAnsi="Times New Roman" w:cs="Times New Roman"/>
          <w:sz w:val="24"/>
          <w:szCs w:val="24"/>
          <w:lang w:eastAsia="en-GB"/>
        </w:rPr>
        <w:t xml:space="preserve">. </w:t>
      </w:r>
      <w:r w:rsidR="00D46E66" w:rsidRPr="00F96776">
        <w:rPr>
          <w:rFonts w:ascii="Times New Roman" w:eastAsia="Malgun Gothic" w:hAnsi="Times New Roman" w:cs="Times New Roman"/>
          <w:sz w:val="24"/>
          <w:szCs w:val="24"/>
          <w:lang w:eastAsia="en-GB"/>
        </w:rPr>
        <w:t>Surprisingly</w:t>
      </w:r>
      <w:r w:rsidR="00BE3BA8" w:rsidRPr="00F96776">
        <w:rPr>
          <w:rFonts w:ascii="Times New Roman" w:eastAsia="Malgun Gothic" w:hAnsi="Times New Roman" w:cs="Times New Roman"/>
          <w:sz w:val="24"/>
          <w:szCs w:val="24"/>
          <w:lang w:eastAsia="en-GB"/>
        </w:rPr>
        <w:t>, the colour purple was most frequent and diverse in shades</w:t>
      </w:r>
      <w:r w:rsidR="006E4DE4" w:rsidRPr="00F96776">
        <w:rPr>
          <w:rFonts w:ascii="Times New Roman" w:eastAsia="Malgun Gothic" w:hAnsi="Times New Roman" w:cs="Times New Roman"/>
          <w:sz w:val="24"/>
          <w:szCs w:val="24"/>
          <w:lang w:eastAsia="en-GB"/>
        </w:rPr>
        <w:t xml:space="preserve"> (Figure</w:t>
      </w:r>
      <w:r w:rsidR="00F96776">
        <w:rPr>
          <w:rFonts w:ascii="Times New Roman" w:eastAsia="Malgun Gothic" w:hAnsi="Times New Roman" w:cs="Times New Roman"/>
          <w:sz w:val="24"/>
          <w:szCs w:val="24"/>
          <w:lang w:eastAsia="en-GB"/>
        </w:rPr>
        <w:t xml:space="preserve">s </w:t>
      </w:r>
      <w:r w:rsidR="00135302">
        <w:rPr>
          <w:rFonts w:ascii="Times New Roman" w:eastAsia="Malgun Gothic" w:hAnsi="Times New Roman" w:cs="Times New Roman"/>
          <w:sz w:val="24"/>
          <w:szCs w:val="24"/>
          <w:lang w:eastAsia="en-GB"/>
        </w:rPr>
        <w:t xml:space="preserve">6, </w:t>
      </w:r>
      <w:r w:rsidR="00F96776">
        <w:rPr>
          <w:rFonts w:ascii="Times New Roman" w:eastAsia="Malgun Gothic" w:hAnsi="Times New Roman" w:cs="Times New Roman"/>
          <w:sz w:val="24"/>
          <w:szCs w:val="24"/>
          <w:lang w:eastAsia="en-GB"/>
        </w:rPr>
        <w:t>7</w:t>
      </w:r>
      <w:r w:rsidR="00135302">
        <w:rPr>
          <w:rFonts w:ascii="Times New Roman" w:eastAsia="Malgun Gothic" w:hAnsi="Times New Roman" w:cs="Times New Roman"/>
          <w:sz w:val="24"/>
          <w:szCs w:val="24"/>
          <w:lang w:eastAsia="en-GB"/>
        </w:rPr>
        <w:t xml:space="preserve"> and</w:t>
      </w:r>
      <w:r w:rsidR="00F96776">
        <w:rPr>
          <w:rFonts w:ascii="Times New Roman" w:eastAsia="Malgun Gothic" w:hAnsi="Times New Roman" w:cs="Times New Roman"/>
          <w:sz w:val="24"/>
          <w:szCs w:val="24"/>
          <w:lang w:eastAsia="en-GB"/>
        </w:rPr>
        <w:t xml:space="preserve"> 8)</w:t>
      </w:r>
      <w:r w:rsidR="006E4DE4" w:rsidRPr="00F96776">
        <w:rPr>
          <w:rFonts w:ascii="Times New Roman" w:eastAsia="Malgun Gothic" w:hAnsi="Times New Roman" w:cs="Times New Roman"/>
          <w:sz w:val="24"/>
          <w:szCs w:val="24"/>
          <w:lang w:eastAsia="en-GB"/>
        </w:rPr>
        <w:t>.</w:t>
      </w:r>
    </w:p>
    <w:p w14:paraId="7E562600" w14:textId="3D2FA53D" w:rsidR="00C714B7" w:rsidRDefault="00C714B7" w:rsidP="00204099">
      <w:pPr>
        <w:spacing w:line="276" w:lineRule="auto"/>
        <w:jc w:val="both"/>
        <w:rPr>
          <w:rFonts w:ascii="Times New Roman" w:eastAsia="Malgun Gothic" w:hAnsi="Times New Roman" w:cs="Times New Roman"/>
          <w:sz w:val="24"/>
          <w:szCs w:val="24"/>
          <w:lang w:eastAsia="en-GB"/>
        </w:rPr>
      </w:pPr>
    </w:p>
    <w:p w14:paraId="67E2EAF3" w14:textId="77777777" w:rsidR="00447E2A" w:rsidRDefault="00447E2A" w:rsidP="00204099">
      <w:pPr>
        <w:spacing w:line="276" w:lineRule="auto"/>
        <w:jc w:val="both"/>
        <w:rPr>
          <w:rFonts w:ascii="Times New Roman" w:eastAsia="Malgun Gothic" w:hAnsi="Times New Roman" w:cs="Times New Roman"/>
          <w:sz w:val="24"/>
          <w:szCs w:val="24"/>
          <w:lang w:eastAsia="en-GB"/>
        </w:rPr>
      </w:pPr>
    </w:p>
    <w:p w14:paraId="3BC3E869" w14:textId="65B7DD88" w:rsidR="0095584C" w:rsidRDefault="0095584C" w:rsidP="00204099">
      <w:pPr>
        <w:spacing w:line="276" w:lineRule="auto"/>
        <w:jc w:val="both"/>
        <w:rPr>
          <w:rFonts w:ascii="Times New Roman" w:eastAsia="Malgun Gothic" w:hAnsi="Times New Roman" w:cs="Times New Roman"/>
          <w:sz w:val="24"/>
          <w:szCs w:val="24"/>
          <w:lang w:eastAsia="en-GB"/>
        </w:rPr>
      </w:pPr>
    </w:p>
    <w:p w14:paraId="67726863" w14:textId="77777777" w:rsidR="0095584C" w:rsidRPr="00D56CE0" w:rsidRDefault="0095584C" w:rsidP="00204099">
      <w:pPr>
        <w:keepNext/>
        <w:spacing w:line="276" w:lineRule="auto"/>
        <w:jc w:val="center"/>
        <w:rPr>
          <w:rFonts w:ascii="Times New Roman" w:hAnsi="Times New Roman" w:cs="Times New Roman"/>
          <w:color w:val="171717" w:themeColor="background2" w:themeShade="1A"/>
          <w:sz w:val="22"/>
        </w:rPr>
      </w:pPr>
      <w:r w:rsidRPr="00D56CE0">
        <w:rPr>
          <w:rFonts w:ascii="Times New Roman" w:hAnsi="Times New Roman" w:cs="Times New Roman"/>
          <w:noProof/>
          <w:color w:val="171717" w:themeColor="background2" w:themeShade="1A"/>
          <w:sz w:val="22"/>
        </w:rPr>
        <w:drawing>
          <wp:anchor distT="0" distB="0" distL="114300" distR="114300" simplePos="0" relativeHeight="251670528" behindDoc="0" locked="0" layoutInCell="1" allowOverlap="1" wp14:anchorId="5B7BE138" wp14:editId="00659C61">
            <wp:simplePos x="0" y="0"/>
            <wp:positionH relativeFrom="column">
              <wp:posOffset>365078</wp:posOffset>
            </wp:positionH>
            <wp:positionV relativeFrom="paragraph">
              <wp:posOffset>2189</wp:posOffset>
            </wp:positionV>
            <wp:extent cx="5452874" cy="1658112"/>
            <wp:effectExtent l="0" t="0" r="0" b="0"/>
            <wp:wrapTopAndBottom/>
            <wp:docPr id="1254599581" name="Picture 3" descr="A picture containing tree, nature, plant, night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3">
                      <a:extLst>
                        <a:ext uri="{28A0092B-C50C-407E-A947-70E740481C1C}">
                          <a14:useLocalDpi xmlns:a14="http://schemas.microsoft.com/office/drawing/2010/main" val="0"/>
                        </a:ext>
                      </a:extLst>
                    </a:blip>
                    <a:stretch>
                      <a:fillRect/>
                    </a:stretch>
                  </pic:blipFill>
                  <pic:spPr>
                    <a:xfrm>
                      <a:off x="0" y="0"/>
                      <a:ext cx="5452874" cy="1658112"/>
                    </a:xfrm>
                    <a:prstGeom prst="rect">
                      <a:avLst/>
                    </a:prstGeom>
                  </pic:spPr>
                </pic:pic>
              </a:graphicData>
            </a:graphic>
          </wp:anchor>
        </w:drawing>
      </w:r>
    </w:p>
    <w:p w14:paraId="2B1B904F" w14:textId="6A0FBFFC" w:rsidR="0095584C" w:rsidRDefault="00D56CE0" w:rsidP="00204099">
      <w:pPr>
        <w:pStyle w:val="Caption"/>
        <w:spacing w:line="276" w:lineRule="auto"/>
        <w:jc w:val="center"/>
        <w:rPr>
          <w:rFonts w:ascii="Times New Roman" w:hAnsi="Times New Roman" w:cs="Times New Roman"/>
          <w:color w:val="171717" w:themeColor="background2" w:themeShade="1A"/>
          <w:sz w:val="22"/>
          <w:szCs w:val="22"/>
        </w:rPr>
      </w:pPr>
      <w:r>
        <w:rPr>
          <w:rFonts w:ascii="Times New Roman" w:eastAsia="Malgun Gothic" w:hAnsi="Times New Roman" w:cs="Times New Roman"/>
          <w:color w:val="171717" w:themeColor="background2" w:themeShade="1A"/>
          <w:sz w:val="22"/>
          <w:szCs w:val="22"/>
        </w:rPr>
        <w:t xml:space="preserve">Figure </w:t>
      </w:r>
      <w:r w:rsidR="0095584C" w:rsidRPr="00D56CE0">
        <w:rPr>
          <w:rFonts w:ascii="Times New Roman" w:eastAsia="Malgun Gothic" w:hAnsi="Times New Roman" w:cs="Times New Roman"/>
          <w:color w:val="171717" w:themeColor="background2" w:themeShade="1A"/>
          <w:sz w:val="22"/>
          <w:szCs w:val="22"/>
        </w:rPr>
        <w:fldChar w:fldCharType="begin"/>
      </w:r>
      <w:r w:rsidR="0095584C" w:rsidRPr="00D56CE0">
        <w:rPr>
          <w:rFonts w:ascii="Times New Roman" w:eastAsia="Malgun Gothic" w:hAnsi="Times New Roman" w:cs="Times New Roman"/>
          <w:color w:val="171717" w:themeColor="background2" w:themeShade="1A"/>
          <w:sz w:val="22"/>
          <w:szCs w:val="22"/>
        </w:rPr>
        <w:instrText xml:space="preserve"> SEQ Figure \* ARABIC </w:instrText>
      </w:r>
      <w:r w:rsidR="0095584C" w:rsidRPr="00D56CE0">
        <w:rPr>
          <w:rFonts w:ascii="Times New Roman" w:eastAsia="Malgun Gothic" w:hAnsi="Times New Roman" w:cs="Times New Roman"/>
          <w:color w:val="171717" w:themeColor="background2" w:themeShade="1A"/>
          <w:sz w:val="22"/>
          <w:szCs w:val="22"/>
        </w:rPr>
        <w:fldChar w:fldCharType="separate"/>
      </w:r>
      <w:r w:rsidR="00FE13A9" w:rsidRPr="00D56CE0">
        <w:rPr>
          <w:rFonts w:ascii="Times New Roman" w:eastAsia="Malgun Gothic" w:hAnsi="Times New Roman" w:cs="Times New Roman"/>
          <w:noProof/>
          <w:color w:val="171717" w:themeColor="background2" w:themeShade="1A"/>
          <w:sz w:val="22"/>
          <w:szCs w:val="22"/>
        </w:rPr>
        <w:t>4</w:t>
      </w:r>
      <w:r w:rsidR="0095584C" w:rsidRPr="00D56CE0">
        <w:rPr>
          <w:rFonts w:ascii="Times New Roman" w:eastAsia="Malgun Gothic" w:hAnsi="Times New Roman" w:cs="Times New Roman"/>
          <w:color w:val="171717" w:themeColor="background2" w:themeShade="1A"/>
          <w:sz w:val="22"/>
          <w:szCs w:val="22"/>
        </w:rPr>
        <w:fldChar w:fldCharType="end"/>
      </w:r>
      <w:r>
        <w:rPr>
          <w:rFonts w:ascii="Times New Roman" w:eastAsia="Malgun Gothic" w:hAnsi="Times New Roman" w:cs="Times New Roman"/>
          <w:color w:val="171717" w:themeColor="background2" w:themeShade="1A"/>
          <w:sz w:val="22"/>
          <w:szCs w:val="22"/>
        </w:rPr>
        <w:t>.</w:t>
      </w:r>
      <w:r w:rsidR="0095584C" w:rsidRPr="00D56CE0">
        <w:rPr>
          <w:rFonts w:ascii="Times New Roman" w:hAnsi="Times New Roman" w:cs="Times New Roman"/>
          <w:color w:val="171717" w:themeColor="background2" w:themeShade="1A"/>
          <w:sz w:val="22"/>
          <w:szCs w:val="22"/>
        </w:rPr>
        <w:t xml:space="preserve"> Tuesday 1</w:t>
      </w:r>
      <w:r w:rsidR="00BF41BC" w:rsidRPr="00D56CE0">
        <w:rPr>
          <w:rFonts w:ascii="Times New Roman" w:hAnsi="Times New Roman" w:cs="Times New Roman"/>
          <w:color w:val="171717" w:themeColor="background2" w:themeShade="1A"/>
          <w:sz w:val="22"/>
          <w:szCs w:val="22"/>
        </w:rPr>
        <w:t>7</w:t>
      </w:r>
      <w:r w:rsidR="0095584C" w:rsidRPr="00D56CE0">
        <w:rPr>
          <w:rFonts w:ascii="Times New Roman" w:hAnsi="Times New Roman" w:cs="Times New Roman"/>
          <w:color w:val="171717" w:themeColor="background2" w:themeShade="1A"/>
          <w:sz w:val="22"/>
          <w:szCs w:val="22"/>
        </w:rPr>
        <w:t xml:space="preserve">th November 2020 revealed vivid </w:t>
      </w:r>
      <w:r w:rsidR="00C24DF8" w:rsidRPr="00D56CE0">
        <w:rPr>
          <w:rFonts w:ascii="Times New Roman" w:hAnsi="Times New Roman" w:cs="Times New Roman"/>
          <w:color w:val="171717" w:themeColor="background2" w:themeShade="1A"/>
          <w:sz w:val="22"/>
          <w:szCs w:val="22"/>
        </w:rPr>
        <w:t>purple and orange shades.</w:t>
      </w:r>
    </w:p>
    <w:p w14:paraId="5026B84B" w14:textId="075C6BA9" w:rsidR="004D6E10" w:rsidRDefault="004D6E10" w:rsidP="004D6E10"/>
    <w:p w14:paraId="7F9ADDC6" w14:textId="77777777" w:rsidR="00447E2A" w:rsidRPr="004D6E10" w:rsidRDefault="00447E2A" w:rsidP="004D6E10"/>
    <w:p w14:paraId="773013C3" w14:textId="77777777" w:rsidR="00FA1CBB" w:rsidRPr="00D56CE0" w:rsidRDefault="00FA1CBB" w:rsidP="00204099">
      <w:pPr>
        <w:keepNext/>
        <w:spacing w:line="276" w:lineRule="auto"/>
        <w:jc w:val="center"/>
        <w:rPr>
          <w:rFonts w:ascii="Times New Roman" w:hAnsi="Times New Roman" w:cs="Times New Roman"/>
          <w:color w:val="171717" w:themeColor="background2" w:themeShade="1A"/>
          <w:sz w:val="22"/>
        </w:rPr>
      </w:pPr>
      <w:r w:rsidRPr="00D56CE0">
        <w:rPr>
          <w:rFonts w:ascii="Times New Roman" w:eastAsia="Malgun Gothic" w:hAnsi="Times New Roman" w:cs="Times New Roman"/>
          <w:noProof/>
          <w:color w:val="171717" w:themeColor="background2" w:themeShade="1A"/>
          <w:sz w:val="22"/>
        </w:rPr>
        <w:drawing>
          <wp:anchor distT="0" distB="0" distL="114300" distR="114300" simplePos="0" relativeHeight="251672576" behindDoc="0" locked="0" layoutInCell="1" allowOverlap="1" wp14:anchorId="74CA4F17" wp14:editId="1AA572F9">
            <wp:simplePos x="0" y="0"/>
            <wp:positionH relativeFrom="column">
              <wp:posOffset>365078</wp:posOffset>
            </wp:positionH>
            <wp:positionV relativeFrom="paragraph">
              <wp:posOffset>1801</wp:posOffset>
            </wp:positionV>
            <wp:extent cx="5452872" cy="1658112"/>
            <wp:effectExtent l="0" t="0" r="0" b="0"/>
            <wp:wrapTopAndBottom/>
            <wp:docPr id="8" name="Picture 8" descr="A picture containing tree, outdoor, nature, night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ree, outdoor, nature, night sky&#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452872" cy="1658112"/>
                    </a:xfrm>
                    <a:prstGeom prst="rect">
                      <a:avLst/>
                    </a:prstGeom>
                  </pic:spPr>
                </pic:pic>
              </a:graphicData>
            </a:graphic>
          </wp:anchor>
        </w:drawing>
      </w:r>
    </w:p>
    <w:p w14:paraId="38D4FFEC" w14:textId="77777777" w:rsidR="00447E2A" w:rsidRDefault="00D56CE0" w:rsidP="00204099">
      <w:pPr>
        <w:pStyle w:val="Caption"/>
        <w:spacing w:line="276" w:lineRule="auto"/>
        <w:jc w:val="center"/>
        <w:rPr>
          <w:rFonts w:ascii="Times New Roman" w:hAnsi="Times New Roman" w:cs="Times New Roman"/>
          <w:color w:val="171717" w:themeColor="background2" w:themeShade="1A"/>
          <w:sz w:val="22"/>
          <w:szCs w:val="22"/>
        </w:rPr>
      </w:pPr>
      <w:r>
        <w:rPr>
          <w:rFonts w:ascii="Times New Roman" w:eastAsia="Malgun Gothic" w:hAnsi="Times New Roman" w:cs="Times New Roman"/>
          <w:color w:val="171717" w:themeColor="background2" w:themeShade="1A"/>
          <w:sz w:val="22"/>
          <w:szCs w:val="22"/>
          <w:lang w:eastAsia="en-GB"/>
        </w:rPr>
        <w:t xml:space="preserve">Figure </w:t>
      </w:r>
      <w:r w:rsidR="00FA1CBB" w:rsidRPr="00D56CE0">
        <w:rPr>
          <w:rFonts w:ascii="Times New Roman" w:eastAsia="Malgun Gothic" w:hAnsi="Times New Roman" w:cs="Times New Roman"/>
          <w:color w:val="171717" w:themeColor="background2" w:themeShade="1A"/>
          <w:sz w:val="22"/>
          <w:szCs w:val="22"/>
          <w:lang w:eastAsia="en-GB"/>
        </w:rPr>
        <w:fldChar w:fldCharType="begin"/>
      </w:r>
      <w:r w:rsidR="00FA1CBB" w:rsidRPr="00D56CE0">
        <w:rPr>
          <w:rFonts w:ascii="Times New Roman" w:eastAsia="Malgun Gothic" w:hAnsi="Times New Roman" w:cs="Times New Roman"/>
          <w:color w:val="171717" w:themeColor="background2" w:themeShade="1A"/>
          <w:sz w:val="22"/>
          <w:szCs w:val="22"/>
          <w:lang w:eastAsia="en-GB"/>
        </w:rPr>
        <w:instrText xml:space="preserve"> SEQ Figure \* ARABIC </w:instrText>
      </w:r>
      <w:r w:rsidR="00FA1CBB" w:rsidRPr="00D56CE0">
        <w:rPr>
          <w:rFonts w:ascii="Times New Roman" w:eastAsia="Malgun Gothic" w:hAnsi="Times New Roman" w:cs="Times New Roman"/>
          <w:color w:val="171717" w:themeColor="background2" w:themeShade="1A"/>
          <w:sz w:val="22"/>
          <w:szCs w:val="22"/>
          <w:lang w:eastAsia="en-GB"/>
        </w:rPr>
        <w:fldChar w:fldCharType="separate"/>
      </w:r>
      <w:r w:rsidR="00E749F4">
        <w:rPr>
          <w:rFonts w:ascii="Times New Roman" w:eastAsia="Malgun Gothic" w:hAnsi="Times New Roman" w:cs="Times New Roman"/>
          <w:noProof/>
          <w:color w:val="171717" w:themeColor="background2" w:themeShade="1A"/>
          <w:sz w:val="22"/>
          <w:szCs w:val="22"/>
          <w:lang w:eastAsia="en-GB"/>
        </w:rPr>
        <w:t>5</w:t>
      </w:r>
      <w:r w:rsidR="00FA1CBB" w:rsidRPr="00D56CE0">
        <w:rPr>
          <w:rFonts w:ascii="Times New Roman" w:eastAsia="Malgun Gothic" w:hAnsi="Times New Roman" w:cs="Times New Roman"/>
          <w:color w:val="171717" w:themeColor="background2" w:themeShade="1A"/>
          <w:sz w:val="22"/>
          <w:szCs w:val="22"/>
          <w:lang w:eastAsia="en-GB"/>
        </w:rPr>
        <w:fldChar w:fldCharType="end"/>
      </w:r>
      <w:r>
        <w:rPr>
          <w:rFonts w:ascii="Times New Roman" w:eastAsia="Malgun Gothic" w:hAnsi="Times New Roman" w:cs="Times New Roman"/>
          <w:color w:val="171717" w:themeColor="background2" w:themeShade="1A"/>
          <w:sz w:val="22"/>
          <w:szCs w:val="22"/>
          <w:lang w:eastAsia="en-GB"/>
        </w:rPr>
        <w:t>.</w:t>
      </w:r>
      <w:r w:rsidR="00FA1CBB" w:rsidRPr="00D56CE0">
        <w:rPr>
          <w:rFonts w:ascii="Times New Roman" w:hAnsi="Times New Roman" w:cs="Times New Roman"/>
          <w:color w:val="171717" w:themeColor="background2" w:themeShade="1A"/>
          <w:sz w:val="22"/>
          <w:szCs w:val="22"/>
        </w:rPr>
        <w:t xml:space="preserve"> The morning of Sunday 22nd </w:t>
      </w:r>
      <w:r w:rsidR="00430AD6" w:rsidRPr="00D56CE0">
        <w:rPr>
          <w:rFonts w:ascii="Times New Roman" w:hAnsi="Times New Roman" w:cs="Times New Roman"/>
          <w:color w:val="171717" w:themeColor="background2" w:themeShade="1A"/>
          <w:sz w:val="22"/>
          <w:szCs w:val="22"/>
        </w:rPr>
        <w:t>November</w:t>
      </w:r>
      <w:r w:rsidR="00FA1CBB" w:rsidRPr="00D56CE0">
        <w:rPr>
          <w:rFonts w:ascii="Times New Roman" w:hAnsi="Times New Roman" w:cs="Times New Roman"/>
          <w:color w:val="171717" w:themeColor="background2" w:themeShade="1A"/>
          <w:sz w:val="22"/>
          <w:szCs w:val="22"/>
        </w:rPr>
        <w:t xml:space="preserve"> 2020 spread pastel shades of blue, purple, pink and </w:t>
      </w:r>
      <w:proofErr w:type="gramStart"/>
      <w:r w:rsidR="00FA1CBB" w:rsidRPr="00D56CE0">
        <w:rPr>
          <w:rFonts w:ascii="Times New Roman" w:hAnsi="Times New Roman" w:cs="Times New Roman"/>
          <w:color w:val="171717" w:themeColor="background2" w:themeShade="1A"/>
          <w:sz w:val="22"/>
          <w:szCs w:val="22"/>
        </w:rPr>
        <w:t>yellow</w:t>
      </w:r>
      <w:proofErr w:type="gramEnd"/>
      <w:r w:rsidR="00FA1CBB" w:rsidRPr="00D56CE0">
        <w:rPr>
          <w:rFonts w:ascii="Times New Roman" w:hAnsi="Times New Roman" w:cs="Times New Roman"/>
          <w:color w:val="171717" w:themeColor="background2" w:themeShade="1A"/>
          <w:sz w:val="22"/>
          <w:szCs w:val="22"/>
        </w:rPr>
        <w:t xml:space="preserve"> </w:t>
      </w:r>
    </w:p>
    <w:p w14:paraId="77C6F4C6" w14:textId="5E6ADADF" w:rsidR="005745AC" w:rsidRDefault="00FA1CBB" w:rsidP="00204099">
      <w:pPr>
        <w:pStyle w:val="Caption"/>
        <w:spacing w:line="276" w:lineRule="auto"/>
        <w:jc w:val="center"/>
        <w:rPr>
          <w:rFonts w:ascii="Times New Roman" w:hAnsi="Times New Roman" w:cs="Times New Roman"/>
          <w:color w:val="171717" w:themeColor="background2" w:themeShade="1A"/>
          <w:sz w:val="22"/>
          <w:szCs w:val="22"/>
        </w:rPr>
      </w:pPr>
      <w:r w:rsidRPr="00D56CE0">
        <w:rPr>
          <w:rFonts w:ascii="Times New Roman" w:hAnsi="Times New Roman" w:cs="Times New Roman"/>
          <w:color w:val="171717" w:themeColor="background2" w:themeShade="1A"/>
          <w:sz w:val="22"/>
          <w:szCs w:val="22"/>
        </w:rPr>
        <w:t>across the sky.</w:t>
      </w:r>
    </w:p>
    <w:p w14:paraId="445B8A8F" w14:textId="06DF58DC" w:rsidR="00447E2A" w:rsidRDefault="00447E2A" w:rsidP="00447E2A"/>
    <w:p w14:paraId="41609948" w14:textId="5C710143" w:rsidR="00447E2A" w:rsidRDefault="00447E2A" w:rsidP="00447E2A"/>
    <w:p w14:paraId="764A405A" w14:textId="77777777" w:rsidR="00447E2A" w:rsidRDefault="00447E2A" w:rsidP="00447E2A"/>
    <w:p w14:paraId="434F4EB8" w14:textId="77777777" w:rsidR="00447E2A" w:rsidRPr="00447E2A" w:rsidRDefault="00447E2A" w:rsidP="00447E2A"/>
    <w:p w14:paraId="1609300A" w14:textId="77777777" w:rsidR="00B2099B" w:rsidRPr="00D56CE0" w:rsidRDefault="00CB280A" w:rsidP="00204099">
      <w:pPr>
        <w:keepNext/>
        <w:spacing w:line="276" w:lineRule="auto"/>
        <w:jc w:val="center"/>
        <w:rPr>
          <w:rFonts w:ascii="Times New Roman" w:hAnsi="Times New Roman" w:cs="Times New Roman"/>
          <w:color w:val="171717" w:themeColor="background2" w:themeShade="1A"/>
          <w:sz w:val="22"/>
        </w:rPr>
      </w:pPr>
      <w:r w:rsidRPr="00D56CE0">
        <w:rPr>
          <w:rFonts w:ascii="Times New Roman" w:eastAsia="Malgun Gothic" w:hAnsi="Times New Roman" w:cs="Times New Roman"/>
          <w:noProof/>
          <w:color w:val="171717" w:themeColor="background2" w:themeShade="1A"/>
          <w:sz w:val="22"/>
        </w:rPr>
        <w:drawing>
          <wp:anchor distT="0" distB="0" distL="114300" distR="114300" simplePos="0" relativeHeight="251673600" behindDoc="0" locked="0" layoutInCell="1" allowOverlap="1" wp14:anchorId="4409D5D0" wp14:editId="308E7A2C">
            <wp:simplePos x="0" y="0"/>
            <wp:positionH relativeFrom="column">
              <wp:posOffset>364490</wp:posOffset>
            </wp:positionH>
            <wp:positionV relativeFrom="paragraph">
              <wp:posOffset>0</wp:posOffset>
            </wp:positionV>
            <wp:extent cx="5452745" cy="1657985"/>
            <wp:effectExtent l="0" t="0" r="0" b="0"/>
            <wp:wrapTopAndBottom/>
            <wp:docPr id="7" name="Picture 7" descr="A picture containing nature, night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nature, night sky&#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452745" cy="1657985"/>
                    </a:xfrm>
                    <a:prstGeom prst="rect">
                      <a:avLst/>
                    </a:prstGeom>
                  </pic:spPr>
                </pic:pic>
              </a:graphicData>
            </a:graphic>
            <wp14:sizeRelH relativeFrom="page">
              <wp14:pctWidth>0</wp14:pctWidth>
            </wp14:sizeRelH>
            <wp14:sizeRelV relativeFrom="page">
              <wp14:pctHeight>0</wp14:pctHeight>
            </wp14:sizeRelV>
          </wp:anchor>
        </w:drawing>
      </w:r>
    </w:p>
    <w:p w14:paraId="7984AF05" w14:textId="548BD138" w:rsidR="00B2099B" w:rsidRDefault="00D56CE0" w:rsidP="00204099">
      <w:pPr>
        <w:pStyle w:val="Caption"/>
        <w:spacing w:line="276" w:lineRule="auto"/>
        <w:jc w:val="center"/>
        <w:rPr>
          <w:rFonts w:ascii="Times New Roman" w:hAnsi="Times New Roman" w:cs="Times New Roman"/>
          <w:color w:val="171717" w:themeColor="background2" w:themeShade="1A"/>
          <w:sz w:val="22"/>
          <w:szCs w:val="22"/>
        </w:rPr>
      </w:pPr>
      <w:r>
        <w:rPr>
          <w:rFonts w:ascii="Times New Roman" w:hAnsi="Times New Roman" w:cs="Times New Roman"/>
          <w:color w:val="171717" w:themeColor="background2" w:themeShade="1A"/>
          <w:sz w:val="22"/>
          <w:szCs w:val="22"/>
        </w:rPr>
        <w:t xml:space="preserve">Figure </w:t>
      </w:r>
      <w:r w:rsidR="00B2099B" w:rsidRPr="00D56CE0">
        <w:rPr>
          <w:rFonts w:ascii="Times New Roman" w:hAnsi="Times New Roman" w:cs="Times New Roman"/>
          <w:color w:val="171717" w:themeColor="background2" w:themeShade="1A"/>
          <w:sz w:val="22"/>
          <w:szCs w:val="22"/>
        </w:rPr>
        <w:fldChar w:fldCharType="begin"/>
      </w:r>
      <w:r w:rsidR="00B2099B" w:rsidRPr="00D56CE0">
        <w:rPr>
          <w:rFonts w:ascii="Times New Roman" w:hAnsi="Times New Roman" w:cs="Times New Roman"/>
          <w:color w:val="171717" w:themeColor="background2" w:themeShade="1A"/>
          <w:sz w:val="22"/>
          <w:szCs w:val="22"/>
        </w:rPr>
        <w:instrText xml:space="preserve"> SEQ Figure \* ARABIC </w:instrText>
      </w:r>
      <w:r w:rsidR="00B2099B" w:rsidRPr="00D56CE0">
        <w:rPr>
          <w:rFonts w:ascii="Times New Roman" w:hAnsi="Times New Roman" w:cs="Times New Roman"/>
          <w:color w:val="171717" w:themeColor="background2" w:themeShade="1A"/>
          <w:sz w:val="22"/>
          <w:szCs w:val="22"/>
        </w:rPr>
        <w:fldChar w:fldCharType="separate"/>
      </w:r>
      <w:r w:rsidR="00E749F4">
        <w:rPr>
          <w:rFonts w:ascii="Times New Roman" w:hAnsi="Times New Roman" w:cs="Times New Roman"/>
          <w:noProof/>
          <w:color w:val="171717" w:themeColor="background2" w:themeShade="1A"/>
          <w:sz w:val="22"/>
          <w:szCs w:val="22"/>
        </w:rPr>
        <w:t>6</w:t>
      </w:r>
      <w:r w:rsidR="00B2099B" w:rsidRPr="00D56CE0">
        <w:rPr>
          <w:rFonts w:ascii="Times New Roman" w:hAnsi="Times New Roman" w:cs="Times New Roman"/>
          <w:color w:val="171717" w:themeColor="background2" w:themeShade="1A"/>
          <w:sz w:val="22"/>
          <w:szCs w:val="22"/>
        </w:rPr>
        <w:fldChar w:fldCharType="end"/>
      </w:r>
      <w:r>
        <w:rPr>
          <w:rFonts w:ascii="Times New Roman" w:hAnsi="Times New Roman" w:cs="Times New Roman"/>
          <w:color w:val="171717" w:themeColor="background2" w:themeShade="1A"/>
          <w:sz w:val="22"/>
          <w:szCs w:val="22"/>
        </w:rPr>
        <w:t>.</w:t>
      </w:r>
      <w:r w:rsidR="00B2099B" w:rsidRPr="00D56CE0">
        <w:rPr>
          <w:rFonts w:ascii="Times New Roman" w:hAnsi="Times New Roman" w:cs="Times New Roman"/>
          <w:color w:val="171717" w:themeColor="background2" w:themeShade="1A"/>
          <w:sz w:val="22"/>
          <w:szCs w:val="22"/>
        </w:rPr>
        <w:t xml:space="preserve"> Sometimes the sky was hidden by the clouds, only a tinge evident, as shown at dawn on Saturday 21st November 2020.</w:t>
      </w:r>
    </w:p>
    <w:p w14:paraId="12E62C29" w14:textId="77777777" w:rsidR="00447E2A" w:rsidRPr="00447E2A" w:rsidRDefault="00447E2A" w:rsidP="00447E2A"/>
    <w:p w14:paraId="6F78B9BB" w14:textId="77777777" w:rsidR="00430AD6" w:rsidRPr="00430AD6" w:rsidRDefault="00430AD6" w:rsidP="00430AD6"/>
    <w:p w14:paraId="29A72D67" w14:textId="627C8EB0" w:rsidR="00A17132" w:rsidRPr="00D56CE0" w:rsidRDefault="006E4DE4" w:rsidP="00204099">
      <w:pPr>
        <w:keepNext/>
        <w:spacing w:line="276" w:lineRule="auto"/>
        <w:jc w:val="center"/>
        <w:rPr>
          <w:rFonts w:ascii="Times New Roman" w:hAnsi="Times New Roman" w:cs="Times New Roman"/>
          <w:color w:val="171717" w:themeColor="background2" w:themeShade="1A"/>
          <w:sz w:val="22"/>
        </w:rPr>
      </w:pPr>
      <w:r w:rsidRPr="00D56CE0">
        <w:rPr>
          <w:rFonts w:ascii="Times New Roman" w:eastAsia="Malgun Gothic" w:hAnsi="Times New Roman" w:cs="Times New Roman"/>
          <w:noProof/>
          <w:color w:val="171717" w:themeColor="background2" w:themeShade="1A"/>
          <w:sz w:val="22"/>
        </w:rPr>
        <w:drawing>
          <wp:anchor distT="0" distB="0" distL="114300" distR="114300" simplePos="0" relativeHeight="251674624" behindDoc="0" locked="0" layoutInCell="1" allowOverlap="1" wp14:anchorId="679F8F47" wp14:editId="707A3E97">
            <wp:simplePos x="0" y="0"/>
            <wp:positionH relativeFrom="column">
              <wp:posOffset>365078</wp:posOffset>
            </wp:positionH>
            <wp:positionV relativeFrom="paragraph">
              <wp:posOffset>-5573</wp:posOffset>
            </wp:positionV>
            <wp:extent cx="5452872" cy="1658112"/>
            <wp:effectExtent l="0" t="0" r="0" b="0"/>
            <wp:wrapTopAndBottom/>
            <wp:docPr id="6" name="Picture 6" descr="A picture containing tree, outdoor, plant, night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ree, outdoor, plant, night sky&#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452872" cy="1658112"/>
                    </a:xfrm>
                    <a:prstGeom prst="rect">
                      <a:avLst/>
                    </a:prstGeom>
                  </pic:spPr>
                </pic:pic>
              </a:graphicData>
            </a:graphic>
          </wp:anchor>
        </w:drawing>
      </w:r>
    </w:p>
    <w:p w14:paraId="31ED73EA" w14:textId="2338DA11" w:rsidR="006E4DE4" w:rsidRDefault="00D56CE0" w:rsidP="003F2E0F">
      <w:pPr>
        <w:pStyle w:val="Caption"/>
        <w:spacing w:line="276" w:lineRule="auto"/>
        <w:jc w:val="center"/>
        <w:rPr>
          <w:rFonts w:ascii="Times New Roman" w:hAnsi="Times New Roman" w:cs="Times New Roman"/>
          <w:color w:val="171717" w:themeColor="background2" w:themeShade="1A"/>
          <w:sz w:val="22"/>
          <w:szCs w:val="22"/>
        </w:rPr>
      </w:pPr>
      <w:r>
        <w:rPr>
          <w:rFonts w:ascii="Times New Roman" w:eastAsia="Malgun Gothic" w:hAnsi="Times New Roman" w:cs="Times New Roman"/>
          <w:color w:val="171717" w:themeColor="background2" w:themeShade="1A"/>
          <w:sz w:val="22"/>
          <w:szCs w:val="22"/>
        </w:rPr>
        <w:t xml:space="preserve">Figure </w:t>
      </w:r>
      <w:r w:rsidR="00A17132" w:rsidRPr="00D56CE0">
        <w:rPr>
          <w:rFonts w:ascii="Times New Roman" w:eastAsia="Malgun Gothic" w:hAnsi="Times New Roman" w:cs="Times New Roman"/>
          <w:color w:val="171717" w:themeColor="background2" w:themeShade="1A"/>
          <w:sz w:val="22"/>
          <w:szCs w:val="22"/>
        </w:rPr>
        <w:fldChar w:fldCharType="begin"/>
      </w:r>
      <w:r w:rsidR="00A17132" w:rsidRPr="00D56CE0">
        <w:rPr>
          <w:rFonts w:ascii="Times New Roman" w:eastAsia="Malgun Gothic" w:hAnsi="Times New Roman" w:cs="Times New Roman"/>
          <w:color w:val="171717" w:themeColor="background2" w:themeShade="1A"/>
          <w:sz w:val="22"/>
          <w:szCs w:val="22"/>
        </w:rPr>
        <w:instrText xml:space="preserve"> SEQ Figure \* ARABIC </w:instrText>
      </w:r>
      <w:r w:rsidR="00A17132" w:rsidRPr="00D56CE0">
        <w:rPr>
          <w:rFonts w:ascii="Times New Roman" w:eastAsia="Malgun Gothic" w:hAnsi="Times New Roman" w:cs="Times New Roman"/>
          <w:color w:val="171717" w:themeColor="background2" w:themeShade="1A"/>
          <w:sz w:val="22"/>
          <w:szCs w:val="22"/>
        </w:rPr>
        <w:fldChar w:fldCharType="separate"/>
      </w:r>
      <w:r w:rsidR="00E749F4">
        <w:rPr>
          <w:rFonts w:ascii="Times New Roman" w:eastAsia="Malgun Gothic" w:hAnsi="Times New Roman" w:cs="Times New Roman"/>
          <w:noProof/>
          <w:color w:val="171717" w:themeColor="background2" w:themeShade="1A"/>
          <w:sz w:val="22"/>
          <w:szCs w:val="22"/>
        </w:rPr>
        <w:t>7</w:t>
      </w:r>
      <w:r w:rsidR="00A17132" w:rsidRPr="00D56CE0">
        <w:rPr>
          <w:rFonts w:ascii="Times New Roman" w:eastAsia="Malgun Gothic" w:hAnsi="Times New Roman" w:cs="Times New Roman"/>
          <w:color w:val="171717" w:themeColor="background2" w:themeShade="1A"/>
          <w:sz w:val="22"/>
          <w:szCs w:val="22"/>
        </w:rPr>
        <w:fldChar w:fldCharType="end"/>
      </w:r>
      <w:r>
        <w:rPr>
          <w:rFonts w:ascii="Times New Roman" w:eastAsia="Malgun Gothic" w:hAnsi="Times New Roman" w:cs="Times New Roman"/>
          <w:color w:val="171717" w:themeColor="background2" w:themeShade="1A"/>
          <w:sz w:val="22"/>
          <w:szCs w:val="22"/>
        </w:rPr>
        <w:t>.</w:t>
      </w:r>
      <w:r w:rsidR="00A17132" w:rsidRPr="00D56CE0">
        <w:rPr>
          <w:rFonts w:ascii="Times New Roman" w:hAnsi="Times New Roman" w:cs="Times New Roman"/>
          <w:color w:val="171717" w:themeColor="background2" w:themeShade="1A"/>
          <w:sz w:val="22"/>
          <w:szCs w:val="22"/>
        </w:rPr>
        <w:t xml:space="preserve"> The sunset of Monday 23rd November was awash with purple shades.</w:t>
      </w:r>
    </w:p>
    <w:p w14:paraId="5712885B" w14:textId="77777777" w:rsidR="00447E2A" w:rsidRPr="00447E2A" w:rsidRDefault="00447E2A" w:rsidP="00447E2A"/>
    <w:p w14:paraId="3C89477B" w14:textId="77777777" w:rsidR="00430AD6" w:rsidRPr="00430AD6" w:rsidRDefault="00430AD6" w:rsidP="00430AD6"/>
    <w:p w14:paraId="11AF6BC8" w14:textId="77777777" w:rsidR="00D87242" w:rsidRPr="00D56CE0" w:rsidRDefault="00B92440" w:rsidP="00204099">
      <w:pPr>
        <w:keepNext/>
        <w:spacing w:line="276" w:lineRule="auto"/>
        <w:jc w:val="center"/>
        <w:rPr>
          <w:rFonts w:ascii="Times New Roman" w:hAnsi="Times New Roman" w:cs="Times New Roman"/>
          <w:color w:val="171717" w:themeColor="background2" w:themeShade="1A"/>
          <w:sz w:val="22"/>
        </w:rPr>
      </w:pPr>
      <w:r w:rsidRPr="00D56CE0">
        <w:rPr>
          <w:rFonts w:ascii="Times New Roman" w:hAnsi="Times New Roman" w:cs="Times New Roman"/>
          <w:noProof/>
          <w:color w:val="171717" w:themeColor="background2" w:themeShade="1A"/>
          <w:sz w:val="22"/>
        </w:rPr>
        <w:drawing>
          <wp:anchor distT="0" distB="0" distL="114300" distR="114300" simplePos="0" relativeHeight="251675648" behindDoc="0" locked="0" layoutInCell="1" allowOverlap="1" wp14:anchorId="2B23A9F9" wp14:editId="382520F7">
            <wp:simplePos x="0" y="0"/>
            <wp:positionH relativeFrom="column">
              <wp:posOffset>365078</wp:posOffset>
            </wp:positionH>
            <wp:positionV relativeFrom="paragraph">
              <wp:posOffset>1298</wp:posOffset>
            </wp:positionV>
            <wp:extent cx="5454650" cy="1661795"/>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454650" cy="1661795"/>
                    </a:xfrm>
                    <a:prstGeom prst="rect">
                      <a:avLst/>
                    </a:prstGeom>
                    <a:noFill/>
                    <a:ln>
                      <a:noFill/>
                    </a:ln>
                  </pic:spPr>
                </pic:pic>
              </a:graphicData>
            </a:graphic>
          </wp:anchor>
        </w:drawing>
      </w:r>
    </w:p>
    <w:p w14:paraId="7ECD092B" w14:textId="7D05DE27" w:rsidR="00B92440" w:rsidRDefault="00D56CE0" w:rsidP="00204099">
      <w:pPr>
        <w:pStyle w:val="Caption"/>
        <w:spacing w:line="276" w:lineRule="auto"/>
        <w:jc w:val="center"/>
        <w:rPr>
          <w:rFonts w:ascii="Times New Roman" w:hAnsi="Times New Roman" w:cs="Times New Roman"/>
          <w:color w:val="171717" w:themeColor="background2" w:themeShade="1A"/>
          <w:sz w:val="22"/>
          <w:szCs w:val="22"/>
        </w:rPr>
      </w:pPr>
      <w:r>
        <w:rPr>
          <w:rFonts w:ascii="Times New Roman" w:eastAsia="Malgun Gothic" w:hAnsi="Times New Roman" w:cs="Times New Roman"/>
          <w:color w:val="171717" w:themeColor="background2" w:themeShade="1A"/>
          <w:sz w:val="22"/>
          <w:szCs w:val="22"/>
        </w:rPr>
        <w:t xml:space="preserve">Figure </w:t>
      </w:r>
      <w:r w:rsidR="00D87242" w:rsidRPr="00D56CE0">
        <w:rPr>
          <w:rFonts w:ascii="Times New Roman" w:eastAsia="Malgun Gothic" w:hAnsi="Times New Roman" w:cs="Times New Roman"/>
          <w:color w:val="171717" w:themeColor="background2" w:themeShade="1A"/>
          <w:sz w:val="22"/>
          <w:szCs w:val="22"/>
        </w:rPr>
        <w:fldChar w:fldCharType="begin"/>
      </w:r>
      <w:r w:rsidR="00D87242" w:rsidRPr="00D56CE0">
        <w:rPr>
          <w:rFonts w:ascii="Times New Roman" w:eastAsia="Malgun Gothic" w:hAnsi="Times New Roman" w:cs="Times New Roman"/>
          <w:color w:val="171717" w:themeColor="background2" w:themeShade="1A"/>
          <w:sz w:val="22"/>
          <w:szCs w:val="22"/>
        </w:rPr>
        <w:instrText xml:space="preserve"> SEQ Figure \* ARABIC </w:instrText>
      </w:r>
      <w:r w:rsidR="00D87242" w:rsidRPr="00D56CE0">
        <w:rPr>
          <w:rFonts w:ascii="Times New Roman" w:eastAsia="Malgun Gothic" w:hAnsi="Times New Roman" w:cs="Times New Roman"/>
          <w:color w:val="171717" w:themeColor="background2" w:themeShade="1A"/>
          <w:sz w:val="22"/>
          <w:szCs w:val="22"/>
        </w:rPr>
        <w:fldChar w:fldCharType="separate"/>
      </w:r>
      <w:r w:rsidR="00E749F4">
        <w:rPr>
          <w:rFonts w:ascii="Times New Roman" w:eastAsia="Malgun Gothic" w:hAnsi="Times New Roman" w:cs="Times New Roman"/>
          <w:noProof/>
          <w:color w:val="171717" w:themeColor="background2" w:themeShade="1A"/>
          <w:sz w:val="22"/>
          <w:szCs w:val="22"/>
        </w:rPr>
        <w:t>8</w:t>
      </w:r>
      <w:r w:rsidR="00D87242" w:rsidRPr="00D56CE0">
        <w:rPr>
          <w:rFonts w:ascii="Times New Roman" w:eastAsia="Malgun Gothic" w:hAnsi="Times New Roman" w:cs="Times New Roman"/>
          <w:color w:val="171717" w:themeColor="background2" w:themeShade="1A"/>
          <w:sz w:val="22"/>
          <w:szCs w:val="22"/>
        </w:rPr>
        <w:fldChar w:fldCharType="end"/>
      </w:r>
      <w:r>
        <w:rPr>
          <w:rFonts w:ascii="Times New Roman" w:eastAsia="Malgun Gothic" w:hAnsi="Times New Roman" w:cs="Times New Roman"/>
          <w:color w:val="171717" w:themeColor="background2" w:themeShade="1A"/>
          <w:sz w:val="22"/>
          <w:szCs w:val="22"/>
        </w:rPr>
        <w:t>.</w:t>
      </w:r>
      <w:r w:rsidR="00D87242" w:rsidRPr="00D56CE0">
        <w:rPr>
          <w:rFonts w:ascii="Times New Roman" w:hAnsi="Times New Roman" w:cs="Times New Roman"/>
          <w:color w:val="171717" w:themeColor="background2" w:themeShade="1A"/>
          <w:sz w:val="22"/>
          <w:szCs w:val="22"/>
        </w:rPr>
        <w:t xml:space="preserve"> Sunday 22nd November 2020 had a gorgeous sunset with a very visible crescent moon.</w:t>
      </w:r>
    </w:p>
    <w:p w14:paraId="652868DD" w14:textId="5A4BD94C" w:rsidR="00447E2A" w:rsidRDefault="00447E2A" w:rsidP="00447E2A"/>
    <w:p w14:paraId="2ADC31D8" w14:textId="77777777" w:rsidR="00447E2A" w:rsidRPr="00447E2A" w:rsidRDefault="00447E2A" w:rsidP="00447E2A"/>
    <w:p w14:paraId="46B4D77F" w14:textId="751F66DA" w:rsidR="00CB280A" w:rsidRPr="00447E2A" w:rsidRDefault="00C009AF" w:rsidP="00204099">
      <w:pPr>
        <w:spacing w:line="276" w:lineRule="auto"/>
        <w:jc w:val="both"/>
        <w:rPr>
          <w:rFonts w:ascii="Times New Roman" w:eastAsia="Malgun Gothic" w:hAnsi="Times New Roman" w:cs="Times New Roman"/>
          <w:b/>
          <w:bCs/>
          <w:szCs w:val="28"/>
        </w:rPr>
      </w:pPr>
      <w:r w:rsidRPr="00447E2A">
        <w:rPr>
          <w:rFonts w:ascii="Times New Roman" w:eastAsia="Malgun Gothic" w:hAnsi="Times New Roman" w:cs="Times New Roman"/>
          <w:b/>
          <w:bCs/>
          <w:szCs w:val="28"/>
        </w:rPr>
        <w:t>Conclusion</w:t>
      </w:r>
    </w:p>
    <w:p w14:paraId="3545F09B" w14:textId="545F370B" w:rsidR="00AC30E1" w:rsidRDefault="008F78A6" w:rsidP="00204099">
      <w:pPr>
        <w:spacing w:line="276" w:lineRule="auto"/>
        <w:jc w:val="both"/>
        <w:rPr>
          <w:rFonts w:ascii="Times New Roman" w:eastAsia="Malgun Gothic" w:hAnsi="Times New Roman" w:cs="Times New Roman"/>
          <w:sz w:val="24"/>
          <w:szCs w:val="20"/>
        </w:rPr>
      </w:pPr>
      <w:r>
        <w:rPr>
          <w:rFonts w:ascii="Times New Roman" w:eastAsia="Malgun Gothic" w:hAnsi="Times New Roman" w:cs="Times New Roman"/>
          <w:sz w:val="24"/>
          <w:szCs w:val="24"/>
        </w:rPr>
        <w:t>F</w:t>
      </w:r>
      <w:r w:rsidRPr="28EC9C91">
        <w:rPr>
          <w:rFonts w:ascii="Times New Roman" w:eastAsia="Malgun Gothic" w:hAnsi="Times New Roman" w:cs="Times New Roman"/>
          <w:sz w:val="24"/>
          <w:szCs w:val="24"/>
        </w:rPr>
        <w:t>or the Dutch post-impressionist painter Vincent Van Gogh, the night sky was an unending source of inspiration</w:t>
      </w:r>
      <w:r>
        <w:rPr>
          <w:rFonts w:ascii="Times New Roman" w:eastAsia="Malgun Gothic" w:hAnsi="Times New Roman" w:cs="Times New Roman"/>
          <w:sz w:val="24"/>
          <w:szCs w:val="24"/>
        </w:rPr>
        <w:t xml:space="preserve"> and spiritual nourishment</w:t>
      </w:r>
      <w:r w:rsidRPr="28EC9C91">
        <w:rPr>
          <w:rFonts w:ascii="Times New Roman" w:eastAsia="Malgun Gothic" w:hAnsi="Times New Roman" w:cs="Times New Roman"/>
          <w:sz w:val="24"/>
          <w:szCs w:val="24"/>
        </w:rPr>
        <w:t>. His success was post-mortem</w:t>
      </w:r>
      <w:r w:rsidR="0051022D">
        <w:rPr>
          <w:rFonts w:ascii="Times New Roman" w:eastAsia="Malgun Gothic" w:hAnsi="Times New Roman" w:cs="Times New Roman"/>
          <w:sz w:val="24"/>
          <w:szCs w:val="24"/>
        </w:rPr>
        <w:t xml:space="preserve"> and a</w:t>
      </w:r>
      <w:r w:rsidRPr="28EC9C91">
        <w:rPr>
          <w:rFonts w:ascii="Times New Roman" w:eastAsia="Malgun Gothic" w:hAnsi="Times New Roman" w:cs="Times New Roman"/>
          <w:sz w:val="24"/>
          <w:szCs w:val="24"/>
        </w:rPr>
        <w:t xml:space="preserve">ccording to Martin </w:t>
      </w:r>
      <w:proofErr w:type="spellStart"/>
      <w:r w:rsidRPr="28EC9C91">
        <w:rPr>
          <w:rFonts w:ascii="Times New Roman" w:eastAsia="Malgun Gothic" w:hAnsi="Times New Roman" w:cs="Times New Roman"/>
          <w:sz w:val="24"/>
          <w:szCs w:val="24"/>
        </w:rPr>
        <w:t>Gayford</w:t>
      </w:r>
      <w:proofErr w:type="spellEnd"/>
      <w:r w:rsidRPr="28EC9C91">
        <w:rPr>
          <w:rFonts w:ascii="Times New Roman" w:eastAsia="Malgun Gothic" w:hAnsi="Times New Roman" w:cs="Times New Roman"/>
          <w:sz w:val="24"/>
          <w:szCs w:val="24"/>
        </w:rPr>
        <w:t xml:space="preserve">, </w:t>
      </w:r>
      <w:r w:rsidR="0051022D">
        <w:rPr>
          <w:rFonts w:ascii="Times New Roman" w:eastAsia="Malgun Gothic" w:hAnsi="Times New Roman" w:cs="Times New Roman"/>
          <w:sz w:val="24"/>
          <w:szCs w:val="24"/>
        </w:rPr>
        <w:t xml:space="preserve">his sister-in-law </w:t>
      </w:r>
      <w:r w:rsidRPr="28EC9C91">
        <w:rPr>
          <w:rFonts w:ascii="Times New Roman" w:eastAsia="Malgun Gothic" w:hAnsi="Times New Roman" w:cs="Times New Roman"/>
          <w:sz w:val="24"/>
          <w:szCs w:val="24"/>
        </w:rPr>
        <w:t xml:space="preserve">Joanna fostered the foundation of how we view Vincent today and “in some respects, we think of Vincent as she presented him”; from the subjective perspective of the </w:t>
      </w:r>
      <w:r w:rsidR="00E96F4E">
        <w:rPr>
          <w:rFonts w:ascii="Times New Roman" w:eastAsia="Malgun Gothic" w:hAnsi="Times New Roman" w:cs="Times New Roman"/>
          <w:sz w:val="24"/>
          <w:szCs w:val="24"/>
        </w:rPr>
        <w:t>V</w:t>
      </w:r>
      <w:r w:rsidRPr="28EC9C91">
        <w:rPr>
          <w:rFonts w:ascii="Times New Roman" w:eastAsia="Malgun Gothic" w:hAnsi="Times New Roman" w:cs="Times New Roman"/>
          <w:sz w:val="24"/>
          <w:szCs w:val="24"/>
        </w:rPr>
        <w:t>an Gogh family.</w:t>
      </w:r>
      <w:r w:rsidRPr="28EC9C91">
        <w:rPr>
          <w:rStyle w:val="FootnoteReference"/>
          <w:rFonts w:ascii="Times New Roman" w:eastAsia="Malgun Gothic" w:hAnsi="Times New Roman" w:cs="Times New Roman"/>
          <w:sz w:val="24"/>
          <w:szCs w:val="24"/>
        </w:rPr>
        <w:footnoteReference w:id="27"/>
      </w:r>
      <w:r w:rsidRPr="28EC9C91">
        <w:rPr>
          <w:rFonts w:ascii="Times New Roman" w:eastAsia="Malgun Gothic" w:hAnsi="Times New Roman" w:cs="Times New Roman"/>
          <w:sz w:val="24"/>
          <w:szCs w:val="24"/>
        </w:rPr>
        <w:t xml:space="preserve"> </w:t>
      </w:r>
      <w:r>
        <w:rPr>
          <w:rFonts w:ascii="Times New Roman" w:eastAsia="Malgun Gothic" w:hAnsi="Times New Roman" w:cs="Times New Roman"/>
          <w:sz w:val="24"/>
          <w:szCs w:val="24"/>
        </w:rPr>
        <w:t xml:space="preserve">His most famous painting inspired by the night sky is </w:t>
      </w:r>
      <w:r w:rsidRPr="28EC9C91">
        <w:rPr>
          <w:rFonts w:ascii="Times New Roman" w:eastAsia="Malgun Gothic" w:hAnsi="Times New Roman" w:cs="Times New Roman"/>
          <w:sz w:val="24"/>
          <w:szCs w:val="24"/>
        </w:rPr>
        <w:t>Starry Night (1889</w:t>
      </w:r>
      <w:proofErr w:type="gramStart"/>
      <w:r w:rsidRPr="28EC9C91">
        <w:rPr>
          <w:rFonts w:ascii="Times New Roman" w:eastAsia="Malgun Gothic" w:hAnsi="Times New Roman" w:cs="Times New Roman"/>
          <w:sz w:val="24"/>
          <w:szCs w:val="24"/>
        </w:rPr>
        <w:t>)</w:t>
      </w:r>
      <w:proofErr w:type="gramEnd"/>
      <w:r>
        <w:rPr>
          <w:rFonts w:ascii="Times New Roman" w:eastAsia="Malgun Gothic" w:hAnsi="Times New Roman" w:cs="Times New Roman"/>
          <w:sz w:val="24"/>
          <w:szCs w:val="24"/>
        </w:rPr>
        <w:t xml:space="preserve"> but he also completed Starry Night </w:t>
      </w:r>
      <w:r w:rsidR="005C3368">
        <w:rPr>
          <w:rFonts w:ascii="Times New Roman" w:eastAsia="Malgun Gothic" w:hAnsi="Times New Roman" w:cs="Times New Roman"/>
          <w:sz w:val="24"/>
          <w:szCs w:val="24"/>
        </w:rPr>
        <w:t>Over</w:t>
      </w:r>
      <w:r>
        <w:rPr>
          <w:rFonts w:ascii="Times New Roman" w:eastAsia="Malgun Gothic" w:hAnsi="Times New Roman" w:cs="Times New Roman"/>
          <w:sz w:val="24"/>
          <w:szCs w:val="24"/>
        </w:rPr>
        <w:t xml:space="preserve"> the Rhone (</w:t>
      </w:r>
      <w:r w:rsidR="008630A8">
        <w:rPr>
          <w:rFonts w:ascii="Times New Roman" w:eastAsia="Malgun Gothic" w:hAnsi="Times New Roman" w:cs="Times New Roman"/>
          <w:sz w:val="24"/>
          <w:szCs w:val="24"/>
        </w:rPr>
        <w:t>1888</w:t>
      </w:r>
      <w:r>
        <w:rPr>
          <w:rFonts w:ascii="Times New Roman" w:eastAsia="Malgun Gothic" w:hAnsi="Times New Roman" w:cs="Times New Roman"/>
          <w:sz w:val="24"/>
          <w:szCs w:val="24"/>
        </w:rPr>
        <w:t xml:space="preserve">). </w:t>
      </w:r>
      <w:r w:rsidRPr="28EC9C91">
        <w:rPr>
          <w:rFonts w:ascii="Times New Roman" w:eastAsia="Malgun Gothic" w:hAnsi="Times New Roman" w:cs="Times New Roman"/>
          <w:sz w:val="24"/>
          <w:szCs w:val="24"/>
        </w:rPr>
        <w:t>The Dark Sky Association note on a blogpost that Van Gogh clearly uses his palette to express his impression of the colours of the night sky.</w:t>
      </w:r>
      <w:r>
        <w:rPr>
          <w:rStyle w:val="FootnoteReference"/>
          <w:rFonts w:ascii="Times New Roman" w:eastAsia="Malgun Gothic" w:hAnsi="Times New Roman" w:cs="Times New Roman"/>
          <w:sz w:val="24"/>
          <w:szCs w:val="24"/>
        </w:rPr>
        <w:footnoteReference w:id="28"/>
      </w:r>
      <w:r w:rsidRPr="28EC9C91">
        <w:rPr>
          <w:rFonts w:ascii="Times New Roman" w:eastAsia="Malgun Gothic" w:hAnsi="Times New Roman" w:cs="Times New Roman"/>
          <w:sz w:val="24"/>
          <w:szCs w:val="24"/>
        </w:rPr>
        <w:t xml:space="preserve"> </w:t>
      </w:r>
      <w:r w:rsidR="00592E8B">
        <w:rPr>
          <w:rFonts w:ascii="Times New Roman" w:eastAsia="Malgun Gothic" w:hAnsi="Times New Roman" w:cs="Times New Roman"/>
          <w:sz w:val="24"/>
          <w:szCs w:val="24"/>
        </w:rPr>
        <w:t xml:space="preserve"> </w:t>
      </w:r>
      <w:r w:rsidR="28EC9C91" w:rsidRPr="28EC9C91">
        <w:rPr>
          <w:rFonts w:ascii="Times New Roman" w:eastAsia="Malgun Gothic" w:hAnsi="Times New Roman" w:cs="Times New Roman"/>
          <w:sz w:val="24"/>
          <w:szCs w:val="24"/>
        </w:rPr>
        <w:t xml:space="preserve">The chosen quote is taken from letter correspondence between Vincent and </w:t>
      </w:r>
      <w:r w:rsidR="00592E8B">
        <w:rPr>
          <w:rFonts w:ascii="Times New Roman" w:eastAsia="Malgun Gothic" w:hAnsi="Times New Roman" w:cs="Times New Roman"/>
          <w:sz w:val="24"/>
          <w:szCs w:val="24"/>
        </w:rPr>
        <w:t xml:space="preserve">his brother </w:t>
      </w:r>
      <w:r w:rsidR="28EC9C91" w:rsidRPr="28EC9C91">
        <w:rPr>
          <w:rFonts w:ascii="Times New Roman" w:eastAsia="Malgun Gothic" w:hAnsi="Times New Roman" w:cs="Times New Roman"/>
          <w:sz w:val="24"/>
          <w:szCs w:val="24"/>
        </w:rPr>
        <w:t>Theo</w:t>
      </w:r>
      <w:r w:rsidR="00131B68">
        <w:rPr>
          <w:rFonts w:ascii="Times New Roman" w:eastAsia="Malgun Gothic" w:hAnsi="Times New Roman" w:cs="Times New Roman"/>
          <w:sz w:val="24"/>
          <w:szCs w:val="24"/>
        </w:rPr>
        <w:t>.</w:t>
      </w:r>
      <w:r w:rsidR="00592E8B">
        <w:rPr>
          <w:rFonts w:ascii="Times New Roman" w:eastAsia="Malgun Gothic" w:hAnsi="Times New Roman" w:cs="Times New Roman"/>
          <w:sz w:val="24"/>
          <w:szCs w:val="24"/>
        </w:rPr>
        <w:t xml:space="preserve"> </w:t>
      </w:r>
      <w:r w:rsidR="00131B68">
        <w:rPr>
          <w:rFonts w:ascii="Times New Roman" w:eastAsia="Malgun Gothic" w:hAnsi="Times New Roman" w:cs="Times New Roman"/>
          <w:sz w:val="24"/>
          <w:szCs w:val="24"/>
        </w:rPr>
        <w:t>T</w:t>
      </w:r>
      <w:r w:rsidR="00592E8B">
        <w:rPr>
          <w:rFonts w:ascii="Times New Roman" w:eastAsia="Malgun Gothic" w:hAnsi="Times New Roman" w:cs="Times New Roman"/>
          <w:sz w:val="24"/>
          <w:szCs w:val="24"/>
        </w:rPr>
        <w:t>hus</w:t>
      </w:r>
      <w:r w:rsidR="009A70E4">
        <w:rPr>
          <w:rFonts w:ascii="Times New Roman" w:eastAsia="Malgun Gothic" w:hAnsi="Times New Roman" w:cs="Times New Roman"/>
          <w:sz w:val="24"/>
          <w:szCs w:val="24"/>
        </w:rPr>
        <w:t>,</w:t>
      </w:r>
      <w:r w:rsidR="00592E8B">
        <w:rPr>
          <w:rFonts w:ascii="Times New Roman" w:eastAsia="Malgun Gothic" w:hAnsi="Times New Roman" w:cs="Times New Roman"/>
          <w:sz w:val="24"/>
          <w:szCs w:val="24"/>
        </w:rPr>
        <w:t xml:space="preserve"> it is </w:t>
      </w:r>
      <w:proofErr w:type="gramStart"/>
      <w:r w:rsidR="00592E8B">
        <w:rPr>
          <w:rFonts w:ascii="Times New Roman" w:eastAsia="Malgun Gothic" w:hAnsi="Times New Roman" w:cs="Times New Roman"/>
          <w:sz w:val="24"/>
          <w:szCs w:val="24"/>
        </w:rPr>
        <w:t>personal</w:t>
      </w:r>
      <w:proofErr w:type="gramEnd"/>
      <w:r w:rsidR="00592E8B">
        <w:rPr>
          <w:rFonts w:ascii="Times New Roman" w:eastAsia="Malgun Gothic" w:hAnsi="Times New Roman" w:cs="Times New Roman"/>
          <w:sz w:val="24"/>
          <w:szCs w:val="24"/>
        </w:rPr>
        <w:t xml:space="preserve"> and he had not expected it to become a re</w:t>
      </w:r>
      <w:r w:rsidR="009A70E4">
        <w:rPr>
          <w:rFonts w:ascii="Times New Roman" w:eastAsia="Malgun Gothic" w:hAnsi="Times New Roman" w:cs="Times New Roman"/>
          <w:sz w:val="24"/>
          <w:szCs w:val="24"/>
        </w:rPr>
        <w:t>nown</w:t>
      </w:r>
      <w:r w:rsidR="00131B68">
        <w:rPr>
          <w:rFonts w:ascii="Times New Roman" w:eastAsia="Malgun Gothic" w:hAnsi="Times New Roman" w:cs="Times New Roman"/>
          <w:sz w:val="24"/>
          <w:szCs w:val="24"/>
        </w:rPr>
        <w:t>ed</w:t>
      </w:r>
      <w:r w:rsidR="009A70E4">
        <w:rPr>
          <w:rFonts w:ascii="Times New Roman" w:eastAsia="Malgun Gothic" w:hAnsi="Times New Roman" w:cs="Times New Roman"/>
          <w:sz w:val="24"/>
          <w:szCs w:val="24"/>
        </w:rPr>
        <w:t xml:space="preserve"> quote</w:t>
      </w:r>
      <w:r w:rsidR="28EC9C91" w:rsidRPr="28EC9C91">
        <w:rPr>
          <w:rFonts w:ascii="Times New Roman" w:eastAsia="Malgun Gothic" w:hAnsi="Times New Roman" w:cs="Times New Roman"/>
          <w:sz w:val="24"/>
          <w:szCs w:val="24"/>
        </w:rPr>
        <w:t>.</w:t>
      </w:r>
      <w:r w:rsidR="009A70E4">
        <w:rPr>
          <w:rFonts w:ascii="Times New Roman" w:eastAsia="Malgun Gothic" w:hAnsi="Times New Roman" w:cs="Times New Roman"/>
          <w:sz w:val="24"/>
          <w:szCs w:val="24"/>
        </w:rPr>
        <w:t xml:space="preserve"> Yet, h</w:t>
      </w:r>
      <w:r w:rsidR="00032C9E">
        <w:rPr>
          <w:rFonts w:ascii="Times New Roman" w:eastAsia="Malgun Gothic" w:hAnsi="Times New Roman" w:cs="Times New Roman"/>
          <w:sz w:val="24"/>
          <w:szCs w:val="24"/>
        </w:rPr>
        <w:t>is words inspire a sense</w:t>
      </w:r>
      <w:r w:rsidR="28EC9C91" w:rsidRPr="28EC9C91">
        <w:rPr>
          <w:rFonts w:ascii="Times New Roman" w:eastAsia="Malgun Gothic" w:hAnsi="Times New Roman" w:cs="Times New Roman"/>
          <w:sz w:val="24"/>
          <w:szCs w:val="24"/>
        </w:rPr>
        <w:t xml:space="preserve"> of soul-searching </w:t>
      </w:r>
      <w:r w:rsidR="00D51E79">
        <w:rPr>
          <w:rFonts w:ascii="Times New Roman" w:eastAsia="Malgun Gothic" w:hAnsi="Times New Roman" w:cs="Times New Roman"/>
          <w:sz w:val="24"/>
          <w:szCs w:val="24"/>
        </w:rPr>
        <w:t>via the swirling</w:t>
      </w:r>
      <w:r w:rsidR="28EC9C91" w:rsidRPr="28EC9C91">
        <w:rPr>
          <w:rFonts w:ascii="Times New Roman" w:eastAsia="Malgun Gothic" w:hAnsi="Times New Roman" w:cs="Times New Roman"/>
          <w:sz w:val="24"/>
          <w:szCs w:val="24"/>
        </w:rPr>
        <w:t xml:space="preserve"> abyss, using introspection to fuel inspiration and imagination. This instils a sense of familiarity with the artist after personal Sky Journal observations</w:t>
      </w:r>
      <w:r w:rsidR="00466C77">
        <w:rPr>
          <w:rFonts w:ascii="Times New Roman" w:eastAsia="Malgun Gothic" w:hAnsi="Times New Roman" w:cs="Times New Roman"/>
          <w:sz w:val="24"/>
          <w:szCs w:val="24"/>
        </w:rPr>
        <w:t>;</w:t>
      </w:r>
      <w:r w:rsidR="28EC9C91" w:rsidRPr="28EC9C91">
        <w:rPr>
          <w:rFonts w:ascii="Times New Roman" w:eastAsia="Malgun Gothic" w:hAnsi="Times New Roman" w:cs="Times New Roman"/>
          <w:sz w:val="24"/>
          <w:szCs w:val="24"/>
        </w:rPr>
        <w:t xml:space="preserve"> my own skyscape fostered introspection, </w:t>
      </w:r>
      <w:r w:rsidR="00F8182A" w:rsidRPr="28EC9C91">
        <w:rPr>
          <w:rFonts w:ascii="Times New Roman" w:eastAsia="Malgun Gothic" w:hAnsi="Times New Roman" w:cs="Times New Roman"/>
          <w:sz w:val="24"/>
          <w:szCs w:val="24"/>
        </w:rPr>
        <w:t>inspiration,</w:t>
      </w:r>
      <w:r w:rsidR="28EC9C91" w:rsidRPr="28EC9C91">
        <w:rPr>
          <w:rFonts w:ascii="Times New Roman" w:eastAsia="Malgun Gothic" w:hAnsi="Times New Roman" w:cs="Times New Roman"/>
          <w:sz w:val="24"/>
          <w:szCs w:val="24"/>
        </w:rPr>
        <w:t xml:space="preserve"> and imagination of my own</w:t>
      </w:r>
      <w:r w:rsidR="007D7C84">
        <w:rPr>
          <w:rFonts w:ascii="Times New Roman" w:eastAsia="Malgun Gothic" w:hAnsi="Times New Roman" w:cs="Times New Roman"/>
          <w:sz w:val="24"/>
          <w:szCs w:val="24"/>
        </w:rPr>
        <w:t>.</w:t>
      </w:r>
      <w:r w:rsidR="28EC9C91" w:rsidRPr="28EC9C91">
        <w:rPr>
          <w:rFonts w:ascii="Times New Roman" w:eastAsia="Malgun Gothic" w:hAnsi="Times New Roman" w:cs="Times New Roman"/>
          <w:sz w:val="24"/>
          <w:szCs w:val="24"/>
        </w:rPr>
        <w:t xml:space="preserve"> </w:t>
      </w:r>
      <w:r w:rsidR="007D7C84">
        <w:rPr>
          <w:rFonts w:ascii="Times New Roman" w:eastAsia="Malgun Gothic" w:hAnsi="Times New Roman" w:cs="Times New Roman"/>
          <w:sz w:val="24"/>
          <w:szCs w:val="24"/>
        </w:rPr>
        <w:t>M</w:t>
      </w:r>
      <w:r w:rsidR="28EC9C91" w:rsidRPr="28EC9C91">
        <w:rPr>
          <w:rFonts w:ascii="Times New Roman" w:eastAsia="Malgun Gothic" w:hAnsi="Times New Roman" w:cs="Times New Roman"/>
          <w:sz w:val="24"/>
          <w:szCs w:val="24"/>
        </w:rPr>
        <w:t xml:space="preserve">y artwork does not compare to Starry Night, but the effect the skyscape had </w:t>
      </w:r>
      <w:r w:rsidR="007D7C84">
        <w:rPr>
          <w:rFonts w:ascii="Times New Roman" w:eastAsia="Malgun Gothic" w:hAnsi="Times New Roman" w:cs="Times New Roman"/>
          <w:sz w:val="24"/>
          <w:szCs w:val="24"/>
        </w:rPr>
        <w:t xml:space="preserve">on </w:t>
      </w:r>
      <w:r w:rsidR="28EC9C91" w:rsidRPr="28EC9C91">
        <w:rPr>
          <w:rFonts w:ascii="Times New Roman" w:eastAsia="Malgun Gothic" w:hAnsi="Times New Roman" w:cs="Times New Roman"/>
          <w:sz w:val="24"/>
          <w:szCs w:val="24"/>
        </w:rPr>
        <w:t xml:space="preserve">the creator is quite comparable. </w:t>
      </w:r>
      <w:r w:rsidR="009814ED" w:rsidRPr="00F00381">
        <w:rPr>
          <w:rFonts w:ascii="Times New Roman" w:eastAsia="Malgun Gothic" w:hAnsi="Times New Roman" w:cs="Times New Roman"/>
          <w:sz w:val="24"/>
          <w:szCs w:val="24"/>
        </w:rPr>
        <w:t>Studies conducted by Daniel Brown revealed that engagement with the sky reawakened the enchanting power it had over participants. This effect was enhanced by an affectional educational model that encouraged participants to connect to their intuition.</w:t>
      </w:r>
      <w:r w:rsidR="009814ED">
        <w:rPr>
          <w:rStyle w:val="FootnoteReference"/>
          <w:rFonts w:ascii="Times New Roman" w:eastAsia="Malgun Gothic" w:hAnsi="Times New Roman" w:cs="Times New Roman"/>
          <w:sz w:val="24"/>
          <w:szCs w:val="24"/>
        </w:rPr>
        <w:footnoteReference w:id="29"/>
      </w:r>
      <w:r w:rsidR="009814ED" w:rsidRPr="00F00381">
        <w:rPr>
          <w:rFonts w:ascii="Times New Roman" w:eastAsia="Malgun Gothic" w:hAnsi="Times New Roman" w:cs="Times New Roman"/>
          <w:sz w:val="24"/>
          <w:szCs w:val="24"/>
        </w:rPr>
        <w:t xml:space="preserve"> </w:t>
      </w:r>
      <w:r w:rsidR="00D836FF">
        <w:rPr>
          <w:rFonts w:ascii="Times New Roman" w:eastAsia="Malgun Gothic" w:hAnsi="Times New Roman" w:cs="Times New Roman"/>
          <w:sz w:val="24"/>
          <w:szCs w:val="24"/>
        </w:rPr>
        <w:t xml:space="preserve">This is evidenced within this sky journey, where an affectional education model </w:t>
      </w:r>
      <w:r w:rsidR="00D861B7">
        <w:rPr>
          <w:rFonts w:ascii="Times New Roman" w:eastAsia="Malgun Gothic" w:hAnsi="Times New Roman" w:cs="Times New Roman"/>
          <w:sz w:val="24"/>
          <w:szCs w:val="24"/>
        </w:rPr>
        <w:t xml:space="preserve">invited intuition and creativity and enhanced </w:t>
      </w:r>
      <w:r w:rsidR="00BC2FF9">
        <w:rPr>
          <w:rFonts w:ascii="Times New Roman" w:eastAsia="Malgun Gothic" w:hAnsi="Times New Roman" w:cs="Times New Roman"/>
          <w:sz w:val="24"/>
          <w:szCs w:val="24"/>
        </w:rPr>
        <w:t xml:space="preserve">the knowledge gained from the project. </w:t>
      </w:r>
      <w:r w:rsidR="00D53DB6">
        <w:rPr>
          <w:rFonts w:ascii="Times New Roman" w:eastAsia="Malgun Gothic" w:hAnsi="Times New Roman" w:cs="Times New Roman"/>
          <w:sz w:val="24"/>
          <w:szCs w:val="24"/>
        </w:rPr>
        <w:t>Additionally, the sky connects modern man to their ancient ancestors</w:t>
      </w:r>
      <w:r w:rsidR="00E23AD9">
        <w:rPr>
          <w:rFonts w:ascii="Times New Roman" w:eastAsia="Malgun Gothic" w:hAnsi="Times New Roman" w:cs="Times New Roman"/>
          <w:sz w:val="24"/>
          <w:szCs w:val="24"/>
        </w:rPr>
        <w:t xml:space="preserve"> and Campion argues that it is reasonable to suggest </w:t>
      </w:r>
      <w:r w:rsidR="008510F5">
        <w:rPr>
          <w:rFonts w:ascii="Times New Roman" w:eastAsia="Malgun Gothic" w:hAnsi="Times New Roman" w:cs="Times New Roman"/>
          <w:sz w:val="24"/>
          <w:szCs w:val="24"/>
        </w:rPr>
        <w:t>the ritualistic adornment of specific symbolic colours was present in the earliest sky-watchers.</w:t>
      </w:r>
      <w:r w:rsidR="008510F5">
        <w:rPr>
          <w:rStyle w:val="FootnoteReference"/>
          <w:rFonts w:ascii="Times New Roman" w:eastAsia="Malgun Gothic" w:hAnsi="Times New Roman" w:cs="Times New Roman"/>
          <w:sz w:val="24"/>
          <w:szCs w:val="24"/>
        </w:rPr>
        <w:footnoteReference w:id="30"/>
      </w:r>
      <w:r w:rsidR="00EE73DA">
        <w:rPr>
          <w:rFonts w:ascii="Times New Roman" w:eastAsia="Malgun Gothic" w:hAnsi="Times New Roman" w:cs="Times New Roman"/>
          <w:sz w:val="24"/>
          <w:szCs w:val="24"/>
        </w:rPr>
        <w:t xml:space="preserve"> </w:t>
      </w:r>
      <w:r w:rsidR="00BC34A8">
        <w:rPr>
          <w:rFonts w:ascii="Times New Roman" w:eastAsia="Malgun Gothic" w:hAnsi="Times New Roman" w:cs="Times New Roman"/>
          <w:sz w:val="24"/>
          <w:szCs w:val="24"/>
        </w:rPr>
        <w:t xml:space="preserve">I also sought to wear colourful clothes on brighter days </w:t>
      </w:r>
      <w:r w:rsidR="00707E73">
        <w:rPr>
          <w:rFonts w:ascii="Times New Roman" w:eastAsia="Malgun Gothic" w:hAnsi="Times New Roman" w:cs="Times New Roman"/>
          <w:sz w:val="24"/>
          <w:szCs w:val="24"/>
        </w:rPr>
        <w:t>and dark</w:t>
      </w:r>
      <w:r w:rsidR="00214447">
        <w:rPr>
          <w:rFonts w:ascii="Times New Roman" w:eastAsia="Malgun Gothic" w:hAnsi="Times New Roman" w:cs="Times New Roman"/>
          <w:sz w:val="24"/>
          <w:szCs w:val="24"/>
        </w:rPr>
        <w:t>er</w:t>
      </w:r>
      <w:r w:rsidR="00707E73">
        <w:rPr>
          <w:rFonts w:ascii="Times New Roman" w:eastAsia="Malgun Gothic" w:hAnsi="Times New Roman" w:cs="Times New Roman"/>
          <w:sz w:val="24"/>
          <w:szCs w:val="24"/>
        </w:rPr>
        <w:t xml:space="preserve"> clothes on the grey days. </w:t>
      </w:r>
      <w:r w:rsidR="00EE73DA">
        <w:rPr>
          <w:rFonts w:ascii="Times New Roman" w:eastAsia="Malgun Gothic" w:hAnsi="Times New Roman" w:cs="Times New Roman"/>
          <w:sz w:val="24"/>
          <w:szCs w:val="24"/>
        </w:rPr>
        <w:t xml:space="preserve">This thread </w:t>
      </w:r>
      <w:r w:rsidR="006E25A3">
        <w:rPr>
          <w:rFonts w:ascii="Times New Roman" w:eastAsia="Malgun Gothic" w:hAnsi="Times New Roman" w:cs="Times New Roman"/>
          <w:sz w:val="24"/>
          <w:szCs w:val="24"/>
        </w:rPr>
        <w:t>to the ancient world is, subjectively, particularly inspirational</w:t>
      </w:r>
      <w:r w:rsidR="00054E26">
        <w:rPr>
          <w:rFonts w:ascii="Times New Roman" w:eastAsia="Malgun Gothic" w:hAnsi="Times New Roman" w:cs="Times New Roman"/>
          <w:sz w:val="24"/>
          <w:szCs w:val="24"/>
        </w:rPr>
        <w:t xml:space="preserve"> due to a</w:t>
      </w:r>
      <w:r w:rsidR="005357B7">
        <w:rPr>
          <w:rFonts w:ascii="Times New Roman" w:eastAsia="Malgun Gothic" w:hAnsi="Times New Roman" w:cs="Times New Roman"/>
          <w:sz w:val="24"/>
          <w:szCs w:val="24"/>
        </w:rPr>
        <w:t xml:space="preserve"> personal </w:t>
      </w:r>
      <w:r w:rsidR="00054E26">
        <w:rPr>
          <w:rFonts w:ascii="Times New Roman" w:eastAsia="Malgun Gothic" w:hAnsi="Times New Roman" w:cs="Times New Roman"/>
          <w:sz w:val="24"/>
          <w:szCs w:val="24"/>
        </w:rPr>
        <w:t>academic focus on the ancient and prehistoric era.</w:t>
      </w:r>
      <w:r w:rsidR="00054E26">
        <w:rPr>
          <w:rStyle w:val="FootnoteReference"/>
          <w:rFonts w:ascii="Times New Roman" w:eastAsia="Malgun Gothic" w:hAnsi="Times New Roman" w:cs="Times New Roman"/>
          <w:sz w:val="24"/>
          <w:szCs w:val="24"/>
        </w:rPr>
        <w:footnoteReference w:id="31"/>
      </w:r>
      <w:r w:rsidR="00054E26">
        <w:rPr>
          <w:rFonts w:ascii="Times New Roman" w:eastAsia="Malgun Gothic" w:hAnsi="Times New Roman" w:cs="Times New Roman"/>
          <w:sz w:val="24"/>
          <w:szCs w:val="24"/>
        </w:rPr>
        <w:t xml:space="preserve"> </w:t>
      </w:r>
      <w:r w:rsidR="007431C0">
        <w:rPr>
          <w:rFonts w:ascii="Times New Roman" w:eastAsia="Malgun Gothic" w:hAnsi="Times New Roman" w:cs="Times New Roman"/>
          <w:sz w:val="24"/>
          <w:szCs w:val="24"/>
        </w:rPr>
        <w:t xml:space="preserve">The sky has continuously provided inspiration, </w:t>
      </w:r>
      <w:r w:rsidR="00C02E05">
        <w:rPr>
          <w:rFonts w:ascii="Times New Roman" w:eastAsia="Malgun Gothic" w:hAnsi="Times New Roman" w:cs="Times New Roman"/>
          <w:sz w:val="24"/>
          <w:szCs w:val="24"/>
        </w:rPr>
        <w:t>enchantment,</w:t>
      </w:r>
      <w:r w:rsidR="007431C0">
        <w:rPr>
          <w:rFonts w:ascii="Times New Roman" w:eastAsia="Malgun Gothic" w:hAnsi="Times New Roman" w:cs="Times New Roman"/>
          <w:sz w:val="24"/>
          <w:szCs w:val="24"/>
        </w:rPr>
        <w:t xml:space="preserve"> and curiosity alongside practical aspects to aid with survival. </w:t>
      </w:r>
      <w:r w:rsidR="000140A5">
        <w:rPr>
          <w:rFonts w:ascii="Times New Roman" w:eastAsia="Malgun Gothic" w:hAnsi="Times New Roman" w:cs="Times New Roman"/>
          <w:sz w:val="24"/>
          <w:szCs w:val="24"/>
        </w:rPr>
        <w:t xml:space="preserve">It is agreeable </w:t>
      </w:r>
      <w:r w:rsidR="00C02E05">
        <w:rPr>
          <w:rFonts w:ascii="Times New Roman" w:eastAsia="Malgun Gothic" w:hAnsi="Times New Roman" w:cs="Times New Roman"/>
          <w:sz w:val="24"/>
          <w:szCs w:val="24"/>
        </w:rPr>
        <w:t>that through the observation of the sky and celestial phenomenon,</w:t>
      </w:r>
      <w:r w:rsidR="00AC30E1">
        <w:rPr>
          <w:rFonts w:ascii="Times New Roman" w:eastAsia="Malgun Gothic" w:hAnsi="Times New Roman" w:cs="Times New Roman"/>
          <w:sz w:val="24"/>
          <w:szCs w:val="24"/>
        </w:rPr>
        <w:t xml:space="preserve"> </w:t>
      </w:r>
      <w:r w:rsidR="00AC30E1" w:rsidRPr="00AC30E1">
        <w:rPr>
          <w:rFonts w:ascii="Times New Roman" w:eastAsia="Malgun Gothic" w:hAnsi="Times New Roman" w:cs="Times New Roman"/>
          <w:sz w:val="24"/>
          <w:szCs w:val="20"/>
        </w:rPr>
        <w:t>“life seems almost enchanted after all.</w:t>
      </w:r>
      <w:r w:rsidR="00707E73">
        <w:rPr>
          <w:rFonts w:ascii="Times New Roman" w:eastAsia="Malgun Gothic" w:hAnsi="Times New Roman" w:cs="Times New Roman"/>
          <w:sz w:val="24"/>
          <w:szCs w:val="20"/>
        </w:rPr>
        <w:t>”</w:t>
      </w:r>
    </w:p>
    <w:p w14:paraId="454A3016" w14:textId="4A2384D2" w:rsidR="00447E2A" w:rsidRDefault="00447E2A" w:rsidP="00204099">
      <w:pPr>
        <w:spacing w:line="276" w:lineRule="auto"/>
        <w:jc w:val="both"/>
        <w:rPr>
          <w:rFonts w:ascii="Times New Roman" w:eastAsia="Malgun Gothic" w:hAnsi="Times New Roman" w:cs="Times New Roman"/>
          <w:sz w:val="24"/>
          <w:szCs w:val="20"/>
        </w:rPr>
      </w:pPr>
    </w:p>
    <w:p w14:paraId="4FAB5B68" w14:textId="7BDE8CEE" w:rsidR="00447E2A" w:rsidRDefault="00447E2A" w:rsidP="00204099">
      <w:pPr>
        <w:spacing w:line="276" w:lineRule="auto"/>
        <w:jc w:val="both"/>
        <w:rPr>
          <w:rFonts w:ascii="Times New Roman" w:eastAsia="Malgun Gothic" w:hAnsi="Times New Roman" w:cs="Times New Roman"/>
          <w:sz w:val="24"/>
          <w:szCs w:val="20"/>
        </w:rPr>
      </w:pPr>
    </w:p>
    <w:p w14:paraId="23D172BC" w14:textId="352B5BE8" w:rsidR="00447E2A" w:rsidRDefault="00447E2A" w:rsidP="00204099">
      <w:pPr>
        <w:spacing w:line="276" w:lineRule="auto"/>
        <w:jc w:val="both"/>
        <w:rPr>
          <w:rFonts w:ascii="Times New Roman" w:eastAsia="Malgun Gothic" w:hAnsi="Times New Roman" w:cs="Times New Roman"/>
          <w:sz w:val="24"/>
          <w:szCs w:val="20"/>
        </w:rPr>
      </w:pPr>
    </w:p>
    <w:p w14:paraId="5B71A34E" w14:textId="3192C0E0" w:rsidR="00447E2A" w:rsidRDefault="00447E2A" w:rsidP="00204099">
      <w:pPr>
        <w:spacing w:line="276" w:lineRule="auto"/>
        <w:jc w:val="both"/>
        <w:rPr>
          <w:rFonts w:ascii="Times New Roman" w:eastAsia="Malgun Gothic" w:hAnsi="Times New Roman" w:cs="Times New Roman"/>
          <w:sz w:val="24"/>
          <w:szCs w:val="20"/>
        </w:rPr>
      </w:pPr>
    </w:p>
    <w:p w14:paraId="65FE2D89" w14:textId="6325CAA4" w:rsidR="00447E2A" w:rsidRDefault="00447E2A" w:rsidP="00204099">
      <w:pPr>
        <w:spacing w:line="276" w:lineRule="auto"/>
        <w:jc w:val="both"/>
        <w:rPr>
          <w:rFonts w:ascii="Times New Roman" w:eastAsia="Malgun Gothic" w:hAnsi="Times New Roman" w:cs="Times New Roman"/>
          <w:sz w:val="24"/>
          <w:szCs w:val="20"/>
        </w:rPr>
      </w:pPr>
    </w:p>
    <w:p w14:paraId="3BDBE8AB" w14:textId="7E79C1F5" w:rsidR="00447E2A" w:rsidRDefault="00447E2A" w:rsidP="00204099">
      <w:pPr>
        <w:spacing w:line="276" w:lineRule="auto"/>
        <w:jc w:val="both"/>
        <w:rPr>
          <w:rFonts w:ascii="Times New Roman" w:eastAsia="Malgun Gothic" w:hAnsi="Times New Roman" w:cs="Times New Roman"/>
          <w:sz w:val="24"/>
          <w:szCs w:val="20"/>
        </w:rPr>
      </w:pPr>
    </w:p>
    <w:p w14:paraId="2012CC0B" w14:textId="0C2A752D" w:rsidR="00447E2A" w:rsidRDefault="00447E2A" w:rsidP="00204099">
      <w:pPr>
        <w:spacing w:line="276" w:lineRule="auto"/>
        <w:jc w:val="both"/>
        <w:rPr>
          <w:rFonts w:ascii="Times New Roman" w:eastAsia="Malgun Gothic" w:hAnsi="Times New Roman" w:cs="Times New Roman"/>
          <w:sz w:val="24"/>
          <w:szCs w:val="20"/>
        </w:rPr>
      </w:pPr>
    </w:p>
    <w:p w14:paraId="53DDF525" w14:textId="196EA10B" w:rsidR="00447E2A" w:rsidRDefault="00447E2A" w:rsidP="00204099">
      <w:pPr>
        <w:spacing w:line="276" w:lineRule="auto"/>
        <w:jc w:val="both"/>
        <w:rPr>
          <w:rFonts w:ascii="Times New Roman" w:eastAsia="Malgun Gothic" w:hAnsi="Times New Roman" w:cs="Times New Roman"/>
          <w:sz w:val="24"/>
          <w:szCs w:val="20"/>
        </w:rPr>
      </w:pPr>
    </w:p>
    <w:p w14:paraId="4424CF81" w14:textId="77777777" w:rsidR="009A70E4" w:rsidRDefault="009A70E4" w:rsidP="00204099">
      <w:pPr>
        <w:spacing w:line="276" w:lineRule="auto"/>
        <w:jc w:val="both"/>
        <w:rPr>
          <w:rFonts w:ascii="Times New Roman" w:eastAsia="Malgun Gothic" w:hAnsi="Times New Roman" w:cs="Times New Roman"/>
          <w:sz w:val="24"/>
          <w:szCs w:val="20"/>
        </w:rPr>
      </w:pPr>
    </w:p>
    <w:p w14:paraId="3051CE27" w14:textId="4D5E8802" w:rsidR="00447E2A" w:rsidRDefault="00447E2A" w:rsidP="00204099">
      <w:pPr>
        <w:spacing w:line="276" w:lineRule="auto"/>
        <w:jc w:val="both"/>
        <w:rPr>
          <w:rFonts w:ascii="Times New Roman" w:eastAsia="Malgun Gothic" w:hAnsi="Times New Roman" w:cs="Times New Roman"/>
          <w:sz w:val="24"/>
          <w:szCs w:val="20"/>
        </w:rPr>
      </w:pPr>
    </w:p>
    <w:p w14:paraId="3E948666" w14:textId="62F4D071" w:rsidR="00447E2A" w:rsidRDefault="00447E2A" w:rsidP="00204099">
      <w:pPr>
        <w:spacing w:line="276" w:lineRule="auto"/>
        <w:jc w:val="both"/>
        <w:rPr>
          <w:rFonts w:ascii="Times New Roman" w:eastAsia="Malgun Gothic" w:hAnsi="Times New Roman" w:cs="Times New Roman"/>
          <w:sz w:val="24"/>
          <w:szCs w:val="20"/>
        </w:rPr>
      </w:pPr>
    </w:p>
    <w:p w14:paraId="64ED73A3" w14:textId="77777777" w:rsidR="00447E2A" w:rsidRPr="00707E73" w:rsidRDefault="00447E2A" w:rsidP="00204099">
      <w:pPr>
        <w:spacing w:line="276" w:lineRule="auto"/>
        <w:jc w:val="both"/>
        <w:rPr>
          <w:rFonts w:ascii="Times New Roman" w:eastAsia="Malgun Gothic" w:hAnsi="Times New Roman" w:cs="Times New Roman"/>
          <w:sz w:val="24"/>
          <w:szCs w:val="20"/>
        </w:rPr>
      </w:pPr>
    </w:p>
    <w:p w14:paraId="231B3D4E" w14:textId="77777777" w:rsidR="00AC30E1" w:rsidRDefault="00AC30E1" w:rsidP="28EC9C91">
      <w:pPr>
        <w:jc w:val="both"/>
        <w:rPr>
          <w:rFonts w:ascii="Times New Roman" w:eastAsia="Malgun Gothic" w:hAnsi="Times New Roman" w:cs="Times New Roman"/>
          <w:sz w:val="24"/>
          <w:szCs w:val="24"/>
        </w:rPr>
      </w:pPr>
    </w:p>
    <w:p w14:paraId="09D605AE" w14:textId="771CB04F" w:rsidR="00AE7F6B" w:rsidRDefault="003F2E0F" w:rsidP="00380426">
      <w:pPr>
        <w:jc w:val="both"/>
        <w:rPr>
          <w:rFonts w:ascii="Times New Roman" w:eastAsia="Malgun Gothic" w:hAnsi="Times New Roman" w:cs="Times New Roman"/>
          <w:b/>
          <w:bCs/>
        </w:rPr>
      </w:pPr>
      <w:r w:rsidRPr="00447E2A">
        <w:rPr>
          <w:rFonts w:ascii="Times New Roman" w:eastAsia="Malgun Gothic" w:hAnsi="Times New Roman" w:cs="Times New Roman"/>
          <w:b/>
          <w:bCs/>
        </w:rPr>
        <w:t>References</w:t>
      </w:r>
    </w:p>
    <w:p w14:paraId="5DF91548" w14:textId="0D49D6AA" w:rsidR="00EE50D1" w:rsidRPr="00EE50D1" w:rsidRDefault="00EE50D1" w:rsidP="00380426">
      <w:pPr>
        <w:jc w:val="both"/>
        <w:rPr>
          <w:rFonts w:ascii="Times New Roman" w:eastAsia="Malgun Gothic" w:hAnsi="Times New Roman" w:cs="Times New Roman"/>
          <w:b/>
          <w:bCs/>
          <w:sz w:val="24"/>
          <w:szCs w:val="20"/>
        </w:rPr>
      </w:pPr>
      <w:r w:rsidRPr="00EE50D1">
        <w:rPr>
          <w:rFonts w:ascii="Times New Roman" w:eastAsia="Malgun Gothic" w:hAnsi="Times New Roman" w:cs="Times New Roman"/>
          <w:b/>
          <w:bCs/>
          <w:sz w:val="24"/>
          <w:szCs w:val="20"/>
        </w:rPr>
        <w:t>Primary</w:t>
      </w:r>
    </w:p>
    <w:p w14:paraId="64BCE264" w14:textId="0DD55F30" w:rsidR="00EE50D1" w:rsidRPr="00437F7C" w:rsidRDefault="00EE50D1" w:rsidP="00437F7C">
      <w:pPr>
        <w:pStyle w:val="NormalWeb"/>
        <w:shd w:val="clear" w:color="auto" w:fill="FFFFFF"/>
        <w:spacing w:before="0" w:beforeAutospacing="0" w:after="173" w:afterAutospacing="0" w:line="480" w:lineRule="auto"/>
        <w:ind w:left="450" w:hanging="450"/>
        <w:rPr>
          <w:sz w:val="20"/>
          <w:szCs w:val="20"/>
        </w:rPr>
      </w:pPr>
      <w:r w:rsidRPr="00411015">
        <w:rPr>
          <w:sz w:val="20"/>
          <w:szCs w:val="20"/>
        </w:rPr>
        <w:t>Gogh, Vincent v. and Ronald de Leeuw, </w:t>
      </w:r>
      <w:r w:rsidRPr="00411015">
        <w:rPr>
          <w:i/>
          <w:iCs/>
          <w:sz w:val="20"/>
          <w:szCs w:val="20"/>
        </w:rPr>
        <w:t>The Letters of Vincent Van Gogh</w:t>
      </w:r>
      <w:r w:rsidRPr="00411015">
        <w:rPr>
          <w:sz w:val="20"/>
          <w:szCs w:val="20"/>
        </w:rPr>
        <w:t> (London: Penguin Books, 1997)</w:t>
      </w:r>
      <w:r>
        <w:rPr>
          <w:sz w:val="20"/>
          <w:szCs w:val="20"/>
        </w:rPr>
        <w:t>.</w:t>
      </w:r>
    </w:p>
    <w:p w14:paraId="4123BBE3" w14:textId="6F2199F8" w:rsidR="00EE50D1" w:rsidRPr="00EE50D1" w:rsidRDefault="00EE50D1" w:rsidP="00380426">
      <w:pPr>
        <w:jc w:val="both"/>
        <w:rPr>
          <w:rFonts w:ascii="Times New Roman" w:eastAsia="Malgun Gothic" w:hAnsi="Times New Roman" w:cs="Times New Roman"/>
          <w:b/>
          <w:bCs/>
          <w:sz w:val="24"/>
          <w:szCs w:val="20"/>
        </w:rPr>
      </w:pPr>
      <w:r w:rsidRPr="00EE50D1">
        <w:rPr>
          <w:rFonts w:ascii="Times New Roman" w:eastAsia="Malgun Gothic" w:hAnsi="Times New Roman" w:cs="Times New Roman"/>
          <w:b/>
          <w:bCs/>
          <w:sz w:val="24"/>
          <w:szCs w:val="20"/>
        </w:rPr>
        <w:t>Secondary</w:t>
      </w:r>
    </w:p>
    <w:p w14:paraId="18E95A1C" w14:textId="42A2693F" w:rsidR="006432DF" w:rsidRPr="00411015" w:rsidRDefault="006432DF" w:rsidP="006432DF">
      <w:pPr>
        <w:pStyle w:val="NormalWeb"/>
        <w:shd w:val="clear" w:color="auto" w:fill="FFFFFF"/>
        <w:spacing w:before="0" w:beforeAutospacing="0" w:after="173" w:afterAutospacing="0" w:line="480" w:lineRule="auto"/>
        <w:ind w:left="450" w:hanging="450"/>
        <w:rPr>
          <w:sz w:val="20"/>
          <w:szCs w:val="20"/>
        </w:rPr>
      </w:pPr>
      <w:proofErr w:type="spellStart"/>
      <w:r w:rsidRPr="00411015">
        <w:rPr>
          <w:sz w:val="20"/>
          <w:szCs w:val="20"/>
        </w:rPr>
        <w:t>Akkerman</w:t>
      </w:r>
      <w:proofErr w:type="spellEnd"/>
      <w:r w:rsidRPr="00411015">
        <w:rPr>
          <w:sz w:val="20"/>
          <w:szCs w:val="20"/>
        </w:rPr>
        <w:t>, Abraham, 'Human Posture and the Nightly Sky: Cosmos in Prehistoric Myth', in </w:t>
      </w:r>
      <w:r w:rsidRPr="00411015">
        <w:rPr>
          <w:i/>
          <w:iCs/>
          <w:sz w:val="20"/>
          <w:szCs w:val="20"/>
        </w:rPr>
        <w:t>Phenomenology of the Winter-City: Myth in the Rise and Decline of Built Environments</w:t>
      </w:r>
      <w:r w:rsidRPr="00411015">
        <w:rPr>
          <w:sz w:val="20"/>
          <w:szCs w:val="20"/>
        </w:rPr>
        <w:t xml:space="preserve">, ed. by Abraham </w:t>
      </w:r>
      <w:proofErr w:type="spellStart"/>
      <w:proofErr w:type="gramStart"/>
      <w:r w:rsidRPr="00411015">
        <w:rPr>
          <w:sz w:val="20"/>
          <w:szCs w:val="20"/>
        </w:rPr>
        <w:t>Akkerman</w:t>
      </w:r>
      <w:proofErr w:type="spellEnd"/>
      <w:r w:rsidRPr="00411015">
        <w:rPr>
          <w:sz w:val="20"/>
          <w:szCs w:val="20"/>
        </w:rPr>
        <w:t>(</w:t>
      </w:r>
      <w:proofErr w:type="gramEnd"/>
      <w:r w:rsidRPr="00411015">
        <w:rPr>
          <w:sz w:val="20"/>
          <w:szCs w:val="20"/>
        </w:rPr>
        <w:t>Cham: Springer International Publishing, 2016), pp. 17-31</w:t>
      </w:r>
      <w:r w:rsidR="00411015">
        <w:rPr>
          <w:sz w:val="20"/>
          <w:szCs w:val="20"/>
        </w:rPr>
        <w:t>.</w:t>
      </w:r>
    </w:p>
    <w:p w14:paraId="4B32928D" w14:textId="4F31C784" w:rsidR="006432DF" w:rsidRPr="00411015" w:rsidRDefault="006432DF" w:rsidP="006432DF">
      <w:pPr>
        <w:pStyle w:val="NormalWeb"/>
        <w:shd w:val="clear" w:color="auto" w:fill="FFFFFF"/>
        <w:spacing w:before="0" w:beforeAutospacing="0" w:after="173" w:afterAutospacing="0" w:line="480" w:lineRule="auto"/>
        <w:ind w:left="450" w:hanging="450"/>
        <w:rPr>
          <w:sz w:val="20"/>
          <w:szCs w:val="20"/>
        </w:rPr>
      </w:pPr>
      <w:r w:rsidRPr="00411015">
        <w:rPr>
          <w:sz w:val="20"/>
          <w:szCs w:val="20"/>
        </w:rPr>
        <w:t>Alexander, Danielle, </w:t>
      </w:r>
      <w:r w:rsidRPr="00411015">
        <w:rPr>
          <w:i/>
          <w:iCs/>
          <w:sz w:val="20"/>
          <w:szCs w:val="20"/>
        </w:rPr>
        <w:t>Prehistory in Myth-Memory: A Mythographic Approach to Neolithic Anatolia, </w:t>
      </w:r>
      <w:r w:rsidRPr="00411015">
        <w:rPr>
          <w:sz w:val="20"/>
          <w:szCs w:val="20"/>
        </w:rPr>
        <w:t>Posters in Parliament: British Conference for Undergraduate Research, (London, Houses of Parliament: 22/04/2020)</w:t>
      </w:r>
      <w:r w:rsidR="00411015">
        <w:rPr>
          <w:sz w:val="20"/>
          <w:szCs w:val="20"/>
        </w:rPr>
        <w:t>.</w:t>
      </w:r>
    </w:p>
    <w:p w14:paraId="6E2D15C5" w14:textId="5388CA3F" w:rsidR="006432DF" w:rsidRPr="00411015" w:rsidRDefault="006432DF" w:rsidP="006432DF">
      <w:pPr>
        <w:pStyle w:val="NormalWeb"/>
        <w:shd w:val="clear" w:color="auto" w:fill="FFFFFF"/>
        <w:spacing w:before="0" w:beforeAutospacing="0" w:after="173" w:afterAutospacing="0" w:line="480" w:lineRule="auto"/>
        <w:ind w:left="450" w:hanging="450"/>
        <w:rPr>
          <w:sz w:val="20"/>
          <w:szCs w:val="20"/>
        </w:rPr>
      </w:pPr>
      <w:r w:rsidRPr="00411015">
        <w:rPr>
          <w:sz w:val="20"/>
          <w:szCs w:val="20"/>
        </w:rPr>
        <w:t>Andrew J. Elliot and Markus A. Maier, '</w:t>
      </w:r>
      <w:proofErr w:type="spellStart"/>
      <w:r w:rsidRPr="00411015">
        <w:rPr>
          <w:sz w:val="20"/>
          <w:szCs w:val="20"/>
        </w:rPr>
        <w:t>Color</w:t>
      </w:r>
      <w:proofErr w:type="spellEnd"/>
      <w:r w:rsidRPr="00411015">
        <w:rPr>
          <w:sz w:val="20"/>
          <w:szCs w:val="20"/>
        </w:rPr>
        <w:t xml:space="preserve"> and Psychological Functioning', </w:t>
      </w:r>
      <w:r w:rsidRPr="00411015">
        <w:rPr>
          <w:i/>
          <w:iCs/>
          <w:sz w:val="20"/>
          <w:szCs w:val="20"/>
        </w:rPr>
        <w:t>Current Directions in Psychological Science: A Journal of the American Psychological Society, </w:t>
      </w:r>
      <w:r w:rsidRPr="00411015">
        <w:rPr>
          <w:sz w:val="20"/>
          <w:szCs w:val="20"/>
        </w:rPr>
        <w:t xml:space="preserve">16 (2007), </w:t>
      </w:r>
      <w:r w:rsidR="00411015">
        <w:rPr>
          <w:sz w:val="20"/>
          <w:szCs w:val="20"/>
        </w:rPr>
        <w:t xml:space="preserve">pp. </w:t>
      </w:r>
      <w:r w:rsidRPr="00411015">
        <w:rPr>
          <w:sz w:val="20"/>
          <w:szCs w:val="20"/>
        </w:rPr>
        <w:t>250-254</w:t>
      </w:r>
      <w:r w:rsidR="00411015">
        <w:rPr>
          <w:sz w:val="20"/>
          <w:szCs w:val="20"/>
        </w:rPr>
        <w:t>.</w:t>
      </w:r>
    </w:p>
    <w:p w14:paraId="52A90BA5" w14:textId="41C3BC03" w:rsidR="006432DF" w:rsidRPr="00411015" w:rsidRDefault="006432DF" w:rsidP="006432DF">
      <w:pPr>
        <w:pStyle w:val="NormalWeb"/>
        <w:shd w:val="clear" w:color="auto" w:fill="FFFFFF"/>
        <w:spacing w:before="0" w:beforeAutospacing="0" w:after="173" w:afterAutospacing="0" w:line="480" w:lineRule="auto"/>
        <w:ind w:left="450" w:hanging="450"/>
        <w:rPr>
          <w:sz w:val="20"/>
          <w:szCs w:val="20"/>
        </w:rPr>
      </w:pPr>
      <w:r w:rsidRPr="00411015">
        <w:rPr>
          <w:sz w:val="20"/>
          <w:szCs w:val="20"/>
        </w:rPr>
        <w:t>Brown, Daniel, 'Skyscapes: Past and Present', in </w:t>
      </w:r>
      <w:r w:rsidRPr="00411015">
        <w:rPr>
          <w:i/>
          <w:iCs/>
          <w:sz w:val="20"/>
          <w:szCs w:val="20"/>
        </w:rPr>
        <w:t>Skyscapes: The Role and Importance of the Sky in Archaeology</w:t>
      </w:r>
      <w:r w:rsidRPr="00411015">
        <w:rPr>
          <w:sz w:val="20"/>
          <w:szCs w:val="20"/>
        </w:rPr>
        <w:t xml:space="preserve">, ed. by Fabio Silva and Nicholas </w:t>
      </w:r>
      <w:proofErr w:type="gramStart"/>
      <w:r w:rsidRPr="00411015">
        <w:rPr>
          <w:sz w:val="20"/>
          <w:szCs w:val="20"/>
        </w:rPr>
        <w:t>Campion(</w:t>
      </w:r>
      <w:proofErr w:type="gramEnd"/>
      <w:r w:rsidRPr="00411015">
        <w:rPr>
          <w:sz w:val="20"/>
          <w:szCs w:val="20"/>
        </w:rPr>
        <w:t xml:space="preserve">Oxford: </w:t>
      </w:r>
      <w:proofErr w:type="spellStart"/>
      <w:r w:rsidRPr="00411015">
        <w:rPr>
          <w:sz w:val="20"/>
          <w:szCs w:val="20"/>
        </w:rPr>
        <w:t>Oxbrow</w:t>
      </w:r>
      <w:proofErr w:type="spellEnd"/>
      <w:r w:rsidRPr="00411015">
        <w:rPr>
          <w:sz w:val="20"/>
          <w:szCs w:val="20"/>
        </w:rPr>
        <w:t xml:space="preserve"> books, 2015), pp. 32-41</w:t>
      </w:r>
      <w:r w:rsidR="00411015">
        <w:rPr>
          <w:sz w:val="20"/>
          <w:szCs w:val="20"/>
        </w:rPr>
        <w:t>.</w:t>
      </w:r>
    </w:p>
    <w:p w14:paraId="3A309421" w14:textId="0D1092DD" w:rsidR="006432DF" w:rsidRPr="00411015" w:rsidRDefault="006432DF" w:rsidP="006432DF">
      <w:pPr>
        <w:pStyle w:val="NormalWeb"/>
        <w:shd w:val="clear" w:color="auto" w:fill="FFFFFF"/>
        <w:spacing w:before="0" w:beforeAutospacing="0" w:after="173" w:afterAutospacing="0" w:line="480" w:lineRule="auto"/>
        <w:ind w:left="450" w:hanging="450"/>
        <w:rPr>
          <w:sz w:val="20"/>
          <w:szCs w:val="20"/>
        </w:rPr>
      </w:pPr>
      <w:r w:rsidRPr="00411015">
        <w:rPr>
          <w:sz w:val="20"/>
          <w:szCs w:val="20"/>
        </w:rPr>
        <w:t>Campion, Nicholas, </w:t>
      </w:r>
      <w:r w:rsidRPr="00411015">
        <w:rPr>
          <w:i/>
          <w:iCs/>
          <w:sz w:val="20"/>
          <w:szCs w:val="20"/>
        </w:rPr>
        <w:t>Astrology and Cosmology in the World's Religions</w:t>
      </w:r>
      <w:r w:rsidRPr="00411015">
        <w:rPr>
          <w:sz w:val="20"/>
          <w:szCs w:val="20"/>
        </w:rPr>
        <w:t> (New York and London: New York University Press, 2012)</w:t>
      </w:r>
      <w:r w:rsidR="00411015">
        <w:rPr>
          <w:sz w:val="20"/>
          <w:szCs w:val="20"/>
        </w:rPr>
        <w:t>.</w:t>
      </w:r>
    </w:p>
    <w:p w14:paraId="74AF91FF" w14:textId="4FDEDE9C" w:rsidR="006432DF" w:rsidRPr="00411015" w:rsidRDefault="006432DF" w:rsidP="006432DF">
      <w:pPr>
        <w:pStyle w:val="NormalWeb"/>
        <w:shd w:val="clear" w:color="auto" w:fill="FFFFFF"/>
        <w:spacing w:before="0" w:beforeAutospacing="0" w:after="173" w:afterAutospacing="0" w:line="480" w:lineRule="auto"/>
        <w:ind w:left="450" w:hanging="450"/>
        <w:rPr>
          <w:sz w:val="20"/>
          <w:szCs w:val="20"/>
        </w:rPr>
      </w:pPr>
      <w:r w:rsidRPr="00411015">
        <w:rPr>
          <w:sz w:val="20"/>
          <w:szCs w:val="20"/>
        </w:rPr>
        <w:t>---</w:t>
      </w:r>
      <w:r w:rsidRPr="00411015">
        <w:rPr>
          <w:i/>
          <w:iCs/>
          <w:sz w:val="20"/>
          <w:szCs w:val="20"/>
        </w:rPr>
        <w:t>The History of Western Astrology, Volume 1: The Ancient and Classical Worlds</w:t>
      </w:r>
      <w:r w:rsidRPr="00411015">
        <w:rPr>
          <w:sz w:val="20"/>
          <w:szCs w:val="20"/>
        </w:rPr>
        <w:t> (London and New York: Bloomsbury Academic, 2008)</w:t>
      </w:r>
      <w:r w:rsidR="00411015">
        <w:rPr>
          <w:sz w:val="20"/>
          <w:szCs w:val="20"/>
        </w:rPr>
        <w:t>.</w:t>
      </w:r>
    </w:p>
    <w:p w14:paraId="0E80E5F1" w14:textId="340ED499" w:rsidR="006432DF" w:rsidRPr="00411015" w:rsidRDefault="006432DF" w:rsidP="006432DF">
      <w:pPr>
        <w:pStyle w:val="NormalWeb"/>
        <w:shd w:val="clear" w:color="auto" w:fill="FFFFFF"/>
        <w:spacing w:before="0" w:beforeAutospacing="0" w:after="173" w:afterAutospacing="0" w:line="480" w:lineRule="auto"/>
        <w:ind w:left="450" w:hanging="450"/>
        <w:rPr>
          <w:sz w:val="20"/>
          <w:szCs w:val="20"/>
        </w:rPr>
      </w:pPr>
      <w:r w:rsidRPr="00411015">
        <w:rPr>
          <w:sz w:val="20"/>
          <w:szCs w:val="20"/>
        </w:rPr>
        <w:t>Gogh, Vincent v. and Ronald de Leeuw, </w:t>
      </w:r>
      <w:r w:rsidRPr="00411015">
        <w:rPr>
          <w:i/>
          <w:iCs/>
          <w:sz w:val="20"/>
          <w:szCs w:val="20"/>
        </w:rPr>
        <w:t>The Letters of Vincent Van Gogh</w:t>
      </w:r>
      <w:r w:rsidRPr="00411015">
        <w:rPr>
          <w:sz w:val="20"/>
          <w:szCs w:val="20"/>
        </w:rPr>
        <w:t> (London: Penguin Books, 1997)</w:t>
      </w:r>
      <w:r w:rsidR="00411015">
        <w:rPr>
          <w:sz w:val="20"/>
          <w:szCs w:val="20"/>
        </w:rPr>
        <w:t>.</w:t>
      </w:r>
    </w:p>
    <w:p w14:paraId="0201FD3C" w14:textId="37FEC7D3" w:rsidR="006432DF" w:rsidRPr="00411015" w:rsidRDefault="006432DF" w:rsidP="006432DF">
      <w:pPr>
        <w:pStyle w:val="NormalWeb"/>
        <w:shd w:val="clear" w:color="auto" w:fill="FFFFFF"/>
        <w:spacing w:before="0" w:beforeAutospacing="0" w:after="173" w:afterAutospacing="0" w:line="480" w:lineRule="auto"/>
        <w:ind w:left="450" w:hanging="450"/>
        <w:rPr>
          <w:sz w:val="20"/>
          <w:szCs w:val="20"/>
        </w:rPr>
      </w:pPr>
      <w:r w:rsidRPr="00411015">
        <w:rPr>
          <w:sz w:val="20"/>
          <w:szCs w:val="20"/>
        </w:rPr>
        <w:t>Gogh-</w:t>
      </w:r>
      <w:proofErr w:type="spellStart"/>
      <w:r w:rsidRPr="00411015">
        <w:rPr>
          <w:sz w:val="20"/>
          <w:szCs w:val="20"/>
        </w:rPr>
        <w:t>Bonger</w:t>
      </w:r>
      <w:proofErr w:type="spellEnd"/>
      <w:r w:rsidRPr="00411015">
        <w:rPr>
          <w:sz w:val="20"/>
          <w:szCs w:val="20"/>
        </w:rPr>
        <w:t xml:space="preserve">, Johanna G. v., Martin </w:t>
      </w:r>
      <w:proofErr w:type="spellStart"/>
      <w:r w:rsidRPr="00411015">
        <w:rPr>
          <w:sz w:val="20"/>
          <w:szCs w:val="20"/>
        </w:rPr>
        <w:t>Gayford</w:t>
      </w:r>
      <w:proofErr w:type="spellEnd"/>
      <w:r w:rsidRPr="00411015">
        <w:rPr>
          <w:sz w:val="20"/>
          <w:szCs w:val="20"/>
        </w:rPr>
        <w:t xml:space="preserve"> and Vincent van Gogh, </w:t>
      </w:r>
      <w:r w:rsidRPr="00411015">
        <w:rPr>
          <w:i/>
          <w:iCs/>
          <w:sz w:val="20"/>
          <w:szCs w:val="20"/>
        </w:rPr>
        <w:t>A Memoir of Vincent Van Gogh</w:t>
      </w:r>
      <w:r w:rsidRPr="00411015">
        <w:rPr>
          <w:sz w:val="20"/>
          <w:szCs w:val="20"/>
        </w:rPr>
        <w:t> (Los Angeles: The J. Paul Getty Museum, 2018)</w:t>
      </w:r>
      <w:r w:rsidR="00411015">
        <w:rPr>
          <w:sz w:val="20"/>
          <w:szCs w:val="20"/>
        </w:rPr>
        <w:t>.</w:t>
      </w:r>
    </w:p>
    <w:p w14:paraId="215CA07E" w14:textId="4444C61D" w:rsidR="006432DF" w:rsidRPr="00411015" w:rsidRDefault="006432DF" w:rsidP="006432DF">
      <w:pPr>
        <w:pStyle w:val="NormalWeb"/>
        <w:shd w:val="clear" w:color="auto" w:fill="FFFFFF"/>
        <w:spacing w:before="0" w:beforeAutospacing="0" w:after="173" w:afterAutospacing="0" w:line="480" w:lineRule="auto"/>
        <w:ind w:left="450" w:hanging="450"/>
        <w:rPr>
          <w:sz w:val="20"/>
          <w:szCs w:val="20"/>
        </w:rPr>
      </w:pPr>
      <w:r w:rsidRPr="00411015">
        <w:rPr>
          <w:sz w:val="20"/>
          <w:szCs w:val="20"/>
        </w:rPr>
        <w:t xml:space="preserve">Goldstein, Kurt, 'Some Experimental Observations Concerning the Influence of </w:t>
      </w:r>
      <w:proofErr w:type="spellStart"/>
      <w:r w:rsidRPr="00411015">
        <w:rPr>
          <w:sz w:val="20"/>
          <w:szCs w:val="20"/>
        </w:rPr>
        <w:t>Colors</w:t>
      </w:r>
      <w:proofErr w:type="spellEnd"/>
      <w:r w:rsidRPr="00411015">
        <w:rPr>
          <w:sz w:val="20"/>
          <w:szCs w:val="20"/>
        </w:rPr>
        <w:t xml:space="preserve"> on the Function of the Organism', </w:t>
      </w:r>
      <w:r w:rsidRPr="00411015">
        <w:rPr>
          <w:i/>
          <w:iCs/>
          <w:sz w:val="20"/>
          <w:szCs w:val="20"/>
        </w:rPr>
        <w:t>Occupational Therapy and Rehabilitation, </w:t>
      </w:r>
      <w:r w:rsidRPr="00411015">
        <w:rPr>
          <w:sz w:val="20"/>
          <w:szCs w:val="20"/>
        </w:rPr>
        <w:t xml:space="preserve">21 (1942), </w:t>
      </w:r>
      <w:r w:rsidR="00411015">
        <w:rPr>
          <w:sz w:val="20"/>
          <w:szCs w:val="20"/>
        </w:rPr>
        <w:t xml:space="preserve">pp. </w:t>
      </w:r>
      <w:r w:rsidRPr="00411015">
        <w:rPr>
          <w:sz w:val="20"/>
          <w:szCs w:val="20"/>
        </w:rPr>
        <w:t>14-151</w:t>
      </w:r>
      <w:r w:rsidR="00411015">
        <w:rPr>
          <w:sz w:val="20"/>
          <w:szCs w:val="20"/>
        </w:rPr>
        <w:t>.</w:t>
      </w:r>
    </w:p>
    <w:p w14:paraId="7985D65E" w14:textId="1D7125EC" w:rsidR="006432DF" w:rsidRPr="00411015" w:rsidRDefault="006432DF" w:rsidP="006432DF">
      <w:pPr>
        <w:pStyle w:val="NormalWeb"/>
        <w:shd w:val="clear" w:color="auto" w:fill="FFFFFF"/>
        <w:spacing w:before="0" w:beforeAutospacing="0" w:after="173" w:afterAutospacing="0" w:line="480" w:lineRule="auto"/>
        <w:ind w:left="450" w:hanging="450"/>
        <w:rPr>
          <w:sz w:val="20"/>
          <w:szCs w:val="20"/>
        </w:rPr>
      </w:pPr>
      <w:proofErr w:type="spellStart"/>
      <w:r w:rsidRPr="00411015">
        <w:rPr>
          <w:sz w:val="20"/>
          <w:szCs w:val="20"/>
        </w:rPr>
        <w:t>Gunzburg</w:t>
      </w:r>
      <w:proofErr w:type="spellEnd"/>
      <w:r w:rsidRPr="00411015">
        <w:rPr>
          <w:sz w:val="20"/>
          <w:szCs w:val="20"/>
        </w:rPr>
        <w:t xml:space="preserve">, </w:t>
      </w:r>
      <w:proofErr w:type="spellStart"/>
      <w:r w:rsidRPr="00411015">
        <w:rPr>
          <w:sz w:val="20"/>
          <w:szCs w:val="20"/>
        </w:rPr>
        <w:t>Darrelyn</w:t>
      </w:r>
      <w:proofErr w:type="spellEnd"/>
      <w:r w:rsidRPr="00411015">
        <w:rPr>
          <w:sz w:val="20"/>
          <w:szCs w:val="20"/>
        </w:rPr>
        <w:t>, ed., </w:t>
      </w:r>
      <w:r w:rsidRPr="00411015">
        <w:rPr>
          <w:i/>
          <w:iCs/>
          <w:sz w:val="20"/>
          <w:szCs w:val="20"/>
        </w:rPr>
        <w:t>The Imagined Sky</w:t>
      </w:r>
      <w:r w:rsidRPr="00411015">
        <w:rPr>
          <w:sz w:val="20"/>
          <w:szCs w:val="20"/>
        </w:rPr>
        <w:t> (Bristol: Equinox Publishing Ltd, 2016)</w:t>
      </w:r>
      <w:r w:rsidR="00411015">
        <w:rPr>
          <w:sz w:val="20"/>
          <w:szCs w:val="20"/>
        </w:rPr>
        <w:t>.</w:t>
      </w:r>
    </w:p>
    <w:p w14:paraId="1E7DC7C4" w14:textId="18C88AFB" w:rsidR="006432DF" w:rsidRPr="00411015" w:rsidRDefault="006432DF" w:rsidP="006432DF">
      <w:pPr>
        <w:pStyle w:val="NormalWeb"/>
        <w:shd w:val="clear" w:color="auto" w:fill="FFFFFF"/>
        <w:spacing w:before="0" w:beforeAutospacing="0" w:after="173" w:afterAutospacing="0" w:line="480" w:lineRule="auto"/>
        <w:ind w:left="450" w:hanging="450"/>
        <w:rPr>
          <w:sz w:val="20"/>
          <w:szCs w:val="20"/>
        </w:rPr>
      </w:pPr>
      <w:r w:rsidRPr="00411015">
        <w:rPr>
          <w:sz w:val="20"/>
          <w:szCs w:val="20"/>
        </w:rPr>
        <w:t>Ingold, Tim, 'Reach for the Stars! Light, Vision and the Atmosphere', in </w:t>
      </w:r>
      <w:r w:rsidRPr="00411015">
        <w:rPr>
          <w:i/>
          <w:iCs/>
          <w:sz w:val="20"/>
          <w:szCs w:val="20"/>
        </w:rPr>
        <w:t>The Imagined Sky: Cultural Perspectives</w:t>
      </w:r>
      <w:r w:rsidRPr="00411015">
        <w:rPr>
          <w:sz w:val="20"/>
          <w:szCs w:val="20"/>
        </w:rPr>
        <w:t xml:space="preserve">, ed. by </w:t>
      </w:r>
      <w:proofErr w:type="spellStart"/>
      <w:r w:rsidRPr="00411015">
        <w:rPr>
          <w:sz w:val="20"/>
          <w:szCs w:val="20"/>
        </w:rPr>
        <w:t>Darrelyn</w:t>
      </w:r>
      <w:proofErr w:type="spellEnd"/>
      <w:r w:rsidRPr="00411015">
        <w:rPr>
          <w:sz w:val="20"/>
          <w:szCs w:val="20"/>
        </w:rPr>
        <w:t xml:space="preserve"> </w:t>
      </w:r>
      <w:proofErr w:type="spellStart"/>
      <w:proofErr w:type="gramStart"/>
      <w:r w:rsidRPr="00411015">
        <w:rPr>
          <w:sz w:val="20"/>
          <w:szCs w:val="20"/>
        </w:rPr>
        <w:t>Gunzburg</w:t>
      </w:r>
      <w:proofErr w:type="spellEnd"/>
      <w:r w:rsidRPr="00411015">
        <w:rPr>
          <w:sz w:val="20"/>
          <w:szCs w:val="20"/>
        </w:rPr>
        <w:t>(</w:t>
      </w:r>
      <w:proofErr w:type="gramEnd"/>
      <w:r w:rsidRPr="00411015">
        <w:rPr>
          <w:sz w:val="20"/>
          <w:szCs w:val="20"/>
        </w:rPr>
        <w:t>Bristol: Equinox Publishing Ltd, 2016), pp. 215-233</w:t>
      </w:r>
      <w:r w:rsidR="00411015">
        <w:rPr>
          <w:sz w:val="20"/>
          <w:szCs w:val="20"/>
        </w:rPr>
        <w:t>.</w:t>
      </w:r>
    </w:p>
    <w:p w14:paraId="5A65682B" w14:textId="5A682633" w:rsidR="006432DF" w:rsidRPr="00411015" w:rsidRDefault="006432DF" w:rsidP="006432DF">
      <w:pPr>
        <w:pStyle w:val="NormalWeb"/>
        <w:shd w:val="clear" w:color="auto" w:fill="FFFFFF"/>
        <w:spacing w:before="0" w:beforeAutospacing="0" w:after="173" w:afterAutospacing="0" w:line="480" w:lineRule="auto"/>
        <w:ind w:left="450" w:hanging="450"/>
        <w:rPr>
          <w:sz w:val="20"/>
          <w:szCs w:val="20"/>
        </w:rPr>
      </w:pPr>
      <w:r w:rsidRPr="00411015">
        <w:rPr>
          <w:sz w:val="20"/>
          <w:szCs w:val="20"/>
        </w:rPr>
        <w:lastRenderedPageBreak/>
        <w:t>International Dark-Sky Association, </w:t>
      </w:r>
      <w:r w:rsidRPr="00411015">
        <w:rPr>
          <w:i/>
          <w:iCs/>
          <w:sz w:val="20"/>
          <w:szCs w:val="20"/>
        </w:rPr>
        <w:t>7 Pieces of Art Inspired by the Night Sky, </w:t>
      </w:r>
      <w:r w:rsidRPr="00411015">
        <w:rPr>
          <w:sz w:val="20"/>
          <w:szCs w:val="20"/>
        </w:rPr>
        <w:t>(2016) &lt;</w:t>
      </w:r>
      <w:hyperlink r:id="rId18" w:tgtFrame="_blank" w:history="1">
        <w:r w:rsidRPr="00411015">
          <w:rPr>
            <w:rStyle w:val="Hyperlink"/>
            <w:color w:val="auto"/>
            <w:sz w:val="20"/>
            <w:szCs w:val="20"/>
          </w:rPr>
          <w:t>https://www.darksky.org/7-pieces-of-art-inspired-by-the-night-sky/</w:t>
        </w:r>
      </w:hyperlink>
      <w:r w:rsidRPr="00411015">
        <w:rPr>
          <w:sz w:val="20"/>
          <w:szCs w:val="20"/>
        </w:rPr>
        <w:t>&gt; [accessed 28/12/2020]</w:t>
      </w:r>
      <w:r w:rsidR="00087B96">
        <w:rPr>
          <w:sz w:val="20"/>
          <w:szCs w:val="20"/>
        </w:rPr>
        <w:t>.</w:t>
      </w:r>
    </w:p>
    <w:p w14:paraId="7F5A1BC6" w14:textId="688E48FE" w:rsidR="006432DF" w:rsidRPr="00411015" w:rsidRDefault="006432DF" w:rsidP="006432DF">
      <w:pPr>
        <w:pStyle w:val="NormalWeb"/>
        <w:shd w:val="clear" w:color="auto" w:fill="FFFFFF"/>
        <w:spacing w:before="0" w:beforeAutospacing="0" w:after="173" w:afterAutospacing="0" w:line="480" w:lineRule="auto"/>
        <w:ind w:left="450" w:hanging="450"/>
        <w:rPr>
          <w:sz w:val="20"/>
          <w:szCs w:val="20"/>
        </w:rPr>
      </w:pPr>
      <w:r w:rsidRPr="00411015">
        <w:rPr>
          <w:sz w:val="20"/>
          <w:szCs w:val="20"/>
        </w:rPr>
        <w:t>Jung, Carl, </w:t>
      </w:r>
      <w:r w:rsidRPr="00411015">
        <w:rPr>
          <w:i/>
          <w:iCs/>
          <w:sz w:val="20"/>
          <w:szCs w:val="20"/>
        </w:rPr>
        <w:t>The Development of Personality</w:t>
      </w:r>
      <w:r w:rsidRPr="00411015">
        <w:rPr>
          <w:sz w:val="20"/>
          <w:szCs w:val="20"/>
        </w:rPr>
        <w:t>, trans. by E. F. C. Hull (New York: Princeton University Press, 1954)</w:t>
      </w:r>
      <w:r w:rsidR="00087B96">
        <w:rPr>
          <w:sz w:val="20"/>
          <w:szCs w:val="20"/>
        </w:rPr>
        <w:t>.</w:t>
      </w:r>
    </w:p>
    <w:p w14:paraId="3EE8792F" w14:textId="359329A4" w:rsidR="006432DF" w:rsidRPr="00411015" w:rsidRDefault="006432DF" w:rsidP="006432DF">
      <w:pPr>
        <w:pStyle w:val="NormalWeb"/>
        <w:shd w:val="clear" w:color="auto" w:fill="FFFFFF"/>
        <w:spacing w:before="0" w:beforeAutospacing="0" w:after="173" w:afterAutospacing="0" w:line="480" w:lineRule="auto"/>
        <w:ind w:left="450" w:hanging="450"/>
        <w:rPr>
          <w:sz w:val="20"/>
          <w:szCs w:val="20"/>
        </w:rPr>
      </w:pPr>
      <w:r w:rsidRPr="00411015">
        <w:rPr>
          <w:sz w:val="20"/>
          <w:szCs w:val="20"/>
        </w:rPr>
        <w:t xml:space="preserve">Kelly, David </w:t>
      </w:r>
      <w:proofErr w:type="gramStart"/>
      <w:r w:rsidRPr="00411015">
        <w:rPr>
          <w:sz w:val="20"/>
          <w:szCs w:val="20"/>
        </w:rPr>
        <w:t>H.</w:t>
      </w:r>
      <w:proofErr w:type="gramEnd"/>
      <w:r w:rsidRPr="00411015">
        <w:rPr>
          <w:sz w:val="20"/>
          <w:szCs w:val="20"/>
        </w:rPr>
        <w:t xml:space="preserve"> and Eugene F. </w:t>
      </w:r>
      <w:proofErr w:type="spellStart"/>
      <w:r w:rsidRPr="00411015">
        <w:rPr>
          <w:sz w:val="20"/>
          <w:szCs w:val="20"/>
        </w:rPr>
        <w:t>Milone</w:t>
      </w:r>
      <w:proofErr w:type="spellEnd"/>
      <w:r w:rsidRPr="00411015">
        <w:rPr>
          <w:sz w:val="20"/>
          <w:szCs w:val="20"/>
        </w:rPr>
        <w:t>, </w:t>
      </w:r>
      <w:r w:rsidRPr="00411015">
        <w:rPr>
          <w:i/>
          <w:iCs/>
          <w:sz w:val="20"/>
          <w:szCs w:val="20"/>
        </w:rPr>
        <w:t xml:space="preserve">Exploring Ancient Skies: An </w:t>
      </w:r>
      <w:proofErr w:type="spellStart"/>
      <w:r w:rsidRPr="00411015">
        <w:rPr>
          <w:i/>
          <w:iCs/>
          <w:sz w:val="20"/>
          <w:szCs w:val="20"/>
        </w:rPr>
        <w:t>Encyclopedic</w:t>
      </w:r>
      <w:proofErr w:type="spellEnd"/>
      <w:r w:rsidRPr="00411015">
        <w:rPr>
          <w:i/>
          <w:iCs/>
          <w:sz w:val="20"/>
          <w:szCs w:val="20"/>
        </w:rPr>
        <w:t xml:space="preserve"> Survey of Archaeoastronomy</w:t>
      </w:r>
      <w:r w:rsidRPr="00411015">
        <w:rPr>
          <w:sz w:val="20"/>
          <w:szCs w:val="20"/>
        </w:rPr>
        <w:t> (New York: Springer, 2005)</w:t>
      </w:r>
      <w:r w:rsidR="00087B96">
        <w:rPr>
          <w:sz w:val="20"/>
          <w:szCs w:val="20"/>
        </w:rPr>
        <w:t>.</w:t>
      </w:r>
    </w:p>
    <w:p w14:paraId="777DDC75" w14:textId="770FEED6" w:rsidR="006432DF" w:rsidRPr="00411015" w:rsidRDefault="006432DF" w:rsidP="006432DF">
      <w:pPr>
        <w:pStyle w:val="NormalWeb"/>
        <w:shd w:val="clear" w:color="auto" w:fill="FFFFFF"/>
        <w:spacing w:before="0" w:beforeAutospacing="0" w:after="173" w:afterAutospacing="0" w:line="480" w:lineRule="auto"/>
        <w:ind w:left="450" w:hanging="450"/>
        <w:rPr>
          <w:sz w:val="20"/>
          <w:szCs w:val="20"/>
        </w:rPr>
      </w:pPr>
      <w:proofErr w:type="spellStart"/>
      <w:r w:rsidRPr="00411015">
        <w:rPr>
          <w:sz w:val="20"/>
          <w:szCs w:val="20"/>
        </w:rPr>
        <w:t>Kolláth</w:t>
      </w:r>
      <w:proofErr w:type="spellEnd"/>
      <w:r w:rsidRPr="00411015">
        <w:rPr>
          <w:sz w:val="20"/>
          <w:szCs w:val="20"/>
        </w:rPr>
        <w:t xml:space="preserve">, </w:t>
      </w:r>
      <w:proofErr w:type="spellStart"/>
      <w:r w:rsidRPr="00411015">
        <w:rPr>
          <w:sz w:val="20"/>
          <w:szCs w:val="20"/>
        </w:rPr>
        <w:t>Zoltán</w:t>
      </w:r>
      <w:proofErr w:type="spellEnd"/>
      <w:r w:rsidRPr="00411015">
        <w:rPr>
          <w:sz w:val="20"/>
          <w:szCs w:val="20"/>
        </w:rPr>
        <w:t xml:space="preserve"> and others, 'The Colour of the Night Sky', </w:t>
      </w:r>
      <w:r w:rsidRPr="00411015">
        <w:rPr>
          <w:i/>
          <w:iCs/>
          <w:sz w:val="20"/>
          <w:szCs w:val="20"/>
        </w:rPr>
        <w:t>Journal of Imaging, </w:t>
      </w:r>
      <w:r w:rsidRPr="00411015">
        <w:rPr>
          <w:sz w:val="20"/>
          <w:szCs w:val="20"/>
        </w:rPr>
        <w:t>6 (2020), 90</w:t>
      </w:r>
      <w:r w:rsidR="00F8608B">
        <w:rPr>
          <w:sz w:val="20"/>
          <w:szCs w:val="20"/>
        </w:rPr>
        <w:t>*</w:t>
      </w:r>
      <w:r w:rsidR="009117D7">
        <w:rPr>
          <w:sz w:val="20"/>
          <w:szCs w:val="20"/>
        </w:rPr>
        <w:t>.</w:t>
      </w:r>
    </w:p>
    <w:p w14:paraId="327F7349" w14:textId="394A7CC8" w:rsidR="006432DF" w:rsidRPr="00411015" w:rsidRDefault="006432DF" w:rsidP="006432DF">
      <w:pPr>
        <w:pStyle w:val="NormalWeb"/>
        <w:shd w:val="clear" w:color="auto" w:fill="FFFFFF"/>
        <w:spacing w:before="0" w:beforeAutospacing="0" w:after="173" w:afterAutospacing="0" w:line="480" w:lineRule="auto"/>
        <w:ind w:left="450" w:hanging="450"/>
        <w:rPr>
          <w:sz w:val="20"/>
          <w:szCs w:val="20"/>
        </w:rPr>
      </w:pPr>
      <w:proofErr w:type="spellStart"/>
      <w:r w:rsidRPr="00411015">
        <w:rPr>
          <w:sz w:val="20"/>
          <w:szCs w:val="20"/>
        </w:rPr>
        <w:t>Nordgren</w:t>
      </w:r>
      <w:proofErr w:type="spellEnd"/>
      <w:r w:rsidRPr="00411015">
        <w:rPr>
          <w:sz w:val="20"/>
          <w:szCs w:val="20"/>
        </w:rPr>
        <w:t>, Tyler, 'At Night's End', in </w:t>
      </w:r>
      <w:r w:rsidRPr="00411015">
        <w:rPr>
          <w:i/>
          <w:iCs/>
          <w:sz w:val="20"/>
          <w:szCs w:val="20"/>
        </w:rPr>
        <w:t>The Imagined Sky: Cultural Perspectives</w:t>
      </w:r>
      <w:r w:rsidRPr="00411015">
        <w:rPr>
          <w:sz w:val="20"/>
          <w:szCs w:val="20"/>
        </w:rPr>
        <w:t xml:space="preserve">, ed. by </w:t>
      </w:r>
      <w:proofErr w:type="spellStart"/>
      <w:r w:rsidRPr="00411015">
        <w:rPr>
          <w:sz w:val="20"/>
          <w:szCs w:val="20"/>
        </w:rPr>
        <w:t>Darrelyn</w:t>
      </w:r>
      <w:proofErr w:type="spellEnd"/>
      <w:r w:rsidRPr="00411015">
        <w:rPr>
          <w:sz w:val="20"/>
          <w:szCs w:val="20"/>
        </w:rPr>
        <w:t xml:space="preserve"> </w:t>
      </w:r>
      <w:proofErr w:type="spellStart"/>
      <w:proofErr w:type="gramStart"/>
      <w:r w:rsidRPr="00411015">
        <w:rPr>
          <w:sz w:val="20"/>
          <w:szCs w:val="20"/>
        </w:rPr>
        <w:t>Gunzburg</w:t>
      </w:r>
      <w:proofErr w:type="spellEnd"/>
      <w:r w:rsidRPr="00411015">
        <w:rPr>
          <w:sz w:val="20"/>
          <w:szCs w:val="20"/>
        </w:rPr>
        <w:t>(</w:t>
      </w:r>
      <w:proofErr w:type="gramEnd"/>
      <w:r w:rsidRPr="00411015">
        <w:rPr>
          <w:sz w:val="20"/>
          <w:szCs w:val="20"/>
        </w:rPr>
        <w:t>Bristol: Equinox Publishing Ltd., 2016), pp. 191-214</w:t>
      </w:r>
      <w:r w:rsidR="009117D7">
        <w:rPr>
          <w:sz w:val="20"/>
          <w:szCs w:val="20"/>
        </w:rPr>
        <w:t>.</w:t>
      </w:r>
    </w:p>
    <w:p w14:paraId="5E7677E2" w14:textId="79A1D401" w:rsidR="006432DF" w:rsidRPr="00411015" w:rsidRDefault="006432DF" w:rsidP="006432DF">
      <w:pPr>
        <w:pStyle w:val="NormalWeb"/>
        <w:shd w:val="clear" w:color="auto" w:fill="FFFFFF"/>
        <w:spacing w:before="0" w:beforeAutospacing="0" w:after="173" w:afterAutospacing="0" w:line="480" w:lineRule="auto"/>
        <w:ind w:left="450" w:hanging="450"/>
        <w:rPr>
          <w:sz w:val="20"/>
          <w:szCs w:val="20"/>
        </w:rPr>
      </w:pPr>
      <w:r w:rsidRPr="00411015">
        <w:rPr>
          <w:sz w:val="20"/>
          <w:szCs w:val="20"/>
        </w:rPr>
        <w:t>Otto, Rudolf, </w:t>
      </w:r>
      <w:r w:rsidRPr="00411015">
        <w:rPr>
          <w:i/>
          <w:iCs/>
          <w:sz w:val="20"/>
          <w:szCs w:val="20"/>
        </w:rPr>
        <w:t>The Idea of the Holy</w:t>
      </w:r>
      <w:r w:rsidRPr="00411015">
        <w:rPr>
          <w:sz w:val="20"/>
          <w:szCs w:val="20"/>
        </w:rPr>
        <w:t> (London: Oxford University Press, 1917)</w:t>
      </w:r>
      <w:r w:rsidR="009117D7">
        <w:rPr>
          <w:sz w:val="20"/>
          <w:szCs w:val="20"/>
        </w:rPr>
        <w:t>.</w:t>
      </w:r>
    </w:p>
    <w:p w14:paraId="01E1F412" w14:textId="0278DD96" w:rsidR="006432DF" w:rsidRPr="00411015" w:rsidRDefault="006432DF" w:rsidP="006432DF">
      <w:pPr>
        <w:pStyle w:val="NormalWeb"/>
        <w:shd w:val="clear" w:color="auto" w:fill="FFFFFF"/>
        <w:spacing w:before="0" w:beforeAutospacing="0" w:after="173" w:afterAutospacing="0" w:line="480" w:lineRule="auto"/>
        <w:ind w:left="450" w:hanging="450"/>
        <w:rPr>
          <w:sz w:val="20"/>
          <w:szCs w:val="20"/>
        </w:rPr>
      </w:pPr>
      <w:r w:rsidRPr="00411015">
        <w:rPr>
          <w:sz w:val="20"/>
          <w:szCs w:val="20"/>
        </w:rPr>
        <w:t>Silva, Fabio and Nicholas Campion, </w:t>
      </w:r>
      <w:r w:rsidRPr="00411015">
        <w:rPr>
          <w:i/>
          <w:iCs/>
          <w:sz w:val="20"/>
          <w:szCs w:val="20"/>
        </w:rPr>
        <w:t>Skyscapes: The Role and Importance of the Sky in Archaeology</w:t>
      </w:r>
      <w:r w:rsidRPr="00411015">
        <w:rPr>
          <w:sz w:val="20"/>
          <w:szCs w:val="20"/>
        </w:rPr>
        <w:t xml:space="preserve"> (Oxford: </w:t>
      </w:r>
      <w:proofErr w:type="spellStart"/>
      <w:r w:rsidRPr="00411015">
        <w:rPr>
          <w:sz w:val="20"/>
          <w:szCs w:val="20"/>
        </w:rPr>
        <w:t>Oxbrow</w:t>
      </w:r>
      <w:proofErr w:type="spellEnd"/>
      <w:r w:rsidRPr="00411015">
        <w:rPr>
          <w:sz w:val="20"/>
          <w:szCs w:val="20"/>
        </w:rPr>
        <w:t xml:space="preserve"> Books, 2015)</w:t>
      </w:r>
      <w:r w:rsidR="009117D7">
        <w:rPr>
          <w:sz w:val="20"/>
          <w:szCs w:val="20"/>
        </w:rPr>
        <w:t>.</w:t>
      </w:r>
    </w:p>
    <w:p w14:paraId="545CF748" w14:textId="7307482E" w:rsidR="006432DF" w:rsidRPr="00411015" w:rsidRDefault="006432DF" w:rsidP="006432DF">
      <w:pPr>
        <w:pStyle w:val="NormalWeb"/>
        <w:shd w:val="clear" w:color="auto" w:fill="FFFFFF"/>
        <w:spacing w:before="0" w:beforeAutospacing="0" w:after="173" w:afterAutospacing="0" w:line="480" w:lineRule="auto"/>
        <w:ind w:left="450" w:hanging="450"/>
        <w:rPr>
          <w:sz w:val="20"/>
          <w:szCs w:val="20"/>
        </w:rPr>
      </w:pPr>
      <w:r w:rsidRPr="00411015">
        <w:rPr>
          <w:sz w:val="20"/>
          <w:szCs w:val="20"/>
        </w:rPr>
        <w:t xml:space="preserve">Stone, Nancy </w:t>
      </w:r>
      <w:proofErr w:type="gramStart"/>
      <w:r w:rsidRPr="00411015">
        <w:rPr>
          <w:sz w:val="20"/>
          <w:szCs w:val="20"/>
        </w:rPr>
        <w:t>J.</w:t>
      </w:r>
      <w:proofErr w:type="gramEnd"/>
      <w:r w:rsidRPr="00411015">
        <w:rPr>
          <w:sz w:val="20"/>
          <w:szCs w:val="20"/>
        </w:rPr>
        <w:t xml:space="preserve"> and Anthony J. English, 'Task Type, Posters, and Workspace </w:t>
      </w:r>
      <w:proofErr w:type="spellStart"/>
      <w:r w:rsidRPr="00411015">
        <w:rPr>
          <w:sz w:val="20"/>
          <w:szCs w:val="20"/>
        </w:rPr>
        <w:t>Color</w:t>
      </w:r>
      <w:proofErr w:type="spellEnd"/>
      <w:r w:rsidRPr="00411015">
        <w:rPr>
          <w:sz w:val="20"/>
          <w:szCs w:val="20"/>
        </w:rPr>
        <w:t xml:space="preserve"> on Mood, Satisfaction, and Performance', </w:t>
      </w:r>
      <w:r w:rsidRPr="00411015">
        <w:rPr>
          <w:i/>
          <w:iCs/>
          <w:sz w:val="20"/>
          <w:szCs w:val="20"/>
        </w:rPr>
        <w:t>Journal of Environmental Psychology, </w:t>
      </w:r>
      <w:r w:rsidRPr="00411015">
        <w:rPr>
          <w:sz w:val="20"/>
          <w:szCs w:val="20"/>
        </w:rPr>
        <w:t xml:space="preserve">18 (1998), </w:t>
      </w:r>
      <w:r w:rsidR="009117D7">
        <w:rPr>
          <w:sz w:val="20"/>
          <w:szCs w:val="20"/>
        </w:rPr>
        <w:t>pp.</w:t>
      </w:r>
      <w:r w:rsidR="00655378">
        <w:rPr>
          <w:sz w:val="20"/>
          <w:szCs w:val="20"/>
        </w:rPr>
        <w:t xml:space="preserve"> </w:t>
      </w:r>
      <w:r w:rsidRPr="00411015">
        <w:rPr>
          <w:sz w:val="20"/>
          <w:szCs w:val="20"/>
        </w:rPr>
        <w:t>175-185</w:t>
      </w:r>
      <w:r w:rsidR="009117D7">
        <w:rPr>
          <w:i/>
          <w:iCs/>
          <w:sz w:val="20"/>
          <w:szCs w:val="20"/>
        </w:rPr>
        <w:t>.</w:t>
      </w:r>
    </w:p>
    <w:p w14:paraId="0D876D76" w14:textId="3357AAFC" w:rsidR="006432DF" w:rsidRPr="00411015" w:rsidRDefault="006432DF" w:rsidP="006432DF">
      <w:pPr>
        <w:pStyle w:val="NormalWeb"/>
        <w:shd w:val="clear" w:color="auto" w:fill="FFFFFF"/>
        <w:spacing w:before="0" w:beforeAutospacing="0" w:after="173" w:afterAutospacing="0" w:line="480" w:lineRule="auto"/>
        <w:ind w:left="450" w:hanging="450"/>
        <w:rPr>
          <w:sz w:val="20"/>
          <w:szCs w:val="20"/>
        </w:rPr>
      </w:pPr>
      <w:r w:rsidRPr="00411015">
        <w:rPr>
          <w:sz w:val="20"/>
          <w:szCs w:val="20"/>
        </w:rPr>
        <w:t>The Centre for Archaeoastronomy, </w:t>
      </w:r>
      <w:r w:rsidRPr="00411015">
        <w:rPr>
          <w:i/>
          <w:iCs/>
          <w:sz w:val="20"/>
          <w:szCs w:val="20"/>
        </w:rPr>
        <w:t>Archaeoastronomy, </w:t>
      </w:r>
      <w:hyperlink r:id="rId19" w:tgtFrame="_blank" w:history="1">
        <w:r w:rsidRPr="00411015">
          <w:rPr>
            <w:rStyle w:val="Hyperlink"/>
            <w:color w:val="auto"/>
            <w:sz w:val="20"/>
            <w:szCs w:val="20"/>
          </w:rPr>
          <w:t>https://terpconnect.umd.edu/~tlaloc/archastro/journal.html</w:t>
        </w:r>
      </w:hyperlink>
      <w:r w:rsidR="00655378">
        <w:rPr>
          <w:sz w:val="20"/>
          <w:szCs w:val="20"/>
        </w:rPr>
        <w:t>.</w:t>
      </w:r>
    </w:p>
    <w:p w14:paraId="1F7F0C5B" w14:textId="5C995C5A" w:rsidR="006432DF" w:rsidRPr="00411015" w:rsidRDefault="006432DF" w:rsidP="006432DF">
      <w:pPr>
        <w:pStyle w:val="NormalWeb"/>
        <w:shd w:val="clear" w:color="auto" w:fill="FFFFFF"/>
        <w:spacing w:before="0" w:beforeAutospacing="0" w:after="173" w:afterAutospacing="0" w:line="480" w:lineRule="auto"/>
        <w:ind w:left="450" w:hanging="450"/>
        <w:rPr>
          <w:sz w:val="20"/>
          <w:szCs w:val="20"/>
        </w:rPr>
      </w:pPr>
      <w:r w:rsidRPr="00411015">
        <w:rPr>
          <w:sz w:val="20"/>
          <w:szCs w:val="20"/>
        </w:rPr>
        <w:t>Tilley, Christopher, </w:t>
      </w:r>
      <w:r w:rsidRPr="00411015">
        <w:rPr>
          <w:i/>
          <w:iCs/>
          <w:sz w:val="20"/>
          <w:szCs w:val="20"/>
        </w:rPr>
        <w:t>A Phenomenology of Landscape: Places, Paths and Monuments</w:t>
      </w:r>
      <w:r w:rsidRPr="00411015">
        <w:rPr>
          <w:sz w:val="20"/>
          <w:szCs w:val="20"/>
        </w:rPr>
        <w:t>, Explorations of Anthropology (Oxford; Providence: Berg, 1997)</w:t>
      </w:r>
      <w:r w:rsidR="00655378">
        <w:rPr>
          <w:sz w:val="20"/>
          <w:szCs w:val="20"/>
        </w:rPr>
        <w:t>.</w:t>
      </w:r>
    </w:p>
    <w:p w14:paraId="6809B348" w14:textId="40C6C1F9" w:rsidR="006432DF" w:rsidRPr="00411015" w:rsidRDefault="006432DF" w:rsidP="006432DF">
      <w:pPr>
        <w:pStyle w:val="NormalWeb"/>
        <w:shd w:val="clear" w:color="auto" w:fill="FFFFFF"/>
        <w:spacing w:before="0" w:beforeAutospacing="0" w:after="173" w:afterAutospacing="0" w:line="480" w:lineRule="auto"/>
        <w:ind w:left="450" w:hanging="450"/>
        <w:rPr>
          <w:sz w:val="20"/>
          <w:szCs w:val="20"/>
        </w:rPr>
      </w:pPr>
      <w:r w:rsidRPr="00411015">
        <w:rPr>
          <w:sz w:val="20"/>
          <w:szCs w:val="20"/>
        </w:rPr>
        <w:t>Tylor, Edward B., </w:t>
      </w:r>
      <w:r w:rsidRPr="00411015">
        <w:rPr>
          <w:i/>
          <w:iCs/>
          <w:sz w:val="20"/>
          <w:szCs w:val="20"/>
        </w:rPr>
        <w:t xml:space="preserve">Primitive Culture: </w:t>
      </w:r>
      <w:proofErr w:type="gramStart"/>
      <w:r w:rsidRPr="00411015">
        <w:rPr>
          <w:i/>
          <w:iCs/>
          <w:sz w:val="20"/>
          <w:szCs w:val="20"/>
        </w:rPr>
        <w:t>Researches</w:t>
      </w:r>
      <w:proofErr w:type="gramEnd"/>
      <w:r w:rsidRPr="00411015">
        <w:rPr>
          <w:i/>
          <w:iCs/>
          <w:sz w:val="20"/>
          <w:szCs w:val="20"/>
        </w:rPr>
        <w:t xml:space="preserve"> into the Development of Mythology, Philosophy, Religion, Art and Custom, Vol. 2 </w:t>
      </w:r>
      <w:r w:rsidRPr="00411015">
        <w:rPr>
          <w:sz w:val="20"/>
          <w:szCs w:val="20"/>
        </w:rPr>
        <w:t>(Oxford: Oxford University Press, 1871)</w:t>
      </w:r>
      <w:r w:rsidR="00655378">
        <w:rPr>
          <w:sz w:val="20"/>
          <w:szCs w:val="20"/>
        </w:rPr>
        <w:t>.</w:t>
      </w:r>
    </w:p>
    <w:p w14:paraId="572FC226" w14:textId="0ECA40CA" w:rsidR="006432DF" w:rsidRPr="00411015" w:rsidRDefault="006432DF" w:rsidP="006432DF">
      <w:pPr>
        <w:pStyle w:val="NormalWeb"/>
        <w:shd w:val="clear" w:color="auto" w:fill="FFFFFF"/>
        <w:spacing w:before="0" w:beforeAutospacing="0" w:after="173" w:afterAutospacing="0" w:line="480" w:lineRule="auto"/>
        <w:ind w:left="450" w:hanging="450"/>
        <w:rPr>
          <w:sz w:val="20"/>
          <w:szCs w:val="20"/>
        </w:rPr>
      </w:pPr>
      <w:r w:rsidRPr="00411015">
        <w:rPr>
          <w:sz w:val="20"/>
          <w:szCs w:val="20"/>
        </w:rPr>
        <w:t xml:space="preserve">Valdez, </w:t>
      </w:r>
      <w:proofErr w:type="gramStart"/>
      <w:r w:rsidRPr="00411015">
        <w:rPr>
          <w:sz w:val="20"/>
          <w:szCs w:val="20"/>
        </w:rPr>
        <w:t>Patricia</w:t>
      </w:r>
      <w:proofErr w:type="gramEnd"/>
      <w:r w:rsidRPr="00411015">
        <w:rPr>
          <w:sz w:val="20"/>
          <w:szCs w:val="20"/>
        </w:rPr>
        <w:t xml:space="preserve"> and Albert Mehrabian, 'Effects of </w:t>
      </w:r>
      <w:proofErr w:type="spellStart"/>
      <w:r w:rsidRPr="00411015">
        <w:rPr>
          <w:sz w:val="20"/>
          <w:szCs w:val="20"/>
        </w:rPr>
        <w:t>Color</w:t>
      </w:r>
      <w:proofErr w:type="spellEnd"/>
      <w:r w:rsidRPr="00411015">
        <w:rPr>
          <w:sz w:val="20"/>
          <w:szCs w:val="20"/>
        </w:rPr>
        <w:t xml:space="preserve"> on Emotions', </w:t>
      </w:r>
      <w:r w:rsidRPr="00411015">
        <w:rPr>
          <w:i/>
          <w:iCs/>
          <w:sz w:val="20"/>
          <w:szCs w:val="20"/>
        </w:rPr>
        <w:t>Journal of Experimental Psychology. General, </w:t>
      </w:r>
      <w:r w:rsidRPr="00411015">
        <w:rPr>
          <w:sz w:val="20"/>
          <w:szCs w:val="20"/>
        </w:rPr>
        <w:t>123 (1994),</w:t>
      </w:r>
      <w:r w:rsidR="00655378">
        <w:rPr>
          <w:sz w:val="20"/>
          <w:szCs w:val="20"/>
        </w:rPr>
        <w:t xml:space="preserve"> pp.</w:t>
      </w:r>
      <w:r w:rsidRPr="00411015">
        <w:rPr>
          <w:sz w:val="20"/>
          <w:szCs w:val="20"/>
        </w:rPr>
        <w:t xml:space="preserve"> 394-409</w:t>
      </w:r>
      <w:r w:rsidR="00655378">
        <w:rPr>
          <w:i/>
          <w:iCs/>
          <w:sz w:val="20"/>
          <w:szCs w:val="20"/>
        </w:rPr>
        <w:t>.</w:t>
      </w:r>
    </w:p>
    <w:p w14:paraId="25BEE24E" w14:textId="6C70705F" w:rsidR="006432DF" w:rsidRPr="00411015" w:rsidRDefault="006432DF" w:rsidP="006432DF">
      <w:pPr>
        <w:pStyle w:val="NormalWeb"/>
        <w:shd w:val="clear" w:color="auto" w:fill="FFFFFF"/>
        <w:spacing w:before="0" w:beforeAutospacing="0" w:after="173" w:afterAutospacing="0" w:line="480" w:lineRule="auto"/>
        <w:ind w:left="450" w:hanging="450"/>
        <w:rPr>
          <w:sz w:val="20"/>
          <w:szCs w:val="20"/>
        </w:rPr>
      </w:pPr>
      <w:r w:rsidRPr="00411015">
        <w:rPr>
          <w:sz w:val="20"/>
          <w:szCs w:val="20"/>
        </w:rPr>
        <w:t>Wilkinson, Richard H., </w:t>
      </w:r>
      <w:r w:rsidRPr="00411015">
        <w:rPr>
          <w:i/>
          <w:iCs/>
          <w:sz w:val="20"/>
          <w:szCs w:val="20"/>
        </w:rPr>
        <w:t>The Complete Gods and Goddesses of Ancient Egypt</w:t>
      </w:r>
      <w:r w:rsidRPr="00411015">
        <w:rPr>
          <w:sz w:val="20"/>
          <w:szCs w:val="20"/>
        </w:rPr>
        <w:t> (London: Thames &amp; Hudson, 2003)</w:t>
      </w:r>
      <w:r w:rsidR="00655378">
        <w:rPr>
          <w:sz w:val="20"/>
          <w:szCs w:val="20"/>
        </w:rPr>
        <w:t>.</w:t>
      </w:r>
    </w:p>
    <w:p w14:paraId="4388E490" w14:textId="1B6331B2" w:rsidR="00A023CF" w:rsidRDefault="00A023CF" w:rsidP="00380426">
      <w:pPr>
        <w:jc w:val="both"/>
        <w:rPr>
          <w:rFonts w:ascii="Times New Roman" w:eastAsia="Malgun Gothic" w:hAnsi="Times New Roman" w:cs="Times New Roman"/>
          <w:sz w:val="24"/>
          <w:szCs w:val="20"/>
        </w:rPr>
      </w:pPr>
    </w:p>
    <w:p w14:paraId="2987EDA4" w14:textId="3DD1241D" w:rsidR="00A023CF" w:rsidRPr="00F8608B" w:rsidRDefault="00F8608B" w:rsidP="00F8608B">
      <w:pPr>
        <w:jc w:val="right"/>
        <w:rPr>
          <w:rFonts w:ascii="Times New Roman" w:hAnsi="Times New Roman" w:cs="Times New Roman"/>
          <w:sz w:val="16"/>
          <w:szCs w:val="16"/>
        </w:rPr>
      </w:pPr>
      <w:r w:rsidRPr="00F8608B">
        <w:rPr>
          <w:rFonts w:ascii="Times New Roman" w:hAnsi="Times New Roman" w:cs="Times New Roman"/>
          <w:sz w:val="16"/>
          <w:szCs w:val="16"/>
        </w:rPr>
        <w:t>*</w:t>
      </w:r>
      <w:r w:rsidRPr="00F8608B">
        <w:rPr>
          <w:rFonts w:ascii="Times New Roman" w:hAnsi="Times New Roman" w:cs="Times New Roman"/>
          <w:color w:val="222222"/>
          <w:sz w:val="16"/>
          <w:szCs w:val="16"/>
          <w:shd w:val="clear" w:color="auto" w:fill="F5F5F5"/>
        </w:rPr>
        <w:t>MDPI journals use article numbers instead of page numbers</w:t>
      </w:r>
      <w:r w:rsidR="009117D7">
        <w:rPr>
          <w:rFonts w:ascii="Times New Roman" w:hAnsi="Times New Roman" w:cs="Times New Roman"/>
          <w:color w:val="222222"/>
          <w:sz w:val="16"/>
          <w:szCs w:val="16"/>
          <w:shd w:val="clear" w:color="auto" w:fill="F5F5F5"/>
        </w:rPr>
        <w:t>.</w:t>
      </w:r>
    </w:p>
    <w:sectPr w:rsidR="00A023CF" w:rsidRPr="00F8608B" w:rsidSect="00204099">
      <w:headerReference w:type="default" r:id="rId20"/>
      <w:footerReference w:type="default" r:id="rId21"/>
      <w:pgSz w:w="11906" w:h="16838"/>
      <w:pgMar w:top="1440" w:right="1080" w:bottom="1440" w:left="1080" w:header="708" w:footer="708" w:gutter="0"/>
      <w:cols w:space="708"/>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9A5599" w14:textId="77777777" w:rsidR="00CB119F" w:rsidRDefault="00CB119F" w:rsidP="00380426">
      <w:pPr>
        <w:spacing w:line="240" w:lineRule="auto"/>
      </w:pPr>
      <w:r>
        <w:separator/>
      </w:r>
    </w:p>
  </w:endnote>
  <w:endnote w:type="continuationSeparator" w:id="0">
    <w:p w14:paraId="5D3606B9" w14:textId="77777777" w:rsidR="00CB119F" w:rsidRDefault="00CB119F" w:rsidP="0038042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ova Light">
    <w:panose1 w:val="020B0304020202020204"/>
    <w:charset w:val="00"/>
    <w:family w:val="swiss"/>
    <w:pitch w:val="variable"/>
    <w:sig w:usb0="2000028F"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Courgette">
    <w:panose1 w:val="02000603070400060004"/>
    <w:charset w:val="00"/>
    <w:family w:val="auto"/>
    <w:pitch w:val="variable"/>
    <w:sig w:usb0="A00000AF" w:usb1="5000204A" w:usb2="00000000" w:usb3="00000000" w:csb0="00000093" w:csb1="00000000"/>
  </w:font>
  <w:font w:name="Leon">
    <w:panose1 w:val="00000500000000000000"/>
    <w:charset w:val="00"/>
    <w:family w:val="auto"/>
    <w:pitch w:val="variable"/>
    <w:sig w:usb0="A000002F" w:usb1="1000004A" w:usb2="00000000" w:usb3="00000000" w:csb0="00000093"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Malgun Gothic">
    <w:panose1 w:val="020B0503020000020004"/>
    <w:charset w:val="81"/>
    <w:family w:val="swiss"/>
    <w:pitch w:val="variable"/>
    <w:sig w:usb0="9000002F" w:usb1="29D77CFB" w:usb2="00000012" w:usb3="00000000" w:csb0="0008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A2A7B2" w14:textId="77777777" w:rsidR="006432DF" w:rsidRPr="00AE440F" w:rsidRDefault="006432DF">
    <w:pPr>
      <w:pStyle w:val="Footer"/>
      <w:jc w:val="center"/>
      <w:rPr>
        <w:rFonts w:ascii="Times New Roman" w:hAnsi="Times New Roman" w:cs="Times New Roman"/>
        <w:caps/>
        <w:noProof/>
        <w:color w:val="171717" w:themeColor="background2" w:themeShade="1A"/>
        <w:sz w:val="22"/>
        <w:szCs w:val="18"/>
      </w:rPr>
    </w:pPr>
    <w:r w:rsidRPr="00AE440F">
      <w:rPr>
        <w:rFonts w:ascii="Times New Roman" w:hAnsi="Times New Roman" w:cs="Times New Roman"/>
        <w:caps/>
        <w:color w:val="171717" w:themeColor="background2" w:themeShade="1A"/>
        <w:sz w:val="22"/>
        <w:szCs w:val="18"/>
      </w:rPr>
      <w:fldChar w:fldCharType="begin"/>
    </w:r>
    <w:r w:rsidRPr="00AE440F">
      <w:rPr>
        <w:rFonts w:ascii="Times New Roman" w:hAnsi="Times New Roman" w:cs="Times New Roman"/>
        <w:caps/>
        <w:color w:val="171717" w:themeColor="background2" w:themeShade="1A"/>
        <w:sz w:val="22"/>
        <w:szCs w:val="18"/>
      </w:rPr>
      <w:instrText xml:space="preserve"> PAGE   \* MERGEFORMAT </w:instrText>
    </w:r>
    <w:r w:rsidRPr="00AE440F">
      <w:rPr>
        <w:rFonts w:ascii="Times New Roman" w:hAnsi="Times New Roman" w:cs="Times New Roman"/>
        <w:caps/>
        <w:color w:val="171717" w:themeColor="background2" w:themeShade="1A"/>
        <w:sz w:val="22"/>
        <w:szCs w:val="18"/>
      </w:rPr>
      <w:fldChar w:fldCharType="separate"/>
    </w:r>
    <w:r w:rsidRPr="00AE440F">
      <w:rPr>
        <w:rFonts w:ascii="Times New Roman" w:hAnsi="Times New Roman" w:cs="Times New Roman"/>
        <w:caps/>
        <w:noProof/>
        <w:color w:val="171717" w:themeColor="background2" w:themeShade="1A"/>
        <w:sz w:val="22"/>
        <w:szCs w:val="18"/>
      </w:rPr>
      <w:t>2</w:t>
    </w:r>
    <w:r w:rsidRPr="00AE440F">
      <w:rPr>
        <w:rFonts w:ascii="Times New Roman" w:hAnsi="Times New Roman" w:cs="Times New Roman"/>
        <w:caps/>
        <w:noProof/>
        <w:color w:val="171717" w:themeColor="background2" w:themeShade="1A"/>
        <w:sz w:val="22"/>
        <w:szCs w:val="18"/>
      </w:rPr>
      <w:fldChar w:fldCharType="end"/>
    </w:r>
  </w:p>
  <w:p w14:paraId="45976AAD" w14:textId="77777777" w:rsidR="006432DF" w:rsidRDefault="006432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D02499" w14:textId="77777777" w:rsidR="00CB119F" w:rsidRDefault="00CB119F" w:rsidP="00380426">
      <w:pPr>
        <w:spacing w:line="240" w:lineRule="auto"/>
      </w:pPr>
      <w:r>
        <w:separator/>
      </w:r>
    </w:p>
  </w:footnote>
  <w:footnote w:type="continuationSeparator" w:id="0">
    <w:p w14:paraId="0FB4EF43" w14:textId="77777777" w:rsidR="00CB119F" w:rsidRDefault="00CB119F" w:rsidP="00380426">
      <w:pPr>
        <w:spacing w:line="240" w:lineRule="auto"/>
      </w:pPr>
      <w:r>
        <w:continuationSeparator/>
      </w:r>
    </w:p>
  </w:footnote>
  <w:footnote w:id="1">
    <w:p w14:paraId="368083DB" w14:textId="0F8DD2E2" w:rsidR="006432DF" w:rsidRPr="007F22CF" w:rsidRDefault="006432DF" w:rsidP="000D2F31">
      <w:pPr>
        <w:pStyle w:val="FootnoteText"/>
        <w:rPr>
          <w:rFonts w:ascii="Times New Roman" w:hAnsi="Times New Roman" w:cs="Times New Roman"/>
          <w:sz w:val="18"/>
          <w:szCs w:val="18"/>
        </w:rPr>
      </w:pPr>
      <w:r w:rsidRPr="007F22CF">
        <w:rPr>
          <w:rStyle w:val="FootnoteReference"/>
          <w:rFonts w:ascii="Times New Roman" w:hAnsi="Times New Roman" w:cs="Times New Roman"/>
          <w:sz w:val="18"/>
          <w:szCs w:val="18"/>
        </w:rPr>
        <w:footnoteRef/>
      </w:r>
      <w:r w:rsidRPr="007F22CF">
        <w:rPr>
          <w:rFonts w:ascii="Times New Roman" w:hAnsi="Times New Roman" w:cs="Times New Roman"/>
          <w:sz w:val="18"/>
          <w:szCs w:val="18"/>
        </w:rPr>
        <w:t xml:space="preserve"> Gogh, Vincent van, and Ronald de Leeuw. </w:t>
      </w:r>
      <w:r w:rsidRPr="007F22CF">
        <w:rPr>
          <w:rFonts w:ascii="Times New Roman" w:hAnsi="Times New Roman" w:cs="Times New Roman"/>
          <w:i/>
          <w:iCs/>
          <w:sz w:val="18"/>
          <w:szCs w:val="18"/>
        </w:rPr>
        <w:t>The Letters of Vincent Van Gogh</w:t>
      </w:r>
      <w:r w:rsidRPr="007F22CF">
        <w:rPr>
          <w:rFonts w:ascii="Times New Roman" w:hAnsi="Times New Roman" w:cs="Times New Roman"/>
          <w:sz w:val="18"/>
          <w:szCs w:val="18"/>
        </w:rPr>
        <w:t>. (London: Penguin Books, 1997), p.</w:t>
      </w:r>
      <w:r>
        <w:rPr>
          <w:rFonts w:ascii="Times New Roman" w:hAnsi="Times New Roman" w:cs="Times New Roman"/>
          <w:sz w:val="18"/>
          <w:szCs w:val="18"/>
        </w:rPr>
        <w:t xml:space="preserve"> </w:t>
      </w:r>
      <w:r w:rsidRPr="007F22CF">
        <w:rPr>
          <w:rFonts w:ascii="Times New Roman" w:hAnsi="Times New Roman" w:cs="Times New Roman"/>
          <w:sz w:val="18"/>
          <w:szCs w:val="18"/>
        </w:rPr>
        <w:t>392.</w:t>
      </w:r>
    </w:p>
  </w:footnote>
  <w:footnote w:id="2">
    <w:p w14:paraId="26895402" w14:textId="45CCEFB6" w:rsidR="006432DF" w:rsidRPr="007F22CF" w:rsidRDefault="006432DF">
      <w:pPr>
        <w:pStyle w:val="FootnoteText"/>
        <w:rPr>
          <w:rFonts w:ascii="Times New Roman" w:hAnsi="Times New Roman" w:cs="Times New Roman"/>
          <w:sz w:val="18"/>
          <w:szCs w:val="18"/>
        </w:rPr>
      </w:pPr>
      <w:r w:rsidRPr="007F22CF">
        <w:rPr>
          <w:rStyle w:val="FootnoteReference"/>
          <w:rFonts w:ascii="Times New Roman" w:hAnsi="Times New Roman" w:cs="Times New Roman"/>
          <w:sz w:val="18"/>
          <w:szCs w:val="18"/>
        </w:rPr>
        <w:footnoteRef/>
      </w:r>
      <w:r w:rsidRPr="007F22CF">
        <w:rPr>
          <w:rFonts w:ascii="Times New Roman" w:hAnsi="Times New Roman" w:cs="Times New Roman"/>
          <w:sz w:val="18"/>
          <w:szCs w:val="18"/>
        </w:rPr>
        <w:t xml:space="preserve"> </w:t>
      </w:r>
      <w:r>
        <w:rPr>
          <w:rFonts w:ascii="Times New Roman" w:hAnsi="Times New Roman" w:cs="Times New Roman"/>
          <w:sz w:val="18"/>
          <w:szCs w:val="18"/>
        </w:rPr>
        <w:t xml:space="preserve">Abraham </w:t>
      </w:r>
      <w:proofErr w:type="spellStart"/>
      <w:r w:rsidRPr="00202233">
        <w:rPr>
          <w:rFonts w:ascii="Times New Roman" w:hAnsi="Times New Roman" w:cs="Times New Roman"/>
          <w:sz w:val="18"/>
          <w:szCs w:val="18"/>
        </w:rPr>
        <w:t>Akkerman</w:t>
      </w:r>
      <w:proofErr w:type="spellEnd"/>
      <w:r w:rsidRPr="00202233">
        <w:rPr>
          <w:rFonts w:ascii="Times New Roman" w:hAnsi="Times New Roman" w:cs="Times New Roman"/>
          <w:sz w:val="18"/>
          <w:szCs w:val="18"/>
        </w:rPr>
        <w:t xml:space="preserve">, 'Human Posture and the Nightly Sky: Cosmos in Prehistoric Myth', in </w:t>
      </w:r>
      <w:r w:rsidRPr="0096577C">
        <w:rPr>
          <w:rFonts w:ascii="Times New Roman" w:hAnsi="Times New Roman" w:cs="Times New Roman"/>
          <w:i/>
          <w:iCs/>
          <w:sz w:val="18"/>
          <w:szCs w:val="18"/>
        </w:rPr>
        <w:t>Phenomenology of the Winter-City: Myth in the Rise and Decline of Built Environments</w:t>
      </w:r>
      <w:r w:rsidRPr="00202233">
        <w:rPr>
          <w:rFonts w:ascii="Times New Roman" w:hAnsi="Times New Roman" w:cs="Times New Roman"/>
          <w:sz w:val="18"/>
          <w:szCs w:val="18"/>
        </w:rPr>
        <w:t xml:space="preserve">, ed. by Abraham </w:t>
      </w:r>
      <w:proofErr w:type="spellStart"/>
      <w:r w:rsidRPr="00202233">
        <w:rPr>
          <w:rFonts w:ascii="Times New Roman" w:hAnsi="Times New Roman" w:cs="Times New Roman"/>
          <w:sz w:val="18"/>
          <w:szCs w:val="18"/>
        </w:rPr>
        <w:t>Akkerman</w:t>
      </w:r>
      <w:proofErr w:type="spellEnd"/>
      <w:r>
        <w:rPr>
          <w:rFonts w:ascii="Times New Roman" w:hAnsi="Times New Roman" w:cs="Times New Roman"/>
          <w:sz w:val="18"/>
          <w:szCs w:val="18"/>
        </w:rPr>
        <w:t xml:space="preserve"> </w:t>
      </w:r>
      <w:r w:rsidRPr="00202233">
        <w:rPr>
          <w:rFonts w:ascii="Times New Roman" w:hAnsi="Times New Roman" w:cs="Times New Roman"/>
          <w:sz w:val="18"/>
          <w:szCs w:val="18"/>
        </w:rPr>
        <w:t xml:space="preserve">(Cham: Springer International Publishing, 2016), </w:t>
      </w:r>
      <w:r w:rsidRPr="007F22CF">
        <w:rPr>
          <w:rFonts w:ascii="Times New Roman" w:hAnsi="Times New Roman" w:cs="Times New Roman"/>
          <w:sz w:val="18"/>
          <w:szCs w:val="18"/>
        </w:rPr>
        <w:t>p. 19</w:t>
      </w:r>
      <w:r w:rsidR="000F1C1C">
        <w:rPr>
          <w:rFonts w:ascii="Times New Roman" w:hAnsi="Times New Roman" w:cs="Times New Roman"/>
          <w:sz w:val="18"/>
          <w:szCs w:val="18"/>
        </w:rPr>
        <w:t xml:space="preserve">, [hereafter </w:t>
      </w:r>
      <w:proofErr w:type="spellStart"/>
      <w:r w:rsidR="000F1C1C" w:rsidRPr="007F22CF">
        <w:rPr>
          <w:rFonts w:ascii="Times New Roman" w:hAnsi="Times New Roman" w:cs="Times New Roman"/>
          <w:sz w:val="18"/>
          <w:szCs w:val="18"/>
        </w:rPr>
        <w:t>Akkerman</w:t>
      </w:r>
      <w:proofErr w:type="spellEnd"/>
      <w:r w:rsidR="000F1C1C" w:rsidRPr="007F22CF">
        <w:rPr>
          <w:rFonts w:ascii="Times New Roman" w:hAnsi="Times New Roman" w:cs="Times New Roman"/>
          <w:sz w:val="18"/>
          <w:szCs w:val="18"/>
        </w:rPr>
        <w:t xml:space="preserve">, </w:t>
      </w:r>
      <w:r w:rsidR="000F1C1C" w:rsidRPr="007F22CF">
        <w:rPr>
          <w:rFonts w:ascii="Times New Roman" w:hAnsi="Times New Roman" w:cs="Times New Roman"/>
          <w:i/>
          <w:iCs/>
          <w:sz w:val="18"/>
          <w:szCs w:val="18"/>
        </w:rPr>
        <w:t>Night Sky in Prehistoric Myth</w:t>
      </w:r>
      <w:r w:rsidR="00F75936">
        <w:rPr>
          <w:rFonts w:ascii="Times New Roman" w:hAnsi="Times New Roman" w:cs="Times New Roman"/>
          <w:i/>
          <w:iCs/>
          <w:sz w:val="18"/>
          <w:szCs w:val="18"/>
        </w:rPr>
        <w:t>]</w:t>
      </w:r>
      <w:r w:rsidRPr="007F22CF">
        <w:rPr>
          <w:rFonts w:ascii="Times New Roman" w:hAnsi="Times New Roman" w:cs="Times New Roman"/>
          <w:sz w:val="18"/>
          <w:szCs w:val="18"/>
        </w:rPr>
        <w:t>.</w:t>
      </w:r>
    </w:p>
  </w:footnote>
  <w:footnote w:id="3">
    <w:p w14:paraId="779A3EEC" w14:textId="6214EA90" w:rsidR="006432DF" w:rsidRPr="007F22CF" w:rsidRDefault="006432DF">
      <w:pPr>
        <w:pStyle w:val="FootnoteText"/>
        <w:rPr>
          <w:rFonts w:ascii="Times New Roman" w:hAnsi="Times New Roman" w:cs="Times New Roman"/>
          <w:sz w:val="18"/>
          <w:szCs w:val="18"/>
        </w:rPr>
      </w:pPr>
      <w:r w:rsidRPr="007F22CF">
        <w:rPr>
          <w:rStyle w:val="FootnoteReference"/>
          <w:rFonts w:ascii="Times New Roman" w:hAnsi="Times New Roman" w:cs="Times New Roman"/>
          <w:sz w:val="18"/>
          <w:szCs w:val="18"/>
        </w:rPr>
        <w:footnoteRef/>
      </w:r>
      <w:r w:rsidRPr="007F22CF">
        <w:rPr>
          <w:rFonts w:ascii="Times New Roman" w:hAnsi="Times New Roman" w:cs="Times New Roman"/>
          <w:sz w:val="18"/>
          <w:szCs w:val="18"/>
        </w:rPr>
        <w:t xml:space="preserve"> Nicholas Campion, </w:t>
      </w:r>
      <w:r w:rsidRPr="009D308A">
        <w:rPr>
          <w:rFonts w:ascii="Times New Roman" w:hAnsi="Times New Roman" w:cs="Times New Roman"/>
          <w:i/>
          <w:iCs/>
          <w:sz w:val="18"/>
          <w:szCs w:val="18"/>
        </w:rPr>
        <w:t>The History of Western Astrology, Volume 1: The Ancient and Classical Worlds</w:t>
      </w:r>
      <w:r w:rsidRPr="009D308A">
        <w:rPr>
          <w:rFonts w:ascii="Times New Roman" w:hAnsi="Times New Roman" w:cs="Times New Roman"/>
          <w:sz w:val="18"/>
          <w:szCs w:val="18"/>
        </w:rPr>
        <w:t xml:space="preserve"> (London: Bloomsbury Academic, 2008)</w:t>
      </w:r>
      <w:r w:rsidRPr="007F22CF">
        <w:rPr>
          <w:rFonts w:ascii="Times New Roman" w:hAnsi="Times New Roman" w:cs="Times New Roman"/>
          <w:sz w:val="18"/>
          <w:szCs w:val="18"/>
        </w:rPr>
        <w:t>, p.</w:t>
      </w:r>
      <w:r>
        <w:rPr>
          <w:rFonts w:ascii="Times New Roman" w:hAnsi="Times New Roman" w:cs="Times New Roman"/>
          <w:sz w:val="18"/>
          <w:szCs w:val="18"/>
        </w:rPr>
        <w:t xml:space="preserve"> </w:t>
      </w:r>
      <w:r w:rsidRPr="007F22CF">
        <w:rPr>
          <w:rFonts w:ascii="Times New Roman" w:hAnsi="Times New Roman" w:cs="Times New Roman"/>
          <w:sz w:val="18"/>
          <w:szCs w:val="18"/>
        </w:rPr>
        <w:t>5</w:t>
      </w:r>
      <w:r w:rsidR="00F75936">
        <w:rPr>
          <w:rFonts w:ascii="Times New Roman" w:hAnsi="Times New Roman" w:cs="Times New Roman"/>
          <w:sz w:val="18"/>
          <w:szCs w:val="18"/>
        </w:rPr>
        <w:t>,</w:t>
      </w:r>
      <w:r w:rsidR="000B3FF4">
        <w:rPr>
          <w:rFonts w:ascii="Times New Roman" w:hAnsi="Times New Roman" w:cs="Times New Roman"/>
          <w:sz w:val="18"/>
          <w:szCs w:val="18"/>
        </w:rPr>
        <w:t xml:space="preserve"> [hereafter </w:t>
      </w:r>
      <w:r w:rsidR="000B3FF4" w:rsidRPr="007F22CF">
        <w:rPr>
          <w:rFonts w:ascii="Times New Roman" w:hAnsi="Times New Roman" w:cs="Times New Roman"/>
          <w:sz w:val="18"/>
          <w:szCs w:val="18"/>
        </w:rPr>
        <w:t>Campion,</w:t>
      </w:r>
      <w:r w:rsidR="000B3FF4">
        <w:rPr>
          <w:rFonts w:ascii="Times New Roman" w:hAnsi="Times New Roman" w:cs="Times New Roman"/>
          <w:sz w:val="18"/>
          <w:szCs w:val="18"/>
        </w:rPr>
        <w:t xml:space="preserve"> </w:t>
      </w:r>
      <w:r w:rsidR="000B3FF4" w:rsidRPr="006D170D">
        <w:rPr>
          <w:rFonts w:ascii="Times New Roman" w:hAnsi="Times New Roman" w:cs="Times New Roman"/>
          <w:i/>
          <w:iCs/>
          <w:sz w:val="18"/>
          <w:szCs w:val="18"/>
        </w:rPr>
        <w:t>History of Western Astrology</w:t>
      </w:r>
      <w:r w:rsidR="000F1C1C">
        <w:rPr>
          <w:rFonts w:ascii="Times New Roman" w:hAnsi="Times New Roman" w:cs="Times New Roman"/>
          <w:i/>
          <w:iCs/>
          <w:sz w:val="18"/>
          <w:szCs w:val="18"/>
        </w:rPr>
        <w:t xml:space="preserve">]. </w:t>
      </w:r>
    </w:p>
  </w:footnote>
  <w:footnote w:id="4">
    <w:p w14:paraId="7245C38C" w14:textId="5E344331" w:rsidR="006432DF" w:rsidRPr="000F1C1C" w:rsidRDefault="006432DF">
      <w:pPr>
        <w:pStyle w:val="FootnoteText"/>
        <w:rPr>
          <w:rFonts w:ascii="Times New Roman" w:hAnsi="Times New Roman" w:cs="Times New Roman"/>
          <w:sz w:val="18"/>
          <w:szCs w:val="18"/>
        </w:rPr>
      </w:pPr>
      <w:r w:rsidRPr="007F22CF">
        <w:rPr>
          <w:rStyle w:val="FootnoteReference"/>
          <w:rFonts w:ascii="Times New Roman" w:hAnsi="Times New Roman" w:cs="Times New Roman"/>
          <w:sz w:val="18"/>
          <w:szCs w:val="18"/>
        </w:rPr>
        <w:footnoteRef/>
      </w:r>
      <w:r w:rsidRPr="007F22CF">
        <w:rPr>
          <w:rFonts w:ascii="Times New Roman" w:hAnsi="Times New Roman" w:cs="Times New Roman"/>
          <w:sz w:val="18"/>
          <w:szCs w:val="18"/>
        </w:rPr>
        <w:t xml:space="preserve"> </w:t>
      </w:r>
      <w:r w:rsidR="000F1C1C" w:rsidRPr="007F22CF">
        <w:rPr>
          <w:rFonts w:ascii="Times New Roman" w:hAnsi="Times New Roman" w:cs="Times New Roman"/>
          <w:sz w:val="18"/>
          <w:szCs w:val="18"/>
        </w:rPr>
        <w:t>Campion,</w:t>
      </w:r>
      <w:r w:rsidR="000F1C1C">
        <w:rPr>
          <w:rFonts w:ascii="Times New Roman" w:hAnsi="Times New Roman" w:cs="Times New Roman"/>
          <w:sz w:val="18"/>
          <w:szCs w:val="18"/>
        </w:rPr>
        <w:t xml:space="preserve"> </w:t>
      </w:r>
      <w:r w:rsidR="000F1C1C" w:rsidRPr="006D170D">
        <w:rPr>
          <w:rFonts w:ascii="Times New Roman" w:hAnsi="Times New Roman" w:cs="Times New Roman"/>
          <w:i/>
          <w:iCs/>
          <w:sz w:val="18"/>
          <w:szCs w:val="18"/>
        </w:rPr>
        <w:t>History of Western Astrology</w:t>
      </w:r>
      <w:r w:rsidR="000F1C1C">
        <w:rPr>
          <w:rFonts w:ascii="Times New Roman" w:hAnsi="Times New Roman" w:cs="Times New Roman"/>
          <w:sz w:val="18"/>
          <w:szCs w:val="18"/>
        </w:rPr>
        <w:t>, p. 5.</w:t>
      </w:r>
    </w:p>
  </w:footnote>
  <w:footnote w:id="5">
    <w:p w14:paraId="232CA860" w14:textId="5FDA1BFF" w:rsidR="006432DF" w:rsidRPr="007F22CF" w:rsidRDefault="006432DF">
      <w:pPr>
        <w:pStyle w:val="FootnoteText"/>
        <w:rPr>
          <w:rFonts w:ascii="Times New Roman" w:hAnsi="Times New Roman" w:cs="Times New Roman"/>
          <w:sz w:val="18"/>
          <w:szCs w:val="18"/>
        </w:rPr>
      </w:pPr>
      <w:r w:rsidRPr="007F22CF">
        <w:rPr>
          <w:rStyle w:val="FootnoteReference"/>
          <w:rFonts w:ascii="Times New Roman" w:hAnsi="Times New Roman" w:cs="Times New Roman"/>
          <w:sz w:val="18"/>
          <w:szCs w:val="18"/>
        </w:rPr>
        <w:footnoteRef/>
      </w:r>
      <w:r w:rsidRPr="007F22CF">
        <w:rPr>
          <w:rFonts w:ascii="Times New Roman" w:hAnsi="Times New Roman" w:cs="Times New Roman"/>
          <w:sz w:val="18"/>
          <w:szCs w:val="18"/>
        </w:rPr>
        <w:t xml:space="preserve"> </w:t>
      </w:r>
      <w:r>
        <w:rPr>
          <w:rFonts w:ascii="Times New Roman" w:hAnsi="Times New Roman" w:cs="Times New Roman"/>
          <w:sz w:val="18"/>
          <w:szCs w:val="18"/>
        </w:rPr>
        <w:t xml:space="preserve">David H. </w:t>
      </w:r>
      <w:r w:rsidRPr="006031C5">
        <w:rPr>
          <w:rFonts w:ascii="Times New Roman" w:hAnsi="Times New Roman" w:cs="Times New Roman"/>
          <w:sz w:val="18"/>
          <w:szCs w:val="18"/>
        </w:rPr>
        <w:t>Kelly</w:t>
      </w:r>
      <w:r>
        <w:rPr>
          <w:rFonts w:ascii="Times New Roman" w:hAnsi="Times New Roman" w:cs="Times New Roman"/>
          <w:sz w:val="18"/>
          <w:szCs w:val="18"/>
        </w:rPr>
        <w:t xml:space="preserve"> </w:t>
      </w:r>
      <w:r w:rsidRPr="006031C5">
        <w:rPr>
          <w:rFonts w:ascii="Times New Roman" w:hAnsi="Times New Roman" w:cs="Times New Roman"/>
          <w:sz w:val="18"/>
          <w:szCs w:val="18"/>
        </w:rPr>
        <w:t xml:space="preserve">and Eugene F. </w:t>
      </w:r>
      <w:proofErr w:type="spellStart"/>
      <w:r w:rsidRPr="006031C5">
        <w:rPr>
          <w:rFonts w:ascii="Times New Roman" w:hAnsi="Times New Roman" w:cs="Times New Roman"/>
          <w:sz w:val="18"/>
          <w:szCs w:val="18"/>
        </w:rPr>
        <w:t>Milone</w:t>
      </w:r>
      <w:proofErr w:type="spellEnd"/>
      <w:r w:rsidRPr="006031C5">
        <w:rPr>
          <w:rFonts w:ascii="Times New Roman" w:hAnsi="Times New Roman" w:cs="Times New Roman"/>
          <w:sz w:val="18"/>
          <w:szCs w:val="18"/>
        </w:rPr>
        <w:t xml:space="preserve">, </w:t>
      </w:r>
      <w:r w:rsidRPr="006E024D">
        <w:rPr>
          <w:rFonts w:ascii="Times New Roman" w:hAnsi="Times New Roman" w:cs="Times New Roman"/>
          <w:i/>
          <w:iCs/>
          <w:sz w:val="18"/>
          <w:szCs w:val="18"/>
        </w:rPr>
        <w:t xml:space="preserve">Exploring Ancient Skies: An </w:t>
      </w:r>
      <w:proofErr w:type="spellStart"/>
      <w:r w:rsidRPr="006E024D">
        <w:rPr>
          <w:rFonts w:ascii="Times New Roman" w:hAnsi="Times New Roman" w:cs="Times New Roman"/>
          <w:i/>
          <w:iCs/>
          <w:sz w:val="18"/>
          <w:szCs w:val="18"/>
        </w:rPr>
        <w:t>Encyclopedic</w:t>
      </w:r>
      <w:proofErr w:type="spellEnd"/>
      <w:r w:rsidRPr="006E024D">
        <w:rPr>
          <w:rFonts w:ascii="Times New Roman" w:hAnsi="Times New Roman" w:cs="Times New Roman"/>
          <w:i/>
          <w:iCs/>
          <w:sz w:val="18"/>
          <w:szCs w:val="18"/>
        </w:rPr>
        <w:t xml:space="preserve"> Survey of Archaeoastronomy</w:t>
      </w:r>
      <w:r w:rsidRPr="006031C5">
        <w:rPr>
          <w:rFonts w:ascii="Times New Roman" w:hAnsi="Times New Roman" w:cs="Times New Roman"/>
          <w:sz w:val="18"/>
          <w:szCs w:val="18"/>
        </w:rPr>
        <w:t xml:space="preserve"> (New York: Springer, 2005)</w:t>
      </w:r>
      <w:r>
        <w:rPr>
          <w:rFonts w:ascii="Times New Roman" w:hAnsi="Times New Roman" w:cs="Times New Roman"/>
          <w:sz w:val="18"/>
          <w:szCs w:val="18"/>
        </w:rPr>
        <w:t xml:space="preserve"> </w:t>
      </w:r>
      <w:r w:rsidRPr="007F22CF">
        <w:rPr>
          <w:rFonts w:ascii="Times New Roman" w:hAnsi="Times New Roman" w:cs="Times New Roman"/>
          <w:sz w:val="18"/>
          <w:szCs w:val="18"/>
        </w:rPr>
        <w:t>pp.2-3;</w:t>
      </w:r>
      <w:r>
        <w:rPr>
          <w:rFonts w:ascii="Times New Roman" w:hAnsi="Times New Roman" w:cs="Times New Roman"/>
          <w:sz w:val="18"/>
          <w:szCs w:val="18"/>
        </w:rPr>
        <w:t xml:space="preserve"> </w:t>
      </w:r>
      <w:proofErr w:type="spellStart"/>
      <w:r w:rsidRPr="007F22CF">
        <w:rPr>
          <w:rFonts w:ascii="Times New Roman" w:hAnsi="Times New Roman" w:cs="Times New Roman"/>
          <w:sz w:val="18"/>
          <w:szCs w:val="18"/>
        </w:rPr>
        <w:t>Akkerman</w:t>
      </w:r>
      <w:proofErr w:type="spellEnd"/>
      <w:r w:rsidRPr="007F22CF">
        <w:rPr>
          <w:rFonts w:ascii="Times New Roman" w:hAnsi="Times New Roman" w:cs="Times New Roman"/>
          <w:sz w:val="18"/>
          <w:szCs w:val="18"/>
        </w:rPr>
        <w:t xml:space="preserve">, </w:t>
      </w:r>
      <w:r w:rsidRPr="007F22CF">
        <w:rPr>
          <w:rFonts w:ascii="Times New Roman" w:hAnsi="Times New Roman" w:cs="Times New Roman"/>
          <w:i/>
          <w:iCs/>
          <w:sz w:val="18"/>
          <w:szCs w:val="18"/>
        </w:rPr>
        <w:t>Night Sky in Prehistoric Myth,</w:t>
      </w:r>
      <w:r>
        <w:rPr>
          <w:rFonts w:ascii="Times New Roman" w:hAnsi="Times New Roman" w:cs="Times New Roman"/>
          <w:i/>
          <w:iCs/>
          <w:sz w:val="18"/>
          <w:szCs w:val="18"/>
        </w:rPr>
        <w:t xml:space="preserve"> </w:t>
      </w:r>
      <w:r>
        <w:rPr>
          <w:rFonts w:ascii="Times New Roman" w:hAnsi="Times New Roman" w:cs="Times New Roman"/>
          <w:sz w:val="18"/>
          <w:szCs w:val="18"/>
        </w:rPr>
        <w:t>(2016:</w:t>
      </w:r>
      <w:r w:rsidRPr="007F22CF">
        <w:rPr>
          <w:rFonts w:ascii="Times New Roman" w:hAnsi="Times New Roman" w:cs="Times New Roman"/>
          <w:sz w:val="18"/>
          <w:szCs w:val="18"/>
        </w:rPr>
        <w:t>19</w:t>
      </w:r>
      <w:r>
        <w:rPr>
          <w:rFonts w:ascii="Times New Roman" w:hAnsi="Times New Roman" w:cs="Times New Roman"/>
          <w:sz w:val="18"/>
          <w:szCs w:val="18"/>
        </w:rPr>
        <w:t>)</w:t>
      </w:r>
      <w:r w:rsidRPr="007F22CF">
        <w:rPr>
          <w:rFonts w:ascii="Times New Roman" w:hAnsi="Times New Roman" w:cs="Times New Roman"/>
          <w:sz w:val="18"/>
          <w:szCs w:val="18"/>
        </w:rPr>
        <w:t>.</w:t>
      </w:r>
    </w:p>
  </w:footnote>
  <w:footnote w:id="6">
    <w:p w14:paraId="166594FA" w14:textId="01E052F7" w:rsidR="006432DF" w:rsidRPr="007F22CF" w:rsidRDefault="006432DF">
      <w:pPr>
        <w:pStyle w:val="FootnoteText"/>
        <w:rPr>
          <w:rFonts w:ascii="Times New Roman" w:hAnsi="Times New Roman" w:cs="Times New Roman"/>
          <w:sz w:val="18"/>
          <w:szCs w:val="18"/>
        </w:rPr>
      </w:pPr>
      <w:r w:rsidRPr="007F22CF">
        <w:rPr>
          <w:rStyle w:val="FootnoteReference"/>
          <w:rFonts w:ascii="Times New Roman" w:hAnsi="Times New Roman" w:cs="Times New Roman"/>
          <w:sz w:val="18"/>
          <w:szCs w:val="18"/>
        </w:rPr>
        <w:footnoteRef/>
      </w:r>
      <w:r w:rsidRPr="007F22CF">
        <w:rPr>
          <w:rFonts w:ascii="Times New Roman" w:hAnsi="Times New Roman" w:cs="Times New Roman"/>
          <w:sz w:val="18"/>
          <w:szCs w:val="18"/>
        </w:rPr>
        <w:t xml:space="preserve"> Fabio Silva and Nicholas Campion, </w:t>
      </w:r>
      <w:r w:rsidRPr="00D91432">
        <w:rPr>
          <w:rFonts w:ascii="Times New Roman" w:hAnsi="Times New Roman" w:cs="Times New Roman"/>
          <w:i/>
          <w:iCs/>
          <w:sz w:val="18"/>
          <w:szCs w:val="18"/>
        </w:rPr>
        <w:t>Skyscapes: The Role and Importance of the sky in Archaeology</w:t>
      </w:r>
      <w:r w:rsidRPr="007F22CF">
        <w:rPr>
          <w:rFonts w:ascii="Times New Roman" w:hAnsi="Times New Roman" w:cs="Times New Roman"/>
          <w:sz w:val="18"/>
          <w:szCs w:val="18"/>
        </w:rPr>
        <w:t xml:space="preserve">, (Oxford: </w:t>
      </w:r>
      <w:proofErr w:type="spellStart"/>
      <w:r w:rsidRPr="007F22CF">
        <w:rPr>
          <w:rFonts w:ascii="Times New Roman" w:hAnsi="Times New Roman" w:cs="Times New Roman"/>
          <w:sz w:val="18"/>
          <w:szCs w:val="18"/>
        </w:rPr>
        <w:t>Oxbrow</w:t>
      </w:r>
      <w:proofErr w:type="spellEnd"/>
      <w:r w:rsidRPr="007F22CF">
        <w:rPr>
          <w:rFonts w:ascii="Times New Roman" w:hAnsi="Times New Roman" w:cs="Times New Roman"/>
          <w:sz w:val="18"/>
          <w:szCs w:val="18"/>
        </w:rPr>
        <w:t xml:space="preserve"> Books, 2015), p. 2</w:t>
      </w:r>
      <w:r>
        <w:rPr>
          <w:rFonts w:ascii="Times New Roman" w:hAnsi="Times New Roman" w:cs="Times New Roman"/>
          <w:sz w:val="18"/>
          <w:szCs w:val="18"/>
        </w:rPr>
        <w:t>.</w:t>
      </w:r>
    </w:p>
  </w:footnote>
  <w:footnote w:id="7">
    <w:p w14:paraId="2041CB22" w14:textId="15DB8422" w:rsidR="006432DF" w:rsidRPr="007F22CF" w:rsidRDefault="006432DF">
      <w:pPr>
        <w:pStyle w:val="FootnoteText"/>
        <w:rPr>
          <w:rFonts w:ascii="Times New Roman" w:hAnsi="Times New Roman" w:cs="Times New Roman"/>
          <w:sz w:val="18"/>
          <w:szCs w:val="18"/>
        </w:rPr>
      </w:pPr>
      <w:r w:rsidRPr="007F22CF">
        <w:rPr>
          <w:rStyle w:val="FootnoteReference"/>
          <w:rFonts w:ascii="Times New Roman" w:hAnsi="Times New Roman" w:cs="Times New Roman"/>
          <w:sz w:val="18"/>
          <w:szCs w:val="18"/>
        </w:rPr>
        <w:footnoteRef/>
      </w:r>
      <w:r w:rsidRPr="007F22CF">
        <w:rPr>
          <w:rFonts w:ascii="Times New Roman" w:hAnsi="Times New Roman" w:cs="Times New Roman"/>
          <w:sz w:val="18"/>
          <w:szCs w:val="18"/>
        </w:rPr>
        <w:t xml:space="preserve"> </w:t>
      </w:r>
      <w:proofErr w:type="spellStart"/>
      <w:r w:rsidRPr="007F22CF">
        <w:rPr>
          <w:rFonts w:ascii="Times New Roman" w:hAnsi="Times New Roman" w:cs="Times New Roman"/>
          <w:sz w:val="18"/>
          <w:szCs w:val="18"/>
        </w:rPr>
        <w:t>Darrelyn</w:t>
      </w:r>
      <w:proofErr w:type="spellEnd"/>
      <w:r>
        <w:rPr>
          <w:rFonts w:ascii="Times New Roman" w:hAnsi="Times New Roman" w:cs="Times New Roman"/>
          <w:sz w:val="18"/>
          <w:szCs w:val="18"/>
        </w:rPr>
        <w:t xml:space="preserve"> </w:t>
      </w:r>
      <w:proofErr w:type="spellStart"/>
      <w:r w:rsidRPr="00223B3D">
        <w:rPr>
          <w:rFonts w:ascii="Times New Roman" w:hAnsi="Times New Roman" w:cs="Times New Roman"/>
          <w:sz w:val="18"/>
          <w:szCs w:val="18"/>
        </w:rPr>
        <w:t>Gunzburg</w:t>
      </w:r>
      <w:proofErr w:type="spellEnd"/>
      <w:r w:rsidRPr="00223B3D">
        <w:rPr>
          <w:rFonts w:ascii="Times New Roman" w:hAnsi="Times New Roman" w:cs="Times New Roman"/>
          <w:sz w:val="18"/>
          <w:szCs w:val="18"/>
        </w:rPr>
        <w:t xml:space="preserve">, ed., </w:t>
      </w:r>
      <w:r w:rsidRPr="008D5F77">
        <w:rPr>
          <w:rFonts w:ascii="Times New Roman" w:hAnsi="Times New Roman" w:cs="Times New Roman"/>
          <w:i/>
          <w:iCs/>
          <w:sz w:val="18"/>
          <w:szCs w:val="18"/>
        </w:rPr>
        <w:t>The Imagined Sky</w:t>
      </w:r>
      <w:r>
        <w:rPr>
          <w:rFonts w:ascii="Times New Roman" w:hAnsi="Times New Roman" w:cs="Times New Roman"/>
          <w:i/>
          <w:iCs/>
          <w:sz w:val="18"/>
          <w:szCs w:val="18"/>
        </w:rPr>
        <w:t>: Cultural Perspectives</w:t>
      </w:r>
      <w:r>
        <w:rPr>
          <w:rFonts w:ascii="Times New Roman" w:hAnsi="Times New Roman" w:cs="Times New Roman"/>
          <w:sz w:val="18"/>
          <w:szCs w:val="18"/>
        </w:rPr>
        <w:t xml:space="preserve"> </w:t>
      </w:r>
      <w:r w:rsidRPr="00223B3D">
        <w:rPr>
          <w:rFonts w:ascii="Times New Roman" w:hAnsi="Times New Roman" w:cs="Times New Roman"/>
          <w:sz w:val="18"/>
          <w:szCs w:val="18"/>
        </w:rPr>
        <w:t>(Bristol: Equinox Publishing Ltd, 2016)</w:t>
      </w:r>
      <w:r>
        <w:rPr>
          <w:rFonts w:ascii="Times New Roman" w:hAnsi="Times New Roman" w:cs="Times New Roman"/>
          <w:sz w:val="18"/>
          <w:szCs w:val="18"/>
        </w:rPr>
        <w:t xml:space="preserve">, p. </w:t>
      </w:r>
      <w:r w:rsidRPr="007F22CF">
        <w:rPr>
          <w:rFonts w:ascii="Times New Roman" w:hAnsi="Times New Roman" w:cs="Times New Roman"/>
          <w:sz w:val="18"/>
          <w:szCs w:val="18"/>
        </w:rPr>
        <w:t>xvii</w:t>
      </w:r>
      <w:r>
        <w:rPr>
          <w:rFonts w:ascii="Times New Roman" w:hAnsi="Times New Roman" w:cs="Times New Roman"/>
          <w:sz w:val="18"/>
          <w:szCs w:val="18"/>
        </w:rPr>
        <w:t>.</w:t>
      </w:r>
    </w:p>
  </w:footnote>
  <w:footnote w:id="8">
    <w:p w14:paraId="229B4EC0" w14:textId="6DA352DD" w:rsidR="006432DF" w:rsidRPr="007F22CF" w:rsidRDefault="006432DF">
      <w:pPr>
        <w:pStyle w:val="FootnoteText"/>
        <w:rPr>
          <w:rFonts w:ascii="Times New Roman" w:hAnsi="Times New Roman" w:cs="Times New Roman"/>
          <w:sz w:val="18"/>
          <w:szCs w:val="18"/>
        </w:rPr>
      </w:pPr>
      <w:r w:rsidRPr="007F22CF">
        <w:rPr>
          <w:rStyle w:val="FootnoteReference"/>
          <w:rFonts w:ascii="Times New Roman" w:hAnsi="Times New Roman" w:cs="Times New Roman"/>
          <w:sz w:val="18"/>
          <w:szCs w:val="18"/>
        </w:rPr>
        <w:footnoteRef/>
      </w:r>
      <w:r w:rsidRPr="007F22CF">
        <w:rPr>
          <w:rFonts w:ascii="Times New Roman" w:hAnsi="Times New Roman" w:cs="Times New Roman"/>
          <w:sz w:val="18"/>
          <w:szCs w:val="18"/>
        </w:rPr>
        <w:t xml:space="preserve"> See their website at </w:t>
      </w:r>
      <w:hyperlink r:id="rId1" w:history="1">
        <w:r w:rsidRPr="007F22CF">
          <w:rPr>
            <w:rStyle w:val="Hyperlink"/>
            <w:rFonts w:ascii="Times New Roman" w:hAnsi="Times New Roman" w:cs="Times New Roman"/>
            <w:sz w:val="18"/>
            <w:szCs w:val="18"/>
          </w:rPr>
          <w:t>https://www.archaeoastronomy.org/</w:t>
        </w:r>
      </w:hyperlink>
      <w:r>
        <w:rPr>
          <w:rFonts w:ascii="Times New Roman" w:hAnsi="Times New Roman" w:cs="Times New Roman"/>
          <w:sz w:val="18"/>
          <w:szCs w:val="18"/>
        </w:rPr>
        <w:t xml:space="preserve">. </w:t>
      </w:r>
    </w:p>
  </w:footnote>
  <w:footnote w:id="9">
    <w:p w14:paraId="0E1E08AF" w14:textId="6E14D7C0" w:rsidR="006432DF" w:rsidRPr="007F22CF" w:rsidRDefault="006432DF">
      <w:pPr>
        <w:pStyle w:val="FootnoteText"/>
        <w:rPr>
          <w:rFonts w:ascii="Times New Roman" w:hAnsi="Times New Roman" w:cs="Times New Roman"/>
          <w:sz w:val="18"/>
          <w:szCs w:val="18"/>
        </w:rPr>
      </w:pPr>
      <w:r w:rsidRPr="007F22CF">
        <w:rPr>
          <w:rStyle w:val="FootnoteReference"/>
          <w:rFonts w:ascii="Times New Roman" w:hAnsi="Times New Roman" w:cs="Times New Roman"/>
          <w:sz w:val="18"/>
          <w:szCs w:val="18"/>
        </w:rPr>
        <w:footnoteRef/>
      </w:r>
      <w:r w:rsidRPr="007F22CF">
        <w:rPr>
          <w:rFonts w:ascii="Times New Roman" w:hAnsi="Times New Roman" w:cs="Times New Roman"/>
          <w:sz w:val="18"/>
          <w:szCs w:val="18"/>
        </w:rPr>
        <w:t xml:space="preserve"> </w:t>
      </w:r>
      <w:r w:rsidRPr="00071A8A">
        <w:rPr>
          <w:rFonts w:ascii="Times New Roman" w:hAnsi="Times New Roman" w:cs="Times New Roman"/>
          <w:sz w:val="18"/>
          <w:szCs w:val="18"/>
        </w:rPr>
        <w:t xml:space="preserve">Brown, Daniel, 'Skyscapes: Past and Present', in </w:t>
      </w:r>
      <w:r w:rsidRPr="00B805C7">
        <w:rPr>
          <w:rFonts w:ascii="Times New Roman" w:hAnsi="Times New Roman" w:cs="Times New Roman"/>
          <w:i/>
          <w:iCs/>
          <w:sz w:val="18"/>
          <w:szCs w:val="18"/>
        </w:rPr>
        <w:t>Skyscapes: The Role and Importance of the Sky in Archaeology</w:t>
      </w:r>
      <w:r w:rsidRPr="00071A8A">
        <w:rPr>
          <w:rFonts w:ascii="Times New Roman" w:hAnsi="Times New Roman" w:cs="Times New Roman"/>
          <w:sz w:val="18"/>
          <w:szCs w:val="18"/>
        </w:rPr>
        <w:t>, ed. by Fabio Silva and Nicholas Campion</w:t>
      </w:r>
      <w:r>
        <w:rPr>
          <w:rFonts w:ascii="Times New Roman" w:hAnsi="Times New Roman" w:cs="Times New Roman"/>
          <w:sz w:val="18"/>
          <w:szCs w:val="18"/>
        </w:rPr>
        <w:t xml:space="preserve"> </w:t>
      </w:r>
      <w:r w:rsidRPr="00071A8A">
        <w:rPr>
          <w:rFonts w:ascii="Times New Roman" w:hAnsi="Times New Roman" w:cs="Times New Roman"/>
          <w:sz w:val="18"/>
          <w:szCs w:val="18"/>
        </w:rPr>
        <w:t xml:space="preserve">(Oxford: </w:t>
      </w:r>
      <w:proofErr w:type="spellStart"/>
      <w:r w:rsidRPr="00071A8A">
        <w:rPr>
          <w:rFonts w:ascii="Times New Roman" w:hAnsi="Times New Roman" w:cs="Times New Roman"/>
          <w:sz w:val="18"/>
          <w:szCs w:val="18"/>
        </w:rPr>
        <w:t>Oxbrow</w:t>
      </w:r>
      <w:proofErr w:type="spellEnd"/>
      <w:r w:rsidRPr="00071A8A">
        <w:rPr>
          <w:rFonts w:ascii="Times New Roman" w:hAnsi="Times New Roman" w:cs="Times New Roman"/>
          <w:sz w:val="18"/>
          <w:szCs w:val="18"/>
        </w:rPr>
        <w:t xml:space="preserve"> books, 2015), pp.</w:t>
      </w:r>
      <w:r>
        <w:rPr>
          <w:rFonts w:ascii="Times New Roman" w:hAnsi="Times New Roman" w:cs="Times New Roman"/>
          <w:sz w:val="18"/>
          <w:szCs w:val="18"/>
        </w:rPr>
        <w:t xml:space="preserve"> </w:t>
      </w:r>
      <w:r w:rsidRPr="007F22CF">
        <w:rPr>
          <w:rFonts w:ascii="Times New Roman" w:hAnsi="Times New Roman" w:cs="Times New Roman"/>
          <w:sz w:val="18"/>
          <w:szCs w:val="18"/>
        </w:rPr>
        <w:t>39-40</w:t>
      </w:r>
      <w:r w:rsidR="00F75936">
        <w:rPr>
          <w:rFonts w:ascii="Times New Roman" w:hAnsi="Times New Roman" w:cs="Times New Roman"/>
          <w:sz w:val="18"/>
          <w:szCs w:val="18"/>
        </w:rPr>
        <w:t xml:space="preserve">, [hereafter </w:t>
      </w:r>
      <w:r w:rsidR="00F75936" w:rsidRPr="007F22CF">
        <w:rPr>
          <w:rFonts w:ascii="Times New Roman" w:hAnsi="Times New Roman" w:cs="Times New Roman"/>
          <w:sz w:val="18"/>
          <w:szCs w:val="18"/>
        </w:rPr>
        <w:t xml:space="preserve">Brown, </w:t>
      </w:r>
      <w:r w:rsidR="00F75936">
        <w:rPr>
          <w:rFonts w:ascii="Times New Roman" w:hAnsi="Times New Roman" w:cs="Times New Roman"/>
          <w:sz w:val="18"/>
          <w:szCs w:val="18"/>
        </w:rPr>
        <w:t>‘</w:t>
      </w:r>
      <w:r w:rsidR="00F75936" w:rsidRPr="00F73E75">
        <w:rPr>
          <w:rFonts w:ascii="Times New Roman" w:hAnsi="Times New Roman" w:cs="Times New Roman"/>
          <w:sz w:val="18"/>
          <w:szCs w:val="18"/>
        </w:rPr>
        <w:t>Skyscapes: Past and Present</w:t>
      </w:r>
      <w:r w:rsidR="00F75936">
        <w:rPr>
          <w:rFonts w:ascii="Times New Roman" w:hAnsi="Times New Roman" w:cs="Times New Roman"/>
          <w:sz w:val="18"/>
          <w:szCs w:val="18"/>
        </w:rPr>
        <w:t>’</w:t>
      </w:r>
      <w:r w:rsidR="00FE57AE">
        <w:rPr>
          <w:rFonts w:ascii="Times New Roman" w:hAnsi="Times New Roman" w:cs="Times New Roman"/>
          <w:sz w:val="18"/>
          <w:szCs w:val="18"/>
        </w:rPr>
        <w:t>]</w:t>
      </w:r>
      <w:r>
        <w:rPr>
          <w:rFonts w:ascii="Times New Roman" w:hAnsi="Times New Roman" w:cs="Times New Roman"/>
          <w:sz w:val="18"/>
          <w:szCs w:val="18"/>
        </w:rPr>
        <w:t xml:space="preserve">; Tyler </w:t>
      </w:r>
      <w:proofErr w:type="spellStart"/>
      <w:r w:rsidRPr="001229FA">
        <w:rPr>
          <w:rFonts w:ascii="Times New Roman" w:hAnsi="Times New Roman" w:cs="Times New Roman"/>
          <w:sz w:val="18"/>
          <w:szCs w:val="18"/>
        </w:rPr>
        <w:t>Nordgren</w:t>
      </w:r>
      <w:proofErr w:type="spellEnd"/>
      <w:r w:rsidRPr="001229FA">
        <w:rPr>
          <w:rFonts w:ascii="Times New Roman" w:hAnsi="Times New Roman" w:cs="Times New Roman"/>
          <w:sz w:val="18"/>
          <w:szCs w:val="18"/>
        </w:rPr>
        <w:t xml:space="preserve">, 'At Night's End', in </w:t>
      </w:r>
      <w:r w:rsidRPr="001229FA">
        <w:rPr>
          <w:rFonts w:ascii="Times New Roman" w:hAnsi="Times New Roman" w:cs="Times New Roman"/>
          <w:i/>
          <w:iCs/>
          <w:sz w:val="18"/>
          <w:szCs w:val="18"/>
        </w:rPr>
        <w:t>The Imagined Sky: Cultural Perspectives</w:t>
      </w:r>
      <w:r w:rsidRPr="001229FA">
        <w:rPr>
          <w:rFonts w:ascii="Times New Roman" w:hAnsi="Times New Roman" w:cs="Times New Roman"/>
          <w:sz w:val="18"/>
          <w:szCs w:val="18"/>
        </w:rPr>
        <w:t xml:space="preserve">, ed. by </w:t>
      </w:r>
      <w:proofErr w:type="spellStart"/>
      <w:r w:rsidRPr="001229FA">
        <w:rPr>
          <w:rFonts w:ascii="Times New Roman" w:hAnsi="Times New Roman" w:cs="Times New Roman"/>
          <w:sz w:val="18"/>
          <w:szCs w:val="18"/>
        </w:rPr>
        <w:t>Darrelyn</w:t>
      </w:r>
      <w:proofErr w:type="spellEnd"/>
      <w:r w:rsidRPr="001229FA">
        <w:rPr>
          <w:rFonts w:ascii="Times New Roman" w:hAnsi="Times New Roman" w:cs="Times New Roman"/>
          <w:sz w:val="18"/>
          <w:szCs w:val="18"/>
        </w:rPr>
        <w:t xml:space="preserve"> </w:t>
      </w:r>
      <w:proofErr w:type="spellStart"/>
      <w:r w:rsidRPr="001229FA">
        <w:rPr>
          <w:rFonts w:ascii="Times New Roman" w:hAnsi="Times New Roman" w:cs="Times New Roman"/>
          <w:sz w:val="18"/>
          <w:szCs w:val="18"/>
        </w:rPr>
        <w:t>Gunzburg</w:t>
      </w:r>
      <w:proofErr w:type="spellEnd"/>
      <w:r>
        <w:rPr>
          <w:rFonts w:ascii="Times New Roman" w:hAnsi="Times New Roman" w:cs="Times New Roman"/>
          <w:sz w:val="18"/>
          <w:szCs w:val="18"/>
        </w:rPr>
        <w:t xml:space="preserve"> </w:t>
      </w:r>
      <w:r w:rsidRPr="001229FA">
        <w:rPr>
          <w:rFonts w:ascii="Times New Roman" w:hAnsi="Times New Roman" w:cs="Times New Roman"/>
          <w:sz w:val="18"/>
          <w:szCs w:val="18"/>
        </w:rPr>
        <w:t>(Bristol: Equinox Publishing Ltd., 2016), pp. 191-214</w:t>
      </w:r>
      <w:r>
        <w:rPr>
          <w:rFonts w:ascii="Times New Roman" w:hAnsi="Times New Roman" w:cs="Times New Roman"/>
          <w:sz w:val="18"/>
          <w:szCs w:val="18"/>
        </w:rPr>
        <w:t xml:space="preserve">. </w:t>
      </w:r>
    </w:p>
  </w:footnote>
  <w:footnote w:id="10">
    <w:p w14:paraId="606CF2DD" w14:textId="4B580612" w:rsidR="006432DF" w:rsidRPr="007F22CF" w:rsidRDefault="006432DF">
      <w:pPr>
        <w:pStyle w:val="FootnoteText"/>
        <w:rPr>
          <w:rFonts w:ascii="Times New Roman" w:hAnsi="Times New Roman" w:cs="Times New Roman"/>
          <w:sz w:val="18"/>
          <w:szCs w:val="18"/>
        </w:rPr>
      </w:pPr>
      <w:r w:rsidRPr="007F22CF">
        <w:rPr>
          <w:rStyle w:val="FootnoteReference"/>
          <w:rFonts w:ascii="Times New Roman" w:hAnsi="Times New Roman" w:cs="Times New Roman"/>
          <w:sz w:val="18"/>
          <w:szCs w:val="18"/>
        </w:rPr>
        <w:footnoteRef/>
      </w:r>
      <w:r w:rsidRPr="007F22CF">
        <w:rPr>
          <w:rFonts w:ascii="Times New Roman" w:hAnsi="Times New Roman" w:cs="Times New Roman"/>
          <w:sz w:val="18"/>
          <w:szCs w:val="18"/>
        </w:rPr>
        <w:t xml:space="preserve"> This application is available on Apple devices and works similarly to Photoshop. See </w:t>
      </w:r>
      <w:hyperlink r:id="rId2" w:history="1">
        <w:r w:rsidRPr="007F22CF">
          <w:rPr>
            <w:rStyle w:val="Hyperlink"/>
            <w:rFonts w:ascii="Times New Roman" w:hAnsi="Times New Roman" w:cs="Times New Roman"/>
            <w:sz w:val="18"/>
            <w:szCs w:val="18"/>
          </w:rPr>
          <w:t>https://procreate.art/</w:t>
        </w:r>
      </w:hyperlink>
      <w:r w:rsidRPr="007F22CF">
        <w:rPr>
          <w:rFonts w:ascii="Times New Roman" w:hAnsi="Times New Roman" w:cs="Times New Roman"/>
          <w:sz w:val="18"/>
          <w:szCs w:val="18"/>
        </w:rPr>
        <w:t xml:space="preserve"> for more information. </w:t>
      </w:r>
    </w:p>
  </w:footnote>
  <w:footnote w:id="11">
    <w:p w14:paraId="2099C38E" w14:textId="661ACCE7" w:rsidR="006432DF" w:rsidRPr="007F22CF" w:rsidRDefault="006432DF">
      <w:pPr>
        <w:pStyle w:val="FootnoteText"/>
        <w:rPr>
          <w:rFonts w:ascii="Times New Roman" w:hAnsi="Times New Roman" w:cs="Times New Roman"/>
          <w:sz w:val="18"/>
          <w:szCs w:val="18"/>
        </w:rPr>
      </w:pPr>
      <w:r w:rsidRPr="007F22CF">
        <w:rPr>
          <w:rStyle w:val="FootnoteReference"/>
          <w:rFonts w:ascii="Times New Roman" w:hAnsi="Times New Roman" w:cs="Times New Roman"/>
          <w:sz w:val="18"/>
          <w:szCs w:val="18"/>
        </w:rPr>
        <w:footnoteRef/>
      </w:r>
      <w:r w:rsidRPr="007F22CF">
        <w:rPr>
          <w:rFonts w:ascii="Times New Roman" w:hAnsi="Times New Roman" w:cs="Times New Roman"/>
          <w:sz w:val="18"/>
          <w:szCs w:val="18"/>
        </w:rPr>
        <w:t xml:space="preserve"> Brown, </w:t>
      </w:r>
      <w:r>
        <w:rPr>
          <w:rFonts w:ascii="Times New Roman" w:hAnsi="Times New Roman" w:cs="Times New Roman"/>
          <w:sz w:val="18"/>
          <w:szCs w:val="18"/>
        </w:rPr>
        <w:t>‘</w:t>
      </w:r>
      <w:r w:rsidRPr="00F73E75">
        <w:rPr>
          <w:rFonts w:ascii="Times New Roman" w:hAnsi="Times New Roman" w:cs="Times New Roman"/>
          <w:sz w:val="18"/>
          <w:szCs w:val="18"/>
        </w:rPr>
        <w:t>Skyscapes: Past and Present</w:t>
      </w:r>
      <w:r>
        <w:rPr>
          <w:rFonts w:ascii="Times New Roman" w:hAnsi="Times New Roman" w:cs="Times New Roman"/>
          <w:sz w:val="18"/>
          <w:szCs w:val="18"/>
        </w:rPr>
        <w:t>’</w:t>
      </w:r>
      <w:r w:rsidRPr="007F22CF">
        <w:rPr>
          <w:rFonts w:ascii="Times New Roman" w:hAnsi="Times New Roman" w:cs="Times New Roman"/>
          <w:i/>
          <w:iCs/>
          <w:sz w:val="18"/>
          <w:szCs w:val="18"/>
        </w:rPr>
        <w:t xml:space="preserve">, </w:t>
      </w:r>
      <w:r>
        <w:rPr>
          <w:rFonts w:ascii="Times New Roman" w:hAnsi="Times New Roman" w:cs="Times New Roman"/>
          <w:sz w:val="18"/>
          <w:szCs w:val="18"/>
        </w:rPr>
        <w:t>(2015:</w:t>
      </w:r>
      <w:r w:rsidRPr="007F22CF">
        <w:rPr>
          <w:rFonts w:ascii="Times New Roman" w:hAnsi="Times New Roman" w:cs="Times New Roman"/>
          <w:sz w:val="18"/>
          <w:szCs w:val="18"/>
        </w:rPr>
        <w:t>33</w:t>
      </w:r>
      <w:r>
        <w:rPr>
          <w:rFonts w:ascii="Times New Roman" w:hAnsi="Times New Roman" w:cs="Times New Roman"/>
          <w:sz w:val="18"/>
          <w:szCs w:val="18"/>
        </w:rPr>
        <w:t>)</w:t>
      </w:r>
      <w:r w:rsidRPr="007F22CF">
        <w:rPr>
          <w:rFonts w:ascii="Times New Roman" w:hAnsi="Times New Roman" w:cs="Times New Roman"/>
          <w:sz w:val="18"/>
          <w:szCs w:val="18"/>
        </w:rPr>
        <w:t>.</w:t>
      </w:r>
    </w:p>
  </w:footnote>
  <w:footnote w:id="12">
    <w:p w14:paraId="6F481B9B" w14:textId="1EBBC24B" w:rsidR="006432DF" w:rsidRPr="007F22CF" w:rsidRDefault="006432DF">
      <w:pPr>
        <w:pStyle w:val="FootnoteText"/>
        <w:rPr>
          <w:rFonts w:ascii="Times New Roman" w:hAnsi="Times New Roman" w:cs="Times New Roman"/>
          <w:sz w:val="18"/>
          <w:szCs w:val="18"/>
        </w:rPr>
      </w:pPr>
      <w:r w:rsidRPr="007F22CF">
        <w:rPr>
          <w:rStyle w:val="FootnoteReference"/>
          <w:rFonts w:ascii="Times New Roman" w:hAnsi="Times New Roman" w:cs="Times New Roman"/>
          <w:sz w:val="18"/>
          <w:szCs w:val="18"/>
        </w:rPr>
        <w:footnoteRef/>
      </w:r>
      <w:r w:rsidRPr="007F22CF">
        <w:rPr>
          <w:rFonts w:ascii="Times New Roman" w:hAnsi="Times New Roman" w:cs="Times New Roman"/>
          <w:sz w:val="18"/>
          <w:szCs w:val="18"/>
        </w:rPr>
        <w:t xml:space="preserve">  </w:t>
      </w:r>
      <w:proofErr w:type="spellStart"/>
      <w:r w:rsidRPr="007F22CF">
        <w:rPr>
          <w:rFonts w:ascii="Times New Roman" w:hAnsi="Times New Roman" w:cs="Times New Roman"/>
          <w:sz w:val="18"/>
          <w:szCs w:val="18"/>
        </w:rPr>
        <w:t>Zoltán</w:t>
      </w:r>
      <w:proofErr w:type="spellEnd"/>
      <w:r w:rsidRPr="007F22CF">
        <w:rPr>
          <w:rFonts w:ascii="Times New Roman" w:hAnsi="Times New Roman" w:cs="Times New Roman"/>
          <w:sz w:val="18"/>
          <w:szCs w:val="18"/>
        </w:rPr>
        <w:t xml:space="preserve"> </w:t>
      </w:r>
      <w:proofErr w:type="spellStart"/>
      <w:r w:rsidRPr="007F22CF">
        <w:rPr>
          <w:rFonts w:ascii="Times New Roman" w:hAnsi="Times New Roman" w:cs="Times New Roman"/>
          <w:sz w:val="18"/>
          <w:szCs w:val="18"/>
        </w:rPr>
        <w:t>Kolláth</w:t>
      </w:r>
      <w:proofErr w:type="spellEnd"/>
      <w:r w:rsidRPr="007F22CF">
        <w:rPr>
          <w:rFonts w:ascii="Times New Roman" w:hAnsi="Times New Roman" w:cs="Times New Roman"/>
          <w:sz w:val="18"/>
          <w:szCs w:val="18"/>
        </w:rPr>
        <w:t>, and others, 'The Colour of the Night Sky', </w:t>
      </w:r>
      <w:r w:rsidRPr="004A7F51">
        <w:rPr>
          <w:rFonts w:ascii="Times New Roman" w:hAnsi="Times New Roman" w:cs="Times New Roman"/>
          <w:i/>
          <w:iCs/>
          <w:sz w:val="18"/>
          <w:szCs w:val="18"/>
        </w:rPr>
        <w:t>Journal of Imaging</w:t>
      </w:r>
      <w:r w:rsidRPr="007F22CF">
        <w:rPr>
          <w:rFonts w:ascii="Times New Roman" w:hAnsi="Times New Roman" w:cs="Times New Roman"/>
          <w:sz w:val="18"/>
          <w:szCs w:val="18"/>
        </w:rPr>
        <w:t>, 6 (2020), 90, p.12.</w:t>
      </w:r>
    </w:p>
  </w:footnote>
  <w:footnote w:id="13">
    <w:p w14:paraId="5455A93E" w14:textId="33FB0F08" w:rsidR="006432DF" w:rsidRDefault="006432DF">
      <w:pPr>
        <w:pStyle w:val="FootnoteText"/>
      </w:pPr>
      <w:r>
        <w:rPr>
          <w:rStyle w:val="FootnoteReference"/>
        </w:rPr>
        <w:footnoteRef/>
      </w:r>
      <w:r>
        <w:t xml:space="preserve"> </w:t>
      </w:r>
      <w:r w:rsidRPr="004A7F51">
        <w:rPr>
          <w:rFonts w:ascii="Times New Roman" w:hAnsi="Times New Roman" w:cs="Times New Roman"/>
          <w:sz w:val="18"/>
          <w:szCs w:val="18"/>
        </w:rPr>
        <w:t xml:space="preserve">Tim Ingold, 'Reach for the Stars! Light, Vision and the Atmosphere', in </w:t>
      </w:r>
      <w:r w:rsidRPr="004A7F51">
        <w:rPr>
          <w:rFonts w:ascii="Times New Roman" w:hAnsi="Times New Roman" w:cs="Times New Roman"/>
          <w:i/>
          <w:iCs/>
          <w:sz w:val="18"/>
          <w:szCs w:val="18"/>
        </w:rPr>
        <w:t>The Imagined Sky: Cultural Perspectives</w:t>
      </w:r>
      <w:r w:rsidRPr="004A7F51">
        <w:rPr>
          <w:rFonts w:ascii="Times New Roman" w:hAnsi="Times New Roman" w:cs="Times New Roman"/>
          <w:sz w:val="18"/>
          <w:szCs w:val="18"/>
        </w:rPr>
        <w:t xml:space="preserve">, ed. by </w:t>
      </w:r>
      <w:proofErr w:type="spellStart"/>
      <w:r w:rsidRPr="004A7F51">
        <w:rPr>
          <w:rFonts w:ascii="Times New Roman" w:hAnsi="Times New Roman" w:cs="Times New Roman"/>
          <w:sz w:val="18"/>
          <w:szCs w:val="18"/>
        </w:rPr>
        <w:t>Darrelyn</w:t>
      </w:r>
      <w:proofErr w:type="spellEnd"/>
      <w:r w:rsidRPr="004A7F51">
        <w:rPr>
          <w:rFonts w:ascii="Times New Roman" w:hAnsi="Times New Roman" w:cs="Times New Roman"/>
          <w:sz w:val="18"/>
          <w:szCs w:val="18"/>
        </w:rPr>
        <w:t xml:space="preserve"> </w:t>
      </w:r>
      <w:proofErr w:type="spellStart"/>
      <w:r w:rsidRPr="004A7F51">
        <w:rPr>
          <w:rFonts w:ascii="Times New Roman" w:hAnsi="Times New Roman" w:cs="Times New Roman"/>
          <w:sz w:val="18"/>
          <w:szCs w:val="18"/>
        </w:rPr>
        <w:t>Gunzburg</w:t>
      </w:r>
      <w:proofErr w:type="spellEnd"/>
      <w:r w:rsidRPr="004A7F51">
        <w:rPr>
          <w:rFonts w:ascii="Times New Roman" w:hAnsi="Times New Roman" w:cs="Times New Roman"/>
          <w:sz w:val="18"/>
          <w:szCs w:val="18"/>
        </w:rPr>
        <w:t xml:space="preserve"> (Bristol: Equinox Publishing Ltd, 2016), pp. 229-230</w:t>
      </w:r>
      <w:r>
        <w:rPr>
          <w:rFonts w:ascii="Times New Roman" w:hAnsi="Times New Roman" w:cs="Times New Roman"/>
          <w:sz w:val="18"/>
          <w:szCs w:val="18"/>
        </w:rPr>
        <w:t>.</w:t>
      </w:r>
    </w:p>
  </w:footnote>
  <w:footnote w:id="14">
    <w:p w14:paraId="15624E39" w14:textId="41C8740D" w:rsidR="006432DF" w:rsidRPr="007F22CF" w:rsidRDefault="006432DF" w:rsidP="009C391D">
      <w:pPr>
        <w:pStyle w:val="FootnoteText"/>
        <w:rPr>
          <w:rFonts w:ascii="Times New Roman" w:hAnsi="Times New Roman" w:cs="Times New Roman"/>
          <w:sz w:val="18"/>
          <w:szCs w:val="18"/>
        </w:rPr>
      </w:pPr>
      <w:r w:rsidRPr="007F22CF">
        <w:rPr>
          <w:rStyle w:val="FootnoteReference"/>
          <w:rFonts w:ascii="Times New Roman" w:hAnsi="Times New Roman" w:cs="Times New Roman"/>
          <w:sz w:val="18"/>
          <w:szCs w:val="18"/>
        </w:rPr>
        <w:footnoteRef/>
      </w:r>
      <w:r w:rsidRPr="007F22CF">
        <w:rPr>
          <w:rFonts w:ascii="Times New Roman" w:hAnsi="Times New Roman" w:cs="Times New Roman"/>
          <w:sz w:val="18"/>
          <w:szCs w:val="18"/>
        </w:rPr>
        <w:t xml:space="preserve"> Campion, </w:t>
      </w:r>
      <w:r w:rsidRPr="007F22CF">
        <w:rPr>
          <w:rFonts w:ascii="Times New Roman" w:hAnsi="Times New Roman" w:cs="Times New Roman"/>
          <w:i/>
          <w:iCs/>
          <w:sz w:val="18"/>
          <w:szCs w:val="18"/>
        </w:rPr>
        <w:t xml:space="preserve">History of </w:t>
      </w:r>
      <w:r>
        <w:rPr>
          <w:rFonts w:ascii="Times New Roman" w:hAnsi="Times New Roman" w:cs="Times New Roman"/>
          <w:i/>
          <w:iCs/>
          <w:sz w:val="18"/>
          <w:szCs w:val="18"/>
        </w:rPr>
        <w:t xml:space="preserve">Western </w:t>
      </w:r>
      <w:r w:rsidRPr="007F22CF">
        <w:rPr>
          <w:rFonts w:ascii="Times New Roman" w:hAnsi="Times New Roman" w:cs="Times New Roman"/>
          <w:i/>
          <w:iCs/>
          <w:sz w:val="18"/>
          <w:szCs w:val="18"/>
        </w:rPr>
        <w:t>Astrology,</w:t>
      </w:r>
      <w:r w:rsidR="00FE57AE">
        <w:rPr>
          <w:rFonts w:ascii="Times New Roman" w:hAnsi="Times New Roman" w:cs="Times New Roman"/>
          <w:sz w:val="18"/>
          <w:szCs w:val="18"/>
        </w:rPr>
        <w:t xml:space="preserve"> p. </w:t>
      </w:r>
      <w:r w:rsidRPr="007F22CF">
        <w:rPr>
          <w:rFonts w:ascii="Times New Roman" w:hAnsi="Times New Roman" w:cs="Times New Roman"/>
          <w:sz w:val="18"/>
          <w:szCs w:val="18"/>
        </w:rPr>
        <w:t>278</w:t>
      </w:r>
      <w:r>
        <w:rPr>
          <w:rFonts w:ascii="Times New Roman" w:hAnsi="Times New Roman" w:cs="Times New Roman"/>
          <w:sz w:val="18"/>
          <w:szCs w:val="18"/>
        </w:rPr>
        <w:t>.</w:t>
      </w:r>
    </w:p>
  </w:footnote>
  <w:footnote w:id="15">
    <w:p w14:paraId="110860B9" w14:textId="1A4F4195" w:rsidR="006432DF" w:rsidRPr="007F22CF" w:rsidRDefault="006432DF">
      <w:pPr>
        <w:pStyle w:val="FootnoteText"/>
        <w:rPr>
          <w:rFonts w:ascii="Times New Roman" w:hAnsi="Times New Roman" w:cs="Times New Roman"/>
          <w:sz w:val="18"/>
          <w:szCs w:val="18"/>
        </w:rPr>
      </w:pPr>
      <w:r w:rsidRPr="007F22CF">
        <w:rPr>
          <w:rStyle w:val="FootnoteReference"/>
          <w:rFonts w:ascii="Times New Roman" w:hAnsi="Times New Roman" w:cs="Times New Roman"/>
          <w:sz w:val="18"/>
          <w:szCs w:val="18"/>
        </w:rPr>
        <w:footnoteRef/>
      </w:r>
      <w:r w:rsidRPr="007F22CF">
        <w:rPr>
          <w:rFonts w:ascii="Times New Roman" w:hAnsi="Times New Roman" w:cs="Times New Roman"/>
          <w:sz w:val="18"/>
          <w:szCs w:val="18"/>
        </w:rPr>
        <w:t xml:space="preserve"> Rudolf Otto, </w:t>
      </w:r>
      <w:r w:rsidRPr="007F22CF">
        <w:rPr>
          <w:rFonts w:ascii="Times New Roman" w:hAnsi="Times New Roman" w:cs="Times New Roman"/>
          <w:i/>
          <w:iCs/>
          <w:sz w:val="18"/>
          <w:szCs w:val="18"/>
        </w:rPr>
        <w:t>The Idea of the Holy</w:t>
      </w:r>
      <w:r w:rsidRPr="007F22CF">
        <w:rPr>
          <w:rFonts w:ascii="Times New Roman" w:hAnsi="Times New Roman" w:cs="Times New Roman"/>
          <w:sz w:val="18"/>
          <w:szCs w:val="18"/>
        </w:rPr>
        <w:t>, (London: Oxford University Press 1923[1917]) pp. 14-17.</w:t>
      </w:r>
    </w:p>
  </w:footnote>
  <w:footnote w:id="16">
    <w:p w14:paraId="2D09706F" w14:textId="3D3C905E" w:rsidR="006432DF" w:rsidRPr="007F22CF" w:rsidRDefault="006432DF">
      <w:pPr>
        <w:pStyle w:val="FootnoteText"/>
        <w:rPr>
          <w:rFonts w:ascii="Times New Roman" w:hAnsi="Times New Roman" w:cs="Times New Roman"/>
          <w:sz w:val="18"/>
          <w:szCs w:val="18"/>
        </w:rPr>
      </w:pPr>
      <w:r w:rsidRPr="007F22CF">
        <w:rPr>
          <w:rStyle w:val="FootnoteReference"/>
          <w:rFonts w:ascii="Times New Roman" w:hAnsi="Times New Roman" w:cs="Times New Roman"/>
          <w:sz w:val="18"/>
          <w:szCs w:val="18"/>
        </w:rPr>
        <w:footnoteRef/>
      </w:r>
      <w:r w:rsidRPr="007F22CF">
        <w:rPr>
          <w:rFonts w:ascii="Times New Roman" w:hAnsi="Times New Roman" w:cs="Times New Roman"/>
          <w:sz w:val="18"/>
          <w:szCs w:val="18"/>
        </w:rPr>
        <w:t xml:space="preserve"> Campion, </w:t>
      </w:r>
      <w:r w:rsidRPr="007F22CF">
        <w:rPr>
          <w:rFonts w:ascii="Times New Roman" w:hAnsi="Times New Roman" w:cs="Times New Roman"/>
          <w:i/>
          <w:iCs/>
          <w:sz w:val="18"/>
          <w:szCs w:val="18"/>
        </w:rPr>
        <w:t xml:space="preserve">History of </w:t>
      </w:r>
      <w:r>
        <w:rPr>
          <w:rFonts w:ascii="Times New Roman" w:hAnsi="Times New Roman" w:cs="Times New Roman"/>
          <w:i/>
          <w:iCs/>
          <w:sz w:val="18"/>
          <w:szCs w:val="18"/>
        </w:rPr>
        <w:t xml:space="preserve">Western </w:t>
      </w:r>
      <w:r w:rsidRPr="007F22CF">
        <w:rPr>
          <w:rFonts w:ascii="Times New Roman" w:hAnsi="Times New Roman" w:cs="Times New Roman"/>
          <w:i/>
          <w:iCs/>
          <w:sz w:val="18"/>
          <w:szCs w:val="18"/>
        </w:rPr>
        <w:t xml:space="preserve">Astrology, </w:t>
      </w:r>
      <w:r w:rsidR="00FE57AE">
        <w:rPr>
          <w:rFonts w:ascii="Times New Roman" w:hAnsi="Times New Roman" w:cs="Times New Roman"/>
          <w:sz w:val="18"/>
          <w:szCs w:val="18"/>
        </w:rPr>
        <w:t xml:space="preserve">p. </w:t>
      </w:r>
      <w:r w:rsidRPr="007F22CF">
        <w:rPr>
          <w:rFonts w:ascii="Times New Roman" w:hAnsi="Times New Roman" w:cs="Times New Roman"/>
          <w:sz w:val="18"/>
          <w:szCs w:val="18"/>
        </w:rPr>
        <w:t>2, 5</w:t>
      </w:r>
      <w:r>
        <w:rPr>
          <w:rFonts w:ascii="Times New Roman" w:hAnsi="Times New Roman" w:cs="Times New Roman"/>
          <w:sz w:val="18"/>
          <w:szCs w:val="18"/>
        </w:rPr>
        <w:t>.</w:t>
      </w:r>
    </w:p>
  </w:footnote>
  <w:footnote w:id="17">
    <w:p w14:paraId="39357307" w14:textId="67FB2FF5" w:rsidR="006432DF" w:rsidRPr="007F22CF" w:rsidRDefault="006432DF" w:rsidP="005F317E">
      <w:pPr>
        <w:pStyle w:val="FootnoteText"/>
        <w:rPr>
          <w:rFonts w:ascii="Times New Roman" w:hAnsi="Times New Roman" w:cs="Times New Roman"/>
          <w:sz w:val="18"/>
          <w:szCs w:val="18"/>
        </w:rPr>
      </w:pPr>
      <w:r w:rsidRPr="007F22CF">
        <w:rPr>
          <w:rStyle w:val="FootnoteReference"/>
          <w:rFonts w:ascii="Times New Roman" w:hAnsi="Times New Roman" w:cs="Times New Roman"/>
          <w:sz w:val="18"/>
          <w:szCs w:val="18"/>
        </w:rPr>
        <w:footnoteRef/>
      </w:r>
      <w:r w:rsidRPr="007F22CF">
        <w:rPr>
          <w:rFonts w:ascii="Times New Roman" w:hAnsi="Times New Roman" w:cs="Times New Roman"/>
          <w:sz w:val="18"/>
          <w:szCs w:val="18"/>
        </w:rPr>
        <w:t xml:space="preserve"> Campion, </w:t>
      </w:r>
      <w:r w:rsidRPr="007F22CF">
        <w:rPr>
          <w:rFonts w:ascii="Times New Roman" w:hAnsi="Times New Roman" w:cs="Times New Roman"/>
          <w:i/>
          <w:iCs/>
          <w:sz w:val="18"/>
          <w:szCs w:val="18"/>
        </w:rPr>
        <w:t xml:space="preserve">History of </w:t>
      </w:r>
      <w:r>
        <w:rPr>
          <w:rFonts w:ascii="Times New Roman" w:hAnsi="Times New Roman" w:cs="Times New Roman"/>
          <w:i/>
          <w:iCs/>
          <w:sz w:val="18"/>
          <w:szCs w:val="18"/>
        </w:rPr>
        <w:t xml:space="preserve">Western </w:t>
      </w:r>
      <w:r w:rsidRPr="007F22CF">
        <w:rPr>
          <w:rFonts w:ascii="Times New Roman" w:hAnsi="Times New Roman" w:cs="Times New Roman"/>
          <w:i/>
          <w:iCs/>
          <w:sz w:val="18"/>
          <w:szCs w:val="18"/>
        </w:rPr>
        <w:t xml:space="preserve">Astrology, </w:t>
      </w:r>
      <w:r w:rsidR="00654F6F">
        <w:rPr>
          <w:rFonts w:ascii="Times New Roman" w:hAnsi="Times New Roman" w:cs="Times New Roman"/>
          <w:sz w:val="18"/>
          <w:szCs w:val="18"/>
        </w:rPr>
        <w:t xml:space="preserve">p. </w:t>
      </w:r>
      <w:r w:rsidRPr="007F22CF">
        <w:rPr>
          <w:rFonts w:ascii="Times New Roman" w:hAnsi="Times New Roman" w:cs="Times New Roman"/>
          <w:sz w:val="18"/>
          <w:szCs w:val="18"/>
        </w:rPr>
        <w:t>28</w:t>
      </w:r>
      <w:r>
        <w:rPr>
          <w:rFonts w:ascii="Times New Roman" w:hAnsi="Times New Roman" w:cs="Times New Roman"/>
          <w:sz w:val="18"/>
          <w:szCs w:val="18"/>
        </w:rPr>
        <w:t>.</w:t>
      </w:r>
    </w:p>
  </w:footnote>
  <w:footnote w:id="18">
    <w:p w14:paraId="56C10B5C" w14:textId="39731339" w:rsidR="006432DF" w:rsidRPr="007F22CF" w:rsidRDefault="006432DF">
      <w:pPr>
        <w:pStyle w:val="FootnoteText"/>
        <w:rPr>
          <w:rFonts w:ascii="Times New Roman" w:hAnsi="Times New Roman" w:cs="Times New Roman"/>
          <w:sz w:val="18"/>
          <w:szCs w:val="18"/>
        </w:rPr>
      </w:pPr>
      <w:r w:rsidRPr="007F22CF">
        <w:rPr>
          <w:rStyle w:val="FootnoteReference"/>
          <w:rFonts w:ascii="Times New Roman" w:hAnsi="Times New Roman" w:cs="Times New Roman"/>
          <w:sz w:val="18"/>
          <w:szCs w:val="18"/>
        </w:rPr>
        <w:footnoteRef/>
      </w:r>
      <w:r w:rsidRPr="007F22CF">
        <w:rPr>
          <w:rFonts w:ascii="Times New Roman" w:hAnsi="Times New Roman" w:cs="Times New Roman"/>
          <w:sz w:val="18"/>
          <w:szCs w:val="18"/>
        </w:rPr>
        <w:t xml:space="preserve"> E.B Tylor, </w:t>
      </w:r>
      <w:r w:rsidRPr="007F22CF">
        <w:rPr>
          <w:rFonts w:ascii="Times New Roman" w:eastAsia="Malgun Gothic" w:hAnsi="Times New Roman" w:cs="Times New Roman"/>
          <w:i/>
          <w:iCs/>
          <w:sz w:val="18"/>
          <w:szCs w:val="18"/>
        </w:rPr>
        <w:t xml:space="preserve">Primitive Culture: </w:t>
      </w:r>
      <w:proofErr w:type="gramStart"/>
      <w:r w:rsidRPr="007F22CF">
        <w:rPr>
          <w:rFonts w:ascii="Times New Roman" w:eastAsia="Malgun Gothic" w:hAnsi="Times New Roman" w:cs="Times New Roman"/>
          <w:i/>
          <w:iCs/>
          <w:sz w:val="18"/>
          <w:szCs w:val="18"/>
        </w:rPr>
        <w:t>Researches</w:t>
      </w:r>
      <w:proofErr w:type="gramEnd"/>
      <w:r w:rsidRPr="007F22CF">
        <w:rPr>
          <w:rFonts w:ascii="Times New Roman" w:eastAsia="Malgun Gothic" w:hAnsi="Times New Roman" w:cs="Times New Roman"/>
          <w:i/>
          <w:iCs/>
          <w:sz w:val="18"/>
          <w:szCs w:val="18"/>
        </w:rPr>
        <w:t xml:space="preserve"> into the Development of Mythology, Philosophy, Religion, Art and Custom, Vol. 2</w:t>
      </w:r>
      <w:r w:rsidRPr="007F22CF">
        <w:rPr>
          <w:rFonts w:ascii="Times New Roman" w:eastAsia="Malgun Gothic" w:hAnsi="Times New Roman" w:cs="Times New Roman"/>
          <w:sz w:val="18"/>
          <w:szCs w:val="18"/>
        </w:rPr>
        <w:t xml:space="preserve"> (Oxford University 1871) p. 382.</w:t>
      </w:r>
    </w:p>
  </w:footnote>
  <w:footnote w:id="19">
    <w:p w14:paraId="4E69855A" w14:textId="01082E07" w:rsidR="006432DF" w:rsidRPr="007F22CF" w:rsidRDefault="006432DF">
      <w:pPr>
        <w:pStyle w:val="FootnoteText"/>
        <w:rPr>
          <w:rFonts w:ascii="Times New Roman" w:hAnsi="Times New Roman" w:cs="Times New Roman"/>
          <w:sz w:val="18"/>
          <w:szCs w:val="18"/>
        </w:rPr>
      </w:pPr>
      <w:r w:rsidRPr="007F22CF">
        <w:rPr>
          <w:rStyle w:val="FootnoteReference"/>
          <w:rFonts w:ascii="Times New Roman" w:hAnsi="Times New Roman" w:cs="Times New Roman"/>
          <w:sz w:val="18"/>
          <w:szCs w:val="18"/>
        </w:rPr>
        <w:footnoteRef/>
      </w:r>
      <w:r w:rsidRPr="007F22CF">
        <w:rPr>
          <w:rFonts w:ascii="Times New Roman" w:hAnsi="Times New Roman" w:cs="Times New Roman"/>
          <w:sz w:val="18"/>
          <w:szCs w:val="18"/>
        </w:rPr>
        <w:t xml:space="preserve"> Campion, </w:t>
      </w:r>
      <w:r w:rsidRPr="007F22CF">
        <w:rPr>
          <w:rFonts w:ascii="Times New Roman" w:hAnsi="Times New Roman" w:cs="Times New Roman"/>
          <w:i/>
          <w:iCs/>
          <w:sz w:val="18"/>
          <w:szCs w:val="18"/>
        </w:rPr>
        <w:t xml:space="preserve">History of </w:t>
      </w:r>
      <w:r>
        <w:rPr>
          <w:rFonts w:ascii="Times New Roman" w:hAnsi="Times New Roman" w:cs="Times New Roman"/>
          <w:i/>
          <w:iCs/>
          <w:sz w:val="18"/>
          <w:szCs w:val="18"/>
        </w:rPr>
        <w:t xml:space="preserve">Western </w:t>
      </w:r>
      <w:r w:rsidRPr="007F22CF">
        <w:rPr>
          <w:rFonts w:ascii="Times New Roman" w:hAnsi="Times New Roman" w:cs="Times New Roman"/>
          <w:i/>
          <w:iCs/>
          <w:sz w:val="18"/>
          <w:szCs w:val="18"/>
        </w:rPr>
        <w:t>Astrology,</w:t>
      </w:r>
      <w:r>
        <w:rPr>
          <w:rFonts w:ascii="Times New Roman" w:hAnsi="Times New Roman" w:cs="Times New Roman"/>
          <w:i/>
          <w:iCs/>
          <w:sz w:val="18"/>
          <w:szCs w:val="18"/>
        </w:rPr>
        <w:t xml:space="preserve"> </w:t>
      </w:r>
      <w:r w:rsidR="00654F6F">
        <w:rPr>
          <w:rFonts w:ascii="Times New Roman" w:hAnsi="Times New Roman" w:cs="Times New Roman"/>
          <w:sz w:val="18"/>
          <w:szCs w:val="18"/>
        </w:rPr>
        <w:t xml:space="preserve">p. </w:t>
      </w:r>
      <w:r w:rsidRPr="007F22CF">
        <w:rPr>
          <w:rFonts w:ascii="Times New Roman" w:hAnsi="Times New Roman" w:cs="Times New Roman"/>
          <w:sz w:val="18"/>
          <w:szCs w:val="18"/>
        </w:rPr>
        <w:t>265</w:t>
      </w:r>
      <w:r>
        <w:rPr>
          <w:rFonts w:ascii="Times New Roman" w:hAnsi="Times New Roman" w:cs="Times New Roman"/>
          <w:sz w:val="18"/>
          <w:szCs w:val="18"/>
        </w:rPr>
        <w:t>.</w:t>
      </w:r>
    </w:p>
  </w:footnote>
  <w:footnote w:id="20">
    <w:p w14:paraId="1005D99D" w14:textId="34D2EDA7" w:rsidR="006432DF" w:rsidRPr="001E5889" w:rsidRDefault="006432DF">
      <w:pPr>
        <w:pStyle w:val="FootnoteText"/>
        <w:rPr>
          <w:rFonts w:ascii="Times New Roman" w:hAnsi="Times New Roman" w:cs="Times New Roman"/>
          <w:sz w:val="18"/>
          <w:szCs w:val="18"/>
        </w:rPr>
      </w:pPr>
      <w:r w:rsidRPr="007F22CF">
        <w:rPr>
          <w:rStyle w:val="FootnoteReference"/>
          <w:rFonts w:ascii="Times New Roman" w:hAnsi="Times New Roman" w:cs="Times New Roman"/>
          <w:sz w:val="18"/>
          <w:szCs w:val="18"/>
        </w:rPr>
        <w:footnoteRef/>
      </w:r>
      <w:r w:rsidRPr="007F22CF">
        <w:rPr>
          <w:rFonts w:ascii="Times New Roman" w:hAnsi="Times New Roman" w:cs="Times New Roman"/>
          <w:sz w:val="18"/>
          <w:szCs w:val="18"/>
        </w:rPr>
        <w:t xml:space="preserve"> </w:t>
      </w:r>
      <w:r w:rsidRPr="001E5889">
        <w:rPr>
          <w:rFonts w:ascii="Times New Roman" w:hAnsi="Times New Roman" w:cs="Times New Roman"/>
          <w:sz w:val="18"/>
          <w:szCs w:val="18"/>
        </w:rPr>
        <w:t xml:space="preserve">Richard H. Wilkinson, </w:t>
      </w:r>
      <w:r w:rsidRPr="001E5889">
        <w:rPr>
          <w:rFonts w:ascii="Times New Roman" w:hAnsi="Times New Roman" w:cs="Times New Roman"/>
          <w:i/>
          <w:iCs/>
          <w:sz w:val="18"/>
          <w:szCs w:val="18"/>
        </w:rPr>
        <w:t>The Complete Gods and Goddesses of Ancient Egypt</w:t>
      </w:r>
      <w:r w:rsidRPr="001E5889">
        <w:rPr>
          <w:rFonts w:ascii="Times New Roman" w:hAnsi="Times New Roman" w:cs="Times New Roman"/>
          <w:sz w:val="18"/>
          <w:szCs w:val="18"/>
        </w:rPr>
        <w:t xml:space="preserve"> (London: Thames &amp; Hudson, 2003), pp. 205-206.</w:t>
      </w:r>
    </w:p>
  </w:footnote>
  <w:footnote w:id="21">
    <w:p w14:paraId="6CC2E195" w14:textId="313538E3" w:rsidR="006432DF" w:rsidRPr="007F22CF" w:rsidRDefault="006432DF">
      <w:pPr>
        <w:pStyle w:val="FootnoteText"/>
        <w:rPr>
          <w:rFonts w:ascii="Times New Roman" w:hAnsi="Times New Roman" w:cs="Times New Roman"/>
          <w:sz w:val="18"/>
          <w:szCs w:val="18"/>
        </w:rPr>
      </w:pPr>
      <w:r w:rsidRPr="007F22CF">
        <w:rPr>
          <w:rStyle w:val="FootnoteReference"/>
          <w:rFonts w:ascii="Times New Roman" w:hAnsi="Times New Roman" w:cs="Times New Roman"/>
          <w:sz w:val="18"/>
          <w:szCs w:val="18"/>
        </w:rPr>
        <w:footnoteRef/>
      </w:r>
      <w:r w:rsidRPr="007F22CF">
        <w:rPr>
          <w:rFonts w:ascii="Times New Roman" w:hAnsi="Times New Roman" w:cs="Times New Roman"/>
          <w:sz w:val="18"/>
          <w:szCs w:val="18"/>
        </w:rPr>
        <w:t xml:space="preserve"> Campion, </w:t>
      </w:r>
      <w:r w:rsidRPr="007F22CF">
        <w:rPr>
          <w:rFonts w:ascii="Times New Roman" w:hAnsi="Times New Roman" w:cs="Times New Roman"/>
          <w:i/>
          <w:iCs/>
          <w:sz w:val="18"/>
          <w:szCs w:val="18"/>
        </w:rPr>
        <w:t>History of</w:t>
      </w:r>
      <w:r>
        <w:rPr>
          <w:rFonts w:ascii="Times New Roman" w:hAnsi="Times New Roman" w:cs="Times New Roman"/>
          <w:i/>
          <w:iCs/>
          <w:sz w:val="18"/>
          <w:szCs w:val="18"/>
        </w:rPr>
        <w:t xml:space="preserve"> Western</w:t>
      </w:r>
      <w:r w:rsidRPr="007F22CF">
        <w:rPr>
          <w:rFonts w:ascii="Times New Roman" w:hAnsi="Times New Roman" w:cs="Times New Roman"/>
          <w:i/>
          <w:iCs/>
          <w:sz w:val="18"/>
          <w:szCs w:val="18"/>
        </w:rPr>
        <w:t xml:space="preserve"> Astrology, </w:t>
      </w:r>
      <w:r w:rsidR="00654F6F">
        <w:rPr>
          <w:rFonts w:ascii="Times New Roman" w:hAnsi="Times New Roman" w:cs="Times New Roman"/>
          <w:sz w:val="18"/>
          <w:szCs w:val="18"/>
        </w:rPr>
        <w:t xml:space="preserve">p. </w:t>
      </w:r>
      <w:r w:rsidRPr="007F22CF">
        <w:rPr>
          <w:rFonts w:ascii="Times New Roman" w:hAnsi="Times New Roman" w:cs="Times New Roman"/>
          <w:sz w:val="18"/>
          <w:szCs w:val="18"/>
        </w:rPr>
        <w:t>2</w:t>
      </w:r>
      <w:r>
        <w:rPr>
          <w:rFonts w:ascii="Times New Roman" w:hAnsi="Times New Roman" w:cs="Times New Roman"/>
          <w:sz w:val="18"/>
          <w:szCs w:val="18"/>
        </w:rPr>
        <w:t>.</w:t>
      </w:r>
    </w:p>
  </w:footnote>
  <w:footnote w:id="22">
    <w:p w14:paraId="7094E035" w14:textId="0165B49A" w:rsidR="006432DF" w:rsidRPr="007F22CF" w:rsidRDefault="006432DF">
      <w:pPr>
        <w:pStyle w:val="FootnoteText"/>
        <w:rPr>
          <w:rFonts w:ascii="Times New Roman" w:hAnsi="Times New Roman" w:cs="Times New Roman"/>
          <w:sz w:val="18"/>
          <w:szCs w:val="18"/>
        </w:rPr>
      </w:pPr>
      <w:r w:rsidRPr="007F22CF">
        <w:rPr>
          <w:rStyle w:val="FootnoteReference"/>
          <w:rFonts w:ascii="Times New Roman" w:hAnsi="Times New Roman" w:cs="Times New Roman"/>
          <w:sz w:val="18"/>
          <w:szCs w:val="18"/>
        </w:rPr>
        <w:footnoteRef/>
      </w:r>
      <w:r w:rsidRPr="007F22CF">
        <w:rPr>
          <w:rFonts w:ascii="Times New Roman" w:hAnsi="Times New Roman" w:cs="Times New Roman"/>
          <w:sz w:val="18"/>
          <w:szCs w:val="18"/>
        </w:rPr>
        <w:t xml:space="preserve"> </w:t>
      </w:r>
      <w:r w:rsidR="00654F6F" w:rsidRPr="007F22CF">
        <w:rPr>
          <w:rFonts w:ascii="Times New Roman" w:hAnsi="Times New Roman" w:cs="Times New Roman"/>
          <w:sz w:val="18"/>
          <w:szCs w:val="18"/>
        </w:rPr>
        <w:t xml:space="preserve">Campion, </w:t>
      </w:r>
      <w:r w:rsidR="00654F6F" w:rsidRPr="007F22CF">
        <w:rPr>
          <w:rFonts w:ascii="Times New Roman" w:hAnsi="Times New Roman" w:cs="Times New Roman"/>
          <w:i/>
          <w:iCs/>
          <w:sz w:val="18"/>
          <w:szCs w:val="18"/>
        </w:rPr>
        <w:t>History of</w:t>
      </w:r>
      <w:r w:rsidR="00654F6F">
        <w:rPr>
          <w:rFonts w:ascii="Times New Roman" w:hAnsi="Times New Roman" w:cs="Times New Roman"/>
          <w:i/>
          <w:iCs/>
          <w:sz w:val="18"/>
          <w:szCs w:val="18"/>
        </w:rPr>
        <w:t xml:space="preserve"> Western</w:t>
      </w:r>
      <w:r w:rsidR="00654F6F" w:rsidRPr="007F22CF">
        <w:rPr>
          <w:rFonts w:ascii="Times New Roman" w:hAnsi="Times New Roman" w:cs="Times New Roman"/>
          <w:i/>
          <w:iCs/>
          <w:sz w:val="18"/>
          <w:szCs w:val="18"/>
        </w:rPr>
        <w:t xml:space="preserve"> Astrology, </w:t>
      </w:r>
      <w:r w:rsidR="00654F6F">
        <w:rPr>
          <w:rFonts w:ascii="Times New Roman" w:hAnsi="Times New Roman" w:cs="Times New Roman"/>
          <w:sz w:val="18"/>
          <w:szCs w:val="18"/>
        </w:rPr>
        <w:t xml:space="preserve">p. </w:t>
      </w:r>
      <w:r w:rsidR="00654F6F" w:rsidRPr="007F22CF">
        <w:rPr>
          <w:rFonts w:ascii="Times New Roman" w:hAnsi="Times New Roman" w:cs="Times New Roman"/>
          <w:sz w:val="18"/>
          <w:szCs w:val="18"/>
        </w:rPr>
        <w:t>2</w:t>
      </w:r>
      <w:r w:rsidR="00654F6F">
        <w:rPr>
          <w:rFonts w:ascii="Times New Roman" w:hAnsi="Times New Roman" w:cs="Times New Roman"/>
          <w:sz w:val="18"/>
          <w:szCs w:val="18"/>
        </w:rPr>
        <w:t>.</w:t>
      </w:r>
    </w:p>
  </w:footnote>
  <w:footnote w:id="23">
    <w:p w14:paraId="0FB748EC" w14:textId="65DFE672" w:rsidR="006432DF" w:rsidRPr="007F22CF" w:rsidRDefault="006432DF">
      <w:pPr>
        <w:pStyle w:val="FootnoteText"/>
        <w:rPr>
          <w:rFonts w:ascii="Times New Roman" w:hAnsi="Times New Roman" w:cs="Times New Roman"/>
          <w:sz w:val="18"/>
          <w:szCs w:val="18"/>
        </w:rPr>
      </w:pPr>
      <w:r w:rsidRPr="007F22CF">
        <w:rPr>
          <w:rStyle w:val="FootnoteReference"/>
          <w:rFonts w:ascii="Times New Roman" w:hAnsi="Times New Roman" w:cs="Times New Roman"/>
          <w:sz w:val="18"/>
          <w:szCs w:val="18"/>
        </w:rPr>
        <w:footnoteRef/>
      </w:r>
      <w:r w:rsidRPr="007F22CF">
        <w:rPr>
          <w:rFonts w:ascii="Times New Roman" w:hAnsi="Times New Roman" w:cs="Times New Roman"/>
          <w:sz w:val="18"/>
          <w:szCs w:val="18"/>
        </w:rPr>
        <w:t xml:space="preserve"> Carl Jung, </w:t>
      </w:r>
      <w:r w:rsidRPr="007F22CF">
        <w:rPr>
          <w:rFonts w:ascii="Times New Roman" w:hAnsi="Times New Roman" w:cs="Times New Roman"/>
          <w:i/>
          <w:iCs/>
          <w:sz w:val="18"/>
          <w:szCs w:val="18"/>
        </w:rPr>
        <w:t>The Development of Personality</w:t>
      </w:r>
      <w:r w:rsidRPr="007F22CF">
        <w:rPr>
          <w:rFonts w:ascii="Times New Roman" w:hAnsi="Times New Roman" w:cs="Times New Roman"/>
          <w:sz w:val="18"/>
          <w:szCs w:val="18"/>
        </w:rPr>
        <w:t>, trans. By E. F. C Hull.</w:t>
      </w:r>
      <w:r w:rsidRPr="007F22CF">
        <w:rPr>
          <w:rFonts w:ascii="Times New Roman" w:hAnsi="Times New Roman" w:cs="Times New Roman"/>
          <w:i/>
          <w:iCs/>
          <w:sz w:val="18"/>
          <w:szCs w:val="18"/>
        </w:rPr>
        <w:t xml:space="preserve"> </w:t>
      </w:r>
      <w:r w:rsidRPr="007F22CF">
        <w:rPr>
          <w:rFonts w:ascii="Times New Roman" w:hAnsi="Times New Roman" w:cs="Times New Roman"/>
          <w:sz w:val="18"/>
          <w:szCs w:val="18"/>
        </w:rPr>
        <w:t>(New York: Princeton University Press, 1981[1954]) p.</w:t>
      </w:r>
      <w:r>
        <w:rPr>
          <w:rFonts w:ascii="Times New Roman" w:hAnsi="Times New Roman" w:cs="Times New Roman"/>
          <w:sz w:val="18"/>
          <w:szCs w:val="18"/>
        </w:rPr>
        <w:t xml:space="preserve"> </w:t>
      </w:r>
      <w:r w:rsidRPr="007F22CF">
        <w:rPr>
          <w:rFonts w:ascii="Times New Roman" w:hAnsi="Times New Roman" w:cs="Times New Roman"/>
          <w:sz w:val="18"/>
          <w:szCs w:val="18"/>
        </w:rPr>
        <w:t>85</w:t>
      </w:r>
      <w:r>
        <w:rPr>
          <w:rFonts w:ascii="Times New Roman" w:hAnsi="Times New Roman" w:cs="Times New Roman"/>
          <w:sz w:val="18"/>
          <w:szCs w:val="18"/>
        </w:rPr>
        <w:t>.</w:t>
      </w:r>
    </w:p>
  </w:footnote>
  <w:footnote w:id="24">
    <w:p w14:paraId="3ED841D2" w14:textId="3F798E3A" w:rsidR="006432DF" w:rsidRPr="007F22CF" w:rsidRDefault="006432DF">
      <w:pPr>
        <w:pStyle w:val="FootnoteText"/>
        <w:rPr>
          <w:rFonts w:ascii="Times New Roman" w:hAnsi="Times New Roman" w:cs="Times New Roman"/>
          <w:sz w:val="18"/>
          <w:szCs w:val="18"/>
        </w:rPr>
      </w:pPr>
      <w:r w:rsidRPr="007F22CF">
        <w:rPr>
          <w:rStyle w:val="FootnoteReference"/>
          <w:rFonts w:ascii="Times New Roman" w:hAnsi="Times New Roman" w:cs="Times New Roman"/>
          <w:sz w:val="18"/>
          <w:szCs w:val="18"/>
        </w:rPr>
        <w:footnoteRef/>
      </w:r>
      <w:r w:rsidRPr="007F22CF">
        <w:rPr>
          <w:rFonts w:ascii="Times New Roman" w:hAnsi="Times New Roman" w:cs="Times New Roman"/>
          <w:sz w:val="18"/>
          <w:szCs w:val="18"/>
        </w:rPr>
        <w:t xml:space="preserve"> </w:t>
      </w:r>
      <w:r>
        <w:rPr>
          <w:rFonts w:ascii="Times New Roman" w:hAnsi="Times New Roman" w:cs="Times New Roman"/>
          <w:sz w:val="18"/>
          <w:szCs w:val="18"/>
        </w:rPr>
        <w:t xml:space="preserve">Patricia </w:t>
      </w:r>
      <w:r w:rsidRPr="007F22CF">
        <w:rPr>
          <w:rFonts w:ascii="Times New Roman" w:hAnsi="Times New Roman" w:cs="Times New Roman"/>
          <w:sz w:val="18"/>
          <w:szCs w:val="18"/>
        </w:rPr>
        <w:t xml:space="preserve">Valdez, and Albert Mehrabian, 'Effects of </w:t>
      </w:r>
      <w:proofErr w:type="spellStart"/>
      <w:r w:rsidRPr="007F22CF">
        <w:rPr>
          <w:rFonts w:ascii="Times New Roman" w:hAnsi="Times New Roman" w:cs="Times New Roman"/>
          <w:sz w:val="18"/>
          <w:szCs w:val="18"/>
        </w:rPr>
        <w:t>Color</w:t>
      </w:r>
      <w:proofErr w:type="spellEnd"/>
      <w:r w:rsidRPr="007F22CF">
        <w:rPr>
          <w:rFonts w:ascii="Times New Roman" w:hAnsi="Times New Roman" w:cs="Times New Roman"/>
          <w:sz w:val="18"/>
          <w:szCs w:val="18"/>
        </w:rPr>
        <w:t xml:space="preserve"> on Emotions', </w:t>
      </w:r>
      <w:r w:rsidRPr="0044726B">
        <w:rPr>
          <w:rFonts w:ascii="Times New Roman" w:hAnsi="Times New Roman" w:cs="Times New Roman"/>
          <w:i/>
          <w:iCs/>
          <w:sz w:val="18"/>
          <w:szCs w:val="18"/>
        </w:rPr>
        <w:t>Journal of Experimental Psychology</w:t>
      </w:r>
      <w:r w:rsidRPr="007F22CF">
        <w:rPr>
          <w:rFonts w:ascii="Times New Roman" w:hAnsi="Times New Roman" w:cs="Times New Roman"/>
          <w:sz w:val="18"/>
          <w:szCs w:val="18"/>
        </w:rPr>
        <w:t>, 123 (1994),</w:t>
      </w:r>
      <w:r>
        <w:rPr>
          <w:rFonts w:ascii="Times New Roman" w:hAnsi="Times New Roman" w:cs="Times New Roman"/>
          <w:sz w:val="18"/>
          <w:szCs w:val="18"/>
        </w:rPr>
        <w:t xml:space="preserve"> pp.</w:t>
      </w:r>
      <w:r w:rsidRPr="007F22CF">
        <w:rPr>
          <w:rFonts w:ascii="Times New Roman" w:hAnsi="Times New Roman" w:cs="Times New Roman"/>
          <w:sz w:val="18"/>
          <w:szCs w:val="18"/>
        </w:rPr>
        <w:t xml:space="preserve"> 394, 396</w:t>
      </w:r>
      <w:r w:rsidR="00BF328B">
        <w:rPr>
          <w:rFonts w:ascii="Times New Roman" w:hAnsi="Times New Roman" w:cs="Times New Roman"/>
          <w:sz w:val="18"/>
          <w:szCs w:val="18"/>
        </w:rPr>
        <w:t xml:space="preserve">, [hereafter </w:t>
      </w:r>
      <w:r w:rsidR="00BF328B" w:rsidRPr="00AD0AA3">
        <w:rPr>
          <w:rFonts w:ascii="Times New Roman" w:hAnsi="Times New Roman" w:cs="Times New Roman"/>
          <w:sz w:val="18"/>
          <w:szCs w:val="18"/>
        </w:rPr>
        <w:t>Valdez and Mehrabian</w:t>
      </w:r>
      <w:r w:rsidR="00BF328B">
        <w:rPr>
          <w:rFonts w:ascii="Times New Roman" w:hAnsi="Times New Roman" w:cs="Times New Roman"/>
          <w:sz w:val="18"/>
          <w:szCs w:val="18"/>
        </w:rPr>
        <w:t xml:space="preserve">, </w:t>
      </w:r>
      <w:r w:rsidR="00BF328B" w:rsidRPr="007F22CF">
        <w:rPr>
          <w:rFonts w:ascii="Times New Roman" w:hAnsi="Times New Roman" w:cs="Times New Roman"/>
          <w:sz w:val="18"/>
          <w:szCs w:val="18"/>
        </w:rPr>
        <w:t xml:space="preserve">'Effects of </w:t>
      </w:r>
      <w:proofErr w:type="spellStart"/>
      <w:r w:rsidR="00BF328B" w:rsidRPr="007F22CF">
        <w:rPr>
          <w:rFonts w:ascii="Times New Roman" w:hAnsi="Times New Roman" w:cs="Times New Roman"/>
          <w:sz w:val="18"/>
          <w:szCs w:val="18"/>
        </w:rPr>
        <w:t>Color</w:t>
      </w:r>
      <w:proofErr w:type="spellEnd"/>
      <w:r w:rsidR="00BF328B" w:rsidRPr="007F22CF">
        <w:rPr>
          <w:rFonts w:ascii="Times New Roman" w:hAnsi="Times New Roman" w:cs="Times New Roman"/>
          <w:sz w:val="18"/>
          <w:szCs w:val="18"/>
        </w:rPr>
        <w:t xml:space="preserve"> on Emotions'</w:t>
      </w:r>
      <w:r w:rsidR="00BF328B">
        <w:rPr>
          <w:rFonts w:ascii="Times New Roman" w:hAnsi="Times New Roman" w:cs="Times New Roman"/>
          <w:sz w:val="18"/>
          <w:szCs w:val="18"/>
        </w:rPr>
        <w:t>]</w:t>
      </w:r>
      <w:r w:rsidRPr="007F22CF">
        <w:rPr>
          <w:rFonts w:ascii="Times New Roman" w:hAnsi="Times New Roman" w:cs="Times New Roman"/>
          <w:sz w:val="18"/>
          <w:szCs w:val="18"/>
        </w:rPr>
        <w:t>; Andrew J</w:t>
      </w:r>
      <w:r>
        <w:rPr>
          <w:rFonts w:ascii="Times New Roman" w:hAnsi="Times New Roman" w:cs="Times New Roman"/>
          <w:sz w:val="18"/>
          <w:szCs w:val="18"/>
        </w:rPr>
        <w:t xml:space="preserve"> Elliot </w:t>
      </w:r>
      <w:r w:rsidRPr="007F22CF">
        <w:rPr>
          <w:rFonts w:ascii="Times New Roman" w:hAnsi="Times New Roman" w:cs="Times New Roman"/>
          <w:sz w:val="18"/>
          <w:szCs w:val="18"/>
        </w:rPr>
        <w:t>and Markus A. Maier, '</w:t>
      </w:r>
      <w:proofErr w:type="spellStart"/>
      <w:r w:rsidRPr="007F22CF">
        <w:rPr>
          <w:rFonts w:ascii="Times New Roman" w:hAnsi="Times New Roman" w:cs="Times New Roman"/>
          <w:sz w:val="18"/>
          <w:szCs w:val="18"/>
        </w:rPr>
        <w:t>Color</w:t>
      </w:r>
      <w:proofErr w:type="spellEnd"/>
      <w:r w:rsidRPr="007F22CF">
        <w:rPr>
          <w:rFonts w:ascii="Times New Roman" w:hAnsi="Times New Roman" w:cs="Times New Roman"/>
          <w:sz w:val="18"/>
          <w:szCs w:val="18"/>
        </w:rPr>
        <w:t xml:space="preserve"> and Psychological Functioning', </w:t>
      </w:r>
      <w:r w:rsidRPr="0044726B">
        <w:rPr>
          <w:rFonts w:ascii="Times New Roman" w:hAnsi="Times New Roman" w:cs="Times New Roman"/>
          <w:i/>
          <w:iCs/>
          <w:sz w:val="18"/>
          <w:szCs w:val="18"/>
        </w:rPr>
        <w:t>Current Directions in Psychological Science</w:t>
      </w:r>
      <w:r w:rsidRPr="007F22CF">
        <w:rPr>
          <w:rFonts w:ascii="Times New Roman" w:hAnsi="Times New Roman" w:cs="Times New Roman"/>
          <w:sz w:val="18"/>
          <w:szCs w:val="18"/>
        </w:rPr>
        <w:t xml:space="preserve">, 16 (2007), </w:t>
      </w:r>
      <w:r>
        <w:rPr>
          <w:rFonts w:ascii="Times New Roman" w:hAnsi="Times New Roman" w:cs="Times New Roman"/>
          <w:sz w:val="18"/>
          <w:szCs w:val="18"/>
        </w:rPr>
        <w:t xml:space="preserve">p. </w:t>
      </w:r>
      <w:r w:rsidRPr="007F22CF">
        <w:rPr>
          <w:rFonts w:ascii="Times New Roman" w:hAnsi="Times New Roman" w:cs="Times New Roman"/>
          <w:sz w:val="18"/>
          <w:szCs w:val="18"/>
        </w:rPr>
        <w:t>250</w:t>
      </w:r>
      <w:r w:rsidR="0012702F">
        <w:rPr>
          <w:rFonts w:ascii="Times New Roman" w:hAnsi="Times New Roman" w:cs="Times New Roman"/>
          <w:sz w:val="18"/>
          <w:szCs w:val="18"/>
        </w:rPr>
        <w:t>, [hereafter</w:t>
      </w:r>
      <w:r w:rsidR="00857065">
        <w:rPr>
          <w:rFonts w:ascii="Times New Roman" w:hAnsi="Times New Roman" w:cs="Times New Roman"/>
          <w:sz w:val="18"/>
          <w:szCs w:val="18"/>
        </w:rPr>
        <w:t xml:space="preserve"> </w:t>
      </w:r>
      <w:r w:rsidR="00857065" w:rsidRPr="007F22CF">
        <w:rPr>
          <w:rFonts w:ascii="Times New Roman" w:hAnsi="Times New Roman" w:cs="Times New Roman"/>
          <w:sz w:val="18"/>
          <w:szCs w:val="18"/>
        </w:rPr>
        <w:t>Elliot, and Maier, '</w:t>
      </w:r>
      <w:proofErr w:type="spellStart"/>
      <w:r w:rsidR="00857065" w:rsidRPr="007F22CF">
        <w:rPr>
          <w:rFonts w:ascii="Times New Roman" w:hAnsi="Times New Roman" w:cs="Times New Roman"/>
          <w:sz w:val="18"/>
          <w:szCs w:val="18"/>
        </w:rPr>
        <w:t>Color</w:t>
      </w:r>
      <w:proofErr w:type="spellEnd"/>
      <w:r w:rsidR="00857065" w:rsidRPr="007F22CF">
        <w:rPr>
          <w:rFonts w:ascii="Times New Roman" w:hAnsi="Times New Roman" w:cs="Times New Roman"/>
          <w:sz w:val="18"/>
          <w:szCs w:val="18"/>
        </w:rPr>
        <w:t xml:space="preserve"> and Psychological Functioning'</w:t>
      </w:r>
      <w:r w:rsidR="0012702F">
        <w:rPr>
          <w:rFonts w:ascii="Times New Roman" w:hAnsi="Times New Roman" w:cs="Times New Roman"/>
          <w:sz w:val="18"/>
          <w:szCs w:val="18"/>
        </w:rPr>
        <w:t>]</w:t>
      </w:r>
      <w:r w:rsidRPr="007F22CF">
        <w:rPr>
          <w:rFonts w:ascii="Times New Roman" w:hAnsi="Times New Roman" w:cs="Times New Roman"/>
          <w:sz w:val="18"/>
          <w:szCs w:val="18"/>
        </w:rPr>
        <w:t xml:space="preserve">; </w:t>
      </w:r>
      <w:r>
        <w:rPr>
          <w:rFonts w:ascii="Times New Roman" w:hAnsi="Times New Roman" w:cs="Times New Roman"/>
          <w:sz w:val="18"/>
          <w:szCs w:val="18"/>
        </w:rPr>
        <w:t xml:space="preserve">Nancy J. </w:t>
      </w:r>
      <w:r w:rsidRPr="007F22CF">
        <w:rPr>
          <w:rFonts w:ascii="Times New Roman" w:hAnsi="Times New Roman" w:cs="Times New Roman"/>
          <w:sz w:val="18"/>
          <w:szCs w:val="18"/>
        </w:rPr>
        <w:t xml:space="preserve">Stone, </w:t>
      </w:r>
      <w:r>
        <w:rPr>
          <w:rFonts w:ascii="Times New Roman" w:hAnsi="Times New Roman" w:cs="Times New Roman"/>
          <w:sz w:val="18"/>
          <w:szCs w:val="18"/>
        </w:rPr>
        <w:t>and Anthony J.</w:t>
      </w:r>
      <w:r w:rsidRPr="007F22CF">
        <w:rPr>
          <w:rFonts w:ascii="Times New Roman" w:hAnsi="Times New Roman" w:cs="Times New Roman"/>
          <w:sz w:val="18"/>
          <w:szCs w:val="18"/>
        </w:rPr>
        <w:t xml:space="preserve"> English,</w:t>
      </w:r>
      <w:r>
        <w:rPr>
          <w:rFonts w:ascii="Times New Roman" w:hAnsi="Times New Roman" w:cs="Times New Roman"/>
          <w:sz w:val="18"/>
          <w:szCs w:val="18"/>
        </w:rPr>
        <w:t xml:space="preserve"> ‘</w:t>
      </w:r>
      <w:r w:rsidRPr="007F22CF">
        <w:rPr>
          <w:rFonts w:ascii="Times New Roman" w:hAnsi="Times New Roman" w:cs="Times New Roman"/>
          <w:sz w:val="18"/>
          <w:szCs w:val="18"/>
        </w:rPr>
        <w:t xml:space="preserve">Task type, posters, and workspace </w:t>
      </w:r>
      <w:proofErr w:type="spellStart"/>
      <w:r w:rsidRPr="007F22CF">
        <w:rPr>
          <w:rFonts w:ascii="Times New Roman" w:hAnsi="Times New Roman" w:cs="Times New Roman"/>
          <w:sz w:val="18"/>
          <w:szCs w:val="18"/>
        </w:rPr>
        <w:t>color</w:t>
      </w:r>
      <w:proofErr w:type="spellEnd"/>
      <w:r w:rsidRPr="007F22CF">
        <w:rPr>
          <w:rFonts w:ascii="Times New Roman" w:hAnsi="Times New Roman" w:cs="Times New Roman"/>
          <w:sz w:val="18"/>
          <w:szCs w:val="18"/>
        </w:rPr>
        <w:t xml:space="preserve"> on mood, satisfaction, and performance</w:t>
      </w:r>
      <w:r>
        <w:rPr>
          <w:rFonts w:ascii="Times New Roman" w:hAnsi="Times New Roman" w:cs="Times New Roman"/>
          <w:sz w:val="18"/>
          <w:szCs w:val="18"/>
        </w:rPr>
        <w:t>’,</w:t>
      </w:r>
      <w:r w:rsidRPr="007F22CF">
        <w:rPr>
          <w:rFonts w:ascii="Times New Roman" w:hAnsi="Times New Roman" w:cs="Times New Roman"/>
          <w:sz w:val="18"/>
          <w:szCs w:val="18"/>
        </w:rPr>
        <w:t xml:space="preserve"> </w:t>
      </w:r>
      <w:r w:rsidRPr="005B161E">
        <w:rPr>
          <w:rFonts w:ascii="Times New Roman" w:hAnsi="Times New Roman" w:cs="Times New Roman"/>
          <w:i/>
          <w:iCs/>
          <w:sz w:val="18"/>
          <w:szCs w:val="18"/>
        </w:rPr>
        <w:t>Journal of Environmental Psychology</w:t>
      </w:r>
      <w:r w:rsidRPr="007F22CF">
        <w:rPr>
          <w:rFonts w:ascii="Times New Roman" w:hAnsi="Times New Roman" w:cs="Times New Roman"/>
          <w:sz w:val="18"/>
          <w:szCs w:val="18"/>
        </w:rPr>
        <w:t>, 18,</w:t>
      </w:r>
      <w:r>
        <w:rPr>
          <w:rFonts w:ascii="Times New Roman" w:hAnsi="Times New Roman" w:cs="Times New Roman"/>
          <w:sz w:val="18"/>
          <w:szCs w:val="18"/>
        </w:rPr>
        <w:t xml:space="preserve"> (1998), pp.</w:t>
      </w:r>
      <w:r w:rsidRPr="007F22CF">
        <w:rPr>
          <w:rFonts w:ascii="Times New Roman" w:hAnsi="Times New Roman" w:cs="Times New Roman"/>
          <w:sz w:val="18"/>
          <w:szCs w:val="18"/>
        </w:rPr>
        <w:t xml:space="preserve"> 175–185.</w:t>
      </w:r>
    </w:p>
  </w:footnote>
  <w:footnote w:id="25">
    <w:p w14:paraId="4B77AE44" w14:textId="1B0CDD58" w:rsidR="006432DF" w:rsidRPr="007F22CF" w:rsidRDefault="006432DF">
      <w:pPr>
        <w:pStyle w:val="FootnoteText"/>
        <w:rPr>
          <w:rFonts w:ascii="Times New Roman" w:hAnsi="Times New Roman" w:cs="Times New Roman"/>
          <w:sz w:val="18"/>
          <w:szCs w:val="18"/>
        </w:rPr>
      </w:pPr>
      <w:r w:rsidRPr="007F22CF">
        <w:rPr>
          <w:rStyle w:val="FootnoteReference"/>
          <w:rFonts w:ascii="Times New Roman" w:hAnsi="Times New Roman" w:cs="Times New Roman"/>
          <w:sz w:val="18"/>
          <w:szCs w:val="18"/>
        </w:rPr>
        <w:footnoteRef/>
      </w:r>
      <w:r w:rsidRPr="007F22CF">
        <w:rPr>
          <w:rFonts w:ascii="Times New Roman" w:hAnsi="Times New Roman" w:cs="Times New Roman"/>
          <w:sz w:val="18"/>
          <w:szCs w:val="18"/>
        </w:rPr>
        <w:t xml:space="preserve"> Elliot, and Maier, '</w:t>
      </w:r>
      <w:proofErr w:type="spellStart"/>
      <w:r w:rsidRPr="007F22CF">
        <w:rPr>
          <w:rFonts w:ascii="Times New Roman" w:hAnsi="Times New Roman" w:cs="Times New Roman"/>
          <w:sz w:val="18"/>
          <w:szCs w:val="18"/>
        </w:rPr>
        <w:t>Color</w:t>
      </w:r>
      <w:proofErr w:type="spellEnd"/>
      <w:r w:rsidRPr="007F22CF">
        <w:rPr>
          <w:rFonts w:ascii="Times New Roman" w:hAnsi="Times New Roman" w:cs="Times New Roman"/>
          <w:sz w:val="18"/>
          <w:szCs w:val="18"/>
        </w:rPr>
        <w:t xml:space="preserve"> and Psychological Functioning', </w:t>
      </w:r>
      <w:r w:rsidR="00857065">
        <w:rPr>
          <w:rFonts w:ascii="Times New Roman" w:hAnsi="Times New Roman" w:cs="Times New Roman"/>
          <w:sz w:val="18"/>
          <w:szCs w:val="18"/>
        </w:rPr>
        <w:t>p.</w:t>
      </w:r>
      <w:r>
        <w:rPr>
          <w:rFonts w:ascii="Times New Roman" w:hAnsi="Times New Roman" w:cs="Times New Roman"/>
          <w:sz w:val="18"/>
          <w:szCs w:val="18"/>
        </w:rPr>
        <w:t xml:space="preserve"> 250</w:t>
      </w:r>
      <w:r w:rsidRPr="007F22CF">
        <w:rPr>
          <w:rFonts w:ascii="Times New Roman" w:hAnsi="Times New Roman" w:cs="Times New Roman"/>
          <w:sz w:val="18"/>
          <w:szCs w:val="18"/>
        </w:rPr>
        <w:t xml:space="preserve">; </w:t>
      </w:r>
      <w:r>
        <w:rPr>
          <w:rFonts w:ascii="Times New Roman" w:hAnsi="Times New Roman" w:cs="Times New Roman"/>
          <w:sz w:val="18"/>
          <w:szCs w:val="18"/>
        </w:rPr>
        <w:t xml:space="preserve">Kurt </w:t>
      </w:r>
      <w:r w:rsidRPr="007F22CF">
        <w:rPr>
          <w:rFonts w:ascii="Times New Roman" w:hAnsi="Times New Roman" w:cs="Times New Roman"/>
          <w:sz w:val="18"/>
          <w:szCs w:val="18"/>
        </w:rPr>
        <w:t xml:space="preserve">Goldstein, </w:t>
      </w:r>
      <w:r>
        <w:rPr>
          <w:rFonts w:ascii="Times New Roman" w:hAnsi="Times New Roman" w:cs="Times New Roman"/>
          <w:sz w:val="18"/>
          <w:szCs w:val="18"/>
        </w:rPr>
        <w:t>‘</w:t>
      </w:r>
      <w:r w:rsidRPr="007F22CF">
        <w:rPr>
          <w:rFonts w:ascii="Times New Roman" w:hAnsi="Times New Roman" w:cs="Times New Roman"/>
          <w:sz w:val="18"/>
          <w:szCs w:val="18"/>
        </w:rPr>
        <w:t xml:space="preserve">Some experimental observations concerning the influence of </w:t>
      </w:r>
      <w:proofErr w:type="spellStart"/>
      <w:r w:rsidRPr="007F22CF">
        <w:rPr>
          <w:rFonts w:ascii="Times New Roman" w:hAnsi="Times New Roman" w:cs="Times New Roman"/>
          <w:sz w:val="18"/>
          <w:szCs w:val="18"/>
        </w:rPr>
        <w:t>colors</w:t>
      </w:r>
      <w:proofErr w:type="spellEnd"/>
      <w:r w:rsidRPr="007F22CF">
        <w:rPr>
          <w:rFonts w:ascii="Times New Roman" w:hAnsi="Times New Roman" w:cs="Times New Roman"/>
          <w:sz w:val="18"/>
          <w:szCs w:val="18"/>
        </w:rPr>
        <w:t xml:space="preserve"> on the function of the organism</w:t>
      </w:r>
      <w:r>
        <w:rPr>
          <w:rFonts w:ascii="Times New Roman" w:hAnsi="Times New Roman" w:cs="Times New Roman"/>
          <w:sz w:val="18"/>
          <w:szCs w:val="18"/>
        </w:rPr>
        <w:t>’,</w:t>
      </w:r>
      <w:r w:rsidRPr="007F22CF">
        <w:rPr>
          <w:rFonts w:ascii="Times New Roman" w:hAnsi="Times New Roman" w:cs="Times New Roman"/>
          <w:sz w:val="18"/>
          <w:szCs w:val="18"/>
        </w:rPr>
        <w:t xml:space="preserve"> </w:t>
      </w:r>
      <w:r w:rsidRPr="00BE60F3">
        <w:rPr>
          <w:rFonts w:ascii="Times New Roman" w:hAnsi="Times New Roman" w:cs="Times New Roman"/>
          <w:i/>
          <w:iCs/>
          <w:sz w:val="18"/>
          <w:szCs w:val="18"/>
        </w:rPr>
        <w:t>Occupational Therapy and Rehabilitation</w:t>
      </w:r>
      <w:r w:rsidRPr="007F22CF">
        <w:rPr>
          <w:rFonts w:ascii="Times New Roman" w:hAnsi="Times New Roman" w:cs="Times New Roman"/>
          <w:sz w:val="18"/>
          <w:szCs w:val="18"/>
        </w:rPr>
        <w:t>, 21,</w:t>
      </w:r>
      <w:r>
        <w:rPr>
          <w:rFonts w:ascii="Times New Roman" w:hAnsi="Times New Roman" w:cs="Times New Roman"/>
          <w:sz w:val="18"/>
          <w:szCs w:val="18"/>
        </w:rPr>
        <w:t xml:space="preserve"> (1942), pp.</w:t>
      </w:r>
      <w:r w:rsidRPr="007F22CF">
        <w:rPr>
          <w:rFonts w:ascii="Times New Roman" w:hAnsi="Times New Roman" w:cs="Times New Roman"/>
          <w:sz w:val="18"/>
          <w:szCs w:val="18"/>
        </w:rPr>
        <w:t xml:space="preserve"> 147–151.</w:t>
      </w:r>
    </w:p>
  </w:footnote>
  <w:footnote w:id="26">
    <w:p w14:paraId="48C8536D" w14:textId="6EDBD62B" w:rsidR="006432DF" w:rsidRPr="007F22CF" w:rsidRDefault="006432DF">
      <w:pPr>
        <w:pStyle w:val="FootnoteText"/>
        <w:rPr>
          <w:rFonts w:ascii="Times New Roman" w:hAnsi="Times New Roman" w:cs="Times New Roman"/>
          <w:sz w:val="18"/>
          <w:szCs w:val="18"/>
        </w:rPr>
      </w:pPr>
      <w:r w:rsidRPr="007F22CF">
        <w:rPr>
          <w:rStyle w:val="FootnoteReference"/>
          <w:rFonts w:ascii="Times New Roman" w:hAnsi="Times New Roman" w:cs="Times New Roman"/>
          <w:sz w:val="18"/>
          <w:szCs w:val="18"/>
        </w:rPr>
        <w:footnoteRef/>
      </w:r>
      <w:r w:rsidRPr="007F22CF">
        <w:rPr>
          <w:rFonts w:ascii="Times New Roman" w:hAnsi="Times New Roman" w:cs="Times New Roman"/>
          <w:sz w:val="18"/>
          <w:szCs w:val="18"/>
        </w:rPr>
        <w:t xml:space="preserve"> </w:t>
      </w:r>
      <w:r w:rsidRPr="00AD0AA3">
        <w:rPr>
          <w:rFonts w:ascii="Times New Roman" w:hAnsi="Times New Roman" w:cs="Times New Roman"/>
          <w:sz w:val="18"/>
          <w:szCs w:val="18"/>
        </w:rPr>
        <w:t>Valdez and Mehrabian</w:t>
      </w:r>
      <w:r>
        <w:rPr>
          <w:rFonts w:ascii="Times New Roman" w:hAnsi="Times New Roman" w:cs="Times New Roman"/>
          <w:sz w:val="18"/>
          <w:szCs w:val="18"/>
        </w:rPr>
        <w:t xml:space="preserve">, </w:t>
      </w:r>
      <w:r w:rsidRPr="007F22CF">
        <w:rPr>
          <w:rFonts w:ascii="Times New Roman" w:hAnsi="Times New Roman" w:cs="Times New Roman"/>
          <w:sz w:val="18"/>
          <w:szCs w:val="18"/>
        </w:rPr>
        <w:t xml:space="preserve">'Effects of </w:t>
      </w:r>
      <w:proofErr w:type="spellStart"/>
      <w:r w:rsidRPr="007F22CF">
        <w:rPr>
          <w:rFonts w:ascii="Times New Roman" w:hAnsi="Times New Roman" w:cs="Times New Roman"/>
          <w:sz w:val="18"/>
          <w:szCs w:val="18"/>
        </w:rPr>
        <w:t>Color</w:t>
      </w:r>
      <w:proofErr w:type="spellEnd"/>
      <w:r w:rsidRPr="007F22CF">
        <w:rPr>
          <w:rFonts w:ascii="Times New Roman" w:hAnsi="Times New Roman" w:cs="Times New Roman"/>
          <w:sz w:val="18"/>
          <w:szCs w:val="18"/>
        </w:rPr>
        <w:t xml:space="preserve"> on Emotions'</w:t>
      </w:r>
      <w:r>
        <w:rPr>
          <w:rFonts w:ascii="Times New Roman" w:hAnsi="Times New Roman" w:cs="Times New Roman"/>
          <w:sz w:val="18"/>
          <w:szCs w:val="18"/>
        </w:rPr>
        <w:t xml:space="preserve">, </w:t>
      </w:r>
      <w:r w:rsidR="0012702F">
        <w:rPr>
          <w:rFonts w:ascii="Times New Roman" w:hAnsi="Times New Roman" w:cs="Times New Roman"/>
          <w:sz w:val="18"/>
          <w:szCs w:val="18"/>
        </w:rPr>
        <w:t>p.</w:t>
      </w:r>
      <w:r w:rsidRPr="00AD0AA3">
        <w:rPr>
          <w:rFonts w:ascii="Times New Roman" w:hAnsi="Times New Roman" w:cs="Times New Roman"/>
          <w:sz w:val="18"/>
          <w:szCs w:val="18"/>
        </w:rPr>
        <w:t xml:space="preserve"> 39</w:t>
      </w:r>
      <w:r>
        <w:rPr>
          <w:rFonts w:ascii="Times New Roman" w:hAnsi="Times New Roman" w:cs="Times New Roman"/>
          <w:sz w:val="18"/>
          <w:szCs w:val="18"/>
        </w:rPr>
        <w:t>6</w:t>
      </w:r>
      <w:r w:rsidRPr="007F22CF">
        <w:rPr>
          <w:rFonts w:ascii="Times New Roman" w:hAnsi="Times New Roman" w:cs="Times New Roman"/>
          <w:sz w:val="18"/>
          <w:szCs w:val="18"/>
        </w:rPr>
        <w:t>.</w:t>
      </w:r>
    </w:p>
  </w:footnote>
  <w:footnote w:id="27">
    <w:p w14:paraId="5F046286" w14:textId="2B8E5EC6" w:rsidR="006432DF" w:rsidRPr="007F22CF" w:rsidRDefault="006432DF" w:rsidP="008F78A6">
      <w:pPr>
        <w:pStyle w:val="FootnoteText"/>
        <w:rPr>
          <w:rFonts w:ascii="Times New Roman" w:hAnsi="Times New Roman" w:cs="Times New Roman"/>
          <w:sz w:val="18"/>
          <w:szCs w:val="18"/>
        </w:rPr>
      </w:pPr>
      <w:r w:rsidRPr="007F22CF">
        <w:rPr>
          <w:rStyle w:val="FootnoteReference"/>
          <w:rFonts w:ascii="Times New Roman" w:hAnsi="Times New Roman" w:cs="Times New Roman"/>
          <w:sz w:val="18"/>
          <w:szCs w:val="18"/>
        </w:rPr>
        <w:footnoteRef/>
      </w:r>
      <w:r w:rsidRPr="007F22CF">
        <w:rPr>
          <w:rFonts w:ascii="Times New Roman" w:hAnsi="Times New Roman" w:cs="Times New Roman"/>
          <w:sz w:val="18"/>
          <w:szCs w:val="18"/>
        </w:rPr>
        <w:t xml:space="preserve"> Martin </w:t>
      </w:r>
      <w:proofErr w:type="spellStart"/>
      <w:r w:rsidRPr="007F22CF">
        <w:rPr>
          <w:rFonts w:ascii="Times New Roman" w:hAnsi="Times New Roman" w:cs="Times New Roman"/>
          <w:sz w:val="18"/>
          <w:szCs w:val="18"/>
        </w:rPr>
        <w:t>Gayford</w:t>
      </w:r>
      <w:proofErr w:type="spellEnd"/>
      <w:r w:rsidRPr="007F22CF">
        <w:rPr>
          <w:rFonts w:ascii="Times New Roman" w:hAnsi="Times New Roman" w:cs="Times New Roman"/>
          <w:sz w:val="18"/>
          <w:szCs w:val="18"/>
        </w:rPr>
        <w:t xml:space="preserve"> in Joanna van Gogh-</w:t>
      </w:r>
      <w:proofErr w:type="spellStart"/>
      <w:r w:rsidRPr="007F22CF">
        <w:rPr>
          <w:rFonts w:ascii="Times New Roman" w:hAnsi="Times New Roman" w:cs="Times New Roman"/>
          <w:sz w:val="18"/>
          <w:szCs w:val="18"/>
        </w:rPr>
        <w:t>Bonger</w:t>
      </w:r>
      <w:proofErr w:type="spellEnd"/>
      <w:r w:rsidRPr="007F22CF">
        <w:rPr>
          <w:rFonts w:ascii="Times New Roman" w:hAnsi="Times New Roman" w:cs="Times New Roman"/>
          <w:sz w:val="18"/>
          <w:szCs w:val="18"/>
        </w:rPr>
        <w:t xml:space="preserve">, </w:t>
      </w:r>
      <w:r w:rsidRPr="007F22CF">
        <w:rPr>
          <w:rFonts w:ascii="Times New Roman" w:hAnsi="Times New Roman" w:cs="Times New Roman"/>
          <w:i/>
          <w:iCs/>
          <w:sz w:val="18"/>
          <w:szCs w:val="18"/>
        </w:rPr>
        <w:t xml:space="preserve">A Memoir of Vincent Van </w:t>
      </w:r>
      <w:r w:rsidRPr="005507CA">
        <w:rPr>
          <w:rFonts w:ascii="Times New Roman" w:hAnsi="Times New Roman" w:cs="Times New Roman"/>
          <w:i/>
          <w:iCs/>
          <w:sz w:val="18"/>
          <w:szCs w:val="18"/>
        </w:rPr>
        <w:t>Gogh</w:t>
      </w:r>
      <w:r w:rsidRPr="007F22CF">
        <w:rPr>
          <w:rFonts w:ascii="Times New Roman" w:hAnsi="Times New Roman" w:cs="Times New Roman"/>
          <w:sz w:val="18"/>
          <w:szCs w:val="18"/>
        </w:rPr>
        <w:t>, (Getty Publications, 2018), p. 12,</w:t>
      </w:r>
      <w:r>
        <w:rPr>
          <w:rFonts w:ascii="Times New Roman" w:hAnsi="Times New Roman" w:cs="Times New Roman"/>
          <w:sz w:val="18"/>
          <w:szCs w:val="18"/>
        </w:rPr>
        <w:t xml:space="preserve"> </w:t>
      </w:r>
      <w:r w:rsidRPr="007F22CF">
        <w:rPr>
          <w:rFonts w:ascii="Times New Roman" w:hAnsi="Times New Roman" w:cs="Times New Roman"/>
          <w:sz w:val="18"/>
          <w:szCs w:val="18"/>
        </w:rPr>
        <w:t>16</w:t>
      </w:r>
      <w:r>
        <w:rPr>
          <w:rFonts w:ascii="Times New Roman" w:hAnsi="Times New Roman" w:cs="Times New Roman"/>
          <w:sz w:val="18"/>
          <w:szCs w:val="18"/>
        </w:rPr>
        <w:t>.</w:t>
      </w:r>
    </w:p>
  </w:footnote>
  <w:footnote w:id="28">
    <w:p w14:paraId="4E0DE9CC" w14:textId="0FD6918C" w:rsidR="006432DF" w:rsidRPr="001B7828" w:rsidRDefault="006432DF" w:rsidP="001B7828">
      <w:pPr>
        <w:jc w:val="both"/>
        <w:rPr>
          <w:rFonts w:ascii="Times New Roman" w:eastAsia="Malgun Gothic" w:hAnsi="Times New Roman" w:cs="Times New Roman"/>
          <w:sz w:val="18"/>
          <w:szCs w:val="18"/>
        </w:rPr>
      </w:pPr>
      <w:r w:rsidRPr="007F22CF">
        <w:rPr>
          <w:rStyle w:val="FootnoteReference"/>
          <w:rFonts w:ascii="Times New Roman" w:hAnsi="Times New Roman" w:cs="Times New Roman"/>
          <w:sz w:val="18"/>
          <w:szCs w:val="18"/>
        </w:rPr>
        <w:footnoteRef/>
      </w:r>
      <w:r w:rsidRPr="007F22CF">
        <w:rPr>
          <w:rFonts w:ascii="Times New Roman" w:hAnsi="Times New Roman" w:cs="Times New Roman"/>
          <w:sz w:val="18"/>
          <w:szCs w:val="18"/>
        </w:rPr>
        <w:t xml:space="preserve"> </w:t>
      </w:r>
      <w:r w:rsidRPr="00B60165">
        <w:rPr>
          <w:rFonts w:ascii="Times New Roman" w:hAnsi="Times New Roman" w:cs="Times New Roman"/>
          <w:sz w:val="18"/>
          <w:szCs w:val="18"/>
        </w:rPr>
        <w:t xml:space="preserve">International Dark-Sky Association, </w:t>
      </w:r>
      <w:r w:rsidRPr="00B60165">
        <w:rPr>
          <w:rFonts w:ascii="Times New Roman" w:hAnsi="Times New Roman" w:cs="Times New Roman"/>
          <w:i/>
          <w:iCs/>
          <w:sz w:val="18"/>
          <w:szCs w:val="18"/>
        </w:rPr>
        <w:t>7 Pieces of Art Inspired by the Night Sky</w:t>
      </w:r>
      <w:r w:rsidRPr="00B60165">
        <w:rPr>
          <w:rFonts w:ascii="Times New Roman" w:hAnsi="Times New Roman" w:cs="Times New Roman"/>
          <w:sz w:val="18"/>
          <w:szCs w:val="18"/>
        </w:rPr>
        <w:t xml:space="preserve">, https://www.darksky.org/7-pieces-of-art-inspired-by-the-night-sky/ </w:t>
      </w:r>
      <w:proofErr w:type="spellStart"/>
      <w:r w:rsidRPr="00B60165">
        <w:rPr>
          <w:rFonts w:ascii="Times New Roman" w:hAnsi="Times New Roman" w:cs="Times New Roman"/>
          <w:sz w:val="18"/>
          <w:szCs w:val="18"/>
        </w:rPr>
        <w:t>edn</w:t>
      </w:r>
      <w:proofErr w:type="spellEnd"/>
      <w:r w:rsidRPr="00B60165">
        <w:rPr>
          <w:rFonts w:ascii="Times New Roman" w:hAnsi="Times New Roman" w:cs="Times New Roman"/>
          <w:sz w:val="18"/>
          <w:szCs w:val="18"/>
        </w:rPr>
        <w:t>, 2020 vols (2016) &lt;https://www.darksky.org/7-pieces-of-art-inspired-by-the-night-sky/&gt; [accessed 28/12/2020]</w:t>
      </w:r>
      <w:r>
        <w:rPr>
          <w:rFonts w:ascii="Times New Roman" w:hAnsi="Times New Roman" w:cs="Times New Roman"/>
          <w:sz w:val="18"/>
          <w:szCs w:val="18"/>
        </w:rPr>
        <w:t>.</w:t>
      </w:r>
    </w:p>
  </w:footnote>
  <w:footnote w:id="29">
    <w:p w14:paraId="17F4AF7F" w14:textId="542481FE" w:rsidR="006432DF" w:rsidRPr="007F22CF" w:rsidRDefault="006432DF">
      <w:pPr>
        <w:pStyle w:val="FootnoteText"/>
        <w:rPr>
          <w:rFonts w:ascii="Times New Roman" w:hAnsi="Times New Roman" w:cs="Times New Roman"/>
          <w:sz w:val="18"/>
          <w:szCs w:val="18"/>
        </w:rPr>
      </w:pPr>
      <w:r w:rsidRPr="007F22CF">
        <w:rPr>
          <w:rStyle w:val="FootnoteReference"/>
          <w:rFonts w:ascii="Times New Roman" w:hAnsi="Times New Roman" w:cs="Times New Roman"/>
          <w:sz w:val="18"/>
          <w:szCs w:val="18"/>
        </w:rPr>
        <w:footnoteRef/>
      </w:r>
      <w:r w:rsidRPr="007F22CF">
        <w:rPr>
          <w:rFonts w:ascii="Times New Roman" w:hAnsi="Times New Roman" w:cs="Times New Roman"/>
          <w:sz w:val="18"/>
          <w:szCs w:val="18"/>
        </w:rPr>
        <w:t xml:space="preserve"> </w:t>
      </w:r>
      <w:r>
        <w:rPr>
          <w:rFonts w:ascii="Times New Roman" w:hAnsi="Times New Roman" w:cs="Times New Roman"/>
          <w:sz w:val="18"/>
          <w:szCs w:val="18"/>
        </w:rPr>
        <w:t>Brown, ‘Skyscapes: Past and Present’.</w:t>
      </w:r>
    </w:p>
  </w:footnote>
  <w:footnote w:id="30">
    <w:p w14:paraId="6A3ED720" w14:textId="3A1D5BE8" w:rsidR="006432DF" w:rsidRPr="007F22CF" w:rsidRDefault="006432DF">
      <w:pPr>
        <w:pStyle w:val="FootnoteText"/>
        <w:rPr>
          <w:rFonts w:ascii="Times New Roman" w:hAnsi="Times New Roman" w:cs="Times New Roman"/>
          <w:sz w:val="18"/>
          <w:szCs w:val="18"/>
        </w:rPr>
      </w:pPr>
      <w:r w:rsidRPr="007F22CF">
        <w:rPr>
          <w:rStyle w:val="FootnoteReference"/>
          <w:rFonts w:ascii="Times New Roman" w:hAnsi="Times New Roman" w:cs="Times New Roman"/>
          <w:sz w:val="18"/>
          <w:szCs w:val="18"/>
        </w:rPr>
        <w:footnoteRef/>
      </w:r>
      <w:r w:rsidRPr="007F22CF">
        <w:rPr>
          <w:rFonts w:ascii="Times New Roman" w:hAnsi="Times New Roman" w:cs="Times New Roman"/>
          <w:sz w:val="18"/>
          <w:szCs w:val="18"/>
        </w:rPr>
        <w:t xml:space="preserve"> Campion,</w:t>
      </w:r>
      <w:r>
        <w:rPr>
          <w:rFonts w:ascii="Times New Roman" w:hAnsi="Times New Roman" w:cs="Times New Roman"/>
          <w:sz w:val="18"/>
          <w:szCs w:val="18"/>
        </w:rPr>
        <w:t xml:space="preserve"> </w:t>
      </w:r>
      <w:r w:rsidRPr="006D170D">
        <w:rPr>
          <w:rFonts w:ascii="Times New Roman" w:hAnsi="Times New Roman" w:cs="Times New Roman"/>
          <w:i/>
          <w:iCs/>
          <w:sz w:val="18"/>
          <w:szCs w:val="18"/>
        </w:rPr>
        <w:t>History of Western Astrology</w:t>
      </w:r>
      <w:r>
        <w:rPr>
          <w:rFonts w:ascii="Times New Roman" w:hAnsi="Times New Roman" w:cs="Times New Roman"/>
          <w:sz w:val="18"/>
          <w:szCs w:val="18"/>
        </w:rPr>
        <w:t xml:space="preserve">, </w:t>
      </w:r>
      <w:r w:rsidR="00857065">
        <w:rPr>
          <w:rFonts w:ascii="Times New Roman" w:hAnsi="Times New Roman" w:cs="Times New Roman"/>
          <w:sz w:val="18"/>
          <w:szCs w:val="18"/>
        </w:rPr>
        <w:t xml:space="preserve">p. </w:t>
      </w:r>
      <w:r w:rsidRPr="007F22CF">
        <w:rPr>
          <w:rFonts w:ascii="Times New Roman" w:hAnsi="Times New Roman" w:cs="Times New Roman"/>
          <w:sz w:val="18"/>
          <w:szCs w:val="18"/>
        </w:rPr>
        <w:t>3</w:t>
      </w:r>
      <w:r>
        <w:rPr>
          <w:rFonts w:ascii="Times New Roman" w:hAnsi="Times New Roman" w:cs="Times New Roman"/>
          <w:sz w:val="18"/>
          <w:szCs w:val="18"/>
        </w:rPr>
        <w:t>.</w:t>
      </w:r>
    </w:p>
  </w:footnote>
  <w:footnote w:id="31">
    <w:p w14:paraId="4EB4E216" w14:textId="359F1BD4" w:rsidR="006432DF" w:rsidRPr="007F22CF" w:rsidRDefault="006432DF">
      <w:pPr>
        <w:pStyle w:val="FootnoteText"/>
        <w:rPr>
          <w:rFonts w:ascii="Times New Roman" w:hAnsi="Times New Roman" w:cs="Times New Roman"/>
          <w:sz w:val="18"/>
          <w:szCs w:val="18"/>
        </w:rPr>
      </w:pPr>
      <w:r w:rsidRPr="007F22CF">
        <w:rPr>
          <w:rStyle w:val="FootnoteReference"/>
          <w:rFonts w:ascii="Times New Roman" w:hAnsi="Times New Roman" w:cs="Times New Roman"/>
          <w:sz w:val="18"/>
          <w:szCs w:val="18"/>
        </w:rPr>
        <w:footnoteRef/>
      </w:r>
      <w:r w:rsidRPr="007F22CF">
        <w:rPr>
          <w:rFonts w:ascii="Times New Roman" w:hAnsi="Times New Roman" w:cs="Times New Roman"/>
          <w:sz w:val="18"/>
          <w:szCs w:val="18"/>
        </w:rPr>
        <w:t xml:space="preserve"> </w:t>
      </w:r>
      <w:r w:rsidRPr="00F52081">
        <w:rPr>
          <w:rFonts w:ascii="Times New Roman" w:hAnsi="Times New Roman" w:cs="Times New Roman"/>
          <w:sz w:val="18"/>
          <w:szCs w:val="18"/>
          <w:shd w:val="clear" w:color="auto" w:fill="FFFFFF"/>
        </w:rPr>
        <w:t>Danielle</w:t>
      </w:r>
      <w:r>
        <w:rPr>
          <w:rFonts w:ascii="Times New Roman" w:hAnsi="Times New Roman" w:cs="Times New Roman"/>
          <w:sz w:val="18"/>
          <w:szCs w:val="18"/>
          <w:shd w:val="clear" w:color="auto" w:fill="FFFFFF"/>
        </w:rPr>
        <w:t xml:space="preserve"> Alexander</w:t>
      </w:r>
      <w:r w:rsidRPr="00F52081">
        <w:rPr>
          <w:rFonts w:ascii="Times New Roman" w:hAnsi="Times New Roman" w:cs="Times New Roman"/>
          <w:sz w:val="18"/>
          <w:szCs w:val="18"/>
          <w:shd w:val="clear" w:color="auto" w:fill="FFFFFF"/>
        </w:rPr>
        <w:t>, </w:t>
      </w:r>
      <w:r w:rsidRPr="00F52081">
        <w:rPr>
          <w:rFonts w:ascii="Times New Roman" w:hAnsi="Times New Roman" w:cs="Times New Roman"/>
          <w:i/>
          <w:iCs/>
          <w:sz w:val="18"/>
          <w:szCs w:val="18"/>
          <w:shd w:val="clear" w:color="auto" w:fill="FFFFFF"/>
        </w:rPr>
        <w:t>Prehistory in Myth-Memory: A Mythographic Approach to Neolithic Anatolia, </w:t>
      </w:r>
      <w:r w:rsidRPr="00F52081">
        <w:rPr>
          <w:rFonts w:ascii="Times New Roman" w:hAnsi="Times New Roman" w:cs="Times New Roman"/>
          <w:sz w:val="18"/>
          <w:szCs w:val="18"/>
          <w:shd w:val="clear" w:color="auto" w:fill="FFFFFF"/>
        </w:rPr>
        <w:t>Posters in Parliament: British Conference for Undergraduate Research, (London, Houses of Parliament: 11/03/2020) &lt;</w:t>
      </w:r>
      <w:hyperlink r:id="rId3" w:tgtFrame="_blank" w:history="1">
        <w:r w:rsidRPr="00F52081">
          <w:rPr>
            <w:rStyle w:val="Hyperlink"/>
            <w:rFonts w:ascii="Times New Roman" w:hAnsi="Times New Roman" w:cs="Times New Roman"/>
            <w:color w:val="auto"/>
            <w:sz w:val="18"/>
            <w:szCs w:val="18"/>
            <w:shd w:val="clear" w:color="auto" w:fill="FFFFFF"/>
          </w:rPr>
          <w:t>https://repository.uwtsd.ac.uk/id/eprint/1317/</w:t>
        </w:r>
      </w:hyperlink>
      <w:r w:rsidRPr="00F52081">
        <w:rPr>
          <w:rFonts w:ascii="Times New Roman" w:hAnsi="Times New Roman" w:cs="Times New Roman"/>
          <w:sz w:val="18"/>
          <w:szCs w:val="18"/>
          <w:shd w:val="clear" w:color="auto" w:fill="FFFFFF"/>
        </w:rPr>
        <w:t>&gt;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FECCF7" w14:textId="24318CF4" w:rsidR="006432DF" w:rsidRPr="00AE440F" w:rsidRDefault="006432DF" w:rsidP="00127DE8">
    <w:pPr>
      <w:pStyle w:val="Header"/>
      <w:jc w:val="right"/>
      <w:rPr>
        <w:rFonts w:ascii="Times New Roman" w:hAnsi="Times New Roman" w:cs="Times New Roman"/>
        <w:sz w:val="24"/>
        <w:szCs w:val="20"/>
      </w:rPr>
    </w:pPr>
    <w:r w:rsidRPr="00AE440F">
      <w:rPr>
        <w:rFonts w:ascii="Times New Roman" w:hAnsi="Times New Roman" w:cs="Times New Roman"/>
        <w:sz w:val="24"/>
        <w:szCs w:val="20"/>
      </w:rPr>
      <w:t>HPCA7015 | Assignment 2: Sky Journal | Danielle Alexander, 1600109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ExMDE1MrWwMDMxtzBT0lEKTi0uzszPAykwrAUAxQMqdywAAAA="/>
  </w:docVars>
  <w:rsids>
    <w:rsidRoot w:val="00380426"/>
    <w:rsid w:val="0000665A"/>
    <w:rsid w:val="0000684A"/>
    <w:rsid w:val="00012022"/>
    <w:rsid w:val="000130B2"/>
    <w:rsid w:val="00013C3D"/>
    <w:rsid w:val="00013F76"/>
    <w:rsid w:val="000140A5"/>
    <w:rsid w:val="00015E9B"/>
    <w:rsid w:val="00026505"/>
    <w:rsid w:val="000306F0"/>
    <w:rsid w:val="00032C9E"/>
    <w:rsid w:val="00044E2D"/>
    <w:rsid w:val="00054E26"/>
    <w:rsid w:val="000571C5"/>
    <w:rsid w:val="00057C31"/>
    <w:rsid w:val="000601B4"/>
    <w:rsid w:val="00063CB2"/>
    <w:rsid w:val="00064CC5"/>
    <w:rsid w:val="00065F49"/>
    <w:rsid w:val="000677C1"/>
    <w:rsid w:val="00071A8A"/>
    <w:rsid w:val="00071EE8"/>
    <w:rsid w:val="00072112"/>
    <w:rsid w:val="00077CCD"/>
    <w:rsid w:val="0008540D"/>
    <w:rsid w:val="00087091"/>
    <w:rsid w:val="000878D3"/>
    <w:rsid w:val="00087B96"/>
    <w:rsid w:val="000940C2"/>
    <w:rsid w:val="000966D4"/>
    <w:rsid w:val="000A0535"/>
    <w:rsid w:val="000A1761"/>
    <w:rsid w:val="000A4546"/>
    <w:rsid w:val="000A7C7A"/>
    <w:rsid w:val="000B029A"/>
    <w:rsid w:val="000B0A40"/>
    <w:rsid w:val="000B1E15"/>
    <w:rsid w:val="000B3475"/>
    <w:rsid w:val="000B3FF4"/>
    <w:rsid w:val="000B51C5"/>
    <w:rsid w:val="000D196D"/>
    <w:rsid w:val="000D2F31"/>
    <w:rsid w:val="000D3201"/>
    <w:rsid w:val="000D678C"/>
    <w:rsid w:val="000D6CE0"/>
    <w:rsid w:val="000E24AA"/>
    <w:rsid w:val="000E5E97"/>
    <w:rsid w:val="000F1C1C"/>
    <w:rsid w:val="000F424F"/>
    <w:rsid w:val="000F5174"/>
    <w:rsid w:val="000F6CD0"/>
    <w:rsid w:val="00102E0C"/>
    <w:rsid w:val="001070D2"/>
    <w:rsid w:val="0010718D"/>
    <w:rsid w:val="00116ABA"/>
    <w:rsid w:val="001229FA"/>
    <w:rsid w:val="00123559"/>
    <w:rsid w:val="00125766"/>
    <w:rsid w:val="0012702F"/>
    <w:rsid w:val="00127DE8"/>
    <w:rsid w:val="00130B93"/>
    <w:rsid w:val="00131B68"/>
    <w:rsid w:val="00135302"/>
    <w:rsid w:val="00143237"/>
    <w:rsid w:val="00150F28"/>
    <w:rsid w:val="00153C7E"/>
    <w:rsid w:val="00154DC4"/>
    <w:rsid w:val="00156F74"/>
    <w:rsid w:val="00160185"/>
    <w:rsid w:val="001620AB"/>
    <w:rsid w:val="0016404C"/>
    <w:rsid w:val="00172801"/>
    <w:rsid w:val="0017421D"/>
    <w:rsid w:val="001771C0"/>
    <w:rsid w:val="00181257"/>
    <w:rsid w:val="001812DE"/>
    <w:rsid w:val="00182E84"/>
    <w:rsid w:val="00184CA6"/>
    <w:rsid w:val="0018512A"/>
    <w:rsid w:val="00187FFB"/>
    <w:rsid w:val="001A48A5"/>
    <w:rsid w:val="001A51B6"/>
    <w:rsid w:val="001A7437"/>
    <w:rsid w:val="001B0526"/>
    <w:rsid w:val="001B475A"/>
    <w:rsid w:val="001B6AA1"/>
    <w:rsid w:val="001B7021"/>
    <w:rsid w:val="001B7828"/>
    <w:rsid w:val="001C1A4F"/>
    <w:rsid w:val="001C6946"/>
    <w:rsid w:val="001D7652"/>
    <w:rsid w:val="001E1AF4"/>
    <w:rsid w:val="001E5889"/>
    <w:rsid w:val="001E5B02"/>
    <w:rsid w:val="001E695C"/>
    <w:rsid w:val="001F0D88"/>
    <w:rsid w:val="001F340D"/>
    <w:rsid w:val="001F6983"/>
    <w:rsid w:val="001F6F3B"/>
    <w:rsid w:val="002008BE"/>
    <w:rsid w:val="00200A3C"/>
    <w:rsid w:val="00201877"/>
    <w:rsid w:val="00202233"/>
    <w:rsid w:val="0020321B"/>
    <w:rsid w:val="00203BA5"/>
    <w:rsid w:val="00204099"/>
    <w:rsid w:val="00205027"/>
    <w:rsid w:val="00212D1F"/>
    <w:rsid w:val="00214447"/>
    <w:rsid w:val="0021470C"/>
    <w:rsid w:val="002212E3"/>
    <w:rsid w:val="00222536"/>
    <w:rsid w:val="002232A2"/>
    <w:rsid w:val="00223B3D"/>
    <w:rsid w:val="002251A4"/>
    <w:rsid w:val="0022640F"/>
    <w:rsid w:val="0023334B"/>
    <w:rsid w:val="0024001B"/>
    <w:rsid w:val="00251E39"/>
    <w:rsid w:val="00261965"/>
    <w:rsid w:val="00261EB6"/>
    <w:rsid w:val="002665AB"/>
    <w:rsid w:val="0027160E"/>
    <w:rsid w:val="00276C4E"/>
    <w:rsid w:val="002774E0"/>
    <w:rsid w:val="00280629"/>
    <w:rsid w:val="00290B59"/>
    <w:rsid w:val="002912F3"/>
    <w:rsid w:val="00291EA9"/>
    <w:rsid w:val="00292400"/>
    <w:rsid w:val="00295AE4"/>
    <w:rsid w:val="0029658B"/>
    <w:rsid w:val="002A763B"/>
    <w:rsid w:val="002A7F82"/>
    <w:rsid w:val="002B160F"/>
    <w:rsid w:val="002B6402"/>
    <w:rsid w:val="002D2D10"/>
    <w:rsid w:val="002D438B"/>
    <w:rsid w:val="002D5681"/>
    <w:rsid w:val="002E1D68"/>
    <w:rsid w:val="002E4A5D"/>
    <w:rsid w:val="002F0422"/>
    <w:rsid w:val="002F06CD"/>
    <w:rsid w:val="002F0C7C"/>
    <w:rsid w:val="002F3DA3"/>
    <w:rsid w:val="002F5E85"/>
    <w:rsid w:val="00304B4C"/>
    <w:rsid w:val="00312041"/>
    <w:rsid w:val="003128FD"/>
    <w:rsid w:val="00312994"/>
    <w:rsid w:val="003258A9"/>
    <w:rsid w:val="003269EF"/>
    <w:rsid w:val="00327F73"/>
    <w:rsid w:val="00332567"/>
    <w:rsid w:val="00342C11"/>
    <w:rsid w:val="00347569"/>
    <w:rsid w:val="003519D6"/>
    <w:rsid w:val="0035651C"/>
    <w:rsid w:val="00360EB1"/>
    <w:rsid w:val="00361BA0"/>
    <w:rsid w:val="0036344E"/>
    <w:rsid w:val="00374622"/>
    <w:rsid w:val="00374A1E"/>
    <w:rsid w:val="00375635"/>
    <w:rsid w:val="003771DC"/>
    <w:rsid w:val="00380426"/>
    <w:rsid w:val="0038148F"/>
    <w:rsid w:val="00383754"/>
    <w:rsid w:val="003869C0"/>
    <w:rsid w:val="00391D9F"/>
    <w:rsid w:val="003942A8"/>
    <w:rsid w:val="003974B4"/>
    <w:rsid w:val="003A0593"/>
    <w:rsid w:val="003D660E"/>
    <w:rsid w:val="003E0218"/>
    <w:rsid w:val="003E3381"/>
    <w:rsid w:val="003E7706"/>
    <w:rsid w:val="003F0EB4"/>
    <w:rsid w:val="003F2C24"/>
    <w:rsid w:val="003F2E0F"/>
    <w:rsid w:val="003F7E09"/>
    <w:rsid w:val="00404351"/>
    <w:rsid w:val="00411015"/>
    <w:rsid w:val="0042255B"/>
    <w:rsid w:val="00425F54"/>
    <w:rsid w:val="00427D1F"/>
    <w:rsid w:val="0043047B"/>
    <w:rsid w:val="00430AD6"/>
    <w:rsid w:val="00437F7C"/>
    <w:rsid w:val="004423CC"/>
    <w:rsid w:val="00445FA1"/>
    <w:rsid w:val="0044726B"/>
    <w:rsid w:val="00447DDE"/>
    <w:rsid w:val="00447E2A"/>
    <w:rsid w:val="0045419B"/>
    <w:rsid w:val="00455484"/>
    <w:rsid w:val="004602E4"/>
    <w:rsid w:val="0046091A"/>
    <w:rsid w:val="00466C77"/>
    <w:rsid w:val="00476C9F"/>
    <w:rsid w:val="00480C50"/>
    <w:rsid w:val="004819E0"/>
    <w:rsid w:val="004979D0"/>
    <w:rsid w:val="004A197D"/>
    <w:rsid w:val="004A37F8"/>
    <w:rsid w:val="004A7F51"/>
    <w:rsid w:val="004B0822"/>
    <w:rsid w:val="004B3C5A"/>
    <w:rsid w:val="004C14A8"/>
    <w:rsid w:val="004C2F6D"/>
    <w:rsid w:val="004C4AD7"/>
    <w:rsid w:val="004C7B36"/>
    <w:rsid w:val="004D0800"/>
    <w:rsid w:val="004D6E10"/>
    <w:rsid w:val="004E3A67"/>
    <w:rsid w:val="004E4450"/>
    <w:rsid w:val="004F1C7E"/>
    <w:rsid w:val="004F1F5F"/>
    <w:rsid w:val="004F42E0"/>
    <w:rsid w:val="005040C1"/>
    <w:rsid w:val="005058C1"/>
    <w:rsid w:val="00506E46"/>
    <w:rsid w:val="0051022D"/>
    <w:rsid w:val="00511DFB"/>
    <w:rsid w:val="0051459B"/>
    <w:rsid w:val="00517AD1"/>
    <w:rsid w:val="00534430"/>
    <w:rsid w:val="005357B7"/>
    <w:rsid w:val="00537C38"/>
    <w:rsid w:val="005507CA"/>
    <w:rsid w:val="005576EE"/>
    <w:rsid w:val="00563474"/>
    <w:rsid w:val="0056523B"/>
    <w:rsid w:val="00565CF1"/>
    <w:rsid w:val="0056651E"/>
    <w:rsid w:val="005745AC"/>
    <w:rsid w:val="00577508"/>
    <w:rsid w:val="005808E3"/>
    <w:rsid w:val="0058091B"/>
    <w:rsid w:val="0058746F"/>
    <w:rsid w:val="00592E8B"/>
    <w:rsid w:val="00597863"/>
    <w:rsid w:val="005B161E"/>
    <w:rsid w:val="005B3D4C"/>
    <w:rsid w:val="005C3368"/>
    <w:rsid w:val="005C4D46"/>
    <w:rsid w:val="005C7992"/>
    <w:rsid w:val="005D3E75"/>
    <w:rsid w:val="005E0677"/>
    <w:rsid w:val="005E4AE5"/>
    <w:rsid w:val="005E626C"/>
    <w:rsid w:val="005F317E"/>
    <w:rsid w:val="006031C5"/>
    <w:rsid w:val="00606201"/>
    <w:rsid w:val="00607DFB"/>
    <w:rsid w:val="00610C4F"/>
    <w:rsid w:val="00611703"/>
    <w:rsid w:val="0061691B"/>
    <w:rsid w:val="00623C92"/>
    <w:rsid w:val="006265DB"/>
    <w:rsid w:val="006327BC"/>
    <w:rsid w:val="00632FEC"/>
    <w:rsid w:val="006353EA"/>
    <w:rsid w:val="006432DF"/>
    <w:rsid w:val="0064604F"/>
    <w:rsid w:val="00650C39"/>
    <w:rsid w:val="00651663"/>
    <w:rsid w:val="00654DD5"/>
    <w:rsid w:val="00654F6F"/>
    <w:rsid w:val="00655378"/>
    <w:rsid w:val="006622A7"/>
    <w:rsid w:val="00662C3A"/>
    <w:rsid w:val="00673A19"/>
    <w:rsid w:val="00673D47"/>
    <w:rsid w:val="0068225B"/>
    <w:rsid w:val="00694954"/>
    <w:rsid w:val="006C44C5"/>
    <w:rsid w:val="006C7C45"/>
    <w:rsid w:val="006C7D0D"/>
    <w:rsid w:val="006D170D"/>
    <w:rsid w:val="006E024D"/>
    <w:rsid w:val="006E111E"/>
    <w:rsid w:val="006E14C3"/>
    <w:rsid w:val="006E25A3"/>
    <w:rsid w:val="006E4DE4"/>
    <w:rsid w:val="006F16F3"/>
    <w:rsid w:val="006F193F"/>
    <w:rsid w:val="006F797A"/>
    <w:rsid w:val="007009EC"/>
    <w:rsid w:val="00703DDB"/>
    <w:rsid w:val="00707E73"/>
    <w:rsid w:val="0071101E"/>
    <w:rsid w:val="00722674"/>
    <w:rsid w:val="0072782E"/>
    <w:rsid w:val="00731E97"/>
    <w:rsid w:val="007325E3"/>
    <w:rsid w:val="00733CF3"/>
    <w:rsid w:val="007431C0"/>
    <w:rsid w:val="0074611E"/>
    <w:rsid w:val="007465B1"/>
    <w:rsid w:val="007469A7"/>
    <w:rsid w:val="00747E91"/>
    <w:rsid w:val="00763F0B"/>
    <w:rsid w:val="00774620"/>
    <w:rsid w:val="007764FC"/>
    <w:rsid w:val="00776BAE"/>
    <w:rsid w:val="00786B27"/>
    <w:rsid w:val="00790545"/>
    <w:rsid w:val="007941B7"/>
    <w:rsid w:val="007946FC"/>
    <w:rsid w:val="007973C6"/>
    <w:rsid w:val="007A53DE"/>
    <w:rsid w:val="007B1194"/>
    <w:rsid w:val="007D0DFA"/>
    <w:rsid w:val="007D4850"/>
    <w:rsid w:val="007D5C40"/>
    <w:rsid w:val="007D6108"/>
    <w:rsid w:val="007D7C84"/>
    <w:rsid w:val="007E38EA"/>
    <w:rsid w:val="007F22CF"/>
    <w:rsid w:val="007F5836"/>
    <w:rsid w:val="00802CF9"/>
    <w:rsid w:val="0080777D"/>
    <w:rsid w:val="0081323D"/>
    <w:rsid w:val="008308D0"/>
    <w:rsid w:val="00833124"/>
    <w:rsid w:val="0083352C"/>
    <w:rsid w:val="008419BE"/>
    <w:rsid w:val="00846E7D"/>
    <w:rsid w:val="008509D7"/>
    <w:rsid w:val="008510F5"/>
    <w:rsid w:val="00857065"/>
    <w:rsid w:val="008630A8"/>
    <w:rsid w:val="00872332"/>
    <w:rsid w:val="00875AF3"/>
    <w:rsid w:val="00890748"/>
    <w:rsid w:val="00893E0E"/>
    <w:rsid w:val="00894F65"/>
    <w:rsid w:val="0089683D"/>
    <w:rsid w:val="008A1F09"/>
    <w:rsid w:val="008A21D0"/>
    <w:rsid w:val="008C28BA"/>
    <w:rsid w:val="008C640A"/>
    <w:rsid w:val="008D133B"/>
    <w:rsid w:val="008D53AE"/>
    <w:rsid w:val="008D5F77"/>
    <w:rsid w:val="008E2310"/>
    <w:rsid w:val="008E3BD1"/>
    <w:rsid w:val="008E3E5B"/>
    <w:rsid w:val="008E3EB8"/>
    <w:rsid w:val="008E51B7"/>
    <w:rsid w:val="008E640B"/>
    <w:rsid w:val="008F78A6"/>
    <w:rsid w:val="0090111A"/>
    <w:rsid w:val="00902525"/>
    <w:rsid w:val="00902FAF"/>
    <w:rsid w:val="00905D1C"/>
    <w:rsid w:val="009068B4"/>
    <w:rsid w:val="00907B1C"/>
    <w:rsid w:val="009117D7"/>
    <w:rsid w:val="00911A2F"/>
    <w:rsid w:val="0091408C"/>
    <w:rsid w:val="009176F4"/>
    <w:rsid w:val="00923139"/>
    <w:rsid w:val="00924444"/>
    <w:rsid w:val="00934BF9"/>
    <w:rsid w:val="009379A2"/>
    <w:rsid w:val="009408E7"/>
    <w:rsid w:val="00945711"/>
    <w:rsid w:val="00954201"/>
    <w:rsid w:val="0095584C"/>
    <w:rsid w:val="00964CE2"/>
    <w:rsid w:val="0096577C"/>
    <w:rsid w:val="00966008"/>
    <w:rsid w:val="00975A1A"/>
    <w:rsid w:val="0097763D"/>
    <w:rsid w:val="009814ED"/>
    <w:rsid w:val="00983416"/>
    <w:rsid w:val="00983A1E"/>
    <w:rsid w:val="009844E4"/>
    <w:rsid w:val="00985795"/>
    <w:rsid w:val="009903ED"/>
    <w:rsid w:val="009959E2"/>
    <w:rsid w:val="009A4A3A"/>
    <w:rsid w:val="009A5DCF"/>
    <w:rsid w:val="009A70E4"/>
    <w:rsid w:val="009A7759"/>
    <w:rsid w:val="009B1097"/>
    <w:rsid w:val="009B1B8A"/>
    <w:rsid w:val="009B75A9"/>
    <w:rsid w:val="009C1EAC"/>
    <w:rsid w:val="009C274B"/>
    <w:rsid w:val="009C2EE2"/>
    <w:rsid w:val="009C391D"/>
    <w:rsid w:val="009D0864"/>
    <w:rsid w:val="009D308A"/>
    <w:rsid w:val="009D3519"/>
    <w:rsid w:val="009D3959"/>
    <w:rsid w:val="009D3E58"/>
    <w:rsid w:val="009D4BE1"/>
    <w:rsid w:val="009E0915"/>
    <w:rsid w:val="009E3EBC"/>
    <w:rsid w:val="009E53F0"/>
    <w:rsid w:val="009F00FA"/>
    <w:rsid w:val="009F3CB4"/>
    <w:rsid w:val="009F4DAC"/>
    <w:rsid w:val="009F6660"/>
    <w:rsid w:val="009F6831"/>
    <w:rsid w:val="009F6D93"/>
    <w:rsid w:val="00A023CF"/>
    <w:rsid w:val="00A04C70"/>
    <w:rsid w:val="00A13577"/>
    <w:rsid w:val="00A14CB5"/>
    <w:rsid w:val="00A15D11"/>
    <w:rsid w:val="00A17132"/>
    <w:rsid w:val="00A17776"/>
    <w:rsid w:val="00A17FEB"/>
    <w:rsid w:val="00A2289F"/>
    <w:rsid w:val="00A23FA1"/>
    <w:rsid w:val="00A25473"/>
    <w:rsid w:val="00A26787"/>
    <w:rsid w:val="00A322BA"/>
    <w:rsid w:val="00A32871"/>
    <w:rsid w:val="00A34555"/>
    <w:rsid w:val="00A35729"/>
    <w:rsid w:val="00A42CC6"/>
    <w:rsid w:val="00A531FF"/>
    <w:rsid w:val="00A5473C"/>
    <w:rsid w:val="00A565DF"/>
    <w:rsid w:val="00A64042"/>
    <w:rsid w:val="00A6426C"/>
    <w:rsid w:val="00A64B19"/>
    <w:rsid w:val="00A74D3B"/>
    <w:rsid w:val="00A76C3C"/>
    <w:rsid w:val="00A84ADF"/>
    <w:rsid w:val="00A963A3"/>
    <w:rsid w:val="00AA626C"/>
    <w:rsid w:val="00AB704F"/>
    <w:rsid w:val="00AC28CF"/>
    <w:rsid w:val="00AC30E1"/>
    <w:rsid w:val="00AC35FE"/>
    <w:rsid w:val="00AD0AA3"/>
    <w:rsid w:val="00AE2D1E"/>
    <w:rsid w:val="00AE440F"/>
    <w:rsid w:val="00AE7F6B"/>
    <w:rsid w:val="00AF0D7D"/>
    <w:rsid w:val="00AF1A96"/>
    <w:rsid w:val="00AF1AA5"/>
    <w:rsid w:val="00AF435E"/>
    <w:rsid w:val="00AF6BDE"/>
    <w:rsid w:val="00B00319"/>
    <w:rsid w:val="00B01275"/>
    <w:rsid w:val="00B03370"/>
    <w:rsid w:val="00B03547"/>
    <w:rsid w:val="00B04C67"/>
    <w:rsid w:val="00B07775"/>
    <w:rsid w:val="00B10547"/>
    <w:rsid w:val="00B11032"/>
    <w:rsid w:val="00B17600"/>
    <w:rsid w:val="00B2099B"/>
    <w:rsid w:val="00B265FF"/>
    <w:rsid w:val="00B334AE"/>
    <w:rsid w:val="00B429A7"/>
    <w:rsid w:val="00B4489F"/>
    <w:rsid w:val="00B46BB2"/>
    <w:rsid w:val="00B56A75"/>
    <w:rsid w:val="00B60165"/>
    <w:rsid w:val="00B66985"/>
    <w:rsid w:val="00B70C06"/>
    <w:rsid w:val="00B74D5C"/>
    <w:rsid w:val="00B759E0"/>
    <w:rsid w:val="00B805C7"/>
    <w:rsid w:val="00B86F3E"/>
    <w:rsid w:val="00B92440"/>
    <w:rsid w:val="00B970FD"/>
    <w:rsid w:val="00BA1DB4"/>
    <w:rsid w:val="00BA2A8D"/>
    <w:rsid w:val="00BA2DA1"/>
    <w:rsid w:val="00BA741E"/>
    <w:rsid w:val="00BB1176"/>
    <w:rsid w:val="00BB24C1"/>
    <w:rsid w:val="00BC2FF9"/>
    <w:rsid w:val="00BC34A8"/>
    <w:rsid w:val="00BD1DAB"/>
    <w:rsid w:val="00BD545E"/>
    <w:rsid w:val="00BE3B22"/>
    <w:rsid w:val="00BE3BA8"/>
    <w:rsid w:val="00BE5387"/>
    <w:rsid w:val="00BE60F3"/>
    <w:rsid w:val="00BE68FC"/>
    <w:rsid w:val="00BF070D"/>
    <w:rsid w:val="00BF328B"/>
    <w:rsid w:val="00BF41BC"/>
    <w:rsid w:val="00BF48C6"/>
    <w:rsid w:val="00C009AF"/>
    <w:rsid w:val="00C01ECF"/>
    <w:rsid w:val="00C02AAC"/>
    <w:rsid w:val="00C02E05"/>
    <w:rsid w:val="00C0789C"/>
    <w:rsid w:val="00C21DE6"/>
    <w:rsid w:val="00C22391"/>
    <w:rsid w:val="00C24DF8"/>
    <w:rsid w:val="00C260BE"/>
    <w:rsid w:val="00C264C8"/>
    <w:rsid w:val="00C30385"/>
    <w:rsid w:val="00C31D2B"/>
    <w:rsid w:val="00C34C6D"/>
    <w:rsid w:val="00C44B1E"/>
    <w:rsid w:val="00C501BA"/>
    <w:rsid w:val="00C52347"/>
    <w:rsid w:val="00C52A51"/>
    <w:rsid w:val="00C5497D"/>
    <w:rsid w:val="00C562D1"/>
    <w:rsid w:val="00C57360"/>
    <w:rsid w:val="00C6346F"/>
    <w:rsid w:val="00C63E98"/>
    <w:rsid w:val="00C65A28"/>
    <w:rsid w:val="00C67489"/>
    <w:rsid w:val="00C714B7"/>
    <w:rsid w:val="00C74A34"/>
    <w:rsid w:val="00C74B81"/>
    <w:rsid w:val="00C8639F"/>
    <w:rsid w:val="00C874A7"/>
    <w:rsid w:val="00C90005"/>
    <w:rsid w:val="00CB03FE"/>
    <w:rsid w:val="00CB119F"/>
    <w:rsid w:val="00CB280A"/>
    <w:rsid w:val="00CB4B2A"/>
    <w:rsid w:val="00CB5465"/>
    <w:rsid w:val="00CB7294"/>
    <w:rsid w:val="00CC13C3"/>
    <w:rsid w:val="00CC16F2"/>
    <w:rsid w:val="00CC7473"/>
    <w:rsid w:val="00CD096F"/>
    <w:rsid w:val="00CD0AC2"/>
    <w:rsid w:val="00CD1276"/>
    <w:rsid w:val="00CD4897"/>
    <w:rsid w:val="00CD7186"/>
    <w:rsid w:val="00CD7379"/>
    <w:rsid w:val="00CE0A51"/>
    <w:rsid w:val="00CE4369"/>
    <w:rsid w:val="00D00ED6"/>
    <w:rsid w:val="00D01321"/>
    <w:rsid w:val="00D02D10"/>
    <w:rsid w:val="00D051D8"/>
    <w:rsid w:val="00D139AA"/>
    <w:rsid w:val="00D2251F"/>
    <w:rsid w:val="00D23EB5"/>
    <w:rsid w:val="00D24BC8"/>
    <w:rsid w:val="00D31866"/>
    <w:rsid w:val="00D35FBF"/>
    <w:rsid w:val="00D43529"/>
    <w:rsid w:val="00D46674"/>
    <w:rsid w:val="00D46E66"/>
    <w:rsid w:val="00D50406"/>
    <w:rsid w:val="00D50E4E"/>
    <w:rsid w:val="00D5132F"/>
    <w:rsid w:val="00D51504"/>
    <w:rsid w:val="00D51E79"/>
    <w:rsid w:val="00D53DB6"/>
    <w:rsid w:val="00D56CB5"/>
    <w:rsid w:val="00D56CE0"/>
    <w:rsid w:val="00D63D5A"/>
    <w:rsid w:val="00D67A88"/>
    <w:rsid w:val="00D73C9F"/>
    <w:rsid w:val="00D80C00"/>
    <w:rsid w:val="00D836FF"/>
    <w:rsid w:val="00D861B7"/>
    <w:rsid w:val="00D87242"/>
    <w:rsid w:val="00D91432"/>
    <w:rsid w:val="00D91ED5"/>
    <w:rsid w:val="00D924F7"/>
    <w:rsid w:val="00DA2FEC"/>
    <w:rsid w:val="00DB1A85"/>
    <w:rsid w:val="00DB530D"/>
    <w:rsid w:val="00DB5DD2"/>
    <w:rsid w:val="00DB7490"/>
    <w:rsid w:val="00DC0A67"/>
    <w:rsid w:val="00DC42C8"/>
    <w:rsid w:val="00DC7CD4"/>
    <w:rsid w:val="00DD30AF"/>
    <w:rsid w:val="00DD57FA"/>
    <w:rsid w:val="00DD7AC1"/>
    <w:rsid w:val="00DE29A3"/>
    <w:rsid w:val="00DE7D8A"/>
    <w:rsid w:val="00DF0566"/>
    <w:rsid w:val="00DF4000"/>
    <w:rsid w:val="00DF5A84"/>
    <w:rsid w:val="00DF79FB"/>
    <w:rsid w:val="00DF7C46"/>
    <w:rsid w:val="00E11D3D"/>
    <w:rsid w:val="00E127FB"/>
    <w:rsid w:val="00E14154"/>
    <w:rsid w:val="00E23AD9"/>
    <w:rsid w:val="00E241D6"/>
    <w:rsid w:val="00E24E78"/>
    <w:rsid w:val="00E25082"/>
    <w:rsid w:val="00E30E60"/>
    <w:rsid w:val="00E327A1"/>
    <w:rsid w:val="00E35B0B"/>
    <w:rsid w:val="00E37B95"/>
    <w:rsid w:val="00E52B38"/>
    <w:rsid w:val="00E535C1"/>
    <w:rsid w:val="00E5430F"/>
    <w:rsid w:val="00E55BBF"/>
    <w:rsid w:val="00E724DF"/>
    <w:rsid w:val="00E749F4"/>
    <w:rsid w:val="00E77DFF"/>
    <w:rsid w:val="00E77F12"/>
    <w:rsid w:val="00E8666F"/>
    <w:rsid w:val="00E92668"/>
    <w:rsid w:val="00E93D28"/>
    <w:rsid w:val="00E94C26"/>
    <w:rsid w:val="00E957A6"/>
    <w:rsid w:val="00E96F4E"/>
    <w:rsid w:val="00EA357C"/>
    <w:rsid w:val="00EA4A50"/>
    <w:rsid w:val="00EB261C"/>
    <w:rsid w:val="00EB26C4"/>
    <w:rsid w:val="00EB3491"/>
    <w:rsid w:val="00EB4D5D"/>
    <w:rsid w:val="00EC29B3"/>
    <w:rsid w:val="00EC42A7"/>
    <w:rsid w:val="00ED0D6A"/>
    <w:rsid w:val="00ED5ABC"/>
    <w:rsid w:val="00ED5F5E"/>
    <w:rsid w:val="00EE2A84"/>
    <w:rsid w:val="00EE4EEB"/>
    <w:rsid w:val="00EE50D1"/>
    <w:rsid w:val="00EE73DA"/>
    <w:rsid w:val="00EE7BF5"/>
    <w:rsid w:val="00EF31CF"/>
    <w:rsid w:val="00EF5206"/>
    <w:rsid w:val="00F00381"/>
    <w:rsid w:val="00F00701"/>
    <w:rsid w:val="00F06428"/>
    <w:rsid w:val="00F06471"/>
    <w:rsid w:val="00F12372"/>
    <w:rsid w:val="00F24CFA"/>
    <w:rsid w:val="00F2586F"/>
    <w:rsid w:val="00F26116"/>
    <w:rsid w:val="00F30445"/>
    <w:rsid w:val="00F4062D"/>
    <w:rsid w:val="00F41027"/>
    <w:rsid w:val="00F42016"/>
    <w:rsid w:val="00F42EB9"/>
    <w:rsid w:val="00F44DC0"/>
    <w:rsid w:val="00F52081"/>
    <w:rsid w:val="00F5664D"/>
    <w:rsid w:val="00F64960"/>
    <w:rsid w:val="00F70221"/>
    <w:rsid w:val="00F73E75"/>
    <w:rsid w:val="00F74914"/>
    <w:rsid w:val="00F75936"/>
    <w:rsid w:val="00F8182A"/>
    <w:rsid w:val="00F85CCC"/>
    <w:rsid w:val="00F8608B"/>
    <w:rsid w:val="00F904AE"/>
    <w:rsid w:val="00F90F4F"/>
    <w:rsid w:val="00F936D0"/>
    <w:rsid w:val="00F9423D"/>
    <w:rsid w:val="00F9608E"/>
    <w:rsid w:val="00F96776"/>
    <w:rsid w:val="00FA0B92"/>
    <w:rsid w:val="00FA1CBB"/>
    <w:rsid w:val="00FA24C0"/>
    <w:rsid w:val="00FA684D"/>
    <w:rsid w:val="00FB1E61"/>
    <w:rsid w:val="00FB484F"/>
    <w:rsid w:val="00FB605B"/>
    <w:rsid w:val="00FC204A"/>
    <w:rsid w:val="00FC3E0A"/>
    <w:rsid w:val="00FC647F"/>
    <w:rsid w:val="00FD1668"/>
    <w:rsid w:val="00FD6F0E"/>
    <w:rsid w:val="00FE13A9"/>
    <w:rsid w:val="00FE57AE"/>
    <w:rsid w:val="00FF2195"/>
    <w:rsid w:val="00FF24D1"/>
    <w:rsid w:val="00FF3A01"/>
    <w:rsid w:val="00FF3DA3"/>
    <w:rsid w:val="00FF5242"/>
    <w:rsid w:val="1139D39B"/>
    <w:rsid w:val="28EC9C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98753D"/>
  <w15:chartTrackingRefBased/>
  <w15:docId w15:val="{07EB33C4-F218-4B37-A3FB-4A28C28BF9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MA"/>
    <w:qFormat/>
    <w:rsid w:val="001620AB"/>
    <w:pPr>
      <w:spacing w:after="0"/>
    </w:pPr>
    <w:rPr>
      <w:rFonts w:ascii="Arial Nova Light" w:hAnsi="Arial Nova Light"/>
      <w:sz w:val="28"/>
    </w:rPr>
  </w:style>
  <w:style w:type="paragraph" w:styleId="Heading1">
    <w:name w:val="heading 1"/>
    <w:aliases w:val="MA Heading"/>
    <w:basedOn w:val="Normal"/>
    <w:next w:val="Normal"/>
    <w:link w:val="Heading1Char"/>
    <w:uiPriority w:val="9"/>
    <w:qFormat/>
    <w:rsid w:val="001620AB"/>
    <w:pPr>
      <w:keepNext/>
      <w:keepLines/>
      <w:spacing w:before="360" w:after="120"/>
      <w:outlineLvl w:val="0"/>
    </w:pPr>
    <w:rPr>
      <w:rFonts w:eastAsiaTheme="majorEastAsia" w:cstheme="majorBidi"/>
      <w:b/>
      <w:sz w:val="36"/>
      <w:szCs w:val="32"/>
    </w:rPr>
  </w:style>
  <w:style w:type="paragraph" w:styleId="Heading2">
    <w:name w:val="heading 2"/>
    <w:aliases w:val="MA Heading 2"/>
    <w:basedOn w:val="Normal"/>
    <w:next w:val="Normal"/>
    <w:link w:val="Heading2Char"/>
    <w:uiPriority w:val="9"/>
    <w:semiHidden/>
    <w:unhideWhenUsed/>
    <w:qFormat/>
    <w:rsid w:val="001620AB"/>
    <w:pPr>
      <w:keepNext/>
      <w:keepLines/>
      <w:spacing w:before="40"/>
      <w:outlineLvl w:val="1"/>
    </w:pPr>
    <w:rPr>
      <w:rFonts w:eastAsiaTheme="majorEastAsia" w:cstheme="majorBidi"/>
      <w:b/>
      <w:i/>
      <w:sz w:val="36"/>
      <w:szCs w:val="26"/>
    </w:rPr>
  </w:style>
  <w:style w:type="paragraph" w:styleId="Heading3">
    <w:name w:val="heading 3"/>
    <w:basedOn w:val="Normal"/>
    <w:next w:val="Normal"/>
    <w:link w:val="Heading3Char"/>
    <w:uiPriority w:val="9"/>
    <w:semiHidden/>
    <w:unhideWhenUsed/>
    <w:qFormat/>
    <w:rsid w:val="00DE29A3"/>
    <w:pPr>
      <w:keepNext/>
      <w:keepLines/>
      <w:spacing w:before="40" w:line="256" w:lineRule="auto"/>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MA Heading Char"/>
    <w:basedOn w:val="DefaultParagraphFont"/>
    <w:link w:val="Heading1"/>
    <w:uiPriority w:val="9"/>
    <w:rsid w:val="001620AB"/>
    <w:rPr>
      <w:rFonts w:ascii="Arial Nova Light" w:eastAsiaTheme="majorEastAsia" w:hAnsi="Arial Nova Light" w:cstheme="majorBidi"/>
      <w:b/>
      <w:sz w:val="36"/>
      <w:szCs w:val="32"/>
    </w:rPr>
  </w:style>
  <w:style w:type="character" w:customStyle="1" w:styleId="Heading2Char">
    <w:name w:val="Heading 2 Char"/>
    <w:aliases w:val="MA Heading 2 Char"/>
    <w:basedOn w:val="DefaultParagraphFont"/>
    <w:link w:val="Heading2"/>
    <w:uiPriority w:val="9"/>
    <w:semiHidden/>
    <w:rsid w:val="001620AB"/>
    <w:rPr>
      <w:rFonts w:ascii="Arial Nova Light" w:eastAsiaTheme="majorEastAsia" w:hAnsi="Arial Nova Light" w:cstheme="majorBidi"/>
      <w:b/>
      <w:i/>
      <w:sz w:val="36"/>
      <w:szCs w:val="26"/>
    </w:rPr>
  </w:style>
  <w:style w:type="paragraph" w:styleId="Title">
    <w:name w:val="Title"/>
    <w:aliases w:val="MA Title"/>
    <w:basedOn w:val="Normal"/>
    <w:next w:val="Normal"/>
    <w:link w:val="TitleChar"/>
    <w:uiPriority w:val="10"/>
    <w:qFormat/>
    <w:rsid w:val="001620AB"/>
    <w:pPr>
      <w:spacing w:before="480" w:after="480" w:line="240" w:lineRule="auto"/>
      <w:contextualSpacing/>
      <w:jc w:val="center"/>
    </w:pPr>
    <w:rPr>
      <w:rFonts w:ascii="Courgette" w:eastAsiaTheme="majorEastAsia" w:hAnsi="Courgette" w:cstheme="majorBidi"/>
      <w:spacing w:val="-10"/>
      <w:kern w:val="28"/>
      <w:sz w:val="48"/>
      <w:szCs w:val="56"/>
      <w:u w:val="single"/>
    </w:rPr>
  </w:style>
  <w:style w:type="character" w:customStyle="1" w:styleId="TitleChar">
    <w:name w:val="Title Char"/>
    <w:aliases w:val="MA Title Char"/>
    <w:basedOn w:val="DefaultParagraphFont"/>
    <w:link w:val="Title"/>
    <w:uiPriority w:val="10"/>
    <w:rsid w:val="001620AB"/>
    <w:rPr>
      <w:rFonts w:ascii="Courgette" w:eastAsiaTheme="majorEastAsia" w:hAnsi="Courgette" w:cstheme="majorBidi"/>
      <w:spacing w:val="-10"/>
      <w:kern w:val="28"/>
      <w:sz w:val="48"/>
      <w:szCs w:val="56"/>
      <w:u w:val="single"/>
    </w:rPr>
  </w:style>
  <w:style w:type="paragraph" w:styleId="Subtitle">
    <w:name w:val="Subtitle"/>
    <w:aliases w:val="MA Subtitle"/>
    <w:basedOn w:val="Normal"/>
    <w:next w:val="Normal"/>
    <w:link w:val="SubtitleChar"/>
    <w:uiPriority w:val="11"/>
    <w:qFormat/>
    <w:rsid w:val="00F85CCC"/>
    <w:pPr>
      <w:numPr>
        <w:ilvl w:val="1"/>
      </w:numPr>
      <w:spacing w:after="40"/>
      <w:jc w:val="center"/>
    </w:pPr>
    <w:rPr>
      <w:rFonts w:ascii="Leon" w:eastAsiaTheme="minorEastAsia" w:hAnsi="Leon"/>
      <w:i/>
      <w:color w:val="262626" w:themeColor="text1" w:themeTint="D9"/>
      <w:spacing w:val="15"/>
    </w:rPr>
  </w:style>
  <w:style w:type="character" w:customStyle="1" w:styleId="SubtitleChar">
    <w:name w:val="Subtitle Char"/>
    <w:aliases w:val="MA Subtitle Char"/>
    <w:basedOn w:val="DefaultParagraphFont"/>
    <w:link w:val="Subtitle"/>
    <w:uiPriority w:val="11"/>
    <w:rsid w:val="00F85CCC"/>
    <w:rPr>
      <w:rFonts w:ascii="Leon" w:eastAsiaTheme="minorEastAsia" w:hAnsi="Leon"/>
      <w:i/>
      <w:color w:val="262626" w:themeColor="text1" w:themeTint="D9"/>
      <w:spacing w:val="15"/>
      <w:sz w:val="28"/>
    </w:rPr>
  </w:style>
  <w:style w:type="paragraph" w:styleId="NoSpacing">
    <w:name w:val="No Spacing"/>
    <w:basedOn w:val="Normal"/>
    <w:uiPriority w:val="1"/>
    <w:qFormat/>
    <w:rsid w:val="001620AB"/>
    <w:pPr>
      <w:spacing w:line="360" w:lineRule="auto"/>
    </w:pPr>
  </w:style>
  <w:style w:type="paragraph" w:styleId="FootnoteText">
    <w:name w:val="footnote text"/>
    <w:basedOn w:val="Normal"/>
    <w:link w:val="FootnoteTextChar"/>
    <w:uiPriority w:val="99"/>
    <w:semiHidden/>
    <w:unhideWhenUsed/>
    <w:rsid w:val="00380426"/>
    <w:pPr>
      <w:spacing w:line="240" w:lineRule="auto"/>
    </w:pPr>
    <w:rPr>
      <w:sz w:val="20"/>
      <w:szCs w:val="20"/>
    </w:rPr>
  </w:style>
  <w:style w:type="character" w:customStyle="1" w:styleId="FootnoteTextChar">
    <w:name w:val="Footnote Text Char"/>
    <w:basedOn w:val="DefaultParagraphFont"/>
    <w:link w:val="FootnoteText"/>
    <w:uiPriority w:val="99"/>
    <w:semiHidden/>
    <w:rsid w:val="00380426"/>
    <w:rPr>
      <w:rFonts w:ascii="Arial Nova Light" w:hAnsi="Arial Nova Light"/>
      <w:sz w:val="20"/>
      <w:szCs w:val="20"/>
    </w:rPr>
  </w:style>
  <w:style w:type="character" w:styleId="FootnoteReference">
    <w:name w:val="footnote reference"/>
    <w:basedOn w:val="DefaultParagraphFont"/>
    <w:uiPriority w:val="99"/>
    <w:semiHidden/>
    <w:unhideWhenUsed/>
    <w:rsid w:val="00380426"/>
    <w:rPr>
      <w:vertAlign w:val="superscript"/>
    </w:rPr>
  </w:style>
  <w:style w:type="character" w:styleId="Hyperlink">
    <w:name w:val="Hyperlink"/>
    <w:basedOn w:val="DefaultParagraphFont"/>
    <w:uiPriority w:val="99"/>
    <w:unhideWhenUsed/>
    <w:rsid w:val="00983A1E"/>
    <w:rPr>
      <w:color w:val="0563C1" w:themeColor="hyperlink"/>
      <w:u w:val="single"/>
    </w:rPr>
  </w:style>
  <w:style w:type="character" w:styleId="UnresolvedMention">
    <w:name w:val="Unresolved Mention"/>
    <w:basedOn w:val="DefaultParagraphFont"/>
    <w:uiPriority w:val="99"/>
    <w:semiHidden/>
    <w:unhideWhenUsed/>
    <w:rsid w:val="00983A1E"/>
    <w:rPr>
      <w:color w:val="605E5C"/>
      <w:shd w:val="clear" w:color="auto" w:fill="E1DFDD"/>
    </w:rPr>
  </w:style>
  <w:style w:type="paragraph" w:styleId="Caption">
    <w:name w:val="caption"/>
    <w:basedOn w:val="Normal"/>
    <w:next w:val="Normal"/>
    <w:uiPriority w:val="35"/>
    <w:unhideWhenUsed/>
    <w:qFormat/>
    <w:rsid w:val="00295AE4"/>
    <w:pPr>
      <w:spacing w:after="200" w:line="240" w:lineRule="auto"/>
    </w:pPr>
    <w:rPr>
      <w:i/>
      <w:iCs/>
      <w:color w:val="44546A" w:themeColor="text2"/>
      <w:sz w:val="18"/>
      <w:szCs w:val="18"/>
    </w:rPr>
  </w:style>
  <w:style w:type="paragraph" w:styleId="NormalWeb">
    <w:name w:val="Normal (Web)"/>
    <w:basedOn w:val="Normal"/>
    <w:unhideWhenUsed/>
    <w:rsid w:val="00F8182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B86F3E"/>
    <w:rPr>
      <w:color w:val="954F72" w:themeColor="followedHyperlink"/>
      <w:u w:val="single"/>
    </w:rPr>
  </w:style>
  <w:style w:type="paragraph" w:styleId="Header">
    <w:name w:val="header"/>
    <w:basedOn w:val="Normal"/>
    <w:link w:val="HeaderChar"/>
    <w:uiPriority w:val="99"/>
    <w:unhideWhenUsed/>
    <w:rsid w:val="00BA2A8D"/>
    <w:pPr>
      <w:tabs>
        <w:tab w:val="center" w:pos="4513"/>
        <w:tab w:val="right" w:pos="9026"/>
      </w:tabs>
      <w:spacing w:line="240" w:lineRule="auto"/>
    </w:pPr>
  </w:style>
  <w:style w:type="character" w:customStyle="1" w:styleId="HeaderChar">
    <w:name w:val="Header Char"/>
    <w:basedOn w:val="DefaultParagraphFont"/>
    <w:link w:val="Header"/>
    <w:uiPriority w:val="99"/>
    <w:rsid w:val="00BA2A8D"/>
    <w:rPr>
      <w:rFonts w:ascii="Arial Nova Light" w:hAnsi="Arial Nova Light"/>
      <w:sz w:val="28"/>
    </w:rPr>
  </w:style>
  <w:style w:type="paragraph" w:styleId="Footer">
    <w:name w:val="footer"/>
    <w:basedOn w:val="Normal"/>
    <w:link w:val="FooterChar"/>
    <w:uiPriority w:val="99"/>
    <w:unhideWhenUsed/>
    <w:rsid w:val="00BA2A8D"/>
    <w:pPr>
      <w:tabs>
        <w:tab w:val="center" w:pos="4513"/>
        <w:tab w:val="right" w:pos="9026"/>
      </w:tabs>
      <w:spacing w:line="240" w:lineRule="auto"/>
    </w:pPr>
  </w:style>
  <w:style w:type="character" w:customStyle="1" w:styleId="FooterChar">
    <w:name w:val="Footer Char"/>
    <w:basedOn w:val="DefaultParagraphFont"/>
    <w:link w:val="Footer"/>
    <w:uiPriority w:val="99"/>
    <w:rsid w:val="00BA2A8D"/>
    <w:rPr>
      <w:rFonts w:ascii="Arial Nova Light" w:hAnsi="Arial Nova Light"/>
      <w:sz w:val="28"/>
    </w:rPr>
  </w:style>
  <w:style w:type="character" w:customStyle="1" w:styleId="Heading3Char">
    <w:name w:val="Heading 3 Char"/>
    <w:basedOn w:val="DefaultParagraphFont"/>
    <w:link w:val="Heading3"/>
    <w:uiPriority w:val="9"/>
    <w:semiHidden/>
    <w:rsid w:val="00DE29A3"/>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8305532">
      <w:bodyDiv w:val="1"/>
      <w:marLeft w:val="0"/>
      <w:marRight w:val="0"/>
      <w:marTop w:val="0"/>
      <w:marBottom w:val="0"/>
      <w:divBdr>
        <w:top w:val="none" w:sz="0" w:space="0" w:color="auto"/>
        <w:left w:val="none" w:sz="0" w:space="0" w:color="auto"/>
        <w:bottom w:val="none" w:sz="0" w:space="0" w:color="auto"/>
        <w:right w:val="none" w:sz="0" w:space="0" w:color="auto"/>
      </w:divBdr>
    </w:div>
    <w:div w:id="840196013">
      <w:bodyDiv w:val="1"/>
      <w:marLeft w:val="0"/>
      <w:marRight w:val="0"/>
      <w:marTop w:val="0"/>
      <w:marBottom w:val="0"/>
      <w:divBdr>
        <w:top w:val="none" w:sz="0" w:space="0" w:color="auto"/>
        <w:left w:val="none" w:sz="0" w:space="0" w:color="auto"/>
        <w:bottom w:val="none" w:sz="0" w:space="0" w:color="auto"/>
        <w:right w:val="none" w:sz="0" w:space="0" w:color="auto"/>
      </w:divBdr>
    </w:div>
    <w:div w:id="1671758815">
      <w:bodyDiv w:val="1"/>
      <w:marLeft w:val="0"/>
      <w:marRight w:val="0"/>
      <w:marTop w:val="0"/>
      <w:marBottom w:val="0"/>
      <w:divBdr>
        <w:top w:val="none" w:sz="0" w:space="0" w:color="auto"/>
        <w:left w:val="none" w:sz="0" w:space="0" w:color="auto"/>
        <w:bottom w:val="none" w:sz="0" w:space="0" w:color="auto"/>
        <w:right w:val="none" w:sz="0" w:space="0" w:color="auto"/>
      </w:divBdr>
    </w:div>
    <w:div w:id="1687437633">
      <w:bodyDiv w:val="1"/>
      <w:marLeft w:val="0"/>
      <w:marRight w:val="0"/>
      <w:marTop w:val="0"/>
      <w:marBottom w:val="0"/>
      <w:divBdr>
        <w:top w:val="none" w:sz="0" w:space="0" w:color="auto"/>
        <w:left w:val="none" w:sz="0" w:space="0" w:color="auto"/>
        <w:bottom w:val="none" w:sz="0" w:space="0" w:color="auto"/>
        <w:right w:val="none" w:sz="0" w:space="0" w:color="auto"/>
      </w:divBdr>
    </w:div>
    <w:div w:id="1771970821">
      <w:bodyDiv w:val="1"/>
      <w:marLeft w:val="0"/>
      <w:marRight w:val="0"/>
      <w:marTop w:val="0"/>
      <w:marBottom w:val="0"/>
      <w:divBdr>
        <w:top w:val="none" w:sz="0" w:space="0" w:color="auto"/>
        <w:left w:val="none" w:sz="0" w:space="0" w:color="auto"/>
        <w:bottom w:val="none" w:sz="0" w:space="0" w:color="auto"/>
        <w:right w:val="none" w:sz="0" w:space="0" w:color="auto"/>
      </w:divBdr>
    </w:div>
    <w:div w:id="1849564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erpconnect.umd.edu/~tlaloc/archastro/journal.html" TargetMode="External"/><Relationship Id="rId13" Type="http://schemas.openxmlformats.org/officeDocument/2006/relationships/image" Target="media/image5.jpg"/><Relationship Id="rId18" Type="http://schemas.openxmlformats.org/officeDocument/2006/relationships/hyperlink" Target="https://www.darksky.org/7-pieces-of-art-inspired-by-the-night-sky/"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4.jpeg"/><Relationship Id="rId17" Type="http://schemas.openxmlformats.org/officeDocument/2006/relationships/image" Target="media/image9.jpeg"/><Relationship Id="rId2" Type="http://schemas.openxmlformats.org/officeDocument/2006/relationships/styles" Target="styles.xml"/><Relationship Id="rId16" Type="http://schemas.openxmlformats.org/officeDocument/2006/relationships/image" Target="media/image8.jpe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image" Target="media/image7.jpeg"/><Relationship Id="rId23"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hyperlink" Target="https://terpconnect.umd.edu/~tlaloc/archastro/journal.html" TargetMode="External"/><Relationship Id="rId4" Type="http://schemas.openxmlformats.org/officeDocument/2006/relationships/webSettings" Target="webSettings.xml"/><Relationship Id="rId9" Type="http://schemas.openxmlformats.org/officeDocument/2006/relationships/hyperlink" Target="https://www.archaeoastronomy.org/" TargetMode="External"/><Relationship Id="rId14" Type="http://schemas.openxmlformats.org/officeDocument/2006/relationships/image" Target="media/image6.jpeg"/><Relationship Id="rId22"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repository.uwtsd.ac.uk/id/eprint/1317/" TargetMode="External"/><Relationship Id="rId2" Type="http://schemas.openxmlformats.org/officeDocument/2006/relationships/hyperlink" Target="https://procreate.art/" TargetMode="External"/><Relationship Id="rId1" Type="http://schemas.openxmlformats.org/officeDocument/2006/relationships/hyperlink" Target="https://www.archaeoastronomy.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AF5414-15D7-47CF-A355-3A8AEABB66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1022</TotalTime>
  <Pages>12</Pages>
  <Words>2946</Words>
  <Characters>16796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Lisa Alexander (1600109)</dc:creator>
  <cp:keywords/>
  <dc:description/>
  <cp:lastModifiedBy>Danielle Lisa Alexander (1600109)</cp:lastModifiedBy>
  <cp:revision>404</cp:revision>
  <dcterms:created xsi:type="dcterms:W3CDTF">2020-12-12T12:42:00Z</dcterms:created>
  <dcterms:modified xsi:type="dcterms:W3CDTF">2021-01-20T13:36:00Z</dcterms:modified>
</cp:coreProperties>
</file>