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F502D" w14:textId="77777777" w:rsidR="00BB4255" w:rsidRDefault="00BB4255" w:rsidP="00BB4255">
      <w:pPr>
        <w:jc w:val="center"/>
        <w:rPr>
          <w:sz w:val="36"/>
          <w:szCs w:val="36"/>
        </w:rPr>
      </w:pPr>
    </w:p>
    <w:p w14:paraId="5DB57C1B" w14:textId="77777777" w:rsidR="00BB4255" w:rsidRDefault="00BB4255" w:rsidP="00BB4255">
      <w:pPr>
        <w:jc w:val="center"/>
        <w:rPr>
          <w:sz w:val="36"/>
          <w:szCs w:val="36"/>
        </w:rPr>
      </w:pPr>
    </w:p>
    <w:p w14:paraId="09595C10" w14:textId="77777777" w:rsidR="00BB4255" w:rsidRDefault="00BB4255" w:rsidP="00BB4255">
      <w:pPr>
        <w:jc w:val="center"/>
        <w:rPr>
          <w:sz w:val="36"/>
          <w:szCs w:val="36"/>
        </w:rPr>
      </w:pPr>
    </w:p>
    <w:p w14:paraId="21483A97" w14:textId="77777777" w:rsidR="00BB4255" w:rsidRDefault="00BB4255" w:rsidP="00BB4255">
      <w:pPr>
        <w:jc w:val="center"/>
        <w:rPr>
          <w:sz w:val="36"/>
          <w:szCs w:val="36"/>
        </w:rPr>
      </w:pPr>
    </w:p>
    <w:p w14:paraId="1CD75D9F" w14:textId="442D84B0" w:rsidR="00BB4255" w:rsidRPr="00BB4255" w:rsidRDefault="00BB4255" w:rsidP="00BB4255">
      <w:pPr>
        <w:jc w:val="center"/>
        <w:rPr>
          <w:sz w:val="52"/>
          <w:szCs w:val="52"/>
        </w:rPr>
      </w:pPr>
      <w:r w:rsidRPr="00BB4255">
        <w:rPr>
          <w:sz w:val="52"/>
          <w:szCs w:val="52"/>
        </w:rPr>
        <w:t>Research Methodology</w:t>
      </w:r>
    </w:p>
    <w:p w14:paraId="00DB73F8" w14:textId="7DFC937B" w:rsidR="00BB4255" w:rsidRPr="00BB4255" w:rsidRDefault="00BB4255" w:rsidP="00BB4255">
      <w:pPr>
        <w:jc w:val="center"/>
        <w:rPr>
          <w:sz w:val="52"/>
          <w:szCs w:val="52"/>
        </w:rPr>
      </w:pPr>
    </w:p>
    <w:p w14:paraId="5DB2E432" w14:textId="6AFC86D9" w:rsidR="00BB4255" w:rsidRPr="00BB4255" w:rsidRDefault="00BB4255" w:rsidP="00BB4255">
      <w:pPr>
        <w:jc w:val="center"/>
        <w:rPr>
          <w:sz w:val="52"/>
          <w:szCs w:val="52"/>
        </w:rPr>
      </w:pPr>
      <w:r w:rsidRPr="00BB4255">
        <w:rPr>
          <w:sz w:val="52"/>
          <w:szCs w:val="52"/>
        </w:rPr>
        <w:t>Patric Rogers</w:t>
      </w:r>
    </w:p>
    <w:p w14:paraId="74CE246C" w14:textId="23582B29" w:rsidR="00BB4255" w:rsidRPr="00BB4255" w:rsidRDefault="00BB4255" w:rsidP="00BB4255">
      <w:pPr>
        <w:jc w:val="center"/>
        <w:rPr>
          <w:sz w:val="52"/>
          <w:szCs w:val="52"/>
        </w:rPr>
      </w:pPr>
    </w:p>
    <w:p w14:paraId="087C9B57" w14:textId="45396A42" w:rsidR="00BB4255" w:rsidRPr="00BB4255" w:rsidRDefault="00BB4255" w:rsidP="00BB4255">
      <w:pPr>
        <w:jc w:val="center"/>
        <w:rPr>
          <w:sz w:val="52"/>
          <w:szCs w:val="52"/>
        </w:rPr>
      </w:pPr>
      <w:r w:rsidRPr="00BB4255">
        <w:rPr>
          <w:sz w:val="52"/>
          <w:szCs w:val="52"/>
        </w:rPr>
        <w:t>1922408</w:t>
      </w:r>
    </w:p>
    <w:p w14:paraId="6BE97D09" w14:textId="77777777" w:rsidR="00BB4255" w:rsidRDefault="00BB4255">
      <w:r>
        <w:br w:type="page"/>
      </w:r>
    </w:p>
    <w:p w14:paraId="4BF691E2" w14:textId="0D2F5556" w:rsidR="006D28E5" w:rsidRDefault="006D28E5">
      <w:r>
        <w:lastRenderedPageBreak/>
        <w:t xml:space="preserve">This Chapter will outline the ways that research will be conducted to answer the question; </w:t>
      </w:r>
      <w:r w:rsidRPr="00E8162D">
        <w:t>What is the extent of Domestic Violence Related Crime in the Cardiff Area and is the Crown Prosecution Service doing enough to tackle this?</w:t>
      </w:r>
      <w:r w:rsidR="009A49B2">
        <w:t xml:space="preserve"> Prior research shows that there is a high proportion of Domestic Violence within the Cardiff locality and that it may be a higher concentration within poorer communities. As highlighted in the previous chapter, Cardiff contains a high percentage of poor communities, higher than most parts of Wales. Previous chapters have also pointed out that there are visible discrepancies where between CPS charging data and the apparent rise in domestic abuse case</w:t>
      </w:r>
      <w:r w:rsidR="003B4B42">
        <w:t xml:space="preserve">s over time. </w:t>
      </w:r>
    </w:p>
    <w:p w14:paraId="6734F084" w14:textId="0B678C44" w:rsidR="003B4B42" w:rsidRDefault="003B4B42">
      <w:r>
        <w:t>T</w:t>
      </w:r>
      <w:r w:rsidR="001F32F7">
        <w:t>he research aim of the above question is what is called explanatory in nature which will aim to seek out the views of the chosen samples and has an opportunity to examine statistical data as well as the samples perception of what they think.</w:t>
      </w:r>
      <w:r w:rsidR="00DA14E3">
        <w:t xml:space="preserve"> </w:t>
      </w:r>
      <w:r w:rsidR="00DA14E3" w:rsidRPr="00DA14E3">
        <w:t>In the explanatory design, a researcher first gathers quantitative data and then qualitative data, which are utilised to help summarise each of the data types in the intermediate stage of the study</w:t>
      </w:r>
      <w:r w:rsidR="008E714E">
        <w:t xml:space="preserve"> (</w:t>
      </w:r>
      <w:proofErr w:type="spellStart"/>
      <w:r w:rsidR="008E714E" w:rsidRPr="00DA14E3">
        <w:t>Ivankova</w:t>
      </w:r>
      <w:proofErr w:type="spellEnd"/>
      <w:r w:rsidR="008E714E">
        <w:t xml:space="preserve"> et al, 2006, p. 5).</w:t>
      </w:r>
    </w:p>
    <w:p w14:paraId="76246268" w14:textId="64826F7A" w:rsidR="00160C0A" w:rsidRDefault="001F32F7" w:rsidP="00160C0A">
      <w:pPr>
        <w:spacing w:before="240"/>
      </w:pPr>
      <w:r>
        <w:t xml:space="preserve">The </w:t>
      </w:r>
      <w:r w:rsidRPr="001F32F7">
        <w:t>methodological</w:t>
      </w:r>
      <w:r>
        <w:t xml:space="preserve"> approach which will be undertaken </w:t>
      </w:r>
      <w:proofErr w:type="gramStart"/>
      <w:r>
        <w:t>in order to</w:t>
      </w:r>
      <w:proofErr w:type="gramEnd"/>
      <w:r>
        <w:t xml:space="preserve"> answer the above question will me mostly a mixed method approach. </w:t>
      </w:r>
      <w:r w:rsidRPr="001F32F7">
        <w:t>In a research study, mixed methods refer to the blending or integration of qualitative and quantitative research and data</w:t>
      </w:r>
      <w:r w:rsidR="003B0020">
        <w:t xml:space="preserve"> (Creswell, 2014, p 43).</w:t>
      </w:r>
      <w:r w:rsidR="00AB63FE">
        <w:t xml:space="preserve"> The research will be undertaken by the design of questionnaires that will be submitted to police personal and other organisations such as charities who support persons that are affected by domestic abuse. </w:t>
      </w:r>
      <w:r w:rsidR="00D566A4">
        <w:t xml:space="preserve">The reason for this is that it will allow for samples who deal with subject area and who have the most knowledge around the subject area to have an opportunity to provide feedback. This should allow for reasonably reliable data. The questionnaires are hoping to reach a sample size of between </w:t>
      </w:r>
      <w:r w:rsidR="00341652">
        <w:t>40</w:t>
      </w:r>
      <w:r w:rsidR="00D566A4">
        <w:t xml:space="preserve"> and 100 people in hopes to get a good range of feedback and views on the matter. </w:t>
      </w:r>
      <w:r w:rsidR="00AB63FE">
        <w:t xml:space="preserve">Questionnaires are </w:t>
      </w:r>
      <w:r w:rsidR="00AB63FE" w:rsidRPr="00AB63FE">
        <w:t xml:space="preserve">a group of standardized questions, also referred to as items, that adhere to a predetermined format </w:t>
      </w:r>
      <w:proofErr w:type="gramStart"/>
      <w:r w:rsidR="00AB63FE" w:rsidRPr="00AB63FE">
        <w:t>in order to</w:t>
      </w:r>
      <w:proofErr w:type="gramEnd"/>
      <w:r w:rsidR="00AB63FE" w:rsidRPr="00AB63FE">
        <w:t xml:space="preserve"> gather individual data regarding one or more particular themes</w:t>
      </w:r>
      <w:r w:rsidR="00AB63FE">
        <w:t xml:space="preserve"> </w:t>
      </w:r>
      <w:r w:rsidR="003D534B">
        <w:t>(</w:t>
      </w:r>
      <w:proofErr w:type="spellStart"/>
      <w:r w:rsidR="003D534B">
        <w:t>Trobia</w:t>
      </w:r>
      <w:proofErr w:type="spellEnd"/>
      <w:r w:rsidR="003D534B">
        <w:t xml:space="preserve">, 2008). </w:t>
      </w:r>
    </w:p>
    <w:p w14:paraId="43DC6ECA" w14:textId="381B1EA1" w:rsidR="00E43240" w:rsidRDefault="00D85C2A" w:rsidP="00160C0A">
      <w:pPr>
        <w:spacing w:before="240"/>
      </w:pPr>
      <w:r>
        <w:t xml:space="preserve">The research will make up mainly of primary research data due to the use of questionaries. </w:t>
      </w:r>
      <w:r w:rsidRPr="00D85C2A">
        <w:t>Primary data are those that are gathered specifically for the study subject at hand using methods that work best for that research problem</w:t>
      </w:r>
      <w:r>
        <w:t xml:space="preserve"> (Hox &amp; </w:t>
      </w:r>
      <w:proofErr w:type="spellStart"/>
      <w:r>
        <w:t>Boeije</w:t>
      </w:r>
      <w:proofErr w:type="spellEnd"/>
      <w:r>
        <w:t xml:space="preserve">, 2005). </w:t>
      </w:r>
      <w:r w:rsidR="00BE253A" w:rsidRPr="00BE253A">
        <w:t>A survey involves interviewing a sizable, representative sample of a clearly defined target group, asking a sizable number of standardised questions, and coding the replies according to established answer categories</w:t>
      </w:r>
      <w:r w:rsidR="00BE253A">
        <w:t xml:space="preserve"> </w:t>
      </w:r>
      <w:r w:rsidR="00BE253A">
        <w:t xml:space="preserve">(Hox &amp; </w:t>
      </w:r>
      <w:proofErr w:type="spellStart"/>
      <w:r w:rsidR="00BE253A">
        <w:t>Boeije</w:t>
      </w:r>
      <w:proofErr w:type="spellEnd"/>
      <w:r w:rsidR="00BE253A">
        <w:t>, 2005).</w:t>
      </w:r>
      <w:r w:rsidR="00E43240">
        <w:t xml:space="preserve"> </w:t>
      </w:r>
      <w:r w:rsidR="00E43240" w:rsidRPr="00E43240">
        <w:t>When conducting secondary research, as opposed to primary research, the researcher summarises or synthesises data and literature that has already been collected, edited, and published by others. Researchers use and examine data from primary research sources when conducting secondary research</w:t>
      </w:r>
      <w:r w:rsidR="00E43240">
        <w:t xml:space="preserve"> (</w:t>
      </w:r>
      <w:proofErr w:type="spellStart"/>
      <w:r w:rsidR="00E43240" w:rsidRPr="00E43240">
        <w:t>Bouchrika</w:t>
      </w:r>
      <w:proofErr w:type="spellEnd"/>
      <w:r w:rsidR="00E43240">
        <w:t>, 2022).</w:t>
      </w:r>
    </w:p>
    <w:p w14:paraId="5EE0DCFA" w14:textId="4628559B" w:rsidR="008A504A" w:rsidRDefault="00160C0A" w:rsidP="00160C0A">
      <w:pPr>
        <w:spacing w:before="240"/>
      </w:pPr>
      <w:r>
        <w:t xml:space="preserve">The way in which the questionnaire is planned to be presented will provide a mix of open ended and closed questions with many of the questions giving a tick box selection of answer, but also allowing the sample to add a comment to share their views. This method is also known as </w:t>
      </w:r>
      <w:proofErr w:type="spellStart"/>
      <w:r>
        <w:t>Intermethod</w:t>
      </w:r>
      <w:proofErr w:type="spellEnd"/>
      <w:r>
        <w:t xml:space="preserve"> Mixing. </w:t>
      </w:r>
      <w:r w:rsidRPr="00160C0A">
        <w:t xml:space="preserve">The most accurate and comprehensive representation of the phenomenon under research is frequently obtained by </w:t>
      </w:r>
      <w:proofErr w:type="spellStart"/>
      <w:r w:rsidR="00281AF6">
        <w:t>I</w:t>
      </w:r>
      <w:r w:rsidRPr="00160C0A">
        <w:t>ntermethod</w:t>
      </w:r>
      <w:proofErr w:type="spellEnd"/>
      <w:r w:rsidRPr="00160C0A">
        <w:t xml:space="preserve"> </w:t>
      </w:r>
      <w:r w:rsidR="00281AF6">
        <w:t>M</w:t>
      </w:r>
      <w:r w:rsidRPr="00160C0A">
        <w:t>ixing, which is performed by concurrently or sequentially combining two or more method</w:t>
      </w:r>
      <w:r w:rsidR="0000249B">
        <w:t>s</w:t>
      </w:r>
      <w:r w:rsidR="00281AF6">
        <w:t xml:space="preserve"> </w:t>
      </w:r>
      <w:r w:rsidR="00D12962">
        <w:t xml:space="preserve">(Johnson &amp; Turner, 2003, </w:t>
      </w:r>
      <w:r w:rsidR="00281AF6">
        <w:t>p298 - 299)</w:t>
      </w:r>
      <w:r w:rsidR="00D12962">
        <w:t>.</w:t>
      </w:r>
      <w:r w:rsidR="0000249B">
        <w:t xml:space="preserve"> </w:t>
      </w:r>
      <w:r w:rsidR="00CD0D5B">
        <w:t xml:space="preserve">The questions have been developed based on the target samples, whether this be police employees or domestic abuse organisation workers. </w:t>
      </w:r>
    </w:p>
    <w:p w14:paraId="508876B3" w14:textId="060BCA39" w:rsidR="00E43240" w:rsidRDefault="00E43240" w:rsidP="00160C0A">
      <w:pPr>
        <w:spacing w:before="240"/>
      </w:pPr>
      <w:r>
        <w:t xml:space="preserve">The reason that questionnaires will be used as the main research method is that it’s a simple way in order the reach a high number of target samples and allow them to give a detailed view on their thoughts of the questions asked if they so wish.  </w:t>
      </w:r>
      <w:r w:rsidR="00DA14B8" w:rsidRPr="00DA14B8">
        <w:t xml:space="preserve">Positive aspects of employing questionnaires </w:t>
      </w:r>
      <w:r w:rsidR="00DA14B8" w:rsidRPr="00DA14B8">
        <w:lastRenderedPageBreak/>
        <w:t xml:space="preserve">include their low time and cost, ease of gathering information rapidly from </w:t>
      </w:r>
      <w:proofErr w:type="gramStart"/>
      <w:r w:rsidR="00DA14B8" w:rsidRPr="00DA14B8">
        <w:t>a large number of</w:t>
      </w:r>
      <w:proofErr w:type="gramEnd"/>
      <w:r w:rsidR="00DA14B8" w:rsidRPr="00DA14B8">
        <w:t xml:space="preserve"> people, flexibility in terms of when respondents complete the questionnaire, ease of results analysis, and complete anonymity for respondents</w:t>
      </w:r>
      <w:r w:rsidR="00DA14B8">
        <w:t xml:space="preserve"> (Gillham, 2007, p 5 - 6).  However, there are also negative points that should be observed when relying on Surveys alone</w:t>
      </w:r>
      <w:r w:rsidR="00D566A4">
        <w:t xml:space="preserve"> some of these</w:t>
      </w:r>
      <w:r w:rsidR="00D566A4" w:rsidRPr="00D566A4">
        <w:t xml:space="preserve"> are</w:t>
      </w:r>
      <w:r w:rsidR="00D566A4">
        <w:t xml:space="preserve"> that they are</w:t>
      </w:r>
      <w:r w:rsidR="00D566A4" w:rsidRPr="00D566A4">
        <w:t xml:space="preserve"> frequently filled in a hasty and casual manner; factual accuracy cannot be expected; there may be problems with the samples' motivation; and misinterpretations cannot be clarified</w:t>
      </w:r>
      <w:r w:rsidR="00D566A4">
        <w:t xml:space="preserve"> </w:t>
      </w:r>
      <w:r w:rsidR="00D566A4">
        <w:t>(Gillham, 2007, p 5 - 6).</w:t>
      </w:r>
    </w:p>
    <w:p w14:paraId="50CF29CA" w14:textId="4E16C6BB" w:rsidR="00341652" w:rsidRDefault="00AF6895" w:rsidP="00160C0A">
      <w:pPr>
        <w:spacing w:before="240"/>
      </w:pPr>
      <w:r w:rsidRPr="00AF6895">
        <w:t>When conducting research surveys, there are a few ethical issues that might be brought up.</w:t>
      </w:r>
      <w:r>
        <w:t xml:space="preserve"> </w:t>
      </w:r>
      <w:r w:rsidRPr="00AF6895">
        <w:t xml:space="preserve">A survey can be conducted unethically in </w:t>
      </w:r>
      <w:proofErr w:type="gramStart"/>
      <w:r w:rsidRPr="00AF6895">
        <w:t>a number of</w:t>
      </w:r>
      <w:proofErr w:type="gramEnd"/>
      <w:r w:rsidRPr="00AF6895">
        <w:t xml:space="preserve"> ways, including not maintaining the confidentiality of the replies, failing to obtain informed consent from the sample population before using their information, and failing to separate personally identifiable information</w:t>
      </w:r>
      <w:r>
        <w:t xml:space="preserve"> (</w:t>
      </w:r>
      <w:proofErr w:type="spellStart"/>
      <w:r w:rsidRPr="00AF6895">
        <w:t>Amaresan</w:t>
      </w:r>
      <w:proofErr w:type="spellEnd"/>
      <w:r>
        <w:t xml:space="preserve">, 2021). The ethical concerns for this research </w:t>
      </w:r>
      <w:r w:rsidR="00CD0D5B">
        <w:t xml:space="preserve">very low with the target samples as the targets will be persons that work around domestic abuse on daily basis. </w:t>
      </w:r>
      <w:r w:rsidR="008A504A">
        <w:t xml:space="preserve">All questionaries will be submitted anonymously. All participants will be forced to answer the very first question which will ask if they consent to their data being used in the project. </w:t>
      </w:r>
      <w:r w:rsidR="00CD0D5B">
        <w:t xml:space="preserve">The questions will be in a format that focusses the responses on being focused on the samples job, rather than the samples personal life. All samples will also be in the working environment which means they should all be adults </w:t>
      </w:r>
      <w:r w:rsidR="008A504A">
        <w:t xml:space="preserve">reducing any ethical issues. </w:t>
      </w:r>
    </w:p>
    <w:p w14:paraId="5AD2DE7B" w14:textId="18EC3470" w:rsidR="00341652" w:rsidRDefault="00341652" w:rsidP="00160C0A">
      <w:pPr>
        <w:spacing w:before="240"/>
      </w:pPr>
      <w:r>
        <w:t>The questions raised in the questionnaire need to meet a high level of validity. Items which assess the validity of the questionnaire can be summarised as by if the questions are</w:t>
      </w:r>
      <w:r w:rsidRPr="00341652">
        <w:t xml:space="preserve"> straightforward and covered all the relevant problem areas</w:t>
      </w:r>
      <w:r>
        <w:t xml:space="preserve"> </w:t>
      </w:r>
      <w:r>
        <w:t>(Tsang et al, 2017).</w:t>
      </w:r>
      <w:r w:rsidRPr="00341652">
        <w:t xml:space="preserve"> </w:t>
      </w:r>
      <w:r w:rsidRPr="00341652">
        <w:t>By examining whether a questionnaire assesses the things it claims to be measuring, its validity can be ascertained</w:t>
      </w:r>
      <w:r>
        <w:t xml:space="preserve"> (Tsang et al, 2017).</w:t>
      </w:r>
    </w:p>
    <w:p w14:paraId="708F1D6D" w14:textId="77777777" w:rsidR="00160C0A" w:rsidRDefault="00160C0A" w:rsidP="00160C0A">
      <w:pPr>
        <w:spacing w:before="240"/>
      </w:pPr>
    </w:p>
    <w:p w14:paraId="2862691D" w14:textId="77777777" w:rsidR="00BB4255" w:rsidRDefault="00BB4255"/>
    <w:p w14:paraId="2E7C80F7" w14:textId="50368DA0" w:rsidR="003B0020" w:rsidRDefault="00BB4255">
      <w:r>
        <w:br w:type="page"/>
      </w:r>
      <w:r w:rsidR="003B0020">
        <w:lastRenderedPageBreak/>
        <w:t>Bibliography:</w:t>
      </w:r>
    </w:p>
    <w:p w14:paraId="67655E10" w14:textId="77777777" w:rsidR="00BB4255" w:rsidRDefault="00BB4255">
      <w:proofErr w:type="spellStart"/>
      <w:r w:rsidRPr="00AF6895">
        <w:t>Amaresan</w:t>
      </w:r>
      <w:proofErr w:type="spellEnd"/>
      <w:r>
        <w:t>, S. (2021) ‘</w:t>
      </w:r>
      <w:r w:rsidRPr="00A5724F">
        <w:t xml:space="preserve">How to </w:t>
      </w:r>
      <w:proofErr w:type="spellStart"/>
      <w:r w:rsidRPr="00A5724F">
        <w:t>Analyze</w:t>
      </w:r>
      <w:proofErr w:type="spellEnd"/>
      <w:r w:rsidRPr="00A5724F">
        <w:t xml:space="preserve"> Survey Results Like a Data Pro</w:t>
      </w:r>
      <w:r>
        <w:t>’</w:t>
      </w:r>
      <w:r>
        <w:rPr>
          <w:i/>
          <w:iCs/>
        </w:rPr>
        <w:t xml:space="preserve">, </w:t>
      </w:r>
      <w:proofErr w:type="spellStart"/>
      <w:r>
        <w:rPr>
          <w:i/>
          <w:iCs/>
        </w:rPr>
        <w:t>Hubspot</w:t>
      </w:r>
      <w:proofErr w:type="spellEnd"/>
      <w:r>
        <w:rPr>
          <w:i/>
          <w:iCs/>
        </w:rPr>
        <w:t xml:space="preserve">, </w:t>
      </w:r>
      <w:r>
        <w:t>[Blog]. 23</w:t>
      </w:r>
      <w:r w:rsidRPr="00A5724F">
        <w:rPr>
          <w:vertAlign w:val="superscript"/>
        </w:rPr>
        <w:t>rd</w:t>
      </w:r>
      <w:r>
        <w:t xml:space="preserve"> November. Available at: </w:t>
      </w:r>
      <w:hyperlink r:id="rId6" w:history="1">
        <w:r w:rsidRPr="008276FF">
          <w:rPr>
            <w:rStyle w:val="Hyperlink"/>
          </w:rPr>
          <w:t>https://blog.hubspot.com/service/survey-results</w:t>
        </w:r>
      </w:hyperlink>
      <w:r>
        <w:t xml:space="preserve"> (Accessed: 5</w:t>
      </w:r>
      <w:r w:rsidRPr="00AF6895">
        <w:rPr>
          <w:vertAlign w:val="superscript"/>
        </w:rPr>
        <w:t>th</w:t>
      </w:r>
      <w:r>
        <w:t xml:space="preserve"> December 2022).</w:t>
      </w:r>
    </w:p>
    <w:p w14:paraId="36D67011" w14:textId="77777777" w:rsidR="00BB4255" w:rsidRDefault="00BB4255">
      <w:proofErr w:type="spellStart"/>
      <w:r w:rsidRPr="00E43240">
        <w:t>Bouchrika</w:t>
      </w:r>
      <w:proofErr w:type="spellEnd"/>
      <w:r w:rsidRPr="00E43240">
        <w:t>,</w:t>
      </w:r>
      <w:r>
        <w:t xml:space="preserve"> I (2022) </w:t>
      </w:r>
      <w:r w:rsidRPr="00E43240">
        <w:rPr>
          <w:i/>
          <w:iCs/>
        </w:rPr>
        <w:t>Primary Research vs Secondary Research: Definitions, Differences, and Examples</w:t>
      </w:r>
      <w:r>
        <w:rPr>
          <w:i/>
          <w:iCs/>
        </w:rPr>
        <w:t xml:space="preserve">, </w:t>
      </w:r>
      <w:r>
        <w:t xml:space="preserve">Available at: </w:t>
      </w:r>
      <w:hyperlink r:id="rId7" w:history="1">
        <w:r w:rsidRPr="008276FF">
          <w:rPr>
            <w:rStyle w:val="Hyperlink"/>
          </w:rPr>
          <w:t>https://research.com/research/primary-research-vs-secondary-research</w:t>
        </w:r>
      </w:hyperlink>
      <w:r>
        <w:t xml:space="preserve"> (Accessed: 5</w:t>
      </w:r>
      <w:r w:rsidRPr="00E43240">
        <w:rPr>
          <w:vertAlign w:val="superscript"/>
        </w:rPr>
        <w:t>th</w:t>
      </w:r>
      <w:r>
        <w:t xml:space="preserve"> December 2022).</w:t>
      </w:r>
    </w:p>
    <w:p w14:paraId="5B96175D" w14:textId="77777777" w:rsidR="00BB4255" w:rsidRDefault="00BB4255">
      <w:r>
        <w:t xml:space="preserve">Creswell, J, W. (2014) </w:t>
      </w:r>
      <w:r w:rsidRPr="003B0020">
        <w:rPr>
          <w:i/>
          <w:iCs/>
        </w:rPr>
        <w:t>Research Design</w:t>
      </w:r>
      <w:r>
        <w:t>. 4</w:t>
      </w:r>
      <w:r w:rsidRPr="003B0020">
        <w:rPr>
          <w:vertAlign w:val="superscript"/>
        </w:rPr>
        <w:t>th</w:t>
      </w:r>
      <w:r>
        <w:t xml:space="preserve"> </w:t>
      </w:r>
      <w:proofErr w:type="spellStart"/>
      <w:r>
        <w:t>edn</w:t>
      </w:r>
      <w:proofErr w:type="spellEnd"/>
      <w:r>
        <w:t xml:space="preserve">. London: </w:t>
      </w:r>
      <w:r w:rsidRPr="003B0020">
        <w:t>SAGE Publications Ltd</w:t>
      </w:r>
      <w:r>
        <w:t xml:space="preserve">. </w:t>
      </w:r>
    </w:p>
    <w:p w14:paraId="280B26CD" w14:textId="77777777" w:rsidR="00BB4255" w:rsidRDefault="00BB4255">
      <w:r>
        <w:t xml:space="preserve">Gillham, B. (2007) </w:t>
      </w:r>
      <w:r>
        <w:rPr>
          <w:i/>
          <w:iCs/>
        </w:rPr>
        <w:t xml:space="preserve">Developing a Questionnaire, </w:t>
      </w:r>
      <w:r>
        <w:t>2</w:t>
      </w:r>
      <w:r w:rsidRPr="00DA14B8">
        <w:rPr>
          <w:vertAlign w:val="superscript"/>
        </w:rPr>
        <w:t>nd</w:t>
      </w:r>
      <w:r>
        <w:t xml:space="preserve"> </w:t>
      </w:r>
      <w:proofErr w:type="spellStart"/>
      <w:r>
        <w:t>edn</w:t>
      </w:r>
      <w:proofErr w:type="spellEnd"/>
      <w:r>
        <w:t xml:space="preserve">. London: Continuum International Publishing Group. </w:t>
      </w:r>
    </w:p>
    <w:p w14:paraId="4EDC3C0C" w14:textId="77777777" w:rsidR="00BB4255" w:rsidRDefault="00BB4255">
      <w:r>
        <w:t xml:space="preserve">Hox, J, J., </w:t>
      </w:r>
      <w:proofErr w:type="spellStart"/>
      <w:r>
        <w:t>Boeije</w:t>
      </w:r>
      <w:proofErr w:type="spellEnd"/>
      <w:r>
        <w:t xml:space="preserve">, H, R. (2005) ‘Data Collection, Primary vs Secondary’, </w:t>
      </w:r>
      <w:r>
        <w:rPr>
          <w:i/>
          <w:iCs/>
        </w:rPr>
        <w:t>Encyclopaedia of Social Measurement</w:t>
      </w:r>
      <w:r>
        <w:t xml:space="preserve"> (Accessed: 5</w:t>
      </w:r>
      <w:r w:rsidRPr="00BE253A">
        <w:rPr>
          <w:vertAlign w:val="superscript"/>
        </w:rPr>
        <w:t>th</w:t>
      </w:r>
      <w:r>
        <w:t xml:space="preserve"> December 2022).</w:t>
      </w:r>
    </w:p>
    <w:p w14:paraId="71F86D53" w14:textId="77777777" w:rsidR="00BB4255" w:rsidRDefault="00BB4255">
      <w:proofErr w:type="spellStart"/>
      <w:r w:rsidRPr="00DA14E3">
        <w:t>Ivankova</w:t>
      </w:r>
      <w:proofErr w:type="spellEnd"/>
      <w:r w:rsidRPr="00DA14E3">
        <w:t>, N. V., Creswell, J. W., &amp; Stick, S. L. (2006)</w:t>
      </w:r>
      <w:r>
        <w:t xml:space="preserve"> ‘</w:t>
      </w:r>
      <w:r w:rsidRPr="00DA14E3">
        <w:t>Using Mixed-Methods Sequential Explanatory Design: From Theory to Practice</w:t>
      </w:r>
      <w:r>
        <w:t>’</w:t>
      </w:r>
      <w:r w:rsidRPr="00DA14E3">
        <w:t xml:space="preserve"> </w:t>
      </w:r>
      <w:r w:rsidRPr="008E714E">
        <w:rPr>
          <w:i/>
          <w:iCs/>
        </w:rPr>
        <w:t>Field Methods</w:t>
      </w:r>
      <w:r w:rsidRPr="00DA14E3">
        <w:t>, 18(1),</w:t>
      </w:r>
      <w:r>
        <w:t xml:space="preserve"> pp.</w:t>
      </w:r>
      <w:r w:rsidRPr="00DA14E3">
        <w:t xml:space="preserve"> 3–20. </w:t>
      </w:r>
      <w:r>
        <w:t xml:space="preserve">DOI: </w:t>
      </w:r>
      <w:r w:rsidRPr="00DA14E3">
        <w:t>10.1177/1525822X05282260</w:t>
      </w:r>
      <w:r>
        <w:t>.</w:t>
      </w:r>
    </w:p>
    <w:p w14:paraId="6287089B" w14:textId="77777777" w:rsidR="00BB4255" w:rsidRDefault="00BB4255">
      <w:r>
        <w:t xml:space="preserve">Johnson, B., Turner, L, A. (2003) ‘Data Collection Strategies in Mixed Method Research’ in </w:t>
      </w:r>
      <w:proofErr w:type="spellStart"/>
      <w:r>
        <w:t>Tashakkori</w:t>
      </w:r>
      <w:proofErr w:type="spellEnd"/>
      <w:r>
        <w:t xml:space="preserve">, A., Teddlie C. (ed.) </w:t>
      </w:r>
      <w:r w:rsidRPr="00D12962">
        <w:rPr>
          <w:i/>
          <w:iCs/>
        </w:rPr>
        <w:t>Handbook of Mixed Methods in Social &amp; Behavioural Research</w:t>
      </w:r>
      <w:r>
        <w:rPr>
          <w:i/>
          <w:iCs/>
        </w:rPr>
        <w:t xml:space="preserve">. </w:t>
      </w:r>
      <w:r>
        <w:t>California: Sage Publications Ltd.</w:t>
      </w:r>
    </w:p>
    <w:p w14:paraId="7161FB19" w14:textId="77777777" w:rsidR="00BB4255" w:rsidRDefault="00BB4255">
      <w:proofErr w:type="spellStart"/>
      <w:r w:rsidRPr="003D534B">
        <w:t>Trobia</w:t>
      </w:r>
      <w:proofErr w:type="spellEnd"/>
      <w:r w:rsidRPr="003D534B">
        <w:t xml:space="preserve">, A. </w:t>
      </w:r>
      <w:r>
        <w:t>(</w:t>
      </w:r>
      <w:r w:rsidRPr="003D534B">
        <w:t>2008</w:t>
      </w:r>
      <w:r>
        <w:t>) ‘</w:t>
      </w:r>
      <w:r w:rsidRPr="003D534B">
        <w:t>Questionnaire</w:t>
      </w:r>
      <w:r>
        <w:t>’</w:t>
      </w:r>
      <w:r w:rsidRPr="003D534B">
        <w:rPr>
          <w:i/>
          <w:iCs/>
        </w:rPr>
        <w:t xml:space="preserve">, </w:t>
      </w:r>
      <w:proofErr w:type="spellStart"/>
      <w:r w:rsidRPr="003D534B">
        <w:rPr>
          <w:i/>
          <w:iCs/>
        </w:rPr>
        <w:t>Encyclopedia</w:t>
      </w:r>
      <w:proofErr w:type="spellEnd"/>
      <w:r w:rsidRPr="003D534B">
        <w:rPr>
          <w:i/>
          <w:iCs/>
        </w:rPr>
        <w:t xml:space="preserve"> of Survey Research Methods</w:t>
      </w:r>
      <w:r>
        <w:rPr>
          <w:i/>
          <w:iCs/>
        </w:rPr>
        <w:t>,</w:t>
      </w:r>
      <w:r w:rsidRPr="003D534B">
        <w:t xml:space="preserve"> pp. 653-655</w:t>
      </w:r>
      <w:r>
        <w:t xml:space="preserve">, DOI: </w:t>
      </w:r>
      <w:r w:rsidRPr="003D534B">
        <w:t>10.4135/9781412963947</w:t>
      </w:r>
      <w:r>
        <w:t xml:space="preserve">. </w:t>
      </w:r>
    </w:p>
    <w:p w14:paraId="56EAD149" w14:textId="77777777" w:rsidR="00BB4255" w:rsidRPr="00BB4255" w:rsidRDefault="00BB4255">
      <w:r>
        <w:t>Tsang et al (2017)</w:t>
      </w:r>
      <w:r w:rsidRPr="00BB4255">
        <w:rPr>
          <w:i/>
          <w:iCs/>
        </w:rPr>
        <w:t xml:space="preserve"> </w:t>
      </w:r>
      <w:r w:rsidRPr="00BB4255">
        <w:rPr>
          <w:i/>
          <w:iCs/>
        </w:rPr>
        <w:t>Guidelines for developing, translating, and validating a questionnaire in perioperative and pain medicine</w:t>
      </w:r>
      <w:r>
        <w:rPr>
          <w:i/>
          <w:iCs/>
        </w:rPr>
        <w:t xml:space="preserve">, </w:t>
      </w:r>
      <w:r>
        <w:t xml:space="preserve">Available at: </w:t>
      </w:r>
      <w:hyperlink r:id="rId8" w:history="1">
        <w:r w:rsidRPr="008276FF">
          <w:rPr>
            <w:rStyle w:val="Hyperlink"/>
          </w:rPr>
          <w:t>https://www.ncbi.nlm.nih.gov/pmc/articles/PMC5463570/#:~:text=The%20validity%20of%20a%20questionnaire,it%20is%20intended%20to%20measure</w:t>
        </w:r>
      </w:hyperlink>
      <w:r w:rsidRPr="00BB4255">
        <w:t>.</w:t>
      </w:r>
      <w:r>
        <w:t xml:space="preserve"> (Accessed: 5</w:t>
      </w:r>
      <w:r w:rsidRPr="00BB4255">
        <w:rPr>
          <w:vertAlign w:val="superscript"/>
        </w:rPr>
        <w:t>th</w:t>
      </w:r>
      <w:r>
        <w:t xml:space="preserve"> December 2022). </w:t>
      </w:r>
    </w:p>
    <w:sectPr w:rsidR="00BB4255" w:rsidRPr="00BB42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0B026" w14:textId="77777777" w:rsidR="009B057C" w:rsidRDefault="009B057C" w:rsidP="009B057C">
      <w:pPr>
        <w:spacing w:after="0" w:line="240" w:lineRule="auto"/>
      </w:pPr>
      <w:r>
        <w:separator/>
      </w:r>
    </w:p>
  </w:endnote>
  <w:endnote w:type="continuationSeparator" w:id="0">
    <w:p w14:paraId="7881D114" w14:textId="77777777" w:rsidR="009B057C" w:rsidRDefault="009B057C" w:rsidP="009B0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9661F" w14:textId="77777777" w:rsidR="009B057C" w:rsidRDefault="009B057C" w:rsidP="009B057C">
      <w:pPr>
        <w:spacing w:after="0" w:line="240" w:lineRule="auto"/>
      </w:pPr>
      <w:r>
        <w:separator/>
      </w:r>
    </w:p>
  </w:footnote>
  <w:footnote w:type="continuationSeparator" w:id="0">
    <w:p w14:paraId="0B8AF415" w14:textId="77777777" w:rsidR="009B057C" w:rsidRDefault="009B057C" w:rsidP="009B05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62D"/>
    <w:rsid w:val="0000249B"/>
    <w:rsid w:val="00083B9F"/>
    <w:rsid w:val="0015088D"/>
    <w:rsid w:val="00160C0A"/>
    <w:rsid w:val="001F32F7"/>
    <w:rsid w:val="00281AF6"/>
    <w:rsid w:val="00341652"/>
    <w:rsid w:val="003B0020"/>
    <w:rsid w:val="003B4B42"/>
    <w:rsid w:val="003D534B"/>
    <w:rsid w:val="006D28E5"/>
    <w:rsid w:val="008A504A"/>
    <w:rsid w:val="008E714E"/>
    <w:rsid w:val="009A49B2"/>
    <w:rsid w:val="009B057C"/>
    <w:rsid w:val="00A5724F"/>
    <w:rsid w:val="00AB63FE"/>
    <w:rsid w:val="00AF6895"/>
    <w:rsid w:val="00BB4255"/>
    <w:rsid w:val="00BE253A"/>
    <w:rsid w:val="00CD0D5B"/>
    <w:rsid w:val="00D12962"/>
    <w:rsid w:val="00D566A4"/>
    <w:rsid w:val="00D85C2A"/>
    <w:rsid w:val="00DA14B8"/>
    <w:rsid w:val="00DA14E3"/>
    <w:rsid w:val="00E43240"/>
    <w:rsid w:val="00E8162D"/>
    <w:rsid w:val="00E9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1B87553"/>
  <w15:chartTrackingRefBased/>
  <w15:docId w15:val="{950F499C-815B-490B-915A-226B17D9C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14E3"/>
    <w:rPr>
      <w:color w:val="0563C1" w:themeColor="hyperlink"/>
      <w:u w:val="single"/>
    </w:rPr>
  </w:style>
  <w:style w:type="character" w:styleId="UnresolvedMention">
    <w:name w:val="Unresolved Mention"/>
    <w:basedOn w:val="DefaultParagraphFont"/>
    <w:uiPriority w:val="99"/>
    <w:semiHidden/>
    <w:unhideWhenUsed/>
    <w:rsid w:val="00DA14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26432">
      <w:bodyDiv w:val="1"/>
      <w:marLeft w:val="0"/>
      <w:marRight w:val="0"/>
      <w:marTop w:val="0"/>
      <w:marBottom w:val="0"/>
      <w:divBdr>
        <w:top w:val="none" w:sz="0" w:space="0" w:color="auto"/>
        <w:left w:val="none" w:sz="0" w:space="0" w:color="auto"/>
        <w:bottom w:val="none" w:sz="0" w:space="0" w:color="auto"/>
        <w:right w:val="none" w:sz="0" w:space="0" w:color="auto"/>
      </w:divBdr>
      <w:divsChild>
        <w:div w:id="1482499970">
          <w:marLeft w:val="0"/>
          <w:marRight w:val="0"/>
          <w:marTop w:val="0"/>
          <w:marBottom w:val="0"/>
          <w:divBdr>
            <w:top w:val="none" w:sz="0" w:space="0" w:color="auto"/>
            <w:left w:val="none" w:sz="0" w:space="0" w:color="auto"/>
            <w:bottom w:val="none" w:sz="0" w:space="0" w:color="auto"/>
            <w:right w:val="none" w:sz="0" w:space="0" w:color="auto"/>
          </w:divBdr>
          <w:divsChild>
            <w:div w:id="66409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850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463570/#:~:text=The%20validity%20of%20a%20questionnaire,it%20is%20intended%20to%20measure" TargetMode="External"/><Relationship Id="rId3" Type="http://schemas.openxmlformats.org/officeDocument/2006/relationships/webSettings" Target="webSettings.xml"/><Relationship Id="rId7" Type="http://schemas.openxmlformats.org/officeDocument/2006/relationships/hyperlink" Target="https://research.com/research/primary-research-vs-secondary-resear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log.hubspot.com/service/survey-result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1564</TotalTime>
  <Pages>4</Pages>
  <Words>1184</Words>
  <Characters>6753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Rogers,Patric swp6704</dc:creator>
  <cp:keywords/>
  <dc:description/>
  <cp:lastModifiedBy>Rogers,Patric swp6704</cp:lastModifiedBy>
  <cp:revision>7</cp:revision>
  <dcterms:created xsi:type="dcterms:W3CDTF">2022-12-02T20:43:00Z</dcterms:created>
  <dcterms:modified xsi:type="dcterms:W3CDTF">2022-12-05T20:55:00Z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2022-12-02T21:23:05Z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7db338c1-1ce0-42af-9b48-c910aad638ba</vt:lpwstr>
  </property>
  <property fmtid="{D5CDD505-2E9C-101B-9397-08002B2CF9AE}" pid="8" name="MSIP_Label_66cf8fe5-b7b7-4df7-b38d-1c61ac2f6639_ContentBits">
    <vt:lpwstr>0</vt:lpwstr>
  </property>
</Properties>
</file>