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9DD6C" w14:textId="5AE999D5" w:rsidR="00083D87" w:rsidRPr="00A60EB5" w:rsidRDefault="00A60EB5" w:rsidP="00A60EB5">
      <w:pPr>
        <w:pStyle w:val="NoSpacing"/>
        <w:rPr>
          <w:rFonts w:cstheme="minorHAnsi"/>
          <w:b/>
          <w:bCs/>
          <w:lang w:eastAsia="en-GB"/>
        </w:rPr>
      </w:pPr>
      <w:r w:rsidRPr="00A60EB5">
        <w:rPr>
          <w:rFonts w:cstheme="minorHAnsi"/>
          <w:b/>
          <w:bCs/>
          <w:lang w:eastAsia="en-GB"/>
        </w:rPr>
        <w:t>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 of media coverage on public protection policing strategy.</w:t>
      </w:r>
    </w:p>
    <w:p w14:paraId="4EBF55A6" w14:textId="09568E64" w:rsidR="00A60EB5" w:rsidRDefault="00A60EB5" w:rsidP="00A60EB5">
      <w:pPr>
        <w:pStyle w:val="NoSpacing"/>
        <w:rPr>
          <w:rFonts w:cstheme="minorHAnsi"/>
          <w:lang w:eastAsia="en-GB"/>
        </w:rPr>
      </w:pPr>
    </w:p>
    <w:p w14:paraId="58A144E7" w14:textId="77777777" w:rsidR="00A60EB5" w:rsidRPr="00A60EB5" w:rsidRDefault="00A60EB5" w:rsidP="00A60EB5">
      <w:pPr>
        <w:pStyle w:val="NoSpacing"/>
        <w:rPr>
          <w:rFonts w:cstheme="minorHAnsi"/>
          <w:lang w:eastAsia="en-GB"/>
        </w:rPr>
      </w:pPr>
    </w:p>
    <w:p w14:paraId="115EA254" w14:textId="77777777" w:rsidR="00A60EB5" w:rsidRPr="00A60EB5" w:rsidRDefault="00A60EB5" w:rsidP="00A60EB5">
      <w:pPr>
        <w:pStyle w:val="NoSpacing"/>
        <w:rPr>
          <w:rFonts w:cstheme="minorHAnsi"/>
        </w:rPr>
      </w:pPr>
      <w:r w:rsidRPr="00A60EB5">
        <w:rPr>
          <w:rFonts w:cstheme="minorHAnsi"/>
        </w:rPr>
        <w:t>The following essay will refer to serious and organised crime, public protection issues and the use of MAPPA in managing this. I will talk about how serious offenders are managed after conviction and reference how community intelligence along with the use of media can influence what happens to these offenders.</w:t>
      </w:r>
    </w:p>
    <w:p w14:paraId="76862CE8" w14:textId="77777777" w:rsidR="00A60EB5" w:rsidRPr="00A60EB5" w:rsidRDefault="00A60EB5" w:rsidP="00A60EB5">
      <w:pPr>
        <w:pStyle w:val="NoSpacing"/>
        <w:rPr>
          <w:rFonts w:cstheme="minorHAnsi"/>
        </w:rPr>
      </w:pPr>
    </w:p>
    <w:p w14:paraId="1475A98F" w14:textId="77777777" w:rsidR="00A60EB5" w:rsidRPr="00A60EB5" w:rsidRDefault="00A60EB5" w:rsidP="00A60EB5">
      <w:pPr>
        <w:pStyle w:val="NoSpacing"/>
        <w:rPr>
          <w:rFonts w:cstheme="minorHAnsi"/>
        </w:rPr>
      </w:pPr>
    </w:p>
    <w:p w14:paraId="00F68E5F" w14:textId="77777777" w:rsidR="00A60EB5" w:rsidRPr="00A60EB5" w:rsidRDefault="00A60EB5" w:rsidP="00A60EB5">
      <w:pPr>
        <w:pStyle w:val="NoSpacing"/>
        <w:rPr>
          <w:rFonts w:cstheme="minorHAnsi"/>
        </w:rPr>
      </w:pPr>
      <w:r w:rsidRPr="00A60EB5">
        <w:rPr>
          <w:rFonts w:cstheme="minorHAnsi"/>
        </w:rPr>
        <w:t xml:space="preserve">Serious and organised crime is the </w:t>
      </w:r>
      <w:proofErr w:type="gramStart"/>
      <w:r w:rsidRPr="00A60EB5">
        <w:rPr>
          <w:rFonts w:cstheme="minorHAnsi"/>
        </w:rPr>
        <w:t>most deadly</w:t>
      </w:r>
      <w:proofErr w:type="gramEnd"/>
      <w:r w:rsidRPr="00A60EB5">
        <w:rPr>
          <w:rFonts w:cstheme="minorHAnsi"/>
        </w:rPr>
        <w:t xml:space="preserve"> national security threat faced by the UK, and persistently erodes our economy and our communities. (Gov.uk 2018) There are many offences which when reported, will then be linked with serious and organised crime and fall into this category. These types of crime ruin lives, prey on the vulnerable and devastate communities in the process. It is estimated that their activities cost the UK around £37 billion each year. The criminal is then able to reap the benefits of their crime and fund a lavish lifestyle </w:t>
      </w:r>
      <w:proofErr w:type="gramStart"/>
      <w:r w:rsidRPr="00A60EB5">
        <w:rPr>
          <w:rFonts w:cstheme="minorHAnsi"/>
        </w:rPr>
        <w:t>while in particular, their</w:t>
      </w:r>
      <w:proofErr w:type="gramEnd"/>
      <w:r w:rsidRPr="00A60EB5">
        <w:rPr>
          <w:rFonts w:cstheme="minorHAnsi"/>
        </w:rPr>
        <w:t xml:space="preserve"> direct victims suffer the consequences. (Gov.UK 2018)</w:t>
      </w:r>
    </w:p>
    <w:p w14:paraId="0DC08790" w14:textId="77777777" w:rsidR="00A60EB5" w:rsidRPr="00A60EB5" w:rsidRDefault="00A60EB5" w:rsidP="00A60EB5">
      <w:pPr>
        <w:pStyle w:val="NoSpacing"/>
        <w:rPr>
          <w:rFonts w:cstheme="minorHAnsi"/>
        </w:rPr>
      </w:pPr>
    </w:p>
    <w:p w14:paraId="2E1D69DE" w14:textId="77777777" w:rsidR="00A60EB5" w:rsidRPr="00A60EB5" w:rsidRDefault="00A60EB5" w:rsidP="00A60EB5">
      <w:pPr>
        <w:pStyle w:val="NoSpacing"/>
        <w:rPr>
          <w:rFonts w:cstheme="minorHAnsi"/>
        </w:rPr>
      </w:pPr>
    </w:p>
    <w:p w14:paraId="397344B9" w14:textId="77777777" w:rsidR="00A60EB5" w:rsidRPr="00A60EB5" w:rsidRDefault="00A60EB5" w:rsidP="00A60EB5">
      <w:pPr>
        <w:pStyle w:val="NoSpacing"/>
        <w:rPr>
          <w:rFonts w:cstheme="minorHAnsi"/>
        </w:rPr>
      </w:pPr>
      <w:r w:rsidRPr="00A60EB5">
        <w:rPr>
          <w:rFonts w:cstheme="minorHAnsi"/>
        </w:rPr>
        <w:t>As I stated earlier, these organised crimes prey on the most vulnerable members of the community, taking full advantage of their situation and this very often includes young children. They deceive, manipulate and exploit the vulnerable for their own profit and in doing so, intimidate and create fear within the community.</w:t>
      </w:r>
    </w:p>
    <w:p w14:paraId="162051F3" w14:textId="77777777" w:rsidR="00A60EB5" w:rsidRPr="00A60EB5" w:rsidRDefault="00A60EB5" w:rsidP="00A60EB5">
      <w:pPr>
        <w:pStyle w:val="NoSpacing"/>
        <w:rPr>
          <w:rFonts w:cstheme="minorHAnsi"/>
        </w:rPr>
      </w:pPr>
    </w:p>
    <w:p w14:paraId="70F4A640" w14:textId="77777777" w:rsidR="00A60EB5" w:rsidRPr="00A60EB5" w:rsidRDefault="00A60EB5" w:rsidP="00A60EB5">
      <w:pPr>
        <w:pStyle w:val="NoSpacing"/>
        <w:rPr>
          <w:rFonts w:cstheme="minorHAnsi"/>
        </w:rPr>
      </w:pPr>
    </w:p>
    <w:p w14:paraId="749AD052" w14:textId="77777777" w:rsidR="00A60EB5" w:rsidRPr="00A60EB5" w:rsidRDefault="00A60EB5" w:rsidP="00A60EB5">
      <w:pPr>
        <w:pStyle w:val="NoSpacing"/>
        <w:rPr>
          <w:rFonts w:cstheme="minorHAnsi"/>
        </w:rPr>
      </w:pPr>
      <w:r w:rsidRPr="00A60EB5">
        <w:rPr>
          <w:rFonts w:cstheme="minorHAnsi"/>
        </w:rPr>
        <w:t>Serious and organised crime impact the community and the people who work and live within. Due to the vulnerable position that they are placed in, public protection issues arise, and these involve issues such as drug related troubles and poverty all of which can lead to crime. Public protection officers are responsible for the daily management of potentially dangerous persons, registered sex offenders and other sex offenders residing within the county. (Suffolk Police Unknown Date) The responsible authorities must then take all reasonable action to keep risk to a minimum. There are three key stages in considering risk for the purpose of public protection: risk identification, risk assessment and risk management. (College of Police 2017) The management of these offenders are undertaken by the way of Multi Agency Public Protection Arrangement, also better known as MAPPA. In addition to MAPPA, there are several other multi agency structures relevant to public protection including community safety partnerships, domestic abuse MARAC meetings, local safeguarding children boards and local safeguarding adult boards. (College of Policing 2020)</w:t>
      </w:r>
    </w:p>
    <w:p w14:paraId="7236C95B" w14:textId="77777777" w:rsidR="00A60EB5" w:rsidRPr="00A60EB5" w:rsidRDefault="00A60EB5" w:rsidP="00A60EB5">
      <w:pPr>
        <w:pStyle w:val="NoSpacing"/>
        <w:rPr>
          <w:rFonts w:cstheme="minorHAnsi"/>
        </w:rPr>
      </w:pPr>
    </w:p>
    <w:p w14:paraId="3AD793BB" w14:textId="77777777" w:rsidR="00A60EB5" w:rsidRPr="00A60EB5" w:rsidRDefault="00A60EB5" w:rsidP="00A60EB5">
      <w:pPr>
        <w:pStyle w:val="NoSpacing"/>
        <w:rPr>
          <w:rFonts w:cstheme="minorHAnsi"/>
        </w:rPr>
      </w:pPr>
    </w:p>
    <w:p w14:paraId="7B4B4785" w14:textId="77777777" w:rsidR="00A60EB5" w:rsidRPr="00A60EB5" w:rsidRDefault="00A60EB5" w:rsidP="00A60EB5">
      <w:pPr>
        <w:pStyle w:val="NoSpacing"/>
        <w:rPr>
          <w:rFonts w:cstheme="minorHAnsi"/>
        </w:rPr>
      </w:pPr>
      <w:r w:rsidRPr="00A60EB5">
        <w:rPr>
          <w:rFonts w:cstheme="minorHAnsi"/>
        </w:rPr>
        <w:t xml:space="preserve">MAPPA is the process through which the police, probation and prison services work together with other agencies to assess and manage violent and sexual offenders in order to protect the public from harm. It is a system of sharing information and combining resources to maximise the risk management in place for each individual offender. (College of Policing 2017) For instance, if a convicted offender is going to be released from prison and reintegrated into the community, there are several different partner agencies which will be involved within the MAPPA meeting. These agencies can involve the prison, police, probation and social services. Each service will communicate their involvement and what they have set up in place in order to minimise the risk potentially posed to the public and community. Once all the above has been completed, the offender will be categorised in one of three potential categories based on their risk assessment level. Category 1 is a </w:t>
      </w:r>
      <w:r w:rsidRPr="00A60EB5">
        <w:rPr>
          <w:rFonts w:cstheme="minorHAnsi"/>
        </w:rPr>
        <w:lastRenderedPageBreak/>
        <w:t xml:space="preserve">registered sex offender; category 2 is a violent offender who has been sentenced to 12 months or more in custody or detained in hospital and category 3 is a dangerous offender. (Warwickshire and West Mercia Community Rehabilitation Company Unknown Date) </w:t>
      </w:r>
    </w:p>
    <w:p w14:paraId="1203AA50" w14:textId="77777777" w:rsidR="00A60EB5" w:rsidRPr="00A60EB5" w:rsidRDefault="00A60EB5" w:rsidP="00A60EB5">
      <w:pPr>
        <w:pStyle w:val="NoSpacing"/>
        <w:rPr>
          <w:rFonts w:cstheme="minorHAnsi"/>
        </w:rPr>
      </w:pPr>
    </w:p>
    <w:p w14:paraId="31A96F3E" w14:textId="77777777" w:rsidR="00A60EB5" w:rsidRPr="00A60EB5" w:rsidRDefault="00A60EB5" w:rsidP="00A60EB5">
      <w:pPr>
        <w:pStyle w:val="NoSpacing"/>
        <w:rPr>
          <w:rFonts w:cstheme="minorHAnsi"/>
        </w:rPr>
      </w:pPr>
    </w:p>
    <w:p w14:paraId="4C1D6F7F" w14:textId="77777777" w:rsidR="00A60EB5" w:rsidRPr="00A60EB5" w:rsidRDefault="00A60EB5" w:rsidP="00A60EB5">
      <w:pPr>
        <w:pStyle w:val="NoSpacing"/>
        <w:rPr>
          <w:rFonts w:cstheme="minorHAnsi"/>
        </w:rPr>
      </w:pPr>
      <w:r w:rsidRPr="00A60EB5">
        <w:rPr>
          <w:rFonts w:cstheme="minorHAnsi"/>
        </w:rPr>
        <w:t>Intelligence can come in several different ways, each helping with determining the risk level of an individual and community intelligence is an example of this. Intelligence gained through the community and passed to agencies such as the police can influence how a person’s risk level is established and potential areas that need to be addressed before the individual can be released back into the community so that they do not pose a risk to other persons. Many communities are very close knit and know what is going on within. They are sometimes the best source of intelligence that MAPPA can use in order to reintegrate the individual back into the community, manage the offender while providing safeguarding to both them and the public.</w:t>
      </w:r>
    </w:p>
    <w:p w14:paraId="204B2A0A" w14:textId="77777777" w:rsidR="00A60EB5" w:rsidRPr="00A60EB5" w:rsidRDefault="00A60EB5" w:rsidP="00A60EB5">
      <w:pPr>
        <w:pStyle w:val="NoSpacing"/>
        <w:rPr>
          <w:rFonts w:cstheme="minorHAnsi"/>
        </w:rPr>
      </w:pPr>
    </w:p>
    <w:p w14:paraId="7E987F5F" w14:textId="77777777" w:rsidR="00A60EB5" w:rsidRPr="00A60EB5" w:rsidRDefault="00A60EB5" w:rsidP="00A60EB5">
      <w:pPr>
        <w:pStyle w:val="NoSpacing"/>
        <w:rPr>
          <w:rFonts w:cstheme="minorHAnsi"/>
        </w:rPr>
      </w:pPr>
    </w:p>
    <w:p w14:paraId="3B5B5320" w14:textId="77777777" w:rsidR="00A60EB5" w:rsidRPr="00A60EB5" w:rsidRDefault="00A60EB5" w:rsidP="00A60EB5">
      <w:pPr>
        <w:pStyle w:val="NoSpacing"/>
        <w:rPr>
          <w:rFonts w:cstheme="minorHAnsi"/>
        </w:rPr>
      </w:pPr>
      <w:r w:rsidRPr="00A60EB5">
        <w:rPr>
          <w:rFonts w:cstheme="minorHAnsi"/>
        </w:rPr>
        <w:t xml:space="preserve">High profile cases which are prudent to the public and very much in the public interest, are usually the offences involving serious or organised crime and which the media tend to take a hold. The media can have a big influence on the risk level of an offender being released and this is </w:t>
      </w:r>
      <w:proofErr w:type="spellStart"/>
      <w:r w:rsidRPr="00A60EB5">
        <w:rPr>
          <w:rFonts w:cstheme="minorHAnsi"/>
        </w:rPr>
        <w:t>dependant</w:t>
      </w:r>
      <w:proofErr w:type="spellEnd"/>
      <w:r w:rsidRPr="00A60EB5">
        <w:rPr>
          <w:rFonts w:cstheme="minorHAnsi"/>
        </w:rPr>
        <w:t xml:space="preserve"> on what information they release to the public and how it is portrayed. Social media is ever increasing, readily available and is easily kept up to date. The police and other agencies provide the media with information and depending on the serious nature of the offender/offence, the amount of sensitive information that is released to the public can affect the risk posed to the individual upon their release. The risk can be both towards the individual themselves or what risk they pose to society, this therefore will be linked back and addressed within a MAPPA meeting.</w:t>
      </w:r>
    </w:p>
    <w:p w14:paraId="3990D6F4" w14:textId="77777777" w:rsidR="00A60EB5" w:rsidRPr="00A60EB5" w:rsidRDefault="00A60EB5" w:rsidP="00A60EB5">
      <w:pPr>
        <w:pStyle w:val="NoSpacing"/>
        <w:rPr>
          <w:rFonts w:cstheme="minorHAnsi"/>
        </w:rPr>
      </w:pPr>
    </w:p>
    <w:p w14:paraId="049330CD" w14:textId="77777777" w:rsidR="00A60EB5" w:rsidRPr="00A60EB5" w:rsidRDefault="00A60EB5" w:rsidP="00A60EB5">
      <w:pPr>
        <w:pStyle w:val="NoSpacing"/>
        <w:rPr>
          <w:rFonts w:cstheme="minorHAnsi"/>
        </w:rPr>
      </w:pPr>
    </w:p>
    <w:p w14:paraId="1DC3DA01" w14:textId="77777777" w:rsidR="00A60EB5" w:rsidRPr="00A60EB5" w:rsidRDefault="00A60EB5" w:rsidP="00A60EB5">
      <w:pPr>
        <w:pStyle w:val="NoSpacing"/>
        <w:rPr>
          <w:rFonts w:cstheme="minorHAnsi"/>
        </w:rPr>
      </w:pPr>
      <w:r w:rsidRPr="00A60EB5">
        <w:rPr>
          <w:rFonts w:cstheme="minorHAnsi"/>
        </w:rPr>
        <w:t>Concluding this essay, serious and organised crime is not relating to just one offence but involves many different offences and crimes. These types of criminal acts tend to involve offenders preying on the most vulnerable members of the community, taking full advantage of them in order to benefit solely for themselves whilst the victim is the biggest loser and is usually affected long term by this. MAPPA is when many different agencies all come together to hold a meeting in order to manage and mitigate the risk posed to the public by the offender. Community intelligence and the media all play a vital role in how the offender is managed within the community, how the risk is mitigated and how the offender is reintegrated back into society.</w:t>
      </w:r>
      <w:r w:rsidRPr="00A60EB5">
        <w:rPr>
          <w:rFonts w:cstheme="minorHAnsi"/>
        </w:rPr>
        <w:tab/>
      </w:r>
      <w:r w:rsidRPr="00A60EB5">
        <w:rPr>
          <w:rFonts w:cstheme="minorHAnsi"/>
        </w:rPr>
        <w:tab/>
      </w:r>
      <w:r w:rsidRPr="00A60EB5">
        <w:rPr>
          <w:rFonts w:cstheme="minorHAnsi"/>
        </w:rPr>
        <w:tab/>
        <w:t>(973)</w:t>
      </w:r>
    </w:p>
    <w:p w14:paraId="10AE7F84" w14:textId="4E46A570" w:rsidR="00A60EB5" w:rsidRPr="00A60EB5" w:rsidRDefault="00A60EB5" w:rsidP="00A60EB5">
      <w:pPr>
        <w:pStyle w:val="NoSpacing"/>
        <w:rPr>
          <w:rFonts w:cstheme="minorHAnsi"/>
        </w:rPr>
      </w:pPr>
    </w:p>
    <w:p w14:paraId="0745872B" w14:textId="115F290F" w:rsidR="00A60EB5" w:rsidRPr="00A60EB5" w:rsidRDefault="00A60EB5" w:rsidP="00A60EB5">
      <w:pPr>
        <w:pStyle w:val="NoSpacing"/>
        <w:rPr>
          <w:rFonts w:cstheme="minorHAnsi"/>
        </w:rPr>
      </w:pPr>
    </w:p>
    <w:p w14:paraId="0AB6CCEA" w14:textId="21DFE3C8" w:rsidR="00A60EB5" w:rsidRPr="00A60EB5" w:rsidRDefault="00A60EB5" w:rsidP="00A60EB5">
      <w:pPr>
        <w:pStyle w:val="NoSpacing"/>
        <w:rPr>
          <w:rFonts w:cstheme="minorHAnsi"/>
        </w:rPr>
      </w:pPr>
    </w:p>
    <w:p w14:paraId="25324108" w14:textId="13F58D6D" w:rsidR="00A60EB5" w:rsidRPr="00A60EB5" w:rsidRDefault="00A60EB5" w:rsidP="00A60EB5">
      <w:pPr>
        <w:pStyle w:val="NoSpacing"/>
        <w:rPr>
          <w:rFonts w:cstheme="minorHAnsi"/>
        </w:rPr>
      </w:pPr>
    </w:p>
    <w:p w14:paraId="4E3F46F1" w14:textId="6C917C2A" w:rsidR="00A60EB5" w:rsidRPr="00A60EB5" w:rsidRDefault="00A60EB5" w:rsidP="00A60EB5">
      <w:pPr>
        <w:pStyle w:val="NoSpacing"/>
        <w:rPr>
          <w:rFonts w:cstheme="minorHAnsi"/>
        </w:rPr>
      </w:pPr>
    </w:p>
    <w:p w14:paraId="245557B0" w14:textId="7911BB4C" w:rsidR="00A60EB5" w:rsidRPr="00A60EB5" w:rsidRDefault="00A60EB5" w:rsidP="00A60EB5">
      <w:pPr>
        <w:pStyle w:val="NoSpacing"/>
        <w:rPr>
          <w:rFonts w:cstheme="minorHAnsi"/>
        </w:rPr>
      </w:pPr>
    </w:p>
    <w:p w14:paraId="384B53F0" w14:textId="3CDFE572" w:rsidR="00A60EB5" w:rsidRPr="00A60EB5" w:rsidRDefault="00A60EB5" w:rsidP="00A60EB5">
      <w:pPr>
        <w:pStyle w:val="NoSpacing"/>
        <w:rPr>
          <w:rFonts w:cstheme="minorHAnsi"/>
        </w:rPr>
      </w:pPr>
    </w:p>
    <w:p w14:paraId="74721649" w14:textId="57CDE07C" w:rsidR="00A60EB5" w:rsidRPr="00A60EB5" w:rsidRDefault="00A60EB5" w:rsidP="00A60EB5">
      <w:pPr>
        <w:pStyle w:val="NoSpacing"/>
        <w:rPr>
          <w:rFonts w:cstheme="minorHAnsi"/>
        </w:rPr>
      </w:pPr>
    </w:p>
    <w:p w14:paraId="1029D987" w14:textId="308AD9C6" w:rsidR="00A60EB5" w:rsidRPr="00A60EB5" w:rsidRDefault="00A60EB5" w:rsidP="00A60EB5">
      <w:pPr>
        <w:pStyle w:val="NoSpacing"/>
        <w:rPr>
          <w:rFonts w:cstheme="minorHAnsi"/>
        </w:rPr>
      </w:pPr>
    </w:p>
    <w:p w14:paraId="59D15094" w14:textId="3DDD430F" w:rsidR="00A60EB5" w:rsidRDefault="00A60EB5" w:rsidP="00A60EB5">
      <w:pPr>
        <w:pStyle w:val="NoSpacing"/>
        <w:rPr>
          <w:rFonts w:cstheme="minorHAnsi"/>
        </w:rPr>
      </w:pPr>
    </w:p>
    <w:p w14:paraId="6C627AED" w14:textId="1912C631" w:rsidR="00A60EB5" w:rsidRDefault="00A60EB5" w:rsidP="00A60EB5">
      <w:pPr>
        <w:pStyle w:val="NoSpacing"/>
        <w:rPr>
          <w:rFonts w:cstheme="minorHAnsi"/>
        </w:rPr>
      </w:pPr>
    </w:p>
    <w:p w14:paraId="004A1574" w14:textId="3525B9D7" w:rsidR="00A60EB5" w:rsidRDefault="00A60EB5" w:rsidP="00A60EB5">
      <w:pPr>
        <w:pStyle w:val="NoSpacing"/>
        <w:rPr>
          <w:rFonts w:cstheme="minorHAnsi"/>
        </w:rPr>
      </w:pPr>
    </w:p>
    <w:p w14:paraId="03573784" w14:textId="43F96C9D" w:rsidR="00A60EB5" w:rsidRDefault="00A60EB5" w:rsidP="00A60EB5">
      <w:pPr>
        <w:pStyle w:val="NoSpacing"/>
        <w:rPr>
          <w:rFonts w:cstheme="minorHAnsi"/>
        </w:rPr>
      </w:pPr>
    </w:p>
    <w:p w14:paraId="52C89C93" w14:textId="752B8F90" w:rsidR="00A60EB5" w:rsidRDefault="00A60EB5" w:rsidP="00A60EB5">
      <w:pPr>
        <w:pStyle w:val="NoSpacing"/>
        <w:rPr>
          <w:rFonts w:cstheme="minorHAnsi"/>
        </w:rPr>
      </w:pPr>
    </w:p>
    <w:p w14:paraId="232F7130" w14:textId="77777777" w:rsidR="00A60EB5" w:rsidRPr="00A60EB5" w:rsidRDefault="00A60EB5" w:rsidP="00A60EB5">
      <w:pPr>
        <w:pStyle w:val="NoSpacing"/>
        <w:rPr>
          <w:rFonts w:cstheme="minorHAnsi"/>
        </w:rPr>
      </w:pPr>
    </w:p>
    <w:p w14:paraId="5D724258" w14:textId="36A20CB8" w:rsidR="00A60EB5" w:rsidRPr="00A60EB5" w:rsidRDefault="00A60EB5" w:rsidP="00A60EB5">
      <w:pPr>
        <w:pStyle w:val="NoSpacing"/>
        <w:rPr>
          <w:rFonts w:cstheme="minorHAnsi"/>
          <w:b/>
          <w:bCs/>
          <w:lang w:eastAsia="en-GB"/>
        </w:rPr>
      </w:pPr>
      <w:r w:rsidRPr="00A60EB5">
        <w:rPr>
          <w:rFonts w:cstheme="minorHAnsi"/>
          <w:b/>
          <w:bCs/>
          <w:lang w:eastAsia="en-GB"/>
        </w:rPr>
        <w:lastRenderedPageBreak/>
        <w:t>Analyse the role of professional standards and independent bodies such as the IOPC or HMICFRS in holding the police accountable to the public and the impact of malpractice and corruption on policing using examples to support your argument.</w:t>
      </w:r>
    </w:p>
    <w:p w14:paraId="01CEB355" w14:textId="6E160B3D" w:rsidR="00A60EB5" w:rsidRDefault="00A60EB5" w:rsidP="00A60EB5">
      <w:pPr>
        <w:pStyle w:val="NoSpacing"/>
        <w:rPr>
          <w:rFonts w:cstheme="minorHAnsi"/>
          <w:lang w:eastAsia="en-GB"/>
        </w:rPr>
      </w:pPr>
    </w:p>
    <w:p w14:paraId="5EBA03F7" w14:textId="77777777" w:rsidR="00A60EB5" w:rsidRPr="00A60EB5" w:rsidRDefault="00A60EB5" w:rsidP="00A60EB5">
      <w:pPr>
        <w:pStyle w:val="NoSpacing"/>
        <w:rPr>
          <w:rFonts w:cstheme="minorHAnsi"/>
          <w:lang w:eastAsia="en-GB"/>
        </w:rPr>
      </w:pPr>
    </w:p>
    <w:p w14:paraId="5C47AC4E" w14:textId="77777777" w:rsidR="00A60EB5" w:rsidRPr="00A60EB5" w:rsidRDefault="00A60EB5" w:rsidP="00A60EB5">
      <w:pPr>
        <w:pStyle w:val="NoSpacing"/>
        <w:rPr>
          <w:rFonts w:cstheme="minorHAnsi"/>
        </w:rPr>
      </w:pPr>
      <w:r w:rsidRPr="00A60EB5">
        <w:rPr>
          <w:rFonts w:cstheme="minorHAnsi"/>
        </w:rPr>
        <w:t>In this essay I will talk about what the IOPC is and what they do, the nine policing principles and the ten standards of professional behaviour. I will explain and go into detail about each topic and outline why they are important within a policing environment and what impact they have upon the public.</w:t>
      </w:r>
    </w:p>
    <w:p w14:paraId="44AA2293" w14:textId="21370EA6" w:rsidR="00A60EB5" w:rsidRDefault="00A60EB5" w:rsidP="00A60EB5">
      <w:pPr>
        <w:pStyle w:val="NoSpacing"/>
        <w:rPr>
          <w:rFonts w:cstheme="minorHAnsi"/>
        </w:rPr>
      </w:pPr>
    </w:p>
    <w:p w14:paraId="5839A9B4" w14:textId="77777777" w:rsidR="00A60EB5" w:rsidRPr="00A60EB5" w:rsidRDefault="00A60EB5" w:rsidP="00A60EB5">
      <w:pPr>
        <w:pStyle w:val="NoSpacing"/>
        <w:rPr>
          <w:rFonts w:cstheme="minorHAnsi"/>
        </w:rPr>
      </w:pPr>
    </w:p>
    <w:p w14:paraId="4DFD2D01" w14:textId="77777777" w:rsidR="00A60EB5" w:rsidRPr="00A60EB5" w:rsidRDefault="00A60EB5" w:rsidP="00A60EB5">
      <w:pPr>
        <w:pStyle w:val="NoSpacing"/>
        <w:rPr>
          <w:rFonts w:cstheme="minorHAnsi"/>
          <w:color w:val="0B0C0C"/>
          <w:lang w:eastAsia="en-GB"/>
        </w:rPr>
      </w:pPr>
      <w:r w:rsidRPr="00A60EB5">
        <w:rPr>
          <w:rFonts w:cstheme="minorHAnsi"/>
        </w:rPr>
        <w:t xml:space="preserve">Every action that each officer completes will usually involve the public in some concept. In order to ensure that the public receives that highest level of service available and the highest level of professionalism from the officer, the police must adhere to the nine policing principles that they have sworn an oath to, and these must always be at the forefront of each decision they make. </w:t>
      </w:r>
      <w:r w:rsidRPr="00A60EB5">
        <w:rPr>
          <w:rFonts w:cstheme="minorHAnsi"/>
          <w:color w:val="0B0C0C"/>
          <w:lang w:eastAsia="en-GB"/>
        </w:rPr>
        <w:t>The nine policing principles originate from the ‘Principles of Public Life’ published by the Committee on Standards in Public Life in 1995, as these continue to reflect public expectations. They include accountability, fairness, honesty, integrity, leadership, objectivity, openness, respect and selflessness. (Gov.UK, 2014)</w:t>
      </w:r>
    </w:p>
    <w:p w14:paraId="04B463C5" w14:textId="37304F75" w:rsidR="00A60EB5" w:rsidRDefault="00A60EB5" w:rsidP="00A60EB5">
      <w:pPr>
        <w:pStyle w:val="NoSpacing"/>
        <w:rPr>
          <w:rFonts w:cstheme="minorHAnsi"/>
          <w:color w:val="0B0C0C"/>
          <w:lang w:eastAsia="en-GB"/>
        </w:rPr>
      </w:pPr>
    </w:p>
    <w:p w14:paraId="53651903" w14:textId="77777777" w:rsidR="00A60EB5" w:rsidRPr="00A60EB5" w:rsidRDefault="00A60EB5" w:rsidP="00A60EB5">
      <w:pPr>
        <w:pStyle w:val="NoSpacing"/>
        <w:rPr>
          <w:rFonts w:cstheme="minorHAnsi"/>
          <w:color w:val="0B0C0C"/>
          <w:lang w:eastAsia="en-GB"/>
        </w:rPr>
      </w:pPr>
    </w:p>
    <w:p w14:paraId="17643F55" w14:textId="77777777" w:rsidR="00A60EB5" w:rsidRPr="00A60EB5" w:rsidRDefault="00A60EB5" w:rsidP="00A60EB5">
      <w:pPr>
        <w:pStyle w:val="NoSpacing"/>
        <w:rPr>
          <w:rFonts w:cstheme="minorHAnsi"/>
          <w:color w:val="0B0C0C"/>
          <w:lang w:eastAsia="en-GB"/>
        </w:rPr>
      </w:pPr>
      <w:r w:rsidRPr="00A60EB5">
        <w:rPr>
          <w:rFonts w:cstheme="minorHAnsi"/>
          <w:color w:val="0B0C0C"/>
          <w:lang w:eastAsia="en-GB"/>
        </w:rPr>
        <w:t>In addition to these nine principles, there are also ten standards of professional behaviour which everyone within the police must always adhere to. These ten standards are honesty and integrity, authority respect and courtesy, equality and diversity, use of force, orders and instructions, duties and responsibilities, confidentiality, fitness for duty, discreditable conduct and finally challenging and reporting improper conduct. (Legislation, 2008)</w:t>
      </w:r>
    </w:p>
    <w:p w14:paraId="7BDE4D48" w14:textId="687D7C4D" w:rsidR="00A60EB5" w:rsidRDefault="00A60EB5" w:rsidP="00A60EB5">
      <w:pPr>
        <w:pStyle w:val="NoSpacing"/>
        <w:rPr>
          <w:rFonts w:cstheme="minorHAnsi"/>
          <w:color w:val="0B0C0C"/>
          <w:lang w:eastAsia="en-GB"/>
        </w:rPr>
      </w:pPr>
    </w:p>
    <w:p w14:paraId="31168B9C" w14:textId="77777777" w:rsidR="00A60EB5" w:rsidRPr="00A60EB5" w:rsidRDefault="00A60EB5" w:rsidP="00A60EB5">
      <w:pPr>
        <w:pStyle w:val="NoSpacing"/>
        <w:rPr>
          <w:rFonts w:cstheme="minorHAnsi"/>
          <w:color w:val="0B0C0C"/>
          <w:lang w:eastAsia="en-GB"/>
        </w:rPr>
      </w:pPr>
    </w:p>
    <w:p w14:paraId="1A47C635" w14:textId="77777777" w:rsidR="00A60EB5" w:rsidRPr="00A60EB5" w:rsidRDefault="00A60EB5" w:rsidP="00A60EB5">
      <w:pPr>
        <w:pStyle w:val="NoSpacing"/>
        <w:rPr>
          <w:rFonts w:cstheme="minorHAnsi"/>
          <w:color w:val="0B0C0C"/>
          <w:lang w:eastAsia="en-GB"/>
        </w:rPr>
      </w:pPr>
      <w:r w:rsidRPr="00A60EB5">
        <w:rPr>
          <w:rFonts w:cstheme="minorHAnsi"/>
          <w:color w:val="0B0C0C"/>
          <w:lang w:eastAsia="en-GB"/>
        </w:rPr>
        <w:t>Within the police force, there is a designated team who are on call 24/7 and deal with potential breaches of the above principles and professional standards of policing and this is known as the professional standards department (PSD). This department ensures that all police officers and staff are adhering to the rules and this is where they deal with any potential complaints in relation to officer behaviour that are reported by members of the public but can also be brought to their attention by equivalent officers or staff. Following an assessment by PSD, dependent upon the seriousness and nature of the alleged breach, the professional standards department can then refer the matter onto a unit called the IOPC.</w:t>
      </w:r>
    </w:p>
    <w:p w14:paraId="4E8BAD41" w14:textId="48F6C041" w:rsidR="00A60EB5" w:rsidRDefault="00A60EB5" w:rsidP="00A60EB5">
      <w:pPr>
        <w:pStyle w:val="NoSpacing"/>
        <w:rPr>
          <w:rFonts w:cstheme="minorHAnsi"/>
          <w:color w:val="0B0C0C"/>
          <w:lang w:eastAsia="en-GB"/>
        </w:rPr>
      </w:pPr>
    </w:p>
    <w:p w14:paraId="3D3A5C9F" w14:textId="77777777" w:rsidR="00A60EB5" w:rsidRPr="00A60EB5" w:rsidRDefault="00A60EB5" w:rsidP="00A60EB5">
      <w:pPr>
        <w:pStyle w:val="NoSpacing"/>
        <w:rPr>
          <w:rFonts w:cstheme="minorHAnsi"/>
          <w:color w:val="0B0C0C"/>
          <w:lang w:eastAsia="en-GB"/>
        </w:rPr>
      </w:pPr>
    </w:p>
    <w:p w14:paraId="5F8273D3" w14:textId="77777777" w:rsidR="00A60EB5" w:rsidRPr="00A60EB5" w:rsidRDefault="00A60EB5" w:rsidP="00A60EB5">
      <w:pPr>
        <w:pStyle w:val="NoSpacing"/>
        <w:rPr>
          <w:rFonts w:cstheme="minorHAnsi"/>
          <w:color w:val="0B0C0C"/>
          <w:lang w:eastAsia="en-GB"/>
        </w:rPr>
      </w:pPr>
      <w:r w:rsidRPr="00A60EB5">
        <w:rPr>
          <w:rFonts w:cstheme="minorHAnsi"/>
          <w:color w:val="0B0C0C"/>
          <w:lang w:eastAsia="en-GB"/>
        </w:rPr>
        <w:t>The IOPC stands for Independent Office for Police Conduct and when they receive a referral from a police force, their assessment unit reviews the information that they have been provided with and then decides on whether the matter requires and investigation. There are three different types of investigation, an independent investigation whereby the IOPC investigate the matter using their own investigators, directed investigation whereby the IOPC direct and control the investigation using police resources and local investigations whereby the police and PSD investigate with no involvement from the IOPC (Police Conduct, Unknown Date)</w:t>
      </w:r>
    </w:p>
    <w:p w14:paraId="2AA23DFF" w14:textId="030025E5" w:rsidR="00A60EB5" w:rsidRDefault="00A60EB5" w:rsidP="00A60EB5">
      <w:pPr>
        <w:pStyle w:val="NoSpacing"/>
        <w:rPr>
          <w:rFonts w:cstheme="minorHAnsi"/>
          <w:color w:val="0B0C0C"/>
          <w:lang w:eastAsia="en-GB"/>
        </w:rPr>
      </w:pPr>
    </w:p>
    <w:p w14:paraId="37BA6569" w14:textId="77777777" w:rsidR="00A60EB5" w:rsidRPr="00A60EB5" w:rsidRDefault="00A60EB5" w:rsidP="00A60EB5">
      <w:pPr>
        <w:pStyle w:val="NoSpacing"/>
        <w:rPr>
          <w:rFonts w:cstheme="minorHAnsi"/>
          <w:color w:val="0B0C0C"/>
          <w:lang w:eastAsia="en-GB"/>
        </w:rPr>
      </w:pPr>
    </w:p>
    <w:p w14:paraId="2D311909" w14:textId="77777777" w:rsidR="00A60EB5" w:rsidRPr="00A60EB5" w:rsidRDefault="00A60EB5" w:rsidP="00A60EB5">
      <w:pPr>
        <w:pStyle w:val="NoSpacing"/>
        <w:rPr>
          <w:rFonts w:cstheme="minorHAnsi"/>
          <w:color w:val="0B0C0C"/>
          <w:lang w:eastAsia="en-GB"/>
        </w:rPr>
      </w:pPr>
      <w:r w:rsidRPr="00A60EB5">
        <w:rPr>
          <w:rFonts w:cstheme="minorHAnsi"/>
          <w:color w:val="0B0C0C"/>
          <w:lang w:eastAsia="en-GB"/>
        </w:rPr>
        <w:t xml:space="preserve">Each year their investigators carry out hundreds of investigations into the most serious and sensitive incidents and allegations involving the police. There are certain types of incidents whereby the police force must always refer the incident to the IOPC whether someone has made a complaint or not. These incidents involve where a member of the public has been seriously injured or died while in custody, after they’ve had contact with police, as a result of a policing shooting and a road </w:t>
      </w:r>
      <w:r w:rsidRPr="00A60EB5">
        <w:rPr>
          <w:rFonts w:cstheme="minorHAnsi"/>
          <w:color w:val="0B0C0C"/>
          <w:lang w:eastAsia="en-GB"/>
        </w:rPr>
        <w:lastRenderedPageBreak/>
        <w:t>accident involving the police. (IOPC, 2020) Dependent upon the completion of the investigation there are four possible disciplinary actions which are a written warning, final written warning, reduction on rank and dismissal without notice. (Police Conduct, Unknown Date)</w:t>
      </w:r>
    </w:p>
    <w:p w14:paraId="4F9A26FD" w14:textId="04D12EDD" w:rsidR="00A60EB5" w:rsidRDefault="00A60EB5" w:rsidP="00A60EB5">
      <w:pPr>
        <w:pStyle w:val="NoSpacing"/>
        <w:rPr>
          <w:rFonts w:cstheme="minorHAnsi"/>
          <w:color w:val="0B0C0C"/>
          <w:lang w:eastAsia="en-GB"/>
        </w:rPr>
      </w:pPr>
    </w:p>
    <w:p w14:paraId="67FF83DD" w14:textId="77777777" w:rsidR="00A60EB5" w:rsidRPr="00A60EB5" w:rsidRDefault="00A60EB5" w:rsidP="00A60EB5">
      <w:pPr>
        <w:pStyle w:val="NoSpacing"/>
        <w:rPr>
          <w:rFonts w:cstheme="minorHAnsi"/>
          <w:color w:val="0B0C0C"/>
          <w:lang w:eastAsia="en-GB"/>
        </w:rPr>
      </w:pPr>
    </w:p>
    <w:p w14:paraId="67D6A501" w14:textId="77777777" w:rsidR="00A60EB5" w:rsidRPr="00A60EB5" w:rsidRDefault="00A60EB5" w:rsidP="00A60EB5">
      <w:pPr>
        <w:pStyle w:val="NoSpacing"/>
        <w:rPr>
          <w:rFonts w:cstheme="minorHAnsi"/>
          <w:color w:val="0B0C0C"/>
          <w:lang w:eastAsia="en-GB"/>
        </w:rPr>
      </w:pPr>
      <w:r w:rsidRPr="00A60EB5">
        <w:rPr>
          <w:rFonts w:cstheme="minorHAnsi"/>
          <w:color w:val="0B0C0C"/>
          <w:lang w:eastAsia="en-GB"/>
        </w:rPr>
        <w:t>There is a recent outcome of a case study whereby an officer was an investigation by the IOPC for the allegation that her conduct breached two of the ten standards of professional behaviour that I referred to earlier during this essay. It is alleged that during early 2018, PC McCormick falsely accused another officer of sexual assault. PC McCormick provided information during an interview which was misleading and or inaccurate and she knew it to be so. Then on two occasions in 2019, it was further alleged that PC McCormick forged and or fabricated two letters as evidence in the investigation and knowingly caused false, misleading or inaccurate information to be provided. By acting in this way and following an investigation by the IOPC, the panel found that PC McCormick had breached the standards of professional behaviour in respect to ‘Honesty and Integrity and Discreditable Conduct’. These breaches were proven at a gross misconduct and PC McCormick was issued a sanction of dismissal without notice. (Met Police, 2020)</w:t>
      </w:r>
    </w:p>
    <w:p w14:paraId="30850330" w14:textId="50729C3C" w:rsidR="00A60EB5" w:rsidRDefault="00A60EB5" w:rsidP="00A60EB5">
      <w:pPr>
        <w:pStyle w:val="NoSpacing"/>
        <w:rPr>
          <w:rFonts w:cstheme="minorHAnsi"/>
          <w:color w:val="0B0C0C"/>
          <w:lang w:eastAsia="en-GB"/>
        </w:rPr>
      </w:pPr>
    </w:p>
    <w:p w14:paraId="57E099AA" w14:textId="77777777" w:rsidR="00A60EB5" w:rsidRPr="00A60EB5" w:rsidRDefault="00A60EB5" w:rsidP="00A60EB5">
      <w:pPr>
        <w:pStyle w:val="NoSpacing"/>
        <w:rPr>
          <w:rFonts w:cstheme="minorHAnsi"/>
          <w:color w:val="0B0C0C"/>
          <w:lang w:eastAsia="en-GB"/>
        </w:rPr>
      </w:pPr>
    </w:p>
    <w:p w14:paraId="79D80A85" w14:textId="77777777" w:rsidR="00A60EB5" w:rsidRPr="00A60EB5" w:rsidRDefault="00A60EB5" w:rsidP="00A60EB5">
      <w:pPr>
        <w:pStyle w:val="NoSpacing"/>
        <w:rPr>
          <w:rFonts w:cstheme="minorHAnsi"/>
          <w:color w:val="0B0C0C"/>
          <w:lang w:eastAsia="en-GB"/>
        </w:rPr>
      </w:pPr>
      <w:r w:rsidRPr="00A60EB5">
        <w:rPr>
          <w:rFonts w:cstheme="minorHAnsi"/>
          <w:color w:val="0B0C0C"/>
          <w:lang w:eastAsia="en-GB"/>
        </w:rPr>
        <w:t>There is a further case study whereby the IOPC is currently investigating allegations into the alleged police brutality in Birmingham. The IOPC investigation involves six allegations of over-use of force by West Midlands Police on black men in the city. The investigation showed one officer who has been subsequently suspended apparently beating a 15-year-old boy in the Newton area by punching him and then kicking him. The same officer the previous day is seen on CCTV dragging a 44-year-old black male of his bike before pulling down the man’s protective facemask. The CCTV then goes on to show a female colleague holding the man down and the male officer punching the cyclist three times in the back. This same officer is alleged to have tasered a 30-year-old black man who had witnessed a car crash and was only a by stander but when he fails to get on the floor on being ordered to do so by the officer, he is shot with the police issue taser. (The Guardian, 2020)</w:t>
      </w:r>
    </w:p>
    <w:p w14:paraId="70189875" w14:textId="5E73EFDD" w:rsidR="00A60EB5" w:rsidRDefault="00A60EB5" w:rsidP="00A60EB5">
      <w:pPr>
        <w:pStyle w:val="NoSpacing"/>
        <w:rPr>
          <w:rFonts w:cstheme="minorHAnsi"/>
          <w:color w:val="0B0C0C"/>
          <w:lang w:eastAsia="en-GB"/>
        </w:rPr>
      </w:pPr>
    </w:p>
    <w:p w14:paraId="20C5DAB6" w14:textId="77777777" w:rsidR="00A60EB5" w:rsidRPr="00A60EB5" w:rsidRDefault="00A60EB5" w:rsidP="00A60EB5">
      <w:pPr>
        <w:pStyle w:val="NoSpacing"/>
        <w:rPr>
          <w:rFonts w:cstheme="minorHAnsi"/>
          <w:color w:val="0B0C0C"/>
          <w:lang w:eastAsia="en-GB"/>
        </w:rPr>
      </w:pPr>
    </w:p>
    <w:p w14:paraId="7A9DC25A" w14:textId="77777777" w:rsidR="00A60EB5" w:rsidRPr="00A60EB5" w:rsidRDefault="00A60EB5" w:rsidP="00A60EB5">
      <w:pPr>
        <w:pStyle w:val="NoSpacing"/>
        <w:rPr>
          <w:rFonts w:cstheme="minorHAnsi"/>
          <w:color w:val="0B0C0C"/>
          <w:lang w:eastAsia="en-GB"/>
        </w:rPr>
      </w:pPr>
      <w:r w:rsidRPr="00A60EB5">
        <w:rPr>
          <w:rFonts w:cstheme="minorHAnsi"/>
          <w:color w:val="0B0C0C"/>
          <w:lang w:eastAsia="en-GB"/>
        </w:rPr>
        <w:t>From both case studies, it is very clear to see that police officer can and will be held accountable for their actions. Both events solely within the police force such as the actions by PC McCormick and by the actions of the officers in West Midlands Police who are currently under investigation for acts against the public, the impact of malpractice and corruption on police is massive in the judgments of the public on the police. For these reasons, therefore the policing principles and professional standards of professional behaviour are so important to follow and adhere to.</w:t>
      </w:r>
    </w:p>
    <w:p w14:paraId="1135EEA9" w14:textId="61644165" w:rsidR="00A60EB5" w:rsidRDefault="00A60EB5" w:rsidP="00A60EB5">
      <w:pPr>
        <w:pStyle w:val="NoSpacing"/>
        <w:rPr>
          <w:rFonts w:cstheme="minorHAnsi"/>
          <w:color w:val="0B0C0C"/>
          <w:lang w:eastAsia="en-GB"/>
        </w:rPr>
      </w:pPr>
    </w:p>
    <w:p w14:paraId="5E2DB241" w14:textId="77777777" w:rsidR="00A60EB5" w:rsidRPr="00A60EB5" w:rsidRDefault="00A60EB5" w:rsidP="00A60EB5">
      <w:pPr>
        <w:pStyle w:val="NoSpacing"/>
        <w:rPr>
          <w:rFonts w:cstheme="minorHAnsi"/>
          <w:color w:val="0B0C0C"/>
          <w:lang w:eastAsia="en-GB"/>
        </w:rPr>
      </w:pPr>
    </w:p>
    <w:p w14:paraId="5D117587" w14:textId="77777777" w:rsidR="00A60EB5" w:rsidRPr="00A60EB5" w:rsidRDefault="00A60EB5" w:rsidP="00A60EB5">
      <w:pPr>
        <w:pStyle w:val="NoSpacing"/>
        <w:rPr>
          <w:rFonts w:cstheme="minorHAnsi"/>
          <w:color w:val="0B0C0C"/>
          <w:lang w:eastAsia="en-GB"/>
        </w:rPr>
      </w:pPr>
      <w:r w:rsidRPr="00A60EB5">
        <w:rPr>
          <w:rFonts w:cstheme="minorHAnsi"/>
          <w:color w:val="0B0C0C"/>
          <w:lang w:eastAsia="en-GB"/>
        </w:rPr>
        <w:t xml:space="preserve">Concluding, there are nine policing principles and ten professional standards of behaviour that all police officers and staff must adhere to. The nine policing principles are accountability, fairness, honesty, integrity, leadership, objectivity, openness, respect and selflessness. The ten standards of professional behaviour are honesty and integrity, authority respect and courtesy, equality and diversity, use of force, orders and instructions, duties and responsibilities, confidentiality, fitness for duty, discreditable conduct and finally challenging and reporting improper conduct. The professional standard department are a unit within the police force who deal with complaints from the public or fellow officers and the IOPC deal with allegations of a more serious nature. </w:t>
      </w:r>
      <w:r w:rsidRPr="00A60EB5">
        <w:rPr>
          <w:rFonts w:cstheme="minorHAnsi"/>
          <w:color w:val="0B0C0C"/>
          <w:lang w:eastAsia="en-GB"/>
        </w:rPr>
        <w:tab/>
      </w:r>
      <w:r w:rsidRPr="00A60EB5">
        <w:rPr>
          <w:rFonts w:cstheme="minorHAnsi"/>
          <w:color w:val="0B0C0C"/>
          <w:lang w:eastAsia="en-GB"/>
        </w:rPr>
        <w:tab/>
        <w:t>(1096)</w:t>
      </w:r>
    </w:p>
    <w:p w14:paraId="4C866E70" w14:textId="01D6955D" w:rsidR="00A60EB5" w:rsidRPr="00A60EB5" w:rsidRDefault="00A60EB5" w:rsidP="00A60EB5">
      <w:pPr>
        <w:pStyle w:val="NoSpacing"/>
        <w:rPr>
          <w:rFonts w:cstheme="minorHAnsi"/>
        </w:rPr>
      </w:pPr>
    </w:p>
    <w:p w14:paraId="202CB1AE" w14:textId="6DA93016" w:rsidR="00A60EB5" w:rsidRPr="00A60EB5" w:rsidRDefault="00A60EB5" w:rsidP="00A60EB5">
      <w:pPr>
        <w:pStyle w:val="NoSpacing"/>
        <w:rPr>
          <w:rFonts w:cstheme="minorHAnsi"/>
        </w:rPr>
      </w:pPr>
    </w:p>
    <w:p w14:paraId="0EA69E9A" w14:textId="291F2EEC" w:rsidR="00A60EB5" w:rsidRPr="00A60EB5" w:rsidRDefault="00A60EB5" w:rsidP="00A60EB5">
      <w:pPr>
        <w:pStyle w:val="NoSpacing"/>
        <w:rPr>
          <w:rFonts w:cstheme="minorHAnsi"/>
        </w:rPr>
      </w:pPr>
    </w:p>
    <w:p w14:paraId="2C57D752" w14:textId="40EC387C" w:rsidR="00A60EB5" w:rsidRPr="00A60EB5" w:rsidRDefault="00A60EB5" w:rsidP="00A60EB5">
      <w:pPr>
        <w:pStyle w:val="NoSpacing"/>
        <w:rPr>
          <w:rFonts w:cstheme="minorHAnsi"/>
        </w:rPr>
      </w:pPr>
    </w:p>
    <w:p w14:paraId="413FC2C4" w14:textId="461FAB40" w:rsidR="00A60EB5" w:rsidRPr="00A60EB5" w:rsidRDefault="00A60EB5" w:rsidP="00A60EB5">
      <w:pPr>
        <w:pStyle w:val="NoSpacing"/>
        <w:rPr>
          <w:rFonts w:cstheme="minorHAnsi"/>
        </w:rPr>
      </w:pPr>
    </w:p>
    <w:p w14:paraId="7ADBA4EF" w14:textId="77777777" w:rsidR="00A60EB5" w:rsidRPr="00A60EB5" w:rsidRDefault="00A60EB5" w:rsidP="00A60EB5">
      <w:pPr>
        <w:pStyle w:val="NoSpacing"/>
        <w:rPr>
          <w:rFonts w:cstheme="minorHAnsi"/>
          <w:b/>
          <w:bCs/>
          <w:lang w:eastAsia="en-GB"/>
        </w:rPr>
      </w:pPr>
      <w:r w:rsidRPr="00A60EB5">
        <w:rPr>
          <w:rFonts w:cstheme="minorHAnsi"/>
          <w:b/>
          <w:bCs/>
          <w:lang w:eastAsia="en-GB"/>
        </w:rPr>
        <w:lastRenderedPageBreak/>
        <w:t xml:space="preserve">Analyse the developing issues of youth gangs, and why people are drawn into becoming part of a gang culture. </w:t>
      </w:r>
    </w:p>
    <w:p w14:paraId="575365DA" w14:textId="77777777" w:rsidR="00A60EB5" w:rsidRPr="00A60EB5" w:rsidRDefault="00A60EB5" w:rsidP="00A60EB5">
      <w:pPr>
        <w:pStyle w:val="NoSpacing"/>
        <w:rPr>
          <w:rFonts w:cstheme="minorHAnsi"/>
          <w:b/>
          <w:bCs/>
          <w:lang w:eastAsia="en-GB"/>
        </w:rPr>
      </w:pPr>
      <w:r w:rsidRPr="00A60EB5">
        <w:rPr>
          <w:rFonts w:cstheme="minorHAnsi"/>
          <w:b/>
          <w:bCs/>
          <w:lang w:eastAsia="en-GB"/>
        </w:rPr>
        <w:t>Consider how gangs target vulnerable people, people at risk of harm and the theories of victimology.</w:t>
      </w:r>
    </w:p>
    <w:p w14:paraId="2CEC024F" w14:textId="1A1C5D67" w:rsidR="00A60EB5" w:rsidRDefault="00A60EB5" w:rsidP="00A60EB5">
      <w:pPr>
        <w:pStyle w:val="NoSpacing"/>
        <w:rPr>
          <w:rFonts w:cstheme="minorHAnsi"/>
        </w:rPr>
      </w:pPr>
    </w:p>
    <w:p w14:paraId="4D380093" w14:textId="77777777" w:rsidR="00A60EB5" w:rsidRPr="00A60EB5" w:rsidRDefault="00A60EB5" w:rsidP="00A60EB5">
      <w:pPr>
        <w:pStyle w:val="NoSpacing"/>
        <w:rPr>
          <w:rFonts w:cstheme="minorHAnsi"/>
        </w:rPr>
      </w:pPr>
    </w:p>
    <w:p w14:paraId="0B98A092" w14:textId="77777777" w:rsidR="00A60EB5" w:rsidRPr="00A60EB5" w:rsidRDefault="00A60EB5" w:rsidP="00A60EB5">
      <w:pPr>
        <w:pStyle w:val="NoSpacing"/>
        <w:rPr>
          <w:rFonts w:cstheme="minorHAnsi"/>
        </w:rPr>
      </w:pPr>
      <w:r w:rsidRPr="00A60EB5">
        <w:rPr>
          <w:rFonts w:cstheme="minorHAnsi"/>
        </w:rPr>
        <w:t>This essay I will talk about the issues around youth gangs and why so many young people are becoming involved in youth gangs. I will investigate the reason why people want to join a youth gang and the effect that that this has both on the individual and their victims and the risks that they are exposed to.</w:t>
      </w:r>
    </w:p>
    <w:p w14:paraId="7954AE38" w14:textId="77777777" w:rsidR="00A60EB5" w:rsidRPr="00A60EB5" w:rsidRDefault="00A60EB5" w:rsidP="00A60EB5">
      <w:pPr>
        <w:pStyle w:val="NoSpacing"/>
        <w:rPr>
          <w:rFonts w:cstheme="minorHAnsi"/>
        </w:rPr>
      </w:pPr>
    </w:p>
    <w:p w14:paraId="40AC887D" w14:textId="77777777" w:rsidR="00A60EB5" w:rsidRPr="00A60EB5" w:rsidRDefault="00A60EB5" w:rsidP="00A60EB5">
      <w:pPr>
        <w:pStyle w:val="NoSpacing"/>
        <w:rPr>
          <w:rFonts w:cstheme="minorHAnsi"/>
        </w:rPr>
      </w:pPr>
    </w:p>
    <w:p w14:paraId="35FCFDD9" w14:textId="77777777" w:rsidR="00A60EB5" w:rsidRPr="00A60EB5" w:rsidRDefault="00A60EB5" w:rsidP="00A60EB5">
      <w:pPr>
        <w:pStyle w:val="NoSpacing"/>
        <w:rPr>
          <w:rFonts w:cstheme="minorHAnsi"/>
        </w:rPr>
      </w:pPr>
      <w:r w:rsidRPr="00A60EB5">
        <w:rPr>
          <w:rFonts w:cstheme="minorHAnsi"/>
        </w:rPr>
        <w:t xml:space="preserve">The number of children (under the age of 18) who are involved in youth gangs are rising each year. In England, an estimated 27,000 children are thought to be part of a gang however that figure is just an estimate. The actual figure known by the youth offending team or children services is that of 6,560 children involved in gangs. Since 2010, 15% of homicides in London have been linked to gangs (Butcher and </w:t>
      </w:r>
      <w:proofErr w:type="spellStart"/>
      <w:r w:rsidRPr="00A60EB5">
        <w:rPr>
          <w:rFonts w:cstheme="minorHAnsi"/>
        </w:rPr>
        <w:t>Schraer</w:t>
      </w:r>
      <w:proofErr w:type="spellEnd"/>
      <w:r w:rsidRPr="00A60EB5">
        <w:rPr>
          <w:rFonts w:cstheme="minorHAnsi"/>
        </w:rPr>
        <w:t>, 2019)</w:t>
      </w:r>
    </w:p>
    <w:p w14:paraId="45A350E3" w14:textId="77777777" w:rsidR="00A60EB5" w:rsidRPr="00A60EB5" w:rsidRDefault="00A60EB5" w:rsidP="00A60EB5">
      <w:pPr>
        <w:pStyle w:val="NoSpacing"/>
        <w:rPr>
          <w:rFonts w:cstheme="minorHAnsi"/>
        </w:rPr>
      </w:pPr>
    </w:p>
    <w:p w14:paraId="2562F340" w14:textId="77777777" w:rsidR="00A60EB5" w:rsidRPr="00A60EB5" w:rsidRDefault="00A60EB5" w:rsidP="00A60EB5">
      <w:pPr>
        <w:pStyle w:val="NoSpacing"/>
        <w:rPr>
          <w:rFonts w:cstheme="minorHAnsi"/>
        </w:rPr>
      </w:pPr>
      <w:r w:rsidRPr="00A60EB5">
        <w:rPr>
          <w:rFonts w:cstheme="minorHAnsi"/>
        </w:rPr>
        <w:br w:type="textWrapping" w:clear="all"/>
        <w:t>There are many different reasons why children may wish to join or be recruited into the gang culture. Some of these reasons may just be down to where they live, that they don’t see another option or because they feel like they need protection from such a young age. Alternatively, they may have other motives such as they feel respected and important, they want to make money through selling drugs, gain status and feel powerful. (NSPCC, 2019) Whatever reason they choose to join a youth gang, there appears to be a vulnerability factor involved.</w:t>
      </w:r>
    </w:p>
    <w:p w14:paraId="601AAF78" w14:textId="77777777" w:rsidR="00A60EB5" w:rsidRPr="00A60EB5" w:rsidRDefault="00A60EB5" w:rsidP="00A60EB5">
      <w:pPr>
        <w:pStyle w:val="NoSpacing"/>
        <w:rPr>
          <w:rFonts w:cstheme="minorHAnsi"/>
        </w:rPr>
      </w:pPr>
    </w:p>
    <w:p w14:paraId="7ACA8AE6" w14:textId="77777777" w:rsidR="00A60EB5" w:rsidRPr="00A60EB5" w:rsidRDefault="00A60EB5" w:rsidP="00A60EB5">
      <w:pPr>
        <w:pStyle w:val="NoSpacing"/>
        <w:rPr>
          <w:rFonts w:cstheme="minorHAnsi"/>
        </w:rPr>
      </w:pPr>
    </w:p>
    <w:p w14:paraId="473F8082" w14:textId="77777777" w:rsidR="00A60EB5" w:rsidRPr="00A60EB5" w:rsidRDefault="00A60EB5" w:rsidP="00A60EB5">
      <w:pPr>
        <w:pStyle w:val="NoSpacing"/>
        <w:rPr>
          <w:rFonts w:cstheme="minorHAnsi"/>
        </w:rPr>
      </w:pPr>
      <w:r w:rsidRPr="00A60EB5">
        <w:rPr>
          <w:rFonts w:cstheme="minorHAnsi"/>
        </w:rPr>
        <w:t>The National Crime Agency (NCA) targeted a week of coordinated law enforcement activity across the UK between 13</w:t>
      </w:r>
      <w:r w:rsidRPr="00A60EB5">
        <w:rPr>
          <w:rFonts w:cstheme="minorHAnsi"/>
          <w:vertAlign w:val="superscript"/>
        </w:rPr>
        <w:t>th</w:t>
      </w:r>
      <w:r w:rsidRPr="00A60EB5">
        <w:rPr>
          <w:rFonts w:cstheme="minorHAnsi"/>
        </w:rPr>
        <w:t xml:space="preserve"> and 20</w:t>
      </w:r>
      <w:r w:rsidRPr="00A60EB5">
        <w:rPr>
          <w:rFonts w:cstheme="minorHAnsi"/>
          <w:vertAlign w:val="superscript"/>
        </w:rPr>
        <w:t>th</w:t>
      </w:r>
      <w:r w:rsidRPr="00A60EB5">
        <w:rPr>
          <w:rFonts w:cstheme="minorHAnsi"/>
        </w:rPr>
        <w:t xml:space="preserve"> May 2019 whereby they managed to assist in visiting vulnerable people and those at risk of exploitation. 519 vulnerable adults and 364 vulnerable children were engaged for safeguarding purposes. (NCA, 2019)</w:t>
      </w:r>
    </w:p>
    <w:p w14:paraId="6A31C4E1" w14:textId="77777777" w:rsidR="00A60EB5" w:rsidRPr="00A60EB5" w:rsidRDefault="00A60EB5" w:rsidP="00A60EB5">
      <w:pPr>
        <w:pStyle w:val="NoSpacing"/>
        <w:rPr>
          <w:rFonts w:cstheme="minorHAnsi"/>
        </w:rPr>
      </w:pPr>
    </w:p>
    <w:p w14:paraId="125ADAC9" w14:textId="77777777" w:rsidR="00A60EB5" w:rsidRPr="00A60EB5" w:rsidRDefault="00A60EB5" w:rsidP="00A60EB5">
      <w:pPr>
        <w:pStyle w:val="NoSpacing"/>
        <w:rPr>
          <w:rFonts w:cstheme="minorHAnsi"/>
        </w:rPr>
      </w:pPr>
    </w:p>
    <w:p w14:paraId="42880BD7" w14:textId="77777777" w:rsidR="00A60EB5" w:rsidRPr="00A60EB5" w:rsidRDefault="00A60EB5" w:rsidP="00A60EB5">
      <w:pPr>
        <w:pStyle w:val="NoSpacing"/>
        <w:rPr>
          <w:rFonts w:cstheme="minorHAnsi"/>
        </w:rPr>
      </w:pPr>
      <w:r w:rsidRPr="00A60EB5">
        <w:rPr>
          <w:rFonts w:cstheme="minorHAnsi"/>
        </w:rPr>
        <w:t>A report by a lecturer in Liverpool showed that a decade of bad policy has left children deprived and without real choice, therefore turning to gangs. The report shows that young children become embroiled in violence and gangs because they rarely had a chance to go beyond their own neighbourhood. This prevented them from mixing with other young people from other localities and therefore their friendship networks remained static and undeveloped. Where work is scarce and opportunities for higher or further education is limited, young people see their peers earning money through crime and perceive this as a normal way to make a living and following in their footsteps from an early age. (</w:t>
      </w:r>
      <w:proofErr w:type="spellStart"/>
      <w:r w:rsidRPr="00A60EB5">
        <w:rPr>
          <w:rFonts w:cstheme="minorHAnsi"/>
        </w:rPr>
        <w:t>Hesketh</w:t>
      </w:r>
      <w:proofErr w:type="spellEnd"/>
      <w:r w:rsidRPr="00A60EB5">
        <w:rPr>
          <w:rFonts w:cstheme="minorHAnsi"/>
        </w:rPr>
        <w:t>, 2019) From reading this, report, I can see why young children may see this as the norm, being their only option available to them and why the developing issue around youth gangs is still increasing. This report tells me that people are looking in the wrong areas for solutions, rather than just addressing the criminal aspect of the problem, there is a much greater issue that needs addressing. A public health approach needs to be community-led and academically driven. Not using the community but working with them in all interventions and services designated to respond to the issues faced by young people. (O’Hara, 2020)</w:t>
      </w:r>
    </w:p>
    <w:p w14:paraId="783B0122" w14:textId="77777777" w:rsidR="00A60EB5" w:rsidRPr="00A60EB5" w:rsidRDefault="00A60EB5" w:rsidP="00A60EB5">
      <w:pPr>
        <w:pStyle w:val="NoSpacing"/>
        <w:rPr>
          <w:rFonts w:cstheme="minorHAnsi"/>
        </w:rPr>
      </w:pPr>
    </w:p>
    <w:p w14:paraId="0AA760E1" w14:textId="77777777" w:rsidR="00A60EB5" w:rsidRPr="00A60EB5" w:rsidRDefault="00A60EB5" w:rsidP="00A60EB5">
      <w:pPr>
        <w:pStyle w:val="NoSpacing"/>
        <w:rPr>
          <w:rFonts w:cstheme="minorHAnsi"/>
        </w:rPr>
      </w:pPr>
    </w:p>
    <w:p w14:paraId="523C3E07" w14:textId="77777777" w:rsidR="00A60EB5" w:rsidRPr="00A60EB5" w:rsidRDefault="00A60EB5" w:rsidP="00A60EB5">
      <w:pPr>
        <w:pStyle w:val="NoSpacing"/>
        <w:rPr>
          <w:rFonts w:cstheme="minorHAnsi"/>
        </w:rPr>
      </w:pPr>
      <w:r w:rsidRPr="00A60EB5">
        <w:rPr>
          <w:rFonts w:cstheme="minorHAnsi"/>
        </w:rPr>
        <w:t xml:space="preserve">The developing issues around youth gangs are that they are being involved in more criminal activities and this number is rising each year. One area where this issue is evolving and where police </w:t>
      </w:r>
      <w:r w:rsidRPr="00A60EB5">
        <w:rPr>
          <w:rFonts w:cstheme="minorHAnsi"/>
        </w:rPr>
        <w:lastRenderedPageBreak/>
        <w:t xml:space="preserve">are looking at trying to address this problem involves youths carrying knives. A third of London’s homicide victims in 2018 were aged 16 to 24 and three in five deaths involved knife attacks. (BBC, 2018) Knife crime is associated with gangs and there appears to be an increasing number of children who have been caught carrying knives into schools. Data from 21 police forces in England and Wales showed 363 sharp instruments were found on school property in 2017-2018, an increase from 94 sharp instruments in 2013-2014. (Butcher and </w:t>
      </w:r>
      <w:proofErr w:type="spellStart"/>
      <w:r w:rsidRPr="00A60EB5">
        <w:rPr>
          <w:rFonts w:cstheme="minorHAnsi"/>
        </w:rPr>
        <w:t>Schraer</w:t>
      </w:r>
      <w:proofErr w:type="spellEnd"/>
      <w:r w:rsidRPr="00A60EB5">
        <w:rPr>
          <w:rFonts w:cstheme="minorHAnsi"/>
        </w:rPr>
        <w:t xml:space="preserve">, 2019) </w:t>
      </w:r>
    </w:p>
    <w:p w14:paraId="6C246569" w14:textId="77777777" w:rsidR="00A60EB5" w:rsidRPr="00A60EB5" w:rsidRDefault="00A60EB5" w:rsidP="00A60EB5">
      <w:pPr>
        <w:pStyle w:val="NoSpacing"/>
        <w:rPr>
          <w:rFonts w:cstheme="minorHAnsi"/>
        </w:rPr>
      </w:pPr>
      <w:r w:rsidRPr="00A60EB5">
        <w:rPr>
          <w:rFonts w:cstheme="minorHAnsi"/>
        </w:rPr>
        <w:t>During the current climate with regards to the corona virus pandemic, lockdown has now started to cause drugs gangs to recruit young children locally. With the roads being quieter, less people on the trains, it has been easier for the police to detect people who are dealing drugs travelling between countries. Due to this fact, gangs are now trying to recruit young children locally to deal drugs, known as county lines. It is very easy because of the use of technology, apps and social media for gangs to recruit children without even meeting them and control then via social network apps. (BBC, 2020) Children as young as 12-years-old have been exploited into carrying drugs for gangs. (NSPCC, 2019)</w:t>
      </w:r>
    </w:p>
    <w:p w14:paraId="4B53694D" w14:textId="77777777" w:rsidR="00A60EB5" w:rsidRPr="00A60EB5" w:rsidRDefault="00A60EB5" w:rsidP="00A60EB5">
      <w:pPr>
        <w:pStyle w:val="NoSpacing"/>
        <w:rPr>
          <w:rFonts w:cstheme="minorHAnsi"/>
        </w:rPr>
      </w:pPr>
    </w:p>
    <w:p w14:paraId="59FB8810" w14:textId="77777777" w:rsidR="00A60EB5" w:rsidRPr="00A60EB5" w:rsidRDefault="00A60EB5" w:rsidP="00A60EB5">
      <w:pPr>
        <w:pStyle w:val="NoSpacing"/>
        <w:rPr>
          <w:rFonts w:cstheme="minorHAnsi"/>
        </w:rPr>
      </w:pPr>
    </w:p>
    <w:p w14:paraId="219FA688" w14:textId="77777777" w:rsidR="00A60EB5" w:rsidRPr="00A60EB5" w:rsidRDefault="00A60EB5" w:rsidP="00A60EB5">
      <w:pPr>
        <w:pStyle w:val="NoSpacing"/>
        <w:rPr>
          <w:rFonts w:cstheme="minorHAnsi"/>
        </w:rPr>
      </w:pPr>
      <w:r w:rsidRPr="00A60EB5">
        <w:rPr>
          <w:rFonts w:cstheme="minorHAnsi"/>
        </w:rPr>
        <w:t xml:space="preserve">There are many different types of victims who become apparent as a result of these gangs. This can range from being a victim of crime, vulnerable or exploited victim within the gang itself. As I stated previously, there appears to be a vulnerability factor involved whereby the gang members target and prey on the vulnerability of the children. By doing this the risk posed to young </w:t>
      </w:r>
      <w:proofErr w:type="spellStart"/>
      <w:r w:rsidRPr="00A60EB5">
        <w:rPr>
          <w:rFonts w:cstheme="minorHAnsi"/>
        </w:rPr>
        <w:t>persons</w:t>
      </w:r>
      <w:proofErr w:type="spellEnd"/>
      <w:r w:rsidRPr="00A60EB5">
        <w:rPr>
          <w:rFonts w:cstheme="minorHAnsi"/>
        </w:rPr>
        <w:t xml:space="preserve"> increases significantly and if there is no support or assistance from their peers, then unfortunately it is likely that that young person will fall victim to the gang culture. These children will be used to commit crimes and more than often enough, these crimes are of a violent and more serious nature. Victimology attempts to understand why some people are more prone than others to becoming victims of crime. There are four theories, the first being victim precipitation, the second is lifestyle whereby the victim increases their exposure to criminal offenders due to their lifestyle. The third theory is deviant place where the victim has the greatest risk of encountering criminal offenders and finally routine activity theory is when the victim is absent of a capable guardian and therefore are more exposed to being targeted by gangs. (Segal, 2016)</w:t>
      </w:r>
    </w:p>
    <w:p w14:paraId="04C46549" w14:textId="77777777" w:rsidR="00A60EB5" w:rsidRPr="00A60EB5" w:rsidRDefault="00A60EB5" w:rsidP="00A60EB5">
      <w:pPr>
        <w:pStyle w:val="NoSpacing"/>
        <w:rPr>
          <w:rFonts w:cstheme="minorHAnsi"/>
        </w:rPr>
      </w:pPr>
    </w:p>
    <w:p w14:paraId="7D6E45A2" w14:textId="77777777" w:rsidR="00A60EB5" w:rsidRPr="00A60EB5" w:rsidRDefault="00A60EB5" w:rsidP="00A60EB5">
      <w:pPr>
        <w:pStyle w:val="NoSpacing"/>
        <w:rPr>
          <w:rFonts w:cstheme="minorHAnsi"/>
        </w:rPr>
      </w:pPr>
    </w:p>
    <w:p w14:paraId="0A7246D3" w14:textId="17FA04CB" w:rsidR="00A60EB5" w:rsidRPr="00A60EB5" w:rsidRDefault="00A60EB5" w:rsidP="00A60EB5">
      <w:pPr>
        <w:pStyle w:val="NoSpacing"/>
        <w:rPr>
          <w:rFonts w:cstheme="minorHAnsi"/>
        </w:rPr>
      </w:pPr>
      <w:r w:rsidRPr="00A60EB5">
        <w:rPr>
          <w:rFonts w:cstheme="minorHAnsi"/>
        </w:rPr>
        <w:t xml:space="preserve">Concluding, youth gangs are involved in criminal activity and this issue is on the rise within the United Kingdom, especially England There are several different types of victims but how they become a victim differs. These children are usually involved in drug trafficking and carrying knives and this issue is developing not just on the streets but into also into schools. Children who join or get recruited into gangs are usually vulnerable and they join for many different reasons but most feel that they must do so to survive. </w:t>
      </w:r>
      <w:r w:rsidRPr="00A60EB5">
        <w:rPr>
          <w:rFonts w:cstheme="minorHAnsi"/>
        </w:rPr>
        <w:tab/>
      </w:r>
      <w:r w:rsidRPr="00A60EB5">
        <w:rPr>
          <w:rFonts w:cstheme="minorHAnsi"/>
        </w:rPr>
        <w:tab/>
      </w:r>
      <w:r w:rsidRPr="00A60EB5">
        <w:rPr>
          <w:rFonts w:cstheme="minorHAnsi"/>
        </w:rPr>
        <w:tab/>
      </w:r>
      <w:r w:rsidRPr="00A60EB5">
        <w:rPr>
          <w:rFonts w:cstheme="minorHAnsi"/>
        </w:rPr>
        <w:tab/>
      </w:r>
      <w:r w:rsidRPr="00A60EB5">
        <w:rPr>
          <w:rFonts w:cstheme="minorHAnsi"/>
        </w:rPr>
        <w:tab/>
      </w:r>
      <w:r w:rsidRPr="00A60EB5">
        <w:rPr>
          <w:rFonts w:cstheme="minorHAnsi"/>
        </w:rPr>
        <w:tab/>
      </w:r>
      <w:r w:rsidRPr="00A60EB5">
        <w:rPr>
          <w:rFonts w:cstheme="minorHAnsi"/>
        </w:rPr>
        <w:tab/>
        <w:t>(103</w:t>
      </w:r>
      <w:r w:rsidR="00BB38F6">
        <w:rPr>
          <w:rFonts w:cstheme="minorHAnsi"/>
        </w:rPr>
        <w:t>4</w:t>
      </w:r>
      <w:r w:rsidRPr="00A60EB5">
        <w:rPr>
          <w:rFonts w:cstheme="minorHAnsi"/>
        </w:rPr>
        <w:t>)</w:t>
      </w:r>
    </w:p>
    <w:p w14:paraId="1955379B" w14:textId="59CFC2E2" w:rsidR="00A60EB5" w:rsidRPr="00A60EB5" w:rsidRDefault="00A60EB5" w:rsidP="00A60EB5">
      <w:pPr>
        <w:pStyle w:val="NoSpacing"/>
        <w:rPr>
          <w:rFonts w:cstheme="minorHAnsi"/>
        </w:rPr>
      </w:pPr>
    </w:p>
    <w:p w14:paraId="12743F22" w14:textId="10A6A577" w:rsidR="00A60EB5" w:rsidRPr="00A60EB5" w:rsidRDefault="00A60EB5" w:rsidP="00A60EB5">
      <w:pPr>
        <w:pStyle w:val="NoSpacing"/>
        <w:rPr>
          <w:rFonts w:cstheme="minorHAnsi"/>
        </w:rPr>
      </w:pPr>
    </w:p>
    <w:p w14:paraId="64267CDA" w14:textId="3390A0FF" w:rsidR="00A60EB5" w:rsidRPr="00A60EB5" w:rsidRDefault="00A60EB5" w:rsidP="00A60EB5">
      <w:pPr>
        <w:pStyle w:val="NoSpacing"/>
        <w:rPr>
          <w:rFonts w:cstheme="minorHAnsi"/>
        </w:rPr>
      </w:pPr>
    </w:p>
    <w:p w14:paraId="4E7D1C65" w14:textId="30B72CA7" w:rsidR="00A60EB5" w:rsidRPr="00A60EB5" w:rsidRDefault="00A60EB5" w:rsidP="00A60EB5">
      <w:pPr>
        <w:pStyle w:val="NoSpacing"/>
        <w:rPr>
          <w:rFonts w:cstheme="minorHAnsi"/>
        </w:rPr>
      </w:pPr>
    </w:p>
    <w:p w14:paraId="7E38D3F6" w14:textId="652887A4" w:rsidR="00A60EB5" w:rsidRPr="00A60EB5" w:rsidRDefault="00A60EB5" w:rsidP="00A60EB5">
      <w:pPr>
        <w:pStyle w:val="NoSpacing"/>
        <w:rPr>
          <w:rFonts w:cstheme="minorHAnsi"/>
        </w:rPr>
      </w:pPr>
    </w:p>
    <w:p w14:paraId="5EE88168" w14:textId="18B96307" w:rsidR="00A60EB5" w:rsidRPr="00A60EB5" w:rsidRDefault="00A60EB5" w:rsidP="00A60EB5">
      <w:pPr>
        <w:pStyle w:val="NoSpacing"/>
        <w:rPr>
          <w:rFonts w:cstheme="minorHAnsi"/>
        </w:rPr>
      </w:pPr>
    </w:p>
    <w:p w14:paraId="1B18BAC5" w14:textId="1EC1C606" w:rsidR="00A60EB5" w:rsidRPr="00A60EB5" w:rsidRDefault="00A60EB5" w:rsidP="00A60EB5">
      <w:pPr>
        <w:pStyle w:val="NoSpacing"/>
        <w:rPr>
          <w:rFonts w:cstheme="minorHAnsi"/>
        </w:rPr>
      </w:pPr>
    </w:p>
    <w:p w14:paraId="0AD69F56" w14:textId="66AB60D6" w:rsidR="00A60EB5" w:rsidRPr="00A60EB5" w:rsidRDefault="00A60EB5" w:rsidP="00A60EB5">
      <w:pPr>
        <w:pStyle w:val="NoSpacing"/>
        <w:rPr>
          <w:rFonts w:cstheme="minorHAnsi"/>
        </w:rPr>
      </w:pPr>
    </w:p>
    <w:p w14:paraId="57AECD3A" w14:textId="787ADE2B" w:rsidR="00A60EB5" w:rsidRDefault="00A60EB5" w:rsidP="00A60EB5">
      <w:pPr>
        <w:pStyle w:val="NoSpacing"/>
        <w:rPr>
          <w:rFonts w:cstheme="minorHAnsi"/>
        </w:rPr>
      </w:pPr>
    </w:p>
    <w:p w14:paraId="1CA9FE80" w14:textId="4095371D" w:rsidR="00A60EB5" w:rsidRDefault="00A60EB5" w:rsidP="00A60EB5">
      <w:pPr>
        <w:pStyle w:val="NoSpacing"/>
        <w:rPr>
          <w:rFonts w:cstheme="minorHAnsi"/>
        </w:rPr>
      </w:pPr>
    </w:p>
    <w:p w14:paraId="3770195F" w14:textId="628A1013" w:rsidR="00A60EB5" w:rsidRDefault="00A60EB5" w:rsidP="00A60EB5">
      <w:pPr>
        <w:pStyle w:val="NoSpacing"/>
        <w:rPr>
          <w:rFonts w:cstheme="minorHAnsi"/>
        </w:rPr>
      </w:pPr>
    </w:p>
    <w:p w14:paraId="65979C71" w14:textId="77777777" w:rsidR="00A60EB5" w:rsidRPr="00A60EB5" w:rsidRDefault="00A60EB5" w:rsidP="00A60EB5">
      <w:pPr>
        <w:pStyle w:val="NoSpacing"/>
        <w:rPr>
          <w:rFonts w:cstheme="minorHAnsi"/>
        </w:rPr>
      </w:pPr>
    </w:p>
    <w:p w14:paraId="01977F76" w14:textId="04597857" w:rsidR="00A60EB5" w:rsidRPr="00A60EB5" w:rsidRDefault="00A60EB5" w:rsidP="00A60EB5">
      <w:pPr>
        <w:pStyle w:val="NoSpacing"/>
        <w:rPr>
          <w:rFonts w:cstheme="minorHAnsi"/>
          <w:b/>
          <w:bCs/>
          <w:lang w:eastAsia="en-GB"/>
        </w:rPr>
      </w:pPr>
      <w:r w:rsidRPr="00A60EB5">
        <w:rPr>
          <w:rFonts w:cstheme="minorHAnsi"/>
          <w:b/>
          <w:bCs/>
          <w:lang w:eastAsia="en-GB"/>
        </w:rPr>
        <w:lastRenderedPageBreak/>
        <w:t>Critically evaluate the impact upon policing of differing values, ethics and norms within diverse communities and the importance of effective communication when working within these communities.</w:t>
      </w:r>
    </w:p>
    <w:p w14:paraId="776A5A8C" w14:textId="4620AEDC" w:rsidR="00A60EB5" w:rsidRDefault="00A60EB5" w:rsidP="00A60EB5">
      <w:pPr>
        <w:pStyle w:val="NoSpacing"/>
        <w:rPr>
          <w:rFonts w:cstheme="minorHAnsi"/>
          <w:lang w:eastAsia="en-GB"/>
        </w:rPr>
      </w:pPr>
    </w:p>
    <w:p w14:paraId="6EE10D74" w14:textId="77777777" w:rsidR="00A60EB5" w:rsidRPr="00A60EB5" w:rsidRDefault="00A60EB5" w:rsidP="00A60EB5">
      <w:pPr>
        <w:pStyle w:val="NoSpacing"/>
        <w:rPr>
          <w:rFonts w:cstheme="minorHAnsi"/>
        </w:rPr>
      </w:pPr>
    </w:p>
    <w:p w14:paraId="5DC33D79" w14:textId="77777777" w:rsidR="00A60EB5" w:rsidRPr="00A60EB5" w:rsidRDefault="00A60EB5" w:rsidP="00A60EB5">
      <w:pPr>
        <w:pStyle w:val="NoSpacing"/>
        <w:rPr>
          <w:rFonts w:cstheme="minorHAnsi"/>
        </w:rPr>
      </w:pPr>
      <w:r w:rsidRPr="00A60EB5">
        <w:rPr>
          <w:rFonts w:cstheme="minorHAnsi"/>
        </w:rPr>
        <w:t>During this essay I will talk about how the police operate within communities whilst considering their different values, ethics and norms whilst at the same time respecting these. It is very important that police are aware and have a good understand these as best as they possibly can in order to conduct themselves whilst maintaining trust and confidence in the police. Effective communication within these communities is paramount and key in working alongside the community that they work in.</w:t>
      </w:r>
    </w:p>
    <w:p w14:paraId="261A4218" w14:textId="77777777" w:rsidR="00A60EB5" w:rsidRPr="00A60EB5" w:rsidRDefault="00A60EB5" w:rsidP="00A60EB5">
      <w:pPr>
        <w:pStyle w:val="NoSpacing"/>
        <w:rPr>
          <w:rFonts w:cstheme="minorHAnsi"/>
        </w:rPr>
      </w:pPr>
    </w:p>
    <w:p w14:paraId="58666537" w14:textId="77777777" w:rsidR="00A60EB5" w:rsidRPr="00A60EB5" w:rsidRDefault="00A60EB5" w:rsidP="00A60EB5">
      <w:pPr>
        <w:pStyle w:val="NoSpacing"/>
        <w:rPr>
          <w:rFonts w:cstheme="minorHAnsi"/>
        </w:rPr>
      </w:pPr>
    </w:p>
    <w:p w14:paraId="6B45C84B" w14:textId="77777777" w:rsidR="00A60EB5" w:rsidRPr="00A60EB5" w:rsidRDefault="00A60EB5" w:rsidP="00A60EB5">
      <w:pPr>
        <w:pStyle w:val="NoSpacing"/>
        <w:rPr>
          <w:rFonts w:cstheme="minorHAnsi"/>
        </w:rPr>
      </w:pPr>
      <w:r w:rsidRPr="00A60EB5">
        <w:rPr>
          <w:rFonts w:cstheme="minorHAnsi"/>
        </w:rPr>
        <w:t xml:space="preserve">In recent years, the police forces across the UK have come under scrutiny for not being diverse enough and not understanding different people’s value and ethics. At the end of March 2019, there were 93.1% of police officers from a white ethnic group and 6.9% from other ethnic groups in England and Wales. This figure of other ethnic groups is still very low however between 2007 and 2019, the number increased from 3.9% up to 6.9%.  (Gov.UK, 2019) Due to the fact in recent years the focus on recruitment of more officers from diverse background groups, the number has increased and almost doubled in the time frame. This does not mean that the police service wasn’t diverse before, it just means that the topic has been more in the public eye and the forefront of people’s discussions. The police have their own code of ethics which each officer and staff must adhere to and there are nine protected characteristics under the Equality Act 2010 which must be respected by </w:t>
      </w:r>
      <w:proofErr w:type="spellStart"/>
      <w:r w:rsidRPr="00A60EB5">
        <w:rPr>
          <w:rFonts w:cstheme="minorHAnsi"/>
        </w:rPr>
        <w:t>al</w:t>
      </w:r>
      <w:proofErr w:type="spellEnd"/>
      <w:r w:rsidRPr="00A60EB5">
        <w:rPr>
          <w:rFonts w:cstheme="minorHAnsi"/>
        </w:rPr>
        <w:t xml:space="preserve"> persons regardless of their different values and ethics. These protected characteristics are age, disability, sex, sexual orientation, gender reassignment, race, religion, marriage/civil partnerships and pregnancy/maternity. (Equality Human Rights, 2020) These protected characteristics cannot be discriminated against when looking at things such as recruitment and other projects.</w:t>
      </w:r>
    </w:p>
    <w:p w14:paraId="6F21D2DD" w14:textId="77777777" w:rsidR="00A60EB5" w:rsidRPr="00A60EB5" w:rsidRDefault="00A60EB5" w:rsidP="00A60EB5">
      <w:pPr>
        <w:pStyle w:val="NoSpacing"/>
        <w:rPr>
          <w:rFonts w:cstheme="minorHAnsi"/>
        </w:rPr>
      </w:pPr>
    </w:p>
    <w:p w14:paraId="7FA35E98" w14:textId="77777777" w:rsidR="00A60EB5" w:rsidRPr="00A60EB5" w:rsidRDefault="00A60EB5" w:rsidP="00A60EB5">
      <w:pPr>
        <w:pStyle w:val="NoSpacing"/>
        <w:rPr>
          <w:rFonts w:cstheme="minorHAnsi"/>
        </w:rPr>
      </w:pPr>
    </w:p>
    <w:p w14:paraId="3970E63B" w14:textId="77777777" w:rsidR="00A60EB5" w:rsidRPr="00A60EB5" w:rsidRDefault="00A60EB5" w:rsidP="00A60EB5">
      <w:pPr>
        <w:pStyle w:val="NoSpacing"/>
        <w:rPr>
          <w:rFonts w:cstheme="minorHAnsi"/>
          <w:color w:val="222222"/>
          <w:spacing w:val="2"/>
          <w:shd w:val="clear" w:color="auto" w:fill="FCFCFC"/>
        </w:rPr>
      </w:pPr>
      <w:r w:rsidRPr="00A60EB5">
        <w:rPr>
          <w:rFonts w:cstheme="minorHAnsi"/>
        </w:rPr>
        <w:t>It is important that police learn different communities’ values, ethics and norms in order to police their communities in the best possible way. The police will need to adapt their way of policing in order to treat everyone equally, be transparent in their actions and decisions that they make, whilst maintaining a high level or service and high standard of professionalism at all times. In today’s diverse communities, communication issues can take on an added dimension of complexity. Every culture has its own cross-cultural communication, and this can be challenging even when a language barrier doesn’t exist.</w:t>
      </w:r>
      <w:r w:rsidRPr="00A60EB5">
        <w:rPr>
          <w:rFonts w:cstheme="minorHAnsi"/>
          <w:color w:val="222222"/>
          <w:spacing w:val="2"/>
          <w:shd w:val="clear" w:color="auto" w:fill="FCFCFC"/>
        </w:rPr>
        <w:t xml:space="preserve"> To start off, just your courtesy and respect will help establish a good foundation for effective communication. People respond to courtesy and feel comfortable when they know they have your respect. This helps them to be open and willing to ask questions when they don't understand something. By making people feel comfortable, you help them to be better listeners. (Brenner, 2018) Better listeners means that the questions that you are asking to come across clearly to the individual who may very well be a victim of crime and therefore this will help you in establishing facts and helps the police gain evidence for their investigations.</w:t>
      </w:r>
    </w:p>
    <w:p w14:paraId="3B3D2666" w14:textId="4ACE0BAF" w:rsidR="00A60EB5" w:rsidRDefault="00A60EB5" w:rsidP="00A60EB5">
      <w:pPr>
        <w:pStyle w:val="NoSpacing"/>
        <w:rPr>
          <w:rFonts w:cstheme="minorHAnsi"/>
          <w:color w:val="222222"/>
          <w:spacing w:val="2"/>
          <w:shd w:val="clear" w:color="auto" w:fill="FCFCFC"/>
        </w:rPr>
      </w:pPr>
    </w:p>
    <w:p w14:paraId="5DA30BD1" w14:textId="77777777" w:rsidR="00A60EB5" w:rsidRPr="00A60EB5" w:rsidRDefault="00A60EB5" w:rsidP="00A60EB5">
      <w:pPr>
        <w:pStyle w:val="NoSpacing"/>
        <w:rPr>
          <w:rFonts w:cstheme="minorHAnsi"/>
          <w:color w:val="222222"/>
          <w:spacing w:val="2"/>
          <w:shd w:val="clear" w:color="auto" w:fill="FCFCFC"/>
        </w:rPr>
      </w:pPr>
    </w:p>
    <w:p w14:paraId="33F6DD0A" w14:textId="77777777" w:rsidR="00A60EB5" w:rsidRPr="00A60EB5" w:rsidRDefault="00A60EB5" w:rsidP="00A60EB5">
      <w:pPr>
        <w:pStyle w:val="NoSpacing"/>
        <w:rPr>
          <w:rFonts w:cstheme="minorHAnsi"/>
          <w:color w:val="414042"/>
        </w:rPr>
      </w:pPr>
      <w:r w:rsidRPr="00A60EB5">
        <w:rPr>
          <w:rFonts w:cstheme="minorHAnsi"/>
          <w:color w:val="222222"/>
          <w:spacing w:val="2"/>
          <w:shd w:val="clear" w:color="auto" w:fill="FCFCFC"/>
        </w:rPr>
        <w:t>Diversity in the police force ensures that the police are prepared for cultural differences and helps avoids unfortunate misunderstandings.</w:t>
      </w:r>
      <w:r w:rsidRPr="00A60EB5">
        <w:rPr>
          <w:rFonts w:cstheme="minorHAnsi"/>
          <w:color w:val="414042"/>
        </w:rPr>
        <w:t xml:space="preserve"> When a police department is trusted by its community, the job works like it should and it enables the police to do their job and get to the bottom of problems faster. Trust can be a very hard thing to earn in law enforcement, especially since police usually tend to appear in the person’s life when something has gone wrong. By having police officers who represent a wide range of experiences, ethnicities, religious backgrounds and more means the public will see officers who look like them and this has been shown that the public are more naturally </w:t>
      </w:r>
      <w:r w:rsidRPr="00A60EB5">
        <w:rPr>
          <w:rFonts w:cstheme="minorHAnsi"/>
          <w:color w:val="414042"/>
        </w:rPr>
        <w:lastRenderedPageBreak/>
        <w:t>inclined to trust and open to people whom they share something similar with the person that they are talking to. (Flavin, 2018)</w:t>
      </w:r>
    </w:p>
    <w:p w14:paraId="208A9523" w14:textId="5309498F" w:rsidR="00A60EB5" w:rsidRDefault="00A60EB5" w:rsidP="00A60EB5">
      <w:pPr>
        <w:pStyle w:val="NoSpacing"/>
        <w:rPr>
          <w:rFonts w:cstheme="minorHAnsi"/>
        </w:rPr>
      </w:pPr>
    </w:p>
    <w:p w14:paraId="2657DDB9" w14:textId="77777777" w:rsidR="00A60EB5" w:rsidRPr="00A60EB5" w:rsidRDefault="00A60EB5" w:rsidP="00A60EB5">
      <w:pPr>
        <w:pStyle w:val="NoSpacing"/>
        <w:rPr>
          <w:rFonts w:cstheme="minorHAnsi"/>
        </w:rPr>
      </w:pPr>
    </w:p>
    <w:p w14:paraId="7F8824A5" w14:textId="77777777" w:rsidR="00A60EB5" w:rsidRPr="00A60EB5" w:rsidRDefault="00A60EB5" w:rsidP="00A60EB5">
      <w:pPr>
        <w:pStyle w:val="NoSpacing"/>
        <w:rPr>
          <w:rFonts w:cstheme="minorHAnsi"/>
        </w:rPr>
      </w:pPr>
      <w:r w:rsidRPr="00A60EB5">
        <w:rPr>
          <w:rFonts w:cstheme="minorHAnsi"/>
        </w:rPr>
        <w:t xml:space="preserve">In recent months, the police forces across the world have come under great scrunty in respect to the death of George Floyd in America. The anger that has cascaded from this incident has put pressure on the links between police and the communities, especially the African American community. From this point forward, the pressure put on policing certain communities has become much more difficult so understanding and respecting the values and ethics of these communities, has become more paramount now more than ever during this emotionally charged times. This incident has meant that some bridges have been burn between the police and the community and for these to be rebuilt, the police must now take a strong but sensitive approach in how they address this issue in order to minimise and remove the tension and hatred between both sides that has been formed. Any incident involving the police and the African American community will now be under the spotlight of the media meaning that the police will need to manage the expectation of many, in order to gain back trust, respect and for the police to carry out their duties within society. </w:t>
      </w:r>
    </w:p>
    <w:p w14:paraId="24F2D257" w14:textId="13E1D5D4" w:rsidR="00A60EB5" w:rsidRDefault="00A60EB5" w:rsidP="00A60EB5">
      <w:pPr>
        <w:pStyle w:val="NoSpacing"/>
        <w:rPr>
          <w:rFonts w:cstheme="minorHAnsi"/>
        </w:rPr>
      </w:pPr>
    </w:p>
    <w:p w14:paraId="59D4F4C4" w14:textId="77777777" w:rsidR="00A60EB5" w:rsidRPr="00A60EB5" w:rsidRDefault="00A60EB5" w:rsidP="00A60EB5">
      <w:pPr>
        <w:pStyle w:val="NoSpacing"/>
        <w:rPr>
          <w:rFonts w:cstheme="minorHAnsi"/>
        </w:rPr>
      </w:pPr>
    </w:p>
    <w:p w14:paraId="127C2BF3" w14:textId="4524BD2C" w:rsidR="00A60EB5" w:rsidRPr="00A60EB5" w:rsidRDefault="00A60EB5" w:rsidP="00A60EB5">
      <w:pPr>
        <w:pStyle w:val="NoSpacing"/>
        <w:rPr>
          <w:rFonts w:cstheme="minorHAnsi"/>
        </w:rPr>
      </w:pPr>
      <w:r w:rsidRPr="00A60EB5">
        <w:rPr>
          <w:rFonts w:cstheme="minorHAnsi"/>
        </w:rPr>
        <w:t xml:space="preserve">In conclusion, every community has their own different individual values, ethics and norms that they believe and follow. It is very important that the police try to understand these and engage with different communities in order to try and learn what matters to that community and in turn it helps builds rapports between police and the community. This can have a big impact on how the community open to police and assist with their investigations as building and maintaining trust helps with people’s perception of the police service and confidence in what they do. </w:t>
      </w:r>
      <w:r w:rsidRPr="00A60EB5">
        <w:rPr>
          <w:rFonts w:cstheme="minorHAnsi"/>
        </w:rPr>
        <w:tab/>
      </w:r>
      <w:r w:rsidRPr="00A60EB5">
        <w:rPr>
          <w:rFonts w:cstheme="minorHAnsi"/>
        </w:rPr>
        <w:tab/>
        <w:t xml:space="preserve">      (92</w:t>
      </w:r>
      <w:r w:rsidR="00BB38F6">
        <w:rPr>
          <w:rFonts w:cstheme="minorHAnsi"/>
        </w:rPr>
        <w:t>1</w:t>
      </w:r>
      <w:r w:rsidRPr="00A60EB5">
        <w:rPr>
          <w:rFonts w:cstheme="minorHAnsi"/>
        </w:rPr>
        <w:t>)</w:t>
      </w:r>
    </w:p>
    <w:p w14:paraId="26D18BB0" w14:textId="6158456E" w:rsidR="00A60EB5" w:rsidRDefault="00A60EB5">
      <w:pPr>
        <w:rPr>
          <w:b/>
          <w:bCs/>
        </w:rPr>
      </w:pPr>
    </w:p>
    <w:p w14:paraId="126C647B" w14:textId="63577C27" w:rsidR="00A60EB5" w:rsidRDefault="00A60EB5">
      <w:pPr>
        <w:rPr>
          <w:b/>
          <w:bCs/>
        </w:rPr>
      </w:pPr>
    </w:p>
    <w:p w14:paraId="2E42CA39" w14:textId="5354AF51" w:rsidR="00A60EB5" w:rsidRDefault="00A60EB5">
      <w:pPr>
        <w:rPr>
          <w:b/>
          <w:bCs/>
        </w:rPr>
      </w:pPr>
    </w:p>
    <w:p w14:paraId="72D6A29F" w14:textId="2F2992B1" w:rsidR="00A60EB5" w:rsidRDefault="00A60EB5">
      <w:pPr>
        <w:rPr>
          <w:b/>
          <w:bCs/>
        </w:rPr>
      </w:pPr>
    </w:p>
    <w:p w14:paraId="68ED5D8D" w14:textId="752ACE79" w:rsidR="00A60EB5" w:rsidRDefault="00A60EB5">
      <w:pPr>
        <w:rPr>
          <w:b/>
          <w:bCs/>
        </w:rPr>
      </w:pPr>
    </w:p>
    <w:p w14:paraId="063FF983" w14:textId="5F53CC50" w:rsidR="00A60EB5" w:rsidRDefault="00A60EB5">
      <w:pPr>
        <w:rPr>
          <w:b/>
          <w:bCs/>
        </w:rPr>
      </w:pPr>
    </w:p>
    <w:p w14:paraId="2CD1FBF8" w14:textId="0EBC29F2" w:rsidR="00A60EB5" w:rsidRDefault="00A60EB5">
      <w:pPr>
        <w:rPr>
          <w:b/>
          <w:bCs/>
        </w:rPr>
      </w:pPr>
    </w:p>
    <w:p w14:paraId="63A1DC03" w14:textId="53825AA5" w:rsidR="00A60EB5" w:rsidRDefault="00A60EB5">
      <w:pPr>
        <w:rPr>
          <w:b/>
          <w:bCs/>
        </w:rPr>
      </w:pPr>
    </w:p>
    <w:p w14:paraId="4ADC59F0" w14:textId="0273188B" w:rsidR="00A60EB5" w:rsidRDefault="00A60EB5">
      <w:pPr>
        <w:rPr>
          <w:b/>
          <w:bCs/>
        </w:rPr>
      </w:pPr>
    </w:p>
    <w:p w14:paraId="1481437F" w14:textId="3E071F0E" w:rsidR="00A60EB5" w:rsidRDefault="00A60EB5">
      <w:pPr>
        <w:rPr>
          <w:b/>
          <w:bCs/>
        </w:rPr>
      </w:pPr>
    </w:p>
    <w:p w14:paraId="323F243E" w14:textId="3B5E354A" w:rsidR="00A60EB5" w:rsidRDefault="00A60EB5">
      <w:pPr>
        <w:rPr>
          <w:b/>
          <w:bCs/>
        </w:rPr>
      </w:pPr>
    </w:p>
    <w:p w14:paraId="282F3EC3" w14:textId="37878161" w:rsidR="00A60EB5" w:rsidRDefault="00A60EB5">
      <w:pPr>
        <w:rPr>
          <w:b/>
          <w:bCs/>
        </w:rPr>
      </w:pPr>
    </w:p>
    <w:p w14:paraId="647B251A" w14:textId="634B3F7E" w:rsidR="00A60EB5" w:rsidRDefault="00A60EB5">
      <w:pPr>
        <w:rPr>
          <w:b/>
          <w:bCs/>
        </w:rPr>
      </w:pPr>
    </w:p>
    <w:p w14:paraId="58CFB7F0" w14:textId="33D052FF" w:rsidR="00A60EB5" w:rsidRDefault="00A60EB5">
      <w:pPr>
        <w:rPr>
          <w:b/>
          <w:bCs/>
        </w:rPr>
      </w:pPr>
    </w:p>
    <w:p w14:paraId="5A0CCE30" w14:textId="384EE134" w:rsidR="00A60EB5" w:rsidRDefault="00A60EB5">
      <w:pPr>
        <w:rPr>
          <w:b/>
          <w:bCs/>
        </w:rPr>
      </w:pPr>
    </w:p>
    <w:p w14:paraId="45225298" w14:textId="50C76EBB" w:rsidR="00A60EB5" w:rsidRDefault="00A60EB5">
      <w:pPr>
        <w:rPr>
          <w:b/>
          <w:bCs/>
        </w:rPr>
      </w:pPr>
    </w:p>
    <w:p w14:paraId="0DEFC9CA" w14:textId="431CF34B" w:rsidR="00A60EB5" w:rsidRDefault="00A60EB5">
      <w:pPr>
        <w:rPr>
          <w:b/>
          <w:bCs/>
        </w:rPr>
      </w:pPr>
    </w:p>
    <w:p w14:paraId="3F726D30" w14:textId="296E84CE" w:rsidR="00BB38F6" w:rsidRPr="00BB38F6" w:rsidRDefault="00210863" w:rsidP="00A60EB5">
      <w:pPr>
        <w:pStyle w:val="NoSpacing"/>
        <w:rPr>
          <w:b/>
          <w:bCs/>
          <w:u w:val="single"/>
        </w:rPr>
      </w:pPr>
      <w:r>
        <w:rPr>
          <w:b/>
          <w:bCs/>
          <w:u w:val="single"/>
        </w:rPr>
        <w:lastRenderedPageBreak/>
        <w:t>Bibliography:</w:t>
      </w:r>
    </w:p>
    <w:p w14:paraId="096348B1" w14:textId="77777777" w:rsidR="00BB38F6" w:rsidRDefault="00BB38F6" w:rsidP="00A60EB5">
      <w:pPr>
        <w:pStyle w:val="NoSpacing"/>
      </w:pPr>
    </w:p>
    <w:p w14:paraId="380C7448" w14:textId="23D3A4BA" w:rsidR="00A60EB5" w:rsidRPr="000E7F42" w:rsidRDefault="00A60EB5" w:rsidP="00A60EB5">
      <w:pPr>
        <w:pStyle w:val="NoSpacing"/>
      </w:pPr>
      <w:r w:rsidRPr="000E7F42">
        <w:t>BBC (2018). London violent crime ‘a public health issue’. [Online]. [02 December 2020].          Available from:</w:t>
      </w:r>
    </w:p>
    <w:p w14:paraId="50D5AFDE" w14:textId="77777777" w:rsidR="00A60EB5" w:rsidRDefault="00840EA4" w:rsidP="00A60EB5">
      <w:pPr>
        <w:pStyle w:val="NoSpacing"/>
        <w:rPr>
          <w:rStyle w:val="Hyperlink"/>
          <w:rFonts w:cstheme="minorHAnsi"/>
        </w:rPr>
      </w:pPr>
      <w:hyperlink r:id="rId6" w:history="1">
        <w:r w:rsidR="00A60EB5" w:rsidRPr="000E7F42">
          <w:rPr>
            <w:rStyle w:val="Hyperlink"/>
            <w:rFonts w:cstheme="minorHAnsi"/>
          </w:rPr>
          <w:t>https://www.bbc.co.uk/news/uk-england-london-45570905</w:t>
        </w:r>
      </w:hyperlink>
    </w:p>
    <w:p w14:paraId="30C8BCF4" w14:textId="77777777" w:rsidR="00A60EB5" w:rsidRPr="000E7F42" w:rsidRDefault="00A60EB5" w:rsidP="00A60EB5">
      <w:pPr>
        <w:pStyle w:val="NoSpacing"/>
      </w:pPr>
    </w:p>
    <w:p w14:paraId="2005A64C" w14:textId="77777777" w:rsidR="00A60EB5" w:rsidRPr="000E7F42" w:rsidRDefault="00A60EB5" w:rsidP="00A60EB5">
      <w:pPr>
        <w:pStyle w:val="NoSpacing"/>
      </w:pPr>
      <w:r w:rsidRPr="000E7F42">
        <w:t>BBC (2020). Covid: Lockdown ‘causing drugs gangs to recruit locally’. [Online]. [29 November 2020]. Available from:</w:t>
      </w:r>
    </w:p>
    <w:p w14:paraId="13C97A4B" w14:textId="77777777" w:rsidR="00A60EB5" w:rsidRDefault="00840EA4" w:rsidP="00A60EB5">
      <w:pPr>
        <w:pStyle w:val="NoSpacing"/>
        <w:rPr>
          <w:rStyle w:val="Hyperlink"/>
          <w:rFonts w:cstheme="minorHAnsi"/>
        </w:rPr>
      </w:pPr>
      <w:hyperlink r:id="rId7" w:history="1">
        <w:r w:rsidR="00A60EB5" w:rsidRPr="000E7F42">
          <w:rPr>
            <w:rStyle w:val="Hyperlink"/>
            <w:rFonts w:cstheme="minorHAnsi"/>
          </w:rPr>
          <w:t>https://www.bbc.co.uk/news/uk-wales-54962907</w:t>
        </w:r>
      </w:hyperlink>
    </w:p>
    <w:p w14:paraId="33654A11" w14:textId="77777777" w:rsidR="00A60EB5" w:rsidRPr="000E7F42" w:rsidRDefault="00A60EB5" w:rsidP="00A60EB5">
      <w:pPr>
        <w:pStyle w:val="NoSpacing"/>
        <w:rPr>
          <w:rStyle w:val="Hyperlink"/>
          <w:rFonts w:cstheme="minorHAnsi"/>
        </w:rPr>
      </w:pPr>
    </w:p>
    <w:p w14:paraId="4FD73834" w14:textId="77777777" w:rsidR="00A60EB5" w:rsidRPr="000E7F42" w:rsidRDefault="00A60EB5" w:rsidP="00A60EB5">
      <w:pPr>
        <w:pStyle w:val="NoSpacing"/>
      </w:pPr>
      <w:r w:rsidRPr="000E7F42">
        <w:t>Brenner, L (2018). How to use good communication skills for cross-cultural diversity. [Online].        [17 December 2020]. Available from:</w:t>
      </w:r>
    </w:p>
    <w:p w14:paraId="0E940E6B" w14:textId="77777777" w:rsidR="00A60EB5" w:rsidRDefault="00840EA4" w:rsidP="00A60EB5">
      <w:pPr>
        <w:pStyle w:val="NoSpacing"/>
        <w:rPr>
          <w:rStyle w:val="Hyperlink"/>
          <w:rFonts w:cstheme="minorHAnsi"/>
        </w:rPr>
      </w:pPr>
      <w:hyperlink r:id="rId8" w:history="1">
        <w:r w:rsidR="00A60EB5" w:rsidRPr="000E7F42">
          <w:rPr>
            <w:rStyle w:val="Hyperlink"/>
            <w:rFonts w:cstheme="minorHAnsi"/>
          </w:rPr>
          <w:t>https://work.chron.com/use-good-communication-skilss-crosscultural-diversity-8317.html</w:t>
        </w:r>
      </w:hyperlink>
    </w:p>
    <w:p w14:paraId="60F9C515" w14:textId="77777777" w:rsidR="00A60EB5" w:rsidRPr="000E7F42" w:rsidRDefault="00A60EB5" w:rsidP="00A60EB5">
      <w:pPr>
        <w:pStyle w:val="NoSpacing"/>
        <w:rPr>
          <w:rStyle w:val="Hyperlink"/>
          <w:rFonts w:cstheme="minorHAnsi"/>
        </w:rPr>
      </w:pPr>
    </w:p>
    <w:p w14:paraId="690AA8E4" w14:textId="77777777" w:rsidR="00A60EB5" w:rsidRPr="000E7F42" w:rsidRDefault="00A60EB5" w:rsidP="00A60EB5">
      <w:pPr>
        <w:pStyle w:val="NoSpacing"/>
      </w:pPr>
      <w:r w:rsidRPr="000E7F42">
        <w:t xml:space="preserve">Butcher and </w:t>
      </w:r>
      <w:proofErr w:type="spellStart"/>
      <w:r w:rsidRPr="000E7F42">
        <w:t>Schraer</w:t>
      </w:r>
      <w:proofErr w:type="spellEnd"/>
      <w:r w:rsidRPr="000E7F42">
        <w:t xml:space="preserve"> (2019). BBC – How do we know how many children are in gangs? [Online].      [30 November 2020]. Available from:</w:t>
      </w:r>
    </w:p>
    <w:p w14:paraId="58FE331B" w14:textId="77777777" w:rsidR="00A60EB5" w:rsidRDefault="00840EA4" w:rsidP="00A60EB5">
      <w:pPr>
        <w:pStyle w:val="NoSpacing"/>
        <w:rPr>
          <w:rStyle w:val="Hyperlink"/>
          <w:rFonts w:cstheme="minorHAnsi"/>
        </w:rPr>
      </w:pPr>
      <w:hyperlink r:id="rId9" w:history="1">
        <w:r w:rsidR="00A60EB5" w:rsidRPr="000E7F42">
          <w:rPr>
            <w:rStyle w:val="Hyperlink"/>
            <w:rFonts w:cstheme="minorHAnsi"/>
          </w:rPr>
          <w:t>https://www.bbc.co.uk/news/uk-47388890</w:t>
        </w:r>
      </w:hyperlink>
    </w:p>
    <w:p w14:paraId="2AFB6B73" w14:textId="77777777" w:rsidR="00A60EB5" w:rsidRPr="000E7F42" w:rsidRDefault="00A60EB5" w:rsidP="00A60EB5">
      <w:pPr>
        <w:pStyle w:val="NoSpacing"/>
        <w:rPr>
          <w:rStyle w:val="Hyperlink"/>
          <w:rFonts w:cstheme="minorHAnsi"/>
        </w:rPr>
      </w:pPr>
    </w:p>
    <w:p w14:paraId="0A55F00D" w14:textId="77777777" w:rsidR="00A60EB5" w:rsidRPr="000E7F42" w:rsidRDefault="00A60EB5" w:rsidP="00A60EB5">
      <w:pPr>
        <w:pStyle w:val="NoSpacing"/>
      </w:pPr>
      <w:r w:rsidRPr="000E7F42">
        <w:t>College of Policing (2017). Multi Agency Public Protection Arrangements (MAPPA). [Online].            [09 October 2020]. Available from:</w:t>
      </w:r>
    </w:p>
    <w:p w14:paraId="1DE6CAF6" w14:textId="77777777" w:rsidR="00A60EB5" w:rsidRPr="000E7F42" w:rsidRDefault="00840EA4" w:rsidP="00A60EB5">
      <w:pPr>
        <w:pStyle w:val="NoSpacing"/>
        <w:rPr>
          <w:rStyle w:val="Hyperlink"/>
          <w:rFonts w:cstheme="minorHAnsi"/>
        </w:rPr>
      </w:pPr>
      <w:hyperlink r:id="rId10" w:history="1">
        <w:r w:rsidR="00A60EB5" w:rsidRPr="000E7F42">
          <w:rPr>
            <w:rStyle w:val="Hyperlink"/>
            <w:rFonts w:cstheme="minorHAnsi"/>
          </w:rPr>
          <w:t>https://www.app.college.police.uk/app-content/major-investigation-and-public-protection/managing-sexual-offenders-and-violent-offenders/mappa/</w:t>
        </w:r>
      </w:hyperlink>
    </w:p>
    <w:p w14:paraId="3A050799" w14:textId="77777777" w:rsidR="00A60EB5" w:rsidRPr="000E7F42" w:rsidRDefault="00A60EB5" w:rsidP="00A60EB5">
      <w:pPr>
        <w:pStyle w:val="NoSpacing"/>
        <w:rPr>
          <w:rStyle w:val="Hyperlink"/>
          <w:rFonts w:cstheme="minorHAnsi"/>
        </w:rPr>
      </w:pPr>
    </w:p>
    <w:p w14:paraId="6E015651" w14:textId="77777777" w:rsidR="00A60EB5" w:rsidRPr="000E7F42" w:rsidRDefault="00A60EB5" w:rsidP="00A60EB5">
      <w:pPr>
        <w:pStyle w:val="NoSpacing"/>
      </w:pPr>
      <w:r w:rsidRPr="000E7F42">
        <w:t>College of Police (2017). Major investigation and public protection. [Online]. [11 October 2020]. Available from:</w:t>
      </w:r>
    </w:p>
    <w:p w14:paraId="4459442E" w14:textId="77777777" w:rsidR="00A60EB5" w:rsidRPr="000E7F42" w:rsidRDefault="00840EA4" w:rsidP="00A60EB5">
      <w:pPr>
        <w:pStyle w:val="NoSpacing"/>
      </w:pPr>
      <w:hyperlink r:id="rId11" w:history="1">
        <w:r w:rsidR="00A60EB5" w:rsidRPr="000E7F42">
          <w:rPr>
            <w:rStyle w:val="Hyperlink"/>
            <w:rFonts w:cstheme="minorHAnsi"/>
          </w:rPr>
          <w:t>https://www.app.college.police.uk/app-content/major-investigation-and-public-protection/managing-sexual-offenders-and-violent-offenders/identifying-assessing-and-managing-risk/</w:t>
        </w:r>
      </w:hyperlink>
    </w:p>
    <w:p w14:paraId="2F998223" w14:textId="77777777" w:rsidR="00A60EB5" w:rsidRPr="000E7F42" w:rsidRDefault="00A60EB5" w:rsidP="00A60EB5">
      <w:pPr>
        <w:pStyle w:val="NoSpacing"/>
      </w:pPr>
    </w:p>
    <w:p w14:paraId="2F2241FF" w14:textId="77777777" w:rsidR="00A60EB5" w:rsidRPr="000E7F42" w:rsidRDefault="00A60EB5" w:rsidP="00A60EB5">
      <w:pPr>
        <w:pStyle w:val="NoSpacing"/>
      </w:pPr>
      <w:r w:rsidRPr="000E7F42">
        <w:t>College of Policing (2020). Major Investigation and Public Protection – Managing sexual offenders and violent offenders. [Online]. [03 October 2020]. Available from:</w:t>
      </w:r>
    </w:p>
    <w:p w14:paraId="504A9FD7" w14:textId="77777777" w:rsidR="00A60EB5" w:rsidRPr="000E7F42" w:rsidRDefault="00840EA4" w:rsidP="00A60EB5">
      <w:pPr>
        <w:pStyle w:val="NoSpacing"/>
        <w:rPr>
          <w:color w:val="333333"/>
        </w:rPr>
      </w:pPr>
      <w:hyperlink r:id="rId12" w:history="1">
        <w:r w:rsidR="00A60EB5" w:rsidRPr="000E7F42">
          <w:rPr>
            <w:rStyle w:val="Hyperlink"/>
            <w:rFonts w:cstheme="minorHAnsi"/>
          </w:rPr>
          <w:t>https://www.app.college.police.uk/app-content/major-investigation-and-public-protection/managing-sexual-offenders-and-violent-offenders/</w:t>
        </w:r>
      </w:hyperlink>
    </w:p>
    <w:p w14:paraId="59E2CA87" w14:textId="77777777" w:rsidR="00A60EB5" w:rsidRPr="000E7F42" w:rsidRDefault="00A60EB5" w:rsidP="00A60EB5">
      <w:pPr>
        <w:pStyle w:val="NoSpacing"/>
      </w:pPr>
    </w:p>
    <w:p w14:paraId="6C808B8F" w14:textId="77777777" w:rsidR="00A60EB5" w:rsidRPr="000E7F42" w:rsidRDefault="00A60EB5" w:rsidP="00A60EB5">
      <w:pPr>
        <w:pStyle w:val="NoSpacing"/>
      </w:pPr>
      <w:r w:rsidRPr="000E7F42">
        <w:t>Equality Human Rights (2020). Your rights under the equality act 2010. [Online].                                 [15 December 2020]. Available from:</w:t>
      </w:r>
    </w:p>
    <w:p w14:paraId="1A76EA15" w14:textId="77777777" w:rsidR="00A60EB5" w:rsidRDefault="00840EA4" w:rsidP="00A60EB5">
      <w:pPr>
        <w:pStyle w:val="NoSpacing"/>
        <w:rPr>
          <w:rStyle w:val="Hyperlink"/>
          <w:rFonts w:cstheme="minorHAnsi"/>
        </w:rPr>
      </w:pPr>
      <w:hyperlink r:id="rId13" w:history="1">
        <w:r w:rsidR="00A60EB5" w:rsidRPr="000E7F42">
          <w:rPr>
            <w:rStyle w:val="Hyperlink"/>
            <w:rFonts w:cstheme="minorHAnsi"/>
          </w:rPr>
          <w:t>https://www.equalityhumanrights.com/en/advice-and-guidance/your-rights-under-equality-act-2010</w:t>
        </w:r>
      </w:hyperlink>
    </w:p>
    <w:p w14:paraId="5EFEE84A" w14:textId="77777777" w:rsidR="00A60EB5" w:rsidRPr="000E7F42" w:rsidRDefault="00A60EB5" w:rsidP="00A60EB5">
      <w:pPr>
        <w:pStyle w:val="NoSpacing"/>
      </w:pPr>
    </w:p>
    <w:p w14:paraId="742255B7" w14:textId="77777777" w:rsidR="00A60EB5" w:rsidRPr="000E7F42" w:rsidRDefault="00A60EB5" w:rsidP="00A60EB5">
      <w:pPr>
        <w:pStyle w:val="NoSpacing"/>
      </w:pPr>
      <w:r w:rsidRPr="000E7F42">
        <w:t>Flavin, B (2018). Police officers explain why diversity in law enforcement matters. [Online].              [17 December 2020]. Available from:</w:t>
      </w:r>
    </w:p>
    <w:p w14:paraId="643F50D4" w14:textId="77777777" w:rsidR="00A60EB5" w:rsidRDefault="00840EA4" w:rsidP="00A60EB5">
      <w:pPr>
        <w:pStyle w:val="NoSpacing"/>
        <w:rPr>
          <w:rStyle w:val="Hyperlink"/>
          <w:rFonts w:cstheme="minorHAnsi"/>
        </w:rPr>
      </w:pPr>
      <w:hyperlink r:id="rId14" w:history="1">
        <w:r w:rsidR="00A60EB5" w:rsidRPr="000E7F42">
          <w:rPr>
            <w:rStyle w:val="Hyperlink"/>
            <w:rFonts w:cstheme="minorHAnsi"/>
          </w:rPr>
          <w:t>https://www.rasmussen.edu/degrees/justice-studies/blog/diversity-in-law-enforcement/</w:t>
        </w:r>
      </w:hyperlink>
    </w:p>
    <w:p w14:paraId="6C0CBEE3" w14:textId="77777777" w:rsidR="00A60EB5" w:rsidRPr="000E7F42" w:rsidRDefault="00A60EB5" w:rsidP="00A60EB5">
      <w:pPr>
        <w:pStyle w:val="NoSpacing"/>
      </w:pPr>
    </w:p>
    <w:p w14:paraId="4003FD8E" w14:textId="77777777" w:rsidR="00A60EB5" w:rsidRPr="000E7F42" w:rsidRDefault="00A60EB5" w:rsidP="00A60EB5">
      <w:pPr>
        <w:pStyle w:val="NoSpacing"/>
      </w:pPr>
      <w:r w:rsidRPr="000E7F42">
        <w:t>Gov.UK (2018). Serious and Organised Crime Strategy. [Online]. [03 October 2020]. Available from:</w:t>
      </w:r>
    </w:p>
    <w:p w14:paraId="74230A6C" w14:textId="77777777" w:rsidR="00A60EB5" w:rsidRPr="000E7F42" w:rsidRDefault="00840EA4" w:rsidP="00A60EB5">
      <w:pPr>
        <w:pStyle w:val="NoSpacing"/>
        <w:rPr>
          <w:rStyle w:val="Hyperlink"/>
          <w:rFonts w:cstheme="minorHAnsi"/>
        </w:rPr>
      </w:pPr>
      <w:hyperlink r:id="rId15" w:history="1">
        <w:r w:rsidR="00A60EB5" w:rsidRPr="000E7F42">
          <w:rPr>
            <w:rStyle w:val="Hyperlink"/>
            <w:rFonts w:cstheme="minorHAnsi"/>
          </w:rPr>
          <w:t>https://assets.publishing.service.gov.uk/government/uploads/system/uploads/attachment_data/file/752850/SOC-2018-web.pdf</w:t>
        </w:r>
      </w:hyperlink>
    </w:p>
    <w:p w14:paraId="7F53C944" w14:textId="77777777" w:rsidR="00A60EB5" w:rsidRPr="000E7F42" w:rsidRDefault="00A60EB5" w:rsidP="00A60EB5">
      <w:pPr>
        <w:pStyle w:val="NoSpacing"/>
      </w:pPr>
    </w:p>
    <w:p w14:paraId="4C5D359B" w14:textId="77777777" w:rsidR="00A60EB5" w:rsidRPr="000E7F42" w:rsidRDefault="00A60EB5" w:rsidP="00A60EB5">
      <w:pPr>
        <w:pStyle w:val="NoSpacing"/>
      </w:pPr>
      <w:r w:rsidRPr="000E7F42">
        <w:t>Gov.Uk (2014). Home Office - Code of Ethics. [Online]. [03 November 2020]. Available from:</w:t>
      </w:r>
    </w:p>
    <w:p w14:paraId="2EDE578C" w14:textId="77777777" w:rsidR="00A60EB5" w:rsidRPr="000E7F42" w:rsidRDefault="00840EA4" w:rsidP="00A60EB5">
      <w:pPr>
        <w:pStyle w:val="NoSpacing"/>
      </w:pPr>
      <w:hyperlink r:id="rId16" w:history="1">
        <w:r w:rsidR="00A60EB5" w:rsidRPr="000E7F42">
          <w:rPr>
            <w:rStyle w:val="Hyperlink"/>
            <w:rFonts w:cstheme="minorHAnsi"/>
          </w:rPr>
          <w:t>https://www.gov.uk/government/news/code-of-ethics-launched</w:t>
        </w:r>
      </w:hyperlink>
    </w:p>
    <w:p w14:paraId="22D16057" w14:textId="77777777" w:rsidR="00A60EB5" w:rsidRPr="000E7F42" w:rsidRDefault="00A60EB5" w:rsidP="00A60EB5">
      <w:pPr>
        <w:pStyle w:val="NoSpacing"/>
      </w:pPr>
    </w:p>
    <w:p w14:paraId="4A4D5645" w14:textId="77777777" w:rsidR="00BB38F6" w:rsidRDefault="00BB38F6" w:rsidP="00A60EB5">
      <w:pPr>
        <w:pStyle w:val="NoSpacing"/>
      </w:pPr>
    </w:p>
    <w:p w14:paraId="5569B236" w14:textId="48BB08CC" w:rsidR="00A60EB5" w:rsidRPr="000E7F42" w:rsidRDefault="00A60EB5" w:rsidP="00A60EB5">
      <w:pPr>
        <w:pStyle w:val="NoSpacing"/>
      </w:pPr>
      <w:r w:rsidRPr="000E7F42">
        <w:lastRenderedPageBreak/>
        <w:t>Gov.Uk (2019). Police Workforce. [Online]. [15 December 2020]. Available from:</w:t>
      </w:r>
    </w:p>
    <w:p w14:paraId="52E69BD4" w14:textId="77777777" w:rsidR="00A60EB5" w:rsidRPr="000E7F42" w:rsidRDefault="00840EA4" w:rsidP="00A60EB5">
      <w:pPr>
        <w:pStyle w:val="NoSpacing"/>
      </w:pPr>
      <w:hyperlink r:id="rId17" w:history="1">
        <w:r w:rsidR="00A60EB5" w:rsidRPr="000E7F42">
          <w:rPr>
            <w:rStyle w:val="Hyperlink"/>
            <w:rFonts w:cstheme="minorHAnsi"/>
          </w:rPr>
          <w:t>https://www.ethnicity-facts-figures.service.gov.uk/workforce-and-business/workforce-diversity/police-workforce/latest</w:t>
        </w:r>
      </w:hyperlink>
    </w:p>
    <w:p w14:paraId="7F59B046" w14:textId="77777777" w:rsidR="00BB38F6" w:rsidRDefault="00BB38F6" w:rsidP="00A60EB5">
      <w:pPr>
        <w:pStyle w:val="NoSpacing"/>
      </w:pPr>
    </w:p>
    <w:p w14:paraId="73F50887" w14:textId="13F37EF1" w:rsidR="00A60EB5" w:rsidRPr="000E7F42" w:rsidRDefault="00A60EB5" w:rsidP="00A60EB5">
      <w:pPr>
        <w:pStyle w:val="NoSpacing"/>
      </w:pPr>
      <w:proofErr w:type="spellStart"/>
      <w:r w:rsidRPr="000E7F42">
        <w:t>Hesketh</w:t>
      </w:r>
      <w:proofErr w:type="spellEnd"/>
      <w:r w:rsidRPr="000E7F42">
        <w:t>, R (2019). Knife crime and gangs: how a decade of bad policy left deprived young people without real choice. [Online]. [01 December 2020]. Available from:</w:t>
      </w:r>
    </w:p>
    <w:p w14:paraId="1A550E31" w14:textId="77777777" w:rsidR="00A60EB5" w:rsidRDefault="00840EA4" w:rsidP="00A60EB5">
      <w:pPr>
        <w:pStyle w:val="NoSpacing"/>
        <w:rPr>
          <w:rStyle w:val="Hyperlink"/>
          <w:rFonts w:cstheme="minorHAnsi"/>
        </w:rPr>
      </w:pPr>
      <w:hyperlink r:id="rId18" w:history="1">
        <w:r w:rsidR="00A60EB5" w:rsidRPr="000E7F42">
          <w:rPr>
            <w:rStyle w:val="Hyperlink"/>
            <w:rFonts w:cstheme="minorHAnsi"/>
          </w:rPr>
          <w:t>https://theconversation.com/knife-crime-and-gangs-how-a-decade-of-bad-policy-left-deprived-young-people-without-real-choice-113681</w:t>
        </w:r>
      </w:hyperlink>
    </w:p>
    <w:p w14:paraId="4C0E3E0C" w14:textId="77777777" w:rsidR="00A60EB5" w:rsidRPr="000E7F42" w:rsidRDefault="00A60EB5" w:rsidP="00A60EB5">
      <w:pPr>
        <w:pStyle w:val="NoSpacing"/>
      </w:pPr>
    </w:p>
    <w:p w14:paraId="596F40CD" w14:textId="77777777" w:rsidR="00A60EB5" w:rsidRPr="000E7F42" w:rsidRDefault="00A60EB5" w:rsidP="00A60EB5">
      <w:pPr>
        <w:pStyle w:val="NoSpacing"/>
      </w:pPr>
      <w:r w:rsidRPr="000E7F42">
        <w:t>IOPC (2020). Our Investigations. [Online]. [26 November 2020]. Available from:</w:t>
      </w:r>
    </w:p>
    <w:p w14:paraId="1C15EEA3" w14:textId="77777777" w:rsidR="00A60EB5" w:rsidRPr="000E7F42" w:rsidRDefault="00840EA4" w:rsidP="00A60EB5">
      <w:pPr>
        <w:pStyle w:val="NoSpacing"/>
        <w:rPr>
          <w:rStyle w:val="Hyperlink"/>
          <w:rFonts w:cstheme="minorHAnsi"/>
        </w:rPr>
      </w:pPr>
      <w:hyperlink r:id="rId19" w:history="1">
        <w:r w:rsidR="00A60EB5" w:rsidRPr="000E7F42">
          <w:rPr>
            <w:rStyle w:val="Hyperlink"/>
            <w:rFonts w:cstheme="minorHAnsi"/>
          </w:rPr>
          <w:t>https://www.policeconduct.gov.uk/investigations/our-investigations</w:t>
        </w:r>
      </w:hyperlink>
    </w:p>
    <w:p w14:paraId="1070A7DA" w14:textId="77777777" w:rsidR="00A60EB5" w:rsidRPr="000E7F42" w:rsidRDefault="00A60EB5" w:rsidP="00A60EB5">
      <w:pPr>
        <w:pStyle w:val="NoSpacing"/>
      </w:pPr>
    </w:p>
    <w:p w14:paraId="4CE4185B" w14:textId="77777777" w:rsidR="00A60EB5" w:rsidRPr="000E7F42" w:rsidRDefault="00A60EB5" w:rsidP="00A60EB5">
      <w:pPr>
        <w:pStyle w:val="NoSpacing"/>
      </w:pPr>
      <w:r w:rsidRPr="000E7F42">
        <w:t>Legislation (2008). The Police (Conduct) Regulations 2008 – Schedule Standards of Professional Behaviour. [Online]. [11 November 2020]. Available from:</w:t>
      </w:r>
    </w:p>
    <w:p w14:paraId="658743CE" w14:textId="77777777" w:rsidR="00A60EB5" w:rsidRPr="000E7F42" w:rsidRDefault="00840EA4" w:rsidP="00A60EB5">
      <w:pPr>
        <w:pStyle w:val="NoSpacing"/>
        <w:rPr>
          <w:rStyle w:val="Hyperlink"/>
          <w:rFonts w:cstheme="minorHAnsi"/>
        </w:rPr>
      </w:pPr>
      <w:hyperlink r:id="rId20" w:history="1">
        <w:r w:rsidR="00A60EB5" w:rsidRPr="000E7F42">
          <w:rPr>
            <w:rStyle w:val="Hyperlink"/>
            <w:rFonts w:cstheme="minorHAnsi"/>
          </w:rPr>
          <w:t>https://www.legislation.gov.uk/uksi/2008/2864/schedule/made</w:t>
        </w:r>
      </w:hyperlink>
    </w:p>
    <w:p w14:paraId="1141337E" w14:textId="77777777" w:rsidR="00A60EB5" w:rsidRPr="000E7F42" w:rsidRDefault="00A60EB5" w:rsidP="00A60EB5">
      <w:pPr>
        <w:pStyle w:val="NoSpacing"/>
      </w:pPr>
    </w:p>
    <w:p w14:paraId="0D6133B5" w14:textId="77777777" w:rsidR="00A60EB5" w:rsidRPr="000E7F42" w:rsidRDefault="00A60EB5" w:rsidP="00A60EB5">
      <w:pPr>
        <w:pStyle w:val="NoSpacing"/>
      </w:pPr>
      <w:r w:rsidRPr="000E7F42">
        <w:t xml:space="preserve">Met Police (2020). Notice of Outcome of misconduct hearing of PC Wendy McCormick. [Online]. </w:t>
      </w:r>
      <w:r w:rsidRPr="000E7F42">
        <w:tab/>
        <w:t xml:space="preserve">  [25 January 2021]. Available from:</w:t>
      </w:r>
    </w:p>
    <w:p w14:paraId="65094C71" w14:textId="77777777" w:rsidR="00A60EB5" w:rsidRPr="000E7F42" w:rsidRDefault="00840EA4" w:rsidP="00A60EB5">
      <w:pPr>
        <w:pStyle w:val="NoSpacing"/>
      </w:pPr>
      <w:hyperlink r:id="rId21" w:history="1">
        <w:r w:rsidR="00A60EB5" w:rsidRPr="000E7F42">
          <w:rPr>
            <w:rStyle w:val="Hyperlink"/>
            <w:rFonts w:cstheme="minorHAnsi"/>
          </w:rPr>
          <w:t>https://www.met.police.uk/foi-ai/metropolitan-police/misconduct-outcomes/2020/december/pc-wendy-mccormick/</w:t>
        </w:r>
      </w:hyperlink>
    </w:p>
    <w:p w14:paraId="30C672E7" w14:textId="77777777" w:rsidR="00A60EB5" w:rsidRPr="000E7F42" w:rsidRDefault="00A60EB5" w:rsidP="00A60EB5">
      <w:pPr>
        <w:pStyle w:val="NoSpacing"/>
      </w:pPr>
    </w:p>
    <w:p w14:paraId="4832D851" w14:textId="77777777" w:rsidR="00A60EB5" w:rsidRPr="000E7F42" w:rsidRDefault="00A60EB5" w:rsidP="00A60EB5">
      <w:pPr>
        <w:pStyle w:val="NoSpacing"/>
      </w:pPr>
      <w:r w:rsidRPr="000E7F42">
        <w:t>NCA (2019). Hundreds arrested and more than £310k cash seized as part of the national activity targeting County Lines drug gangs. [Online]. [01 December 2020]. Available from:</w:t>
      </w:r>
    </w:p>
    <w:p w14:paraId="61A17171" w14:textId="77777777" w:rsidR="00A60EB5" w:rsidRPr="000E7F42" w:rsidRDefault="00840EA4" w:rsidP="00A60EB5">
      <w:pPr>
        <w:pStyle w:val="NoSpacing"/>
      </w:pPr>
      <w:hyperlink r:id="rId22" w:history="1">
        <w:r w:rsidR="00A60EB5" w:rsidRPr="000E7F42">
          <w:rPr>
            <w:rStyle w:val="Hyperlink"/>
            <w:rFonts w:cstheme="minorHAnsi"/>
          </w:rPr>
          <w:t>https://www.nationalcrimeagency.gov.uk/news/hundreds-arrested-and-more-than-310k-cash-seized-as-part-of-national-activity-targeting-county-lines-drug-gangs?highlight=WyJjb3VudHkiLCInY291bnR5IiwiY291bnRpZXMiLCJsaW5lcyIsImxpbmUiLCJsaW5pbmciLCJsaW5lJyIsImxpbmVzJyIsImxpbmVzJy4iLCJsaW5lZCIsImNvdW50eSBsaW5lcyJd</w:t>
        </w:r>
      </w:hyperlink>
    </w:p>
    <w:p w14:paraId="0989E9F9" w14:textId="77777777" w:rsidR="00A60EB5" w:rsidRPr="000E7F42" w:rsidRDefault="00A60EB5" w:rsidP="00A60EB5">
      <w:pPr>
        <w:pStyle w:val="NoSpacing"/>
      </w:pPr>
    </w:p>
    <w:p w14:paraId="0AE1BAD8" w14:textId="77777777" w:rsidR="00A60EB5" w:rsidRPr="000E7F42" w:rsidRDefault="00A60EB5" w:rsidP="00A60EB5">
      <w:pPr>
        <w:pStyle w:val="NoSpacing"/>
      </w:pPr>
      <w:r w:rsidRPr="000E7F42">
        <w:t>NSPCC (2019). How are young people recruited? [Online]. [30 November 2021]. Available from:</w:t>
      </w:r>
    </w:p>
    <w:p w14:paraId="10C9AB97" w14:textId="77777777" w:rsidR="00A60EB5" w:rsidRPr="000E7F42" w:rsidRDefault="00840EA4" w:rsidP="00A60EB5">
      <w:pPr>
        <w:pStyle w:val="NoSpacing"/>
      </w:pPr>
      <w:hyperlink r:id="rId23" w:history="1">
        <w:r w:rsidR="00A60EB5" w:rsidRPr="000E7F42">
          <w:rPr>
            <w:rStyle w:val="Hyperlink"/>
            <w:rFonts w:cstheme="minorHAnsi"/>
          </w:rPr>
          <w:t>https://www.nspcc.org.uk/what-is-child-abuse/types-of-abuse/gangs-criminal-exploitation/</w:t>
        </w:r>
      </w:hyperlink>
    </w:p>
    <w:p w14:paraId="23C87F66" w14:textId="77777777" w:rsidR="00A60EB5" w:rsidRDefault="00A60EB5" w:rsidP="00A60EB5">
      <w:pPr>
        <w:pStyle w:val="NoSpacing"/>
      </w:pPr>
    </w:p>
    <w:p w14:paraId="5DCC20BA" w14:textId="77777777" w:rsidR="00A60EB5" w:rsidRPr="000E7F42" w:rsidRDefault="00A60EB5" w:rsidP="00A60EB5">
      <w:pPr>
        <w:pStyle w:val="NoSpacing"/>
      </w:pPr>
      <w:r w:rsidRPr="000E7F42">
        <w:t>O’Hara, M (2020). Young people caught up in gang violence are traumatised. [Online].                      [02 December 2020]. Available from:</w:t>
      </w:r>
    </w:p>
    <w:p w14:paraId="7B107401" w14:textId="77777777" w:rsidR="00A60EB5" w:rsidRPr="000E7F42" w:rsidRDefault="00840EA4" w:rsidP="00A60EB5">
      <w:pPr>
        <w:pStyle w:val="NoSpacing"/>
      </w:pPr>
      <w:hyperlink r:id="rId24" w:history="1">
        <w:r w:rsidR="00A60EB5" w:rsidRPr="000E7F42">
          <w:rPr>
            <w:rStyle w:val="Hyperlink"/>
            <w:rFonts w:cstheme="minorHAnsi"/>
          </w:rPr>
          <w:t>https://www.theguardian.com/society/2020/feb/11/craig-pinkney-criminologist-young-people-gang-violence-traumatised</w:t>
        </w:r>
      </w:hyperlink>
    </w:p>
    <w:p w14:paraId="413F54E8" w14:textId="77777777" w:rsidR="00A60EB5" w:rsidRPr="000E7F42" w:rsidRDefault="00A60EB5" w:rsidP="00A60EB5">
      <w:pPr>
        <w:pStyle w:val="NoSpacing"/>
      </w:pPr>
    </w:p>
    <w:p w14:paraId="35A91C94" w14:textId="77777777" w:rsidR="00A60EB5" w:rsidRPr="000E7F42" w:rsidRDefault="00A60EB5" w:rsidP="00A60EB5">
      <w:pPr>
        <w:pStyle w:val="NoSpacing"/>
      </w:pPr>
      <w:r w:rsidRPr="000E7F42">
        <w:t>Police Conduct (Unknown Date). What we investigate and next steps. [Online]. [09 November 2020]. Available from:</w:t>
      </w:r>
    </w:p>
    <w:p w14:paraId="33BA1A81" w14:textId="77777777" w:rsidR="00A60EB5" w:rsidRPr="000E7F42" w:rsidRDefault="00840EA4" w:rsidP="00A60EB5">
      <w:pPr>
        <w:pStyle w:val="NoSpacing"/>
        <w:rPr>
          <w:rStyle w:val="Hyperlink"/>
          <w:rFonts w:cstheme="minorHAnsi"/>
        </w:rPr>
      </w:pPr>
      <w:hyperlink r:id="rId25" w:history="1">
        <w:r w:rsidR="00A60EB5" w:rsidRPr="000E7F42">
          <w:rPr>
            <w:rStyle w:val="Hyperlink"/>
            <w:rFonts w:cstheme="minorHAnsi"/>
          </w:rPr>
          <w:t>https://www.policeconduct.gov.uk/investigations/what-we-investigate-and-next-steps</w:t>
        </w:r>
      </w:hyperlink>
    </w:p>
    <w:p w14:paraId="05979E4F" w14:textId="77777777" w:rsidR="00A60EB5" w:rsidRPr="000E7F42" w:rsidRDefault="00A60EB5" w:rsidP="00A60EB5">
      <w:pPr>
        <w:pStyle w:val="NoSpacing"/>
      </w:pPr>
    </w:p>
    <w:p w14:paraId="24A0EF34" w14:textId="77777777" w:rsidR="00A60EB5" w:rsidRPr="000E7F42" w:rsidRDefault="00A60EB5" w:rsidP="00A60EB5">
      <w:pPr>
        <w:pStyle w:val="NoSpacing"/>
      </w:pPr>
      <w:r w:rsidRPr="000E7F42">
        <w:t>Segal, L.J (2016). VICTIMOLOGY: four major theories. [Online]. [01 December 2020]. Available from:</w:t>
      </w:r>
    </w:p>
    <w:p w14:paraId="4D0561B3" w14:textId="77777777" w:rsidR="00A60EB5" w:rsidRPr="000E7F42" w:rsidRDefault="00840EA4" w:rsidP="00A60EB5">
      <w:pPr>
        <w:pStyle w:val="NoSpacing"/>
        <w:rPr>
          <w:color w:val="FF0000"/>
        </w:rPr>
      </w:pPr>
      <w:hyperlink r:id="rId26" w:history="1">
        <w:r w:rsidR="00A60EB5" w:rsidRPr="000E7F42">
          <w:rPr>
            <w:rStyle w:val="Hyperlink"/>
            <w:rFonts w:cstheme="minorHAnsi"/>
          </w:rPr>
          <w:t>https://www.thelawproject.com.au/victimology-four-major-theories</w:t>
        </w:r>
      </w:hyperlink>
    </w:p>
    <w:p w14:paraId="6281F8A0" w14:textId="77777777" w:rsidR="00A60EB5" w:rsidRDefault="00A60EB5" w:rsidP="00A60EB5">
      <w:pPr>
        <w:pStyle w:val="NoSpacing"/>
      </w:pPr>
    </w:p>
    <w:p w14:paraId="2F2C01D8" w14:textId="77777777" w:rsidR="00A60EB5" w:rsidRPr="000E7F42" w:rsidRDefault="00A60EB5" w:rsidP="00A60EB5">
      <w:pPr>
        <w:pStyle w:val="NoSpacing"/>
      </w:pPr>
      <w:r w:rsidRPr="000E7F42">
        <w:t>Suffolk Police (Unknown Date). Public Protection Department. [Online]. [11 October 2020].  Available from:</w:t>
      </w:r>
    </w:p>
    <w:p w14:paraId="464F8EA4" w14:textId="77777777" w:rsidR="00A60EB5" w:rsidRPr="000E7F42" w:rsidRDefault="00840EA4" w:rsidP="00A60EB5">
      <w:pPr>
        <w:pStyle w:val="NoSpacing"/>
      </w:pPr>
      <w:hyperlink r:id="rId27" w:anchor=":~:text=This%20is%20a%20process%20through,order%20to%20protect%20the%20public" w:history="1">
        <w:r w:rsidR="00A60EB5" w:rsidRPr="000E7F42">
          <w:rPr>
            <w:rStyle w:val="Hyperlink"/>
            <w:rFonts w:cstheme="minorHAnsi"/>
          </w:rPr>
          <w:t>https://www.suffolk.police.uk/about-us/our-organisation/our-departments/public-protection-department#:~:text=This%20is%20a%20process%20through,order%20to%20protect%20the%20public</w:t>
        </w:r>
      </w:hyperlink>
      <w:r w:rsidR="00A60EB5" w:rsidRPr="000E7F42">
        <w:t>.</w:t>
      </w:r>
    </w:p>
    <w:p w14:paraId="751FF4E1" w14:textId="77777777" w:rsidR="00A60EB5" w:rsidRPr="000E7F42" w:rsidRDefault="00A60EB5" w:rsidP="00A60EB5">
      <w:pPr>
        <w:pStyle w:val="NoSpacing"/>
      </w:pPr>
    </w:p>
    <w:p w14:paraId="7396B198" w14:textId="77777777" w:rsidR="00BB38F6" w:rsidRDefault="00BB38F6" w:rsidP="00A60EB5">
      <w:pPr>
        <w:pStyle w:val="NoSpacing"/>
      </w:pPr>
    </w:p>
    <w:p w14:paraId="66024AA1" w14:textId="2ECC6DA2" w:rsidR="00A60EB5" w:rsidRPr="000E7F42" w:rsidRDefault="00A60EB5" w:rsidP="00A60EB5">
      <w:pPr>
        <w:pStyle w:val="NoSpacing"/>
      </w:pPr>
      <w:r w:rsidRPr="000E7F42">
        <w:lastRenderedPageBreak/>
        <w:t>The Guardian (2020) Henry McDonald – IOPC launches investigation after alleged police brutality in Birmingham. [Online]. [03 November 2020]. Available from:</w:t>
      </w:r>
    </w:p>
    <w:p w14:paraId="00F5FC1A" w14:textId="77777777" w:rsidR="00A60EB5" w:rsidRPr="000E7F42" w:rsidRDefault="00840EA4" w:rsidP="00A60EB5">
      <w:pPr>
        <w:pStyle w:val="NoSpacing"/>
      </w:pPr>
      <w:hyperlink r:id="rId28" w:history="1">
        <w:r w:rsidR="00A60EB5" w:rsidRPr="000E7F42">
          <w:rPr>
            <w:rStyle w:val="Hyperlink"/>
            <w:rFonts w:cstheme="minorHAnsi"/>
          </w:rPr>
          <w:t>https://www.theguardian.com/uk-news/2020/may/29/iopc-launches-investigation-into-alleged-police-brutality-in-birmingham</w:t>
        </w:r>
      </w:hyperlink>
    </w:p>
    <w:p w14:paraId="77D51D5A" w14:textId="77777777" w:rsidR="00A60EB5" w:rsidRPr="000E7F42" w:rsidRDefault="00A60EB5" w:rsidP="00A60EB5">
      <w:pPr>
        <w:pStyle w:val="NoSpacing"/>
      </w:pPr>
    </w:p>
    <w:p w14:paraId="45D3F078" w14:textId="77777777" w:rsidR="00A60EB5" w:rsidRPr="000E7F42" w:rsidRDefault="00A60EB5" w:rsidP="00A60EB5">
      <w:pPr>
        <w:pStyle w:val="NoSpacing"/>
      </w:pPr>
      <w:r w:rsidRPr="000E7F42">
        <w:t>Warwickshire and West Mercia Community Rehabilitation Company (Unknown Date). Multi Agency Public Protection Arrangements. [Online]. [01 October 2020]. Available from:</w:t>
      </w:r>
    </w:p>
    <w:p w14:paraId="6EBD0AD3" w14:textId="77777777" w:rsidR="00A60EB5" w:rsidRPr="000E7F42" w:rsidRDefault="00840EA4" w:rsidP="00A60EB5">
      <w:pPr>
        <w:pStyle w:val="NoSpacing"/>
        <w:rPr>
          <w:rStyle w:val="Hyperlink"/>
          <w:rFonts w:cstheme="minorHAnsi"/>
        </w:rPr>
      </w:pPr>
      <w:hyperlink r:id="rId29" w:history="1">
        <w:r w:rsidR="00A60EB5" w:rsidRPr="000E7F42">
          <w:rPr>
            <w:rStyle w:val="Hyperlink"/>
            <w:rFonts w:cstheme="minorHAnsi"/>
          </w:rPr>
          <w:t>https://www.wwmcrc.co.uk/page.php?Plv=3&amp;P1=5&amp;P2=20&amp;P3=7</w:t>
        </w:r>
      </w:hyperlink>
    </w:p>
    <w:p w14:paraId="075DE450" w14:textId="77777777" w:rsidR="00A60EB5" w:rsidRDefault="00A60EB5">
      <w:pPr>
        <w:rPr>
          <w:b/>
          <w:bCs/>
        </w:rPr>
      </w:pPr>
    </w:p>
    <w:p w14:paraId="2BC695D5" w14:textId="7C6ED1FC" w:rsidR="00A60EB5" w:rsidRDefault="00A60EB5">
      <w:pPr>
        <w:rPr>
          <w:b/>
          <w:bCs/>
        </w:rPr>
      </w:pPr>
    </w:p>
    <w:p w14:paraId="427AA6EF" w14:textId="77777777" w:rsidR="00A60EB5" w:rsidRPr="00A60EB5" w:rsidRDefault="00A60EB5">
      <w:pPr>
        <w:rPr>
          <w:b/>
          <w:bCs/>
        </w:rPr>
      </w:pPr>
    </w:p>
    <w:sectPr w:rsidR="00A60EB5" w:rsidRPr="00A60EB5">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467260" w14:textId="77777777" w:rsidR="00840EA4" w:rsidRDefault="00840EA4" w:rsidP="009B460D">
      <w:pPr>
        <w:spacing w:after="0" w:line="240" w:lineRule="auto"/>
      </w:pPr>
      <w:r>
        <w:separator/>
      </w:r>
    </w:p>
  </w:endnote>
  <w:endnote w:type="continuationSeparator" w:id="0">
    <w:p w14:paraId="018D883C" w14:textId="77777777" w:rsidR="00840EA4" w:rsidRDefault="00840EA4" w:rsidP="009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C124A5" w14:textId="77777777" w:rsidR="00840EA4" w:rsidRDefault="00840EA4" w:rsidP="009B460D">
      <w:pPr>
        <w:spacing w:after="0" w:line="240" w:lineRule="auto"/>
      </w:pPr>
      <w:r>
        <w:separator/>
      </w:r>
    </w:p>
  </w:footnote>
  <w:footnote w:type="continuationSeparator" w:id="0">
    <w:p w14:paraId="2065EC98" w14:textId="77777777" w:rsidR="00840EA4" w:rsidRDefault="00840EA4" w:rsidP="009B46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24F0B" w14:textId="71AC7E13" w:rsidR="009B460D" w:rsidRDefault="009B460D">
    <w:pPr>
      <w:pStyle w:val="Header"/>
    </w:pPr>
    <w:r>
      <w:t xml:space="preserve">PCDA – Assignment 1 </w:t>
    </w:r>
    <w:r w:rsidR="00115AE5">
      <w:tab/>
    </w:r>
    <w:r>
      <w:tab/>
      <w:t>1910642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C86"/>
    <w:rsid w:val="00083D87"/>
    <w:rsid w:val="00104002"/>
    <w:rsid w:val="00115AE5"/>
    <w:rsid w:val="00210863"/>
    <w:rsid w:val="004C152C"/>
    <w:rsid w:val="00840EA4"/>
    <w:rsid w:val="009B460D"/>
    <w:rsid w:val="00A60EB5"/>
    <w:rsid w:val="00AD4C86"/>
    <w:rsid w:val="00BB3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0CA8F"/>
  <w15:chartTrackingRefBased/>
  <w15:docId w15:val="{7772FCD4-5B27-4391-A5D7-0DF3F855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0EB5"/>
    <w:pPr>
      <w:spacing w:after="0" w:line="240" w:lineRule="auto"/>
    </w:pPr>
  </w:style>
  <w:style w:type="paragraph" w:styleId="NormalWeb">
    <w:name w:val="Normal (Web)"/>
    <w:basedOn w:val="Normal"/>
    <w:uiPriority w:val="99"/>
    <w:semiHidden/>
    <w:unhideWhenUsed/>
    <w:rsid w:val="00A60E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60EB5"/>
    <w:rPr>
      <w:color w:val="0000FF"/>
      <w:u w:val="single"/>
    </w:rPr>
  </w:style>
  <w:style w:type="paragraph" w:styleId="Header">
    <w:name w:val="header"/>
    <w:basedOn w:val="Normal"/>
    <w:link w:val="HeaderChar"/>
    <w:uiPriority w:val="99"/>
    <w:unhideWhenUsed/>
    <w:rsid w:val="009B46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60D"/>
  </w:style>
  <w:style w:type="paragraph" w:styleId="Footer">
    <w:name w:val="footer"/>
    <w:basedOn w:val="Normal"/>
    <w:link w:val="FooterChar"/>
    <w:uiPriority w:val="99"/>
    <w:unhideWhenUsed/>
    <w:rsid w:val="009B46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6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k.chron.com/use-good-communication-skilss-crosscultural-diversity-8317.html" TargetMode="External"/><Relationship Id="rId13" Type="http://schemas.openxmlformats.org/officeDocument/2006/relationships/hyperlink" Target="https://www.equalityhumanrights.com/en/advice-and-guidance/your-rights-under-equality-act-2010" TargetMode="External"/><Relationship Id="rId18" Type="http://schemas.openxmlformats.org/officeDocument/2006/relationships/hyperlink" Target="https://theconversation.com/knife-crime-and-gangs-how-a-decade-of-bad-policy-left-deprived-young-people-without-real-choice-113681" TargetMode="External"/><Relationship Id="rId26" Type="http://schemas.openxmlformats.org/officeDocument/2006/relationships/hyperlink" Target="https://www.thelawproject.com.au/victimology-four-major-theories" TargetMode="External"/><Relationship Id="rId3" Type="http://schemas.openxmlformats.org/officeDocument/2006/relationships/webSettings" Target="webSettings.xml"/><Relationship Id="rId21" Type="http://schemas.openxmlformats.org/officeDocument/2006/relationships/hyperlink" Target="https://www.met.police.uk/foi-ai/metropolitan-police/misconduct-outcomes/2020/december/pc-wendy-mccormick/" TargetMode="External"/><Relationship Id="rId7" Type="http://schemas.openxmlformats.org/officeDocument/2006/relationships/hyperlink" Target="https://www.bbc.co.uk/news/uk-wales-54962907" TargetMode="External"/><Relationship Id="rId12" Type="http://schemas.openxmlformats.org/officeDocument/2006/relationships/hyperlink" Target="https://www.app.college.police.uk/app-content/major-investigation-and-public-protection/managing-sexual-offenders-and-violent-offenders/" TargetMode="External"/><Relationship Id="rId17" Type="http://schemas.openxmlformats.org/officeDocument/2006/relationships/hyperlink" Target="https://www.ethnicity-facts-figures.service.gov.uk/workforce-and-business/workforce-diversity/police-workforce/latest" TargetMode="External"/><Relationship Id="rId25" Type="http://schemas.openxmlformats.org/officeDocument/2006/relationships/hyperlink" Target="https://www.policeconduct.gov.uk/investigations/what-we-investigate-and-next-steps" TargetMode="External"/><Relationship Id="rId2" Type="http://schemas.openxmlformats.org/officeDocument/2006/relationships/settings" Target="settings.xml"/><Relationship Id="rId16" Type="http://schemas.openxmlformats.org/officeDocument/2006/relationships/hyperlink" Target="https://www.gov.uk/government/news/code-of-ethics-launched" TargetMode="External"/><Relationship Id="rId20" Type="http://schemas.openxmlformats.org/officeDocument/2006/relationships/hyperlink" Target="https://www.legislation.gov.uk/uksi/2008/2864/schedule/made" TargetMode="External"/><Relationship Id="rId29" Type="http://schemas.openxmlformats.org/officeDocument/2006/relationships/hyperlink" Target="https://www.wwmcrc.co.uk/page.php?Plv=3&amp;P1=5&amp;P2=20&amp;P3=7" TargetMode="External"/><Relationship Id="rId1" Type="http://schemas.openxmlformats.org/officeDocument/2006/relationships/styles" Target="styles.xml"/><Relationship Id="rId6" Type="http://schemas.openxmlformats.org/officeDocument/2006/relationships/hyperlink" Target="https://www.bbc.co.uk/news/uk-england-london-45570905" TargetMode="External"/><Relationship Id="rId11" Type="http://schemas.openxmlformats.org/officeDocument/2006/relationships/hyperlink" Target="https://www.app.college.police.uk/app-content/major-investigation-and-public-protection/managing-sexual-offenders-and-violent-offenders/identifying-assessing-and-managing-risk/" TargetMode="External"/><Relationship Id="rId24" Type="http://schemas.openxmlformats.org/officeDocument/2006/relationships/hyperlink" Target="https://www.theguardian.com/society/2020/feb/11/craig-pinkney-criminologist-young-people-gang-violence-traumatised"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assets.publishing.service.gov.uk/government/uploads/system/uploads/attachment_data/file/752850/SOC-2018-web.pdf" TargetMode="External"/><Relationship Id="rId23" Type="http://schemas.openxmlformats.org/officeDocument/2006/relationships/hyperlink" Target="https://www.nspcc.org.uk/what-is-child-abuse/types-of-abuse/gangs-criminal-exploitation/" TargetMode="External"/><Relationship Id="rId28" Type="http://schemas.openxmlformats.org/officeDocument/2006/relationships/hyperlink" Target="https://www.theguardian.com/uk-news/2020/may/29/iopc-launches-investigation-into-alleged-police-brutality-in-birmingham" TargetMode="External"/><Relationship Id="rId10" Type="http://schemas.openxmlformats.org/officeDocument/2006/relationships/hyperlink" Target="https://www.app.college.police.uk/app-content/major-investigation-and-public-protection/managing-sexual-offenders-and-violent-offenders/mappa/" TargetMode="External"/><Relationship Id="rId19" Type="http://schemas.openxmlformats.org/officeDocument/2006/relationships/hyperlink" Target="https://www.policeconduct.gov.uk/investigations/our-investigations"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bbc.co.uk/news/uk-47388890" TargetMode="External"/><Relationship Id="rId14" Type="http://schemas.openxmlformats.org/officeDocument/2006/relationships/hyperlink" Target="https://www.rasmussen.edu/degrees/justice-studies/blog/diversity-in-law-enforcement/" TargetMode="External"/><Relationship Id="rId22" Type="http://schemas.openxmlformats.org/officeDocument/2006/relationships/hyperlink" Target="https://www.nationalcrimeagency.gov.uk/news/hundreds-arrested-and-more-than-310k-cash-seized-as-part-of-national-activity-targeting-county-lines-drug-gangs?highlight=WyJjb3VudHkiLCInY291bnR5IiwiY291bnRpZXMiLCJsaW5lcyIsImxpbmUiLCJsaW5pbmciLCJsaW5lJyIsImxpbmVzJyIsImxpbmVzJy4iLCJsaW5lZCIsImNvdW50eSBsaW5lcyJd" TargetMode="External"/><Relationship Id="rId27" Type="http://schemas.openxmlformats.org/officeDocument/2006/relationships/hyperlink" Target="https://www.suffolk.police.uk/about-us/our-organisation/our-departments/public-protection-department"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5153</Words>
  <Characters>29373</Characters>
  <Application>Microsoft Office Word</Application>
  <DocSecurity>0</DocSecurity>
  <Lines>244</Lines>
  <Paragraphs>68</Paragraphs>
  <ScaleCrop>false</ScaleCrop>
  <Company/>
  <LinksUpToDate>false</LinksUpToDate>
  <CharactersWithSpaces>34458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Wedlake (1910642)</dc:creator>
  <cp:keywords/>
  <dc:description/>
  <cp:lastModifiedBy>Ryan Wedlake (1910642)</cp:lastModifiedBy>
  <cp:revision>6</cp:revision>
  <dcterms:created xsi:type="dcterms:W3CDTF">2021-01-29T17:32:00Z</dcterms:created>
  <dcterms:modified xsi:type="dcterms:W3CDTF">2021-02-10T19:40:00Z</dcterms:modified>
</cp:coreProperties>
</file>