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29718194"/>
        <w:docPartObj>
          <w:docPartGallery w:val="Cover Pages"/>
          <w:docPartUnique/>
        </w:docPartObj>
      </w:sdtPr>
      <w:sdtEndPr/>
      <w:sdtContent>
        <w:p w14:paraId="6AD34A4A" w14:textId="12D53762" w:rsidR="00571595" w:rsidRDefault="00571595"/>
        <w:p w14:paraId="333BFC1F" w14:textId="025F4EA0" w:rsidR="00571595" w:rsidRDefault="00571595">
          <w:r>
            <w:rPr>
              <w:noProof/>
            </w:rPr>
            <mc:AlternateContent>
              <mc:Choice Requires="wps">
                <w:drawing>
                  <wp:anchor distT="0" distB="0" distL="114300" distR="114300" simplePos="0" relativeHeight="251662336" behindDoc="0" locked="0" layoutInCell="1" allowOverlap="1" wp14:anchorId="6C9185B1" wp14:editId="69EE53C2">
                    <wp:simplePos x="0" y="0"/>
                    <wp:positionH relativeFrom="page">
                      <wp:posOffset>475615</wp:posOffset>
                    </wp:positionH>
                    <wp:positionV relativeFrom="margin">
                      <wp:posOffset>8591550</wp:posOffset>
                    </wp:positionV>
                    <wp:extent cx="6677025" cy="146050"/>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6677025"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21D8A1" w14:textId="64C1DCEB" w:rsidR="00571595" w:rsidRPr="00571595" w:rsidRDefault="00D7536E">
                                <w:pPr>
                                  <w:pStyle w:val="NoSpacing"/>
                                  <w:rPr>
                                    <w:rFonts w:ascii="Arial" w:hAnsi="Arial" w:cs="Arial"/>
                                    <w:color w:val="7F7F7F" w:themeColor="text1" w:themeTint="80"/>
                                    <w:sz w:val="18"/>
                                    <w:szCs w:val="18"/>
                                  </w:rPr>
                                </w:pPr>
                                <w:sdt>
                                  <w:sdtPr>
                                    <w:rPr>
                                      <w:rFonts w:ascii="Arial" w:hAnsi="Arial" w:cs="Arial"/>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9D7318">
                                      <w:rPr>
                                        <w:rFonts w:ascii="Arial" w:hAnsi="Arial" w:cs="Arial"/>
                                        <w:caps/>
                                        <w:color w:val="7F7F7F" w:themeColor="text1" w:themeTint="80"/>
                                        <w:sz w:val="18"/>
                                        <w:szCs w:val="18"/>
                                      </w:rPr>
                                      <w:t>professional skills and health and safety in construction</w:t>
                                    </w:r>
                                  </w:sdtContent>
                                </w:sdt>
                                <w:r w:rsidR="00571595" w:rsidRPr="00571595">
                                  <w:rPr>
                                    <w:rFonts w:ascii="Arial" w:hAnsi="Arial" w:cs="Arial"/>
                                    <w:caps/>
                                    <w:color w:val="7F7F7F" w:themeColor="text1" w:themeTint="80"/>
                                    <w:sz w:val="18"/>
                                    <w:szCs w:val="18"/>
                                  </w:rPr>
                                  <w:t> -</w:t>
                                </w:r>
                                <w:r w:rsidR="00571595" w:rsidRPr="00571595">
                                  <w:rPr>
                                    <w:rFonts w:ascii="Arial" w:hAnsi="Arial" w:cs="Arial"/>
                                    <w:color w:val="7F7F7F" w:themeColor="text1" w:themeTint="80"/>
                                    <w:sz w:val="18"/>
                                    <w:szCs w:val="18"/>
                                  </w:rPr>
                                  <w:t xml:space="preserve">  </w:t>
                                </w:r>
                                <w:sdt>
                                  <w:sdtPr>
                                    <w:rPr>
                                      <w:rFonts w:ascii="Arial" w:hAnsi="Arial" w:cs="Arial"/>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571595" w:rsidRPr="00571595">
                                      <w:rPr>
                                        <w:rFonts w:ascii="Arial" w:hAnsi="Arial" w:cs="Arial"/>
                                        <w:color w:val="7F7F7F" w:themeColor="text1" w:themeTint="80"/>
                                        <w:sz w:val="18"/>
                                        <w:szCs w:val="18"/>
                                      </w:rPr>
                                      <w:t>ACBA4003</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9185B1" id="_x0000_t202" coordsize="21600,21600" o:spt="202" path="m,l,21600r21600,l21600,xe">
                    <v:stroke joinstyle="miter"/>
                    <v:path gradientshapeok="t" o:connecttype="rect"/>
                  </v:shapetype>
                  <v:shape id="Text Box 128" o:spid="_x0000_s1026" type="#_x0000_t202" style="position:absolute;margin-left:37.45pt;margin-top:676.5pt;width:525.75pt;height:11.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" filled="f" stroked="f" strokeweight=".5pt">
                    <v:textbox inset="1in,0,86.4pt,0">
                      <w:txbxContent>
                        <w:p w14:paraId="2C21D8A1" w14:textId="64C1DCEB" w:rsidR="00571595" w:rsidRPr="00571595" w:rsidRDefault="00D7536E">
                          <w:pPr>
                            <w:pStyle w:val="NoSpacing"/>
                            <w:rPr>
                              <w:rFonts w:ascii="Arial" w:hAnsi="Arial" w:cs="Arial"/>
                              <w:color w:val="7F7F7F" w:themeColor="text1" w:themeTint="80"/>
                              <w:sz w:val="18"/>
                              <w:szCs w:val="18"/>
                            </w:rPr>
                          </w:pPr>
                          <w:sdt>
                            <w:sdtPr>
                              <w:rPr>
                                <w:rFonts w:ascii="Arial" w:hAnsi="Arial" w:cs="Arial"/>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9D7318">
                                <w:rPr>
                                  <w:rFonts w:ascii="Arial" w:hAnsi="Arial" w:cs="Arial"/>
                                  <w:caps/>
                                  <w:color w:val="7F7F7F" w:themeColor="text1" w:themeTint="80"/>
                                  <w:sz w:val="18"/>
                                  <w:szCs w:val="18"/>
                                </w:rPr>
                                <w:t>professional skills and health and safety in construction</w:t>
                              </w:r>
                            </w:sdtContent>
                          </w:sdt>
                          <w:r w:rsidR="00571595" w:rsidRPr="00571595">
                            <w:rPr>
                              <w:rFonts w:ascii="Arial" w:hAnsi="Arial" w:cs="Arial"/>
                              <w:caps/>
                              <w:color w:val="7F7F7F" w:themeColor="text1" w:themeTint="80"/>
                              <w:sz w:val="18"/>
                              <w:szCs w:val="18"/>
                            </w:rPr>
                            <w:t> -</w:t>
                          </w:r>
                          <w:r w:rsidR="00571595" w:rsidRPr="00571595">
                            <w:rPr>
                              <w:rFonts w:ascii="Arial" w:hAnsi="Arial" w:cs="Arial"/>
                              <w:color w:val="7F7F7F" w:themeColor="text1" w:themeTint="80"/>
                              <w:sz w:val="18"/>
                              <w:szCs w:val="18"/>
                            </w:rPr>
                            <w:t xml:space="preserve">  </w:t>
                          </w:r>
                          <w:sdt>
                            <w:sdtPr>
                              <w:rPr>
                                <w:rFonts w:ascii="Arial" w:hAnsi="Arial" w:cs="Arial"/>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571595" w:rsidRPr="00571595">
                                <w:rPr>
                                  <w:rFonts w:ascii="Arial" w:hAnsi="Arial" w:cs="Arial"/>
                                  <w:color w:val="7F7F7F" w:themeColor="text1" w:themeTint="80"/>
                                  <w:sz w:val="18"/>
                                  <w:szCs w:val="18"/>
                                </w:rPr>
                                <w:t>ACBA4003</w:t>
                              </w:r>
                            </w:sdtContent>
                          </w:sdt>
                        </w:p>
                      </w:txbxContent>
                    </v:textbox>
                    <w10:wrap type="square" anchorx="page" anchory="margin"/>
                  </v:shape>
                </w:pict>
              </mc:Fallback>
            </mc:AlternateContent>
          </w:r>
          <w:r>
            <w:rPr>
              <w:noProof/>
            </w:rPr>
            <mc:AlternateContent>
              <mc:Choice Requires="wpg">
                <w:drawing>
                  <wp:anchor distT="0" distB="0" distL="114300" distR="114300" simplePos="0" relativeHeight="251659264" behindDoc="1" locked="0" layoutInCell="1" allowOverlap="1" wp14:anchorId="152427D2" wp14:editId="672E754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423B4BA" w14:textId="487C29DA" w:rsidR="00571595" w:rsidRPr="00571595" w:rsidRDefault="00D7536E">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71595" w:rsidRPr="00571595">
                                        <w:rPr>
                                          <w:rFonts w:ascii="Arial" w:hAnsi="Arial" w:cs="Arial"/>
                                          <w:color w:val="FFFFFF" w:themeColor="background1"/>
                                          <w:sz w:val="72"/>
                                          <w:szCs w:val="72"/>
                                        </w:rPr>
                                        <w:t>Health and Safety Legislation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52427D2"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423B4BA" w14:textId="487C29DA" w:rsidR="00571595" w:rsidRPr="00571595" w:rsidRDefault="00D7536E">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71595" w:rsidRPr="00571595">
                                  <w:rPr>
                                    <w:rFonts w:ascii="Arial" w:hAnsi="Arial" w:cs="Arial"/>
                                    <w:color w:val="FFFFFF" w:themeColor="background1"/>
                                    <w:sz w:val="72"/>
                                    <w:szCs w:val="72"/>
                                  </w:rPr>
                                  <w:t>Health and Safety Legislation</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3B264BD3" wp14:editId="4737BBE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CC373D0" w14:textId="76CFD079" w:rsidR="00571595" w:rsidRPr="00571595" w:rsidRDefault="00571595">
                                    <w:pPr>
                                      <w:pStyle w:val="NoSpacing"/>
                                      <w:spacing w:before="40" w:after="40"/>
                                      <w:rPr>
                                        <w:rFonts w:ascii="Arial" w:hAnsi="Arial" w:cs="Arial"/>
                                        <w:caps/>
                                        <w:color w:val="4472C4" w:themeColor="accent1"/>
                                        <w:sz w:val="28"/>
                                        <w:szCs w:val="28"/>
                                      </w:rPr>
                                    </w:pPr>
                                    <w:r w:rsidRPr="00571595">
                                      <w:rPr>
                                        <w:rFonts w:ascii="Arial" w:hAnsi="Arial" w:cs="Arial"/>
                                        <w:caps/>
                                        <w:color w:val="4472C4" w:themeColor="accent1"/>
                                        <w:sz w:val="28"/>
                                        <w:szCs w:val="28"/>
                                      </w:rPr>
                                      <w:t>Prepared for R. Thomas</w:t>
                                    </w:r>
                                  </w:p>
                                </w:sdtContent>
                              </w:sdt>
                              <w:sdt>
                                <w:sdtPr>
                                  <w:rPr>
                                    <w:rFonts w:ascii="Arial" w:hAnsi="Arial" w:cs="Arial"/>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13EC941" w14:textId="45BCAF98" w:rsidR="00571595" w:rsidRPr="00571595" w:rsidRDefault="00571595">
                                    <w:pPr>
                                      <w:pStyle w:val="NoSpacing"/>
                                      <w:spacing w:before="40" w:after="40"/>
                                      <w:rPr>
                                        <w:rFonts w:ascii="Arial" w:hAnsi="Arial" w:cs="Arial"/>
                                        <w:caps/>
                                        <w:color w:val="5B9BD5" w:themeColor="accent5"/>
                                        <w:sz w:val="24"/>
                                        <w:szCs w:val="24"/>
                                      </w:rPr>
                                    </w:pPr>
                                    <w:r w:rsidRPr="00571595">
                                      <w:rPr>
                                        <w:rFonts w:ascii="Arial" w:hAnsi="Arial" w:cs="Arial"/>
                                        <w:caps/>
                                        <w:color w:val="5B9BD5" w:themeColor="accent5"/>
                                        <w:sz w:val="24"/>
                                        <w:szCs w:val="24"/>
                                      </w:rPr>
                                      <w:t>By Corey Strachan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B264BD3"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rFonts w:ascii="Arial" w:hAnsi="Arial" w:cs="Arial"/>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CC373D0" w14:textId="76CFD079" w:rsidR="00571595" w:rsidRPr="00571595" w:rsidRDefault="00571595">
                              <w:pPr>
                                <w:pStyle w:val="NoSpacing"/>
                                <w:spacing w:before="40" w:after="40"/>
                                <w:rPr>
                                  <w:rFonts w:ascii="Arial" w:hAnsi="Arial" w:cs="Arial"/>
                                  <w:caps/>
                                  <w:color w:val="4472C4" w:themeColor="accent1"/>
                                  <w:sz w:val="28"/>
                                  <w:szCs w:val="28"/>
                                </w:rPr>
                              </w:pPr>
                              <w:r w:rsidRPr="00571595">
                                <w:rPr>
                                  <w:rFonts w:ascii="Arial" w:hAnsi="Arial" w:cs="Arial"/>
                                  <w:caps/>
                                  <w:color w:val="4472C4" w:themeColor="accent1"/>
                                  <w:sz w:val="28"/>
                                  <w:szCs w:val="28"/>
                                </w:rPr>
                                <w:t>Prepared for R. Thomas</w:t>
                              </w:r>
                            </w:p>
                          </w:sdtContent>
                        </w:sdt>
                        <w:sdt>
                          <w:sdtPr>
                            <w:rPr>
                              <w:rFonts w:ascii="Arial" w:hAnsi="Arial" w:cs="Arial"/>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13EC941" w14:textId="45BCAF98" w:rsidR="00571595" w:rsidRPr="00571595" w:rsidRDefault="00571595">
                              <w:pPr>
                                <w:pStyle w:val="NoSpacing"/>
                                <w:spacing w:before="40" w:after="40"/>
                                <w:rPr>
                                  <w:rFonts w:ascii="Arial" w:hAnsi="Arial" w:cs="Arial"/>
                                  <w:caps/>
                                  <w:color w:val="5B9BD5" w:themeColor="accent5"/>
                                  <w:sz w:val="24"/>
                                  <w:szCs w:val="24"/>
                                </w:rPr>
                              </w:pPr>
                              <w:r w:rsidRPr="00571595">
                                <w:rPr>
                                  <w:rFonts w:ascii="Arial" w:hAnsi="Arial" w:cs="Arial"/>
                                  <w:caps/>
                                  <w:color w:val="5B9BD5" w:themeColor="accent5"/>
                                  <w:sz w:val="24"/>
                                  <w:szCs w:val="24"/>
                                </w:rPr>
                                <w:t>By Corey Strachan</w:t>
                              </w:r>
                            </w:p>
                          </w:sdtContent>
                        </w:sdt>
                      </w:txbxContent>
                    </v:textbox>
                    <w10:wrap type="square" anchorx="page" anchory="page"/>
                  </v:shape>
                </w:pict>
              </mc:Fallback>
            </mc:AlternateContent>
          </w:r>
          <w:r>
            <w:br w:type="page"/>
          </w:r>
        </w:p>
      </w:sdtContent>
    </w:sdt>
    <w:p w14:paraId="0D1FB82A" w14:textId="553C6374" w:rsidR="0052622D" w:rsidRDefault="00571595" w:rsidP="00571595">
      <w:pPr>
        <w:rPr>
          <w:rFonts w:ascii="Arial" w:hAnsi="Arial" w:cs="Arial"/>
          <w:b/>
          <w:bCs/>
          <w:u w:val="single"/>
        </w:rPr>
      </w:pPr>
      <w:r>
        <w:rPr>
          <w:rFonts w:ascii="Arial" w:hAnsi="Arial" w:cs="Arial"/>
          <w:b/>
          <w:bCs/>
          <w:u w:val="single"/>
        </w:rPr>
        <w:lastRenderedPageBreak/>
        <w:t>Table of Contents</w:t>
      </w:r>
    </w:p>
    <w:p w14:paraId="08C02E6A" w14:textId="4FC140BE" w:rsidR="00571595" w:rsidRDefault="00571595" w:rsidP="00571595">
      <w:pPr>
        <w:rPr>
          <w:rFonts w:ascii="Arial" w:hAnsi="Arial" w:cs="Arial"/>
          <w:b/>
          <w:bCs/>
          <w:u w:val="single"/>
        </w:rPr>
      </w:pPr>
    </w:p>
    <w:p w14:paraId="43DDA79E" w14:textId="67DBC52E" w:rsidR="00571595" w:rsidRPr="00571595" w:rsidRDefault="00571595" w:rsidP="00571595">
      <w:pPr>
        <w:pStyle w:val="ListParagraph"/>
        <w:numPr>
          <w:ilvl w:val="0"/>
          <w:numId w:val="4"/>
        </w:numPr>
        <w:rPr>
          <w:rFonts w:ascii="Arial" w:hAnsi="Arial" w:cs="Arial"/>
          <w:b/>
          <w:bCs/>
          <w:u w:val="single"/>
        </w:rPr>
      </w:pPr>
      <w:r>
        <w:rPr>
          <w:rFonts w:ascii="Arial" w:hAnsi="Arial" w:cs="Arial"/>
          <w:b/>
          <w:bCs/>
        </w:rPr>
        <w:t>Glossary of Terms</w:t>
      </w:r>
      <w:r>
        <w:rPr>
          <w:rFonts w:ascii="Arial" w:hAnsi="Arial" w:cs="Arial"/>
          <w:b/>
          <w:bCs/>
        </w:rPr>
        <w:br/>
      </w:r>
    </w:p>
    <w:p w14:paraId="01F1DFBD" w14:textId="2B92E726" w:rsidR="000A76FF" w:rsidRDefault="00571595" w:rsidP="00571595">
      <w:pPr>
        <w:pStyle w:val="ListParagraph"/>
        <w:numPr>
          <w:ilvl w:val="0"/>
          <w:numId w:val="5"/>
        </w:numPr>
        <w:rPr>
          <w:rFonts w:ascii="Arial" w:hAnsi="Arial" w:cs="Arial"/>
          <w:b/>
          <w:bCs/>
        </w:rPr>
      </w:pPr>
      <w:r w:rsidRPr="00571595">
        <w:rPr>
          <w:rFonts w:ascii="Arial" w:hAnsi="Arial" w:cs="Arial"/>
          <w:b/>
          <w:bCs/>
        </w:rPr>
        <w:t>Executive Summary</w:t>
      </w:r>
      <w:r w:rsidR="007B1E05">
        <w:rPr>
          <w:rFonts w:ascii="Arial" w:hAnsi="Arial" w:cs="Arial"/>
          <w:b/>
          <w:bCs/>
        </w:rPr>
        <w:br/>
      </w:r>
    </w:p>
    <w:p w14:paraId="3DBA70F3" w14:textId="102D2E90" w:rsidR="007B1E05" w:rsidRDefault="007B1E05" w:rsidP="007B1E05">
      <w:pPr>
        <w:pStyle w:val="ListParagraph"/>
        <w:numPr>
          <w:ilvl w:val="0"/>
          <w:numId w:val="12"/>
        </w:numPr>
        <w:rPr>
          <w:rFonts w:ascii="Arial" w:hAnsi="Arial" w:cs="Arial"/>
          <w:b/>
          <w:bCs/>
        </w:rPr>
      </w:pPr>
      <w:r w:rsidRPr="007B1E05">
        <w:rPr>
          <w:rFonts w:ascii="Arial" w:hAnsi="Arial" w:cs="Arial"/>
          <w:b/>
          <w:bCs/>
        </w:rPr>
        <w:t>Crown Place Site</w:t>
      </w:r>
      <w:r>
        <w:rPr>
          <w:rFonts w:ascii="Arial" w:hAnsi="Arial" w:cs="Arial"/>
          <w:b/>
          <w:bCs/>
        </w:rPr>
        <w:br/>
      </w:r>
    </w:p>
    <w:p w14:paraId="30600C8D" w14:textId="53FFC4B5" w:rsidR="007B1E05" w:rsidRDefault="007B1E05" w:rsidP="007B1E05">
      <w:pPr>
        <w:pStyle w:val="ListParagraph"/>
        <w:numPr>
          <w:ilvl w:val="0"/>
          <w:numId w:val="13"/>
        </w:numPr>
        <w:rPr>
          <w:rFonts w:ascii="Arial" w:hAnsi="Arial" w:cs="Arial"/>
          <w:b/>
          <w:bCs/>
        </w:rPr>
      </w:pPr>
      <w:r>
        <w:rPr>
          <w:rFonts w:ascii="Arial" w:hAnsi="Arial" w:cs="Arial"/>
          <w:b/>
          <w:bCs/>
        </w:rPr>
        <w:t>Working at Height</w:t>
      </w:r>
      <w:r w:rsidR="00454BB9">
        <w:rPr>
          <w:rFonts w:ascii="Arial" w:hAnsi="Arial" w:cs="Arial"/>
          <w:b/>
          <w:bCs/>
        </w:rPr>
        <w:br/>
      </w:r>
    </w:p>
    <w:p w14:paraId="162A26A1" w14:textId="04778FAF" w:rsidR="00454BB9" w:rsidRPr="00454BB9" w:rsidRDefault="00454BB9" w:rsidP="00454BB9">
      <w:pPr>
        <w:pStyle w:val="ListParagraph"/>
        <w:numPr>
          <w:ilvl w:val="0"/>
          <w:numId w:val="30"/>
        </w:numPr>
        <w:rPr>
          <w:rFonts w:ascii="Arial" w:hAnsi="Arial" w:cs="Arial"/>
          <w:b/>
          <w:bCs/>
        </w:rPr>
      </w:pPr>
      <w:r w:rsidRPr="00454BB9">
        <w:rPr>
          <w:rFonts w:ascii="Arial" w:hAnsi="Arial" w:cs="Arial"/>
          <w:b/>
          <w:bCs/>
        </w:rPr>
        <w:t>Lifting</w:t>
      </w:r>
      <w:r w:rsidRPr="00454BB9">
        <w:rPr>
          <w:rFonts w:ascii="Arial" w:hAnsi="Arial" w:cs="Arial"/>
          <w:b/>
          <w:bCs/>
        </w:rPr>
        <w:br/>
      </w:r>
    </w:p>
    <w:p w14:paraId="79CFF09B" w14:textId="6F825932" w:rsidR="00454BB9" w:rsidRDefault="00454BB9" w:rsidP="00454BB9">
      <w:pPr>
        <w:pStyle w:val="ListParagraph"/>
        <w:numPr>
          <w:ilvl w:val="0"/>
          <w:numId w:val="29"/>
        </w:numPr>
        <w:rPr>
          <w:rFonts w:ascii="Arial" w:hAnsi="Arial" w:cs="Arial"/>
          <w:b/>
          <w:bCs/>
        </w:rPr>
      </w:pPr>
      <w:r w:rsidRPr="00454BB9">
        <w:rPr>
          <w:rFonts w:ascii="Arial" w:hAnsi="Arial" w:cs="Arial"/>
          <w:b/>
          <w:bCs/>
        </w:rPr>
        <w:t>Personal Protective Equipment</w:t>
      </w:r>
      <w:r w:rsidR="00B111C9">
        <w:rPr>
          <w:rFonts w:ascii="Arial" w:hAnsi="Arial" w:cs="Arial"/>
          <w:b/>
          <w:bCs/>
        </w:rPr>
        <w:br/>
      </w:r>
    </w:p>
    <w:p w14:paraId="76A4CC9F" w14:textId="17275B81" w:rsidR="00B111C9" w:rsidRPr="00B111C9" w:rsidRDefault="00B111C9" w:rsidP="00B111C9">
      <w:pPr>
        <w:pStyle w:val="ListParagraph"/>
        <w:numPr>
          <w:ilvl w:val="0"/>
          <w:numId w:val="38"/>
        </w:numPr>
        <w:rPr>
          <w:rFonts w:ascii="Arial" w:hAnsi="Arial" w:cs="Arial"/>
          <w:b/>
          <w:bCs/>
        </w:rPr>
      </w:pPr>
      <w:r w:rsidRPr="00B111C9">
        <w:rPr>
          <w:rFonts w:ascii="Arial" w:hAnsi="Arial" w:cs="Arial"/>
          <w:b/>
          <w:bCs/>
        </w:rPr>
        <w:t>Conclusion</w:t>
      </w:r>
      <w:r w:rsidRPr="00B111C9">
        <w:rPr>
          <w:rFonts w:ascii="Arial" w:hAnsi="Arial" w:cs="Arial"/>
          <w:b/>
          <w:bCs/>
        </w:rPr>
        <w:br/>
      </w:r>
    </w:p>
    <w:p w14:paraId="5BEE2FB0" w14:textId="3F94AA5E" w:rsidR="00B111C9" w:rsidRPr="00B111C9" w:rsidRDefault="00B111C9" w:rsidP="00B111C9">
      <w:pPr>
        <w:pStyle w:val="ListParagraph"/>
        <w:numPr>
          <w:ilvl w:val="0"/>
          <w:numId w:val="37"/>
        </w:numPr>
        <w:rPr>
          <w:rFonts w:ascii="Arial" w:hAnsi="Arial" w:cs="Arial"/>
          <w:b/>
          <w:bCs/>
        </w:rPr>
      </w:pPr>
      <w:r w:rsidRPr="00B111C9">
        <w:rPr>
          <w:rFonts w:ascii="Arial" w:hAnsi="Arial" w:cs="Arial"/>
          <w:b/>
          <w:bCs/>
        </w:rPr>
        <w:t>References</w:t>
      </w:r>
      <w:r w:rsidRPr="00B111C9">
        <w:rPr>
          <w:rFonts w:ascii="Arial" w:hAnsi="Arial" w:cs="Arial"/>
          <w:b/>
          <w:bCs/>
        </w:rPr>
        <w:br/>
      </w:r>
    </w:p>
    <w:p w14:paraId="45589D9B" w14:textId="33492E44" w:rsidR="00B111C9" w:rsidRPr="00B111C9" w:rsidRDefault="00B111C9" w:rsidP="00B111C9">
      <w:pPr>
        <w:pStyle w:val="ListParagraph"/>
        <w:numPr>
          <w:ilvl w:val="0"/>
          <w:numId w:val="36"/>
        </w:numPr>
        <w:rPr>
          <w:rFonts w:ascii="Arial" w:hAnsi="Arial" w:cs="Arial"/>
          <w:b/>
          <w:bCs/>
        </w:rPr>
      </w:pPr>
      <w:r w:rsidRPr="00B111C9">
        <w:rPr>
          <w:rFonts w:ascii="Arial" w:hAnsi="Arial" w:cs="Arial"/>
          <w:b/>
          <w:bCs/>
        </w:rPr>
        <w:t>Appendix</w:t>
      </w:r>
    </w:p>
    <w:p w14:paraId="694F5C2D" w14:textId="77777777" w:rsidR="000A76FF" w:rsidRDefault="000A76FF">
      <w:pPr>
        <w:rPr>
          <w:rFonts w:ascii="Arial" w:hAnsi="Arial" w:cs="Arial"/>
          <w:b/>
          <w:bCs/>
        </w:rPr>
      </w:pPr>
      <w:r>
        <w:rPr>
          <w:rFonts w:ascii="Arial" w:hAnsi="Arial" w:cs="Arial"/>
          <w:b/>
          <w:bCs/>
        </w:rPr>
        <w:br w:type="page"/>
      </w:r>
    </w:p>
    <w:p w14:paraId="06EB72FE" w14:textId="75F9EB4A" w:rsidR="000A76FF" w:rsidRDefault="000A76FF" w:rsidP="000A76FF">
      <w:pPr>
        <w:pStyle w:val="ListParagraph"/>
        <w:numPr>
          <w:ilvl w:val="0"/>
          <w:numId w:val="6"/>
        </w:numPr>
        <w:rPr>
          <w:rFonts w:ascii="Arial" w:hAnsi="Arial" w:cs="Arial"/>
          <w:b/>
          <w:bCs/>
          <w:u w:val="single"/>
        </w:rPr>
      </w:pPr>
      <w:r>
        <w:rPr>
          <w:rFonts w:ascii="Arial" w:hAnsi="Arial" w:cs="Arial"/>
          <w:b/>
          <w:bCs/>
          <w:u w:val="single"/>
        </w:rPr>
        <w:lastRenderedPageBreak/>
        <w:t>Glossary of Terms</w:t>
      </w:r>
      <w:r>
        <w:rPr>
          <w:rFonts w:ascii="Arial" w:hAnsi="Arial" w:cs="Arial"/>
          <w:b/>
          <w:bCs/>
          <w:u w:val="single"/>
        </w:rPr>
        <w:br/>
      </w:r>
      <w:r>
        <w:rPr>
          <w:rFonts w:ascii="Arial" w:hAnsi="Arial" w:cs="Arial"/>
          <w:b/>
          <w:bCs/>
          <w:u w:val="single"/>
        </w:rPr>
        <w:br/>
      </w:r>
    </w:p>
    <w:p w14:paraId="6DC3F7FB" w14:textId="6D7E2C26" w:rsidR="00F13686" w:rsidRDefault="000A76FF" w:rsidP="00817A38">
      <w:pPr>
        <w:ind w:left="360"/>
        <w:rPr>
          <w:rFonts w:ascii="Arial" w:hAnsi="Arial" w:cs="Arial"/>
          <w:b/>
          <w:bCs/>
        </w:rPr>
      </w:pPr>
      <w:r w:rsidRPr="000A76FF">
        <w:rPr>
          <w:rFonts w:ascii="Arial" w:hAnsi="Arial" w:cs="Arial"/>
          <w:b/>
          <w:bCs/>
        </w:rPr>
        <w:t>CDM – Construction Design and Management</w:t>
      </w:r>
      <w:r w:rsidR="00817A38">
        <w:rPr>
          <w:rFonts w:ascii="Arial" w:hAnsi="Arial" w:cs="Arial"/>
          <w:b/>
          <w:bCs/>
        </w:rPr>
        <w:br/>
      </w:r>
      <w:r w:rsidR="00817A38">
        <w:rPr>
          <w:rFonts w:ascii="Arial" w:hAnsi="Arial" w:cs="Arial"/>
          <w:b/>
          <w:bCs/>
        </w:rPr>
        <w:br/>
        <w:t>HSE – Health and Safety Executive</w:t>
      </w:r>
      <w:r w:rsidR="00817A38">
        <w:rPr>
          <w:rFonts w:ascii="Arial" w:hAnsi="Arial" w:cs="Arial"/>
          <w:b/>
          <w:bCs/>
        </w:rPr>
        <w:br/>
      </w:r>
      <w:r w:rsidR="00817A38">
        <w:rPr>
          <w:rFonts w:ascii="Arial" w:hAnsi="Arial" w:cs="Arial"/>
          <w:b/>
          <w:bCs/>
        </w:rPr>
        <w:br/>
      </w:r>
      <w:r>
        <w:rPr>
          <w:rFonts w:ascii="Arial" w:hAnsi="Arial" w:cs="Arial"/>
          <w:b/>
          <w:bCs/>
        </w:rPr>
        <w:t>LOLER – Lifting Operations and Lifting Equipment Regulations 1998</w:t>
      </w:r>
      <w:r w:rsidR="00817A38">
        <w:rPr>
          <w:rFonts w:ascii="Arial" w:hAnsi="Arial" w:cs="Arial"/>
          <w:b/>
          <w:bCs/>
        </w:rPr>
        <w:br/>
      </w:r>
      <w:r w:rsidR="00817A38">
        <w:rPr>
          <w:rFonts w:ascii="Arial" w:hAnsi="Arial" w:cs="Arial"/>
          <w:b/>
          <w:bCs/>
        </w:rPr>
        <w:br/>
      </w:r>
      <w:r>
        <w:rPr>
          <w:rFonts w:ascii="Arial" w:hAnsi="Arial" w:cs="Arial"/>
          <w:b/>
          <w:bCs/>
        </w:rPr>
        <w:t>PPE – Personal Protective Equipment</w:t>
      </w:r>
      <w:r w:rsidR="00817A38">
        <w:rPr>
          <w:rFonts w:ascii="Arial" w:hAnsi="Arial" w:cs="Arial"/>
          <w:b/>
          <w:bCs/>
        </w:rPr>
        <w:br/>
      </w:r>
      <w:r w:rsidR="00817A38">
        <w:rPr>
          <w:rFonts w:ascii="Arial" w:hAnsi="Arial" w:cs="Arial"/>
          <w:b/>
          <w:bCs/>
        </w:rPr>
        <w:br/>
      </w:r>
      <w:r>
        <w:rPr>
          <w:rFonts w:ascii="Arial" w:hAnsi="Arial" w:cs="Arial"/>
          <w:b/>
          <w:bCs/>
        </w:rPr>
        <w:t>PPER – Personal Protective Equipment at Work Regulations 2022</w:t>
      </w:r>
      <w:r w:rsidR="00817A38">
        <w:rPr>
          <w:rFonts w:ascii="Arial" w:hAnsi="Arial" w:cs="Arial"/>
          <w:b/>
          <w:bCs/>
        </w:rPr>
        <w:br/>
      </w:r>
      <w:r w:rsidR="00817A38">
        <w:rPr>
          <w:rFonts w:ascii="Arial" w:hAnsi="Arial" w:cs="Arial"/>
          <w:b/>
          <w:bCs/>
        </w:rPr>
        <w:br/>
      </w:r>
      <w:r>
        <w:rPr>
          <w:rFonts w:ascii="Arial" w:hAnsi="Arial" w:cs="Arial"/>
          <w:b/>
          <w:bCs/>
        </w:rPr>
        <w:t>WAHR – Working at Height Regulations 2005</w:t>
      </w:r>
    </w:p>
    <w:p w14:paraId="46E52751" w14:textId="77777777" w:rsidR="00F13686" w:rsidRDefault="00F13686">
      <w:pPr>
        <w:rPr>
          <w:rFonts w:ascii="Arial" w:hAnsi="Arial" w:cs="Arial"/>
          <w:b/>
          <w:bCs/>
        </w:rPr>
      </w:pPr>
      <w:r>
        <w:rPr>
          <w:rFonts w:ascii="Arial" w:hAnsi="Arial" w:cs="Arial"/>
          <w:b/>
          <w:bCs/>
        </w:rPr>
        <w:br w:type="page"/>
      </w:r>
    </w:p>
    <w:p w14:paraId="115AB198" w14:textId="6C62EABD" w:rsidR="00F13686" w:rsidRPr="00F13686" w:rsidRDefault="00F13686" w:rsidP="00F13686">
      <w:pPr>
        <w:pStyle w:val="ListParagraph"/>
        <w:numPr>
          <w:ilvl w:val="0"/>
          <w:numId w:val="7"/>
        </w:numPr>
        <w:rPr>
          <w:rFonts w:ascii="Arial" w:hAnsi="Arial" w:cs="Arial"/>
          <w:b/>
          <w:bCs/>
        </w:rPr>
      </w:pPr>
      <w:r>
        <w:rPr>
          <w:rFonts w:ascii="Arial" w:hAnsi="Arial" w:cs="Arial"/>
          <w:b/>
          <w:bCs/>
          <w:u w:val="single"/>
        </w:rPr>
        <w:lastRenderedPageBreak/>
        <w:t>Executive Summary</w:t>
      </w:r>
      <w:r>
        <w:rPr>
          <w:rFonts w:ascii="Arial" w:hAnsi="Arial" w:cs="Arial"/>
          <w:b/>
          <w:bCs/>
          <w:u w:val="single"/>
        </w:rPr>
        <w:br/>
      </w:r>
      <w:r>
        <w:rPr>
          <w:rFonts w:ascii="Arial" w:hAnsi="Arial" w:cs="Arial"/>
          <w:b/>
          <w:bCs/>
          <w:u w:val="single"/>
        </w:rPr>
        <w:br/>
      </w:r>
    </w:p>
    <w:p w14:paraId="208A1753" w14:textId="77777777" w:rsidR="00454BB9" w:rsidRPr="00454BB9" w:rsidRDefault="00F13686" w:rsidP="00F13686">
      <w:pPr>
        <w:pStyle w:val="ListParagraph"/>
        <w:numPr>
          <w:ilvl w:val="1"/>
          <w:numId w:val="7"/>
        </w:numPr>
        <w:rPr>
          <w:rFonts w:ascii="Arial" w:hAnsi="Arial" w:cs="Arial"/>
          <w:b/>
          <w:bCs/>
        </w:rPr>
      </w:pPr>
      <w:r>
        <w:rPr>
          <w:rFonts w:ascii="Arial" w:hAnsi="Arial" w:cs="Arial"/>
        </w:rPr>
        <w:t xml:space="preserve">The aim of this report is to document Health and Safety legislation in construction, specifically with relevance to the Crown Place student accommodation project in SA1, explaining the affect it has on the project and </w:t>
      </w:r>
      <w:proofErr w:type="gramStart"/>
      <w:r>
        <w:rPr>
          <w:rFonts w:ascii="Arial" w:hAnsi="Arial" w:cs="Arial"/>
        </w:rPr>
        <w:t>on site</w:t>
      </w:r>
      <w:proofErr w:type="gramEnd"/>
      <w:r>
        <w:rPr>
          <w:rFonts w:ascii="Arial" w:hAnsi="Arial" w:cs="Arial"/>
        </w:rPr>
        <w:t xml:space="preserve"> workers.</w:t>
      </w:r>
      <w:r w:rsidR="00454BB9">
        <w:rPr>
          <w:rFonts w:ascii="Arial" w:hAnsi="Arial" w:cs="Arial"/>
        </w:rPr>
        <w:br/>
      </w:r>
    </w:p>
    <w:p w14:paraId="249EDC0D" w14:textId="4B4204F1" w:rsidR="00F13686" w:rsidRPr="000F0F59" w:rsidRDefault="00454BB9" w:rsidP="000F0F59">
      <w:pPr>
        <w:pStyle w:val="ListParagraph"/>
        <w:numPr>
          <w:ilvl w:val="1"/>
          <w:numId w:val="31"/>
        </w:numPr>
        <w:rPr>
          <w:rFonts w:ascii="Arial" w:hAnsi="Arial" w:cs="Arial"/>
          <w:b/>
          <w:bCs/>
        </w:rPr>
      </w:pPr>
      <w:r w:rsidRPr="00454BB9">
        <w:rPr>
          <w:rFonts w:ascii="Arial" w:hAnsi="Arial" w:cs="Arial"/>
        </w:rPr>
        <w:t>A focus o</w:t>
      </w:r>
      <w:r w:rsidR="000A36DF">
        <w:rPr>
          <w:rFonts w:ascii="Arial" w:hAnsi="Arial" w:cs="Arial"/>
        </w:rPr>
        <w:t>n</w:t>
      </w:r>
      <w:r w:rsidRPr="00454BB9">
        <w:rPr>
          <w:rFonts w:ascii="Arial" w:hAnsi="Arial" w:cs="Arial"/>
        </w:rPr>
        <w:t xml:space="preserve"> the legislation evaluated will be that of the most relevant to the site, and what aims to reduce the greater risks surrounding the work carried out.</w:t>
      </w:r>
      <w:r w:rsidR="000F0F59">
        <w:rPr>
          <w:rFonts w:ascii="Arial" w:hAnsi="Arial" w:cs="Arial"/>
        </w:rPr>
        <w:br/>
        <w:t>The key pieces of legislation discussed are: LOLER, PPER and WAHR.</w:t>
      </w:r>
      <w:r w:rsidR="00F13686" w:rsidRPr="000F0F59">
        <w:rPr>
          <w:rFonts w:ascii="Arial" w:hAnsi="Arial" w:cs="Arial"/>
        </w:rPr>
        <w:br/>
      </w:r>
    </w:p>
    <w:p w14:paraId="4203F008" w14:textId="77777777" w:rsidR="00F92642" w:rsidRDefault="00F13686" w:rsidP="00810A05">
      <w:pPr>
        <w:pStyle w:val="ListParagraph"/>
        <w:numPr>
          <w:ilvl w:val="1"/>
          <w:numId w:val="8"/>
        </w:numPr>
        <w:rPr>
          <w:rFonts w:ascii="Arial" w:hAnsi="Arial" w:cs="Arial"/>
        </w:rPr>
      </w:pPr>
      <w:r w:rsidRPr="00810A05">
        <w:rPr>
          <w:rFonts w:ascii="Arial" w:hAnsi="Arial" w:cs="Arial"/>
        </w:rPr>
        <w:t xml:space="preserve">The report will contain a risk assessment </w:t>
      </w:r>
      <w:r w:rsidR="00810A05" w:rsidRPr="00810A05">
        <w:rPr>
          <w:rFonts w:ascii="Arial" w:hAnsi="Arial" w:cs="Arial"/>
        </w:rPr>
        <w:t xml:space="preserve">analysing five activities that would be performed on site. </w:t>
      </w:r>
    </w:p>
    <w:p w14:paraId="1A17E0AB" w14:textId="66D6D6DD" w:rsidR="00F92642" w:rsidRPr="00F92642" w:rsidRDefault="00F92642" w:rsidP="00F92642">
      <w:pPr>
        <w:pStyle w:val="ListParagraph"/>
        <w:numPr>
          <w:ilvl w:val="0"/>
          <w:numId w:val="9"/>
        </w:numPr>
        <w:rPr>
          <w:rFonts w:ascii="Arial" w:hAnsi="Arial" w:cs="Arial"/>
        </w:rPr>
      </w:pPr>
      <w:r w:rsidRPr="00F92642">
        <w:rPr>
          <w:rFonts w:ascii="Arial" w:hAnsi="Arial" w:cs="Arial"/>
        </w:rPr>
        <w:br w:type="page"/>
      </w:r>
      <w:r>
        <w:rPr>
          <w:rFonts w:ascii="Arial" w:hAnsi="Arial" w:cs="Arial"/>
          <w:b/>
          <w:bCs/>
          <w:u w:val="single"/>
        </w:rPr>
        <w:lastRenderedPageBreak/>
        <w:t>Crown Place Site</w:t>
      </w:r>
      <w:r>
        <w:rPr>
          <w:rFonts w:ascii="Arial" w:hAnsi="Arial" w:cs="Arial"/>
          <w:b/>
          <w:bCs/>
          <w:u w:val="single"/>
        </w:rPr>
        <w:br/>
      </w:r>
      <w:r>
        <w:rPr>
          <w:rFonts w:ascii="Arial" w:hAnsi="Arial" w:cs="Arial"/>
          <w:b/>
          <w:bCs/>
          <w:u w:val="single"/>
        </w:rPr>
        <w:br/>
      </w:r>
    </w:p>
    <w:p w14:paraId="6952F1C6" w14:textId="5FAAAEF2" w:rsidR="000D0C51" w:rsidRDefault="00F92642" w:rsidP="000D0C51">
      <w:pPr>
        <w:pStyle w:val="ListParagraph"/>
        <w:numPr>
          <w:ilvl w:val="1"/>
          <w:numId w:val="9"/>
        </w:numPr>
        <w:rPr>
          <w:rFonts w:ascii="Arial" w:hAnsi="Arial" w:cs="Arial"/>
        </w:rPr>
      </w:pPr>
      <w:r>
        <w:rPr>
          <w:rFonts w:ascii="Arial" w:hAnsi="Arial" w:cs="Arial"/>
        </w:rPr>
        <w:t xml:space="preserve">The development of the Crown Place student accommodation building had its </w:t>
      </w:r>
      <w:r w:rsidR="000D0C51">
        <w:rPr>
          <w:rFonts w:ascii="Arial" w:hAnsi="Arial" w:cs="Arial"/>
        </w:rPr>
        <w:t xml:space="preserve">full </w:t>
      </w:r>
      <w:r>
        <w:rPr>
          <w:rFonts w:ascii="Arial" w:hAnsi="Arial" w:cs="Arial"/>
        </w:rPr>
        <w:t>planning approved in 20</w:t>
      </w:r>
      <w:r w:rsidR="000D0C51">
        <w:rPr>
          <w:rFonts w:ascii="Arial" w:hAnsi="Arial" w:cs="Arial"/>
        </w:rPr>
        <w:t>20 – Swansea.gov (</w:t>
      </w:r>
      <w:proofErr w:type="spellStart"/>
      <w:r w:rsidR="000D0C51">
        <w:rPr>
          <w:rFonts w:ascii="Arial" w:hAnsi="Arial" w:cs="Arial"/>
        </w:rPr>
        <w:t>n.d</w:t>
      </w:r>
      <w:proofErr w:type="spellEnd"/>
      <w:r w:rsidR="000D0C51">
        <w:rPr>
          <w:rFonts w:ascii="Arial" w:hAnsi="Arial" w:cs="Arial"/>
        </w:rPr>
        <w:t xml:space="preserve">) </w:t>
      </w:r>
      <w:r>
        <w:rPr>
          <w:rFonts w:ascii="Arial" w:hAnsi="Arial" w:cs="Arial"/>
        </w:rPr>
        <w:t>and is now nearing completion in 2023 after going through several designs</w:t>
      </w:r>
      <w:r w:rsidR="000D0C51">
        <w:rPr>
          <w:rFonts w:ascii="Arial" w:hAnsi="Arial" w:cs="Arial"/>
        </w:rPr>
        <w:t>.</w:t>
      </w:r>
      <w:r w:rsidR="000D0C51">
        <w:rPr>
          <w:rFonts w:ascii="Arial" w:hAnsi="Arial" w:cs="Arial"/>
        </w:rPr>
        <w:br/>
      </w:r>
      <w:r w:rsidR="000D0C51" w:rsidRPr="000D0C51">
        <w:rPr>
          <w:rFonts w:ascii="Arial" w:hAnsi="Arial" w:cs="Arial"/>
        </w:rPr>
        <w:t>The structure is a large project</w:t>
      </w:r>
      <w:r w:rsidR="00A3641E">
        <w:rPr>
          <w:rFonts w:ascii="Arial" w:hAnsi="Arial" w:cs="Arial"/>
        </w:rPr>
        <w:t>,</w:t>
      </w:r>
      <w:r w:rsidR="000D0C51" w:rsidRPr="000D0C51">
        <w:rPr>
          <w:rFonts w:ascii="Arial" w:hAnsi="Arial" w:cs="Arial"/>
        </w:rPr>
        <w:t xml:space="preserve"> worth £40 million and accommodating 645 beds for students.</w:t>
      </w:r>
      <w:r w:rsidR="000D0C51">
        <w:rPr>
          <w:rFonts w:ascii="Arial" w:hAnsi="Arial" w:cs="Arial"/>
        </w:rPr>
        <w:t xml:space="preserve"> – Youle (2018).</w:t>
      </w:r>
      <w:r w:rsidR="000D0C51">
        <w:rPr>
          <w:rFonts w:ascii="Arial" w:hAnsi="Arial" w:cs="Arial"/>
        </w:rPr>
        <w:br/>
      </w:r>
    </w:p>
    <w:p w14:paraId="44087BB3" w14:textId="3EC46B17" w:rsidR="00B337CD" w:rsidRPr="00B337CD" w:rsidRDefault="000D0C51" w:rsidP="00B337CD">
      <w:pPr>
        <w:pStyle w:val="ListParagraph"/>
        <w:numPr>
          <w:ilvl w:val="1"/>
          <w:numId w:val="11"/>
        </w:numPr>
        <w:rPr>
          <w:rFonts w:ascii="Arial" w:hAnsi="Arial" w:cs="Arial"/>
        </w:rPr>
      </w:pPr>
      <w:r w:rsidRPr="00B337CD">
        <w:rPr>
          <w:rFonts w:ascii="Arial" w:hAnsi="Arial" w:cs="Arial"/>
        </w:rPr>
        <w:t xml:space="preserve">Construction of a structure of this scale </w:t>
      </w:r>
      <w:r w:rsidR="00A3641E" w:rsidRPr="00B337CD">
        <w:rPr>
          <w:rFonts w:ascii="Arial" w:hAnsi="Arial" w:cs="Arial"/>
        </w:rPr>
        <w:t>comes with numerous risk factors for the construction team and anyone surrounding the site.</w:t>
      </w:r>
      <w:r w:rsidR="00A3641E" w:rsidRPr="00B337CD">
        <w:rPr>
          <w:rFonts w:ascii="Arial" w:hAnsi="Arial" w:cs="Arial"/>
        </w:rPr>
        <w:br/>
        <w:t xml:space="preserve">The site has tight constraints given its location next to one of the main roads connecting the city </w:t>
      </w:r>
      <w:proofErr w:type="spellStart"/>
      <w:r w:rsidR="00A3641E" w:rsidRPr="00B337CD">
        <w:rPr>
          <w:rFonts w:ascii="Arial" w:hAnsi="Arial" w:cs="Arial"/>
        </w:rPr>
        <w:t>centre</w:t>
      </w:r>
      <w:proofErr w:type="spellEnd"/>
      <w:r w:rsidR="00A3641E" w:rsidRPr="00B337CD">
        <w:rPr>
          <w:rFonts w:ascii="Arial" w:hAnsi="Arial" w:cs="Arial"/>
        </w:rPr>
        <w:t xml:space="preserve"> to the docklands</w:t>
      </w:r>
      <w:r w:rsidR="000A36DF">
        <w:rPr>
          <w:rFonts w:ascii="Arial" w:hAnsi="Arial" w:cs="Arial"/>
        </w:rPr>
        <w:t>,</w:t>
      </w:r>
      <w:r w:rsidR="00A3641E" w:rsidRPr="00B337CD">
        <w:rPr>
          <w:rFonts w:ascii="Arial" w:hAnsi="Arial" w:cs="Arial"/>
        </w:rPr>
        <w:t xml:space="preserve"> and a public shared use path adjacent to the water, both of which remain open with limited temporary traffic control measures.</w:t>
      </w:r>
      <w:r w:rsidR="00A3641E" w:rsidRPr="00B337CD">
        <w:rPr>
          <w:rFonts w:ascii="Arial" w:hAnsi="Arial" w:cs="Arial"/>
        </w:rPr>
        <w:br/>
        <w:t xml:space="preserve">The height of the building and the nature of the development, paired with the site constraints present </w:t>
      </w:r>
      <w:r w:rsidR="00F66D28" w:rsidRPr="00B337CD">
        <w:rPr>
          <w:rFonts w:ascii="Arial" w:hAnsi="Arial" w:cs="Arial"/>
        </w:rPr>
        <w:t>additional risk and therefore additional preventative measures.</w:t>
      </w:r>
    </w:p>
    <w:p w14:paraId="4828EDC7" w14:textId="77777777" w:rsidR="00B337CD" w:rsidRDefault="00B337CD">
      <w:pPr>
        <w:rPr>
          <w:rFonts w:ascii="Arial" w:hAnsi="Arial" w:cs="Arial"/>
        </w:rPr>
      </w:pPr>
      <w:r>
        <w:rPr>
          <w:rFonts w:ascii="Arial" w:hAnsi="Arial" w:cs="Arial"/>
        </w:rPr>
        <w:br w:type="page"/>
      </w:r>
    </w:p>
    <w:p w14:paraId="0C65168E" w14:textId="4E9CF731" w:rsidR="000D0C51" w:rsidRPr="007B1E05" w:rsidRDefault="007B1E05" w:rsidP="007B1E05">
      <w:pPr>
        <w:pStyle w:val="ListParagraph"/>
        <w:numPr>
          <w:ilvl w:val="1"/>
          <w:numId w:val="14"/>
        </w:numPr>
        <w:rPr>
          <w:rFonts w:ascii="Arial" w:hAnsi="Arial" w:cs="Arial"/>
        </w:rPr>
      </w:pPr>
      <w:r w:rsidRPr="007B1E05">
        <w:rPr>
          <w:rFonts w:ascii="Arial" w:hAnsi="Arial" w:cs="Arial"/>
          <w:b/>
          <w:bCs/>
          <w:u w:val="single"/>
        </w:rPr>
        <w:lastRenderedPageBreak/>
        <w:t>Working at Height</w:t>
      </w:r>
      <w:r>
        <w:rPr>
          <w:rFonts w:ascii="Arial" w:hAnsi="Arial" w:cs="Arial"/>
          <w:b/>
          <w:bCs/>
          <w:u w:val="single"/>
        </w:rPr>
        <w:br/>
      </w:r>
      <w:r>
        <w:rPr>
          <w:rFonts w:ascii="Arial" w:hAnsi="Arial" w:cs="Arial"/>
          <w:b/>
          <w:bCs/>
          <w:u w:val="single"/>
        </w:rPr>
        <w:br/>
      </w:r>
    </w:p>
    <w:p w14:paraId="545CABE2" w14:textId="1D8E479C" w:rsidR="007B1E05" w:rsidRDefault="007B1E05" w:rsidP="00FB4ADC">
      <w:pPr>
        <w:pStyle w:val="ListParagraph"/>
        <w:numPr>
          <w:ilvl w:val="2"/>
          <w:numId w:val="15"/>
        </w:numPr>
        <w:rPr>
          <w:rFonts w:ascii="Arial" w:hAnsi="Arial" w:cs="Arial"/>
        </w:rPr>
      </w:pPr>
      <w:r>
        <w:rPr>
          <w:rFonts w:ascii="Arial" w:hAnsi="Arial" w:cs="Arial"/>
        </w:rPr>
        <w:t xml:space="preserve">One of the greatest risks and potential for serious injury or loss of life within the Crown Place development site, would be a fall risk, given the building is nine </w:t>
      </w:r>
      <w:proofErr w:type="spellStart"/>
      <w:r>
        <w:rPr>
          <w:rFonts w:ascii="Arial" w:hAnsi="Arial" w:cs="Arial"/>
        </w:rPr>
        <w:t>storeys</w:t>
      </w:r>
      <w:proofErr w:type="spellEnd"/>
      <w:r>
        <w:rPr>
          <w:rFonts w:ascii="Arial" w:hAnsi="Arial" w:cs="Arial"/>
        </w:rPr>
        <w:t xml:space="preserve"> high plus a basement level.</w:t>
      </w:r>
      <w:r w:rsidR="00C6441F">
        <w:rPr>
          <w:rFonts w:ascii="Arial" w:hAnsi="Arial" w:cs="Arial"/>
        </w:rPr>
        <w:t xml:space="preserve"> – ECE Architecture (2018).</w:t>
      </w:r>
      <w:r w:rsidR="00C6441F">
        <w:rPr>
          <w:rFonts w:ascii="Arial" w:hAnsi="Arial" w:cs="Arial"/>
        </w:rPr>
        <w:br/>
      </w:r>
    </w:p>
    <w:p w14:paraId="24A9FA57" w14:textId="135B4E41" w:rsidR="00FB4ADC" w:rsidRPr="00FB4ADC" w:rsidRDefault="00C6441F" w:rsidP="00FB4ADC">
      <w:pPr>
        <w:pStyle w:val="ListParagraph"/>
        <w:numPr>
          <w:ilvl w:val="2"/>
          <w:numId w:val="17"/>
        </w:numPr>
        <w:rPr>
          <w:rFonts w:ascii="Arial" w:hAnsi="Arial" w:cs="Arial"/>
        </w:rPr>
      </w:pPr>
      <w:r w:rsidRPr="00FB4ADC">
        <w:rPr>
          <w:rFonts w:ascii="Arial" w:hAnsi="Arial" w:cs="Arial"/>
        </w:rPr>
        <w:t xml:space="preserve">HSE’s statistics from 2021/2022 show that 123 workers died due to work related accidents, and that </w:t>
      </w:r>
      <w:r w:rsidR="00097469">
        <w:rPr>
          <w:rFonts w:ascii="Arial" w:hAnsi="Arial" w:cs="Arial"/>
        </w:rPr>
        <w:t>a majority of 29</w:t>
      </w:r>
      <w:r w:rsidRPr="00FB4ADC">
        <w:rPr>
          <w:rFonts w:ascii="Arial" w:hAnsi="Arial" w:cs="Arial"/>
        </w:rPr>
        <w:t xml:space="preserve"> were falls from height, - HSE (2022) showing that a fall should be considered the greatest risk within the Crown Place site.</w:t>
      </w:r>
      <w:r w:rsidR="00FB4ADC" w:rsidRPr="00FB4ADC">
        <w:rPr>
          <w:rFonts w:ascii="Arial" w:hAnsi="Arial" w:cs="Arial"/>
        </w:rPr>
        <w:br/>
      </w:r>
    </w:p>
    <w:p w14:paraId="6A64CDFA" w14:textId="77777777" w:rsidR="001B317F" w:rsidRDefault="00FB4ADC" w:rsidP="00FB4ADC">
      <w:pPr>
        <w:pStyle w:val="ListParagraph"/>
        <w:numPr>
          <w:ilvl w:val="0"/>
          <w:numId w:val="16"/>
        </w:numPr>
        <w:rPr>
          <w:rFonts w:ascii="Arial" w:hAnsi="Arial" w:cs="Arial"/>
        </w:rPr>
      </w:pPr>
      <w:r>
        <w:rPr>
          <w:rFonts w:ascii="Arial" w:hAnsi="Arial" w:cs="Arial"/>
        </w:rPr>
        <w:t xml:space="preserve">Hazards </w:t>
      </w:r>
      <w:r w:rsidR="001B317F">
        <w:rPr>
          <w:rFonts w:ascii="Arial" w:hAnsi="Arial" w:cs="Arial"/>
        </w:rPr>
        <w:t>that have potential to cause a fall in this project include: insufficient support around scaffolding, a fall through an elevator shaft, a fall from an unsecure ladder, a trip due to poor lighting inside the structure.</w:t>
      </w:r>
      <w:r w:rsidR="001B317F">
        <w:rPr>
          <w:rFonts w:ascii="Arial" w:hAnsi="Arial" w:cs="Arial"/>
        </w:rPr>
        <w:br/>
      </w:r>
    </w:p>
    <w:p w14:paraId="4BCA230D" w14:textId="0175E1C3" w:rsidR="001B317F" w:rsidRDefault="001E01BF" w:rsidP="001B317F">
      <w:pPr>
        <w:pStyle w:val="ListParagraph"/>
        <w:ind w:left="1247"/>
        <w:rPr>
          <w:rFonts w:ascii="Arial" w:hAnsi="Arial" w:cs="Arial"/>
        </w:rPr>
      </w:pPr>
      <w:r w:rsidRPr="00FB4ADC">
        <w:rPr>
          <w:rFonts w:ascii="Arial" w:hAnsi="Arial" w:cs="Arial"/>
        </w:rPr>
        <w:t>Additionally,</w:t>
      </w:r>
      <w:r w:rsidR="00C6441F" w:rsidRPr="00FB4ADC">
        <w:rPr>
          <w:rFonts w:ascii="Arial" w:hAnsi="Arial" w:cs="Arial"/>
        </w:rPr>
        <w:t xml:space="preserve"> </w:t>
      </w:r>
      <w:r w:rsidR="00FB4ADC" w:rsidRPr="00FB4ADC">
        <w:rPr>
          <w:rFonts w:ascii="Arial" w:hAnsi="Arial" w:cs="Arial"/>
        </w:rPr>
        <w:t>the operation of cranes during construction involve their own fall risk</w:t>
      </w:r>
      <w:r w:rsidR="001B317F">
        <w:rPr>
          <w:rFonts w:ascii="Arial" w:hAnsi="Arial" w:cs="Arial"/>
        </w:rPr>
        <w:t>s.</w:t>
      </w:r>
      <w:r w:rsidR="001B317F">
        <w:rPr>
          <w:rFonts w:ascii="Arial" w:hAnsi="Arial" w:cs="Arial"/>
        </w:rPr>
        <w:br/>
      </w:r>
    </w:p>
    <w:p w14:paraId="6D3C2769" w14:textId="5B17050B" w:rsidR="001E01BF" w:rsidRDefault="001B317F" w:rsidP="001B317F">
      <w:pPr>
        <w:pStyle w:val="ListParagraph"/>
        <w:numPr>
          <w:ilvl w:val="0"/>
          <w:numId w:val="18"/>
        </w:numPr>
        <w:rPr>
          <w:rFonts w:ascii="Arial" w:hAnsi="Arial" w:cs="Arial"/>
        </w:rPr>
      </w:pPr>
      <w:r>
        <w:rPr>
          <w:rFonts w:ascii="Arial" w:hAnsi="Arial" w:cs="Arial"/>
        </w:rPr>
        <w:t xml:space="preserve">The measures provided to eliminate the fall risks during construction include: </w:t>
      </w:r>
      <w:r w:rsidR="009C624B">
        <w:rPr>
          <w:rFonts w:ascii="Arial" w:hAnsi="Arial" w:cs="Arial"/>
        </w:rPr>
        <w:br/>
      </w:r>
      <w:r w:rsidR="009C624B">
        <w:rPr>
          <w:rFonts w:ascii="Arial" w:hAnsi="Arial" w:cs="Arial"/>
        </w:rPr>
        <w:br/>
        <w:t>S</w:t>
      </w:r>
      <w:r>
        <w:rPr>
          <w:rFonts w:ascii="Arial" w:hAnsi="Arial" w:cs="Arial"/>
        </w:rPr>
        <w:t>caffolding with</w:t>
      </w:r>
      <w:r w:rsidR="009C624B">
        <w:rPr>
          <w:rFonts w:ascii="Arial" w:hAnsi="Arial" w:cs="Arial"/>
        </w:rPr>
        <w:t xml:space="preserve"> grates and netting and</w:t>
      </w:r>
      <w:r>
        <w:rPr>
          <w:rFonts w:ascii="Arial" w:hAnsi="Arial" w:cs="Arial"/>
        </w:rPr>
        <w:t xml:space="preserve"> secure chambers for ladders</w:t>
      </w:r>
      <w:r w:rsidR="009C624B">
        <w:rPr>
          <w:rFonts w:ascii="Arial" w:hAnsi="Arial" w:cs="Arial"/>
        </w:rPr>
        <w:t xml:space="preserve"> with</w:t>
      </w:r>
      <w:r>
        <w:rPr>
          <w:rFonts w:ascii="Arial" w:hAnsi="Arial" w:cs="Arial"/>
        </w:rPr>
        <w:t xml:space="preserve"> sufficient rest areas provided (Figure 1).</w:t>
      </w:r>
      <w:r w:rsidR="00097469">
        <w:rPr>
          <w:rFonts w:ascii="Arial" w:hAnsi="Arial" w:cs="Arial"/>
        </w:rPr>
        <w:t xml:space="preserve"> This would align with HSE’s definition of “Proportionate approach to managing risk” with</w:t>
      </w:r>
      <w:r w:rsidR="00C5673C">
        <w:rPr>
          <w:rFonts w:ascii="Arial" w:hAnsi="Arial" w:cs="Arial"/>
        </w:rPr>
        <w:t>in</w:t>
      </w:r>
      <w:r w:rsidR="00097469">
        <w:rPr>
          <w:rFonts w:ascii="Arial" w:hAnsi="Arial" w:cs="Arial"/>
        </w:rPr>
        <w:t xml:space="preserve"> its guidance on ladders. </w:t>
      </w:r>
      <w:r w:rsidR="000A36DF">
        <w:rPr>
          <w:rFonts w:ascii="Arial" w:hAnsi="Arial" w:cs="Arial"/>
        </w:rPr>
        <w:br/>
      </w:r>
      <w:r w:rsidR="00097469">
        <w:rPr>
          <w:rFonts w:ascii="Arial" w:hAnsi="Arial" w:cs="Arial"/>
        </w:rPr>
        <w:t>– HSE (2023).</w:t>
      </w:r>
      <w:r w:rsidR="009C624B">
        <w:rPr>
          <w:rFonts w:ascii="Arial" w:hAnsi="Arial" w:cs="Arial"/>
        </w:rPr>
        <w:br/>
      </w:r>
      <w:r>
        <w:rPr>
          <w:rFonts w:ascii="Arial" w:hAnsi="Arial" w:cs="Arial"/>
        </w:rPr>
        <w:br/>
        <w:t xml:space="preserve">Hoist systems surrounding the site </w:t>
      </w:r>
      <w:r w:rsidR="001E01BF">
        <w:rPr>
          <w:rFonts w:ascii="Arial" w:hAnsi="Arial" w:cs="Arial"/>
        </w:rPr>
        <w:t>negating any need for loads to be carried on ladders</w:t>
      </w:r>
      <w:r w:rsidR="00EC7221">
        <w:rPr>
          <w:rFonts w:ascii="Arial" w:hAnsi="Arial" w:cs="Arial"/>
        </w:rPr>
        <w:t>,</w:t>
      </w:r>
      <w:r w:rsidR="001E01BF">
        <w:rPr>
          <w:rFonts w:ascii="Arial" w:hAnsi="Arial" w:cs="Arial"/>
        </w:rPr>
        <w:t xml:space="preserve"> and for easy removal of any waste material from the higher </w:t>
      </w:r>
      <w:proofErr w:type="spellStart"/>
      <w:r w:rsidR="001E01BF">
        <w:rPr>
          <w:rFonts w:ascii="Arial" w:hAnsi="Arial" w:cs="Arial"/>
        </w:rPr>
        <w:t>storeys</w:t>
      </w:r>
      <w:proofErr w:type="spellEnd"/>
      <w:r w:rsidR="00EC7221">
        <w:rPr>
          <w:rFonts w:ascii="Arial" w:hAnsi="Arial" w:cs="Arial"/>
        </w:rPr>
        <w:t>.</w:t>
      </w:r>
      <w:r w:rsidR="00C574C4">
        <w:rPr>
          <w:rFonts w:ascii="Arial" w:hAnsi="Arial" w:cs="Arial"/>
        </w:rPr>
        <w:t xml:space="preserve"> (Figure 2).</w:t>
      </w:r>
      <w:r w:rsidR="00904583">
        <w:rPr>
          <w:rFonts w:ascii="Arial" w:hAnsi="Arial" w:cs="Arial"/>
        </w:rPr>
        <w:br/>
        <w:t xml:space="preserve">Working from scaffolding and hoists also could increase the risk of items or debris falling </w:t>
      </w:r>
      <w:r w:rsidR="00997D1A">
        <w:rPr>
          <w:rFonts w:ascii="Arial" w:hAnsi="Arial" w:cs="Arial"/>
        </w:rPr>
        <w:t>from height and striking a passing person or vehicle. As seen in the figures below, the site at Crown Place has sheeting covering the entire outside of the scaffolding and the hoist systems guardrails are of sufficient height.</w:t>
      </w:r>
      <w:r w:rsidR="009C624B">
        <w:rPr>
          <w:rFonts w:ascii="Arial" w:hAnsi="Arial" w:cs="Arial"/>
        </w:rPr>
        <w:br/>
      </w:r>
      <w:r w:rsidR="009C624B">
        <w:rPr>
          <w:rFonts w:ascii="Arial" w:hAnsi="Arial" w:cs="Arial"/>
        </w:rPr>
        <w:br/>
        <w:t xml:space="preserve">The project management appears </w:t>
      </w:r>
      <w:r w:rsidR="002540FA">
        <w:rPr>
          <w:rFonts w:ascii="Arial" w:hAnsi="Arial" w:cs="Arial"/>
        </w:rPr>
        <w:t xml:space="preserve">to have operated safely and lawfully in line with the </w:t>
      </w:r>
      <w:r w:rsidR="009C624B">
        <w:rPr>
          <w:rFonts w:ascii="Arial" w:hAnsi="Arial" w:cs="Arial"/>
        </w:rPr>
        <w:t xml:space="preserve">WAHR 2005 </w:t>
      </w:r>
      <w:r w:rsidR="002540FA">
        <w:rPr>
          <w:rFonts w:ascii="Arial" w:hAnsi="Arial" w:cs="Arial"/>
        </w:rPr>
        <w:t>statement of</w:t>
      </w:r>
      <w:r w:rsidR="009C624B">
        <w:rPr>
          <w:rFonts w:ascii="Arial" w:hAnsi="Arial" w:cs="Arial"/>
        </w:rPr>
        <w:t xml:space="preserve"> “Every employer shall ensure that work at height is carried out in a manner which is so far as is reasonably practicable safe” – Legislation.gov.uk (2005).</w:t>
      </w:r>
      <w:r w:rsidR="001E01BF">
        <w:rPr>
          <w:rFonts w:ascii="Arial" w:hAnsi="Arial" w:cs="Arial"/>
        </w:rPr>
        <w:br/>
      </w:r>
    </w:p>
    <w:p w14:paraId="6E12AD82" w14:textId="23F5CD63" w:rsidR="00BF6531" w:rsidRDefault="001E01BF" w:rsidP="001B317F">
      <w:pPr>
        <w:pStyle w:val="ListParagraph"/>
        <w:numPr>
          <w:ilvl w:val="0"/>
          <w:numId w:val="18"/>
        </w:numPr>
        <w:rPr>
          <w:rFonts w:ascii="Arial" w:hAnsi="Arial" w:cs="Arial"/>
        </w:rPr>
      </w:pPr>
      <w:r>
        <w:rPr>
          <w:rFonts w:ascii="Arial" w:hAnsi="Arial" w:cs="Arial"/>
        </w:rPr>
        <w:t>Although these safety measures are of significant cost to the project, they also possess an improvement to the efficiency of the workers and their comfort when on site</w:t>
      </w:r>
      <w:r w:rsidR="00FB554C">
        <w:rPr>
          <w:rFonts w:ascii="Arial" w:hAnsi="Arial" w:cs="Arial"/>
        </w:rPr>
        <w:t>, specifically during hot weather and when high wind speeds pose additional risk to falling.</w:t>
      </w:r>
      <w:r w:rsidR="001B317F">
        <w:rPr>
          <w:rFonts w:ascii="Arial" w:hAnsi="Arial" w:cs="Arial"/>
        </w:rPr>
        <w:br/>
      </w:r>
    </w:p>
    <w:p w14:paraId="026CD360" w14:textId="4A83266A" w:rsidR="001B317F" w:rsidRPr="00BF6531" w:rsidRDefault="00BF6531" w:rsidP="00BF6531">
      <w:pPr>
        <w:rPr>
          <w:rFonts w:ascii="Arial" w:hAnsi="Arial" w:cs="Arial"/>
        </w:rPr>
      </w:pPr>
      <w:r>
        <w:rPr>
          <w:rFonts w:ascii="Arial" w:hAnsi="Arial" w:cs="Arial"/>
        </w:rPr>
        <w:br w:type="page"/>
      </w:r>
    </w:p>
    <w:p w14:paraId="3B8C2293" w14:textId="58745220" w:rsidR="00BF6531" w:rsidRDefault="00BF6531" w:rsidP="00BF6531">
      <w:pPr>
        <w:pStyle w:val="ListParagraph"/>
        <w:numPr>
          <w:ilvl w:val="0"/>
          <w:numId w:val="19"/>
        </w:numPr>
        <w:rPr>
          <w:rFonts w:ascii="Arial" w:hAnsi="Arial" w:cs="Arial"/>
          <w:b/>
          <w:bCs/>
          <w:u w:val="single"/>
        </w:rPr>
      </w:pPr>
      <w:r w:rsidRPr="00BF6531">
        <w:rPr>
          <w:rFonts w:ascii="Arial" w:hAnsi="Arial" w:cs="Arial"/>
          <w:b/>
          <w:bCs/>
          <w:u w:val="single"/>
        </w:rPr>
        <w:lastRenderedPageBreak/>
        <w:t>Lifting</w:t>
      </w:r>
      <w:r>
        <w:rPr>
          <w:rFonts w:ascii="Arial" w:hAnsi="Arial" w:cs="Arial"/>
          <w:b/>
          <w:bCs/>
          <w:u w:val="single"/>
        </w:rPr>
        <w:br/>
      </w:r>
      <w:r>
        <w:rPr>
          <w:rFonts w:ascii="Arial" w:hAnsi="Arial" w:cs="Arial"/>
          <w:b/>
          <w:bCs/>
          <w:u w:val="single"/>
        </w:rPr>
        <w:br/>
      </w:r>
    </w:p>
    <w:p w14:paraId="0654304A" w14:textId="66CD4047" w:rsidR="00EF7677" w:rsidRDefault="00BF6531" w:rsidP="009D7318">
      <w:pPr>
        <w:pStyle w:val="ListParagraph"/>
        <w:numPr>
          <w:ilvl w:val="0"/>
          <w:numId w:val="22"/>
        </w:numPr>
        <w:rPr>
          <w:rFonts w:ascii="Arial" w:hAnsi="Arial" w:cs="Arial"/>
        </w:rPr>
      </w:pPr>
      <w:r w:rsidRPr="00BF6531">
        <w:rPr>
          <w:rFonts w:ascii="Arial" w:hAnsi="Arial" w:cs="Arial"/>
        </w:rPr>
        <w:t>Lifting</w:t>
      </w:r>
      <w:r w:rsidR="00414419">
        <w:rPr>
          <w:rFonts w:ascii="Arial" w:hAnsi="Arial" w:cs="Arial"/>
        </w:rPr>
        <w:t xml:space="preserve"> on a construction site without the correct precautions can increase risk of accidents </w:t>
      </w:r>
      <w:r w:rsidR="00B16DE0">
        <w:rPr>
          <w:rFonts w:ascii="Arial" w:hAnsi="Arial" w:cs="Arial"/>
        </w:rPr>
        <w:t>resulting in serious injury or death</w:t>
      </w:r>
      <w:r w:rsidR="0038346C">
        <w:rPr>
          <w:rFonts w:ascii="Arial" w:hAnsi="Arial" w:cs="Arial"/>
        </w:rPr>
        <w:t>.</w:t>
      </w:r>
      <w:r w:rsidR="0038346C">
        <w:rPr>
          <w:rFonts w:ascii="Arial" w:hAnsi="Arial" w:cs="Arial"/>
        </w:rPr>
        <w:br/>
        <w:t>Whether lifting with your body or with mechanical assistance, there is not only responsibility on employers and managers, but every employee to ensure reasonable care is taken of themselves and anyone potentially affected by the acts. - Legislation.gov (2014)</w:t>
      </w:r>
      <w:r w:rsidR="009D7318">
        <w:rPr>
          <w:rFonts w:ascii="Arial" w:hAnsi="Arial" w:cs="Arial"/>
        </w:rPr>
        <w:t>.</w:t>
      </w:r>
      <w:r w:rsidR="00EF7677">
        <w:rPr>
          <w:rFonts w:ascii="Arial" w:hAnsi="Arial" w:cs="Arial"/>
        </w:rPr>
        <w:br/>
      </w:r>
    </w:p>
    <w:p w14:paraId="5BE9ED73" w14:textId="77777777" w:rsidR="009C69F7" w:rsidRDefault="00EF7677" w:rsidP="00EF7677">
      <w:pPr>
        <w:pStyle w:val="ListParagraph"/>
        <w:numPr>
          <w:ilvl w:val="0"/>
          <w:numId w:val="24"/>
        </w:numPr>
        <w:rPr>
          <w:rFonts w:ascii="Arial" w:hAnsi="Arial" w:cs="Arial"/>
        </w:rPr>
      </w:pPr>
      <w:r>
        <w:rPr>
          <w:rFonts w:ascii="Arial" w:hAnsi="Arial" w:cs="Arial"/>
        </w:rPr>
        <w:t xml:space="preserve">The use of hoists during construction of Crown Place would act as one of the most effective </w:t>
      </w:r>
      <w:r w:rsidR="009C69F7">
        <w:rPr>
          <w:rFonts w:ascii="Arial" w:hAnsi="Arial" w:cs="Arial"/>
        </w:rPr>
        <w:t>lifting operations for</w:t>
      </w:r>
      <w:r>
        <w:rPr>
          <w:rFonts w:ascii="Arial" w:hAnsi="Arial" w:cs="Arial"/>
        </w:rPr>
        <w:t xml:space="preserve"> transporting workers and materials in a way that is safer than a ladder.</w:t>
      </w:r>
      <w:r>
        <w:rPr>
          <w:rFonts w:ascii="Arial" w:hAnsi="Arial" w:cs="Arial"/>
        </w:rPr>
        <w:br/>
      </w:r>
      <w:proofErr w:type="spellStart"/>
      <w:r w:rsidR="0024760B">
        <w:rPr>
          <w:rFonts w:ascii="Arial" w:hAnsi="Arial" w:cs="Arial"/>
        </w:rPr>
        <w:t>DesignBuildings</w:t>
      </w:r>
      <w:proofErr w:type="spellEnd"/>
      <w:r w:rsidR="0024760B">
        <w:rPr>
          <w:rFonts w:ascii="Arial" w:hAnsi="Arial" w:cs="Arial"/>
        </w:rPr>
        <w:t xml:space="preserve"> explain that hoists require their own risk assessment before being used on site and correct lifting operations must be carried out in compliance with LOLER 1998. – </w:t>
      </w:r>
      <w:proofErr w:type="spellStart"/>
      <w:r w:rsidR="0024760B">
        <w:rPr>
          <w:rFonts w:ascii="Arial" w:hAnsi="Arial" w:cs="Arial"/>
        </w:rPr>
        <w:t>DesignBuildings</w:t>
      </w:r>
      <w:proofErr w:type="spellEnd"/>
      <w:r w:rsidR="0024760B">
        <w:rPr>
          <w:rFonts w:ascii="Arial" w:hAnsi="Arial" w:cs="Arial"/>
        </w:rPr>
        <w:t xml:space="preserve"> (2021).</w:t>
      </w:r>
      <w:r w:rsidR="0024760B">
        <w:rPr>
          <w:rFonts w:ascii="Arial" w:hAnsi="Arial" w:cs="Arial"/>
        </w:rPr>
        <w:br/>
        <w:t>The lifting operations mentioned are summarised by the HSE as the action of lowering or lifting a load, a load being either items or people. – HSE (2023).</w:t>
      </w:r>
      <w:r w:rsidR="009C69F7">
        <w:rPr>
          <w:rFonts w:ascii="Arial" w:hAnsi="Arial" w:cs="Arial"/>
        </w:rPr>
        <w:br/>
      </w:r>
    </w:p>
    <w:p w14:paraId="162F4DB1" w14:textId="3C42FFF2" w:rsidR="00C43DD7" w:rsidRPr="00904583" w:rsidRDefault="009C69F7" w:rsidP="00904583">
      <w:pPr>
        <w:pStyle w:val="ListParagraph"/>
        <w:numPr>
          <w:ilvl w:val="0"/>
          <w:numId w:val="25"/>
        </w:numPr>
        <w:rPr>
          <w:rFonts w:ascii="Arial" w:hAnsi="Arial" w:cs="Arial"/>
        </w:rPr>
      </w:pPr>
      <w:r>
        <w:rPr>
          <w:rFonts w:ascii="Arial" w:hAnsi="Arial" w:cs="Arial"/>
        </w:rPr>
        <w:t>As well as hoists, another lifting operation observed at Crown Place was operation of cranes for lifting.</w:t>
      </w:r>
      <w:r>
        <w:rPr>
          <w:rFonts w:ascii="Arial" w:hAnsi="Arial" w:cs="Arial"/>
        </w:rPr>
        <w:br/>
        <w:t xml:space="preserve">Similarly to hoist operation, </w:t>
      </w:r>
      <w:r w:rsidR="003936A0">
        <w:rPr>
          <w:rFonts w:ascii="Arial" w:hAnsi="Arial" w:cs="Arial"/>
        </w:rPr>
        <w:t>the British Standard Code of Practice for the Safe use of Cranes says: U</w:t>
      </w:r>
      <w:r>
        <w:rPr>
          <w:rFonts w:ascii="Arial" w:hAnsi="Arial" w:cs="Arial"/>
        </w:rPr>
        <w:t xml:space="preserve">se of a crane requires a thorough risk assessment that is unique to that site, for any risks to be identified and measures put in place to eliminate them, and a method statement of safe use is to be completed. – HSE (2023). </w:t>
      </w:r>
      <w:r>
        <w:rPr>
          <w:rFonts w:ascii="Arial" w:hAnsi="Arial" w:cs="Arial"/>
        </w:rPr>
        <w:br/>
        <w:t>These additional measures are in place</w:t>
      </w:r>
      <w:r w:rsidR="003936A0">
        <w:rPr>
          <w:rFonts w:ascii="Arial" w:hAnsi="Arial" w:cs="Arial"/>
        </w:rPr>
        <w:t xml:space="preserve"> for crane operation as there is increased risk of two major serious hazards: the crane collapsing and the load falling, both of which can result in multiple deaths or serious injury.</w:t>
      </w:r>
      <w:r w:rsidR="003936A0">
        <w:rPr>
          <w:rFonts w:ascii="Arial" w:hAnsi="Arial" w:cs="Arial"/>
        </w:rPr>
        <w:br/>
      </w:r>
      <w:r w:rsidR="003936A0">
        <w:rPr>
          <w:rFonts w:ascii="Arial" w:hAnsi="Arial" w:cs="Arial"/>
        </w:rPr>
        <w:br/>
        <w:t xml:space="preserve">The contractors hiring cranes will typically not have the </w:t>
      </w:r>
      <w:r w:rsidR="00140CFD">
        <w:rPr>
          <w:rFonts w:ascii="Arial" w:hAnsi="Arial" w:cs="Arial"/>
        </w:rPr>
        <w:t>experience and certification to produce safe planning and to operate the crane so may opt to contract the hire company to do it for them.</w:t>
      </w:r>
      <w:r w:rsidR="00140CFD">
        <w:rPr>
          <w:rFonts w:ascii="Arial" w:hAnsi="Arial" w:cs="Arial"/>
        </w:rPr>
        <w:br/>
        <w:t>This places the liability of crane use differently to typical construction liability</w:t>
      </w:r>
      <w:r w:rsidR="00E71A79">
        <w:rPr>
          <w:rFonts w:ascii="Arial" w:hAnsi="Arial" w:cs="Arial"/>
        </w:rPr>
        <w:t xml:space="preserve"> and of other hire equipment.</w:t>
      </w:r>
      <w:r w:rsidR="00E71A79">
        <w:rPr>
          <w:rFonts w:ascii="Arial" w:hAnsi="Arial" w:cs="Arial"/>
        </w:rPr>
        <w:br/>
        <w:t>The legal responsibilities of crane use lifting operations are typically shared between the crane user and the crane hirer. – HSE (2023).</w:t>
      </w:r>
      <w:r w:rsidR="00140CFD">
        <w:rPr>
          <w:rFonts w:ascii="Arial" w:hAnsi="Arial" w:cs="Arial"/>
        </w:rPr>
        <w:t xml:space="preserve"> </w:t>
      </w:r>
      <w:r w:rsidR="00C43DD7">
        <w:rPr>
          <w:rFonts w:ascii="Arial" w:hAnsi="Arial" w:cs="Arial"/>
        </w:rPr>
        <w:br/>
        <w:t>Although it may be unrealistic to expect every contractor to possess the capability of safely using cranes, the CDM Regulations 2015 insist that a contractor</w:t>
      </w:r>
      <w:r w:rsidR="00C43DD7">
        <w:rPr>
          <w:rFonts w:ascii="Arial" w:hAnsi="Arial" w:cs="Arial"/>
        </w:rPr>
        <w:br/>
        <w:t xml:space="preserve"> “</w:t>
      </w:r>
      <w:r w:rsidR="00C43DD7" w:rsidRPr="00C43DD7">
        <w:rPr>
          <w:rFonts w:ascii="Arial" w:hAnsi="Arial" w:cs="Arial"/>
        </w:rPr>
        <w:t xml:space="preserve">appointed to work on a project must have the skills, knowledge and experience, and, if they are an </w:t>
      </w:r>
      <w:proofErr w:type="spellStart"/>
      <w:r w:rsidR="00C43DD7" w:rsidRPr="00C43DD7">
        <w:rPr>
          <w:rFonts w:ascii="Arial" w:hAnsi="Arial" w:cs="Arial"/>
        </w:rPr>
        <w:t>organisation</w:t>
      </w:r>
      <w:proofErr w:type="spellEnd"/>
      <w:r w:rsidR="00C43DD7" w:rsidRPr="00C43DD7">
        <w:rPr>
          <w:rFonts w:ascii="Arial" w:hAnsi="Arial" w:cs="Arial"/>
        </w:rPr>
        <w:t xml:space="preserve">, the </w:t>
      </w:r>
      <w:proofErr w:type="spellStart"/>
      <w:r w:rsidR="00C43DD7" w:rsidRPr="00C43DD7">
        <w:rPr>
          <w:rFonts w:ascii="Arial" w:hAnsi="Arial" w:cs="Arial"/>
        </w:rPr>
        <w:t>organisational</w:t>
      </w:r>
      <w:proofErr w:type="spellEnd"/>
      <w:r w:rsidR="00C43DD7" w:rsidRPr="00C43DD7">
        <w:rPr>
          <w:rFonts w:ascii="Arial" w:hAnsi="Arial" w:cs="Arial"/>
        </w:rPr>
        <w:t xml:space="preserve"> capability, necessary to fulfil the role that they are appointed to undertake, in a manner that secures the health and safety of any person affected by the project.</w:t>
      </w:r>
      <w:r w:rsidR="00C43DD7">
        <w:rPr>
          <w:rFonts w:ascii="Arial" w:hAnsi="Arial" w:cs="Arial"/>
        </w:rPr>
        <w:t xml:space="preserve">” </w:t>
      </w:r>
      <w:r w:rsidR="00B97AD4">
        <w:rPr>
          <w:rFonts w:ascii="Arial" w:hAnsi="Arial" w:cs="Arial"/>
        </w:rPr>
        <w:t>–</w:t>
      </w:r>
      <w:r w:rsidR="00C43DD7">
        <w:rPr>
          <w:rFonts w:ascii="Arial" w:hAnsi="Arial" w:cs="Arial"/>
        </w:rPr>
        <w:t xml:space="preserve"> </w:t>
      </w:r>
      <w:r w:rsidR="00B97AD4">
        <w:rPr>
          <w:rFonts w:ascii="Arial" w:hAnsi="Arial" w:cs="Arial"/>
        </w:rPr>
        <w:t>Legislation.gov (2015).</w:t>
      </w:r>
      <w:r w:rsidR="00B97AD4">
        <w:rPr>
          <w:rFonts w:ascii="Arial" w:hAnsi="Arial" w:cs="Arial"/>
        </w:rPr>
        <w:br/>
      </w:r>
      <w:r w:rsidR="00B97AD4">
        <w:rPr>
          <w:rFonts w:ascii="Arial" w:hAnsi="Arial" w:cs="Arial"/>
        </w:rPr>
        <w:br/>
        <w:t xml:space="preserve">The law states that an employer can be responsible for an employee (which can extend to sub-contractors) through vicarious </w:t>
      </w:r>
      <w:proofErr w:type="spellStart"/>
      <w:r w:rsidR="00B97AD4">
        <w:rPr>
          <w:rFonts w:ascii="Arial" w:hAnsi="Arial" w:cs="Arial"/>
        </w:rPr>
        <w:t>liablity</w:t>
      </w:r>
      <w:proofErr w:type="spellEnd"/>
      <w:r w:rsidR="00B97AD4">
        <w:rPr>
          <w:rFonts w:ascii="Arial" w:hAnsi="Arial" w:cs="Arial"/>
        </w:rPr>
        <w:t>. – Pearson (2021).</w:t>
      </w:r>
      <w:r w:rsidR="009D7318" w:rsidRPr="009C69F7">
        <w:rPr>
          <w:rFonts w:ascii="Arial" w:hAnsi="Arial" w:cs="Arial"/>
        </w:rPr>
        <w:br/>
      </w:r>
      <w:r w:rsidR="00C43DD7" w:rsidRPr="00904583">
        <w:rPr>
          <w:rFonts w:ascii="Arial" w:hAnsi="Arial" w:cs="Arial"/>
        </w:rPr>
        <w:br w:type="page"/>
      </w:r>
    </w:p>
    <w:p w14:paraId="6071D58A" w14:textId="376E8884" w:rsidR="00904583" w:rsidRPr="00904583" w:rsidRDefault="00904583" w:rsidP="00904583">
      <w:pPr>
        <w:pStyle w:val="ListParagraph"/>
        <w:numPr>
          <w:ilvl w:val="0"/>
          <w:numId w:val="26"/>
        </w:numPr>
        <w:rPr>
          <w:rFonts w:ascii="Arial" w:hAnsi="Arial" w:cs="Arial"/>
        </w:rPr>
      </w:pPr>
      <w:r>
        <w:rPr>
          <w:rFonts w:ascii="Arial" w:hAnsi="Arial" w:cs="Arial"/>
          <w:b/>
          <w:bCs/>
          <w:u w:val="single"/>
        </w:rPr>
        <w:lastRenderedPageBreak/>
        <w:t>Personal Protective Equipment</w:t>
      </w:r>
      <w:r>
        <w:rPr>
          <w:rFonts w:ascii="Arial" w:hAnsi="Arial" w:cs="Arial"/>
          <w:b/>
          <w:bCs/>
          <w:u w:val="single"/>
        </w:rPr>
        <w:br/>
      </w:r>
      <w:r>
        <w:rPr>
          <w:rFonts w:ascii="Arial" w:hAnsi="Arial" w:cs="Arial"/>
          <w:b/>
          <w:bCs/>
          <w:u w:val="single"/>
        </w:rPr>
        <w:br/>
      </w:r>
    </w:p>
    <w:p w14:paraId="50800BD1" w14:textId="5B5239C0" w:rsidR="00CF31B1" w:rsidRDefault="00D05AB6" w:rsidP="00904583">
      <w:pPr>
        <w:pStyle w:val="ListParagraph"/>
        <w:numPr>
          <w:ilvl w:val="0"/>
          <w:numId w:val="27"/>
        </w:numPr>
        <w:rPr>
          <w:rFonts w:ascii="Arial" w:hAnsi="Arial" w:cs="Arial"/>
        </w:rPr>
      </w:pPr>
      <w:r>
        <w:rPr>
          <w:rFonts w:ascii="Arial" w:hAnsi="Arial" w:cs="Arial"/>
        </w:rPr>
        <w:t xml:space="preserve">The use of PPE on a site such as Crown Place is of high importance </w:t>
      </w:r>
      <w:r w:rsidR="002F3CEC">
        <w:rPr>
          <w:rFonts w:ascii="Arial" w:hAnsi="Arial" w:cs="Arial"/>
        </w:rPr>
        <w:t>for the means of limiting risk and reducing the severity of hazards.</w:t>
      </w:r>
      <w:r w:rsidR="00CF31B1">
        <w:rPr>
          <w:rFonts w:ascii="Arial" w:hAnsi="Arial" w:cs="Arial"/>
        </w:rPr>
        <w:br/>
        <w:t>The most necessary PPE on this site will include:</w:t>
      </w:r>
      <w:r w:rsidR="00CF31B1">
        <w:rPr>
          <w:rFonts w:ascii="Arial" w:hAnsi="Arial" w:cs="Arial"/>
        </w:rPr>
        <w:br/>
      </w:r>
    </w:p>
    <w:p w14:paraId="3565FE1C" w14:textId="77777777" w:rsidR="00CF31B1" w:rsidRDefault="00CF31B1" w:rsidP="00CF31B1">
      <w:pPr>
        <w:pStyle w:val="ListParagraph"/>
        <w:numPr>
          <w:ilvl w:val="2"/>
          <w:numId w:val="27"/>
        </w:numPr>
        <w:rPr>
          <w:rFonts w:ascii="Arial" w:hAnsi="Arial" w:cs="Arial"/>
        </w:rPr>
      </w:pPr>
      <w:r w:rsidRPr="007D222C">
        <w:rPr>
          <w:rFonts w:ascii="Arial" w:hAnsi="Arial" w:cs="Arial"/>
          <w:b/>
          <w:bCs/>
        </w:rPr>
        <w:t>High visibility clothing:</w:t>
      </w:r>
      <w:r>
        <w:rPr>
          <w:rFonts w:ascii="Arial" w:hAnsi="Arial" w:cs="Arial"/>
        </w:rPr>
        <w:t xml:space="preserve"> Important when in the presence of heavy machinery and vehicles such as cranes and tipper lorries.</w:t>
      </w:r>
      <w:r>
        <w:rPr>
          <w:rFonts w:ascii="Arial" w:hAnsi="Arial" w:cs="Arial"/>
        </w:rPr>
        <w:br/>
      </w:r>
    </w:p>
    <w:p w14:paraId="5A59067E" w14:textId="77777777" w:rsidR="00CF31B1" w:rsidRDefault="00CF31B1" w:rsidP="00CF31B1">
      <w:pPr>
        <w:pStyle w:val="ListParagraph"/>
        <w:numPr>
          <w:ilvl w:val="2"/>
          <w:numId w:val="27"/>
        </w:numPr>
        <w:rPr>
          <w:rFonts w:ascii="Arial" w:hAnsi="Arial" w:cs="Arial"/>
        </w:rPr>
      </w:pPr>
      <w:r w:rsidRPr="007D222C">
        <w:rPr>
          <w:rFonts w:ascii="Arial" w:hAnsi="Arial" w:cs="Arial"/>
          <w:b/>
          <w:bCs/>
        </w:rPr>
        <w:t>Hardhat:</w:t>
      </w:r>
      <w:r>
        <w:rPr>
          <w:rFonts w:ascii="Arial" w:hAnsi="Arial" w:cs="Arial"/>
        </w:rPr>
        <w:t xml:space="preserve"> When working at height, to prevent unconsciousness and falling if you strike you head, and to protect your head if anything falls from scaffolding from above.</w:t>
      </w:r>
      <w:r>
        <w:rPr>
          <w:rFonts w:ascii="Arial" w:hAnsi="Arial" w:cs="Arial"/>
        </w:rPr>
        <w:br/>
      </w:r>
    </w:p>
    <w:p w14:paraId="03E17D81" w14:textId="77777777" w:rsidR="00C37331" w:rsidRDefault="00CF31B1" w:rsidP="00CF31B1">
      <w:pPr>
        <w:pStyle w:val="ListParagraph"/>
        <w:numPr>
          <w:ilvl w:val="2"/>
          <w:numId w:val="27"/>
        </w:numPr>
        <w:rPr>
          <w:rFonts w:ascii="Arial" w:hAnsi="Arial" w:cs="Arial"/>
        </w:rPr>
      </w:pPr>
      <w:r w:rsidRPr="007D222C">
        <w:rPr>
          <w:rFonts w:ascii="Arial" w:hAnsi="Arial" w:cs="Arial"/>
          <w:b/>
          <w:bCs/>
        </w:rPr>
        <w:t>Safety boots:</w:t>
      </w:r>
      <w:r>
        <w:rPr>
          <w:rFonts w:ascii="Arial" w:hAnsi="Arial" w:cs="Arial"/>
        </w:rPr>
        <w:t xml:space="preserve"> Steel toe cap boots with sufficient safety rating for the site. Ensuring protection from dropped items or falling suspended loads. Correct ankle support preventing a twist</w:t>
      </w:r>
      <w:r w:rsidR="00C37331">
        <w:rPr>
          <w:rFonts w:ascii="Arial" w:hAnsi="Arial" w:cs="Arial"/>
        </w:rPr>
        <w:t xml:space="preserve"> when</w:t>
      </w:r>
      <w:r>
        <w:rPr>
          <w:rFonts w:ascii="Arial" w:hAnsi="Arial" w:cs="Arial"/>
        </w:rPr>
        <w:t xml:space="preserve"> walking over uneven ground.</w:t>
      </w:r>
      <w:r w:rsidR="00C37331">
        <w:rPr>
          <w:rFonts w:ascii="Arial" w:hAnsi="Arial" w:cs="Arial"/>
        </w:rPr>
        <w:br/>
      </w:r>
    </w:p>
    <w:p w14:paraId="743BF222" w14:textId="77777777" w:rsidR="00C81599" w:rsidRDefault="00C37331" w:rsidP="00C81599">
      <w:pPr>
        <w:pStyle w:val="ListParagraph"/>
        <w:numPr>
          <w:ilvl w:val="2"/>
          <w:numId w:val="27"/>
        </w:numPr>
        <w:rPr>
          <w:rFonts w:ascii="Arial" w:hAnsi="Arial" w:cs="Arial"/>
        </w:rPr>
      </w:pPr>
      <w:r w:rsidRPr="007D222C">
        <w:rPr>
          <w:rFonts w:ascii="Arial" w:hAnsi="Arial" w:cs="Arial"/>
          <w:b/>
          <w:bCs/>
        </w:rPr>
        <w:t>Eye protection / Dust mask:</w:t>
      </w:r>
      <w:r>
        <w:rPr>
          <w:rFonts w:ascii="Arial" w:hAnsi="Arial" w:cs="Arial"/>
        </w:rPr>
        <w:t xml:space="preserve"> Cutting and breaking materials on site can produce harmful dust if inhaled or comes into contact with the eyes. Eye protection will also protect from flying debris or any chemical splash.</w:t>
      </w:r>
      <w:r w:rsidR="00C81599">
        <w:rPr>
          <w:rFonts w:ascii="Arial" w:hAnsi="Arial" w:cs="Arial"/>
        </w:rPr>
        <w:br/>
      </w:r>
    </w:p>
    <w:p w14:paraId="563BB835" w14:textId="7E135752" w:rsidR="007D222C" w:rsidRPr="00C81599" w:rsidRDefault="00C81599" w:rsidP="00C81599">
      <w:pPr>
        <w:pStyle w:val="ListParagraph"/>
        <w:numPr>
          <w:ilvl w:val="2"/>
          <w:numId w:val="27"/>
        </w:numPr>
        <w:rPr>
          <w:rFonts w:ascii="Arial" w:hAnsi="Arial" w:cs="Arial"/>
        </w:rPr>
      </w:pPr>
      <w:r>
        <w:rPr>
          <w:rFonts w:ascii="Arial" w:hAnsi="Arial" w:cs="Arial"/>
          <w:b/>
          <w:bCs/>
        </w:rPr>
        <w:t>Fall Restraint:</w:t>
      </w:r>
      <w:r>
        <w:rPr>
          <w:rFonts w:ascii="Arial" w:hAnsi="Arial" w:cs="Arial"/>
        </w:rPr>
        <w:t xml:space="preserve"> When working at such a height, a fall restraint setup should be worn in case of a trip or strike from machinery or suspended load resulting in a fall from height.</w:t>
      </w:r>
      <w:r w:rsidR="007D222C" w:rsidRPr="00C81599">
        <w:rPr>
          <w:rFonts w:ascii="Arial" w:hAnsi="Arial" w:cs="Arial"/>
        </w:rPr>
        <w:br/>
      </w:r>
    </w:p>
    <w:p w14:paraId="7A24F4C0" w14:textId="77777777" w:rsidR="00261BEE" w:rsidRDefault="007D222C" w:rsidP="007D222C">
      <w:pPr>
        <w:pStyle w:val="ListParagraph"/>
        <w:numPr>
          <w:ilvl w:val="0"/>
          <w:numId w:val="28"/>
        </w:numPr>
        <w:rPr>
          <w:rFonts w:ascii="Arial" w:hAnsi="Arial" w:cs="Arial"/>
        </w:rPr>
      </w:pPr>
      <w:r w:rsidRPr="007D222C">
        <w:rPr>
          <w:rFonts w:ascii="Arial" w:hAnsi="Arial" w:cs="Arial"/>
        </w:rPr>
        <w:t xml:space="preserve"> </w:t>
      </w:r>
      <w:r>
        <w:rPr>
          <w:rFonts w:ascii="Arial" w:hAnsi="Arial" w:cs="Arial"/>
        </w:rPr>
        <w:t>The employer holds the majority of responsibility when it comes to ensure PPE is provided, suitable</w:t>
      </w:r>
      <w:r w:rsidR="00261BEE">
        <w:rPr>
          <w:rFonts w:ascii="Arial" w:hAnsi="Arial" w:cs="Arial"/>
        </w:rPr>
        <w:t xml:space="preserve"> for use and fits well</w:t>
      </w:r>
      <w:r w:rsidR="00454BB9">
        <w:rPr>
          <w:rFonts w:ascii="Arial" w:hAnsi="Arial" w:cs="Arial"/>
        </w:rPr>
        <w:t>,</w:t>
      </w:r>
      <w:r>
        <w:rPr>
          <w:rFonts w:ascii="Arial" w:hAnsi="Arial" w:cs="Arial"/>
        </w:rPr>
        <w:t xml:space="preserve"> </w:t>
      </w:r>
      <w:r w:rsidR="00261BEE">
        <w:rPr>
          <w:rFonts w:ascii="Arial" w:hAnsi="Arial" w:cs="Arial"/>
        </w:rPr>
        <w:t xml:space="preserve">is </w:t>
      </w:r>
      <w:r>
        <w:rPr>
          <w:rFonts w:ascii="Arial" w:hAnsi="Arial" w:cs="Arial"/>
        </w:rPr>
        <w:t xml:space="preserve">maintained </w:t>
      </w:r>
      <w:r w:rsidR="00454BB9">
        <w:rPr>
          <w:rFonts w:ascii="Arial" w:hAnsi="Arial" w:cs="Arial"/>
        </w:rPr>
        <w:t>and</w:t>
      </w:r>
      <w:r>
        <w:rPr>
          <w:rFonts w:ascii="Arial" w:hAnsi="Arial" w:cs="Arial"/>
        </w:rPr>
        <w:t xml:space="preserve"> stored properly</w:t>
      </w:r>
      <w:r w:rsidR="00454BB9">
        <w:rPr>
          <w:rFonts w:ascii="Arial" w:hAnsi="Arial" w:cs="Arial"/>
        </w:rPr>
        <w:t>. – Legislation.gov (2022) The employee however, does hold responsibility when it comes to correct use of the PPE. This includes that it is kept in good condition if taken off site, is cleaned, and reported if it becomes damaged. – Lindstrom (2022).</w:t>
      </w:r>
      <w:r w:rsidR="00261BEE">
        <w:rPr>
          <w:rFonts w:ascii="Arial" w:hAnsi="Arial" w:cs="Arial"/>
        </w:rPr>
        <w:br/>
      </w:r>
    </w:p>
    <w:p w14:paraId="39DAA821" w14:textId="562E667B" w:rsidR="001577E3" w:rsidRDefault="00261BEE" w:rsidP="00261BEE">
      <w:pPr>
        <w:pStyle w:val="ListParagraph"/>
        <w:numPr>
          <w:ilvl w:val="0"/>
          <w:numId w:val="32"/>
        </w:numPr>
        <w:rPr>
          <w:rFonts w:ascii="Arial" w:hAnsi="Arial" w:cs="Arial"/>
        </w:rPr>
      </w:pPr>
      <w:r>
        <w:rPr>
          <w:rFonts w:ascii="Arial" w:hAnsi="Arial" w:cs="Arial"/>
        </w:rPr>
        <w:t>The effects use of PPE will have on site would generally be that the workers feel more confident and safer on site, working around heavy machinery and at great height.</w:t>
      </w:r>
      <w:r>
        <w:rPr>
          <w:rFonts w:ascii="Arial" w:hAnsi="Arial" w:cs="Arial"/>
        </w:rPr>
        <w:br/>
        <w:t>The most common reported injuries on construction sites are trips – HSE (2006) pg. 6</w:t>
      </w:r>
      <w:r w:rsidR="00C5673C">
        <w:rPr>
          <w:rFonts w:ascii="Arial" w:hAnsi="Arial" w:cs="Arial"/>
        </w:rPr>
        <w:t>,</w:t>
      </w:r>
      <w:r>
        <w:rPr>
          <w:rFonts w:ascii="Arial" w:hAnsi="Arial" w:cs="Arial"/>
        </w:rPr>
        <w:t xml:space="preserve"> heavier safety boots may increase the risk of a trip or fall and potentially further injury, however there may be greater risk without safety boots.</w:t>
      </w:r>
    </w:p>
    <w:p w14:paraId="457E7494" w14:textId="77777777" w:rsidR="001577E3" w:rsidRDefault="001577E3">
      <w:pPr>
        <w:rPr>
          <w:rFonts w:ascii="Arial" w:hAnsi="Arial" w:cs="Arial"/>
        </w:rPr>
      </w:pPr>
      <w:r>
        <w:rPr>
          <w:rFonts w:ascii="Arial" w:hAnsi="Arial" w:cs="Arial"/>
        </w:rPr>
        <w:br w:type="page"/>
      </w:r>
    </w:p>
    <w:p w14:paraId="01107B5F" w14:textId="77777777" w:rsidR="001577E3" w:rsidRPr="001577E3" w:rsidRDefault="001577E3" w:rsidP="001577E3">
      <w:pPr>
        <w:pStyle w:val="ListParagraph"/>
        <w:numPr>
          <w:ilvl w:val="0"/>
          <w:numId w:val="33"/>
        </w:numPr>
        <w:rPr>
          <w:rFonts w:ascii="Arial" w:hAnsi="Arial" w:cs="Arial"/>
        </w:rPr>
      </w:pPr>
      <w:r w:rsidRPr="001577E3">
        <w:rPr>
          <w:rFonts w:ascii="Arial" w:hAnsi="Arial" w:cs="Arial"/>
          <w:b/>
          <w:bCs/>
          <w:u w:val="single"/>
        </w:rPr>
        <w:lastRenderedPageBreak/>
        <w:t>Conclusion</w:t>
      </w:r>
      <w:r>
        <w:rPr>
          <w:rFonts w:ascii="Arial" w:hAnsi="Arial" w:cs="Arial"/>
          <w:b/>
          <w:bCs/>
          <w:u w:val="single"/>
        </w:rPr>
        <w:br/>
      </w:r>
    </w:p>
    <w:p w14:paraId="70DC3B6D" w14:textId="77777777" w:rsidR="00C81599" w:rsidRDefault="001577E3" w:rsidP="001577E3">
      <w:pPr>
        <w:pStyle w:val="ListParagraph"/>
        <w:numPr>
          <w:ilvl w:val="1"/>
          <w:numId w:val="33"/>
        </w:numPr>
        <w:rPr>
          <w:rFonts w:ascii="Arial" w:hAnsi="Arial" w:cs="Arial"/>
        </w:rPr>
      </w:pPr>
      <w:r>
        <w:rPr>
          <w:rFonts w:ascii="Arial" w:hAnsi="Arial" w:cs="Arial"/>
        </w:rPr>
        <w:t>The Crown Place site is highly compact for its scale, with use of very heavy machinery and use and removal of much material.</w:t>
      </w:r>
      <w:r>
        <w:rPr>
          <w:rFonts w:ascii="Arial" w:hAnsi="Arial" w:cs="Arial"/>
        </w:rPr>
        <w:br/>
        <w:t>With a site so compact and large many things can go wrong so there is little room for error. Hazards should be identified prior to any works and risk eliminated through strict use of PPE and following a thorough risk assessment. Additionally, as this project includes more than 30 days of work, it must be reported to HSE and any guidance should be followed. -HSE (2006) pg. 10.</w:t>
      </w:r>
      <w:r w:rsidR="00C81599">
        <w:rPr>
          <w:rFonts w:ascii="Arial" w:hAnsi="Arial" w:cs="Arial"/>
        </w:rPr>
        <w:br/>
      </w:r>
    </w:p>
    <w:p w14:paraId="2850FD10" w14:textId="77777777" w:rsidR="00C81599" w:rsidRDefault="00C81599" w:rsidP="00C81599">
      <w:pPr>
        <w:pStyle w:val="ListParagraph"/>
        <w:numPr>
          <w:ilvl w:val="1"/>
          <w:numId w:val="34"/>
        </w:numPr>
        <w:rPr>
          <w:rFonts w:ascii="Arial" w:hAnsi="Arial" w:cs="Arial"/>
        </w:rPr>
      </w:pPr>
      <w:r>
        <w:rPr>
          <w:rFonts w:ascii="Arial" w:hAnsi="Arial" w:cs="Arial"/>
        </w:rPr>
        <w:t>The most likely to occur and serious risks associated with this site are:</w:t>
      </w:r>
      <w:r>
        <w:rPr>
          <w:rFonts w:ascii="Arial" w:hAnsi="Arial" w:cs="Arial"/>
        </w:rPr>
        <w:br/>
      </w:r>
    </w:p>
    <w:p w14:paraId="4157418D" w14:textId="77777777" w:rsidR="00C81599" w:rsidRDefault="00C81599" w:rsidP="00C81599">
      <w:pPr>
        <w:pStyle w:val="ListParagraph"/>
        <w:numPr>
          <w:ilvl w:val="2"/>
          <w:numId w:val="35"/>
        </w:numPr>
        <w:rPr>
          <w:rFonts w:ascii="Arial" w:hAnsi="Arial" w:cs="Arial"/>
        </w:rPr>
      </w:pPr>
      <w:r>
        <w:rPr>
          <w:rFonts w:ascii="Arial" w:hAnsi="Arial" w:cs="Arial"/>
          <w:b/>
          <w:bCs/>
        </w:rPr>
        <w:t xml:space="preserve">Fall from Height: </w:t>
      </w:r>
      <w:r>
        <w:rPr>
          <w:rFonts w:ascii="Arial" w:hAnsi="Arial" w:cs="Arial"/>
        </w:rPr>
        <w:t>Outlined in WAHR 2005, because a fall from height is the most likely accident to result in death, the necessary preventive measures must be made through proper planning.</w:t>
      </w:r>
      <w:r>
        <w:rPr>
          <w:rFonts w:ascii="Arial" w:hAnsi="Arial" w:cs="Arial"/>
        </w:rPr>
        <w:br/>
        <w:t>The correct PPE must be used at all times and the risk assessment followed.</w:t>
      </w:r>
      <w:r>
        <w:rPr>
          <w:rFonts w:ascii="Arial" w:hAnsi="Arial" w:cs="Arial"/>
        </w:rPr>
        <w:br/>
      </w:r>
    </w:p>
    <w:p w14:paraId="6CB78B57" w14:textId="77777777" w:rsidR="00B75F25" w:rsidRDefault="00C81599" w:rsidP="00C81599">
      <w:pPr>
        <w:pStyle w:val="ListParagraph"/>
        <w:numPr>
          <w:ilvl w:val="2"/>
          <w:numId w:val="35"/>
        </w:numPr>
        <w:rPr>
          <w:rFonts w:ascii="Arial" w:hAnsi="Arial" w:cs="Arial"/>
        </w:rPr>
      </w:pPr>
      <w:r>
        <w:rPr>
          <w:rFonts w:ascii="Arial" w:hAnsi="Arial" w:cs="Arial"/>
          <w:b/>
          <w:bCs/>
        </w:rPr>
        <w:t>Suspended Loads:</w:t>
      </w:r>
      <w:r>
        <w:rPr>
          <w:rFonts w:ascii="Arial" w:hAnsi="Arial" w:cs="Arial"/>
        </w:rPr>
        <w:t xml:space="preserve"> A strike from a suspended load is a hazard </w:t>
      </w:r>
      <w:r w:rsidR="00B75F25">
        <w:rPr>
          <w:rFonts w:ascii="Arial" w:hAnsi="Arial" w:cs="Arial"/>
        </w:rPr>
        <w:t>of great risk on site if not carefully managed.</w:t>
      </w:r>
      <w:r w:rsidR="00B75F25">
        <w:rPr>
          <w:rFonts w:ascii="Arial" w:hAnsi="Arial" w:cs="Arial"/>
        </w:rPr>
        <w:br/>
        <w:t>The use of cranes on site dramatically increases the need for thorough planning and following of a risk assessment.</w:t>
      </w:r>
      <w:r w:rsidR="00B75F25">
        <w:rPr>
          <w:rFonts w:ascii="Arial" w:hAnsi="Arial" w:cs="Arial"/>
        </w:rPr>
        <w:br/>
        <w:t>Ensuring that hoists are properly maintained and serviced before allowing them to be installed would be recommended to the site manager.</w:t>
      </w:r>
      <w:r w:rsidR="00B75F25">
        <w:rPr>
          <w:rFonts w:ascii="Arial" w:hAnsi="Arial" w:cs="Arial"/>
        </w:rPr>
        <w:br/>
      </w:r>
    </w:p>
    <w:p w14:paraId="31AD574C" w14:textId="3B29884F" w:rsidR="00A06460" w:rsidRDefault="00B75F25" w:rsidP="00C81599">
      <w:pPr>
        <w:pStyle w:val="ListParagraph"/>
        <w:numPr>
          <w:ilvl w:val="2"/>
          <w:numId w:val="35"/>
        </w:numPr>
        <w:rPr>
          <w:rFonts w:ascii="Arial" w:hAnsi="Arial" w:cs="Arial"/>
        </w:rPr>
      </w:pPr>
      <w:r>
        <w:rPr>
          <w:rFonts w:ascii="Arial" w:hAnsi="Arial" w:cs="Arial"/>
          <w:b/>
          <w:bCs/>
        </w:rPr>
        <w:t>Trips:</w:t>
      </w:r>
      <w:r>
        <w:rPr>
          <w:rFonts w:ascii="Arial" w:hAnsi="Arial" w:cs="Arial"/>
        </w:rPr>
        <w:t xml:space="preserve"> It is important that care is taken to ensure that any trip hazard is removed, especially around ladders and on scaffolding. </w:t>
      </w:r>
      <w:r w:rsidR="00C5673C">
        <w:rPr>
          <w:rFonts w:ascii="Arial" w:hAnsi="Arial" w:cs="Arial"/>
        </w:rPr>
        <w:t>Additionally,</w:t>
      </w:r>
      <w:r>
        <w:rPr>
          <w:rFonts w:ascii="Arial" w:hAnsi="Arial" w:cs="Arial"/>
        </w:rPr>
        <w:t xml:space="preserve"> proper hydration and rest is available to all on site as a trip is more likely when such are absent.</w:t>
      </w:r>
      <w:r w:rsidR="00A06460">
        <w:rPr>
          <w:rFonts w:ascii="Arial" w:hAnsi="Arial" w:cs="Arial"/>
        </w:rPr>
        <w:br/>
      </w:r>
      <w:bookmarkStart w:id="0" w:name="_GoBack"/>
      <w:bookmarkEnd w:id="0"/>
    </w:p>
    <w:p w14:paraId="0838A4B4" w14:textId="30500427" w:rsidR="00904583" w:rsidRPr="00A06460" w:rsidRDefault="001577E3" w:rsidP="00A06460">
      <w:pPr>
        <w:rPr>
          <w:rFonts w:ascii="Arial" w:hAnsi="Arial" w:cs="Arial"/>
        </w:rPr>
      </w:pPr>
      <w:r w:rsidRPr="00A06460">
        <w:rPr>
          <w:rFonts w:ascii="Arial" w:hAnsi="Arial" w:cs="Arial"/>
          <w:b/>
          <w:bCs/>
          <w:u w:val="single"/>
        </w:rPr>
        <w:br/>
      </w:r>
      <w:r w:rsidRPr="00A06460">
        <w:rPr>
          <w:rFonts w:ascii="Arial" w:hAnsi="Arial" w:cs="Arial"/>
          <w:b/>
          <w:bCs/>
          <w:u w:val="single"/>
        </w:rPr>
        <w:br/>
      </w:r>
      <w:r w:rsidR="00CF31B1" w:rsidRPr="00A06460">
        <w:rPr>
          <w:rFonts w:ascii="Arial" w:hAnsi="Arial" w:cs="Arial"/>
        </w:rPr>
        <w:br/>
      </w:r>
    </w:p>
    <w:p w14:paraId="5596C3EB" w14:textId="77777777" w:rsidR="00904583" w:rsidRDefault="00904583" w:rsidP="00904583">
      <w:pPr>
        <w:rPr>
          <w:rFonts w:ascii="Arial" w:hAnsi="Arial" w:cs="Arial"/>
        </w:rPr>
      </w:pPr>
    </w:p>
    <w:p w14:paraId="7B2ED603" w14:textId="4F5A485C" w:rsidR="00F92642" w:rsidRPr="00904583" w:rsidRDefault="00F92642" w:rsidP="00904583">
      <w:pPr>
        <w:rPr>
          <w:rFonts w:ascii="Arial" w:hAnsi="Arial" w:cs="Arial"/>
        </w:rPr>
      </w:pPr>
      <w:r w:rsidRPr="00904583">
        <w:rPr>
          <w:rFonts w:ascii="Arial" w:hAnsi="Arial" w:cs="Arial"/>
        </w:rPr>
        <w:br w:type="page"/>
      </w:r>
    </w:p>
    <w:p w14:paraId="79FDDB91" w14:textId="00AF21E5" w:rsidR="00B111C9" w:rsidRPr="00B111C9" w:rsidRDefault="00B111C9" w:rsidP="00B111C9">
      <w:pPr>
        <w:pStyle w:val="ListParagraph"/>
        <w:numPr>
          <w:ilvl w:val="0"/>
          <w:numId w:val="39"/>
        </w:numPr>
        <w:rPr>
          <w:rFonts w:ascii="Arial" w:hAnsi="Arial" w:cs="Arial"/>
          <w:b/>
          <w:bCs/>
          <w:u w:val="single"/>
        </w:rPr>
      </w:pPr>
      <w:r w:rsidRPr="00B111C9">
        <w:rPr>
          <w:rFonts w:ascii="Arial" w:hAnsi="Arial" w:cs="Arial"/>
          <w:b/>
          <w:bCs/>
          <w:u w:val="single"/>
        </w:rPr>
        <w:lastRenderedPageBreak/>
        <w:t>References</w:t>
      </w:r>
    </w:p>
    <w:p w14:paraId="35B016C3" w14:textId="77777777" w:rsidR="00B111C9" w:rsidRDefault="00B111C9">
      <w:pPr>
        <w:rPr>
          <w:rFonts w:ascii="Arial" w:hAnsi="Arial" w:cs="Arial"/>
        </w:rPr>
      </w:pPr>
    </w:p>
    <w:p w14:paraId="0D41CDE5" w14:textId="1ADD4516" w:rsidR="00B111C9" w:rsidRDefault="00037463">
      <w:pPr>
        <w:rPr>
          <w:rFonts w:ascii="Arial" w:hAnsi="Arial" w:cs="Arial"/>
        </w:rPr>
      </w:pPr>
      <w:r>
        <w:rPr>
          <w:rFonts w:ascii="Arial" w:hAnsi="Arial" w:cs="Arial"/>
        </w:rPr>
        <w:t xml:space="preserve">City and County of Swansea (2018). </w:t>
      </w:r>
      <w:r>
        <w:rPr>
          <w:rFonts w:ascii="Arial" w:hAnsi="Arial" w:cs="Arial"/>
          <w:i/>
          <w:iCs/>
        </w:rPr>
        <w:t xml:space="preserve">Elevations Sheet 3 – Kings Road. </w:t>
      </w:r>
      <w:r>
        <w:rPr>
          <w:rFonts w:ascii="Arial" w:hAnsi="Arial" w:cs="Arial"/>
        </w:rPr>
        <w:t xml:space="preserve">Available at: </w:t>
      </w:r>
      <w:hyperlink r:id="rId8" w:history="1">
        <w:r w:rsidRPr="00E32AEB">
          <w:rPr>
            <w:rStyle w:val="Hyperlink"/>
            <w:rFonts w:ascii="Arial" w:hAnsi="Arial" w:cs="Arial"/>
            <w:b/>
            <w:bCs/>
          </w:rPr>
          <w:t>https://planningapps.swansea.gov.uk/online-applications/applicationDetails.do?activeTab=documents&amp;keyVal=R1OHCYEV00F00</w:t>
        </w:r>
      </w:hyperlink>
      <w:r>
        <w:rPr>
          <w:rFonts w:ascii="Arial" w:hAnsi="Arial" w:cs="Arial"/>
          <w:b/>
          <w:bCs/>
          <w:u w:val="single"/>
        </w:rPr>
        <w:br/>
      </w:r>
      <w:r>
        <w:rPr>
          <w:rFonts w:ascii="Arial" w:hAnsi="Arial" w:cs="Arial"/>
        </w:rPr>
        <w:t>(Accessed: 10</w:t>
      </w:r>
      <w:r w:rsidRPr="001D121C">
        <w:rPr>
          <w:rFonts w:ascii="Arial" w:hAnsi="Arial" w:cs="Arial"/>
          <w:vertAlign w:val="superscript"/>
        </w:rPr>
        <w:t>th</w:t>
      </w:r>
      <w:r>
        <w:rPr>
          <w:rFonts w:ascii="Arial" w:hAnsi="Arial" w:cs="Arial"/>
        </w:rPr>
        <w:t xml:space="preserve"> April 2023)</w:t>
      </w:r>
      <w:r>
        <w:rPr>
          <w:rFonts w:ascii="Arial" w:hAnsi="Arial" w:cs="Arial"/>
        </w:rPr>
        <w:br/>
      </w:r>
      <w:r>
        <w:rPr>
          <w:rFonts w:ascii="Arial" w:hAnsi="Arial" w:cs="Arial"/>
        </w:rPr>
        <w:br/>
        <w:t xml:space="preserve">Design Buildings (2021) </w:t>
      </w:r>
      <w:r>
        <w:rPr>
          <w:rFonts w:ascii="Arial" w:hAnsi="Arial" w:cs="Arial"/>
          <w:i/>
          <w:iCs/>
        </w:rPr>
        <w:t xml:space="preserve">Hoist. </w:t>
      </w:r>
      <w:r>
        <w:rPr>
          <w:rFonts w:ascii="Arial" w:hAnsi="Arial" w:cs="Arial"/>
        </w:rPr>
        <w:t xml:space="preserve">Available at: </w:t>
      </w:r>
      <w:hyperlink r:id="rId9" w:history="1">
        <w:r w:rsidRPr="00E32AEB">
          <w:rPr>
            <w:rStyle w:val="Hyperlink"/>
            <w:rFonts w:ascii="Arial" w:hAnsi="Arial" w:cs="Arial"/>
            <w:b/>
            <w:bCs/>
          </w:rPr>
          <w:t>https://www.designingbuildings.co.uk/wiki/Hoist</w:t>
        </w:r>
      </w:hyperlink>
      <w:r>
        <w:rPr>
          <w:rStyle w:val="Hyperlink"/>
          <w:rFonts w:ascii="Arial" w:hAnsi="Arial" w:cs="Arial"/>
          <w:b/>
          <w:bCs/>
        </w:rPr>
        <w:br/>
      </w:r>
      <w:r>
        <w:rPr>
          <w:rFonts w:ascii="Arial" w:hAnsi="Arial" w:cs="Arial"/>
        </w:rPr>
        <w:t>(Accessed: 14</w:t>
      </w:r>
      <w:r w:rsidRPr="002978EE">
        <w:rPr>
          <w:rFonts w:ascii="Arial" w:hAnsi="Arial" w:cs="Arial"/>
          <w:vertAlign w:val="superscript"/>
        </w:rPr>
        <w:t>th</w:t>
      </w:r>
      <w:r>
        <w:rPr>
          <w:rFonts w:ascii="Arial" w:hAnsi="Arial" w:cs="Arial"/>
        </w:rPr>
        <w:t xml:space="preserve"> April 2023)</w:t>
      </w:r>
      <w:r>
        <w:rPr>
          <w:rFonts w:ascii="Arial" w:hAnsi="Arial" w:cs="Arial"/>
        </w:rPr>
        <w:br/>
      </w:r>
      <w:r>
        <w:rPr>
          <w:rFonts w:ascii="Arial" w:hAnsi="Arial" w:cs="Arial"/>
        </w:rPr>
        <w:br/>
        <w:t xml:space="preserve">HSE (2006) pg.6 </w:t>
      </w:r>
      <w:r>
        <w:rPr>
          <w:rFonts w:ascii="Arial" w:hAnsi="Arial" w:cs="Arial"/>
          <w:i/>
          <w:iCs/>
        </w:rPr>
        <w:t xml:space="preserve">Health and Safety in Construction. </w:t>
      </w:r>
      <w:r>
        <w:rPr>
          <w:rFonts w:ascii="Arial" w:hAnsi="Arial" w:cs="Arial"/>
        </w:rPr>
        <w:t>Available at:</w:t>
      </w:r>
      <w:r>
        <w:rPr>
          <w:rFonts w:ascii="Arial" w:hAnsi="Arial" w:cs="Arial"/>
          <w:b/>
          <w:bCs/>
        </w:rPr>
        <w:br/>
      </w:r>
      <w:hyperlink r:id="rId10" w:history="1">
        <w:r w:rsidRPr="00E32AEB">
          <w:rPr>
            <w:rStyle w:val="Hyperlink"/>
            <w:rFonts w:ascii="Arial" w:hAnsi="Arial" w:cs="Arial"/>
            <w:b/>
            <w:bCs/>
          </w:rPr>
          <w:t>https://www.hse.gov.uk/pubns/priced/hsg150.pdf</w:t>
        </w:r>
      </w:hyperlink>
      <w:r>
        <w:rPr>
          <w:rFonts w:ascii="Arial" w:hAnsi="Arial" w:cs="Arial"/>
          <w:b/>
          <w:bCs/>
          <w:color w:val="0070C0"/>
          <w:u w:val="single"/>
        </w:rPr>
        <w:br/>
      </w:r>
      <w:r w:rsidRPr="00EC7221">
        <w:rPr>
          <w:rFonts w:ascii="Arial" w:hAnsi="Arial" w:cs="Arial"/>
        </w:rPr>
        <w:t>(Accessed: 14</w:t>
      </w:r>
      <w:r w:rsidRPr="00EC7221">
        <w:rPr>
          <w:rFonts w:ascii="Arial" w:hAnsi="Arial" w:cs="Arial"/>
          <w:vertAlign w:val="superscript"/>
        </w:rPr>
        <w:t>th</w:t>
      </w:r>
      <w:r w:rsidRPr="00EC7221">
        <w:rPr>
          <w:rFonts w:ascii="Arial" w:hAnsi="Arial" w:cs="Arial"/>
        </w:rPr>
        <w:t xml:space="preserve"> April 2023)</w:t>
      </w:r>
      <w:r>
        <w:rPr>
          <w:rFonts w:ascii="Arial" w:hAnsi="Arial" w:cs="Arial"/>
        </w:rPr>
        <w:br/>
      </w:r>
      <w:r>
        <w:rPr>
          <w:rFonts w:ascii="Arial" w:hAnsi="Arial" w:cs="Arial"/>
          <w:b/>
          <w:bCs/>
        </w:rPr>
        <w:br/>
      </w:r>
      <w:r>
        <w:rPr>
          <w:rFonts w:ascii="Arial" w:hAnsi="Arial" w:cs="Arial"/>
        </w:rPr>
        <w:t xml:space="preserve">HSE (2023) </w:t>
      </w:r>
      <w:r>
        <w:rPr>
          <w:rFonts w:ascii="Arial" w:hAnsi="Arial" w:cs="Arial"/>
          <w:i/>
          <w:iCs/>
        </w:rPr>
        <w:t xml:space="preserve">Lifting Operations. </w:t>
      </w:r>
      <w:r>
        <w:rPr>
          <w:rFonts w:ascii="Arial" w:hAnsi="Arial" w:cs="Arial"/>
        </w:rPr>
        <w:t xml:space="preserve">Available at: </w:t>
      </w:r>
      <w:hyperlink r:id="rId11" w:anchor="cranes" w:history="1">
        <w:r w:rsidRPr="00AF1EB6">
          <w:rPr>
            <w:rStyle w:val="Hyperlink"/>
            <w:rFonts w:ascii="Arial" w:hAnsi="Arial" w:cs="Arial"/>
            <w:b/>
            <w:bCs/>
          </w:rPr>
          <w:t>https://www.hse.gov.uk/construction/safetytopics/lifting-operations.htm#cranes</w:t>
        </w:r>
      </w:hyperlink>
      <w:r>
        <w:rPr>
          <w:rStyle w:val="Hyperlink"/>
          <w:rFonts w:ascii="Arial" w:hAnsi="Arial" w:cs="Arial"/>
          <w:b/>
          <w:bCs/>
        </w:rPr>
        <w:br/>
      </w:r>
      <w:r>
        <w:rPr>
          <w:rFonts w:ascii="Arial" w:hAnsi="Arial" w:cs="Arial"/>
        </w:rPr>
        <w:t>(Accessed 14</w:t>
      </w:r>
      <w:r w:rsidRPr="002978EE">
        <w:rPr>
          <w:rFonts w:ascii="Arial" w:hAnsi="Arial" w:cs="Arial"/>
          <w:vertAlign w:val="superscript"/>
        </w:rPr>
        <w:t>th</w:t>
      </w:r>
      <w:r>
        <w:rPr>
          <w:rFonts w:ascii="Arial" w:hAnsi="Arial" w:cs="Arial"/>
        </w:rPr>
        <w:t xml:space="preserve"> April 2023)</w:t>
      </w:r>
      <w:r>
        <w:rPr>
          <w:rFonts w:ascii="Arial" w:hAnsi="Arial" w:cs="Arial"/>
        </w:rPr>
        <w:br/>
      </w:r>
      <w:r>
        <w:rPr>
          <w:rFonts w:ascii="Arial" w:hAnsi="Arial" w:cs="Arial"/>
        </w:rPr>
        <w:br/>
        <w:t xml:space="preserve">HSE (2023) </w:t>
      </w:r>
      <w:r>
        <w:rPr>
          <w:rFonts w:ascii="Arial" w:hAnsi="Arial" w:cs="Arial"/>
          <w:i/>
          <w:iCs/>
        </w:rPr>
        <w:t xml:space="preserve">Work at Height. </w:t>
      </w:r>
      <w:r>
        <w:rPr>
          <w:rFonts w:ascii="Arial" w:hAnsi="Arial" w:cs="Arial"/>
        </w:rPr>
        <w:t>Available at:</w:t>
      </w:r>
      <w:r>
        <w:br/>
      </w:r>
      <w:hyperlink r:id="rId12" w:history="1">
        <w:r w:rsidRPr="00E32AEB">
          <w:rPr>
            <w:rStyle w:val="Hyperlink"/>
            <w:rFonts w:ascii="Arial" w:hAnsi="Arial" w:cs="Arial"/>
            <w:b/>
            <w:bCs/>
          </w:rPr>
          <w:t>https://www.hse.gov.uk/work-at-height/index.htm</w:t>
        </w:r>
      </w:hyperlink>
      <w:r>
        <w:rPr>
          <w:rFonts w:ascii="Arial" w:hAnsi="Arial" w:cs="Arial"/>
          <w:b/>
          <w:bCs/>
        </w:rPr>
        <w:t xml:space="preserve"> </w:t>
      </w:r>
      <w:r>
        <w:rPr>
          <w:rFonts w:ascii="Arial" w:hAnsi="Arial" w:cs="Arial"/>
          <w:b/>
          <w:bCs/>
        </w:rPr>
        <w:br/>
      </w:r>
      <w:r>
        <w:rPr>
          <w:rFonts w:ascii="Arial" w:hAnsi="Arial" w:cs="Arial"/>
        </w:rPr>
        <w:t>(Accessed: 10</w:t>
      </w:r>
      <w:r w:rsidRPr="002978EE">
        <w:rPr>
          <w:rFonts w:ascii="Arial" w:hAnsi="Arial" w:cs="Arial"/>
          <w:vertAlign w:val="superscript"/>
        </w:rPr>
        <w:t>th</w:t>
      </w:r>
      <w:r>
        <w:rPr>
          <w:rFonts w:ascii="Arial" w:hAnsi="Arial" w:cs="Arial"/>
        </w:rPr>
        <w:t xml:space="preserve"> April 2023)</w:t>
      </w:r>
      <w:r>
        <w:rPr>
          <w:rFonts w:ascii="Arial" w:hAnsi="Arial" w:cs="Arial"/>
        </w:rPr>
        <w:br/>
      </w:r>
      <w:r w:rsidR="00C6441F">
        <w:rPr>
          <w:rFonts w:ascii="Arial" w:hAnsi="Arial" w:cs="Arial"/>
          <w:b/>
          <w:bCs/>
        </w:rPr>
        <w:br/>
      </w:r>
      <w:r w:rsidR="001D121C">
        <w:rPr>
          <w:rFonts w:ascii="Arial" w:hAnsi="Arial" w:cs="Arial"/>
        </w:rPr>
        <w:t xml:space="preserve">HSE (2022) </w:t>
      </w:r>
      <w:r w:rsidR="001D121C">
        <w:rPr>
          <w:rFonts w:ascii="Arial" w:hAnsi="Arial" w:cs="Arial"/>
          <w:i/>
          <w:iCs/>
        </w:rPr>
        <w:t xml:space="preserve">Work-related fatal injuries in Great Britain, 2022. </w:t>
      </w:r>
      <w:r w:rsidR="001D121C">
        <w:rPr>
          <w:rFonts w:ascii="Arial" w:hAnsi="Arial" w:cs="Arial"/>
        </w:rPr>
        <w:t>Available at:</w:t>
      </w:r>
      <w:r w:rsidR="00C6441F">
        <w:rPr>
          <w:rFonts w:ascii="Arial" w:hAnsi="Arial" w:cs="Arial"/>
          <w:b/>
          <w:bCs/>
        </w:rPr>
        <w:br/>
      </w:r>
      <w:hyperlink r:id="rId13" w:history="1">
        <w:r w:rsidR="001B317F" w:rsidRPr="00041C84">
          <w:rPr>
            <w:rStyle w:val="Hyperlink"/>
            <w:rFonts w:ascii="Arial" w:hAnsi="Arial" w:cs="Arial"/>
            <w:b/>
            <w:bCs/>
          </w:rPr>
          <w:t>https://www.hse.gov.uk/statistics/pdf/fatalinjuries.pdf</w:t>
        </w:r>
      </w:hyperlink>
      <w:r w:rsidR="001D121C">
        <w:rPr>
          <w:rStyle w:val="Hyperlink"/>
          <w:rFonts w:ascii="Arial" w:hAnsi="Arial" w:cs="Arial"/>
          <w:b/>
          <w:bCs/>
        </w:rPr>
        <w:br/>
      </w:r>
      <w:r w:rsidR="001D121C" w:rsidRPr="001D121C">
        <w:rPr>
          <w:rStyle w:val="Hyperlink"/>
          <w:rFonts w:ascii="Arial" w:hAnsi="Arial" w:cs="Arial"/>
          <w:color w:val="auto"/>
          <w:u w:val="none"/>
        </w:rPr>
        <w:t>(Accessed: 10</w:t>
      </w:r>
      <w:r w:rsidR="001D121C" w:rsidRPr="001D121C">
        <w:rPr>
          <w:rStyle w:val="Hyperlink"/>
          <w:rFonts w:ascii="Arial" w:hAnsi="Arial" w:cs="Arial"/>
          <w:color w:val="auto"/>
          <w:u w:val="none"/>
          <w:vertAlign w:val="superscript"/>
        </w:rPr>
        <w:t>th</w:t>
      </w:r>
      <w:r w:rsidR="001D121C" w:rsidRPr="001D121C">
        <w:rPr>
          <w:rStyle w:val="Hyperlink"/>
          <w:rFonts w:ascii="Arial" w:hAnsi="Arial" w:cs="Arial"/>
          <w:color w:val="auto"/>
          <w:u w:val="none"/>
        </w:rPr>
        <w:t xml:space="preserve"> April 2023)</w:t>
      </w:r>
      <w:r w:rsidR="00B111C9">
        <w:rPr>
          <w:rStyle w:val="Hyperlink"/>
          <w:rFonts w:ascii="Arial" w:hAnsi="Arial" w:cs="Arial"/>
          <w:color w:val="auto"/>
          <w:u w:val="none"/>
        </w:rPr>
        <w:br/>
      </w:r>
      <w:r w:rsidR="00B111C9">
        <w:rPr>
          <w:rStyle w:val="Hyperlink"/>
          <w:rFonts w:ascii="Arial" w:hAnsi="Arial" w:cs="Arial"/>
          <w:color w:val="auto"/>
          <w:u w:val="none"/>
        </w:rPr>
        <w:br/>
      </w:r>
      <w:r w:rsidR="00B111C9">
        <w:rPr>
          <w:rFonts w:ascii="Arial" w:hAnsi="Arial" w:cs="Arial"/>
        </w:rPr>
        <w:t xml:space="preserve">Legislation.gov.uk (2014) </w:t>
      </w:r>
      <w:r w:rsidR="00B111C9">
        <w:rPr>
          <w:rFonts w:ascii="Arial" w:hAnsi="Arial" w:cs="Arial"/>
          <w:i/>
          <w:iCs/>
        </w:rPr>
        <w:t xml:space="preserve">Health and Safety at Work etc. Act 1974. </w:t>
      </w:r>
      <w:r w:rsidR="00B111C9">
        <w:rPr>
          <w:rFonts w:ascii="Arial" w:hAnsi="Arial" w:cs="Arial"/>
        </w:rPr>
        <w:t>Available at:</w:t>
      </w:r>
      <w:r w:rsidR="00B111C9">
        <w:rPr>
          <w:rFonts w:ascii="Arial" w:hAnsi="Arial" w:cs="Arial"/>
          <w:i/>
          <w:iCs/>
        </w:rPr>
        <w:t xml:space="preserve"> </w:t>
      </w:r>
      <w:hyperlink r:id="rId14" w:history="1">
        <w:r w:rsidR="00B111C9" w:rsidRPr="00E32AEB">
          <w:rPr>
            <w:rStyle w:val="Hyperlink"/>
            <w:rFonts w:ascii="Arial" w:hAnsi="Arial" w:cs="Arial"/>
            <w:b/>
            <w:bCs/>
          </w:rPr>
          <w:t>https://www.legislation.gov.uk/ukpga/1974/37/section/7</w:t>
        </w:r>
      </w:hyperlink>
      <w:r w:rsidR="00B111C9">
        <w:rPr>
          <w:rFonts w:ascii="Arial" w:hAnsi="Arial" w:cs="Arial"/>
          <w:b/>
          <w:bCs/>
        </w:rPr>
        <w:br/>
      </w:r>
      <w:r w:rsidR="00B111C9">
        <w:rPr>
          <w:rFonts w:ascii="Arial" w:hAnsi="Arial" w:cs="Arial"/>
        </w:rPr>
        <w:t>(Accessed 14</w:t>
      </w:r>
      <w:r w:rsidR="00B111C9" w:rsidRPr="002978EE">
        <w:rPr>
          <w:rFonts w:ascii="Arial" w:hAnsi="Arial" w:cs="Arial"/>
          <w:vertAlign w:val="superscript"/>
        </w:rPr>
        <w:t>th</w:t>
      </w:r>
      <w:r w:rsidR="00B111C9">
        <w:rPr>
          <w:rFonts w:ascii="Arial" w:hAnsi="Arial" w:cs="Arial"/>
        </w:rPr>
        <w:t xml:space="preserve"> April 2023)</w:t>
      </w:r>
      <w:r w:rsidR="00B111C9">
        <w:rPr>
          <w:rFonts w:ascii="Arial" w:hAnsi="Arial" w:cs="Arial"/>
        </w:rPr>
        <w:br/>
      </w:r>
      <w:r w:rsidR="00B111C9">
        <w:rPr>
          <w:rFonts w:ascii="Arial" w:hAnsi="Arial" w:cs="Arial"/>
        </w:rPr>
        <w:br/>
        <w:t xml:space="preserve">Legislation.gov.uk (2015) </w:t>
      </w:r>
      <w:r w:rsidR="00B111C9">
        <w:rPr>
          <w:rFonts w:ascii="Arial" w:hAnsi="Arial" w:cs="Arial"/>
          <w:i/>
          <w:iCs/>
        </w:rPr>
        <w:t xml:space="preserve">The Construction (Design and Management) Regulations 2015. </w:t>
      </w:r>
      <w:r w:rsidR="00B111C9">
        <w:rPr>
          <w:rFonts w:ascii="Arial" w:hAnsi="Arial" w:cs="Arial"/>
        </w:rPr>
        <w:t>Available at:</w:t>
      </w:r>
      <w:r w:rsidR="00B111C9">
        <w:rPr>
          <w:rFonts w:ascii="Arial" w:hAnsi="Arial" w:cs="Arial"/>
        </w:rPr>
        <w:br/>
      </w:r>
      <w:hyperlink r:id="rId15" w:history="1">
        <w:r w:rsidR="00B111C9" w:rsidRPr="00E32AEB">
          <w:rPr>
            <w:rStyle w:val="Hyperlink"/>
            <w:rFonts w:ascii="Arial" w:hAnsi="Arial" w:cs="Arial"/>
            <w:b/>
            <w:bCs/>
          </w:rPr>
          <w:t>https://www.legislation.gov.uk/uksi/2015/51/regulation/8/made</w:t>
        </w:r>
      </w:hyperlink>
      <w:r w:rsidR="00B111C9">
        <w:rPr>
          <w:rFonts w:ascii="Arial" w:hAnsi="Arial" w:cs="Arial"/>
          <w:b/>
          <w:bCs/>
        </w:rPr>
        <w:br/>
      </w:r>
      <w:r w:rsidR="00B111C9">
        <w:rPr>
          <w:rFonts w:ascii="Arial" w:hAnsi="Arial" w:cs="Arial"/>
        </w:rPr>
        <w:t>(Accessed: 14</w:t>
      </w:r>
      <w:r w:rsidR="00B111C9" w:rsidRPr="002978EE">
        <w:rPr>
          <w:rFonts w:ascii="Arial" w:hAnsi="Arial" w:cs="Arial"/>
          <w:vertAlign w:val="superscript"/>
        </w:rPr>
        <w:t>th</w:t>
      </w:r>
      <w:r w:rsidR="00B111C9">
        <w:rPr>
          <w:rFonts w:ascii="Arial" w:hAnsi="Arial" w:cs="Arial"/>
        </w:rPr>
        <w:t xml:space="preserve"> April 2023)</w:t>
      </w:r>
      <w:r w:rsidR="00B111C9">
        <w:rPr>
          <w:rFonts w:ascii="Arial" w:hAnsi="Arial" w:cs="Arial"/>
        </w:rPr>
        <w:br/>
      </w:r>
      <w:r w:rsidR="00B111C9">
        <w:rPr>
          <w:rFonts w:ascii="Arial" w:hAnsi="Arial" w:cs="Arial"/>
        </w:rPr>
        <w:br/>
        <w:t xml:space="preserve">Legislation.gov.uk (2022) </w:t>
      </w:r>
      <w:r w:rsidR="00B111C9">
        <w:rPr>
          <w:rFonts w:ascii="Arial" w:hAnsi="Arial" w:cs="Arial"/>
          <w:i/>
          <w:iCs/>
        </w:rPr>
        <w:t>The Personal Protective Equipment at Work Regulations 1992. Available at:</w:t>
      </w:r>
      <w:r w:rsidR="00B111C9">
        <w:rPr>
          <w:rFonts w:ascii="Arial" w:hAnsi="Arial" w:cs="Arial"/>
          <w:b/>
          <w:bCs/>
        </w:rPr>
        <w:br/>
      </w:r>
      <w:hyperlink r:id="rId16" w:history="1">
        <w:r w:rsidR="00B111C9" w:rsidRPr="00E32AEB">
          <w:rPr>
            <w:rStyle w:val="Hyperlink"/>
            <w:rFonts w:ascii="Arial" w:hAnsi="Arial" w:cs="Arial"/>
            <w:b/>
            <w:bCs/>
          </w:rPr>
          <w:t>https://www.legislation.gov.uk/uksi/1992/2966/regulation/4</w:t>
        </w:r>
      </w:hyperlink>
      <w:r w:rsidR="00B111C9">
        <w:rPr>
          <w:rFonts w:ascii="Arial" w:hAnsi="Arial" w:cs="Arial"/>
          <w:b/>
          <w:bCs/>
        </w:rPr>
        <w:br/>
      </w:r>
      <w:r w:rsidR="00B111C9">
        <w:rPr>
          <w:rFonts w:ascii="Arial" w:hAnsi="Arial" w:cs="Arial"/>
        </w:rPr>
        <w:t>(Accessed: 14</w:t>
      </w:r>
      <w:r w:rsidR="00B111C9" w:rsidRPr="00AD3E2B">
        <w:rPr>
          <w:rFonts w:ascii="Arial" w:hAnsi="Arial" w:cs="Arial"/>
          <w:vertAlign w:val="superscript"/>
        </w:rPr>
        <w:t>th</w:t>
      </w:r>
      <w:r w:rsidR="00B111C9">
        <w:rPr>
          <w:rFonts w:ascii="Arial" w:hAnsi="Arial" w:cs="Arial"/>
        </w:rPr>
        <w:t xml:space="preserve"> April 2023)</w:t>
      </w:r>
      <w:r>
        <w:rPr>
          <w:rFonts w:ascii="Arial" w:hAnsi="Arial" w:cs="Arial"/>
          <w:b/>
          <w:bCs/>
        </w:rPr>
        <w:br/>
      </w:r>
      <w:r w:rsidR="002978EE">
        <w:rPr>
          <w:rFonts w:ascii="Arial" w:hAnsi="Arial" w:cs="Arial"/>
          <w:b/>
          <w:bCs/>
        </w:rPr>
        <w:br/>
      </w:r>
      <w:r w:rsidR="002978EE">
        <w:rPr>
          <w:rFonts w:ascii="Arial" w:hAnsi="Arial" w:cs="Arial"/>
        </w:rPr>
        <w:t xml:space="preserve">Legislation.gov.uk (2005) </w:t>
      </w:r>
      <w:r w:rsidR="002978EE">
        <w:rPr>
          <w:rFonts w:ascii="Arial" w:hAnsi="Arial" w:cs="Arial"/>
          <w:i/>
          <w:iCs/>
        </w:rPr>
        <w:t>The Work at Height Regulations 2005.</w:t>
      </w:r>
      <w:r w:rsidR="002978EE">
        <w:rPr>
          <w:rFonts w:ascii="Arial" w:hAnsi="Arial" w:cs="Arial"/>
        </w:rPr>
        <w:t xml:space="preserve"> Available at:</w:t>
      </w:r>
      <w:r w:rsidR="00D73383">
        <w:rPr>
          <w:rFonts w:ascii="Arial" w:hAnsi="Arial" w:cs="Arial"/>
          <w:b/>
          <w:bCs/>
        </w:rPr>
        <w:br/>
      </w:r>
      <w:hyperlink r:id="rId17" w:history="1">
        <w:r w:rsidR="0038346C" w:rsidRPr="00041C84">
          <w:rPr>
            <w:rStyle w:val="Hyperlink"/>
            <w:rFonts w:ascii="Arial" w:hAnsi="Arial" w:cs="Arial"/>
            <w:b/>
            <w:bCs/>
          </w:rPr>
          <w:t>https://www.legislation.gov.uk/uksi/2005/735/regulation/4/made</w:t>
        </w:r>
      </w:hyperlink>
      <w:r w:rsidR="002978EE">
        <w:rPr>
          <w:rStyle w:val="Hyperlink"/>
          <w:rFonts w:ascii="Arial" w:hAnsi="Arial" w:cs="Arial"/>
          <w:b/>
          <w:bCs/>
        </w:rPr>
        <w:br/>
      </w:r>
      <w:r w:rsidR="002978EE" w:rsidRPr="002978EE">
        <w:rPr>
          <w:rFonts w:ascii="Arial" w:hAnsi="Arial" w:cs="Arial"/>
        </w:rPr>
        <w:t>(Accessed: 10</w:t>
      </w:r>
      <w:r w:rsidR="002978EE" w:rsidRPr="002978EE">
        <w:rPr>
          <w:rFonts w:ascii="Arial" w:hAnsi="Arial" w:cs="Arial"/>
          <w:vertAlign w:val="superscript"/>
        </w:rPr>
        <w:t>th</w:t>
      </w:r>
      <w:r w:rsidR="002978EE" w:rsidRPr="002978EE">
        <w:rPr>
          <w:rFonts w:ascii="Arial" w:hAnsi="Arial" w:cs="Arial"/>
        </w:rPr>
        <w:t xml:space="preserve"> April 2023)</w:t>
      </w:r>
      <w:r w:rsidR="002978EE">
        <w:rPr>
          <w:rFonts w:ascii="Arial" w:hAnsi="Arial" w:cs="Arial"/>
        </w:rPr>
        <w:br/>
      </w:r>
      <w:r w:rsidR="00B111C9">
        <w:rPr>
          <w:rFonts w:ascii="Arial" w:hAnsi="Arial" w:cs="Arial"/>
        </w:rPr>
        <w:br/>
        <w:t xml:space="preserve">Lindstrom (2022) </w:t>
      </w:r>
      <w:r w:rsidR="00B111C9">
        <w:rPr>
          <w:rFonts w:ascii="Arial" w:hAnsi="Arial" w:cs="Arial"/>
          <w:i/>
          <w:iCs/>
        </w:rPr>
        <w:t xml:space="preserve">What are Employee Responsibilities Regarding PPE at Work? </w:t>
      </w:r>
      <w:r w:rsidR="00B111C9">
        <w:rPr>
          <w:rFonts w:ascii="Arial" w:hAnsi="Arial" w:cs="Arial"/>
        </w:rPr>
        <w:t>Available at:</w:t>
      </w:r>
      <w:r w:rsidR="00B111C9">
        <w:rPr>
          <w:rFonts w:ascii="Arial" w:hAnsi="Arial" w:cs="Arial"/>
          <w:b/>
          <w:bCs/>
        </w:rPr>
        <w:br/>
      </w:r>
      <w:r w:rsidR="00B111C9" w:rsidRPr="00AD3E2B">
        <w:rPr>
          <w:rFonts w:ascii="Arial" w:hAnsi="Arial" w:cs="Arial"/>
          <w:b/>
          <w:bCs/>
          <w:color w:val="0070C0"/>
          <w:u w:val="single"/>
        </w:rPr>
        <w:t>https://lindstromgroup.com/uk/article/what-are-employee-responsibilities-regarding-ppe-at-work/</w:t>
      </w:r>
      <w:r w:rsidR="00B111C9">
        <w:rPr>
          <w:rFonts w:ascii="Arial" w:hAnsi="Arial" w:cs="Arial"/>
          <w:b/>
          <w:bCs/>
        </w:rPr>
        <w:br/>
      </w:r>
      <w:r w:rsidR="00B111C9">
        <w:rPr>
          <w:rFonts w:ascii="Arial" w:hAnsi="Arial" w:cs="Arial"/>
        </w:rPr>
        <w:t>(Accessed: 14</w:t>
      </w:r>
      <w:r w:rsidR="00B111C9" w:rsidRPr="00AD3E2B">
        <w:rPr>
          <w:rFonts w:ascii="Arial" w:hAnsi="Arial" w:cs="Arial"/>
          <w:vertAlign w:val="superscript"/>
        </w:rPr>
        <w:t>th</w:t>
      </w:r>
      <w:r w:rsidR="00B111C9">
        <w:rPr>
          <w:rFonts w:ascii="Arial" w:hAnsi="Arial" w:cs="Arial"/>
        </w:rPr>
        <w:t xml:space="preserve"> April 2023)</w:t>
      </w:r>
      <w:r w:rsidR="00B111C9">
        <w:rPr>
          <w:rFonts w:ascii="Arial" w:hAnsi="Arial" w:cs="Arial"/>
        </w:rPr>
        <w:br/>
      </w:r>
      <w:r w:rsidR="002978EE">
        <w:rPr>
          <w:rFonts w:ascii="Arial" w:hAnsi="Arial" w:cs="Arial"/>
        </w:rPr>
        <w:br/>
      </w:r>
      <w:r w:rsidR="002978EE">
        <w:rPr>
          <w:rFonts w:ascii="Arial" w:hAnsi="Arial" w:cs="Arial"/>
        </w:rPr>
        <w:lastRenderedPageBreak/>
        <w:br/>
      </w:r>
    </w:p>
    <w:p w14:paraId="43AD7A9C" w14:textId="6AFB2B69" w:rsidR="001B317F" w:rsidRPr="00B111C9" w:rsidRDefault="002978EE">
      <w:pPr>
        <w:rPr>
          <w:rFonts w:ascii="Arial" w:hAnsi="Arial" w:cs="Arial"/>
        </w:rPr>
      </w:pPr>
      <w:r>
        <w:rPr>
          <w:rFonts w:ascii="Arial" w:hAnsi="Arial" w:cs="Arial"/>
        </w:rPr>
        <w:t xml:space="preserve">Pearson (2021) </w:t>
      </w:r>
      <w:r>
        <w:rPr>
          <w:rFonts w:ascii="Arial" w:hAnsi="Arial" w:cs="Arial"/>
          <w:i/>
          <w:iCs/>
        </w:rPr>
        <w:t xml:space="preserve">Vicarious Liability. </w:t>
      </w:r>
      <w:r>
        <w:rPr>
          <w:rFonts w:ascii="Arial" w:hAnsi="Arial" w:cs="Arial"/>
        </w:rPr>
        <w:t>Available at:</w:t>
      </w:r>
      <w:r>
        <w:rPr>
          <w:rFonts w:ascii="Arial" w:hAnsi="Arial" w:cs="Arial"/>
        </w:rPr>
        <w:br/>
      </w:r>
      <w:r w:rsidR="00B97AD4" w:rsidRPr="00AD3E2B">
        <w:rPr>
          <w:rStyle w:val="Hyperlink"/>
          <w:rFonts w:ascii="Arial" w:hAnsi="Arial" w:cs="Arial"/>
          <w:b/>
          <w:bCs/>
        </w:rPr>
        <w:t>https://www.pearsonlegal.co.uk/business/employment-law-business/defending-employment-claims/vicarious-liability/</w:t>
      </w:r>
      <w:r>
        <w:rPr>
          <w:rFonts w:ascii="Arial" w:hAnsi="Arial" w:cs="Arial"/>
          <w:b/>
          <w:bCs/>
        </w:rPr>
        <w:br/>
      </w:r>
      <w:r>
        <w:rPr>
          <w:rFonts w:ascii="Arial" w:hAnsi="Arial" w:cs="Arial"/>
        </w:rPr>
        <w:t>(Accessed: 14</w:t>
      </w:r>
      <w:r w:rsidRPr="002978EE">
        <w:rPr>
          <w:rFonts w:ascii="Arial" w:hAnsi="Arial" w:cs="Arial"/>
          <w:vertAlign w:val="superscript"/>
        </w:rPr>
        <w:t>th</w:t>
      </w:r>
      <w:r>
        <w:rPr>
          <w:rFonts w:ascii="Arial" w:hAnsi="Arial" w:cs="Arial"/>
        </w:rPr>
        <w:t xml:space="preserve"> April 2023)</w:t>
      </w:r>
      <w:r w:rsidR="00037463">
        <w:rPr>
          <w:rFonts w:ascii="Arial" w:hAnsi="Arial" w:cs="Arial"/>
          <w:color w:val="0070C0"/>
        </w:rPr>
        <w:br/>
      </w:r>
      <w:r w:rsidR="00037463">
        <w:rPr>
          <w:rFonts w:ascii="Arial" w:hAnsi="Arial" w:cs="Arial"/>
          <w:color w:val="0070C0"/>
        </w:rPr>
        <w:br/>
      </w:r>
      <w:r w:rsidR="00037463">
        <w:rPr>
          <w:rFonts w:ascii="Arial" w:hAnsi="Arial" w:cs="Arial"/>
        </w:rPr>
        <w:t xml:space="preserve">Youle (2018). </w:t>
      </w:r>
      <w:r w:rsidR="00037463" w:rsidRPr="001D121C">
        <w:rPr>
          <w:rFonts w:ascii="Arial" w:hAnsi="Arial" w:cs="Arial"/>
          <w:i/>
          <w:iCs/>
        </w:rPr>
        <w:t>Massive £40 million student flats development to be built next to Fabian Way in Swansea's SA1</w:t>
      </w:r>
      <w:r w:rsidR="00037463">
        <w:rPr>
          <w:rFonts w:ascii="Arial" w:hAnsi="Arial" w:cs="Arial"/>
          <w:i/>
          <w:iCs/>
        </w:rPr>
        <w:t xml:space="preserve">. </w:t>
      </w:r>
      <w:r w:rsidR="00037463" w:rsidRPr="001D121C">
        <w:rPr>
          <w:rFonts w:ascii="Arial" w:hAnsi="Arial" w:cs="Arial"/>
        </w:rPr>
        <w:t>Available at:</w:t>
      </w:r>
      <w:r w:rsidR="00037463">
        <w:rPr>
          <w:rFonts w:ascii="Arial" w:hAnsi="Arial" w:cs="Arial"/>
          <w:i/>
          <w:iCs/>
        </w:rPr>
        <w:br/>
      </w:r>
      <w:hyperlink r:id="rId18" w:history="1">
        <w:r w:rsidR="00037463" w:rsidRPr="00E32AEB">
          <w:rPr>
            <w:rStyle w:val="Hyperlink"/>
            <w:rFonts w:ascii="Arial" w:hAnsi="Arial" w:cs="Arial"/>
            <w:b/>
            <w:bCs/>
            <w:i/>
            <w:iCs/>
          </w:rPr>
          <w:t>https</w:t>
        </w:r>
        <w:r w:rsidR="00037463" w:rsidRPr="00E32AEB">
          <w:rPr>
            <w:rStyle w:val="Hyperlink"/>
            <w:rFonts w:ascii="Arial" w:hAnsi="Arial" w:cs="Arial"/>
            <w:b/>
            <w:bCs/>
          </w:rPr>
          <w:t>://www.walesonline.co.uk/news/wales-news/massive-40-million-student-flats-15386292</w:t>
        </w:r>
      </w:hyperlink>
      <w:r w:rsidR="00037463">
        <w:rPr>
          <w:rFonts w:ascii="Arial" w:hAnsi="Arial" w:cs="Arial"/>
          <w:b/>
          <w:bCs/>
          <w:u w:val="single"/>
        </w:rPr>
        <w:br/>
      </w:r>
      <w:r w:rsidR="00037463">
        <w:rPr>
          <w:rFonts w:ascii="Arial" w:hAnsi="Arial" w:cs="Arial"/>
        </w:rPr>
        <w:t>(Accessed: 10</w:t>
      </w:r>
      <w:r w:rsidR="00037463" w:rsidRPr="001D121C">
        <w:rPr>
          <w:rFonts w:ascii="Arial" w:hAnsi="Arial" w:cs="Arial"/>
          <w:vertAlign w:val="superscript"/>
        </w:rPr>
        <w:t>th</w:t>
      </w:r>
      <w:r w:rsidR="00037463">
        <w:rPr>
          <w:rFonts w:ascii="Arial" w:hAnsi="Arial" w:cs="Arial"/>
        </w:rPr>
        <w:t xml:space="preserve"> April 2023)</w:t>
      </w:r>
      <w:r w:rsidR="001B317F">
        <w:rPr>
          <w:rFonts w:ascii="Arial" w:hAnsi="Arial" w:cs="Arial"/>
          <w:b/>
          <w:bCs/>
        </w:rPr>
        <w:br w:type="page"/>
      </w:r>
    </w:p>
    <w:p w14:paraId="38183929" w14:textId="6849BF47" w:rsidR="00097469" w:rsidRPr="00B111C9" w:rsidRDefault="00097469" w:rsidP="00B111C9">
      <w:pPr>
        <w:pStyle w:val="ListParagraph"/>
        <w:numPr>
          <w:ilvl w:val="0"/>
          <w:numId w:val="40"/>
        </w:numPr>
        <w:rPr>
          <w:rFonts w:ascii="Arial" w:hAnsi="Arial" w:cs="Arial"/>
          <w:b/>
          <w:bCs/>
          <w:noProof/>
          <w:u w:val="single"/>
        </w:rPr>
      </w:pPr>
      <w:r w:rsidRPr="00B111C9">
        <w:rPr>
          <w:rFonts w:ascii="Arial" w:hAnsi="Arial" w:cs="Arial"/>
          <w:b/>
          <w:bCs/>
          <w:noProof/>
          <w:u w:val="single"/>
        </w:rPr>
        <w:lastRenderedPageBreak/>
        <w:t>Appendix</w:t>
      </w:r>
    </w:p>
    <w:p w14:paraId="4A46ADAF" w14:textId="77006DF3" w:rsidR="00097469" w:rsidRDefault="00097469" w:rsidP="00F92642">
      <w:pPr>
        <w:rPr>
          <w:rFonts w:ascii="Arial" w:hAnsi="Arial" w:cs="Arial"/>
          <w:b/>
          <w:bCs/>
          <w:noProof/>
        </w:rPr>
      </w:pPr>
    </w:p>
    <w:p w14:paraId="62190916" w14:textId="77777777" w:rsidR="003B6FF6" w:rsidRDefault="003B6FF6" w:rsidP="00F92642">
      <w:pPr>
        <w:rPr>
          <w:rFonts w:ascii="Arial" w:hAnsi="Arial" w:cs="Arial"/>
          <w:noProof/>
        </w:rPr>
      </w:pPr>
    </w:p>
    <w:p w14:paraId="10FC80CA" w14:textId="4262C47F" w:rsidR="001B317F" w:rsidRDefault="00097469" w:rsidP="00F92642">
      <w:pPr>
        <w:rPr>
          <w:rFonts w:ascii="Arial" w:hAnsi="Arial" w:cs="Arial"/>
          <w:b/>
          <w:bCs/>
          <w:noProof/>
        </w:rPr>
      </w:pPr>
      <w:r>
        <w:rPr>
          <w:rFonts w:ascii="Arial" w:hAnsi="Arial" w:cs="Arial"/>
          <w:noProof/>
        </w:rPr>
        <w:drawing>
          <wp:anchor distT="0" distB="0" distL="114300" distR="114300" simplePos="0" relativeHeight="251664384" behindDoc="0" locked="0" layoutInCell="1" allowOverlap="1" wp14:anchorId="6E445954" wp14:editId="5F224FF8">
            <wp:simplePos x="0" y="0"/>
            <wp:positionH relativeFrom="margin">
              <wp:align>right</wp:align>
            </wp:positionH>
            <wp:positionV relativeFrom="paragraph">
              <wp:posOffset>10795</wp:posOffset>
            </wp:positionV>
            <wp:extent cx="2508885" cy="4486275"/>
            <wp:effectExtent l="0" t="0" r="571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oist.PNG"/>
                    <pic:cNvPicPr/>
                  </pic:nvPicPr>
                  <pic:blipFill rotWithShape="1">
                    <a:blip r:embed="rId19">
                      <a:extLst>
                        <a:ext uri="{28A0092B-C50C-407E-A947-70E740481C1C}">
                          <a14:useLocalDpi xmlns:a14="http://schemas.microsoft.com/office/drawing/2010/main" val="0"/>
                        </a:ext>
                      </a:extLst>
                    </a:blip>
                    <a:srcRect l="9779" t="-1" r="12840" b="15894"/>
                    <a:stretch/>
                  </pic:blipFill>
                  <pic:spPr bwMode="auto">
                    <a:xfrm>
                      <a:off x="0" y="0"/>
                      <a:ext cx="2508885" cy="4486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noProof/>
        </w:rPr>
        <w:drawing>
          <wp:anchor distT="0" distB="0" distL="114300" distR="114300" simplePos="0" relativeHeight="251663360" behindDoc="0" locked="0" layoutInCell="1" allowOverlap="1" wp14:anchorId="7AD5323B" wp14:editId="3A488D1A">
            <wp:simplePos x="0" y="0"/>
            <wp:positionH relativeFrom="column">
              <wp:posOffset>-142875</wp:posOffset>
            </wp:positionH>
            <wp:positionV relativeFrom="paragraph">
              <wp:posOffset>0</wp:posOffset>
            </wp:positionV>
            <wp:extent cx="2809875" cy="45339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adders.PNG"/>
                    <pic:cNvPicPr/>
                  </pic:nvPicPr>
                  <pic:blipFill rotWithShape="1">
                    <a:blip r:embed="rId20">
                      <a:extLst>
                        <a:ext uri="{28A0092B-C50C-407E-A947-70E740481C1C}">
                          <a14:useLocalDpi xmlns:a14="http://schemas.microsoft.com/office/drawing/2010/main" val="0"/>
                        </a:ext>
                      </a:extLst>
                    </a:blip>
                    <a:srcRect l="40383" r="10592" b="15762"/>
                    <a:stretch/>
                  </pic:blipFill>
                  <pic:spPr bwMode="auto">
                    <a:xfrm>
                      <a:off x="0" y="0"/>
                      <a:ext cx="2809875" cy="45339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6A88757" w14:textId="406C84DA" w:rsidR="001B317F" w:rsidRDefault="001B317F" w:rsidP="00F92642">
      <w:pPr>
        <w:rPr>
          <w:rFonts w:ascii="Arial" w:hAnsi="Arial" w:cs="Arial"/>
          <w:noProof/>
        </w:rPr>
      </w:pPr>
    </w:p>
    <w:p w14:paraId="56DCF6EE" w14:textId="280A8734" w:rsidR="00414419" w:rsidRDefault="000A76FF" w:rsidP="00F92642">
      <w:pPr>
        <w:rPr>
          <w:rFonts w:ascii="Arial" w:hAnsi="Arial" w:cs="Arial"/>
        </w:rPr>
      </w:pPr>
      <w:r w:rsidRPr="00F92642">
        <w:rPr>
          <w:rFonts w:ascii="Arial" w:hAnsi="Arial" w:cs="Arial"/>
          <w:b/>
          <w:bCs/>
        </w:rPr>
        <w:br/>
      </w:r>
    </w:p>
    <w:p w14:paraId="1B9F894A" w14:textId="70E99AF5" w:rsidR="000A76FF" w:rsidRDefault="00B111C9" w:rsidP="00F92642">
      <w:pPr>
        <w:rPr>
          <w:rFonts w:ascii="Arial" w:hAnsi="Arial" w:cs="Arial"/>
        </w:rPr>
      </w:pPr>
      <w:r w:rsidRPr="00B111C9">
        <w:rPr>
          <w:rFonts w:ascii="Arial" w:hAnsi="Arial" w:cs="Arial"/>
          <w:noProof/>
        </w:rPr>
        <mc:AlternateContent>
          <mc:Choice Requires="wps">
            <w:drawing>
              <wp:anchor distT="45720" distB="45720" distL="114300" distR="114300" simplePos="0" relativeHeight="251671552" behindDoc="0" locked="0" layoutInCell="1" allowOverlap="1" wp14:anchorId="744358D2" wp14:editId="2EEA9D26">
                <wp:simplePos x="0" y="0"/>
                <wp:positionH relativeFrom="margin">
                  <wp:align>center</wp:align>
                </wp:positionH>
                <wp:positionV relativeFrom="paragraph">
                  <wp:posOffset>7406640</wp:posOffset>
                </wp:positionV>
                <wp:extent cx="2308225" cy="457200"/>
                <wp:effectExtent l="0" t="0" r="15875"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8225" cy="457200"/>
                        </a:xfrm>
                        <a:prstGeom prst="rect">
                          <a:avLst/>
                        </a:prstGeom>
                        <a:solidFill>
                          <a:srgbClr val="FFFFFF"/>
                        </a:solidFill>
                        <a:ln w="9525">
                          <a:solidFill>
                            <a:srgbClr val="000000"/>
                          </a:solidFill>
                          <a:miter lim="800000"/>
                          <a:headEnd/>
                          <a:tailEnd/>
                        </a:ln>
                      </wps:spPr>
                      <wps:txbx>
                        <w:txbxContent>
                          <w:p w14:paraId="0F19ADC5" w14:textId="591D4B80" w:rsidR="00B111C9" w:rsidRPr="00B111C9" w:rsidRDefault="00B111C9">
                            <w:pPr>
                              <w:rPr>
                                <w:lang w:val="en-GB"/>
                              </w:rPr>
                            </w:pPr>
                            <w:r>
                              <w:rPr>
                                <w:lang w:val="en-GB"/>
                              </w:rPr>
                              <w:t>City and County of Swansea Planning Applications</w:t>
                            </w:r>
                            <w:r w:rsidR="00EC7221">
                              <w:rPr>
                                <w:lang w:val="en-GB"/>
                              </w:rPr>
                              <w:t xml:space="preserve">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4358D2" id="Text Box 2" o:spid="_x0000_s1031" type="#_x0000_t202" style="position:absolute;margin-left:0;margin-top:583.2pt;width:181.75pt;height:36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">
                <v:textbox>
                  <w:txbxContent>
                    <w:p w14:paraId="0F19ADC5" w14:textId="591D4B80" w:rsidR="00B111C9" w:rsidRPr="00B111C9" w:rsidRDefault="00B111C9">
                      <w:pPr>
                        <w:rPr>
                          <w:lang w:val="en-GB"/>
                        </w:rPr>
                      </w:pPr>
                      <w:r>
                        <w:rPr>
                          <w:lang w:val="en-GB"/>
                        </w:rPr>
                        <w:t>City and County of Swansea Planning Applications</w:t>
                      </w:r>
                      <w:r w:rsidR="00EC7221">
                        <w:rPr>
                          <w:lang w:val="en-GB"/>
                        </w:rPr>
                        <w:t xml:space="preserve"> (2018)</w:t>
                      </w:r>
                    </w:p>
                  </w:txbxContent>
                </v:textbox>
                <w10:wrap anchorx="margin"/>
              </v:shape>
            </w:pict>
          </mc:Fallback>
        </mc:AlternateContent>
      </w:r>
      <w:r>
        <w:rPr>
          <w:rFonts w:ascii="Arial" w:hAnsi="Arial" w:cs="Arial"/>
          <w:noProof/>
        </w:rPr>
        <w:drawing>
          <wp:anchor distT="0" distB="0" distL="114300" distR="114300" simplePos="0" relativeHeight="251665408" behindDoc="0" locked="0" layoutInCell="1" allowOverlap="1" wp14:anchorId="3DBFE6F8" wp14:editId="6D3F1FF5">
            <wp:simplePos x="0" y="0"/>
            <wp:positionH relativeFrom="margin">
              <wp:align>center</wp:align>
            </wp:positionH>
            <wp:positionV relativeFrom="paragraph">
              <wp:posOffset>4014470</wp:posOffset>
            </wp:positionV>
            <wp:extent cx="4629150" cy="3402965"/>
            <wp:effectExtent l="0" t="0" r="0" b="698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rown place elavation cropped.PNG"/>
                    <pic:cNvPicPr/>
                  </pic:nvPicPr>
                  <pic:blipFill>
                    <a:blip r:embed="rId21">
                      <a:extLst>
                        <a:ext uri="{28A0092B-C50C-407E-A947-70E740481C1C}">
                          <a14:useLocalDpi xmlns:a14="http://schemas.microsoft.com/office/drawing/2010/main" val="0"/>
                        </a:ext>
                      </a:extLst>
                    </a:blip>
                    <a:stretch>
                      <a:fillRect/>
                    </a:stretch>
                  </pic:blipFill>
                  <pic:spPr>
                    <a:xfrm>
                      <a:off x="0" y="0"/>
                      <a:ext cx="4629150" cy="3402965"/>
                    </a:xfrm>
                    <a:prstGeom prst="rect">
                      <a:avLst/>
                    </a:prstGeom>
                  </pic:spPr>
                </pic:pic>
              </a:graphicData>
            </a:graphic>
            <wp14:sizeRelH relativeFrom="margin">
              <wp14:pctWidth>0</wp14:pctWidth>
            </wp14:sizeRelH>
            <wp14:sizeRelV relativeFrom="margin">
              <wp14:pctHeight>0</wp14:pctHeight>
            </wp14:sizeRelV>
          </wp:anchor>
        </w:drawing>
      </w:r>
      <w:r w:rsidR="003B6FF6" w:rsidRPr="003B6FF6">
        <w:rPr>
          <w:rFonts w:ascii="Arial" w:hAnsi="Arial" w:cs="Arial"/>
          <w:noProof/>
        </w:rPr>
        <mc:AlternateContent>
          <mc:Choice Requires="wps">
            <w:drawing>
              <wp:anchor distT="45720" distB="45720" distL="114300" distR="114300" simplePos="0" relativeHeight="251669504" behindDoc="0" locked="0" layoutInCell="1" allowOverlap="1" wp14:anchorId="32577F00" wp14:editId="66C7D180">
                <wp:simplePos x="0" y="0"/>
                <wp:positionH relativeFrom="column">
                  <wp:posOffset>152400</wp:posOffset>
                </wp:positionH>
                <wp:positionV relativeFrom="paragraph">
                  <wp:posOffset>3577590</wp:posOffset>
                </wp:positionV>
                <wp:extent cx="1971675" cy="26670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266700"/>
                        </a:xfrm>
                        <a:prstGeom prst="rect">
                          <a:avLst/>
                        </a:prstGeom>
                        <a:solidFill>
                          <a:srgbClr val="FFFFFF"/>
                        </a:solidFill>
                        <a:ln w="9525">
                          <a:solidFill>
                            <a:srgbClr val="000000"/>
                          </a:solidFill>
                          <a:miter lim="800000"/>
                          <a:headEnd/>
                          <a:tailEnd/>
                        </a:ln>
                      </wps:spPr>
                      <wps:txbx>
                        <w:txbxContent>
                          <w:p w14:paraId="4F89BB75" w14:textId="77777777" w:rsidR="003B6FF6" w:rsidRDefault="003B6FF6" w:rsidP="003B6FF6">
                            <w:r>
                              <w:t>Google Maps Street View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577F00" id="_x0000_s1032" type="#_x0000_t202" style="position:absolute;margin-left:12pt;margin-top:281.7pt;width:155.25pt;height:21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">
                <v:textbox>
                  <w:txbxContent>
                    <w:p w14:paraId="4F89BB75" w14:textId="77777777" w:rsidR="003B6FF6" w:rsidRDefault="003B6FF6" w:rsidP="003B6FF6">
                      <w:r>
                        <w:t>Google Maps Street View 2022</w:t>
                      </w:r>
                    </w:p>
                  </w:txbxContent>
                </v:textbox>
                <w10:wrap type="square"/>
              </v:shape>
            </w:pict>
          </mc:Fallback>
        </mc:AlternateContent>
      </w:r>
      <w:r w:rsidR="003B6FF6" w:rsidRPr="003B6FF6">
        <w:rPr>
          <w:rFonts w:ascii="Arial" w:hAnsi="Arial" w:cs="Arial"/>
          <w:noProof/>
        </w:rPr>
        <mc:AlternateContent>
          <mc:Choice Requires="wps">
            <w:drawing>
              <wp:anchor distT="45720" distB="45720" distL="114300" distR="114300" simplePos="0" relativeHeight="251667456" behindDoc="0" locked="0" layoutInCell="1" allowOverlap="1" wp14:anchorId="40C17D3C" wp14:editId="39229803">
                <wp:simplePos x="0" y="0"/>
                <wp:positionH relativeFrom="column">
                  <wp:posOffset>3524250</wp:posOffset>
                </wp:positionH>
                <wp:positionV relativeFrom="paragraph">
                  <wp:posOffset>3538220</wp:posOffset>
                </wp:positionV>
                <wp:extent cx="1981200" cy="2762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276225"/>
                        </a:xfrm>
                        <a:prstGeom prst="rect">
                          <a:avLst/>
                        </a:prstGeom>
                        <a:solidFill>
                          <a:srgbClr val="FFFFFF"/>
                        </a:solidFill>
                        <a:ln w="9525">
                          <a:solidFill>
                            <a:srgbClr val="000000"/>
                          </a:solidFill>
                          <a:miter lim="800000"/>
                          <a:headEnd/>
                          <a:tailEnd/>
                        </a:ln>
                      </wps:spPr>
                      <wps:txbx>
                        <w:txbxContent>
                          <w:p w14:paraId="5F869996" w14:textId="2360FED5" w:rsidR="003B6FF6" w:rsidRDefault="003B6FF6">
                            <w:r>
                              <w:t>Google Maps Street View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C17D3C" id="_x0000_s1033" type="#_x0000_t202" style="position:absolute;margin-left:277.5pt;margin-top:278.6pt;width:156pt;height:21.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">
                <v:textbox>
                  <w:txbxContent>
                    <w:p w14:paraId="5F869996" w14:textId="2360FED5" w:rsidR="003B6FF6" w:rsidRDefault="003B6FF6">
                      <w:r>
                        <w:t>Google Maps Street View 2022</w:t>
                      </w:r>
                    </w:p>
                  </w:txbxContent>
                </v:textbox>
                <w10:wrap type="square"/>
              </v:shape>
            </w:pict>
          </mc:Fallback>
        </mc:AlternateContent>
      </w:r>
    </w:p>
    <w:p w14:paraId="4CEA9234" w14:textId="5DF7AFA1" w:rsidR="000F55CA" w:rsidRPr="000F55CA" w:rsidRDefault="000F55CA" w:rsidP="000F55CA">
      <w:pPr>
        <w:rPr>
          <w:rFonts w:ascii="Arial" w:hAnsi="Arial" w:cs="Arial"/>
        </w:rPr>
      </w:pPr>
    </w:p>
    <w:p w14:paraId="02198C0F" w14:textId="291EC363" w:rsidR="000F55CA" w:rsidRPr="000F55CA" w:rsidRDefault="000F55CA" w:rsidP="000F55CA">
      <w:pPr>
        <w:rPr>
          <w:rFonts w:ascii="Arial" w:hAnsi="Arial" w:cs="Arial"/>
        </w:rPr>
      </w:pPr>
    </w:p>
    <w:p w14:paraId="1C3A7FB1" w14:textId="0B4161CD" w:rsidR="000F55CA" w:rsidRPr="000F55CA" w:rsidRDefault="000F55CA" w:rsidP="000F55CA">
      <w:pPr>
        <w:rPr>
          <w:rFonts w:ascii="Arial" w:hAnsi="Arial" w:cs="Arial"/>
        </w:rPr>
      </w:pPr>
    </w:p>
    <w:p w14:paraId="6651A74C" w14:textId="658C06CB" w:rsidR="000F55CA" w:rsidRPr="000F55CA" w:rsidRDefault="000F55CA" w:rsidP="000F55CA">
      <w:pPr>
        <w:rPr>
          <w:rFonts w:ascii="Arial" w:hAnsi="Arial" w:cs="Arial"/>
        </w:rPr>
      </w:pPr>
    </w:p>
    <w:p w14:paraId="47ED8112" w14:textId="7D7D7BE2" w:rsidR="000F55CA" w:rsidRPr="000F55CA" w:rsidRDefault="000F55CA" w:rsidP="000F55CA">
      <w:pPr>
        <w:rPr>
          <w:rFonts w:ascii="Arial" w:hAnsi="Arial" w:cs="Arial"/>
        </w:rPr>
      </w:pPr>
    </w:p>
    <w:p w14:paraId="52067FF7" w14:textId="5E68121A" w:rsidR="000F55CA" w:rsidRPr="000F55CA" w:rsidRDefault="000F55CA" w:rsidP="000F55CA">
      <w:pPr>
        <w:rPr>
          <w:rFonts w:ascii="Arial" w:hAnsi="Arial" w:cs="Arial"/>
        </w:rPr>
      </w:pPr>
    </w:p>
    <w:p w14:paraId="598B5473" w14:textId="513393EC" w:rsidR="000F55CA" w:rsidRPr="000F55CA" w:rsidRDefault="000F55CA" w:rsidP="000F55CA">
      <w:pPr>
        <w:rPr>
          <w:rFonts w:ascii="Arial" w:hAnsi="Arial" w:cs="Arial"/>
        </w:rPr>
      </w:pPr>
    </w:p>
    <w:p w14:paraId="42BE9DE6" w14:textId="25BC603D" w:rsidR="000F55CA" w:rsidRPr="000F55CA" w:rsidRDefault="000F55CA" w:rsidP="000F55CA">
      <w:pPr>
        <w:rPr>
          <w:rFonts w:ascii="Arial" w:hAnsi="Arial" w:cs="Arial"/>
        </w:rPr>
      </w:pPr>
    </w:p>
    <w:p w14:paraId="46C4DC47" w14:textId="09435AA6" w:rsidR="000F55CA" w:rsidRPr="000F55CA" w:rsidRDefault="000F55CA" w:rsidP="000F55CA">
      <w:pPr>
        <w:rPr>
          <w:rFonts w:ascii="Arial" w:hAnsi="Arial" w:cs="Arial"/>
        </w:rPr>
      </w:pPr>
    </w:p>
    <w:p w14:paraId="77F95763" w14:textId="339A5CF0" w:rsidR="000F55CA" w:rsidRPr="000F55CA" w:rsidRDefault="000F55CA" w:rsidP="000F55CA">
      <w:pPr>
        <w:rPr>
          <w:rFonts w:ascii="Arial" w:hAnsi="Arial" w:cs="Arial"/>
        </w:rPr>
      </w:pPr>
    </w:p>
    <w:p w14:paraId="43EC3349" w14:textId="57785807" w:rsidR="000F55CA" w:rsidRPr="000F55CA" w:rsidRDefault="000F55CA" w:rsidP="000F55CA">
      <w:pPr>
        <w:rPr>
          <w:rFonts w:ascii="Arial" w:hAnsi="Arial" w:cs="Arial"/>
        </w:rPr>
      </w:pPr>
    </w:p>
    <w:p w14:paraId="3ED5DC96" w14:textId="2D7C2A61" w:rsidR="000F55CA" w:rsidRPr="000F55CA" w:rsidRDefault="000F55CA" w:rsidP="000F55CA">
      <w:pPr>
        <w:rPr>
          <w:rFonts w:ascii="Arial" w:hAnsi="Arial" w:cs="Arial"/>
        </w:rPr>
      </w:pPr>
    </w:p>
    <w:p w14:paraId="0F729472" w14:textId="39B59EA6" w:rsidR="000F55CA" w:rsidRPr="000F55CA" w:rsidRDefault="000F55CA" w:rsidP="000F55CA">
      <w:pPr>
        <w:rPr>
          <w:rFonts w:ascii="Arial" w:hAnsi="Arial" w:cs="Arial"/>
        </w:rPr>
      </w:pPr>
    </w:p>
    <w:p w14:paraId="079419DA" w14:textId="57B087FA" w:rsidR="000F55CA" w:rsidRPr="000F55CA" w:rsidRDefault="000F55CA" w:rsidP="000F55CA">
      <w:pPr>
        <w:rPr>
          <w:rFonts w:ascii="Arial" w:hAnsi="Arial" w:cs="Arial"/>
        </w:rPr>
      </w:pPr>
    </w:p>
    <w:p w14:paraId="2A5D5C1C" w14:textId="5AA3734A" w:rsidR="000F55CA" w:rsidRPr="000F55CA" w:rsidRDefault="000F55CA" w:rsidP="000F55CA">
      <w:pPr>
        <w:rPr>
          <w:rFonts w:ascii="Arial" w:hAnsi="Arial" w:cs="Arial"/>
        </w:rPr>
      </w:pPr>
    </w:p>
    <w:p w14:paraId="4B8AC4E9" w14:textId="25B0EF1F" w:rsidR="000F55CA" w:rsidRPr="000F55CA" w:rsidRDefault="000F55CA" w:rsidP="000F55CA">
      <w:pPr>
        <w:rPr>
          <w:rFonts w:ascii="Arial" w:hAnsi="Arial" w:cs="Arial"/>
        </w:rPr>
      </w:pPr>
    </w:p>
    <w:p w14:paraId="0FD22EE3" w14:textId="0D5D7DE7" w:rsidR="000F55CA" w:rsidRPr="000F55CA" w:rsidRDefault="000F55CA" w:rsidP="000F55CA">
      <w:pPr>
        <w:rPr>
          <w:rFonts w:ascii="Arial" w:hAnsi="Arial" w:cs="Arial"/>
        </w:rPr>
      </w:pPr>
    </w:p>
    <w:p w14:paraId="56B3CCAD" w14:textId="4ABFE6CF" w:rsidR="000F55CA" w:rsidRPr="000F55CA" w:rsidRDefault="000F55CA" w:rsidP="000F55CA">
      <w:pPr>
        <w:rPr>
          <w:rFonts w:ascii="Arial" w:hAnsi="Arial" w:cs="Arial"/>
        </w:rPr>
      </w:pPr>
    </w:p>
    <w:p w14:paraId="3F06647F" w14:textId="734A390C" w:rsidR="000F55CA" w:rsidRPr="000F55CA" w:rsidRDefault="000F55CA" w:rsidP="000F55CA">
      <w:pPr>
        <w:rPr>
          <w:rFonts w:ascii="Arial" w:hAnsi="Arial" w:cs="Arial"/>
        </w:rPr>
      </w:pPr>
    </w:p>
    <w:p w14:paraId="017B6432" w14:textId="75BF75C1" w:rsidR="000F55CA" w:rsidRPr="000F55CA" w:rsidRDefault="000F55CA" w:rsidP="000F55CA">
      <w:pPr>
        <w:rPr>
          <w:rFonts w:ascii="Arial" w:hAnsi="Arial" w:cs="Arial"/>
        </w:rPr>
      </w:pPr>
    </w:p>
    <w:p w14:paraId="4D1551AB" w14:textId="45EAE95C" w:rsidR="000F55CA" w:rsidRPr="000F55CA" w:rsidRDefault="000F55CA" w:rsidP="000F55CA">
      <w:pPr>
        <w:rPr>
          <w:rFonts w:ascii="Arial" w:hAnsi="Arial" w:cs="Arial"/>
        </w:rPr>
      </w:pPr>
    </w:p>
    <w:p w14:paraId="600738E6" w14:textId="101EBE87" w:rsidR="000F55CA" w:rsidRDefault="000F55CA" w:rsidP="000F55CA">
      <w:pPr>
        <w:rPr>
          <w:rFonts w:ascii="Arial" w:hAnsi="Arial" w:cs="Arial"/>
        </w:rPr>
      </w:pPr>
    </w:p>
    <w:p w14:paraId="067FF4E6" w14:textId="43D17B5D" w:rsidR="000F55CA" w:rsidRDefault="000F55CA" w:rsidP="000F55CA">
      <w:pPr>
        <w:jc w:val="right"/>
        <w:rPr>
          <w:rFonts w:ascii="Arial" w:hAnsi="Arial" w:cs="Arial"/>
        </w:rPr>
      </w:pPr>
    </w:p>
    <w:p w14:paraId="567666DD" w14:textId="77777777" w:rsidR="000F55CA" w:rsidRDefault="000F55CA">
      <w:pPr>
        <w:rPr>
          <w:rFonts w:ascii="Arial" w:hAnsi="Arial" w:cs="Arial"/>
        </w:rPr>
      </w:pPr>
      <w:r>
        <w:rPr>
          <w:rFonts w:ascii="Arial" w:hAnsi="Arial" w:cs="Arial"/>
        </w:rPr>
        <w:br w:type="page"/>
      </w:r>
    </w:p>
    <w:p w14:paraId="3B2E7CA7" w14:textId="77777777" w:rsidR="000F55CA" w:rsidRDefault="000F55CA" w:rsidP="000F55CA">
      <w:pPr>
        <w:rPr>
          <w:rFonts w:ascii="Arial" w:hAnsi="Arial" w:cs="Arial"/>
          <w:b/>
          <w:bCs/>
        </w:rPr>
      </w:pPr>
    </w:p>
    <w:p w14:paraId="176CCBC1" w14:textId="0170EA43" w:rsidR="000F55CA" w:rsidRDefault="000F55CA" w:rsidP="000F55CA">
      <w:pPr>
        <w:rPr>
          <w:rFonts w:ascii="Arial" w:hAnsi="Arial" w:cs="Arial"/>
          <w:b/>
          <w:bCs/>
        </w:rPr>
      </w:pPr>
      <w:r>
        <w:rPr>
          <w:rFonts w:ascii="Arial" w:hAnsi="Arial" w:cs="Arial"/>
          <w:b/>
          <w:bCs/>
        </w:rPr>
        <w:t>Risk Assessment for Crown Place Student Accommodation</w:t>
      </w:r>
    </w:p>
    <w:p w14:paraId="3A5C0F85" w14:textId="1C7D5927" w:rsidR="000F55CA" w:rsidRDefault="000F55CA" w:rsidP="000F55CA">
      <w:pPr>
        <w:rPr>
          <w:rFonts w:ascii="Arial" w:hAnsi="Arial" w:cs="Arial"/>
          <w:b/>
          <w:bCs/>
        </w:rPr>
      </w:pPr>
    </w:p>
    <w:p w14:paraId="0FD1DEA0" w14:textId="01564F1C" w:rsidR="0066232C" w:rsidRDefault="0066232C" w:rsidP="000F55CA">
      <w:pPr>
        <w:rPr>
          <w:rFonts w:ascii="Arial" w:hAnsi="Arial" w:cs="Arial"/>
          <w:b/>
          <w:bCs/>
        </w:rPr>
      </w:pPr>
    </w:p>
    <w:p w14:paraId="67259460" w14:textId="27BA115A" w:rsidR="0066232C" w:rsidRDefault="0066232C" w:rsidP="000F55CA">
      <w:pPr>
        <w:rPr>
          <w:rFonts w:ascii="Arial" w:hAnsi="Arial" w:cs="Arial"/>
          <w:b/>
          <w:bCs/>
        </w:rPr>
      </w:pPr>
    </w:p>
    <w:p w14:paraId="28386CE8" w14:textId="77777777" w:rsidR="0066232C" w:rsidRDefault="0066232C" w:rsidP="000F55CA">
      <w:pPr>
        <w:rPr>
          <w:rFonts w:ascii="Arial" w:hAnsi="Arial" w:cs="Arial"/>
          <w:b/>
          <w:bCs/>
        </w:rPr>
      </w:pPr>
    </w:p>
    <w:tbl>
      <w:tblPr>
        <w:tblStyle w:val="TableGrid"/>
        <w:tblW w:w="9634" w:type="dxa"/>
        <w:tblLayout w:type="fixed"/>
        <w:tblLook w:val="04A0" w:firstRow="1" w:lastRow="0" w:firstColumn="1" w:lastColumn="0" w:noHBand="0" w:noVBand="1"/>
      </w:tblPr>
      <w:tblGrid>
        <w:gridCol w:w="1865"/>
        <w:gridCol w:w="1936"/>
        <w:gridCol w:w="1581"/>
        <w:gridCol w:w="992"/>
        <w:gridCol w:w="974"/>
        <w:gridCol w:w="2286"/>
      </w:tblGrid>
      <w:tr w:rsidR="0066232C" w14:paraId="0491592F" w14:textId="28044EAB" w:rsidTr="00BB40FB">
        <w:trPr>
          <w:trHeight w:val="651"/>
        </w:trPr>
        <w:tc>
          <w:tcPr>
            <w:tcW w:w="1865" w:type="dxa"/>
          </w:tcPr>
          <w:p w14:paraId="494ADA10" w14:textId="5BBB890A" w:rsidR="0066232C" w:rsidRPr="00BB40FB" w:rsidRDefault="0066232C" w:rsidP="000F55CA">
            <w:pPr>
              <w:rPr>
                <w:rFonts w:ascii="Arial" w:hAnsi="Arial" w:cs="Arial"/>
                <w:b/>
                <w:bCs/>
                <w:sz w:val="14"/>
                <w:szCs w:val="14"/>
              </w:rPr>
            </w:pPr>
            <w:r w:rsidRPr="00BB40FB">
              <w:rPr>
                <w:rFonts w:ascii="Arial" w:hAnsi="Arial" w:cs="Arial"/>
                <w:b/>
                <w:bCs/>
                <w:sz w:val="14"/>
                <w:szCs w:val="14"/>
              </w:rPr>
              <w:t>Activity</w:t>
            </w:r>
          </w:p>
        </w:tc>
        <w:tc>
          <w:tcPr>
            <w:tcW w:w="1936" w:type="dxa"/>
          </w:tcPr>
          <w:p w14:paraId="579C6BCE" w14:textId="29D72770" w:rsidR="0066232C" w:rsidRPr="00BB40FB" w:rsidRDefault="0066232C" w:rsidP="000F55CA">
            <w:pPr>
              <w:rPr>
                <w:rFonts w:ascii="Arial" w:hAnsi="Arial" w:cs="Arial"/>
                <w:b/>
                <w:bCs/>
                <w:sz w:val="14"/>
                <w:szCs w:val="14"/>
              </w:rPr>
            </w:pPr>
            <w:r w:rsidRPr="00BB40FB">
              <w:rPr>
                <w:rFonts w:ascii="Arial" w:hAnsi="Arial" w:cs="Arial"/>
                <w:b/>
                <w:bCs/>
                <w:sz w:val="14"/>
                <w:szCs w:val="14"/>
              </w:rPr>
              <w:t>Hazards Identified</w:t>
            </w:r>
          </w:p>
        </w:tc>
        <w:tc>
          <w:tcPr>
            <w:tcW w:w="1581" w:type="dxa"/>
          </w:tcPr>
          <w:p w14:paraId="26E0AF6E" w14:textId="2EA13F4E" w:rsidR="0066232C" w:rsidRPr="00BB40FB" w:rsidRDefault="0066232C" w:rsidP="000F55CA">
            <w:pPr>
              <w:rPr>
                <w:rFonts w:ascii="Arial" w:hAnsi="Arial" w:cs="Arial"/>
                <w:b/>
                <w:bCs/>
                <w:sz w:val="14"/>
                <w:szCs w:val="14"/>
              </w:rPr>
            </w:pPr>
            <w:r w:rsidRPr="00BB40FB">
              <w:rPr>
                <w:rFonts w:ascii="Arial" w:hAnsi="Arial" w:cs="Arial"/>
                <w:b/>
                <w:bCs/>
                <w:sz w:val="14"/>
                <w:szCs w:val="14"/>
              </w:rPr>
              <w:t>Control Measures Required</w:t>
            </w:r>
          </w:p>
        </w:tc>
        <w:tc>
          <w:tcPr>
            <w:tcW w:w="992" w:type="dxa"/>
          </w:tcPr>
          <w:p w14:paraId="14B6D087" w14:textId="3C2745C9" w:rsidR="0066232C" w:rsidRPr="00BB40FB" w:rsidRDefault="0066232C" w:rsidP="000F55CA">
            <w:pPr>
              <w:rPr>
                <w:rFonts w:ascii="Arial" w:hAnsi="Arial" w:cs="Arial"/>
                <w:b/>
                <w:bCs/>
                <w:sz w:val="14"/>
                <w:szCs w:val="14"/>
              </w:rPr>
            </w:pPr>
            <w:r w:rsidRPr="00BB40FB">
              <w:rPr>
                <w:rFonts w:ascii="Arial" w:hAnsi="Arial" w:cs="Arial"/>
                <w:b/>
                <w:bCs/>
                <w:sz w:val="14"/>
                <w:szCs w:val="14"/>
              </w:rPr>
              <w:t>Risk Likelihood</w:t>
            </w:r>
            <w:r w:rsidRPr="00BB40FB">
              <w:rPr>
                <w:rFonts w:ascii="Arial" w:hAnsi="Arial" w:cs="Arial"/>
                <w:b/>
                <w:bCs/>
                <w:sz w:val="14"/>
                <w:szCs w:val="14"/>
              </w:rPr>
              <w:br/>
              <w:t>1-5</w:t>
            </w:r>
          </w:p>
        </w:tc>
        <w:tc>
          <w:tcPr>
            <w:tcW w:w="974" w:type="dxa"/>
          </w:tcPr>
          <w:p w14:paraId="446A7C0C" w14:textId="67860205" w:rsidR="0066232C" w:rsidRPr="00BB40FB" w:rsidRDefault="0066232C" w:rsidP="000F55CA">
            <w:pPr>
              <w:rPr>
                <w:rFonts w:ascii="Arial" w:hAnsi="Arial" w:cs="Arial"/>
                <w:b/>
                <w:bCs/>
                <w:sz w:val="14"/>
                <w:szCs w:val="14"/>
              </w:rPr>
            </w:pPr>
            <w:r w:rsidRPr="00BB40FB">
              <w:rPr>
                <w:rFonts w:ascii="Arial" w:hAnsi="Arial" w:cs="Arial"/>
                <w:b/>
                <w:bCs/>
                <w:sz w:val="14"/>
                <w:szCs w:val="14"/>
              </w:rPr>
              <w:t>Severity</w:t>
            </w:r>
            <w:r w:rsidRPr="00BB40FB">
              <w:rPr>
                <w:rFonts w:ascii="Arial" w:hAnsi="Arial" w:cs="Arial"/>
                <w:b/>
                <w:bCs/>
                <w:sz w:val="14"/>
                <w:szCs w:val="14"/>
              </w:rPr>
              <w:br/>
              <w:t>1-5</w:t>
            </w:r>
          </w:p>
        </w:tc>
        <w:tc>
          <w:tcPr>
            <w:tcW w:w="2286" w:type="dxa"/>
          </w:tcPr>
          <w:p w14:paraId="4425AA42" w14:textId="6617B4E2" w:rsidR="0066232C" w:rsidRPr="00A305F7" w:rsidRDefault="00A305F7" w:rsidP="000F55CA">
            <w:pPr>
              <w:rPr>
                <w:rFonts w:ascii="Arial" w:hAnsi="Arial" w:cs="Arial"/>
                <w:b/>
                <w:bCs/>
                <w:sz w:val="14"/>
                <w:szCs w:val="14"/>
              </w:rPr>
            </w:pPr>
            <w:r>
              <w:rPr>
                <w:rFonts w:ascii="Arial" w:hAnsi="Arial" w:cs="Arial"/>
                <w:b/>
                <w:bCs/>
                <w:sz w:val="14"/>
                <w:szCs w:val="14"/>
              </w:rPr>
              <w:t>Additional Measures Needed</w:t>
            </w:r>
          </w:p>
        </w:tc>
      </w:tr>
      <w:tr w:rsidR="0066232C" w14:paraId="536E9AC9" w14:textId="74CBF391" w:rsidTr="00BB40FB">
        <w:trPr>
          <w:trHeight w:val="1553"/>
        </w:trPr>
        <w:tc>
          <w:tcPr>
            <w:tcW w:w="1865" w:type="dxa"/>
          </w:tcPr>
          <w:p w14:paraId="5717022A" w14:textId="74CD9AA0" w:rsidR="0066232C" w:rsidRPr="00BB40FB" w:rsidRDefault="00BB40FB" w:rsidP="000F55CA">
            <w:pPr>
              <w:rPr>
                <w:rFonts w:ascii="Arial" w:hAnsi="Arial" w:cs="Arial"/>
                <w:sz w:val="14"/>
                <w:szCs w:val="14"/>
              </w:rPr>
            </w:pPr>
            <w:r>
              <w:rPr>
                <w:rFonts w:ascii="Arial" w:hAnsi="Arial" w:cs="Arial"/>
                <w:sz w:val="14"/>
                <w:szCs w:val="14"/>
              </w:rPr>
              <w:t>Climbing Ladders</w:t>
            </w:r>
          </w:p>
        </w:tc>
        <w:tc>
          <w:tcPr>
            <w:tcW w:w="1936" w:type="dxa"/>
          </w:tcPr>
          <w:p w14:paraId="28BAF7E6" w14:textId="414F6E79" w:rsidR="0066232C" w:rsidRPr="00BB40FB" w:rsidRDefault="00BB40FB" w:rsidP="00BB40FB">
            <w:pPr>
              <w:rPr>
                <w:rFonts w:ascii="Arial" w:hAnsi="Arial" w:cs="Arial"/>
                <w:sz w:val="14"/>
                <w:szCs w:val="14"/>
              </w:rPr>
            </w:pPr>
            <w:r>
              <w:rPr>
                <w:rFonts w:ascii="Arial" w:hAnsi="Arial" w:cs="Arial"/>
                <w:sz w:val="14"/>
                <w:szCs w:val="14"/>
              </w:rPr>
              <w:t>Falling from ladder.</w:t>
            </w:r>
            <w:r>
              <w:rPr>
                <w:rFonts w:ascii="Arial" w:hAnsi="Arial" w:cs="Arial"/>
                <w:sz w:val="14"/>
                <w:szCs w:val="14"/>
              </w:rPr>
              <w:br/>
              <w:t>Ladder falling over.</w:t>
            </w:r>
            <w:r>
              <w:rPr>
                <w:rFonts w:ascii="Arial" w:hAnsi="Arial" w:cs="Arial"/>
                <w:sz w:val="14"/>
                <w:szCs w:val="14"/>
              </w:rPr>
              <w:br/>
              <w:t>Ladder breaking and collapsing.</w:t>
            </w:r>
          </w:p>
        </w:tc>
        <w:tc>
          <w:tcPr>
            <w:tcW w:w="1581" w:type="dxa"/>
          </w:tcPr>
          <w:p w14:paraId="7634A276" w14:textId="77777777" w:rsidR="0066232C" w:rsidRDefault="00BB40FB" w:rsidP="000F55CA">
            <w:pPr>
              <w:rPr>
                <w:rFonts w:ascii="Arial" w:hAnsi="Arial" w:cs="Arial"/>
                <w:sz w:val="14"/>
                <w:szCs w:val="14"/>
              </w:rPr>
            </w:pPr>
            <w:r>
              <w:rPr>
                <w:rFonts w:ascii="Arial" w:hAnsi="Arial" w:cs="Arial"/>
                <w:sz w:val="14"/>
                <w:szCs w:val="14"/>
              </w:rPr>
              <w:t>Ensuring ladders are not damaged.</w:t>
            </w:r>
            <w:r>
              <w:rPr>
                <w:rFonts w:ascii="Arial" w:hAnsi="Arial" w:cs="Arial"/>
                <w:sz w:val="14"/>
                <w:szCs w:val="14"/>
              </w:rPr>
              <w:br/>
              <w:t>Ensuring ladders are secure.</w:t>
            </w:r>
          </w:p>
          <w:p w14:paraId="27C508F3" w14:textId="57D48D32" w:rsidR="00BB40FB" w:rsidRPr="00BB40FB" w:rsidRDefault="00BB40FB" w:rsidP="000F55CA">
            <w:pPr>
              <w:rPr>
                <w:rFonts w:ascii="Arial" w:hAnsi="Arial" w:cs="Arial"/>
                <w:sz w:val="14"/>
                <w:szCs w:val="14"/>
              </w:rPr>
            </w:pPr>
            <w:r>
              <w:rPr>
                <w:rFonts w:ascii="Arial" w:hAnsi="Arial" w:cs="Arial"/>
                <w:sz w:val="14"/>
                <w:szCs w:val="14"/>
              </w:rPr>
              <w:t>Use hoists to lift loads.</w:t>
            </w:r>
          </w:p>
        </w:tc>
        <w:tc>
          <w:tcPr>
            <w:tcW w:w="992" w:type="dxa"/>
          </w:tcPr>
          <w:p w14:paraId="4CF51650" w14:textId="4B0FE8F6" w:rsidR="0066232C" w:rsidRPr="00BB40FB" w:rsidRDefault="00A305F7" w:rsidP="00A305F7">
            <w:pPr>
              <w:jc w:val="center"/>
              <w:rPr>
                <w:rFonts w:ascii="Arial" w:hAnsi="Arial" w:cs="Arial"/>
                <w:sz w:val="14"/>
                <w:szCs w:val="14"/>
              </w:rPr>
            </w:pPr>
            <w:r>
              <w:rPr>
                <w:rFonts w:ascii="Arial" w:hAnsi="Arial" w:cs="Arial"/>
                <w:sz w:val="14"/>
                <w:szCs w:val="14"/>
              </w:rPr>
              <w:t>4</w:t>
            </w:r>
          </w:p>
        </w:tc>
        <w:tc>
          <w:tcPr>
            <w:tcW w:w="974" w:type="dxa"/>
          </w:tcPr>
          <w:p w14:paraId="7165D234" w14:textId="7F0A5947" w:rsidR="0066232C" w:rsidRPr="00BB40FB" w:rsidRDefault="00A305F7" w:rsidP="00A305F7">
            <w:pPr>
              <w:jc w:val="center"/>
              <w:rPr>
                <w:rFonts w:ascii="Arial" w:hAnsi="Arial" w:cs="Arial"/>
                <w:sz w:val="14"/>
                <w:szCs w:val="14"/>
              </w:rPr>
            </w:pPr>
            <w:r>
              <w:rPr>
                <w:rFonts w:ascii="Arial" w:hAnsi="Arial" w:cs="Arial"/>
                <w:sz w:val="14"/>
                <w:szCs w:val="14"/>
              </w:rPr>
              <w:t>3</w:t>
            </w:r>
          </w:p>
        </w:tc>
        <w:tc>
          <w:tcPr>
            <w:tcW w:w="2286" w:type="dxa"/>
          </w:tcPr>
          <w:p w14:paraId="6A3DF83E" w14:textId="5A829BA7" w:rsidR="0066232C" w:rsidRPr="00BB40FB" w:rsidRDefault="00A305F7" w:rsidP="000F55CA">
            <w:pPr>
              <w:rPr>
                <w:rFonts w:ascii="Arial" w:hAnsi="Arial" w:cs="Arial"/>
                <w:sz w:val="14"/>
                <w:szCs w:val="14"/>
              </w:rPr>
            </w:pPr>
            <w:r>
              <w:rPr>
                <w:rFonts w:ascii="Arial" w:hAnsi="Arial" w:cs="Arial"/>
                <w:sz w:val="14"/>
                <w:szCs w:val="14"/>
              </w:rPr>
              <w:t>Ladder ties</w:t>
            </w:r>
            <w:r w:rsidR="00A64893">
              <w:rPr>
                <w:rFonts w:ascii="Arial" w:hAnsi="Arial" w:cs="Arial"/>
                <w:sz w:val="14"/>
                <w:szCs w:val="14"/>
              </w:rPr>
              <w:t xml:space="preserve"> in use.</w:t>
            </w:r>
            <w:r w:rsidR="00A64893">
              <w:rPr>
                <w:rFonts w:ascii="Arial" w:hAnsi="Arial" w:cs="Arial"/>
                <w:sz w:val="14"/>
                <w:szCs w:val="14"/>
              </w:rPr>
              <w:br/>
              <w:t>Pulleys next to ladders to deter carrying of small items on ladders.</w:t>
            </w:r>
          </w:p>
        </w:tc>
      </w:tr>
      <w:tr w:rsidR="0066232C" w14:paraId="517FFBED" w14:textId="32B17DE5" w:rsidTr="00BB40FB">
        <w:trPr>
          <w:trHeight w:val="1702"/>
        </w:trPr>
        <w:tc>
          <w:tcPr>
            <w:tcW w:w="1865" w:type="dxa"/>
          </w:tcPr>
          <w:p w14:paraId="5534EAB5" w14:textId="543EE56B" w:rsidR="0066232C" w:rsidRPr="00BB40FB" w:rsidRDefault="00BB40FB" w:rsidP="000F55CA">
            <w:pPr>
              <w:rPr>
                <w:rFonts w:ascii="Arial" w:hAnsi="Arial" w:cs="Arial"/>
                <w:sz w:val="14"/>
                <w:szCs w:val="14"/>
              </w:rPr>
            </w:pPr>
            <w:r>
              <w:rPr>
                <w:rFonts w:ascii="Arial" w:hAnsi="Arial" w:cs="Arial"/>
                <w:sz w:val="14"/>
                <w:szCs w:val="14"/>
              </w:rPr>
              <w:t>Hoist Operation</w:t>
            </w:r>
          </w:p>
        </w:tc>
        <w:tc>
          <w:tcPr>
            <w:tcW w:w="1936" w:type="dxa"/>
          </w:tcPr>
          <w:p w14:paraId="6A1D0BDA" w14:textId="0A0F3DA5" w:rsidR="0066232C" w:rsidRPr="00BB40FB" w:rsidRDefault="00BB40FB" w:rsidP="000F55CA">
            <w:pPr>
              <w:rPr>
                <w:rFonts w:ascii="Arial" w:hAnsi="Arial" w:cs="Arial"/>
                <w:sz w:val="14"/>
                <w:szCs w:val="14"/>
              </w:rPr>
            </w:pPr>
            <w:r>
              <w:rPr>
                <w:rFonts w:ascii="Arial" w:hAnsi="Arial" w:cs="Arial"/>
                <w:sz w:val="14"/>
                <w:szCs w:val="14"/>
              </w:rPr>
              <w:t>Falling off platform.</w:t>
            </w:r>
            <w:r>
              <w:rPr>
                <w:rFonts w:ascii="Arial" w:hAnsi="Arial" w:cs="Arial"/>
                <w:sz w:val="14"/>
                <w:szCs w:val="14"/>
              </w:rPr>
              <w:br/>
              <w:t>Hoist Failing.</w:t>
            </w:r>
            <w:r>
              <w:rPr>
                <w:rFonts w:ascii="Arial" w:hAnsi="Arial" w:cs="Arial"/>
                <w:sz w:val="14"/>
                <w:szCs w:val="14"/>
              </w:rPr>
              <w:br/>
              <w:t>Injury from mechanism.</w:t>
            </w:r>
            <w:r>
              <w:rPr>
                <w:rFonts w:ascii="Arial" w:hAnsi="Arial" w:cs="Arial"/>
                <w:sz w:val="14"/>
                <w:szCs w:val="14"/>
              </w:rPr>
              <w:br/>
              <w:t>Crushed by platform.</w:t>
            </w:r>
          </w:p>
        </w:tc>
        <w:tc>
          <w:tcPr>
            <w:tcW w:w="1581" w:type="dxa"/>
          </w:tcPr>
          <w:p w14:paraId="775C8BD3" w14:textId="75272A02" w:rsidR="0066232C" w:rsidRPr="00BB40FB" w:rsidRDefault="00BB40FB" w:rsidP="000F55CA">
            <w:pPr>
              <w:rPr>
                <w:rFonts w:ascii="Arial" w:hAnsi="Arial" w:cs="Arial"/>
                <w:sz w:val="14"/>
                <w:szCs w:val="14"/>
              </w:rPr>
            </w:pPr>
            <w:r>
              <w:rPr>
                <w:rFonts w:ascii="Arial" w:hAnsi="Arial" w:cs="Arial"/>
                <w:sz w:val="14"/>
                <w:szCs w:val="14"/>
              </w:rPr>
              <w:t>Do not hang outside or underneath platform.</w:t>
            </w:r>
            <w:r>
              <w:rPr>
                <w:rFonts w:ascii="Arial" w:hAnsi="Arial" w:cs="Arial"/>
                <w:sz w:val="14"/>
                <w:szCs w:val="14"/>
              </w:rPr>
              <w:br/>
              <w:t>Keep arms inside.</w:t>
            </w:r>
            <w:r>
              <w:rPr>
                <w:rFonts w:ascii="Arial" w:hAnsi="Arial" w:cs="Arial"/>
                <w:sz w:val="14"/>
                <w:szCs w:val="14"/>
              </w:rPr>
              <w:br/>
              <w:t>Ensure hoist is serviced.</w:t>
            </w:r>
          </w:p>
        </w:tc>
        <w:tc>
          <w:tcPr>
            <w:tcW w:w="992" w:type="dxa"/>
          </w:tcPr>
          <w:p w14:paraId="346D117E" w14:textId="3C68FC0F" w:rsidR="0066232C" w:rsidRPr="00BB40FB" w:rsidRDefault="00A305F7" w:rsidP="00A305F7">
            <w:pPr>
              <w:jc w:val="center"/>
              <w:rPr>
                <w:rFonts w:ascii="Arial" w:hAnsi="Arial" w:cs="Arial"/>
                <w:sz w:val="14"/>
                <w:szCs w:val="14"/>
              </w:rPr>
            </w:pPr>
            <w:r>
              <w:rPr>
                <w:rFonts w:ascii="Arial" w:hAnsi="Arial" w:cs="Arial"/>
                <w:sz w:val="14"/>
                <w:szCs w:val="14"/>
              </w:rPr>
              <w:t>2</w:t>
            </w:r>
          </w:p>
        </w:tc>
        <w:tc>
          <w:tcPr>
            <w:tcW w:w="974" w:type="dxa"/>
          </w:tcPr>
          <w:p w14:paraId="5744E1B8" w14:textId="41BCB220" w:rsidR="0066232C" w:rsidRPr="00BB40FB" w:rsidRDefault="00A305F7" w:rsidP="00A305F7">
            <w:pPr>
              <w:jc w:val="center"/>
              <w:rPr>
                <w:rFonts w:ascii="Arial" w:hAnsi="Arial" w:cs="Arial"/>
                <w:sz w:val="14"/>
                <w:szCs w:val="14"/>
              </w:rPr>
            </w:pPr>
            <w:r>
              <w:rPr>
                <w:rFonts w:ascii="Arial" w:hAnsi="Arial" w:cs="Arial"/>
                <w:sz w:val="14"/>
                <w:szCs w:val="14"/>
              </w:rPr>
              <w:t>2</w:t>
            </w:r>
          </w:p>
        </w:tc>
        <w:tc>
          <w:tcPr>
            <w:tcW w:w="2286" w:type="dxa"/>
          </w:tcPr>
          <w:p w14:paraId="08942C9C" w14:textId="25189C2D" w:rsidR="0066232C" w:rsidRPr="00BB40FB" w:rsidRDefault="00A64893" w:rsidP="000F55CA">
            <w:pPr>
              <w:rPr>
                <w:rFonts w:ascii="Arial" w:hAnsi="Arial" w:cs="Arial"/>
                <w:sz w:val="14"/>
                <w:szCs w:val="14"/>
              </w:rPr>
            </w:pPr>
            <w:r>
              <w:rPr>
                <w:rFonts w:ascii="Arial" w:hAnsi="Arial" w:cs="Arial"/>
                <w:sz w:val="14"/>
                <w:szCs w:val="14"/>
              </w:rPr>
              <w:t>Spotter on duty when hoist is in use.</w:t>
            </w:r>
            <w:r>
              <w:rPr>
                <w:rFonts w:ascii="Arial" w:hAnsi="Arial" w:cs="Arial"/>
                <w:sz w:val="14"/>
                <w:szCs w:val="14"/>
              </w:rPr>
              <w:br/>
            </w:r>
          </w:p>
        </w:tc>
      </w:tr>
      <w:tr w:rsidR="0066232C" w14:paraId="727A23E7" w14:textId="1619DE5D" w:rsidTr="00BB40FB">
        <w:trPr>
          <w:trHeight w:val="2251"/>
        </w:trPr>
        <w:tc>
          <w:tcPr>
            <w:tcW w:w="1865" w:type="dxa"/>
          </w:tcPr>
          <w:p w14:paraId="35F08EF6" w14:textId="2E0B3480" w:rsidR="0066232C" w:rsidRPr="00BB40FB" w:rsidRDefault="00BB40FB" w:rsidP="000F55CA">
            <w:pPr>
              <w:rPr>
                <w:rFonts w:ascii="Arial" w:hAnsi="Arial" w:cs="Arial"/>
                <w:sz w:val="14"/>
                <w:szCs w:val="14"/>
              </w:rPr>
            </w:pPr>
            <w:r>
              <w:rPr>
                <w:rFonts w:ascii="Arial" w:hAnsi="Arial" w:cs="Arial"/>
                <w:sz w:val="14"/>
                <w:szCs w:val="14"/>
              </w:rPr>
              <w:t>Crane Operation</w:t>
            </w:r>
          </w:p>
        </w:tc>
        <w:tc>
          <w:tcPr>
            <w:tcW w:w="1936" w:type="dxa"/>
          </w:tcPr>
          <w:p w14:paraId="68A9415E" w14:textId="16CBF5D0" w:rsidR="0066232C" w:rsidRPr="00BB40FB" w:rsidRDefault="00BB40FB" w:rsidP="000F55CA">
            <w:pPr>
              <w:rPr>
                <w:rFonts w:ascii="Arial" w:hAnsi="Arial" w:cs="Arial"/>
                <w:sz w:val="14"/>
                <w:szCs w:val="14"/>
              </w:rPr>
            </w:pPr>
            <w:r>
              <w:rPr>
                <w:rFonts w:ascii="Arial" w:hAnsi="Arial" w:cs="Arial"/>
                <w:sz w:val="14"/>
                <w:szCs w:val="14"/>
              </w:rPr>
              <w:t>Falling from crane.</w:t>
            </w:r>
            <w:r>
              <w:rPr>
                <w:rFonts w:ascii="Arial" w:hAnsi="Arial" w:cs="Arial"/>
                <w:sz w:val="14"/>
                <w:szCs w:val="14"/>
              </w:rPr>
              <w:br/>
              <w:t>Crane failing.</w:t>
            </w:r>
            <w:r>
              <w:rPr>
                <w:rFonts w:ascii="Arial" w:hAnsi="Arial" w:cs="Arial"/>
                <w:sz w:val="14"/>
                <w:szCs w:val="14"/>
              </w:rPr>
              <w:br/>
              <w:t>Crushed by suspended load.</w:t>
            </w:r>
          </w:p>
        </w:tc>
        <w:tc>
          <w:tcPr>
            <w:tcW w:w="1581" w:type="dxa"/>
          </w:tcPr>
          <w:p w14:paraId="403D905C" w14:textId="6B018379" w:rsidR="0066232C" w:rsidRPr="00BB40FB" w:rsidRDefault="00BB40FB" w:rsidP="000F55CA">
            <w:pPr>
              <w:rPr>
                <w:rFonts w:ascii="Arial" w:hAnsi="Arial" w:cs="Arial"/>
                <w:sz w:val="14"/>
                <w:szCs w:val="14"/>
              </w:rPr>
            </w:pPr>
            <w:r>
              <w:rPr>
                <w:rFonts w:ascii="Arial" w:hAnsi="Arial" w:cs="Arial"/>
                <w:sz w:val="14"/>
                <w:szCs w:val="14"/>
              </w:rPr>
              <w:t>Ensure crane is serviced and operator is licensed.</w:t>
            </w:r>
            <w:r>
              <w:rPr>
                <w:rFonts w:ascii="Arial" w:hAnsi="Arial" w:cs="Arial"/>
                <w:sz w:val="14"/>
                <w:szCs w:val="14"/>
              </w:rPr>
              <w:br/>
              <w:t>Stay clear of suspended loads.</w:t>
            </w:r>
            <w:r>
              <w:rPr>
                <w:rFonts w:ascii="Arial" w:hAnsi="Arial" w:cs="Arial"/>
                <w:sz w:val="14"/>
                <w:szCs w:val="14"/>
              </w:rPr>
              <w:br/>
              <w:t>Ensure fall restraints are worn when operation crane.</w:t>
            </w:r>
            <w:r>
              <w:rPr>
                <w:rFonts w:ascii="Arial" w:hAnsi="Arial" w:cs="Arial"/>
                <w:sz w:val="14"/>
                <w:szCs w:val="14"/>
              </w:rPr>
              <w:br/>
            </w:r>
            <w:r>
              <w:rPr>
                <w:rFonts w:ascii="Arial" w:hAnsi="Arial" w:cs="Arial"/>
                <w:sz w:val="14"/>
                <w:szCs w:val="14"/>
              </w:rPr>
              <w:br/>
            </w:r>
          </w:p>
        </w:tc>
        <w:tc>
          <w:tcPr>
            <w:tcW w:w="992" w:type="dxa"/>
          </w:tcPr>
          <w:p w14:paraId="14D7F1C4" w14:textId="229AAB5C" w:rsidR="0066232C" w:rsidRPr="00BB40FB" w:rsidRDefault="00A305F7" w:rsidP="00A305F7">
            <w:pPr>
              <w:jc w:val="center"/>
              <w:rPr>
                <w:rFonts w:ascii="Arial" w:hAnsi="Arial" w:cs="Arial"/>
                <w:sz w:val="14"/>
                <w:szCs w:val="14"/>
              </w:rPr>
            </w:pPr>
            <w:r>
              <w:rPr>
                <w:rFonts w:ascii="Arial" w:hAnsi="Arial" w:cs="Arial"/>
                <w:sz w:val="14"/>
                <w:szCs w:val="14"/>
              </w:rPr>
              <w:t>2</w:t>
            </w:r>
          </w:p>
        </w:tc>
        <w:tc>
          <w:tcPr>
            <w:tcW w:w="974" w:type="dxa"/>
          </w:tcPr>
          <w:p w14:paraId="3B62A599" w14:textId="116EA42B" w:rsidR="0066232C" w:rsidRPr="00BB40FB" w:rsidRDefault="00A305F7" w:rsidP="00A305F7">
            <w:pPr>
              <w:jc w:val="center"/>
              <w:rPr>
                <w:rFonts w:ascii="Arial" w:hAnsi="Arial" w:cs="Arial"/>
                <w:sz w:val="14"/>
                <w:szCs w:val="14"/>
              </w:rPr>
            </w:pPr>
            <w:r>
              <w:rPr>
                <w:rFonts w:ascii="Arial" w:hAnsi="Arial" w:cs="Arial"/>
                <w:sz w:val="14"/>
                <w:szCs w:val="14"/>
              </w:rPr>
              <w:t>5</w:t>
            </w:r>
          </w:p>
        </w:tc>
        <w:tc>
          <w:tcPr>
            <w:tcW w:w="2286" w:type="dxa"/>
          </w:tcPr>
          <w:p w14:paraId="5277BDAA" w14:textId="1B7EB90E" w:rsidR="0066232C" w:rsidRPr="00BB40FB" w:rsidRDefault="00A305F7" w:rsidP="000F55CA">
            <w:pPr>
              <w:rPr>
                <w:rFonts w:ascii="Arial" w:hAnsi="Arial" w:cs="Arial"/>
                <w:sz w:val="14"/>
                <w:szCs w:val="14"/>
              </w:rPr>
            </w:pPr>
            <w:r>
              <w:rPr>
                <w:rFonts w:ascii="Arial" w:hAnsi="Arial" w:cs="Arial"/>
                <w:sz w:val="14"/>
                <w:szCs w:val="14"/>
              </w:rPr>
              <w:t>Full pre-use checks by user.</w:t>
            </w:r>
            <w:r>
              <w:rPr>
                <w:rFonts w:ascii="Arial" w:hAnsi="Arial" w:cs="Arial"/>
                <w:sz w:val="14"/>
                <w:szCs w:val="14"/>
              </w:rPr>
              <w:br/>
              <w:t>Clear area of effect of suspended load.</w:t>
            </w:r>
          </w:p>
        </w:tc>
      </w:tr>
      <w:tr w:rsidR="0066232C" w14:paraId="4154AFED" w14:textId="000E1FC7" w:rsidTr="00BB40FB">
        <w:trPr>
          <w:trHeight w:val="1830"/>
        </w:trPr>
        <w:tc>
          <w:tcPr>
            <w:tcW w:w="1865" w:type="dxa"/>
          </w:tcPr>
          <w:p w14:paraId="52C036B3" w14:textId="6BF5C7EC" w:rsidR="0066232C" w:rsidRPr="00BB40FB" w:rsidRDefault="00BB40FB" w:rsidP="000F55CA">
            <w:pPr>
              <w:rPr>
                <w:rFonts w:ascii="Arial" w:hAnsi="Arial" w:cs="Arial"/>
                <w:sz w:val="14"/>
                <w:szCs w:val="14"/>
              </w:rPr>
            </w:pPr>
            <w:r>
              <w:rPr>
                <w:rFonts w:ascii="Arial" w:hAnsi="Arial" w:cs="Arial"/>
                <w:sz w:val="14"/>
                <w:szCs w:val="14"/>
              </w:rPr>
              <w:t>Working on Scaffolding</w:t>
            </w:r>
          </w:p>
        </w:tc>
        <w:tc>
          <w:tcPr>
            <w:tcW w:w="1936" w:type="dxa"/>
          </w:tcPr>
          <w:p w14:paraId="284C4004" w14:textId="77777777" w:rsidR="0066232C" w:rsidRDefault="00BB40FB" w:rsidP="000F55CA">
            <w:pPr>
              <w:rPr>
                <w:rFonts w:ascii="Arial" w:hAnsi="Arial" w:cs="Arial"/>
                <w:sz w:val="14"/>
                <w:szCs w:val="14"/>
              </w:rPr>
            </w:pPr>
            <w:r>
              <w:rPr>
                <w:rFonts w:ascii="Arial" w:hAnsi="Arial" w:cs="Arial"/>
                <w:sz w:val="14"/>
                <w:szCs w:val="14"/>
              </w:rPr>
              <w:t>Falling from scaffolding.</w:t>
            </w:r>
            <w:r>
              <w:rPr>
                <w:rFonts w:ascii="Arial" w:hAnsi="Arial" w:cs="Arial"/>
                <w:sz w:val="14"/>
                <w:szCs w:val="14"/>
              </w:rPr>
              <w:br/>
              <w:t>Dropping tools/materials from scaffolding.</w:t>
            </w:r>
            <w:r>
              <w:rPr>
                <w:rFonts w:ascii="Arial" w:hAnsi="Arial" w:cs="Arial"/>
                <w:sz w:val="14"/>
                <w:szCs w:val="14"/>
              </w:rPr>
              <w:br/>
            </w:r>
            <w:r w:rsidR="00A305F7">
              <w:rPr>
                <w:rFonts w:ascii="Arial" w:hAnsi="Arial" w:cs="Arial"/>
                <w:sz w:val="14"/>
                <w:szCs w:val="14"/>
              </w:rPr>
              <w:t>Falling through ladder shaft.</w:t>
            </w:r>
          </w:p>
          <w:p w14:paraId="32FF4C84" w14:textId="2516B2C4" w:rsidR="00A305F7" w:rsidRPr="00BB40FB" w:rsidRDefault="00A305F7" w:rsidP="000F55CA">
            <w:pPr>
              <w:rPr>
                <w:rFonts w:ascii="Arial" w:hAnsi="Arial" w:cs="Arial"/>
                <w:sz w:val="14"/>
                <w:szCs w:val="14"/>
              </w:rPr>
            </w:pPr>
            <w:r>
              <w:rPr>
                <w:rFonts w:ascii="Arial" w:hAnsi="Arial" w:cs="Arial"/>
                <w:sz w:val="14"/>
                <w:szCs w:val="14"/>
              </w:rPr>
              <w:t>Scaffolding failing.</w:t>
            </w:r>
          </w:p>
        </w:tc>
        <w:tc>
          <w:tcPr>
            <w:tcW w:w="1581" w:type="dxa"/>
          </w:tcPr>
          <w:p w14:paraId="6724BACE" w14:textId="77777777" w:rsidR="0066232C" w:rsidRDefault="00A305F7" w:rsidP="000F55CA">
            <w:pPr>
              <w:rPr>
                <w:rFonts w:ascii="Arial" w:hAnsi="Arial" w:cs="Arial"/>
                <w:sz w:val="14"/>
                <w:szCs w:val="14"/>
              </w:rPr>
            </w:pPr>
            <w:r>
              <w:rPr>
                <w:rFonts w:ascii="Arial" w:hAnsi="Arial" w:cs="Arial"/>
                <w:sz w:val="14"/>
                <w:szCs w:val="14"/>
              </w:rPr>
              <w:t>Ensure scaffolding is erected properly and is secure.</w:t>
            </w:r>
          </w:p>
          <w:p w14:paraId="0727357B" w14:textId="7FC856C0" w:rsidR="00A305F7" w:rsidRPr="00BB40FB" w:rsidRDefault="00A305F7" w:rsidP="000F55CA">
            <w:pPr>
              <w:rPr>
                <w:rFonts w:ascii="Arial" w:hAnsi="Arial" w:cs="Arial"/>
                <w:sz w:val="14"/>
                <w:szCs w:val="14"/>
              </w:rPr>
            </w:pPr>
            <w:r>
              <w:rPr>
                <w:rFonts w:ascii="Arial" w:hAnsi="Arial" w:cs="Arial"/>
                <w:sz w:val="14"/>
                <w:szCs w:val="14"/>
              </w:rPr>
              <w:t>Ensure weight limit is not exceeded.</w:t>
            </w:r>
            <w:r>
              <w:rPr>
                <w:rFonts w:ascii="Arial" w:hAnsi="Arial" w:cs="Arial"/>
                <w:sz w:val="14"/>
                <w:szCs w:val="14"/>
              </w:rPr>
              <w:br/>
              <w:t>Ensure sheeting is secure and is not damaged.</w:t>
            </w:r>
            <w:r>
              <w:rPr>
                <w:rFonts w:ascii="Arial" w:hAnsi="Arial" w:cs="Arial"/>
                <w:sz w:val="14"/>
                <w:szCs w:val="14"/>
              </w:rPr>
              <w:br/>
              <w:t>Ensure fall restraints are worn.</w:t>
            </w:r>
          </w:p>
        </w:tc>
        <w:tc>
          <w:tcPr>
            <w:tcW w:w="992" w:type="dxa"/>
          </w:tcPr>
          <w:p w14:paraId="063B54C7" w14:textId="22ACAF15" w:rsidR="0066232C" w:rsidRPr="00BB40FB" w:rsidRDefault="00A305F7" w:rsidP="00A305F7">
            <w:pPr>
              <w:jc w:val="center"/>
              <w:rPr>
                <w:rFonts w:ascii="Arial" w:hAnsi="Arial" w:cs="Arial"/>
                <w:sz w:val="14"/>
                <w:szCs w:val="14"/>
              </w:rPr>
            </w:pPr>
            <w:r>
              <w:rPr>
                <w:rFonts w:ascii="Arial" w:hAnsi="Arial" w:cs="Arial"/>
                <w:sz w:val="14"/>
                <w:szCs w:val="14"/>
              </w:rPr>
              <w:t>4</w:t>
            </w:r>
          </w:p>
        </w:tc>
        <w:tc>
          <w:tcPr>
            <w:tcW w:w="974" w:type="dxa"/>
          </w:tcPr>
          <w:p w14:paraId="2D300666" w14:textId="001E8CAB" w:rsidR="0066232C" w:rsidRPr="00BB40FB" w:rsidRDefault="00A305F7" w:rsidP="00A305F7">
            <w:pPr>
              <w:jc w:val="center"/>
              <w:rPr>
                <w:rFonts w:ascii="Arial" w:hAnsi="Arial" w:cs="Arial"/>
                <w:sz w:val="14"/>
                <w:szCs w:val="14"/>
              </w:rPr>
            </w:pPr>
            <w:r>
              <w:rPr>
                <w:rFonts w:ascii="Arial" w:hAnsi="Arial" w:cs="Arial"/>
                <w:sz w:val="14"/>
                <w:szCs w:val="14"/>
              </w:rPr>
              <w:t>3</w:t>
            </w:r>
          </w:p>
        </w:tc>
        <w:tc>
          <w:tcPr>
            <w:tcW w:w="2286" w:type="dxa"/>
          </w:tcPr>
          <w:p w14:paraId="2672420F" w14:textId="20289C82" w:rsidR="0066232C" w:rsidRPr="00BB40FB" w:rsidRDefault="00A64893" w:rsidP="000F55CA">
            <w:pPr>
              <w:rPr>
                <w:rFonts w:ascii="Arial" w:hAnsi="Arial" w:cs="Arial"/>
                <w:sz w:val="14"/>
                <w:szCs w:val="14"/>
              </w:rPr>
            </w:pPr>
            <w:r>
              <w:rPr>
                <w:rFonts w:ascii="Arial" w:hAnsi="Arial" w:cs="Arial"/>
                <w:sz w:val="14"/>
                <w:szCs w:val="14"/>
              </w:rPr>
              <w:t>Thorough inspection of scaffolding sheets and fittings.</w:t>
            </w:r>
            <w:r>
              <w:rPr>
                <w:rFonts w:ascii="Arial" w:hAnsi="Arial" w:cs="Arial"/>
                <w:sz w:val="14"/>
                <w:szCs w:val="14"/>
              </w:rPr>
              <w:br/>
              <w:t>Light tools to be tethered to user.</w:t>
            </w:r>
          </w:p>
        </w:tc>
      </w:tr>
      <w:tr w:rsidR="0066232C" w14:paraId="5F939EC5" w14:textId="648765E4" w:rsidTr="00BB40FB">
        <w:trPr>
          <w:trHeight w:val="2112"/>
        </w:trPr>
        <w:tc>
          <w:tcPr>
            <w:tcW w:w="1865" w:type="dxa"/>
          </w:tcPr>
          <w:p w14:paraId="68EDE9BE" w14:textId="05A8D1D1" w:rsidR="0066232C" w:rsidRPr="00BB40FB" w:rsidRDefault="00A305F7" w:rsidP="000F55CA">
            <w:pPr>
              <w:rPr>
                <w:rFonts w:ascii="Arial" w:hAnsi="Arial" w:cs="Arial"/>
                <w:sz w:val="14"/>
                <w:szCs w:val="14"/>
              </w:rPr>
            </w:pPr>
            <w:r>
              <w:rPr>
                <w:rFonts w:ascii="Arial" w:hAnsi="Arial" w:cs="Arial"/>
                <w:sz w:val="14"/>
                <w:szCs w:val="14"/>
              </w:rPr>
              <w:t>Operating vehicles on site</w:t>
            </w:r>
          </w:p>
        </w:tc>
        <w:tc>
          <w:tcPr>
            <w:tcW w:w="1936" w:type="dxa"/>
          </w:tcPr>
          <w:p w14:paraId="79730C7D" w14:textId="77777777" w:rsidR="0066232C" w:rsidRDefault="00A305F7" w:rsidP="000F55CA">
            <w:pPr>
              <w:rPr>
                <w:rFonts w:ascii="Arial" w:hAnsi="Arial" w:cs="Arial"/>
                <w:sz w:val="14"/>
                <w:szCs w:val="14"/>
              </w:rPr>
            </w:pPr>
            <w:r>
              <w:rPr>
                <w:rFonts w:ascii="Arial" w:hAnsi="Arial" w:cs="Arial"/>
                <w:sz w:val="14"/>
                <w:szCs w:val="14"/>
              </w:rPr>
              <w:t>Crushed by vehicle</w:t>
            </w:r>
          </w:p>
          <w:p w14:paraId="0A2D0547" w14:textId="506EF3FD" w:rsidR="00A305F7" w:rsidRPr="00BB40FB" w:rsidRDefault="00A305F7" w:rsidP="000F55CA">
            <w:pPr>
              <w:rPr>
                <w:rFonts w:ascii="Arial" w:hAnsi="Arial" w:cs="Arial"/>
                <w:sz w:val="14"/>
                <w:szCs w:val="14"/>
              </w:rPr>
            </w:pPr>
            <w:r>
              <w:rPr>
                <w:rFonts w:ascii="Arial" w:hAnsi="Arial" w:cs="Arial"/>
                <w:sz w:val="14"/>
                <w:szCs w:val="14"/>
              </w:rPr>
              <w:t>Vehicle damages hoist/scaffolding.</w:t>
            </w:r>
            <w:r>
              <w:rPr>
                <w:rFonts w:ascii="Arial" w:hAnsi="Arial" w:cs="Arial"/>
                <w:sz w:val="14"/>
                <w:szCs w:val="14"/>
              </w:rPr>
              <w:br/>
              <w:t>Crushed by dumping load.</w:t>
            </w:r>
            <w:r>
              <w:rPr>
                <w:rFonts w:ascii="Arial" w:hAnsi="Arial" w:cs="Arial"/>
                <w:sz w:val="14"/>
                <w:szCs w:val="14"/>
              </w:rPr>
              <w:br/>
              <w:t>Injury from vehicle mechanism.</w:t>
            </w:r>
          </w:p>
        </w:tc>
        <w:tc>
          <w:tcPr>
            <w:tcW w:w="1581" w:type="dxa"/>
          </w:tcPr>
          <w:p w14:paraId="7C3033CE" w14:textId="5C3C53FB" w:rsidR="0066232C" w:rsidRPr="00BB40FB" w:rsidRDefault="00A305F7" w:rsidP="000F55CA">
            <w:pPr>
              <w:rPr>
                <w:rFonts w:ascii="Arial" w:hAnsi="Arial" w:cs="Arial"/>
                <w:sz w:val="14"/>
                <w:szCs w:val="14"/>
              </w:rPr>
            </w:pPr>
            <w:r>
              <w:rPr>
                <w:rFonts w:ascii="Arial" w:hAnsi="Arial" w:cs="Arial"/>
                <w:sz w:val="14"/>
                <w:szCs w:val="14"/>
              </w:rPr>
              <w:t>Ensure banksman is used whenever reversing.</w:t>
            </w:r>
            <w:r>
              <w:rPr>
                <w:rFonts w:ascii="Arial" w:hAnsi="Arial" w:cs="Arial"/>
                <w:sz w:val="14"/>
                <w:szCs w:val="14"/>
              </w:rPr>
              <w:br/>
              <w:t>Stay clear of vehicle when dumping load.</w:t>
            </w:r>
            <w:r>
              <w:rPr>
                <w:rFonts w:ascii="Arial" w:hAnsi="Arial" w:cs="Arial"/>
                <w:sz w:val="14"/>
                <w:szCs w:val="14"/>
              </w:rPr>
              <w:br/>
              <w:t>Ensure operator is qualified.</w:t>
            </w:r>
            <w:r>
              <w:rPr>
                <w:rFonts w:ascii="Arial" w:hAnsi="Arial" w:cs="Arial"/>
                <w:sz w:val="14"/>
                <w:szCs w:val="14"/>
              </w:rPr>
              <w:br/>
              <w:t>Ensure guards are in place to protect scaffolding.</w:t>
            </w:r>
            <w:r>
              <w:rPr>
                <w:rFonts w:ascii="Arial" w:hAnsi="Arial" w:cs="Arial"/>
                <w:sz w:val="14"/>
                <w:szCs w:val="14"/>
              </w:rPr>
              <w:br/>
            </w:r>
          </w:p>
        </w:tc>
        <w:tc>
          <w:tcPr>
            <w:tcW w:w="992" w:type="dxa"/>
          </w:tcPr>
          <w:p w14:paraId="60405CD2" w14:textId="55C5771E" w:rsidR="0066232C" w:rsidRPr="00BB40FB" w:rsidRDefault="00A305F7" w:rsidP="00A305F7">
            <w:pPr>
              <w:jc w:val="center"/>
              <w:rPr>
                <w:rFonts w:ascii="Arial" w:hAnsi="Arial" w:cs="Arial"/>
                <w:sz w:val="14"/>
                <w:szCs w:val="14"/>
              </w:rPr>
            </w:pPr>
            <w:r>
              <w:rPr>
                <w:rFonts w:ascii="Arial" w:hAnsi="Arial" w:cs="Arial"/>
                <w:sz w:val="14"/>
                <w:szCs w:val="14"/>
              </w:rPr>
              <w:t>3</w:t>
            </w:r>
          </w:p>
        </w:tc>
        <w:tc>
          <w:tcPr>
            <w:tcW w:w="974" w:type="dxa"/>
          </w:tcPr>
          <w:p w14:paraId="2035CF37" w14:textId="2E2EB258" w:rsidR="0066232C" w:rsidRPr="00BB40FB" w:rsidRDefault="00A305F7" w:rsidP="00A305F7">
            <w:pPr>
              <w:jc w:val="center"/>
              <w:rPr>
                <w:rFonts w:ascii="Arial" w:hAnsi="Arial" w:cs="Arial"/>
                <w:sz w:val="14"/>
                <w:szCs w:val="14"/>
              </w:rPr>
            </w:pPr>
            <w:r>
              <w:rPr>
                <w:rFonts w:ascii="Arial" w:hAnsi="Arial" w:cs="Arial"/>
                <w:sz w:val="14"/>
                <w:szCs w:val="14"/>
              </w:rPr>
              <w:t>3</w:t>
            </w:r>
          </w:p>
        </w:tc>
        <w:tc>
          <w:tcPr>
            <w:tcW w:w="2286" w:type="dxa"/>
          </w:tcPr>
          <w:p w14:paraId="4B5B2C2C" w14:textId="153AD163" w:rsidR="0066232C" w:rsidRPr="00BB40FB" w:rsidRDefault="00A305F7" w:rsidP="000F55CA">
            <w:pPr>
              <w:rPr>
                <w:rFonts w:ascii="Arial" w:hAnsi="Arial" w:cs="Arial"/>
                <w:sz w:val="14"/>
                <w:szCs w:val="14"/>
              </w:rPr>
            </w:pPr>
            <w:r>
              <w:rPr>
                <w:rFonts w:ascii="Arial" w:hAnsi="Arial" w:cs="Arial"/>
                <w:sz w:val="14"/>
                <w:szCs w:val="14"/>
              </w:rPr>
              <w:t>Drug/alcohol testing to prevent impaired use of vehicles.</w:t>
            </w:r>
          </w:p>
        </w:tc>
      </w:tr>
    </w:tbl>
    <w:p w14:paraId="29D02EDA" w14:textId="77777777" w:rsidR="0066232C" w:rsidRPr="000F55CA" w:rsidRDefault="0066232C" w:rsidP="000F55CA">
      <w:pPr>
        <w:rPr>
          <w:rFonts w:ascii="Arial" w:hAnsi="Arial" w:cs="Arial"/>
          <w:b/>
          <w:bCs/>
        </w:rPr>
      </w:pPr>
    </w:p>
    <w:sectPr w:rsidR="0066232C" w:rsidRPr="000F55CA" w:rsidSect="00571595">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1E7265" w14:textId="77777777" w:rsidR="00D7536E" w:rsidRDefault="00D7536E" w:rsidP="00BF6531">
      <w:pPr>
        <w:spacing w:after="0" w:line="240" w:lineRule="auto"/>
      </w:pPr>
      <w:r>
        <w:separator/>
      </w:r>
    </w:p>
  </w:endnote>
  <w:endnote w:type="continuationSeparator" w:id="0">
    <w:p w14:paraId="78D5A6E6" w14:textId="77777777" w:rsidR="00D7536E" w:rsidRDefault="00D7536E" w:rsidP="00BF6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780427" w14:textId="77777777" w:rsidR="00D7536E" w:rsidRDefault="00D7536E" w:rsidP="00BF6531">
      <w:pPr>
        <w:spacing w:after="0" w:line="240" w:lineRule="auto"/>
      </w:pPr>
      <w:r>
        <w:separator/>
      </w:r>
    </w:p>
  </w:footnote>
  <w:footnote w:type="continuationSeparator" w:id="0">
    <w:p w14:paraId="7C5B13E1" w14:textId="77777777" w:rsidR="00D7536E" w:rsidRDefault="00D7536E" w:rsidP="00BF6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216D0F" w14:textId="65F7BFFD" w:rsidR="00BF6531" w:rsidRPr="00BF6531" w:rsidRDefault="00BF6531">
    <w:pPr>
      <w:pStyle w:val="Header"/>
      <w:rPr>
        <w:lang w:val="en-GB"/>
      </w:rPr>
    </w:pPr>
    <w:r>
      <w:rPr>
        <w:lang w:val="en-GB"/>
      </w:rPr>
      <w:t xml:space="preserve">Professional Skills and Health and Safety in </w:t>
    </w:r>
    <w:proofErr w:type="gramStart"/>
    <w:r>
      <w:rPr>
        <w:lang w:val="en-GB"/>
      </w:rPr>
      <w:t>Construction  -</w:t>
    </w:r>
    <w:proofErr w:type="gramEnd"/>
    <w:r>
      <w:rPr>
        <w:lang w:val="en-GB"/>
      </w:rPr>
      <w:t xml:space="preserve">  ACBA4003        Corey Strachan  2218673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A2565"/>
    <w:multiLevelType w:val="multilevel"/>
    <w:tmpl w:val="A1C46454"/>
    <w:lvl w:ilvl="0">
      <w:start w:val="1"/>
      <w:numFmt w:val="none"/>
      <w:lvlText w:val="3.0"/>
      <w:lvlJc w:val="left"/>
      <w:pPr>
        <w:ind w:left="680" w:hanging="680"/>
      </w:pPr>
      <w:rPr>
        <w:rFonts w:hint="default"/>
        <w:b/>
        <w:bCs/>
      </w:rPr>
    </w:lvl>
    <w:lvl w:ilvl="1">
      <w:start w:val="1"/>
      <w:numFmt w:val="none"/>
      <w:lvlText w:val="4.1"/>
      <w:lvlJc w:val="left"/>
      <w:pPr>
        <w:tabs>
          <w:tab w:val="num" w:pos="1021"/>
        </w:tabs>
        <w:ind w:left="1021" w:hanging="661"/>
      </w:pPr>
      <w:rPr>
        <w:rFonts w:hint="default"/>
        <w:b/>
        <w:bCs/>
      </w:rPr>
    </w:lvl>
    <w:lvl w:ilvl="2">
      <w:start w:val="1"/>
      <w:numFmt w:val="none"/>
      <w:lvlText w:val="4.1"/>
      <w:lvlJc w:val="left"/>
      <w:pPr>
        <w:ind w:left="1247" w:hanging="527"/>
      </w:pPr>
      <w:rPr>
        <w:rFonts w:hint="default"/>
        <w:b/>
        <w:bCs/>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59132FF"/>
    <w:multiLevelType w:val="multilevel"/>
    <w:tmpl w:val="A67C942E"/>
    <w:lvl w:ilvl="0">
      <w:start w:val="1"/>
      <w:numFmt w:val="none"/>
      <w:lvlText w:val="3.0"/>
      <w:lvlJc w:val="left"/>
      <w:pPr>
        <w:ind w:left="680" w:hanging="680"/>
      </w:pPr>
      <w:rPr>
        <w:rFonts w:hint="default"/>
        <w:b/>
        <w:bCs/>
      </w:rPr>
    </w:lvl>
    <w:lvl w:ilvl="1">
      <w:start w:val="1"/>
      <w:numFmt w:val="none"/>
      <w:lvlText w:val="3.1"/>
      <w:lvlJc w:val="left"/>
      <w:pPr>
        <w:tabs>
          <w:tab w:val="num" w:pos="1021"/>
        </w:tabs>
        <w:ind w:left="1021" w:hanging="661"/>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07602400"/>
    <w:multiLevelType w:val="multilevel"/>
    <w:tmpl w:val="62F2355C"/>
    <w:lvl w:ilvl="0">
      <w:start w:val="1"/>
      <w:numFmt w:val="none"/>
      <w:lvlText w:val="5.1"/>
      <w:lvlJc w:val="left"/>
      <w:pPr>
        <w:ind w:left="1774" w:hanging="527"/>
      </w:pPr>
      <w:rPr>
        <w:rFonts w:hint="default"/>
        <w:b/>
        <w:bCs/>
      </w:rPr>
    </w:lvl>
    <w:lvl w:ilvl="1">
      <w:start w:val="1"/>
      <w:numFmt w:val="none"/>
      <w:lvlText w:val="5.1"/>
      <w:lvlJc w:val="left"/>
      <w:pPr>
        <w:tabs>
          <w:tab w:val="num" w:pos="2268"/>
        </w:tabs>
        <w:ind w:left="2268" w:hanging="661"/>
      </w:pPr>
      <w:rPr>
        <w:rFonts w:hint="default"/>
        <w:b/>
        <w:bCs/>
      </w:rPr>
    </w:lvl>
    <w:lvl w:ilvl="2">
      <w:start w:val="1"/>
      <w:numFmt w:val="lowerRoman"/>
      <w:lvlText w:val="%3)"/>
      <w:lvlJc w:val="left"/>
      <w:pPr>
        <w:ind w:left="2327" w:hanging="360"/>
      </w:pPr>
      <w:rPr>
        <w:rFonts w:hint="default"/>
      </w:rPr>
    </w:lvl>
    <w:lvl w:ilvl="3">
      <w:start w:val="1"/>
      <w:numFmt w:val="decimal"/>
      <w:lvlText w:val="(%4)"/>
      <w:lvlJc w:val="left"/>
      <w:pPr>
        <w:ind w:left="2687" w:hanging="360"/>
      </w:pPr>
      <w:rPr>
        <w:rFonts w:hint="default"/>
      </w:rPr>
    </w:lvl>
    <w:lvl w:ilvl="4">
      <w:start w:val="1"/>
      <w:numFmt w:val="lowerLetter"/>
      <w:lvlText w:val="(%5)"/>
      <w:lvlJc w:val="left"/>
      <w:pPr>
        <w:ind w:left="3047" w:hanging="360"/>
      </w:pPr>
      <w:rPr>
        <w:rFonts w:hint="default"/>
      </w:rPr>
    </w:lvl>
    <w:lvl w:ilvl="5">
      <w:start w:val="1"/>
      <w:numFmt w:val="lowerRoman"/>
      <w:lvlText w:val="(%6)"/>
      <w:lvlJc w:val="left"/>
      <w:pPr>
        <w:ind w:left="3407" w:hanging="360"/>
      </w:pPr>
      <w:rPr>
        <w:rFonts w:hint="default"/>
      </w:rPr>
    </w:lvl>
    <w:lvl w:ilvl="6">
      <w:start w:val="1"/>
      <w:numFmt w:val="decimal"/>
      <w:lvlText w:val="%7."/>
      <w:lvlJc w:val="left"/>
      <w:pPr>
        <w:ind w:left="3767" w:hanging="360"/>
      </w:pPr>
      <w:rPr>
        <w:rFonts w:hint="default"/>
      </w:rPr>
    </w:lvl>
    <w:lvl w:ilvl="7">
      <w:start w:val="1"/>
      <w:numFmt w:val="lowerLetter"/>
      <w:lvlText w:val="%8."/>
      <w:lvlJc w:val="left"/>
      <w:pPr>
        <w:ind w:left="4127" w:hanging="360"/>
      </w:pPr>
      <w:rPr>
        <w:rFonts w:hint="default"/>
      </w:rPr>
    </w:lvl>
    <w:lvl w:ilvl="8">
      <w:start w:val="1"/>
      <w:numFmt w:val="lowerRoman"/>
      <w:lvlText w:val="%9."/>
      <w:lvlJc w:val="left"/>
      <w:pPr>
        <w:ind w:left="4487" w:hanging="360"/>
      </w:pPr>
      <w:rPr>
        <w:rFonts w:hint="default"/>
      </w:rPr>
    </w:lvl>
  </w:abstractNum>
  <w:abstractNum w:abstractNumId="3" w15:restartNumberingAfterBreak="0">
    <w:nsid w:val="09D67EE4"/>
    <w:multiLevelType w:val="multilevel"/>
    <w:tmpl w:val="87869C1A"/>
    <w:lvl w:ilvl="0">
      <w:start w:val="1"/>
      <w:numFmt w:val="none"/>
      <w:lvlText w:val="9.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0E2E302C"/>
    <w:multiLevelType w:val="multilevel"/>
    <w:tmpl w:val="C80C12D8"/>
    <w:lvl w:ilvl="0">
      <w:start w:val="1"/>
      <w:numFmt w:val="none"/>
      <w:lvlText w:val="6.1"/>
      <w:lvlJc w:val="left"/>
      <w:pPr>
        <w:ind w:left="1774" w:hanging="527"/>
      </w:pPr>
      <w:rPr>
        <w:rFonts w:hint="default"/>
        <w:b/>
        <w:bCs/>
      </w:rPr>
    </w:lvl>
    <w:lvl w:ilvl="1">
      <w:start w:val="1"/>
      <w:numFmt w:val="none"/>
      <w:lvlText w:val="6.1"/>
      <w:lvlJc w:val="left"/>
      <w:pPr>
        <w:tabs>
          <w:tab w:val="num" w:pos="2268"/>
        </w:tabs>
        <w:ind w:left="2268" w:hanging="661"/>
      </w:pPr>
      <w:rPr>
        <w:rFonts w:hint="default"/>
        <w:b/>
        <w:bCs/>
      </w:rPr>
    </w:lvl>
    <w:lvl w:ilvl="2">
      <w:start w:val="1"/>
      <w:numFmt w:val="lowerRoman"/>
      <w:lvlText w:val="%3)"/>
      <w:lvlJc w:val="left"/>
      <w:pPr>
        <w:ind w:left="2327" w:hanging="360"/>
      </w:pPr>
      <w:rPr>
        <w:rFonts w:hint="default"/>
      </w:rPr>
    </w:lvl>
    <w:lvl w:ilvl="3">
      <w:start w:val="1"/>
      <w:numFmt w:val="decimal"/>
      <w:lvlText w:val="(%4)"/>
      <w:lvlJc w:val="left"/>
      <w:pPr>
        <w:ind w:left="2687" w:hanging="360"/>
      </w:pPr>
      <w:rPr>
        <w:rFonts w:hint="default"/>
      </w:rPr>
    </w:lvl>
    <w:lvl w:ilvl="4">
      <w:start w:val="1"/>
      <w:numFmt w:val="lowerLetter"/>
      <w:lvlText w:val="(%5)"/>
      <w:lvlJc w:val="left"/>
      <w:pPr>
        <w:ind w:left="3047" w:hanging="360"/>
      </w:pPr>
      <w:rPr>
        <w:rFonts w:hint="default"/>
      </w:rPr>
    </w:lvl>
    <w:lvl w:ilvl="5">
      <w:start w:val="1"/>
      <w:numFmt w:val="lowerRoman"/>
      <w:lvlText w:val="(%6)"/>
      <w:lvlJc w:val="left"/>
      <w:pPr>
        <w:ind w:left="3407" w:hanging="360"/>
      </w:pPr>
      <w:rPr>
        <w:rFonts w:hint="default"/>
      </w:rPr>
    </w:lvl>
    <w:lvl w:ilvl="6">
      <w:start w:val="1"/>
      <w:numFmt w:val="decimal"/>
      <w:lvlText w:val="%7."/>
      <w:lvlJc w:val="left"/>
      <w:pPr>
        <w:ind w:left="3767" w:hanging="360"/>
      </w:pPr>
      <w:rPr>
        <w:rFonts w:hint="default"/>
      </w:rPr>
    </w:lvl>
    <w:lvl w:ilvl="7">
      <w:start w:val="1"/>
      <w:numFmt w:val="lowerLetter"/>
      <w:lvlText w:val="%8."/>
      <w:lvlJc w:val="left"/>
      <w:pPr>
        <w:ind w:left="4127" w:hanging="360"/>
      </w:pPr>
      <w:rPr>
        <w:rFonts w:hint="default"/>
      </w:rPr>
    </w:lvl>
    <w:lvl w:ilvl="8">
      <w:start w:val="1"/>
      <w:numFmt w:val="lowerRoman"/>
      <w:lvlText w:val="%9."/>
      <w:lvlJc w:val="left"/>
      <w:pPr>
        <w:ind w:left="4487" w:hanging="360"/>
      </w:pPr>
      <w:rPr>
        <w:rFonts w:hint="default"/>
      </w:rPr>
    </w:lvl>
  </w:abstractNum>
  <w:abstractNum w:abstractNumId="5" w15:restartNumberingAfterBreak="0">
    <w:nsid w:val="1526159B"/>
    <w:multiLevelType w:val="multilevel"/>
    <w:tmpl w:val="1A4AEA48"/>
    <w:lvl w:ilvl="0">
      <w:start w:val="1"/>
      <w:numFmt w:val="none"/>
      <w:lvlText w:val="8.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980793E"/>
    <w:multiLevelType w:val="multilevel"/>
    <w:tmpl w:val="4BB26712"/>
    <w:lvl w:ilvl="0">
      <w:start w:val="1"/>
      <w:numFmt w:val="none"/>
      <w:lvlText w:val="9.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1AEE5037"/>
    <w:multiLevelType w:val="multilevel"/>
    <w:tmpl w:val="32E6106A"/>
    <w:lvl w:ilvl="0">
      <w:start w:val="1"/>
      <w:numFmt w:val="none"/>
      <w:lvlText w:val="6.0"/>
      <w:lvlJc w:val="left"/>
      <w:pPr>
        <w:ind w:left="1247" w:hanging="527"/>
      </w:pPr>
      <w:rPr>
        <w:rFonts w:hint="default"/>
        <w:b/>
        <w:bCs/>
      </w:rPr>
    </w:lvl>
    <w:lvl w:ilvl="1">
      <w:start w:val="1"/>
      <w:numFmt w:val="none"/>
      <w:lvlText w:val="5.1"/>
      <w:lvlJc w:val="left"/>
      <w:pPr>
        <w:tabs>
          <w:tab w:val="num" w:pos="1741"/>
        </w:tabs>
        <w:ind w:left="1741" w:hanging="661"/>
      </w:pPr>
      <w:rPr>
        <w:rFonts w:hint="default"/>
        <w:b/>
        <w:bCs/>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8" w15:restartNumberingAfterBreak="0">
    <w:nsid w:val="1D0F0D41"/>
    <w:multiLevelType w:val="multilevel"/>
    <w:tmpl w:val="73A8910C"/>
    <w:lvl w:ilvl="0">
      <w:start w:val="1"/>
      <w:numFmt w:val="none"/>
      <w:lvlText w:val="7.0"/>
      <w:lvlJc w:val="left"/>
      <w:pPr>
        <w:ind w:left="1247" w:hanging="527"/>
      </w:pPr>
      <w:rPr>
        <w:rFonts w:hint="default"/>
        <w:b/>
        <w:bCs/>
      </w:rPr>
    </w:lvl>
    <w:lvl w:ilvl="1">
      <w:start w:val="1"/>
      <w:numFmt w:val="none"/>
      <w:lvlText w:val="7.1"/>
      <w:lvlJc w:val="left"/>
      <w:pPr>
        <w:tabs>
          <w:tab w:val="num" w:pos="1741"/>
        </w:tabs>
        <w:ind w:left="1741" w:hanging="661"/>
      </w:pPr>
      <w:rPr>
        <w:rFonts w:hint="default"/>
        <w:b/>
        <w:bCs/>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9" w15:restartNumberingAfterBreak="0">
    <w:nsid w:val="1E8339B0"/>
    <w:multiLevelType w:val="multilevel"/>
    <w:tmpl w:val="3746F092"/>
    <w:lvl w:ilvl="0">
      <w:start w:val="1"/>
      <w:numFmt w:val="none"/>
      <w:lvlText w:val="6.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1EAD04E8"/>
    <w:multiLevelType w:val="multilevel"/>
    <w:tmpl w:val="710A193E"/>
    <w:lvl w:ilvl="0">
      <w:start w:val="1"/>
      <w:numFmt w:val="none"/>
      <w:lvlText w:val="5.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1F040F55"/>
    <w:multiLevelType w:val="multilevel"/>
    <w:tmpl w:val="E5185322"/>
    <w:lvl w:ilvl="0">
      <w:start w:val="1"/>
      <w:numFmt w:val="none"/>
      <w:lvlText w:val="2.0"/>
      <w:lvlJc w:val="left"/>
      <w:pPr>
        <w:ind w:left="680" w:hanging="680"/>
      </w:pPr>
      <w:rPr>
        <w:rFonts w:hint="default"/>
      </w:rPr>
    </w:lvl>
    <w:lvl w:ilvl="1">
      <w:start w:val="1"/>
      <w:numFmt w:val="none"/>
      <w:lvlText w:val="2.3"/>
      <w:lvlJc w:val="left"/>
      <w:pPr>
        <w:tabs>
          <w:tab w:val="num" w:pos="1021"/>
        </w:tabs>
        <w:ind w:left="1021" w:hanging="661"/>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248F4498"/>
    <w:multiLevelType w:val="multilevel"/>
    <w:tmpl w:val="66228B06"/>
    <w:lvl w:ilvl="0">
      <w:start w:val="1"/>
      <w:numFmt w:val="none"/>
      <w:lvlText w:val="1.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27F515F1"/>
    <w:multiLevelType w:val="multilevel"/>
    <w:tmpl w:val="FCFA886E"/>
    <w:lvl w:ilvl="0">
      <w:start w:val="1"/>
      <w:numFmt w:val="none"/>
      <w:lvlText w:val="4.3"/>
      <w:lvlJc w:val="left"/>
      <w:pPr>
        <w:ind w:left="1247" w:hanging="527"/>
      </w:pPr>
      <w:rPr>
        <w:rFonts w:hint="default"/>
        <w:b/>
        <w:bCs/>
      </w:rPr>
    </w:lvl>
    <w:lvl w:ilvl="1">
      <w:start w:val="1"/>
      <w:numFmt w:val="none"/>
      <w:lvlText w:val="4.1"/>
      <w:lvlJc w:val="left"/>
      <w:pPr>
        <w:tabs>
          <w:tab w:val="num" w:pos="1741"/>
        </w:tabs>
        <w:ind w:left="1741" w:hanging="661"/>
      </w:pPr>
      <w:rPr>
        <w:rFonts w:hint="default"/>
        <w:b/>
        <w:bCs/>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4" w15:restartNumberingAfterBreak="0">
    <w:nsid w:val="2860186A"/>
    <w:multiLevelType w:val="multilevel"/>
    <w:tmpl w:val="0E9A8D32"/>
    <w:lvl w:ilvl="0">
      <w:start w:val="1"/>
      <w:numFmt w:val="none"/>
      <w:lvlText w:val="3.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29736A4C"/>
    <w:multiLevelType w:val="multilevel"/>
    <w:tmpl w:val="7E749072"/>
    <w:lvl w:ilvl="0">
      <w:start w:val="1"/>
      <w:numFmt w:val="none"/>
      <w:lvlText w:val="1.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6" w15:restartNumberingAfterBreak="0">
    <w:nsid w:val="2C6E2B5F"/>
    <w:multiLevelType w:val="multilevel"/>
    <w:tmpl w:val="41363FF2"/>
    <w:lvl w:ilvl="0">
      <w:start w:val="1"/>
      <w:numFmt w:val="none"/>
      <w:lvlText w:val="5.0"/>
      <w:lvlJc w:val="left"/>
      <w:pPr>
        <w:ind w:left="1247" w:hanging="527"/>
      </w:pPr>
      <w:rPr>
        <w:rFonts w:hint="default"/>
        <w:b/>
        <w:bCs/>
      </w:rPr>
    </w:lvl>
    <w:lvl w:ilvl="1">
      <w:start w:val="1"/>
      <w:numFmt w:val="none"/>
      <w:lvlText w:val="4.4"/>
      <w:lvlJc w:val="left"/>
      <w:pPr>
        <w:tabs>
          <w:tab w:val="num" w:pos="1741"/>
        </w:tabs>
        <w:ind w:left="1741" w:hanging="661"/>
      </w:pPr>
      <w:rPr>
        <w:rFonts w:hint="default"/>
        <w:b/>
        <w:bCs/>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7" w15:restartNumberingAfterBreak="0">
    <w:nsid w:val="2EED72F1"/>
    <w:multiLevelType w:val="multilevel"/>
    <w:tmpl w:val="A67C942E"/>
    <w:lvl w:ilvl="0">
      <w:start w:val="1"/>
      <w:numFmt w:val="none"/>
      <w:lvlText w:val="3.0"/>
      <w:lvlJc w:val="left"/>
      <w:pPr>
        <w:ind w:left="680" w:hanging="680"/>
      </w:pPr>
      <w:rPr>
        <w:rFonts w:hint="default"/>
        <w:b/>
        <w:bCs/>
      </w:rPr>
    </w:lvl>
    <w:lvl w:ilvl="1">
      <w:start w:val="1"/>
      <w:numFmt w:val="none"/>
      <w:lvlText w:val="3.1"/>
      <w:lvlJc w:val="left"/>
      <w:pPr>
        <w:tabs>
          <w:tab w:val="num" w:pos="1021"/>
        </w:tabs>
        <w:ind w:left="1021" w:hanging="661"/>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33EF0BD1"/>
    <w:multiLevelType w:val="multilevel"/>
    <w:tmpl w:val="7E749072"/>
    <w:lvl w:ilvl="0">
      <w:start w:val="1"/>
      <w:numFmt w:val="none"/>
      <w:lvlText w:val="1.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36C14813"/>
    <w:multiLevelType w:val="multilevel"/>
    <w:tmpl w:val="3782C642"/>
    <w:lvl w:ilvl="0">
      <w:start w:val="1"/>
      <w:numFmt w:val="none"/>
      <w:lvlText w:val="4.4"/>
      <w:lvlJc w:val="left"/>
      <w:pPr>
        <w:ind w:left="1247" w:hanging="527"/>
      </w:pPr>
      <w:rPr>
        <w:rFonts w:hint="default"/>
        <w:b/>
        <w:bCs/>
      </w:rPr>
    </w:lvl>
    <w:lvl w:ilvl="1">
      <w:start w:val="1"/>
      <w:numFmt w:val="none"/>
      <w:lvlText w:val="4.4"/>
      <w:lvlJc w:val="left"/>
      <w:pPr>
        <w:tabs>
          <w:tab w:val="num" w:pos="1741"/>
        </w:tabs>
        <w:ind w:left="1741" w:hanging="661"/>
      </w:pPr>
      <w:rPr>
        <w:rFonts w:hint="default"/>
        <w:b/>
        <w:bCs/>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20" w15:restartNumberingAfterBreak="0">
    <w:nsid w:val="38461F0D"/>
    <w:multiLevelType w:val="multilevel"/>
    <w:tmpl w:val="76D4FDA6"/>
    <w:lvl w:ilvl="0">
      <w:start w:val="1"/>
      <w:numFmt w:val="none"/>
      <w:lvlText w:val="5.3"/>
      <w:lvlJc w:val="left"/>
      <w:pPr>
        <w:ind w:left="1774" w:hanging="527"/>
      </w:pPr>
      <w:rPr>
        <w:rFonts w:hint="default"/>
        <w:b/>
        <w:bCs/>
      </w:rPr>
    </w:lvl>
    <w:lvl w:ilvl="1">
      <w:start w:val="1"/>
      <w:numFmt w:val="none"/>
      <w:lvlText w:val="5.1"/>
      <w:lvlJc w:val="left"/>
      <w:pPr>
        <w:tabs>
          <w:tab w:val="num" w:pos="2268"/>
        </w:tabs>
        <w:ind w:left="2268" w:hanging="661"/>
      </w:pPr>
      <w:rPr>
        <w:rFonts w:hint="default"/>
        <w:b/>
        <w:bCs/>
      </w:rPr>
    </w:lvl>
    <w:lvl w:ilvl="2">
      <w:start w:val="1"/>
      <w:numFmt w:val="lowerRoman"/>
      <w:lvlText w:val="%3)"/>
      <w:lvlJc w:val="left"/>
      <w:pPr>
        <w:ind w:left="2327" w:hanging="360"/>
      </w:pPr>
      <w:rPr>
        <w:rFonts w:hint="default"/>
      </w:rPr>
    </w:lvl>
    <w:lvl w:ilvl="3">
      <w:start w:val="1"/>
      <w:numFmt w:val="decimal"/>
      <w:lvlText w:val="(%4)"/>
      <w:lvlJc w:val="left"/>
      <w:pPr>
        <w:ind w:left="2687" w:hanging="360"/>
      </w:pPr>
      <w:rPr>
        <w:rFonts w:hint="default"/>
      </w:rPr>
    </w:lvl>
    <w:lvl w:ilvl="4">
      <w:start w:val="1"/>
      <w:numFmt w:val="lowerLetter"/>
      <w:lvlText w:val="(%5)"/>
      <w:lvlJc w:val="left"/>
      <w:pPr>
        <w:ind w:left="3047" w:hanging="360"/>
      </w:pPr>
      <w:rPr>
        <w:rFonts w:hint="default"/>
      </w:rPr>
    </w:lvl>
    <w:lvl w:ilvl="5">
      <w:start w:val="1"/>
      <w:numFmt w:val="lowerRoman"/>
      <w:lvlText w:val="(%6)"/>
      <w:lvlJc w:val="left"/>
      <w:pPr>
        <w:ind w:left="3407" w:hanging="360"/>
      </w:pPr>
      <w:rPr>
        <w:rFonts w:hint="default"/>
      </w:rPr>
    </w:lvl>
    <w:lvl w:ilvl="6">
      <w:start w:val="1"/>
      <w:numFmt w:val="decimal"/>
      <w:lvlText w:val="%7."/>
      <w:lvlJc w:val="left"/>
      <w:pPr>
        <w:ind w:left="3767" w:hanging="360"/>
      </w:pPr>
      <w:rPr>
        <w:rFonts w:hint="default"/>
      </w:rPr>
    </w:lvl>
    <w:lvl w:ilvl="7">
      <w:start w:val="1"/>
      <w:numFmt w:val="lowerLetter"/>
      <w:lvlText w:val="%8."/>
      <w:lvlJc w:val="left"/>
      <w:pPr>
        <w:ind w:left="4127" w:hanging="360"/>
      </w:pPr>
      <w:rPr>
        <w:rFonts w:hint="default"/>
      </w:rPr>
    </w:lvl>
    <w:lvl w:ilvl="8">
      <w:start w:val="1"/>
      <w:numFmt w:val="lowerRoman"/>
      <w:lvlText w:val="%9."/>
      <w:lvlJc w:val="left"/>
      <w:pPr>
        <w:ind w:left="4487" w:hanging="360"/>
      </w:pPr>
      <w:rPr>
        <w:rFonts w:hint="default"/>
      </w:rPr>
    </w:lvl>
  </w:abstractNum>
  <w:abstractNum w:abstractNumId="21" w15:restartNumberingAfterBreak="0">
    <w:nsid w:val="3B08703B"/>
    <w:multiLevelType w:val="multilevel"/>
    <w:tmpl w:val="C1348102"/>
    <w:lvl w:ilvl="0">
      <w:start w:val="1"/>
      <w:numFmt w:val="none"/>
      <w:lvlText w:val="2.0"/>
      <w:lvlJc w:val="left"/>
      <w:pPr>
        <w:ind w:left="680" w:hanging="680"/>
      </w:pPr>
      <w:rPr>
        <w:rFonts w:hint="default"/>
      </w:rPr>
    </w:lvl>
    <w:lvl w:ilvl="1">
      <w:start w:val="1"/>
      <w:numFmt w:val="none"/>
      <w:lvlText w:val="2.2"/>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2" w15:restartNumberingAfterBreak="0">
    <w:nsid w:val="3EDF2741"/>
    <w:multiLevelType w:val="multilevel"/>
    <w:tmpl w:val="C21E6C34"/>
    <w:lvl w:ilvl="0">
      <w:start w:val="1"/>
      <w:numFmt w:val="none"/>
      <w:lvlText w:val="5.0"/>
      <w:lvlJc w:val="left"/>
      <w:pPr>
        <w:ind w:left="1247" w:hanging="527"/>
      </w:pPr>
      <w:rPr>
        <w:rFonts w:hint="default"/>
        <w:b/>
        <w:bCs/>
      </w:rPr>
    </w:lvl>
    <w:lvl w:ilvl="1">
      <w:start w:val="1"/>
      <w:numFmt w:val="none"/>
      <w:lvlText w:val="5.1"/>
      <w:lvlJc w:val="left"/>
      <w:pPr>
        <w:tabs>
          <w:tab w:val="num" w:pos="1741"/>
        </w:tabs>
        <w:ind w:left="1741" w:hanging="661"/>
      </w:pPr>
      <w:rPr>
        <w:rFonts w:hint="default"/>
        <w:b/>
        <w:bCs/>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23" w15:restartNumberingAfterBreak="0">
    <w:nsid w:val="40B511AB"/>
    <w:multiLevelType w:val="hybridMultilevel"/>
    <w:tmpl w:val="F67C8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60862FE"/>
    <w:multiLevelType w:val="multilevel"/>
    <w:tmpl w:val="702A75C8"/>
    <w:lvl w:ilvl="0">
      <w:start w:val="1"/>
      <w:numFmt w:val="none"/>
      <w:lvlText w:val="7.0"/>
      <w:lvlJc w:val="left"/>
      <w:pPr>
        <w:ind w:left="1247" w:hanging="527"/>
      </w:pPr>
      <w:rPr>
        <w:rFonts w:hint="default"/>
        <w:b/>
        <w:bCs/>
      </w:rPr>
    </w:lvl>
    <w:lvl w:ilvl="1">
      <w:start w:val="1"/>
      <w:numFmt w:val="none"/>
      <w:lvlText w:val="7.2"/>
      <w:lvlJc w:val="left"/>
      <w:pPr>
        <w:tabs>
          <w:tab w:val="num" w:pos="1741"/>
        </w:tabs>
        <w:ind w:left="1741" w:hanging="661"/>
      </w:pPr>
      <w:rPr>
        <w:rFonts w:hint="default"/>
        <w:b/>
        <w:bCs/>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25" w15:restartNumberingAfterBreak="0">
    <w:nsid w:val="4BE006AE"/>
    <w:multiLevelType w:val="multilevel"/>
    <w:tmpl w:val="702A75C8"/>
    <w:lvl w:ilvl="0">
      <w:start w:val="1"/>
      <w:numFmt w:val="none"/>
      <w:lvlText w:val="7.0"/>
      <w:lvlJc w:val="left"/>
      <w:pPr>
        <w:ind w:left="1247" w:hanging="527"/>
      </w:pPr>
      <w:rPr>
        <w:rFonts w:hint="default"/>
        <w:b/>
        <w:bCs/>
      </w:rPr>
    </w:lvl>
    <w:lvl w:ilvl="1">
      <w:start w:val="1"/>
      <w:numFmt w:val="none"/>
      <w:lvlText w:val="7.2"/>
      <w:lvlJc w:val="left"/>
      <w:pPr>
        <w:tabs>
          <w:tab w:val="num" w:pos="1741"/>
        </w:tabs>
        <w:ind w:left="1741" w:hanging="661"/>
      </w:pPr>
      <w:rPr>
        <w:rFonts w:hint="default"/>
        <w:b/>
        <w:bCs/>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26" w15:restartNumberingAfterBreak="0">
    <w:nsid w:val="4F7A35C2"/>
    <w:multiLevelType w:val="multilevel"/>
    <w:tmpl w:val="D74AEF60"/>
    <w:lvl w:ilvl="0">
      <w:start w:val="1"/>
      <w:numFmt w:val="none"/>
      <w:lvlText w:val="2.0"/>
      <w:lvlJc w:val="left"/>
      <w:pPr>
        <w:ind w:left="680" w:hanging="680"/>
      </w:pPr>
      <w:rPr>
        <w:rFonts w:hint="default"/>
      </w:rPr>
    </w:lvl>
    <w:lvl w:ilvl="1">
      <w:start w:val="1"/>
      <w:numFmt w:val="none"/>
      <w:lvlText w:val="2.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7" w15:restartNumberingAfterBreak="0">
    <w:nsid w:val="52AC5E07"/>
    <w:multiLevelType w:val="multilevel"/>
    <w:tmpl w:val="2D00CF22"/>
    <w:lvl w:ilvl="0">
      <w:start w:val="1"/>
      <w:numFmt w:val="decimal"/>
      <w:lvlText w:val="%1)"/>
      <w:lvlJc w:val="left"/>
      <w:pPr>
        <w:ind w:left="1607" w:hanging="360"/>
      </w:pPr>
      <w:rPr>
        <w:rFonts w:hint="default"/>
      </w:rPr>
    </w:lvl>
    <w:lvl w:ilvl="1">
      <w:start w:val="1"/>
      <w:numFmt w:val="none"/>
      <w:lvlText w:val="5.2"/>
      <w:lvlJc w:val="left"/>
      <w:pPr>
        <w:ind w:left="1967" w:hanging="360"/>
      </w:pPr>
      <w:rPr>
        <w:rFonts w:hint="default"/>
      </w:rPr>
    </w:lvl>
    <w:lvl w:ilvl="2">
      <w:start w:val="1"/>
      <w:numFmt w:val="lowerRoman"/>
      <w:lvlText w:val="%3)"/>
      <w:lvlJc w:val="left"/>
      <w:pPr>
        <w:ind w:left="2327" w:hanging="360"/>
      </w:pPr>
      <w:rPr>
        <w:rFonts w:hint="default"/>
      </w:rPr>
    </w:lvl>
    <w:lvl w:ilvl="3">
      <w:start w:val="1"/>
      <w:numFmt w:val="decimal"/>
      <w:lvlText w:val="(%4)"/>
      <w:lvlJc w:val="left"/>
      <w:pPr>
        <w:ind w:left="2687" w:hanging="360"/>
      </w:pPr>
      <w:rPr>
        <w:rFonts w:hint="default"/>
      </w:rPr>
    </w:lvl>
    <w:lvl w:ilvl="4">
      <w:start w:val="1"/>
      <w:numFmt w:val="lowerLetter"/>
      <w:lvlText w:val="(%5)"/>
      <w:lvlJc w:val="left"/>
      <w:pPr>
        <w:ind w:left="3047" w:hanging="360"/>
      </w:pPr>
      <w:rPr>
        <w:rFonts w:hint="default"/>
      </w:rPr>
    </w:lvl>
    <w:lvl w:ilvl="5">
      <w:start w:val="1"/>
      <w:numFmt w:val="lowerRoman"/>
      <w:lvlText w:val="(%6)"/>
      <w:lvlJc w:val="left"/>
      <w:pPr>
        <w:ind w:left="3407" w:hanging="360"/>
      </w:pPr>
      <w:rPr>
        <w:rFonts w:hint="default"/>
      </w:rPr>
    </w:lvl>
    <w:lvl w:ilvl="6">
      <w:start w:val="1"/>
      <w:numFmt w:val="decimal"/>
      <w:lvlText w:val="%7."/>
      <w:lvlJc w:val="left"/>
      <w:pPr>
        <w:ind w:left="3767" w:hanging="360"/>
      </w:pPr>
      <w:rPr>
        <w:rFonts w:hint="default"/>
      </w:rPr>
    </w:lvl>
    <w:lvl w:ilvl="7">
      <w:start w:val="1"/>
      <w:numFmt w:val="lowerLetter"/>
      <w:lvlText w:val="%8."/>
      <w:lvlJc w:val="left"/>
      <w:pPr>
        <w:ind w:left="4127" w:hanging="360"/>
      </w:pPr>
      <w:rPr>
        <w:rFonts w:hint="default"/>
      </w:rPr>
    </w:lvl>
    <w:lvl w:ilvl="8">
      <w:start w:val="1"/>
      <w:numFmt w:val="lowerRoman"/>
      <w:lvlText w:val="%9."/>
      <w:lvlJc w:val="left"/>
      <w:pPr>
        <w:ind w:left="4487" w:hanging="360"/>
      </w:pPr>
      <w:rPr>
        <w:rFonts w:hint="default"/>
      </w:rPr>
    </w:lvl>
  </w:abstractNum>
  <w:abstractNum w:abstractNumId="28" w15:restartNumberingAfterBreak="0">
    <w:nsid w:val="58F44646"/>
    <w:multiLevelType w:val="multilevel"/>
    <w:tmpl w:val="7E749072"/>
    <w:lvl w:ilvl="0">
      <w:start w:val="1"/>
      <w:numFmt w:val="none"/>
      <w:lvlText w:val="1.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9" w15:restartNumberingAfterBreak="0">
    <w:nsid w:val="599579C0"/>
    <w:multiLevelType w:val="multilevel"/>
    <w:tmpl w:val="34BA1DA2"/>
    <w:lvl w:ilvl="0">
      <w:start w:val="1"/>
      <w:numFmt w:val="none"/>
      <w:lvlText w:val="6.2"/>
      <w:lvlJc w:val="left"/>
      <w:pPr>
        <w:ind w:left="1967" w:hanging="527"/>
      </w:pPr>
      <w:rPr>
        <w:rFonts w:hint="default"/>
        <w:b/>
        <w:bCs/>
      </w:rPr>
    </w:lvl>
    <w:lvl w:ilvl="1">
      <w:start w:val="1"/>
      <w:numFmt w:val="none"/>
      <w:lvlText w:val="6.1"/>
      <w:lvlJc w:val="left"/>
      <w:pPr>
        <w:tabs>
          <w:tab w:val="num" w:pos="2461"/>
        </w:tabs>
        <w:ind w:left="2461" w:hanging="661"/>
      </w:pPr>
      <w:rPr>
        <w:rFonts w:hint="default"/>
        <w:b/>
        <w:bCs/>
      </w:rPr>
    </w:lvl>
    <w:lvl w:ilvl="2">
      <w:start w:val="1"/>
      <w:numFmt w:val="lowerRoman"/>
      <w:lvlText w:val="%3)"/>
      <w:lvlJc w:val="left"/>
      <w:pPr>
        <w:ind w:left="2520" w:hanging="36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240" w:hanging="360"/>
      </w:pPr>
      <w:rPr>
        <w:rFonts w:hint="default"/>
      </w:rPr>
    </w:lvl>
    <w:lvl w:ilvl="5">
      <w:start w:val="1"/>
      <w:numFmt w:val="lowerRoman"/>
      <w:lvlText w:val="(%6)"/>
      <w:lvlJc w:val="left"/>
      <w:pPr>
        <w:ind w:left="3600" w:hanging="360"/>
      </w:pPr>
      <w:rPr>
        <w:rFonts w:hint="default"/>
      </w:rPr>
    </w:lvl>
    <w:lvl w:ilvl="6">
      <w:start w:val="1"/>
      <w:numFmt w:val="decimal"/>
      <w:lvlText w:val="%7."/>
      <w:lvlJc w:val="left"/>
      <w:pPr>
        <w:ind w:left="3960" w:hanging="360"/>
      </w:pPr>
      <w:rPr>
        <w:rFonts w:hint="default"/>
      </w:rPr>
    </w:lvl>
    <w:lvl w:ilvl="7">
      <w:start w:val="1"/>
      <w:numFmt w:val="lowerLetter"/>
      <w:lvlText w:val="%8."/>
      <w:lvlJc w:val="left"/>
      <w:pPr>
        <w:ind w:left="4320" w:hanging="360"/>
      </w:pPr>
      <w:rPr>
        <w:rFonts w:hint="default"/>
      </w:rPr>
    </w:lvl>
    <w:lvl w:ilvl="8">
      <w:start w:val="1"/>
      <w:numFmt w:val="lowerRoman"/>
      <w:lvlText w:val="%9."/>
      <w:lvlJc w:val="left"/>
      <w:pPr>
        <w:ind w:left="4680" w:hanging="360"/>
      </w:pPr>
      <w:rPr>
        <w:rFonts w:hint="default"/>
      </w:rPr>
    </w:lvl>
  </w:abstractNum>
  <w:abstractNum w:abstractNumId="30" w15:restartNumberingAfterBreak="0">
    <w:nsid w:val="65350191"/>
    <w:multiLevelType w:val="multilevel"/>
    <w:tmpl w:val="49D4A4C2"/>
    <w:lvl w:ilvl="0">
      <w:start w:val="1"/>
      <w:numFmt w:val="none"/>
      <w:lvlText w:val="3.0"/>
      <w:lvlJc w:val="left"/>
      <w:pPr>
        <w:ind w:left="680" w:hanging="680"/>
      </w:pPr>
      <w:rPr>
        <w:rFonts w:hint="default"/>
        <w:b/>
        <w:bCs/>
      </w:rPr>
    </w:lvl>
    <w:lvl w:ilvl="1">
      <w:start w:val="1"/>
      <w:numFmt w:val="none"/>
      <w:lvlText w:val="3.2"/>
      <w:lvlJc w:val="left"/>
      <w:pPr>
        <w:tabs>
          <w:tab w:val="num" w:pos="1021"/>
        </w:tabs>
        <w:ind w:left="1021" w:hanging="661"/>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1" w15:restartNumberingAfterBreak="0">
    <w:nsid w:val="654001CF"/>
    <w:multiLevelType w:val="multilevel"/>
    <w:tmpl w:val="66A2B7DA"/>
    <w:lvl w:ilvl="0">
      <w:start w:val="1"/>
      <w:numFmt w:val="none"/>
      <w:lvlText w:val="7.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2" w15:restartNumberingAfterBreak="0">
    <w:nsid w:val="68084F5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3" w15:restartNumberingAfterBreak="0">
    <w:nsid w:val="6B020698"/>
    <w:multiLevelType w:val="multilevel"/>
    <w:tmpl w:val="328A64C8"/>
    <w:lvl w:ilvl="0">
      <w:start w:val="1"/>
      <w:numFmt w:val="none"/>
      <w:lvlText w:val="8.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4" w15:restartNumberingAfterBreak="0">
    <w:nsid w:val="6B266F6B"/>
    <w:multiLevelType w:val="multilevel"/>
    <w:tmpl w:val="10F25BEE"/>
    <w:lvl w:ilvl="0">
      <w:start w:val="1"/>
      <w:numFmt w:val="none"/>
      <w:lvlText w:val="5.2"/>
      <w:lvlJc w:val="left"/>
      <w:pPr>
        <w:ind w:left="1774" w:hanging="527"/>
      </w:pPr>
      <w:rPr>
        <w:rFonts w:hint="default"/>
        <w:b/>
        <w:bCs/>
      </w:rPr>
    </w:lvl>
    <w:lvl w:ilvl="1">
      <w:start w:val="1"/>
      <w:numFmt w:val="none"/>
      <w:lvlText w:val="5.1"/>
      <w:lvlJc w:val="left"/>
      <w:pPr>
        <w:tabs>
          <w:tab w:val="num" w:pos="2268"/>
        </w:tabs>
        <w:ind w:left="2268" w:hanging="661"/>
      </w:pPr>
      <w:rPr>
        <w:rFonts w:hint="default"/>
        <w:b/>
        <w:bCs/>
      </w:rPr>
    </w:lvl>
    <w:lvl w:ilvl="2">
      <w:start w:val="1"/>
      <w:numFmt w:val="lowerRoman"/>
      <w:lvlText w:val="%3)"/>
      <w:lvlJc w:val="left"/>
      <w:pPr>
        <w:ind w:left="2327" w:hanging="360"/>
      </w:pPr>
      <w:rPr>
        <w:rFonts w:hint="default"/>
      </w:rPr>
    </w:lvl>
    <w:lvl w:ilvl="3">
      <w:start w:val="1"/>
      <w:numFmt w:val="decimal"/>
      <w:lvlText w:val="(%4)"/>
      <w:lvlJc w:val="left"/>
      <w:pPr>
        <w:ind w:left="2687" w:hanging="360"/>
      </w:pPr>
      <w:rPr>
        <w:rFonts w:hint="default"/>
      </w:rPr>
    </w:lvl>
    <w:lvl w:ilvl="4">
      <w:start w:val="1"/>
      <w:numFmt w:val="lowerLetter"/>
      <w:lvlText w:val="(%5)"/>
      <w:lvlJc w:val="left"/>
      <w:pPr>
        <w:ind w:left="3047" w:hanging="360"/>
      </w:pPr>
      <w:rPr>
        <w:rFonts w:hint="default"/>
      </w:rPr>
    </w:lvl>
    <w:lvl w:ilvl="5">
      <w:start w:val="1"/>
      <w:numFmt w:val="lowerRoman"/>
      <w:lvlText w:val="(%6)"/>
      <w:lvlJc w:val="left"/>
      <w:pPr>
        <w:ind w:left="3407" w:hanging="360"/>
      </w:pPr>
      <w:rPr>
        <w:rFonts w:hint="default"/>
      </w:rPr>
    </w:lvl>
    <w:lvl w:ilvl="6">
      <w:start w:val="1"/>
      <w:numFmt w:val="decimal"/>
      <w:lvlText w:val="%7."/>
      <w:lvlJc w:val="left"/>
      <w:pPr>
        <w:ind w:left="3767" w:hanging="360"/>
      </w:pPr>
      <w:rPr>
        <w:rFonts w:hint="default"/>
      </w:rPr>
    </w:lvl>
    <w:lvl w:ilvl="7">
      <w:start w:val="1"/>
      <w:numFmt w:val="lowerLetter"/>
      <w:lvlText w:val="%8."/>
      <w:lvlJc w:val="left"/>
      <w:pPr>
        <w:ind w:left="4127" w:hanging="360"/>
      </w:pPr>
      <w:rPr>
        <w:rFonts w:hint="default"/>
      </w:rPr>
    </w:lvl>
    <w:lvl w:ilvl="8">
      <w:start w:val="1"/>
      <w:numFmt w:val="lowerRoman"/>
      <w:lvlText w:val="%9."/>
      <w:lvlJc w:val="left"/>
      <w:pPr>
        <w:ind w:left="4487" w:hanging="360"/>
      </w:pPr>
      <w:rPr>
        <w:rFonts w:hint="default"/>
      </w:rPr>
    </w:lvl>
  </w:abstractNum>
  <w:abstractNum w:abstractNumId="35" w15:restartNumberingAfterBreak="0">
    <w:nsid w:val="6FCD5775"/>
    <w:multiLevelType w:val="multilevel"/>
    <w:tmpl w:val="E76E0C9C"/>
    <w:lvl w:ilvl="0">
      <w:start w:val="1"/>
      <w:numFmt w:val="none"/>
      <w:lvlText w:val="4.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6" w15:restartNumberingAfterBreak="0">
    <w:nsid w:val="75272A18"/>
    <w:multiLevelType w:val="multilevel"/>
    <w:tmpl w:val="1DB4D0CC"/>
    <w:lvl w:ilvl="0">
      <w:start w:val="1"/>
      <w:numFmt w:val="none"/>
      <w:lvlText w:val="2.0"/>
      <w:lvlJc w:val="left"/>
      <w:pPr>
        <w:ind w:left="680" w:hanging="68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7" w15:restartNumberingAfterBreak="0">
    <w:nsid w:val="76CD6797"/>
    <w:multiLevelType w:val="multilevel"/>
    <w:tmpl w:val="82BE4DC6"/>
    <w:lvl w:ilvl="0">
      <w:start w:val="1"/>
      <w:numFmt w:val="none"/>
      <w:lvlText w:val="6.3"/>
      <w:lvlJc w:val="left"/>
      <w:pPr>
        <w:ind w:left="1967" w:hanging="527"/>
      </w:pPr>
      <w:rPr>
        <w:rFonts w:hint="default"/>
        <w:b/>
        <w:bCs/>
      </w:rPr>
    </w:lvl>
    <w:lvl w:ilvl="1">
      <w:start w:val="1"/>
      <w:numFmt w:val="none"/>
      <w:lvlText w:val="6.1"/>
      <w:lvlJc w:val="left"/>
      <w:pPr>
        <w:tabs>
          <w:tab w:val="num" w:pos="2461"/>
        </w:tabs>
        <w:ind w:left="2461" w:hanging="661"/>
      </w:pPr>
      <w:rPr>
        <w:rFonts w:hint="default"/>
        <w:b/>
        <w:bCs/>
      </w:rPr>
    </w:lvl>
    <w:lvl w:ilvl="2">
      <w:start w:val="1"/>
      <w:numFmt w:val="lowerRoman"/>
      <w:lvlText w:val="%3)"/>
      <w:lvlJc w:val="left"/>
      <w:pPr>
        <w:ind w:left="2520" w:hanging="36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240" w:hanging="360"/>
      </w:pPr>
      <w:rPr>
        <w:rFonts w:hint="default"/>
      </w:rPr>
    </w:lvl>
    <w:lvl w:ilvl="5">
      <w:start w:val="1"/>
      <w:numFmt w:val="lowerRoman"/>
      <w:lvlText w:val="(%6)"/>
      <w:lvlJc w:val="left"/>
      <w:pPr>
        <w:ind w:left="3600" w:hanging="360"/>
      </w:pPr>
      <w:rPr>
        <w:rFonts w:hint="default"/>
      </w:rPr>
    </w:lvl>
    <w:lvl w:ilvl="6">
      <w:start w:val="1"/>
      <w:numFmt w:val="decimal"/>
      <w:lvlText w:val="%7."/>
      <w:lvlJc w:val="left"/>
      <w:pPr>
        <w:ind w:left="3960" w:hanging="360"/>
      </w:pPr>
      <w:rPr>
        <w:rFonts w:hint="default"/>
      </w:rPr>
    </w:lvl>
    <w:lvl w:ilvl="7">
      <w:start w:val="1"/>
      <w:numFmt w:val="lowerLetter"/>
      <w:lvlText w:val="%8."/>
      <w:lvlJc w:val="left"/>
      <w:pPr>
        <w:ind w:left="4320" w:hanging="360"/>
      </w:pPr>
      <w:rPr>
        <w:rFonts w:hint="default"/>
      </w:rPr>
    </w:lvl>
    <w:lvl w:ilvl="8">
      <w:start w:val="1"/>
      <w:numFmt w:val="lowerRoman"/>
      <w:lvlText w:val="%9."/>
      <w:lvlJc w:val="left"/>
      <w:pPr>
        <w:ind w:left="4680" w:hanging="360"/>
      </w:pPr>
      <w:rPr>
        <w:rFonts w:hint="default"/>
      </w:rPr>
    </w:lvl>
  </w:abstractNum>
  <w:abstractNum w:abstractNumId="38" w15:restartNumberingAfterBreak="0">
    <w:nsid w:val="78C44BF8"/>
    <w:multiLevelType w:val="multilevel"/>
    <w:tmpl w:val="F8E2A1C8"/>
    <w:lvl w:ilvl="0">
      <w:start w:val="1"/>
      <w:numFmt w:val="none"/>
      <w:lvlText w:val="3.0"/>
      <w:lvlJc w:val="left"/>
      <w:pPr>
        <w:ind w:left="680" w:hanging="680"/>
      </w:pPr>
      <w:rPr>
        <w:rFonts w:hint="default"/>
        <w:b/>
        <w:bCs/>
      </w:rPr>
    </w:lvl>
    <w:lvl w:ilvl="1">
      <w:start w:val="1"/>
      <w:numFmt w:val="none"/>
      <w:lvlText w:val="4.1"/>
      <w:lvlJc w:val="left"/>
      <w:pPr>
        <w:tabs>
          <w:tab w:val="num" w:pos="1021"/>
        </w:tabs>
        <w:ind w:left="1021" w:hanging="661"/>
      </w:pPr>
      <w:rPr>
        <w:rFonts w:hint="default"/>
        <w:b/>
        <w:bCs/>
      </w:rPr>
    </w:lvl>
    <w:lvl w:ilvl="2">
      <w:start w:val="1"/>
      <w:numFmt w:val="none"/>
      <w:lvlText w:val="4.2"/>
      <w:lvlJc w:val="left"/>
      <w:pPr>
        <w:ind w:left="1247" w:hanging="527"/>
      </w:pPr>
      <w:rPr>
        <w:rFonts w:hint="default"/>
        <w:b/>
        <w:bCs/>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9" w15:restartNumberingAfterBreak="0">
    <w:nsid w:val="7CFC1247"/>
    <w:multiLevelType w:val="hybridMultilevel"/>
    <w:tmpl w:val="C67620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D5F6D49"/>
    <w:multiLevelType w:val="multilevel"/>
    <w:tmpl w:val="60DAF356"/>
    <w:lvl w:ilvl="0">
      <w:start w:val="1"/>
      <w:numFmt w:val="none"/>
      <w:lvlText w:val="3.0"/>
      <w:lvlJc w:val="left"/>
      <w:pPr>
        <w:ind w:left="680" w:hanging="680"/>
      </w:pPr>
      <w:rPr>
        <w:rFonts w:hint="default"/>
        <w:b/>
        <w:bCs/>
      </w:rPr>
    </w:lvl>
    <w:lvl w:ilvl="1">
      <w:start w:val="1"/>
      <w:numFmt w:val="none"/>
      <w:lvlText w:val="4.0"/>
      <w:lvlJc w:val="left"/>
      <w:pPr>
        <w:tabs>
          <w:tab w:val="num" w:pos="1021"/>
        </w:tabs>
        <w:ind w:left="1021" w:hanging="661"/>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18"/>
  </w:num>
  <w:num w:numId="2">
    <w:abstractNumId w:val="39"/>
  </w:num>
  <w:num w:numId="3">
    <w:abstractNumId w:val="28"/>
  </w:num>
  <w:num w:numId="4">
    <w:abstractNumId w:val="15"/>
  </w:num>
  <w:num w:numId="5">
    <w:abstractNumId w:val="36"/>
  </w:num>
  <w:num w:numId="6">
    <w:abstractNumId w:val="12"/>
  </w:num>
  <w:num w:numId="7">
    <w:abstractNumId w:val="26"/>
  </w:num>
  <w:num w:numId="8">
    <w:abstractNumId w:val="11"/>
  </w:num>
  <w:num w:numId="9">
    <w:abstractNumId w:val="1"/>
  </w:num>
  <w:num w:numId="10">
    <w:abstractNumId w:val="17"/>
  </w:num>
  <w:num w:numId="11">
    <w:abstractNumId w:val="30"/>
  </w:num>
  <w:num w:numId="12">
    <w:abstractNumId w:val="14"/>
  </w:num>
  <w:num w:numId="13">
    <w:abstractNumId w:val="35"/>
  </w:num>
  <w:num w:numId="14">
    <w:abstractNumId w:val="40"/>
  </w:num>
  <w:num w:numId="15">
    <w:abstractNumId w:val="0"/>
  </w:num>
  <w:num w:numId="16">
    <w:abstractNumId w:val="13"/>
  </w:num>
  <w:num w:numId="17">
    <w:abstractNumId w:val="38"/>
  </w:num>
  <w:num w:numId="18">
    <w:abstractNumId w:val="19"/>
  </w:num>
  <w:num w:numId="19">
    <w:abstractNumId w:val="16"/>
  </w:num>
  <w:num w:numId="20">
    <w:abstractNumId w:val="32"/>
  </w:num>
  <w:num w:numId="21">
    <w:abstractNumId w:val="22"/>
  </w:num>
  <w:num w:numId="22">
    <w:abstractNumId w:val="2"/>
  </w:num>
  <w:num w:numId="23">
    <w:abstractNumId w:val="27"/>
  </w:num>
  <w:num w:numId="24">
    <w:abstractNumId w:val="34"/>
  </w:num>
  <w:num w:numId="25">
    <w:abstractNumId w:val="20"/>
  </w:num>
  <w:num w:numId="26">
    <w:abstractNumId w:val="7"/>
  </w:num>
  <w:num w:numId="27">
    <w:abstractNumId w:val="4"/>
  </w:num>
  <w:num w:numId="28">
    <w:abstractNumId w:val="29"/>
  </w:num>
  <w:num w:numId="29">
    <w:abstractNumId w:val="9"/>
  </w:num>
  <w:num w:numId="30">
    <w:abstractNumId w:val="10"/>
  </w:num>
  <w:num w:numId="31">
    <w:abstractNumId w:val="21"/>
  </w:num>
  <w:num w:numId="32">
    <w:abstractNumId w:val="37"/>
  </w:num>
  <w:num w:numId="33">
    <w:abstractNumId w:val="8"/>
  </w:num>
  <w:num w:numId="34">
    <w:abstractNumId w:val="25"/>
  </w:num>
  <w:num w:numId="35">
    <w:abstractNumId w:val="24"/>
  </w:num>
  <w:num w:numId="36">
    <w:abstractNumId w:val="6"/>
  </w:num>
  <w:num w:numId="37">
    <w:abstractNumId w:val="5"/>
  </w:num>
  <w:num w:numId="38">
    <w:abstractNumId w:val="31"/>
  </w:num>
  <w:num w:numId="39">
    <w:abstractNumId w:val="33"/>
  </w:num>
  <w:num w:numId="40">
    <w:abstractNumId w:val="3"/>
  </w:num>
  <w:num w:numId="4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595"/>
    <w:rsid w:val="00037463"/>
    <w:rsid w:val="00055A57"/>
    <w:rsid w:val="00097469"/>
    <w:rsid w:val="000A36DF"/>
    <w:rsid w:val="000A76FF"/>
    <w:rsid w:val="000D0C51"/>
    <w:rsid w:val="000F0F59"/>
    <w:rsid w:val="000F55CA"/>
    <w:rsid w:val="00140CFD"/>
    <w:rsid w:val="001577E3"/>
    <w:rsid w:val="001B317F"/>
    <w:rsid w:val="001C0941"/>
    <w:rsid w:val="001D121C"/>
    <w:rsid w:val="001E01BF"/>
    <w:rsid w:val="0024760B"/>
    <w:rsid w:val="002540FA"/>
    <w:rsid w:val="00261BEE"/>
    <w:rsid w:val="00266BC5"/>
    <w:rsid w:val="002978EE"/>
    <w:rsid w:val="002F3CEC"/>
    <w:rsid w:val="0038346C"/>
    <w:rsid w:val="003936A0"/>
    <w:rsid w:val="003B6FF6"/>
    <w:rsid w:val="00414419"/>
    <w:rsid w:val="00433160"/>
    <w:rsid w:val="00454BB9"/>
    <w:rsid w:val="0052622D"/>
    <w:rsid w:val="005519A0"/>
    <w:rsid w:val="005547AA"/>
    <w:rsid w:val="00571595"/>
    <w:rsid w:val="0066232C"/>
    <w:rsid w:val="00686FD3"/>
    <w:rsid w:val="007B1E05"/>
    <w:rsid w:val="007D222C"/>
    <w:rsid w:val="00810A05"/>
    <w:rsid w:val="00817A38"/>
    <w:rsid w:val="00841C8F"/>
    <w:rsid w:val="00904583"/>
    <w:rsid w:val="00997D1A"/>
    <w:rsid w:val="009C624B"/>
    <w:rsid w:val="009C69F7"/>
    <w:rsid w:val="009D7318"/>
    <w:rsid w:val="00A06460"/>
    <w:rsid w:val="00A305F7"/>
    <w:rsid w:val="00A3641E"/>
    <w:rsid w:val="00A64893"/>
    <w:rsid w:val="00AD3E2B"/>
    <w:rsid w:val="00B111C9"/>
    <w:rsid w:val="00B16CBA"/>
    <w:rsid w:val="00B16DE0"/>
    <w:rsid w:val="00B337CD"/>
    <w:rsid w:val="00B75F25"/>
    <w:rsid w:val="00B87A97"/>
    <w:rsid w:val="00B97AD4"/>
    <w:rsid w:val="00BB40FB"/>
    <w:rsid w:val="00BF6531"/>
    <w:rsid w:val="00C37331"/>
    <w:rsid w:val="00C43DD7"/>
    <w:rsid w:val="00C5673C"/>
    <w:rsid w:val="00C574C4"/>
    <w:rsid w:val="00C6441F"/>
    <w:rsid w:val="00C81599"/>
    <w:rsid w:val="00CF31B1"/>
    <w:rsid w:val="00CF4F51"/>
    <w:rsid w:val="00D05AB6"/>
    <w:rsid w:val="00D73383"/>
    <w:rsid w:val="00D7536E"/>
    <w:rsid w:val="00E4664F"/>
    <w:rsid w:val="00E71A79"/>
    <w:rsid w:val="00EC7221"/>
    <w:rsid w:val="00EF7677"/>
    <w:rsid w:val="00F12A29"/>
    <w:rsid w:val="00F13686"/>
    <w:rsid w:val="00F66D28"/>
    <w:rsid w:val="00F92642"/>
    <w:rsid w:val="00FB4ADC"/>
    <w:rsid w:val="00FB554C"/>
    <w:rsid w:val="00FC43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66744"/>
  <w15:chartTrackingRefBased/>
  <w15:docId w15:val="{55731A4A-0C65-45EE-BCCA-F5518CBAC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1595"/>
    <w:pPr>
      <w:spacing w:after="0" w:line="240" w:lineRule="auto"/>
    </w:pPr>
    <w:rPr>
      <w:rFonts w:eastAsiaTheme="minorEastAsia"/>
    </w:rPr>
  </w:style>
  <w:style w:type="character" w:customStyle="1" w:styleId="NoSpacingChar">
    <w:name w:val="No Spacing Char"/>
    <w:basedOn w:val="DefaultParagraphFont"/>
    <w:link w:val="NoSpacing"/>
    <w:uiPriority w:val="1"/>
    <w:rsid w:val="00571595"/>
    <w:rPr>
      <w:rFonts w:eastAsiaTheme="minorEastAsia"/>
    </w:rPr>
  </w:style>
  <w:style w:type="paragraph" w:styleId="ListParagraph">
    <w:name w:val="List Paragraph"/>
    <w:basedOn w:val="Normal"/>
    <w:uiPriority w:val="34"/>
    <w:qFormat/>
    <w:rsid w:val="00571595"/>
    <w:pPr>
      <w:ind w:left="720"/>
      <w:contextualSpacing/>
    </w:pPr>
  </w:style>
  <w:style w:type="character" w:styleId="Hyperlink">
    <w:name w:val="Hyperlink"/>
    <w:basedOn w:val="DefaultParagraphFont"/>
    <w:uiPriority w:val="99"/>
    <w:unhideWhenUsed/>
    <w:rsid w:val="001B317F"/>
    <w:rPr>
      <w:color w:val="0563C1" w:themeColor="hyperlink"/>
      <w:u w:val="single"/>
    </w:rPr>
  </w:style>
  <w:style w:type="character" w:styleId="UnresolvedMention">
    <w:name w:val="Unresolved Mention"/>
    <w:basedOn w:val="DefaultParagraphFont"/>
    <w:uiPriority w:val="99"/>
    <w:semiHidden/>
    <w:unhideWhenUsed/>
    <w:rsid w:val="001B317F"/>
    <w:rPr>
      <w:color w:val="605E5C"/>
      <w:shd w:val="clear" w:color="auto" w:fill="E1DFDD"/>
    </w:rPr>
  </w:style>
  <w:style w:type="paragraph" w:styleId="Header">
    <w:name w:val="header"/>
    <w:basedOn w:val="Normal"/>
    <w:link w:val="HeaderChar"/>
    <w:uiPriority w:val="99"/>
    <w:unhideWhenUsed/>
    <w:rsid w:val="00BF6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531"/>
  </w:style>
  <w:style w:type="paragraph" w:styleId="Footer">
    <w:name w:val="footer"/>
    <w:basedOn w:val="Normal"/>
    <w:link w:val="FooterChar"/>
    <w:uiPriority w:val="99"/>
    <w:unhideWhenUsed/>
    <w:rsid w:val="00BF6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531"/>
  </w:style>
  <w:style w:type="character" w:styleId="FollowedHyperlink">
    <w:name w:val="FollowedHyperlink"/>
    <w:basedOn w:val="DefaultParagraphFont"/>
    <w:uiPriority w:val="99"/>
    <w:semiHidden/>
    <w:unhideWhenUsed/>
    <w:rsid w:val="001D121C"/>
    <w:rPr>
      <w:color w:val="954F72" w:themeColor="followedHyperlink"/>
      <w:u w:val="single"/>
    </w:rPr>
  </w:style>
  <w:style w:type="table" w:styleId="TableGrid">
    <w:name w:val="Table Grid"/>
    <w:basedOn w:val="TableNormal"/>
    <w:uiPriority w:val="39"/>
    <w:rsid w:val="000F55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nningapps.swansea.gov.uk/online-applications/applicationDetails.do?activeTab=documents&amp;keyVal=R1OHCYEV00F00" TargetMode="External"/><Relationship Id="rId13" Type="http://schemas.openxmlformats.org/officeDocument/2006/relationships/hyperlink" Target="https://www.hse.gov.uk/statistics/pdf/fatalinjuries.pdf" TargetMode="External"/><Relationship Id="rId18" Type="http://schemas.openxmlformats.org/officeDocument/2006/relationships/hyperlink" Target="https://www.walesonline.co.uk/news/wales-news/massive-40-million-student-flats-15386292" TargetMode="Externa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https://www.hse.gov.uk/work-at-height/index.htm" TargetMode="External"/><Relationship Id="rId17" Type="http://schemas.openxmlformats.org/officeDocument/2006/relationships/hyperlink" Target="https://www.legislation.gov.uk/uksi/2005/735/regulation/4/made" TargetMode="External"/><Relationship Id="rId2" Type="http://schemas.openxmlformats.org/officeDocument/2006/relationships/numbering" Target="numbering.xml"/><Relationship Id="rId16" Type="http://schemas.openxmlformats.org/officeDocument/2006/relationships/hyperlink" Target="https://www.legislation.gov.uk/uksi/1992/2966/regulation/4"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construction/safetytopics/lifting-operations.ht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gislation.gov.uk/uksi/2015/51/regulation/8/made" TargetMode="External"/><Relationship Id="rId23" Type="http://schemas.openxmlformats.org/officeDocument/2006/relationships/fontTable" Target="fontTable.xml"/><Relationship Id="rId10" Type="http://schemas.openxmlformats.org/officeDocument/2006/relationships/hyperlink" Target="https://www.hse.gov.uk/pubns/priced/hsg150.pdf" TargetMode="Externa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designingbuildings.co.uk/wiki/Hoist" TargetMode="External"/><Relationship Id="rId14" Type="http://schemas.openxmlformats.org/officeDocument/2006/relationships/hyperlink" Target="https://www.legislation.gov.uk/ukpga/1974/37/section/7"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ACBA4003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1043</TotalTime>
  <Pages>13</Pages>
  <Words>2270</Words>
  <Characters>12944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Health and Safety Legislation</vt:lpstr>
    </vt:vector>
  </TitlesOfParts>
  <Company>professional skills and health and safety in construction</Company>
  <LinksUpToDate>false</LinksUpToDate>
  <CharactersWithSpaces>15184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Safety Legislation</dc:title>
  <dc:subject>Prepared for R. Thomas</dc:subject>
  <dc:creator>By Corey Strachan</dc:creator>
  <cp:keywords/>
  <dc:description/>
  <cp:lastModifiedBy>Corey</cp:lastModifiedBy>
  <cp:revision>30</cp:revision>
  <dcterms:created xsi:type="dcterms:W3CDTF">2023-04-04T11:24:00Z</dcterms:created>
  <dcterms:modified xsi:type="dcterms:W3CDTF">2023-05-02T16:14:00Z</dcterms:modified>
</cp:coreProperties>
</file>