
<file path=[Content_Types].xml><?xml version="1.0" encoding="utf-8"?>
<Types xmlns="http://schemas.openxmlformats.org/package/2006/content-types">
  <Default Extension="bin" ContentType="image/unknown"/>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2AD498" w14:textId="77777777" w:rsidR="002B7077" w:rsidRDefault="002B7077">
      <w:pPr>
        <w:rPr>
          <w:rFonts w:ascii="Times New Roman" w:hAnsi="Times New Roman" w:cs="Times New Roman"/>
        </w:rPr>
      </w:pPr>
    </w:p>
    <w:p w14:paraId="332A75A1" w14:textId="77777777" w:rsidR="002B7077" w:rsidRDefault="002B7077">
      <w:pPr>
        <w:rPr>
          <w:rFonts w:ascii="Times New Roman" w:hAnsi="Times New Roman" w:cs="Times New Roman"/>
        </w:rPr>
      </w:pPr>
    </w:p>
    <w:p w14:paraId="7EEF73FB" w14:textId="77777777" w:rsidR="002B7077" w:rsidRDefault="00000000">
      <w:pPr>
        <w:rPr>
          <w:rFonts w:ascii="Times New Roman" w:hAnsi="Times New Roman" w:cs="Times New Roman"/>
        </w:rPr>
      </w:pPr>
      <w:r>
        <w:rPr>
          <w:rFonts w:ascii="宋体" w:eastAsia="宋体" w:hAnsi="宋体" w:cs="宋体"/>
          <w:noProof/>
        </w:rPr>
        <w:drawing>
          <wp:inline distT="0" distB="0" distL="114300" distR="114300" wp14:anchorId="065F84DC">
            <wp:extent cx="5234305" cy="4498975"/>
            <wp:effectExtent l="0" t="0" r="8255" b="1206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8"/>
                    <a:stretch>
                      <a:fillRect/>
                    </a:stretch>
                  </pic:blipFill>
                  <pic:spPr>
                    <a:xfrm>
                      <a:off x="0" y="0"/>
                      <a:ext cx="5234305" cy="4498975"/>
                    </a:xfrm>
                    <a:prstGeom prst="rect">
                      <a:avLst/>
                    </a:prstGeom>
                    <a:noFill/>
                    <a:ln w="9525">
                      <a:noFill/>
                    </a:ln>
                  </pic:spPr>
                </pic:pic>
              </a:graphicData>
            </a:graphic>
          </wp:inline>
        </w:drawing>
      </w:r>
    </w:p>
    <w:p w14:paraId="434163DD" w14:textId="77777777" w:rsidR="002B7077" w:rsidRDefault="002B7077">
      <w:pPr>
        <w:rPr>
          <w:rFonts w:ascii="Times New Roman" w:hAnsi="Times New Roman" w:cs="Times New Roman"/>
        </w:rPr>
      </w:pPr>
    </w:p>
    <w:p w14:paraId="3EA0DC8B" w14:textId="77777777" w:rsidR="002B7077" w:rsidRDefault="002B7077">
      <w:pPr>
        <w:rPr>
          <w:rFonts w:ascii="Times New Roman" w:hAnsi="Times New Roman" w:cs="Times New Roman"/>
        </w:rPr>
      </w:pPr>
    </w:p>
    <w:p w14:paraId="3C39905F" w14:textId="77777777" w:rsidR="002B7077" w:rsidRDefault="00000000">
      <w:pPr>
        <w:jc w:val="right"/>
        <w:rPr>
          <w:rFonts w:ascii="Times New Roman" w:hAnsi="Times New Roman" w:cs="Times New Roman"/>
          <w:b/>
          <w:bCs/>
          <w:sz w:val="72"/>
          <w:szCs w:val="72"/>
        </w:rPr>
      </w:pPr>
      <w:r>
        <w:rPr>
          <w:rFonts w:ascii="Times New Roman" w:hAnsi="Times New Roman" w:cs="Times New Roman"/>
          <w:b/>
          <w:bCs/>
          <w:sz w:val="72"/>
          <w:szCs w:val="72"/>
        </w:rPr>
        <w:t>Strategic Marketing</w:t>
      </w:r>
    </w:p>
    <w:p w14:paraId="0764581E" w14:textId="77777777" w:rsidR="002B7077" w:rsidRDefault="002B7077">
      <w:pPr>
        <w:jc w:val="right"/>
        <w:rPr>
          <w:rFonts w:ascii="Times New Roman" w:hAnsi="Times New Roman" w:cs="Times New Roman"/>
        </w:rPr>
      </w:pPr>
    </w:p>
    <w:p w14:paraId="2F9534F1" w14:textId="77777777" w:rsidR="002B7077" w:rsidRDefault="002B7077">
      <w:pPr>
        <w:jc w:val="right"/>
        <w:rPr>
          <w:rFonts w:ascii="Times New Roman" w:hAnsi="Times New Roman" w:cs="Times New Roman"/>
        </w:rPr>
      </w:pPr>
    </w:p>
    <w:p w14:paraId="0A1CC451" w14:textId="77777777" w:rsidR="002B7077" w:rsidRDefault="00000000">
      <w:pPr>
        <w:spacing w:line="360" w:lineRule="auto"/>
        <w:contextualSpacing/>
        <w:jc w:val="right"/>
        <w:rPr>
          <w:rFonts w:ascii="Times New Roman" w:hAnsi="Times New Roman" w:cs="Times New Roman"/>
        </w:rPr>
      </w:pPr>
      <w:r>
        <w:rPr>
          <w:rFonts w:ascii="Times New Roman" w:hAnsi="Times New Roman" w:cs="Times New Roman" w:hint="eastAsia"/>
        </w:rPr>
        <w:t xml:space="preserve">Report on the Marketing Plan of </w:t>
      </w:r>
      <w:r>
        <w:rPr>
          <w:rFonts w:ascii="Times New Roman" w:hAnsi="Times New Roman" w:cs="Times New Roman"/>
        </w:rPr>
        <w:t>Tesco</w:t>
      </w:r>
    </w:p>
    <w:p w14:paraId="0CA404D6" w14:textId="77777777" w:rsidR="002B7077" w:rsidRDefault="00000000">
      <w:pPr>
        <w:widowControl/>
        <w:spacing w:after="160" w:line="259" w:lineRule="auto"/>
        <w:jc w:val="right"/>
        <w:rPr>
          <w:rFonts w:ascii="Calibri" w:eastAsia="等线" w:hAnsi="Calibri" w:cs="Times New Roman"/>
          <w:color w:val="000000"/>
          <w:kern w:val="0"/>
          <w:lang w:val="en-GB"/>
        </w:rPr>
      </w:pPr>
      <w:sdt>
        <w:sdtPr>
          <w:rPr>
            <w:rFonts w:ascii="Calibri" w:eastAsia="等线" w:hAnsi="Calibri" w:cs="Times New Roman"/>
            <w:color w:val="000000"/>
            <w:lang w:val="en-GB"/>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rPr>
            <w:kern w:val="0"/>
          </w:rPr>
        </w:sdtEndPr>
        <w:sdtContent>
          <w:r w:rsidR="00E475FA">
            <w:rPr>
              <w:rFonts w:ascii="Calibri" w:eastAsia="等线" w:hAnsi="Calibri" w:cs="Times New Roman"/>
              <w:color w:val="000000"/>
              <w:lang w:val="en-GB"/>
            </w:rPr>
            <w:t xml:space="preserve">     </w:t>
          </w:r>
        </w:sdtContent>
      </w:sdt>
    </w:p>
    <w:p w14:paraId="0B5A3C12" w14:textId="77777777" w:rsidR="002B7077" w:rsidRDefault="00000000">
      <w:pPr>
        <w:jc w:val="right"/>
        <w:rPr>
          <w:rFonts w:ascii="Times New Roman" w:hAnsi="Times New Roman" w:cs="Times New Roman"/>
        </w:rPr>
      </w:pPr>
      <w:r>
        <w:rPr>
          <w:rFonts w:ascii="Times New Roman" w:eastAsia="等线" w:hAnsi="Times New Roman" w:cs="Times New Roman"/>
          <w:color w:val="000000"/>
          <w:kern w:val="0"/>
        </w:rPr>
        <w:t>Junyan Lan</w:t>
      </w:r>
    </w:p>
    <w:p w14:paraId="1FBF261A" w14:textId="77777777" w:rsidR="002B7077" w:rsidRDefault="002B7077">
      <w:pPr>
        <w:rPr>
          <w:rFonts w:ascii="Times New Roman" w:hAnsi="Times New Roman" w:cs="Times New Roman"/>
        </w:rPr>
      </w:pPr>
    </w:p>
    <w:p w14:paraId="032589B1" w14:textId="77777777" w:rsidR="002B7077" w:rsidRDefault="002B7077">
      <w:pPr>
        <w:rPr>
          <w:rFonts w:ascii="Times New Roman" w:hAnsi="Times New Roman" w:cs="Times New Roman"/>
        </w:rPr>
      </w:pPr>
    </w:p>
    <w:p w14:paraId="52200166" w14:textId="77777777" w:rsidR="002B7077" w:rsidRDefault="002B7077">
      <w:pPr>
        <w:rPr>
          <w:rFonts w:ascii="Times New Roman" w:hAnsi="Times New Roman" w:cs="Times New Roman"/>
        </w:rPr>
      </w:pPr>
    </w:p>
    <w:p w14:paraId="30E28571" w14:textId="77777777" w:rsidR="002B7077" w:rsidRDefault="002B7077">
      <w:pPr>
        <w:rPr>
          <w:rFonts w:ascii="Times New Roman" w:hAnsi="Times New Roman" w:cs="Times New Roman"/>
        </w:rPr>
      </w:pPr>
    </w:p>
    <w:p w14:paraId="7D26134B" w14:textId="77777777" w:rsidR="002B7077" w:rsidRDefault="002B7077">
      <w:pPr>
        <w:rPr>
          <w:rFonts w:ascii="Times New Roman" w:hAnsi="Times New Roman" w:cs="Times New Roman"/>
        </w:rPr>
      </w:pPr>
    </w:p>
    <w:p w14:paraId="38BF1CE2" w14:textId="77777777" w:rsidR="002B7077" w:rsidRDefault="002B7077">
      <w:pPr>
        <w:rPr>
          <w:rFonts w:ascii="Times New Roman" w:hAnsi="Times New Roman" w:cs="Times New Roman"/>
        </w:rPr>
      </w:pPr>
    </w:p>
    <w:p w14:paraId="16C3CEAA" w14:textId="77777777" w:rsidR="002B7077" w:rsidRDefault="002B7077">
      <w:pPr>
        <w:rPr>
          <w:rFonts w:ascii="Times New Roman" w:hAnsi="Times New Roman" w:cs="Times New Roman"/>
        </w:rPr>
      </w:pPr>
    </w:p>
    <w:p w14:paraId="70DC0AF3" w14:textId="77777777" w:rsidR="002B7077" w:rsidRDefault="002B7077">
      <w:pPr>
        <w:rPr>
          <w:rFonts w:ascii="Times New Roman" w:hAnsi="Times New Roman" w:cs="Times New Roman"/>
        </w:rPr>
      </w:pPr>
    </w:p>
    <w:p w14:paraId="449CF926" w14:textId="77777777" w:rsidR="002B7077" w:rsidRDefault="002B7077">
      <w:pPr>
        <w:rPr>
          <w:rFonts w:ascii="Times New Roman" w:hAnsi="Times New Roman" w:cs="Times New Roman"/>
        </w:rPr>
      </w:pPr>
    </w:p>
    <w:p w14:paraId="550EFDCC" w14:textId="77777777" w:rsidR="002B7077" w:rsidRDefault="00000000">
      <w:pPr>
        <w:jc w:val="center"/>
        <w:rPr>
          <w:rFonts w:ascii="Times New Roman" w:hAnsi="Times New Roman" w:cs="Times New Roman"/>
          <w:b/>
          <w:bCs/>
        </w:rPr>
      </w:pPr>
      <w:r>
        <w:rPr>
          <w:rFonts w:ascii="Times New Roman" w:hAnsi="Times New Roman" w:cs="Times New Roman"/>
          <w:b/>
          <w:bCs/>
        </w:rPr>
        <w:t>Table of Contents</w:t>
      </w:r>
    </w:p>
    <w:p w14:paraId="3B2B5087" w14:textId="77777777" w:rsidR="002B7077" w:rsidRDefault="00000000">
      <w:pPr>
        <w:pStyle w:val="TOC1"/>
        <w:tabs>
          <w:tab w:val="right" w:leader="dot" w:pos="8306"/>
        </w:tabs>
      </w:pPr>
      <w:r>
        <w:rPr>
          <w:rFonts w:ascii="Times New Roman" w:hAnsi="Times New Roman" w:cs="Times New Roman"/>
        </w:rPr>
        <w:fldChar w:fldCharType="begin"/>
      </w:r>
      <w:r>
        <w:rPr>
          <w:rFonts w:ascii="Times New Roman" w:hAnsi="Times New Roman" w:cs="Times New Roman"/>
        </w:rPr>
        <w:instrText xml:space="preserve">TOC \o "1-3" \h \u </w:instrText>
      </w:r>
      <w:r>
        <w:rPr>
          <w:rFonts w:ascii="Times New Roman" w:hAnsi="Times New Roman" w:cs="Times New Roman"/>
        </w:rPr>
        <w:fldChar w:fldCharType="separate"/>
      </w:r>
      <w:hyperlink w:anchor="_Toc17853" w:history="1">
        <w:r>
          <w:rPr>
            <w:rFonts w:ascii="Times New Roman" w:hAnsi="Times New Roman" w:cs="Times New Roman"/>
          </w:rPr>
          <w:t>1.0 Introduction</w:t>
        </w:r>
        <w:r>
          <w:tab/>
        </w:r>
        <w:r>
          <w:fldChar w:fldCharType="begin"/>
        </w:r>
        <w:r>
          <w:instrText xml:space="preserve"> PAGEREF _Toc17853 \h </w:instrText>
        </w:r>
        <w:r>
          <w:fldChar w:fldCharType="separate"/>
        </w:r>
        <w:r>
          <w:t>4</w:t>
        </w:r>
        <w:r>
          <w:fldChar w:fldCharType="end"/>
        </w:r>
      </w:hyperlink>
    </w:p>
    <w:p w14:paraId="07BD2795" w14:textId="77777777" w:rsidR="002B7077" w:rsidRDefault="00000000">
      <w:pPr>
        <w:pStyle w:val="TOC1"/>
        <w:tabs>
          <w:tab w:val="right" w:leader="dot" w:pos="8306"/>
        </w:tabs>
      </w:pPr>
      <w:hyperlink w:anchor="_Toc11160" w:history="1">
        <w:r>
          <w:rPr>
            <w:rFonts w:ascii="Times New Roman" w:hAnsi="Times New Roman" w:cs="Times New Roman"/>
          </w:rPr>
          <w:t>2.0 Main Findings</w:t>
        </w:r>
        <w:r>
          <w:tab/>
        </w:r>
        <w:r>
          <w:fldChar w:fldCharType="begin"/>
        </w:r>
        <w:r>
          <w:instrText xml:space="preserve"> PAGEREF _Toc11160 \h </w:instrText>
        </w:r>
        <w:r>
          <w:fldChar w:fldCharType="separate"/>
        </w:r>
        <w:r>
          <w:t>4</w:t>
        </w:r>
        <w:r>
          <w:fldChar w:fldCharType="end"/>
        </w:r>
      </w:hyperlink>
    </w:p>
    <w:p w14:paraId="7EA43F1D" w14:textId="77777777" w:rsidR="002B7077" w:rsidRDefault="00000000">
      <w:pPr>
        <w:pStyle w:val="TOC1"/>
        <w:tabs>
          <w:tab w:val="right" w:leader="dot" w:pos="8306"/>
        </w:tabs>
      </w:pPr>
      <w:hyperlink w:anchor="_Toc10564" w:history="1">
        <w:r>
          <w:rPr>
            <w:rFonts w:ascii="Times New Roman" w:hAnsi="Times New Roman" w:cs="Times New Roman"/>
          </w:rPr>
          <w:t>3.0 SOSTAC</w:t>
        </w:r>
        <w:r>
          <w:tab/>
        </w:r>
        <w:r>
          <w:fldChar w:fldCharType="begin"/>
        </w:r>
        <w:r>
          <w:instrText xml:space="preserve"> PAGEREF _Toc10564 \h </w:instrText>
        </w:r>
        <w:r>
          <w:fldChar w:fldCharType="separate"/>
        </w:r>
        <w:r>
          <w:t>4</w:t>
        </w:r>
        <w:r>
          <w:fldChar w:fldCharType="end"/>
        </w:r>
      </w:hyperlink>
    </w:p>
    <w:p w14:paraId="7E164061" w14:textId="77777777" w:rsidR="002B7077" w:rsidRDefault="00000000">
      <w:pPr>
        <w:pStyle w:val="TOC2"/>
        <w:tabs>
          <w:tab w:val="right" w:leader="dot" w:pos="8306"/>
        </w:tabs>
        <w:ind w:left="480"/>
      </w:pPr>
      <w:hyperlink w:anchor="_Toc16121" w:history="1">
        <w:r>
          <w:rPr>
            <w:rFonts w:ascii="Times New Roman" w:hAnsi="Times New Roman" w:cs="Times New Roman"/>
          </w:rPr>
          <w:t>3.1 Situation Analysis</w:t>
        </w:r>
        <w:r>
          <w:tab/>
        </w:r>
        <w:r>
          <w:fldChar w:fldCharType="begin"/>
        </w:r>
        <w:r>
          <w:instrText xml:space="preserve"> PAGEREF _Toc16121 \h </w:instrText>
        </w:r>
        <w:r>
          <w:fldChar w:fldCharType="separate"/>
        </w:r>
        <w:r>
          <w:t>5</w:t>
        </w:r>
        <w:r>
          <w:fldChar w:fldCharType="end"/>
        </w:r>
      </w:hyperlink>
    </w:p>
    <w:p w14:paraId="36B0CB64" w14:textId="77777777" w:rsidR="002B7077" w:rsidRDefault="00000000">
      <w:pPr>
        <w:pStyle w:val="TOC2"/>
        <w:tabs>
          <w:tab w:val="right" w:leader="dot" w:pos="8306"/>
        </w:tabs>
        <w:ind w:left="480"/>
      </w:pPr>
      <w:hyperlink w:anchor="_Toc15450" w:history="1">
        <w:r>
          <w:rPr>
            <w:rFonts w:ascii="Times New Roman" w:hAnsi="Times New Roman" w:cs="Times New Roman"/>
          </w:rPr>
          <w:t>3.2 Objectives</w:t>
        </w:r>
        <w:r>
          <w:tab/>
        </w:r>
        <w:r>
          <w:fldChar w:fldCharType="begin"/>
        </w:r>
        <w:r>
          <w:instrText xml:space="preserve"> PAGEREF _Toc15450 \h </w:instrText>
        </w:r>
        <w:r>
          <w:fldChar w:fldCharType="separate"/>
        </w:r>
        <w:r>
          <w:t>6</w:t>
        </w:r>
        <w:r>
          <w:fldChar w:fldCharType="end"/>
        </w:r>
      </w:hyperlink>
    </w:p>
    <w:p w14:paraId="37778270" w14:textId="77777777" w:rsidR="002B7077" w:rsidRDefault="00000000">
      <w:pPr>
        <w:pStyle w:val="TOC2"/>
        <w:tabs>
          <w:tab w:val="right" w:leader="dot" w:pos="8306"/>
        </w:tabs>
        <w:ind w:left="480"/>
      </w:pPr>
      <w:hyperlink w:anchor="_Toc2217" w:history="1">
        <w:r>
          <w:rPr>
            <w:rFonts w:ascii="Times New Roman" w:hAnsi="Times New Roman" w:cs="Times New Roman"/>
          </w:rPr>
          <w:t>3.3 Strategy</w:t>
        </w:r>
        <w:r>
          <w:tab/>
        </w:r>
        <w:r>
          <w:fldChar w:fldCharType="begin"/>
        </w:r>
        <w:r>
          <w:instrText xml:space="preserve"> PAGEREF _Toc2217 \h </w:instrText>
        </w:r>
        <w:r>
          <w:fldChar w:fldCharType="separate"/>
        </w:r>
        <w:r>
          <w:t>7</w:t>
        </w:r>
        <w:r>
          <w:fldChar w:fldCharType="end"/>
        </w:r>
      </w:hyperlink>
    </w:p>
    <w:p w14:paraId="7ED3C49F" w14:textId="77777777" w:rsidR="002B7077" w:rsidRDefault="00000000">
      <w:pPr>
        <w:pStyle w:val="TOC2"/>
        <w:tabs>
          <w:tab w:val="right" w:leader="dot" w:pos="8306"/>
        </w:tabs>
        <w:ind w:left="480"/>
      </w:pPr>
      <w:hyperlink w:anchor="_Toc5781" w:history="1">
        <w:r>
          <w:rPr>
            <w:rFonts w:ascii="Times New Roman" w:hAnsi="Times New Roman" w:cs="Times New Roman"/>
          </w:rPr>
          <w:t>3.4 Tactics</w:t>
        </w:r>
        <w:r>
          <w:tab/>
        </w:r>
        <w:r>
          <w:fldChar w:fldCharType="begin"/>
        </w:r>
        <w:r>
          <w:instrText xml:space="preserve"> PAGEREF _Toc5781 \h </w:instrText>
        </w:r>
        <w:r>
          <w:fldChar w:fldCharType="separate"/>
        </w:r>
        <w:r>
          <w:t>9</w:t>
        </w:r>
        <w:r>
          <w:fldChar w:fldCharType="end"/>
        </w:r>
      </w:hyperlink>
    </w:p>
    <w:p w14:paraId="1D2B01F9" w14:textId="77777777" w:rsidR="002B7077" w:rsidRDefault="00000000">
      <w:pPr>
        <w:pStyle w:val="TOC2"/>
        <w:tabs>
          <w:tab w:val="right" w:leader="dot" w:pos="8306"/>
        </w:tabs>
        <w:ind w:left="480"/>
      </w:pPr>
      <w:hyperlink w:anchor="_Toc5048" w:history="1">
        <w:r>
          <w:rPr>
            <w:rFonts w:ascii="Times New Roman" w:hAnsi="Times New Roman" w:cs="Times New Roman"/>
          </w:rPr>
          <w:t>3.5 Actions</w:t>
        </w:r>
        <w:r>
          <w:tab/>
        </w:r>
        <w:r>
          <w:fldChar w:fldCharType="begin"/>
        </w:r>
        <w:r>
          <w:instrText xml:space="preserve"> PAGEREF _Toc5048 \h </w:instrText>
        </w:r>
        <w:r>
          <w:fldChar w:fldCharType="separate"/>
        </w:r>
        <w:r>
          <w:t>10</w:t>
        </w:r>
        <w:r>
          <w:fldChar w:fldCharType="end"/>
        </w:r>
      </w:hyperlink>
    </w:p>
    <w:p w14:paraId="15F76AD4" w14:textId="77777777" w:rsidR="002B7077" w:rsidRDefault="00000000">
      <w:pPr>
        <w:pStyle w:val="TOC2"/>
        <w:tabs>
          <w:tab w:val="right" w:leader="dot" w:pos="8306"/>
        </w:tabs>
        <w:ind w:left="480"/>
      </w:pPr>
      <w:hyperlink w:anchor="_Toc26961" w:history="1">
        <w:r>
          <w:rPr>
            <w:rFonts w:ascii="Times New Roman" w:hAnsi="Times New Roman" w:cs="Times New Roman"/>
          </w:rPr>
          <w:t>3.6 Control</w:t>
        </w:r>
        <w:r>
          <w:tab/>
        </w:r>
        <w:r>
          <w:fldChar w:fldCharType="begin"/>
        </w:r>
        <w:r>
          <w:instrText xml:space="preserve"> PAGEREF _Toc26961 \h </w:instrText>
        </w:r>
        <w:r>
          <w:fldChar w:fldCharType="separate"/>
        </w:r>
        <w:r>
          <w:t>11</w:t>
        </w:r>
        <w:r>
          <w:fldChar w:fldCharType="end"/>
        </w:r>
      </w:hyperlink>
    </w:p>
    <w:p w14:paraId="4FC9F16D" w14:textId="77777777" w:rsidR="002B7077" w:rsidRDefault="00000000">
      <w:pPr>
        <w:pStyle w:val="TOC1"/>
        <w:tabs>
          <w:tab w:val="right" w:leader="dot" w:pos="8306"/>
        </w:tabs>
      </w:pPr>
      <w:hyperlink w:anchor="_Toc31856" w:history="1">
        <w:r>
          <w:rPr>
            <w:rFonts w:ascii="Times New Roman" w:hAnsi="Times New Roman" w:cs="Times New Roman"/>
          </w:rPr>
          <w:t>4.0 Recommendations</w:t>
        </w:r>
        <w:r>
          <w:tab/>
        </w:r>
        <w:r>
          <w:fldChar w:fldCharType="begin"/>
        </w:r>
        <w:r>
          <w:instrText xml:space="preserve"> PAGEREF _Toc31856 \h </w:instrText>
        </w:r>
        <w:r>
          <w:fldChar w:fldCharType="separate"/>
        </w:r>
        <w:r>
          <w:t>11</w:t>
        </w:r>
        <w:r>
          <w:fldChar w:fldCharType="end"/>
        </w:r>
      </w:hyperlink>
    </w:p>
    <w:p w14:paraId="113FB519" w14:textId="77777777" w:rsidR="002B7077" w:rsidRDefault="00000000">
      <w:pPr>
        <w:pStyle w:val="TOC1"/>
        <w:tabs>
          <w:tab w:val="right" w:leader="dot" w:pos="8306"/>
        </w:tabs>
      </w:pPr>
      <w:hyperlink w:anchor="_Toc22148" w:history="1">
        <w:r>
          <w:rPr>
            <w:rFonts w:ascii="Times New Roman" w:hAnsi="Times New Roman" w:cs="Times New Roman"/>
          </w:rPr>
          <w:t>5.0 Conclusions</w:t>
        </w:r>
        <w:r>
          <w:tab/>
        </w:r>
        <w:r>
          <w:fldChar w:fldCharType="begin"/>
        </w:r>
        <w:r>
          <w:instrText xml:space="preserve"> PAGEREF _Toc22148 \h </w:instrText>
        </w:r>
        <w:r>
          <w:fldChar w:fldCharType="separate"/>
        </w:r>
        <w:r>
          <w:t>12</w:t>
        </w:r>
        <w:r>
          <w:fldChar w:fldCharType="end"/>
        </w:r>
      </w:hyperlink>
    </w:p>
    <w:p w14:paraId="54133308" w14:textId="77777777" w:rsidR="002B7077" w:rsidRDefault="00000000">
      <w:pPr>
        <w:pStyle w:val="TOC1"/>
        <w:tabs>
          <w:tab w:val="right" w:leader="dot" w:pos="8306"/>
        </w:tabs>
      </w:pPr>
      <w:hyperlink w:anchor="_Toc24673" w:history="1">
        <w:r>
          <w:rPr>
            <w:rFonts w:ascii="Times New Roman" w:hAnsi="Times New Roman" w:cs="Times New Roman"/>
          </w:rPr>
          <w:t>Reference List</w:t>
        </w:r>
        <w:r>
          <w:tab/>
        </w:r>
        <w:r>
          <w:fldChar w:fldCharType="begin"/>
        </w:r>
        <w:r>
          <w:instrText xml:space="preserve"> PAGEREF _Toc24673 \h </w:instrText>
        </w:r>
        <w:r>
          <w:fldChar w:fldCharType="separate"/>
        </w:r>
        <w:r>
          <w:t>13</w:t>
        </w:r>
        <w:r>
          <w:fldChar w:fldCharType="end"/>
        </w:r>
      </w:hyperlink>
    </w:p>
    <w:p w14:paraId="7F99A786" w14:textId="77777777" w:rsidR="002B7077" w:rsidRDefault="00000000">
      <w:pPr>
        <w:rPr>
          <w:rFonts w:ascii="Times New Roman" w:hAnsi="Times New Roman" w:cs="Times New Roman"/>
        </w:rPr>
      </w:pPr>
      <w:r>
        <w:rPr>
          <w:rFonts w:ascii="Times New Roman" w:hAnsi="Times New Roman" w:cs="Times New Roman"/>
        </w:rPr>
        <w:fldChar w:fldCharType="end"/>
      </w:r>
    </w:p>
    <w:p w14:paraId="44BCB5EB" w14:textId="77777777" w:rsidR="002B7077" w:rsidRDefault="002B7077">
      <w:pPr>
        <w:rPr>
          <w:rFonts w:ascii="Times New Roman" w:hAnsi="Times New Roman" w:cs="Times New Roman"/>
        </w:rPr>
      </w:pPr>
    </w:p>
    <w:p w14:paraId="169BC420" w14:textId="77777777" w:rsidR="002B7077" w:rsidRDefault="002B7077">
      <w:pPr>
        <w:rPr>
          <w:rFonts w:ascii="Times New Roman" w:hAnsi="Times New Roman" w:cs="Times New Roman"/>
        </w:rPr>
      </w:pPr>
    </w:p>
    <w:p w14:paraId="70BFCB9A" w14:textId="77777777" w:rsidR="002B7077" w:rsidRDefault="002B7077">
      <w:pPr>
        <w:rPr>
          <w:rFonts w:ascii="Times New Roman" w:hAnsi="Times New Roman" w:cs="Times New Roman"/>
        </w:rPr>
      </w:pPr>
    </w:p>
    <w:p w14:paraId="08F2B3D5" w14:textId="77777777" w:rsidR="002B7077" w:rsidRDefault="002B7077">
      <w:pPr>
        <w:rPr>
          <w:rFonts w:ascii="Times New Roman" w:hAnsi="Times New Roman" w:cs="Times New Roman"/>
        </w:rPr>
      </w:pPr>
    </w:p>
    <w:p w14:paraId="61E9A09C" w14:textId="77777777" w:rsidR="002B7077" w:rsidRDefault="002B7077">
      <w:pPr>
        <w:rPr>
          <w:rFonts w:ascii="Times New Roman" w:hAnsi="Times New Roman" w:cs="Times New Roman"/>
        </w:rPr>
      </w:pPr>
    </w:p>
    <w:p w14:paraId="5AC35D48" w14:textId="77777777" w:rsidR="002B7077" w:rsidRDefault="002B7077">
      <w:pPr>
        <w:rPr>
          <w:rFonts w:ascii="Times New Roman" w:hAnsi="Times New Roman" w:cs="Times New Roman"/>
        </w:rPr>
      </w:pPr>
    </w:p>
    <w:p w14:paraId="13DE807B" w14:textId="77777777" w:rsidR="002B7077" w:rsidRDefault="002B7077">
      <w:pPr>
        <w:rPr>
          <w:rFonts w:ascii="Times New Roman" w:hAnsi="Times New Roman" w:cs="Times New Roman"/>
        </w:rPr>
      </w:pPr>
    </w:p>
    <w:p w14:paraId="59F3A2AF" w14:textId="77777777" w:rsidR="002B7077" w:rsidRDefault="002B7077">
      <w:pPr>
        <w:rPr>
          <w:rFonts w:ascii="Times New Roman" w:hAnsi="Times New Roman" w:cs="Times New Roman"/>
        </w:rPr>
      </w:pPr>
    </w:p>
    <w:p w14:paraId="72B4EFA9" w14:textId="77777777" w:rsidR="002B7077" w:rsidRDefault="002B7077">
      <w:pPr>
        <w:rPr>
          <w:rFonts w:ascii="Times New Roman" w:hAnsi="Times New Roman" w:cs="Times New Roman"/>
        </w:rPr>
      </w:pPr>
    </w:p>
    <w:p w14:paraId="225B094D" w14:textId="77777777" w:rsidR="002B7077" w:rsidRDefault="002B7077">
      <w:pPr>
        <w:rPr>
          <w:rFonts w:ascii="Times New Roman" w:hAnsi="Times New Roman" w:cs="Times New Roman"/>
        </w:rPr>
      </w:pPr>
    </w:p>
    <w:p w14:paraId="19809FD3" w14:textId="77777777" w:rsidR="002B7077" w:rsidRDefault="002B7077">
      <w:pPr>
        <w:rPr>
          <w:rFonts w:ascii="Times New Roman" w:hAnsi="Times New Roman" w:cs="Times New Roman"/>
        </w:rPr>
      </w:pPr>
    </w:p>
    <w:p w14:paraId="768014C0" w14:textId="77777777" w:rsidR="002B7077" w:rsidRDefault="002B7077">
      <w:pPr>
        <w:rPr>
          <w:rFonts w:ascii="Times New Roman" w:hAnsi="Times New Roman" w:cs="Times New Roman"/>
        </w:rPr>
      </w:pPr>
    </w:p>
    <w:p w14:paraId="2AA9054F" w14:textId="77777777" w:rsidR="002B7077" w:rsidRDefault="002B7077">
      <w:pPr>
        <w:rPr>
          <w:rFonts w:ascii="Times New Roman" w:hAnsi="Times New Roman" w:cs="Times New Roman"/>
        </w:rPr>
      </w:pPr>
    </w:p>
    <w:p w14:paraId="313D6F68" w14:textId="77777777" w:rsidR="002B7077" w:rsidRDefault="002B7077">
      <w:pPr>
        <w:rPr>
          <w:rFonts w:ascii="Times New Roman" w:hAnsi="Times New Roman" w:cs="Times New Roman"/>
        </w:rPr>
      </w:pPr>
    </w:p>
    <w:p w14:paraId="1CE7BC1B" w14:textId="77777777" w:rsidR="002B7077" w:rsidRDefault="002B7077">
      <w:pPr>
        <w:rPr>
          <w:rFonts w:ascii="Times New Roman" w:hAnsi="Times New Roman" w:cs="Times New Roman"/>
        </w:rPr>
      </w:pPr>
    </w:p>
    <w:p w14:paraId="01280AB0" w14:textId="77777777" w:rsidR="002B7077" w:rsidRDefault="002B7077">
      <w:pPr>
        <w:rPr>
          <w:rFonts w:ascii="Times New Roman" w:hAnsi="Times New Roman" w:cs="Times New Roman"/>
        </w:rPr>
      </w:pPr>
    </w:p>
    <w:p w14:paraId="782EC239" w14:textId="77777777" w:rsidR="002B7077" w:rsidRDefault="002B7077">
      <w:pPr>
        <w:rPr>
          <w:rFonts w:ascii="Times New Roman" w:hAnsi="Times New Roman" w:cs="Times New Roman"/>
        </w:rPr>
      </w:pPr>
    </w:p>
    <w:p w14:paraId="34DDFF11" w14:textId="77777777" w:rsidR="002B7077" w:rsidRDefault="002B7077">
      <w:pPr>
        <w:rPr>
          <w:rFonts w:ascii="Times New Roman" w:hAnsi="Times New Roman" w:cs="Times New Roman"/>
        </w:rPr>
      </w:pPr>
    </w:p>
    <w:p w14:paraId="438F0605" w14:textId="77777777" w:rsidR="002B7077" w:rsidRDefault="002B7077">
      <w:pPr>
        <w:rPr>
          <w:rFonts w:ascii="Times New Roman" w:hAnsi="Times New Roman" w:cs="Times New Roman"/>
        </w:rPr>
      </w:pPr>
    </w:p>
    <w:p w14:paraId="60E6B54C" w14:textId="77777777" w:rsidR="002B7077" w:rsidRDefault="002B7077">
      <w:pPr>
        <w:rPr>
          <w:rFonts w:ascii="Times New Roman" w:hAnsi="Times New Roman" w:cs="Times New Roman"/>
        </w:rPr>
      </w:pPr>
    </w:p>
    <w:p w14:paraId="0DC60964" w14:textId="77777777" w:rsidR="002B7077" w:rsidRDefault="002B7077">
      <w:pPr>
        <w:rPr>
          <w:rFonts w:ascii="Times New Roman" w:hAnsi="Times New Roman" w:cs="Times New Roman"/>
        </w:rPr>
      </w:pPr>
    </w:p>
    <w:p w14:paraId="01630092" w14:textId="77777777" w:rsidR="002B7077" w:rsidRDefault="002B7077">
      <w:pPr>
        <w:rPr>
          <w:rFonts w:ascii="Times New Roman" w:hAnsi="Times New Roman" w:cs="Times New Roman"/>
        </w:rPr>
      </w:pPr>
    </w:p>
    <w:p w14:paraId="4E19A034" w14:textId="77777777" w:rsidR="002B7077" w:rsidRDefault="002B7077">
      <w:pPr>
        <w:rPr>
          <w:rFonts w:ascii="Times New Roman" w:hAnsi="Times New Roman" w:cs="Times New Roman"/>
        </w:rPr>
      </w:pPr>
    </w:p>
    <w:p w14:paraId="4823C973" w14:textId="77777777" w:rsidR="002B7077" w:rsidRDefault="002B7077">
      <w:pPr>
        <w:rPr>
          <w:rFonts w:ascii="Times New Roman" w:hAnsi="Times New Roman" w:cs="Times New Roman"/>
        </w:rPr>
      </w:pPr>
    </w:p>
    <w:p w14:paraId="1FF42EED" w14:textId="77777777" w:rsidR="002B7077" w:rsidRDefault="002B7077">
      <w:pPr>
        <w:rPr>
          <w:rFonts w:ascii="Times New Roman" w:hAnsi="Times New Roman" w:cs="Times New Roman"/>
        </w:rPr>
      </w:pPr>
    </w:p>
    <w:p w14:paraId="75B8EE05" w14:textId="77777777" w:rsidR="002B7077" w:rsidRDefault="002B7077">
      <w:pPr>
        <w:rPr>
          <w:rFonts w:ascii="Times New Roman" w:hAnsi="Times New Roman" w:cs="Times New Roman"/>
        </w:rPr>
      </w:pPr>
    </w:p>
    <w:p w14:paraId="5290314C" w14:textId="77777777" w:rsidR="002B7077" w:rsidRDefault="002B7077">
      <w:pPr>
        <w:rPr>
          <w:rFonts w:ascii="Times New Roman" w:hAnsi="Times New Roman" w:cs="Times New Roman"/>
        </w:rPr>
      </w:pPr>
    </w:p>
    <w:p w14:paraId="00C017A4" w14:textId="77777777" w:rsidR="002B7077" w:rsidRDefault="002B7077">
      <w:pPr>
        <w:rPr>
          <w:rFonts w:ascii="Times New Roman" w:hAnsi="Times New Roman" w:cs="Times New Roman"/>
        </w:rPr>
      </w:pPr>
    </w:p>
    <w:p w14:paraId="645798B0" w14:textId="77777777" w:rsidR="002B7077" w:rsidRDefault="002B7077">
      <w:pPr>
        <w:rPr>
          <w:rFonts w:ascii="Times New Roman" w:hAnsi="Times New Roman" w:cs="Times New Roman"/>
        </w:rPr>
      </w:pPr>
    </w:p>
    <w:p w14:paraId="0F8974EE" w14:textId="77777777" w:rsidR="002B7077" w:rsidRDefault="00000000">
      <w:pPr>
        <w:rPr>
          <w:rFonts w:ascii="Times New Roman" w:hAnsi="Times New Roman" w:cs="Times New Roman"/>
          <w:b/>
          <w:bCs/>
        </w:rPr>
      </w:pPr>
      <w:r>
        <w:rPr>
          <w:rFonts w:ascii="Times New Roman" w:hAnsi="Times New Roman" w:cs="Times New Roman"/>
          <w:b/>
          <w:bCs/>
        </w:rPr>
        <w:lastRenderedPageBreak/>
        <w:t>Executive Summary</w:t>
      </w:r>
    </w:p>
    <w:p w14:paraId="27577700" w14:textId="77777777" w:rsidR="002B7077" w:rsidRDefault="002B7077">
      <w:pPr>
        <w:rPr>
          <w:rFonts w:ascii="Times New Roman" w:hAnsi="Times New Roman" w:cs="Times New Roman"/>
        </w:rPr>
      </w:pPr>
    </w:p>
    <w:p w14:paraId="617CF8BD" w14:textId="77777777" w:rsidR="002B7077" w:rsidRDefault="00000000">
      <w:pPr>
        <w:rPr>
          <w:rFonts w:ascii="Times New Roman" w:hAnsi="Times New Roman" w:cs="Times New Roman"/>
        </w:rPr>
      </w:pPr>
      <w:r>
        <w:rPr>
          <w:rFonts w:ascii="Times New Roman" w:hAnsi="Times New Roman" w:cs="Times New Roman" w:hint="eastAsia"/>
        </w:rPr>
        <w:t>This marketing plan focuses on the issue of expanding Tesco</w:t>
      </w:r>
      <w:r>
        <w:rPr>
          <w:rFonts w:ascii="Times New Roman" w:hAnsi="Times New Roman" w:cs="Times New Roman"/>
        </w:rPr>
        <w:t>’</w:t>
      </w:r>
      <w:r>
        <w:rPr>
          <w:rFonts w:ascii="Times New Roman" w:hAnsi="Times New Roman" w:cs="Times New Roman" w:hint="eastAsia"/>
        </w:rPr>
        <w:t xml:space="preserve">s online business. To this end, a SMART objective is </w:t>
      </w:r>
      <w:r w:rsidR="00810C39">
        <w:rPr>
          <w:rFonts w:ascii="Times New Roman" w:hAnsi="Times New Roman" w:cs="Times New Roman"/>
        </w:rPr>
        <w:t>established</w:t>
      </w:r>
      <w:r>
        <w:rPr>
          <w:rFonts w:ascii="Times New Roman" w:hAnsi="Times New Roman" w:cs="Times New Roman" w:hint="eastAsia"/>
        </w:rPr>
        <w:t xml:space="preserve"> to increase Tesco</w:t>
      </w:r>
      <w:r>
        <w:rPr>
          <w:rFonts w:ascii="Times New Roman" w:hAnsi="Times New Roman" w:cs="Times New Roman"/>
        </w:rPr>
        <w:t>’</w:t>
      </w:r>
      <w:r>
        <w:rPr>
          <w:rFonts w:ascii="Times New Roman" w:hAnsi="Times New Roman" w:cs="Times New Roman" w:hint="eastAsia"/>
        </w:rPr>
        <w:t xml:space="preserve">s online sales by 20% from the 2023/2024 baseline of </w:t>
      </w:r>
      <w:r>
        <w:rPr>
          <w:rFonts w:ascii="Times New Roman" w:hAnsi="Times New Roman" w:cs="Times New Roman"/>
        </w:rPr>
        <w:t>£6.2bn</w:t>
      </w:r>
      <w:r>
        <w:rPr>
          <w:rFonts w:ascii="Times New Roman" w:hAnsi="Times New Roman" w:cs="Times New Roman" w:hint="eastAsia"/>
        </w:rPr>
        <w:t xml:space="preserve"> between </w:t>
      </w:r>
      <w:r>
        <w:rPr>
          <w:rFonts w:ascii="Times New Roman" w:hAnsi="Times New Roman" w:cs="Times New Roman"/>
        </w:rPr>
        <w:t>September 2024 to August 2025.</w:t>
      </w:r>
      <w:r>
        <w:rPr>
          <w:rFonts w:ascii="Times New Roman" w:hAnsi="Times New Roman" w:cs="Times New Roman" w:hint="eastAsia"/>
        </w:rPr>
        <w:t xml:space="preserve"> On this basis, strategies, tactics, actions and control are clearly demonstrated, guided by the SOSTAC framework. Finally, some recommendations for adaption for future </w:t>
      </w:r>
      <w:r>
        <w:rPr>
          <w:rFonts w:ascii="Times New Roman" w:hAnsi="Times New Roman" w:cs="Times New Roman"/>
        </w:rPr>
        <w:t xml:space="preserve">improvement are proposed. </w:t>
      </w:r>
    </w:p>
    <w:p w14:paraId="125F5E47" w14:textId="77777777" w:rsidR="002B7077" w:rsidRDefault="002B7077">
      <w:pPr>
        <w:rPr>
          <w:rFonts w:ascii="Times New Roman" w:hAnsi="Times New Roman" w:cs="Times New Roman"/>
        </w:rPr>
      </w:pPr>
    </w:p>
    <w:p w14:paraId="6FB087AE" w14:textId="77777777" w:rsidR="002B7077" w:rsidRDefault="002B7077">
      <w:pPr>
        <w:rPr>
          <w:rFonts w:ascii="Times New Roman" w:hAnsi="Times New Roman" w:cs="Times New Roman"/>
        </w:rPr>
      </w:pPr>
    </w:p>
    <w:p w14:paraId="62521FC3" w14:textId="77777777" w:rsidR="002B7077" w:rsidRDefault="002B7077">
      <w:pPr>
        <w:rPr>
          <w:rFonts w:ascii="Times New Roman" w:hAnsi="Times New Roman" w:cs="Times New Roman"/>
        </w:rPr>
      </w:pPr>
    </w:p>
    <w:p w14:paraId="039957EE" w14:textId="77777777" w:rsidR="002B7077" w:rsidRDefault="002B7077">
      <w:pPr>
        <w:rPr>
          <w:rFonts w:ascii="Times New Roman" w:hAnsi="Times New Roman" w:cs="Times New Roman"/>
        </w:rPr>
      </w:pPr>
    </w:p>
    <w:p w14:paraId="2CCF0201" w14:textId="77777777" w:rsidR="002B7077" w:rsidRDefault="002B7077">
      <w:pPr>
        <w:rPr>
          <w:rFonts w:ascii="Times New Roman" w:hAnsi="Times New Roman" w:cs="Times New Roman"/>
        </w:rPr>
      </w:pPr>
    </w:p>
    <w:p w14:paraId="1C8CB137" w14:textId="77777777" w:rsidR="002B7077" w:rsidRDefault="002B7077">
      <w:pPr>
        <w:rPr>
          <w:rFonts w:ascii="Times New Roman" w:hAnsi="Times New Roman" w:cs="Times New Roman"/>
        </w:rPr>
      </w:pPr>
    </w:p>
    <w:p w14:paraId="5C773E15" w14:textId="77777777" w:rsidR="002B7077" w:rsidRDefault="002B7077">
      <w:pPr>
        <w:rPr>
          <w:rFonts w:ascii="Times New Roman" w:hAnsi="Times New Roman" w:cs="Times New Roman"/>
        </w:rPr>
      </w:pPr>
    </w:p>
    <w:p w14:paraId="659580D2" w14:textId="77777777" w:rsidR="002B7077" w:rsidRDefault="002B7077">
      <w:pPr>
        <w:rPr>
          <w:rFonts w:ascii="Times New Roman" w:hAnsi="Times New Roman" w:cs="Times New Roman"/>
        </w:rPr>
      </w:pPr>
    </w:p>
    <w:p w14:paraId="337BE649" w14:textId="77777777" w:rsidR="002B7077" w:rsidRDefault="002B7077">
      <w:pPr>
        <w:rPr>
          <w:rFonts w:ascii="Times New Roman" w:hAnsi="Times New Roman" w:cs="Times New Roman"/>
        </w:rPr>
      </w:pPr>
    </w:p>
    <w:p w14:paraId="333E4ADF" w14:textId="77777777" w:rsidR="002B7077" w:rsidRDefault="002B7077">
      <w:pPr>
        <w:rPr>
          <w:rFonts w:ascii="Times New Roman" w:hAnsi="Times New Roman" w:cs="Times New Roman"/>
        </w:rPr>
      </w:pPr>
    </w:p>
    <w:p w14:paraId="77CB2A5F" w14:textId="77777777" w:rsidR="002B7077" w:rsidRDefault="002B7077">
      <w:pPr>
        <w:rPr>
          <w:rFonts w:ascii="Times New Roman" w:hAnsi="Times New Roman" w:cs="Times New Roman"/>
        </w:rPr>
      </w:pPr>
    </w:p>
    <w:p w14:paraId="482564CA" w14:textId="77777777" w:rsidR="002B7077" w:rsidRDefault="002B7077">
      <w:pPr>
        <w:rPr>
          <w:rFonts w:ascii="Times New Roman" w:hAnsi="Times New Roman" w:cs="Times New Roman"/>
        </w:rPr>
      </w:pPr>
    </w:p>
    <w:p w14:paraId="5D9870F9" w14:textId="77777777" w:rsidR="002B7077" w:rsidRDefault="002B7077">
      <w:pPr>
        <w:rPr>
          <w:rFonts w:ascii="Times New Roman" w:hAnsi="Times New Roman" w:cs="Times New Roman"/>
        </w:rPr>
      </w:pPr>
    </w:p>
    <w:p w14:paraId="3C32E742" w14:textId="77777777" w:rsidR="002B7077" w:rsidRDefault="002B7077">
      <w:pPr>
        <w:rPr>
          <w:rFonts w:ascii="Times New Roman" w:hAnsi="Times New Roman" w:cs="Times New Roman"/>
        </w:rPr>
      </w:pPr>
    </w:p>
    <w:p w14:paraId="07DEB0E9" w14:textId="77777777" w:rsidR="002B7077" w:rsidRDefault="002B7077">
      <w:pPr>
        <w:rPr>
          <w:rFonts w:ascii="Times New Roman" w:hAnsi="Times New Roman" w:cs="Times New Roman"/>
        </w:rPr>
      </w:pPr>
    </w:p>
    <w:p w14:paraId="05359DA2" w14:textId="77777777" w:rsidR="002B7077" w:rsidRDefault="002B7077">
      <w:pPr>
        <w:rPr>
          <w:rFonts w:ascii="Times New Roman" w:hAnsi="Times New Roman" w:cs="Times New Roman"/>
        </w:rPr>
      </w:pPr>
    </w:p>
    <w:p w14:paraId="74ED1229" w14:textId="77777777" w:rsidR="002B7077" w:rsidRDefault="002B7077">
      <w:pPr>
        <w:rPr>
          <w:rFonts w:ascii="Times New Roman" w:hAnsi="Times New Roman" w:cs="Times New Roman"/>
        </w:rPr>
      </w:pPr>
    </w:p>
    <w:p w14:paraId="45DEA595" w14:textId="77777777" w:rsidR="002B7077" w:rsidRDefault="002B7077">
      <w:pPr>
        <w:rPr>
          <w:rFonts w:ascii="Times New Roman" w:hAnsi="Times New Roman" w:cs="Times New Roman"/>
        </w:rPr>
      </w:pPr>
    </w:p>
    <w:p w14:paraId="0983142F" w14:textId="77777777" w:rsidR="002B7077" w:rsidRDefault="002B7077">
      <w:pPr>
        <w:rPr>
          <w:rFonts w:ascii="Times New Roman" w:hAnsi="Times New Roman" w:cs="Times New Roman"/>
        </w:rPr>
      </w:pPr>
    </w:p>
    <w:p w14:paraId="04A9F464" w14:textId="77777777" w:rsidR="002B7077" w:rsidRDefault="002B7077">
      <w:pPr>
        <w:rPr>
          <w:rFonts w:ascii="Times New Roman" w:hAnsi="Times New Roman" w:cs="Times New Roman"/>
        </w:rPr>
      </w:pPr>
    </w:p>
    <w:p w14:paraId="07116557" w14:textId="77777777" w:rsidR="002B7077" w:rsidRDefault="002B7077">
      <w:pPr>
        <w:rPr>
          <w:rFonts w:ascii="Times New Roman" w:hAnsi="Times New Roman" w:cs="Times New Roman"/>
        </w:rPr>
      </w:pPr>
    </w:p>
    <w:p w14:paraId="4169793F" w14:textId="77777777" w:rsidR="002B7077" w:rsidRDefault="002B7077">
      <w:pPr>
        <w:rPr>
          <w:rFonts w:ascii="Times New Roman" w:hAnsi="Times New Roman" w:cs="Times New Roman"/>
        </w:rPr>
      </w:pPr>
    </w:p>
    <w:p w14:paraId="065D3A09" w14:textId="77777777" w:rsidR="002B7077" w:rsidRDefault="002B7077">
      <w:pPr>
        <w:rPr>
          <w:rFonts w:ascii="Times New Roman" w:hAnsi="Times New Roman" w:cs="Times New Roman"/>
        </w:rPr>
      </w:pPr>
    </w:p>
    <w:p w14:paraId="41881E12" w14:textId="77777777" w:rsidR="002B7077" w:rsidRDefault="002B7077">
      <w:pPr>
        <w:rPr>
          <w:rFonts w:ascii="Times New Roman" w:hAnsi="Times New Roman" w:cs="Times New Roman"/>
        </w:rPr>
      </w:pPr>
    </w:p>
    <w:p w14:paraId="1DF6783A" w14:textId="77777777" w:rsidR="002B7077" w:rsidRDefault="002B7077">
      <w:pPr>
        <w:rPr>
          <w:rFonts w:ascii="Times New Roman" w:hAnsi="Times New Roman" w:cs="Times New Roman"/>
        </w:rPr>
      </w:pPr>
    </w:p>
    <w:p w14:paraId="136EFAD3" w14:textId="77777777" w:rsidR="002B7077" w:rsidRDefault="002B7077">
      <w:pPr>
        <w:rPr>
          <w:rFonts w:ascii="Times New Roman" w:hAnsi="Times New Roman" w:cs="Times New Roman"/>
        </w:rPr>
      </w:pPr>
    </w:p>
    <w:p w14:paraId="23993B82" w14:textId="77777777" w:rsidR="002B7077" w:rsidRDefault="002B7077">
      <w:pPr>
        <w:rPr>
          <w:rFonts w:ascii="Times New Roman" w:hAnsi="Times New Roman" w:cs="Times New Roman"/>
        </w:rPr>
      </w:pPr>
    </w:p>
    <w:p w14:paraId="488CAF4F" w14:textId="77777777" w:rsidR="002B7077" w:rsidRDefault="002B7077">
      <w:pPr>
        <w:rPr>
          <w:rFonts w:ascii="Times New Roman" w:hAnsi="Times New Roman" w:cs="Times New Roman"/>
        </w:rPr>
      </w:pPr>
    </w:p>
    <w:p w14:paraId="582E55AB" w14:textId="77777777" w:rsidR="002B7077" w:rsidRDefault="002B7077">
      <w:pPr>
        <w:rPr>
          <w:rFonts w:ascii="Times New Roman" w:hAnsi="Times New Roman" w:cs="Times New Roman"/>
        </w:rPr>
      </w:pPr>
    </w:p>
    <w:p w14:paraId="04997783" w14:textId="77777777" w:rsidR="002B7077" w:rsidRDefault="002B7077">
      <w:pPr>
        <w:rPr>
          <w:rFonts w:ascii="Times New Roman" w:hAnsi="Times New Roman" w:cs="Times New Roman"/>
        </w:rPr>
      </w:pPr>
    </w:p>
    <w:p w14:paraId="0E8A8FC5" w14:textId="77777777" w:rsidR="002B7077" w:rsidRDefault="002B7077">
      <w:pPr>
        <w:rPr>
          <w:rFonts w:ascii="Times New Roman" w:hAnsi="Times New Roman" w:cs="Times New Roman"/>
        </w:rPr>
      </w:pPr>
    </w:p>
    <w:p w14:paraId="74BA2E5D" w14:textId="77777777" w:rsidR="002B7077" w:rsidRDefault="002B7077">
      <w:pPr>
        <w:rPr>
          <w:rFonts w:ascii="Times New Roman" w:hAnsi="Times New Roman" w:cs="Times New Roman"/>
        </w:rPr>
      </w:pPr>
    </w:p>
    <w:p w14:paraId="25918FA9" w14:textId="77777777" w:rsidR="002B7077" w:rsidRDefault="002B7077">
      <w:pPr>
        <w:rPr>
          <w:rFonts w:ascii="Times New Roman" w:hAnsi="Times New Roman" w:cs="Times New Roman"/>
        </w:rPr>
      </w:pPr>
    </w:p>
    <w:p w14:paraId="5C411332" w14:textId="77777777" w:rsidR="002B7077" w:rsidRDefault="002B7077">
      <w:pPr>
        <w:rPr>
          <w:rFonts w:ascii="Times New Roman" w:hAnsi="Times New Roman" w:cs="Times New Roman"/>
        </w:rPr>
      </w:pPr>
    </w:p>
    <w:p w14:paraId="478A45F9" w14:textId="77777777" w:rsidR="002B7077" w:rsidRDefault="002B7077">
      <w:pPr>
        <w:rPr>
          <w:rFonts w:ascii="Times New Roman" w:hAnsi="Times New Roman" w:cs="Times New Roman"/>
        </w:rPr>
      </w:pPr>
    </w:p>
    <w:p w14:paraId="1EAB2F03" w14:textId="77777777" w:rsidR="002B7077" w:rsidRDefault="002B7077">
      <w:pPr>
        <w:rPr>
          <w:rFonts w:ascii="Times New Roman" w:hAnsi="Times New Roman" w:cs="Times New Roman"/>
        </w:rPr>
      </w:pPr>
    </w:p>
    <w:p w14:paraId="2837397E" w14:textId="77777777" w:rsidR="002B7077" w:rsidRDefault="00000000">
      <w:pPr>
        <w:pStyle w:val="1"/>
        <w:spacing w:beforeAutospacing="0" w:afterAutospacing="0"/>
        <w:rPr>
          <w:rFonts w:ascii="Times New Roman" w:hAnsi="Times New Roman" w:hint="default"/>
          <w:sz w:val="24"/>
          <w:szCs w:val="24"/>
        </w:rPr>
      </w:pPr>
      <w:bookmarkStart w:id="0" w:name="_Toc17853"/>
      <w:r>
        <w:rPr>
          <w:rFonts w:ascii="Times New Roman" w:hAnsi="Times New Roman" w:hint="default"/>
          <w:sz w:val="24"/>
          <w:szCs w:val="24"/>
        </w:rPr>
        <w:lastRenderedPageBreak/>
        <w:t>1.0 Introduction</w:t>
      </w:r>
      <w:bookmarkEnd w:id="0"/>
    </w:p>
    <w:p w14:paraId="69A5617A" w14:textId="77777777" w:rsidR="00C04F97" w:rsidRDefault="00C04F97">
      <w:pPr>
        <w:rPr>
          <w:rFonts w:ascii="Times New Roman" w:hAnsi="Times New Roman" w:cs="Times New Roman"/>
        </w:rPr>
      </w:pPr>
    </w:p>
    <w:p w14:paraId="089962D6" w14:textId="77777777" w:rsidR="002B7077" w:rsidRDefault="00000000">
      <w:pPr>
        <w:rPr>
          <w:rFonts w:ascii="Times New Roman" w:hAnsi="Times New Roman" w:cs="Times New Roman"/>
        </w:rPr>
      </w:pPr>
      <w:r>
        <w:rPr>
          <w:rFonts w:ascii="Times New Roman" w:hAnsi="Times New Roman" w:cs="Times New Roman"/>
        </w:rPr>
        <w:t xml:space="preserve">This marketing plan focuses on the area of Tesco’s e-commerce business expansion. The purpose of this marketing plan is to establish a marketing objective for the area and then make a strategic plan for implementation so as to ensure the objective is fulfilled.  </w:t>
      </w:r>
    </w:p>
    <w:p w14:paraId="7F71533A" w14:textId="77777777" w:rsidR="002B7077" w:rsidRDefault="002B7077">
      <w:pPr>
        <w:rPr>
          <w:rFonts w:ascii="Times New Roman" w:hAnsi="Times New Roman" w:cs="Times New Roman"/>
        </w:rPr>
      </w:pPr>
    </w:p>
    <w:p w14:paraId="3992CDB5" w14:textId="77777777" w:rsidR="002B7077" w:rsidRDefault="00000000">
      <w:pPr>
        <w:rPr>
          <w:rFonts w:ascii="Times New Roman" w:hAnsi="Times New Roman" w:cs="Times New Roman"/>
        </w:rPr>
      </w:pPr>
      <w:r>
        <w:rPr>
          <w:rFonts w:ascii="Times New Roman" w:hAnsi="Times New Roman" w:cs="Times New Roman"/>
        </w:rPr>
        <w:t xml:space="preserve">This report will develop objective based on the SMART method in order to ensure the marketing objective is effective and measurable. At the same time, this report will use the SOSTAC model to structure the entire marketing plan. Finally, this report will offer some recommendations on how this marketing plan can be adapted to support continuous improvement. </w:t>
      </w:r>
    </w:p>
    <w:p w14:paraId="4FEA797C" w14:textId="77777777" w:rsidR="002B7077" w:rsidRDefault="002B7077">
      <w:pPr>
        <w:rPr>
          <w:rFonts w:ascii="Times New Roman" w:hAnsi="Times New Roman" w:cs="Times New Roman"/>
        </w:rPr>
      </w:pPr>
    </w:p>
    <w:p w14:paraId="714376FD" w14:textId="77777777" w:rsidR="002B7077" w:rsidRDefault="00000000">
      <w:pPr>
        <w:pStyle w:val="1"/>
        <w:spacing w:beforeAutospacing="0" w:afterAutospacing="0"/>
        <w:rPr>
          <w:rFonts w:ascii="Times New Roman" w:hAnsi="Times New Roman" w:hint="default"/>
          <w:sz w:val="24"/>
          <w:szCs w:val="24"/>
        </w:rPr>
      </w:pPr>
      <w:bookmarkStart w:id="1" w:name="_Toc11160"/>
      <w:r>
        <w:rPr>
          <w:rFonts w:ascii="Times New Roman" w:hAnsi="Times New Roman" w:hint="default"/>
          <w:sz w:val="24"/>
          <w:szCs w:val="24"/>
        </w:rPr>
        <w:t>2.0 Main Findings</w:t>
      </w:r>
      <w:bookmarkEnd w:id="1"/>
    </w:p>
    <w:p w14:paraId="4438CC29" w14:textId="77777777" w:rsidR="002B7077" w:rsidRDefault="002B7077">
      <w:pPr>
        <w:rPr>
          <w:rFonts w:ascii="Times New Roman" w:hAnsi="Times New Roman" w:cs="Times New Roman"/>
        </w:rPr>
      </w:pPr>
    </w:p>
    <w:p w14:paraId="51FD0B4C" w14:textId="77777777" w:rsidR="002B7077" w:rsidRDefault="00000000">
      <w:pPr>
        <w:rPr>
          <w:rFonts w:ascii="Times New Roman" w:hAnsi="Times New Roman" w:cs="Times New Roman"/>
        </w:rPr>
      </w:pPr>
      <w:r>
        <w:rPr>
          <w:rFonts w:ascii="Times New Roman" w:hAnsi="Times New Roman" w:cs="Times New Roman"/>
        </w:rPr>
        <w:t>The overall objective of strategic marketing can be simply understood as: to improve Tesco's online sales revenue.</w:t>
      </w:r>
      <w:r>
        <w:rPr>
          <w:rFonts w:ascii="Times New Roman" w:hAnsi="Times New Roman" w:cs="Times New Roman" w:hint="eastAsia"/>
        </w:rPr>
        <w:t xml:space="preserve"> </w:t>
      </w:r>
    </w:p>
    <w:p w14:paraId="73A74A9B" w14:textId="77777777" w:rsidR="002B7077" w:rsidRDefault="002B7077">
      <w:pPr>
        <w:rPr>
          <w:rFonts w:ascii="Times New Roman" w:hAnsi="Times New Roman" w:cs="Times New Roman"/>
        </w:rPr>
      </w:pPr>
    </w:p>
    <w:p w14:paraId="73E62101" w14:textId="77777777" w:rsidR="002B7077" w:rsidRDefault="00000000">
      <w:pPr>
        <w:rPr>
          <w:rFonts w:ascii="Times New Roman" w:hAnsi="Times New Roman" w:cs="Times New Roman"/>
        </w:rPr>
      </w:pPr>
      <w:r>
        <w:rPr>
          <w:rFonts w:ascii="Times New Roman" w:hAnsi="Times New Roman" w:cs="Times New Roman"/>
        </w:rPr>
        <w:t xml:space="preserve">This strategic marketing </w:t>
      </w:r>
      <w:r>
        <w:rPr>
          <w:rFonts w:ascii="Times New Roman" w:hAnsi="Times New Roman" w:cs="Times New Roman" w:hint="eastAsia"/>
        </w:rPr>
        <w:t>objective</w:t>
      </w:r>
      <w:r>
        <w:rPr>
          <w:rFonts w:ascii="Times New Roman" w:hAnsi="Times New Roman" w:cs="Times New Roman"/>
        </w:rPr>
        <w:t xml:space="preserve"> is based on the macro</w:t>
      </w:r>
      <w:r>
        <w:rPr>
          <w:rFonts w:ascii="Times New Roman" w:hAnsi="Times New Roman" w:cs="Times New Roman" w:hint="eastAsia"/>
        </w:rPr>
        <w:t>, micro and internal</w:t>
      </w:r>
      <w:r>
        <w:rPr>
          <w:rFonts w:ascii="Times New Roman" w:hAnsi="Times New Roman" w:cs="Times New Roman"/>
        </w:rPr>
        <w:t xml:space="preserve"> environment </w:t>
      </w:r>
      <w:r>
        <w:rPr>
          <w:rFonts w:ascii="Times New Roman" w:hAnsi="Times New Roman" w:cs="Times New Roman" w:hint="eastAsia"/>
        </w:rPr>
        <w:t xml:space="preserve">analysis </w:t>
      </w:r>
      <w:r>
        <w:rPr>
          <w:rFonts w:ascii="Times New Roman" w:hAnsi="Times New Roman" w:cs="Times New Roman"/>
        </w:rPr>
        <w:t xml:space="preserve">of Tesco. The results suggest that consumers' consumption behavior has changed. many consumers are willing to choose online shopping (Roper, 2023). </w:t>
      </w:r>
      <w:r>
        <w:rPr>
          <w:rFonts w:ascii="Times New Roman" w:hAnsi="Times New Roman" w:cs="Times New Roman" w:hint="eastAsia"/>
        </w:rPr>
        <w:t xml:space="preserve">Besides, </w:t>
      </w:r>
      <w:r>
        <w:rPr>
          <w:rFonts w:ascii="Times New Roman" w:hAnsi="Times New Roman" w:cs="Times New Roman"/>
        </w:rPr>
        <w:t xml:space="preserve">the retail industry is undergoing transformation </w:t>
      </w:r>
      <w:r>
        <w:rPr>
          <w:rFonts w:ascii="Times New Roman" w:hAnsi="Times New Roman" w:cs="Times New Roman" w:hint="eastAsia"/>
        </w:rPr>
        <w:t xml:space="preserve">driven by the digitalization </w:t>
      </w:r>
      <w:r>
        <w:rPr>
          <w:rFonts w:ascii="Times New Roman" w:hAnsi="Times New Roman" w:cs="Times New Roman"/>
        </w:rPr>
        <w:t xml:space="preserve">(Papanagnou et al., 2022); </w:t>
      </w:r>
      <w:r>
        <w:rPr>
          <w:rFonts w:ascii="Times New Roman" w:hAnsi="Times New Roman" w:cs="Times New Roman" w:hint="eastAsia"/>
        </w:rPr>
        <w:t>t</w:t>
      </w:r>
      <w:r>
        <w:rPr>
          <w:rFonts w:ascii="Times New Roman" w:hAnsi="Times New Roman" w:cs="Times New Roman"/>
        </w:rPr>
        <w:t xml:space="preserve">he UK retail market is highly competitive, and Tesco faces strong competition from traditional retailers and online retailers, such as Amazon (Mugo, 2020). This means that if Tesco wants to further occupy market share and maintain competitive advantage, it must fully grasp the opportunity of e-commerce development. Tesco has </w:t>
      </w:r>
      <w:r>
        <w:rPr>
          <w:rFonts w:ascii="Times New Roman" w:hAnsi="Times New Roman" w:cs="Times New Roman" w:hint="eastAsia"/>
        </w:rPr>
        <w:t>some strengths, for example,</w:t>
      </w:r>
      <w:r>
        <w:rPr>
          <w:rFonts w:ascii="Times New Roman" w:hAnsi="Times New Roman" w:cs="Times New Roman"/>
        </w:rPr>
        <w:t xml:space="preserve"> open</w:t>
      </w:r>
      <w:r>
        <w:rPr>
          <w:rFonts w:ascii="Times New Roman" w:hAnsi="Times New Roman" w:cs="Times New Roman" w:hint="eastAsia"/>
        </w:rPr>
        <w:t xml:space="preserve">ing </w:t>
      </w:r>
      <w:r>
        <w:rPr>
          <w:rFonts w:ascii="Times New Roman" w:hAnsi="Times New Roman" w:cs="Times New Roman"/>
        </w:rPr>
        <w:t xml:space="preserve">online </w:t>
      </w:r>
      <w:r>
        <w:rPr>
          <w:rFonts w:ascii="Times New Roman" w:hAnsi="Times New Roman" w:cs="Times New Roman" w:hint="eastAsia"/>
        </w:rPr>
        <w:t xml:space="preserve">platforms, </w:t>
      </w:r>
      <w:r>
        <w:rPr>
          <w:rFonts w:ascii="Times New Roman" w:hAnsi="Times New Roman" w:cs="Times New Roman"/>
        </w:rPr>
        <w:t>investment in technology</w:t>
      </w:r>
      <w:r>
        <w:rPr>
          <w:rFonts w:ascii="Times New Roman" w:hAnsi="Times New Roman" w:cs="Times New Roman" w:hint="eastAsia"/>
        </w:rPr>
        <w:t xml:space="preserve"> to support </w:t>
      </w:r>
      <w:r>
        <w:rPr>
          <w:rFonts w:ascii="Times New Roman" w:hAnsi="Times New Roman" w:cs="Times New Roman"/>
        </w:rPr>
        <w:t xml:space="preserve">e-commerce and data analytics. </w:t>
      </w:r>
      <w:r>
        <w:rPr>
          <w:rFonts w:ascii="Times New Roman" w:hAnsi="Times New Roman" w:cs="Times New Roman" w:hint="eastAsia"/>
        </w:rPr>
        <w:t>Besides</w:t>
      </w:r>
      <w:r>
        <w:rPr>
          <w:rFonts w:ascii="Times New Roman" w:hAnsi="Times New Roman" w:cs="Times New Roman"/>
        </w:rPr>
        <w:t xml:space="preserve">, Tesco's e-commerce business </w:t>
      </w:r>
      <w:r>
        <w:rPr>
          <w:rFonts w:ascii="Times New Roman" w:hAnsi="Times New Roman" w:cs="Times New Roman" w:hint="eastAsia"/>
        </w:rPr>
        <w:t>demonstrated</w:t>
      </w:r>
      <w:r>
        <w:rPr>
          <w:rFonts w:ascii="Times New Roman" w:hAnsi="Times New Roman" w:cs="Times New Roman"/>
        </w:rPr>
        <w:t xml:space="preserve"> great development potential during the pandemic, with online sales showing a growing trend (Resnic</w:t>
      </w:r>
      <w:r>
        <w:rPr>
          <w:rFonts w:ascii="Times New Roman" w:hAnsi="Times New Roman" w:cs="Times New Roman" w:hint="eastAsia"/>
        </w:rPr>
        <w:t>k</w:t>
      </w:r>
      <w:r>
        <w:rPr>
          <w:rFonts w:ascii="Times New Roman" w:hAnsi="Times New Roman" w:cs="Times New Roman"/>
        </w:rPr>
        <w:t xml:space="preserve">, 2023). Therefore, based on the </w:t>
      </w:r>
      <w:proofErr w:type="gramStart"/>
      <w:r>
        <w:rPr>
          <w:rFonts w:ascii="Times New Roman" w:hAnsi="Times New Roman" w:cs="Times New Roman"/>
        </w:rPr>
        <w:t>above mentioned</w:t>
      </w:r>
      <w:proofErr w:type="gramEnd"/>
      <w:r>
        <w:rPr>
          <w:rFonts w:ascii="Times New Roman" w:hAnsi="Times New Roman" w:cs="Times New Roman"/>
        </w:rPr>
        <w:t xml:space="preserve"> summary and analysis of the</w:t>
      </w:r>
      <w:r>
        <w:rPr>
          <w:rFonts w:ascii="Times New Roman" w:hAnsi="Times New Roman" w:cs="Times New Roman" w:hint="eastAsia"/>
        </w:rPr>
        <w:t xml:space="preserve"> external and internal </w:t>
      </w:r>
      <w:r>
        <w:rPr>
          <w:rFonts w:ascii="Times New Roman" w:hAnsi="Times New Roman" w:cs="Times New Roman"/>
        </w:rPr>
        <w:t xml:space="preserve">environment, this report puts forward the above strategic marketing objective, so as to improve its strategic positioning. </w:t>
      </w:r>
    </w:p>
    <w:p w14:paraId="5E8D1793" w14:textId="77777777" w:rsidR="002B7077" w:rsidRDefault="002B7077">
      <w:pPr>
        <w:rPr>
          <w:rFonts w:ascii="Times New Roman" w:hAnsi="Times New Roman" w:cs="Times New Roman"/>
        </w:rPr>
      </w:pPr>
    </w:p>
    <w:p w14:paraId="65CE581D" w14:textId="77777777" w:rsidR="002B7077" w:rsidRDefault="00000000">
      <w:pPr>
        <w:pStyle w:val="1"/>
        <w:spacing w:beforeAutospacing="0" w:afterAutospacing="0"/>
        <w:rPr>
          <w:rFonts w:ascii="Times New Roman" w:hAnsi="Times New Roman" w:hint="default"/>
          <w:sz w:val="24"/>
          <w:szCs w:val="24"/>
        </w:rPr>
      </w:pPr>
      <w:bookmarkStart w:id="2" w:name="_Toc10564"/>
      <w:r>
        <w:rPr>
          <w:rFonts w:ascii="Times New Roman" w:hAnsi="Times New Roman" w:hint="default"/>
          <w:sz w:val="24"/>
          <w:szCs w:val="24"/>
        </w:rPr>
        <w:t>3.0 SOSTAC</w:t>
      </w:r>
      <w:bookmarkEnd w:id="2"/>
    </w:p>
    <w:p w14:paraId="38173816" w14:textId="77777777" w:rsidR="002B7077" w:rsidRDefault="002B7077">
      <w:pPr>
        <w:rPr>
          <w:rFonts w:ascii="Times New Roman" w:hAnsi="Times New Roman" w:cs="Times New Roman"/>
        </w:rPr>
      </w:pPr>
    </w:p>
    <w:p w14:paraId="6DCF7EE1" w14:textId="77777777" w:rsidR="002B7077" w:rsidRDefault="00000000">
      <w:pPr>
        <w:rPr>
          <w:rFonts w:ascii="Times New Roman" w:hAnsi="Times New Roman" w:cs="Times New Roman"/>
          <w:highlight w:val="cyan"/>
          <w:shd w:val="clear" w:color="auto" w:fill="FFFFFF"/>
        </w:rPr>
      </w:pPr>
      <w:r>
        <w:rPr>
          <w:rFonts w:ascii="Times New Roman" w:hAnsi="Times New Roman" w:cs="Times New Roman"/>
        </w:rPr>
        <w:t>This marketing plan is structured by the SOSTAC model. SOSTAC is the acronym of “Situation, Objectives, Strategy, Tactics, Actions and Control” (Reed</w:t>
      </w:r>
      <w:r>
        <w:rPr>
          <w:rFonts w:ascii="Times New Roman" w:hAnsi="Times New Roman" w:cs="Times New Roman" w:hint="eastAsia"/>
        </w:rPr>
        <w:t>,</w:t>
      </w:r>
      <w:r>
        <w:rPr>
          <w:rFonts w:ascii="Times New Roman" w:hAnsi="Times New Roman" w:cs="Times New Roman"/>
        </w:rPr>
        <w:t xml:space="preserve"> 2014), as shown in the following Figure. Developed by PR Smith to guide marketing planning, </w:t>
      </w:r>
      <w:r>
        <w:rPr>
          <w:rFonts w:ascii="Times New Roman" w:hAnsi="Times New Roman" w:cs="Times New Roman" w:hint="eastAsia"/>
        </w:rPr>
        <w:t xml:space="preserve">it </w:t>
      </w:r>
      <w:r w:rsidR="00C04F97">
        <w:rPr>
          <w:rFonts w:ascii="Times New Roman" w:hAnsi="Times New Roman" w:cs="Times New Roman"/>
        </w:rPr>
        <w:t>now helps</w:t>
      </w:r>
      <w:r>
        <w:rPr>
          <w:rFonts w:ascii="Times New Roman" w:hAnsi="Times New Roman" w:cs="Times New Roman" w:hint="eastAsia"/>
        </w:rPr>
        <w:t xml:space="preserve"> marketing managers develop logical marketing plan with full consideration of key elements (</w:t>
      </w:r>
      <w:r>
        <w:rPr>
          <w:rFonts w:ascii="Times New Roman" w:hAnsi="Times New Roman" w:cs="Times New Roman"/>
        </w:rPr>
        <w:t>Smith and Taylor, 2004</w:t>
      </w:r>
      <w:r>
        <w:rPr>
          <w:rFonts w:ascii="Times New Roman" w:hAnsi="Times New Roman" w:cs="Times New Roman" w:hint="eastAsia"/>
        </w:rPr>
        <w:t>,</w:t>
      </w:r>
      <w:r>
        <w:rPr>
          <w:rFonts w:ascii="Times New Roman" w:hAnsi="Times New Roman" w:cs="Times New Roman"/>
        </w:rPr>
        <w:t xml:space="preserve"> p.33</w:t>
      </w:r>
      <w:r>
        <w:rPr>
          <w:rFonts w:ascii="Times New Roman" w:hAnsi="Times New Roman" w:cs="Times New Roman" w:hint="eastAsia"/>
        </w:rPr>
        <w:t xml:space="preserve">). </w:t>
      </w:r>
    </w:p>
    <w:p w14:paraId="4C43643D" w14:textId="77777777" w:rsidR="002B7077" w:rsidRDefault="00000000">
      <w:pPr>
        <w:jc w:val="center"/>
        <w:rPr>
          <w:rFonts w:ascii="Times New Roman" w:hAnsi="Times New Roman" w:cs="Times New Roman"/>
        </w:rPr>
      </w:pPr>
      <w:r>
        <w:rPr>
          <w:rFonts w:ascii="Times New Roman" w:hAnsi="Times New Roman" w:cs="Times New Roman"/>
          <w:noProof/>
        </w:rPr>
        <w:lastRenderedPageBreak/>
        <w:drawing>
          <wp:inline distT="0" distB="0" distL="114300" distR="114300" wp14:anchorId="19789476" wp14:editId="3E280440">
            <wp:extent cx="3622662" cy="2421467"/>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9"/>
                    <a:stretch>
                      <a:fillRect/>
                    </a:stretch>
                  </pic:blipFill>
                  <pic:spPr>
                    <a:xfrm>
                      <a:off x="0" y="0"/>
                      <a:ext cx="3626750" cy="2424199"/>
                    </a:xfrm>
                    <a:prstGeom prst="rect">
                      <a:avLst/>
                    </a:prstGeom>
                    <a:noFill/>
                    <a:ln>
                      <a:noFill/>
                    </a:ln>
                  </pic:spPr>
                </pic:pic>
              </a:graphicData>
            </a:graphic>
          </wp:inline>
        </w:drawing>
      </w:r>
    </w:p>
    <w:p w14:paraId="50696495" w14:textId="77777777" w:rsidR="002B7077" w:rsidRDefault="00000000">
      <w:pPr>
        <w:jc w:val="center"/>
        <w:rPr>
          <w:rFonts w:ascii="Times New Roman" w:hAnsi="Times New Roman" w:cs="Times New Roman"/>
        </w:rPr>
      </w:pPr>
      <w:r>
        <w:rPr>
          <w:rFonts w:ascii="Times New Roman" w:hAnsi="Times New Roman" w:cs="Times New Roman"/>
        </w:rPr>
        <w:t>Figure 1 Key Element</w:t>
      </w:r>
      <w:r>
        <w:rPr>
          <w:rFonts w:ascii="Times New Roman" w:hAnsi="Times New Roman" w:cs="Times New Roman" w:hint="eastAsia"/>
        </w:rPr>
        <w:t>s</w:t>
      </w:r>
      <w:r>
        <w:rPr>
          <w:rFonts w:ascii="Times New Roman" w:hAnsi="Times New Roman" w:cs="Times New Roman"/>
        </w:rPr>
        <w:t xml:space="preserve"> of SOSTAC</w:t>
      </w:r>
    </w:p>
    <w:p w14:paraId="76447B99" w14:textId="77777777" w:rsidR="002B7077" w:rsidRDefault="00000000">
      <w:pPr>
        <w:jc w:val="center"/>
        <w:rPr>
          <w:rFonts w:ascii="Times New Roman" w:hAnsi="Times New Roman" w:cs="Times New Roman"/>
        </w:rPr>
      </w:pPr>
      <w:r>
        <w:rPr>
          <w:rFonts w:ascii="Times New Roman" w:hAnsi="Times New Roman" w:cs="Times New Roman"/>
        </w:rPr>
        <w:t>(Source: Hague and Hague, 2023, p.92)</w:t>
      </w:r>
    </w:p>
    <w:p w14:paraId="3C4683C2" w14:textId="77777777" w:rsidR="002B7077" w:rsidRDefault="002B7077">
      <w:pPr>
        <w:rPr>
          <w:rFonts w:ascii="Times New Roman" w:hAnsi="Times New Roman" w:cs="Times New Roman"/>
        </w:rPr>
      </w:pPr>
    </w:p>
    <w:p w14:paraId="783987F5" w14:textId="77777777" w:rsidR="002B7077" w:rsidRDefault="00000000">
      <w:pPr>
        <w:pStyle w:val="2"/>
        <w:spacing w:after="0" w:line="240" w:lineRule="auto"/>
        <w:rPr>
          <w:rFonts w:ascii="Times New Roman" w:hAnsi="Times New Roman" w:cs="Times New Roman"/>
          <w:sz w:val="24"/>
        </w:rPr>
      </w:pPr>
      <w:bookmarkStart w:id="3" w:name="_Toc16121"/>
      <w:r>
        <w:rPr>
          <w:rFonts w:ascii="Times New Roman" w:hAnsi="Times New Roman" w:cs="Times New Roman"/>
          <w:sz w:val="24"/>
        </w:rPr>
        <w:t>3.1 Situation Analysis</w:t>
      </w:r>
      <w:bookmarkEnd w:id="3"/>
    </w:p>
    <w:p w14:paraId="5221C414" w14:textId="77777777" w:rsidR="002B7077" w:rsidRDefault="002B7077">
      <w:pPr>
        <w:rPr>
          <w:rFonts w:ascii="Times New Roman" w:hAnsi="Times New Roman" w:cs="Times New Roman"/>
        </w:rPr>
      </w:pPr>
    </w:p>
    <w:p w14:paraId="746C19B1" w14:textId="77777777" w:rsidR="002B7077" w:rsidRDefault="00000000">
      <w:pPr>
        <w:rPr>
          <w:rFonts w:ascii="Times New Roman" w:hAnsi="Times New Roman" w:cs="Times New Roman"/>
        </w:rPr>
      </w:pPr>
      <w:r>
        <w:rPr>
          <w:rFonts w:ascii="Times New Roman" w:hAnsi="Times New Roman" w:cs="Times New Roman"/>
        </w:rPr>
        <w:t xml:space="preserve">The TOWS analysis will be used to analyse the current situation of Tesco. TOWS analysis helps to match external opportunities and challenges with Tesco's own strengths and weaknesses, so as to more clearly </w:t>
      </w:r>
      <w:r>
        <w:rPr>
          <w:rFonts w:ascii="Times New Roman" w:hAnsi="Times New Roman" w:cs="Times New Roman" w:hint="eastAsia"/>
        </w:rPr>
        <w:t>demonstrate</w:t>
      </w:r>
      <w:r>
        <w:rPr>
          <w:rFonts w:ascii="Times New Roman" w:hAnsi="Times New Roman" w:cs="Times New Roman"/>
        </w:rPr>
        <w:t xml:space="preserve"> the current situation and future potential as well as challenges (Weihrich, 1982).</w:t>
      </w:r>
      <w:r>
        <w:rPr>
          <w:rFonts w:ascii="Times New Roman" w:hAnsi="Times New Roman" w:cs="Times New Roman" w:hint="eastAsia"/>
        </w:rPr>
        <w:t xml:space="preserve"> </w:t>
      </w:r>
    </w:p>
    <w:p w14:paraId="722280C0" w14:textId="77777777" w:rsidR="002B7077" w:rsidRDefault="002B7077">
      <w:pPr>
        <w:rPr>
          <w:rFonts w:ascii="Times New Roman" w:hAnsi="Times New Roman" w:cs="Times New Roman"/>
        </w:rPr>
      </w:pPr>
    </w:p>
    <w:tbl>
      <w:tblPr>
        <w:tblStyle w:val="a4"/>
        <w:tblW w:w="0" w:type="auto"/>
        <w:tblLook w:val="04A0" w:firstRow="1" w:lastRow="0" w:firstColumn="1" w:lastColumn="0" w:noHBand="0" w:noVBand="1"/>
      </w:tblPr>
      <w:tblGrid>
        <w:gridCol w:w="1351"/>
        <w:gridCol w:w="1960"/>
        <w:gridCol w:w="2751"/>
        <w:gridCol w:w="2460"/>
      </w:tblGrid>
      <w:tr w:rsidR="002B7077" w14:paraId="41E1F702" w14:textId="77777777">
        <w:tc>
          <w:tcPr>
            <w:tcW w:w="8522" w:type="dxa"/>
            <w:gridSpan w:val="4"/>
            <w:shd w:val="clear" w:color="auto" w:fill="FADBDF" w:themeFill="accent6" w:themeFillTint="32"/>
            <w:vAlign w:val="center"/>
          </w:tcPr>
          <w:p w14:paraId="30B243DB" w14:textId="77777777" w:rsidR="002B7077" w:rsidRDefault="00000000">
            <w:pPr>
              <w:jc w:val="center"/>
              <w:rPr>
                <w:rFonts w:ascii="Times New Roman" w:hAnsi="Times New Roman" w:cs="Times New Roman"/>
              </w:rPr>
            </w:pPr>
            <w:r>
              <w:rPr>
                <w:rFonts w:ascii="Times New Roman" w:hAnsi="Times New Roman" w:cs="Times New Roman"/>
              </w:rPr>
              <w:t>Internal Factors</w:t>
            </w:r>
          </w:p>
        </w:tc>
      </w:tr>
      <w:tr w:rsidR="002B7077" w14:paraId="7E0ADC9B" w14:textId="77777777">
        <w:tc>
          <w:tcPr>
            <w:tcW w:w="1351" w:type="dxa"/>
            <w:vMerge w:val="restart"/>
            <w:shd w:val="clear" w:color="auto" w:fill="E3F2D9" w:themeFill="accent4" w:themeFillTint="32"/>
            <w:textDirection w:val="btLr"/>
            <w:vAlign w:val="center"/>
          </w:tcPr>
          <w:p w14:paraId="14CDE863" w14:textId="77777777" w:rsidR="002B7077" w:rsidRDefault="00000000">
            <w:pPr>
              <w:jc w:val="center"/>
              <w:rPr>
                <w:rFonts w:ascii="Times New Roman" w:hAnsi="Times New Roman" w:cs="Times New Roman"/>
              </w:rPr>
            </w:pPr>
            <w:r>
              <w:rPr>
                <w:rFonts w:ascii="Times New Roman" w:hAnsi="Times New Roman" w:cs="Times New Roman"/>
              </w:rPr>
              <w:t>External Factors</w:t>
            </w:r>
          </w:p>
        </w:tc>
        <w:tc>
          <w:tcPr>
            <w:tcW w:w="1960" w:type="dxa"/>
          </w:tcPr>
          <w:p w14:paraId="3A58DD94" w14:textId="77777777" w:rsidR="002B7077" w:rsidRDefault="002B7077">
            <w:pPr>
              <w:rPr>
                <w:rFonts w:ascii="Times New Roman" w:hAnsi="Times New Roman" w:cs="Times New Roman"/>
              </w:rPr>
            </w:pPr>
          </w:p>
        </w:tc>
        <w:tc>
          <w:tcPr>
            <w:tcW w:w="2751" w:type="dxa"/>
          </w:tcPr>
          <w:p w14:paraId="7E3958C5" w14:textId="77777777" w:rsidR="002B7077" w:rsidRDefault="00000000">
            <w:pPr>
              <w:jc w:val="center"/>
              <w:rPr>
                <w:rFonts w:ascii="Times New Roman" w:hAnsi="Times New Roman" w:cs="Times New Roman"/>
                <w:u w:val="single"/>
              </w:rPr>
            </w:pPr>
            <w:r>
              <w:rPr>
                <w:rFonts w:ascii="Times New Roman" w:hAnsi="Times New Roman" w:cs="Times New Roman"/>
                <w:u w:val="single"/>
              </w:rPr>
              <w:t>Strengths (S)</w:t>
            </w:r>
          </w:p>
          <w:p w14:paraId="790F6DE1" w14:textId="77777777" w:rsidR="002B7077" w:rsidRDefault="002B7077">
            <w:pPr>
              <w:rPr>
                <w:rFonts w:ascii="Times New Roman" w:hAnsi="Times New Roman" w:cs="Times New Roman"/>
              </w:rPr>
            </w:pPr>
          </w:p>
          <w:p w14:paraId="5FF75BBB" w14:textId="77777777" w:rsidR="002B7077" w:rsidRDefault="00000000">
            <w:pPr>
              <w:pStyle w:val="a8"/>
              <w:numPr>
                <w:ilvl w:val="0"/>
                <w:numId w:val="1"/>
              </w:numPr>
              <w:ind w:firstLineChars="0"/>
              <w:rPr>
                <w:rFonts w:ascii="Times New Roman" w:hAnsi="Times New Roman" w:cs="Times New Roman"/>
              </w:rPr>
            </w:pPr>
            <w:r>
              <w:rPr>
                <w:rFonts w:ascii="Times New Roman" w:hAnsi="Times New Roman" w:cs="Times New Roman"/>
              </w:rPr>
              <w:t xml:space="preserve">Leading position in the UK retailing market </w:t>
            </w:r>
          </w:p>
          <w:p w14:paraId="2F86ECAD" w14:textId="77777777" w:rsidR="002B7077" w:rsidRDefault="00000000">
            <w:pPr>
              <w:pStyle w:val="a8"/>
              <w:numPr>
                <w:ilvl w:val="0"/>
                <w:numId w:val="1"/>
              </w:numPr>
              <w:ind w:firstLineChars="0"/>
              <w:rPr>
                <w:rFonts w:ascii="Times New Roman" w:hAnsi="Times New Roman" w:cs="Times New Roman"/>
              </w:rPr>
            </w:pPr>
            <w:r>
              <w:rPr>
                <w:rFonts w:ascii="Times New Roman" w:hAnsi="Times New Roman" w:cs="Times New Roman"/>
              </w:rPr>
              <w:t xml:space="preserve">Diversified business </w:t>
            </w:r>
          </w:p>
          <w:p w14:paraId="66327738" w14:textId="77777777" w:rsidR="002B7077" w:rsidRDefault="00000000">
            <w:pPr>
              <w:pStyle w:val="a8"/>
              <w:numPr>
                <w:ilvl w:val="0"/>
                <w:numId w:val="1"/>
              </w:numPr>
              <w:ind w:firstLineChars="0"/>
              <w:rPr>
                <w:rFonts w:ascii="Times New Roman" w:hAnsi="Times New Roman" w:cs="Times New Roman"/>
                <w:b/>
                <w:bCs/>
              </w:rPr>
            </w:pPr>
            <w:bookmarkStart w:id="4" w:name="OLE_LINK4"/>
            <w:r>
              <w:rPr>
                <w:rFonts w:ascii="Times New Roman" w:hAnsi="Times New Roman" w:cs="Times New Roman"/>
              </w:rPr>
              <w:t xml:space="preserve">Strong supply chain management </w:t>
            </w:r>
            <w:bookmarkEnd w:id="4"/>
          </w:p>
        </w:tc>
        <w:tc>
          <w:tcPr>
            <w:tcW w:w="2460" w:type="dxa"/>
          </w:tcPr>
          <w:p w14:paraId="39149F66" w14:textId="77777777" w:rsidR="002B7077" w:rsidRDefault="00000000">
            <w:pPr>
              <w:jc w:val="center"/>
              <w:rPr>
                <w:rFonts w:ascii="Times New Roman" w:hAnsi="Times New Roman" w:cs="Times New Roman"/>
              </w:rPr>
            </w:pPr>
            <w:r>
              <w:rPr>
                <w:rFonts w:ascii="Times New Roman" w:hAnsi="Times New Roman" w:cs="Times New Roman"/>
                <w:u w:val="single"/>
              </w:rPr>
              <w:t>Weaknesses (W)</w:t>
            </w:r>
          </w:p>
          <w:p w14:paraId="6733CFCA" w14:textId="77777777" w:rsidR="002B7077" w:rsidRDefault="002B7077">
            <w:pPr>
              <w:rPr>
                <w:rFonts w:ascii="Times New Roman" w:hAnsi="Times New Roman" w:cs="Times New Roman"/>
              </w:rPr>
            </w:pPr>
          </w:p>
          <w:p w14:paraId="49B75A04" w14:textId="77777777" w:rsidR="002B7077" w:rsidRDefault="00000000">
            <w:pPr>
              <w:pStyle w:val="a8"/>
              <w:numPr>
                <w:ilvl w:val="0"/>
                <w:numId w:val="2"/>
              </w:numPr>
              <w:ind w:firstLineChars="0"/>
              <w:rPr>
                <w:rFonts w:ascii="Times New Roman" w:hAnsi="Times New Roman" w:cs="Times New Roman"/>
              </w:rPr>
            </w:pPr>
            <w:r>
              <w:rPr>
                <w:rFonts w:ascii="Times New Roman" w:hAnsi="Times New Roman" w:cs="Times New Roman"/>
              </w:rPr>
              <w:t>Dependence on the UK market</w:t>
            </w:r>
          </w:p>
          <w:p w14:paraId="1A0518EE" w14:textId="77777777" w:rsidR="002B7077" w:rsidRDefault="00000000">
            <w:pPr>
              <w:pStyle w:val="a8"/>
              <w:numPr>
                <w:ilvl w:val="0"/>
                <w:numId w:val="2"/>
              </w:numPr>
              <w:ind w:firstLineChars="0"/>
              <w:rPr>
                <w:rFonts w:ascii="Times New Roman" w:hAnsi="Times New Roman" w:cs="Times New Roman"/>
              </w:rPr>
            </w:pPr>
            <w:r>
              <w:rPr>
                <w:rFonts w:ascii="Times New Roman" w:hAnsi="Times New Roman" w:cs="Times New Roman"/>
              </w:rPr>
              <w:t>Negative PR events</w:t>
            </w:r>
          </w:p>
          <w:p w14:paraId="509A3542" w14:textId="77777777" w:rsidR="002B7077" w:rsidRDefault="00000000">
            <w:pPr>
              <w:pStyle w:val="a8"/>
              <w:numPr>
                <w:ilvl w:val="0"/>
                <w:numId w:val="2"/>
              </w:numPr>
              <w:ind w:firstLineChars="0"/>
              <w:rPr>
                <w:rFonts w:ascii="Times New Roman" w:hAnsi="Times New Roman" w:cs="Times New Roman"/>
              </w:rPr>
            </w:pPr>
            <w:r>
              <w:rPr>
                <w:rFonts w:ascii="Times New Roman" w:hAnsi="Times New Roman" w:cs="Times New Roman"/>
              </w:rPr>
              <w:t>Price competition pressure</w:t>
            </w:r>
          </w:p>
          <w:p w14:paraId="46F9F3CD" w14:textId="77777777" w:rsidR="002B7077" w:rsidRDefault="00000000">
            <w:pPr>
              <w:pStyle w:val="a8"/>
              <w:numPr>
                <w:ilvl w:val="0"/>
                <w:numId w:val="2"/>
              </w:numPr>
              <w:ind w:firstLineChars="0"/>
              <w:rPr>
                <w:rFonts w:ascii="Times New Roman" w:hAnsi="Times New Roman" w:cs="Times New Roman"/>
              </w:rPr>
            </w:pPr>
            <w:r>
              <w:rPr>
                <w:rFonts w:ascii="Times New Roman" w:hAnsi="Times New Roman" w:cs="Times New Roman"/>
              </w:rPr>
              <w:t xml:space="preserve">Challenges of online retailing </w:t>
            </w:r>
          </w:p>
        </w:tc>
      </w:tr>
      <w:tr w:rsidR="002B7077" w14:paraId="51FC7782" w14:textId="77777777">
        <w:trPr>
          <w:trHeight w:val="1734"/>
        </w:trPr>
        <w:tc>
          <w:tcPr>
            <w:tcW w:w="1351" w:type="dxa"/>
            <w:vMerge/>
            <w:shd w:val="clear" w:color="auto" w:fill="E3F2D9" w:themeFill="accent4" w:themeFillTint="32"/>
          </w:tcPr>
          <w:p w14:paraId="01BE1E0C" w14:textId="77777777" w:rsidR="002B7077" w:rsidRDefault="002B7077">
            <w:pPr>
              <w:rPr>
                <w:rFonts w:ascii="Times New Roman" w:hAnsi="Times New Roman" w:cs="Times New Roman"/>
              </w:rPr>
            </w:pPr>
          </w:p>
        </w:tc>
        <w:tc>
          <w:tcPr>
            <w:tcW w:w="1960" w:type="dxa"/>
          </w:tcPr>
          <w:p w14:paraId="75937006" w14:textId="77777777" w:rsidR="002B7077" w:rsidRDefault="00000000">
            <w:pPr>
              <w:jc w:val="center"/>
              <w:rPr>
                <w:rFonts w:ascii="Times New Roman" w:hAnsi="Times New Roman" w:cs="Times New Roman"/>
                <w:u w:val="single"/>
              </w:rPr>
            </w:pPr>
            <w:bookmarkStart w:id="5" w:name="OLE_LINK1"/>
            <w:r>
              <w:rPr>
                <w:rFonts w:ascii="Times New Roman" w:hAnsi="Times New Roman" w:cs="Times New Roman"/>
                <w:u w:val="single"/>
              </w:rPr>
              <w:t>Opportunities</w:t>
            </w:r>
            <w:bookmarkEnd w:id="5"/>
            <w:r>
              <w:rPr>
                <w:rFonts w:ascii="Times New Roman" w:hAnsi="Times New Roman" w:cs="Times New Roman"/>
                <w:u w:val="single"/>
              </w:rPr>
              <w:t xml:space="preserve"> (O)</w:t>
            </w:r>
          </w:p>
          <w:p w14:paraId="343D82D4" w14:textId="77777777" w:rsidR="002B7077" w:rsidRDefault="002B7077">
            <w:pPr>
              <w:rPr>
                <w:rFonts w:ascii="Times New Roman" w:hAnsi="Times New Roman" w:cs="Times New Roman"/>
              </w:rPr>
            </w:pPr>
          </w:p>
          <w:p w14:paraId="36D0D81B" w14:textId="77777777" w:rsidR="002B7077" w:rsidRDefault="00000000">
            <w:pPr>
              <w:pStyle w:val="a8"/>
              <w:numPr>
                <w:ilvl w:val="0"/>
                <w:numId w:val="3"/>
              </w:numPr>
              <w:ind w:firstLineChars="0"/>
              <w:rPr>
                <w:rFonts w:ascii="Times New Roman" w:hAnsi="Times New Roman" w:cs="Times New Roman"/>
              </w:rPr>
            </w:pPr>
            <w:r>
              <w:rPr>
                <w:rFonts w:ascii="Times New Roman" w:hAnsi="Times New Roman" w:cs="Times New Roman"/>
              </w:rPr>
              <w:t>Growth of online retailing</w:t>
            </w:r>
          </w:p>
          <w:p w14:paraId="04FF5C87" w14:textId="77777777" w:rsidR="002B7077" w:rsidRDefault="00000000">
            <w:pPr>
              <w:pStyle w:val="a8"/>
              <w:numPr>
                <w:ilvl w:val="0"/>
                <w:numId w:val="3"/>
              </w:numPr>
              <w:ind w:firstLineChars="0"/>
              <w:rPr>
                <w:rFonts w:ascii="Times New Roman" w:hAnsi="Times New Roman" w:cs="Times New Roman"/>
              </w:rPr>
            </w:pPr>
            <w:r>
              <w:rPr>
                <w:rFonts w:ascii="Times New Roman" w:hAnsi="Times New Roman" w:cs="Times New Roman"/>
              </w:rPr>
              <w:t>Trends in sustainability</w:t>
            </w:r>
          </w:p>
          <w:p w14:paraId="538D5CEA" w14:textId="77777777" w:rsidR="002B7077" w:rsidRDefault="002B7077">
            <w:pPr>
              <w:rPr>
                <w:rFonts w:ascii="Times New Roman" w:hAnsi="Times New Roman" w:cs="Times New Roman"/>
              </w:rPr>
            </w:pPr>
          </w:p>
        </w:tc>
        <w:tc>
          <w:tcPr>
            <w:tcW w:w="2751" w:type="dxa"/>
          </w:tcPr>
          <w:p w14:paraId="71326DD9" w14:textId="77777777" w:rsidR="002B7077" w:rsidRDefault="00000000">
            <w:pPr>
              <w:jc w:val="center"/>
              <w:rPr>
                <w:rFonts w:ascii="Times New Roman" w:hAnsi="Times New Roman" w:cs="Times New Roman"/>
                <w:u w:val="single"/>
              </w:rPr>
            </w:pPr>
            <w:r>
              <w:rPr>
                <w:rFonts w:ascii="Times New Roman" w:hAnsi="Times New Roman" w:cs="Times New Roman"/>
                <w:u w:val="single"/>
              </w:rPr>
              <w:t>Strengths/Opportunities (SO)</w:t>
            </w:r>
          </w:p>
          <w:p w14:paraId="36AD0CCD" w14:textId="77777777" w:rsidR="002B7077" w:rsidRDefault="002B7077">
            <w:pPr>
              <w:rPr>
                <w:rFonts w:ascii="Times New Roman" w:hAnsi="Times New Roman" w:cs="Times New Roman"/>
              </w:rPr>
            </w:pPr>
          </w:p>
          <w:p w14:paraId="27D0EEC3" w14:textId="77777777" w:rsidR="002B7077" w:rsidRDefault="00000000">
            <w:pPr>
              <w:pStyle w:val="a8"/>
              <w:numPr>
                <w:ilvl w:val="0"/>
                <w:numId w:val="4"/>
              </w:numPr>
              <w:ind w:firstLineChars="0"/>
              <w:rPr>
                <w:rFonts w:ascii="Times New Roman" w:hAnsi="Times New Roman" w:cs="Times New Roman"/>
              </w:rPr>
            </w:pPr>
            <w:r>
              <w:rPr>
                <w:rFonts w:ascii="Times New Roman" w:hAnsi="Times New Roman" w:cs="Times New Roman"/>
              </w:rPr>
              <w:t xml:space="preserve">Leading position in the UK retailing market </w:t>
            </w:r>
          </w:p>
          <w:p w14:paraId="156483F6" w14:textId="77777777" w:rsidR="002B7077" w:rsidRDefault="00000000">
            <w:pPr>
              <w:pStyle w:val="a8"/>
              <w:numPr>
                <w:ilvl w:val="0"/>
                <w:numId w:val="4"/>
              </w:numPr>
              <w:ind w:firstLineChars="0"/>
              <w:rPr>
                <w:rFonts w:ascii="Times New Roman" w:hAnsi="Times New Roman" w:cs="Times New Roman"/>
              </w:rPr>
            </w:pPr>
            <w:r>
              <w:rPr>
                <w:rFonts w:ascii="Times New Roman" w:hAnsi="Times New Roman" w:cs="Times New Roman"/>
              </w:rPr>
              <w:t xml:space="preserve">Strong supply chain management </w:t>
            </w:r>
          </w:p>
        </w:tc>
        <w:tc>
          <w:tcPr>
            <w:tcW w:w="2460" w:type="dxa"/>
          </w:tcPr>
          <w:p w14:paraId="4C273508" w14:textId="77777777" w:rsidR="002B7077" w:rsidRDefault="00000000">
            <w:pPr>
              <w:jc w:val="center"/>
              <w:rPr>
                <w:rFonts w:ascii="Times New Roman" w:hAnsi="Times New Roman" w:cs="Times New Roman"/>
              </w:rPr>
            </w:pPr>
            <w:r>
              <w:rPr>
                <w:rFonts w:ascii="Times New Roman" w:hAnsi="Times New Roman" w:cs="Times New Roman"/>
                <w:u w:val="single"/>
              </w:rPr>
              <w:t>Weaknesses /Opportunities (WO)</w:t>
            </w:r>
          </w:p>
          <w:p w14:paraId="172A4462" w14:textId="77777777" w:rsidR="002B7077" w:rsidRDefault="002B7077">
            <w:pPr>
              <w:rPr>
                <w:rFonts w:ascii="Times New Roman" w:hAnsi="Times New Roman" w:cs="Times New Roman"/>
              </w:rPr>
            </w:pPr>
          </w:p>
          <w:p w14:paraId="4B8E1A39" w14:textId="77777777" w:rsidR="002B7077" w:rsidRDefault="00000000">
            <w:pPr>
              <w:pStyle w:val="a8"/>
              <w:numPr>
                <w:ilvl w:val="0"/>
                <w:numId w:val="4"/>
              </w:numPr>
              <w:ind w:firstLineChars="0"/>
              <w:rPr>
                <w:rFonts w:ascii="Times New Roman" w:hAnsi="Times New Roman" w:cs="Times New Roman"/>
              </w:rPr>
            </w:pPr>
            <w:r>
              <w:rPr>
                <w:rFonts w:ascii="Times New Roman" w:hAnsi="Times New Roman" w:cs="Times New Roman"/>
              </w:rPr>
              <w:t>Negative PR events</w:t>
            </w:r>
          </w:p>
          <w:p w14:paraId="2590E682" w14:textId="77777777" w:rsidR="002B7077" w:rsidRDefault="00000000">
            <w:pPr>
              <w:pStyle w:val="a8"/>
              <w:numPr>
                <w:ilvl w:val="0"/>
                <w:numId w:val="4"/>
              </w:numPr>
              <w:ind w:firstLineChars="0"/>
              <w:rPr>
                <w:rFonts w:ascii="Times New Roman" w:hAnsi="Times New Roman" w:cs="Times New Roman"/>
              </w:rPr>
            </w:pPr>
            <w:r>
              <w:rPr>
                <w:rFonts w:ascii="Times New Roman" w:hAnsi="Times New Roman" w:cs="Times New Roman"/>
              </w:rPr>
              <w:t>Price competition pressure</w:t>
            </w:r>
          </w:p>
          <w:p w14:paraId="42E7CEFC" w14:textId="77777777" w:rsidR="002B7077" w:rsidRDefault="00000000">
            <w:pPr>
              <w:pStyle w:val="a8"/>
              <w:numPr>
                <w:ilvl w:val="0"/>
                <w:numId w:val="4"/>
              </w:numPr>
              <w:ind w:firstLineChars="0"/>
              <w:rPr>
                <w:rFonts w:ascii="Times New Roman" w:hAnsi="Times New Roman" w:cs="Times New Roman"/>
              </w:rPr>
            </w:pPr>
            <w:r>
              <w:rPr>
                <w:rFonts w:ascii="Times New Roman" w:hAnsi="Times New Roman" w:cs="Times New Roman"/>
              </w:rPr>
              <w:t xml:space="preserve">Challenges of online retailing </w:t>
            </w:r>
          </w:p>
        </w:tc>
      </w:tr>
      <w:tr w:rsidR="002B7077" w14:paraId="31B99234" w14:textId="77777777">
        <w:trPr>
          <w:trHeight w:val="1750"/>
        </w:trPr>
        <w:tc>
          <w:tcPr>
            <w:tcW w:w="1351" w:type="dxa"/>
            <w:vMerge/>
            <w:shd w:val="clear" w:color="auto" w:fill="E3F2D9" w:themeFill="accent4" w:themeFillTint="32"/>
          </w:tcPr>
          <w:p w14:paraId="5D818786" w14:textId="77777777" w:rsidR="002B7077" w:rsidRDefault="002B7077">
            <w:pPr>
              <w:rPr>
                <w:rFonts w:ascii="Times New Roman" w:hAnsi="Times New Roman" w:cs="Times New Roman"/>
              </w:rPr>
            </w:pPr>
          </w:p>
        </w:tc>
        <w:tc>
          <w:tcPr>
            <w:tcW w:w="1960" w:type="dxa"/>
          </w:tcPr>
          <w:p w14:paraId="4D38FC97" w14:textId="77777777" w:rsidR="002B7077" w:rsidRDefault="00000000">
            <w:pPr>
              <w:jc w:val="center"/>
              <w:rPr>
                <w:rFonts w:ascii="Times New Roman" w:hAnsi="Times New Roman" w:cs="Times New Roman"/>
                <w:u w:val="single"/>
              </w:rPr>
            </w:pPr>
            <w:bookmarkStart w:id="6" w:name="OLE_LINK2"/>
            <w:r>
              <w:rPr>
                <w:rFonts w:ascii="Times New Roman" w:hAnsi="Times New Roman" w:cs="Times New Roman"/>
                <w:u w:val="single"/>
              </w:rPr>
              <w:t xml:space="preserve">Threats </w:t>
            </w:r>
            <w:bookmarkEnd w:id="6"/>
            <w:r>
              <w:rPr>
                <w:rFonts w:ascii="Times New Roman" w:hAnsi="Times New Roman" w:cs="Times New Roman"/>
                <w:u w:val="single"/>
              </w:rPr>
              <w:t>(T)</w:t>
            </w:r>
          </w:p>
          <w:p w14:paraId="1E3F0FB0" w14:textId="77777777" w:rsidR="002B7077" w:rsidRDefault="002B7077">
            <w:pPr>
              <w:rPr>
                <w:rFonts w:ascii="Times New Roman" w:hAnsi="Times New Roman" w:cs="Times New Roman"/>
              </w:rPr>
            </w:pPr>
          </w:p>
          <w:p w14:paraId="74499CD0" w14:textId="77777777" w:rsidR="002B7077" w:rsidRDefault="00000000">
            <w:pPr>
              <w:pStyle w:val="a8"/>
              <w:numPr>
                <w:ilvl w:val="0"/>
                <w:numId w:val="5"/>
              </w:numPr>
              <w:ind w:firstLineChars="0"/>
              <w:rPr>
                <w:rFonts w:ascii="Times New Roman" w:hAnsi="Times New Roman" w:cs="Times New Roman"/>
              </w:rPr>
            </w:pPr>
            <w:r>
              <w:rPr>
                <w:rFonts w:ascii="Times New Roman" w:hAnsi="Times New Roman" w:cs="Times New Roman"/>
              </w:rPr>
              <w:t>Trends in sustainability</w:t>
            </w:r>
          </w:p>
          <w:p w14:paraId="4711DB83" w14:textId="77777777" w:rsidR="002B7077" w:rsidRDefault="00000000">
            <w:pPr>
              <w:pStyle w:val="a8"/>
              <w:numPr>
                <w:ilvl w:val="0"/>
                <w:numId w:val="5"/>
              </w:numPr>
              <w:ind w:firstLineChars="0"/>
              <w:rPr>
                <w:rFonts w:ascii="Times New Roman" w:hAnsi="Times New Roman" w:cs="Times New Roman"/>
              </w:rPr>
            </w:pPr>
            <w:r>
              <w:rPr>
                <w:rFonts w:ascii="Times New Roman" w:hAnsi="Times New Roman" w:cs="Times New Roman"/>
              </w:rPr>
              <w:t>Uncertainty in the economic environment</w:t>
            </w:r>
          </w:p>
        </w:tc>
        <w:tc>
          <w:tcPr>
            <w:tcW w:w="2751" w:type="dxa"/>
          </w:tcPr>
          <w:p w14:paraId="131F057D" w14:textId="77777777" w:rsidR="002B7077" w:rsidRDefault="00000000">
            <w:pPr>
              <w:jc w:val="center"/>
              <w:rPr>
                <w:rFonts w:ascii="Times New Roman" w:hAnsi="Times New Roman" w:cs="Times New Roman"/>
              </w:rPr>
            </w:pPr>
            <w:r>
              <w:rPr>
                <w:rFonts w:ascii="Times New Roman" w:hAnsi="Times New Roman" w:cs="Times New Roman"/>
                <w:u w:val="single"/>
              </w:rPr>
              <w:t>Strengths/Threats (ST)</w:t>
            </w:r>
          </w:p>
          <w:p w14:paraId="2822382C" w14:textId="77777777" w:rsidR="002B7077" w:rsidRDefault="002B7077">
            <w:pPr>
              <w:rPr>
                <w:rFonts w:ascii="Times New Roman" w:hAnsi="Times New Roman" w:cs="Times New Roman"/>
              </w:rPr>
            </w:pPr>
          </w:p>
          <w:p w14:paraId="43D1A675" w14:textId="77777777" w:rsidR="002B7077" w:rsidRDefault="00000000">
            <w:pPr>
              <w:pStyle w:val="a8"/>
              <w:numPr>
                <w:ilvl w:val="0"/>
                <w:numId w:val="6"/>
              </w:numPr>
              <w:ind w:firstLineChars="0"/>
              <w:rPr>
                <w:rFonts w:ascii="Times New Roman" w:hAnsi="Times New Roman" w:cs="Times New Roman"/>
              </w:rPr>
            </w:pPr>
            <w:r>
              <w:rPr>
                <w:rFonts w:ascii="Times New Roman" w:hAnsi="Times New Roman" w:cs="Times New Roman"/>
              </w:rPr>
              <w:t xml:space="preserve">Leading position in the UK retailing market </w:t>
            </w:r>
          </w:p>
          <w:p w14:paraId="5CEBB25D" w14:textId="77777777" w:rsidR="002B7077" w:rsidRDefault="00000000">
            <w:pPr>
              <w:pStyle w:val="a8"/>
              <w:numPr>
                <w:ilvl w:val="0"/>
                <w:numId w:val="6"/>
              </w:numPr>
              <w:ind w:firstLineChars="0"/>
              <w:rPr>
                <w:rFonts w:ascii="Times New Roman" w:hAnsi="Times New Roman" w:cs="Times New Roman"/>
              </w:rPr>
            </w:pPr>
            <w:r>
              <w:rPr>
                <w:rFonts w:ascii="Times New Roman" w:hAnsi="Times New Roman" w:cs="Times New Roman"/>
              </w:rPr>
              <w:t xml:space="preserve">Diversified business </w:t>
            </w:r>
          </w:p>
          <w:p w14:paraId="59268E26" w14:textId="77777777" w:rsidR="002B7077" w:rsidRDefault="00000000">
            <w:pPr>
              <w:pStyle w:val="a8"/>
              <w:numPr>
                <w:ilvl w:val="0"/>
                <w:numId w:val="6"/>
              </w:numPr>
              <w:ind w:firstLineChars="0"/>
              <w:rPr>
                <w:rFonts w:ascii="Times New Roman" w:hAnsi="Times New Roman" w:cs="Times New Roman"/>
                <w:b/>
                <w:bCs/>
                <w:u w:val="single"/>
              </w:rPr>
            </w:pPr>
            <w:r>
              <w:rPr>
                <w:rFonts w:ascii="Times New Roman" w:hAnsi="Times New Roman" w:cs="Times New Roman"/>
              </w:rPr>
              <w:t xml:space="preserve">Strong supply chain management </w:t>
            </w:r>
          </w:p>
        </w:tc>
        <w:tc>
          <w:tcPr>
            <w:tcW w:w="2460" w:type="dxa"/>
          </w:tcPr>
          <w:p w14:paraId="37282504" w14:textId="77777777" w:rsidR="002B7077" w:rsidRDefault="00000000">
            <w:pPr>
              <w:jc w:val="center"/>
              <w:rPr>
                <w:rFonts w:ascii="Times New Roman" w:hAnsi="Times New Roman" w:cs="Times New Roman"/>
                <w:u w:val="single"/>
              </w:rPr>
            </w:pPr>
            <w:r>
              <w:rPr>
                <w:rFonts w:ascii="Times New Roman" w:hAnsi="Times New Roman" w:cs="Times New Roman"/>
                <w:u w:val="single"/>
              </w:rPr>
              <w:t>Weaknesses/Threats</w:t>
            </w:r>
          </w:p>
          <w:p w14:paraId="1A20E2CC" w14:textId="77777777" w:rsidR="002B7077" w:rsidRDefault="00000000">
            <w:pPr>
              <w:jc w:val="center"/>
              <w:rPr>
                <w:rFonts w:ascii="Times New Roman" w:hAnsi="Times New Roman" w:cs="Times New Roman"/>
                <w:u w:val="single"/>
              </w:rPr>
            </w:pPr>
            <w:r>
              <w:rPr>
                <w:rFonts w:ascii="Times New Roman" w:hAnsi="Times New Roman" w:cs="Times New Roman"/>
                <w:u w:val="single"/>
              </w:rPr>
              <w:t>(WT)</w:t>
            </w:r>
          </w:p>
          <w:p w14:paraId="7AA96580" w14:textId="77777777" w:rsidR="002B7077" w:rsidRDefault="002B7077">
            <w:pPr>
              <w:rPr>
                <w:rFonts w:ascii="Times New Roman" w:hAnsi="Times New Roman" w:cs="Times New Roman"/>
              </w:rPr>
            </w:pPr>
          </w:p>
          <w:p w14:paraId="4FA7E4F2" w14:textId="77777777" w:rsidR="002B7077" w:rsidRDefault="00000000">
            <w:pPr>
              <w:pStyle w:val="a8"/>
              <w:numPr>
                <w:ilvl w:val="0"/>
                <w:numId w:val="6"/>
              </w:numPr>
              <w:ind w:firstLineChars="0"/>
              <w:rPr>
                <w:rFonts w:ascii="Times New Roman" w:hAnsi="Times New Roman" w:cs="Times New Roman"/>
              </w:rPr>
            </w:pPr>
            <w:r>
              <w:rPr>
                <w:rFonts w:ascii="Times New Roman" w:hAnsi="Times New Roman" w:cs="Times New Roman"/>
              </w:rPr>
              <w:t>Negative PR events</w:t>
            </w:r>
          </w:p>
          <w:p w14:paraId="77070515" w14:textId="77777777" w:rsidR="002B7077" w:rsidRDefault="00000000">
            <w:pPr>
              <w:pStyle w:val="a8"/>
              <w:numPr>
                <w:ilvl w:val="0"/>
                <w:numId w:val="6"/>
              </w:numPr>
              <w:ind w:firstLineChars="0"/>
              <w:rPr>
                <w:rFonts w:ascii="Times New Roman" w:hAnsi="Times New Roman" w:cs="Times New Roman"/>
              </w:rPr>
            </w:pPr>
            <w:r>
              <w:rPr>
                <w:rFonts w:ascii="Times New Roman" w:hAnsi="Times New Roman" w:cs="Times New Roman"/>
              </w:rPr>
              <w:t xml:space="preserve">Challenges of online retailing </w:t>
            </w:r>
          </w:p>
          <w:p w14:paraId="635AE96B" w14:textId="77777777" w:rsidR="002B7077" w:rsidRDefault="002B7077">
            <w:pPr>
              <w:rPr>
                <w:rFonts w:ascii="Times New Roman" w:hAnsi="Times New Roman" w:cs="Times New Roman"/>
              </w:rPr>
            </w:pPr>
          </w:p>
        </w:tc>
      </w:tr>
    </w:tbl>
    <w:p w14:paraId="372A90AF" w14:textId="77777777" w:rsidR="002B7077" w:rsidRDefault="00000000">
      <w:pPr>
        <w:jc w:val="center"/>
        <w:rPr>
          <w:rFonts w:ascii="Times New Roman" w:hAnsi="Times New Roman" w:cs="Times New Roman"/>
        </w:rPr>
      </w:pPr>
      <w:r>
        <w:rPr>
          <w:rFonts w:ascii="Times New Roman" w:hAnsi="Times New Roman" w:cs="Times New Roman"/>
        </w:rPr>
        <w:t xml:space="preserve">Table 1 TOWS Analysis of Tesco </w:t>
      </w:r>
    </w:p>
    <w:p w14:paraId="76FD6176" w14:textId="77777777" w:rsidR="002B7077" w:rsidRDefault="002B7077">
      <w:pPr>
        <w:rPr>
          <w:rFonts w:ascii="Times New Roman" w:hAnsi="Times New Roman" w:cs="Times New Roman"/>
        </w:rPr>
      </w:pPr>
    </w:p>
    <w:p w14:paraId="7190EE8A" w14:textId="77777777" w:rsidR="002B7077" w:rsidRDefault="00000000">
      <w:pPr>
        <w:rPr>
          <w:rFonts w:ascii="Times New Roman" w:hAnsi="Times New Roman" w:cs="Times New Roman"/>
        </w:rPr>
      </w:pPr>
      <w:r>
        <w:rPr>
          <w:rFonts w:ascii="Times New Roman" w:hAnsi="Times New Roman" w:cs="Times New Roman"/>
        </w:rPr>
        <w:t xml:space="preserve">From the above table, </w:t>
      </w:r>
      <w:r>
        <w:rPr>
          <w:rFonts w:ascii="Times New Roman" w:hAnsi="Times New Roman" w:cs="Times New Roman" w:hint="eastAsia"/>
        </w:rPr>
        <w:t>one</w:t>
      </w:r>
      <w:r>
        <w:rPr>
          <w:rFonts w:ascii="Times New Roman" w:hAnsi="Times New Roman" w:cs="Times New Roman"/>
        </w:rPr>
        <w:t xml:space="preserve"> can see that </w:t>
      </w:r>
      <w:r>
        <w:rPr>
          <w:rFonts w:ascii="Times New Roman" w:hAnsi="Times New Roman" w:cs="Times New Roman" w:hint="eastAsia"/>
        </w:rPr>
        <w:t>i</w:t>
      </w:r>
      <w:r>
        <w:rPr>
          <w:rFonts w:ascii="Times New Roman" w:hAnsi="Times New Roman" w:cs="Times New Roman"/>
        </w:rPr>
        <w:t>n the face of the potential opportunities of online retail growth, Tesco's industry position and supply chain management can help it seize the opportunities, but it must solve negative public events to improve its corporate image, provide competitive prices, and strive to catch up with e-commerce retail giants such as Amazon in terms of e-commerce exposure, consumer experience and service</w:t>
      </w:r>
      <w:r>
        <w:rPr>
          <w:rFonts w:ascii="Times New Roman" w:hAnsi="Times New Roman" w:cs="Times New Roman" w:hint="eastAsia"/>
        </w:rPr>
        <w:t>s, etc</w:t>
      </w:r>
      <w:r>
        <w:rPr>
          <w:rFonts w:ascii="Times New Roman" w:hAnsi="Times New Roman" w:cs="Times New Roman"/>
        </w:rPr>
        <w:t xml:space="preserve">. In the process of trying to expand its e-commerce business, Tesco may inevitably come under pressure from macroeconomic aspects, such as economic stagnation, inflation, and falling consumer confidence. In this case, the </w:t>
      </w:r>
      <w:r>
        <w:rPr>
          <w:rFonts w:ascii="Times New Roman" w:hAnsi="Times New Roman" w:cs="Times New Roman" w:hint="eastAsia"/>
        </w:rPr>
        <w:t>strengths</w:t>
      </w:r>
      <w:r>
        <w:rPr>
          <w:rFonts w:ascii="Times New Roman" w:hAnsi="Times New Roman" w:cs="Times New Roman"/>
        </w:rPr>
        <w:t xml:space="preserve"> mentioned above </w:t>
      </w:r>
      <w:r>
        <w:rPr>
          <w:rFonts w:ascii="Times New Roman" w:hAnsi="Times New Roman" w:cs="Times New Roman" w:hint="eastAsia"/>
        </w:rPr>
        <w:t>may</w:t>
      </w:r>
      <w:r>
        <w:rPr>
          <w:rFonts w:ascii="Times New Roman" w:hAnsi="Times New Roman" w:cs="Times New Roman"/>
        </w:rPr>
        <w:t xml:space="preserve"> play a role in helping companies face threats. Of course, Tesco still needs to work hard to address negative events to improve its reputation, and continue to improve its e-commerce exposure and services. </w:t>
      </w:r>
    </w:p>
    <w:p w14:paraId="601C1BF1" w14:textId="77777777" w:rsidR="002B7077" w:rsidRDefault="00000000">
      <w:pPr>
        <w:pStyle w:val="2"/>
        <w:spacing w:after="0" w:line="240" w:lineRule="auto"/>
        <w:rPr>
          <w:rFonts w:ascii="Times New Roman" w:hAnsi="Times New Roman" w:cs="Times New Roman"/>
          <w:sz w:val="24"/>
        </w:rPr>
      </w:pPr>
      <w:bookmarkStart w:id="7" w:name="_Toc15450"/>
      <w:r>
        <w:rPr>
          <w:rFonts w:ascii="Times New Roman" w:hAnsi="Times New Roman" w:cs="Times New Roman"/>
          <w:sz w:val="24"/>
        </w:rPr>
        <w:t>3.2 Objectives</w:t>
      </w:r>
      <w:bookmarkEnd w:id="7"/>
      <w:r>
        <w:rPr>
          <w:rFonts w:ascii="Times New Roman" w:hAnsi="Times New Roman" w:cs="Times New Roman"/>
          <w:sz w:val="24"/>
        </w:rPr>
        <w:t xml:space="preserve"> </w:t>
      </w:r>
    </w:p>
    <w:p w14:paraId="3168D77A" w14:textId="77777777" w:rsidR="002B7077" w:rsidRDefault="002B7077">
      <w:pPr>
        <w:rPr>
          <w:rFonts w:ascii="Times New Roman" w:hAnsi="Times New Roman" w:cs="Times New Roman"/>
        </w:rPr>
      </w:pPr>
    </w:p>
    <w:p w14:paraId="1E1F1E84" w14:textId="77777777" w:rsidR="002B7077" w:rsidRDefault="00000000">
      <w:pPr>
        <w:rPr>
          <w:rFonts w:ascii="Times New Roman" w:hAnsi="Times New Roman" w:cs="Times New Roman"/>
        </w:rPr>
      </w:pPr>
      <w:r>
        <w:rPr>
          <w:rFonts w:ascii="Times New Roman" w:hAnsi="Times New Roman" w:cs="Times New Roman"/>
        </w:rPr>
        <w:t xml:space="preserve">After a full recognition of the current situation, this report will provide a very detailed and measurable </w:t>
      </w:r>
      <w:r>
        <w:rPr>
          <w:rFonts w:ascii="Times New Roman" w:hAnsi="Times New Roman" w:cs="Times New Roman" w:hint="eastAsia"/>
        </w:rPr>
        <w:t>objective</w:t>
      </w:r>
      <w:r>
        <w:rPr>
          <w:rFonts w:ascii="Times New Roman" w:hAnsi="Times New Roman" w:cs="Times New Roman"/>
        </w:rPr>
        <w:t>. SMART model will be used in this section</w:t>
      </w:r>
      <w:r>
        <w:rPr>
          <w:rFonts w:ascii="Times New Roman" w:hAnsi="Times New Roman" w:cs="Times New Roman" w:hint="eastAsia"/>
        </w:rPr>
        <w:t>.</w:t>
      </w:r>
      <w:r>
        <w:rPr>
          <w:rFonts w:ascii="Times New Roman" w:hAnsi="Times New Roman" w:cs="Times New Roman"/>
        </w:rPr>
        <w:t xml:space="preserve"> SMART </w:t>
      </w:r>
      <w:r>
        <w:rPr>
          <w:rFonts w:ascii="Times New Roman" w:hAnsi="Times New Roman" w:cs="Times New Roman" w:hint="eastAsia"/>
        </w:rPr>
        <w:t xml:space="preserve">- </w:t>
      </w:r>
      <w:r>
        <w:rPr>
          <w:rFonts w:ascii="Times New Roman" w:hAnsi="Times New Roman" w:cs="Times New Roman"/>
        </w:rPr>
        <w:t>“specific, measurable, assignable, realistic, and time-related” (Doran, 1981)</w:t>
      </w:r>
      <w:r>
        <w:rPr>
          <w:rFonts w:ascii="Times New Roman" w:hAnsi="Times New Roman" w:cs="Times New Roman" w:hint="eastAsia"/>
        </w:rPr>
        <w:t>,</w:t>
      </w:r>
      <w:r>
        <w:rPr>
          <w:rFonts w:ascii="Times New Roman" w:hAnsi="Times New Roman" w:cs="Times New Roman"/>
        </w:rPr>
        <w:t xml:space="preserve"> means objectives must be clear and detailed, be measured, be realistic, be relevant, and be with a specific time frame (Alexander, 2012). </w:t>
      </w:r>
      <w:r>
        <w:rPr>
          <w:rFonts w:ascii="Times New Roman" w:hAnsi="Times New Roman" w:cs="Times New Roman" w:hint="eastAsia"/>
        </w:rPr>
        <w:t>It</w:t>
      </w:r>
      <w:r>
        <w:rPr>
          <w:rFonts w:ascii="Times New Roman" w:hAnsi="Times New Roman" w:cs="Times New Roman"/>
        </w:rPr>
        <w:t xml:space="preserve"> defines the standards to set effective and measurable objectives (Bjerke and Renger, 2017). </w:t>
      </w:r>
    </w:p>
    <w:p w14:paraId="2AE27476" w14:textId="77777777" w:rsidR="002B7077" w:rsidRDefault="002B7077">
      <w:pPr>
        <w:rPr>
          <w:rFonts w:ascii="Times New Roman" w:hAnsi="Times New Roman" w:cs="Times New Roman"/>
        </w:rPr>
      </w:pPr>
    </w:p>
    <w:p w14:paraId="4C9AA9C9" w14:textId="77777777" w:rsidR="002B7077" w:rsidRDefault="00000000">
      <w:pPr>
        <w:rPr>
          <w:rFonts w:ascii="Times New Roman" w:hAnsi="Times New Roman" w:cs="Times New Roman"/>
        </w:rPr>
      </w:pPr>
      <w:r>
        <w:rPr>
          <w:rFonts w:ascii="Times New Roman" w:hAnsi="Times New Roman" w:cs="Times New Roman" w:hint="eastAsia"/>
        </w:rPr>
        <w:t xml:space="preserve"> The marketing objective for Tesco from </w:t>
      </w:r>
      <w:r>
        <w:rPr>
          <w:rFonts w:ascii="Times New Roman" w:hAnsi="Times New Roman" w:cs="Times New Roman"/>
        </w:rPr>
        <w:t>September 2024 to August 2025</w:t>
      </w:r>
      <w:r>
        <w:rPr>
          <w:rFonts w:ascii="Times New Roman" w:hAnsi="Times New Roman" w:cs="Times New Roman" w:hint="eastAsia"/>
        </w:rPr>
        <w:t xml:space="preserve"> is:</w:t>
      </w:r>
    </w:p>
    <w:p w14:paraId="64705278" w14:textId="77777777" w:rsidR="002B7077" w:rsidRDefault="002B7077">
      <w:pPr>
        <w:rPr>
          <w:rFonts w:ascii="Times New Roman" w:hAnsi="Times New Roman" w:cs="Times New Roman"/>
        </w:rPr>
      </w:pPr>
    </w:p>
    <w:p w14:paraId="4418A640" w14:textId="77777777" w:rsidR="002B7077" w:rsidRDefault="00000000">
      <w:pPr>
        <w:numPr>
          <w:ilvl w:val="0"/>
          <w:numId w:val="7"/>
        </w:numPr>
        <w:rPr>
          <w:rFonts w:ascii="Times New Roman" w:hAnsi="Times New Roman" w:cs="Times New Roman"/>
        </w:rPr>
      </w:pPr>
      <w:bookmarkStart w:id="8" w:name="OLE_LINK10"/>
      <w:r>
        <w:rPr>
          <w:rFonts w:ascii="Times New Roman" w:hAnsi="Times New Roman" w:cs="Times New Roman"/>
        </w:rPr>
        <w:t xml:space="preserve">To increase Tesco’s </w:t>
      </w:r>
      <w:bookmarkStart w:id="9" w:name="OLE_LINK8"/>
      <w:r>
        <w:rPr>
          <w:rFonts w:ascii="Times New Roman" w:hAnsi="Times New Roman" w:cs="Times New Roman"/>
        </w:rPr>
        <w:t>online sales revenue</w:t>
      </w:r>
      <w:bookmarkEnd w:id="9"/>
      <w:r>
        <w:rPr>
          <w:rFonts w:ascii="Times New Roman" w:hAnsi="Times New Roman" w:cs="Times New Roman"/>
        </w:rPr>
        <w:t xml:space="preserve"> by 20% from </w:t>
      </w:r>
      <w:bookmarkStart w:id="10" w:name="OLE_LINK9"/>
      <w:r>
        <w:rPr>
          <w:rFonts w:ascii="Times New Roman" w:hAnsi="Times New Roman" w:cs="Times New Roman"/>
        </w:rPr>
        <w:t xml:space="preserve">£6.2bn (Tesco, 2024a) </w:t>
      </w:r>
      <w:bookmarkEnd w:id="10"/>
      <w:r>
        <w:rPr>
          <w:rFonts w:ascii="Times New Roman" w:hAnsi="Times New Roman" w:cs="Times New Roman"/>
        </w:rPr>
        <w:t>to £7.44bn</w:t>
      </w:r>
      <w:r>
        <w:rPr>
          <w:rFonts w:ascii="Times New Roman" w:hAnsi="Times New Roman" w:cs="Times New Roman"/>
          <w:color w:val="0000FF"/>
        </w:rPr>
        <w:t xml:space="preserve"> </w:t>
      </w:r>
      <w:r>
        <w:rPr>
          <w:rFonts w:ascii="Times New Roman" w:hAnsi="Times New Roman" w:cs="Times New Roman"/>
        </w:rPr>
        <w:t>within the time frame between September 2024 to August 2025</w:t>
      </w:r>
      <w:bookmarkEnd w:id="8"/>
      <w:r>
        <w:rPr>
          <w:rFonts w:ascii="Times New Roman" w:hAnsi="Times New Roman" w:cs="Times New Roman"/>
        </w:rPr>
        <w:t xml:space="preserve">.  </w:t>
      </w:r>
    </w:p>
    <w:p w14:paraId="00AECB3B" w14:textId="77777777" w:rsidR="002B7077" w:rsidRDefault="002B7077">
      <w:pPr>
        <w:rPr>
          <w:rFonts w:ascii="Times New Roman" w:hAnsi="Times New Roman" w:cs="Times New Roman"/>
        </w:rPr>
      </w:pPr>
    </w:p>
    <w:p w14:paraId="4CB75213" w14:textId="77777777" w:rsidR="002B7077" w:rsidRDefault="00000000">
      <w:pPr>
        <w:rPr>
          <w:rFonts w:ascii="Times New Roman" w:hAnsi="Times New Roman" w:cs="Times New Roman"/>
        </w:rPr>
      </w:pPr>
      <w:r>
        <w:rPr>
          <w:rFonts w:ascii="Times New Roman" w:hAnsi="Times New Roman" w:cs="Times New Roman"/>
        </w:rPr>
        <w:t xml:space="preserve">This marketing </w:t>
      </w:r>
      <w:r>
        <w:rPr>
          <w:rFonts w:ascii="Times New Roman" w:hAnsi="Times New Roman" w:cs="Times New Roman" w:hint="eastAsia"/>
        </w:rPr>
        <w:t>objective</w:t>
      </w:r>
      <w:r>
        <w:rPr>
          <w:rFonts w:ascii="Times New Roman" w:hAnsi="Times New Roman" w:cs="Times New Roman"/>
        </w:rPr>
        <w:t>, once achieved, will make a significant contribution to the growth of Tesco's market share, new customer numbers and market growth.</w:t>
      </w:r>
      <w:r>
        <w:rPr>
          <w:rFonts w:ascii="Times New Roman" w:hAnsi="Times New Roman" w:cs="Times New Roman" w:hint="eastAsia"/>
        </w:rPr>
        <w:t xml:space="preserve"> First, the increase of online sales revenue may promote the increase of Tesco's overall sales, thus improving its market share. This is very beneficial to maintain a competitive position. Market share measures can be based on Tesco's total sales, as well as a percentage of total sales in the retail industry. Second, the increase in online sales revenue means that more and more consumers, including many new consumers, pay attention to Tesco and gradually form customer loyalty. T</w:t>
      </w:r>
      <w:r>
        <w:rPr>
          <w:rFonts w:ascii="Times New Roman" w:hAnsi="Times New Roman" w:cs="Times New Roman"/>
        </w:rPr>
        <w:t xml:space="preserve">his can be measured with the </w:t>
      </w:r>
      <w:r>
        <w:rPr>
          <w:rFonts w:ascii="Times New Roman" w:hAnsi="Times New Roman" w:cs="Times New Roman"/>
        </w:rPr>
        <w:lastRenderedPageBreak/>
        <w:t>help of some analytics tools to analyze the changes in customer databases. Finally, the increase in online sales revenue contributes to the overall market development. Higher online sales may mean that more consumers are interested in the products and services of Tesco, and more consumers need the products and services provided by Tesco, which creates opportunities for the profit and development of the enterprise.</w:t>
      </w:r>
      <w:r>
        <w:rPr>
          <w:rFonts w:ascii="Times New Roman" w:hAnsi="Times New Roman" w:cs="Times New Roman" w:hint="eastAsia"/>
        </w:rPr>
        <w:t xml:space="preserve"> T</w:t>
      </w:r>
      <w:r>
        <w:rPr>
          <w:rFonts w:ascii="Times New Roman" w:hAnsi="Times New Roman" w:cs="Times New Roman"/>
        </w:rPr>
        <w:t xml:space="preserve">his can be measured by monitoring the growth in sales and revenues, market share, and customer acquisition rates, etc. </w:t>
      </w:r>
    </w:p>
    <w:p w14:paraId="2FD49339" w14:textId="77777777" w:rsidR="002B7077" w:rsidRDefault="00000000">
      <w:pPr>
        <w:pStyle w:val="2"/>
        <w:spacing w:after="0" w:line="240" w:lineRule="auto"/>
        <w:rPr>
          <w:rFonts w:ascii="Times New Roman" w:hAnsi="Times New Roman" w:cs="Times New Roman"/>
          <w:sz w:val="24"/>
        </w:rPr>
      </w:pPr>
      <w:bookmarkStart w:id="11" w:name="_Toc2217"/>
      <w:r>
        <w:rPr>
          <w:rFonts w:ascii="Times New Roman" w:hAnsi="Times New Roman" w:cs="Times New Roman"/>
          <w:sz w:val="24"/>
        </w:rPr>
        <w:t>3.3 Strategy</w:t>
      </w:r>
      <w:bookmarkEnd w:id="11"/>
      <w:r>
        <w:rPr>
          <w:rFonts w:ascii="Times New Roman" w:hAnsi="Times New Roman" w:cs="Times New Roman"/>
          <w:sz w:val="24"/>
        </w:rPr>
        <w:t xml:space="preserve"> </w:t>
      </w:r>
    </w:p>
    <w:p w14:paraId="0920BB5D" w14:textId="77777777" w:rsidR="002B7077" w:rsidRDefault="002B7077">
      <w:pPr>
        <w:rPr>
          <w:rFonts w:ascii="Times New Roman" w:hAnsi="Times New Roman" w:cs="Times New Roman"/>
        </w:rPr>
      </w:pPr>
    </w:p>
    <w:p w14:paraId="47C0A777" w14:textId="77777777" w:rsidR="002B7077" w:rsidRDefault="00000000">
      <w:pPr>
        <w:rPr>
          <w:rFonts w:ascii="Times New Roman" w:hAnsi="Times New Roman" w:cs="Times New Roman"/>
        </w:rPr>
      </w:pPr>
      <w:r>
        <w:rPr>
          <w:rFonts w:ascii="Times New Roman" w:hAnsi="Times New Roman" w:cs="Times New Roman"/>
        </w:rPr>
        <w:t xml:space="preserve">To achieve its marketing objective, Tesco needs an overall strategic direction and broad marketing strategy. </w:t>
      </w:r>
      <w:r>
        <w:rPr>
          <w:rFonts w:ascii="Times New Roman" w:hAnsi="Times New Roman" w:cs="Times New Roman" w:hint="eastAsia"/>
        </w:rPr>
        <w:t>To this end</w:t>
      </w:r>
      <w:bookmarkStart w:id="12" w:name="OLE_LINK13"/>
      <w:r w:rsidR="00C04F97">
        <w:rPr>
          <w:rFonts w:ascii="Times New Roman" w:hAnsi="Times New Roman" w:cs="Times New Roman" w:hint="eastAsia"/>
        </w:rPr>
        <w:t xml:space="preserve">, </w:t>
      </w:r>
      <w:r>
        <w:rPr>
          <w:rFonts w:ascii="Times New Roman" w:hAnsi="Times New Roman" w:cs="Times New Roman"/>
        </w:rPr>
        <w:t>STP (segmentation, targeting and positioning), Ansoff’s Growth Matrix</w:t>
      </w:r>
      <w:bookmarkEnd w:id="12"/>
      <w:r>
        <w:rPr>
          <w:rFonts w:ascii="Times New Roman" w:hAnsi="Times New Roman" w:cs="Times New Roman"/>
        </w:rPr>
        <w:t xml:space="preserve"> and Porter’s Generic Strategies </w:t>
      </w:r>
      <w:r>
        <w:rPr>
          <w:rFonts w:ascii="Times New Roman" w:hAnsi="Times New Roman" w:cs="Times New Roman" w:hint="eastAsia"/>
        </w:rPr>
        <w:t>are discussed.</w:t>
      </w:r>
      <w:r>
        <w:rPr>
          <w:rFonts w:ascii="Times New Roman" w:hAnsi="Times New Roman" w:cs="Times New Roman"/>
        </w:rPr>
        <w:t xml:space="preserve"> </w:t>
      </w:r>
    </w:p>
    <w:p w14:paraId="44E5616A" w14:textId="77777777" w:rsidR="002B7077" w:rsidRDefault="002B7077">
      <w:pPr>
        <w:rPr>
          <w:rFonts w:ascii="Times New Roman" w:hAnsi="Times New Roman" w:cs="Times New Roman"/>
        </w:rPr>
      </w:pPr>
    </w:p>
    <w:p w14:paraId="2ED6E98A" w14:textId="77777777" w:rsidR="002B7077" w:rsidRDefault="00000000">
      <w:pPr>
        <w:rPr>
          <w:rFonts w:ascii="Times New Roman" w:hAnsi="Times New Roman" w:cs="Times New Roman"/>
        </w:rPr>
      </w:pPr>
      <w:r>
        <w:rPr>
          <w:rFonts w:ascii="Times New Roman" w:hAnsi="Times New Roman" w:cs="Times New Roman" w:hint="eastAsia"/>
        </w:rPr>
        <w:t xml:space="preserve">For </w:t>
      </w:r>
      <w:r>
        <w:rPr>
          <w:rFonts w:ascii="Times New Roman" w:hAnsi="Times New Roman" w:cs="Times New Roman"/>
        </w:rPr>
        <w:t>STP</w:t>
      </w:r>
      <w:r>
        <w:rPr>
          <w:rFonts w:ascii="Times New Roman" w:hAnsi="Times New Roman" w:cs="Times New Roman" w:hint="eastAsia"/>
        </w:rPr>
        <w:t xml:space="preserve">, </w:t>
      </w:r>
      <w:r>
        <w:rPr>
          <w:rFonts w:ascii="Times New Roman" w:hAnsi="Times New Roman" w:cs="Times New Roman"/>
        </w:rPr>
        <w:t>Tesco position</w:t>
      </w:r>
      <w:r>
        <w:rPr>
          <w:rFonts w:ascii="Times New Roman" w:hAnsi="Times New Roman" w:cs="Times New Roman" w:hint="eastAsia"/>
        </w:rPr>
        <w:t>s</w:t>
      </w:r>
      <w:r>
        <w:rPr>
          <w:rFonts w:ascii="Times New Roman" w:hAnsi="Times New Roman" w:cs="Times New Roman"/>
        </w:rPr>
        <w:t xml:space="preserve"> itself as a large supermarket chain</w:t>
      </w:r>
      <w:r>
        <w:rPr>
          <w:rFonts w:ascii="Times New Roman" w:hAnsi="Times New Roman" w:cs="Times New Roman" w:hint="eastAsia"/>
        </w:rPr>
        <w:t xml:space="preserve"> </w:t>
      </w:r>
      <w:r>
        <w:rPr>
          <w:rFonts w:ascii="Times New Roman" w:hAnsi="Times New Roman" w:cs="Times New Roman"/>
        </w:rPr>
        <w:t xml:space="preserve">who acts responsibly in the market (BPP Learning Media, 2015, p.285). </w:t>
      </w:r>
      <w:r>
        <w:rPr>
          <w:rFonts w:ascii="Times New Roman" w:hAnsi="Times New Roman" w:cs="Times New Roman" w:hint="eastAsia"/>
        </w:rPr>
        <w:t xml:space="preserve">Its segmentation relies on </w:t>
      </w:r>
      <w:r>
        <w:rPr>
          <w:rFonts w:ascii="Times New Roman" w:hAnsi="Times New Roman" w:cs="Times New Roman"/>
        </w:rPr>
        <w:t>psychographic</w:t>
      </w:r>
      <w:r>
        <w:rPr>
          <w:rFonts w:ascii="Times New Roman" w:hAnsi="Times New Roman" w:cs="Times New Roman" w:hint="eastAsia"/>
        </w:rPr>
        <w:t xml:space="preserve"> criteria. Segmentation </w:t>
      </w:r>
      <w:r>
        <w:rPr>
          <w:rFonts w:ascii="Times New Roman" w:hAnsi="Times New Roman" w:cs="Times New Roman"/>
        </w:rPr>
        <w:t xml:space="preserve">means to subdivide the market (BPP Learning Media, 2010, p.50) based on standards, like geographic, </w:t>
      </w:r>
      <w:bookmarkStart w:id="13" w:name="OLE_LINK5"/>
      <w:r>
        <w:rPr>
          <w:rFonts w:ascii="Times New Roman" w:hAnsi="Times New Roman" w:cs="Times New Roman"/>
        </w:rPr>
        <w:t>psychographic</w:t>
      </w:r>
      <w:bookmarkEnd w:id="13"/>
      <w:r>
        <w:rPr>
          <w:rFonts w:ascii="Times New Roman" w:hAnsi="Times New Roman" w:cs="Times New Roman"/>
        </w:rPr>
        <w:t xml:space="preserve">, demographic and behavioral (Meghana, 2016). </w:t>
      </w:r>
      <w:r>
        <w:rPr>
          <w:rFonts w:ascii="Times New Roman" w:hAnsi="Times New Roman" w:cs="Times New Roman" w:hint="eastAsia"/>
        </w:rPr>
        <w:t xml:space="preserve">As </w:t>
      </w:r>
      <w:r>
        <w:rPr>
          <w:rFonts w:ascii="Times New Roman" w:hAnsi="Times New Roman" w:cs="Times New Roman"/>
        </w:rPr>
        <w:t xml:space="preserve">Tesco operates a variety of groceries, </w:t>
      </w:r>
      <w:r>
        <w:rPr>
          <w:rFonts w:ascii="Times New Roman" w:hAnsi="Times New Roman" w:cs="Times New Roman" w:hint="eastAsia"/>
        </w:rPr>
        <w:t>and</w:t>
      </w:r>
      <w:r>
        <w:rPr>
          <w:rFonts w:ascii="Times New Roman" w:hAnsi="Times New Roman" w:cs="Times New Roman"/>
        </w:rPr>
        <w:t xml:space="preserve"> covers a wide range of demographics, and geographical area</w:t>
      </w:r>
      <w:r>
        <w:rPr>
          <w:rFonts w:ascii="Times New Roman" w:hAnsi="Times New Roman" w:cs="Times New Roman" w:hint="eastAsia"/>
        </w:rPr>
        <w:t>,</w:t>
      </w:r>
      <w:r>
        <w:rPr>
          <w:rFonts w:ascii="Times New Roman" w:hAnsi="Times New Roman" w:cs="Times New Roman"/>
        </w:rPr>
        <w:t xml:space="preserve"> </w:t>
      </w:r>
      <w:proofErr w:type="gramStart"/>
      <w:r>
        <w:rPr>
          <w:rFonts w:ascii="Times New Roman" w:hAnsi="Times New Roman" w:cs="Times New Roman" w:hint="eastAsia"/>
        </w:rPr>
        <w:t>It</w:t>
      </w:r>
      <w:proofErr w:type="gramEnd"/>
      <w:r>
        <w:rPr>
          <w:rFonts w:ascii="Times New Roman" w:hAnsi="Times New Roman" w:cs="Times New Roman" w:hint="eastAsia"/>
        </w:rPr>
        <w:t xml:space="preserve"> is not easy to segment the market based on other three criteria. </w:t>
      </w:r>
      <w:r>
        <w:rPr>
          <w:rFonts w:ascii="Times New Roman" w:hAnsi="Times New Roman" w:cs="Times New Roman"/>
        </w:rPr>
        <w:t xml:space="preserve">Therefore, this part discusses Tesco's market segmentation and target audience according to </w:t>
      </w:r>
      <w:r>
        <w:rPr>
          <w:rFonts w:ascii="Times New Roman" w:hAnsi="Times New Roman" w:cs="Times New Roman" w:hint="eastAsia"/>
        </w:rPr>
        <w:t xml:space="preserve">the </w:t>
      </w:r>
      <w:r>
        <w:rPr>
          <w:rFonts w:ascii="Times New Roman" w:hAnsi="Times New Roman" w:cs="Times New Roman"/>
        </w:rPr>
        <w:t xml:space="preserve">psychographic </w:t>
      </w:r>
      <w:r>
        <w:rPr>
          <w:rFonts w:ascii="Times New Roman" w:hAnsi="Times New Roman" w:cs="Times New Roman" w:hint="eastAsia"/>
        </w:rPr>
        <w:t>criteria</w:t>
      </w:r>
      <w:r>
        <w:rPr>
          <w:rFonts w:ascii="Times New Roman" w:hAnsi="Times New Roman" w:cs="Times New Roman"/>
        </w:rPr>
        <w:t>.</w:t>
      </w:r>
      <w:r>
        <w:rPr>
          <w:rFonts w:ascii="Times New Roman" w:hAnsi="Times New Roman" w:cs="Times New Roman" w:hint="eastAsia"/>
        </w:rPr>
        <w:t xml:space="preserve"> From the perspective of Tesco, its market segment and target audience are </w:t>
      </w:r>
      <w:r>
        <w:rPr>
          <w:rFonts w:ascii="Times New Roman" w:hAnsi="Times New Roman" w:cs="Times New Roman"/>
        </w:rPr>
        <w:t>“</w:t>
      </w:r>
      <w:r>
        <w:rPr>
          <w:rFonts w:ascii="Times New Roman" w:hAnsi="Times New Roman" w:cs="Times New Roman" w:hint="eastAsia"/>
        </w:rPr>
        <w:t>everyday people</w:t>
      </w:r>
      <w:r>
        <w:rPr>
          <w:rFonts w:ascii="Times New Roman" w:hAnsi="Times New Roman" w:cs="Times New Roman"/>
        </w:rPr>
        <w:t>”</w:t>
      </w:r>
      <w:r>
        <w:rPr>
          <w:rFonts w:ascii="Times New Roman" w:hAnsi="Times New Roman" w:cs="Times New Roman" w:hint="eastAsia"/>
        </w:rPr>
        <w:t xml:space="preserve"> (Baker, 2012). The target customers in this market segment usually look for good quality and affordable everyday products; with increased awareness of health and environmental protection, Tesco has also expanded its target audience to include those who value the positive health and environmental benefits of the products they buy. </w:t>
      </w:r>
    </w:p>
    <w:p w14:paraId="05CA184C" w14:textId="77777777" w:rsidR="002B7077" w:rsidRDefault="002B7077">
      <w:pPr>
        <w:rPr>
          <w:rFonts w:ascii="Times New Roman" w:hAnsi="Times New Roman" w:cs="Times New Roman"/>
        </w:rPr>
      </w:pPr>
    </w:p>
    <w:p w14:paraId="3512C1D3" w14:textId="77777777" w:rsidR="002B7077" w:rsidRDefault="00000000">
      <w:pPr>
        <w:rPr>
          <w:rFonts w:ascii="Times New Roman" w:hAnsi="Times New Roman" w:cs="Times New Roman"/>
        </w:rPr>
      </w:pPr>
      <w:r>
        <w:rPr>
          <w:rFonts w:ascii="Times New Roman" w:hAnsi="Times New Roman" w:cs="Times New Roman"/>
        </w:rPr>
        <w:t xml:space="preserve">On the basis, this report uses </w:t>
      </w:r>
      <w:bookmarkStart w:id="14" w:name="OLE_LINK15"/>
      <w:r>
        <w:rPr>
          <w:rFonts w:ascii="Times New Roman" w:hAnsi="Times New Roman" w:cs="Times New Roman"/>
        </w:rPr>
        <w:t>Ansoff’s Growth Matrix</w:t>
      </w:r>
      <w:bookmarkEnd w:id="14"/>
      <w:r>
        <w:rPr>
          <w:rFonts w:ascii="Times New Roman" w:hAnsi="Times New Roman" w:cs="Times New Roman"/>
        </w:rPr>
        <w:t xml:space="preserve"> to recommend an overall strategic direction</w:t>
      </w:r>
      <w:r>
        <w:rPr>
          <w:rFonts w:ascii="Times New Roman" w:hAnsi="Times New Roman" w:cs="Times New Roman" w:hint="eastAsia"/>
        </w:rPr>
        <w:t>, as shown below</w:t>
      </w:r>
      <w:r>
        <w:rPr>
          <w:rFonts w:ascii="Times New Roman" w:hAnsi="Times New Roman" w:cs="Times New Roman"/>
        </w:rPr>
        <w:t xml:space="preserve">. </w:t>
      </w:r>
    </w:p>
    <w:p w14:paraId="2BA2878E" w14:textId="77777777" w:rsidR="002B7077" w:rsidRDefault="00000000">
      <w:pPr>
        <w:jc w:val="center"/>
        <w:rPr>
          <w:rFonts w:ascii="Times New Roman" w:hAnsi="Times New Roman" w:cs="Times New Roman"/>
        </w:rPr>
      </w:pPr>
      <w:r>
        <w:rPr>
          <w:noProof/>
        </w:rPr>
        <w:drawing>
          <wp:inline distT="0" distB="0" distL="114300" distR="114300" wp14:anchorId="41E4309C" wp14:editId="7BE40512">
            <wp:extent cx="2514600" cy="2317650"/>
            <wp:effectExtent l="0" t="0" r="0" b="698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0"/>
                    <a:stretch>
                      <a:fillRect/>
                    </a:stretch>
                  </pic:blipFill>
                  <pic:spPr>
                    <a:xfrm>
                      <a:off x="0" y="0"/>
                      <a:ext cx="2519506" cy="2322172"/>
                    </a:xfrm>
                    <a:prstGeom prst="rect">
                      <a:avLst/>
                    </a:prstGeom>
                    <a:noFill/>
                    <a:ln>
                      <a:noFill/>
                    </a:ln>
                  </pic:spPr>
                </pic:pic>
              </a:graphicData>
            </a:graphic>
          </wp:inline>
        </w:drawing>
      </w:r>
    </w:p>
    <w:p w14:paraId="15372C81" w14:textId="77777777" w:rsidR="002B7077" w:rsidRDefault="00000000">
      <w:pPr>
        <w:jc w:val="center"/>
        <w:rPr>
          <w:rFonts w:ascii="Times New Roman" w:hAnsi="Times New Roman" w:cs="Times New Roman"/>
        </w:rPr>
      </w:pPr>
      <w:r>
        <w:rPr>
          <w:rFonts w:ascii="Times New Roman" w:hAnsi="Times New Roman" w:cs="Times New Roman"/>
        </w:rPr>
        <w:t xml:space="preserve">Figure 2 </w:t>
      </w:r>
      <w:bookmarkStart w:id="15" w:name="OLE_LINK18"/>
      <w:r>
        <w:rPr>
          <w:rFonts w:ascii="Times New Roman" w:hAnsi="Times New Roman" w:cs="Times New Roman"/>
        </w:rPr>
        <w:t>Ansoff’s Growth Matrix</w:t>
      </w:r>
      <w:bookmarkEnd w:id="15"/>
    </w:p>
    <w:p w14:paraId="00B30325" w14:textId="77777777" w:rsidR="002B7077" w:rsidRDefault="00000000">
      <w:pPr>
        <w:jc w:val="center"/>
        <w:rPr>
          <w:rFonts w:ascii="Times New Roman" w:hAnsi="Times New Roman" w:cs="Times New Roman"/>
        </w:rPr>
      </w:pPr>
      <w:r>
        <w:rPr>
          <w:rFonts w:ascii="Times New Roman" w:hAnsi="Times New Roman" w:cs="Times New Roman"/>
        </w:rPr>
        <w:t xml:space="preserve">(Source: </w:t>
      </w:r>
      <w:bookmarkStart w:id="16" w:name="OLE_LINK14"/>
      <w:r>
        <w:rPr>
          <w:rFonts w:ascii="Times New Roman" w:hAnsi="Times New Roman" w:cs="Times New Roman"/>
        </w:rPr>
        <w:t>Kumar, 2016, p.175</w:t>
      </w:r>
      <w:bookmarkEnd w:id="16"/>
      <w:r>
        <w:rPr>
          <w:rFonts w:ascii="Times New Roman" w:hAnsi="Times New Roman" w:cs="Times New Roman"/>
        </w:rPr>
        <w:t>)</w:t>
      </w:r>
    </w:p>
    <w:p w14:paraId="6E8C5158" w14:textId="77777777" w:rsidR="002B7077" w:rsidRDefault="00000000">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65408" behindDoc="0" locked="0" layoutInCell="1" allowOverlap="1" wp14:anchorId="6A299DEC">
                <wp:simplePos x="0" y="0"/>
                <wp:positionH relativeFrom="column">
                  <wp:posOffset>2667000</wp:posOffset>
                </wp:positionH>
                <wp:positionV relativeFrom="paragraph">
                  <wp:posOffset>136525</wp:posOffset>
                </wp:positionV>
                <wp:extent cx="1101725" cy="299720"/>
                <wp:effectExtent l="0" t="0" r="0" b="0"/>
                <wp:wrapSquare wrapText="bothSides"/>
                <wp:docPr id="20" name="文本框 20"/>
                <wp:cNvGraphicFramePr/>
                <a:graphic xmlns:a="http://schemas.openxmlformats.org/drawingml/2006/main">
                  <a:graphicData uri="http://schemas.microsoft.com/office/word/2010/wordprocessingShape">
                    <wps:wsp>
                      <wps:cNvSpPr txBox="1"/>
                      <wps:spPr>
                        <a:xfrm flipH="1">
                          <a:off x="0" y="0"/>
                          <a:ext cx="1101725" cy="29972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990E5BB" w14:textId="77777777" w:rsidR="002B7077" w:rsidRDefault="00000000">
                            <w:pPr>
                              <w:rPr>
                                <w:color w:val="FFFFFF" w:themeColor="background1"/>
                                <w14:textFill>
                                  <w14:noFill/>
                                </w14:textFill>
                              </w:rPr>
                            </w:pPr>
                            <w:r>
                              <w:rPr>
                                <w:rFonts w:ascii="Times New Roman" w:hAnsi="Times New Roman" w:cs="Times New Roman"/>
                                <w:color w:val="000000" w:themeColor="text1"/>
                              </w:rPr>
                              <w:t>Product</w:t>
                            </w:r>
                            <w:r>
                              <w:rPr>
                                <w:rFonts w:hint="eastAsia"/>
                                <w:color w:val="FFFFFF" w:themeColor="background1"/>
                                <w14:textFill>
                                  <w14:noFill/>
                                </w14:textFill>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type w14:anchorId="6A299DEC" id="_x0000_t202" coordsize="21600,21600" o:spt="202" path="m,l,21600r21600,l21600,xe">
                <v:stroke joinstyle="miter"/>
                <v:path gradientshapeok="t" o:connecttype="rect"/>
              </v:shapetype>
              <v:shape id="文本框 20" o:spid="_x0000_s1026" type="#_x0000_t202" style="position:absolute;left:0;text-align:left;margin-left:210pt;margin-top:10.75pt;width:86.75pt;height:23.6pt;flip:x;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" filled="f" stroked="f" strokeweight=".5pt">
                <v:textbox>
                  <w:txbxContent>
                    <w:p w14:paraId="3990E5BB" w14:textId="77777777" w:rsidR="002B7077" w:rsidRDefault="00000000">
                      <w:pPr>
                        <w:rPr>
                          <w:color w:val="FFFFFF" w:themeColor="background1"/>
                          <w14:textFill>
                            <w14:noFill/>
                          </w14:textFill>
                        </w:rPr>
                      </w:pPr>
                      <w:r>
                        <w:rPr>
                          <w:rFonts w:ascii="Times New Roman" w:hAnsi="Times New Roman" w:cs="Times New Roman"/>
                          <w:color w:val="000000" w:themeColor="text1"/>
                        </w:rPr>
                        <w:t>Product</w:t>
                      </w:r>
                      <w:r>
                        <w:rPr>
                          <w:rFonts w:hint="eastAsia"/>
                          <w:color w:val="FFFFFF" w:themeColor="background1"/>
                          <w14:textFill>
                            <w14:noFill/>
                          </w14:textFill>
                        </w:rPr>
                        <w:t xml:space="preserve"> </w:t>
                      </w:r>
                    </w:p>
                  </w:txbxContent>
                </v:textbox>
                <w10:wrap type="square"/>
              </v:shape>
            </w:pict>
          </mc:Fallback>
        </mc:AlternateContent>
      </w: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599C4AFD">
                <wp:simplePos x="0" y="0"/>
                <wp:positionH relativeFrom="column">
                  <wp:posOffset>561975</wp:posOffset>
                </wp:positionH>
                <wp:positionV relativeFrom="paragraph">
                  <wp:posOffset>43180</wp:posOffset>
                </wp:positionV>
                <wp:extent cx="4729480" cy="513080"/>
                <wp:effectExtent l="6350" t="15240" r="19050" b="20320"/>
                <wp:wrapNone/>
                <wp:docPr id="17" name="右箭头 17"/>
                <wp:cNvGraphicFramePr/>
                <a:graphic xmlns:a="http://schemas.openxmlformats.org/drawingml/2006/main">
                  <a:graphicData uri="http://schemas.microsoft.com/office/word/2010/wordprocessingShape">
                    <wps:wsp>
                      <wps:cNvSpPr/>
                      <wps:spPr>
                        <a:xfrm>
                          <a:off x="1699895" y="6525895"/>
                          <a:ext cx="4729480" cy="513080"/>
                        </a:xfrm>
                        <a:prstGeom prst="rightArrow">
                          <a:avLst/>
                        </a:prstGeom>
                        <a:solidFill>
                          <a:schemeClr val="accent3">
                            <a:lumMod val="60000"/>
                            <a:lumOff val="40000"/>
                          </a:schemeClr>
                        </a:solidFill>
                        <a:ln>
                          <a:solidFill>
                            <a:schemeClr val="accent3">
                              <a:lumMod val="60000"/>
                              <a:lumOff val="40000"/>
                            </a:schemeClr>
                          </a:solidFill>
                        </a:ln>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0912545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17" o:spid="_x0000_s1026" type="#_x0000_t13" style="position:absolute;left:0;text-align:left;margin-left:44.25pt;margin-top:3.4pt;width:372.4pt;height:40.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" adj="20428" fillcolor="#fdd860 [1942]" strokecolor="#fdd860 [1942]" strokeweight="1pt"/>
            </w:pict>
          </mc:Fallback>
        </mc:AlternateContent>
      </w:r>
    </w:p>
    <w:p w14:paraId="181991F0" w14:textId="77777777" w:rsidR="002B7077" w:rsidRDefault="002B7077">
      <w:pPr>
        <w:rPr>
          <w:rFonts w:ascii="Times New Roman" w:hAnsi="Times New Roman" w:cs="Times New Roman"/>
        </w:rPr>
      </w:pPr>
    </w:p>
    <w:p w14:paraId="280051AC" w14:textId="77777777" w:rsidR="002B7077" w:rsidRDefault="002B7077">
      <w:pPr>
        <w:rPr>
          <w:rFonts w:ascii="Times New Roman" w:hAnsi="Times New Roman" w:cs="Times New Roman"/>
        </w:rPr>
      </w:pPr>
    </w:p>
    <w:tbl>
      <w:tblPr>
        <w:tblStyle w:val="a4"/>
        <w:tblW w:w="0" w:type="auto"/>
        <w:tblBorders>
          <w:top w:val="none" w:sz="0" w:space="0" w:color="auto"/>
          <w:left w:val="none" w:sz="0" w:space="0" w:color="auto"/>
        </w:tblBorders>
        <w:tblLook w:val="04A0" w:firstRow="1" w:lastRow="0" w:firstColumn="1" w:lastColumn="0" w:noHBand="0" w:noVBand="1"/>
      </w:tblPr>
      <w:tblGrid>
        <w:gridCol w:w="1001"/>
        <w:gridCol w:w="3640"/>
        <w:gridCol w:w="3881"/>
      </w:tblGrid>
      <w:tr w:rsidR="002B7077" w14:paraId="13DDF8F8" w14:textId="77777777">
        <w:tc>
          <w:tcPr>
            <w:tcW w:w="1001" w:type="dxa"/>
            <w:tcBorders>
              <w:tl2br w:val="nil"/>
              <w:tr2bl w:val="nil"/>
            </w:tcBorders>
          </w:tcPr>
          <w:p w14:paraId="2F49F0C7" w14:textId="77777777" w:rsidR="002B7077" w:rsidRDefault="002B7077">
            <w:pPr>
              <w:rPr>
                <w:rFonts w:ascii="Times New Roman" w:hAnsi="Times New Roman" w:cs="Times New Roman"/>
              </w:rPr>
            </w:pPr>
          </w:p>
        </w:tc>
        <w:tc>
          <w:tcPr>
            <w:tcW w:w="3640" w:type="dxa"/>
            <w:tcBorders>
              <w:tl2br w:val="nil"/>
              <w:tr2bl w:val="nil"/>
            </w:tcBorders>
            <w:shd w:val="clear" w:color="auto" w:fill="ABD78D" w:themeFill="accent4" w:themeFillTint="99"/>
            <w:vAlign w:val="center"/>
          </w:tcPr>
          <w:p w14:paraId="42A6CC19" w14:textId="77777777" w:rsidR="002B7077" w:rsidRDefault="00000000">
            <w:pPr>
              <w:jc w:val="center"/>
              <w:rPr>
                <w:rFonts w:ascii="Times New Roman" w:hAnsi="Times New Roman" w:cs="Times New Roman"/>
              </w:rPr>
            </w:pPr>
            <w:r>
              <w:rPr>
                <w:rFonts w:ascii="Times New Roman" w:hAnsi="Times New Roman" w:cs="Times New Roman"/>
              </w:rPr>
              <w:t>Present</w:t>
            </w:r>
          </w:p>
        </w:tc>
        <w:tc>
          <w:tcPr>
            <w:tcW w:w="3881" w:type="dxa"/>
            <w:tcBorders>
              <w:tl2br w:val="nil"/>
              <w:tr2bl w:val="nil"/>
            </w:tcBorders>
            <w:shd w:val="clear" w:color="auto" w:fill="ABD78D" w:themeFill="accent4" w:themeFillTint="99"/>
            <w:vAlign w:val="center"/>
          </w:tcPr>
          <w:p w14:paraId="13F0B1B4" w14:textId="77777777" w:rsidR="002B7077" w:rsidRDefault="00000000">
            <w:pPr>
              <w:jc w:val="center"/>
              <w:rPr>
                <w:rFonts w:ascii="Times New Roman" w:hAnsi="Times New Roman" w:cs="Times New Roman"/>
              </w:rPr>
            </w:pPr>
            <w:r>
              <w:rPr>
                <w:rFonts w:ascii="Times New Roman" w:hAnsi="Times New Roman" w:cs="Times New Roman"/>
              </w:rPr>
              <w:t>New</w:t>
            </w:r>
          </w:p>
        </w:tc>
      </w:tr>
      <w:tr w:rsidR="002B7077" w14:paraId="5C91717C" w14:textId="77777777">
        <w:trPr>
          <w:trHeight w:val="1134"/>
        </w:trPr>
        <w:tc>
          <w:tcPr>
            <w:tcW w:w="1001" w:type="dxa"/>
            <w:tcBorders>
              <w:tl2br w:val="nil"/>
              <w:tr2bl w:val="nil"/>
            </w:tcBorders>
            <w:shd w:val="clear" w:color="auto" w:fill="ABD78D" w:themeFill="accent4" w:themeFillTint="99"/>
            <w:textDirection w:val="btLr"/>
            <w:vAlign w:val="center"/>
          </w:tcPr>
          <w:p w14:paraId="45A50CDF" w14:textId="77777777" w:rsidR="002B7077" w:rsidRDefault="00000000">
            <w:pPr>
              <w:ind w:left="113" w:right="113"/>
              <w:jc w:val="cente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5BF5A719">
                      <wp:simplePos x="0" y="0"/>
                      <wp:positionH relativeFrom="column">
                        <wp:posOffset>-697865</wp:posOffset>
                      </wp:positionH>
                      <wp:positionV relativeFrom="paragraph">
                        <wp:posOffset>-414655</wp:posOffset>
                      </wp:positionV>
                      <wp:extent cx="522605" cy="903605"/>
                      <wp:effectExtent l="0" t="0" r="0" b="0"/>
                      <wp:wrapNone/>
                      <wp:docPr id="21" name="文本框 21"/>
                      <wp:cNvGraphicFramePr/>
                      <a:graphic xmlns:a="http://schemas.openxmlformats.org/drawingml/2006/main">
                        <a:graphicData uri="http://schemas.microsoft.com/office/word/2010/wordprocessingShape">
                          <wps:wsp>
                            <wps:cNvSpPr txBox="1"/>
                            <wps:spPr>
                              <a:xfrm rot="10800000">
                                <a:off x="617855" y="6917690"/>
                                <a:ext cx="522605" cy="9036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1EF4239" w14:textId="77777777" w:rsidR="002B7077" w:rsidRDefault="00000000">
                                  <w:pPr>
                                    <w:rPr>
                                      <w:rFonts w:ascii="Times New Roman" w:hAnsi="Times New Roman" w:cs="Times New Roman"/>
                                      <w:sz w:val="18"/>
                                      <w:szCs w:val="18"/>
                                    </w:rPr>
                                  </w:pPr>
                                  <w:r>
                                    <w:rPr>
                                      <w:rFonts w:ascii="Times New Roman" w:hAnsi="Times New Roman" w:cs="Times New Roman"/>
                                    </w:rPr>
                                    <w:t>Marke</w:t>
                                  </w:r>
                                  <w:r>
                                    <w:rPr>
                                      <w:rFonts w:ascii="Times New Roman" w:hAnsi="Times New Roman" w:cs="Times New Roman" w:hint="eastAsia"/>
                                    </w:rPr>
                                    <w:t>t</w:t>
                                  </w:r>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w14:anchorId="5BF5A719" id="文本框 21" o:spid="_x0000_s1027" type="#_x0000_t202" style="position:absolute;left:0;text-align:left;margin-left:-54.95pt;margin-top:-32.65pt;width:41.15pt;height:71.15pt;rotation:180;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" filled="f" stroked="f" strokeweight=".5pt">
                      <v:textbox style="layout-flow:vertical-ideographic">
                        <w:txbxContent>
                          <w:p w14:paraId="11EF4239" w14:textId="77777777" w:rsidR="002B7077" w:rsidRDefault="00000000">
                            <w:pPr>
                              <w:rPr>
                                <w:rFonts w:ascii="Times New Roman" w:hAnsi="Times New Roman" w:cs="Times New Roman"/>
                                <w:sz w:val="18"/>
                                <w:szCs w:val="18"/>
                              </w:rPr>
                            </w:pPr>
                            <w:r>
                              <w:rPr>
                                <w:rFonts w:ascii="Times New Roman" w:hAnsi="Times New Roman" w:cs="Times New Roman"/>
                              </w:rPr>
                              <w:t>Marke</w:t>
                            </w:r>
                            <w:r>
                              <w:rPr>
                                <w:rFonts w:ascii="Times New Roman" w:hAnsi="Times New Roman" w:cs="Times New Roman" w:hint="eastAsia"/>
                              </w:rPr>
                              <w:t>t</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7A184617">
                      <wp:simplePos x="0" y="0"/>
                      <wp:positionH relativeFrom="column">
                        <wp:posOffset>-2087245</wp:posOffset>
                      </wp:positionH>
                      <wp:positionV relativeFrom="paragraph">
                        <wp:posOffset>-120015</wp:posOffset>
                      </wp:positionV>
                      <wp:extent cx="3311525" cy="481965"/>
                      <wp:effectExtent l="15240" t="6350" r="20955" b="19685"/>
                      <wp:wrapNone/>
                      <wp:docPr id="18" name="右箭头 18"/>
                      <wp:cNvGraphicFramePr/>
                      <a:graphic xmlns:a="http://schemas.openxmlformats.org/drawingml/2006/main">
                        <a:graphicData uri="http://schemas.microsoft.com/office/word/2010/wordprocessingShape">
                          <wps:wsp>
                            <wps:cNvSpPr/>
                            <wps:spPr>
                              <a:xfrm rot="5400000">
                                <a:off x="0" y="0"/>
                                <a:ext cx="3311525" cy="481965"/>
                              </a:xfrm>
                              <a:prstGeom prst="rightArrow">
                                <a:avLst/>
                              </a:prstGeom>
                              <a:solidFill>
                                <a:schemeClr val="accent3">
                                  <a:lumMod val="60000"/>
                                  <a:lumOff val="40000"/>
                                </a:schemeClr>
                              </a:solidFill>
                              <a:ln>
                                <a:solidFill>
                                  <a:schemeClr val="accent3">
                                    <a:lumMod val="60000"/>
                                    <a:lumOff val="40000"/>
                                  </a:schemeClr>
                                </a:solidFill>
                              </a:ln>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04AB0973" id="右箭头 18" o:spid="_x0000_s1026" type="#_x0000_t13" style="position:absolute;left:0;text-align:left;margin-left:-164.35pt;margin-top:-9.45pt;width:260.75pt;height:37.95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" adj="20028" fillcolor="#fdd860 [1942]" strokecolor="#fdd860 [1942]" strokeweight="1pt"/>
                  </w:pict>
                </mc:Fallback>
              </mc:AlternateContent>
            </w:r>
            <w:r>
              <w:rPr>
                <w:rFonts w:ascii="Times New Roman" w:hAnsi="Times New Roman" w:cs="Times New Roman"/>
              </w:rPr>
              <w:t>Present</w:t>
            </w:r>
          </w:p>
        </w:tc>
        <w:tc>
          <w:tcPr>
            <w:tcW w:w="3640" w:type="dxa"/>
            <w:tcBorders>
              <w:tl2br w:val="nil"/>
              <w:tr2bl w:val="nil"/>
            </w:tcBorders>
            <w:shd w:val="clear" w:color="auto" w:fill="578D31" w:themeFill="accent4" w:themeFillShade="BF"/>
          </w:tcPr>
          <w:p w14:paraId="67EBAB7D" w14:textId="77777777" w:rsidR="002B7077" w:rsidRDefault="00000000">
            <w:pPr>
              <w:jc w:val="center"/>
              <w:rPr>
                <w:rFonts w:ascii="Times New Roman" w:hAnsi="Times New Roman" w:cs="Times New Roman"/>
                <w:color w:val="FFFFFF" w:themeColor="background1"/>
              </w:rPr>
            </w:pPr>
            <w:r>
              <w:rPr>
                <w:rFonts w:ascii="Times New Roman" w:hAnsi="Times New Roman" w:cs="Times New Roman"/>
                <w:b/>
                <w:bCs/>
                <w:color w:val="FFFFFF" w:themeColor="background1"/>
              </w:rPr>
              <w:t>Market Penetration</w:t>
            </w:r>
          </w:p>
          <w:p w14:paraId="571ECA80" w14:textId="77777777" w:rsidR="002B7077" w:rsidRDefault="002B7077">
            <w:pPr>
              <w:rPr>
                <w:rFonts w:ascii="Times New Roman" w:hAnsi="Times New Roman" w:cs="Times New Roman"/>
                <w:color w:val="FFFFFF" w:themeColor="background1"/>
              </w:rPr>
            </w:pPr>
          </w:p>
          <w:p w14:paraId="534B8683"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Competitive pricing and/or discounts or loyalty programs for online customers</w:t>
            </w:r>
          </w:p>
          <w:p w14:paraId="13742CA7"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 xml:space="preserve">Targeted marketing campaign to ensure repeated purchase and customer retention </w:t>
            </w:r>
          </w:p>
          <w:p w14:paraId="6AE1CD12"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Enhancing online user experience</w:t>
            </w:r>
          </w:p>
          <w:p w14:paraId="73851389" w14:textId="77777777" w:rsidR="002B7077" w:rsidRDefault="00000000">
            <w:pPr>
              <w:rPr>
                <w:rFonts w:ascii="Times New Roman" w:hAnsi="Times New Roman" w:cs="Times New Roman"/>
                <w:color w:val="FFFFFF" w:themeColor="background1"/>
              </w:rPr>
            </w:pPr>
            <w:r>
              <w:rPr>
                <w:rFonts w:ascii="Times New Roman" w:hAnsi="Times New Roman" w:cs="Times New Roman"/>
                <w:color w:val="FFFFFF" w:themeColor="background1"/>
              </w:rPr>
              <w:t xml:space="preserve"> </w:t>
            </w:r>
          </w:p>
          <w:p w14:paraId="534B7377" w14:textId="77777777" w:rsidR="002B7077" w:rsidRDefault="00000000">
            <w:pPr>
              <w:jc w:val="center"/>
              <w:rPr>
                <w:rFonts w:ascii="Times New Roman" w:hAnsi="Times New Roman" w:cs="Times New Roman"/>
              </w:rPr>
            </w:pPr>
            <w:r>
              <w:rPr>
                <w:rFonts w:ascii="Times New Roman" w:hAnsi="Times New Roman" w:cs="Times New Roman"/>
                <w:color w:val="FFFFFF" w:themeColor="background1"/>
              </w:rPr>
              <w:t>Low Risk</w:t>
            </w:r>
          </w:p>
        </w:tc>
        <w:tc>
          <w:tcPr>
            <w:tcW w:w="3881" w:type="dxa"/>
            <w:tcBorders>
              <w:tl2br w:val="nil"/>
              <w:tr2bl w:val="nil"/>
            </w:tcBorders>
            <w:shd w:val="clear" w:color="auto" w:fill="578D31" w:themeFill="accent4" w:themeFillShade="BF"/>
          </w:tcPr>
          <w:p w14:paraId="10999073" w14:textId="77777777" w:rsidR="002B7077" w:rsidRDefault="00000000">
            <w:pPr>
              <w:jc w:val="center"/>
              <w:rPr>
                <w:rFonts w:ascii="Times New Roman" w:hAnsi="Times New Roman" w:cs="Times New Roman"/>
                <w:color w:val="FFFFFF" w:themeColor="background1"/>
              </w:rPr>
            </w:pPr>
            <w:r>
              <w:rPr>
                <w:rFonts w:ascii="Times New Roman" w:hAnsi="Times New Roman" w:cs="Times New Roman"/>
                <w:b/>
                <w:bCs/>
                <w:color w:val="FFFFFF" w:themeColor="background1"/>
              </w:rPr>
              <w:t>Product Development</w:t>
            </w:r>
          </w:p>
          <w:p w14:paraId="6E4734B0" w14:textId="77777777" w:rsidR="002B7077" w:rsidRDefault="002B7077">
            <w:pPr>
              <w:rPr>
                <w:rFonts w:ascii="Times New Roman" w:hAnsi="Times New Roman" w:cs="Times New Roman"/>
                <w:color w:val="FFFFFF" w:themeColor="background1"/>
              </w:rPr>
            </w:pPr>
          </w:p>
          <w:p w14:paraId="3CBD2485"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 xml:space="preserve">Launching new products or services on online platforms </w:t>
            </w:r>
          </w:p>
          <w:p w14:paraId="3F2EE167"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 xml:space="preserve">Launching products or services exclusive for online platforms, for example, an-hour or 30-minute delivery services </w:t>
            </w:r>
          </w:p>
          <w:p w14:paraId="0489F327" w14:textId="77777777" w:rsidR="002B7077" w:rsidRDefault="002B7077">
            <w:pPr>
              <w:rPr>
                <w:rFonts w:ascii="Times New Roman" w:hAnsi="Times New Roman" w:cs="Times New Roman"/>
                <w:color w:val="FFFFFF" w:themeColor="background1"/>
              </w:rPr>
            </w:pPr>
          </w:p>
          <w:p w14:paraId="3B41E4A1" w14:textId="77777777" w:rsidR="002B7077" w:rsidRDefault="002B7077">
            <w:pPr>
              <w:jc w:val="center"/>
              <w:rPr>
                <w:rFonts w:ascii="Times New Roman" w:hAnsi="Times New Roman" w:cs="Times New Roman"/>
                <w:color w:val="FFFFFF" w:themeColor="background1"/>
              </w:rPr>
            </w:pPr>
          </w:p>
          <w:p w14:paraId="69ECB693" w14:textId="77777777" w:rsidR="002B7077" w:rsidRDefault="002B7077">
            <w:pPr>
              <w:jc w:val="center"/>
              <w:rPr>
                <w:rFonts w:ascii="Times New Roman" w:hAnsi="Times New Roman" w:cs="Times New Roman"/>
                <w:color w:val="FFFFFF" w:themeColor="background1"/>
              </w:rPr>
            </w:pPr>
          </w:p>
          <w:p w14:paraId="3925072F" w14:textId="77777777" w:rsidR="002B7077" w:rsidRDefault="00000000">
            <w:pPr>
              <w:jc w:val="center"/>
              <w:rPr>
                <w:rFonts w:ascii="Times New Roman" w:hAnsi="Times New Roman" w:cs="Times New Roman"/>
              </w:rPr>
            </w:pPr>
            <w:r>
              <w:rPr>
                <w:rFonts w:ascii="Times New Roman" w:hAnsi="Times New Roman" w:cs="Times New Roman"/>
                <w:color w:val="FFFFFF" w:themeColor="background1"/>
              </w:rPr>
              <w:t>Low Risk</w:t>
            </w:r>
          </w:p>
        </w:tc>
      </w:tr>
      <w:tr w:rsidR="002B7077" w14:paraId="351BFB56" w14:textId="77777777">
        <w:trPr>
          <w:trHeight w:val="1134"/>
        </w:trPr>
        <w:tc>
          <w:tcPr>
            <w:tcW w:w="1001" w:type="dxa"/>
            <w:tcBorders>
              <w:tl2br w:val="nil"/>
              <w:tr2bl w:val="nil"/>
            </w:tcBorders>
            <w:shd w:val="clear" w:color="auto" w:fill="ABD78D" w:themeFill="accent4" w:themeFillTint="99"/>
            <w:textDirection w:val="btLr"/>
            <w:vAlign w:val="center"/>
          </w:tcPr>
          <w:p w14:paraId="52BB92F7" w14:textId="77777777" w:rsidR="002B7077" w:rsidRDefault="00000000">
            <w:pPr>
              <w:ind w:left="113" w:right="113"/>
              <w:jc w:val="center"/>
              <w:rPr>
                <w:rFonts w:ascii="Times New Roman" w:hAnsi="Times New Roman" w:cs="Times New Roman"/>
              </w:rPr>
            </w:pPr>
            <w:r>
              <w:rPr>
                <w:rFonts w:ascii="Times New Roman" w:hAnsi="Times New Roman" w:cs="Times New Roman"/>
              </w:rPr>
              <w:t>New</w:t>
            </w:r>
          </w:p>
        </w:tc>
        <w:tc>
          <w:tcPr>
            <w:tcW w:w="3640" w:type="dxa"/>
            <w:tcBorders>
              <w:tl2br w:val="nil"/>
              <w:tr2bl w:val="nil"/>
            </w:tcBorders>
            <w:shd w:val="clear" w:color="auto" w:fill="578D31" w:themeFill="accent4" w:themeFillShade="BF"/>
          </w:tcPr>
          <w:p w14:paraId="0101DD4F" w14:textId="77777777" w:rsidR="002B7077" w:rsidRDefault="00000000">
            <w:pPr>
              <w:jc w:val="center"/>
              <w:rPr>
                <w:rFonts w:ascii="Times New Roman" w:hAnsi="Times New Roman" w:cs="Times New Roman"/>
              </w:rPr>
            </w:pPr>
            <w:r>
              <w:rPr>
                <w:rFonts w:ascii="Times New Roman" w:hAnsi="Times New Roman" w:cs="Times New Roman"/>
                <w:b/>
                <w:bCs/>
                <w:color w:val="FFFFFF" w:themeColor="background1"/>
              </w:rPr>
              <w:t>Market Development</w:t>
            </w:r>
          </w:p>
          <w:p w14:paraId="3F93CF6E" w14:textId="77777777" w:rsidR="002B7077" w:rsidRDefault="002B7077">
            <w:pPr>
              <w:rPr>
                <w:rFonts w:ascii="Times New Roman" w:hAnsi="Times New Roman" w:cs="Times New Roman"/>
              </w:rPr>
            </w:pPr>
          </w:p>
          <w:p w14:paraId="24897D7D"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 xml:space="preserve">Entering new geographical markets or targeting new customer segments </w:t>
            </w:r>
          </w:p>
          <w:p w14:paraId="499FF123"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 xml:space="preserve">Cooperating with third parties to tap into greater market potential </w:t>
            </w:r>
          </w:p>
          <w:p w14:paraId="17F2A58E"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 xml:space="preserve">Offering products for different customer segments, for example, organic food, specialty products or vegetarian products </w:t>
            </w:r>
          </w:p>
          <w:p w14:paraId="52C60A42" w14:textId="77777777" w:rsidR="002B7077" w:rsidRDefault="002B7077">
            <w:pPr>
              <w:rPr>
                <w:rFonts w:ascii="Times New Roman" w:hAnsi="Times New Roman" w:cs="Times New Roman"/>
              </w:rPr>
            </w:pPr>
          </w:p>
          <w:p w14:paraId="12845F5E" w14:textId="77777777" w:rsidR="002B7077" w:rsidRDefault="00000000">
            <w:pPr>
              <w:jc w:val="center"/>
              <w:rPr>
                <w:rFonts w:ascii="Times New Roman" w:hAnsi="Times New Roman" w:cs="Times New Roman"/>
              </w:rPr>
            </w:pPr>
            <w:r>
              <w:rPr>
                <w:rFonts w:ascii="Times New Roman" w:hAnsi="Times New Roman" w:cs="Times New Roman"/>
                <w:color w:val="FFFFFF" w:themeColor="background1"/>
              </w:rPr>
              <w:t>High Risk</w:t>
            </w:r>
          </w:p>
        </w:tc>
        <w:tc>
          <w:tcPr>
            <w:tcW w:w="3881" w:type="dxa"/>
            <w:tcBorders>
              <w:tl2br w:val="nil"/>
              <w:tr2bl w:val="nil"/>
            </w:tcBorders>
            <w:shd w:val="clear" w:color="auto" w:fill="578D31" w:themeFill="accent4" w:themeFillShade="BF"/>
          </w:tcPr>
          <w:p w14:paraId="7B4B675F" w14:textId="77777777" w:rsidR="002B7077" w:rsidRDefault="00000000">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Diversification</w:t>
            </w:r>
          </w:p>
          <w:p w14:paraId="16C999A1" w14:textId="77777777" w:rsidR="002B7077" w:rsidRDefault="002B7077">
            <w:pPr>
              <w:rPr>
                <w:rFonts w:ascii="Times New Roman" w:hAnsi="Times New Roman" w:cs="Times New Roman"/>
                <w:color w:val="FFFFFF" w:themeColor="background1"/>
              </w:rPr>
            </w:pPr>
          </w:p>
          <w:p w14:paraId="4F17818A"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Expanding business to include complementary online retail categories, like online pharmacy services, meal kit delivery</w:t>
            </w:r>
          </w:p>
          <w:p w14:paraId="53D172FC"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Investment on technology for new business ventures and greater customer experience</w:t>
            </w:r>
          </w:p>
          <w:p w14:paraId="2534FDF2" w14:textId="77777777" w:rsidR="002B7077" w:rsidRDefault="00000000">
            <w:pPr>
              <w:numPr>
                <w:ilvl w:val="0"/>
                <w:numId w:val="8"/>
              </w:numPr>
              <w:rPr>
                <w:rFonts w:ascii="Times New Roman" w:hAnsi="Times New Roman" w:cs="Times New Roman"/>
                <w:color w:val="FFFFFF" w:themeColor="background1"/>
              </w:rPr>
            </w:pPr>
            <w:r>
              <w:rPr>
                <w:rFonts w:ascii="Times New Roman" w:hAnsi="Times New Roman" w:cs="Times New Roman"/>
                <w:color w:val="FFFFFF" w:themeColor="background1"/>
              </w:rPr>
              <w:t>Diversifying channels for online sales</w:t>
            </w:r>
          </w:p>
          <w:p w14:paraId="7CFF02EE" w14:textId="77777777" w:rsidR="002B7077" w:rsidRDefault="002B7077">
            <w:pPr>
              <w:rPr>
                <w:rFonts w:ascii="Times New Roman" w:hAnsi="Times New Roman" w:cs="Times New Roman"/>
                <w:color w:val="FFFFFF" w:themeColor="background1"/>
              </w:rPr>
            </w:pPr>
          </w:p>
          <w:p w14:paraId="5E205261" w14:textId="77777777" w:rsidR="002B7077" w:rsidRDefault="002B7077">
            <w:pPr>
              <w:rPr>
                <w:rFonts w:ascii="Times New Roman" w:hAnsi="Times New Roman" w:cs="Times New Roman"/>
                <w:color w:val="FFFFFF" w:themeColor="background1"/>
              </w:rPr>
            </w:pPr>
          </w:p>
          <w:p w14:paraId="19053F10" w14:textId="77777777" w:rsidR="002B7077" w:rsidRDefault="002B7077">
            <w:pPr>
              <w:rPr>
                <w:rFonts w:ascii="Times New Roman" w:hAnsi="Times New Roman" w:cs="Times New Roman"/>
                <w:color w:val="FFFFFF" w:themeColor="background1"/>
              </w:rPr>
            </w:pPr>
          </w:p>
          <w:p w14:paraId="79510AE5" w14:textId="77777777" w:rsidR="002B7077" w:rsidRDefault="00000000">
            <w:pPr>
              <w:jc w:val="center"/>
              <w:rPr>
                <w:rFonts w:ascii="Times New Roman" w:hAnsi="Times New Roman" w:cs="Times New Roman"/>
              </w:rPr>
            </w:pPr>
            <w:r>
              <w:rPr>
                <w:rFonts w:ascii="Times New Roman" w:hAnsi="Times New Roman" w:cs="Times New Roman"/>
                <w:color w:val="FFFFFF" w:themeColor="background1"/>
              </w:rPr>
              <w:t>Medium Risk</w:t>
            </w:r>
          </w:p>
        </w:tc>
      </w:tr>
    </w:tbl>
    <w:p w14:paraId="0D85EDBC" w14:textId="77777777" w:rsidR="002B7077" w:rsidRDefault="00000000">
      <w:pPr>
        <w:jc w:val="center"/>
        <w:rPr>
          <w:rFonts w:ascii="Times New Roman" w:hAnsi="Times New Roman" w:cs="Times New Roman"/>
        </w:rPr>
      </w:pPr>
      <w:r>
        <w:rPr>
          <w:rFonts w:ascii="Times New Roman" w:hAnsi="Times New Roman" w:cs="Times New Roman"/>
        </w:rPr>
        <w:t>Table 2 Ansoff’s Growth Matrix Analysis for Tesco</w:t>
      </w:r>
    </w:p>
    <w:p w14:paraId="65FDF074" w14:textId="77777777" w:rsidR="002B7077" w:rsidRDefault="002B7077">
      <w:pPr>
        <w:rPr>
          <w:rFonts w:ascii="Times New Roman" w:hAnsi="Times New Roman" w:cs="Times New Roman"/>
        </w:rPr>
      </w:pPr>
    </w:p>
    <w:p w14:paraId="59FE83F5" w14:textId="77777777" w:rsidR="002B7077" w:rsidRDefault="00000000">
      <w:pPr>
        <w:rPr>
          <w:rFonts w:ascii="Times New Roman" w:hAnsi="Times New Roman" w:cs="Times New Roman"/>
        </w:rPr>
      </w:pPr>
      <w:r>
        <w:rPr>
          <w:rFonts w:ascii="Times New Roman" w:hAnsi="Times New Roman" w:cs="Times New Roman"/>
        </w:rPr>
        <w:t xml:space="preserve">From the Ansoff matrix analysis above, it can be seen that under the </w:t>
      </w:r>
      <w:r>
        <w:rPr>
          <w:rFonts w:ascii="Times New Roman" w:hAnsi="Times New Roman" w:cs="Times New Roman" w:hint="eastAsia"/>
        </w:rPr>
        <w:t xml:space="preserve">above-mentioned </w:t>
      </w:r>
      <w:r>
        <w:rPr>
          <w:rFonts w:ascii="Times New Roman" w:hAnsi="Times New Roman" w:cs="Times New Roman"/>
        </w:rPr>
        <w:t xml:space="preserve">four different combinations, if Tesco wants to increase its online marketing revenue, the less risky strategic </w:t>
      </w:r>
      <w:r>
        <w:rPr>
          <w:rFonts w:ascii="Times New Roman" w:hAnsi="Times New Roman" w:cs="Times New Roman" w:hint="eastAsia"/>
        </w:rPr>
        <w:t xml:space="preserve">direction </w:t>
      </w:r>
      <w:r>
        <w:rPr>
          <w:rFonts w:ascii="Times New Roman" w:hAnsi="Times New Roman" w:cs="Times New Roman"/>
        </w:rPr>
        <w:t>is to continue the present market penetration and introduces product development in present market. Specifically, Tesco is advised to work to improve the customer experience, expand online product or service categories, and optimi</w:t>
      </w:r>
      <w:r>
        <w:rPr>
          <w:rFonts w:ascii="Times New Roman" w:hAnsi="Times New Roman" w:cs="Times New Roman" w:hint="eastAsia"/>
        </w:rPr>
        <w:t>z</w:t>
      </w:r>
      <w:r>
        <w:rPr>
          <w:rFonts w:ascii="Times New Roman" w:hAnsi="Times New Roman" w:cs="Times New Roman"/>
        </w:rPr>
        <w:t xml:space="preserve">e promotions and marketing. In addition, </w:t>
      </w:r>
      <w:r>
        <w:rPr>
          <w:rFonts w:ascii="Times New Roman" w:hAnsi="Times New Roman" w:cs="Times New Roman" w:hint="eastAsia"/>
        </w:rPr>
        <w:t>diversification</w:t>
      </w:r>
      <w:r>
        <w:rPr>
          <w:rFonts w:ascii="Times New Roman" w:hAnsi="Times New Roman" w:cs="Times New Roman"/>
        </w:rPr>
        <w:t xml:space="preserve"> has certain risks for Tesco, because expanding diversified related businesses may require more resource investment. However, diversified marketing channels are of great help to promote online marketing, so Tesco can try to integrate multiple online marketing channels.</w:t>
      </w:r>
    </w:p>
    <w:p w14:paraId="14192479" w14:textId="77777777" w:rsidR="002B7077" w:rsidRDefault="002B7077">
      <w:pPr>
        <w:rPr>
          <w:rFonts w:ascii="Times New Roman" w:hAnsi="Times New Roman" w:cs="Times New Roman"/>
        </w:rPr>
      </w:pPr>
    </w:p>
    <w:p w14:paraId="239900F6" w14:textId="77777777" w:rsidR="002B7077" w:rsidRDefault="00000000">
      <w:pPr>
        <w:rPr>
          <w:rFonts w:ascii="Times New Roman" w:hAnsi="Times New Roman" w:cs="Times New Roman"/>
        </w:rPr>
      </w:pPr>
      <w:r>
        <w:rPr>
          <w:rFonts w:ascii="Times New Roman" w:hAnsi="Times New Roman" w:cs="Times New Roman" w:hint="eastAsia"/>
        </w:rPr>
        <w:lastRenderedPageBreak/>
        <w:t xml:space="preserve">Next, this report will use </w:t>
      </w:r>
      <w:r>
        <w:rPr>
          <w:rFonts w:ascii="Times New Roman" w:hAnsi="Times New Roman" w:cs="Times New Roman"/>
        </w:rPr>
        <w:t>Porter’s Generic Strategies</w:t>
      </w:r>
      <w:r>
        <w:rPr>
          <w:rFonts w:ascii="Times New Roman" w:hAnsi="Times New Roman" w:cs="Times New Roman" w:hint="eastAsia"/>
        </w:rPr>
        <w:t xml:space="preserve"> to explore the </w:t>
      </w:r>
      <w:r>
        <w:rPr>
          <w:rFonts w:ascii="Times New Roman" w:hAnsi="Times New Roman" w:cs="Times New Roman"/>
        </w:rPr>
        <w:t>broad marketing strategy</w:t>
      </w:r>
      <w:r>
        <w:rPr>
          <w:rFonts w:ascii="Times New Roman" w:hAnsi="Times New Roman" w:cs="Times New Roman" w:hint="eastAsia"/>
        </w:rPr>
        <w:t>,</w:t>
      </w:r>
      <w:r>
        <w:rPr>
          <w:rFonts w:ascii="Times New Roman" w:hAnsi="Times New Roman" w:cs="Times New Roman"/>
        </w:rPr>
        <w:t xml:space="preserve"> see Table 3</w:t>
      </w:r>
      <w:r>
        <w:rPr>
          <w:rFonts w:ascii="Times New Roman" w:hAnsi="Times New Roman" w:cs="Times New Roman" w:hint="eastAsia"/>
        </w:rPr>
        <w:t xml:space="preserve">. </w:t>
      </w:r>
      <w:r>
        <w:rPr>
          <w:rFonts w:ascii="Times New Roman" w:hAnsi="Times New Roman" w:cs="Times New Roman"/>
        </w:rPr>
        <w:t xml:space="preserve"> </w:t>
      </w:r>
    </w:p>
    <w:p w14:paraId="3FC6B063" w14:textId="77777777" w:rsidR="002B7077" w:rsidRDefault="002B7077">
      <w:pPr>
        <w:rPr>
          <w:rFonts w:ascii="Times New Roman" w:hAnsi="Times New Roman" w:cs="Times New Roman"/>
        </w:rPr>
      </w:pPr>
    </w:p>
    <w:tbl>
      <w:tblPr>
        <w:tblStyle w:val="a4"/>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none" w:sz="0" w:space="0" w:color="auto"/>
          <w:insideV w:val="none" w:sz="0" w:space="0" w:color="auto"/>
        </w:tblBorders>
        <w:tblLook w:val="04A0" w:firstRow="1" w:lastRow="0" w:firstColumn="1" w:lastColumn="0" w:noHBand="0" w:noVBand="1"/>
      </w:tblPr>
      <w:tblGrid>
        <w:gridCol w:w="4261"/>
        <w:gridCol w:w="4261"/>
      </w:tblGrid>
      <w:tr w:rsidR="002B7077" w14:paraId="60431B04" w14:textId="77777777">
        <w:trPr>
          <w:trHeight w:val="244"/>
        </w:trPr>
        <w:tc>
          <w:tcPr>
            <w:tcW w:w="4261" w:type="dxa"/>
            <w:tcBorders>
              <w:bottom w:val="single" w:sz="4" w:space="0" w:color="000000" w:themeColor="text1"/>
              <w:right w:val="single" w:sz="4" w:space="0" w:color="000000" w:themeColor="text1"/>
            </w:tcBorders>
            <w:shd w:val="clear" w:color="auto" w:fill="FBE6D6" w:themeFill="accent2" w:themeFillTint="32"/>
          </w:tcPr>
          <w:p w14:paraId="4469A9B2" w14:textId="77777777" w:rsidR="002B7077" w:rsidRDefault="00000000">
            <w:pPr>
              <w:jc w:val="cente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61312" behindDoc="0" locked="0" layoutInCell="1" allowOverlap="1" wp14:anchorId="1045E2A9">
                      <wp:simplePos x="0" y="0"/>
                      <wp:positionH relativeFrom="column">
                        <wp:posOffset>-494665</wp:posOffset>
                      </wp:positionH>
                      <wp:positionV relativeFrom="paragraph">
                        <wp:posOffset>106045</wp:posOffset>
                      </wp:positionV>
                      <wp:extent cx="371475" cy="873760"/>
                      <wp:effectExtent l="0" t="0" r="9525" b="10160"/>
                      <wp:wrapNone/>
                      <wp:docPr id="13" name="文本框 13"/>
                      <wp:cNvGraphicFramePr/>
                      <a:graphic xmlns:a="http://schemas.openxmlformats.org/drawingml/2006/main">
                        <a:graphicData uri="http://schemas.microsoft.com/office/word/2010/wordprocessingShape">
                          <wps:wsp>
                            <wps:cNvSpPr txBox="1"/>
                            <wps:spPr>
                              <a:xfrm rot="10800000">
                                <a:off x="831215" y="1224915"/>
                                <a:ext cx="371475" cy="87376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12A7D150" w14:textId="77777777" w:rsidR="002B7077" w:rsidRDefault="00000000">
                                  <w:pPr>
                                    <w:rPr>
                                      <w:rFonts w:ascii="Times New Roman" w:hAnsi="Times New Roman" w:cs="Times New Roman"/>
                                    </w:rPr>
                                  </w:pPr>
                                  <w:r>
                                    <w:rPr>
                                      <w:rFonts w:ascii="Times New Roman" w:hAnsi="Times New Roman" w:cs="Times New Roman"/>
                                    </w:rPr>
                                    <w:t xml:space="preserve">Broad </w:t>
                                  </w:r>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w14:anchorId="1045E2A9" id="文本框 13" o:spid="_x0000_s1028" type="#_x0000_t202" style="position:absolute;left:0;text-align:left;margin-left:-38.95pt;margin-top:8.35pt;width:29.25pt;height:68.8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" fillcolor="white [3201]" stroked="f" strokeweight=".5pt">
                      <v:textbox style="layout-flow:vertical-ideographic">
                        <w:txbxContent>
                          <w:p w14:paraId="12A7D150" w14:textId="77777777" w:rsidR="002B7077" w:rsidRDefault="00000000">
                            <w:pPr>
                              <w:rPr>
                                <w:rFonts w:ascii="Times New Roman" w:hAnsi="Times New Roman" w:cs="Times New Roman"/>
                              </w:rPr>
                            </w:pPr>
                            <w:r>
                              <w:rPr>
                                <w:rFonts w:ascii="Times New Roman" w:hAnsi="Times New Roman" w:cs="Times New Roman"/>
                              </w:rPr>
                              <w:t xml:space="preserve">Broad </w:t>
                            </w:r>
                          </w:p>
                        </w:txbxContent>
                      </v:textbox>
                    </v:shape>
                  </w:pict>
                </mc:Fallback>
              </mc:AlternateContent>
            </w:r>
            <w:r>
              <w:rPr>
                <w:rFonts w:ascii="Times New Roman" w:hAnsi="Times New Roman" w:cs="Times New Roman"/>
                <w:u w:val="single"/>
              </w:rPr>
              <w:t>Cost Leadership</w:t>
            </w:r>
          </w:p>
          <w:p w14:paraId="249FE270" w14:textId="77777777" w:rsidR="002B7077" w:rsidRDefault="00000000">
            <w:pPr>
              <w:numPr>
                <w:ilvl w:val="0"/>
                <w:numId w:val="9"/>
              </w:numPr>
              <w:rPr>
                <w:rFonts w:ascii="Times New Roman" w:hAnsi="Times New Roman" w:cs="Times New Roman"/>
              </w:rPr>
            </w:pPr>
            <w:r>
              <w:rPr>
                <w:rFonts w:ascii="Times New Roman" w:hAnsi="Times New Roman" w:cs="Times New Roman"/>
              </w:rPr>
              <w:t>Offering competitive prices for price-sensitive customers</w:t>
            </w:r>
          </w:p>
          <w:p w14:paraId="24BEB52F" w14:textId="77777777" w:rsidR="002B7077" w:rsidRDefault="00000000">
            <w:pPr>
              <w:numPr>
                <w:ilvl w:val="0"/>
                <w:numId w:val="9"/>
              </w:numPr>
              <w:rPr>
                <w:rFonts w:ascii="Times New Roman" w:hAnsi="Times New Roman" w:cs="Times New Roman"/>
              </w:rPr>
            </w:pPr>
            <w:r>
              <w:rPr>
                <w:rFonts w:ascii="Times New Roman" w:hAnsi="Times New Roman" w:cs="Times New Roman"/>
              </w:rPr>
              <w:t>Providing exclusive online promotions and discounts as well as loyalty campaigns</w:t>
            </w:r>
          </w:p>
          <w:p w14:paraId="4339A564" w14:textId="77777777" w:rsidR="002B7077" w:rsidRDefault="00000000">
            <w:pPr>
              <w:numPr>
                <w:ilvl w:val="0"/>
                <w:numId w:val="9"/>
              </w:numPr>
              <w:rPr>
                <w:rFonts w:ascii="Times New Roman" w:hAnsi="Times New Roman" w:cs="Times New Roman"/>
              </w:rPr>
            </w:pPr>
            <w:r>
              <w:rPr>
                <w:rFonts w:ascii="Times New Roman" w:hAnsi="Times New Roman" w:cs="Times New Roman"/>
              </w:rPr>
              <w:t>Implementing cost-effective supply chain management practices for operational cost reduction</w:t>
            </w:r>
          </w:p>
          <w:p w14:paraId="158AB496" w14:textId="77777777" w:rsidR="002B7077" w:rsidRDefault="002B7077">
            <w:pPr>
              <w:rPr>
                <w:rFonts w:ascii="Times New Roman" w:hAnsi="Times New Roman" w:cs="Times New Roman"/>
              </w:rPr>
            </w:pPr>
          </w:p>
        </w:tc>
        <w:tc>
          <w:tcPr>
            <w:tcW w:w="4261" w:type="dxa"/>
            <w:tcBorders>
              <w:left w:val="single" w:sz="4" w:space="0" w:color="000000" w:themeColor="text1"/>
              <w:bottom w:val="single" w:sz="4" w:space="0" w:color="000000" w:themeColor="text1"/>
            </w:tcBorders>
            <w:shd w:val="clear" w:color="auto" w:fill="E3F2D9" w:themeFill="accent4" w:themeFillTint="32"/>
          </w:tcPr>
          <w:p w14:paraId="053EAE5F" w14:textId="77777777" w:rsidR="002B7077" w:rsidRDefault="00000000">
            <w:pPr>
              <w:jc w:val="center"/>
              <w:rPr>
                <w:rFonts w:ascii="Times New Roman" w:hAnsi="Times New Roman" w:cs="Times New Roman"/>
              </w:rPr>
            </w:pPr>
            <w:r>
              <w:rPr>
                <w:rFonts w:ascii="Times New Roman" w:hAnsi="Times New Roman" w:cs="Times New Roman"/>
                <w:u w:val="single"/>
              </w:rPr>
              <w:t>Differentiation</w:t>
            </w:r>
          </w:p>
          <w:p w14:paraId="50B417C0" w14:textId="77777777" w:rsidR="002B7077" w:rsidRDefault="00000000">
            <w:pPr>
              <w:numPr>
                <w:ilvl w:val="0"/>
                <w:numId w:val="9"/>
              </w:numPr>
              <w:rPr>
                <w:rFonts w:ascii="Times New Roman" w:hAnsi="Times New Roman" w:cs="Times New Roman"/>
              </w:rPr>
            </w:pPr>
            <w:r>
              <w:rPr>
                <w:rFonts w:ascii="Times New Roman" w:hAnsi="Times New Roman" w:cs="Times New Roman"/>
              </w:rPr>
              <w:t>Improving online shopping experience through personalized recommendations, easy navigation, convenient payment options and fast delivery</w:t>
            </w:r>
          </w:p>
          <w:p w14:paraId="28000528" w14:textId="77777777" w:rsidR="002B7077" w:rsidRDefault="00000000">
            <w:pPr>
              <w:numPr>
                <w:ilvl w:val="0"/>
                <w:numId w:val="9"/>
              </w:numPr>
              <w:rPr>
                <w:rFonts w:ascii="Times New Roman" w:hAnsi="Times New Roman" w:cs="Times New Roman"/>
              </w:rPr>
            </w:pPr>
            <w:r>
              <w:rPr>
                <w:rFonts w:ascii="Times New Roman" w:hAnsi="Times New Roman" w:cs="Times New Roman"/>
              </w:rPr>
              <w:t>Paying much attention to the quality of products - freshness, organic, sustainability</w:t>
            </w:r>
          </w:p>
          <w:p w14:paraId="23D2924B" w14:textId="77777777" w:rsidR="002B7077" w:rsidRDefault="00000000">
            <w:pPr>
              <w:numPr>
                <w:ilvl w:val="0"/>
                <w:numId w:val="9"/>
              </w:numPr>
              <w:rPr>
                <w:rFonts w:ascii="Times New Roman" w:hAnsi="Times New Roman" w:cs="Times New Roman"/>
              </w:rPr>
            </w:pPr>
            <w:r>
              <w:rPr>
                <w:rFonts w:ascii="Times New Roman" w:hAnsi="Times New Roman" w:cs="Times New Roman"/>
              </w:rPr>
              <w:t>Optimizing customer pre-sales and after-sales services</w:t>
            </w:r>
          </w:p>
        </w:tc>
      </w:tr>
      <w:tr w:rsidR="002B7077" w14:paraId="3E3F5C6E" w14:textId="77777777">
        <w:tc>
          <w:tcPr>
            <w:tcW w:w="4261" w:type="dxa"/>
            <w:tcBorders>
              <w:top w:val="single" w:sz="4" w:space="0" w:color="000000" w:themeColor="text1"/>
              <w:right w:val="single" w:sz="4" w:space="0" w:color="000000" w:themeColor="text1"/>
            </w:tcBorders>
            <w:shd w:val="clear" w:color="auto" w:fill="D4F4F1" w:themeFill="accent5" w:themeFillTint="32"/>
          </w:tcPr>
          <w:p w14:paraId="09704525" w14:textId="77777777" w:rsidR="002B7077" w:rsidRDefault="00000000">
            <w:pPr>
              <w:shd w:val="clear" w:color="auto" w:fill="D4F4F1" w:themeFill="accent5" w:themeFillTint="32"/>
              <w:jc w:val="center"/>
              <w:rPr>
                <w:rFonts w:ascii="Times New Roman" w:hAnsi="Times New Roman" w:cs="Times New Roman"/>
              </w:rPr>
            </w:pPr>
            <w:r>
              <w:rPr>
                <w:rFonts w:ascii="Times New Roman" w:hAnsi="Times New Roman" w:cs="Times New Roman"/>
                <w:noProof/>
                <w:u w:val="single"/>
              </w:rPr>
              <mc:AlternateContent>
                <mc:Choice Requires="wps">
                  <w:drawing>
                    <wp:anchor distT="0" distB="0" distL="114300" distR="114300" simplePos="0" relativeHeight="251662336" behindDoc="0" locked="0" layoutInCell="1" allowOverlap="1" wp14:anchorId="64151C13">
                      <wp:simplePos x="0" y="0"/>
                      <wp:positionH relativeFrom="column">
                        <wp:posOffset>-474345</wp:posOffset>
                      </wp:positionH>
                      <wp:positionV relativeFrom="paragraph">
                        <wp:posOffset>231775</wp:posOffset>
                      </wp:positionV>
                      <wp:extent cx="366395" cy="873760"/>
                      <wp:effectExtent l="0" t="0" r="14605" b="10160"/>
                      <wp:wrapNone/>
                      <wp:docPr id="16" name="文本框 16"/>
                      <wp:cNvGraphicFramePr/>
                      <a:graphic xmlns:a="http://schemas.openxmlformats.org/drawingml/2006/main">
                        <a:graphicData uri="http://schemas.microsoft.com/office/word/2010/wordprocessingShape">
                          <wps:wsp>
                            <wps:cNvSpPr txBox="1"/>
                            <wps:spPr>
                              <a:xfrm rot="10800000">
                                <a:off x="0" y="0"/>
                                <a:ext cx="366395" cy="87376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1A79E414" w14:textId="77777777" w:rsidR="002B7077" w:rsidRDefault="00000000">
                                  <w:pPr>
                                    <w:rPr>
                                      <w:rFonts w:ascii="Times New Roman" w:hAnsi="Times New Roman" w:cs="Times New Roman"/>
                                    </w:rPr>
                                  </w:pPr>
                                  <w:r>
                                    <w:rPr>
                                      <w:rFonts w:ascii="Times New Roman" w:hAnsi="Times New Roman" w:cs="Times New Roman"/>
                                    </w:rPr>
                                    <w:t xml:space="preserve">Narrow </w:t>
                                  </w:r>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w14:anchorId="64151C13" id="文本框 16" o:spid="_x0000_s1029" type="#_x0000_t202" style="position:absolute;left:0;text-align:left;margin-left:-37.35pt;margin-top:18.25pt;width:28.85pt;height:68.8pt;rotation:180;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" fillcolor="white [3201]" stroked="f" strokeweight=".5pt">
                      <v:textbox style="layout-flow:vertical-ideographic">
                        <w:txbxContent>
                          <w:p w14:paraId="1A79E414" w14:textId="77777777" w:rsidR="002B7077" w:rsidRDefault="00000000">
                            <w:pPr>
                              <w:rPr>
                                <w:rFonts w:ascii="Times New Roman" w:hAnsi="Times New Roman" w:cs="Times New Roman"/>
                              </w:rPr>
                            </w:pPr>
                            <w:r>
                              <w:rPr>
                                <w:rFonts w:ascii="Times New Roman" w:hAnsi="Times New Roman" w:cs="Times New Roman"/>
                              </w:rPr>
                              <w:t xml:space="preserve">Narrow </w:t>
                            </w:r>
                          </w:p>
                        </w:txbxContent>
                      </v:textbox>
                    </v:shape>
                  </w:pict>
                </mc:Fallback>
              </mc:AlternateContent>
            </w:r>
            <w:r>
              <w:rPr>
                <w:rFonts w:ascii="Times New Roman" w:hAnsi="Times New Roman" w:cs="Times New Roman"/>
                <w:u w:val="single"/>
              </w:rPr>
              <w:t xml:space="preserve">Cost </w:t>
            </w:r>
            <w:bookmarkStart w:id="17" w:name="OLE_LINK7"/>
            <w:r>
              <w:rPr>
                <w:rFonts w:ascii="Times New Roman" w:hAnsi="Times New Roman" w:cs="Times New Roman"/>
                <w:u w:val="single"/>
              </w:rPr>
              <w:t>Focus</w:t>
            </w:r>
            <w:bookmarkEnd w:id="17"/>
          </w:p>
          <w:p w14:paraId="33194401" w14:textId="77777777" w:rsidR="002B7077" w:rsidRDefault="00000000">
            <w:pPr>
              <w:numPr>
                <w:ilvl w:val="0"/>
                <w:numId w:val="9"/>
              </w:numPr>
              <w:shd w:val="clear" w:color="auto" w:fill="D4F4F1" w:themeFill="accent5" w:themeFillTint="32"/>
              <w:rPr>
                <w:rFonts w:ascii="Times New Roman" w:hAnsi="Times New Roman" w:cs="Times New Roman"/>
              </w:rPr>
            </w:pPr>
            <w:r>
              <w:rPr>
                <w:rFonts w:ascii="Times New Roman" w:hAnsi="Times New Roman" w:cs="Times New Roman"/>
              </w:rPr>
              <w:t>Specialized online offerings for niche customer segments, like organic, health-conscious options, or premium offerings</w:t>
            </w:r>
          </w:p>
          <w:p w14:paraId="6B52B09A" w14:textId="77777777" w:rsidR="002B7077" w:rsidRDefault="002B7077">
            <w:pPr>
              <w:rPr>
                <w:rFonts w:ascii="Times New Roman" w:hAnsi="Times New Roman" w:cs="Times New Roman"/>
              </w:rPr>
            </w:pPr>
          </w:p>
          <w:p w14:paraId="5E4E06C5" w14:textId="77777777" w:rsidR="002B7077" w:rsidRDefault="00000000">
            <w:pPr>
              <w:rPr>
                <w:rFonts w:ascii="Times New Roman" w:hAnsi="Times New Roman" w:cs="Times New Roman"/>
              </w:rPr>
            </w:pPr>
            <w:r>
              <w:rPr>
                <w:rFonts w:ascii="Times New Roman" w:hAnsi="Times New Roman" w:cs="Times New Roman"/>
              </w:rPr>
              <w:t xml:space="preserve"> </w:t>
            </w:r>
          </w:p>
        </w:tc>
        <w:tc>
          <w:tcPr>
            <w:tcW w:w="4261" w:type="dxa"/>
            <w:tcBorders>
              <w:top w:val="single" w:sz="4" w:space="0" w:color="000000" w:themeColor="text1"/>
              <w:left w:val="single" w:sz="4" w:space="0" w:color="000000" w:themeColor="text1"/>
            </w:tcBorders>
            <w:shd w:val="clear" w:color="auto" w:fill="FADBDF" w:themeFill="accent6" w:themeFillTint="32"/>
          </w:tcPr>
          <w:p w14:paraId="72669319" w14:textId="77777777" w:rsidR="002B7077" w:rsidRDefault="00000000">
            <w:pPr>
              <w:jc w:val="center"/>
              <w:rPr>
                <w:rFonts w:ascii="Times New Roman" w:hAnsi="Times New Roman" w:cs="Times New Roman"/>
              </w:rPr>
            </w:pPr>
            <w:r>
              <w:rPr>
                <w:rFonts w:ascii="Times New Roman" w:hAnsi="Times New Roman" w:cs="Times New Roman"/>
                <w:u w:val="single"/>
              </w:rPr>
              <w:t>Differentiation Focus</w:t>
            </w:r>
          </w:p>
          <w:p w14:paraId="6426169F" w14:textId="77777777" w:rsidR="002B7077" w:rsidRDefault="00000000">
            <w:pPr>
              <w:numPr>
                <w:ilvl w:val="0"/>
                <w:numId w:val="9"/>
              </w:numPr>
              <w:rPr>
                <w:rFonts w:ascii="Times New Roman" w:hAnsi="Times New Roman" w:cs="Times New Roman"/>
              </w:rPr>
            </w:pPr>
            <w:r>
              <w:rPr>
                <w:rFonts w:ascii="Times New Roman" w:hAnsi="Times New Roman" w:cs="Times New Roman"/>
              </w:rPr>
              <w:t>Unique online shopping experience by using for example AI, AR or VR</w:t>
            </w:r>
          </w:p>
          <w:p w14:paraId="243ECB5F" w14:textId="77777777" w:rsidR="002B7077" w:rsidRDefault="00000000">
            <w:pPr>
              <w:numPr>
                <w:ilvl w:val="0"/>
                <w:numId w:val="9"/>
              </w:numPr>
              <w:rPr>
                <w:rFonts w:ascii="Times New Roman" w:hAnsi="Times New Roman" w:cs="Times New Roman"/>
              </w:rPr>
            </w:pPr>
            <w:r>
              <w:rPr>
                <w:rFonts w:ascii="Times New Roman" w:hAnsi="Times New Roman" w:cs="Times New Roman"/>
              </w:rPr>
              <w:t xml:space="preserve">Offering online-only products like limited-edition items, or online-exclusive brands, etc. </w:t>
            </w:r>
          </w:p>
          <w:p w14:paraId="180CCDC9" w14:textId="77777777" w:rsidR="002B7077" w:rsidRDefault="00000000">
            <w:pPr>
              <w:numPr>
                <w:ilvl w:val="0"/>
                <w:numId w:val="9"/>
              </w:numPr>
              <w:rPr>
                <w:rFonts w:ascii="Times New Roman" w:hAnsi="Times New Roman" w:cs="Times New Roman"/>
              </w:rPr>
            </w:pPr>
            <w:r>
              <w:rPr>
                <w:rFonts w:ascii="Times New Roman" w:hAnsi="Times New Roman" w:cs="Times New Roman"/>
              </w:rPr>
              <w:t>Sustainable offerings or 100% locally-produced products</w:t>
            </w:r>
          </w:p>
        </w:tc>
      </w:tr>
    </w:tbl>
    <w:p w14:paraId="1FC9BB95" w14:textId="77777777" w:rsidR="002B7077" w:rsidRDefault="00000000">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8E2E4F7">
                <wp:simplePos x="0" y="0"/>
                <wp:positionH relativeFrom="column">
                  <wp:posOffset>551815</wp:posOffset>
                </wp:positionH>
                <wp:positionV relativeFrom="paragraph">
                  <wp:posOffset>36830</wp:posOffset>
                </wp:positionV>
                <wp:extent cx="1605280" cy="340995"/>
                <wp:effectExtent l="0" t="0" r="10160" b="9525"/>
                <wp:wrapNone/>
                <wp:docPr id="10" name="文本框 10"/>
                <wp:cNvGraphicFramePr/>
                <a:graphic xmlns:a="http://schemas.openxmlformats.org/drawingml/2006/main">
                  <a:graphicData uri="http://schemas.microsoft.com/office/word/2010/wordprocessingShape">
                    <wps:wsp>
                      <wps:cNvSpPr txBox="1"/>
                      <wps:spPr>
                        <a:xfrm>
                          <a:off x="1349375" y="3189605"/>
                          <a:ext cx="1605280" cy="34099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2A1418E2" w14:textId="77777777" w:rsidR="002B7077" w:rsidRDefault="00000000">
                            <w:pPr>
                              <w:rPr>
                                <w:rFonts w:ascii="Times New Roman" w:hAnsi="Times New Roman" w:cs="Times New Roman"/>
                              </w:rPr>
                            </w:pPr>
                            <w:r>
                              <w:rPr>
                                <w:rFonts w:ascii="Times New Roman" w:hAnsi="Times New Roman" w:cs="Times New Roman"/>
                              </w:rPr>
                              <w:t>Lower Cost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18E2E4F7" id="文本框 10" o:spid="_x0000_s1030" type="#_x0000_t202" style="position:absolute;left:0;text-align:left;margin-left:43.45pt;margin-top:2.9pt;width:126.4pt;height:26.8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" fillcolor="white [3201]" stroked="f" strokeweight=".5pt">
                <v:textbox>
                  <w:txbxContent>
                    <w:p w14:paraId="2A1418E2" w14:textId="77777777" w:rsidR="002B7077" w:rsidRDefault="00000000">
                      <w:pPr>
                        <w:rPr>
                          <w:rFonts w:ascii="Times New Roman" w:hAnsi="Times New Roman" w:cs="Times New Roman"/>
                        </w:rPr>
                      </w:pPr>
                      <w:r>
                        <w:rPr>
                          <w:rFonts w:ascii="Times New Roman" w:hAnsi="Times New Roman" w:cs="Times New Roman"/>
                        </w:rPr>
                        <w:t>Lower Cost</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37685F6">
                <wp:simplePos x="0" y="0"/>
                <wp:positionH relativeFrom="column">
                  <wp:posOffset>3388995</wp:posOffset>
                </wp:positionH>
                <wp:positionV relativeFrom="paragraph">
                  <wp:posOffset>8890</wp:posOffset>
                </wp:positionV>
                <wp:extent cx="1605280" cy="340995"/>
                <wp:effectExtent l="0" t="0" r="10160" b="9525"/>
                <wp:wrapNone/>
                <wp:docPr id="11" name="文本框 11"/>
                <wp:cNvGraphicFramePr/>
                <a:graphic xmlns:a="http://schemas.openxmlformats.org/drawingml/2006/main">
                  <a:graphicData uri="http://schemas.microsoft.com/office/word/2010/wordprocessingShape">
                    <wps:wsp>
                      <wps:cNvSpPr txBox="1"/>
                      <wps:spPr>
                        <a:xfrm>
                          <a:off x="0" y="0"/>
                          <a:ext cx="1605280" cy="34099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2F4E5F31" w14:textId="77777777" w:rsidR="002B7077" w:rsidRDefault="00000000">
                            <w:pPr>
                              <w:rPr>
                                <w:rFonts w:ascii="Times New Roman" w:hAnsi="Times New Roman" w:cs="Times New Roman"/>
                              </w:rPr>
                            </w:pPr>
                            <w:r>
                              <w:rPr>
                                <w:rFonts w:ascii="Times New Roman" w:hAnsi="Times New Roman" w:cs="Times New Roman"/>
                              </w:rPr>
                              <w:t xml:space="preserve">Differentiation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537685F6" id="文本框 11" o:spid="_x0000_s1031" type="#_x0000_t202" style="position:absolute;left:0;text-align:left;margin-left:266.85pt;margin-top:.7pt;width:126.4pt;height:26.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" fillcolor="white [3201]" stroked="f" strokeweight=".5pt">
                <v:textbox>
                  <w:txbxContent>
                    <w:p w14:paraId="2F4E5F31" w14:textId="77777777" w:rsidR="002B7077" w:rsidRDefault="00000000">
                      <w:pPr>
                        <w:rPr>
                          <w:rFonts w:ascii="Times New Roman" w:hAnsi="Times New Roman" w:cs="Times New Roman"/>
                        </w:rPr>
                      </w:pPr>
                      <w:r>
                        <w:rPr>
                          <w:rFonts w:ascii="Times New Roman" w:hAnsi="Times New Roman" w:cs="Times New Roman"/>
                        </w:rPr>
                        <w:t xml:space="preserve">Differentiation </w:t>
                      </w:r>
                    </w:p>
                  </w:txbxContent>
                </v:textbox>
              </v:shape>
            </w:pict>
          </mc:Fallback>
        </mc:AlternateContent>
      </w:r>
    </w:p>
    <w:p w14:paraId="192E11E2" w14:textId="77777777" w:rsidR="002B7077" w:rsidRDefault="002B7077">
      <w:pPr>
        <w:rPr>
          <w:rFonts w:ascii="Times New Roman" w:hAnsi="Times New Roman" w:cs="Times New Roman"/>
        </w:rPr>
      </w:pPr>
    </w:p>
    <w:p w14:paraId="1770BAE9" w14:textId="77777777" w:rsidR="002B7077" w:rsidRDefault="00000000">
      <w:pPr>
        <w:jc w:val="center"/>
        <w:rPr>
          <w:rFonts w:ascii="Times New Roman" w:hAnsi="Times New Roman" w:cs="Times New Roman"/>
        </w:rPr>
      </w:pPr>
      <w:r>
        <w:rPr>
          <w:rFonts w:ascii="Times New Roman" w:hAnsi="Times New Roman" w:cs="Times New Roman"/>
        </w:rPr>
        <w:t>Table 3 Analysis of Porter’s Generic Strategies for Tesco</w:t>
      </w:r>
    </w:p>
    <w:p w14:paraId="5ABF2BC6" w14:textId="77777777" w:rsidR="002B7077" w:rsidRDefault="002B7077">
      <w:pPr>
        <w:jc w:val="center"/>
        <w:rPr>
          <w:rFonts w:ascii="Times New Roman" w:hAnsi="Times New Roman" w:cs="Times New Roman"/>
        </w:rPr>
      </w:pPr>
    </w:p>
    <w:p w14:paraId="72FF2E6F" w14:textId="77777777" w:rsidR="002B7077" w:rsidRDefault="00000000">
      <w:pPr>
        <w:rPr>
          <w:rFonts w:ascii="Times New Roman" w:hAnsi="Times New Roman" w:cs="Times New Roman"/>
        </w:rPr>
      </w:pPr>
      <w:r>
        <w:rPr>
          <w:rFonts w:ascii="Times New Roman" w:hAnsi="Times New Roman" w:cs="Times New Roman"/>
        </w:rPr>
        <w:t>From the table above, Tesco's broad strategies lie in cost leadership and differentiation. Tesco's cost leadership strategy is focused on serving price-sensitive customers. As mentioned above, Tesco's target audience is mainly consumers who want to buy affordable everyday items (Baker, 2012). Some of them may be price sensitive, so online platforms need to offer consumers price competitiveness in order to attract consumers to make purchasing decisions. To achieve this, Tesco needs to implement a cost-effective supply chain management strategy to control operating costs. In addition, the cost leadership strategy for online marketing can also be achieved through online promotions, discounts, special prices</w:t>
      </w:r>
      <w:r>
        <w:rPr>
          <w:rFonts w:ascii="Times New Roman" w:hAnsi="Times New Roman" w:cs="Times New Roman" w:hint="eastAsia"/>
        </w:rPr>
        <w:t>, etc</w:t>
      </w:r>
      <w:r>
        <w:rPr>
          <w:rFonts w:ascii="Times New Roman" w:hAnsi="Times New Roman" w:cs="Times New Roman"/>
        </w:rPr>
        <w:t>. From the differentiation</w:t>
      </w:r>
      <w:r>
        <w:rPr>
          <w:rFonts w:ascii="Times New Roman" w:hAnsi="Times New Roman" w:cs="Times New Roman" w:hint="eastAsia"/>
        </w:rPr>
        <w:t xml:space="preserve"> strategies</w:t>
      </w:r>
      <w:r>
        <w:rPr>
          <w:rFonts w:ascii="Times New Roman" w:hAnsi="Times New Roman" w:cs="Times New Roman"/>
        </w:rPr>
        <w:t xml:space="preserve">, customer experience and service and product differentiation are suggested strategies, such as personalized recommendations and services, as well as quality products with more unique features. </w:t>
      </w:r>
    </w:p>
    <w:p w14:paraId="42A53A8E" w14:textId="77777777" w:rsidR="002B7077" w:rsidRDefault="00000000">
      <w:pPr>
        <w:pStyle w:val="2"/>
        <w:spacing w:after="0" w:line="240" w:lineRule="auto"/>
        <w:rPr>
          <w:rFonts w:ascii="Times New Roman" w:hAnsi="Times New Roman" w:cs="Times New Roman"/>
          <w:sz w:val="24"/>
        </w:rPr>
      </w:pPr>
      <w:bookmarkStart w:id="18" w:name="_Toc5781"/>
      <w:r>
        <w:rPr>
          <w:rFonts w:ascii="Times New Roman" w:hAnsi="Times New Roman" w:cs="Times New Roman"/>
          <w:sz w:val="24"/>
        </w:rPr>
        <w:t>3.4 Tactics</w:t>
      </w:r>
      <w:bookmarkEnd w:id="18"/>
      <w:r>
        <w:rPr>
          <w:rFonts w:ascii="Times New Roman" w:hAnsi="Times New Roman" w:cs="Times New Roman"/>
          <w:sz w:val="24"/>
        </w:rPr>
        <w:t xml:space="preserve"> </w:t>
      </w:r>
    </w:p>
    <w:p w14:paraId="57C43885" w14:textId="77777777" w:rsidR="002B7077" w:rsidRDefault="002B7077">
      <w:pPr>
        <w:rPr>
          <w:rFonts w:ascii="Times New Roman" w:hAnsi="Times New Roman" w:cs="Times New Roman"/>
        </w:rPr>
      </w:pPr>
    </w:p>
    <w:p w14:paraId="1DB9257A" w14:textId="77777777" w:rsidR="002B7077" w:rsidRDefault="00000000">
      <w:pPr>
        <w:rPr>
          <w:rFonts w:ascii="Times New Roman" w:hAnsi="Times New Roman" w:cs="Times New Roman"/>
        </w:rPr>
      </w:pPr>
      <w:r>
        <w:rPr>
          <w:rFonts w:ascii="Times New Roman" w:hAnsi="Times New Roman" w:cs="Times New Roman"/>
        </w:rPr>
        <w:t xml:space="preserve">The </w:t>
      </w:r>
      <w:bookmarkStart w:id="19" w:name="OLE_LINK3"/>
      <w:r>
        <w:rPr>
          <w:rFonts w:ascii="Times New Roman" w:hAnsi="Times New Roman" w:cs="Times New Roman"/>
        </w:rPr>
        <w:t>Marketing Mix – detailed 7P</w:t>
      </w:r>
      <w:r>
        <w:rPr>
          <w:rFonts w:ascii="Times New Roman" w:hAnsi="Times New Roman" w:cs="Times New Roman" w:hint="eastAsia"/>
        </w:rPr>
        <w:t xml:space="preserve"> model</w:t>
      </w:r>
      <w:bookmarkEnd w:id="19"/>
      <w:r>
        <w:rPr>
          <w:rFonts w:ascii="Times New Roman" w:hAnsi="Times New Roman" w:cs="Times New Roman" w:hint="eastAsia"/>
        </w:rPr>
        <w:t xml:space="preserve"> will be used in this section</w:t>
      </w:r>
    </w:p>
    <w:p w14:paraId="62DF8705" w14:textId="77777777" w:rsidR="002B7077" w:rsidRDefault="002B7077">
      <w:pPr>
        <w:rPr>
          <w:rFonts w:ascii="Times New Roman" w:hAnsi="Times New Roman" w:cs="Times New Roman"/>
        </w:rPr>
      </w:pPr>
    </w:p>
    <w:p w14:paraId="344BB285" w14:textId="77777777" w:rsidR="002B7077" w:rsidRDefault="00000000">
      <w:pPr>
        <w:rPr>
          <w:rFonts w:ascii="Times New Roman" w:hAnsi="Times New Roman" w:cs="Times New Roman"/>
        </w:rPr>
      </w:pPr>
      <w:r>
        <w:rPr>
          <w:rFonts w:ascii="Times New Roman" w:hAnsi="Times New Roman" w:cs="Times New Roman" w:hint="eastAsia"/>
          <w:u w:val="single"/>
        </w:rPr>
        <w:t>Product:</w:t>
      </w:r>
      <w:r>
        <w:rPr>
          <w:rFonts w:ascii="Times New Roman" w:hAnsi="Times New Roman" w:cs="Times New Roman" w:hint="eastAsia"/>
        </w:rPr>
        <w:t xml:space="preserve"> expanding online product/service categories; launching online-only </w:t>
      </w:r>
      <w:r>
        <w:rPr>
          <w:rFonts w:ascii="Times New Roman" w:hAnsi="Times New Roman" w:cs="Times New Roman" w:hint="eastAsia"/>
        </w:rPr>
        <w:lastRenderedPageBreak/>
        <w:t>products/services. This is required by the strategic direction of product development in the Ansoff</w:t>
      </w:r>
      <w:r>
        <w:rPr>
          <w:rFonts w:ascii="Times New Roman" w:hAnsi="Times New Roman" w:cs="Times New Roman"/>
        </w:rPr>
        <w:t>’</w:t>
      </w:r>
      <w:r>
        <w:rPr>
          <w:rFonts w:ascii="Times New Roman" w:hAnsi="Times New Roman" w:cs="Times New Roman" w:hint="eastAsia"/>
        </w:rPr>
        <w:t xml:space="preserve">s Growth Matrix and the differentiation strategy in the Porter Generic Strategies. In 2015, Tesco cut about 30,000 products in order to simplify shopping and reduce costs (Wood and Butler, 2015). In the future, Tesco could add product categories and make some of them available exclusively for e-commerce. </w:t>
      </w:r>
    </w:p>
    <w:p w14:paraId="570C5AC7" w14:textId="77777777" w:rsidR="002B7077" w:rsidRDefault="002B7077">
      <w:pPr>
        <w:rPr>
          <w:rFonts w:ascii="Times New Roman" w:hAnsi="Times New Roman" w:cs="Times New Roman"/>
        </w:rPr>
      </w:pPr>
    </w:p>
    <w:p w14:paraId="1003628E" w14:textId="77777777" w:rsidR="002B7077" w:rsidRDefault="00000000">
      <w:pPr>
        <w:rPr>
          <w:rFonts w:ascii="Times New Roman" w:hAnsi="Times New Roman" w:cs="Times New Roman"/>
        </w:rPr>
      </w:pPr>
      <w:r>
        <w:rPr>
          <w:rFonts w:ascii="Times New Roman" w:hAnsi="Times New Roman" w:cs="Times New Roman" w:hint="eastAsia"/>
          <w:u w:val="single"/>
        </w:rPr>
        <w:t>Price:</w:t>
      </w:r>
      <w:r>
        <w:rPr>
          <w:rFonts w:ascii="Times New Roman" w:hAnsi="Times New Roman" w:cs="Times New Roman" w:hint="eastAsia"/>
        </w:rPr>
        <w:t xml:space="preserve"> developing competitive and dynamic pricing. It can use discounts, promotions, loyalty programs to attract price-sensitive online customers. This is required by the cost leadership strategies. </w:t>
      </w:r>
    </w:p>
    <w:p w14:paraId="6CE8A864" w14:textId="77777777" w:rsidR="002B7077" w:rsidRDefault="002B7077">
      <w:pPr>
        <w:rPr>
          <w:rFonts w:ascii="Times New Roman" w:hAnsi="Times New Roman" w:cs="Times New Roman"/>
        </w:rPr>
      </w:pPr>
    </w:p>
    <w:p w14:paraId="3490F71F" w14:textId="77777777" w:rsidR="002B7077" w:rsidRDefault="00000000">
      <w:pPr>
        <w:rPr>
          <w:rFonts w:ascii="Times New Roman" w:hAnsi="Times New Roman" w:cs="Times New Roman"/>
        </w:rPr>
      </w:pPr>
      <w:r>
        <w:rPr>
          <w:rFonts w:ascii="Times New Roman" w:hAnsi="Times New Roman" w:cs="Times New Roman" w:hint="eastAsia"/>
          <w:u w:val="single"/>
        </w:rPr>
        <w:t>Place:</w:t>
      </w:r>
      <w:r>
        <w:rPr>
          <w:rFonts w:ascii="Times New Roman" w:hAnsi="Times New Roman" w:cs="Times New Roman" w:hint="eastAsia"/>
        </w:rPr>
        <w:t xml:space="preserve"> making the website or app more user-friendly for seamless and convenient online purchase. </w:t>
      </w:r>
    </w:p>
    <w:p w14:paraId="38651E3A" w14:textId="77777777" w:rsidR="002B7077" w:rsidRDefault="002B7077">
      <w:pPr>
        <w:rPr>
          <w:rFonts w:ascii="Times New Roman" w:hAnsi="Times New Roman" w:cs="Times New Roman"/>
        </w:rPr>
      </w:pPr>
    </w:p>
    <w:p w14:paraId="1A45793B" w14:textId="77777777" w:rsidR="002B7077" w:rsidRDefault="00000000">
      <w:pPr>
        <w:rPr>
          <w:rFonts w:ascii="Times New Roman" w:hAnsi="Times New Roman" w:cs="Times New Roman"/>
        </w:rPr>
      </w:pPr>
      <w:r>
        <w:rPr>
          <w:rFonts w:ascii="Times New Roman" w:hAnsi="Times New Roman" w:cs="Times New Roman" w:hint="eastAsia"/>
          <w:u w:val="single"/>
        </w:rPr>
        <w:t>Promotion:</w:t>
      </w:r>
      <w:r>
        <w:rPr>
          <w:rFonts w:ascii="Times New Roman" w:hAnsi="Times New Roman" w:cs="Times New Roman" w:hint="eastAsia"/>
        </w:rPr>
        <w:t xml:space="preserve"> using integrated digital marketing, including social media, emails, SEO, etc. If necessary, working with social media key opinion leaders for promotions. </w:t>
      </w:r>
    </w:p>
    <w:p w14:paraId="76487DF5" w14:textId="77777777" w:rsidR="002B7077" w:rsidRDefault="002B7077">
      <w:pPr>
        <w:rPr>
          <w:rFonts w:ascii="Times New Roman" w:hAnsi="Times New Roman" w:cs="Times New Roman"/>
        </w:rPr>
      </w:pPr>
    </w:p>
    <w:p w14:paraId="561522AE" w14:textId="77777777" w:rsidR="002B7077" w:rsidRDefault="00000000">
      <w:pPr>
        <w:rPr>
          <w:rFonts w:ascii="Times New Roman" w:hAnsi="Times New Roman" w:cs="Times New Roman"/>
        </w:rPr>
      </w:pPr>
      <w:r>
        <w:rPr>
          <w:rFonts w:ascii="Times New Roman" w:hAnsi="Times New Roman" w:cs="Times New Roman" w:hint="eastAsia"/>
          <w:u w:val="single"/>
        </w:rPr>
        <w:t>People:</w:t>
      </w:r>
      <w:r>
        <w:rPr>
          <w:rFonts w:ascii="Times New Roman" w:hAnsi="Times New Roman" w:cs="Times New Roman" w:hint="eastAsia"/>
        </w:rPr>
        <w:t xml:space="preserve"> training staff to improve customer services, and support them. Besides, it is necessary to engage customers and encourage them to give their feedback. Staff and customer are important for marketing success (Subramanian, 2018). </w:t>
      </w:r>
    </w:p>
    <w:p w14:paraId="03E03EA9" w14:textId="77777777" w:rsidR="002B7077" w:rsidRDefault="002B7077">
      <w:pPr>
        <w:rPr>
          <w:rFonts w:ascii="Times New Roman" w:hAnsi="Times New Roman" w:cs="Times New Roman"/>
        </w:rPr>
      </w:pPr>
    </w:p>
    <w:p w14:paraId="4CD09DE1" w14:textId="77777777" w:rsidR="002B7077" w:rsidRDefault="00000000">
      <w:pPr>
        <w:rPr>
          <w:rFonts w:ascii="Times New Roman" w:hAnsi="Times New Roman" w:cs="Times New Roman"/>
        </w:rPr>
      </w:pPr>
      <w:r>
        <w:rPr>
          <w:rFonts w:ascii="Times New Roman" w:hAnsi="Times New Roman" w:cs="Times New Roman" w:hint="eastAsia"/>
          <w:u w:val="single"/>
        </w:rPr>
        <w:t>Process:</w:t>
      </w:r>
      <w:r>
        <w:rPr>
          <w:rFonts w:ascii="Times New Roman" w:hAnsi="Times New Roman" w:cs="Times New Roman" w:hint="eastAsia"/>
        </w:rPr>
        <w:t xml:space="preserve"> simplifying the process from placing an order to delivery to make online shopping easy and smooth. </w:t>
      </w:r>
    </w:p>
    <w:p w14:paraId="7A459B53" w14:textId="77777777" w:rsidR="002B7077" w:rsidRDefault="002B7077">
      <w:pPr>
        <w:rPr>
          <w:rFonts w:ascii="Times New Roman" w:hAnsi="Times New Roman" w:cs="Times New Roman"/>
        </w:rPr>
      </w:pPr>
    </w:p>
    <w:p w14:paraId="5B64B025" w14:textId="77777777" w:rsidR="002B7077" w:rsidRDefault="00000000">
      <w:pPr>
        <w:rPr>
          <w:rFonts w:ascii="Times New Roman" w:hAnsi="Times New Roman" w:cs="Times New Roman"/>
        </w:rPr>
      </w:pPr>
      <w:r>
        <w:rPr>
          <w:rFonts w:ascii="Times New Roman" w:hAnsi="Times New Roman" w:cs="Times New Roman"/>
          <w:u w:val="single"/>
        </w:rPr>
        <w:t>Physical Evidence</w:t>
      </w:r>
      <w:r>
        <w:rPr>
          <w:rFonts w:ascii="Times New Roman" w:hAnsi="Times New Roman" w:cs="Times New Roman"/>
        </w:rPr>
        <w:t>:</w:t>
      </w:r>
      <w:r>
        <w:rPr>
          <w:rFonts w:ascii="Times New Roman" w:hAnsi="Times New Roman" w:cs="Times New Roman" w:hint="eastAsia"/>
        </w:rPr>
        <w:t xml:space="preserve"> proving high-definition images of products; specifying the </w:t>
      </w:r>
      <w:r>
        <w:rPr>
          <w:rFonts w:ascii="Times New Roman" w:hAnsi="Times New Roman" w:cs="Times New Roman"/>
        </w:rPr>
        <w:t xml:space="preserve">returning and refunding policies on the platforms to build trust. </w:t>
      </w:r>
    </w:p>
    <w:p w14:paraId="40C651FC" w14:textId="77777777" w:rsidR="002B7077" w:rsidRDefault="00000000">
      <w:pPr>
        <w:pStyle w:val="2"/>
        <w:spacing w:after="0" w:line="240" w:lineRule="auto"/>
        <w:rPr>
          <w:rFonts w:ascii="Times New Roman" w:hAnsi="Times New Roman" w:cs="Times New Roman"/>
          <w:sz w:val="24"/>
        </w:rPr>
      </w:pPr>
      <w:bookmarkStart w:id="20" w:name="_Toc5048"/>
      <w:r>
        <w:rPr>
          <w:rFonts w:ascii="Times New Roman" w:hAnsi="Times New Roman" w:cs="Times New Roman"/>
          <w:sz w:val="24"/>
        </w:rPr>
        <w:t>3.5 Actions</w:t>
      </w:r>
      <w:bookmarkEnd w:id="20"/>
      <w:r>
        <w:rPr>
          <w:rFonts w:ascii="Times New Roman" w:hAnsi="Times New Roman" w:cs="Times New Roman"/>
          <w:sz w:val="24"/>
        </w:rPr>
        <w:t xml:space="preserve"> </w:t>
      </w:r>
    </w:p>
    <w:p w14:paraId="13440285" w14:textId="77777777" w:rsidR="002B7077" w:rsidRDefault="002B7077">
      <w:pPr>
        <w:rPr>
          <w:rFonts w:ascii="Times New Roman" w:hAnsi="Times New Roman" w:cs="Times New Roman"/>
        </w:rPr>
      </w:pPr>
    </w:p>
    <w:p w14:paraId="33217738" w14:textId="77777777" w:rsidR="002B7077" w:rsidRDefault="00000000">
      <w:pPr>
        <w:rPr>
          <w:rFonts w:ascii="Times New Roman" w:hAnsi="Times New Roman" w:cs="Times New Roman"/>
        </w:rPr>
      </w:pPr>
      <w:r>
        <w:rPr>
          <w:rFonts w:ascii="Times New Roman" w:hAnsi="Times New Roman" w:cs="Times New Roman"/>
        </w:rPr>
        <w:t xml:space="preserve">To translate the above marketing plan into reality, it needs to involve the joint efforts of the following key parties: </w:t>
      </w:r>
      <w:r>
        <w:rPr>
          <w:rFonts w:ascii="Times New Roman" w:hAnsi="Times New Roman" w:cs="Times New Roman" w:hint="eastAsia"/>
        </w:rPr>
        <w:t>f</w:t>
      </w:r>
      <w:r>
        <w:rPr>
          <w:rFonts w:ascii="Times New Roman" w:hAnsi="Times New Roman" w:cs="Times New Roman"/>
        </w:rPr>
        <w:t xml:space="preserve">irst, the marketing team needs to make relevant preparations </w:t>
      </w:r>
      <w:r>
        <w:rPr>
          <w:rFonts w:ascii="Times New Roman" w:hAnsi="Times New Roman" w:cs="Times New Roman" w:hint="eastAsia"/>
        </w:rPr>
        <w:t>and implementation</w:t>
      </w:r>
      <w:r>
        <w:rPr>
          <w:rFonts w:ascii="Times New Roman" w:hAnsi="Times New Roman" w:cs="Times New Roman"/>
        </w:rPr>
        <w:t>, such as assigning tasks, registering social media accounts, contacting key opinion leaders, developing targeted ads and marketing plans, preparing high-quality SEO articles, etc</w:t>
      </w:r>
      <w:r>
        <w:rPr>
          <w:rFonts w:ascii="Times New Roman" w:hAnsi="Times New Roman" w:cs="Times New Roman" w:hint="eastAsia"/>
        </w:rPr>
        <w:t>. S</w:t>
      </w:r>
      <w:r>
        <w:rPr>
          <w:rFonts w:ascii="Times New Roman" w:hAnsi="Times New Roman" w:cs="Times New Roman"/>
        </w:rPr>
        <w:t xml:space="preserve">econd, within the first </w:t>
      </w:r>
      <w:r>
        <w:rPr>
          <w:rFonts w:ascii="Times New Roman" w:hAnsi="Times New Roman" w:cs="Times New Roman" w:hint="eastAsia"/>
        </w:rPr>
        <w:t>two</w:t>
      </w:r>
      <w:r>
        <w:rPr>
          <w:rFonts w:ascii="Times New Roman" w:hAnsi="Times New Roman" w:cs="Times New Roman"/>
        </w:rPr>
        <w:t xml:space="preserve"> months, the IT department needs to optimize the website and app to provide customer experience; optimize the user interface, improve loading speed, protect user privacy and payment security. Third, the customer service team</w:t>
      </w:r>
      <w:r>
        <w:rPr>
          <w:rFonts w:ascii="Times New Roman" w:hAnsi="Times New Roman" w:cs="Times New Roman" w:hint="eastAsia"/>
        </w:rPr>
        <w:t xml:space="preserve"> needs</w:t>
      </w:r>
      <w:r>
        <w:rPr>
          <w:rFonts w:ascii="Times New Roman" w:hAnsi="Times New Roman" w:cs="Times New Roman"/>
        </w:rPr>
        <w:t xml:space="preserve"> to provide support to online customers. This needs to start at the end of the marketing preparation, along with the beginning of the marketing campaign. Their main </w:t>
      </w:r>
      <w:r>
        <w:rPr>
          <w:rFonts w:ascii="Times New Roman" w:hAnsi="Times New Roman" w:cs="Times New Roman" w:hint="eastAsia"/>
        </w:rPr>
        <w:t>responsibilities</w:t>
      </w:r>
      <w:r>
        <w:rPr>
          <w:rFonts w:ascii="Times New Roman" w:hAnsi="Times New Roman" w:cs="Times New Roman"/>
        </w:rPr>
        <w:t xml:space="preserve"> include quick response to inquiries, pre-sales and after-sales service</w:t>
      </w:r>
      <w:r>
        <w:rPr>
          <w:rFonts w:ascii="Times New Roman" w:hAnsi="Times New Roman" w:cs="Times New Roman" w:hint="eastAsia"/>
        </w:rPr>
        <w:t>, etc</w:t>
      </w:r>
      <w:r>
        <w:rPr>
          <w:rFonts w:ascii="Times New Roman" w:hAnsi="Times New Roman" w:cs="Times New Roman"/>
        </w:rPr>
        <w:t xml:space="preserve">. </w:t>
      </w:r>
      <w:r>
        <w:rPr>
          <w:rFonts w:ascii="Times New Roman" w:hAnsi="Times New Roman" w:cs="Times New Roman" w:hint="eastAsia"/>
        </w:rPr>
        <w:t>F</w:t>
      </w:r>
      <w:r>
        <w:rPr>
          <w:rFonts w:ascii="Times New Roman" w:hAnsi="Times New Roman" w:cs="Times New Roman"/>
        </w:rPr>
        <w:t>ourth is the sales team. Their main job is to send personalized offers to customers based on their market segments, such as the latest discounts and recommendations of new or popular products. This needs to start in earnest with the start of the marketing campaign. Fifth, data analysts</w:t>
      </w:r>
      <w:r>
        <w:rPr>
          <w:rFonts w:ascii="Times New Roman" w:hAnsi="Times New Roman" w:cs="Times New Roman" w:hint="eastAsia"/>
        </w:rPr>
        <w:t xml:space="preserve"> are involved</w:t>
      </w:r>
      <w:r>
        <w:rPr>
          <w:rFonts w:ascii="Times New Roman" w:hAnsi="Times New Roman" w:cs="Times New Roman"/>
        </w:rPr>
        <w:t>. They need to track data on a regular basis and analyze KPIs to determine the success of marketing programs. Sixth, marketing manager</w:t>
      </w:r>
      <w:r>
        <w:rPr>
          <w:rFonts w:ascii="Times New Roman" w:hAnsi="Times New Roman" w:cs="Times New Roman" w:hint="eastAsia"/>
        </w:rPr>
        <w:t xml:space="preserve"> is </w:t>
      </w:r>
      <w:r>
        <w:rPr>
          <w:rFonts w:ascii="Times New Roman" w:hAnsi="Times New Roman" w:cs="Times New Roman" w:hint="eastAsia"/>
        </w:rPr>
        <w:lastRenderedPageBreak/>
        <w:t>involved</w:t>
      </w:r>
      <w:r>
        <w:rPr>
          <w:rFonts w:ascii="Times New Roman" w:hAnsi="Times New Roman" w:cs="Times New Roman"/>
        </w:rPr>
        <w:t>. The</w:t>
      </w:r>
      <w:r>
        <w:rPr>
          <w:rFonts w:ascii="Times New Roman" w:hAnsi="Times New Roman" w:cs="Times New Roman" w:hint="eastAsia"/>
        </w:rPr>
        <w:t xml:space="preserve"> responsibility</w:t>
      </w:r>
      <w:r>
        <w:rPr>
          <w:rFonts w:ascii="Times New Roman" w:hAnsi="Times New Roman" w:cs="Times New Roman"/>
        </w:rPr>
        <w:t xml:space="preserve"> is to review, analyze, evaluate data, and make strategic </w:t>
      </w:r>
      <w:r>
        <w:rPr>
          <w:rFonts w:ascii="Times New Roman" w:hAnsi="Times New Roman" w:cs="Times New Roman" w:hint="eastAsia"/>
        </w:rPr>
        <w:t>adjustment</w:t>
      </w:r>
      <w:r>
        <w:rPr>
          <w:rFonts w:ascii="Times New Roman" w:hAnsi="Times New Roman" w:cs="Times New Roman"/>
        </w:rPr>
        <w:t xml:space="preserve"> at any time.</w:t>
      </w:r>
    </w:p>
    <w:p w14:paraId="25E75D16" w14:textId="77777777" w:rsidR="002B7077" w:rsidRDefault="002B7077">
      <w:pPr>
        <w:rPr>
          <w:rFonts w:ascii="Times New Roman" w:hAnsi="Times New Roman" w:cs="Times New Roman"/>
        </w:rPr>
      </w:pPr>
    </w:p>
    <w:p w14:paraId="37EAE23E" w14:textId="77777777" w:rsidR="002B7077" w:rsidRDefault="00000000">
      <w:r>
        <w:rPr>
          <w:rFonts w:ascii="Times New Roman" w:hAnsi="Times New Roman" w:cs="Times New Roman" w:hint="eastAsia"/>
        </w:rPr>
        <w:t xml:space="preserve">In order to ensure the staff involved </w:t>
      </w:r>
      <w:r>
        <w:t>deliver with excellenc</w:t>
      </w:r>
      <w:r>
        <w:rPr>
          <w:rFonts w:hint="eastAsia"/>
        </w:rPr>
        <w:t xml:space="preserve">e, a </w:t>
      </w:r>
      <w:r>
        <w:rPr>
          <w:rFonts w:ascii="Times New Roman" w:hAnsi="Times New Roman" w:cs="Times New Roman" w:hint="eastAsia"/>
        </w:rPr>
        <w:t xml:space="preserve">Gantt Chart is used to specify and schedule their key tasks and responsibilities. </w:t>
      </w:r>
    </w:p>
    <w:p w14:paraId="48F648C7" w14:textId="77777777" w:rsidR="002B7077" w:rsidRDefault="00000000">
      <w:pPr>
        <w:pStyle w:val="a3"/>
        <w:widowControl/>
        <w:spacing w:afterAutospacing="0"/>
        <w:rPr>
          <w:rFonts w:ascii="Times New Roman" w:hAnsi="Times New Roman"/>
        </w:rPr>
      </w:pPr>
      <w:r>
        <w:rPr>
          <w:rFonts w:ascii="Times New Roman" w:hAnsi="Times New Roman"/>
          <w:noProof/>
        </w:rPr>
        <w:drawing>
          <wp:inline distT="0" distB="0" distL="114300" distR="114300" wp14:anchorId="04FE0AFC">
            <wp:extent cx="5212715" cy="1847850"/>
            <wp:effectExtent l="0" t="0" r="14605" b="11430"/>
            <wp:docPr id="5"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descr="IMG_256"/>
                    <pic:cNvPicPr>
                      <a:picLocks noChangeAspect="1"/>
                    </pic:cNvPicPr>
                  </pic:nvPicPr>
                  <pic:blipFill>
                    <a:blip r:embed="rId11"/>
                    <a:stretch>
                      <a:fillRect/>
                    </a:stretch>
                  </pic:blipFill>
                  <pic:spPr>
                    <a:xfrm>
                      <a:off x="0" y="0"/>
                      <a:ext cx="5212715" cy="1847850"/>
                    </a:xfrm>
                    <a:prstGeom prst="rect">
                      <a:avLst/>
                    </a:prstGeom>
                    <a:noFill/>
                    <a:ln w="9525">
                      <a:noFill/>
                    </a:ln>
                  </pic:spPr>
                </pic:pic>
              </a:graphicData>
            </a:graphic>
          </wp:inline>
        </w:drawing>
      </w:r>
    </w:p>
    <w:p w14:paraId="2B52D57B" w14:textId="77777777" w:rsidR="002B7077" w:rsidRDefault="00000000">
      <w:pPr>
        <w:pStyle w:val="2"/>
        <w:spacing w:after="0" w:line="240" w:lineRule="auto"/>
        <w:rPr>
          <w:rFonts w:ascii="Times New Roman" w:hAnsi="Times New Roman" w:cs="Times New Roman"/>
          <w:sz w:val="24"/>
        </w:rPr>
      </w:pPr>
      <w:bookmarkStart w:id="21" w:name="_Toc26961"/>
      <w:r>
        <w:rPr>
          <w:rFonts w:ascii="Times New Roman" w:hAnsi="Times New Roman" w:cs="Times New Roman"/>
          <w:sz w:val="24"/>
        </w:rPr>
        <w:t>3.6 Control</w:t>
      </w:r>
      <w:bookmarkEnd w:id="21"/>
      <w:r>
        <w:rPr>
          <w:rFonts w:ascii="Times New Roman" w:hAnsi="Times New Roman" w:cs="Times New Roman"/>
          <w:sz w:val="24"/>
        </w:rPr>
        <w:t xml:space="preserve"> </w:t>
      </w:r>
    </w:p>
    <w:p w14:paraId="23D4ABB3" w14:textId="77777777" w:rsidR="002B7077" w:rsidRDefault="002B7077">
      <w:pPr>
        <w:rPr>
          <w:rFonts w:ascii="Times New Roman" w:hAnsi="Times New Roman" w:cs="Times New Roman"/>
        </w:rPr>
      </w:pPr>
    </w:p>
    <w:p w14:paraId="30CBA79A" w14:textId="77777777" w:rsidR="002B7077" w:rsidRDefault="00000000">
      <w:pPr>
        <w:rPr>
          <w:rFonts w:ascii="Times New Roman" w:hAnsi="Times New Roman" w:cs="Times New Roman"/>
        </w:rPr>
      </w:pPr>
      <w:r>
        <w:rPr>
          <w:rFonts w:ascii="Times New Roman" w:hAnsi="Times New Roman" w:cs="Times New Roman"/>
        </w:rPr>
        <w:t xml:space="preserve">To monitor and evaluate the effectiveness of marketing activities, it makes sense to find key performance indicators (KPIs) (Reyes-Menendez et al., 2020). KPIs should </w:t>
      </w:r>
      <w:r>
        <w:rPr>
          <w:rFonts w:ascii="Times New Roman" w:hAnsi="Times New Roman" w:cs="Times New Roman" w:hint="eastAsia"/>
        </w:rPr>
        <w:t>be established in alignment with the organizational objectives (Harnish et al., 2019). In this report, the KPIs should be in accordance with the marketing objective. These KPIs can be: 1) online sales revenue growth rate (measured every three months to check whether it moves as predicates to achieve growth by 20% at the end of August 2025); 2) conversion rate change (measured monthly to examine whether the customers from Tesco</w:t>
      </w:r>
      <w:r>
        <w:rPr>
          <w:rFonts w:ascii="Times New Roman" w:hAnsi="Times New Roman" w:cs="Times New Roman"/>
        </w:rPr>
        <w:t>’</w:t>
      </w:r>
      <w:r>
        <w:rPr>
          <w:rFonts w:ascii="Times New Roman" w:hAnsi="Times New Roman" w:cs="Times New Roman" w:hint="eastAsia"/>
        </w:rPr>
        <w:t xml:space="preserve">s website and social media platforms spend money online); 3) return on investment of marketing campaigns (measured quarterly to determine the financial returns generated from marketing activities); 4) market share growth change (measured quarterly to check whether Tesco occupies a larger market share in the </w:t>
      </w:r>
      <w:r>
        <w:rPr>
          <w:rFonts w:ascii="Times New Roman" w:hAnsi="Times New Roman" w:cs="Times New Roman"/>
        </w:rPr>
        <w:t xml:space="preserve">online retailing market to boost the revenue). </w:t>
      </w:r>
    </w:p>
    <w:p w14:paraId="0FE993EB" w14:textId="77777777" w:rsidR="002B7077" w:rsidRDefault="002B7077">
      <w:pPr>
        <w:rPr>
          <w:rFonts w:ascii="Times New Roman" w:hAnsi="Times New Roman" w:cs="Times New Roman"/>
        </w:rPr>
      </w:pPr>
    </w:p>
    <w:p w14:paraId="0EDC511A" w14:textId="77777777" w:rsidR="002B7077" w:rsidRDefault="00000000">
      <w:pPr>
        <w:pStyle w:val="1"/>
        <w:spacing w:beforeAutospacing="0" w:afterAutospacing="0"/>
        <w:rPr>
          <w:rFonts w:ascii="Times New Roman" w:hAnsi="Times New Roman" w:hint="default"/>
          <w:sz w:val="24"/>
          <w:szCs w:val="24"/>
        </w:rPr>
      </w:pPr>
      <w:bookmarkStart w:id="22" w:name="_Toc31856"/>
      <w:r>
        <w:rPr>
          <w:rFonts w:ascii="Times New Roman" w:hAnsi="Times New Roman" w:hint="default"/>
          <w:sz w:val="24"/>
          <w:szCs w:val="24"/>
        </w:rPr>
        <w:t>4.0 Recommendations</w:t>
      </w:r>
      <w:bookmarkEnd w:id="22"/>
      <w:r>
        <w:rPr>
          <w:rFonts w:ascii="Times New Roman" w:hAnsi="Times New Roman" w:hint="default"/>
          <w:sz w:val="24"/>
          <w:szCs w:val="24"/>
        </w:rPr>
        <w:t xml:space="preserve">  </w:t>
      </w:r>
    </w:p>
    <w:p w14:paraId="352004CC" w14:textId="77777777" w:rsidR="002B7077" w:rsidRDefault="002B7077">
      <w:pPr>
        <w:rPr>
          <w:rFonts w:ascii="Times New Roman" w:hAnsi="Times New Roman" w:cs="Times New Roman"/>
        </w:rPr>
      </w:pPr>
    </w:p>
    <w:p w14:paraId="2864E259" w14:textId="77777777" w:rsidR="002B7077" w:rsidRDefault="00000000">
      <w:pPr>
        <w:rPr>
          <w:rFonts w:ascii="Times New Roman" w:hAnsi="Times New Roman" w:cs="Times New Roman"/>
        </w:rPr>
      </w:pPr>
      <w:r>
        <w:rPr>
          <w:rFonts w:ascii="Times New Roman" w:hAnsi="Times New Roman" w:cs="Times New Roman"/>
        </w:rPr>
        <w:t>In order to achieve continuous improvement, marketing plan needs to be constantly adapted. As mentioned above, the determination of Tesco's strategic direction and marketing strategy is the result of analysis and evaluation of current environment analysis, product, market, cost, differentiation, targeting audience, segmentation, etc. In turn, the ad</w:t>
      </w:r>
      <w:r>
        <w:rPr>
          <w:rFonts w:ascii="Times New Roman" w:hAnsi="Times New Roman" w:cs="Times New Roman" w:hint="eastAsia"/>
        </w:rPr>
        <w:t>aption</w:t>
      </w:r>
      <w:r>
        <w:rPr>
          <w:rFonts w:ascii="Times New Roman" w:hAnsi="Times New Roman" w:cs="Times New Roman"/>
        </w:rPr>
        <w:t xml:space="preserve"> of marketing plan needs to </w:t>
      </w:r>
      <w:r>
        <w:rPr>
          <w:rFonts w:ascii="Times New Roman" w:hAnsi="Times New Roman" w:cs="Times New Roman" w:hint="eastAsia"/>
        </w:rPr>
        <w:t>be based on</w:t>
      </w:r>
      <w:r>
        <w:rPr>
          <w:rFonts w:ascii="Times New Roman" w:hAnsi="Times New Roman" w:cs="Times New Roman"/>
        </w:rPr>
        <w:t xml:space="preserve"> environment and market dynamics. To this end, th</w:t>
      </w:r>
      <w:r>
        <w:rPr>
          <w:rFonts w:ascii="Times New Roman" w:hAnsi="Times New Roman" w:cs="Times New Roman" w:hint="eastAsia"/>
        </w:rPr>
        <w:t>is</w:t>
      </w:r>
      <w:r>
        <w:rPr>
          <w:rFonts w:ascii="Times New Roman" w:hAnsi="Times New Roman" w:cs="Times New Roman"/>
        </w:rPr>
        <w:t xml:space="preserve"> report suggests that Tesco's marketing managers should pay attention to the following aspects </w:t>
      </w:r>
      <w:r>
        <w:rPr>
          <w:rFonts w:ascii="Times New Roman" w:hAnsi="Times New Roman" w:cs="Times New Roman" w:hint="eastAsia"/>
        </w:rPr>
        <w:t>for</w:t>
      </w:r>
      <w:r>
        <w:rPr>
          <w:rFonts w:ascii="Times New Roman" w:hAnsi="Times New Roman" w:cs="Times New Roman"/>
        </w:rPr>
        <w:t xml:space="preserve"> continuous</w:t>
      </w:r>
      <w:r>
        <w:rPr>
          <w:rFonts w:ascii="Times New Roman" w:hAnsi="Times New Roman" w:cs="Times New Roman" w:hint="eastAsia"/>
        </w:rPr>
        <w:t xml:space="preserve"> adaption.</w:t>
      </w:r>
      <w:r>
        <w:rPr>
          <w:rFonts w:ascii="Times New Roman" w:hAnsi="Times New Roman" w:cs="Times New Roman"/>
        </w:rPr>
        <w:t xml:space="preserve"> First of all, this report </w:t>
      </w:r>
      <w:r>
        <w:rPr>
          <w:rFonts w:ascii="Times New Roman" w:hAnsi="Times New Roman" w:cs="Times New Roman" w:hint="eastAsia"/>
        </w:rPr>
        <w:t>recommends</w:t>
      </w:r>
      <w:r>
        <w:rPr>
          <w:rFonts w:ascii="Times New Roman" w:hAnsi="Times New Roman" w:cs="Times New Roman"/>
        </w:rPr>
        <w:t xml:space="preserve"> that the marketing manager of Tesco should constantly collect market dynamics and environmental information</w:t>
      </w:r>
      <w:r>
        <w:rPr>
          <w:rFonts w:ascii="Times New Roman" w:hAnsi="Times New Roman" w:cs="Times New Roman" w:hint="eastAsia"/>
        </w:rPr>
        <w:t xml:space="preserve"> at </w:t>
      </w:r>
      <w:r>
        <w:rPr>
          <w:rFonts w:ascii="Times New Roman" w:hAnsi="Times New Roman" w:cs="Times New Roman"/>
        </w:rPr>
        <w:t xml:space="preserve">macro, micro and medium level to understand the industry trends and changes in consumer preferences or needs, even the changes of competitors, so as to keep the design of marketing programs flexible </w:t>
      </w:r>
      <w:r>
        <w:rPr>
          <w:rFonts w:ascii="Times New Roman" w:hAnsi="Times New Roman" w:cs="Times New Roman"/>
        </w:rPr>
        <w:lastRenderedPageBreak/>
        <w:t xml:space="preserve">(Kulpinski, 1992). In addition, </w:t>
      </w:r>
      <w:r>
        <w:rPr>
          <w:rFonts w:ascii="Times New Roman" w:hAnsi="Times New Roman" w:cs="Times New Roman" w:hint="eastAsia"/>
        </w:rPr>
        <w:t>regularly</w:t>
      </w:r>
      <w:r>
        <w:rPr>
          <w:rFonts w:ascii="Times New Roman" w:hAnsi="Times New Roman" w:cs="Times New Roman"/>
        </w:rPr>
        <w:t xml:space="preserve"> monitor and evaluate performance against the KPIs mentioned above, while adopting an agile approach to quickly adjust to problems. In fact, agile methods also require </w:t>
      </w:r>
      <w:r>
        <w:rPr>
          <w:rFonts w:ascii="Times New Roman" w:hAnsi="Times New Roman" w:cs="Times New Roman" w:hint="eastAsia"/>
        </w:rPr>
        <w:t>manager</w:t>
      </w:r>
      <w:r>
        <w:rPr>
          <w:rFonts w:ascii="Times New Roman" w:hAnsi="Times New Roman" w:cs="Times New Roman"/>
        </w:rPr>
        <w:t xml:space="preserve"> to respond quickly to change</w:t>
      </w:r>
      <w:r>
        <w:rPr>
          <w:rFonts w:ascii="Times New Roman" w:hAnsi="Times New Roman" w:cs="Times New Roman" w:hint="eastAsia"/>
        </w:rPr>
        <w:t>s</w:t>
      </w:r>
      <w:r>
        <w:rPr>
          <w:rFonts w:ascii="Times New Roman" w:hAnsi="Times New Roman" w:cs="Times New Roman"/>
        </w:rPr>
        <w:t xml:space="preserve"> through data, insights, and KPI-based measures, as well as constantly adjust</w:t>
      </w:r>
      <w:r>
        <w:rPr>
          <w:rFonts w:ascii="Times New Roman" w:hAnsi="Times New Roman" w:cs="Times New Roman" w:hint="eastAsia"/>
        </w:rPr>
        <w:t xml:space="preserve">ed </w:t>
      </w:r>
      <w:r>
        <w:rPr>
          <w:rFonts w:ascii="Times New Roman" w:hAnsi="Times New Roman" w:cs="Times New Roman"/>
        </w:rPr>
        <w:t xml:space="preserve">organizational and marketing goals (Katare, 2022). This process also requires actively listening to customer feedback to better respond to consumer needs. For example, after understanding the changes in consumer environment and health awareness, Tesco can make efforts in sustainable product </w:t>
      </w:r>
      <w:r>
        <w:rPr>
          <w:rFonts w:ascii="Times New Roman" w:hAnsi="Times New Roman" w:cs="Times New Roman" w:hint="eastAsia"/>
        </w:rPr>
        <w:t>offerings</w:t>
      </w:r>
      <w:r>
        <w:rPr>
          <w:rFonts w:ascii="Times New Roman" w:hAnsi="Times New Roman" w:cs="Times New Roman"/>
        </w:rPr>
        <w:t xml:space="preserve">; </w:t>
      </w:r>
      <w:r>
        <w:rPr>
          <w:rFonts w:ascii="Times New Roman" w:hAnsi="Times New Roman" w:cs="Times New Roman" w:hint="eastAsia"/>
        </w:rPr>
        <w:t>o</w:t>
      </w:r>
      <w:r>
        <w:rPr>
          <w:rFonts w:ascii="Times New Roman" w:hAnsi="Times New Roman" w:cs="Times New Roman"/>
        </w:rPr>
        <w:t>r it could optimiz</w:t>
      </w:r>
      <w:r>
        <w:rPr>
          <w:rFonts w:ascii="Times New Roman" w:hAnsi="Times New Roman" w:cs="Times New Roman" w:hint="eastAsia"/>
        </w:rPr>
        <w:t>e</w:t>
      </w:r>
      <w:r>
        <w:rPr>
          <w:rFonts w:ascii="Times New Roman" w:hAnsi="Times New Roman" w:cs="Times New Roman"/>
        </w:rPr>
        <w:t xml:space="preserve"> delivery services to catch up with strong competitors. </w:t>
      </w:r>
    </w:p>
    <w:p w14:paraId="414C3AD0" w14:textId="77777777" w:rsidR="002B7077" w:rsidRDefault="002B7077">
      <w:pPr>
        <w:rPr>
          <w:rFonts w:ascii="Times New Roman" w:hAnsi="Times New Roman" w:cs="Times New Roman"/>
        </w:rPr>
      </w:pPr>
    </w:p>
    <w:p w14:paraId="2479062C" w14:textId="77777777" w:rsidR="002B7077" w:rsidRDefault="00000000">
      <w:pPr>
        <w:pStyle w:val="1"/>
        <w:spacing w:beforeAutospacing="0" w:afterAutospacing="0"/>
        <w:rPr>
          <w:rFonts w:ascii="Times New Roman" w:hAnsi="Times New Roman" w:hint="default"/>
          <w:sz w:val="24"/>
          <w:szCs w:val="24"/>
        </w:rPr>
      </w:pPr>
      <w:bookmarkStart w:id="23" w:name="_Toc22148"/>
      <w:r>
        <w:rPr>
          <w:rFonts w:ascii="Times New Roman" w:hAnsi="Times New Roman" w:hint="default"/>
          <w:sz w:val="24"/>
          <w:szCs w:val="24"/>
        </w:rPr>
        <w:t>5.0 Conclusions</w:t>
      </w:r>
      <w:bookmarkEnd w:id="23"/>
      <w:r>
        <w:rPr>
          <w:rFonts w:ascii="Times New Roman" w:hAnsi="Times New Roman" w:hint="default"/>
          <w:sz w:val="24"/>
          <w:szCs w:val="24"/>
        </w:rPr>
        <w:t xml:space="preserve">  </w:t>
      </w:r>
    </w:p>
    <w:p w14:paraId="51EE79D6" w14:textId="77777777" w:rsidR="002B7077" w:rsidRDefault="002B7077">
      <w:pPr>
        <w:rPr>
          <w:rFonts w:ascii="Times New Roman" w:hAnsi="Times New Roman" w:cs="Times New Roman"/>
        </w:rPr>
      </w:pPr>
    </w:p>
    <w:p w14:paraId="44C4D4E4" w14:textId="46A3D866" w:rsidR="002B7077" w:rsidRDefault="00000000">
      <w:pPr>
        <w:rPr>
          <w:rFonts w:ascii="Times New Roman" w:hAnsi="Times New Roman" w:cs="Times New Roman"/>
        </w:rPr>
      </w:pPr>
      <w:r>
        <w:rPr>
          <w:rFonts w:ascii="Times New Roman" w:hAnsi="Times New Roman" w:cs="Times New Roman"/>
        </w:rPr>
        <w:t>Overall, this report is</w:t>
      </w:r>
      <w:r>
        <w:rPr>
          <w:rFonts w:ascii="Times New Roman" w:hAnsi="Times New Roman" w:cs="Times New Roman" w:hint="eastAsia"/>
        </w:rPr>
        <w:t xml:space="preserve"> </w:t>
      </w:r>
      <w:r>
        <w:rPr>
          <w:rFonts w:ascii="Times New Roman" w:hAnsi="Times New Roman" w:cs="Times New Roman"/>
        </w:rPr>
        <w:t>aimed at expanding Tesco's e-commerce business</w:t>
      </w:r>
      <w:r>
        <w:rPr>
          <w:rFonts w:ascii="Times New Roman" w:hAnsi="Times New Roman" w:cs="Times New Roman" w:hint="eastAsia"/>
        </w:rPr>
        <w:t>. O</w:t>
      </w:r>
      <w:r>
        <w:rPr>
          <w:rFonts w:ascii="Times New Roman" w:hAnsi="Times New Roman" w:cs="Times New Roman"/>
        </w:rPr>
        <w:t>rganiz</w:t>
      </w:r>
      <w:r>
        <w:rPr>
          <w:rFonts w:ascii="Times New Roman" w:hAnsi="Times New Roman" w:cs="Times New Roman" w:hint="eastAsia"/>
        </w:rPr>
        <w:t xml:space="preserve">ed by </w:t>
      </w:r>
      <w:r>
        <w:rPr>
          <w:rFonts w:ascii="Times New Roman" w:hAnsi="Times New Roman" w:cs="Times New Roman"/>
        </w:rPr>
        <w:t>the SOSTAC model</w:t>
      </w:r>
      <w:r>
        <w:rPr>
          <w:rFonts w:ascii="Times New Roman" w:hAnsi="Times New Roman" w:cs="Times New Roman" w:hint="eastAsia"/>
        </w:rPr>
        <w:t xml:space="preserve">, </w:t>
      </w:r>
      <w:r>
        <w:rPr>
          <w:rFonts w:ascii="Times New Roman" w:hAnsi="Times New Roman" w:cs="Times New Roman"/>
        </w:rPr>
        <w:t xml:space="preserve">this report proposes </w:t>
      </w:r>
      <w:r>
        <w:rPr>
          <w:rFonts w:ascii="Times New Roman" w:hAnsi="Times New Roman" w:cs="Times New Roman" w:hint="eastAsia"/>
        </w:rPr>
        <w:t xml:space="preserve">a </w:t>
      </w:r>
      <w:r>
        <w:rPr>
          <w:rFonts w:ascii="Times New Roman" w:hAnsi="Times New Roman" w:cs="Times New Roman"/>
        </w:rPr>
        <w:t xml:space="preserve">specific marketing objectives - to increase Tesco's online revenue by 20% over a one-year period from September 2024 to August 2025. To this end, the report </w:t>
      </w:r>
      <w:r w:rsidR="00B05E55">
        <w:rPr>
          <w:rFonts w:ascii="Times New Roman" w:hAnsi="Times New Roman" w:cs="Times New Roman"/>
        </w:rPr>
        <w:t>identifies</w:t>
      </w:r>
      <w:r>
        <w:rPr>
          <w:rFonts w:ascii="Times New Roman" w:hAnsi="Times New Roman" w:cs="Times New Roman" w:hint="eastAsia"/>
        </w:rPr>
        <w:t xml:space="preserve"> the </w:t>
      </w:r>
      <w:r>
        <w:rPr>
          <w:rFonts w:ascii="Times New Roman" w:hAnsi="Times New Roman" w:cs="Times New Roman"/>
        </w:rPr>
        <w:t>overall strategic direction</w:t>
      </w:r>
      <w:r>
        <w:rPr>
          <w:rFonts w:ascii="Times New Roman" w:hAnsi="Times New Roman" w:cs="Times New Roman" w:hint="eastAsia"/>
        </w:rPr>
        <w:t xml:space="preserve"> and b</w:t>
      </w:r>
      <w:r>
        <w:rPr>
          <w:rFonts w:ascii="Times New Roman" w:hAnsi="Times New Roman" w:cs="Times New Roman"/>
        </w:rPr>
        <w:t>road marketing strategies</w:t>
      </w:r>
      <w:r>
        <w:rPr>
          <w:rFonts w:ascii="Times New Roman" w:hAnsi="Times New Roman" w:cs="Times New Roman" w:hint="eastAsia"/>
        </w:rPr>
        <w:t xml:space="preserve"> through STP, Ansoff</w:t>
      </w:r>
      <w:r w:rsidR="002857A8">
        <w:rPr>
          <w:rFonts w:ascii="Times New Roman" w:hAnsi="Times New Roman" w:cs="Times New Roman"/>
        </w:rPr>
        <w:t>’</w:t>
      </w:r>
      <w:r>
        <w:rPr>
          <w:rFonts w:ascii="Times New Roman" w:hAnsi="Times New Roman" w:cs="Times New Roman" w:hint="eastAsia"/>
        </w:rPr>
        <w:t>s Growth Matrix and Porter</w:t>
      </w:r>
      <w:r w:rsidR="002857A8">
        <w:rPr>
          <w:rFonts w:ascii="Times New Roman" w:hAnsi="Times New Roman" w:cs="Times New Roman"/>
        </w:rPr>
        <w:t>’</w:t>
      </w:r>
      <w:r>
        <w:rPr>
          <w:rFonts w:ascii="Times New Roman" w:hAnsi="Times New Roman" w:cs="Times New Roman" w:hint="eastAsia"/>
        </w:rPr>
        <w:t>s Generic Strategies</w:t>
      </w:r>
      <w:r>
        <w:rPr>
          <w:rFonts w:ascii="Times New Roman" w:hAnsi="Times New Roman" w:cs="Times New Roman"/>
        </w:rPr>
        <w:t xml:space="preserve">. </w:t>
      </w:r>
      <w:r>
        <w:rPr>
          <w:rFonts w:ascii="Times New Roman" w:hAnsi="Times New Roman" w:cs="Times New Roman" w:hint="eastAsia"/>
        </w:rPr>
        <w:t>Then</w:t>
      </w:r>
      <w:r>
        <w:rPr>
          <w:rFonts w:ascii="Times New Roman" w:hAnsi="Times New Roman" w:cs="Times New Roman"/>
        </w:rPr>
        <w:t>, this report presents specific tactics through 7P model, develops Gantt chart schedule the actions and responsibilities, and establishes KPIs to monitor the results. Finally, this report puts forward several suggestions on how the plan can be adapted for continuous improvement.</w:t>
      </w:r>
      <w:r>
        <w:rPr>
          <w:rFonts w:ascii="Times New Roman" w:hAnsi="Times New Roman" w:cs="Times New Roman" w:hint="eastAsia"/>
        </w:rPr>
        <w:t xml:space="preserve"> </w:t>
      </w:r>
    </w:p>
    <w:p w14:paraId="4E2819FA" w14:textId="77777777" w:rsidR="002B7077" w:rsidRDefault="002B7077">
      <w:pPr>
        <w:rPr>
          <w:rFonts w:ascii="Times New Roman" w:hAnsi="Times New Roman" w:cs="Times New Roman"/>
        </w:rPr>
      </w:pPr>
    </w:p>
    <w:p w14:paraId="73795BEA" w14:textId="77777777" w:rsidR="002B7077" w:rsidRDefault="002B7077">
      <w:pPr>
        <w:rPr>
          <w:rFonts w:ascii="Times New Roman" w:hAnsi="Times New Roman" w:cs="Times New Roman"/>
        </w:rPr>
      </w:pPr>
    </w:p>
    <w:p w14:paraId="11C826E2" w14:textId="77777777" w:rsidR="002B7077" w:rsidRDefault="002B7077">
      <w:pPr>
        <w:rPr>
          <w:rFonts w:ascii="Times New Roman" w:hAnsi="Times New Roman" w:cs="Times New Roman"/>
        </w:rPr>
      </w:pPr>
    </w:p>
    <w:p w14:paraId="46885DC7" w14:textId="77777777" w:rsidR="002B7077" w:rsidRDefault="002B7077">
      <w:pPr>
        <w:rPr>
          <w:rFonts w:ascii="Times New Roman" w:hAnsi="Times New Roman" w:cs="Times New Roman"/>
        </w:rPr>
      </w:pPr>
    </w:p>
    <w:p w14:paraId="7882858A" w14:textId="77777777" w:rsidR="002B7077" w:rsidRDefault="002B7077">
      <w:pPr>
        <w:rPr>
          <w:rFonts w:ascii="Times New Roman" w:hAnsi="Times New Roman" w:cs="Times New Roman"/>
        </w:rPr>
      </w:pPr>
    </w:p>
    <w:p w14:paraId="4249EEB4" w14:textId="77777777" w:rsidR="002B7077" w:rsidRDefault="002B7077">
      <w:pPr>
        <w:rPr>
          <w:rFonts w:ascii="Times New Roman" w:hAnsi="Times New Roman" w:cs="Times New Roman"/>
        </w:rPr>
      </w:pPr>
    </w:p>
    <w:p w14:paraId="295734B3" w14:textId="77777777" w:rsidR="002B7077" w:rsidRDefault="002B7077">
      <w:pPr>
        <w:rPr>
          <w:rFonts w:ascii="Times New Roman" w:hAnsi="Times New Roman" w:cs="Times New Roman"/>
        </w:rPr>
      </w:pPr>
    </w:p>
    <w:p w14:paraId="118D918B" w14:textId="77777777" w:rsidR="002B7077" w:rsidRDefault="002B7077">
      <w:pPr>
        <w:rPr>
          <w:rFonts w:ascii="Times New Roman" w:hAnsi="Times New Roman" w:cs="Times New Roman"/>
        </w:rPr>
      </w:pPr>
    </w:p>
    <w:p w14:paraId="7F154527" w14:textId="77777777" w:rsidR="002B7077" w:rsidRDefault="002B7077">
      <w:pPr>
        <w:rPr>
          <w:rFonts w:ascii="Times New Roman" w:hAnsi="Times New Roman" w:cs="Times New Roman"/>
        </w:rPr>
      </w:pPr>
    </w:p>
    <w:p w14:paraId="6E0AEA31" w14:textId="77777777" w:rsidR="002B7077" w:rsidRDefault="002B7077">
      <w:pPr>
        <w:rPr>
          <w:rFonts w:ascii="Times New Roman" w:hAnsi="Times New Roman" w:cs="Times New Roman"/>
        </w:rPr>
      </w:pPr>
    </w:p>
    <w:p w14:paraId="33C751E9" w14:textId="77777777" w:rsidR="002B7077" w:rsidRDefault="002B7077">
      <w:pPr>
        <w:rPr>
          <w:rFonts w:ascii="Times New Roman" w:hAnsi="Times New Roman" w:cs="Times New Roman"/>
        </w:rPr>
      </w:pPr>
    </w:p>
    <w:p w14:paraId="009E3815" w14:textId="77777777" w:rsidR="002B7077" w:rsidRDefault="002B7077">
      <w:pPr>
        <w:rPr>
          <w:rFonts w:ascii="Times New Roman" w:hAnsi="Times New Roman" w:cs="Times New Roman"/>
        </w:rPr>
      </w:pPr>
    </w:p>
    <w:p w14:paraId="50DA2856" w14:textId="77777777" w:rsidR="002B7077" w:rsidRDefault="002B7077">
      <w:pPr>
        <w:rPr>
          <w:rFonts w:ascii="Times New Roman" w:hAnsi="Times New Roman" w:cs="Times New Roman"/>
        </w:rPr>
      </w:pPr>
    </w:p>
    <w:p w14:paraId="5C4A599C" w14:textId="77777777" w:rsidR="002B7077" w:rsidRDefault="002B7077">
      <w:pPr>
        <w:rPr>
          <w:rFonts w:ascii="Times New Roman" w:hAnsi="Times New Roman" w:cs="Times New Roman"/>
        </w:rPr>
      </w:pPr>
    </w:p>
    <w:p w14:paraId="2B5CB055" w14:textId="77777777" w:rsidR="002B7077" w:rsidRDefault="002B7077">
      <w:pPr>
        <w:rPr>
          <w:rFonts w:ascii="Times New Roman" w:hAnsi="Times New Roman" w:cs="Times New Roman"/>
        </w:rPr>
      </w:pPr>
    </w:p>
    <w:p w14:paraId="1DE56D9F" w14:textId="77777777" w:rsidR="002B7077" w:rsidRDefault="002B7077">
      <w:pPr>
        <w:rPr>
          <w:rFonts w:ascii="Times New Roman" w:hAnsi="Times New Roman" w:cs="Times New Roman"/>
        </w:rPr>
      </w:pPr>
    </w:p>
    <w:p w14:paraId="05AB1DD8" w14:textId="77777777" w:rsidR="002B7077" w:rsidRDefault="002B7077">
      <w:pPr>
        <w:rPr>
          <w:rFonts w:ascii="Times New Roman" w:hAnsi="Times New Roman" w:cs="Times New Roman"/>
        </w:rPr>
      </w:pPr>
    </w:p>
    <w:p w14:paraId="10A499F9" w14:textId="77777777" w:rsidR="002B7077" w:rsidRDefault="002B7077">
      <w:pPr>
        <w:rPr>
          <w:rFonts w:ascii="Times New Roman" w:hAnsi="Times New Roman" w:cs="Times New Roman"/>
        </w:rPr>
      </w:pPr>
    </w:p>
    <w:p w14:paraId="15B3A945" w14:textId="77777777" w:rsidR="002B7077" w:rsidRDefault="002B7077">
      <w:pPr>
        <w:rPr>
          <w:rFonts w:ascii="Times New Roman" w:hAnsi="Times New Roman" w:cs="Times New Roman"/>
        </w:rPr>
      </w:pPr>
    </w:p>
    <w:p w14:paraId="28717E4E" w14:textId="77777777" w:rsidR="002B7077" w:rsidRDefault="002B7077">
      <w:pPr>
        <w:rPr>
          <w:rFonts w:ascii="Times New Roman" w:hAnsi="Times New Roman" w:cs="Times New Roman"/>
        </w:rPr>
      </w:pPr>
    </w:p>
    <w:p w14:paraId="25073FB1" w14:textId="77777777" w:rsidR="002B7077" w:rsidRDefault="002B7077">
      <w:pPr>
        <w:rPr>
          <w:rFonts w:ascii="Times New Roman" w:hAnsi="Times New Roman" w:cs="Times New Roman"/>
        </w:rPr>
      </w:pPr>
    </w:p>
    <w:p w14:paraId="22233C79" w14:textId="77777777" w:rsidR="002B7077" w:rsidRDefault="002B7077">
      <w:pPr>
        <w:rPr>
          <w:rFonts w:ascii="Times New Roman" w:hAnsi="Times New Roman" w:cs="Times New Roman"/>
        </w:rPr>
      </w:pPr>
    </w:p>
    <w:p w14:paraId="3CD3B943" w14:textId="77777777" w:rsidR="002B7077" w:rsidRDefault="002B7077">
      <w:pPr>
        <w:rPr>
          <w:rFonts w:ascii="Times New Roman" w:hAnsi="Times New Roman" w:cs="Times New Roman"/>
        </w:rPr>
      </w:pPr>
    </w:p>
    <w:p w14:paraId="217707DF" w14:textId="77777777" w:rsidR="002B7077" w:rsidRDefault="00000000">
      <w:pPr>
        <w:pStyle w:val="1"/>
        <w:spacing w:beforeAutospacing="0" w:afterAutospacing="0"/>
        <w:rPr>
          <w:rFonts w:ascii="Times New Roman" w:hAnsi="Times New Roman" w:hint="default"/>
          <w:sz w:val="24"/>
          <w:szCs w:val="24"/>
        </w:rPr>
      </w:pPr>
      <w:bookmarkStart w:id="24" w:name="_Toc24673"/>
      <w:r>
        <w:rPr>
          <w:rFonts w:ascii="Times New Roman" w:hAnsi="Times New Roman" w:hint="default"/>
          <w:sz w:val="24"/>
          <w:szCs w:val="24"/>
        </w:rPr>
        <w:lastRenderedPageBreak/>
        <w:t>Reference List</w:t>
      </w:r>
      <w:bookmarkEnd w:id="24"/>
    </w:p>
    <w:p w14:paraId="6E75C941" w14:textId="77777777" w:rsidR="002B7077" w:rsidRDefault="002B7077">
      <w:pPr>
        <w:rPr>
          <w:rFonts w:ascii="Times New Roman" w:hAnsi="Times New Roman" w:cs="Times New Roman"/>
        </w:rPr>
      </w:pPr>
    </w:p>
    <w:p w14:paraId="37B6BB40" w14:textId="77777777" w:rsidR="002B7077" w:rsidRDefault="00000000">
      <w:pPr>
        <w:rPr>
          <w:rFonts w:ascii="Times New Roman" w:hAnsi="Times New Roman" w:cs="Times New Roman"/>
          <w:shd w:val="clear" w:color="auto" w:fill="FFFFFF"/>
        </w:rPr>
      </w:pPr>
      <w:r>
        <w:rPr>
          <w:rFonts w:ascii="Times New Roman" w:hAnsi="Times New Roman" w:cs="Times New Roman"/>
        </w:rPr>
        <w:t xml:space="preserve">1. </w:t>
      </w:r>
      <w:r>
        <w:rPr>
          <w:rFonts w:ascii="Times New Roman" w:hAnsi="Times New Roman" w:cs="Times New Roman"/>
          <w:shd w:val="clear" w:color="auto" w:fill="FFFFFF"/>
        </w:rPr>
        <w:t xml:space="preserve">Roper, J. </w:t>
      </w:r>
      <w:r>
        <w:rPr>
          <w:rFonts w:ascii="Times New Roman" w:hAnsi="Times New Roman" w:cs="Times New Roman" w:hint="eastAsia"/>
          <w:shd w:val="clear" w:color="auto" w:fill="FFFFFF"/>
        </w:rPr>
        <w:t>(</w:t>
      </w:r>
      <w:r>
        <w:rPr>
          <w:rFonts w:ascii="Times New Roman" w:hAnsi="Times New Roman" w:cs="Times New Roman"/>
          <w:shd w:val="clear" w:color="auto" w:fill="FFFFFF"/>
        </w:rPr>
        <w:t>2023</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The Rise of E-Commerce: From Dot to Dominance</w:t>
      </w:r>
      <w:r>
        <w:rPr>
          <w:rFonts w:ascii="Times New Roman" w:hAnsi="Times New Roman" w:cs="Times New Roman"/>
          <w:shd w:val="clear" w:color="auto" w:fill="FFFFFF"/>
        </w:rPr>
        <w:t>. Pen and Sword History.</w:t>
      </w:r>
    </w:p>
    <w:p w14:paraId="783A4ACE" w14:textId="77777777" w:rsidR="002B7077" w:rsidRDefault="002B7077">
      <w:pPr>
        <w:rPr>
          <w:rFonts w:ascii="Times New Roman" w:hAnsi="Times New Roman" w:cs="Times New Roman"/>
          <w:shd w:val="clear" w:color="auto" w:fill="FFFFFF"/>
        </w:rPr>
      </w:pPr>
    </w:p>
    <w:p w14:paraId="6F54C8C1" w14:textId="77777777" w:rsidR="002B7077" w:rsidRDefault="00000000">
      <w:pPr>
        <w:rPr>
          <w:rFonts w:ascii="Times New Roman" w:hAnsi="Times New Roman" w:cs="Times New Roman"/>
          <w:shd w:val="clear" w:color="auto" w:fill="FFFFFF"/>
        </w:rPr>
      </w:pPr>
      <w:r>
        <w:rPr>
          <w:rFonts w:ascii="Times New Roman" w:hAnsi="Times New Roman" w:cs="Times New Roman"/>
        </w:rPr>
        <w:t xml:space="preserve">2. </w:t>
      </w:r>
      <w:r>
        <w:rPr>
          <w:rFonts w:ascii="Times New Roman" w:hAnsi="Times New Roman" w:cs="Times New Roman"/>
          <w:shd w:val="clear" w:color="auto" w:fill="FFFFFF"/>
        </w:rPr>
        <w:t xml:space="preserve">Papanagnou, C., Seiler, A., Spanaki, K., Papadopoulos, T. and Bourlakis, M. </w:t>
      </w:r>
      <w:r>
        <w:rPr>
          <w:rFonts w:ascii="Times New Roman" w:hAnsi="Times New Roman" w:cs="Times New Roman" w:hint="eastAsia"/>
          <w:shd w:val="clear" w:color="auto" w:fill="FFFFFF"/>
        </w:rPr>
        <w:t>(</w:t>
      </w:r>
      <w:r>
        <w:rPr>
          <w:rFonts w:ascii="Times New Roman" w:hAnsi="Times New Roman" w:cs="Times New Roman"/>
          <w:shd w:val="clear" w:color="auto" w:fill="FFFFFF"/>
        </w:rPr>
        <w:t>2022</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‘Data-driven digital transformation for emergency situations: The case of the UK retail sector’</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International Journal of Production Economics</w:t>
      </w:r>
      <w:r>
        <w:rPr>
          <w:rFonts w:ascii="Times New Roman" w:hAnsi="Times New Roman" w:cs="Times New Roman"/>
          <w:shd w:val="clear" w:color="auto" w:fill="FFFFFF"/>
        </w:rPr>
        <w:t>, </w:t>
      </w:r>
      <w:r>
        <w:rPr>
          <w:rFonts w:ascii="Times New Roman" w:hAnsi="Times New Roman" w:cs="Times New Roman"/>
          <w:i/>
          <w:iCs/>
          <w:shd w:val="clear" w:color="auto" w:fill="FFFFFF"/>
        </w:rPr>
        <w:t>250</w:t>
      </w:r>
      <w:r>
        <w:rPr>
          <w:rFonts w:ascii="Times New Roman" w:hAnsi="Times New Roman" w:cs="Times New Roman"/>
          <w:shd w:val="clear" w:color="auto" w:fill="FFFFFF"/>
        </w:rPr>
        <w:t>, p</w:t>
      </w:r>
      <w:r>
        <w:rPr>
          <w:rFonts w:ascii="Times New Roman" w:hAnsi="Times New Roman" w:cs="Times New Roman" w:hint="eastAsia"/>
          <w:shd w:val="clear" w:color="auto" w:fill="FFFFFF"/>
        </w:rPr>
        <w:t>p</w:t>
      </w:r>
      <w:r>
        <w:rPr>
          <w:rFonts w:ascii="Times New Roman" w:hAnsi="Times New Roman" w:cs="Times New Roman"/>
          <w:shd w:val="clear" w:color="auto" w:fill="FFFFFF"/>
        </w:rPr>
        <w:t>.108628.</w:t>
      </w:r>
    </w:p>
    <w:p w14:paraId="22A68123" w14:textId="77777777" w:rsidR="002B7077" w:rsidRDefault="002B7077">
      <w:pPr>
        <w:rPr>
          <w:rFonts w:ascii="Times New Roman" w:hAnsi="Times New Roman" w:cs="Times New Roman"/>
        </w:rPr>
      </w:pPr>
    </w:p>
    <w:p w14:paraId="68B4DA47" w14:textId="77777777" w:rsidR="002B7077" w:rsidRDefault="00000000">
      <w:pPr>
        <w:rPr>
          <w:rFonts w:ascii="Times New Roman" w:eastAsia="宋体" w:hAnsi="Times New Roman" w:cs="Times New Roman"/>
        </w:rPr>
      </w:pPr>
      <w:r>
        <w:rPr>
          <w:rFonts w:ascii="Times New Roman" w:eastAsia="宋体" w:hAnsi="Times New Roman" w:cs="Times New Roman"/>
        </w:rPr>
        <w:t xml:space="preserve">3. Mugo, P. </w:t>
      </w:r>
      <w:r>
        <w:rPr>
          <w:rFonts w:ascii="Times New Roman" w:eastAsia="宋体" w:hAnsi="Times New Roman" w:cs="Times New Roman" w:hint="eastAsia"/>
        </w:rPr>
        <w:t>(</w:t>
      </w:r>
      <w:r>
        <w:rPr>
          <w:rFonts w:ascii="Times New Roman" w:eastAsia="宋体" w:hAnsi="Times New Roman" w:cs="Times New Roman"/>
        </w:rPr>
        <w:t>2020</w:t>
      </w:r>
      <w:r>
        <w:rPr>
          <w:rFonts w:ascii="Times New Roman" w:eastAsia="宋体" w:hAnsi="Times New Roman" w:cs="Times New Roman" w:hint="eastAsia"/>
        </w:rPr>
        <w:t xml:space="preserve">) </w:t>
      </w:r>
      <w:r>
        <w:rPr>
          <w:rFonts w:ascii="Times New Roman" w:eastAsia="宋体" w:hAnsi="Times New Roman" w:cs="Times New Roman"/>
        </w:rPr>
        <w:t xml:space="preserve">‘Porter’s five forces influence on competitive advantage in telecommunication industry in Kenya’, </w:t>
      </w:r>
      <w:r>
        <w:rPr>
          <w:rFonts w:ascii="Times New Roman" w:eastAsia="宋体" w:hAnsi="Times New Roman" w:cs="Times New Roman"/>
          <w:i/>
          <w:iCs/>
        </w:rPr>
        <w:t>European Journal of Business and Strategic Management</w:t>
      </w:r>
      <w:r>
        <w:rPr>
          <w:rFonts w:ascii="Times New Roman" w:eastAsia="宋体" w:hAnsi="Times New Roman" w:cs="Times New Roman"/>
        </w:rPr>
        <w:t xml:space="preserve">, 5(2), pp. 30-49. </w:t>
      </w:r>
      <w:r>
        <w:rPr>
          <w:rFonts w:ascii="Times New Roman" w:eastAsia="宋体" w:hAnsi="Times New Roman" w:cs="Times New Roman" w:hint="eastAsia"/>
        </w:rPr>
        <w:t xml:space="preserve"> </w:t>
      </w:r>
    </w:p>
    <w:p w14:paraId="7D26C954" w14:textId="77777777" w:rsidR="002B7077" w:rsidRDefault="002B7077">
      <w:pPr>
        <w:rPr>
          <w:rFonts w:ascii="Times New Roman" w:hAnsi="Times New Roman" w:cs="Times New Roman"/>
        </w:rPr>
      </w:pPr>
    </w:p>
    <w:p w14:paraId="54069F2A" w14:textId="77777777" w:rsidR="002B7077" w:rsidRDefault="00000000">
      <w:pPr>
        <w:rPr>
          <w:rFonts w:ascii="Times New Roman" w:hAnsi="Times New Roman" w:cs="Times New Roman"/>
        </w:rPr>
      </w:pPr>
      <w:r>
        <w:rPr>
          <w:rFonts w:ascii="Times New Roman" w:hAnsi="Times New Roman" w:cs="Times New Roman"/>
        </w:rPr>
        <w:t xml:space="preserve">4. </w:t>
      </w:r>
      <w:hyperlink r:id="rId12" w:tgtFrame="https://www.zhangqiaokeyan.com/academic-journal-foreign_journal-small-business-and-enterprise-development_thesis/_blank" w:history="1">
        <w:r>
          <w:rPr>
            <w:rStyle w:val="a7"/>
            <w:rFonts w:ascii="Times New Roman" w:eastAsia="微软雅黑" w:hAnsi="Times New Roman" w:cs="Times New Roman"/>
            <w:color w:val="auto"/>
            <w:u w:val="none"/>
            <w:shd w:val="clear" w:color="auto" w:fill="FFFFFF"/>
          </w:rPr>
          <w:t>Resnick</w:t>
        </w:r>
      </w:hyperlink>
      <w:r>
        <w:rPr>
          <w:rFonts w:ascii="Times New Roman" w:eastAsia="宋体" w:hAnsi="Times New Roman" w:cs="Times New Roman"/>
        </w:rPr>
        <w:t>,</w:t>
      </w:r>
      <w:r>
        <w:rPr>
          <w:rFonts w:ascii="Times New Roman" w:eastAsia="宋体" w:hAnsi="Times New Roman" w:cs="Times New Roman" w:hint="eastAsia"/>
        </w:rPr>
        <w:t xml:space="preserve"> S. (</w:t>
      </w:r>
      <w:r>
        <w:rPr>
          <w:rFonts w:ascii="Times New Roman" w:eastAsia="宋体" w:hAnsi="Times New Roman" w:cs="Times New Roman"/>
        </w:rPr>
        <w:t>2023</w:t>
      </w:r>
      <w:r>
        <w:rPr>
          <w:rFonts w:ascii="Times New Roman" w:eastAsia="宋体" w:hAnsi="Times New Roman" w:cs="Times New Roman" w:hint="eastAsia"/>
        </w:rPr>
        <w:t xml:space="preserve">) </w:t>
      </w:r>
      <w:r>
        <w:rPr>
          <w:rFonts w:ascii="Times New Roman" w:eastAsia="宋体" w:hAnsi="Times New Roman" w:cs="Times New Roman"/>
        </w:rPr>
        <w:t>‘</w:t>
      </w:r>
      <w:hyperlink r:id="rId13" w:history="1">
        <w:r>
          <w:rPr>
            <w:rStyle w:val="a7"/>
            <w:rFonts w:ascii="Times New Roman" w:eastAsia="微软雅黑" w:hAnsi="Times New Roman" w:cs="Times New Roman"/>
            <w:color w:val="auto"/>
            <w:u w:val="none"/>
            <w:shd w:val="clear" w:color="auto" w:fill="FFFFFF"/>
          </w:rPr>
          <w:t>The Role of Attitude Toward Marketing and Marketing Practice on Marketing Performance: A Theoretical Framework Development for SMEs</w:t>
        </w:r>
      </w:hyperlink>
      <w:r>
        <w:rPr>
          <w:rFonts w:ascii="Times New Roman" w:eastAsia="微软雅黑" w:hAnsi="Times New Roman" w:cs="Times New Roman"/>
          <w:shd w:val="clear" w:color="auto" w:fill="FFFFFF"/>
        </w:rPr>
        <w:t>’</w:t>
      </w:r>
      <w:r>
        <w:rPr>
          <w:rFonts w:ascii="Times New Roman" w:eastAsia="微软雅黑" w:hAnsi="Times New Roman" w:cs="Times New Roman" w:hint="eastAsia"/>
          <w:shd w:val="clear" w:color="auto" w:fill="FFFFFF"/>
        </w:rPr>
        <w:t>,</w:t>
      </w:r>
      <w:r>
        <w:rPr>
          <w:rFonts w:ascii="Times New Roman" w:eastAsia="微软雅黑" w:hAnsi="Times New Roman" w:cs="Times New Roman"/>
          <w:shd w:val="clear" w:color="auto" w:fill="FFFFFF"/>
        </w:rPr>
        <w:t> </w:t>
      </w:r>
      <w:r>
        <w:rPr>
          <w:rFonts w:ascii="Times New Roman" w:hAnsi="Times New Roman" w:cs="Times New Roman"/>
        </w:rPr>
        <w:t>47(1), pp. 7-18.</w:t>
      </w:r>
    </w:p>
    <w:p w14:paraId="1D14EDA5" w14:textId="77777777" w:rsidR="002B7077" w:rsidRDefault="002B7077">
      <w:pPr>
        <w:rPr>
          <w:rFonts w:ascii="Times New Roman" w:hAnsi="Times New Roman" w:cs="Times New Roman"/>
        </w:rPr>
      </w:pPr>
    </w:p>
    <w:p w14:paraId="46ED8F2F" w14:textId="77777777" w:rsidR="002B7077" w:rsidRDefault="00000000">
      <w:pPr>
        <w:rPr>
          <w:rFonts w:ascii="Times New Roman" w:hAnsi="Times New Roman" w:cs="Times New Roman"/>
          <w:shd w:val="clear" w:color="auto" w:fill="FFFFFF"/>
        </w:rPr>
      </w:pPr>
      <w:r>
        <w:rPr>
          <w:rFonts w:ascii="Times New Roman" w:hAnsi="Times New Roman" w:cs="Times New Roman"/>
        </w:rPr>
        <w:t xml:space="preserve">5. </w:t>
      </w:r>
      <w:r>
        <w:rPr>
          <w:rFonts w:ascii="Times New Roman" w:hAnsi="Times New Roman" w:cs="Times New Roman"/>
          <w:shd w:val="clear" w:color="auto" w:fill="FFFFFF"/>
        </w:rPr>
        <w:t xml:space="preserve">Reed FIDM, D. </w:t>
      </w:r>
      <w:r>
        <w:rPr>
          <w:rFonts w:ascii="Times New Roman" w:hAnsi="Times New Roman" w:cs="Times New Roman" w:hint="eastAsia"/>
          <w:shd w:val="clear" w:color="auto" w:fill="FFFFFF"/>
        </w:rPr>
        <w:t>(</w:t>
      </w:r>
      <w:r>
        <w:rPr>
          <w:rFonts w:ascii="Times New Roman" w:hAnsi="Times New Roman" w:cs="Times New Roman"/>
          <w:shd w:val="clear" w:color="auto" w:fill="FFFFFF"/>
        </w:rPr>
        <w:t>2014</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‘SOSTAC: The guide to the perfect digital marketing plan’</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Journal of Direct, Data and Digital Marketing Practice</w:t>
      </w:r>
      <w:r>
        <w:rPr>
          <w:rFonts w:ascii="Times New Roman" w:hAnsi="Times New Roman" w:cs="Times New Roman"/>
          <w:shd w:val="clear" w:color="auto" w:fill="FFFFFF"/>
        </w:rPr>
        <w:t>, </w:t>
      </w:r>
      <w:r>
        <w:rPr>
          <w:rFonts w:ascii="Times New Roman" w:hAnsi="Times New Roman" w:cs="Times New Roman"/>
          <w:i/>
          <w:iCs/>
          <w:shd w:val="clear" w:color="auto" w:fill="FFFFFF"/>
        </w:rPr>
        <w:t>16</w:t>
      </w:r>
      <w:r>
        <w:rPr>
          <w:rFonts w:ascii="Times New Roman" w:hAnsi="Times New Roman" w:cs="Times New Roman"/>
          <w:shd w:val="clear" w:color="auto" w:fill="FFFFFF"/>
        </w:rPr>
        <w:t>(2), pp.146-147.</w:t>
      </w:r>
    </w:p>
    <w:p w14:paraId="229AD96A" w14:textId="77777777" w:rsidR="002B7077" w:rsidRDefault="002B7077">
      <w:pPr>
        <w:rPr>
          <w:rFonts w:ascii="Times New Roman" w:hAnsi="Times New Roman" w:cs="Times New Roman"/>
        </w:rPr>
      </w:pPr>
    </w:p>
    <w:p w14:paraId="29937B18" w14:textId="77777777" w:rsidR="002B7077" w:rsidRDefault="00000000">
      <w:pPr>
        <w:rPr>
          <w:rFonts w:ascii="Times New Roman" w:hAnsi="Times New Roman" w:cs="Times New Roman"/>
          <w:shd w:val="clear" w:color="auto" w:fill="FFFFFF"/>
        </w:rPr>
      </w:pPr>
      <w:r>
        <w:rPr>
          <w:rFonts w:ascii="Times New Roman" w:hAnsi="Times New Roman" w:cs="Times New Roman"/>
        </w:rPr>
        <w:t xml:space="preserve">6. </w:t>
      </w:r>
      <w:r>
        <w:rPr>
          <w:rFonts w:ascii="Times New Roman" w:hAnsi="Times New Roman" w:cs="Times New Roman"/>
          <w:shd w:val="clear" w:color="auto" w:fill="FFFFFF"/>
        </w:rPr>
        <w:t xml:space="preserve">Smith, P.R. and Taylor, J. </w:t>
      </w:r>
      <w:r>
        <w:rPr>
          <w:rFonts w:ascii="Times New Roman" w:hAnsi="Times New Roman" w:cs="Times New Roman" w:hint="eastAsia"/>
          <w:shd w:val="clear" w:color="auto" w:fill="FFFFFF"/>
        </w:rPr>
        <w:t>(</w:t>
      </w:r>
      <w:r>
        <w:rPr>
          <w:rFonts w:ascii="Times New Roman" w:hAnsi="Times New Roman" w:cs="Times New Roman"/>
          <w:shd w:val="clear" w:color="auto" w:fill="FFFFFF"/>
        </w:rPr>
        <w:t>2004</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Marketing communications: an integrated approach</w:t>
      </w:r>
      <w:r>
        <w:rPr>
          <w:rFonts w:ascii="Times New Roman" w:hAnsi="Times New Roman" w:cs="Times New Roman"/>
          <w:shd w:val="clear" w:color="auto" w:fill="FFFFFF"/>
        </w:rPr>
        <w:t>. Kogan Page Publishers.</w:t>
      </w:r>
    </w:p>
    <w:p w14:paraId="19E61B6B" w14:textId="77777777" w:rsidR="002B7077" w:rsidRDefault="002B7077">
      <w:pPr>
        <w:rPr>
          <w:rFonts w:ascii="Times New Roman" w:hAnsi="Times New Roman" w:cs="Times New Roman"/>
          <w:shd w:val="clear" w:color="auto" w:fill="FFFFFF"/>
        </w:rPr>
      </w:pPr>
    </w:p>
    <w:p w14:paraId="2BB6873A" w14:textId="77777777" w:rsidR="002B7077" w:rsidRDefault="00000000">
      <w:pPr>
        <w:rPr>
          <w:rFonts w:ascii="Times New Roman" w:hAnsi="Times New Roman" w:cs="Times New Roman"/>
        </w:rPr>
      </w:pPr>
      <w:r>
        <w:rPr>
          <w:rFonts w:ascii="Times New Roman" w:hAnsi="Times New Roman" w:cs="Times New Roman"/>
        </w:rPr>
        <w:t xml:space="preserve">7. </w:t>
      </w:r>
      <w:r>
        <w:rPr>
          <w:rFonts w:ascii="Times New Roman" w:hAnsi="Times New Roman" w:cs="Times New Roman"/>
          <w:shd w:val="clear" w:color="auto" w:fill="FFFFFF"/>
        </w:rPr>
        <w:t xml:space="preserve">Hague, P. and Hague, N. </w:t>
      </w:r>
      <w:r>
        <w:rPr>
          <w:rFonts w:ascii="Times New Roman" w:hAnsi="Times New Roman" w:cs="Times New Roman" w:hint="eastAsia"/>
          <w:shd w:val="clear" w:color="auto" w:fill="FFFFFF"/>
        </w:rPr>
        <w:t>(</w:t>
      </w:r>
      <w:r>
        <w:rPr>
          <w:rFonts w:ascii="Times New Roman" w:hAnsi="Times New Roman" w:cs="Times New Roman"/>
          <w:shd w:val="clear" w:color="auto" w:fill="FFFFFF"/>
        </w:rPr>
        <w:t>2023</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B2B customer experience: A practical guide to delivering exceptional CX</w:t>
      </w:r>
      <w:r>
        <w:rPr>
          <w:rFonts w:ascii="Times New Roman" w:hAnsi="Times New Roman" w:cs="Times New Roman"/>
          <w:shd w:val="clear" w:color="auto" w:fill="FFFFFF"/>
        </w:rPr>
        <w:t>. Kogan Page Publishers.</w:t>
      </w:r>
    </w:p>
    <w:p w14:paraId="146E8E1F" w14:textId="77777777" w:rsidR="002B7077" w:rsidRDefault="002B7077">
      <w:pPr>
        <w:rPr>
          <w:rFonts w:ascii="Times New Roman" w:hAnsi="Times New Roman" w:cs="Times New Roman"/>
        </w:rPr>
      </w:pPr>
    </w:p>
    <w:p w14:paraId="704EEAC3" w14:textId="77777777" w:rsidR="002B7077" w:rsidRDefault="00000000">
      <w:pPr>
        <w:rPr>
          <w:rFonts w:ascii="Times New Roman" w:hAnsi="Times New Roman" w:cs="Times New Roman"/>
          <w:b/>
          <w:bCs/>
        </w:rPr>
      </w:pPr>
      <w:r>
        <w:rPr>
          <w:rFonts w:ascii="Times New Roman" w:hAnsi="Times New Roman" w:cs="Times New Roman"/>
        </w:rPr>
        <w:t xml:space="preserve">8. </w:t>
      </w:r>
      <w:r>
        <w:rPr>
          <w:rFonts w:ascii="Times New Roman" w:hAnsi="Times New Roman" w:cs="Times New Roman"/>
          <w:shd w:val="clear" w:color="auto" w:fill="FFFFFF"/>
        </w:rPr>
        <w:t xml:space="preserve">Weihrich, H. </w:t>
      </w:r>
      <w:r>
        <w:rPr>
          <w:rFonts w:ascii="Times New Roman" w:hAnsi="Times New Roman" w:cs="Times New Roman" w:hint="eastAsia"/>
          <w:shd w:val="clear" w:color="auto" w:fill="FFFFFF"/>
        </w:rPr>
        <w:t>(</w:t>
      </w:r>
      <w:r>
        <w:rPr>
          <w:rFonts w:ascii="Times New Roman" w:hAnsi="Times New Roman" w:cs="Times New Roman"/>
          <w:shd w:val="clear" w:color="auto" w:fill="FFFFFF"/>
        </w:rPr>
        <w:t>1982</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‘The TOWS matrix—A tool for situational analysis’</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proofErr w:type="gramStart"/>
      <w:r>
        <w:rPr>
          <w:rFonts w:ascii="Times New Roman" w:hAnsi="Times New Roman" w:cs="Times New Roman"/>
          <w:i/>
          <w:iCs/>
          <w:shd w:val="clear" w:color="auto" w:fill="FFFFFF"/>
        </w:rPr>
        <w:t>Long</w:t>
      </w:r>
      <w:proofErr w:type="gramEnd"/>
      <w:r>
        <w:rPr>
          <w:rFonts w:ascii="Times New Roman" w:hAnsi="Times New Roman" w:cs="Times New Roman"/>
          <w:i/>
          <w:iCs/>
          <w:shd w:val="clear" w:color="auto" w:fill="FFFFFF"/>
        </w:rPr>
        <w:t xml:space="preserve"> range planning</w:t>
      </w:r>
      <w:r>
        <w:rPr>
          <w:rFonts w:ascii="Times New Roman" w:hAnsi="Times New Roman" w:cs="Times New Roman"/>
          <w:shd w:val="clear" w:color="auto" w:fill="FFFFFF"/>
        </w:rPr>
        <w:t>, </w:t>
      </w:r>
      <w:r>
        <w:rPr>
          <w:rFonts w:ascii="Times New Roman" w:hAnsi="Times New Roman" w:cs="Times New Roman"/>
          <w:i/>
          <w:iCs/>
          <w:shd w:val="clear" w:color="auto" w:fill="FFFFFF"/>
        </w:rPr>
        <w:t>15</w:t>
      </w:r>
      <w:r>
        <w:rPr>
          <w:rFonts w:ascii="Times New Roman" w:hAnsi="Times New Roman" w:cs="Times New Roman"/>
          <w:shd w:val="clear" w:color="auto" w:fill="FFFFFF"/>
        </w:rPr>
        <w:t>(2), pp.54-66.</w:t>
      </w:r>
    </w:p>
    <w:p w14:paraId="1E914130" w14:textId="77777777" w:rsidR="002B7077" w:rsidRDefault="002B7077">
      <w:pPr>
        <w:rPr>
          <w:rFonts w:ascii="Times New Roman" w:hAnsi="Times New Roman" w:cs="Times New Roman"/>
        </w:rPr>
      </w:pPr>
    </w:p>
    <w:p w14:paraId="457E9C23" w14:textId="77777777" w:rsidR="002B7077" w:rsidRDefault="00000000">
      <w:pPr>
        <w:rPr>
          <w:rFonts w:ascii="Times New Roman" w:hAnsi="Times New Roman" w:cs="Times New Roman"/>
          <w:shd w:val="clear" w:color="auto" w:fill="FFFFFF"/>
        </w:rPr>
      </w:pPr>
      <w:r>
        <w:rPr>
          <w:rFonts w:ascii="Times New Roman" w:hAnsi="Times New Roman" w:cs="Times New Roman"/>
        </w:rPr>
        <w:t xml:space="preserve">9. </w:t>
      </w:r>
      <w:r>
        <w:rPr>
          <w:rFonts w:ascii="Times New Roman" w:hAnsi="Times New Roman" w:cs="Times New Roman"/>
          <w:shd w:val="clear" w:color="auto" w:fill="FFFFFF"/>
        </w:rPr>
        <w:t xml:space="preserve">Doran, G.T. </w:t>
      </w:r>
      <w:r>
        <w:rPr>
          <w:rFonts w:ascii="Times New Roman" w:hAnsi="Times New Roman" w:cs="Times New Roman" w:hint="eastAsia"/>
          <w:shd w:val="clear" w:color="auto" w:fill="FFFFFF"/>
        </w:rPr>
        <w:t>(</w:t>
      </w:r>
      <w:r>
        <w:rPr>
          <w:rFonts w:ascii="Times New Roman" w:hAnsi="Times New Roman" w:cs="Times New Roman"/>
          <w:shd w:val="clear" w:color="auto" w:fill="FFFFFF"/>
        </w:rPr>
        <w:t>1981</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‘There's a SMART way to write managements's goals and objectives’</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Management review</w:t>
      </w:r>
      <w:r>
        <w:rPr>
          <w:rFonts w:ascii="Times New Roman" w:hAnsi="Times New Roman" w:cs="Times New Roman"/>
          <w:shd w:val="clear" w:color="auto" w:fill="FFFFFF"/>
        </w:rPr>
        <w:t>, </w:t>
      </w:r>
      <w:r>
        <w:rPr>
          <w:rFonts w:ascii="Times New Roman" w:hAnsi="Times New Roman" w:cs="Times New Roman"/>
          <w:i/>
          <w:iCs/>
          <w:shd w:val="clear" w:color="auto" w:fill="FFFFFF"/>
        </w:rPr>
        <w:t>70</w:t>
      </w:r>
      <w:r>
        <w:rPr>
          <w:rFonts w:ascii="Times New Roman" w:hAnsi="Times New Roman" w:cs="Times New Roman"/>
          <w:shd w:val="clear" w:color="auto" w:fill="FFFFFF"/>
        </w:rPr>
        <w:t>(11).</w:t>
      </w:r>
    </w:p>
    <w:p w14:paraId="2538D26B" w14:textId="77777777" w:rsidR="002B7077" w:rsidRDefault="002B7077">
      <w:pPr>
        <w:rPr>
          <w:rFonts w:ascii="Times New Roman" w:hAnsi="Times New Roman" w:cs="Times New Roman"/>
          <w:shd w:val="clear" w:color="auto" w:fill="FFFFFF"/>
        </w:rPr>
      </w:pPr>
    </w:p>
    <w:p w14:paraId="0FED1556" w14:textId="77777777" w:rsidR="002B7077" w:rsidRDefault="00000000">
      <w:pPr>
        <w:rPr>
          <w:rFonts w:ascii="Times New Roman" w:eastAsia="宋体" w:hAnsi="Times New Roman" w:cs="Times New Roman"/>
          <w:color w:val="222222"/>
          <w:shd w:val="clear" w:color="auto" w:fill="FFFFFF"/>
        </w:rPr>
      </w:pPr>
      <w:r>
        <w:rPr>
          <w:rFonts w:ascii="Times New Roman" w:hAnsi="Times New Roman" w:cs="Times New Roman"/>
          <w:shd w:val="clear" w:color="auto" w:fill="FFFFFF"/>
        </w:rPr>
        <w:t xml:space="preserve">10. </w:t>
      </w:r>
      <w:r>
        <w:rPr>
          <w:rFonts w:ascii="Times New Roman" w:eastAsia="宋体" w:hAnsi="Times New Roman" w:cs="Times New Roman"/>
          <w:color w:val="222222"/>
          <w:shd w:val="clear" w:color="auto" w:fill="FFFFFF"/>
        </w:rPr>
        <w:t xml:space="preserve">Alexander, M.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2012</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Management planning for nature conservation: a theoretical basis &amp; practical guide</w:t>
      </w:r>
      <w:r>
        <w:rPr>
          <w:rFonts w:ascii="Times New Roman" w:eastAsia="宋体" w:hAnsi="Times New Roman" w:cs="Times New Roman"/>
          <w:color w:val="222222"/>
          <w:shd w:val="clear" w:color="auto" w:fill="FFFFFF"/>
        </w:rPr>
        <w:t>. Springer Science &amp; Business Media.</w:t>
      </w:r>
    </w:p>
    <w:p w14:paraId="15583C24" w14:textId="77777777" w:rsidR="002B7077" w:rsidRDefault="002B7077">
      <w:pPr>
        <w:rPr>
          <w:rFonts w:ascii="Times New Roman" w:hAnsi="Times New Roman" w:cs="Times New Roman"/>
          <w:shd w:val="clear" w:color="auto" w:fill="FFFFFF"/>
        </w:rPr>
      </w:pPr>
    </w:p>
    <w:p w14:paraId="7507F7E2" w14:textId="77777777" w:rsidR="002B7077" w:rsidRDefault="00000000">
      <w:pPr>
        <w:rPr>
          <w:rFonts w:ascii="Times New Roman" w:eastAsia="Georgia" w:hAnsi="Times New Roman" w:cs="Times New Roman"/>
          <w:color w:val="1F1F1F"/>
        </w:rPr>
      </w:pPr>
      <w:r>
        <w:rPr>
          <w:rFonts w:ascii="Times New Roman" w:hAnsi="Times New Roman" w:cs="Times New Roman"/>
          <w:shd w:val="clear" w:color="auto" w:fill="FFFFFF"/>
        </w:rPr>
        <w:t xml:space="preserve">11. Bjerke, M.B. and Renger, R. </w:t>
      </w:r>
      <w:r>
        <w:rPr>
          <w:rFonts w:ascii="Times New Roman" w:hAnsi="Times New Roman" w:cs="Times New Roman" w:hint="eastAsia"/>
          <w:shd w:val="clear" w:color="auto" w:fill="FFFFFF"/>
        </w:rPr>
        <w:t>(</w:t>
      </w:r>
      <w:r>
        <w:rPr>
          <w:rFonts w:ascii="Times New Roman" w:hAnsi="Times New Roman" w:cs="Times New Roman"/>
          <w:shd w:val="clear" w:color="auto" w:fill="FFFFFF"/>
        </w:rPr>
        <w:t>2017</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‘Being smart about writing SMART objectives’</w:t>
      </w:r>
      <w:r>
        <w:rPr>
          <w:rFonts w:ascii="Times New Roman" w:hAnsi="Times New Roman" w:cs="Times New Roman" w:hint="eastAsia"/>
          <w:shd w:val="clear" w:color="auto" w:fill="FFFFFF"/>
        </w:rPr>
        <w:t>,</w:t>
      </w:r>
      <w:r>
        <w:rPr>
          <w:rFonts w:ascii="Times New Roman" w:hAnsi="Times New Roman" w:cs="Times New Roman"/>
          <w:shd w:val="clear" w:color="auto" w:fill="FFFFFF"/>
        </w:rPr>
        <w:t> </w:t>
      </w:r>
      <w:r>
        <w:rPr>
          <w:rFonts w:ascii="Times New Roman" w:hAnsi="Times New Roman" w:cs="Times New Roman"/>
          <w:i/>
          <w:iCs/>
          <w:shd w:val="clear" w:color="auto" w:fill="FFFFFF"/>
        </w:rPr>
        <w:t>Evaluation and program planning</w:t>
      </w:r>
      <w:r>
        <w:rPr>
          <w:rFonts w:ascii="Times New Roman" w:hAnsi="Times New Roman" w:cs="Times New Roman"/>
          <w:shd w:val="clear" w:color="auto" w:fill="FFFFFF"/>
        </w:rPr>
        <w:t>, </w:t>
      </w:r>
      <w:r>
        <w:rPr>
          <w:rFonts w:ascii="Times New Roman" w:hAnsi="Times New Roman" w:cs="Times New Roman"/>
          <w:i/>
          <w:iCs/>
          <w:shd w:val="clear" w:color="auto" w:fill="FFFFFF"/>
        </w:rPr>
        <w:t>61</w:t>
      </w:r>
      <w:r>
        <w:rPr>
          <w:rFonts w:ascii="Times New Roman" w:hAnsi="Times New Roman" w:cs="Times New Roman"/>
          <w:shd w:val="clear" w:color="auto" w:fill="FFFFFF"/>
        </w:rPr>
        <w:t>, pp.125-127.</w:t>
      </w:r>
    </w:p>
    <w:p w14:paraId="4DBD8BE4" w14:textId="77777777" w:rsidR="002B7077" w:rsidRDefault="002B7077">
      <w:pPr>
        <w:rPr>
          <w:rFonts w:ascii="Times New Roman" w:hAnsi="Times New Roman" w:cs="Times New Roman"/>
          <w:shd w:val="clear" w:color="auto" w:fill="FFFFFF"/>
        </w:rPr>
      </w:pPr>
    </w:p>
    <w:p w14:paraId="7BAC8E27" w14:textId="77777777" w:rsidR="002B7077" w:rsidRDefault="00000000">
      <w:pPr>
        <w:rPr>
          <w:rFonts w:ascii="Times New Roman" w:hAnsi="Times New Roman" w:cs="Times New Roman"/>
        </w:rPr>
      </w:pPr>
      <w:r>
        <w:rPr>
          <w:rFonts w:ascii="Times New Roman" w:hAnsi="Times New Roman" w:cs="Times New Roman"/>
          <w:shd w:val="clear" w:color="auto" w:fill="FFFFFF"/>
        </w:rPr>
        <w:t xml:space="preserve">12. </w:t>
      </w:r>
      <w:r>
        <w:rPr>
          <w:rFonts w:ascii="Times New Roman" w:hAnsi="Times New Roman" w:cs="Times New Roman"/>
        </w:rPr>
        <w:t xml:space="preserve">Tesco </w:t>
      </w:r>
      <w:r>
        <w:rPr>
          <w:rFonts w:ascii="Times New Roman" w:hAnsi="Times New Roman" w:cs="Times New Roman" w:hint="eastAsia"/>
        </w:rPr>
        <w:t>(</w:t>
      </w:r>
      <w:r>
        <w:rPr>
          <w:rFonts w:ascii="Times New Roman" w:hAnsi="Times New Roman" w:cs="Times New Roman"/>
        </w:rPr>
        <w:t>2024</w:t>
      </w:r>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i/>
          <w:iCs/>
        </w:rPr>
        <w:t>Preliminary Results 2023/24</w:t>
      </w:r>
      <w:r>
        <w:rPr>
          <w:rFonts w:ascii="Times New Roman" w:hAnsi="Times New Roman" w:cs="Times New Roman"/>
        </w:rPr>
        <w:t xml:space="preserve">. </w:t>
      </w:r>
      <w:r>
        <w:rPr>
          <w:rFonts w:ascii="Times New Roman" w:hAnsi="Times New Roman" w:cs="Times New Roman" w:hint="eastAsia"/>
        </w:rPr>
        <w:t xml:space="preserve">Available at: </w:t>
      </w:r>
      <w:hyperlink r:id="rId14" w:history="1">
        <w:r>
          <w:rPr>
            <w:rStyle w:val="a7"/>
            <w:rFonts w:ascii="Times New Roman" w:hAnsi="Times New Roman" w:cs="Times New Roman"/>
          </w:rPr>
          <w:t>https://www.tescoplc.com/media/j4chef55/tesco-plc-preliminary-results-2324-100424.pdf</w:t>
        </w:r>
      </w:hyperlink>
      <w:r>
        <w:rPr>
          <w:rFonts w:ascii="Times New Roman" w:hAnsi="Times New Roman" w:cs="Times New Roman" w:hint="eastAsia"/>
        </w:rPr>
        <w:t xml:space="preserve"> (Accessed: 2 May 2024). </w:t>
      </w:r>
    </w:p>
    <w:p w14:paraId="25D676B0" w14:textId="77777777" w:rsidR="002B7077" w:rsidRDefault="002B7077">
      <w:pPr>
        <w:rPr>
          <w:rFonts w:ascii="Times New Roman" w:hAnsi="Times New Roman" w:cs="Times New Roman"/>
          <w:shd w:val="clear" w:color="auto" w:fill="FFFFFF"/>
        </w:rPr>
      </w:pPr>
    </w:p>
    <w:p w14:paraId="2F9415FB" w14:textId="77777777" w:rsidR="002B7077" w:rsidRDefault="00000000">
      <w:pPr>
        <w:ind w:left="480" w:hangingChars="200" w:hanging="480"/>
        <w:rPr>
          <w:rFonts w:ascii="Times New Roman" w:hAnsi="Times New Roman" w:cs="Times New Roman"/>
        </w:rPr>
      </w:pPr>
      <w:r>
        <w:rPr>
          <w:rFonts w:ascii="Times New Roman" w:hAnsi="Times New Roman" w:cs="Times New Roman"/>
          <w:shd w:val="clear" w:color="auto" w:fill="FFFFFF"/>
        </w:rPr>
        <w:t xml:space="preserve">13. </w:t>
      </w:r>
      <w:r>
        <w:rPr>
          <w:rFonts w:ascii="Times New Roman" w:hAnsi="Times New Roman" w:cs="Times New Roman"/>
        </w:rPr>
        <w:t>BPP Learning Media (2015)</w:t>
      </w:r>
      <w:r>
        <w:rPr>
          <w:rFonts w:ascii="Times New Roman" w:hAnsi="Times New Roman" w:cs="Times New Roman"/>
          <w:i/>
          <w:iCs/>
        </w:rPr>
        <w:t xml:space="preserve"> ACCA P3 Business Analysis</w:t>
      </w:r>
      <w:r>
        <w:rPr>
          <w:rFonts w:ascii="Times New Roman" w:hAnsi="Times New Roman" w:cs="Times New Roman"/>
        </w:rPr>
        <w:t xml:space="preserve">. London: BPP Learning Media. </w:t>
      </w:r>
    </w:p>
    <w:p w14:paraId="5F1C0211" w14:textId="77777777" w:rsidR="002B7077" w:rsidRDefault="002B7077">
      <w:pPr>
        <w:rPr>
          <w:rFonts w:ascii="Times New Roman" w:hAnsi="Times New Roman" w:cs="Times New Roman"/>
          <w:shd w:val="clear" w:color="auto" w:fill="FFFFFF"/>
        </w:rPr>
      </w:pPr>
    </w:p>
    <w:p w14:paraId="508835BE" w14:textId="77777777" w:rsidR="002B7077" w:rsidRDefault="00000000">
      <w:pPr>
        <w:rPr>
          <w:rFonts w:ascii="Times New Roman" w:hAnsi="Times New Roman" w:cs="Times New Roman"/>
          <w:shd w:val="clear" w:color="auto" w:fill="FFFFFF"/>
        </w:rPr>
      </w:pPr>
      <w:r>
        <w:rPr>
          <w:rFonts w:ascii="Times New Roman" w:hAnsi="Times New Roman" w:cs="Times New Roman"/>
          <w:shd w:val="clear" w:color="auto" w:fill="FFFFFF"/>
        </w:rPr>
        <w:t xml:space="preserve">14. </w:t>
      </w:r>
      <w:bookmarkStart w:id="25" w:name="OLE_LINK16"/>
      <w:r>
        <w:rPr>
          <w:rFonts w:ascii="Times New Roman" w:hAnsi="Times New Roman" w:cs="Times New Roman"/>
        </w:rPr>
        <w:t xml:space="preserve">BPP Learning Media </w:t>
      </w:r>
      <w:r>
        <w:rPr>
          <w:rFonts w:ascii="Times New Roman" w:hAnsi="Times New Roman" w:cs="Times New Roman" w:hint="eastAsia"/>
        </w:rPr>
        <w:t>(</w:t>
      </w:r>
      <w:r>
        <w:rPr>
          <w:rFonts w:ascii="Times New Roman" w:hAnsi="Times New Roman" w:cs="Times New Roman"/>
        </w:rPr>
        <w:t>2010</w:t>
      </w:r>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i/>
          <w:iCs/>
        </w:rPr>
        <w:t>Business Essentials Marketing Principles</w:t>
      </w:r>
      <w:r>
        <w:rPr>
          <w:rFonts w:ascii="Times New Roman" w:hAnsi="Times New Roman" w:cs="Times New Roman"/>
        </w:rPr>
        <w:t xml:space="preserve">. BPP Learning Media. </w:t>
      </w:r>
    </w:p>
    <w:p w14:paraId="1482A5A0" w14:textId="77777777" w:rsidR="002B7077" w:rsidRDefault="002B7077">
      <w:pPr>
        <w:rPr>
          <w:rFonts w:ascii="Times New Roman" w:hAnsi="Times New Roman" w:cs="Times New Roman"/>
          <w:shd w:val="clear" w:color="auto" w:fill="FFFFFF"/>
        </w:rPr>
      </w:pPr>
    </w:p>
    <w:p w14:paraId="7318984E" w14:textId="77777777" w:rsidR="002B7077" w:rsidRDefault="00000000">
      <w:pPr>
        <w:rPr>
          <w:rFonts w:ascii="Times New Roman" w:eastAsia="宋体" w:hAnsi="Times New Roman" w:cs="Times New Roman"/>
          <w:color w:val="222222"/>
          <w:shd w:val="clear" w:color="auto" w:fill="FFFFFF"/>
        </w:rPr>
      </w:pPr>
      <w:r>
        <w:rPr>
          <w:rFonts w:ascii="Times New Roman" w:eastAsia="宋体" w:hAnsi="Times New Roman" w:cs="Times New Roman"/>
          <w:color w:val="222222"/>
          <w:shd w:val="clear" w:color="auto" w:fill="FFFFFF"/>
        </w:rPr>
        <w:t>15. Meghana,</w:t>
      </w:r>
      <w:bookmarkEnd w:id="25"/>
      <w:r>
        <w:rPr>
          <w:rFonts w:ascii="Times New Roman" w:eastAsia="宋体" w:hAnsi="Times New Roman" w:cs="Times New Roman"/>
          <w:color w:val="222222"/>
          <w:shd w:val="clear" w:color="auto" w:fill="FFFFFF"/>
        </w:rPr>
        <w:t xml:space="preserve"> N.M.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2016</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xml:space="preserve"> ‘Demographic strategy of market segmentation’</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Indian Journal of Applied Research</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6</w:t>
      </w:r>
      <w:r>
        <w:rPr>
          <w:rFonts w:ascii="Times New Roman" w:eastAsia="宋体" w:hAnsi="Times New Roman" w:cs="Times New Roman"/>
          <w:color w:val="222222"/>
          <w:shd w:val="clear" w:color="auto" w:fill="FFFFFF"/>
        </w:rPr>
        <w:t>(5), pp.473-475.</w:t>
      </w:r>
    </w:p>
    <w:p w14:paraId="1197D67C" w14:textId="77777777" w:rsidR="002B7077" w:rsidRDefault="002B7077">
      <w:pPr>
        <w:rPr>
          <w:rFonts w:ascii="Times New Roman" w:eastAsia="宋体" w:hAnsi="Times New Roman" w:cs="Times New Roman"/>
          <w:color w:val="222222"/>
          <w:shd w:val="clear" w:color="auto" w:fill="FFFFFF"/>
        </w:rPr>
      </w:pPr>
    </w:p>
    <w:p w14:paraId="090C0720" w14:textId="77777777" w:rsidR="002B7077" w:rsidRDefault="00000000">
      <w:pPr>
        <w:rPr>
          <w:rFonts w:ascii="Times New Roman" w:hAnsi="Times New Roman" w:cs="Times New Roman"/>
        </w:rPr>
      </w:pPr>
      <w:r>
        <w:rPr>
          <w:rFonts w:ascii="Times New Roman" w:hAnsi="Times New Roman" w:cs="Times New Roman"/>
          <w:shd w:val="clear" w:color="auto" w:fill="FFFFFF"/>
        </w:rPr>
        <w:t xml:space="preserve">16. </w:t>
      </w:r>
      <w:r>
        <w:rPr>
          <w:rFonts w:ascii="Times New Roman" w:hAnsi="Times New Roman" w:cs="Times New Roman"/>
        </w:rPr>
        <w:t xml:space="preserve">Baker, R. </w:t>
      </w:r>
      <w:r>
        <w:rPr>
          <w:rFonts w:ascii="Times New Roman" w:hAnsi="Times New Roman" w:cs="Times New Roman" w:hint="eastAsia"/>
        </w:rPr>
        <w:t>(</w:t>
      </w:r>
      <w:r>
        <w:rPr>
          <w:rFonts w:ascii="Times New Roman" w:hAnsi="Times New Roman" w:cs="Times New Roman"/>
        </w:rPr>
        <w:t>2012</w:t>
      </w:r>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i/>
          <w:iCs/>
        </w:rPr>
        <w:t>Tesco targets Everyday people</w:t>
      </w:r>
      <w:r>
        <w:rPr>
          <w:rFonts w:ascii="Times New Roman" w:hAnsi="Times New Roman" w:cs="Times New Roman"/>
        </w:rPr>
        <w:t xml:space="preserve">. Marketing Week. </w:t>
      </w:r>
      <w:r>
        <w:rPr>
          <w:rFonts w:ascii="Times New Roman" w:hAnsi="Times New Roman" w:cs="Times New Roman" w:hint="eastAsia"/>
        </w:rPr>
        <w:t xml:space="preserve">Available at: </w:t>
      </w:r>
      <w:hyperlink r:id="rId15" w:history="1">
        <w:r>
          <w:rPr>
            <w:rStyle w:val="a7"/>
            <w:rFonts w:ascii="Times New Roman" w:hAnsi="Times New Roman" w:cs="Times New Roman"/>
          </w:rPr>
          <w:t>https://www.marketingweek.com/tesco-targets-everyday-people/</w:t>
        </w:r>
      </w:hyperlink>
      <w:r>
        <w:rPr>
          <w:rFonts w:ascii="Times New Roman" w:hAnsi="Times New Roman" w:cs="Times New Roman" w:hint="eastAsia"/>
        </w:rPr>
        <w:t xml:space="preserve"> (Accessed: 2 May 2024). </w:t>
      </w:r>
    </w:p>
    <w:p w14:paraId="2D7A1352" w14:textId="77777777" w:rsidR="002B7077" w:rsidRDefault="002B7077">
      <w:pPr>
        <w:rPr>
          <w:rFonts w:ascii="Times New Roman" w:hAnsi="Times New Roman" w:cs="Times New Roman"/>
        </w:rPr>
      </w:pPr>
    </w:p>
    <w:p w14:paraId="3F43E936" w14:textId="77777777" w:rsidR="002B7077" w:rsidRDefault="00000000">
      <w:pPr>
        <w:rPr>
          <w:rFonts w:ascii="Times New Roman" w:hAnsi="Times New Roman" w:cs="Times New Roman"/>
        </w:rPr>
      </w:pPr>
      <w:r>
        <w:rPr>
          <w:rFonts w:ascii="Times New Roman" w:hAnsi="Times New Roman" w:cs="Times New Roman"/>
          <w:shd w:val="clear" w:color="auto" w:fill="FFFFFF"/>
        </w:rPr>
        <w:t xml:space="preserve">17. </w:t>
      </w:r>
      <w:bookmarkStart w:id="26" w:name="OLE_LINK6"/>
      <w:r>
        <w:rPr>
          <w:rFonts w:ascii="Times New Roman" w:eastAsia="宋体" w:hAnsi="Times New Roman" w:cs="Times New Roman"/>
          <w:color w:val="222222"/>
          <w:shd w:val="clear" w:color="auto" w:fill="FFFFFF"/>
        </w:rPr>
        <w:t xml:space="preserve">Kumar, </w:t>
      </w:r>
      <w:bookmarkEnd w:id="26"/>
      <w:r>
        <w:rPr>
          <w:rFonts w:ascii="Times New Roman" w:eastAsia="宋体" w:hAnsi="Times New Roman" w:cs="Times New Roman"/>
          <w:color w:val="222222"/>
          <w:shd w:val="clear" w:color="auto" w:fill="FFFFFF"/>
        </w:rPr>
        <w:t xml:space="preserve">D.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2016</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Enterprise growth strategy: vision, planning and execution</w:t>
      </w:r>
      <w:r>
        <w:rPr>
          <w:rFonts w:ascii="Times New Roman" w:eastAsia="宋体" w:hAnsi="Times New Roman" w:cs="Times New Roman"/>
          <w:color w:val="222222"/>
          <w:shd w:val="clear" w:color="auto" w:fill="FFFFFF"/>
        </w:rPr>
        <w:t>. Routledge.</w:t>
      </w:r>
    </w:p>
    <w:p w14:paraId="2B568DD7" w14:textId="77777777" w:rsidR="002B7077" w:rsidRDefault="002B7077">
      <w:pPr>
        <w:rPr>
          <w:rFonts w:ascii="Times New Roman" w:hAnsi="Times New Roman" w:cs="Times New Roman"/>
          <w:shd w:val="clear" w:color="auto" w:fill="FFFFFF"/>
        </w:rPr>
      </w:pPr>
    </w:p>
    <w:p w14:paraId="328C470D" w14:textId="77777777" w:rsidR="002B7077" w:rsidRDefault="00000000">
      <w:pPr>
        <w:rPr>
          <w:rFonts w:ascii="Times New Roman" w:hAnsi="Times New Roman" w:cs="Times New Roman"/>
          <w:shd w:val="clear" w:color="auto" w:fill="FFFFFF"/>
        </w:rPr>
      </w:pPr>
      <w:r>
        <w:rPr>
          <w:rFonts w:ascii="Times New Roman" w:hAnsi="Times New Roman" w:cs="Times New Roman"/>
          <w:shd w:val="clear" w:color="auto" w:fill="FFFFFF"/>
        </w:rPr>
        <w:t xml:space="preserve">18. Wood, Z and Butler, S. </w:t>
      </w:r>
      <w:r>
        <w:rPr>
          <w:rFonts w:ascii="Times New Roman" w:hAnsi="Times New Roman" w:cs="Times New Roman" w:hint="eastAsia"/>
          <w:shd w:val="clear" w:color="auto" w:fill="FFFFFF"/>
        </w:rPr>
        <w:t>(</w:t>
      </w:r>
      <w:r>
        <w:rPr>
          <w:rFonts w:ascii="Times New Roman" w:hAnsi="Times New Roman" w:cs="Times New Roman"/>
          <w:shd w:val="clear" w:color="auto" w:fill="FFFFFF"/>
        </w:rPr>
        <w:t>2015</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‘Tesco cuts range by 30% to simplify shopping’</w:t>
      </w:r>
      <w:r>
        <w:rPr>
          <w:rFonts w:ascii="Times New Roman" w:hAnsi="Times New Roman" w:cs="Times New Roman" w:hint="eastAsia"/>
          <w:shd w:val="clear" w:color="auto" w:fill="FFFFFF"/>
        </w:rPr>
        <w:t>,</w:t>
      </w:r>
      <w:r>
        <w:rPr>
          <w:rFonts w:ascii="Times New Roman" w:hAnsi="Times New Roman" w:cs="Times New Roman"/>
          <w:shd w:val="clear" w:color="auto" w:fill="FFFFFF"/>
        </w:rPr>
        <w:t xml:space="preserve"> </w:t>
      </w:r>
      <w:r>
        <w:rPr>
          <w:rFonts w:ascii="Times New Roman" w:hAnsi="Times New Roman" w:cs="Times New Roman"/>
          <w:i/>
          <w:iCs/>
          <w:shd w:val="clear" w:color="auto" w:fill="FFFFFF"/>
        </w:rPr>
        <w:t>The Guardian</w:t>
      </w:r>
      <w:r>
        <w:rPr>
          <w:rFonts w:ascii="Times New Roman" w:hAnsi="Times New Roman" w:cs="Times New Roman"/>
          <w:shd w:val="clear" w:color="auto" w:fill="FFFFFF"/>
        </w:rPr>
        <w:t>.</w:t>
      </w:r>
      <w:r>
        <w:rPr>
          <w:rFonts w:ascii="Times New Roman" w:hAnsi="Times New Roman" w:cs="Times New Roman" w:hint="eastAsia"/>
          <w:shd w:val="clear" w:color="auto" w:fill="FFFFFF"/>
        </w:rPr>
        <w:t xml:space="preserve"> </w:t>
      </w:r>
      <w:r>
        <w:rPr>
          <w:rFonts w:ascii="Times New Roman" w:hAnsi="Times New Roman" w:cs="Times New Roman"/>
          <w:shd w:val="clear" w:color="auto" w:fill="FFFFFF"/>
        </w:rPr>
        <w:t xml:space="preserve"> </w:t>
      </w:r>
      <w:r>
        <w:rPr>
          <w:rFonts w:ascii="Times New Roman" w:hAnsi="Times New Roman" w:cs="Times New Roman" w:hint="eastAsia"/>
        </w:rPr>
        <w:t xml:space="preserve">Available at: </w:t>
      </w:r>
      <w:hyperlink r:id="rId16" w:history="1">
        <w:r>
          <w:rPr>
            <w:rStyle w:val="a7"/>
            <w:rFonts w:ascii="Times New Roman" w:hAnsi="Times New Roman" w:cs="Times New Roman"/>
            <w:shd w:val="clear" w:color="auto" w:fill="FFFFFF"/>
          </w:rPr>
          <w:t>https://www.theguardian.com/business/2015/jan/30/tesco-cuts-range-products</w:t>
        </w:r>
      </w:hyperlink>
      <w:r>
        <w:rPr>
          <w:rFonts w:ascii="Times New Roman" w:hAnsi="Times New Roman" w:cs="Times New Roman" w:hint="eastAsia"/>
          <w:shd w:val="clear" w:color="auto" w:fill="FFFFFF"/>
        </w:rPr>
        <w:t xml:space="preserve"> </w:t>
      </w:r>
      <w:r>
        <w:rPr>
          <w:rFonts w:ascii="Times New Roman" w:hAnsi="Times New Roman" w:cs="Times New Roman" w:hint="eastAsia"/>
        </w:rPr>
        <w:t xml:space="preserve">(Accessed: 3 May 2024). </w:t>
      </w:r>
    </w:p>
    <w:p w14:paraId="4A8E7E4F" w14:textId="77777777" w:rsidR="002B7077" w:rsidRDefault="002B7077">
      <w:pPr>
        <w:rPr>
          <w:rFonts w:ascii="Times New Roman" w:hAnsi="Times New Roman" w:cs="Times New Roman"/>
          <w:shd w:val="clear" w:color="auto" w:fill="FFFFFF"/>
        </w:rPr>
      </w:pPr>
    </w:p>
    <w:p w14:paraId="57908C91" w14:textId="77777777" w:rsidR="002B7077" w:rsidRDefault="00000000">
      <w:pPr>
        <w:rPr>
          <w:rFonts w:ascii="Times New Roman" w:hAnsi="Times New Roman" w:cs="Times New Roman"/>
        </w:rPr>
      </w:pPr>
      <w:r>
        <w:rPr>
          <w:rFonts w:ascii="Times New Roman" w:hAnsi="Times New Roman" w:cs="Times New Roman"/>
          <w:shd w:val="clear" w:color="auto" w:fill="FFFFFF"/>
        </w:rPr>
        <w:t xml:space="preserve">19. </w:t>
      </w:r>
      <w:r>
        <w:rPr>
          <w:rFonts w:ascii="Times New Roman" w:eastAsia="宋体" w:hAnsi="Times New Roman" w:cs="Times New Roman"/>
          <w:color w:val="222222"/>
          <w:shd w:val="clear" w:color="auto" w:fill="FFFFFF"/>
        </w:rPr>
        <w:t xml:space="preserve">Subramanian, K.R.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2018</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xml:space="preserve"> ‘The connection between your employees and customers’</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Journal of Advance Research in Business Management and Accounting</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4</w:t>
      </w:r>
      <w:r>
        <w:rPr>
          <w:rFonts w:ascii="Times New Roman" w:eastAsia="宋体" w:hAnsi="Times New Roman" w:cs="Times New Roman"/>
          <w:color w:val="222222"/>
          <w:shd w:val="clear" w:color="auto" w:fill="FFFFFF"/>
        </w:rPr>
        <w:t>(8), pp.1-14.</w:t>
      </w:r>
    </w:p>
    <w:p w14:paraId="5F6D77C8" w14:textId="77777777" w:rsidR="002B7077" w:rsidRDefault="002B7077">
      <w:pPr>
        <w:rPr>
          <w:rFonts w:ascii="Times New Roman" w:hAnsi="Times New Roman" w:cs="Times New Roman"/>
          <w:shd w:val="clear" w:color="auto" w:fill="FFFFFF"/>
        </w:rPr>
      </w:pPr>
    </w:p>
    <w:p w14:paraId="05991D16" w14:textId="77777777" w:rsidR="002B7077" w:rsidRDefault="00000000">
      <w:pPr>
        <w:rPr>
          <w:rFonts w:ascii="Times New Roman" w:hAnsi="Times New Roman" w:cs="Times New Roman"/>
        </w:rPr>
      </w:pPr>
      <w:r>
        <w:rPr>
          <w:rFonts w:ascii="Times New Roman" w:hAnsi="Times New Roman" w:cs="Times New Roman"/>
          <w:shd w:val="clear" w:color="auto" w:fill="FFFFFF"/>
        </w:rPr>
        <w:t xml:space="preserve">20. </w:t>
      </w:r>
      <w:r>
        <w:rPr>
          <w:rFonts w:ascii="Times New Roman" w:eastAsia="宋体" w:hAnsi="Times New Roman" w:cs="Times New Roman"/>
          <w:color w:val="222222"/>
          <w:shd w:val="clear" w:color="auto" w:fill="FFFFFF"/>
        </w:rPr>
        <w:t xml:space="preserve">Reyes-Menendez, A., Saura, J.R. and Palos-Sanchez, P.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2020</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xml:space="preserve"> ‘Identifying key performance indicators for marketing strategies in mobile applications: A systematic literature review’</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International Journal of Electronic Marketing and Retailing</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11</w:t>
      </w:r>
      <w:r>
        <w:rPr>
          <w:rFonts w:ascii="Times New Roman" w:eastAsia="宋体" w:hAnsi="Times New Roman" w:cs="Times New Roman"/>
          <w:color w:val="222222"/>
          <w:shd w:val="clear" w:color="auto" w:fill="FFFFFF"/>
        </w:rPr>
        <w:t>(3), pp.259-277.</w:t>
      </w:r>
    </w:p>
    <w:p w14:paraId="5DFD77E8" w14:textId="77777777" w:rsidR="002B7077" w:rsidRDefault="002B7077">
      <w:pPr>
        <w:rPr>
          <w:rFonts w:ascii="Times New Roman" w:hAnsi="Times New Roman" w:cs="Times New Roman"/>
          <w:shd w:val="clear" w:color="auto" w:fill="FFFFFF"/>
        </w:rPr>
      </w:pPr>
    </w:p>
    <w:p w14:paraId="5FEDF1D8" w14:textId="77777777" w:rsidR="002B7077" w:rsidRDefault="00000000">
      <w:pPr>
        <w:rPr>
          <w:rFonts w:ascii="Times New Roman" w:hAnsi="Times New Roman" w:cs="Times New Roman"/>
        </w:rPr>
      </w:pPr>
      <w:r>
        <w:rPr>
          <w:rFonts w:ascii="Times New Roman" w:hAnsi="Times New Roman" w:cs="Times New Roman"/>
          <w:shd w:val="clear" w:color="auto" w:fill="FFFFFF"/>
        </w:rPr>
        <w:t xml:space="preserve">21. </w:t>
      </w:r>
      <w:r>
        <w:rPr>
          <w:rFonts w:ascii="Times New Roman" w:hAnsi="Times New Roman" w:cs="Times New Roman"/>
        </w:rPr>
        <w:t xml:space="preserve">Harnish, B., Garner, R., Brockbank, J., </w:t>
      </w:r>
      <w:hyperlink r:id="rId17" w:tooltip="Go to Author Page" w:history="1">
        <w:r>
          <w:rPr>
            <w:rFonts w:ascii="Times New Roman" w:hAnsi="Times New Roman" w:cs="Times New Roman"/>
          </w:rPr>
          <w:t>Crowe</w:t>
        </w:r>
      </w:hyperlink>
      <w:r>
        <w:rPr>
          <w:rFonts w:ascii="Times New Roman" w:hAnsi="Times New Roman" w:cs="Times New Roman"/>
        </w:rPr>
        <w:t xml:space="preserve">, A., Traphagen, M., Osman, M., and Arriola, B. </w:t>
      </w:r>
      <w:r>
        <w:rPr>
          <w:rFonts w:ascii="Times New Roman" w:hAnsi="Times New Roman" w:cs="Times New Roman" w:hint="eastAsia"/>
        </w:rPr>
        <w:t>(</w:t>
      </w:r>
      <w:r>
        <w:rPr>
          <w:rFonts w:ascii="Times New Roman" w:hAnsi="Times New Roman" w:cs="Times New Roman"/>
        </w:rPr>
        <w:t>2019</w:t>
      </w:r>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i/>
          <w:iCs/>
        </w:rPr>
        <w:t>Content Marketing KPIs: Your Guide to Picking the Right KPIs for Content</w:t>
      </w:r>
      <w:r>
        <w:rPr>
          <w:rFonts w:ascii="Times New Roman" w:hAnsi="Times New Roman" w:cs="Times New Roman"/>
        </w:rPr>
        <w:t xml:space="preserve">. SEJ Ebook. </w:t>
      </w:r>
    </w:p>
    <w:p w14:paraId="4663E142" w14:textId="77777777" w:rsidR="002B7077" w:rsidRDefault="002B7077">
      <w:pPr>
        <w:rPr>
          <w:rFonts w:ascii="Times New Roman" w:hAnsi="Times New Roman" w:cs="Times New Roman"/>
          <w:shd w:val="clear" w:color="auto" w:fill="FFFFFF"/>
        </w:rPr>
      </w:pPr>
    </w:p>
    <w:p w14:paraId="00C56923" w14:textId="77777777" w:rsidR="002B7077" w:rsidRDefault="00000000">
      <w:pPr>
        <w:rPr>
          <w:rFonts w:ascii="Times New Roman" w:hAnsi="Times New Roman" w:cs="Times New Roman"/>
          <w:shd w:val="clear" w:color="auto" w:fill="FFFFFF"/>
        </w:rPr>
      </w:pPr>
      <w:r>
        <w:rPr>
          <w:rFonts w:ascii="Times New Roman" w:hAnsi="Times New Roman" w:cs="Times New Roman"/>
          <w:shd w:val="clear" w:color="auto" w:fill="FFFFFF"/>
        </w:rPr>
        <w:t xml:space="preserve">22. </w:t>
      </w:r>
      <w:bookmarkStart w:id="27" w:name="OLE_LINK11"/>
      <w:r>
        <w:rPr>
          <w:rFonts w:ascii="Times New Roman" w:eastAsia="宋体" w:hAnsi="Times New Roman" w:cs="Times New Roman"/>
          <w:color w:val="222222"/>
          <w:shd w:val="clear" w:color="auto" w:fill="FFFFFF"/>
        </w:rPr>
        <w:t xml:space="preserve">Kulpinski, </w:t>
      </w:r>
      <w:bookmarkEnd w:id="27"/>
      <w:r>
        <w:rPr>
          <w:rFonts w:ascii="Times New Roman" w:eastAsia="宋体" w:hAnsi="Times New Roman" w:cs="Times New Roman"/>
          <w:color w:val="222222"/>
          <w:shd w:val="clear" w:color="auto" w:fill="FFFFFF"/>
        </w:rPr>
        <w:t xml:space="preserve">M.E.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1992</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xml:space="preserve"> ‘The Planning Process–Continuous Improvement’</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Journal of Business &amp; Industrial Marketing</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7</w:t>
      </w:r>
      <w:r>
        <w:rPr>
          <w:rFonts w:ascii="Times New Roman" w:eastAsia="宋体" w:hAnsi="Times New Roman" w:cs="Times New Roman"/>
          <w:color w:val="222222"/>
          <w:shd w:val="clear" w:color="auto" w:fill="FFFFFF"/>
        </w:rPr>
        <w:t>(2), pp.71-76.</w:t>
      </w:r>
    </w:p>
    <w:p w14:paraId="305F141F" w14:textId="77777777" w:rsidR="002B7077" w:rsidRDefault="002B7077">
      <w:pPr>
        <w:rPr>
          <w:rFonts w:ascii="Times New Roman" w:hAnsi="Times New Roman" w:cs="Times New Roman"/>
          <w:shd w:val="clear" w:color="auto" w:fill="FFFFFF"/>
        </w:rPr>
      </w:pPr>
    </w:p>
    <w:p w14:paraId="4A93A9C7" w14:textId="77777777" w:rsidR="002B7077" w:rsidRDefault="00000000">
      <w:pPr>
        <w:rPr>
          <w:rFonts w:ascii="Times New Roman" w:eastAsia="宋体" w:hAnsi="Times New Roman" w:cs="Times New Roman"/>
          <w:color w:val="222222"/>
          <w:shd w:val="clear" w:color="auto" w:fill="FFFFFF"/>
        </w:rPr>
      </w:pPr>
      <w:r>
        <w:rPr>
          <w:rFonts w:ascii="Times New Roman" w:hAnsi="Times New Roman" w:cs="Times New Roman"/>
          <w:shd w:val="clear" w:color="auto" w:fill="FFFFFF"/>
        </w:rPr>
        <w:t xml:space="preserve">23. </w:t>
      </w:r>
      <w:r>
        <w:rPr>
          <w:rFonts w:ascii="Times New Roman" w:eastAsia="宋体" w:hAnsi="Times New Roman" w:cs="Times New Roman"/>
          <w:color w:val="222222"/>
          <w:shd w:val="clear" w:color="auto" w:fill="FFFFFF"/>
        </w:rPr>
        <w:t xml:space="preserve">Katare, S. </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2022</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xml:space="preserve"> ‘Agile marketing as a key driver to increasing operational efficiencies and speed to market’</w:t>
      </w:r>
      <w:r>
        <w:rPr>
          <w:rFonts w:ascii="Times New Roman" w:eastAsia="宋体" w:hAnsi="Times New Roman" w:cs="Times New Roman" w:hint="eastAsia"/>
          <w:color w:val="222222"/>
          <w:shd w:val="clear" w:color="auto" w:fill="FFFFFF"/>
        </w:rPr>
        <w:t>,</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International Journal of Business Administration</w:t>
      </w:r>
      <w:r>
        <w:rPr>
          <w:rFonts w:ascii="Times New Roman" w:eastAsia="宋体" w:hAnsi="Times New Roman" w:cs="Times New Roman"/>
          <w:color w:val="222222"/>
          <w:shd w:val="clear" w:color="auto" w:fill="FFFFFF"/>
        </w:rPr>
        <w:t>, </w:t>
      </w:r>
      <w:r>
        <w:rPr>
          <w:rFonts w:ascii="Times New Roman" w:eastAsia="宋体" w:hAnsi="Times New Roman" w:cs="Times New Roman"/>
          <w:i/>
          <w:iCs/>
          <w:color w:val="222222"/>
          <w:shd w:val="clear" w:color="auto" w:fill="FFFFFF"/>
        </w:rPr>
        <w:t>13</w:t>
      </w:r>
      <w:r>
        <w:rPr>
          <w:rFonts w:ascii="Times New Roman" w:eastAsia="宋体" w:hAnsi="Times New Roman" w:cs="Times New Roman"/>
          <w:color w:val="222222"/>
          <w:shd w:val="clear" w:color="auto" w:fill="FFFFFF"/>
        </w:rPr>
        <w:t>(2), pp.92-101.</w:t>
      </w:r>
    </w:p>
    <w:p w14:paraId="1DE50555" w14:textId="77777777" w:rsidR="002B7077" w:rsidRDefault="002B7077">
      <w:pPr>
        <w:rPr>
          <w:rFonts w:ascii="Times New Roman" w:hAnsi="Times New Roman" w:cs="Times New Roman"/>
          <w:shd w:val="clear" w:color="auto" w:fill="FFFFFF"/>
        </w:rPr>
      </w:pPr>
    </w:p>
    <w:p w14:paraId="760A5B5A" w14:textId="77777777" w:rsidR="002B7077" w:rsidRDefault="002B7077">
      <w:pPr>
        <w:rPr>
          <w:rFonts w:ascii="Times New Roman" w:hAnsi="Times New Roman" w:cs="Times New Roman"/>
        </w:rPr>
      </w:pPr>
    </w:p>
    <w:sectPr w:rsidR="002B7077" w:rsidSect="004664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245CBB" w14:textId="77777777" w:rsidR="004664D8" w:rsidRDefault="004664D8" w:rsidP="00E475FA">
      <w:r>
        <w:separator/>
      </w:r>
    </w:p>
  </w:endnote>
  <w:endnote w:type="continuationSeparator" w:id="0">
    <w:p w14:paraId="513A9A4A" w14:textId="77777777" w:rsidR="004664D8" w:rsidRDefault="004664D8" w:rsidP="00E47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EB1174" w14:textId="77777777" w:rsidR="004664D8" w:rsidRDefault="004664D8" w:rsidP="00E475FA">
      <w:r>
        <w:separator/>
      </w:r>
    </w:p>
  </w:footnote>
  <w:footnote w:type="continuationSeparator" w:id="0">
    <w:p w14:paraId="6D0951EC" w14:textId="77777777" w:rsidR="004664D8" w:rsidRDefault="004664D8" w:rsidP="00E475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C579556"/>
    <w:multiLevelType w:val="singleLevel"/>
    <w:tmpl w:val="AC579556"/>
    <w:lvl w:ilvl="0">
      <w:start w:val="1"/>
      <w:numFmt w:val="bullet"/>
      <w:lvlText w:val=""/>
      <w:lvlJc w:val="left"/>
      <w:pPr>
        <w:ind w:left="420" w:hanging="420"/>
      </w:pPr>
      <w:rPr>
        <w:rFonts w:ascii="Wingdings" w:hAnsi="Wingdings" w:hint="default"/>
      </w:rPr>
    </w:lvl>
  </w:abstractNum>
  <w:abstractNum w:abstractNumId="1" w15:restartNumberingAfterBreak="0">
    <w:nsid w:val="D259DED9"/>
    <w:multiLevelType w:val="singleLevel"/>
    <w:tmpl w:val="D259DED9"/>
    <w:lvl w:ilvl="0">
      <w:start w:val="1"/>
      <w:numFmt w:val="bullet"/>
      <w:lvlText w:val=""/>
      <w:lvlJc w:val="left"/>
      <w:pPr>
        <w:ind w:left="420" w:hanging="420"/>
      </w:pPr>
      <w:rPr>
        <w:rFonts w:ascii="Wingdings" w:hAnsi="Wingdings" w:hint="default"/>
      </w:rPr>
    </w:lvl>
  </w:abstractNum>
  <w:abstractNum w:abstractNumId="2" w15:restartNumberingAfterBreak="0">
    <w:nsid w:val="F921CC3E"/>
    <w:multiLevelType w:val="singleLevel"/>
    <w:tmpl w:val="F921CC3E"/>
    <w:lvl w:ilvl="0">
      <w:start w:val="1"/>
      <w:numFmt w:val="bullet"/>
      <w:lvlText w:val=""/>
      <w:lvlJc w:val="left"/>
      <w:pPr>
        <w:ind w:left="420" w:hanging="420"/>
      </w:pPr>
      <w:rPr>
        <w:rFonts w:ascii="Wingdings" w:hAnsi="Wingdings" w:hint="default"/>
      </w:rPr>
    </w:lvl>
  </w:abstractNum>
  <w:abstractNum w:abstractNumId="3" w15:restartNumberingAfterBreak="0">
    <w:nsid w:val="22F846FC"/>
    <w:multiLevelType w:val="multilevel"/>
    <w:tmpl w:val="22F846FC"/>
    <w:lvl w:ilvl="0">
      <w:start w:val="1"/>
      <w:numFmt w:val="bullet"/>
      <w:lvlText w:val=""/>
      <w:lvlJc w:val="left"/>
      <w:pPr>
        <w:ind w:left="440" w:hanging="440"/>
      </w:pPr>
      <w:rPr>
        <w:rFonts w:ascii="Wingdings" w:hAnsi="Wingdings"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4" w15:restartNumberingAfterBreak="0">
    <w:nsid w:val="2464406E"/>
    <w:multiLevelType w:val="multilevel"/>
    <w:tmpl w:val="2464406E"/>
    <w:lvl w:ilvl="0">
      <w:start w:val="1"/>
      <w:numFmt w:val="bullet"/>
      <w:lvlText w:val=""/>
      <w:lvlJc w:val="left"/>
      <w:pPr>
        <w:ind w:left="440" w:hanging="440"/>
      </w:pPr>
      <w:rPr>
        <w:rFonts w:ascii="Wingdings" w:hAnsi="Wingdings"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5" w15:restartNumberingAfterBreak="0">
    <w:nsid w:val="31F710E9"/>
    <w:multiLevelType w:val="multilevel"/>
    <w:tmpl w:val="31F710E9"/>
    <w:lvl w:ilvl="0">
      <w:start w:val="1"/>
      <w:numFmt w:val="bullet"/>
      <w:lvlText w:val=""/>
      <w:lvlJc w:val="left"/>
      <w:pPr>
        <w:ind w:left="440" w:hanging="440"/>
      </w:pPr>
      <w:rPr>
        <w:rFonts w:ascii="Wingdings" w:hAnsi="Wingdings"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6" w15:restartNumberingAfterBreak="0">
    <w:nsid w:val="388635BB"/>
    <w:multiLevelType w:val="multilevel"/>
    <w:tmpl w:val="388635BB"/>
    <w:lvl w:ilvl="0">
      <w:start w:val="1"/>
      <w:numFmt w:val="bullet"/>
      <w:lvlText w:val=""/>
      <w:lvlJc w:val="left"/>
      <w:pPr>
        <w:ind w:left="440" w:hanging="440"/>
      </w:pPr>
      <w:rPr>
        <w:rFonts w:ascii="Wingdings" w:hAnsi="Wingdings"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7" w15:restartNumberingAfterBreak="0">
    <w:nsid w:val="69F51E52"/>
    <w:multiLevelType w:val="multilevel"/>
    <w:tmpl w:val="69F51E52"/>
    <w:lvl w:ilvl="0">
      <w:start w:val="1"/>
      <w:numFmt w:val="bullet"/>
      <w:lvlText w:val=""/>
      <w:lvlJc w:val="left"/>
      <w:pPr>
        <w:ind w:left="440" w:hanging="440"/>
      </w:pPr>
      <w:rPr>
        <w:rFonts w:ascii="Wingdings" w:hAnsi="Wingdings"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abstractNum w:abstractNumId="8" w15:restartNumberingAfterBreak="0">
    <w:nsid w:val="6C9B43A6"/>
    <w:multiLevelType w:val="multilevel"/>
    <w:tmpl w:val="6C9B43A6"/>
    <w:lvl w:ilvl="0">
      <w:start w:val="1"/>
      <w:numFmt w:val="bullet"/>
      <w:lvlText w:val=""/>
      <w:lvlJc w:val="left"/>
      <w:pPr>
        <w:ind w:left="440" w:hanging="440"/>
      </w:pPr>
      <w:rPr>
        <w:rFonts w:ascii="Wingdings" w:hAnsi="Wingdings" w:hint="default"/>
      </w:rPr>
    </w:lvl>
    <w:lvl w:ilvl="1">
      <w:start w:val="1"/>
      <w:numFmt w:val="bullet"/>
      <w:lvlText w:val=""/>
      <w:lvlJc w:val="left"/>
      <w:pPr>
        <w:ind w:left="880" w:hanging="440"/>
      </w:pPr>
      <w:rPr>
        <w:rFonts w:ascii="Wingdings" w:hAnsi="Wingdings" w:hint="default"/>
      </w:rPr>
    </w:lvl>
    <w:lvl w:ilvl="2">
      <w:start w:val="1"/>
      <w:numFmt w:val="bullet"/>
      <w:lvlText w:val=""/>
      <w:lvlJc w:val="left"/>
      <w:pPr>
        <w:ind w:left="1320" w:hanging="440"/>
      </w:pPr>
      <w:rPr>
        <w:rFonts w:ascii="Wingdings" w:hAnsi="Wingdings" w:hint="default"/>
      </w:rPr>
    </w:lvl>
    <w:lvl w:ilvl="3">
      <w:start w:val="1"/>
      <w:numFmt w:val="bullet"/>
      <w:lvlText w:val=""/>
      <w:lvlJc w:val="left"/>
      <w:pPr>
        <w:ind w:left="1760" w:hanging="440"/>
      </w:pPr>
      <w:rPr>
        <w:rFonts w:ascii="Wingdings" w:hAnsi="Wingdings" w:hint="default"/>
      </w:rPr>
    </w:lvl>
    <w:lvl w:ilvl="4">
      <w:start w:val="1"/>
      <w:numFmt w:val="bullet"/>
      <w:lvlText w:val=""/>
      <w:lvlJc w:val="left"/>
      <w:pPr>
        <w:ind w:left="2200" w:hanging="440"/>
      </w:pPr>
      <w:rPr>
        <w:rFonts w:ascii="Wingdings" w:hAnsi="Wingdings" w:hint="default"/>
      </w:rPr>
    </w:lvl>
    <w:lvl w:ilvl="5">
      <w:start w:val="1"/>
      <w:numFmt w:val="bullet"/>
      <w:lvlText w:val=""/>
      <w:lvlJc w:val="left"/>
      <w:pPr>
        <w:ind w:left="2640" w:hanging="440"/>
      </w:pPr>
      <w:rPr>
        <w:rFonts w:ascii="Wingdings" w:hAnsi="Wingdings" w:hint="default"/>
      </w:rPr>
    </w:lvl>
    <w:lvl w:ilvl="6">
      <w:start w:val="1"/>
      <w:numFmt w:val="bullet"/>
      <w:lvlText w:val=""/>
      <w:lvlJc w:val="left"/>
      <w:pPr>
        <w:ind w:left="3080" w:hanging="440"/>
      </w:pPr>
      <w:rPr>
        <w:rFonts w:ascii="Wingdings" w:hAnsi="Wingdings" w:hint="default"/>
      </w:rPr>
    </w:lvl>
    <w:lvl w:ilvl="7">
      <w:start w:val="1"/>
      <w:numFmt w:val="bullet"/>
      <w:lvlText w:val=""/>
      <w:lvlJc w:val="left"/>
      <w:pPr>
        <w:ind w:left="3520" w:hanging="440"/>
      </w:pPr>
      <w:rPr>
        <w:rFonts w:ascii="Wingdings" w:hAnsi="Wingdings" w:hint="default"/>
      </w:rPr>
    </w:lvl>
    <w:lvl w:ilvl="8">
      <w:start w:val="1"/>
      <w:numFmt w:val="bullet"/>
      <w:lvlText w:val=""/>
      <w:lvlJc w:val="left"/>
      <w:pPr>
        <w:ind w:left="3960" w:hanging="440"/>
      </w:pPr>
      <w:rPr>
        <w:rFonts w:ascii="Wingdings" w:hAnsi="Wingdings" w:hint="default"/>
      </w:rPr>
    </w:lvl>
  </w:abstractNum>
  <w:num w:numId="1" w16cid:durableId="479268261">
    <w:abstractNumId w:val="8"/>
  </w:num>
  <w:num w:numId="2" w16cid:durableId="1925450949">
    <w:abstractNumId w:val="4"/>
  </w:num>
  <w:num w:numId="3" w16cid:durableId="1380519797">
    <w:abstractNumId w:val="3"/>
  </w:num>
  <w:num w:numId="4" w16cid:durableId="1460995073">
    <w:abstractNumId w:val="5"/>
  </w:num>
  <w:num w:numId="5" w16cid:durableId="705829970">
    <w:abstractNumId w:val="7"/>
  </w:num>
  <w:num w:numId="6" w16cid:durableId="985471058">
    <w:abstractNumId w:val="6"/>
  </w:num>
  <w:num w:numId="7" w16cid:durableId="1197232562">
    <w:abstractNumId w:val="1"/>
  </w:num>
  <w:num w:numId="8" w16cid:durableId="1013068960">
    <w:abstractNumId w:val="2"/>
  </w:num>
  <w:num w:numId="9" w16cid:durableId="1502503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bordersDoNotSurroundHeader/>
  <w:bordersDoNotSurroundFooter/>
  <w:proofState w:grammar="clean"/>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Zjk0YmUxMTlhMTI2YTRiMjc2MDlhYjEzYzMxOTQ0ODcifQ=="/>
  </w:docVars>
  <w:rsids>
    <w:rsidRoot w:val="63722C20"/>
    <w:rsid w:val="00013654"/>
    <w:rsid w:val="000273CC"/>
    <w:rsid w:val="000406EA"/>
    <w:rsid w:val="000D56AC"/>
    <w:rsid w:val="000D6021"/>
    <w:rsid w:val="001155A2"/>
    <w:rsid w:val="001D4206"/>
    <w:rsid w:val="0022723F"/>
    <w:rsid w:val="00247536"/>
    <w:rsid w:val="00257C09"/>
    <w:rsid w:val="002639F6"/>
    <w:rsid w:val="002857A8"/>
    <w:rsid w:val="002B7077"/>
    <w:rsid w:val="00301667"/>
    <w:rsid w:val="00303F39"/>
    <w:rsid w:val="00311A5F"/>
    <w:rsid w:val="003D6FDF"/>
    <w:rsid w:val="00416146"/>
    <w:rsid w:val="00434EB0"/>
    <w:rsid w:val="004664D8"/>
    <w:rsid w:val="004D0614"/>
    <w:rsid w:val="004D6899"/>
    <w:rsid w:val="004E2990"/>
    <w:rsid w:val="004E616D"/>
    <w:rsid w:val="00514A03"/>
    <w:rsid w:val="005539A0"/>
    <w:rsid w:val="005748A7"/>
    <w:rsid w:val="005E0AA6"/>
    <w:rsid w:val="005F037B"/>
    <w:rsid w:val="00665BAD"/>
    <w:rsid w:val="006B31C3"/>
    <w:rsid w:val="006E05BE"/>
    <w:rsid w:val="006E6810"/>
    <w:rsid w:val="0078768E"/>
    <w:rsid w:val="007E2EF7"/>
    <w:rsid w:val="007E4CA5"/>
    <w:rsid w:val="007F6C6F"/>
    <w:rsid w:val="00810C39"/>
    <w:rsid w:val="00824069"/>
    <w:rsid w:val="0083050D"/>
    <w:rsid w:val="008B73C2"/>
    <w:rsid w:val="008E2A0E"/>
    <w:rsid w:val="008F6686"/>
    <w:rsid w:val="00977A50"/>
    <w:rsid w:val="00977B14"/>
    <w:rsid w:val="00A566D5"/>
    <w:rsid w:val="00AB35C0"/>
    <w:rsid w:val="00AD7338"/>
    <w:rsid w:val="00B05E55"/>
    <w:rsid w:val="00B80D93"/>
    <w:rsid w:val="00B93F2F"/>
    <w:rsid w:val="00BC57CD"/>
    <w:rsid w:val="00C04F97"/>
    <w:rsid w:val="00CD79DA"/>
    <w:rsid w:val="00D5688F"/>
    <w:rsid w:val="00D57534"/>
    <w:rsid w:val="00DB0E30"/>
    <w:rsid w:val="00DC7C1D"/>
    <w:rsid w:val="00DF14BB"/>
    <w:rsid w:val="00E475FA"/>
    <w:rsid w:val="00E536C6"/>
    <w:rsid w:val="00ED3BD8"/>
    <w:rsid w:val="00EF7845"/>
    <w:rsid w:val="00F02634"/>
    <w:rsid w:val="00F114CB"/>
    <w:rsid w:val="00F7525B"/>
    <w:rsid w:val="00FC69C9"/>
    <w:rsid w:val="00FD64C5"/>
    <w:rsid w:val="00FE0A4D"/>
    <w:rsid w:val="00FE3D8B"/>
    <w:rsid w:val="01017684"/>
    <w:rsid w:val="010333FC"/>
    <w:rsid w:val="010A478A"/>
    <w:rsid w:val="012375FA"/>
    <w:rsid w:val="012D25A3"/>
    <w:rsid w:val="01323CE1"/>
    <w:rsid w:val="0132783D"/>
    <w:rsid w:val="01396E1E"/>
    <w:rsid w:val="014557C2"/>
    <w:rsid w:val="014D4677"/>
    <w:rsid w:val="014F6641"/>
    <w:rsid w:val="01544AC4"/>
    <w:rsid w:val="0156352C"/>
    <w:rsid w:val="015C2B0C"/>
    <w:rsid w:val="016043AA"/>
    <w:rsid w:val="01610122"/>
    <w:rsid w:val="016320EC"/>
    <w:rsid w:val="01655E65"/>
    <w:rsid w:val="017C6D0A"/>
    <w:rsid w:val="018067FB"/>
    <w:rsid w:val="018362EB"/>
    <w:rsid w:val="01981D96"/>
    <w:rsid w:val="019B1886"/>
    <w:rsid w:val="01A050EF"/>
    <w:rsid w:val="01A56261"/>
    <w:rsid w:val="01A7022B"/>
    <w:rsid w:val="01B14C06"/>
    <w:rsid w:val="01B42948"/>
    <w:rsid w:val="01B446F6"/>
    <w:rsid w:val="01B91D0C"/>
    <w:rsid w:val="01B97F5E"/>
    <w:rsid w:val="01C20BC1"/>
    <w:rsid w:val="01C74429"/>
    <w:rsid w:val="01CB72C1"/>
    <w:rsid w:val="01CC1A40"/>
    <w:rsid w:val="01CF7782"/>
    <w:rsid w:val="01D2770A"/>
    <w:rsid w:val="01D628BE"/>
    <w:rsid w:val="01D6466C"/>
    <w:rsid w:val="01E44FDB"/>
    <w:rsid w:val="01E65AD3"/>
    <w:rsid w:val="01E70628"/>
    <w:rsid w:val="01F01BD2"/>
    <w:rsid w:val="01F85D76"/>
    <w:rsid w:val="01FD42EF"/>
    <w:rsid w:val="0204567E"/>
    <w:rsid w:val="02046644"/>
    <w:rsid w:val="02070CCA"/>
    <w:rsid w:val="02092C94"/>
    <w:rsid w:val="020B6A0C"/>
    <w:rsid w:val="021138F7"/>
    <w:rsid w:val="0213766F"/>
    <w:rsid w:val="02201D8C"/>
    <w:rsid w:val="022655F4"/>
    <w:rsid w:val="023A2E4D"/>
    <w:rsid w:val="02477318"/>
    <w:rsid w:val="024B2AF3"/>
    <w:rsid w:val="025724DA"/>
    <w:rsid w:val="0264611C"/>
    <w:rsid w:val="02691984"/>
    <w:rsid w:val="026B1259"/>
    <w:rsid w:val="027125E7"/>
    <w:rsid w:val="02855FD5"/>
    <w:rsid w:val="02881E0B"/>
    <w:rsid w:val="029A1B3E"/>
    <w:rsid w:val="029C7664"/>
    <w:rsid w:val="02A209F3"/>
    <w:rsid w:val="02A76009"/>
    <w:rsid w:val="02AD1871"/>
    <w:rsid w:val="02AD361F"/>
    <w:rsid w:val="02AF383B"/>
    <w:rsid w:val="02B27DA2"/>
    <w:rsid w:val="02BC1AB4"/>
    <w:rsid w:val="02C24BF1"/>
    <w:rsid w:val="02D908B8"/>
    <w:rsid w:val="02DC2156"/>
    <w:rsid w:val="02DD1A2B"/>
    <w:rsid w:val="02E26F46"/>
    <w:rsid w:val="02EB4148"/>
    <w:rsid w:val="02EE3C38"/>
    <w:rsid w:val="02F846C1"/>
    <w:rsid w:val="03016292"/>
    <w:rsid w:val="03084CFA"/>
    <w:rsid w:val="030F6088"/>
    <w:rsid w:val="032A1114"/>
    <w:rsid w:val="032A4C70"/>
    <w:rsid w:val="032F04D8"/>
    <w:rsid w:val="03321D76"/>
    <w:rsid w:val="03327FC8"/>
    <w:rsid w:val="0333644D"/>
    <w:rsid w:val="0341020B"/>
    <w:rsid w:val="03483348"/>
    <w:rsid w:val="034B4BE6"/>
    <w:rsid w:val="034D4E02"/>
    <w:rsid w:val="03634626"/>
    <w:rsid w:val="0363562F"/>
    <w:rsid w:val="036A59B4"/>
    <w:rsid w:val="037405E1"/>
    <w:rsid w:val="037B54CB"/>
    <w:rsid w:val="0385459C"/>
    <w:rsid w:val="0388408C"/>
    <w:rsid w:val="038D51FF"/>
    <w:rsid w:val="0396194E"/>
    <w:rsid w:val="039B5B6E"/>
    <w:rsid w:val="03A2514E"/>
    <w:rsid w:val="03AC38D7"/>
    <w:rsid w:val="03B22EB7"/>
    <w:rsid w:val="03B64756"/>
    <w:rsid w:val="03B92498"/>
    <w:rsid w:val="03CA0201"/>
    <w:rsid w:val="03CF3A69"/>
    <w:rsid w:val="03D1158F"/>
    <w:rsid w:val="03D35307"/>
    <w:rsid w:val="03DB0660"/>
    <w:rsid w:val="03E5328D"/>
    <w:rsid w:val="03EE0393"/>
    <w:rsid w:val="03F31506"/>
    <w:rsid w:val="03F4702C"/>
    <w:rsid w:val="03FD4132"/>
    <w:rsid w:val="03FD4518"/>
    <w:rsid w:val="04021749"/>
    <w:rsid w:val="04043713"/>
    <w:rsid w:val="040858E2"/>
    <w:rsid w:val="041476CE"/>
    <w:rsid w:val="041B6CAE"/>
    <w:rsid w:val="04206073"/>
    <w:rsid w:val="04207E21"/>
    <w:rsid w:val="04275653"/>
    <w:rsid w:val="043833BC"/>
    <w:rsid w:val="043A7135"/>
    <w:rsid w:val="04406715"/>
    <w:rsid w:val="045A77D7"/>
    <w:rsid w:val="046B3792"/>
    <w:rsid w:val="046C4F46"/>
    <w:rsid w:val="047343F5"/>
    <w:rsid w:val="048D195A"/>
    <w:rsid w:val="04966335"/>
    <w:rsid w:val="04A66578"/>
    <w:rsid w:val="04AC7907"/>
    <w:rsid w:val="04AE184E"/>
    <w:rsid w:val="04AE7B23"/>
    <w:rsid w:val="04B2316F"/>
    <w:rsid w:val="04B66B63"/>
    <w:rsid w:val="04B70785"/>
    <w:rsid w:val="04B8274F"/>
    <w:rsid w:val="04C3537C"/>
    <w:rsid w:val="04C44C50"/>
    <w:rsid w:val="04C80BE4"/>
    <w:rsid w:val="04C904B8"/>
    <w:rsid w:val="04DA0918"/>
    <w:rsid w:val="04DD3F64"/>
    <w:rsid w:val="04DE21B6"/>
    <w:rsid w:val="04E452F2"/>
    <w:rsid w:val="04ED23F9"/>
    <w:rsid w:val="04FA2D68"/>
    <w:rsid w:val="05047743"/>
    <w:rsid w:val="050B0AD1"/>
    <w:rsid w:val="05104339"/>
    <w:rsid w:val="051640A1"/>
    <w:rsid w:val="052F2A11"/>
    <w:rsid w:val="05483AD3"/>
    <w:rsid w:val="054A15F9"/>
    <w:rsid w:val="054A784B"/>
    <w:rsid w:val="054F6A7F"/>
    <w:rsid w:val="05524952"/>
    <w:rsid w:val="05557F9E"/>
    <w:rsid w:val="055B3806"/>
    <w:rsid w:val="055F2BCB"/>
    <w:rsid w:val="056326BB"/>
    <w:rsid w:val="056A57F8"/>
    <w:rsid w:val="057C552B"/>
    <w:rsid w:val="05850883"/>
    <w:rsid w:val="05852631"/>
    <w:rsid w:val="05860158"/>
    <w:rsid w:val="05900FD6"/>
    <w:rsid w:val="05926AFC"/>
    <w:rsid w:val="059C5BCD"/>
    <w:rsid w:val="059E36F3"/>
    <w:rsid w:val="05A52CD4"/>
    <w:rsid w:val="05A94AB8"/>
    <w:rsid w:val="05BE5B43"/>
    <w:rsid w:val="05C375FE"/>
    <w:rsid w:val="05C80770"/>
    <w:rsid w:val="05CA44E8"/>
    <w:rsid w:val="05D830A9"/>
    <w:rsid w:val="05E51322"/>
    <w:rsid w:val="05E76E48"/>
    <w:rsid w:val="05EC445F"/>
    <w:rsid w:val="05FB57F0"/>
    <w:rsid w:val="060317A8"/>
    <w:rsid w:val="060379FA"/>
    <w:rsid w:val="060914B4"/>
    <w:rsid w:val="060E6ACB"/>
    <w:rsid w:val="06250FB8"/>
    <w:rsid w:val="0626507B"/>
    <w:rsid w:val="06277B8D"/>
    <w:rsid w:val="063127B9"/>
    <w:rsid w:val="064047AA"/>
    <w:rsid w:val="06420522"/>
    <w:rsid w:val="06436049"/>
    <w:rsid w:val="064A5629"/>
    <w:rsid w:val="064E5119"/>
    <w:rsid w:val="06540256"/>
    <w:rsid w:val="06581AF4"/>
    <w:rsid w:val="065B769C"/>
    <w:rsid w:val="065D710A"/>
    <w:rsid w:val="066761DB"/>
    <w:rsid w:val="066F5090"/>
    <w:rsid w:val="0671705A"/>
    <w:rsid w:val="067508F8"/>
    <w:rsid w:val="06824DC3"/>
    <w:rsid w:val="06872D56"/>
    <w:rsid w:val="069F5975"/>
    <w:rsid w:val="06A44D39"/>
    <w:rsid w:val="06A50AB1"/>
    <w:rsid w:val="06A64F55"/>
    <w:rsid w:val="06A82DCF"/>
    <w:rsid w:val="06AB431A"/>
    <w:rsid w:val="06AB60C8"/>
    <w:rsid w:val="06AD62E4"/>
    <w:rsid w:val="06B156A8"/>
    <w:rsid w:val="06B25717"/>
    <w:rsid w:val="06BD229F"/>
    <w:rsid w:val="06BF7DC5"/>
    <w:rsid w:val="06C67278"/>
    <w:rsid w:val="06C929F2"/>
    <w:rsid w:val="06CB676A"/>
    <w:rsid w:val="06D33870"/>
    <w:rsid w:val="06D53145"/>
    <w:rsid w:val="06D73361"/>
    <w:rsid w:val="06DF2215"/>
    <w:rsid w:val="06EB0BBA"/>
    <w:rsid w:val="06F21F49"/>
    <w:rsid w:val="06FD08ED"/>
    <w:rsid w:val="07027CB2"/>
    <w:rsid w:val="07181F63"/>
    <w:rsid w:val="071E0F8F"/>
    <w:rsid w:val="072145DC"/>
    <w:rsid w:val="073562D9"/>
    <w:rsid w:val="073A744C"/>
    <w:rsid w:val="073D526D"/>
    <w:rsid w:val="0744651C"/>
    <w:rsid w:val="074D717F"/>
    <w:rsid w:val="074F739B"/>
    <w:rsid w:val="075449B1"/>
    <w:rsid w:val="07550729"/>
    <w:rsid w:val="07577FFE"/>
    <w:rsid w:val="07594F89"/>
    <w:rsid w:val="07603356"/>
    <w:rsid w:val="07697D31"/>
    <w:rsid w:val="076D5A73"/>
    <w:rsid w:val="07797F74"/>
    <w:rsid w:val="077C7A64"/>
    <w:rsid w:val="07846919"/>
    <w:rsid w:val="078B414B"/>
    <w:rsid w:val="078B5EF9"/>
    <w:rsid w:val="078D1C71"/>
    <w:rsid w:val="07943000"/>
    <w:rsid w:val="079528D4"/>
    <w:rsid w:val="079B25E0"/>
    <w:rsid w:val="07A1571D"/>
    <w:rsid w:val="07A86AAB"/>
    <w:rsid w:val="07B611C8"/>
    <w:rsid w:val="07B62F76"/>
    <w:rsid w:val="07D653C6"/>
    <w:rsid w:val="07DB0C2F"/>
    <w:rsid w:val="07DC6755"/>
    <w:rsid w:val="07DD49A7"/>
    <w:rsid w:val="07E21FBD"/>
    <w:rsid w:val="07E51AAD"/>
    <w:rsid w:val="0808754A"/>
    <w:rsid w:val="081128A2"/>
    <w:rsid w:val="081971AF"/>
    <w:rsid w:val="081D2FF5"/>
    <w:rsid w:val="0822060B"/>
    <w:rsid w:val="0822685D"/>
    <w:rsid w:val="082500FC"/>
    <w:rsid w:val="082E6025"/>
    <w:rsid w:val="0831084F"/>
    <w:rsid w:val="083420ED"/>
    <w:rsid w:val="08395955"/>
    <w:rsid w:val="083B16CD"/>
    <w:rsid w:val="084F6F27"/>
    <w:rsid w:val="087150EF"/>
    <w:rsid w:val="08744BDF"/>
    <w:rsid w:val="087D1CE6"/>
    <w:rsid w:val="087D7F38"/>
    <w:rsid w:val="08894491"/>
    <w:rsid w:val="088E5CA1"/>
    <w:rsid w:val="0895702F"/>
    <w:rsid w:val="08962DA7"/>
    <w:rsid w:val="089808CE"/>
    <w:rsid w:val="089F7EAE"/>
    <w:rsid w:val="08A30B63"/>
    <w:rsid w:val="08B1198F"/>
    <w:rsid w:val="08B80F70"/>
    <w:rsid w:val="08B84ACC"/>
    <w:rsid w:val="08BA0844"/>
    <w:rsid w:val="08C47915"/>
    <w:rsid w:val="08C571E9"/>
    <w:rsid w:val="08CB2A51"/>
    <w:rsid w:val="08DA2C94"/>
    <w:rsid w:val="08DB2D17"/>
    <w:rsid w:val="08E334B9"/>
    <w:rsid w:val="08EB30F3"/>
    <w:rsid w:val="08F655F4"/>
    <w:rsid w:val="08FC0E5C"/>
    <w:rsid w:val="08FF094D"/>
    <w:rsid w:val="08FF26FB"/>
    <w:rsid w:val="09023F99"/>
    <w:rsid w:val="090B10A0"/>
    <w:rsid w:val="09153CCC"/>
    <w:rsid w:val="091A7535"/>
    <w:rsid w:val="0923288D"/>
    <w:rsid w:val="092B34F0"/>
    <w:rsid w:val="0935436E"/>
    <w:rsid w:val="09371E95"/>
    <w:rsid w:val="093D1475"/>
    <w:rsid w:val="093D3223"/>
    <w:rsid w:val="093F343F"/>
    <w:rsid w:val="09401953"/>
    <w:rsid w:val="09410F65"/>
    <w:rsid w:val="094445B2"/>
    <w:rsid w:val="094A74B9"/>
    <w:rsid w:val="09523172"/>
    <w:rsid w:val="095347F5"/>
    <w:rsid w:val="095748AE"/>
    <w:rsid w:val="095A5B83"/>
    <w:rsid w:val="095C1A8C"/>
    <w:rsid w:val="096168DE"/>
    <w:rsid w:val="09646A02"/>
    <w:rsid w:val="097C3D4B"/>
    <w:rsid w:val="097F383C"/>
    <w:rsid w:val="09840E52"/>
    <w:rsid w:val="09881B6E"/>
    <w:rsid w:val="09886B94"/>
    <w:rsid w:val="09945539"/>
    <w:rsid w:val="09A11A04"/>
    <w:rsid w:val="09AB63DF"/>
    <w:rsid w:val="09AE2BF1"/>
    <w:rsid w:val="09B07E99"/>
    <w:rsid w:val="09B72FD5"/>
    <w:rsid w:val="09BA4874"/>
    <w:rsid w:val="09C0632E"/>
    <w:rsid w:val="09C33728"/>
    <w:rsid w:val="09D05E45"/>
    <w:rsid w:val="09E244F6"/>
    <w:rsid w:val="09E3201C"/>
    <w:rsid w:val="09EF451D"/>
    <w:rsid w:val="09F63AFE"/>
    <w:rsid w:val="09FB1114"/>
    <w:rsid w:val="0A00497C"/>
    <w:rsid w:val="0A051F93"/>
    <w:rsid w:val="0A075D0B"/>
    <w:rsid w:val="0A0B50CF"/>
    <w:rsid w:val="0A116B8A"/>
    <w:rsid w:val="0A157CFC"/>
    <w:rsid w:val="0A195A3E"/>
    <w:rsid w:val="0A2166A1"/>
    <w:rsid w:val="0A222B45"/>
    <w:rsid w:val="0A23066B"/>
    <w:rsid w:val="0A2639AA"/>
    <w:rsid w:val="0A283ED3"/>
    <w:rsid w:val="0A391C3C"/>
    <w:rsid w:val="0A39491D"/>
    <w:rsid w:val="0A430D0D"/>
    <w:rsid w:val="0A4A209B"/>
    <w:rsid w:val="0A4C1970"/>
    <w:rsid w:val="0A56459C"/>
    <w:rsid w:val="0A64315D"/>
    <w:rsid w:val="0A6D18E6"/>
    <w:rsid w:val="0A726EFC"/>
    <w:rsid w:val="0A740EC6"/>
    <w:rsid w:val="0A7B04A7"/>
    <w:rsid w:val="0A7F7F97"/>
    <w:rsid w:val="0A986F11"/>
    <w:rsid w:val="0A9F23E7"/>
    <w:rsid w:val="0AA417AC"/>
    <w:rsid w:val="0AAC0660"/>
    <w:rsid w:val="0AB47515"/>
    <w:rsid w:val="0AB61D52"/>
    <w:rsid w:val="0ABA0FCF"/>
    <w:rsid w:val="0ACC2AB1"/>
    <w:rsid w:val="0ACE4677"/>
    <w:rsid w:val="0ACF434F"/>
    <w:rsid w:val="0AD876A7"/>
    <w:rsid w:val="0AF02C43"/>
    <w:rsid w:val="0B024724"/>
    <w:rsid w:val="0B04224A"/>
    <w:rsid w:val="0B0B37C4"/>
    <w:rsid w:val="0B1526A9"/>
    <w:rsid w:val="0B163D2C"/>
    <w:rsid w:val="0B1A0653"/>
    <w:rsid w:val="0B1B1342"/>
    <w:rsid w:val="0B380146"/>
    <w:rsid w:val="0B3D39AE"/>
    <w:rsid w:val="0B416FFB"/>
    <w:rsid w:val="0B640F3B"/>
    <w:rsid w:val="0B7218AA"/>
    <w:rsid w:val="0B723658"/>
    <w:rsid w:val="0B786794"/>
    <w:rsid w:val="0B884C29"/>
    <w:rsid w:val="0B8B64C8"/>
    <w:rsid w:val="0B9C6927"/>
    <w:rsid w:val="0BAB4DBC"/>
    <w:rsid w:val="0BAE0408"/>
    <w:rsid w:val="0BBC5B5C"/>
    <w:rsid w:val="0BCE4606"/>
    <w:rsid w:val="0BD065D0"/>
    <w:rsid w:val="0BD22349"/>
    <w:rsid w:val="0BD31C1D"/>
    <w:rsid w:val="0BDC4F75"/>
    <w:rsid w:val="0BDF05C2"/>
    <w:rsid w:val="0BE1433A"/>
    <w:rsid w:val="0BE5207C"/>
    <w:rsid w:val="0BED2CDE"/>
    <w:rsid w:val="0BF7590B"/>
    <w:rsid w:val="0C0A3890"/>
    <w:rsid w:val="0C1464BD"/>
    <w:rsid w:val="0C252478"/>
    <w:rsid w:val="0C281F69"/>
    <w:rsid w:val="0C2B3807"/>
    <w:rsid w:val="0C3152C1"/>
    <w:rsid w:val="0C324B95"/>
    <w:rsid w:val="0C540FAF"/>
    <w:rsid w:val="0C6311F3"/>
    <w:rsid w:val="0C711B61"/>
    <w:rsid w:val="0C727688"/>
    <w:rsid w:val="0C741652"/>
    <w:rsid w:val="0C790A16"/>
    <w:rsid w:val="0C7C4062"/>
    <w:rsid w:val="0C7E10F2"/>
    <w:rsid w:val="0C886EAB"/>
    <w:rsid w:val="0C8C699B"/>
    <w:rsid w:val="0C965124"/>
    <w:rsid w:val="0C9B273A"/>
    <w:rsid w:val="0C9C64B3"/>
    <w:rsid w:val="0C9C688C"/>
    <w:rsid w:val="0CA27F6D"/>
    <w:rsid w:val="0CAC6D36"/>
    <w:rsid w:val="0CB33F28"/>
    <w:rsid w:val="0CBD6B55"/>
    <w:rsid w:val="0CC71781"/>
    <w:rsid w:val="0CC872A8"/>
    <w:rsid w:val="0CD30126"/>
    <w:rsid w:val="0CD345CA"/>
    <w:rsid w:val="0CD36378"/>
    <w:rsid w:val="0CD520F0"/>
    <w:rsid w:val="0CD914B5"/>
    <w:rsid w:val="0CDB347F"/>
    <w:rsid w:val="0CDF2F6F"/>
    <w:rsid w:val="0CE75980"/>
    <w:rsid w:val="0CE916F8"/>
    <w:rsid w:val="0CEE5516"/>
    <w:rsid w:val="0CFB142B"/>
    <w:rsid w:val="0CFF129D"/>
    <w:rsid w:val="0D026C5D"/>
    <w:rsid w:val="0D0429D6"/>
    <w:rsid w:val="0D097FEC"/>
    <w:rsid w:val="0D0E5602"/>
    <w:rsid w:val="0D1165B0"/>
    <w:rsid w:val="0D1A672D"/>
    <w:rsid w:val="0D2A1D10"/>
    <w:rsid w:val="0D2C3CDA"/>
    <w:rsid w:val="0D38442D"/>
    <w:rsid w:val="0D4508F8"/>
    <w:rsid w:val="0D4728C2"/>
    <w:rsid w:val="0D4A5F0F"/>
    <w:rsid w:val="0D4E3C51"/>
    <w:rsid w:val="0D58062B"/>
    <w:rsid w:val="0D5C636E"/>
    <w:rsid w:val="0D682F64"/>
    <w:rsid w:val="0D6B65B1"/>
    <w:rsid w:val="0D725B91"/>
    <w:rsid w:val="0D774F56"/>
    <w:rsid w:val="0D7C6A10"/>
    <w:rsid w:val="0D7D62E4"/>
    <w:rsid w:val="0D8256A8"/>
    <w:rsid w:val="0D8B27AF"/>
    <w:rsid w:val="0D9553DC"/>
    <w:rsid w:val="0DA25D4B"/>
    <w:rsid w:val="0DA90E87"/>
    <w:rsid w:val="0DAF1561"/>
    <w:rsid w:val="0DBC505E"/>
    <w:rsid w:val="0DC857B1"/>
    <w:rsid w:val="0DD848A6"/>
    <w:rsid w:val="0DE325EB"/>
    <w:rsid w:val="0DEE777E"/>
    <w:rsid w:val="0E0013EF"/>
    <w:rsid w:val="0E060087"/>
    <w:rsid w:val="0E0B38F0"/>
    <w:rsid w:val="0E0F33E0"/>
    <w:rsid w:val="0E11036A"/>
    <w:rsid w:val="0E1409F6"/>
    <w:rsid w:val="0E1A3B33"/>
    <w:rsid w:val="0E2055ED"/>
    <w:rsid w:val="0E2B3F92"/>
    <w:rsid w:val="0E2D1AB8"/>
    <w:rsid w:val="0E2D7D0A"/>
    <w:rsid w:val="0E2F5830"/>
    <w:rsid w:val="0E323572"/>
    <w:rsid w:val="0E341099"/>
    <w:rsid w:val="0E342E47"/>
    <w:rsid w:val="0E3C619F"/>
    <w:rsid w:val="0E415563"/>
    <w:rsid w:val="0E48359D"/>
    <w:rsid w:val="0E5A03D3"/>
    <w:rsid w:val="0E5E7EC3"/>
    <w:rsid w:val="0E903DF5"/>
    <w:rsid w:val="0E927B6D"/>
    <w:rsid w:val="0E9733D5"/>
    <w:rsid w:val="0E9C279A"/>
    <w:rsid w:val="0EA0228A"/>
    <w:rsid w:val="0EA24254"/>
    <w:rsid w:val="0EA87391"/>
    <w:rsid w:val="0EAC6E81"/>
    <w:rsid w:val="0EB36461"/>
    <w:rsid w:val="0EB465BD"/>
    <w:rsid w:val="0EB977F0"/>
    <w:rsid w:val="0EBD2E3C"/>
    <w:rsid w:val="0EC51CF1"/>
    <w:rsid w:val="0EC73CBB"/>
    <w:rsid w:val="0ED26423"/>
    <w:rsid w:val="0ED518B9"/>
    <w:rsid w:val="0ED71A24"/>
    <w:rsid w:val="0EDD34DE"/>
    <w:rsid w:val="0EEA1757"/>
    <w:rsid w:val="0EEA5BFB"/>
    <w:rsid w:val="0EF10D38"/>
    <w:rsid w:val="0EF3685E"/>
    <w:rsid w:val="0F0767AD"/>
    <w:rsid w:val="0F0C5B71"/>
    <w:rsid w:val="0F136F00"/>
    <w:rsid w:val="0F195ED8"/>
    <w:rsid w:val="0F380715"/>
    <w:rsid w:val="0F39616A"/>
    <w:rsid w:val="0F3F1AA3"/>
    <w:rsid w:val="0F403A6D"/>
    <w:rsid w:val="0F470958"/>
    <w:rsid w:val="0F4C41C0"/>
    <w:rsid w:val="0F587009"/>
    <w:rsid w:val="0F5C6796"/>
    <w:rsid w:val="0F5D017B"/>
    <w:rsid w:val="0F637BF4"/>
    <w:rsid w:val="0F6725AF"/>
    <w:rsid w:val="0F692FC4"/>
    <w:rsid w:val="0F6C3ADA"/>
    <w:rsid w:val="0F7200CA"/>
    <w:rsid w:val="0F73799F"/>
    <w:rsid w:val="0F781459"/>
    <w:rsid w:val="0F7A2ADB"/>
    <w:rsid w:val="0F7A6F7F"/>
    <w:rsid w:val="0F7B4AA5"/>
    <w:rsid w:val="0F827BE2"/>
    <w:rsid w:val="0F84395A"/>
    <w:rsid w:val="0F844707"/>
    <w:rsid w:val="0F8A6A96"/>
    <w:rsid w:val="0F9B0CA3"/>
    <w:rsid w:val="0FA22032"/>
    <w:rsid w:val="0FA933C0"/>
    <w:rsid w:val="0FB51D65"/>
    <w:rsid w:val="0FBD0C1A"/>
    <w:rsid w:val="0FC1695C"/>
    <w:rsid w:val="0FC87CEA"/>
    <w:rsid w:val="0FD06B9F"/>
    <w:rsid w:val="0FD52407"/>
    <w:rsid w:val="0FD61CDB"/>
    <w:rsid w:val="0FD82312"/>
    <w:rsid w:val="0FE12B5A"/>
    <w:rsid w:val="0FE25D59"/>
    <w:rsid w:val="0FE268D2"/>
    <w:rsid w:val="0FE663C2"/>
    <w:rsid w:val="0FED14FF"/>
    <w:rsid w:val="0FF26B15"/>
    <w:rsid w:val="0FFC3E38"/>
    <w:rsid w:val="100F79EF"/>
    <w:rsid w:val="10101691"/>
    <w:rsid w:val="10142F30"/>
    <w:rsid w:val="101F3682"/>
    <w:rsid w:val="10207B26"/>
    <w:rsid w:val="10262C63"/>
    <w:rsid w:val="10294501"/>
    <w:rsid w:val="103A226A"/>
    <w:rsid w:val="1045133B"/>
    <w:rsid w:val="104E5D16"/>
    <w:rsid w:val="10613B64"/>
    <w:rsid w:val="106519DD"/>
    <w:rsid w:val="107734BE"/>
    <w:rsid w:val="10795489"/>
    <w:rsid w:val="107A3121"/>
    <w:rsid w:val="10833C11"/>
    <w:rsid w:val="10867CEF"/>
    <w:rsid w:val="1088747A"/>
    <w:rsid w:val="108E6CEB"/>
    <w:rsid w:val="1090632E"/>
    <w:rsid w:val="109E4EEF"/>
    <w:rsid w:val="10AC760C"/>
    <w:rsid w:val="10AD6EE0"/>
    <w:rsid w:val="10B206E1"/>
    <w:rsid w:val="10B95885"/>
    <w:rsid w:val="10B97633"/>
    <w:rsid w:val="10BC7123"/>
    <w:rsid w:val="10D80401"/>
    <w:rsid w:val="10D95F27"/>
    <w:rsid w:val="10E02E12"/>
    <w:rsid w:val="10E70644"/>
    <w:rsid w:val="10EC5C5A"/>
    <w:rsid w:val="10F20D97"/>
    <w:rsid w:val="10F819E6"/>
    <w:rsid w:val="10FD39C4"/>
    <w:rsid w:val="10FE598E"/>
    <w:rsid w:val="110805BA"/>
    <w:rsid w:val="110F1949"/>
    <w:rsid w:val="11113C86"/>
    <w:rsid w:val="111451B1"/>
    <w:rsid w:val="111E1B8C"/>
    <w:rsid w:val="112371A2"/>
    <w:rsid w:val="112453F4"/>
    <w:rsid w:val="112760B3"/>
    <w:rsid w:val="11497DFD"/>
    <w:rsid w:val="114E2471"/>
    <w:rsid w:val="1154735C"/>
    <w:rsid w:val="11612C8D"/>
    <w:rsid w:val="11691059"/>
    <w:rsid w:val="116B3023"/>
    <w:rsid w:val="11716160"/>
    <w:rsid w:val="117C2CAF"/>
    <w:rsid w:val="11800151"/>
    <w:rsid w:val="11845E93"/>
    <w:rsid w:val="11851C0B"/>
    <w:rsid w:val="118934A9"/>
    <w:rsid w:val="118E286E"/>
    <w:rsid w:val="1193257A"/>
    <w:rsid w:val="11943BFC"/>
    <w:rsid w:val="11A007F3"/>
    <w:rsid w:val="11A958FA"/>
    <w:rsid w:val="11B12A00"/>
    <w:rsid w:val="11B20C52"/>
    <w:rsid w:val="11B322D4"/>
    <w:rsid w:val="11C52008"/>
    <w:rsid w:val="11CC3396"/>
    <w:rsid w:val="11CC783A"/>
    <w:rsid w:val="11D02E86"/>
    <w:rsid w:val="11D24E50"/>
    <w:rsid w:val="11DA2AEC"/>
    <w:rsid w:val="11DF131B"/>
    <w:rsid w:val="11ED1C8A"/>
    <w:rsid w:val="11F50B3F"/>
    <w:rsid w:val="11F60C1B"/>
    <w:rsid w:val="11F748B7"/>
    <w:rsid w:val="11FC011F"/>
    <w:rsid w:val="120E39AF"/>
    <w:rsid w:val="120E7E53"/>
    <w:rsid w:val="12152F8F"/>
    <w:rsid w:val="12296A3A"/>
    <w:rsid w:val="12394ECF"/>
    <w:rsid w:val="123E24E6"/>
    <w:rsid w:val="1243127C"/>
    <w:rsid w:val="12435D4E"/>
    <w:rsid w:val="12443874"/>
    <w:rsid w:val="124B4C03"/>
    <w:rsid w:val="12635AA8"/>
    <w:rsid w:val="126637EB"/>
    <w:rsid w:val="12687563"/>
    <w:rsid w:val="126D2D7C"/>
    <w:rsid w:val="126D6927"/>
    <w:rsid w:val="127777A6"/>
    <w:rsid w:val="1279351E"/>
    <w:rsid w:val="127C6B6A"/>
    <w:rsid w:val="128A74D9"/>
    <w:rsid w:val="12906AB9"/>
    <w:rsid w:val="129A3494"/>
    <w:rsid w:val="12A10CC7"/>
    <w:rsid w:val="12B207DE"/>
    <w:rsid w:val="12C0739F"/>
    <w:rsid w:val="12CA7EDF"/>
    <w:rsid w:val="12D6271E"/>
    <w:rsid w:val="12D67868"/>
    <w:rsid w:val="12DC585B"/>
    <w:rsid w:val="12E56E05"/>
    <w:rsid w:val="12F2507E"/>
    <w:rsid w:val="12F72695"/>
    <w:rsid w:val="12FE7EC7"/>
    <w:rsid w:val="130F3E82"/>
    <w:rsid w:val="131B6383"/>
    <w:rsid w:val="131D3DBB"/>
    <w:rsid w:val="13207E3D"/>
    <w:rsid w:val="13280AA0"/>
    <w:rsid w:val="132A2A6A"/>
    <w:rsid w:val="13337B71"/>
    <w:rsid w:val="1334692D"/>
    <w:rsid w:val="1336140F"/>
    <w:rsid w:val="13453400"/>
    <w:rsid w:val="13482EF0"/>
    <w:rsid w:val="134C29E0"/>
    <w:rsid w:val="134C478E"/>
    <w:rsid w:val="134D0507"/>
    <w:rsid w:val="13511DA5"/>
    <w:rsid w:val="13561AB1"/>
    <w:rsid w:val="136917E4"/>
    <w:rsid w:val="13765CAF"/>
    <w:rsid w:val="137D0DEC"/>
    <w:rsid w:val="138E124B"/>
    <w:rsid w:val="139B3968"/>
    <w:rsid w:val="139D148E"/>
    <w:rsid w:val="13AF4D1D"/>
    <w:rsid w:val="13B0690F"/>
    <w:rsid w:val="13BB7B66"/>
    <w:rsid w:val="13BF31B2"/>
    <w:rsid w:val="13D03611"/>
    <w:rsid w:val="13D11138"/>
    <w:rsid w:val="13D34EB0"/>
    <w:rsid w:val="13D824C6"/>
    <w:rsid w:val="13D84274"/>
    <w:rsid w:val="13DA4490"/>
    <w:rsid w:val="13DD188A"/>
    <w:rsid w:val="13FB7F63"/>
    <w:rsid w:val="13FD017F"/>
    <w:rsid w:val="13FD1F2D"/>
    <w:rsid w:val="140432BB"/>
    <w:rsid w:val="140B289C"/>
    <w:rsid w:val="140B464A"/>
    <w:rsid w:val="14113B38"/>
    <w:rsid w:val="141C0605"/>
    <w:rsid w:val="141D25CF"/>
    <w:rsid w:val="141D612B"/>
    <w:rsid w:val="1424395D"/>
    <w:rsid w:val="14244083"/>
    <w:rsid w:val="142B6A9A"/>
    <w:rsid w:val="142E0338"/>
    <w:rsid w:val="143F0797"/>
    <w:rsid w:val="1444190A"/>
    <w:rsid w:val="1448764C"/>
    <w:rsid w:val="145853B5"/>
    <w:rsid w:val="145C30F7"/>
    <w:rsid w:val="146401FE"/>
    <w:rsid w:val="14661DBB"/>
    <w:rsid w:val="146B50E8"/>
    <w:rsid w:val="14726477"/>
    <w:rsid w:val="147321EF"/>
    <w:rsid w:val="147C10A3"/>
    <w:rsid w:val="14804BA1"/>
    <w:rsid w:val="148461AA"/>
    <w:rsid w:val="14847F58"/>
    <w:rsid w:val="148C0364"/>
    <w:rsid w:val="149E726C"/>
    <w:rsid w:val="14A800EA"/>
    <w:rsid w:val="14A81E98"/>
    <w:rsid w:val="14AA3E63"/>
    <w:rsid w:val="14B20F69"/>
    <w:rsid w:val="14B44CE1"/>
    <w:rsid w:val="14B940A6"/>
    <w:rsid w:val="14BF5434"/>
    <w:rsid w:val="14BF71E2"/>
    <w:rsid w:val="14CD18FF"/>
    <w:rsid w:val="14D42C8D"/>
    <w:rsid w:val="14D47131"/>
    <w:rsid w:val="14E135FC"/>
    <w:rsid w:val="14E530ED"/>
    <w:rsid w:val="14E82BDD"/>
    <w:rsid w:val="14F52C04"/>
    <w:rsid w:val="14F72E20"/>
    <w:rsid w:val="15003A82"/>
    <w:rsid w:val="150C0679"/>
    <w:rsid w:val="153674A4"/>
    <w:rsid w:val="153876C0"/>
    <w:rsid w:val="153B2D0D"/>
    <w:rsid w:val="15406575"/>
    <w:rsid w:val="154222ED"/>
    <w:rsid w:val="15485429"/>
    <w:rsid w:val="154D47EE"/>
    <w:rsid w:val="154F67B8"/>
    <w:rsid w:val="15543DCE"/>
    <w:rsid w:val="155E69FB"/>
    <w:rsid w:val="156F0C08"/>
    <w:rsid w:val="15712BD2"/>
    <w:rsid w:val="1571672E"/>
    <w:rsid w:val="15763D45"/>
    <w:rsid w:val="15791A87"/>
    <w:rsid w:val="158A5A42"/>
    <w:rsid w:val="15966195"/>
    <w:rsid w:val="15A22D8C"/>
    <w:rsid w:val="15A44D56"/>
    <w:rsid w:val="15B66837"/>
    <w:rsid w:val="15B8435D"/>
    <w:rsid w:val="15C947BC"/>
    <w:rsid w:val="15CF16A7"/>
    <w:rsid w:val="15D66ED9"/>
    <w:rsid w:val="15DB004C"/>
    <w:rsid w:val="15DD2016"/>
    <w:rsid w:val="15F1786F"/>
    <w:rsid w:val="15F5110D"/>
    <w:rsid w:val="15F5735F"/>
    <w:rsid w:val="15F630D7"/>
    <w:rsid w:val="15F829AC"/>
    <w:rsid w:val="15FD7FC2"/>
    <w:rsid w:val="15FF1F8C"/>
    <w:rsid w:val="160475A2"/>
    <w:rsid w:val="16223ECC"/>
    <w:rsid w:val="16314110"/>
    <w:rsid w:val="163A1216"/>
    <w:rsid w:val="16421E79"/>
    <w:rsid w:val="16526560"/>
    <w:rsid w:val="165878EE"/>
    <w:rsid w:val="165C73DE"/>
    <w:rsid w:val="16646293"/>
    <w:rsid w:val="1666025D"/>
    <w:rsid w:val="166C5148"/>
    <w:rsid w:val="167364D6"/>
    <w:rsid w:val="16775FC6"/>
    <w:rsid w:val="167A1613"/>
    <w:rsid w:val="167A7865"/>
    <w:rsid w:val="167C35DD"/>
    <w:rsid w:val="167D1103"/>
    <w:rsid w:val="168129A1"/>
    <w:rsid w:val="168801D3"/>
    <w:rsid w:val="16A668AC"/>
    <w:rsid w:val="16B25250"/>
    <w:rsid w:val="16B40FC8"/>
    <w:rsid w:val="16B54D41"/>
    <w:rsid w:val="16B56AEF"/>
    <w:rsid w:val="16BE3BF5"/>
    <w:rsid w:val="16C44F84"/>
    <w:rsid w:val="16C64858"/>
    <w:rsid w:val="16CB1E6E"/>
    <w:rsid w:val="16D36F75"/>
    <w:rsid w:val="16D927DD"/>
    <w:rsid w:val="16DA0303"/>
    <w:rsid w:val="16DA47E5"/>
    <w:rsid w:val="16E64EFA"/>
    <w:rsid w:val="16FC296F"/>
    <w:rsid w:val="17067B69"/>
    <w:rsid w:val="171952CF"/>
    <w:rsid w:val="171C6B6E"/>
    <w:rsid w:val="171E6442"/>
    <w:rsid w:val="172779EC"/>
    <w:rsid w:val="172872C1"/>
    <w:rsid w:val="173739A8"/>
    <w:rsid w:val="173C4B1A"/>
    <w:rsid w:val="17400AAE"/>
    <w:rsid w:val="17485BB5"/>
    <w:rsid w:val="1752433D"/>
    <w:rsid w:val="175B7696"/>
    <w:rsid w:val="17620A24"/>
    <w:rsid w:val="176A5B2B"/>
    <w:rsid w:val="17712A16"/>
    <w:rsid w:val="177B3894"/>
    <w:rsid w:val="17836BED"/>
    <w:rsid w:val="17942BA8"/>
    <w:rsid w:val="17946704"/>
    <w:rsid w:val="179606CE"/>
    <w:rsid w:val="179E3A27"/>
    <w:rsid w:val="17AA23CB"/>
    <w:rsid w:val="17AA4179"/>
    <w:rsid w:val="17AD5A18"/>
    <w:rsid w:val="17AF79E2"/>
    <w:rsid w:val="17B172B6"/>
    <w:rsid w:val="17B46DA6"/>
    <w:rsid w:val="17B84AE8"/>
    <w:rsid w:val="17BE7C25"/>
    <w:rsid w:val="17C0399D"/>
    <w:rsid w:val="17C57205"/>
    <w:rsid w:val="17D66D1D"/>
    <w:rsid w:val="17E458DD"/>
    <w:rsid w:val="17EE050A"/>
    <w:rsid w:val="17F3167D"/>
    <w:rsid w:val="17F673BF"/>
    <w:rsid w:val="18041ADC"/>
    <w:rsid w:val="18047D2E"/>
    <w:rsid w:val="180B23B7"/>
    <w:rsid w:val="18117D55"/>
    <w:rsid w:val="181E5C5C"/>
    <w:rsid w:val="181F6915"/>
    <w:rsid w:val="1820443C"/>
    <w:rsid w:val="18363C5F"/>
    <w:rsid w:val="183863FC"/>
    <w:rsid w:val="18414ADE"/>
    <w:rsid w:val="184E2D57"/>
    <w:rsid w:val="185C1918"/>
    <w:rsid w:val="185D2F9A"/>
    <w:rsid w:val="18616F2E"/>
    <w:rsid w:val="18697B91"/>
    <w:rsid w:val="187327BD"/>
    <w:rsid w:val="1881137E"/>
    <w:rsid w:val="18826EA4"/>
    <w:rsid w:val="188449CB"/>
    <w:rsid w:val="18893D8F"/>
    <w:rsid w:val="189C1D14"/>
    <w:rsid w:val="18A43170"/>
    <w:rsid w:val="18A4506D"/>
    <w:rsid w:val="18B828C6"/>
    <w:rsid w:val="18BC4164"/>
    <w:rsid w:val="18C64FE3"/>
    <w:rsid w:val="18CB43A7"/>
    <w:rsid w:val="18CE5C46"/>
    <w:rsid w:val="18DA6CE0"/>
    <w:rsid w:val="18E15979"/>
    <w:rsid w:val="18F25DD8"/>
    <w:rsid w:val="18FA4C8D"/>
    <w:rsid w:val="190A3122"/>
    <w:rsid w:val="19134653"/>
    <w:rsid w:val="19151AC7"/>
    <w:rsid w:val="191904C5"/>
    <w:rsid w:val="19235F91"/>
    <w:rsid w:val="19257F5C"/>
    <w:rsid w:val="19324427"/>
    <w:rsid w:val="1935655D"/>
    <w:rsid w:val="193E2DCB"/>
    <w:rsid w:val="194303E2"/>
    <w:rsid w:val="1945415A"/>
    <w:rsid w:val="194A1770"/>
    <w:rsid w:val="19566367"/>
    <w:rsid w:val="19622F5E"/>
    <w:rsid w:val="19632832"/>
    <w:rsid w:val="19706CFD"/>
    <w:rsid w:val="197D7D98"/>
    <w:rsid w:val="198033E4"/>
    <w:rsid w:val="1981715C"/>
    <w:rsid w:val="19866520"/>
    <w:rsid w:val="198A7DBF"/>
    <w:rsid w:val="198D3D53"/>
    <w:rsid w:val="199724DC"/>
    <w:rsid w:val="19B117EF"/>
    <w:rsid w:val="19B60BB4"/>
    <w:rsid w:val="19C31523"/>
    <w:rsid w:val="19C57049"/>
    <w:rsid w:val="19C86B39"/>
    <w:rsid w:val="19D4440C"/>
    <w:rsid w:val="19D61256"/>
    <w:rsid w:val="19DD0836"/>
    <w:rsid w:val="19DE635C"/>
    <w:rsid w:val="19E27BFB"/>
    <w:rsid w:val="19E80F89"/>
    <w:rsid w:val="19EC665F"/>
    <w:rsid w:val="19FE07AD"/>
    <w:rsid w:val="1A136006"/>
    <w:rsid w:val="1A147FD0"/>
    <w:rsid w:val="1A165AF6"/>
    <w:rsid w:val="1A204BC7"/>
    <w:rsid w:val="1A2226ED"/>
    <w:rsid w:val="1A240213"/>
    <w:rsid w:val="1A271AB1"/>
    <w:rsid w:val="1A2F0966"/>
    <w:rsid w:val="1A3146DE"/>
    <w:rsid w:val="1A3A17E5"/>
    <w:rsid w:val="1A3A35B9"/>
    <w:rsid w:val="1A497C7A"/>
    <w:rsid w:val="1A5D1977"/>
    <w:rsid w:val="1A5F749D"/>
    <w:rsid w:val="1A644AB4"/>
    <w:rsid w:val="1A6920CA"/>
    <w:rsid w:val="1A765C1B"/>
    <w:rsid w:val="1A766595"/>
    <w:rsid w:val="1A7F5449"/>
    <w:rsid w:val="1A89276C"/>
    <w:rsid w:val="1A8E38DF"/>
    <w:rsid w:val="1A907657"/>
    <w:rsid w:val="1A935399"/>
    <w:rsid w:val="1A98475D"/>
    <w:rsid w:val="1A996398"/>
    <w:rsid w:val="1A9A04D5"/>
    <w:rsid w:val="1A9C3DE6"/>
    <w:rsid w:val="1AAB623F"/>
    <w:rsid w:val="1AB01AA7"/>
    <w:rsid w:val="1AB23A71"/>
    <w:rsid w:val="1AB86BAD"/>
    <w:rsid w:val="1AC1532F"/>
    <w:rsid w:val="1AC75042"/>
    <w:rsid w:val="1AC76DF0"/>
    <w:rsid w:val="1ACA07B1"/>
    <w:rsid w:val="1ACB068F"/>
    <w:rsid w:val="1AD27C6F"/>
    <w:rsid w:val="1AD31C39"/>
    <w:rsid w:val="1AE45BF4"/>
    <w:rsid w:val="1AE6196C"/>
    <w:rsid w:val="1AE6371B"/>
    <w:rsid w:val="1AE856E5"/>
    <w:rsid w:val="1AEE25CF"/>
    <w:rsid w:val="1AF442A9"/>
    <w:rsid w:val="1AFA71C6"/>
    <w:rsid w:val="1AFD7122"/>
    <w:rsid w:val="1B0167A6"/>
    <w:rsid w:val="1B1069E9"/>
    <w:rsid w:val="1B124510"/>
    <w:rsid w:val="1B1C713C"/>
    <w:rsid w:val="1B26620D"/>
    <w:rsid w:val="1B302BE8"/>
    <w:rsid w:val="1B313C9B"/>
    <w:rsid w:val="1B334486"/>
    <w:rsid w:val="1B4072CF"/>
    <w:rsid w:val="1B4B5C73"/>
    <w:rsid w:val="1B5A1A13"/>
    <w:rsid w:val="1B666609"/>
    <w:rsid w:val="1B6B1E72"/>
    <w:rsid w:val="1B7156DA"/>
    <w:rsid w:val="1B724FAE"/>
    <w:rsid w:val="1B7D4618"/>
    <w:rsid w:val="1B7E7DF7"/>
    <w:rsid w:val="1B803B6F"/>
    <w:rsid w:val="1B80591D"/>
    <w:rsid w:val="1B862808"/>
    <w:rsid w:val="1B8B42C2"/>
    <w:rsid w:val="1B8D3B96"/>
    <w:rsid w:val="1B9273FE"/>
    <w:rsid w:val="1BA57132"/>
    <w:rsid w:val="1BA62EAA"/>
    <w:rsid w:val="1BAF1D5E"/>
    <w:rsid w:val="1BB630ED"/>
    <w:rsid w:val="1BB750B7"/>
    <w:rsid w:val="1BB92BDD"/>
    <w:rsid w:val="1BBC447B"/>
    <w:rsid w:val="1BC021BE"/>
    <w:rsid w:val="1BC03F6C"/>
    <w:rsid w:val="1BC25F36"/>
    <w:rsid w:val="1BC27D7D"/>
    <w:rsid w:val="1BC53330"/>
    <w:rsid w:val="1BC577D4"/>
    <w:rsid w:val="1BC670A8"/>
    <w:rsid w:val="1BD9502D"/>
    <w:rsid w:val="1BE063BC"/>
    <w:rsid w:val="1BE85270"/>
    <w:rsid w:val="1BF63E31"/>
    <w:rsid w:val="1BF754B3"/>
    <w:rsid w:val="1BF956CF"/>
    <w:rsid w:val="1BFB31F6"/>
    <w:rsid w:val="1BFD6F6E"/>
    <w:rsid w:val="1C093B64"/>
    <w:rsid w:val="1C197B20"/>
    <w:rsid w:val="1C1B3898"/>
    <w:rsid w:val="1C1B5646"/>
    <w:rsid w:val="1C224C26"/>
    <w:rsid w:val="1C2C7853"/>
    <w:rsid w:val="1C3861F8"/>
    <w:rsid w:val="1C387FA6"/>
    <w:rsid w:val="1C4E5A1B"/>
    <w:rsid w:val="1C511068"/>
    <w:rsid w:val="1C5D7A0C"/>
    <w:rsid w:val="1C60574F"/>
    <w:rsid w:val="1C625023"/>
    <w:rsid w:val="1C6C40F3"/>
    <w:rsid w:val="1C7550B1"/>
    <w:rsid w:val="1C7A6810"/>
    <w:rsid w:val="1C7B60E4"/>
    <w:rsid w:val="1C8256C5"/>
    <w:rsid w:val="1C8738F9"/>
    <w:rsid w:val="1C8F1FA5"/>
    <w:rsid w:val="1C9F1DD3"/>
    <w:rsid w:val="1CA94A00"/>
    <w:rsid w:val="1CAA0778"/>
    <w:rsid w:val="1CAC629E"/>
    <w:rsid w:val="1CBF2475"/>
    <w:rsid w:val="1CBF5FD1"/>
    <w:rsid w:val="1CC161ED"/>
    <w:rsid w:val="1CCB706C"/>
    <w:rsid w:val="1CD203FA"/>
    <w:rsid w:val="1CD557F5"/>
    <w:rsid w:val="1CD84022"/>
    <w:rsid w:val="1CDA2E0B"/>
    <w:rsid w:val="1CE26164"/>
    <w:rsid w:val="1CEB5018"/>
    <w:rsid w:val="1CEE2D5A"/>
    <w:rsid w:val="1CEE68B6"/>
    <w:rsid w:val="1CF10155"/>
    <w:rsid w:val="1CFF6D16"/>
    <w:rsid w:val="1D1327C1"/>
    <w:rsid w:val="1D1502E7"/>
    <w:rsid w:val="1D181B85"/>
    <w:rsid w:val="1D1D719C"/>
    <w:rsid w:val="1D1F1166"/>
    <w:rsid w:val="1D320E99"/>
    <w:rsid w:val="1D3E15EC"/>
    <w:rsid w:val="1D3F5364"/>
    <w:rsid w:val="1D440BCC"/>
    <w:rsid w:val="1D4B5AB7"/>
    <w:rsid w:val="1D552DD9"/>
    <w:rsid w:val="1D554B87"/>
    <w:rsid w:val="1D65301C"/>
    <w:rsid w:val="1D6B7F07"/>
    <w:rsid w:val="1D6F3E9B"/>
    <w:rsid w:val="1D7019C1"/>
    <w:rsid w:val="1D725739"/>
    <w:rsid w:val="1D743260"/>
    <w:rsid w:val="1D7C2114"/>
    <w:rsid w:val="1D7E40DE"/>
    <w:rsid w:val="1D7E5E8C"/>
    <w:rsid w:val="1D882867"/>
    <w:rsid w:val="1D8F1E47"/>
    <w:rsid w:val="1D921938"/>
    <w:rsid w:val="1D94745E"/>
    <w:rsid w:val="1D9751A0"/>
    <w:rsid w:val="1DA63635"/>
    <w:rsid w:val="1DAF4298"/>
    <w:rsid w:val="1DB16262"/>
    <w:rsid w:val="1DB95116"/>
    <w:rsid w:val="1DBC0763"/>
    <w:rsid w:val="1DBD1EA2"/>
    <w:rsid w:val="1DC35F95"/>
    <w:rsid w:val="1DD2442A"/>
    <w:rsid w:val="1DD43CFE"/>
    <w:rsid w:val="1DD60DAC"/>
    <w:rsid w:val="1DD65CC8"/>
    <w:rsid w:val="1DDC2BB3"/>
    <w:rsid w:val="1DDC7057"/>
    <w:rsid w:val="1DE1641B"/>
    <w:rsid w:val="1E0C16EA"/>
    <w:rsid w:val="1E0F2F88"/>
    <w:rsid w:val="1E114F52"/>
    <w:rsid w:val="1E1C7453"/>
    <w:rsid w:val="1E2A7DC2"/>
    <w:rsid w:val="1E376360"/>
    <w:rsid w:val="1E3B3D7D"/>
    <w:rsid w:val="1E3E561C"/>
    <w:rsid w:val="1E4569AA"/>
    <w:rsid w:val="1E471A90"/>
    <w:rsid w:val="1E5310C7"/>
    <w:rsid w:val="1E636E30"/>
    <w:rsid w:val="1E65704C"/>
    <w:rsid w:val="1E7159F1"/>
    <w:rsid w:val="1E74103D"/>
    <w:rsid w:val="1E763007"/>
    <w:rsid w:val="1E7948A6"/>
    <w:rsid w:val="1E8079E2"/>
    <w:rsid w:val="1E8E65A3"/>
    <w:rsid w:val="1E8F5E77"/>
    <w:rsid w:val="1E9B481C"/>
    <w:rsid w:val="1E9D0594"/>
    <w:rsid w:val="1E9D67E6"/>
    <w:rsid w:val="1EA336D1"/>
    <w:rsid w:val="1EAB5FF7"/>
    <w:rsid w:val="1EAC6A29"/>
    <w:rsid w:val="1EB83620"/>
    <w:rsid w:val="1EBC3110"/>
    <w:rsid w:val="1EC91389"/>
    <w:rsid w:val="1ECC0E79"/>
    <w:rsid w:val="1ECD748C"/>
    <w:rsid w:val="1ECE699F"/>
    <w:rsid w:val="1ED3045A"/>
    <w:rsid w:val="1ED55F80"/>
    <w:rsid w:val="1EE91A2B"/>
    <w:rsid w:val="1EE937D9"/>
    <w:rsid w:val="1EEC32CA"/>
    <w:rsid w:val="1EF83A1C"/>
    <w:rsid w:val="1EFB52BB"/>
    <w:rsid w:val="1F0625DD"/>
    <w:rsid w:val="1F0D396C"/>
    <w:rsid w:val="1F100D66"/>
    <w:rsid w:val="1F122D30"/>
    <w:rsid w:val="1F1A7E37"/>
    <w:rsid w:val="1F1F369F"/>
    <w:rsid w:val="1F234F3D"/>
    <w:rsid w:val="1F341A37"/>
    <w:rsid w:val="1F3709E9"/>
    <w:rsid w:val="1F3F164B"/>
    <w:rsid w:val="1F416122"/>
    <w:rsid w:val="1F4629DA"/>
    <w:rsid w:val="1F494278"/>
    <w:rsid w:val="1F4E188E"/>
    <w:rsid w:val="1F4E5D32"/>
    <w:rsid w:val="1F503858"/>
    <w:rsid w:val="1F6115C2"/>
    <w:rsid w:val="1F617814"/>
    <w:rsid w:val="1F6B68E4"/>
    <w:rsid w:val="1F721A21"/>
    <w:rsid w:val="1F751EA4"/>
    <w:rsid w:val="1F770DE5"/>
    <w:rsid w:val="1F792DAF"/>
    <w:rsid w:val="1F843502"/>
    <w:rsid w:val="1F8B663F"/>
    <w:rsid w:val="1F8D685B"/>
    <w:rsid w:val="1F90634B"/>
    <w:rsid w:val="1F911969"/>
    <w:rsid w:val="1F925C1F"/>
    <w:rsid w:val="1F9574BD"/>
    <w:rsid w:val="1F980D5B"/>
    <w:rsid w:val="1F9E2816"/>
    <w:rsid w:val="1FA0658E"/>
    <w:rsid w:val="1FA140B4"/>
    <w:rsid w:val="1FA53BA4"/>
    <w:rsid w:val="1FAA740D"/>
    <w:rsid w:val="1FC16504"/>
    <w:rsid w:val="1FC87893"/>
    <w:rsid w:val="1FDC721F"/>
    <w:rsid w:val="1FE02E2E"/>
    <w:rsid w:val="1FEA7809"/>
    <w:rsid w:val="1FED10A7"/>
    <w:rsid w:val="1FF561AE"/>
    <w:rsid w:val="1FF71F26"/>
    <w:rsid w:val="1FFC753C"/>
    <w:rsid w:val="20144886"/>
    <w:rsid w:val="201C373B"/>
    <w:rsid w:val="201E74B3"/>
    <w:rsid w:val="202B1BD0"/>
    <w:rsid w:val="20344F28"/>
    <w:rsid w:val="20362A4E"/>
    <w:rsid w:val="2039253E"/>
    <w:rsid w:val="203E1903"/>
    <w:rsid w:val="20476A09"/>
    <w:rsid w:val="204F1D62"/>
    <w:rsid w:val="20547378"/>
    <w:rsid w:val="2059498F"/>
    <w:rsid w:val="205B4263"/>
    <w:rsid w:val="20623843"/>
    <w:rsid w:val="206E043A"/>
    <w:rsid w:val="206F5F60"/>
    <w:rsid w:val="20713E55"/>
    <w:rsid w:val="207277FE"/>
    <w:rsid w:val="20827A42"/>
    <w:rsid w:val="20855784"/>
    <w:rsid w:val="208A2D9A"/>
    <w:rsid w:val="209E23A2"/>
    <w:rsid w:val="20A0611A"/>
    <w:rsid w:val="20A53730"/>
    <w:rsid w:val="20A57BD4"/>
    <w:rsid w:val="20AA6F98"/>
    <w:rsid w:val="20B10327"/>
    <w:rsid w:val="20CB12AD"/>
    <w:rsid w:val="20CC6F0F"/>
    <w:rsid w:val="20D109C9"/>
    <w:rsid w:val="20D67D8D"/>
    <w:rsid w:val="20D81D57"/>
    <w:rsid w:val="20E406FC"/>
    <w:rsid w:val="20E56222"/>
    <w:rsid w:val="20EF31E1"/>
    <w:rsid w:val="20FD356C"/>
    <w:rsid w:val="21037679"/>
    <w:rsid w:val="21076199"/>
    <w:rsid w:val="21110DC5"/>
    <w:rsid w:val="21184C9E"/>
    <w:rsid w:val="211865F8"/>
    <w:rsid w:val="211C5ACC"/>
    <w:rsid w:val="211F1734"/>
    <w:rsid w:val="212D2FA6"/>
    <w:rsid w:val="213056EF"/>
    <w:rsid w:val="213F3B84"/>
    <w:rsid w:val="214271D1"/>
    <w:rsid w:val="214C004F"/>
    <w:rsid w:val="21507B40"/>
    <w:rsid w:val="21554126"/>
    <w:rsid w:val="2158463B"/>
    <w:rsid w:val="215C4736"/>
    <w:rsid w:val="216E270B"/>
    <w:rsid w:val="21717AB6"/>
    <w:rsid w:val="21780687"/>
    <w:rsid w:val="217C26E3"/>
    <w:rsid w:val="218D2B42"/>
    <w:rsid w:val="218E2416"/>
    <w:rsid w:val="21933ED0"/>
    <w:rsid w:val="21AB2FC8"/>
    <w:rsid w:val="21AE2AB8"/>
    <w:rsid w:val="21BE719F"/>
    <w:rsid w:val="21C10A3D"/>
    <w:rsid w:val="21C83B7A"/>
    <w:rsid w:val="21CB56C4"/>
    <w:rsid w:val="21DD6EFA"/>
    <w:rsid w:val="21DF0EC4"/>
    <w:rsid w:val="21E04D26"/>
    <w:rsid w:val="21E464DA"/>
    <w:rsid w:val="21E834B8"/>
    <w:rsid w:val="21EE1107"/>
    <w:rsid w:val="21F42BC1"/>
    <w:rsid w:val="21F66939"/>
    <w:rsid w:val="21FA5CFD"/>
    <w:rsid w:val="220426D8"/>
    <w:rsid w:val="22192627"/>
    <w:rsid w:val="221B4C06"/>
    <w:rsid w:val="222B1531"/>
    <w:rsid w:val="222B4109"/>
    <w:rsid w:val="223236E9"/>
    <w:rsid w:val="22356D36"/>
    <w:rsid w:val="22372AAE"/>
    <w:rsid w:val="223C6316"/>
    <w:rsid w:val="2241392C"/>
    <w:rsid w:val="22484BF9"/>
    <w:rsid w:val="22513B6F"/>
    <w:rsid w:val="22552F34"/>
    <w:rsid w:val="22617B2B"/>
    <w:rsid w:val="22635651"/>
    <w:rsid w:val="22680EB9"/>
    <w:rsid w:val="226B2757"/>
    <w:rsid w:val="227635D6"/>
    <w:rsid w:val="227930C6"/>
    <w:rsid w:val="227B6E3E"/>
    <w:rsid w:val="22851A6B"/>
    <w:rsid w:val="22883C87"/>
    <w:rsid w:val="22895117"/>
    <w:rsid w:val="228C2DF9"/>
    <w:rsid w:val="228F4769"/>
    <w:rsid w:val="22941CAE"/>
    <w:rsid w:val="2298179E"/>
    <w:rsid w:val="229972C4"/>
    <w:rsid w:val="229B752C"/>
    <w:rsid w:val="22A306C8"/>
    <w:rsid w:val="22A87507"/>
    <w:rsid w:val="22AA3280"/>
    <w:rsid w:val="22AF0896"/>
    <w:rsid w:val="22B934C3"/>
    <w:rsid w:val="22BD2FB3"/>
    <w:rsid w:val="22C34341"/>
    <w:rsid w:val="22C75BE0"/>
    <w:rsid w:val="22C97BAA"/>
    <w:rsid w:val="22D402FC"/>
    <w:rsid w:val="22D64075"/>
    <w:rsid w:val="22DD18A7"/>
    <w:rsid w:val="22E26EBD"/>
    <w:rsid w:val="22E91FFA"/>
    <w:rsid w:val="22EE5862"/>
    <w:rsid w:val="22F86AB7"/>
    <w:rsid w:val="230B6414"/>
    <w:rsid w:val="231057D9"/>
    <w:rsid w:val="231F5A1C"/>
    <w:rsid w:val="23241284"/>
    <w:rsid w:val="232A43C0"/>
    <w:rsid w:val="23356FED"/>
    <w:rsid w:val="2342795C"/>
    <w:rsid w:val="23445482"/>
    <w:rsid w:val="2346744C"/>
    <w:rsid w:val="234A05BF"/>
    <w:rsid w:val="23531B69"/>
    <w:rsid w:val="235F050E"/>
    <w:rsid w:val="236478D2"/>
    <w:rsid w:val="2366189C"/>
    <w:rsid w:val="23706277"/>
    <w:rsid w:val="23713D9D"/>
    <w:rsid w:val="237D0994"/>
    <w:rsid w:val="239F6B5C"/>
    <w:rsid w:val="23B5012E"/>
    <w:rsid w:val="23BC326A"/>
    <w:rsid w:val="23BF71FF"/>
    <w:rsid w:val="23C142D5"/>
    <w:rsid w:val="23C245F9"/>
    <w:rsid w:val="23C71C0F"/>
    <w:rsid w:val="23CB16FF"/>
    <w:rsid w:val="23CD191B"/>
    <w:rsid w:val="23CE2F9E"/>
    <w:rsid w:val="23D04F68"/>
    <w:rsid w:val="23D20CE0"/>
    <w:rsid w:val="23DA7B95"/>
    <w:rsid w:val="23E24451"/>
    <w:rsid w:val="23E34C9B"/>
    <w:rsid w:val="23E629DD"/>
    <w:rsid w:val="23EE53EE"/>
    <w:rsid w:val="23F21382"/>
    <w:rsid w:val="23F724F4"/>
    <w:rsid w:val="24042E63"/>
    <w:rsid w:val="24172B97"/>
    <w:rsid w:val="2418246B"/>
    <w:rsid w:val="241840E6"/>
    <w:rsid w:val="242F6132"/>
    <w:rsid w:val="244119C2"/>
    <w:rsid w:val="244A6AC8"/>
    <w:rsid w:val="244B45EE"/>
    <w:rsid w:val="24507E57"/>
    <w:rsid w:val="24523BCF"/>
    <w:rsid w:val="245F009A"/>
    <w:rsid w:val="246102B6"/>
    <w:rsid w:val="246456B0"/>
    <w:rsid w:val="246A18D3"/>
    <w:rsid w:val="246C2EE2"/>
    <w:rsid w:val="246D27B7"/>
    <w:rsid w:val="24704055"/>
    <w:rsid w:val="24724271"/>
    <w:rsid w:val="24773635"/>
    <w:rsid w:val="247C6E9E"/>
    <w:rsid w:val="24833D88"/>
    <w:rsid w:val="24883A94"/>
    <w:rsid w:val="24937BAB"/>
    <w:rsid w:val="249B7324"/>
    <w:rsid w:val="24A65CC9"/>
    <w:rsid w:val="24AC7783"/>
    <w:rsid w:val="24BE3012"/>
    <w:rsid w:val="24C3687B"/>
    <w:rsid w:val="24C543A1"/>
    <w:rsid w:val="24CC6B19"/>
    <w:rsid w:val="24D34D10"/>
    <w:rsid w:val="24E0567E"/>
    <w:rsid w:val="24E30CCB"/>
    <w:rsid w:val="24E707BB"/>
    <w:rsid w:val="24F84776"/>
    <w:rsid w:val="24FB10A2"/>
    <w:rsid w:val="24FB212D"/>
    <w:rsid w:val="24FB4266"/>
    <w:rsid w:val="25031656"/>
    <w:rsid w:val="250824DF"/>
    <w:rsid w:val="251F7F55"/>
    <w:rsid w:val="252217F3"/>
    <w:rsid w:val="253B4663"/>
    <w:rsid w:val="25506360"/>
    <w:rsid w:val="255A0F8D"/>
    <w:rsid w:val="255B2F57"/>
    <w:rsid w:val="255F2A47"/>
    <w:rsid w:val="256C2A6E"/>
    <w:rsid w:val="256E4A38"/>
    <w:rsid w:val="256E67E6"/>
    <w:rsid w:val="257302A1"/>
    <w:rsid w:val="257A33DD"/>
    <w:rsid w:val="257B7155"/>
    <w:rsid w:val="25861D82"/>
    <w:rsid w:val="25873D4C"/>
    <w:rsid w:val="259A75DB"/>
    <w:rsid w:val="259C15A5"/>
    <w:rsid w:val="259D0E7A"/>
    <w:rsid w:val="259D531E"/>
    <w:rsid w:val="259F4BF2"/>
    <w:rsid w:val="25AC5561"/>
    <w:rsid w:val="25AC730F"/>
    <w:rsid w:val="25AE3087"/>
    <w:rsid w:val="25B12B77"/>
    <w:rsid w:val="25B14925"/>
    <w:rsid w:val="25B74631"/>
    <w:rsid w:val="25BA7C7E"/>
    <w:rsid w:val="25CB1E8B"/>
    <w:rsid w:val="25CE197B"/>
    <w:rsid w:val="25CE3729"/>
    <w:rsid w:val="25D24FC7"/>
    <w:rsid w:val="25D441CD"/>
    <w:rsid w:val="25DD396C"/>
    <w:rsid w:val="25E42F4C"/>
    <w:rsid w:val="25EC3BAF"/>
    <w:rsid w:val="25EE5B79"/>
    <w:rsid w:val="25EE7927"/>
    <w:rsid w:val="25F413E1"/>
    <w:rsid w:val="25F56F08"/>
    <w:rsid w:val="25F807A6"/>
    <w:rsid w:val="26061115"/>
    <w:rsid w:val="260809E9"/>
    <w:rsid w:val="26086C3B"/>
    <w:rsid w:val="260E3B25"/>
    <w:rsid w:val="261849A4"/>
    <w:rsid w:val="262477ED"/>
    <w:rsid w:val="262670C1"/>
    <w:rsid w:val="2628108B"/>
    <w:rsid w:val="262B0B7B"/>
    <w:rsid w:val="262C78E7"/>
    <w:rsid w:val="262D176D"/>
    <w:rsid w:val="263712CE"/>
    <w:rsid w:val="26413EFB"/>
    <w:rsid w:val="26431A21"/>
    <w:rsid w:val="26445799"/>
    <w:rsid w:val="264659B5"/>
    <w:rsid w:val="264D0AF2"/>
    <w:rsid w:val="264D6D44"/>
    <w:rsid w:val="265D176A"/>
    <w:rsid w:val="265D607C"/>
    <w:rsid w:val="265E685B"/>
    <w:rsid w:val="26607C2C"/>
    <w:rsid w:val="266100F9"/>
    <w:rsid w:val="26630315"/>
    <w:rsid w:val="266B71CA"/>
    <w:rsid w:val="267047E0"/>
    <w:rsid w:val="268169ED"/>
    <w:rsid w:val="268838D8"/>
    <w:rsid w:val="268A7650"/>
    <w:rsid w:val="26995AE5"/>
    <w:rsid w:val="269D5A5B"/>
    <w:rsid w:val="26A61FB0"/>
    <w:rsid w:val="26A76454"/>
    <w:rsid w:val="26AD1590"/>
    <w:rsid w:val="26B40B71"/>
    <w:rsid w:val="26B648E9"/>
    <w:rsid w:val="26B75F6B"/>
    <w:rsid w:val="26B91CE3"/>
    <w:rsid w:val="26C012C4"/>
    <w:rsid w:val="26C62652"/>
    <w:rsid w:val="26C8461C"/>
    <w:rsid w:val="26D87D03"/>
    <w:rsid w:val="26D905D7"/>
    <w:rsid w:val="26DB60FD"/>
    <w:rsid w:val="26E46B18"/>
    <w:rsid w:val="26E74AA2"/>
    <w:rsid w:val="26EB3E67"/>
    <w:rsid w:val="26EC030B"/>
    <w:rsid w:val="26ED5E31"/>
    <w:rsid w:val="26ED7BDF"/>
    <w:rsid w:val="26F1147D"/>
    <w:rsid w:val="26F64CE5"/>
    <w:rsid w:val="26FB67A0"/>
    <w:rsid w:val="27037402"/>
    <w:rsid w:val="27117D71"/>
    <w:rsid w:val="271B0BF0"/>
    <w:rsid w:val="271D04C4"/>
    <w:rsid w:val="27321A96"/>
    <w:rsid w:val="273E043A"/>
    <w:rsid w:val="27400656"/>
    <w:rsid w:val="2751016E"/>
    <w:rsid w:val="275163C0"/>
    <w:rsid w:val="27547C5E"/>
    <w:rsid w:val="27554102"/>
    <w:rsid w:val="276854B7"/>
    <w:rsid w:val="276B56D3"/>
    <w:rsid w:val="27750300"/>
    <w:rsid w:val="277976C4"/>
    <w:rsid w:val="277A554C"/>
    <w:rsid w:val="277D5407"/>
    <w:rsid w:val="277D71B5"/>
    <w:rsid w:val="2781161A"/>
    <w:rsid w:val="27840543"/>
    <w:rsid w:val="27870033"/>
    <w:rsid w:val="27912C60"/>
    <w:rsid w:val="27914A0E"/>
    <w:rsid w:val="27AB3D22"/>
    <w:rsid w:val="27AC5CEC"/>
    <w:rsid w:val="27BB7CDD"/>
    <w:rsid w:val="27D36DD5"/>
    <w:rsid w:val="27D74B17"/>
    <w:rsid w:val="27D8263D"/>
    <w:rsid w:val="27E64D5A"/>
    <w:rsid w:val="27E72880"/>
    <w:rsid w:val="27F154AD"/>
    <w:rsid w:val="27F60D15"/>
    <w:rsid w:val="27F66E2D"/>
    <w:rsid w:val="28010CD6"/>
    <w:rsid w:val="28072F22"/>
    <w:rsid w:val="28081174"/>
    <w:rsid w:val="28090A48"/>
    <w:rsid w:val="2810627B"/>
    <w:rsid w:val="2815563F"/>
    <w:rsid w:val="2818512F"/>
    <w:rsid w:val="281C077C"/>
    <w:rsid w:val="281C4C20"/>
    <w:rsid w:val="28292E99"/>
    <w:rsid w:val="282E6701"/>
    <w:rsid w:val="28341F69"/>
    <w:rsid w:val="283A50A6"/>
    <w:rsid w:val="283A6E54"/>
    <w:rsid w:val="283C5561"/>
    <w:rsid w:val="285919D0"/>
    <w:rsid w:val="285A74F6"/>
    <w:rsid w:val="28643ED1"/>
    <w:rsid w:val="28681C13"/>
    <w:rsid w:val="2874680A"/>
    <w:rsid w:val="28757E8C"/>
    <w:rsid w:val="28795BCE"/>
    <w:rsid w:val="287B7E23"/>
    <w:rsid w:val="28924EE2"/>
    <w:rsid w:val="28926C90"/>
    <w:rsid w:val="289E3886"/>
    <w:rsid w:val="28C01A4F"/>
    <w:rsid w:val="28C11323"/>
    <w:rsid w:val="28C17575"/>
    <w:rsid w:val="28C50E13"/>
    <w:rsid w:val="28C72DDD"/>
    <w:rsid w:val="28CF57EE"/>
    <w:rsid w:val="28D21782"/>
    <w:rsid w:val="28D728F5"/>
    <w:rsid w:val="28DE1ED5"/>
    <w:rsid w:val="28DF4986"/>
    <w:rsid w:val="28E16FD0"/>
    <w:rsid w:val="28FE60D3"/>
    <w:rsid w:val="2903193C"/>
    <w:rsid w:val="290B259E"/>
    <w:rsid w:val="290C07F0"/>
    <w:rsid w:val="29143B49"/>
    <w:rsid w:val="292A511A"/>
    <w:rsid w:val="292C2C40"/>
    <w:rsid w:val="293643AA"/>
    <w:rsid w:val="2939710B"/>
    <w:rsid w:val="293D309F"/>
    <w:rsid w:val="294A30C6"/>
    <w:rsid w:val="294C6E3F"/>
    <w:rsid w:val="295201CD"/>
    <w:rsid w:val="29543F45"/>
    <w:rsid w:val="295959FF"/>
    <w:rsid w:val="296248B4"/>
    <w:rsid w:val="296879F1"/>
    <w:rsid w:val="296D5007"/>
    <w:rsid w:val="296E3259"/>
    <w:rsid w:val="297445E7"/>
    <w:rsid w:val="2976035F"/>
    <w:rsid w:val="297D16EE"/>
    <w:rsid w:val="298011DE"/>
    <w:rsid w:val="2987431B"/>
    <w:rsid w:val="298A5BB9"/>
    <w:rsid w:val="299627B0"/>
    <w:rsid w:val="299645EB"/>
    <w:rsid w:val="29A30A29"/>
    <w:rsid w:val="29AC5B2F"/>
    <w:rsid w:val="29B33362"/>
    <w:rsid w:val="29C0782D"/>
    <w:rsid w:val="29C410CB"/>
    <w:rsid w:val="29C63095"/>
    <w:rsid w:val="29C70BBB"/>
    <w:rsid w:val="29C9048F"/>
    <w:rsid w:val="29CA4207"/>
    <w:rsid w:val="29CC4423"/>
    <w:rsid w:val="29DA08EE"/>
    <w:rsid w:val="29DA6B40"/>
    <w:rsid w:val="29DB6414"/>
    <w:rsid w:val="29E452C9"/>
    <w:rsid w:val="29EB48A9"/>
    <w:rsid w:val="29EC6874"/>
    <w:rsid w:val="29F00112"/>
    <w:rsid w:val="29F574D6"/>
    <w:rsid w:val="29FB0865"/>
    <w:rsid w:val="2A0140CD"/>
    <w:rsid w:val="2A0E2346"/>
    <w:rsid w:val="2A151926"/>
    <w:rsid w:val="2A183A23"/>
    <w:rsid w:val="2A1C2CB5"/>
    <w:rsid w:val="2A1D4C7F"/>
    <w:rsid w:val="2A202079"/>
    <w:rsid w:val="2A30050E"/>
    <w:rsid w:val="2A314286"/>
    <w:rsid w:val="2A353D77"/>
    <w:rsid w:val="2A383867"/>
    <w:rsid w:val="2A473AAA"/>
    <w:rsid w:val="2A5F0DF4"/>
    <w:rsid w:val="2A61691A"/>
    <w:rsid w:val="2A663F30"/>
    <w:rsid w:val="2A6B59EA"/>
    <w:rsid w:val="2A6D3510"/>
    <w:rsid w:val="2A6F54DA"/>
    <w:rsid w:val="2A756869"/>
    <w:rsid w:val="2A810D6A"/>
    <w:rsid w:val="2A8874D6"/>
    <w:rsid w:val="2A8D770F"/>
    <w:rsid w:val="2A9A1E2C"/>
    <w:rsid w:val="2AA35184"/>
    <w:rsid w:val="2AA368F4"/>
    <w:rsid w:val="2AA84549"/>
    <w:rsid w:val="2AB27175"/>
    <w:rsid w:val="2AB70C30"/>
    <w:rsid w:val="2ABF1892"/>
    <w:rsid w:val="2AC05D36"/>
    <w:rsid w:val="2AD43590"/>
    <w:rsid w:val="2AD93657"/>
    <w:rsid w:val="2ADC41F2"/>
    <w:rsid w:val="2AE15CAC"/>
    <w:rsid w:val="2AE412F9"/>
    <w:rsid w:val="2AE65071"/>
    <w:rsid w:val="2AED4651"/>
    <w:rsid w:val="2AF43C32"/>
    <w:rsid w:val="2AFE23BA"/>
    <w:rsid w:val="2B0100FD"/>
    <w:rsid w:val="2B057BED"/>
    <w:rsid w:val="2B083239"/>
    <w:rsid w:val="2B0A6FB1"/>
    <w:rsid w:val="2B0B2D29"/>
    <w:rsid w:val="2B1020EE"/>
    <w:rsid w:val="2B125E66"/>
    <w:rsid w:val="2B147E30"/>
    <w:rsid w:val="2B177920"/>
    <w:rsid w:val="2B193698"/>
    <w:rsid w:val="2B200583"/>
    <w:rsid w:val="2B255B99"/>
    <w:rsid w:val="2B2E376A"/>
    <w:rsid w:val="2B2F6A18"/>
    <w:rsid w:val="2B345DDC"/>
    <w:rsid w:val="2B352EFC"/>
    <w:rsid w:val="2B391645"/>
    <w:rsid w:val="2B395AE8"/>
    <w:rsid w:val="2B3E4EAD"/>
    <w:rsid w:val="2B3E6C5B"/>
    <w:rsid w:val="2B4029D3"/>
    <w:rsid w:val="2B42499D"/>
    <w:rsid w:val="2B434271"/>
    <w:rsid w:val="2B481888"/>
    <w:rsid w:val="2B485D2C"/>
    <w:rsid w:val="2B5621F6"/>
    <w:rsid w:val="2B634913"/>
    <w:rsid w:val="2B6C1A1A"/>
    <w:rsid w:val="2B732DA8"/>
    <w:rsid w:val="2B7408CF"/>
    <w:rsid w:val="2B777082"/>
    <w:rsid w:val="2B794137"/>
    <w:rsid w:val="2B797C93"/>
    <w:rsid w:val="2B7D7783"/>
    <w:rsid w:val="2B824D9A"/>
    <w:rsid w:val="2B8D6D49"/>
    <w:rsid w:val="2B8F5708"/>
    <w:rsid w:val="2B966A97"/>
    <w:rsid w:val="2B97636B"/>
    <w:rsid w:val="2BA2368E"/>
    <w:rsid w:val="2BA411B4"/>
    <w:rsid w:val="2BA72A52"/>
    <w:rsid w:val="2BA967CA"/>
    <w:rsid w:val="2BAD5B8F"/>
    <w:rsid w:val="2BB37649"/>
    <w:rsid w:val="2BB46F1D"/>
    <w:rsid w:val="2BB94533"/>
    <w:rsid w:val="2BC03B14"/>
    <w:rsid w:val="2BC1430B"/>
    <w:rsid w:val="2BC25ADE"/>
    <w:rsid w:val="2BCC4267"/>
    <w:rsid w:val="2BCE4483"/>
    <w:rsid w:val="2BD82C0B"/>
    <w:rsid w:val="2BE041B6"/>
    <w:rsid w:val="2BE94E19"/>
    <w:rsid w:val="2BEC66B7"/>
    <w:rsid w:val="2BEE68D3"/>
    <w:rsid w:val="2BF11F1F"/>
    <w:rsid w:val="2BF51A0F"/>
    <w:rsid w:val="2BF973D4"/>
    <w:rsid w:val="2BFD08C4"/>
    <w:rsid w:val="2C131E96"/>
    <w:rsid w:val="2C136339"/>
    <w:rsid w:val="2C1B6F9C"/>
    <w:rsid w:val="2C2B1AB5"/>
    <w:rsid w:val="2C2C11A9"/>
    <w:rsid w:val="2C2E6CCF"/>
    <w:rsid w:val="2C35005E"/>
    <w:rsid w:val="2C3A1B18"/>
    <w:rsid w:val="2C475FE3"/>
    <w:rsid w:val="2C581F9E"/>
    <w:rsid w:val="2C583D4C"/>
    <w:rsid w:val="2C5F157F"/>
    <w:rsid w:val="2C640943"/>
    <w:rsid w:val="2C697D08"/>
    <w:rsid w:val="2C73502A"/>
    <w:rsid w:val="2C755D0D"/>
    <w:rsid w:val="2C7F752B"/>
    <w:rsid w:val="2C866B0B"/>
    <w:rsid w:val="2C907D44"/>
    <w:rsid w:val="2C956D4E"/>
    <w:rsid w:val="2CB74F17"/>
    <w:rsid w:val="2CBC252D"/>
    <w:rsid w:val="2CBF5B79"/>
    <w:rsid w:val="2CCA2E9C"/>
    <w:rsid w:val="2CCD0296"/>
    <w:rsid w:val="2CD07D87"/>
    <w:rsid w:val="2CDD4252"/>
    <w:rsid w:val="2CE11F94"/>
    <w:rsid w:val="2CF241A1"/>
    <w:rsid w:val="2CF41CC7"/>
    <w:rsid w:val="2CF9108B"/>
    <w:rsid w:val="2CF9552F"/>
    <w:rsid w:val="2CFA4E04"/>
    <w:rsid w:val="2D012636"/>
    <w:rsid w:val="2D031F0A"/>
    <w:rsid w:val="2D067C4C"/>
    <w:rsid w:val="2D0D4B37"/>
    <w:rsid w:val="2D1759B5"/>
    <w:rsid w:val="2D1C2FCC"/>
    <w:rsid w:val="2D2105E2"/>
    <w:rsid w:val="2D297497"/>
    <w:rsid w:val="2D2F0F51"/>
    <w:rsid w:val="2D2F2CFF"/>
    <w:rsid w:val="2D306A77"/>
    <w:rsid w:val="2D393B7E"/>
    <w:rsid w:val="2D4572A9"/>
    <w:rsid w:val="2D460049"/>
    <w:rsid w:val="2D4B38B1"/>
    <w:rsid w:val="2D522E91"/>
    <w:rsid w:val="2D574004"/>
    <w:rsid w:val="2D5C786C"/>
    <w:rsid w:val="2D6F134E"/>
    <w:rsid w:val="2D6F75A0"/>
    <w:rsid w:val="2D7F56FD"/>
    <w:rsid w:val="2D850B71"/>
    <w:rsid w:val="2D8C0151"/>
    <w:rsid w:val="2D8F19F0"/>
    <w:rsid w:val="2DA01E4F"/>
    <w:rsid w:val="2DA52FC1"/>
    <w:rsid w:val="2DAE631A"/>
    <w:rsid w:val="2DB72CF5"/>
    <w:rsid w:val="2DBD030B"/>
    <w:rsid w:val="2DC23B73"/>
    <w:rsid w:val="2DC95120"/>
    <w:rsid w:val="2DCC2C44"/>
    <w:rsid w:val="2DD613CD"/>
    <w:rsid w:val="2DD65871"/>
    <w:rsid w:val="2DD90EBD"/>
    <w:rsid w:val="2DE03FF9"/>
    <w:rsid w:val="2DE24215"/>
    <w:rsid w:val="2DEE4968"/>
    <w:rsid w:val="2DF47AA5"/>
    <w:rsid w:val="2E0028ED"/>
    <w:rsid w:val="2E00469C"/>
    <w:rsid w:val="2E0423DE"/>
    <w:rsid w:val="2E045F3A"/>
    <w:rsid w:val="2E051CB2"/>
    <w:rsid w:val="2E053A60"/>
    <w:rsid w:val="2E1168A9"/>
    <w:rsid w:val="2E1F1A43"/>
    <w:rsid w:val="2E2170F9"/>
    <w:rsid w:val="2E2760CC"/>
    <w:rsid w:val="2E277E7A"/>
    <w:rsid w:val="2E2959A0"/>
    <w:rsid w:val="2E2A1718"/>
    <w:rsid w:val="2E2F6D2F"/>
    <w:rsid w:val="2E3F6F72"/>
    <w:rsid w:val="2E4E18AB"/>
    <w:rsid w:val="2E514EF7"/>
    <w:rsid w:val="2E5F7614"/>
    <w:rsid w:val="2E60513A"/>
    <w:rsid w:val="2E67471B"/>
    <w:rsid w:val="2E786928"/>
    <w:rsid w:val="2E8C4181"/>
    <w:rsid w:val="2E954DE4"/>
    <w:rsid w:val="2E9848D4"/>
    <w:rsid w:val="2EA9088F"/>
    <w:rsid w:val="2EBF4557"/>
    <w:rsid w:val="2EC50016"/>
    <w:rsid w:val="2EC543B3"/>
    <w:rsid w:val="2EC61441"/>
    <w:rsid w:val="2EC8340B"/>
    <w:rsid w:val="2ED40002"/>
    <w:rsid w:val="2EE47B19"/>
    <w:rsid w:val="2EE63891"/>
    <w:rsid w:val="2EEB534C"/>
    <w:rsid w:val="2EED2E72"/>
    <w:rsid w:val="2EEE0998"/>
    <w:rsid w:val="2EF04710"/>
    <w:rsid w:val="2EF37D5C"/>
    <w:rsid w:val="2EF53AD4"/>
    <w:rsid w:val="2EFA733D"/>
    <w:rsid w:val="2EFC30B5"/>
    <w:rsid w:val="2F1321AD"/>
    <w:rsid w:val="2F146650"/>
    <w:rsid w:val="2F1523C9"/>
    <w:rsid w:val="2F167231"/>
    <w:rsid w:val="2F177EEF"/>
    <w:rsid w:val="2F195A15"/>
    <w:rsid w:val="2F2148C9"/>
    <w:rsid w:val="2F2B5748"/>
    <w:rsid w:val="2F324D29"/>
    <w:rsid w:val="2F3A3BDD"/>
    <w:rsid w:val="2F3E547B"/>
    <w:rsid w:val="2F457231"/>
    <w:rsid w:val="2F4F58DB"/>
    <w:rsid w:val="2F520F27"/>
    <w:rsid w:val="2F5A7DDB"/>
    <w:rsid w:val="2F5B602D"/>
    <w:rsid w:val="2F601896"/>
    <w:rsid w:val="2F662C24"/>
    <w:rsid w:val="2F6C023B"/>
    <w:rsid w:val="2F754C15"/>
    <w:rsid w:val="2F7D2448"/>
    <w:rsid w:val="2F854E58"/>
    <w:rsid w:val="2F8B4A44"/>
    <w:rsid w:val="2F9257C7"/>
    <w:rsid w:val="2F947791"/>
    <w:rsid w:val="2F9C03F4"/>
    <w:rsid w:val="2F9E5F1A"/>
    <w:rsid w:val="2FA572A9"/>
    <w:rsid w:val="2FAF0127"/>
    <w:rsid w:val="2FAF45CB"/>
    <w:rsid w:val="2FB13E9F"/>
    <w:rsid w:val="2FBD0A96"/>
    <w:rsid w:val="2FC33BD3"/>
    <w:rsid w:val="2FC516F9"/>
    <w:rsid w:val="2FD951A4"/>
    <w:rsid w:val="2FDE0A0C"/>
    <w:rsid w:val="2FE029D7"/>
    <w:rsid w:val="2FE37DD1"/>
    <w:rsid w:val="2FE73D65"/>
    <w:rsid w:val="2FEA115F"/>
    <w:rsid w:val="2FEF2C1A"/>
    <w:rsid w:val="2FF975F4"/>
    <w:rsid w:val="300C37CC"/>
    <w:rsid w:val="300E30A0"/>
    <w:rsid w:val="30197C97"/>
    <w:rsid w:val="301E705B"/>
    <w:rsid w:val="301F52AD"/>
    <w:rsid w:val="30286891"/>
    <w:rsid w:val="30420F9B"/>
    <w:rsid w:val="305331A8"/>
    <w:rsid w:val="30601421"/>
    <w:rsid w:val="30703D5A"/>
    <w:rsid w:val="30711881"/>
    <w:rsid w:val="307750E9"/>
    <w:rsid w:val="307B625B"/>
    <w:rsid w:val="308B46F0"/>
    <w:rsid w:val="308B5380"/>
    <w:rsid w:val="3095556F"/>
    <w:rsid w:val="309A2B85"/>
    <w:rsid w:val="309D5FE7"/>
    <w:rsid w:val="30B359F5"/>
    <w:rsid w:val="30BA4FD6"/>
    <w:rsid w:val="30BB2AFC"/>
    <w:rsid w:val="30C10112"/>
    <w:rsid w:val="30C229C8"/>
    <w:rsid w:val="30C3032E"/>
    <w:rsid w:val="30D836AE"/>
    <w:rsid w:val="30DC4F4C"/>
    <w:rsid w:val="30DF4A3C"/>
    <w:rsid w:val="30DF67EA"/>
    <w:rsid w:val="30F5607D"/>
    <w:rsid w:val="30FA5E8E"/>
    <w:rsid w:val="30FF6E8C"/>
    <w:rsid w:val="3100726D"/>
    <w:rsid w:val="31083F93"/>
    <w:rsid w:val="310F3573"/>
    <w:rsid w:val="3112096E"/>
    <w:rsid w:val="31140B8A"/>
    <w:rsid w:val="311566B0"/>
    <w:rsid w:val="311741D6"/>
    <w:rsid w:val="31181CFC"/>
    <w:rsid w:val="311961A0"/>
    <w:rsid w:val="31224929"/>
    <w:rsid w:val="31244B45"/>
    <w:rsid w:val="312E32CE"/>
    <w:rsid w:val="313E79B5"/>
    <w:rsid w:val="31440D43"/>
    <w:rsid w:val="31480833"/>
    <w:rsid w:val="314A2D7D"/>
    <w:rsid w:val="314B0324"/>
    <w:rsid w:val="31501496"/>
    <w:rsid w:val="315466E7"/>
    <w:rsid w:val="31554CFE"/>
    <w:rsid w:val="315B522B"/>
    <w:rsid w:val="3166515D"/>
    <w:rsid w:val="316D3DF6"/>
    <w:rsid w:val="316F5DC0"/>
    <w:rsid w:val="31701B38"/>
    <w:rsid w:val="317A4765"/>
    <w:rsid w:val="317A6513"/>
    <w:rsid w:val="317C04DD"/>
    <w:rsid w:val="31837ABD"/>
    <w:rsid w:val="318850D4"/>
    <w:rsid w:val="318A2BFA"/>
    <w:rsid w:val="31905D36"/>
    <w:rsid w:val="319475D5"/>
    <w:rsid w:val="319553BB"/>
    <w:rsid w:val="31AF440F"/>
    <w:rsid w:val="31B71515"/>
    <w:rsid w:val="31B9528D"/>
    <w:rsid w:val="31C003CA"/>
    <w:rsid w:val="31C61758"/>
    <w:rsid w:val="31C854D0"/>
    <w:rsid w:val="31CC4FC0"/>
    <w:rsid w:val="31CD0D39"/>
    <w:rsid w:val="31D16A7B"/>
    <w:rsid w:val="31D40319"/>
    <w:rsid w:val="31E3055C"/>
    <w:rsid w:val="3203475A"/>
    <w:rsid w:val="3207424B"/>
    <w:rsid w:val="32081D71"/>
    <w:rsid w:val="32125487"/>
    <w:rsid w:val="32180206"/>
    <w:rsid w:val="321C75CA"/>
    <w:rsid w:val="321E77E6"/>
    <w:rsid w:val="32214C3B"/>
    <w:rsid w:val="32221084"/>
    <w:rsid w:val="322546D1"/>
    <w:rsid w:val="32285F6F"/>
    <w:rsid w:val="32384404"/>
    <w:rsid w:val="324234D5"/>
    <w:rsid w:val="32476D3D"/>
    <w:rsid w:val="32496611"/>
    <w:rsid w:val="324B7353"/>
    <w:rsid w:val="3251196A"/>
    <w:rsid w:val="325D20BC"/>
    <w:rsid w:val="326276D3"/>
    <w:rsid w:val="3273368E"/>
    <w:rsid w:val="32785148"/>
    <w:rsid w:val="32821B23"/>
    <w:rsid w:val="32851613"/>
    <w:rsid w:val="32855277"/>
    <w:rsid w:val="328868C2"/>
    <w:rsid w:val="328C29A2"/>
    <w:rsid w:val="32A379BA"/>
    <w:rsid w:val="32AA2E28"/>
    <w:rsid w:val="32B06690"/>
    <w:rsid w:val="32B37F2E"/>
    <w:rsid w:val="32B75C71"/>
    <w:rsid w:val="32C51A10"/>
    <w:rsid w:val="32C75496"/>
    <w:rsid w:val="32CE2FBA"/>
    <w:rsid w:val="32CF0336"/>
    <w:rsid w:val="32D21553"/>
    <w:rsid w:val="32D83E39"/>
    <w:rsid w:val="32E97DF4"/>
    <w:rsid w:val="32EC51EE"/>
    <w:rsid w:val="32FB0073"/>
    <w:rsid w:val="331C3D26"/>
    <w:rsid w:val="331D35FA"/>
    <w:rsid w:val="3321133C"/>
    <w:rsid w:val="33240E2C"/>
    <w:rsid w:val="332826CA"/>
    <w:rsid w:val="333D5A4A"/>
    <w:rsid w:val="333F7A14"/>
    <w:rsid w:val="3341378C"/>
    <w:rsid w:val="33466FF4"/>
    <w:rsid w:val="335A2AA0"/>
    <w:rsid w:val="335A484E"/>
    <w:rsid w:val="335F3C12"/>
    <w:rsid w:val="33664FA1"/>
    <w:rsid w:val="336D4581"/>
    <w:rsid w:val="336F02F9"/>
    <w:rsid w:val="33753436"/>
    <w:rsid w:val="33792F26"/>
    <w:rsid w:val="337B4EF0"/>
    <w:rsid w:val="337C47C4"/>
    <w:rsid w:val="338D69D1"/>
    <w:rsid w:val="33923FE8"/>
    <w:rsid w:val="33953AD8"/>
    <w:rsid w:val="339C4E66"/>
    <w:rsid w:val="33AA1331"/>
    <w:rsid w:val="33B10912"/>
    <w:rsid w:val="33B201E6"/>
    <w:rsid w:val="33BA52ED"/>
    <w:rsid w:val="33BC1065"/>
    <w:rsid w:val="33C341A1"/>
    <w:rsid w:val="33D34176"/>
    <w:rsid w:val="33D60378"/>
    <w:rsid w:val="33D939C5"/>
    <w:rsid w:val="33DC1707"/>
    <w:rsid w:val="33EE588C"/>
    <w:rsid w:val="33F425AD"/>
    <w:rsid w:val="33FA2701"/>
    <w:rsid w:val="34052A0C"/>
    <w:rsid w:val="34076784"/>
    <w:rsid w:val="341B3FDD"/>
    <w:rsid w:val="341E3ACD"/>
    <w:rsid w:val="342235BE"/>
    <w:rsid w:val="342D3D10"/>
    <w:rsid w:val="34321327"/>
    <w:rsid w:val="343313EF"/>
    <w:rsid w:val="34394463"/>
    <w:rsid w:val="343B01DB"/>
    <w:rsid w:val="343E5F1E"/>
    <w:rsid w:val="344352E2"/>
    <w:rsid w:val="34441786"/>
    <w:rsid w:val="34476B80"/>
    <w:rsid w:val="34587429"/>
    <w:rsid w:val="34627E5E"/>
    <w:rsid w:val="34853B4C"/>
    <w:rsid w:val="3489363D"/>
    <w:rsid w:val="348F0527"/>
    <w:rsid w:val="349B6ECC"/>
    <w:rsid w:val="349E076A"/>
    <w:rsid w:val="349F69BC"/>
    <w:rsid w:val="34A00986"/>
    <w:rsid w:val="34B166F0"/>
    <w:rsid w:val="34C8116B"/>
    <w:rsid w:val="34E940DB"/>
    <w:rsid w:val="34EB7E53"/>
    <w:rsid w:val="34F32864"/>
    <w:rsid w:val="34F36D08"/>
    <w:rsid w:val="34F8431E"/>
    <w:rsid w:val="34F860CC"/>
    <w:rsid w:val="351D3D85"/>
    <w:rsid w:val="352B64A2"/>
    <w:rsid w:val="353335A8"/>
    <w:rsid w:val="3547289D"/>
    <w:rsid w:val="35496928"/>
    <w:rsid w:val="354C01C6"/>
    <w:rsid w:val="355552CD"/>
    <w:rsid w:val="3558300F"/>
    <w:rsid w:val="355A28E3"/>
    <w:rsid w:val="357240D1"/>
    <w:rsid w:val="35731B67"/>
    <w:rsid w:val="35744F5D"/>
    <w:rsid w:val="35775243"/>
    <w:rsid w:val="3579545F"/>
    <w:rsid w:val="359027A9"/>
    <w:rsid w:val="359202CF"/>
    <w:rsid w:val="35944047"/>
    <w:rsid w:val="35B44A00"/>
    <w:rsid w:val="35B46497"/>
    <w:rsid w:val="35B53FBD"/>
    <w:rsid w:val="35BA7826"/>
    <w:rsid w:val="35C0308E"/>
    <w:rsid w:val="35C6441D"/>
    <w:rsid w:val="35C661CB"/>
    <w:rsid w:val="35CA5CBB"/>
    <w:rsid w:val="35DF103A"/>
    <w:rsid w:val="35E93C67"/>
    <w:rsid w:val="35EB3E83"/>
    <w:rsid w:val="36032F7B"/>
    <w:rsid w:val="36090618"/>
    <w:rsid w:val="360A60B7"/>
    <w:rsid w:val="360F1920"/>
    <w:rsid w:val="360F7B72"/>
    <w:rsid w:val="36105698"/>
    <w:rsid w:val="36121410"/>
    <w:rsid w:val="361231BE"/>
    <w:rsid w:val="361707D4"/>
    <w:rsid w:val="361B02C4"/>
    <w:rsid w:val="3623361D"/>
    <w:rsid w:val="36237179"/>
    <w:rsid w:val="36260A17"/>
    <w:rsid w:val="36280C33"/>
    <w:rsid w:val="362F3D70"/>
    <w:rsid w:val="36301896"/>
    <w:rsid w:val="363B2715"/>
    <w:rsid w:val="36407D2B"/>
    <w:rsid w:val="36416B0C"/>
    <w:rsid w:val="364A0BAA"/>
    <w:rsid w:val="364F4412"/>
    <w:rsid w:val="364F6D4C"/>
    <w:rsid w:val="365F6160"/>
    <w:rsid w:val="3667175C"/>
    <w:rsid w:val="3679323D"/>
    <w:rsid w:val="36806379"/>
    <w:rsid w:val="368A43CE"/>
    <w:rsid w:val="368C11C2"/>
    <w:rsid w:val="36962041"/>
    <w:rsid w:val="36981915"/>
    <w:rsid w:val="369B7657"/>
    <w:rsid w:val="36B10C29"/>
    <w:rsid w:val="36B85B13"/>
    <w:rsid w:val="36C070BE"/>
    <w:rsid w:val="36C97D20"/>
    <w:rsid w:val="36CF4243"/>
    <w:rsid w:val="36D44917"/>
    <w:rsid w:val="36D6068F"/>
    <w:rsid w:val="36E763F9"/>
    <w:rsid w:val="36EC1C61"/>
    <w:rsid w:val="36EC3A0F"/>
    <w:rsid w:val="36EC7EB3"/>
    <w:rsid w:val="36F80606"/>
    <w:rsid w:val="36FA437E"/>
    <w:rsid w:val="36FB00F6"/>
    <w:rsid w:val="370945C1"/>
    <w:rsid w:val="370C5E5F"/>
    <w:rsid w:val="37160A8C"/>
    <w:rsid w:val="371D1E1A"/>
    <w:rsid w:val="372413FB"/>
    <w:rsid w:val="37280DED"/>
    <w:rsid w:val="372D4A41"/>
    <w:rsid w:val="37313B18"/>
    <w:rsid w:val="373377C7"/>
    <w:rsid w:val="37353608"/>
    <w:rsid w:val="373B6744"/>
    <w:rsid w:val="37647A49"/>
    <w:rsid w:val="3769735A"/>
    <w:rsid w:val="376E08C8"/>
    <w:rsid w:val="376E6B1A"/>
    <w:rsid w:val="377F0D27"/>
    <w:rsid w:val="378325C5"/>
    <w:rsid w:val="37863E63"/>
    <w:rsid w:val="37955E55"/>
    <w:rsid w:val="37977E1F"/>
    <w:rsid w:val="37983B97"/>
    <w:rsid w:val="37985945"/>
    <w:rsid w:val="379C3687"/>
    <w:rsid w:val="379E11AD"/>
    <w:rsid w:val="379F4F25"/>
    <w:rsid w:val="37B54749"/>
    <w:rsid w:val="37B7226F"/>
    <w:rsid w:val="37C329C2"/>
    <w:rsid w:val="37CB1876"/>
    <w:rsid w:val="37CC393A"/>
    <w:rsid w:val="37CE75B8"/>
    <w:rsid w:val="37D42E21"/>
    <w:rsid w:val="37D83F93"/>
    <w:rsid w:val="37DA41AF"/>
    <w:rsid w:val="37EF7C5B"/>
    <w:rsid w:val="37F963E3"/>
    <w:rsid w:val="37FF59C4"/>
    <w:rsid w:val="38042FDA"/>
    <w:rsid w:val="380A4A95"/>
    <w:rsid w:val="380B6117"/>
    <w:rsid w:val="381226D1"/>
    <w:rsid w:val="3814146F"/>
    <w:rsid w:val="38174ABC"/>
    <w:rsid w:val="381A45AC"/>
    <w:rsid w:val="3825542A"/>
    <w:rsid w:val="38341B11"/>
    <w:rsid w:val="38412978"/>
    <w:rsid w:val="384C6E5B"/>
    <w:rsid w:val="38542484"/>
    <w:rsid w:val="38543F62"/>
    <w:rsid w:val="3862042D"/>
    <w:rsid w:val="38635F53"/>
    <w:rsid w:val="386677F1"/>
    <w:rsid w:val="386C070B"/>
    <w:rsid w:val="387B14EE"/>
    <w:rsid w:val="387B504A"/>
    <w:rsid w:val="38804D57"/>
    <w:rsid w:val="38806B05"/>
    <w:rsid w:val="3885411B"/>
    <w:rsid w:val="38887767"/>
    <w:rsid w:val="38A30A45"/>
    <w:rsid w:val="38A65E3F"/>
    <w:rsid w:val="38AD71CE"/>
    <w:rsid w:val="38B14F10"/>
    <w:rsid w:val="38BB18EB"/>
    <w:rsid w:val="38BE592A"/>
    <w:rsid w:val="38D40BFF"/>
    <w:rsid w:val="38D64977"/>
    <w:rsid w:val="38D66725"/>
    <w:rsid w:val="38D95C25"/>
    <w:rsid w:val="38E2156D"/>
    <w:rsid w:val="38E452E6"/>
    <w:rsid w:val="38E52E0C"/>
    <w:rsid w:val="38E726E0"/>
    <w:rsid w:val="38EC7CF6"/>
    <w:rsid w:val="38F35529"/>
    <w:rsid w:val="38F66DC7"/>
    <w:rsid w:val="3902751A"/>
    <w:rsid w:val="39033292"/>
    <w:rsid w:val="390C0398"/>
    <w:rsid w:val="39161217"/>
    <w:rsid w:val="39162FC5"/>
    <w:rsid w:val="391A0D07"/>
    <w:rsid w:val="391B712D"/>
    <w:rsid w:val="391F00CC"/>
    <w:rsid w:val="3925145A"/>
    <w:rsid w:val="39276F80"/>
    <w:rsid w:val="392E030F"/>
    <w:rsid w:val="39376527"/>
    <w:rsid w:val="393F076E"/>
    <w:rsid w:val="394538AA"/>
    <w:rsid w:val="394D77FC"/>
    <w:rsid w:val="394E09B1"/>
    <w:rsid w:val="395B30CE"/>
    <w:rsid w:val="39627FB8"/>
    <w:rsid w:val="39755F3E"/>
    <w:rsid w:val="39767E42"/>
    <w:rsid w:val="398268AC"/>
    <w:rsid w:val="3985506D"/>
    <w:rsid w:val="3995038E"/>
    <w:rsid w:val="39974106"/>
    <w:rsid w:val="399A7CBE"/>
    <w:rsid w:val="39BA6FFB"/>
    <w:rsid w:val="39C173D5"/>
    <w:rsid w:val="39D013C6"/>
    <w:rsid w:val="39D32C64"/>
    <w:rsid w:val="39DC7D6B"/>
    <w:rsid w:val="39E11825"/>
    <w:rsid w:val="39E66E3B"/>
    <w:rsid w:val="39F41558"/>
    <w:rsid w:val="39F71049"/>
    <w:rsid w:val="39F8091D"/>
    <w:rsid w:val="39F94DC1"/>
    <w:rsid w:val="3A03179B"/>
    <w:rsid w:val="3A080B60"/>
    <w:rsid w:val="3A0B4AF4"/>
    <w:rsid w:val="3A0B68A2"/>
    <w:rsid w:val="3A0F6392"/>
    <w:rsid w:val="3A15327D"/>
    <w:rsid w:val="3A1A0729"/>
    <w:rsid w:val="3A43603C"/>
    <w:rsid w:val="3A4B3142"/>
    <w:rsid w:val="3A5913BB"/>
    <w:rsid w:val="3A645578"/>
    <w:rsid w:val="3A661D2A"/>
    <w:rsid w:val="3A6A181A"/>
    <w:rsid w:val="3A79380C"/>
    <w:rsid w:val="3A865F28"/>
    <w:rsid w:val="3A914FF9"/>
    <w:rsid w:val="3A9643BE"/>
    <w:rsid w:val="3A970136"/>
    <w:rsid w:val="3A976388"/>
    <w:rsid w:val="3A9B5E78"/>
    <w:rsid w:val="3AA82343"/>
    <w:rsid w:val="3AB26D1E"/>
    <w:rsid w:val="3AC151B3"/>
    <w:rsid w:val="3AD24D52"/>
    <w:rsid w:val="3ADB44C6"/>
    <w:rsid w:val="3AEC66D3"/>
    <w:rsid w:val="3AEF7F72"/>
    <w:rsid w:val="3AFB20B2"/>
    <w:rsid w:val="3AFE1F63"/>
    <w:rsid w:val="3B005CDB"/>
    <w:rsid w:val="3B135A0E"/>
    <w:rsid w:val="3B1654FE"/>
    <w:rsid w:val="3B1874C8"/>
    <w:rsid w:val="3B1D688D"/>
    <w:rsid w:val="3B247C1B"/>
    <w:rsid w:val="3B334302"/>
    <w:rsid w:val="3B345984"/>
    <w:rsid w:val="3B3D6F2F"/>
    <w:rsid w:val="3B47390A"/>
    <w:rsid w:val="3B556027"/>
    <w:rsid w:val="3B567FF1"/>
    <w:rsid w:val="3B583D69"/>
    <w:rsid w:val="3B6049CB"/>
    <w:rsid w:val="3B6D4F6B"/>
    <w:rsid w:val="3B7346FF"/>
    <w:rsid w:val="3B7A5A8D"/>
    <w:rsid w:val="3B7B1805"/>
    <w:rsid w:val="3B7F4E52"/>
    <w:rsid w:val="3B8B1A48"/>
    <w:rsid w:val="3B936B4F"/>
    <w:rsid w:val="3B950B19"/>
    <w:rsid w:val="3BA7084C"/>
    <w:rsid w:val="3BAA5C47"/>
    <w:rsid w:val="3BAB3E99"/>
    <w:rsid w:val="3BB07701"/>
    <w:rsid w:val="3BB54D17"/>
    <w:rsid w:val="3BC136BC"/>
    <w:rsid w:val="3BC44F5A"/>
    <w:rsid w:val="3BD258C9"/>
    <w:rsid w:val="3BD641DA"/>
    <w:rsid w:val="3BD74C8E"/>
    <w:rsid w:val="3BDA29D0"/>
    <w:rsid w:val="3BDA652C"/>
    <w:rsid w:val="3BDB4052"/>
    <w:rsid w:val="3BDC04F6"/>
    <w:rsid w:val="3BDD426E"/>
    <w:rsid w:val="3BDF3B42"/>
    <w:rsid w:val="3BED44B1"/>
    <w:rsid w:val="3BF75330"/>
    <w:rsid w:val="3BFA4E20"/>
    <w:rsid w:val="3C047A4D"/>
    <w:rsid w:val="3C065573"/>
    <w:rsid w:val="3C095063"/>
    <w:rsid w:val="3C096E11"/>
    <w:rsid w:val="3C1934F8"/>
    <w:rsid w:val="3C1F6635"/>
    <w:rsid w:val="3C236125"/>
    <w:rsid w:val="3C291261"/>
    <w:rsid w:val="3C29300F"/>
    <w:rsid w:val="3C2B6D87"/>
    <w:rsid w:val="3C304DE5"/>
    <w:rsid w:val="3C410359"/>
    <w:rsid w:val="3C4816E7"/>
    <w:rsid w:val="3C4936B2"/>
    <w:rsid w:val="3C53008C"/>
    <w:rsid w:val="3C577B7C"/>
    <w:rsid w:val="3C5938F5"/>
    <w:rsid w:val="3C6329C5"/>
    <w:rsid w:val="3C681D8A"/>
    <w:rsid w:val="3C6F6638"/>
    <w:rsid w:val="3C7050E2"/>
    <w:rsid w:val="3C771FCD"/>
    <w:rsid w:val="3C7A386B"/>
    <w:rsid w:val="3C7C5835"/>
    <w:rsid w:val="3C8446EA"/>
    <w:rsid w:val="3C85293C"/>
    <w:rsid w:val="3C8712D3"/>
    <w:rsid w:val="3C8C1F1C"/>
    <w:rsid w:val="3C925059"/>
    <w:rsid w:val="3C9E39FD"/>
    <w:rsid w:val="3CA134EE"/>
    <w:rsid w:val="3CB925E5"/>
    <w:rsid w:val="3CBB635D"/>
    <w:rsid w:val="3CBB6F3F"/>
    <w:rsid w:val="3CCE00C3"/>
    <w:rsid w:val="3CDC62D4"/>
    <w:rsid w:val="3CE21B3C"/>
    <w:rsid w:val="3CE533DA"/>
    <w:rsid w:val="3CF47AC1"/>
    <w:rsid w:val="3CF67395"/>
    <w:rsid w:val="3CF950D8"/>
    <w:rsid w:val="3D09356D"/>
    <w:rsid w:val="3D0C3CB8"/>
    <w:rsid w:val="3D136199"/>
    <w:rsid w:val="3D167A38"/>
    <w:rsid w:val="3D193084"/>
    <w:rsid w:val="3D1C4922"/>
    <w:rsid w:val="3D202EFE"/>
    <w:rsid w:val="3D233F03"/>
    <w:rsid w:val="3D464A7B"/>
    <w:rsid w:val="3D4A148F"/>
    <w:rsid w:val="3D4C5207"/>
    <w:rsid w:val="3D581DFE"/>
    <w:rsid w:val="3D583BAC"/>
    <w:rsid w:val="3D5A3DC8"/>
    <w:rsid w:val="3D5B544A"/>
    <w:rsid w:val="3D6C58AA"/>
    <w:rsid w:val="3D7F55DD"/>
    <w:rsid w:val="3D842BF3"/>
    <w:rsid w:val="3D864BBD"/>
    <w:rsid w:val="3D874491"/>
    <w:rsid w:val="3D8E5820"/>
    <w:rsid w:val="3D8F3346"/>
    <w:rsid w:val="3D94095C"/>
    <w:rsid w:val="3D962926"/>
    <w:rsid w:val="3D977819"/>
    <w:rsid w:val="3D9F5C7F"/>
    <w:rsid w:val="3DA037A5"/>
    <w:rsid w:val="3DA52B6A"/>
    <w:rsid w:val="3DAF5796"/>
    <w:rsid w:val="3DB64D77"/>
    <w:rsid w:val="3DC00F74"/>
    <w:rsid w:val="3DC456E6"/>
    <w:rsid w:val="3DC70D32"/>
    <w:rsid w:val="3DCB0B9C"/>
    <w:rsid w:val="3DD60F75"/>
    <w:rsid w:val="3DD671C7"/>
    <w:rsid w:val="3DD84CED"/>
    <w:rsid w:val="3DDA2813"/>
    <w:rsid w:val="3DE11DF4"/>
    <w:rsid w:val="3DE74F30"/>
    <w:rsid w:val="3DEE31B7"/>
    <w:rsid w:val="3DF633C5"/>
    <w:rsid w:val="3DF71617"/>
    <w:rsid w:val="3E043F4D"/>
    <w:rsid w:val="3E063608"/>
    <w:rsid w:val="3E1863E3"/>
    <w:rsid w:val="3E216694"/>
    <w:rsid w:val="3E2274D6"/>
    <w:rsid w:val="3E263CAA"/>
    <w:rsid w:val="3E2E18E1"/>
    <w:rsid w:val="3E3F2FBE"/>
    <w:rsid w:val="3E491747"/>
    <w:rsid w:val="3E500D27"/>
    <w:rsid w:val="3E5C147A"/>
    <w:rsid w:val="3E5C76CC"/>
    <w:rsid w:val="3E693B97"/>
    <w:rsid w:val="3E6A003B"/>
    <w:rsid w:val="3E6F38A3"/>
    <w:rsid w:val="3E6F5ADD"/>
    <w:rsid w:val="3E74204E"/>
    <w:rsid w:val="3E7A2248"/>
    <w:rsid w:val="3E7A4080"/>
    <w:rsid w:val="3E7C7D6E"/>
    <w:rsid w:val="3E7F160D"/>
    <w:rsid w:val="3E864749"/>
    <w:rsid w:val="3E88226F"/>
    <w:rsid w:val="3E885594"/>
    <w:rsid w:val="3E8B7FB1"/>
    <w:rsid w:val="3E8F7AA2"/>
    <w:rsid w:val="3E9055C8"/>
    <w:rsid w:val="3E9926CE"/>
    <w:rsid w:val="3E9A01F4"/>
    <w:rsid w:val="3E9F580B"/>
    <w:rsid w:val="3EA352FB"/>
    <w:rsid w:val="3EAD617A"/>
    <w:rsid w:val="3EB43064"/>
    <w:rsid w:val="3EC139D3"/>
    <w:rsid w:val="3ECA6D2C"/>
    <w:rsid w:val="3ED656D0"/>
    <w:rsid w:val="3ED6747E"/>
    <w:rsid w:val="3ED96F6F"/>
    <w:rsid w:val="3EF04A2D"/>
    <w:rsid w:val="3EF773F5"/>
    <w:rsid w:val="3F0F0BE2"/>
    <w:rsid w:val="3F276F0C"/>
    <w:rsid w:val="3F281CA4"/>
    <w:rsid w:val="3F367F1D"/>
    <w:rsid w:val="3F450160"/>
    <w:rsid w:val="3F487C50"/>
    <w:rsid w:val="3F4C7741"/>
    <w:rsid w:val="3F4E170B"/>
    <w:rsid w:val="3F5B5BD6"/>
    <w:rsid w:val="3F6031EC"/>
    <w:rsid w:val="3F632CDC"/>
    <w:rsid w:val="3F732F1F"/>
    <w:rsid w:val="3F7D3D9E"/>
    <w:rsid w:val="3F874C1D"/>
    <w:rsid w:val="3F8C3FE1"/>
    <w:rsid w:val="3F8E7D59"/>
    <w:rsid w:val="3F8F3AD1"/>
    <w:rsid w:val="3F9335C1"/>
    <w:rsid w:val="3F9410E8"/>
    <w:rsid w:val="3F9609BC"/>
    <w:rsid w:val="3F9B4224"/>
    <w:rsid w:val="3FA255B3"/>
    <w:rsid w:val="3FA4757D"/>
    <w:rsid w:val="3FA56E51"/>
    <w:rsid w:val="3FAC01DF"/>
    <w:rsid w:val="3FB6105E"/>
    <w:rsid w:val="3FC76DC7"/>
    <w:rsid w:val="3FCF3ECE"/>
    <w:rsid w:val="3FD10984"/>
    <w:rsid w:val="3FE060DB"/>
    <w:rsid w:val="3FE200A5"/>
    <w:rsid w:val="3FE45BCB"/>
    <w:rsid w:val="3FE756BB"/>
    <w:rsid w:val="3FF34060"/>
    <w:rsid w:val="3FF676AC"/>
    <w:rsid w:val="3FFA53EF"/>
    <w:rsid w:val="3FFC1167"/>
    <w:rsid w:val="40041DC9"/>
    <w:rsid w:val="40055B41"/>
    <w:rsid w:val="401144E6"/>
    <w:rsid w:val="40295CD4"/>
    <w:rsid w:val="402C30CE"/>
    <w:rsid w:val="40316936"/>
    <w:rsid w:val="40363F4D"/>
    <w:rsid w:val="40550877"/>
    <w:rsid w:val="405745EF"/>
    <w:rsid w:val="405F34A4"/>
    <w:rsid w:val="40610FCA"/>
    <w:rsid w:val="40632F94"/>
    <w:rsid w:val="40640ABA"/>
    <w:rsid w:val="406960D0"/>
    <w:rsid w:val="40784565"/>
    <w:rsid w:val="407927B7"/>
    <w:rsid w:val="4084115C"/>
    <w:rsid w:val="40907B01"/>
    <w:rsid w:val="40913A0E"/>
    <w:rsid w:val="4093314D"/>
    <w:rsid w:val="409475F1"/>
    <w:rsid w:val="40994C08"/>
    <w:rsid w:val="409969B6"/>
    <w:rsid w:val="409A44DC"/>
    <w:rsid w:val="40A62E81"/>
    <w:rsid w:val="40A86BF9"/>
    <w:rsid w:val="40AA0BC3"/>
    <w:rsid w:val="40AB66E9"/>
    <w:rsid w:val="40C559FD"/>
    <w:rsid w:val="40C94DC1"/>
    <w:rsid w:val="40CD51D2"/>
    <w:rsid w:val="40CE5B0D"/>
    <w:rsid w:val="40D0614F"/>
    <w:rsid w:val="40DF6392"/>
    <w:rsid w:val="40E67721"/>
    <w:rsid w:val="40EB2F89"/>
    <w:rsid w:val="40ED4F53"/>
    <w:rsid w:val="40EF1158"/>
    <w:rsid w:val="40F55BB6"/>
    <w:rsid w:val="40F956A6"/>
    <w:rsid w:val="410B53D9"/>
    <w:rsid w:val="410D1152"/>
    <w:rsid w:val="41120516"/>
    <w:rsid w:val="411424E0"/>
    <w:rsid w:val="4114428E"/>
    <w:rsid w:val="41166258"/>
    <w:rsid w:val="41197AF6"/>
    <w:rsid w:val="41232723"/>
    <w:rsid w:val="41281AE7"/>
    <w:rsid w:val="412C782A"/>
    <w:rsid w:val="412D35A2"/>
    <w:rsid w:val="41377F7D"/>
    <w:rsid w:val="413D1A37"/>
    <w:rsid w:val="41432DC5"/>
    <w:rsid w:val="41524DB6"/>
    <w:rsid w:val="41594397"/>
    <w:rsid w:val="41596145"/>
    <w:rsid w:val="416666BA"/>
    <w:rsid w:val="41720FB5"/>
    <w:rsid w:val="41727207"/>
    <w:rsid w:val="418036D2"/>
    <w:rsid w:val="41A76EB0"/>
    <w:rsid w:val="41A90E7A"/>
    <w:rsid w:val="41AC44C7"/>
    <w:rsid w:val="41B4781F"/>
    <w:rsid w:val="41B810BD"/>
    <w:rsid w:val="41C37A62"/>
    <w:rsid w:val="41CC6917"/>
    <w:rsid w:val="41D41C6F"/>
    <w:rsid w:val="41D63C39"/>
    <w:rsid w:val="41E06866"/>
    <w:rsid w:val="41E33C60"/>
    <w:rsid w:val="41E41EB2"/>
    <w:rsid w:val="41EE4ADF"/>
    <w:rsid w:val="41EF0857"/>
    <w:rsid w:val="41F93484"/>
    <w:rsid w:val="41FD2F74"/>
    <w:rsid w:val="420E6F2F"/>
    <w:rsid w:val="420F2CA7"/>
    <w:rsid w:val="42156510"/>
    <w:rsid w:val="42183E6E"/>
    <w:rsid w:val="42276243"/>
    <w:rsid w:val="422C5607"/>
    <w:rsid w:val="42336996"/>
    <w:rsid w:val="42341F06"/>
    <w:rsid w:val="42360234"/>
    <w:rsid w:val="423C1CEE"/>
    <w:rsid w:val="424566C9"/>
    <w:rsid w:val="42497F67"/>
    <w:rsid w:val="4250579A"/>
    <w:rsid w:val="4251506E"/>
    <w:rsid w:val="42562684"/>
    <w:rsid w:val="425C5EED"/>
    <w:rsid w:val="42641245"/>
    <w:rsid w:val="42672AE3"/>
    <w:rsid w:val="4269685C"/>
    <w:rsid w:val="426C1EA8"/>
    <w:rsid w:val="426D00FA"/>
    <w:rsid w:val="4286740D"/>
    <w:rsid w:val="428E0070"/>
    <w:rsid w:val="42976F25"/>
    <w:rsid w:val="42982C9D"/>
    <w:rsid w:val="429C278D"/>
    <w:rsid w:val="429F402B"/>
    <w:rsid w:val="42AB29D0"/>
    <w:rsid w:val="42AE0712"/>
    <w:rsid w:val="42AE55C1"/>
    <w:rsid w:val="42B23D5F"/>
    <w:rsid w:val="42B555FD"/>
    <w:rsid w:val="42BC2E2F"/>
    <w:rsid w:val="42BE0955"/>
    <w:rsid w:val="42C41CE4"/>
    <w:rsid w:val="42C57F36"/>
    <w:rsid w:val="42C615B8"/>
    <w:rsid w:val="42CA190D"/>
    <w:rsid w:val="42CD0539"/>
    <w:rsid w:val="42D41512"/>
    <w:rsid w:val="42D812EB"/>
    <w:rsid w:val="42D92A2D"/>
    <w:rsid w:val="42E12896"/>
    <w:rsid w:val="430622FC"/>
    <w:rsid w:val="43106CD7"/>
    <w:rsid w:val="43122A4F"/>
    <w:rsid w:val="43170066"/>
    <w:rsid w:val="431C38CE"/>
    <w:rsid w:val="431C742A"/>
    <w:rsid w:val="431E31A2"/>
    <w:rsid w:val="432664FB"/>
    <w:rsid w:val="432D7889"/>
    <w:rsid w:val="432F1853"/>
    <w:rsid w:val="43394480"/>
    <w:rsid w:val="4339622E"/>
    <w:rsid w:val="433C5AE9"/>
    <w:rsid w:val="43503578"/>
    <w:rsid w:val="43525542"/>
    <w:rsid w:val="4359242C"/>
    <w:rsid w:val="435B61A4"/>
    <w:rsid w:val="435D05B7"/>
    <w:rsid w:val="43610F4D"/>
    <w:rsid w:val="436F7EA2"/>
    <w:rsid w:val="43707776"/>
    <w:rsid w:val="437234EE"/>
    <w:rsid w:val="4379487C"/>
    <w:rsid w:val="437B05F4"/>
    <w:rsid w:val="4383394D"/>
    <w:rsid w:val="43977989"/>
    <w:rsid w:val="43994F1E"/>
    <w:rsid w:val="43996CCD"/>
    <w:rsid w:val="43A22025"/>
    <w:rsid w:val="43A318F9"/>
    <w:rsid w:val="43B12268"/>
    <w:rsid w:val="43B65AD0"/>
    <w:rsid w:val="43B877FB"/>
    <w:rsid w:val="43BB6C43"/>
    <w:rsid w:val="43C401ED"/>
    <w:rsid w:val="43CF26EE"/>
    <w:rsid w:val="43D9531B"/>
    <w:rsid w:val="43E048FB"/>
    <w:rsid w:val="43E97C54"/>
    <w:rsid w:val="43F81C45"/>
    <w:rsid w:val="43FB7987"/>
    <w:rsid w:val="440054AD"/>
    <w:rsid w:val="44006D4C"/>
    <w:rsid w:val="44093E52"/>
    <w:rsid w:val="44095C00"/>
    <w:rsid w:val="44150A49"/>
    <w:rsid w:val="4416656F"/>
    <w:rsid w:val="441B3B85"/>
    <w:rsid w:val="44240C8C"/>
    <w:rsid w:val="442425F7"/>
    <w:rsid w:val="442567B2"/>
    <w:rsid w:val="442F052B"/>
    <w:rsid w:val="44316F05"/>
    <w:rsid w:val="44337121"/>
    <w:rsid w:val="443B6ACE"/>
    <w:rsid w:val="443F1622"/>
    <w:rsid w:val="444E3F5B"/>
    <w:rsid w:val="44501A81"/>
    <w:rsid w:val="445552E9"/>
    <w:rsid w:val="445A645C"/>
    <w:rsid w:val="445B0426"/>
    <w:rsid w:val="445D5F4C"/>
    <w:rsid w:val="446077EA"/>
    <w:rsid w:val="44613C8E"/>
    <w:rsid w:val="44641089"/>
    <w:rsid w:val="44670B79"/>
    <w:rsid w:val="4469669F"/>
    <w:rsid w:val="44760DBC"/>
    <w:rsid w:val="44786980"/>
    <w:rsid w:val="4488746D"/>
    <w:rsid w:val="44953938"/>
    <w:rsid w:val="449A2B55"/>
    <w:rsid w:val="44AB6CB7"/>
    <w:rsid w:val="44CB1108"/>
    <w:rsid w:val="44CD30D2"/>
    <w:rsid w:val="44D0671E"/>
    <w:rsid w:val="44DC3315"/>
    <w:rsid w:val="44DD0E3B"/>
    <w:rsid w:val="44DF1057"/>
    <w:rsid w:val="44E93C84"/>
    <w:rsid w:val="44EB79FC"/>
    <w:rsid w:val="44ED437B"/>
    <w:rsid w:val="44ED72D0"/>
    <w:rsid w:val="44F22B38"/>
    <w:rsid w:val="44F543D6"/>
    <w:rsid w:val="44F93EC7"/>
    <w:rsid w:val="44FA7C3F"/>
    <w:rsid w:val="44FF0DB1"/>
    <w:rsid w:val="45025018"/>
    <w:rsid w:val="4504286C"/>
    <w:rsid w:val="45061A7B"/>
    <w:rsid w:val="45181E73"/>
    <w:rsid w:val="451C7BB5"/>
    <w:rsid w:val="45230F44"/>
    <w:rsid w:val="45244CBC"/>
    <w:rsid w:val="454315E6"/>
    <w:rsid w:val="45470B7B"/>
    <w:rsid w:val="45475975"/>
    <w:rsid w:val="455530C7"/>
    <w:rsid w:val="45556A6E"/>
    <w:rsid w:val="456D0411"/>
    <w:rsid w:val="456F23DB"/>
    <w:rsid w:val="45725A27"/>
    <w:rsid w:val="458319E2"/>
    <w:rsid w:val="45833790"/>
    <w:rsid w:val="458B6AE9"/>
    <w:rsid w:val="459040FF"/>
    <w:rsid w:val="459736E0"/>
    <w:rsid w:val="459C2AA4"/>
    <w:rsid w:val="459E7E64"/>
    <w:rsid w:val="45AF0A29"/>
    <w:rsid w:val="45AF4585"/>
    <w:rsid w:val="45B24076"/>
    <w:rsid w:val="45BB748A"/>
    <w:rsid w:val="45C5024D"/>
    <w:rsid w:val="45CC3389"/>
    <w:rsid w:val="45D16BF2"/>
    <w:rsid w:val="45D4223E"/>
    <w:rsid w:val="45D43FEC"/>
    <w:rsid w:val="45DE130F"/>
    <w:rsid w:val="45EC57D9"/>
    <w:rsid w:val="45F30887"/>
    <w:rsid w:val="45F36B68"/>
    <w:rsid w:val="46114FE8"/>
    <w:rsid w:val="46162856"/>
    <w:rsid w:val="461D5993"/>
    <w:rsid w:val="463A467F"/>
    <w:rsid w:val="463B22BD"/>
    <w:rsid w:val="463B406B"/>
    <w:rsid w:val="4642189D"/>
    <w:rsid w:val="464473C4"/>
    <w:rsid w:val="46496788"/>
    <w:rsid w:val="464C6278"/>
    <w:rsid w:val="464E0242"/>
    <w:rsid w:val="465471FA"/>
    <w:rsid w:val="46592743"/>
    <w:rsid w:val="465B64BB"/>
    <w:rsid w:val="465D66D7"/>
    <w:rsid w:val="466730B2"/>
    <w:rsid w:val="4674757D"/>
    <w:rsid w:val="46767799"/>
    <w:rsid w:val="467C4DAF"/>
    <w:rsid w:val="468974CC"/>
    <w:rsid w:val="469A3487"/>
    <w:rsid w:val="469D4D26"/>
    <w:rsid w:val="46A63BDA"/>
    <w:rsid w:val="46A77952"/>
    <w:rsid w:val="46BF6A4A"/>
    <w:rsid w:val="46C10A14"/>
    <w:rsid w:val="46D00C57"/>
    <w:rsid w:val="46D22C21"/>
    <w:rsid w:val="46D63D94"/>
    <w:rsid w:val="46DC75FC"/>
    <w:rsid w:val="46DD5122"/>
    <w:rsid w:val="46E80E3D"/>
    <w:rsid w:val="46F012F9"/>
    <w:rsid w:val="46F10BCE"/>
    <w:rsid w:val="46F72688"/>
    <w:rsid w:val="4707219F"/>
    <w:rsid w:val="470E1780"/>
    <w:rsid w:val="47121270"/>
    <w:rsid w:val="47134FE8"/>
    <w:rsid w:val="47136D96"/>
    <w:rsid w:val="471843AC"/>
    <w:rsid w:val="471E7C15"/>
    <w:rsid w:val="471F398D"/>
    <w:rsid w:val="4723347D"/>
    <w:rsid w:val="47282841"/>
    <w:rsid w:val="47305B9A"/>
    <w:rsid w:val="47321912"/>
    <w:rsid w:val="474D04FA"/>
    <w:rsid w:val="47573126"/>
    <w:rsid w:val="47574ED5"/>
    <w:rsid w:val="476615BC"/>
    <w:rsid w:val="47694C08"/>
    <w:rsid w:val="476F0470"/>
    <w:rsid w:val="476F66C2"/>
    <w:rsid w:val="47721D0E"/>
    <w:rsid w:val="4776494F"/>
    <w:rsid w:val="478832E0"/>
    <w:rsid w:val="478C7274"/>
    <w:rsid w:val="478F0B12"/>
    <w:rsid w:val="47961EA1"/>
    <w:rsid w:val="479F10C2"/>
    <w:rsid w:val="47A10846"/>
    <w:rsid w:val="47A65B65"/>
    <w:rsid w:val="47A81BD4"/>
    <w:rsid w:val="47AD2D46"/>
    <w:rsid w:val="47BE4F54"/>
    <w:rsid w:val="47C3256A"/>
    <w:rsid w:val="47C32F55"/>
    <w:rsid w:val="47C87B80"/>
    <w:rsid w:val="47D227AD"/>
    <w:rsid w:val="47D77DC3"/>
    <w:rsid w:val="47EC1AC1"/>
    <w:rsid w:val="47EC35F1"/>
    <w:rsid w:val="47EC7D13"/>
    <w:rsid w:val="47F44E19"/>
    <w:rsid w:val="47F6005A"/>
    <w:rsid w:val="47F6293F"/>
    <w:rsid w:val="480212E4"/>
    <w:rsid w:val="4803505C"/>
    <w:rsid w:val="480706A9"/>
    <w:rsid w:val="48270D4B"/>
    <w:rsid w:val="48272AF9"/>
    <w:rsid w:val="482F6EDF"/>
    <w:rsid w:val="48345216"/>
    <w:rsid w:val="483671E0"/>
    <w:rsid w:val="483B47F6"/>
    <w:rsid w:val="484A2C8B"/>
    <w:rsid w:val="485B27A2"/>
    <w:rsid w:val="48677399"/>
    <w:rsid w:val="487B1097"/>
    <w:rsid w:val="488241D3"/>
    <w:rsid w:val="48831CF9"/>
    <w:rsid w:val="48855A71"/>
    <w:rsid w:val="48861F15"/>
    <w:rsid w:val="488717E9"/>
    <w:rsid w:val="488A14A0"/>
    <w:rsid w:val="48967C7F"/>
    <w:rsid w:val="48981C49"/>
    <w:rsid w:val="489B34E7"/>
    <w:rsid w:val="489B7043"/>
    <w:rsid w:val="489F6B33"/>
    <w:rsid w:val="48AF1CD1"/>
    <w:rsid w:val="48B2318D"/>
    <w:rsid w:val="48BA59AE"/>
    <w:rsid w:val="48C04CFB"/>
    <w:rsid w:val="48C540C0"/>
    <w:rsid w:val="48D569F9"/>
    <w:rsid w:val="48E00EFA"/>
    <w:rsid w:val="48E166FB"/>
    <w:rsid w:val="48E31323"/>
    <w:rsid w:val="48E46C3C"/>
    <w:rsid w:val="48E924A4"/>
    <w:rsid w:val="48EC789E"/>
    <w:rsid w:val="48F23A4A"/>
    <w:rsid w:val="48F50E49"/>
    <w:rsid w:val="48F549A5"/>
    <w:rsid w:val="48F7696F"/>
    <w:rsid w:val="48FA020D"/>
    <w:rsid w:val="48FD385A"/>
    <w:rsid w:val="48FD761F"/>
    <w:rsid w:val="48FF5824"/>
    <w:rsid w:val="490948F4"/>
    <w:rsid w:val="490B41C9"/>
    <w:rsid w:val="49156DF5"/>
    <w:rsid w:val="491868E5"/>
    <w:rsid w:val="491A265E"/>
    <w:rsid w:val="492052F9"/>
    <w:rsid w:val="492359B6"/>
    <w:rsid w:val="492434DC"/>
    <w:rsid w:val="49276B29"/>
    <w:rsid w:val="492D2391"/>
    <w:rsid w:val="492E6109"/>
    <w:rsid w:val="493A2D00"/>
    <w:rsid w:val="493D00FA"/>
    <w:rsid w:val="493F0316"/>
    <w:rsid w:val="49415E3C"/>
    <w:rsid w:val="494D658F"/>
    <w:rsid w:val="49521DF7"/>
    <w:rsid w:val="49523BA5"/>
    <w:rsid w:val="495E69EE"/>
    <w:rsid w:val="495F4514"/>
    <w:rsid w:val="49690EEF"/>
    <w:rsid w:val="49731D6E"/>
    <w:rsid w:val="49777AB0"/>
    <w:rsid w:val="497C0C22"/>
    <w:rsid w:val="497F0713"/>
    <w:rsid w:val="498B70B7"/>
    <w:rsid w:val="49900B72"/>
    <w:rsid w:val="49931BD2"/>
    <w:rsid w:val="49957F36"/>
    <w:rsid w:val="499917D4"/>
    <w:rsid w:val="49995C78"/>
    <w:rsid w:val="499C7347"/>
    <w:rsid w:val="49A62143"/>
    <w:rsid w:val="49A95790"/>
    <w:rsid w:val="49B52386"/>
    <w:rsid w:val="49B6261E"/>
    <w:rsid w:val="49CA7BE0"/>
    <w:rsid w:val="49CF51F6"/>
    <w:rsid w:val="49D547D7"/>
    <w:rsid w:val="49D92519"/>
    <w:rsid w:val="49D942C7"/>
    <w:rsid w:val="49E14F29"/>
    <w:rsid w:val="49E60792"/>
    <w:rsid w:val="49EC3FFA"/>
    <w:rsid w:val="49F509D5"/>
    <w:rsid w:val="49F66C27"/>
    <w:rsid w:val="4A007AA5"/>
    <w:rsid w:val="4A0330F2"/>
    <w:rsid w:val="4A121587"/>
    <w:rsid w:val="4A161077"/>
    <w:rsid w:val="4A190B67"/>
    <w:rsid w:val="4A192915"/>
    <w:rsid w:val="4A2319E6"/>
    <w:rsid w:val="4A282B58"/>
    <w:rsid w:val="4A2F3EE7"/>
    <w:rsid w:val="4A392FB7"/>
    <w:rsid w:val="4A413C1A"/>
    <w:rsid w:val="4A437992"/>
    <w:rsid w:val="4A4A6F73"/>
    <w:rsid w:val="4A4E6A63"/>
    <w:rsid w:val="4A54394D"/>
    <w:rsid w:val="4A58168F"/>
    <w:rsid w:val="4A601062"/>
    <w:rsid w:val="4A6C0C97"/>
    <w:rsid w:val="4A791606"/>
    <w:rsid w:val="4A7B712C"/>
    <w:rsid w:val="4A8C758B"/>
    <w:rsid w:val="4A963F66"/>
    <w:rsid w:val="4A993A56"/>
    <w:rsid w:val="4A9A085A"/>
    <w:rsid w:val="4AA541A9"/>
    <w:rsid w:val="4AA7028D"/>
    <w:rsid w:val="4AB16FF2"/>
    <w:rsid w:val="4ABB1C1E"/>
    <w:rsid w:val="4AC46D25"/>
    <w:rsid w:val="4AD60806"/>
    <w:rsid w:val="4AD66A58"/>
    <w:rsid w:val="4AD8457E"/>
    <w:rsid w:val="4ADD68C7"/>
    <w:rsid w:val="4ADF3B5F"/>
    <w:rsid w:val="4AE52E00"/>
    <w:rsid w:val="4AEC627C"/>
    <w:rsid w:val="4AEE5B50"/>
    <w:rsid w:val="4AF8077D"/>
    <w:rsid w:val="4AFC64BF"/>
    <w:rsid w:val="4B180E1F"/>
    <w:rsid w:val="4B2652EA"/>
    <w:rsid w:val="4B2C6678"/>
    <w:rsid w:val="4B38326F"/>
    <w:rsid w:val="4B3A6FE7"/>
    <w:rsid w:val="4B475260"/>
    <w:rsid w:val="4B49722A"/>
    <w:rsid w:val="4B5300A9"/>
    <w:rsid w:val="4B571947"/>
    <w:rsid w:val="4B5D2CD5"/>
    <w:rsid w:val="4B644064"/>
    <w:rsid w:val="4B69167A"/>
    <w:rsid w:val="4B6B0F4E"/>
    <w:rsid w:val="4B6C4CC7"/>
    <w:rsid w:val="4B6D2F19"/>
    <w:rsid w:val="4B702A09"/>
    <w:rsid w:val="4B726781"/>
    <w:rsid w:val="4B751DCD"/>
    <w:rsid w:val="4B7818BD"/>
    <w:rsid w:val="4B783B89"/>
    <w:rsid w:val="4B7C13AE"/>
    <w:rsid w:val="4B920BD1"/>
    <w:rsid w:val="4B95246F"/>
    <w:rsid w:val="4BAF1783"/>
    <w:rsid w:val="4BBC5C4E"/>
    <w:rsid w:val="4BBE19C6"/>
    <w:rsid w:val="4BC6087B"/>
    <w:rsid w:val="4BCD39B7"/>
    <w:rsid w:val="4BD016F9"/>
    <w:rsid w:val="4BD444F6"/>
    <w:rsid w:val="4BD50ABE"/>
    <w:rsid w:val="4BE64A79"/>
    <w:rsid w:val="4BE8259F"/>
    <w:rsid w:val="4BF929FE"/>
    <w:rsid w:val="4BF947AC"/>
    <w:rsid w:val="4BFA0524"/>
    <w:rsid w:val="4C06511B"/>
    <w:rsid w:val="4C066EC9"/>
    <w:rsid w:val="4C0F2222"/>
    <w:rsid w:val="4C101AF6"/>
    <w:rsid w:val="4C160B07"/>
    <w:rsid w:val="4C251A45"/>
    <w:rsid w:val="4C2C4B82"/>
    <w:rsid w:val="4C2D26A8"/>
    <w:rsid w:val="4C2F6420"/>
    <w:rsid w:val="4C303F46"/>
    <w:rsid w:val="4C371778"/>
    <w:rsid w:val="4C4A2BBE"/>
    <w:rsid w:val="4C650094"/>
    <w:rsid w:val="4C651E42"/>
    <w:rsid w:val="4C667968"/>
    <w:rsid w:val="4C6D0CF6"/>
    <w:rsid w:val="4C6F4A6E"/>
    <w:rsid w:val="4C7402D7"/>
    <w:rsid w:val="4C742085"/>
    <w:rsid w:val="4C793B3F"/>
    <w:rsid w:val="4C820C46"/>
    <w:rsid w:val="4C854292"/>
    <w:rsid w:val="4C8F3363"/>
    <w:rsid w:val="4C940979"/>
    <w:rsid w:val="4C9444D5"/>
    <w:rsid w:val="4C982217"/>
    <w:rsid w:val="4C9B5863"/>
    <w:rsid w:val="4CA566E2"/>
    <w:rsid w:val="4CA94424"/>
    <w:rsid w:val="4CAA1F4A"/>
    <w:rsid w:val="4CAC7A71"/>
    <w:rsid w:val="4CBE1552"/>
    <w:rsid w:val="4CCA7EF7"/>
    <w:rsid w:val="4CE03BBE"/>
    <w:rsid w:val="4CE4720A"/>
    <w:rsid w:val="4CE54D31"/>
    <w:rsid w:val="4CE865CF"/>
    <w:rsid w:val="4CE92A73"/>
    <w:rsid w:val="4CEC4311"/>
    <w:rsid w:val="4CEF795D"/>
    <w:rsid w:val="4CF338F1"/>
    <w:rsid w:val="4CF82CB6"/>
    <w:rsid w:val="4CFB09F8"/>
    <w:rsid w:val="4D225F85"/>
    <w:rsid w:val="4D227D33"/>
    <w:rsid w:val="4D245859"/>
    <w:rsid w:val="4D2C295F"/>
    <w:rsid w:val="4D4203D5"/>
    <w:rsid w:val="4D422183"/>
    <w:rsid w:val="4D447CA9"/>
    <w:rsid w:val="4D493511"/>
    <w:rsid w:val="4D4B7289"/>
    <w:rsid w:val="4D5A2677"/>
    <w:rsid w:val="4D5D0D6B"/>
    <w:rsid w:val="4D602609"/>
    <w:rsid w:val="4D622825"/>
    <w:rsid w:val="4D6245D3"/>
    <w:rsid w:val="4D714816"/>
    <w:rsid w:val="4D722A68"/>
    <w:rsid w:val="4D7367E0"/>
    <w:rsid w:val="4D7762D0"/>
    <w:rsid w:val="4D7D31BB"/>
    <w:rsid w:val="4D7F5AE3"/>
    <w:rsid w:val="4D84279B"/>
    <w:rsid w:val="4D866514"/>
    <w:rsid w:val="4D8D78A2"/>
    <w:rsid w:val="4DA1334D"/>
    <w:rsid w:val="4DAD1CF2"/>
    <w:rsid w:val="4DB11DDE"/>
    <w:rsid w:val="4DBC0187"/>
    <w:rsid w:val="4DBC30CA"/>
    <w:rsid w:val="4DBE3EFF"/>
    <w:rsid w:val="4DBE5CAD"/>
    <w:rsid w:val="4DBF1A26"/>
    <w:rsid w:val="4DC4528E"/>
    <w:rsid w:val="4DC66910"/>
    <w:rsid w:val="4DCA28A4"/>
    <w:rsid w:val="4DCD4142"/>
    <w:rsid w:val="4DCF5A3E"/>
    <w:rsid w:val="4DD76D6F"/>
    <w:rsid w:val="4DD94895"/>
    <w:rsid w:val="4DEB6377"/>
    <w:rsid w:val="4DF07E31"/>
    <w:rsid w:val="4DF571F5"/>
    <w:rsid w:val="4DF92F05"/>
    <w:rsid w:val="4DF96CE5"/>
    <w:rsid w:val="4DFF1E22"/>
    <w:rsid w:val="4E03257F"/>
    <w:rsid w:val="4E061402"/>
    <w:rsid w:val="4E0F143D"/>
    <w:rsid w:val="4E102281"/>
    <w:rsid w:val="4E113084"/>
    <w:rsid w:val="4E141D71"/>
    <w:rsid w:val="4E162E4D"/>
    <w:rsid w:val="4E1B65DB"/>
    <w:rsid w:val="4E2D698F"/>
    <w:rsid w:val="4E2E44B5"/>
    <w:rsid w:val="4E3221F7"/>
    <w:rsid w:val="4E3441C2"/>
    <w:rsid w:val="4E361CE8"/>
    <w:rsid w:val="4E37780E"/>
    <w:rsid w:val="4E4B4C43"/>
    <w:rsid w:val="4E4D0DDF"/>
    <w:rsid w:val="4E50267E"/>
    <w:rsid w:val="4E546612"/>
    <w:rsid w:val="4E5B174E"/>
    <w:rsid w:val="4E5E4D9B"/>
    <w:rsid w:val="4E6525CD"/>
    <w:rsid w:val="4E6D76D3"/>
    <w:rsid w:val="4E797E26"/>
    <w:rsid w:val="4E7E6F6B"/>
    <w:rsid w:val="4E7E71EB"/>
    <w:rsid w:val="4E994025"/>
    <w:rsid w:val="4E9B7D9D"/>
    <w:rsid w:val="4EA40AAA"/>
    <w:rsid w:val="4EA62829"/>
    <w:rsid w:val="4EAF1A9A"/>
    <w:rsid w:val="4EB40E5E"/>
    <w:rsid w:val="4EB470B0"/>
    <w:rsid w:val="4EBD41B7"/>
    <w:rsid w:val="4ECC43FA"/>
    <w:rsid w:val="4ECC61A8"/>
    <w:rsid w:val="4ECF3EEA"/>
    <w:rsid w:val="4ED908C5"/>
    <w:rsid w:val="4EDB463D"/>
    <w:rsid w:val="4EE03A01"/>
    <w:rsid w:val="4EE2777A"/>
    <w:rsid w:val="4EE554BC"/>
    <w:rsid w:val="4EF15C0F"/>
    <w:rsid w:val="4EF31987"/>
    <w:rsid w:val="4EFB083B"/>
    <w:rsid w:val="4F0040A4"/>
    <w:rsid w:val="4F005E52"/>
    <w:rsid w:val="4F053468"/>
    <w:rsid w:val="4F08489B"/>
    <w:rsid w:val="4F0A4F22"/>
    <w:rsid w:val="4F2831CE"/>
    <w:rsid w:val="4F400944"/>
    <w:rsid w:val="4F4026F2"/>
    <w:rsid w:val="4F4A531F"/>
    <w:rsid w:val="4F50502B"/>
    <w:rsid w:val="4F532425"/>
    <w:rsid w:val="4F5D5052"/>
    <w:rsid w:val="4F672375"/>
    <w:rsid w:val="4F675ED1"/>
    <w:rsid w:val="4F714FA1"/>
    <w:rsid w:val="4F734876"/>
    <w:rsid w:val="4F7C5E20"/>
    <w:rsid w:val="4F7C7BCE"/>
    <w:rsid w:val="4F7D56F4"/>
    <w:rsid w:val="4F7D6BB1"/>
    <w:rsid w:val="4F7F321A"/>
    <w:rsid w:val="4F8545A9"/>
    <w:rsid w:val="4F876573"/>
    <w:rsid w:val="4F894099"/>
    <w:rsid w:val="4F8B6063"/>
    <w:rsid w:val="4F9357B9"/>
    <w:rsid w:val="4F9417FF"/>
    <w:rsid w:val="4F9C201E"/>
    <w:rsid w:val="4FA47125"/>
    <w:rsid w:val="4FAD1966"/>
    <w:rsid w:val="4FB1539E"/>
    <w:rsid w:val="4FB8672C"/>
    <w:rsid w:val="4FB95338"/>
    <w:rsid w:val="4FBD1F95"/>
    <w:rsid w:val="4FBF7ABB"/>
    <w:rsid w:val="4FC13833"/>
    <w:rsid w:val="4FC275AB"/>
    <w:rsid w:val="4FC60E49"/>
    <w:rsid w:val="4FC82E13"/>
    <w:rsid w:val="4FCC21D8"/>
    <w:rsid w:val="4FD07496"/>
    <w:rsid w:val="4FD317B8"/>
    <w:rsid w:val="4FE92D8A"/>
    <w:rsid w:val="4FED4628"/>
    <w:rsid w:val="4FF97471"/>
    <w:rsid w:val="4FFE6835"/>
    <w:rsid w:val="50025BF9"/>
    <w:rsid w:val="500876B4"/>
    <w:rsid w:val="500B0F52"/>
    <w:rsid w:val="500B2D00"/>
    <w:rsid w:val="50100316"/>
    <w:rsid w:val="5012408F"/>
    <w:rsid w:val="50137E07"/>
    <w:rsid w:val="501A1195"/>
    <w:rsid w:val="501E0C85"/>
    <w:rsid w:val="502D2C76"/>
    <w:rsid w:val="5039786D"/>
    <w:rsid w:val="504B75A0"/>
    <w:rsid w:val="504F52E3"/>
    <w:rsid w:val="50506965"/>
    <w:rsid w:val="505A77E4"/>
    <w:rsid w:val="505C4B66"/>
    <w:rsid w:val="505E1082"/>
    <w:rsid w:val="506F328F"/>
    <w:rsid w:val="507408A5"/>
    <w:rsid w:val="5075461D"/>
    <w:rsid w:val="507C3BFE"/>
    <w:rsid w:val="50827466"/>
    <w:rsid w:val="508605D9"/>
    <w:rsid w:val="509947B0"/>
    <w:rsid w:val="509B22D6"/>
    <w:rsid w:val="50A1114D"/>
    <w:rsid w:val="50A867A1"/>
    <w:rsid w:val="50B25872"/>
    <w:rsid w:val="50B60EBE"/>
    <w:rsid w:val="50B96C00"/>
    <w:rsid w:val="50C51101"/>
    <w:rsid w:val="50CA6717"/>
    <w:rsid w:val="50D17AA6"/>
    <w:rsid w:val="50D852D8"/>
    <w:rsid w:val="50D91050"/>
    <w:rsid w:val="50DD469C"/>
    <w:rsid w:val="50E33C7D"/>
    <w:rsid w:val="50EC2B32"/>
    <w:rsid w:val="50EE68AA"/>
    <w:rsid w:val="50F6750C"/>
    <w:rsid w:val="51024103"/>
    <w:rsid w:val="51025EB1"/>
    <w:rsid w:val="510559A1"/>
    <w:rsid w:val="51114346"/>
    <w:rsid w:val="51143E36"/>
    <w:rsid w:val="511D6E11"/>
    <w:rsid w:val="51234079"/>
    <w:rsid w:val="5124051D"/>
    <w:rsid w:val="512E314A"/>
    <w:rsid w:val="51336D42"/>
    <w:rsid w:val="513B13C3"/>
    <w:rsid w:val="513E0EB3"/>
    <w:rsid w:val="514B3CFC"/>
    <w:rsid w:val="515D3A2F"/>
    <w:rsid w:val="51600E2A"/>
    <w:rsid w:val="5162200F"/>
    <w:rsid w:val="516C77CE"/>
    <w:rsid w:val="516E1798"/>
    <w:rsid w:val="5180327A"/>
    <w:rsid w:val="51844B18"/>
    <w:rsid w:val="51850890"/>
    <w:rsid w:val="519136D9"/>
    <w:rsid w:val="51960CEF"/>
    <w:rsid w:val="519F7BA4"/>
    <w:rsid w:val="51A27694"/>
    <w:rsid w:val="51AE7DE7"/>
    <w:rsid w:val="51AF1B10"/>
    <w:rsid w:val="51AF590D"/>
    <w:rsid w:val="51BB2504"/>
    <w:rsid w:val="51BD627C"/>
    <w:rsid w:val="51C413B8"/>
    <w:rsid w:val="51C650B7"/>
    <w:rsid w:val="51D81308"/>
    <w:rsid w:val="51DA5080"/>
    <w:rsid w:val="51E47CAD"/>
    <w:rsid w:val="51ED6B61"/>
    <w:rsid w:val="51F021AD"/>
    <w:rsid w:val="51F15F26"/>
    <w:rsid w:val="51F37EF0"/>
    <w:rsid w:val="51FA302C"/>
    <w:rsid w:val="51FB0B52"/>
    <w:rsid w:val="51FE0D6E"/>
    <w:rsid w:val="51FF4AE6"/>
    <w:rsid w:val="5201260D"/>
    <w:rsid w:val="5208399B"/>
    <w:rsid w:val="521E31BF"/>
    <w:rsid w:val="52291B63"/>
    <w:rsid w:val="52304CA0"/>
    <w:rsid w:val="52326C6A"/>
    <w:rsid w:val="523429E2"/>
    <w:rsid w:val="52391DA6"/>
    <w:rsid w:val="523A5B1F"/>
    <w:rsid w:val="523E560F"/>
    <w:rsid w:val="524B1ADA"/>
    <w:rsid w:val="5253098E"/>
    <w:rsid w:val="525A3ACB"/>
    <w:rsid w:val="525A7F6F"/>
    <w:rsid w:val="526F3A1A"/>
    <w:rsid w:val="527E3C5D"/>
    <w:rsid w:val="527F1783"/>
    <w:rsid w:val="528374C6"/>
    <w:rsid w:val="528B0128"/>
    <w:rsid w:val="528D20F2"/>
    <w:rsid w:val="528F7C18"/>
    <w:rsid w:val="529069A4"/>
    <w:rsid w:val="52927709"/>
    <w:rsid w:val="52972F71"/>
    <w:rsid w:val="529C0587"/>
    <w:rsid w:val="529C2335"/>
    <w:rsid w:val="52A01E26"/>
    <w:rsid w:val="52A336C4"/>
    <w:rsid w:val="52A5743C"/>
    <w:rsid w:val="52AD4542"/>
    <w:rsid w:val="52B15DE1"/>
    <w:rsid w:val="52B7716F"/>
    <w:rsid w:val="52C75604"/>
    <w:rsid w:val="52CB6777"/>
    <w:rsid w:val="52CF44B9"/>
    <w:rsid w:val="52D41ACF"/>
    <w:rsid w:val="52D65847"/>
    <w:rsid w:val="52D95337"/>
    <w:rsid w:val="52E31D12"/>
    <w:rsid w:val="52E43472"/>
    <w:rsid w:val="52EB0BC7"/>
    <w:rsid w:val="52EF06B7"/>
    <w:rsid w:val="52F22DBB"/>
    <w:rsid w:val="52F42171"/>
    <w:rsid w:val="52FC2DD4"/>
    <w:rsid w:val="52FC4B82"/>
    <w:rsid w:val="53073C53"/>
    <w:rsid w:val="53095C1D"/>
    <w:rsid w:val="530F0D59"/>
    <w:rsid w:val="530F48B5"/>
    <w:rsid w:val="53130849"/>
    <w:rsid w:val="53163E96"/>
    <w:rsid w:val="531D487A"/>
    <w:rsid w:val="532365B3"/>
    <w:rsid w:val="53316F22"/>
    <w:rsid w:val="53346A12"/>
    <w:rsid w:val="53395DD6"/>
    <w:rsid w:val="533B56AA"/>
    <w:rsid w:val="533C1422"/>
    <w:rsid w:val="53486019"/>
    <w:rsid w:val="534E1882"/>
    <w:rsid w:val="535B3F9E"/>
    <w:rsid w:val="535E583D"/>
    <w:rsid w:val="536270DB"/>
    <w:rsid w:val="53634C01"/>
    <w:rsid w:val="53654E1D"/>
    <w:rsid w:val="537137C2"/>
    <w:rsid w:val="537A2677"/>
    <w:rsid w:val="537B019D"/>
    <w:rsid w:val="53875695"/>
    <w:rsid w:val="538A03E0"/>
    <w:rsid w:val="538E6122"/>
    <w:rsid w:val="539354E6"/>
    <w:rsid w:val="539574B0"/>
    <w:rsid w:val="53A476F3"/>
    <w:rsid w:val="53AE2320"/>
    <w:rsid w:val="53B82E5C"/>
    <w:rsid w:val="53BA1776"/>
    <w:rsid w:val="53BF452D"/>
    <w:rsid w:val="53C4102B"/>
    <w:rsid w:val="53C5766A"/>
    <w:rsid w:val="53C733E2"/>
    <w:rsid w:val="53C75190"/>
    <w:rsid w:val="53CA4C80"/>
    <w:rsid w:val="53CE4770"/>
    <w:rsid w:val="53D17DBD"/>
    <w:rsid w:val="53D61877"/>
    <w:rsid w:val="53E67D0C"/>
    <w:rsid w:val="53F341D7"/>
    <w:rsid w:val="53FA37B7"/>
    <w:rsid w:val="5406215C"/>
    <w:rsid w:val="54085ED4"/>
    <w:rsid w:val="54091C4C"/>
    <w:rsid w:val="541128AF"/>
    <w:rsid w:val="54176117"/>
    <w:rsid w:val="541A79B6"/>
    <w:rsid w:val="541C55D7"/>
    <w:rsid w:val="5422686A"/>
    <w:rsid w:val="542720D3"/>
    <w:rsid w:val="542B571F"/>
    <w:rsid w:val="54334407"/>
    <w:rsid w:val="54372316"/>
    <w:rsid w:val="54397C49"/>
    <w:rsid w:val="543A0058"/>
    <w:rsid w:val="544607AB"/>
    <w:rsid w:val="5449029B"/>
    <w:rsid w:val="54492049"/>
    <w:rsid w:val="54493DF7"/>
    <w:rsid w:val="54532EC8"/>
    <w:rsid w:val="545509EE"/>
    <w:rsid w:val="5455279C"/>
    <w:rsid w:val="545E3D46"/>
    <w:rsid w:val="54662BFB"/>
    <w:rsid w:val="546649A9"/>
    <w:rsid w:val="54694499"/>
    <w:rsid w:val="546E692E"/>
    <w:rsid w:val="54751090"/>
    <w:rsid w:val="54754BEC"/>
    <w:rsid w:val="54770964"/>
    <w:rsid w:val="548337AD"/>
    <w:rsid w:val="548A4B3B"/>
    <w:rsid w:val="54914D28"/>
    <w:rsid w:val="549C03CB"/>
    <w:rsid w:val="549E2395"/>
    <w:rsid w:val="54A6749B"/>
    <w:rsid w:val="54B25E40"/>
    <w:rsid w:val="54C142D5"/>
    <w:rsid w:val="54C85664"/>
    <w:rsid w:val="54CC2242"/>
    <w:rsid w:val="54CD2C7A"/>
    <w:rsid w:val="54DE6C35"/>
    <w:rsid w:val="54E3249D"/>
    <w:rsid w:val="54E3424B"/>
    <w:rsid w:val="54E35FFA"/>
    <w:rsid w:val="54E65AEA"/>
    <w:rsid w:val="54EC5A2D"/>
    <w:rsid w:val="54EF499E"/>
    <w:rsid w:val="54F14BBA"/>
    <w:rsid w:val="54F2623D"/>
    <w:rsid w:val="54F55D2D"/>
    <w:rsid w:val="54F621D1"/>
    <w:rsid w:val="54F9581D"/>
    <w:rsid w:val="5507618C"/>
    <w:rsid w:val="551155D1"/>
    <w:rsid w:val="55124B31"/>
    <w:rsid w:val="551C150B"/>
    <w:rsid w:val="551C775D"/>
    <w:rsid w:val="55222FC6"/>
    <w:rsid w:val="552503C0"/>
    <w:rsid w:val="55292A1F"/>
    <w:rsid w:val="552A1E7A"/>
    <w:rsid w:val="55314781"/>
    <w:rsid w:val="553E5926"/>
    <w:rsid w:val="5540344C"/>
    <w:rsid w:val="55410F72"/>
    <w:rsid w:val="55450A62"/>
    <w:rsid w:val="554D5B69"/>
    <w:rsid w:val="554F18E1"/>
    <w:rsid w:val="554F368F"/>
    <w:rsid w:val="55652EB2"/>
    <w:rsid w:val="55676C2B"/>
    <w:rsid w:val="556829A3"/>
    <w:rsid w:val="556F3D31"/>
    <w:rsid w:val="557D01FC"/>
    <w:rsid w:val="55825812"/>
    <w:rsid w:val="55872E29"/>
    <w:rsid w:val="55886BA1"/>
    <w:rsid w:val="55911EF9"/>
    <w:rsid w:val="559519EA"/>
    <w:rsid w:val="55990DAE"/>
    <w:rsid w:val="559A0800"/>
    <w:rsid w:val="55A03EEB"/>
    <w:rsid w:val="55A27C63"/>
    <w:rsid w:val="55BD2CEE"/>
    <w:rsid w:val="55C220B3"/>
    <w:rsid w:val="55C7591B"/>
    <w:rsid w:val="55D342C0"/>
    <w:rsid w:val="55D50038"/>
    <w:rsid w:val="55D87B28"/>
    <w:rsid w:val="55E069DD"/>
    <w:rsid w:val="55E4027B"/>
    <w:rsid w:val="55E40D46"/>
    <w:rsid w:val="55E42029"/>
    <w:rsid w:val="55E71B19"/>
    <w:rsid w:val="55F10BEA"/>
    <w:rsid w:val="55F304BE"/>
    <w:rsid w:val="55FA7A9F"/>
    <w:rsid w:val="56013A0F"/>
    <w:rsid w:val="56024BA5"/>
    <w:rsid w:val="56036908"/>
    <w:rsid w:val="56075D18"/>
    <w:rsid w:val="560E52F8"/>
    <w:rsid w:val="5613290E"/>
    <w:rsid w:val="561346BC"/>
    <w:rsid w:val="561B17C3"/>
    <w:rsid w:val="562543F0"/>
    <w:rsid w:val="562B5EAA"/>
    <w:rsid w:val="5630534C"/>
    <w:rsid w:val="56351E8E"/>
    <w:rsid w:val="56372AA1"/>
    <w:rsid w:val="56382375"/>
    <w:rsid w:val="563A2710"/>
    <w:rsid w:val="563A433F"/>
    <w:rsid w:val="56462CE4"/>
    <w:rsid w:val="564927D4"/>
    <w:rsid w:val="565076BF"/>
    <w:rsid w:val="565371AF"/>
    <w:rsid w:val="56582A17"/>
    <w:rsid w:val="56674A08"/>
    <w:rsid w:val="566D64C3"/>
    <w:rsid w:val="567333AD"/>
    <w:rsid w:val="56772E9D"/>
    <w:rsid w:val="56A8690E"/>
    <w:rsid w:val="56A96DCF"/>
    <w:rsid w:val="56AD4B11"/>
    <w:rsid w:val="56AF6ADB"/>
    <w:rsid w:val="56B539C6"/>
    <w:rsid w:val="56B91708"/>
    <w:rsid w:val="56C1236A"/>
    <w:rsid w:val="56C87B9D"/>
    <w:rsid w:val="56D4209E"/>
    <w:rsid w:val="56D93B58"/>
    <w:rsid w:val="56DF0A43"/>
    <w:rsid w:val="56EB388B"/>
    <w:rsid w:val="56F20776"/>
    <w:rsid w:val="56F73FDE"/>
    <w:rsid w:val="56F95FA8"/>
    <w:rsid w:val="56F97D56"/>
    <w:rsid w:val="57016C0B"/>
    <w:rsid w:val="57034731"/>
    <w:rsid w:val="57087F99"/>
    <w:rsid w:val="570D55B0"/>
    <w:rsid w:val="571903F8"/>
    <w:rsid w:val="571B5F1F"/>
    <w:rsid w:val="571C57F3"/>
    <w:rsid w:val="571F7091"/>
    <w:rsid w:val="57266671"/>
    <w:rsid w:val="57272B15"/>
    <w:rsid w:val="572823EA"/>
    <w:rsid w:val="572B3C88"/>
    <w:rsid w:val="57392849"/>
    <w:rsid w:val="573963A5"/>
    <w:rsid w:val="57405985"/>
    <w:rsid w:val="57435475"/>
    <w:rsid w:val="57462870"/>
    <w:rsid w:val="574865E8"/>
    <w:rsid w:val="574B719F"/>
    <w:rsid w:val="574F3E1A"/>
    <w:rsid w:val="575B456D"/>
    <w:rsid w:val="57607DD5"/>
    <w:rsid w:val="57792C45"/>
    <w:rsid w:val="577B076B"/>
    <w:rsid w:val="577E64AD"/>
    <w:rsid w:val="57835872"/>
    <w:rsid w:val="578A4E52"/>
    <w:rsid w:val="578F2469"/>
    <w:rsid w:val="57A21429"/>
    <w:rsid w:val="57A31A70"/>
    <w:rsid w:val="57AF2B0B"/>
    <w:rsid w:val="57B343A9"/>
    <w:rsid w:val="57C2639A"/>
    <w:rsid w:val="57C33EC0"/>
    <w:rsid w:val="57D12A81"/>
    <w:rsid w:val="57D8796C"/>
    <w:rsid w:val="57E5652D"/>
    <w:rsid w:val="57E74053"/>
    <w:rsid w:val="57EA3B43"/>
    <w:rsid w:val="57F4051E"/>
    <w:rsid w:val="57F86260"/>
    <w:rsid w:val="581D7A74"/>
    <w:rsid w:val="581F1A3E"/>
    <w:rsid w:val="58233E97"/>
    <w:rsid w:val="58240E03"/>
    <w:rsid w:val="5829466B"/>
    <w:rsid w:val="582A3F3F"/>
    <w:rsid w:val="582C5F09"/>
    <w:rsid w:val="58346B6C"/>
    <w:rsid w:val="58496ABB"/>
    <w:rsid w:val="5851771E"/>
    <w:rsid w:val="58550FBC"/>
    <w:rsid w:val="585A2A77"/>
    <w:rsid w:val="585B234B"/>
    <w:rsid w:val="58694A68"/>
    <w:rsid w:val="586B07E0"/>
    <w:rsid w:val="587167FA"/>
    <w:rsid w:val="58767185"/>
    <w:rsid w:val="587A6C75"/>
    <w:rsid w:val="587C29ED"/>
    <w:rsid w:val="587D6765"/>
    <w:rsid w:val="5886561A"/>
    <w:rsid w:val="588C0756"/>
    <w:rsid w:val="58A14202"/>
    <w:rsid w:val="58A61818"/>
    <w:rsid w:val="58A837E2"/>
    <w:rsid w:val="58AA24A9"/>
    <w:rsid w:val="58B008E9"/>
    <w:rsid w:val="58B24661"/>
    <w:rsid w:val="58B73A25"/>
    <w:rsid w:val="58BA3515"/>
    <w:rsid w:val="58BC103B"/>
    <w:rsid w:val="58BF0B2C"/>
    <w:rsid w:val="58C3061C"/>
    <w:rsid w:val="58C6010C"/>
    <w:rsid w:val="58CD149A"/>
    <w:rsid w:val="58D740C7"/>
    <w:rsid w:val="58DD0FB2"/>
    <w:rsid w:val="58E60D47"/>
    <w:rsid w:val="58EB1921"/>
    <w:rsid w:val="58ED38EB"/>
    <w:rsid w:val="58ED7447"/>
    <w:rsid w:val="58F06F37"/>
    <w:rsid w:val="58FA064D"/>
    <w:rsid w:val="59012EF2"/>
    <w:rsid w:val="590F1AB3"/>
    <w:rsid w:val="59154BEF"/>
    <w:rsid w:val="591A5DA5"/>
    <w:rsid w:val="592310BA"/>
    <w:rsid w:val="592B4413"/>
    <w:rsid w:val="592D1F39"/>
    <w:rsid w:val="5939268C"/>
    <w:rsid w:val="593E5EF4"/>
    <w:rsid w:val="593F3A1A"/>
    <w:rsid w:val="59401C6C"/>
    <w:rsid w:val="59590F80"/>
    <w:rsid w:val="59646A22"/>
    <w:rsid w:val="59682F71"/>
    <w:rsid w:val="59684D1F"/>
    <w:rsid w:val="59837DAB"/>
    <w:rsid w:val="59851D75"/>
    <w:rsid w:val="59885FE5"/>
    <w:rsid w:val="598A738C"/>
    <w:rsid w:val="59994437"/>
    <w:rsid w:val="59A3683C"/>
    <w:rsid w:val="59AC7302"/>
    <w:rsid w:val="59AD307A"/>
    <w:rsid w:val="59AF0BA0"/>
    <w:rsid w:val="59AF294E"/>
    <w:rsid w:val="59E545C2"/>
    <w:rsid w:val="59E56370"/>
    <w:rsid w:val="59EA31D2"/>
    <w:rsid w:val="59EC3BA2"/>
    <w:rsid w:val="59FD7B5D"/>
    <w:rsid w:val="5A0013FC"/>
    <w:rsid w:val="5A0122E4"/>
    <w:rsid w:val="5A054C64"/>
    <w:rsid w:val="5A096502"/>
    <w:rsid w:val="5A0E3B19"/>
    <w:rsid w:val="5A146C55"/>
    <w:rsid w:val="5A1F3552"/>
    <w:rsid w:val="5A225816"/>
    <w:rsid w:val="5A33532D"/>
    <w:rsid w:val="5A3D61AC"/>
    <w:rsid w:val="5A405C9C"/>
    <w:rsid w:val="5A4B6B1B"/>
    <w:rsid w:val="5A4C2893"/>
    <w:rsid w:val="5A4E660B"/>
    <w:rsid w:val="5A5654C0"/>
    <w:rsid w:val="5A5A0B0C"/>
    <w:rsid w:val="5A61633E"/>
    <w:rsid w:val="5A737E20"/>
    <w:rsid w:val="5A767910"/>
    <w:rsid w:val="5A7B0A82"/>
    <w:rsid w:val="5A7F4A16"/>
    <w:rsid w:val="5A8042EB"/>
    <w:rsid w:val="5A821E11"/>
    <w:rsid w:val="5A845B89"/>
    <w:rsid w:val="5A8711B8"/>
    <w:rsid w:val="5AAB580B"/>
    <w:rsid w:val="5AB346C0"/>
    <w:rsid w:val="5AC24903"/>
    <w:rsid w:val="5AC62645"/>
    <w:rsid w:val="5ADC59C5"/>
    <w:rsid w:val="5AEB3E5A"/>
    <w:rsid w:val="5AEE56F8"/>
    <w:rsid w:val="5AF26F96"/>
    <w:rsid w:val="5B01542B"/>
    <w:rsid w:val="5B1A029B"/>
    <w:rsid w:val="5B1E5FDD"/>
    <w:rsid w:val="5B215ACE"/>
    <w:rsid w:val="5B2335F4"/>
    <w:rsid w:val="5B2630E4"/>
    <w:rsid w:val="5B264E92"/>
    <w:rsid w:val="5B2D72B0"/>
    <w:rsid w:val="5B3A26EB"/>
    <w:rsid w:val="5B4041A6"/>
    <w:rsid w:val="5B461090"/>
    <w:rsid w:val="5B4672E2"/>
    <w:rsid w:val="5B5C08B4"/>
    <w:rsid w:val="5B615ECA"/>
    <w:rsid w:val="5B653C0C"/>
    <w:rsid w:val="5B7420A1"/>
    <w:rsid w:val="5B765E19"/>
    <w:rsid w:val="5B7976B8"/>
    <w:rsid w:val="5B800A46"/>
    <w:rsid w:val="5B89775C"/>
    <w:rsid w:val="5B8B207C"/>
    <w:rsid w:val="5B8C73EB"/>
    <w:rsid w:val="5BA34735"/>
    <w:rsid w:val="5BAD110F"/>
    <w:rsid w:val="5BB66216"/>
    <w:rsid w:val="5BBD57F6"/>
    <w:rsid w:val="5BCA3A6F"/>
    <w:rsid w:val="5BCF552A"/>
    <w:rsid w:val="5BD47131"/>
    <w:rsid w:val="5BD60666"/>
    <w:rsid w:val="5BE865EB"/>
    <w:rsid w:val="5BEA2363"/>
    <w:rsid w:val="5BEC60DC"/>
    <w:rsid w:val="5BF154A0"/>
    <w:rsid w:val="5BF60D08"/>
    <w:rsid w:val="5BF62AB6"/>
    <w:rsid w:val="5BF907F8"/>
    <w:rsid w:val="5BFC5BF3"/>
    <w:rsid w:val="5C0351D3"/>
    <w:rsid w:val="5C0F3B78"/>
    <w:rsid w:val="5C180C7F"/>
    <w:rsid w:val="5C205D85"/>
    <w:rsid w:val="5C225659"/>
    <w:rsid w:val="5C2F7D76"/>
    <w:rsid w:val="5C335AB8"/>
    <w:rsid w:val="5C3B2BBF"/>
    <w:rsid w:val="5C3F5CCB"/>
    <w:rsid w:val="5C4513D2"/>
    <w:rsid w:val="5C4E5BE4"/>
    <w:rsid w:val="5C4E644E"/>
    <w:rsid w:val="5C515F3F"/>
    <w:rsid w:val="5C58107B"/>
    <w:rsid w:val="5C5A1297"/>
    <w:rsid w:val="5C5E240A"/>
    <w:rsid w:val="5C6A7000"/>
    <w:rsid w:val="5C8005D2"/>
    <w:rsid w:val="5C8E0F41"/>
    <w:rsid w:val="5C8E2CEF"/>
    <w:rsid w:val="5C91458D"/>
    <w:rsid w:val="5C950521"/>
    <w:rsid w:val="5C9643DA"/>
    <w:rsid w:val="5C974299"/>
    <w:rsid w:val="5C9A1694"/>
    <w:rsid w:val="5C9B365E"/>
    <w:rsid w:val="5C9E0E40"/>
    <w:rsid w:val="5C9F4EFC"/>
    <w:rsid w:val="5CA70254"/>
    <w:rsid w:val="5CA73DB1"/>
    <w:rsid w:val="5CA97B29"/>
    <w:rsid w:val="5CB12E81"/>
    <w:rsid w:val="5CB14C2F"/>
    <w:rsid w:val="5CC22998"/>
    <w:rsid w:val="5CC42BB4"/>
    <w:rsid w:val="5CCD7CBB"/>
    <w:rsid w:val="5CD34BA6"/>
    <w:rsid w:val="5CDC1CAC"/>
    <w:rsid w:val="5CE24DE9"/>
    <w:rsid w:val="5CE63FF4"/>
    <w:rsid w:val="5CE8150D"/>
    <w:rsid w:val="5CF07506"/>
    <w:rsid w:val="5CF35248"/>
    <w:rsid w:val="5CF8285E"/>
    <w:rsid w:val="5CFD7E74"/>
    <w:rsid w:val="5D027239"/>
    <w:rsid w:val="5D063206"/>
    <w:rsid w:val="5D064F7B"/>
    <w:rsid w:val="5D080CF3"/>
    <w:rsid w:val="5D101DF0"/>
    <w:rsid w:val="5D107BA8"/>
    <w:rsid w:val="5D192C76"/>
    <w:rsid w:val="5D1A27D4"/>
    <w:rsid w:val="5D261179"/>
    <w:rsid w:val="5D275A56"/>
    <w:rsid w:val="5D380EAD"/>
    <w:rsid w:val="5D423AD9"/>
    <w:rsid w:val="5D450F96"/>
    <w:rsid w:val="5D4810F0"/>
    <w:rsid w:val="5D487342"/>
    <w:rsid w:val="5D4D4958"/>
    <w:rsid w:val="5D524915"/>
    <w:rsid w:val="5D543F38"/>
    <w:rsid w:val="5D5850AB"/>
    <w:rsid w:val="5D5C103F"/>
    <w:rsid w:val="5D5C4B9B"/>
    <w:rsid w:val="5D5E0913"/>
    <w:rsid w:val="5D67249C"/>
    <w:rsid w:val="5D75597E"/>
    <w:rsid w:val="5D7F4E5F"/>
    <w:rsid w:val="5D83481E"/>
    <w:rsid w:val="5D8D2FA6"/>
    <w:rsid w:val="5D964551"/>
    <w:rsid w:val="5D99194B"/>
    <w:rsid w:val="5D997B9D"/>
    <w:rsid w:val="5DA64068"/>
    <w:rsid w:val="5DAB5B22"/>
    <w:rsid w:val="5DB20C5F"/>
    <w:rsid w:val="5DB70023"/>
    <w:rsid w:val="5DB76275"/>
    <w:rsid w:val="5DBA7B13"/>
    <w:rsid w:val="5DBB72DF"/>
    <w:rsid w:val="5DBC50A3"/>
    <w:rsid w:val="5DBE5856"/>
    <w:rsid w:val="5DC42740"/>
    <w:rsid w:val="5DCA4287"/>
    <w:rsid w:val="5DD46E27"/>
    <w:rsid w:val="5DD76917"/>
    <w:rsid w:val="5DD961EC"/>
    <w:rsid w:val="5DDE3802"/>
    <w:rsid w:val="5DE11544"/>
    <w:rsid w:val="5DFB2606"/>
    <w:rsid w:val="5E08087F"/>
    <w:rsid w:val="5E084D23"/>
    <w:rsid w:val="5E0A45F7"/>
    <w:rsid w:val="5E0D2339"/>
    <w:rsid w:val="5E1B4A56"/>
    <w:rsid w:val="5E27164D"/>
    <w:rsid w:val="5E361890"/>
    <w:rsid w:val="5E3653EC"/>
    <w:rsid w:val="5E413D91"/>
    <w:rsid w:val="5E543AC4"/>
    <w:rsid w:val="5E547F68"/>
    <w:rsid w:val="5E56783C"/>
    <w:rsid w:val="5E59557E"/>
    <w:rsid w:val="5E5E2B95"/>
    <w:rsid w:val="5E604B5F"/>
    <w:rsid w:val="5E60690D"/>
    <w:rsid w:val="5E723838"/>
    <w:rsid w:val="5E781EA8"/>
    <w:rsid w:val="5E785A05"/>
    <w:rsid w:val="5E7A5C21"/>
    <w:rsid w:val="5E7B6EF7"/>
    <w:rsid w:val="5E820631"/>
    <w:rsid w:val="5E897C12"/>
    <w:rsid w:val="5E914D18"/>
    <w:rsid w:val="5E916AC6"/>
    <w:rsid w:val="5E9F5687"/>
    <w:rsid w:val="5EA872FA"/>
    <w:rsid w:val="5EAB5419"/>
    <w:rsid w:val="5EBB3B43"/>
    <w:rsid w:val="5EBD5B0D"/>
    <w:rsid w:val="5EC549C2"/>
    <w:rsid w:val="5ECC5D50"/>
    <w:rsid w:val="5ED13367"/>
    <w:rsid w:val="5ED510A9"/>
    <w:rsid w:val="5ED82947"/>
    <w:rsid w:val="5EDB5F93"/>
    <w:rsid w:val="5EDD243B"/>
    <w:rsid w:val="5EEB4428"/>
    <w:rsid w:val="5EEC63F2"/>
    <w:rsid w:val="5EF07C91"/>
    <w:rsid w:val="5EF57055"/>
    <w:rsid w:val="5EF86B45"/>
    <w:rsid w:val="5EFD0600"/>
    <w:rsid w:val="5F100333"/>
    <w:rsid w:val="5F105C3D"/>
    <w:rsid w:val="5F117C07"/>
    <w:rsid w:val="5F1514A5"/>
    <w:rsid w:val="5F155949"/>
    <w:rsid w:val="5F225970"/>
    <w:rsid w:val="5F2E07B9"/>
    <w:rsid w:val="5F2E2567"/>
    <w:rsid w:val="5F334021"/>
    <w:rsid w:val="5F335DCF"/>
    <w:rsid w:val="5F337B7D"/>
    <w:rsid w:val="5F447FDD"/>
    <w:rsid w:val="5F473629"/>
    <w:rsid w:val="5F4B136B"/>
    <w:rsid w:val="5F4F0E5B"/>
    <w:rsid w:val="5F70492E"/>
    <w:rsid w:val="5F7F1015"/>
    <w:rsid w:val="5F867738"/>
    <w:rsid w:val="5F93686E"/>
    <w:rsid w:val="5F9C1BC7"/>
    <w:rsid w:val="5FA10F8B"/>
    <w:rsid w:val="5FA36AB1"/>
    <w:rsid w:val="5FA62A45"/>
    <w:rsid w:val="5FAB1E0A"/>
    <w:rsid w:val="5FAD7930"/>
    <w:rsid w:val="5FAE5456"/>
    <w:rsid w:val="5FB07420"/>
    <w:rsid w:val="5FC92290"/>
    <w:rsid w:val="5FD27396"/>
    <w:rsid w:val="5FE1582B"/>
    <w:rsid w:val="5FEA46E0"/>
    <w:rsid w:val="5FF92B75"/>
    <w:rsid w:val="5FFC2665"/>
    <w:rsid w:val="5FFC4413"/>
    <w:rsid w:val="60011A2A"/>
    <w:rsid w:val="60032F94"/>
    <w:rsid w:val="6005151A"/>
    <w:rsid w:val="600D6620"/>
    <w:rsid w:val="600D78DD"/>
    <w:rsid w:val="601037F9"/>
    <w:rsid w:val="6028345A"/>
    <w:rsid w:val="602A71D2"/>
    <w:rsid w:val="60367925"/>
    <w:rsid w:val="603B4F3C"/>
    <w:rsid w:val="603D6F06"/>
    <w:rsid w:val="60433DF0"/>
    <w:rsid w:val="604638E0"/>
    <w:rsid w:val="604858AA"/>
    <w:rsid w:val="604F6C39"/>
    <w:rsid w:val="605204D7"/>
    <w:rsid w:val="60522285"/>
    <w:rsid w:val="60527445"/>
    <w:rsid w:val="6054424F"/>
    <w:rsid w:val="60561D75"/>
    <w:rsid w:val="6057789C"/>
    <w:rsid w:val="60687CFB"/>
    <w:rsid w:val="606A75CF"/>
    <w:rsid w:val="606C1599"/>
    <w:rsid w:val="60730B79"/>
    <w:rsid w:val="607A3D8D"/>
    <w:rsid w:val="607D37A6"/>
    <w:rsid w:val="60803296"/>
    <w:rsid w:val="608368E3"/>
    <w:rsid w:val="608F5287"/>
    <w:rsid w:val="60917251"/>
    <w:rsid w:val="60A52CFD"/>
    <w:rsid w:val="60A75DA3"/>
    <w:rsid w:val="60A9459B"/>
    <w:rsid w:val="60AC7BE7"/>
    <w:rsid w:val="60BB7E2A"/>
    <w:rsid w:val="60BE791B"/>
    <w:rsid w:val="60C43183"/>
    <w:rsid w:val="60C767CF"/>
    <w:rsid w:val="60D94755"/>
    <w:rsid w:val="60DA12FD"/>
    <w:rsid w:val="60DD5FF3"/>
    <w:rsid w:val="60E05AE3"/>
    <w:rsid w:val="60E90E3C"/>
    <w:rsid w:val="60EB4BB4"/>
    <w:rsid w:val="60FA4DF7"/>
    <w:rsid w:val="60FD0443"/>
    <w:rsid w:val="60FD6695"/>
    <w:rsid w:val="60FF41BB"/>
    <w:rsid w:val="61096DE8"/>
    <w:rsid w:val="610F0176"/>
    <w:rsid w:val="611539DF"/>
    <w:rsid w:val="6115578D"/>
    <w:rsid w:val="61181721"/>
    <w:rsid w:val="611F660B"/>
    <w:rsid w:val="612260FC"/>
    <w:rsid w:val="61291238"/>
    <w:rsid w:val="61371BA7"/>
    <w:rsid w:val="614A1ED5"/>
    <w:rsid w:val="614E5143"/>
    <w:rsid w:val="615A3AE7"/>
    <w:rsid w:val="615F4C5A"/>
    <w:rsid w:val="61630BEE"/>
    <w:rsid w:val="61686204"/>
    <w:rsid w:val="61766E66"/>
    <w:rsid w:val="617701F5"/>
    <w:rsid w:val="61834DEC"/>
    <w:rsid w:val="61952D71"/>
    <w:rsid w:val="61971C06"/>
    <w:rsid w:val="619A2136"/>
    <w:rsid w:val="619A3EE4"/>
    <w:rsid w:val="619C5EAE"/>
    <w:rsid w:val="61A60ADB"/>
    <w:rsid w:val="61B2747F"/>
    <w:rsid w:val="61B52ACC"/>
    <w:rsid w:val="61B76844"/>
    <w:rsid w:val="61C566A5"/>
    <w:rsid w:val="61C947C9"/>
    <w:rsid w:val="61CA338F"/>
    <w:rsid w:val="61D94A0C"/>
    <w:rsid w:val="61DF3FED"/>
    <w:rsid w:val="61E15FB7"/>
    <w:rsid w:val="61E37639"/>
    <w:rsid w:val="61ED04B8"/>
    <w:rsid w:val="61F07F1A"/>
    <w:rsid w:val="61F21F72"/>
    <w:rsid w:val="61FE5322"/>
    <w:rsid w:val="61FF01EB"/>
    <w:rsid w:val="620B4DE2"/>
    <w:rsid w:val="620C3034"/>
    <w:rsid w:val="620F042E"/>
    <w:rsid w:val="62141EE8"/>
    <w:rsid w:val="621974FF"/>
    <w:rsid w:val="621A5025"/>
    <w:rsid w:val="62233ED9"/>
    <w:rsid w:val="622D6B06"/>
    <w:rsid w:val="622F287E"/>
    <w:rsid w:val="623065F6"/>
    <w:rsid w:val="62436329"/>
    <w:rsid w:val="624C1682"/>
    <w:rsid w:val="62685D90"/>
    <w:rsid w:val="626C3AD2"/>
    <w:rsid w:val="626C5880"/>
    <w:rsid w:val="626D15F8"/>
    <w:rsid w:val="62774225"/>
    <w:rsid w:val="627961EF"/>
    <w:rsid w:val="62797F9D"/>
    <w:rsid w:val="627B4AE2"/>
    <w:rsid w:val="627D7A8D"/>
    <w:rsid w:val="627E55B4"/>
    <w:rsid w:val="6280757E"/>
    <w:rsid w:val="62864468"/>
    <w:rsid w:val="628F4469"/>
    <w:rsid w:val="62922E0D"/>
    <w:rsid w:val="62976675"/>
    <w:rsid w:val="62AC2121"/>
    <w:rsid w:val="62AF7E63"/>
    <w:rsid w:val="62B2525D"/>
    <w:rsid w:val="62B31701"/>
    <w:rsid w:val="62C03E1E"/>
    <w:rsid w:val="62CD2097"/>
    <w:rsid w:val="62CD438A"/>
    <w:rsid w:val="62D33B51"/>
    <w:rsid w:val="62DB2A06"/>
    <w:rsid w:val="62DD052C"/>
    <w:rsid w:val="62E23C7E"/>
    <w:rsid w:val="62E53885"/>
    <w:rsid w:val="62F37D50"/>
    <w:rsid w:val="62F933A7"/>
    <w:rsid w:val="630261E5"/>
    <w:rsid w:val="63035AB9"/>
    <w:rsid w:val="630B0D25"/>
    <w:rsid w:val="630C2BBF"/>
    <w:rsid w:val="63116428"/>
    <w:rsid w:val="63155F18"/>
    <w:rsid w:val="631A52DC"/>
    <w:rsid w:val="631B72A6"/>
    <w:rsid w:val="632048BD"/>
    <w:rsid w:val="63220635"/>
    <w:rsid w:val="63304143"/>
    <w:rsid w:val="63381C06"/>
    <w:rsid w:val="63493E13"/>
    <w:rsid w:val="63495BC1"/>
    <w:rsid w:val="63497970"/>
    <w:rsid w:val="6353259C"/>
    <w:rsid w:val="63576530"/>
    <w:rsid w:val="635A7DCF"/>
    <w:rsid w:val="636C365E"/>
    <w:rsid w:val="637013A0"/>
    <w:rsid w:val="63722C20"/>
    <w:rsid w:val="63765563"/>
    <w:rsid w:val="637A221F"/>
    <w:rsid w:val="63864720"/>
    <w:rsid w:val="638E5CCA"/>
    <w:rsid w:val="63936E3D"/>
    <w:rsid w:val="63A159FD"/>
    <w:rsid w:val="63A23524"/>
    <w:rsid w:val="63A4104A"/>
    <w:rsid w:val="63AD6150"/>
    <w:rsid w:val="63B079EF"/>
    <w:rsid w:val="63B07C79"/>
    <w:rsid w:val="63B3128D"/>
    <w:rsid w:val="63B53257"/>
    <w:rsid w:val="63C60FC0"/>
    <w:rsid w:val="63C811DC"/>
    <w:rsid w:val="63CD05A1"/>
    <w:rsid w:val="63D01E3F"/>
    <w:rsid w:val="63D23E09"/>
    <w:rsid w:val="63D95197"/>
    <w:rsid w:val="63DF6526"/>
    <w:rsid w:val="63E45722"/>
    <w:rsid w:val="63E47698"/>
    <w:rsid w:val="640146EE"/>
    <w:rsid w:val="64265F03"/>
    <w:rsid w:val="64267CB1"/>
    <w:rsid w:val="64283A29"/>
    <w:rsid w:val="642E6B65"/>
    <w:rsid w:val="643248A8"/>
    <w:rsid w:val="64331936"/>
    <w:rsid w:val="643423CE"/>
    <w:rsid w:val="64357EF4"/>
    <w:rsid w:val="64395C36"/>
    <w:rsid w:val="643C74D4"/>
    <w:rsid w:val="644545DB"/>
    <w:rsid w:val="644A1BF1"/>
    <w:rsid w:val="64572560"/>
    <w:rsid w:val="645A5BAC"/>
    <w:rsid w:val="645B3DFE"/>
    <w:rsid w:val="64601415"/>
    <w:rsid w:val="6461518D"/>
    <w:rsid w:val="64630F05"/>
    <w:rsid w:val="64634A61"/>
    <w:rsid w:val="64656A2B"/>
    <w:rsid w:val="64805613"/>
    <w:rsid w:val="6481138B"/>
    <w:rsid w:val="64874BF3"/>
    <w:rsid w:val="64882719"/>
    <w:rsid w:val="6488764B"/>
    <w:rsid w:val="649D4417"/>
    <w:rsid w:val="64A07A63"/>
    <w:rsid w:val="64AD3F2E"/>
    <w:rsid w:val="64B17EC2"/>
    <w:rsid w:val="64B27796"/>
    <w:rsid w:val="64B33C3A"/>
    <w:rsid w:val="64B654D9"/>
    <w:rsid w:val="64B81251"/>
    <w:rsid w:val="64BD4824"/>
    <w:rsid w:val="64C179D9"/>
    <w:rsid w:val="64C80D68"/>
    <w:rsid w:val="64D15E6F"/>
    <w:rsid w:val="64DC3745"/>
    <w:rsid w:val="64DE67DD"/>
    <w:rsid w:val="64E262CE"/>
    <w:rsid w:val="64E35BA2"/>
    <w:rsid w:val="64E61DC0"/>
    <w:rsid w:val="64F41B5D"/>
    <w:rsid w:val="64F61D79"/>
    <w:rsid w:val="64FB738F"/>
    <w:rsid w:val="65107A63"/>
    <w:rsid w:val="65183A9D"/>
    <w:rsid w:val="65222B6E"/>
    <w:rsid w:val="65252157"/>
    <w:rsid w:val="65387C9C"/>
    <w:rsid w:val="653B3C30"/>
    <w:rsid w:val="653D3504"/>
    <w:rsid w:val="654A1497"/>
    <w:rsid w:val="65510D5D"/>
    <w:rsid w:val="655A5E64"/>
    <w:rsid w:val="6561499A"/>
    <w:rsid w:val="65640A91"/>
    <w:rsid w:val="657333CA"/>
    <w:rsid w:val="657A6506"/>
    <w:rsid w:val="657F1D6E"/>
    <w:rsid w:val="65876E75"/>
    <w:rsid w:val="658C6239"/>
    <w:rsid w:val="658F5D37"/>
    <w:rsid w:val="65913850"/>
    <w:rsid w:val="65921AA2"/>
    <w:rsid w:val="65931376"/>
    <w:rsid w:val="65A74E21"/>
    <w:rsid w:val="65A76BCF"/>
    <w:rsid w:val="65B773A7"/>
    <w:rsid w:val="65C15EE3"/>
    <w:rsid w:val="65CD2ADA"/>
    <w:rsid w:val="65CE6852"/>
    <w:rsid w:val="65D200F0"/>
    <w:rsid w:val="65D35C16"/>
    <w:rsid w:val="65D75707"/>
    <w:rsid w:val="65E63B9C"/>
    <w:rsid w:val="65E87914"/>
    <w:rsid w:val="65EC4ACA"/>
    <w:rsid w:val="65F04A1A"/>
    <w:rsid w:val="65F52031"/>
    <w:rsid w:val="65FC516D"/>
    <w:rsid w:val="660202AA"/>
    <w:rsid w:val="66124991"/>
    <w:rsid w:val="661A55F3"/>
    <w:rsid w:val="661F2C0A"/>
    <w:rsid w:val="662621EA"/>
    <w:rsid w:val="66291CDA"/>
    <w:rsid w:val="66293A88"/>
    <w:rsid w:val="662A1850"/>
    <w:rsid w:val="66320B8F"/>
    <w:rsid w:val="66344907"/>
    <w:rsid w:val="663C396E"/>
    <w:rsid w:val="664803B2"/>
    <w:rsid w:val="664B7EA3"/>
    <w:rsid w:val="664D3C1B"/>
    <w:rsid w:val="665B6338"/>
    <w:rsid w:val="665C5C0C"/>
    <w:rsid w:val="66673648"/>
    <w:rsid w:val="666F3B91"/>
    <w:rsid w:val="667F18FA"/>
    <w:rsid w:val="6683763C"/>
    <w:rsid w:val="66A80E51"/>
    <w:rsid w:val="66AA2E1B"/>
    <w:rsid w:val="66B37C61"/>
    <w:rsid w:val="66B5531C"/>
    <w:rsid w:val="66C13CC1"/>
    <w:rsid w:val="66D24120"/>
    <w:rsid w:val="66DB1226"/>
    <w:rsid w:val="66DE4968"/>
    <w:rsid w:val="66E0683D"/>
    <w:rsid w:val="66E53E53"/>
    <w:rsid w:val="66EC51E2"/>
    <w:rsid w:val="66EF082E"/>
    <w:rsid w:val="66F347C2"/>
    <w:rsid w:val="66F45E44"/>
    <w:rsid w:val="66FC2F4B"/>
    <w:rsid w:val="670267B3"/>
    <w:rsid w:val="671E7365"/>
    <w:rsid w:val="6723497B"/>
    <w:rsid w:val="672524A2"/>
    <w:rsid w:val="672A3F5C"/>
    <w:rsid w:val="673646AF"/>
    <w:rsid w:val="673B7F17"/>
    <w:rsid w:val="67486190"/>
    <w:rsid w:val="674C5C80"/>
    <w:rsid w:val="675D7E8D"/>
    <w:rsid w:val="676E209B"/>
    <w:rsid w:val="677A6421"/>
    <w:rsid w:val="677B0314"/>
    <w:rsid w:val="677D408C"/>
    <w:rsid w:val="678161BB"/>
    <w:rsid w:val="678C0773"/>
    <w:rsid w:val="67917B37"/>
    <w:rsid w:val="67957627"/>
    <w:rsid w:val="679B09B6"/>
    <w:rsid w:val="679D028A"/>
    <w:rsid w:val="679F04A6"/>
    <w:rsid w:val="679F4002"/>
    <w:rsid w:val="67A21D44"/>
    <w:rsid w:val="67AC4971"/>
    <w:rsid w:val="67AE2497"/>
    <w:rsid w:val="67C25F42"/>
    <w:rsid w:val="67CB3049"/>
    <w:rsid w:val="67CB4700"/>
    <w:rsid w:val="67CD5013"/>
    <w:rsid w:val="67D143D7"/>
    <w:rsid w:val="67D87514"/>
    <w:rsid w:val="67EC1211"/>
    <w:rsid w:val="67EC2FBF"/>
    <w:rsid w:val="67F325A0"/>
    <w:rsid w:val="67F500C6"/>
    <w:rsid w:val="67F7371C"/>
    <w:rsid w:val="67FC76A6"/>
    <w:rsid w:val="67FD6F7B"/>
    <w:rsid w:val="680D3662"/>
    <w:rsid w:val="681349F0"/>
    <w:rsid w:val="68210EBB"/>
    <w:rsid w:val="68273FF7"/>
    <w:rsid w:val="683C3F47"/>
    <w:rsid w:val="683F3A37"/>
    <w:rsid w:val="68570D81"/>
    <w:rsid w:val="68582403"/>
    <w:rsid w:val="685F19E3"/>
    <w:rsid w:val="68637725"/>
    <w:rsid w:val="68646FFA"/>
    <w:rsid w:val="68662D72"/>
    <w:rsid w:val="68692862"/>
    <w:rsid w:val="686D4100"/>
    <w:rsid w:val="687234C5"/>
    <w:rsid w:val="688431F8"/>
    <w:rsid w:val="68863414"/>
    <w:rsid w:val="68896A60"/>
    <w:rsid w:val="688D47A2"/>
    <w:rsid w:val="6894168D"/>
    <w:rsid w:val="689C49E5"/>
    <w:rsid w:val="68A13DAA"/>
    <w:rsid w:val="68A467A0"/>
    <w:rsid w:val="68A5389A"/>
    <w:rsid w:val="68A67612"/>
    <w:rsid w:val="68AB2E7A"/>
    <w:rsid w:val="68AD09A1"/>
    <w:rsid w:val="68AF4719"/>
    <w:rsid w:val="68B910F3"/>
    <w:rsid w:val="68BF2460"/>
    <w:rsid w:val="68C161FA"/>
    <w:rsid w:val="68C55CEA"/>
    <w:rsid w:val="68C61A62"/>
    <w:rsid w:val="68C857DA"/>
    <w:rsid w:val="68CA50AF"/>
    <w:rsid w:val="68CB0E27"/>
    <w:rsid w:val="68CF4DBB"/>
    <w:rsid w:val="68D0468F"/>
    <w:rsid w:val="68D45F2D"/>
    <w:rsid w:val="68D777CC"/>
    <w:rsid w:val="68E51EE8"/>
    <w:rsid w:val="68E63EB3"/>
    <w:rsid w:val="68E819D9"/>
    <w:rsid w:val="68EA39A3"/>
    <w:rsid w:val="68EF720B"/>
    <w:rsid w:val="68F14D31"/>
    <w:rsid w:val="68F22E4C"/>
    <w:rsid w:val="68F4037D"/>
    <w:rsid w:val="68F640F6"/>
    <w:rsid w:val="68FD36D6"/>
    <w:rsid w:val="690A5DF3"/>
    <w:rsid w:val="69146C72"/>
    <w:rsid w:val="691602F4"/>
    <w:rsid w:val="69164798"/>
    <w:rsid w:val="691F3EED"/>
    <w:rsid w:val="692A1FF1"/>
    <w:rsid w:val="692C32C1"/>
    <w:rsid w:val="693B41FE"/>
    <w:rsid w:val="694110E9"/>
    <w:rsid w:val="694606F8"/>
    <w:rsid w:val="69474951"/>
    <w:rsid w:val="694A2693"/>
    <w:rsid w:val="694C640B"/>
    <w:rsid w:val="69564B94"/>
    <w:rsid w:val="69574EC3"/>
    <w:rsid w:val="695B664F"/>
    <w:rsid w:val="695D4175"/>
    <w:rsid w:val="69605A13"/>
    <w:rsid w:val="69733998"/>
    <w:rsid w:val="69847953"/>
    <w:rsid w:val="69967687"/>
    <w:rsid w:val="699D0A15"/>
    <w:rsid w:val="69A21D3F"/>
    <w:rsid w:val="69B12712"/>
    <w:rsid w:val="69B47B0D"/>
    <w:rsid w:val="69B8584F"/>
    <w:rsid w:val="69B875FD"/>
    <w:rsid w:val="69C2222A"/>
    <w:rsid w:val="69C51D1A"/>
    <w:rsid w:val="69C53AC8"/>
    <w:rsid w:val="69C77840"/>
    <w:rsid w:val="69D41F5D"/>
    <w:rsid w:val="69DD52B6"/>
    <w:rsid w:val="69E623BC"/>
    <w:rsid w:val="69E95A08"/>
    <w:rsid w:val="69EE5D15"/>
    <w:rsid w:val="69F30635"/>
    <w:rsid w:val="6A1011E7"/>
    <w:rsid w:val="6A164324"/>
    <w:rsid w:val="6A1707C7"/>
    <w:rsid w:val="6A266C5C"/>
    <w:rsid w:val="6A3273AF"/>
    <w:rsid w:val="6A3C1FDC"/>
    <w:rsid w:val="6A4140F8"/>
    <w:rsid w:val="6A4E1D0F"/>
    <w:rsid w:val="6A564E8E"/>
    <w:rsid w:val="6A5A6906"/>
    <w:rsid w:val="6A5E4D61"/>
    <w:rsid w:val="6A610B11"/>
    <w:rsid w:val="6A641533"/>
    <w:rsid w:val="6A694D9B"/>
    <w:rsid w:val="6A696B49"/>
    <w:rsid w:val="6A70612A"/>
    <w:rsid w:val="6A731776"/>
    <w:rsid w:val="6A75729C"/>
    <w:rsid w:val="6A8B6AC0"/>
    <w:rsid w:val="6A8E65B0"/>
    <w:rsid w:val="6A902328"/>
    <w:rsid w:val="6A975464"/>
    <w:rsid w:val="6A997812"/>
    <w:rsid w:val="6A9E4A45"/>
    <w:rsid w:val="6AA61B4B"/>
    <w:rsid w:val="6AA87672"/>
    <w:rsid w:val="6AAB7162"/>
    <w:rsid w:val="6AAF0A00"/>
    <w:rsid w:val="6AB73D58"/>
    <w:rsid w:val="6AB778B5"/>
    <w:rsid w:val="6AB97AD1"/>
    <w:rsid w:val="6ABA73A5"/>
    <w:rsid w:val="6ABC4ECB"/>
    <w:rsid w:val="6ABE6E95"/>
    <w:rsid w:val="6AC10487"/>
    <w:rsid w:val="6AD2649C"/>
    <w:rsid w:val="6AD82A2C"/>
    <w:rsid w:val="6AD93CCF"/>
    <w:rsid w:val="6AD95A7D"/>
    <w:rsid w:val="6AE61F48"/>
    <w:rsid w:val="6AE81B4A"/>
    <w:rsid w:val="6AF6662F"/>
    <w:rsid w:val="6AFF300A"/>
    <w:rsid w:val="6B030D4C"/>
    <w:rsid w:val="6B0429AF"/>
    <w:rsid w:val="6B086362"/>
    <w:rsid w:val="6B0C0FC3"/>
    <w:rsid w:val="6B0F149F"/>
    <w:rsid w:val="6B0F5943"/>
    <w:rsid w:val="6B1B6095"/>
    <w:rsid w:val="6B3233DF"/>
    <w:rsid w:val="6B372AEF"/>
    <w:rsid w:val="6B3B2294"/>
    <w:rsid w:val="6B407A6F"/>
    <w:rsid w:val="6B421874"/>
    <w:rsid w:val="6B655563"/>
    <w:rsid w:val="6B792DBC"/>
    <w:rsid w:val="6B80239C"/>
    <w:rsid w:val="6B8A4FC9"/>
    <w:rsid w:val="6BA3608B"/>
    <w:rsid w:val="6BA77061"/>
    <w:rsid w:val="6BAE6F0A"/>
    <w:rsid w:val="6BB34520"/>
    <w:rsid w:val="6BB43DF4"/>
    <w:rsid w:val="6BBA3B00"/>
    <w:rsid w:val="6BBD714D"/>
    <w:rsid w:val="6BC32289"/>
    <w:rsid w:val="6BC71D79"/>
    <w:rsid w:val="6BD149A6"/>
    <w:rsid w:val="6BD46244"/>
    <w:rsid w:val="6BDA7CFF"/>
    <w:rsid w:val="6BDB3A77"/>
    <w:rsid w:val="6BE96194"/>
    <w:rsid w:val="6BEC17E0"/>
    <w:rsid w:val="6BEC5C84"/>
    <w:rsid w:val="6BF029D5"/>
    <w:rsid w:val="6BF15048"/>
    <w:rsid w:val="6BFB7C75"/>
    <w:rsid w:val="6C0C6555"/>
    <w:rsid w:val="6C0E5F5E"/>
    <w:rsid w:val="6C103720"/>
    <w:rsid w:val="6C111246"/>
    <w:rsid w:val="6C1F726B"/>
    <w:rsid w:val="6C21592D"/>
    <w:rsid w:val="6C2471CC"/>
    <w:rsid w:val="6C2E1DF8"/>
    <w:rsid w:val="6C354F35"/>
    <w:rsid w:val="6C3867D3"/>
    <w:rsid w:val="6C3A254B"/>
    <w:rsid w:val="6C4258A4"/>
    <w:rsid w:val="6C4E5FF7"/>
    <w:rsid w:val="6C537AB1"/>
    <w:rsid w:val="6C553829"/>
    <w:rsid w:val="6C5A2BED"/>
    <w:rsid w:val="6C5C6966"/>
    <w:rsid w:val="6C5D1A55"/>
    <w:rsid w:val="6C6121CE"/>
    <w:rsid w:val="6C67530A"/>
    <w:rsid w:val="6C68355C"/>
    <w:rsid w:val="6C77554D"/>
    <w:rsid w:val="6C830396"/>
    <w:rsid w:val="6C8859AD"/>
    <w:rsid w:val="6C8934D3"/>
    <w:rsid w:val="6C8E2897"/>
    <w:rsid w:val="6C937EAD"/>
    <w:rsid w:val="6C962FBF"/>
    <w:rsid w:val="6C975BF0"/>
    <w:rsid w:val="6CA125CA"/>
    <w:rsid w:val="6CA67BE1"/>
    <w:rsid w:val="6CAD71C1"/>
    <w:rsid w:val="6CC321C1"/>
    <w:rsid w:val="6CC4275D"/>
    <w:rsid w:val="6CC8224D"/>
    <w:rsid w:val="6CC83FFB"/>
    <w:rsid w:val="6CD7423E"/>
    <w:rsid w:val="6CDC7AA6"/>
    <w:rsid w:val="6CE626D3"/>
    <w:rsid w:val="6CE64481"/>
    <w:rsid w:val="6CE93F71"/>
    <w:rsid w:val="6CEB697F"/>
    <w:rsid w:val="6CF272CA"/>
    <w:rsid w:val="6CF941B4"/>
    <w:rsid w:val="6D1159A2"/>
    <w:rsid w:val="6D1B05CF"/>
    <w:rsid w:val="6D1C60F5"/>
    <w:rsid w:val="6D2A25C0"/>
    <w:rsid w:val="6D30394E"/>
    <w:rsid w:val="6D350F65"/>
    <w:rsid w:val="6D400035"/>
    <w:rsid w:val="6D4713C4"/>
    <w:rsid w:val="6D4D2752"/>
    <w:rsid w:val="6D4D62AE"/>
    <w:rsid w:val="6D527D69"/>
    <w:rsid w:val="6D54763D"/>
    <w:rsid w:val="6D631F76"/>
    <w:rsid w:val="6D765805"/>
    <w:rsid w:val="6D7E46BA"/>
    <w:rsid w:val="6D806684"/>
    <w:rsid w:val="6D836174"/>
    <w:rsid w:val="6D8F2D6B"/>
    <w:rsid w:val="6D9739CD"/>
    <w:rsid w:val="6DA265FA"/>
    <w:rsid w:val="6DA73C10"/>
    <w:rsid w:val="6DB427D1"/>
    <w:rsid w:val="6DB77BB8"/>
    <w:rsid w:val="6DB85E1E"/>
    <w:rsid w:val="6DBC51E2"/>
    <w:rsid w:val="6DBD1686"/>
    <w:rsid w:val="6DC36570"/>
    <w:rsid w:val="6DC5678C"/>
    <w:rsid w:val="6DCA5B51"/>
    <w:rsid w:val="6DCE5641"/>
    <w:rsid w:val="6DE05374"/>
    <w:rsid w:val="6DFD5F26"/>
    <w:rsid w:val="6E076DA5"/>
    <w:rsid w:val="6E0C7F17"/>
    <w:rsid w:val="6E0E5823"/>
    <w:rsid w:val="6E102D14"/>
    <w:rsid w:val="6E160D96"/>
    <w:rsid w:val="6E1B45FE"/>
    <w:rsid w:val="6E1D0376"/>
    <w:rsid w:val="6E1F7C4B"/>
    <w:rsid w:val="6E290AC9"/>
    <w:rsid w:val="6E2F3C06"/>
    <w:rsid w:val="6E3B07FD"/>
    <w:rsid w:val="6E4476B1"/>
    <w:rsid w:val="6E5813AF"/>
    <w:rsid w:val="6E5F44EB"/>
    <w:rsid w:val="6E7A1325"/>
    <w:rsid w:val="6E810905"/>
    <w:rsid w:val="6E867CCA"/>
    <w:rsid w:val="6E8910CA"/>
    <w:rsid w:val="6E8C6593"/>
    <w:rsid w:val="6E9A19C7"/>
    <w:rsid w:val="6E9F2B3A"/>
    <w:rsid w:val="6EAC5256"/>
    <w:rsid w:val="6EB20ABF"/>
    <w:rsid w:val="6EB5235D"/>
    <w:rsid w:val="6EB56801"/>
    <w:rsid w:val="6EB81C75"/>
    <w:rsid w:val="6EBA3E17"/>
    <w:rsid w:val="6EC6456A"/>
    <w:rsid w:val="6ED529FF"/>
    <w:rsid w:val="6ED8429D"/>
    <w:rsid w:val="6EDD18B4"/>
    <w:rsid w:val="6EE82732"/>
    <w:rsid w:val="6EEE3AC1"/>
    <w:rsid w:val="6EFD5AB2"/>
    <w:rsid w:val="6F03756C"/>
    <w:rsid w:val="6F120448"/>
    <w:rsid w:val="6F143527"/>
    <w:rsid w:val="6F1654F2"/>
    <w:rsid w:val="6F2319BD"/>
    <w:rsid w:val="6F245233"/>
    <w:rsid w:val="6F2614AD"/>
    <w:rsid w:val="6F321C00"/>
    <w:rsid w:val="6F3B4F58"/>
    <w:rsid w:val="6F3E05A4"/>
    <w:rsid w:val="6F4A519B"/>
    <w:rsid w:val="6F524050"/>
    <w:rsid w:val="6F573414"/>
    <w:rsid w:val="6F5E0C47"/>
    <w:rsid w:val="6F63000B"/>
    <w:rsid w:val="6F6618A9"/>
    <w:rsid w:val="6F667AFB"/>
    <w:rsid w:val="6F675D4D"/>
    <w:rsid w:val="6F6873CF"/>
    <w:rsid w:val="6F6B5112"/>
    <w:rsid w:val="6F6D0E8A"/>
    <w:rsid w:val="6F745D74"/>
    <w:rsid w:val="6F765F90"/>
    <w:rsid w:val="6F800BBD"/>
    <w:rsid w:val="6F854425"/>
    <w:rsid w:val="6F887A72"/>
    <w:rsid w:val="6F897DDA"/>
    <w:rsid w:val="6F992945"/>
    <w:rsid w:val="6F9B77A5"/>
    <w:rsid w:val="6FA348AB"/>
    <w:rsid w:val="6FAC19B2"/>
    <w:rsid w:val="6FB10D76"/>
    <w:rsid w:val="6FB24AEE"/>
    <w:rsid w:val="6FBE7937"/>
    <w:rsid w:val="6FC82564"/>
    <w:rsid w:val="6FD420F7"/>
    <w:rsid w:val="6FD64C81"/>
    <w:rsid w:val="6FE27182"/>
    <w:rsid w:val="6FE86762"/>
    <w:rsid w:val="6FE949B4"/>
    <w:rsid w:val="6FEA24DA"/>
    <w:rsid w:val="6FF2313D"/>
    <w:rsid w:val="6FFE1AE2"/>
    <w:rsid w:val="700215D2"/>
    <w:rsid w:val="700F3CEF"/>
    <w:rsid w:val="701B08E6"/>
    <w:rsid w:val="701B6B38"/>
    <w:rsid w:val="70226C68"/>
    <w:rsid w:val="702459EC"/>
    <w:rsid w:val="702C664F"/>
    <w:rsid w:val="702E203F"/>
    <w:rsid w:val="70311EB7"/>
    <w:rsid w:val="70313054"/>
    <w:rsid w:val="70390D6C"/>
    <w:rsid w:val="703B4AE4"/>
    <w:rsid w:val="703D260A"/>
    <w:rsid w:val="704C6CF1"/>
    <w:rsid w:val="704E0CBB"/>
    <w:rsid w:val="704F17D3"/>
    <w:rsid w:val="706C1141"/>
    <w:rsid w:val="70716758"/>
    <w:rsid w:val="70744FE6"/>
    <w:rsid w:val="70862203"/>
    <w:rsid w:val="70950698"/>
    <w:rsid w:val="70952446"/>
    <w:rsid w:val="70981F36"/>
    <w:rsid w:val="709F5073"/>
    <w:rsid w:val="70AD3C34"/>
    <w:rsid w:val="70B054D2"/>
    <w:rsid w:val="70B36D70"/>
    <w:rsid w:val="70B64CD9"/>
    <w:rsid w:val="70BF5715"/>
    <w:rsid w:val="70C25205"/>
    <w:rsid w:val="70C42D2B"/>
    <w:rsid w:val="70C64CF5"/>
    <w:rsid w:val="70C96594"/>
    <w:rsid w:val="70D016D0"/>
    <w:rsid w:val="70D07922"/>
    <w:rsid w:val="70D56CE6"/>
    <w:rsid w:val="70D867D7"/>
    <w:rsid w:val="70DC62C7"/>
    <w:rsid w:val="70E11BD6"/>
    <w:rsid w:val="70EB02B8"/>
    <w:rsid w:val="70F27898"/>
    <w:rsid w:val="70F407D1"/>
    <w:rsid w:val="71015D2D"/>
    <w:rsid w:val="710B2708"/>
    <w:rsid w:val="710F044A"/>
    <w:rsid w:val="71186BD3"/>
    <w:rsid w:val="71193077"/>
    <w:rsid w:val="711D243B"/>
    <w:rsid w:val="71245578"/>
    <w:rsid w:val="71341C5F"/>
    <w:rsid w:val="713752AB"/>
    <w:rsid w:val="71445C1A"/>
    <w:rsid w:val="71463740"/>
    <w:rsid w:val="71494FDF"/>
    <w:rsid w:val="714B51FB"/>
    <w:rsid w:val="714B6FA9"/>
    <w:rsid w:val="715A543E"/>
    <w:rsid w:val="71687B5B"/>
    <w:rsid w:val="717007BD"/>
    <w:rsid w:val="71724535"/>
    <w:rsid w:val="717E5165"/>
    <w:rsid w:val="71816E6E"/>
    <w:rsid w:val="71866233"/>
    <w:rsid w:val="71895EF2"/>
    <w:rsid w:val="718D75C1"/>
    <w:rsid w:val="718F50E7"/>
    <w:rsid w:val="71956476"/>
    <w:rsid w:val="719A3A8C"/>
    <w:rsid w:val="719C7804"/>
    <w:rsid w:val="719E17CE"/>
    <w:rsid w:val="71AD37BF"/>
    <w:rsid w:val="71AD7C63"/>
    <w:rsid w:val="71AE56D4"/>
    <w:rsid w:val="71B608C6"/>
    <w:rsid w:val="71BB2380"/>
    <w:rsid w:val="71CA4371"/>
    <w:rsid w:val="71CB1E97"/>
    <w:rsid w:val="71CC633B"/>
    <w:rsid w:val="71D60F68"/>
    <w:rsid w:val="71D7083C"/>
    <w:rsid w:val="71D84CE0"/>
    <w:rsid w:val="71D965DD"/>
    <w:rsid w:val="71DB032D"/>
    <w:rsid w:val="71E573FD"/>
    <w:rsid w:val="71F17B50"/>
    <w:rsid w:val="71F72C8D"/>
    <w:rsid w:val="72031631"/>
    <w:rsid w:val="72071122"/>
    <w:rsid w:val="7208370E"/>
    <w:rsid w:val="72135D18"/>
    <w:rsid w:val="72161365"/>
    <w:rsid w:val="7220332D"/>
    <w:rsid w:val="723839D1"/>
    <w:rsid w:val="723914F7"/>
    <w:rsid w:val="724D1E41"/>
    <w:rsid w:val="725620A9"/>
    <w:rsid w:val="72563E57"/>
    <w:rsid w:val="725A3947"/>
    <w:rsid w:val="7265409A"/>
    <w:rsid w:val="72712A3F"/>
    <w:rsid w:val="72783DCD"/>
    <w:rsid w:val="72785B7B"/>
    <w:rsid w:val="729A312E"/>
    <w:rsid w:val="729B5D0E"/>
    <w:rsid w:val="729F135A"/>
    <w:rsid w:val="729F75AC"/>
    <w:rsid w:val="72A050D2"/>
    <w:rsid w:val="72A76461"/>
    <w:rsid w:val="72B017B9"/>
    <w:rsid w:val="72B62B48"/>
    <w:rsid w:val="72B8066E"/>
    <w:rsid w:val="72BA2638"/>
    <w:rsid w:val="72BC09DD"/>
    <w:rsid w:val="72BC63B0"/>
    <w:rsid w:val="72C2329A"/>
    <w:rsid w:val="72C963D7"/>
    <w:rsid w:val="72D82ABE"/>
    <w:rsid w:val="72DA4A88"/>
    <w:rsid w:val="72DB435C"/>
    <w:rsid w:val="72DF5BFA"/>
    <w:rsid w:val="72E306E4"/>
    <w:rsid w:val="72E66F89"/>
    <w:rsid w:val="72E70F53"/>
    <w:rsid w:val="72EC6569"/>
    <w:rsid w:val="72F35B4A"/>
    <w:rsid w:val="72F5541E"/>
    <w:rsid w:val="72FB055A"/>
    <w:rsid w:val="73025D8D"/>
    <w:rsid w:val="73041B05"/>
    <w:rsid w:val="7306762B"/>
    <w:rsid w:val="730D6C0C"/>
    <w:rsid w:val="730E64E0"/>
    <w:rsid w:val="7315786E"/>
    <w:rsid w:val="731F693F"/>
    <w:rsid w:val="73217FC1"/>
    <w:rsid w:val="732301DD"/>
    <w:rsid w:val="7327134F"/>
    <w:rsid w:val="732B0E40"/>
    <w:rsid w:val="732B7092"/>
    <w:rsid w:val="733046A8"/>
    <w:rsid w:val="73351CBE"/>
    <w:rsid w:val="73357F10"/>
    <w:rsid w:val="733E5017"/>
    <w:rsid w:val="733F48EB"/>
    <w:rsid w:val="73426189"/>
    <w:rsid w:val="73465C7A"/>
    <w:rsid w:val="73504D4A"/>
    <w:rsid w:val="736305DA"/>
    <w:rsid w:val="73644352"/>
    <w:rsid w:val="73682094"/>
    <w:rsid w:val="73691968"/>
    <w:rsid w:val="736D76AA"/>
    <w:rsid w:val="73726A6F"/>
    <w:rsid w:val="73781BAB"/>
    <w:rsid w:val="737C5B3F"/>
    <w:rsid w:val="73816CB2"/>
    <w:rsid w:val="738549F4"/>
    <w:rsid w:val="739E5AB6"/>
    <w:rsid w:val="73A0182E"/>
    <w:rsid w:val="73A66718"/>
    <w:rsid w:val="73AD3F4B"/>
    <w:rsid w:val="73B250BD"/>
    <w:rsid w:val="73B35EB0"/>
    <w:rsid w:val="73BA21C4"/>
    <w:rsid w:val="73C13552"/>
    <w:rsid w:val="73C6500C"/>
    <w:rsid w:val="73C92407"/>
    <w:rsid w:val="73CF5C6F"/>
    <w:rsid w:val="73D72D76"/>
    <w:rsid w:val="73E536E4"/>
    <w:rsid w:val="73E57241"/>
    <w:rsid w:val="73E86D31"/>
    <w:rsid w:val="73EF6311"/>
    <w:rsid w:val="73F43927"/>
    <w:rsid w:val="73F73418"/>
    <w:rsid w:val="73FC27DC"/>
    <w:rsid w:val="740D6797"/>
    <w:rsid w:val="740F42BD"/>
    <w:rsid w:val="741C69DA"/>
    <w:rsid w:val="7420471D"/>
    <w:rsid w:val="7423649A"/>
    <w:rsid w:val="74312486"/>
    <w:rsid w:val="743146C8"/>
    <w:rsid w:val="7443040B"/>
    <w:rsid w:val="744321B9"/>
    <w:rsid w:val="74455F31"/>
    <w:rsid w:val="74534AF2"/>
    <w:rsid w:val="745368A0"/>
    <w:rsid w:val="745443C6"/>
    <w:rsid w:val="74565BFB"/>
    <w:rsid w:val="745919DD"/>
    <w:rsid w:val="745D327B"/>
    <w:rsid w:val="745E5245"/>
    <w:rsid w:val="74626AE3"/>
    <w:rsid w:val="74687E72"/>
    <w:rsid w:val="746C1710"/>
    <w:rsid w:val="746E36DA"/>
    <w:rsid w:val="74732A9E"/>
    <w:rsid w:val="74746816"/>
    <w:rsid w:val="747800B5"/>
    <w:rsid w:val="74786307"/>
    <w:rsid w:val="747B7BA5"/>
    <w:rsid w:val="748922C2"/>
    <w:rsid w:val="748F3650"/>
    <w:rsid w:val="74933140"/>
    <w:rsid w:val="749B1FF5"/>
    <w:rsid w:val="74A013B9"/>
    <w:rsid w:val="74AA2238"/>
    <w:rsid w:val="74AC5FB0"/>
    <w:rsid w:val="74C27582"/>
    <w:rsid w:val="74C57072"/>
    <w:rsid w:val="74CA56AC"/>
    <w:rsid w:val="74D86DA5"/>
    <w:rsid w:val="74DB0643"/>
    <w:rsid w:val="74DD616A"/>
    <w:rsid w:val="74DF0134"/>
    <w:rsid w:val="74E27C24"/>
    <w:rsid w:val="74E7523A"/>
    <w:rsid w:val="74EE481B"/>
    <w:rsid w:val="74FF4332"/>
    <w:rsid w:val="750000AA"/>
    <w:rsid w:val="75093403"/>
    <w:rsid w:val="750A2CD7"/>
    <w:rsid w:val="75104791"/>
    <w:rsid w:val="751A116C"/>
    <w:rsid w:val="751A73BE"/>
    <w:rsid w:val="751C3136"/>
    <w:rsid w:val="752D5343"/>
    <w:rsid w:val="75377F70"/>
    <w:rsid w:val="753F0BD2"/>
    <w:rsid w:val="754206C3"/>
    <w:rsid w:val="75436915"/>
    <w:rsid w:val="754A6890"/>
    <w:rsid w:val="754C32EF"/>
    <w:rsid w:val="755521A4"/>
    <w:rsid w:val="756B7C19"/>
    <w:rsid w:val="757840E4"/>
    <w:rsid w:val="757F5473"/>
    <w:rsid w:val="75812F99"/>
    <w:rsid w:val="759727BC"/>
    <w:rsid w:val="75976EEA"/>
    <w:rsid w:val="759F78C3"/>
    <w:rsid w:val="75A03D67"/>
    <w:rsid w:val="75A1188D"/>
    <w:rsid w:val="75A90742"/>
    <w:rsid w:val="75A924F0"/>
    <w:rsid w:val="75AB270C"/>
    <w:rsid w:val="75B0387E"/>
    <w:rsid w:val="75B07D22"/>
    <w:rsid w:val="75B4336E"/>
    <w:rsid w:val="75B46F90"/>
    <w:rsid w:val="75B710B1"/>
    <w:rsid w:val="75BA294F"/>
    <w:rsid w:val="75BE41ED"/>
    <w:rsid w:val="75C80BC8"/>
    <w:rsid w:val="75D4756D"/>
    <w:rsid w:val="75E672A0"/>
    <w:rsid w:val="75EA4FE2"/>
    <w:rsid w:val="75EB2B08"/>
    <w:rsid w:val="75ED062E"/>
    <w:rsid w:val="75F0011F"/>
    <w:rsid w:val="75FC6AC3"/>
    <w:rsid w:val="75FE0A8D"/>
    <w:rsid w:val="760A7432"/>
    <w:rsid w:val="760D6F22"/>
    <w:rsid w:val="7610256F"/>
    <w:rsid w:val="76116A13"/>
    <w:rsid w:val="76143E0D"/>
    <w:rsid w:val="76197675"/>
    <w:rsid w:val="7625426C"/>
    <w:rsid w:val="76277FE4"/>
    <w:rsid w:val="762F6E99"/>
    <w:rsid w:val="76312C11"/>
    <w:rsid w:val="763E532E"/>
    <w:rsid w:val="763F235C"/>
    <w:rsid w:val="76487F5B"/>
    <w:rsid w:val="764E47F9"/>
    <w:rsid w:val="76515061"/>
    <w:rsid w:val="76515314"/>
    <w:rsid w:val="76522B87"/>
    <w:rsid w:val="765406AD"/>
    <w:rsid w:val="765863F0"/>
    <w:rsid w:val="7662101C"/>
    <w:rsid w:val="76650B0D"/>
    <w:rsid w:val="76654669"/>
    <w:rsid w:val="76674885"/>
    <w:rsid w:val="76685F07"/>
    <w:rsid w:val="76766876"/>
    <w:rsid w:val="76790114"/>
    <w:rsid w:val="76796366"/>
    <w:rsid w:val="767E1BCE"/>
    <w:rsid w:val="768014A2"/>
    <w:rsid w:val="76944F4E"/>
    <w:rsid w:val="76A01B45"/>
    <w:rsid w:val="76A41635"/>
    <w:rsid w:val="76A827A7"/>
    <w:rsid w:val="76A84E99"/>
    <w:rsid w:val="76B178AE"/>
    <w:rsid w:val="76B4647A"/>
    <w:rsid w:val="76C07AF1"/>
    <w:rsid w:val="76D87530"/>
    <w:rsid w:val="76D90BB3"/>
    <w:rsid w:val="76D96E05"/>
    <w:rsid w:val="76DB492B"/>
    <w:rsid w:val="76DE441B"/>
    <w:rsid w:val="76E063E5"/>
    <w:rsid w:val="76E539FB"/>
    <w:rsid w:val="76F31C74"/>
    <w:rsid w:val="76FD2AF3"/>
    <w:rsid w:val="76FD6F97"/>
    <w:rsid w:val="76FF2D0F"/>
    <w:rsid w:val="770019CD"/>
    <w:rsid w:val="771A18F7"/>
    <w:rsid w:val="771A5453"/>
    <w:rsid w:val="771C566F"/>
    <w:rsid w:val="772E53A2"/>
    <w:rsid w:val="773109EF"/>
    <w:rsid w:val="773A78A3"/>
    <w:rsid w:val="773F135E"/>
    <w:rsid w:val="77512E3F"/>
    <w:rsid w:val="77534E09"/>
    <w:rsid w:val="775D7A36"/>
    <w:rsid w:val="775F555C"/>
    <w:rsid w:val="77737259"/>
    <w:rsid w:val="777C4360"/>
    <w:rsid w:val="777D6C79"/>
    <w:rsid w:val="777F175A"/>
    <w:rsid w:val="778373FB"/>
    <w:rsid w:val="7783749C"/>
    <w:rsid w:val="778D031B"/>
    <w:rsid w:val="77B05DB7"/>
    <w:rsid w:val="77C33D3D"/>
    <w:rsid w:val="77CB499F"/>
    <w:rsid w:val="77CD0717"/>
    <w:rsid w:val="77D221D2"/>
    <w:rsid w:val="77D23F80"/>
    <w:rsid w:val="77DA1086"/>
    <w:rsid w:val="77DA2E34"/>
    <w:rsid w:val="77E25935"/>
    <w:rsid w:val="77E37F3B"/>
    <w:rsid w:val="77F51A1C"/>
    <w:rsid w:val="78006D3F"/>
    <w:rsid w:val="780A196C"/>
    <w:rsid w:val="781C51FB"/>
    <w:rsid w:val="78202F3D"/>
    <w:rsid w:val="7826607A"/>
    <w:rsid w:val="782D11B6"/>
    <w:rsid w:val="782D565A"/>
    <w:rsid w:val="782F3180"/>
    <w:rsid w:val="78305A19"/>
    <w:rsid w:val="783B1B25"/>
    <w:rsid w:val="783B7D77"/>
    <w:rsid w:val="783C3AEF"/>
    <w:rsid w:val="78462278"/>
    <w:rsid w:val="784B5AE0"/>
    <w:rsid w:val="784F55D0"/>
    <w:rsid w:val="785030F6"/>
    <w:rsid w:val="7856695F"/>
    <w:rsid w:val="786055C7"/>
    <w:rsid w:val="7863107C"/>
    <w:rsid w:val="786F5C73"/>
    <w:rsid w:val="787E7C64"/>
    <w:rsid w:val="78827754"/>
    <w:rsid w:val="78833532"/>
    <w:rsid w:val="78874D6A"/>
    <w:rsid w:val="78915BE9"/>
    <w:rsid w:val="78A3591C"/>
    <w:rsid w:val="78A70F68"/>
    <w:rsid w:val="78A82F32"/>
    <w:rsid w:val="78AA6CAB"/>
    <w:rsid w:val="78B17685"/>
    <w:rsid w:val="78B6564F"/>
    <w:rsid w:val="78CD4747"/>
    <w:rsid w:val="78DD2BDC"/>
    <w:rsid w:val="78E26444"/>
    <w:rsid w:val="78E35D19"/>
    <w:rsid w:val="78EE4DE9"/>
    <w:rsid w:val="78F543CA"/>
    <w:rsid w:val="78F56EEB"/>
    <w:rsid w:val="78F9378E"/>
    <w:rsid w:val="78FB3062"/>
    <w:rsid w:val="78FC593C"/>
    <w:rsid w:val="78FD327E"/>
    <w:rsid w:val="790E548B"/>
    <w:rsid w:val="79222CE5"/>
    <w:rsid w:val="792702FB"/>
    <w:rsid w:val="79324F8A"/>
    <w:rsid w:val="793622EC"/>
    <w:rsid w:val="793842B6"/>
    <w:rsid w:val="793B3DA7"/>
    <w:rsid w:val="79403A8A"/>
    <w:rsid w:val="79425B49"/>
    <w:rsid w:val="79442C5B"/>
    <w:rsid w:val="794A43B3"/>
    <w:rsid w:val="794A5D98"/>
    <w:rsid w:val="794F33AE"/>
    <w:rsid w:val="79584959"/>
    <w:rsid w:val="795B7FA5"/>
    <w:rsid w:val="79621333"/>
    <w:rsid w:val="796230E1"/>
    <w:rsid w:val="796B643A"/>
    <w:rsid w:val="796C3F60"/>
    <w:rsid w:val="796E1A86"/>
    <w:rsid w:val="796E7CD8"/>
    <w:rsid w:val="7973709D"/>
    <w:rsid w:val="79782463"/>
    <w:rsid w:val="797B41A3"/>
    <w:rsid w:val="797C23F5"/>
    <w:rsid w:val="797D7F1B"/>
    <w:rsid w:val="79825532"/>
    <w:rsid w:val="79863274"/>
    <w:rsid w:val="79894B12"/>
    <w:rsid w:val="79923094"/>
    <w:rsid w:val="79935991"/>
    <w:rsid w:val="79A338C9"/>
    <w:rsid w:val="79A91AB6"/>
    <w:rsid w:val="79B24069"/>
    <w:rsid w:val="79BA2F1D"/>
    <w:rsid w:val="79BE51EF"/>
    <w:rsid w:val="79C8563A"/>
    <w:rsid w:val="79CE0777"/>
    <w:rsid w:val="79CE4C1B"/>
    <w:rsid w:val="79D33FDF"/>
    <w:rsid w:val="79EB1329"/>
    <w:rsid w:val="79EF706B"/>
    <w:rsid w:val="79F04B91"/>
    <w:rsid w:val="79FA156C"/>
    <w:rsid w:val="79FA77BE"/>
    <w:rsid w:val="79FF6B82"/>
    <w:rsid w:val="7A020420"/>
    <w:rsid w:val="7A066163"/>
    <w:rsid w:val="7A067F11"/>
    <w:rsid w:val="7A081EDB"/>
    <w:rsid w:val="7A1545F8"/>
    <w:rsid w:val="7A177DD8"/>
    <w:rsid w:val="7A2570F2"/>
    <w:rsid w:val="7A2860D9"/>
    <w:rsid w:val="7A2F56B9"/>
    <w:rsid w:val="7A300A3D"/>
    <w:rsid w:val="7A335E70"/>
    <w:rsid w:val="7A391CE2"/>
    <w:rsid w:val="7A3A405E"/>
    <w:rsid w:val="7A3C7DD6"/>
    <w:rsid w:val="7A4A42A1"/>
    <w:rsid w:val="7A6B4218"/>
    <w:rsid w:val="7A7B26AD"/>
    <w:rsid w:val="7A886B78"/>
    <w:rsid w:val="7A992B33"/>
    <w:rsid w:val="7A9A64AE"/>
    <w:rsid w:val="7A9B68AB"/>
    <w:rsid w:val="7AA339B1"/>
    <w:rsid w:val="7AA53BCD"/>
    <w:rsid w:val="7AA716F4"/>
    <w:rsid w:val="7AA8721A"/>
    <w:rsid w:val="7AAA4D40"/>
    <w:rsid w:val="7ABB0CFB"/>
    <w:rsid w:val="7ABE6A3D"/>
    <w:rsid w:val="7AC06311"/>
    <w:rsid w:val="7AC51B7A"/>
    <w:rsid w:val="7ACF29F8"/>
    <w:rsid w:val="7AD21F90"/>
    <w:rsid w:val="7AD718AD"/>
    <w:rsid w:val="7ADD3367"/>
    <w:rsid w:val="7AE2097E"/>
    <w:rsid w:val="7AF1471D"/>
    <w:rsid w:val="7AF45EAA"/>
    <w:rsid w:val="7AF95CC7"/>
    <w:rsid w:val="7B0408F4"/>
    <w:rsid w:val="7B235C9D"/>
    <w:rsid w:val="7B256ABC"/>
    <w:rsid w:val="7B2C7E4B"/>
    <w:rsid w:val="7B2F5245"/>
    <w:rsid w:val="7B354F51"/>
    <w:rsid w:val="7B407452"/>
    <w:rsid w:val="7B41739F"/>
    <w:rsid w:val="7B42141C"/>
    <w:rsid w:val="7B4A3BA0"/>
    <w:rsid w:val="7B4C1091"/>
    <w:rsid w:val="7B4C5DF7"/>
    <w:rsid w:val="7B6A44CF"/>
    <w:rsid w:val="7B6C46EB"/>
    <w:rsid w:val="7B811F45"/>
    <w:rsid w:val="7B876E2F"/>
    <w:rsid w:val="7B8A691F"/>
    <w:rsid w:val="7B9003DA"/>
    <w:rsid w:val="7B902188"/>
    <w:rsid w:val="7BA06143"/>
    <w:rsid w:val="7BB37C24"/>
    <w:rsid w:val="7BC71922"/>
    <w:rsid w:val="7BC736D0"/>
    <w:rsid w:val="7BC77B74"/>
    <w:rsid w:val="7BD5403F"/>
    <w:rsid w:val="7BD61B65"/>
    <w:rsid w:val="7BD81D81"/>
    <w:rsid w:val="7BDE7397"/>
    <w:rsid w:val="7BE2675B"/>
    <w:rsid w:val="7BF001E1"/>
    <w:rsid w:val="7BF73FB5"/>
    <w:rsid w:val="7BFF10BB"/>
    <w:rsid w:val="7C06244A"/>
    <w:rsid w:val="7C0E57A2"/>
    <w:rsid w:val="7C127041"/>
    <w:rsid w:val="7C13614C"/>
    <w:rsid w:val="7C2428D0"/>
    <w:rsid w:val="7C2B1EB0"/>
    <w:rsid w:val="7C2D79D7"/>
    <w:rsid w:val="7C361949"/>
    <w:rsid w:val="7C4441CD"/>
    <w:rsid w:val="7C4B2553"/>
    <w:rsid w:val="7C4E5B9F"/>
    <w:rsid w:val="7C4F3DF1"/>
    <w:rsid w:val="7C52743D"/>
    <w:rsid w:val="7C5331B5"/>
    <w:rsid w:val="7C540074"/>
    <w:rsid w:val="7C55517F"/>
    <w:rsid w:val="7C6158D2"/>
    <w:rsid w:val="7C6929D9"/>
    <w:rsid w:val="7C776EA4"/>
    <w:rsid w:val="7C831CEC"/>
    <w:rsid w:val="7C833A9B"/>
    <w:rsid w:val="7C8A307B"/>
    <w:rsid w:val="7C8E247E"/>
    <w:rsid w:val="7C9712F4"/>
    <w:rsid w:val="7C9C4B5C"/>
    <w:rsid w:val="7C9E08D4"/>
    <w:rsid w:val="7CA81753"/>
    <w:rsid w:val="7CB41EA6"/>
    <w:rsid w:val="7CBC6FAC"/>
    <w:rsid w:val="7CC12815"/>
    <w:rsid w:val="7CCF6CE0"/>
    <w:rsid w:val="7CD353BF"/>
    <w:rsid w:val="7CD75B94"/>
    <w:rsid w:val="7CDD764F"/>
    <w:rsid w:val="7CE24C65"/>
    <w:rsid w:val="7CE64029"/>
    <w:rsid w:val="7CEA3B1A"/>
    <w:rsid w:val="7CF76237"/>
    <w:rsid w:val="7D083FA0"/>
    <w:rsid w:val="7D0D6328"/>
    <w:rsid w:val="7D0F707E"/>
    <w:rsid w:val="7D11554A"/>
    <w:rsid w:val="7D1961AD"/>
    <w:rsid w:val="7D23702C"/>
    <w:rsid w:val="7D276B1C"/>
    <w:rsid w:val="7D366D5F"/>
    <w:rsid w:val="7D3D58E1"/>
    <w:rsid w:val="7D3D633F"/>
    <w:rsid w:val="7D40198C"/>
    <w:rsid w:val="7D4A280A"/>
    <w:rsid w:val="7D4C0330"/>
    <w:rsid w:val="7D545437"/>
    <w:rsid w:val="7D592A4D"/>
    <w:rsid w:val="7D63567A"/>
    <w:rsid w:val="7D697134"/>
    <w:rsid w:val="7D7358BD"/>
    <w:rsid w:val="7D7B29C4"/>
    <w:rsid w:val="7D7B6E68"/>
    <w:rsid w:val="7D7F0706"/>
    <w:rsid w:val="7D871368"/>
    <w:rsid w:val="7D9615AC"/>
    <w:rsid w:val="7D9B3066"/>
    <w:rsid w:val="7DA97531"/>
    <w:rsid w:val="7DB303AF"/>
    <w:rsid w:val="7DBB54B6"/>
    <w:rsid w:val="7DC4436B"/>
    <w:rsid w:val="7DC46119"/>
    <w:rsid w:val="7DCE343B"/>
    <w:rsid w:val="7DD16A88"/>
    <w:rsid w:val="7DE844FD"/>
    <w:rsid w:val="7DEB18F7"/>
    <w:rsid w:val="7DF033B2"/>
    <w:rsid w:val="7DF06F0E"/>
    <w:rsid w:val="7DFC3B04"/>
    <w:rsid w:val="7DFD787D"/>
    <w:rsid w:val="7E0230E5"/>
    <w:rsid w:val="7E066731"/>
    <w:rsid w:val="7E0B3D48"/>
    <w:rsid w:val="7E0C7AC0"/>
    <w:rsid w:val="7E17093E"/>
    <w:rsid w:val="7E192908"/>
    <w:rsid w:val="7E1A3F8B"/>
    <w:rsid w:val="7E1F5A45"/>
    <w:rsid w:val="7E307C52"/>
    <w:rsid w:val="7E327526"/>
    <w:rsid w:val="7E355268"/>
    <w:rsid w:val="7E3A63DB"/>
    <w:rsid w:val="7E3C03A5"/>
    <w:rsid w:val="7E505BFE"/>
    <w:rsid w:val="7E551467"/>
    <w:rsid w:val="7E5C0A47"/>
    <w:rsid w:val="7E617E0B"/>
    <w:rsid w:val="7E682F48"/>
    <w:rsid w:val="7E70004F"/>
    <w:rsid w:val="7E7D0B17"/>
    <w:rsid w:val="7E8B4E88"/>
    <w:rsid w:val="7E955D07"/>
    <w:rsid w:val="7E9C0E44"/>
    <w:rsid w:val="7EA146AC"/>
    <w:rsid w:val="7EA63A70"/>
    <w:rsid w:val="7EA71BC7"/>
    <w:rsid w:val="7EAA17B2"/>
    <w:rsid w:val="7EB919F5"/>
    <w:rsid w:val="7ECF1219"/>
    <w:rsid w:val="7ED700CE"/>
    <w:rsid w:val="7EDC3936"/>
    <w:rsid w:val="7EDE320A"/>
    <w:rsid w:val="7EE10F4C"/>
    <w:rsid w:val="7EED169F"/>
    <w:rsid w:val="7EEF3669"/>
    <w:rsid w:val="7EF73484"/>
    <w:rsid w:val="7EF942ED"/>
    <w:rsid w:val="7F005876"/>
    <w:rsid w:val="7F0709B3"/>
    <w:rsid w:val="7F0B7D77"/>
    <w:rsid w:val="7F0D3AEF"/>
    <w:rsid w:val="7F1255AA"/>
    <w:rsid w:val="7F160BF6"/>
    <w:rsid w:val="7F166E48"/>
    <w:rsid w:val="7F1E7AAB"/>
    <w:rsid w:val="7F21759B"/>
    <w:rsid w:val="7F231011"/>
    <w:rsid w:val="7F2F7F0A"/>
    <w:rsid w:val="7F343772"/>
    <w:rsid w:val="7F4C286A"/>
    <w:rsid w:val="7F567244"/>
    <w:rsid w:val="7F594F87"/>
    <w:rsid w:val="7F5B2AAD"/>
    <w:rsid w:val="7F606315"/>
    <w:rsid w:val="7F625BE9"/>
    <w:rsid w:val="7F6A2CF0"/>
    <w:rsid w:val="7F6A7194"/>
    <w:rsid w:val="7F6F6558"/>
    <w:rsid w:val="7F736048"/>
    <w:rsid w:val="7F74591C"/>
    <w:rsid w:val="7F7B314F"/>
    <w:rsid w:val="7F7B6CAB"/>
    <w:rsid w:val="7F8244DD"/>
    <w:rsid w:val="7F82628B"/>
    <w:rsid w:val="7F833F1E"/>
    <w:rsid w:val="7F855D7C"/>
    <w:rsid w:val="7F89761A"/>
    <w:rsid w:val="7F921927"/>
    <w:rsid w:val="7FA04963"/>
    <w:rsid w:val="7FA2692E"/>
    <w:rsid w:val="7FAA57E2"/>
    <w:rsid w:val="7FB4040F"/>
    <w:rsid w:val="7FB81CAD"/>
    <w:rsid w:val="7FBA5A25"/>
    <w:rsid w:val="7FBD72C3"/>
    <w:rsid w:val="7FD36AE7"/>
    <w:rsid w:val="7FE231CE"/>
    <w:rsid w:val="7FE24F7C"/>
    <w:rsid w:val="7FEC1C6A"/>
    <w:rsid w:val="7FEE3921"/>
    <w:rsid w:val="7FEF736C"/>
    <w:rsid w:val="7FF37189"/>
    <w:rsid w:val="7FF60A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1B7B0814"/>
  <w15:docId w15:val="{5066614B-D602-4828-8CF9-007C4EAAD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unhideWhenUsed="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autoRedefine/>
    <w:qFormat/>
    <w:pPr>
      <w:widowControl w:val="0"/>
      <w:jc w:val="both"/>
    </w:pPr>
    <w:rPr>
      <w:rFonts w:ascii="Arial" w:eastAsiaTheme="minorEastAsia" w:hAnsi="Arial" w:cs="Arial"/>
      <w:kern w:val="2"/>
      <w:sz w:val="24"/>
      <w:szCs w:val="24"/>
    </w:rPr>
  </w:style>
  <w:style w:type="paragraph" w:styleId="1">
    <w:name w:val="heading 1"/>
    <w:basedOn w:val="a"/>
    <w:next w:val="a"/>
    <w:autoRedefine/>
    <w:qFormat/>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unhideWhenUsed/>
    <w:qFormat/>
    <w:pPr>
      <w:keepNext/>
      <w:keepLines/>
      <w:spacing w:before="260" w:after="260" w:line="413" w:lineRule="auto"/>
      <w:outlineLvl w:val="1"/>
    </w:pPr>
    <w:rPr>
      <w:rFonts w:eastAsia="黑体"/>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style>
  <w:style w:type="paragraph" w:styleId="TOC2">
    <w:name w:val="toc 2"/>
    <w:basedOn w:val="a"/>
    <w:next w:val="a"/>
    <w:pPr>
      <w:ind w:leftChars="200" w:left="420"/>
    </w:pPr>
  </w:style>
  <w:style w:type="paragraph" w:styleId="a3">
    <w:name w:val="Normal (Web)"/>
    <w:basedOn w:val="a"/>
    <w:pPr>
      <w:spacing w:beforeAutospacing="1" w:afterAutospacing="1"/>
      <w:jc w:val="left"/>
    </w:pPr>
    <w:rPr>
      <w:rFonts w:cs="Times New Roman"/>
      <w:kern w:val="0"/>
    </w:rPr>
  </w:style>
  <w:style w:type="table" w:styleId="a4">
    <w:name w:val="Table Grid"/>
    <w:basedOn w:val="a1"/>
    <w:autoRedefine/>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FollowedHyperlink"/>
    <w:basedOn w:val="a0"/>
    <w:autoRedefine/>
    <w:qFormat/>
    <w:rPr>
      <w:color w:val="800080"/>
      <w:u w:val="single"/>
    </w:rPr>
  </w:style>
  <w:style w:type="character" w:styleId="a6">
    <w:name w:val="Emphasis"/>
    <w:basedOn w:val="a0"/>
    <w:autoRedefine/>
    <w:qFormat/>
    <w:rPr>
      <w:i/>
    </w:rPr>
  </w:style>
  <w:style w:type="character" w:styleId="a7">
    <w:name w:val="Hyperlink"/>
    <w:basedOn w:val="a0"/>
    <w:autoRedefine/>
    <w:qFormat/>
    <w:rPr>
      <w:color w:val="0000FF"/>
      <w:u w:val="single"/>
    </w:rPr>
  </w:style>
  <w:style w:type="paragraph" w:styleId="a8">
    <w:name w:val="List Paragraph"/>
    <w:basedOn w:val="a"/>
    <w:autoRedefine/>
    <w:uiPriority w:val="99"/>
    <w:unhideWhenUsed/>
    <w:qFormat/>
    <w:pPr>
      <w:ind w:firstLineChars="200" w:firstLine="420"/>
    </w:pPr>
  </w:style>
  <w:style w:type="paragraph" w:styleId="a9">
    <w:name w:val="header"/>
    <w:basedOn w:val="a"/>
    <w:link w:val="aa"/>
    <w:rsid w:val="00E475FA"/>
    <w:pPr>
      <w:tabs>
        <w:tab w:val="center" w:pos="4153"/>
        <w:tab w:val="right" w:pos="8306"/>
      </w:tabs>
      <w:snapToGrid w:val="0"/>
      <w:jc w:val="center"/>
    </w:pPr>
    <w:rPr>
      <w:sz w:val="18"/>
      <w:szCs w:val="18"/>
    </w:rPr>
  </w:style>
  <w:style w:type="character" w:customStyle="1" w:styleId="aa">
    <w:name w:val="页眉 字符"/>
    <w:basedOn w:val="a0"/>
    <w:link w:val="a9"/>
    <w:rsid w:val="00E475FA"/>
    <w:rPr>
      <w:rFonts w:ascii="Arial" w:eastAsiaTheme="minorEastAsia" w:hAnsi="Arial" w:cs="Arial"/>
      <w:kern w:val="2"/>
      <w:sz w:val="18"/>
      <w:szCs w:val="18"/>
    </w:rPr>
  </w:style>
  <w:style w:type="paragraph" w:styleId="ab">
    <w:name w:val="footer"/>
    <w:basedOn w:val="a"/>
    <w:link w:val="ac"/>
    <w:rsid w:val="00E475FA"/>
    <w:pPr>
      <w:tabs>
        <w:tab w:val="center" w:pos="4153"/>
        <w:tab w:val="right" w:pos="8306"/>
      </w:tabs>
      <w:snapToGrid w:val="0"/>
      <w:jc w:val="left"/>
    </w:pPr>
    <w:rPr>
      <w:sz w:val="18"/>
      <w:szCs w:val="18"/>
    </w:rPr>
  </w:style>
  <w:style w:type="character" w:customStyle="1" w:styleId="ac">
    <w:name w:val="页脚 字符"/>
    <w:basedOn w:val="a0"/>
    <w:link w:val="ab"/>
    <w:rsid w:val="00E475FA"/>
    <w:rPr>
      <w:rFonts w:ascii="Arial" w:eastAsiaTheme="minorEastAsia" w:hAnsi="Arial" w:cs="Arial"/>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bin"/><Relationship Id="rId13" Type="http://schemas.openxmlformats.org/officeDocument/2006/relationships/hyperlink" Target="https://www.zhangqiaokeyan.com/academic-conference-foreign_meeting-292172_thesis/0705018312370.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zhangqiaokeyan.com/search.html?doctypes=4_5_6_1-0_4-0_1_2_3_7_9&amp;sertext=Sheilagh%20Resnick&amp;option=202" TargetMode="External"/><Relationship Id="rId17" Type="http://schemas.openxmlformats.org/officeDocument/2006/relationships/hyperlink" Target="https://www.searchenginejournal.com/author/anna-crowe/" TargetMode="External"/><Relationship Id="rId2" Type="http://schemas.openxmlformats.org/officeDocument/2006/relationships/numbering" Target="numbering.xml"/><Relationship Id="rId16" Type="http://schemas.openxmlformats.org/officeDocument/2006/relationships/hyperlink" Target="https://www.theguardian.com/business/2015/jan/30/tesco-cuts-range-produ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marketingweek.com/tesco-targets-everyday-peopl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plc.com/media/j4chef55/tesco-plc-preliminary-results-2324-100424.pdf"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3600</Words>
  <Characters>20526</Characters>
  <Application>Microsoft Office Word</Application>
  <DocSecurity>0</DocSecurity>
  <Lines>171</Lines>
  <Paragraphs>48</Paragraphs>
  <ScaleCrop>false</ScaleCrop>
  <Company/>
  <LinksUpToDate>false</LinksUpToDate>
  <CharactersWithSpaces>24078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8</cp:revision>
  <dcterms:created xsi:type="dcterms:W3CDTF">2024-04-25T13:44:00Z</dcterms:created>
  <dcterms:modified xsi:type="dcterms:W3CDTF">2024-05-04T14:53:00Z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B9E4DD96A95C4869A29874D416831D18_11</vt:lpwstr>
  </property>
</Properties>
</file>