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42B62" w14:textId="3874B3BF" w:rsidR="00454C36" w:rsidRPr="00C0439C" w:rsidRDefault="004639DB" w:rsidP="00C0439C">
      <w:pPr>
        <w:rPr>
          <w:sz w:val="36"/>
          <w:szCs w:val="36"/>
        </w:rPr>
      </w:pPr>
      <w:r w:rsidRPr="00C0439C">
        <w:rPr>
          <w:sz w:val="36"/>
          <w:szCs w:val="36"/>
        </w:rPr>
        <w:t>AI Acknowledgement</w:t>
      </w:r>
    </w:p>
    <w:p w14:paraId="34885CC0" w14:textId="77777777" w:rsidR="000E5A2D" w:rsidRDefault="000E5A2D" w:rsidP="000E5A2D">
      <w:r w:rsidRPr="00035F16">
        <w:t>I confirm that I have not presented any AI generated text as my own work. I confirm I have copies of my drafts, notes, and other resources I used before, and after the use of AI tools which I may be asked to provide in evidence.</w:t>
      </w:r>
    </w:p>
    <w:p w14:paraId="3FED5223" w14:textId="77777777" w:rsidR="000E1A31" w:rsidRDefault="000E1A31">
      <w:pPr>
        <w:rPr>
          <w:sz w:val="84"/>
          <w:szCs w:val="84"/>
        </w:rPr>
      </w:pPr>
    </w:p>
    <w:p w14:paraId="7EE04B12" w14:textId="77777777" w:rsidR="00F37BE6" w:rsidRDefault="00F37BE6" w:rsidP="00702797">
      <w:pPr>
        <w:jc w:val="center"/>
        <w:rPr>
          <w:sz w:val="84"/>
          <w:szCs w:val="84"/>
        </w:rPr>
      </w:pPr>
    </w:p>
    <w:p w14:paraId="6ED9D6BC" w14:textId="77777777" w:rsidR="00F37BE6" w:rsidRDefault="00F37BE6">
      <w:pPr>
        <w:rPr>
          <w:sz w:val="84"/>
          <w:szCs w:val="84"/>
        </w:rPr>
      </w:pPr>
      <w:r>
        <w:rPr>
          <w:sz w:val="84"/>
          <w:szCs w:val="84"/>
        </w:rPr>
        <w:br w:type="page"/>
      </w:r>
    </w:p>
    <w:p w14:paraId="6F5C2187" w14:textId="36E4771B" w:rsidR="00702797" w:rsidRPr="00C0439C" w:rsidRDefault="00702797" w:rsidP="00C0439C">
      <w:pPr>
        <w:rPr>
          <w:sz w:val="36"/>
          <w:szCs w:val="36"/>
        </w:rPr>
      </w:pPr>
      <w:r w:rsidRPr="00C0439C">
        <w:rPr>
          <w:sz w:val="36"/>
          <w:szCs w:val="36"/>
        </w:rPr>
        <w:lastRenderedPageBreak/>
        <w:t>Task 1</w:t>
      </w:r>
      <w:r w:rsidR="00C0439C" w:rsidRPr="00C0439C">
        <w:rPr>
          <w:sz w:val="36"/>
          <w:szCs w:val="36"/>
        </w:rPr>
        <w:t xml:space="preserve"> - </w:t>
      </w:r>
      <w:r w:rsidRPr="00C0439C">
        <w:rPr>
          <w:sz w:val="36"/>
          <w:szCs w:val="36"/>
        </w:rPr>
        <w:t>Article Summary</w:t>
      </w:r>
    </w:p>
    <w:p w14:paraId="5B8F8E03" w14:textId="77777777" w:rsidR="00057680" w:rsidRDefault="00057680" w:rsidP="00057680">
      <w:r>
        <w:t>Nendick’s (2022) article, “How does music make you feel?”, explores the psychology of music and factors relating to emotional responses and how it can improve wellbeing.</w:t>
      </w:r>
    </w:p>
    <w:p w14:paraId="2D47E7CD" w14:textId="40C5EC8B" w:rsidR="00057680" w:rsidRDefault="00057680" w:rsidP="00057680">
      <w:r>
        <w:t>Nendick</w:t>
      </w:r>
      <w:r w:rsidR="00E2556E">
        <w:t xml:space="preserve"> (2022)</w:t>
      </w:r>
      <w:r>
        <w:t xml:space="preserve"> studied music at degree level and became deeply interested in the topic. She comparatively examined two songs and how the music reflected the lyrics. She furthered her studies by analysing the emotions and purpose of a whole album of music by Muse. She consolidated her research during</w:t>
      </w:r>
      <w:r>
        <w:rPr>
          <w:lang w:val="en-US"/>
        </w:rPr>
        <w:t xml:space="preserve"> her dissertation, discussing our individual differences and whether these create a difference in how we respond to music.</w:t>
      </w:r>
      <w:r>
        <w:t xml:space="preserve"> </w:t>
      </w:r>
    </w:p>
    <w:p w14:paraId="3A946DBA" w14:textId="2FBBC7C3" w:rsidR="00057680" w:rsidRDefault="00057680" w:rsidP="00057680">
      <w:r>
        <w:t xml:space="preserve">Patrik Juslin and his team were the focus of Nendick’s research who aimed to combine many theories into one framework called BRECVEMA, named after the eight psychological </w:t>
      </w:r>
      <w:r w:rsidR="007726E6">
        <w:t>mechanisms,</w:t>
      </w:r>
      <w:r>
        <w:t xml:space="preserve"> as they chronologically developed. In Juslin’s book (as cited in Nendick, 2022) he explained this lack of framework and how his research and development BRECVEMA will enable further scientific research. Juslin (2011, as cited in Nendick, 2022) proposed emotions derived from music are due to interactions between three factors: the listener, music and situation.</w:t>
      </w:r>
    </w:p>
    <w:p w14:paraId="6B4252A2" w14:textId="77777777" w:rsidR="00057680" w:rsidRDefault="00057680" w:rsidP="00057680">
      <w:r w:rsidRPr="00CA2738">
        <w:t>Nendick (2022) highlights further branches of research to be explored such as how each personality and individual difference may elicit different responses from music.</w:t>
      </w:r>
    </w:p>
    <w:p w14:paraId="6A68F76D" w14:textId="77777777" w:rsidR="00057680" w:rsidRDefault="00057680" w:rsidP="00057680">
      <w:r>
        <w:t>Other psychologists have studied whether elements such as our environment, sociality and choice affect the emotions we experience in addition to considering mood, attention to the music and our reasons for listening.</w:t>
      </w:r>
    </w:p>
    <w:p w14:paraId="57E90410" w14:textId="32BCEBF1" w:rsidR="00057680" w:rsidRDefault="00057680" w:rsidP="00057680">
      <w:r>
        <w:t>Nendick</w:t>
      </w:r>
      <w:r w:rsidR="00131812">
        <w:t xml:space="preserve"> (2022)</w:t>
      </w:r>
      <w:r>
        <w:t xml:space="preserve"> speculates whether our technological age plays a role in our attitudes to music. The age we live in affords instantaneous access to music where previously it was a conscious decision to purchase media. She is intrigued to see how this will transpire in the future.</w:t>
      </w:r>
    </w:p>
    <w:p w14:paraId="214DB022" w14:textId="6525499C" w:rsidR="00057680" w:rsidRDefault="00057680" w:rsidP="00057680">
      <w:r>
        <w:t xml:space="preserve">Considerable research has been put in to studying the link between music and emotion and the outcomes have helped shape how music therapists can </w:t>
      </w:r>
      <w:r w:rsidR="00680984">
        <w:t>aid</w:t>
      </w:r>
      <w:r>
        <w:t xml:space="preserve"> Alzheimer’s patients and those suffering pain after surgery.</w:t>
      </w:r>
    </w:p>
    <w:p w14:paraId="3C6AC56B" w14:textId="77777777" w:rsidR="00057680" w:rsidRDefault="00057680" w:rsidP="00057680">
      <w:r>
        <w:t>Consumerism is affected by music psychology; in advertising to enable people to acquire knowledge without being conscious of doing so, or to enable music streaming services to create bespoke playlists.</w:t>
      </w:r>
    </w:p>
    <w:p w14:paraId="67247522" w14:textId="77777777" w:rsidR="00057680" w:rsidRDefault="00057680" w:rsidP="00057680">
      <w:r>
        <w:t>Throughout the article, Nendick (2022) has educated the reader as to how to contemplate the psychology of music and encourages her readers to consider their own routines and practices and how they make choices to listen to a song as well as considering the emotions, memories and feelings elicited, therefore being more reflective of oneself.</w:t>
      </w:r>
    </w:p>
    <w:p w14:paraId="775FFC55" w14:textId="77777777" w:rsidR="00D36974" w:rsidRDefault="00D36974" w:rsidP="00D36974"/>
    <w:p w14:paraId="38605093" w14:textId="77777777" w:rsidR="00D36974" w:rsidRDefault="00D36974" w:rsidP="00D36974">
      <w:pPr>
        <w:rPr>
          <w:b/>
          <w:bCs/>
        </w:rPr>
      </w:pPr>
      <w:r w:rsidRPr="002C55CA">
        <w:rPr>
          <w:b/>
          <w:bCs/>
        </w:rPr>
        <w:t>References</w:t>
      </w:r>
    </w:p>
    <w:p w14:paraId="61FFEF71" w14:textId="77777777" w:rsidR="00D36974" w:rsidRPr="002C55CA" w:rsidRDefault="00D36974" w:rsidP="00D36974">
      <w:r>
        <w:t xml:space="preserve">Nendick, Z. (2022, September 12). How does music make you feel? </w:t>
      </w:r>
      <w:r>
        <w:rPr>
          <w:i/>
          <w:iCs/>
        </w:rPr>
        <w:t>The Psychologist</w:t>
      </w:r>
      <w:r>
        <w:t xml:space="preserve">. </w:t>
      </w:r>
      <w:r w:rsidRPr="00556A54">
        <w:t>https://www.bps.org.uk/psychologist/how-does-music-make-you-feel</w:t>
      </w:r>
    </w:p>
    <w:p w14:paraId="03CED56C" w14:textId="77777777" w:rsidR="00643C2D" w:rsidRDefault="00643C2D" w:rsidP="00702797">
      <w:pPr>
        <w:jc w:val="center"/>
      </w:pPr>
    </w:p>
    <w:p w14:paraId="77B87298" w14:textId="77777777" w:rsidR="007448C0" w:rsidRDefault="007448C0" w:rsidP="00702797">
      <w:pPr>
        <w:jc w:val="center"/>
      </w:pPr>
    </w:p>
    <w:p w14:paraId="0142C6BE" w14:textId="77777777" w:rsidR="007448C0" w:rsidRDefault="007448C0" w:rsidP="00702797">
      <w:pPr>
        <w:jc w:val="center"/>
      </w:pPr>
    </w:p>
    <w:p w14:paraId="1A1E67D4" w14:textId="77777777" w:rsidR="007448C0" w:rsidRDefault="007448C0" w:rsidP="00702797">
      <w:pPr>
        <w:jc w:val="center"/>
      </w:pPr>
    </w:p>
    <w:p w14:paraId="65007C67" w14:textId="77777777" w:rsidR="007448C0" w:rsidRDefault="007448C0" w:rsidP="00702797">
      <w:pPr>
        <w:jc w:val="center"/>
      </w:pPr>
    </w:p>
    <w:p w14:paraId="586AA53F" w14:textId="77777777" w:rsidR="007448C0" w:rsidRDefault="007448C0" w:rsidP="00702797">
      <w:pPr>
        <w:jc w:val="center"/>
      </w:pPr>
    </w:p>
    <w:p w14:paraId="0385235A" w14:textId="77777777" w:rsidR="007448C0" w:rsidRDefault="007448C0" w:rsidP="00702797">
      <w:pPr>
        <w:jc w:val="center"/>
      </w:pPr>
    </w:p>
    <w:p w14:paraId="7F98315D" w14:textId="77777777" w:rsidR="007448C0" w:rsidRDefault="007448C0" w:rsidP="00702797">
      <w:pPr>
        <w:jc w:val="center"/>
      </w:pPr>
    </w:p>
    <w:p w14:paraId="0C2F9286" w14:textId="77777777" w:rsidR="007448C0" w:rsidRDefault="007448C0" w:rsidP="00702797">
      <w:pPr>
        <w:jc w:val="center"/>
      </w:pPr>
    </w:p>
    <w:p w14:paraId="72EBAD66" w14:textId="77777777" w:rsidR="007448C0" w:rsidRDefault="007448C0" w:rsidP="00702797">
      <w:pPr>
        <w:jc w:val="center"/>
      </w:pPr>
    </w:p>
    <w:p w14:paraId="703F9A74" w14:textId="77777777" w:rsidR="007448C0" w:rsidRDefault="007448C0" w:rsidP="00702797">
      <w:pPr>
        <w:jc w:val="center"/>
      </w:pPr>
    </w:p>
    <w:p w14:paraId="71B3C3EC" w14:textId="77777777" w:rsidR="007448C0" w:rsidRDefault="007448C0" w:rsidP="00702797">
      <w:pPr>
        <w:jc w:val="center"/>
      </w:pPr>
    </w:p>
    <w:p w14:paraId="201C7602" w14:textId="77777777" w:rsidR="007448C0" w:rsidRDefault="007448C0" w:rsidP="00702797">
      <w:pPr>
        <w:jc w:val="center"/>
      </w:pPr>
    </w:p>
    <w:p w14:paraId="229747CB" w14:textId="77777777" w:rsidR="007448C0" w:rsidRDefault="007448C0" w:rsidP="00702797">
      <w:pPr>
        <w:jc w:val="center"/>
      </w:pPr>
    </w:p>
    <w:p w14:paraId="35E0EC76" w14:textId="77777777" w:rsidR="007448C0" w:rsidRDefault="007448C0" w:rsidP="00702797">
      <w:pPr>
        <w:jc w:val="center"/>
      </w:pPr>
    </w:p>
    <w:p w14:paraId="6A8744FB" w14:textId="77777777" w:rsidR="007448C0" w:rsidRDefault="007448C0" w:rsidP="00702797">
      <w:pPr>
        <w:jc w:val="center"/>
      </w:pPr>
    </w:p>
    <w:p w14:paraId="389A89A9" w14:textId="77777777" w:rsidR="007448C0" w:rsidRDefault="007448C0" w:rsidP="00702797">
      <w:pPr>
        <w:jc w:val="center"/>
      </w:pPr>
    </w:p>
    <w:p w14:paraId="624AB766" w14:textId="77777777" w:rsidR="007448C0" w:rsidRDefault="007448C0" w:rsidP="00702797">
      <w:pPr>
        <w:jc w:val="center"/>
      </w:pPr>
    </w:p>
    <w:p w14:paraId="01C4DA05" w14:textId="77777777" w:rsidR="007448C0" w:rsidRDefault="007448C0" w:rsidP="00702797">
      <w:pPr>
        <w:jc w:val="center"/>
      </w:pPr>
    </w:p>
    <w:p w14:paraId="4D7F750E" w14:textId="77777777" w:rsidR="007448C0" w:rsidRDefault="007448C0" w:rsidP="00702797">
      <w:pPr>
        <w:jc w:val="center"/>
      </w:pPr>
    </w:p>
    <w:p w14:paraId="683FB743" w14:textId="77777777" w:rsidR="007448C0" w:rsidRDefault="007448C0" w:rsidP="00702797">
      <w:pPr>
        <w:jc w:val="center"/>
      </w:pPr>
    </w:p>
    <w:p w14:paraId="4A2C8208" w14:textId="77777777" w:rsidR="007448C0" w:rsidRDefault="007448C0" w:rsidP="00702797">
      <w:pPr>
        <w:jc w:val="center"/>
      </w:pPr>
    </w:p>
    <w:p w14:paraId="1C0EDE07" w14:textId="77777777" w:rsidR="007448C0" w:rsidRDefault="007448C0" w:rsidP="00702797">
      <w:pPr>
        <w:jc w:val="center"/>
      </w:pPr>
    </w:p>
    <w:p w14:paraId="59678AB9" w14:textId="77777777" w:rsidR="008D11D6" w:rsidRPr="00643C2D" w:rsidRDefault="008D11D6" w:rsidP="00702797">
      <w:pPr>
        <w:jc w:val="center"/>
      </w:pPr>
    </w:p>
    <w:p w14:paraId="0D14DBFD" w14:textId="332532AF" w:rsidR="00643C2D" w:rsidRDefault="00702797" w:rsidP="00C0439C">
      <w:r w:rsidRPr="00C0439C">
        <w:rPr>
          <w:sz w:val="36"/>
          <w:szCs w:val="36"/>
        </w:rPr>
        <w:lastRenderedPageBreak/>
        <w:t>Task 2</w:t>
      </w:r>
      <w:r w:rsidR="00C0439C" w:rsidRPr="00C0439C">
        <w:rPr>
          <w:sz w:val="36"/>
          <w:szCs w:val="36"/>
        </w:rPr>
        <w:t xml:space="preserve"> - </w:t>
      </w:r>
      <w:r w:rsidRPr="00C0439C">
        <w:rPr>
          <w:sz w:val="36"/>
          <w:szCs w:val="36"/>
        </w:rPr>
        <w:t>References</w:t>
      </w:r>
    </w:p>
    <w:p w14:paraId="27DC5D2E" w14:textId="77777777" w:rsidR="00702797" w:rsidRPr="00D340C2" w:rsidRDefault="00702797" w:rsidP="00702797">
      <w:pPr>
        <w:jc w:val="center"/>
        <w:rPr>
          <w:rFonts w:asciiTheme="minorBidi" w:hAnsiTheme="minorBidi"/>
          <w:b/>
          <w:bCs/>
        </w:rPr>
      </w:pPr>
      <w:r w:rsidRPr="00D340C2">
        <w:rPr>
          <w:rFonts w:asciiTheme="minorBidi" w:hAnsiTheme="minorBidi"/>
          <w:b/>
          <w:bCs/>
        </w:rPr>
        <w:t>References</w:t>
      </w:r>
    </w:p>
    <w:p w14:paraId="4BEF8155" w14:textId="77777777" w:rsidR="00702797" w:rsidRPr="00D340C2" w:rsidRDefault="00702797" w:rsidP="00702797">
      <w:pPr>
        <w:rPr>
          <w:rFonts w:asciiTheme="minorBidi" w:hAnsiTheme="minorBidi"/>
        </w:rPr>
      </w:pPr>
    </w:p>
    <w:p w14:paraId="3E4168A1" w14:textId="77777777" w:rsidR="00702797" w:rsidRPr="00D340C2" w:rsidRDefault="00702797" w:rsidP="000772A2">
      <w:pPr>
        <w:spacing w:after="0" w:line="480" w:lineRule="auto"/>
        <w:ind w:left="720" w:hanging="720"/>
        <w:rPr>
          <w:rFonts w:asciiTheme="minorBidi" w:hAnsiTheme="minorBidi"/>
        </w:rPr>
      </w:pPr>
      <w:r w:rsidRPr="00D340C2">
        <w:rPr>
          <w:rFonts w:asciiTheme="minorBidi" w:hAnsiTheme="minorBidi"/>
        </w:rPr>
        <w:t>Davis, E.R &amp; Clarke, M. J. (2022). Modern marketing strategies. Business Books Publishing.</w:t>
      </w:r>
    </w:p>
    <w:p w14:paraId="6E57BEA7" w14:textId="77777777" w:rsidR="00702797" w:rsidRPr="00D340C2" w:rsidRDefault="00702797" w:rsidP="000772A2">
      <w:pPr>
        <w:spacing w:after="0" w:line="480" w:lineRule="auto"/>
        <w:ind w:left="720" w:hanging="720"/>
        <w:rPr>
          <w:rFonts w:asciiTheme="minorBidi" w:hAnsiTheme="minorBidi"/>
        </w:rPr>
      </w:pPr>
      <w:r w:rsidRPr="00D340C2">
        <w:rPr>
          <w:rFonts w:asciiTheme="minorBidi" w:hAnsiTheme="minorBidi"/>
        </w:rPr>
        <w:t>Department for Environment, Food &amp; Rural Affairs. (2020). UK climate change risk assessment 2020. UK Government. https://www.gov.uk/government/publications/uk-climate-change-risk-assessment-2020</w:t>
      </w:r>
    </w:p>
    <w:p w14:paraId="373A0886"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Garcia, M. T. (2022, March 5). Climate change impacts on coastal cities. The Global Times. https://globaltimes.com/climate/coastal-impact</w:t>
      </w:r>
    </w:p>
    <w:p w14:paraId="4865E042"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Kim, Sang, H., Patel, Raj &amp; Wilson, J. D. (2021). Virtual reality in education: A meta-analysis. Educational Technology Research and Development 69(2), 1105-1123. 10.1007/211423-020-09834-7</w:t>
      </w:r>
    </w:p>
    <w:p w14:paraId="07592D2E"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Lee, A. M. (2020). Cognitive development in early childhood. In P. Brown &amp; L. Green (Eds.), Child development theories (pp. 45-67). Springer.</w:t>
      </w:r>
    </w:p>
    <w:p w14:paraId="0326F217"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Martinez, S. L. (2022, October 14). Advances in renewable energy storage [Conference presentation]. International Symposium on Sustainable Energy, Berlin, Germany.</w:t>
      </w:r>
    </w:p>
    <w:p w14:paraId="08220E90"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Morgan, D. S. (2021). Machine learning applications in healthcare diagnostics (Accession Number: 12345678) [Doctoral dissertation, University of Edinburgh]. ProQuest Dissertations &amp; Theses Global.</w:t>
      </w:r>
    </w:p>
    <w:p w14:paraId="1D955241" w14:textId="77777777" w:rsidR="00702797" w:rsidRPr="00D340C2" w:rsidRDefault="00702797" w:rsidP="000772A2">
      <w:pPr>
        <w:spacing w:after="0" w:line="480" w:lineRule="auto"/>
        <w:ind w:left="720" w:hanging="720"/>
        <w:rPr>
          <w:rFonts w:asciiTheme="minorBidi" w:hAnsiTheme="minorBidi"/>
        </w:rPr>
      </w:pPr>
      <w:r w:rsidRPr="00D340C2">
        <w:rPr>
          <w:rFonts w:asciiTheme="minorBidi" w:eastAsia="Times New Roman" w:hAnsiTheme="minorBidi"/>
          <w:kern w:val="0"/>
          <w:lang w:eastAsia="en-GB"/>
          <w14:ligatures w14:val="none"/>
        </w:rPr>
        <w:t>Nguyen, H. P., (2018). Blockchain technology in finance. In Singh, Rajesh &amp; A. Cohen (Eds.), Innovations in financial technology (pp. 122-139). Wiley Online Library</w:t>
      </w:r>
    </w:p>
    <w:p w14:paraId="04814AF8"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lastRenderedPageBreak/>
        <w:t>Nguyen, L. T., O'Connell, M. A., Li, S. J., Rivera, P. M., Adams, F. R., Chen, H. Y., Bailey, T. K., Jones, A. R., Walker, C. L., &amp; Ahmed, S. E. (2022). Cognitive flexibility and executive function in early adulthood. Journal of Experimental Psychology: General 151(4), 789-805. 10.1037/xge0001223</w:t>
      </w:r>
    </w:p>
    <w:p w14:paraId="6F25BBA2"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NHS Greater London Trust. (2022). Annual patient satisfaction survey report [Unpublished report]. London, UK.</w:t>
      </w:r>
    </w:p>
    <w:p w14:paraId="159C2C81" w14:textId="77777777" w:rsidR="00702797" w:rsidRPr="00490691" w:rsidRDefault="00702797" w:rsidP="000772A2">
      <w:pPr>
        <w:spacing w:after="0" w:line="480" w:lineRule="auto"/>
        <w:ind w:left="720" w:hanging="720"/>
        <w:rPr>
          <w:rFonts w:asciiTheme="minorBidi" w:eastAsia="Times New Roman" w:hAnsiTheme="minorBidi"/>
          <w:kern w:val="0"/>
          <w:lang w:val="de-DE" w:eastAsia="en-GB"/>
          <w14:ligatures w14:val="none"/>
        </w:rPr>
      </w:pPr>
      <w:r w:rsidRPr="00D340C2">
        <w:rPr>
          <w:rFonts w:asciiTheme="minorBidi" w:eastAsia="Times New Roman" w:hAnsiTheme="minorBidi"/>
          <w:kern w:val="0"/>
          <w:lang w:eastAsia="en-GB"/>
          <w14:ligatures w14:val="none"/>
        </w:rPr>
        <w:t xml:space="preserve">Patel, S. R. (2020). The rise of digital therapy. </w:t>
      </w:r>
      <w:r w:rsidRPr="00490691">
        <w:rPr>
          <w:rFonts w:asciiTheme="minorBidi" w:eastAsia="Times New Roman" w:hAnsiTheme="minorBidi"/>
          <w:kern w:val="0"/>
          <w:lang w:val="de-DE" w:eastAsia="en-GB"/>
          <w14:ligatures w14:val="none"/>
        </w:rPr>
        <w:t xml:space="preserve">The </w:t>
      </w:r>
      <w:r w:rsidRPr="00946692">
        <w:rPr>
          <w:rFonts w:asciiTheme="minorBidi" w:eastAsia="Times New Roman" w:hAnsiTheme="minorBidi"/>
          <w:kern w:val="0"/>
          <w:lang w:eastAsia="en-GB"/>
          <w14:ligatures w14:val="none"/>
        </w:rPr>
        <w:t>Psychologist</w:t>
      </w:r>
      <w:r w:rsidRPr="00490691">
        <w:rPr>
          <w:rFonts w:asciiTheme="minorBidi" w:eastAsia="Times New Roman" w:hAnsiTheme="minorBidi"/>
          <w:kern w:val="0"/>
          <w:lang w:val="de-DE" w:eastAsia="en-GB"/>
          <w14:ligatures w14:val="none"/>
        </w:rPr>
        <w:t>, 33(6), 48-53.</w:t>
      </w:r>
    </w:p>
    <w:p w14:paraId="23640949"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490691">
        <w:rPr>
          <w:rFonts w:asciiTheme="minorBidi" w:eastAsia="Times New Roman" w:hAnsiTheme="minorBidi"/>
          <w:kern w:val="0"/>
          <w:lang w:val="de-DE" w:eastAsia="en-GB"/>
          <w14:ligatures w14:val="none"/>
        </w:rPr>
        <w:t xml:space="preserve">Reynolds, K. M. (2023). </w:t>
      </w:r>
      <w:r w:rsidRPr="00D340C2">
        <w:rPr>
          <w:rFonts w:asciiTheme="minorBidi" w:eastAsia="Times New Roman" w:hAnsiTheme="minorBidi"/>
          <w:kern w:val="0"/>
          <w:lang w:eastAsia="en-GB"/>
          <w14:ligatures w14:val="none"/>
        </w:rPr>
        <w:t>How mindfulness improves productivity. Mindful Living. https://mindfulliving.com/how-mindfulness-improves-productivity</w:t>
      </w:r>
    </w:p>
    <w:p w14:paraId="4FC506BE"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490691">
        <w:rPr>
          <w:rFonts w:asciiTheme="minorBidi" w:eastAsia="Times New Roman" w:hAnsiTheme="minorBidi"/>
          <w:kern w:val="0"/>
          <w:lang w:val="de-DE" w:eastAsia="en-GB"/>
          <w14:ligatures w14:val="none"/>
        </w:rPr>
        <w:t xml:space="preserve">Smith, J. A. (2019). Understanding </w:t>
      </w:r>
      <w:r w:rsidRPr="008A3788">
        <w:rPr>
          <w:rFonts w:asciiTheme="minorBidi" w:eastAsia="Times New Roman" w:hAnsiTheme="minorBidi"/>
          <w:kern w:val="0"/>
          <w:lang w:eastAsia="en-GB"/>
          <w14:ligatures w14:val="none"/>
        </w:rPr>
        <w:t>psychology</w:t>
      </w:r>
      <w:r w:rsidRPr="00490691">
        <w:rPr>
          <w:rFonts w:asciiTheme="minorBidi" w:eastAsia="Times New Roman" w:hAnsiTheme="minorBidi"/>
          <w:kern w:val="0"/>
          <w:lang w:val="de-DE" w:eastAsia="en-GB"/>
          <w14:ligatures w14:val="none"/>
        </w:rPr>
        <w:t xml:space="preserve"> (3rd </w:t>
      </w:r>
      <w:r w:rsidRPr="008A3788">
        <w:rPr>
          <w:rFonts w:asciiTheme="minorBidi" w:eastAsia="Times New Roman" w:hAnsiTheme="minorBidi"/>
          <w:kern w:val="0"/>
          <w:lang w:eastAsia="en-GB"/>
          <w14:ligatures w14:val="none"/>
        </w:rPr>
        <w:t>ed</w:t>
      </w:r>
      <w:r w:rsidRPr="00490691">
        <w:rPr>
          <w:rFonts w:asciiTheme="minorBidi" w:eastAsia="Times New Roman" w:hAnsiTheme="minorBidi"/>
          <w:kern w:val="0"/>
          <w:lang w:val="de-DE" w:eastAsia="en-GB"/>
          <w14:ligatures w14:val="none"/>
        </w:rPr>
        <w:t xml:space="preserve">.). </w:t>
      </w:r>
      <w:r w:rsidRPr="00D340C2">
        <w:rPr>
          <w:rFonts w:asciiTheme="minorBidi" w:eastAsia="Times New Roman" w:hAnsiTheme="minorBidi"/>
          <w:kern w:val="0"/>
          <w:lang w:eastAsia="en-GB"/>
          <w14:ligatures w14:val="none"/>
        </w:rPr>
        <w:t>Academic Press.</w:t>
      </w:r>
    </w:p>
    <w:p w14:paraId="54A07CF7"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Thompson, R. E. (2018). Social media effects on adolescent mental health. Journal of Adolescent Health, 62(4), 410-417. 10.1016/j.jadohealth.2017.11.290</w:t>
      </w:r>
    </w:p>
    <w:p w14:paraId="2BE6F6AF"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University of Oxford. (2022). Referencing and citation guide.</w:t>
      </w:r>
      <w:r>
        <w:rPr>
          <w:rFonts w:asciiTheme="minorBidi" w:eastAsia="Times New Roman" w:hAnsiTheme="minorBidi"/>
          <w:kern w:val="0"/>
          <w:lang w:eastAsia="en-GB"/>
          <w14:ligatures w14:val="none"/>
        </w:rPr>
        <w:t xml:space="preserve"> </w:t>
      </w:r>
      <w:r w:rsidRPr="00D340C2">
        <w:rPr>
          <w:rFonts w:asciiTheme="minorBidi" w:eastAsia="Times New Roman" w:hAnsiTheme="minorBidi"/>
          <w:kern w:val="0"/>
          <w:lang w:eastAsia="en-GB"/>
          <w14:ligatures w14:val="none"/>
        </w:rPr>
        <w:t>https://www/ox.ac.uk/students/academic/referencing</w:t>
      </w:r>
    </w:p>
    <w:p w14:paraId="56926114"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 xml:space="preserve">U.S Department of Education. (2017). National education technology plan 2017 (Report No: ED-ICT-17-01). https://tech.ed.gov/netp </w:t>
      </w:r>
    </w:p>
    <w:p w14:paraId="48A31D5F"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Williams, J. L. (2020). Exploring sustainable urban development [Doctoral dissertation]. University of California. https://escholarship.or/uc/item/7gp4v2cd</w:t>
      </w:r>
    </w:p>
    <w:p w14:paraId="34AAAEF0" w14:textId="77777777" w:rsidR="00702797"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World Health Organization. (2023). Mental health and COVID-19. https://www.who.int/mental_health/covid-19</w:t>
      </w:r>
    </w:p>
    <w:p w14:paraId="1305F678" w14:textId="77777777" w:rsidR="00702797" w:rsidRPr="00D340C2" w:rsidRDefault="00702797" w:rsidP="000772A2">
      <w:pPr>
        <w:spacing w:after="0" w:line="480" w:lineRule="auto"/>
        <w:ind w:left="720" w:hanging="720"/>
        <w:rPr>
          <w:rFonts w:asciiTheme="minorBidi" w:eastAsia="Times New Roman" w:hAnsiTheme="minorBidi"/>
          <w:kern w:val="0"/>
          <w:lang w:eastAsia="en-GB"/>
          <w14:ligatures w14:val="none"/>
        </w:rPr>
      </w:pPr>
      <w:r w:rsidRPr="00D340C2">
        <w:rPr>
          <w:rFonts w:asciiTheme="minorBidi" w:eastAsia="Times New Roman" w:hAnsiTheme="minorBidi"/>
          <w:kern w:val="0"/>
          <w:lang w:eastAsia="en-GB"/>
          <w14:ligatures w14:val="none"/>
        </w:rPr>
        <w:t>Zhao, L. (2019). Enhancing user experience in mobile apps. In Proceedings of the International Conference on Human-Computer Interaction (pp. 102–110). ACM Press. https://doi.org/10.1145/3313831.3376310</w:t>
      </w:r>
    </w:p>
    <w:p w14:paraId="686BC06B" w14:textId="77777777" w:rsidR="00702797" w:rsidRDefault="00702797" w:rsidP="00702797">
      <w:pPr>
        <w:jc w:val="center"/>
        <w:rPr>
          <w:sz w:val="84"/>
          <w:szCs w:val="84"/>
        </w:rPr>
      </w:pPr>
    </w:p>
    <w:p w14:paraId="70BC852F" w14:textId="18CD06A2" w:rsidR="00702797" w:rsidRDefault="00702797" w:rsidP="003910E8">
      <w:pPr>
        <w:rPr>
          <w:sz w:val="36"/>
          <w:szCs w:val="36"/>
        </w:rPr>
      </w:pPr>
      <w:r w:rsidRPr="003910E8">
        <w:rPr>
          <w:sz w:val="36"/>
          <w:szCs w:val="36"/>
        </w:rPr>
        <w:lastRenderedPageBreak/>
        <w:t>Task 3</w:t>
      </w:r>
      <w:r w:rsidR="003910E8">
        <w:rPr>
          <w:sz w:val="36"/>
          <w:szCs w:val="36"/>
        </w:rPr>
        <w:t xml:space="preserve"> - </w:t>
      </w:r>
      <w:r w:rsidRPr="003910E8">
        <w:rPr>
          <w:sz w:val="36"/>
          <w:szCs w:val="36"/>
        </w:rPr>
        <w:t>Essay Plan</w:t>
      </w:r>
    </w:p>
    <w:p w14:paraId="2CDDE04C" w14:textId="77777777" w:rsidR="00B37BCE" w:rsidRPr="00BD19A8"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u w:val="single"/>
          <w:shd w:val="clear" w:color="auto" w:fill="FFFFFF"/>
          <w:lang w:eastAsia="en-GB"/>
          <w14:ligatures w14:val="none"/>
        </w:rPr>
        <w:t>Essay Title</w:t>
      </w:r>
    </w:p>
    <w:p w14:paraId="56F2961B" w14:textId="77777777" w:rsidR="00B37BCE" w:rsidRPr="00BD19A8"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How the trait theories of personality account for individual differences in behaviour.</w:t>
      </w:r>
    </w:p>
    <w:p w14:paraId="33756320" w14:textId="77777777" w:rsidR="00B37BCE" w:rsidRPr="00BD19A8"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lang w:eastAsia="en-GB"/>
          <w14:ligatures w14:val="none"/>
        </w:rPr>
        <w:t> </w:t>
      </w:r>
    </w:p>
    <w:p w14:paraId="396889E2" w14:textId="77777777" w:rsidR="00B37BCE" w:rsidRPr="00BD19A8"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u w:val="single"/>
          <w:shd w:val="clear" w:color="auto" w:fill="FFFFFF"/>
          <w:lang w:eastAsia="en-GB"/>
          <w14:ligatures w14:val="none"/>
        </w:rPr>
        <w:t>Deadline</w:t>
      </w:r>
    </w:p>
    <w:p w14:paraId="7A7E72F9" w14:textId="77777777" w:rsidR="00B37BCE" w:rsidRPr="00025089"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Tuesday 4th November 2025</w:t>
      </w:r>
    </w:p>
    <w:p w14:paraId="600DAC6C" w14:textId="77777777" w:rsidR="00B37BCE" w:rsidRPr="00025089"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 </w:t>
      </w:r>
    </w:p>
    <w:p w14:paraId="079C8FB8" w14:textId="77777777" w:rsidR="00B37BCE" w:rsidRPr="00BD19A8" w:rsidRDefault="00B37BCE" w:rsidP="00B37BCE">
      <w:pPr>
        <w:spacing w:after="0" w:line="240" w:lineRule="auto"/>
        <w:rPr>
          <w:rFonts w:ascii="Calibri" w:eastAsia="Times New Roman" w:hAnsi="Calibri" w:cs="Calibri"/>
          <w:color w:val="2E2E2F"/>
          <w:kern w:val="0"/>
          <w:sz w:val="22"/>
          <w:szCs w:val="22"/>
          <w:u w:val="single"/>
          <w:shd w:val="clear" w:color="auto" w:fill="FFFFFF"/>
          <w:lang w:eastAsia="en-GB"/>
          <w14:ligatures w14:val="none"/>
        </w:rPr>
      </w:pPr>
      <w:r w:rsidRPr="00BD19A8">
        <w:rPr>
          <w:rFonts w:ascii="Calibri" w:eastAsia="Times New Roman" w:hAnsi="Calibri" w:cs="Calibri"/>
          <w:color w:val="2E2E2F"/>
          <w:kern w:val="0"/>
          <w:sz w:val="22"/>
          <w:szCs w:val="22"/>
          <w:u w:val="single"/>
          <w:shd w:val="clear" w:color="auto" w:fill="FFFFFF"/>
          <w:lang w:eastAsia="en-GB"/>
          <w14:ligatures w14:val="none"/>
        </w:rPr>
        <w:t>Introduction</w:t>
      </w:r>
    </w:p>
    <w:p w14:paraId="1C422936" w14:textId="77777777" w:rsidR="00B37BCE" w:rsidRPr="00BD19A8"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My introduction will explain the following areas:</w:t>
      </w:r>
    </w:p>
    <w:p w14:paraId="3133CC44" w14:textId="77777777" w:rsidR="00B37BCE" w:rsidRPr="00BD19A8" w:rsidRDefault="00B37BCE" w:rsidP="00B37BCE">
      <w:pPr>
        <w:numPr>
          <w:ilvl w:val="0"/>
          <w:numId w:val="4"/>
        </w:numPr>
        <w:spacing w:after="0" w:line="240" w:lineRule="auto"/>
        <w:textAlignment w:val="center"/>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What are the trait theories?</w:t>
      </w:r>
    </w:p>
    <w:p w14:paraId="2B3029C4" w14:textId="77777777" w:rsidR="00B37BCE" w:rsidRPr="00BD19A8" w:rsidRDefault="00B37BCE" w:rsidP="00B37BCE">
      <w:pPr>
        <w:numPr>
          <w:ilvl w:val="0"/>
          <w:numId w:val="4"/>
        </w:numPr>
        <w:spacing w:after="0" w:line="240" w:lineRule="auto"/>
        <w:textAlignment w:val="center"/>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What is trait theory?</w:t>
      </w:r>
    </w:p>
    <w:p w14:paraId="71BF0E9B" w14:textId="77777777" w:rsidR="00B37BCE" w:rsidRPr="00BD19A8" w:rsidRDefault="00B37BCE" w:rsidP="00B37BCE">
      <w:pPr>
        <w:numPr>
          <w:ilvl w:val="0"/>
          <w:numId w:val="4"/>
        </w:numPr>
        <w:spacing w:after="0" w:line="240" w:lineRule="auto"/>
        <w:textAlignment w:val="center"/>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Who was responsible for the theories?</w:t>
      </w:r>
    </w:p>
    <w:p w14:paraId="49A0384F" w14:textId="77777777" w:rsidR="00B37BCE" w:rsidRPr="00BD19A8" w:rsidRDefault="00B37BCE" w:rsidP="00B37BCE">
      <w:pPr>
        <w:numPr>
          <w:ilvl w:val="0"/>
          <w:numId w:val="4"/>
        </w:numPr>
        <w:spacing w:after="0" w:line="240" w:lineRule="auto"/>
        <w:textAlignment w:val="center"/>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What do the theories possibly mean?</w:t>
      </w:r>
    </w:p>
    <w:p w14:paraId="229D0D09" w14:textId="77777777" w:rsidR="00B37BCE" w:rsidRPr="00BD19A8" w:rsidRDefault="00B37BCE" w:rsidP="00B37BCE">
      <w:pPr>
        <w:numPr>
          <w:ilvl w:val="0"/>
          <w:numId w:val="4"/>
        </w:numPr>
        <w:spacing w:after="0" w:line="240" w:lineRule="auto"/>
        <w:textAlignment w:val="center"/>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Explain why I am exploring how the trait theories account for individual differences.</w:t>
      </w:r>
    </w:p>
    <w:p w14:paraId="7E09E00B" w14:textId="77777777" w:rsidR="00B37BCE" w:rsidRPr="00025089"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 </w:t>
      </w:r>
    </w:p>
    <w:p w14:paraId="5BE4F4AA" w14:textId="77777777" w:rsidR="00B37BCE" w:rsidRPr="00025089" w:rsidRDefault="00B37BCE" w:rsidP="00B37BCE">
      <w:pPr>
        <w:spacing w:after="0" w:line="240" w:lineRule="auto"/>
        <w:rPr>
          <w:rFonts w:ascii="Calibri" w:eastAsia="Times New Roman" w:hAnsi="Calibri" w:cs="Calibri"/>
          <w:color w:val="2E2E2F"/>
          <w:kern w:val="0"/>
          <w:sz w:val="22"/>
          <w:szCs w:val="22"/>
          <w:u w:val="single"/>
          <w:shd w:val="clear" w:color="auto" w:fill="FFFFFF"/>
          <w:lang w:eastAsia="en-GB"/>
          <w14:ligatures w14:val="none"/>
        </w:rPr>
      </w:pPr>
      <w:r w:rsidRPr="00BD19A8">
        <w:rPr>
          <w:rFonts w:ascii="Calibri" w:eastAsia="Times New Roman" w:hAnsi="Calibri" w:cs="Calibri"/>
          <w:color w:val="2E2E2F"/>
          <w:kern w:val="0"/>
          <w:sz w:val="22"/>
          <w:szCs w:val="22"/>
          <w:u w:val="single"/>
          <w:shd w:val="clear" w:color="auto" w:fill="FFFFFF"/>
          <w:lang w:eastAsia="en-GB"/>
          <w14:ligatures w14:val="none"/>
        </w:rPr>
        <w:t>Main Body</w:t>
      </w:r>
    </w:p>
    <w:p w14:paraId="798B0288" w14:textId="77777777" w:rsidR="00B37BCE" w:rsidRPr="00BD19A8"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The main body of my essay will contain the following five subheadings:</w:t>
      </w:r>
    </w:p>
    <w:p w14:paraId="64ED275F" w14:textId="77777777" w:rsidR="00B37BCE" w:rsidRPr="00BD19A8" w:rsidRDefault="00B37BCE" w:rsidP="00B37BCE">
      <w:pPr>
        <w:pStyle w:val="ListParagraph"/>
        <w:numPr>
          <w:ilvl w:val="0"/>
          <w:numId w:val="6"/>
        </w:num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How to traits vary from person to person?</w:t>
      </w:r>
    </w:p>
    <w:p w14:paraId="790C4D09" w14:textId="77777777" w:rsidR="00B37BCE" w:rsidRPr="00BD19A8" w:rsidRDefault="00B37BCE" w:rsidP="00B37BCE">
      <w:pPr>
        <w:pStyle w:val="ListParagraph"/>
        <w:numPr>
          <w:ilvl w:val="0"/>
          <w:numId w:val="6"/>
        </w:num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How do traits influence behaviour?</w:t>
      </w:r>
    </w:p>
    <w:p w14:paraId="67F45731" w14:textId="77777777" w:rsidR="00B37BCE" w:rsidRPr="00BD19A8" w:rsidRDefault="00B37BCE" w:rsidP="00B37BCE">
      <w:pPr>
        <w:pStyle w:val="ListParagraph"/>
        <w:numPr>
          <w:ilvl w:val="0"/>
          <w:numId w:val="6"/>
        </w:num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How do the traits influence behaviour in different settings?</w:t>
      </w:r>
    </w:p>
    <w:p w14:paraId="23C1D5A2" w14:textId="77777777" w:rsidR="00B37BCE" w:rsidRPr="00BD19A8" w:rsidRDefault="00B37BCE" w:rsidP="00B37BCE">
      <w:pPr>
        <w:pStyle w:val="ListParagraph"/>
        <w:numPr>
          <w:ilvl w:val="0"/>
          <w:numId w:val="6"/>
        </w:num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Evaluate the strengths and limitations.</w:t>
      </w:r>
    </w:p>
    <w:p w14:paraId="5E2D71BB" w14:textId="77777777" w:rsidR="00B37BCE" w:rsidRPr="00BD19A8" w:rsidRDefault="00B37BCE" w:rsidP="00B37BCE">
      <w:pPr>
        <w:pStyle w:val="ListParagraph"/>
        <w:numPr>
          <w:ilvl w:val="0"/>
          <w:numId w:val="6"/>
        </w:num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Examples of how certain traits can cause certain behaviours.</w:t>
      </w:r>
    </w:p>
    <w:p w14:paraId="1070F086" w14:textId="77777777" w:rsidR="00B37BCE" w:rsidRPr="00025089"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 </w:t>
      </w:r>
    </w:p>
    <w:p w14:paraId="57C7F322" w14:textId="77777777" w:rsidR="00B37BCE" w:rsidRPr="00BD19A8" w:rsidRDefault="00B37BCE" w:rsidP="00B37BCE">
      <w:pPr>
        <w:spacing w:after="0" w:line="240" w:lineRule="auto"/>
        <w:rPr>
          <w:rFonts w:ascii="Calibri" w:eastAsia="Times New Roman" w:hAnsi="Calibri" w:cs="Calibri"/>
          <w:color w:val="2E2E2F"/>
          <w:kern w:val="0"/>
          <w:sz w:val="22"/>
          <w:szCs w:val="22"/>
          <w:u w:val="single"/>
          <w:shd w:val="clear" w:color="auto" w:fill="FFFFFF"/>
          <w:lang w:eastAsia="en-GB"/>
          <w14:ligatures w14:val="none"/>
        </w:rPr>
      </w:pPr>
      <w:r w:rsidRPr="00BD19A8">
        <w:rPr>
          <w:rFonts w:ascii="Calibri" w:eastAsia="Times New Roman" w:hAnsi="Calibri" w:cs="Calibri"/>
          <w:color w:val="2E2E2F"/>
          <w:kern w:val="0"/>
          <w:sz w:val="22"/>
          <w:szCs w:val="22"/>
          <w:u w:val="single"/>
          <w:shd w:val="clear" w:color="auto" w:fill="FFFFFF"/>
          <w:lang w:eastAsia="en-GB"/>
          <w14:ligatures w14:val="none"/>
        </w:rPr>
        <w:t>Conclusion</w:t>
      </w:r>
    </w:p>
    <w:p w14:paraId="2CC750DF" w14:textId="77777777" w:rsidR="00B37BCE" w:rsidRPr="00BD19A8"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To conclude my essay argument, I will explain the following:</w:t>
      </w:r>
    </w:p>
    <w:p w14:paraId="7576359A" w14:textId="77777777" w:rsidR="00B37BCE" w:rsidRPr="00BD19A8" w:rsidRDefault="00B37BCE" w:rsidP="00B37BCE">
      <w:pPr>
        <w:numPr>
          <w:ilvl w:val="0"/>
          <w:numId w:val="3"/>
        </w:numPr>
        <w:spacing w:after="0" w:line="240" w:lineRule="auto"/>
        <w:textAlignment w:val="center"/>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How do the theories account for individual differences?</w:t>
      </w:r>
    </w:p>
    <w:p w14:paraId="52F356CC" w14:textId="77777777" w:rsidR="00B37BCE" w:rsidRPr="00BD19A8" w:rsidRDefault="00B37BCE" w:rsidP="00B37BCE">
      <w:pPr>
        <w:numPr>
          <w:ilvl w:val="0"/>
          <w:numId w:val="3"/>
        </w:numPr>
        <w:spacing w:after="0" w:line="240" w:lineRule="auto"/>
        <w:textAlignment w:val="center"/>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What is the evidence?</w:t>
      </w:r>
    </w:p>
    <w:p w14:paraId="5C55A1B4" w14:textId="77777777" w:rsidR="00B37BCE" w:rsidRPr="00BD19A8" w:rsidRDefault="00B37BCE" w:rsidP="00B37BCE">
      <w:pPr>
        <w:numPr>
          <w:ilvl w:val="0"/>
          <w:numId w:val="3"/>
        </w:numPr>
        <w:spacing w:after="0" w:line="240" w:lineRule="auto"/>
        <w:textAlignment w:val="center"/>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What are the findings?</w:t>
      </w:r>
    </w:p>
    <w:p w14:paraId="5C296F2C" w14:textId="77777777" w:rsidR="00B37BCE" w:rsidRPr="00BD19A8" w:rsidRDefault="00B37BCE" w:rsidP="00B37BCE">
      <w:pPr>
        <w:numPr>
          <w:ilvl w:val="0"/>
          <w:numId w:val="3"/>
        </w:numPr>
        <w:spacing w:after="0" w:line="240" w:lineRule="auto"/>
        <w:textAlignment w:val="center"/>
        <w:rPr>
          <w:rFonts w:ascii="Calibri" w:eastAsia="Times New Roman" w:hAnsi="Calibri" w:cs="Calibri"/>
          <w:color w:val="2E2E2F"/>
          <w:kern w:val="0"/>
          <w:sz w:val="22"/>
          <w:szCs w:val="22"/>
          <w:lang w:eastAsia="en-GB"/>
          <w14:ligatures w14:val="none"/>
        </w:rPr>
      </w:pPr>
      <w:r w:rsidRPr="00BD19A8">
        <w:rPr>
          <w:rFonts w:ascii="Calibri" w:eastAsia="Times New Roman" w:hAnsi="Calibri" w:cs="Calibri"/>
          <w:color w:val="2E2E2F"/>
          <w:kern w:val="0"/>
          <w:sz w:val="22"/>
          <w:szCs w:val="22"/>
          <w:shd w:val="clear" w:color="auto" w:fill="FFFFFF"/>
          <w:lang w:eastAsia="en-GB"/>
          <w14:ligatures w14:val="none"/>
        </w:rPr>
        <w:t>Explain whether there were any counter arguments.</w:t>
      </w:r>
    </w:p>
    <w:p w14:paraId="3C9AE3B2" w14:textId="77777777" w:rsidR="00B37BCE" w:rsidRPr="00025089"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 </w:t>
      </w:r>
    </w:p>
    <w:p w14:paraId="1D1DEF0B" w14:textId="77777777" w:rsidR="00B37BCE" w:rsidRPr="00025089" w:rsidRDefault="00B37BCE" w:rsidP="00B37BCE">
      <w:pPr>
        <w:spacing w:after="0" w:line="240" w:lineRule="auto"/>
        <w:rPr>
          <w:rFonts w:ascii="Calibri" w:eastAsia="Times New Roman" w:hAnsi="Calibri" w:cs="Calibri"/>
          <w:color w:val="2E2E2F"/>
          <w:kern w:val="0"/>
          <w:sz w:val="22"/>
          <w:szCs w:val="22"/>
          <w:u w:val="single"/>
          <w:shd w:val="clear" w:color="auto" w:fill="FFFFFF"/>
          <w:lang w:eastAsia="en-GB"/>
          <w14:ligatures w14:val="none"/>
        </w:rPr>
      </w:pPr>
      <w:r w:rsidRPr="00025089">
        <w:rPr>
          <w:rFonts w:ascii="Calibri" w:eastAsia="Times New Roman" w:hAnsi="Calibri" w:cs="Calibri"/>
          <w:color w:val="2E2E2F"/>
          <w:kern w:val="0"/>
          <w:sz w:val="22"/>
          <w:szCs w:val="22"/>
          <w:u w:val="single"/>
          <w:shd w:val="clear" w:color="auto" w:fill="FFFFFF"/>
          <w:lang w:eastAsia="en-GB"/>
          <w14:ligatures w14:val="none"/>
        </w:rPr>
        <w:t>Research Needed</w:t>
      </w:r>
    </w:p>
    <w:p w14:paraId="2068487F" w14:textId="6BBBEB37" w:rsidR="00B37BCE" w:rsidRDefault="00B37BCE" w:rsidP="00B37BCE">
      <w:pPr>
        <w:spacing w:after="0" w:line="240" w:lineRule="auto"/>
        <w:rPr>
          <w:rFonts w:ascii="Calibri" w:eastAsia="Times New Roman" w:hAnsi="Calibri" w:cs="Calibri"/>
          <w:color w:val="2E2E2F"/>
          <w:kern w:val="0"/>
          <w:sz w:val="22"/>
          <w:szCs w:val="22"/>
          <w:shd w:val="clear" w:color="auto" w:fill="FFFFFF"/>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 xml:space="preserve">To be able to demonstrate my understanding in a coherent, factual manner, I need to </w:t>
      </w:r>
      <w:r w:rsidR="001D5063" w:rsidRPr="00025089">
        <w:rPr>
          <w:rFonts w:ascii="Calibri" w:eastAsia="Times New Roman" w:hAnsi="Calibri" w:cs="Calibri"/>
          <w:color w:val="2E2E2F"/>
          <w:kern w:val="0"/>
          <w:sz w:val="22"/>
          <w:szCs w:val="22"/>
          <w:shd w:val="clear" w:color="auto" w:fill="FFFFFF"/>
          <w:lang w:eastAsia="en-GB"/>
          <w14:ligatures w14:val="none"/>
        </w:rPr>
        <w:t>conduct</w:t>
      </w:r>
      <w:r w:rsidR="001D5063">
        <w:rPr>
          <w:rFonts w:ascii="Calibri" w:eastAsia="Times New Roman" w:hAnsi="Calibri" w:cs="Calibri"/>
          <w:color w:val="2E2E2F"/>
          <w:kern w:val="0"/>
          <w:sz w:val="22"/>
          <w:szCs w:val="22"/>
          <w:shd w:val="clear" w:color="auto" w:fill="FFFFFF"/>
          <w:lang w:eastAsia="en-GB"/>
          <w14:ligatures w14:val="none"/>
        </w:rPr>
        <w:t xml:space="preserve"> </w:t>
      </w:r>
      <w:r w:rsidRPr="00025089">
        <w:rPr>
          <w:rFonts w:ascii="Calibri" w:eastAsia="Times New Roman" w:hAnsi="Calibri" w:cs="Calibri"/>
          <w:color w:val="2E2E2F"/>
          <w:kern w:val="0"/>
          <w:sz w:val="22"/>
          <w:szCs w:val="22"/>
          <w:shd w:val="clear" w:color="auto" w:fill="FFFFFF"/>
          <w:lang w:eastAsia="en-GB"/>
          <w14:ligatures w14:val="none"/>
        </w:rPr>
        <w:t xml:space="preserve">research to ensure I have evidence to back up my suggestions. </w:t>
      </w:r>
    </w:p>
    <w:p w14:paraId="442C1668" w14:textId="7EECB4F6" w:rsidR="00484E2D" w:rsidRPr="00484E2D" w:rsidRDefault="00484E2D" w:rsidP="00484E2D">
      <w:pPr>
        <w:pStyle w:val="ListParagraph"/>
        <w:numPr>
          <w:ilvl w:val="0"/>
          <w:numId w:val="8"/>
        </w:numPr>
        <w:spacing w:after="0" w:line="240" w:lineRule="auto"/>
        <w:rPr>
          <w:rFonts w:ascii="Calibri" w:eastAsia="Times New Roman" w:hAnsi="Calibri" w:cs="Calibri"/>
          <w:color w:val="2E2E2F"/>
          <w:kern w:val="0"/>
          <w:sz w:val="22"/>
          <w:szCs w:val="22"/>
          <w:lang w:eastAsia="en-GB"/>
          <w14:ligatures w14:val="none"/>
        </w:rPr>
      </w:pPr>
      <w:r>
        <w:rPr>
          <w:rFonts w:ascii="Calibri" w:eastAsia="Times New Roman" w:hAnsi="Calibri" w:cs="Calibri"/>
          <w:color w:val="2E2E2F"/>
          <w:kern w:val="0"/>
          <w:sz w:val="22"/>
          <w:szCs w:val="22"/>
          <w:lang w:eastAsia="en-GB"/>
          <w14:ligatures w14:val="none"/>
        </w:rPr>
        <w:t>To ensure that I</w:t>
      </w:r>
      <w:r w:rsidR="00EF3AEE">
        <w:rPr>
          <w:rFonts w:ascii="Calibri" w:eastAsia="Times New Roman" w:hAnsi="Calibri" w:cs="Calibri"/>
          <w:color w:val="2E2E2F"/>
          <w:kern w:val="0"/>
          <w:sz w:val="22"/>
          <w:szCs w:val="22"/>
          <w:lang w:eastAsia="en-GB"/>
          <w14:ligatures w14:val="none"/>
        </w:rPr>
        <w:t xml:space="preserve"> </w:t>
      </w:r>
      <w:r>
        <w:rPr>
          <w:rFonts w:ascii="Calibri" w:eastAsia="Times New Roman" w:hAnsi="Calibri" w:cs="Calibri"/>
          <w:color w:val="2E2E2F"/>
          <w:kern w:val="0"/>
          <w:sz w:val="22"/>
          <w:szCs w:val="22"/>
          <w:lang w:eastAsia="en-GB"/>
          <w14:ligatures w14:val="none"/>
        </w:rPr>
        <w:t>selec</w:t>
      </w:r>
      <w:r w:rsidR="00EF3AEE">
        <w:rPr>
          <w:rFonts w:ascii="Calibri" w:eastAsia="Times New Roman" w:hAnsi="Calibri" w:cs="Calibri"/>
          <w:color w:val="2E2E2F"/>
          <w:kern w:val="0"/>
          <w:sz w:val="22"/>
          <w:szCs w:val="22"/>
          <w:lang w:eastAsia="en-GB"/>
          <w14:ligatures w14:val="none"/>
        </w:rPr>
        <w:t>t</w:t>
      </w:r>
      <w:r>
        <w:rPr>
          <w:rFonts w:ascii="Calibri" w:eastAsia="Times New Roman" w:hAnsi="Calibri" w:cs="Calibri"/>
          <w:color w:val="2E2E2F"/>
          <w:kern w:val="0"/>
          <w:sz w:val="22"/>
          <w:szCs w:val="22"/>
          <w:lang w:eastAsia="en-GB"/>
          <w14:ligatures w14:val="none"/>
        </w:rPr>
        <w:t xml:space="preserve"> the most appropriate sources of information I </w:t>
      </w:r>
      <w:r w:rsidR="00EF3AEE">
        <w:rPr>
          <w:rFonts w:ascii="Calibri" w:eastAsia="Times New Roman" w:hAnsi="Calibri" w:cs="Calibri"/>
          <w:color w:val="2E2E2F"/>
          <w:kern w:val="0"/>
          <w:sz w:val="22"/>
          <w:szCs w:val="22"/>
          <w:lang w:eastAsia="en-GB"/>
          <w14:ligatures w14:val="none"/>
        </w:rPr>
        <w:t xml:space="preserve">plan to </w:t>
      </w:r>
      <w:r>
        <w:rPr>
          <w:rFonts w:ascii="Calibri" w:eastAsia="Times New Roman" w:hAnsi="Calibri" w:cs="Calibri"/>
          <w:color w:val="2E2E2F"/>
          <w:kern w:val="0"/>
          <w:sz w:val="22"/>
          <w:szCs w:val="22"/>
          <w:lang w:eastAsia="en-GB"/>
          <w14:ligatures w14:val="none"/>
        </w:rPr>
        <w:t>conduct a library search</w:t>
      </w:r>
      <w:r w:rsidR="001B7E21">
        <w:rPr>
          <w:rFonts w:ascii="Calibri" w:eastAsia="Times New Roman" w:hAnsi="Calibri" w:cs="Calibri"/>
          <w:color w:val="2E2E2F"/>
          <w:kern w:val="0"/>
          <w:sz w:val="22"/>
          <w:szCs w:val="22"/>
          <w:lang w:eastAsia="en-GB"/>
          <w14:ligatures w14:val="none"/>
        </w:rPr>
        <w:t>. P</w:t>
      </w:r>
      <w:r>
        <w:rPr>
          <w:rFonts w:ascii="Calibri" w:eastAsia="Times New Roman" w:hAnsi="Calibri" w:cs="Calibri"/>
          <w:color w:val="2E2E2F"/>
          <w:kern w:val="0"/>
          <w:sz w:val="22"/>
          <w:szCs w:val="22"/>
          <w:lang w:eastAsia="en-GB"/>
          <w14:ligatures w14:val="none"/>
        </w:rPr>
        <w:t>lease see scree</w:t>
      </w:r>
      <w:r w:rsidR="00387FDB">
        <w:rPr>
          <w:rFonts w:ascii="Calibri" w:eastAsia="Times New Roman" w:hAnsi="Calibri" w:cs="Calibri"/>
          <w:color w:val="2E2E2F"/>
          <w:kern w:val="0"/>
          <w:sz w:val="22"/>
          <w:szCs w:val="22"/>
          <w:lang w:eastAsia="en-GB"/>
          <w14:ligatures w14:val="none"/>
        </w:rPr>
        <w:t>nshots below</w:t>
      </w:r>
      <w:r w:rsidR="00EF3AEE">
        <w:rPr>
          <w:rFonts w:ascii="Calibri" w:eastAsia="Times New Roman" w:hAnsi="Calibri" w:cs="Calibri"/>
          <w:color w:val="2E2E2F"/>
          <w:kern w:val="0"/>
          <w:sz w:val="22"/>
          <w:szCs w:val="22"/>
          <w:lang w:eastAsia="en-GB"/>
          <w14:ligatures w14:val="none"/>
        </w:rPr>
        <w:t xml:space="preserve"> </w:t>
      </w:r>
      <w:r w:rsidR="004634CC">
        <w:rPr>
          <w:rFonts w:ascii="Calibri" w:eastAsia="Times New Roman" w:hAnsi="Calibri" w:cs="Calibri"/>
          <w:color w:val="2E2E2F"/>
          <w:kern w:val="0"/>
          <w:sz w:val="22"/>
          <w:szCs w:val="22"/>
          <w:lang w:eastAsia="en-GB"/>
          <w14:ligatures w14:val="none"/>
        </w:rPr>
        <w:t xml:space="preserve">that provide an example of the </w:t>
      </w:r>
      <w:r w:rsidR="001B7E21">
        <w:rPr>
          <w:rFonts w:ascii="Calibri" w:eastAsia="Times New Roman" w:hAnsi="Calibri" w:cs="Calibri"/>
          <w:color w:val="2E2E2F"/>
          <w:kern w:val="0"/>
          <w:sz w:val="22"/>
          <w:szCs w:val="22"/>
          <w:lang w:eastAsia="en-GB"/>
          <w14:ligatures w14:val="none"/>
        </w:rPr>
        <w:t>searches I inte</w:t>
      </w:r>
      <w:r w:rsidR="00026854">
        <w:rPr>
          <w:rFonts w:ascii="Calibri" w:eastAsia="Times New Roman" w:hAnsi="Calibri" w:cs="Calibri"/>
          <w:color w:val="2E2E2F"/>
          <w:kern w:val="0"/>
          <w:sz w:val="22"/>
          <w:szCs w:val="22"/>
          <w:lang w:eastAsia="en-GB"/>
          <w14:ligatures w14:val="none"/>
        </w:rPr>
        <w:t>n</w:t>
      </w:r>
      <w:r w:rsidR="001B7E21">
        <w:rPr>
          <w:rFonts w:ascii="Calibri" w:eastAsia="Times New Roman" w:hAnsi="Calibri" w:cs="Calibri"/>
          <w:color w:val="2E2E2F"/>
          <w:kern w:val="0"/>
          <w:sz w:val="22"/>
          <w:szCs w:val="22"/>
          <w:lang w:eastAsia="en-GB"/>
          <w14:ligatures w14:val="none"/>
        </w:rPr>
        <w:t>d to carry out for this essay</w:t>
      </w:r>
      <w:r w:rsidR="00387FDB">
        <w:rPr>
          <w:rFonts w:ascii="Calibri" w:eastAsia="Times New Roman" w:hAnsi="Calibri" w:cs="Calibri"/>
          <w:color w:val="2E2E2F"/>
          <w:kern w:val="0"/>
          <w:sz w:val="22"/>
          <w:szCs w:val="22"/>
          <w:lang w:eastAsia="en-GB"/>
          <w14:ligatures w14:val="none"/>
        </w:rPr>
        <w:t xml:space="preserve">. This shows that I </w:t>
      </w:r>
      <w:r w:rsidR="001B7E21">
        <w:rPr>
          <w:rFonts w:ascii="Calibri" w:eastAsia="Times New Roman" w:hAnsi="Calibri" w:cs="Calibri"/>
          <w:color w:val="2E2E2F"/>
          <w:kern w:val="0"/>
          <w:sz w:val="22"/>
          <w:szCs w:val="22"/>
          <w:lang w:eastAsia="en-GB"/>
          <w14:ligatures w14:val="none"/>
        </w:rPr>
        <w:t xml:space="preserve">plan to </w:t>
      </w:r>
      <w:r w:rsidR="00026854">
        <w:rPr>
          <w:rFonts w:ascii="Calibri" w:eastAsia="Times New Roman" w:hAnsi="Calibri" w:cs="Calibri"/>
          <w:color w:val="2E2E2F"/>
          <w:kern w:val="0"/>
          <w:sz w:val="22"/>
          <w:szCs w:val="22"/>
          <w:lang w:eastAsia="en-GB"/>
          <w14:ligatures w14:val="none"/>
        </w:rPr>
        <w:t>use</w:t>
      </w:r>
      <w:r w:rsidR="00387FDB">
        <w:rPr>
          <w:rFonts w:ascii="Calibri" w:eastAsia="Times New Roman" w:hAnsi="Calibri" w:cs="Calibri"/>
          <w:color w:val="2E2E2F"/>
          <w:kern w:val="0"/>
          <w:sz w:val="22"/>
          <w:szCs w:val="22"/>
          <w:lang w:eastAsia="en-GB"/>
          <w14:ligatures w14:val="none"/>
        </w:rPr>
        <w:t xml:space="preserve"> sources primarily from the previous five years</w:t>
      </w:r>
      <w:r w:rsidR="00FE3217">
        <w:rPr>
          <w:rFonts w:ascii="Calibri" w:eastAsia="Times New Roman" w:hAnsi="Calibri" w:cs="Calibri"/>
          <w:color w:val="2E2E2F"/>
          <w:kern w:val="0"/>
          <w:sz w:val="22"/>
          <w:szCs w:val="22"/>
          <w:lang w:eastAsia="en-GB"/>
          <w14:ligatures w14:val="none"/>
        </w:rPr>
        <w:t>. The us</w:t>
      </w:r>
      <w:r w:rsidR="003D27B3">
        <w:rPr>
          <w:rFonts w:ascii="Calibri" w:eastAsia="Times New Roman" w:hAnsi="Calibri" w:cs="Calibri"/>
          <w:color w:val="2E2E2F"/>
          <w:kern w:val="0"/>
          <w:sz w:val="22"/>
          <w:szCs w:val="22"/>
          <w:lang w:eastAsia="en-GB"/>
          <w14:ligatures w14:val="none"/>
        </w:rPr>
        <w:t xml:space="preserve">e of search terms only related to this essay allows me to keep the results focused. </w:t>
      </w:r>
      <w:r w:rsidR="0024166C">
        <w:rPr>
          <w:rFonts w:ascii="Calibri" w:eastAsia="Times New Roman" w:hAnsi="Calibri" w:cs="Calibri"/>
          <w:color w:val="2E2E2F"/>
          <w:kern w:val="0"/>
          <w:sz w:val="22"/>
          <w:szCs w:val="22"/>
          <w:lang w:eastAsia="en-GB"/>
          <w14:ligatures w14:val="none"/>
        </w:rPr>
        <w:t>I aim to use the CRAAP test to ensure the sources are appropriate.</w:t>
      </w:r>
    </w:p>
    <w:p w14:paraId="5BB1FF42" w14:textId="77777777" w:rsidR="00B37BCE" w:rsidRPr="00025089" w:rsidRDefault="00B37BCE" w:rsidP="00B37BCE">
      <w:pPr>
        <w:numPr>
          <w:ilvl w:val="0"/>
          <w:numId w:val="5"/>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Read Colin Cooper - Individual Differences and Personality (1)</w:t>
      </w:r>
    </w:p>
    <w:p w14:paraId="569A7FFC" w14:textId="77777777" w:rsidR="00B37BCE" w:rsidRPr="00025089" w:rsidRDefault="00B37BCE" w:rsidP="00B37BCE">
      <w:pPr>
        <w:numPr>
          <w:ilvl w:val="1"/>
          <w:numId w:val="5"/>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(Chapter 6 to begin with) about the different trait theories.</w:t>
      </w:r>
    </w:p>
    <w:p w14:paraId="002CCDCD" w14:textId="77777777" w:rsidR="00B37BCE" w:rsidRPr="00025089" w:rsidRDefault="00B37BCE" w:rsidP="00B37BCE">
      <w:pPr>
        <w:numPr>
          <w:ilvl w:val="0"/>
          <w:numId w:val="5"/>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Research the evidence available to show how trait theories relate to our individual differences.</w:t>
      </w:r>
    </w:p>
    <w:p w14:paraId="51DFF07D" w14:textId="77777777" w:rsidR="00B37BCE" w:rsidRPr="00025089" w:rsidRDefault="00B37BCE" w:rsidP="00B37BCE">
      <w:pPr>
        <w:numPr>
          <w:ilvl w:val="1"/>
          <w:numId w:val="5"/>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How personality is measured through factor analysis and correlation. Many chapters within Individual Differences and Personality (1) explain this.</w:t>
      </w:r>
    </w:p>
    <w:p w14:paraId="1719BC0A" w14:textId="62DE002A" w:rsidR="00B37BCE" w:rsidRPr="00025089" w:rsidRDefault="00B37BCE" w:rsidP="00B37BCE">
      <w:pPr>
        <w:numPr>
          <w:ilvl w:val="0"/>
          <w:numId w:val="5"/>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 xml:space="preserve">Look up the development of trait </w:t>
      </w:r>
      <w:r w:rsidR="008A3788" w:rsidRPr="00025089">
        <w:rPr>
          <w:rFonts w:ascii="Calibri" w:eastAsia="Times New Roman" w:hAnsi="Calibri" w:cs="Calibri"/>
          <w:color w:val="2E2E2F"/>
          <w:kern w:val="0"/>
          <w:sz w:val="22"/>
          <w:szCs w:val="22"/>
          <w:shd w:val="clear" w:color="auto" w:fill="FFFFFF"/>
          <w:lang w:eastAsia="en-GB"/>
          <w14:ligatures w14:val="none"/>
        </w:rPr>
        <w:t>theory.</w:t>
      </w:r>
    </w:p>
    <w:p w14:paraId="514F7837" w14:textId="77777777" w:rsidR="00B37BCE" w:rsidRPr="00025089" w:rsidRDefault="00B37BCE" w:rsidP="00B37BCE">
      <w:pPr>
        <w:numPr>
          <w:ilvl w:val="1"/>
          <w:numId w:val="5"/>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Allport 1937 – Page 604/605 Allport in Applied Psychology - states 'dynamic interactions between core (trait) and peripheral (state) elements that comprise personality' (1).</w:t>
      </w:r>
    </w:p>
    <w:p w14:paraId="70C3B2BD" w14:textId="513DB7C4" w:rsidR="00B37BCE" w:rsidRPr="00025089" w:rsidRDefault="00B37BCE" w:rsidP="00B37BCE">
      <w:pPr>
        <w:numPr>
          <w:ilvl w:val="0"/>
          <w:numId w:val="2"/>
        </w:numPr>
        <w:spacing w:after="0" w:line="240" w:lineRule="auto"/>
        <w:textAlignment w:val="center"/>
        <w:rPr>
          <w:rFonts w:ascii="Calibri" w:eastAsia="Times New Roman" w:hAnsi="Calibri" w:cs="Calibri"/>
          <w:kern w:val="0"/>
          <w:sz w:val="22"/>
          <w:szCs w:val="22"/>
          <w:lang w:eastAsia="en-GB"/>
          <w14:ligatures w14:val="none"/>
        </w:rPr>
      </w:pPr>
      <w:r w:rsidRPr="00BA3221">
        <w:rPr>
          <w:rFonts w:ascii="Calibri" w:eastAsia="Times New Roman" w:hAnsi="Calibri" w:cs="Calibri"/>
          <w:kern w:val="0"/>
          <w:sz w:val="22"/>
          <w:szCs w:val="22"/>
          <w:lang w:eastAsia="en-GB"/>
          <w14:ligatures w14:val="none"/>
        </w:rPr>
        <w:t>The Trait Approach (Chapter 2) - The Cambridge Handbook of Personality Psychology</w:t>
      </w:r>
      <w:r w:rsidRPr="00BA3221">
        <w:rPr>
          <w:rFonts w:ascii="Calibri" w:eastAsia="Times New Roman" w:hAnsi="Calibri" w:cs="Calibri"/>
          <w:kern w:val="0"/>
          <w:sz w:val="22"/>
          <w:szCs w:val="22"/>
          <w:shd w:val="clear" w:color="auto" w:fill="FFFFFF"/>
          <w:lang w:eastAsia="en-GB"/>
          <w14:ligatures w14:val="none"/>
        </w:rPr>
        <w:t xml:space="preserve"> </w:t>
      </w:r>
      <w:r w:rsidRPr="00025089">
        <w:rPr>
          <w:rFonts w:ascii="Calibri" w:eastAsia="Times New Roman" w:hAnsi="Calibri" w:cs="Calibri"/>
          <w:color w:val="2E2E2F"/>
          <w:kern w:val="0"/>
          <w:sz w:val="22"/>
          <w:szCs w:val="22"/>
          <w:shd w:val="clear" w:color="auto" w:fill="FFFFFF"/>
          <w:lang w:eastAsia="en-GB"/>
          <w14:ligatures w14:val="none"/>
        </w:rPr>
        <w:t>(3)</w:t>
      </w:r>
    </w:p>
    <w:p w14:paraId="1EACF7EB" w14:textId="77777777" w:rsidR="00B37BCE" w:rsidRPr="00025089" w:rsidRDefault="00B37BCE" w:rsidP="00B37BCE">
      <w:pPr>
        <w:numPr>
          <w:ilvl w:val="1"/>
          <w:numId w:val="2"/>
        </w:numPr>
        <w:spacing w:after="0" w:line="240" w:lineRule="auto"/>
        <w:textAlignment w:val="center"/>
        <w:rPr>
          <w:rFonts w:ascii="Calibri" w:eastAsia="Times New Roman" w:hAnsi="Calibri" w:cs="Calibri"/>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lastRenderedPageBreak/>
        <w:t>The big five personality traits are: (neuroticism, extraversion, openness, agreeableness and conscientiousness)</w:t>
      </w:r>
    </w:p>
    <w:p w14:paraId="6CAFC491" w14:textId="77777777" w:rsidR="00B37BCE" w:rsidRPr="00025089" w:rsidRDefault="00B37BCE" w:rsidP="00B37BCE">
      <w:pPr>
        <w:numPr>
          <w:ilvl w:val="0"/>
          <w:numId w:val="2"/>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What is trait theory?</w:t>
      </w:r>
    </w:p>
    <w:p w14:paraId="2E14D27B" w14:textId="45E6A7B7" w:rsidR="00B37BCE" w:rsidRPr="00025089" w:rsidRDefault="00F36BDE" w:rsidP="00B37BCE">
      <w:pPr>
        <w:numPr>
          <w:ilvl w:val="1"/>
          <w:numId w:val="2"/>
        </w:numPr>
        <w:spacing w:after="0" w:line="240" w:lineRule="auto"/>
        <w:textAlignment w:val="center"/>
        <w:rPr>
          <w:rFonts w:ascii="Calibri" w:eastAsia="Times New Roman" w:hAnsi="Calibri" w:cs="Calibri"/>
          <w:color w:val="2E2E2F"/>
          <w:kern w:val="0"/>
          <w:sz w:val="22"/>
          <w:szCs w:val="22"/>
          <w:lang w:eastAsia="en-GB"/>
          <w14:ligatures w14:val="none"/>
        </w:rPr>
      </w:pPr>
      <w:r>
        <w:rPr>
          <w:rFonts w:ascii="Calibri" w:eastAsia="Times New Roman" w:hAnsi="Calibri" w:cs="Calibri"/>
          <w:color w:val="2E2E2F"/>
          <w:kern w:val="0"/>
          <w:sz w:val="22"/>
          <w:szCs w:val="22"/>
          <w:shd w:val="clear" w:color="auto" w:fill="FFFFFF"/>
          <w:lang w:eastAsia="en-GB"/>
          <w14:ligatures w14:val="none"/>
        </w:rPr>
        <w:t>The G</w:t>
      </w:r>
      <w:r w:rsidR="00B37BCE" w:rsidRPr="00025089">
        <w:rPr>
          <w:rFonts w:ascii="Calibri" w:eastAsia="Times New Roman" w:hAnsi="Calibri" w:cs="Calibri"/>
          <w:color w:val="2E2E2F"/>
          <w:kern w:val="0"/>
          <w:sz w:val="22"/>
          <w:szCs w:val="22"/>
          <w:shd w:val="clear" w:color="auto" w:fill="FFFFFF"/>
          <w:lang w:eastAsia="en-GB"/>
          <w14:ligatures w14:val="none"/>
        </w:rPr>
        <w:t xml:space="preserve">lossary of Applied Psychology </w:t>
      </w:r>
      <w:r>
        <w:rPr>
          <w:rFonts w:ascii="Calibri" w:eastAsia="Times New Roman" w:hAnsi="Calibri" w:cs="Calibri"/>
          <w:color w:val="2E2E2F"/>
          <w:kern w:val="0"/>
          <w:sz w:val="22"/>
          <w:szCs w:val="22"/>
          <w:shd w:val="clear" w:color="auto" w:fill="FFFFFF"/>
          <w:lang w:eastAsia="en-GB"/>
          <w14:ligatures w14:val="none"/>
        </w:rPr>
        <w:t xml:space="preserve">by </w:t>
      </w:r>
      <w:r w:rsidR="009C7D87">
        <w:rPr>
          <w:rFonts w:ascii="Calibri" w:eastAsia="Times New Roman" w:hAnsi="Calibri" w:cs="Calibri"/>
          <w:color w:val="2E2E2F"/>
          <w:kern w:val="0"/>
          <w:sz w:val="22"/>
          <w:szCs w:val="22"/>
          <w:shd w:val="clear" w:color="auto" w:fill="FFFFFF"/>
          <w:lang w:eastAsia="en-GB"/>
          <w14:ligatures w14:val="none"/>
        </w:rPr>
        <w:t xml:space="preserve">Graham Davey </w:t>
      </w:r>
      <w:r w:rsidR="00B37BCE" w:rsidRPr="00025089">
        <w:rPr>
          <w:rFonts w:ascii="Calibri" w:eastAsia="Times New Roman" w:hAnsi="Calibri" w:cs="Calibri"/>
          <w:color w:val="2E2E2F"/>
          <w:kern w:val="0"/>
          <w:sz w:val="22"/>
          <w:szCs w:val="22"/>
          <w:shd w:val="clear" w:color="auto" w:fill="FFFFFF"/>
          <w:lang w:eastAsia="en-GB"/>
          <w14:ligatures w14:val="none"/>
        </w:rPr>
        <w:t>says</w:t>
      </w:r>
      <w:r w:rsidR="00FA1858">
        <w:rPr>
          <w:rFonts w:ascii="Calibri" w:eastAsia="Times New Roman" w:hAnsi="Calibri" w:cs="Calibri"/>
          <w:color w:val="2E2E2F"/>
          <w:kern w:val="0"/>
          <w:sz w:val="22"/>
          <w:szCs w:val="22"/>
          <w:shd w:val="clear" w:color="auto" w:fill="FFFFFF"/>
          <w:lang w:eastAsia="en-GB"/>
          <w14:ligatures w14:val="none"/>
        </w:rPr>
        <w:t>,</w:t>
      </w:r>
      <w:r w:rsidR="00B37BCE" w:rsidRPr="00025089">
        <w:rPr>
          <w:rFonts w:ascii="Calibri" w:eastAsia="Times New Roman" w:hAnsi="Calibri" w:cs="Calibri"/>
          <w:color w:val="2E2E2F"/>
          <w:kern w:val="0"/>
          <w:sz w:val="22"/>
          <w:szCs w:val="22"/>
          <w:shd w:val="clear" w:color="auto" w:fill="FFFFFF"/>
          <w:lang w:eastAsia="en-GB"/>
          <w14:ligatures w14:val="none"/>
        </w:rPr>
        <w:t xml:space="preserve"> </w:t>
      </w:r>
      <w:r w:rsidR="009C7D87">
        <w:rPr>
          <w:rFonts w:ascii="Calibri" w:eastAsia="Times New Roman" w:hAnsi="Calibri" w:cs="Calibri"/>
          <w:color w:val="2E2E2F"/>
          <w:kern w:val="0"/>
          <w:sz w:val="22"/>
          <w:szCs w:val="22"/>
          <w:shd w:val="clear" w:color="auto" w:fill="FFFFFF"/>
          <w:lang w:eastAsia="en-GB"/>
          <w14:ligatures w14:val="none"/>
        </w:rPr>
        <w:t>“</w:t>
      </w:r>
      <w:r w:rsidR="00B37BCE" w:rsidRPr="00025089">
        <w:rPr>
          <w:rFonts w:ascii="Calibri" w:eastAsia="Times New Roman" w:hAnsi="Calibri" w:cs="Calibri"/>
          <w:color w:val="2E2E2F"/>
          <w:kern w:val="0"/>
          <w:sz w:val="22"/>
          <w:szCs w:val="22"/>
          <w:shd w:val="clear" w:color="auto" w:fill="FFFFFF"/>
          <w:lang w:eastAsia="en-GB"/>
          <w14:ligatures w14:val="none"/>
        </w:rPr>
        <w:t>a theory of personality that assumes that people possess enduring characteristics (traits) that determine their behaviour across different situations and across time</w:t>
      </w:r>
      <w:r w:rsidR="00FA1858">
        <w:rPr>
          <w:rFonts w:ascii="Calibri" w:eastAsia="Times New Roman" w:hAnsi="Calibri" w:cs="Calibri"/>
          <w:color w:val="2E2E2F"/>
          <w:kern w:val="0"/>
          <w:sz w:val="22"/>
          <w:szCs w:val="22"/>
          <w:shd w:val="clear" w:color="auto" w:fill="FFFFFF"/>
          <w:lang w:eastAsia="en-GB"/>
          <w14:ligatures w14:val="none"/>
        </w:rPr>
        <w:t xml:space="preserve">”. This gives me an understanding of the term to be able to explore </w:t>
      </w:r>
      <w:r w:rsidR="00893C10">
        <w:rPr>
          <w:rFonts w:ascii="Calibri" w:eastAsia="Times New Roman" w:hAnsi="Calibri" w:cs="Calibri"/>
          <w:color w:val="2E2E2F"/>
          <w:kern w:val="0"/>
          <w:sz w:val="22"/>
          <w:szCs w:val="22"/>
          <w:shd w:val="clear" w:color="auto" w:fill="FFFFFF"/>
          <w:lang w:eastAsia="en-GB"/>
          <w14:ligatures w14:val="none"/>
        </w:rPr>
        <w:t xml:space="preserve">and research </w:t>
      </w:r>
      <w:r w:rsidR="00FA1858">
        <w:rPr>
          <w:rFonts w:ascii="Calibri" w:eastAsia="Times New Roman" w:hAnsi="Calibri" w:cs="Calibri"/>
          <w:color w:val="2E2E2F"/>
          <w:kern w:val="0"/>
          <w:sz w:val="22"/>
          <w:szCs w:val="22"/>
          <w:shd w:val="clear" w:color="auto" w:fill="FFFFFF"/>
          <w:lang w:eastAsia="en-GB"/>
          <w14:ligatures w14:val="none"/>
        </w:rPr>
        <w:t>further</w:t>
      </w:r>
      <w:r w:rsidR="00B37BCE" w:rsidRPr="00025089">
        <w:rPr>
          <w:rFonts w:ascii="Calibri" w:eastAsia="Times New Roman" w:hAnsi="Calibri" w:cs="Calibri"/>
          <w:color w:val="2E2E2F"/>
          <w:kern w:val="0"/>
          <w:sz w:val="22"/>
          <w:szCs w:val="22"/>
          <w:shd w:val="clear" w:color="auto" w:fill="FFFFFF"/>
          <w:lang w:eastAsia="en-GB"/>
          <w14:ligatures w14:val="none"/>
        </w:rPr>
        <w:t xml:space="preserve"> (2).</w:t>
      </w:r>
    </w:p>
    <w:p w14:paraId="6FDB906C"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Who is responsible for the trait theories and what are they?</w:t>
      </w:r>
    </w:p>
    <w:p w14:paraId="554073F9"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Page 538 of Applied Psychology - explains that if we don’t use approaches such as behaviourist and humanist then we can look for traits that lie beneath that cause behaviours. It says each theory has its place (2).</w:t>
      </w:r>
    </w:p>
    <w:p w14:paraId="24ADF14C"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How do the theories account for the individual differences?</w:t>
      </w:r>
    </w:p>
    <w:p w14:paraId="400EC248"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Biological factors</w:t>
      </w:r>
    </w:p>
    <w:p w14:paraId="11401D8D"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Situational factors</w:t>
      </w:r>
    </w:p>
    <w:p w14:paraId="63BA5215"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Who was responsible for trait theory?</w:t>
      </w:r>
    </w:p>
    <w:p w14:paraId="7DEBE1BE"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Cattell's 16 PF</w:t>
      </w:r>
    </w:p>
    <w:p w14:paraId="5D40285D" w14:textId="77777777" w:rsidR="00B37BCE" w:rsidRPr="00025089" w:rsidRDefault="00B37BCE" w:rsidP="00B37BCE">
      <w:pPr>
        <w:numPr>
          <w:ilvl w:val="2"/>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See Applied Psychology Page 606 for table of personality factors (2).</w:t>
      </w:r>
    </w:p>
    <w:p w14:paraId="015958D2"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 xml:space="preserve">Eysenck's PEN model </w:t>
      </w:r>
    </w:p>
    <w:p w14:paraId="5BB12C61" w14:textId="77777777" w:rsidR="00B37BCE" w:rsidRPr="00025089" w:rsidRDefault="00B37BCE" w:rsidP="00B37BCE">
      <w:pPr>
        <w:numPr>
          <w:ilvl w:val="2"/>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See chapter 11 of Individual Differences and Personality by Colin Cooper (1).</w:t>
      </w:r>
    </w:p>
    <w:p w14:paraId="37007901"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The Big Five (OCEAN model)</w:t>
      </w:r>
    </w:p>
    <w:p w14:paraId="282EF2A8" w14:textId="77777777" w:rsidR="00B37BCE" w:rsidRPr="00025089" w:rsidRDefault="00B37BCE" w:rsidP="00B37BCE">
      <w:pPr>
        <w:numPr>
          <w:ilvl w:val="2"/>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Found in glossary of Applied Psychology book was Big Five personality model - a model of personality sometimes known as the OCEAN model from taking the first letter of each of the five key dimensions (2).</w:t>
      </w:r>
    </w:p>
    <w:p w14:paraId="2C1FE1F6"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How do traits vary from one person to another?</w:t>
      </w:r>
    </w:p>
    <w:p w14:paraId="5E2C666B"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(1) Chapter 6 of Individual Differences and Personality explains the variations.</w:t>
      </w:r>
    </w:p>
    <w:p w14:paraId="6861FEB8"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How do traits influence behaviour and in different settings?</w:t>
      </w:r>
    </w:p>
    <w:p w14:paraId="1275CF9C"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(1) Page 117 of Individual Differences and Personality has a section discussing how situations determine behaviour.</w:t>
      </w:r>
    </w:p>
    <w:p w14:paraId="4CAA4353"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What are the strengths and limitations of trait theories?</w:t>
      </w:r>
    </w:p>
    <w:p w14:paraId="3AE5B513"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(1) Chapter 6 of Individual Differences and Personality explains the strengths and limitations of Cattell’s work and how other psychologists improved upon his work to overcome the limitations.</w:t>
      </w:r>
    </w:p>
    <w:p w14:paraId="19605F4A"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What are some examples of traits/behaviours?</w:t>
      </w:r>
    </w:p>
    <w:p w14:paraId="21345501"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There are positive and negative traits – see chapter 6 of Individual Differences and Personality (1).</w:t>
      </w:r>
    </w:p>
    <w:p w14:paraId="6FADC6E6" w14:textId="77777777" w:rsidR="00B37BCE" w:rsidRPr="00025089" w:rsidRDefault="00B37BCE" w:rsidP="00B37BCE">
      <w:pPr>
        <w:spacing w:after="0" w:line="240" w:lineRule="auto"/>
        <w:ind w:left="360"/>
        <w:textAlignment w:val="center"/>
        <w:rPr>
          <w:rFonts w:ascii="Calibri" w:eastAsia="Times New Roman" w:hAnsi="Calibri" w:cs="Calibri"/>
          <w:color w:val="2E2E2F"/>
          <w:kern w:val="0"/>
          <w:sz w:val="22"/>
          <w:szCs w:val="22"/>
          <w:shd w:val="clear" w:color="auto" w:fill="FFFFFF"/>
          <w:lang w:eastAsia="en-GB"/>
          <w14:ligatures w14:val="none"/>
        </w:rPr>
      </w:pPr>
    </w:p>
    <w:p w14:paraId="78B466F4" w14:textId="77777777" w:rsidR="00B37BCE" w:rsidRPr="00025089" w:rsidRDefault="00B37BCE" w:rsidP="00B37BCE">
      <w:pPr>
        <w:spacing w:after="0" w:line="240" w:lineRule="auto"/>
        <w:textAlignment w:val="center"/>
        <w:rPr>
          <w:rFonts w:ascii="Calibri" w:eastAsia="Times New Roman" w:hAnsi="Calibri" w:cs="Calibri"/>
          <w:color w:val="2E2E2F"/>
          <w:kern w:val="0"/>
          <w:sz w:val="22"/>
          <w:szCs w:val="22"/>
          <w:u w:val="single"/>
          <w:lang w:eastAsia="en-GB"/>
          <w14:ligatures w14:val="none"/>
        </w:rPr>
      </w:pPr>
      <w:r w:rsidRPr="00025089">
        <w:rPr>
          <w:rFonts w:ascii="Calibri" w:eastAsia="Times New Roman" w:hAnsi="Calibri" w:cs="Calibri"/>
          <w:color w:val="2E2E2F"/>
          <w:kern w:val="0"/>
          <w:sz w:val="22"/>
          <w:szCs w:val="22"/>
          <w:u w:val="single"/>
          <w:lang w:eastAsia="en-GB"/>
          <w14:ligatures w14:val="none"/>
        </w:rPr>
        <w:t>Resources</w:t>
      </w:r>
    </w:p>
    <w:p w14:paraId="3BDE9328" w14:textId="77777777" w:rsidR="00B37BCE" w:rsidRPr="00025089" w:rsidRDefault="00B37BCE" w:rsidP="00B37BCE">
      <w:p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Here is a list of some of the books and websites I have decided to use for my research:</w:t>
      </w:r>
    </w:p>
    <w:p w14:paraId="64C02A63"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Applied Psychology – Graham Davey (2)</w:t>
      </w:r>
    </w:p>
    <w:p w14:paraId="3B271565" w14:textId="2030F44D"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 xml:space="preserve">Table on page 605. Constitutional Theory, Psychodynamic Theory, Humanistic models, </w:t>
      </w:r>
      <w:r w:rsidR="00B001D1">
        <w:rPr>
          <w:rFonts w:ascii="Calibri" w:eastAsia="Times New Roman" w:hAnsi="Calibri" w:cs="Calibri"/>
          <w:color w:val="2E2E2F"/>
          <w:kern w:val="0"/>
          <w:sz w:val="22"/>
          <w:szCs w:val="22"/>
          <w:shd w:val="clear" w:color="auto" w:fill="FFFFFF"/>
          <w:lang w:eastAsia="en-GB"/>
          <w14:ligatures w14:val="none"/>
        </w:rPr>
        <w:t>s</w:t>
      </w:r>
      <w:r w:rsidRPr="00025089">
        <w:rPr>
          <w:rFonts w:ascii="Calibri" w:eastAsia="Times New Roman" w:hAnsi="Calibri" w:cs="Calibri"/>
          <w:color w:val="2E2E2F"/>
          <w:kern w:val="0"/>
          <w:sz w:val="22"/>
          <w:szCs w:val="22"/>
          <w:shd w:val="clear" w:color="auto" w:fill="FFFFFF"/>
          <w:lang w:eastAsia="en-GB"/>
          <w14:ligatures w14:val="none"/>
        </w:rPr>
        <w:t>ocial learning theory. See table for author of each personality theory and summary.</w:t>
      </w:r>
    </w:p>
    <w:p w14:paraId="656CA013"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Page 605 - main trait theorists are:</w:t>
      </w:r>
    </w:p>
    <w:p w14:paraId="1345F7AF" w14:textId="77777777" w:rsidR="00B37BCE" w:rsidRPr="00025089" w:rsidRDefault="00B37BCE" w:rsidP="00B37BCE">
      <w:pPr>
        <w:numPr>
          <w:ilvl w:val="2"/>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Allport (1937)</w:t>
      </w:r>
    </w:p>
    <w:p w14:paraId="7E3BB4EF" w14:textId="77777777" w:rsidR="00B37BCE" w:rsidRPr="00025089" w:rsidRDefault="00B37BCE" w:rsidP="00B37BCE">
      <w:pPr>
        <w:numPr>
          <w:ilvl w:val="2"/>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Cattell (1965)</w:t>
      </w:r>
    </w:p>
    <w:p w14:paraId="53993626" w14:textId="77777777" w:rsidR="00B37BCE" w:rsidRPr="00025089" w:rsidRDefault="00B37BCE" w:rsidP="00B37BCE">
      <w:pPr>
        <w:numPr>
          <w:ilvl w:val="2"/>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Eysenck (1952,1992)</w:t>
      </w:r>
    </w:p>
    <w:p w14:paraId="37BF3D6D" w14:textId="0C3A87A8" w:rsidR="00B37BCE" w:rsidRPr="00025089" w:rsidRDefault="00B37BCE" w:rsidP="00B37BCE">
      <w:pPr>
        <w:numPr>
          <w:ilvl w:val="2"/>
          <w:numId w:val="1"/>
        </w:numPr>
        <w:spacing w:after="0" w:line="240" w:lineRule="auto"/>
        <w:textAlignment w:val="center"/>
        <w:rPr>
          <w:rFonts w:ascii="Calibri" w:eastAsia="Times New Roman" w:hAnsi="Calibri" w:cs="Calibri"/>
          <w:color w:val="2E2E2F"/>
          <w:kern w:val="0"/>
          <w:sz w:val="22"/>
          <w:szCs w:val="22"/>
          <w:shd w:val="clear" w:color="auto" w:fill="FFFFFF"/>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 xml:space="preserve">All say individuals can be described by trait names </w:t>
      </w:r>
      <w:r w:rsidR="00530C8B" w:rsidRPr="00025089">
        <w:rPr>
          <w:rFonts w:ascii="Calibri" w:eastAsia="Times New Roman" w:hAnsi="Calibri" w:cs="Calibri"/>
          <w:color w:val="2E2E2F"/>
          <w:kern w:val="0"/>
          <w:sz w:val="22"/>
          <w:szCs w:val="22"/>
          <w:shd w:val="clear" w:color="auto" w:fill="FFFFFF"/>
          <w:lang w:eastAsia="en-GB"/>
          <w14:ligatures w14:val="none"/>
        </w:rPr>
        <w:t>i.e.</w:t>
      </w:r>
      <w:r w:rsidRPr="00025089">
        <w:rPr>
          <w:rFonts w:ascii="Calibri" w:eastAsia="Times New Roman" w:hAnsi="Calibri" w:cs="Calibri"/>
          <w:color w:val="2E2E2F"/>
          <w:kern w:val="0"/>
          <w:sz w:val="22"/>
          <w:szCs w:val="22"/>
          <w:shd w:val="clear" w:color="auto" w:fill="FFFFFF"/>
          <w:lang w:eastAsia="en-GB"/>
          <w14:ligatures w14:val="none"/>
        </w:rPr>
        <w:t xml:space="preserve"> sociable or aggressive. Various traits come together to form a unique personality. Trait theorists argue that personalities have lasting traits or are predisposed to respond similarly in various situations. This suggests individuals can be predicted and </w:t>
      </w:r>
      <w:r w:rsidRPr="00025089">
        <w:rPr>
          <w:rFonts w:ascii="Calibri" w:eastAsia="Times New Roman" w:hAnsi="Calibri" w:cs="Calibri"/>
          <w:color w:val="2E2E2F"/>
          <w:kern w:val="0"/>
          <w:sz w:val="22"/>
          <w:szCs w:val="22"/>
          <w:shd w:val="clear" w:color="auto" w:fill="FFFFFF"/>
          <w:lang w:eastAsia="en-GB"/>
          <w14:ligatures w14:val="none"/>
        </w:rPr>
        <w:lastRenderedPageBreak/>
        <w:t>measured in their responses. Example, sport and exercise…emotional intelligence and self-confidence.</w:t>
      </w:r>
    </w:p>
    <w:p w14:paraId="3EA44E79"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shd w:val="clear" w:color="auto" w:fill="FFFFFF"/>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Chapter 30 – relates to sport and personality factors.</w:t>
      </w:r>
    </w:p>
    <w:p w14:paraId="4063438F" w14:textId="05A446E3"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B001D1">
        <w:rPr>
          <w:rFonts w:ascii="Calibri" w:eastAsia="Times New Roman" w:hAnsi="Calibri" w:cs="Calibri"/>
          <w:kern w:val="0"/>
          <w:sz w:val="22"/>
          <w:szCs w:val="22"/>
          <w:lang w:eastAsia="en-GB"/>
          <w14:ligatures w14:val="none"/>
        </w:rPr>
        <w:t>Individual differences and personality traits across situations - PMC</w:t>
      </w:r>
      <w:r w:rsidRPr="00B001D1">
        <w:rPr>
          <w:rFonts w:ascii="Calibri" w:eastAsia="Times New Roman" w:hAnsi="Calibri" w:cs="Calibri"/>
          <w:kern w:val="0"/>
          <w:sz w:val="22"/>
          <w:szCs w:val="22"/>
          <w:shd w:val="clear" w:color="auto" w:fill="FFFFFF"/>
          <w:lang w:eastAsia="en-GB"/>
          <w14:ligatures w14:val="none"/>
        </w:rPr>
        <w:t xml:space="preserve"> </w:t>
      </w:r>
      <w:r w:rsidRPr="00025089">
        <w:rPr>
          <w:rFonts w:ascii="Calibri" w:eastAsia="Times New Roman" w:hAnsi="Calibri" w:cs="Calibri"/>
          <w:color w:val="2E2E2F"/>
          <w:kern w:val="0"/>
          <w:sz w:val="22"/>
          <w:szCs w:val="22"/>
          <w:shd w:val="clear" w:color="auto" w:fill="FFFFFF"/>
          <w:lang w:eastAsia="en-GB"/>
          <w14:ligatures w14:val="none"/>
        </w:rPr>
        <w:t>(4)</w:t>
      </w:r>
    </w:p>
    <w:p w14:paraId="3B23A95B" w14:textId="77777777" w:rsidR="00B37BCE" w:rsidRPr="00025089" w:rsidRDefault="00B37BCE" w:rsidP="00B37BCE">
      <w:pPr>
        <w:numPr>
          <w:ilvl w:val="1"/>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Have a look at this website as may have relevant material.</w:t>
      </w:r>
    </w:p>
    <w:p w14:paraId="6224CAD1"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See pinned books in library list.</w:t>
      </w:r>
    </w:p>
    <w:p w14:paraId="3885AE0F"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Individual Differences and Personality – Colin Cooper (1)</w:t>
      </w:r>
    </w:p>
    <w:p w14:paraId="7B735222" w14:textId="77777777" w:rsidR="00B37BCE" w:rsidRPr="00025089" w:rsidRDefault="00B37BCE" w:rsidP="00B37BCE">
      <w:pPr>
        <w:numPr>
          <w:ilvl w:val="0"/>
          <w:numId w:val="1"/>
        </w:numPr>
        <w:spacing w:after="0" w:line="240" w:lineRule="auto"/>
        <w:textAlignment w:val="center"/>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The Cambridge Handbook of Personality Psychology – Weiss and Deary (3)</w:t>
      </w:r>
    </w:p>
    <w:p w14:paraId="1222D6A5" w14:textId="77777777" w:rsidR="00B37BCE" w:rsidRPr="00025089"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lang w:eastAsia="en-GB"/>
          <w14:ligatures w14:val="none"/>
        </w:rPr>
        <w:t> </w:t>
      </w:r>
    </w:p>
    <w:p w14:paraId="5D9127D2" w14:textId="77777777" w:rsidR="00B37BCE" w:rsidRPr="00025089" w:rsidRDefault="00B37BCE" w:rsidP="00B37BCE">
      <w:pPr>
        <w:spacing w:after="0" w:line="240" w:lineRule="auto"/>
        <w:rPr>
          <w:rFonts w:ascii="Calibri" w:eastAsia="Times New Roman" w:hAnsi="Calibri" w:cs="Calibri"/>
          <w:color w:val="2E2E2F"/>
          <w:kern w:val="0"/>
          <w:sz w:val="22"/>
          <w:szCs w:val="22"/>
          <w:u w:val="single"/>
          <w:shd w:val="clear" w:color="auto" w:fill="FFFFFF"/>
          <w:lang w:eastAsia="en-GB"/>
          <w14:ligatures w14:val="none"/>
        </w:rPr>
      </w:pPr>
      <w:r w:rsidRPr="00025089">
        <w:rPr>
          <w:rFonts w:ascii="Calibri" w:eastAsia="Times New Roman" w:hAnsi="Calibri" w:cs="Calibri"/>
          <w:color w:val="2E2E2F"/>
          <w:kern w:val="0"/>
          <w:sz w:val="22"/>
          <w:szCs w:val="22"/>
          <w:u w:val="single"/>
          <w:shd w:val="clear" w:color="auto" w:fill="FFFFFF"/>
          <w:lang w:eastAsia="en-GB"/>
          <w14:ligatures w14:val="none"/>
        </w:rPr>
        <w:t>Key References</w:t>
      </w:r>
    </w:p>
    <w:p w14:paraId="24B17FC1" w14:textId="77777777" w:rsidR="00B37BCE" w:rsidRPr="00025089" w:rsidRDefault="00B37BCE" w:rsidP="00B37BCE">
      <w:pPr>
        <w:spacing w:after="0" w:line="240" w:lineRule="auto"/>
        <w:rPr>
          <w:rFonts w:ascii="Calibri" w:eastAsia="Times New Roman" w:hAnsi="Calibri" w:cs="Calibri"/>
          <w:color w:val="2E2E2F"/>
          <w:kern w:val="0"/>
          <w:sz w:val="22"/>
          <w:szCs w:val="22"/>
          <w:lang w:eastAsia="en-GB"/>
          <w14:ligatures w14:val="none"/>
        </w:rPr>
      </w:pPr>
      <w:r w:rsidRPr="00025089">
        <w:rPr>
          <w:rFonts w:ascii="Calibri" w:eastAsia="Times New Roman" w:hAnsi="Calibri" w:cs="Calibri"/>
          <w:color w:val="2E2E2F"/>
          <w:kern w:val="0"/>
          <w:sz w:val="22"/>
          <w:szCs w:val="22"/>
          <w:shd w:val="clear" w:color="auto" w:fill="FFFFFF"/>
          <w:lang w:eastAsia="en-GB"/>
          <w14:ligatures w14:val="none"/>
        </w:rPr>
        <w:t>Here is a list of references I have created for the sources I have already used. To enable me to remember where I have used each reference within my notes I have created a number system.</w:t>
      </w:r>
    </w:p>
    <w:p w14:paraId="487EC822" w14:textId="77777777" w:rsidR="00B37BCE" w:rsidRPr="00025089" w:rsidRDefault="00B37BCE" w:rsidP="00B37BCE">
      <w:pPr>
        <w:pStyle w:val="ListParagraph"/>
        <w:numPr>
          <w:ilvl w:val="0"/>
          <w:numId w:val="7"/>
        </w:numPr>
        <w:spacing w:after="0" w:line="240" w:lineRule="auto"/>
        <w:rPr>
          <w:rFonts w:ascii="Calibri" w:eastAsia="Times New Roman" w:hAnsi="Calibri" w:cs="Calibri"/>
          <w:kern w:val="0"/>
          <w:sz w:val="22"/>
          <w:szCs w:val="22"/>
          <w:lang w:eastAsia="en-GB"/>
          <w14:ligatures w14:val="none"/>
        </w:rPr>
      </w:pPr>
      <w:r w:rsidRPr="00025089">
        <w:rPr>
          <w:rFonts w:ascii="Calibri" w:eastAsia="Times New Roman" w:hAnsi="Calibri" w:cs="Calibri"/>
          <w:kern w:val="0"/>
          <w:sz w:val="22"/>
          <w:szCs w:val="22"/>
          <w:lang w:eastAsia="en-GB"/>
          <w14:ligatures w14:val="none"/>
        </w:rPr>
        <w:t xml:space="preserve">Cooper, C. (2021). </w:t>
      </w:r>
      <w:r w:rsidRPr="00025089">
        <w:rPr>
          <w:rFonts w:ascii="Calibri" w:eastAsia="Times New Roman" w:hAnsi="Calibri" w:cs="Calibri"/>
          <w:i/>
          <w:iCs/>
          <w:kern w:val="0"/>
          <w:sz w:val="22"/>
          <w:szCs w:val="22"/>
          <w:lang w:eastAsia="en-GB"/>
          <w14:ligatures w14:val="none"/>
        </w:rPr>
        <w:t xml:space="preserve">Individual differences and personality. </w:t>
      </w:r>
      <w:r w:rsidRPr="00025089">
        <w:rPr>
          <w:rFonts w:ascii="Calibri" w:eastAsia="Times New Roman" w:hAnsi="Calibri" w:cs="Calibri"/>
          <w:kern w:val="0"/>
          <w:sz w:val="22"/>
          <w:szCs w:val="22"/>
          <w:lang w:eastAsia="en-GB"/>
          <w14:ligatures w14:val="none"/>
        </w:rPr>
        <w:t>Routledge. (book reference)</w:t>
      </w:r>
    </w:p>
    <w:p w14:paraId="42D0A2F5" w14:textId="77777777" w:rsidR="00B37BCE" w:rsidRPr="00025089" w:rsidRDefault="00B37BCE" w:rsidP="00B37BCE">
      <w:pPr>
        <w:spacing w:after="0" w:line="240" w:lineRule="auto"/>
        <w:ind w:left="360"/>
        <w:rPr>
          <w:rFonts w:ascii="Calibri" w:eastAsia="Times New Roman" w:hAnsi="Calibri" w:cs="Calibri"/>
          <w:kern w:val="0"/>
          <w:sz w:val="22"/>
          <w:szCs w:val="22"/>
          <w:lang w:eastAsia="en-GB"/>
          <w14:ligatures w14:val="none"/>
        </w:rPr>
      </w:pPr>
      <w:r w:rsidRPr="00025089">
        <w:rPr>
          <w:rFonts w:ascii="Calibri" w:eastAsia="Times New Roman" w:hAnsi="Calibri" w:cs="Calibri"/>
          <w:kern w:val="0"/>
          <w:sz w:val="22"/>
          <w:szCs w:val="22"/>
          <w:lang w:eastAsia="en-GB"/>
          <w14:ligatures w14:val="none"/>
        </w:rPr>
        <w:t xml:space="preserve">(2) Devonport, T. &amp; Lane, A. (2011). In Davey, G. (Ed.), </w:t>
      </w:r>
      <w:r w:rsidRPr="00025089">
        <w:rPr>
          <w:rFonts w:ascii="Calibri" w:eastAsia="Times New Roman" w:hAnsi="Calibri" w:cs="Calibri"/>
          <w:i/>
          <w:iCs/>
          <w:kern w:val="0"/>
          <w:sz w:val="22"/>
          <w:szCs w:val="22"/>
          <w:lang w:eastAsia="en-GB"/>
          <w14:ligatures w14:val="none"/>
        </w:rPr>
        <w:t xml:space="preserve">Applied psychology </w:t>
      </w:r>
      <w:r w:rsidRPr="00025089">
        <w:rPr>
          <w:rFonts w:ascii="Calibri" w:eastAsia="Times New Roman" w:hAnsi="Calibri" w:cs="Calibri"/>
          <w:kern w:val="0"/>
          <w:sz w:val="22"/>
          <w:szCs w:val="22"/>
          <w:lang w:eastAsia="en-GB"/>
          <w14:ligatures w14:val="none"/>
        </w:rPr>
        <w:t>(pp. 593-614). British Psychological Society; Blackwell Publishing. (chapter in edited book with two publishers)</w:t>
      </w:r>
    </w:p>
    <w:p w14:paraId="59086C57" w14:textId="15D11C4B" w:rsidR="00B37BCE" w:rsidRPr="00025089" w:rsidRDefault="00B37BCE" w:rsidP="00B37BCE">
      <w:pPr>
        <w:spacing w:after="0" w:line="240" w:lineRule="auto"/>
        <w:ind w:left="360"/>
        <w:rPr>
          <w:rFonts w:ascii="Calibri" w:hAnsi="Calibri" w:cs="Calibri"/>
          <w:sz w:val="22"/>
          <w:szCs w:val="22"/>
        </w:rPr>
      </w:pPr>
      <w:r w:rsidRPr="00025089">
        <w:rPr>
          <w:rFonts w:ascii="Calibri" w:hAnsi="Calibri" w:cs="Calibri"/>
          <w:sz w:val="22"/>
          <w:szCs w:val="22"/>
        </w:rPr>
        <w:t>(3) Weiss, A., &amp; Deary, I. J. (2020). The Trait Approach. In P. J. Corr &amp; G. Matthews (Eds.), </w:t>
      </w:r>
      <w:r w:rsidRPr="00025089">
        <w:rPr>
          <w:rFonts w:ascii="Calibri" w:hAnsi="Calibri" w:cs="Calibri"/>
          <w:i/>
          <w:iCs/>
          <w:sz w:val="22"/>
          <w:szCs w:val="22"/>
        </w:rPr>
        <w:t>The Cambridge Handbook of Personality Psychology</w:t>
      </w:r>
      <w:r w:rsidRPr="00025089">
        <w:rPr>
          <w:rFonts w:ascii="Calibri" w:hAnsi="Calibri" w:cs="Calibri"/>
          <w:sz w:val="22"/>
          <w:szCs w:val="22"/>
        </w:rPr>
        <w:t xml:space="preserve"> (pp. 31–43). chapter, Cambridge: Cambridge University Press. </w:t>
      </w:r>
      <w:r w:rsidRPr="00BA3221">
        <w:rPr>
          <w:rFonts w:ascii="Calibri" w:hAnsi="Calibri" w:cs="Calibri"/>
          <w:sz w:val="22"/>
          <w:szCs w:val="22"/>
        </w:rPr>
        <w:t>https://doi.org/10.1017/9781108264822.005</w:t>
      </w:r>
      <w:r w:rsidRPr="00025089">
        <w:rPr>
          <w:rFonts w:ascii="Calibri" w:hAnsi="Calibri" w:cs="Calibri"/>
          <w:sz w:val="22"/>
          <w:szCs w:val="22"/>
        </w:rPr>
        <w:t xml:space="preserve"> (chapter in book with online DOI)</w:t>
      </w:r>
    </w:p>
    <w:p w14:paraId="33312F8E" w14:textId="77777777" w:rsidR="00B37BCE" w:rsidRPr="00025089" w:rsidRDefault="00B37BCE" w:rsidP="00B37BCE">
      <w:pPr>
        <w:spacing w:after="0" w:line="240" w:lineRule="auto"/>
        <w:ind w:left="360"/>
        <w:rPr>
          <w:rFonts w:ascii="Calibri" w:hAnsi="Calibri" w:cs="Calibri"/>
          <w:sz w:val="22"/>
          <w:szCs w:val="22"/>
        </w:rPr>
      </w:pPr>
      <w:r w:rsidRPr="00025089">
        <w:rPr>
          <w:rFonts w:ascii="Calibri" w:hAnsi="Calibri" w:cs="Calibri"/>
          <w:sz w:val="22"/>
          <w:szCs w:val="22"/>
        </w:rPr>
        <w:t>(4) Nasello, J. A., Triffaux, J. M., &amp; Hansenne, M. (2023). Individual differences and personality traits across situations. </w:t>
      </w:r>
      <w:r w:rsidRPr="00025089">
        <w:rPr>
          <w:rFonts w:ascii="Calibri" w:hAnsi="Calibri" w:cs="Calibri"/>
          <w:i/>
          <w:iCs/>
          <w:sz w:val="22"/>
          <w:szCs w:val="22"/>
        </w:rPr>
        <w:t>Current issues in personality psychology</w:t>
      </w:r>
      <w:r w:rsidRPr="00025089">
        <w:rPr>
          <w:rFonts w:ascii="Calibri" w:hAnsi="Calibri" w:cs="Calibri"/>
          <w:sz w:val="22"/>
          <w:szCs w:val="22"/>
        </w:rPr>
        <w:t>, </w:t>
      </w:r>
      <w:r w:rsidRPr="00025089">
        <w:rPr>
          <w:rFonts w:ascii="Calibri" w:hAnsi="Calibri" w:cs="Calibri"/>
          <w:i/>
          <w:iCs/>
          <w:sz w:val="22"/>
          <w:szCs w:val="22"/>
        </w:rPr>
        <w:t>12</w:t>
      </w:r>
      <w:r w:rsidRPr="00025089">
        <w:rPr>
          <w:rFonts w:ascii="Calibri" w:hAnsi="Calibri" w:cs="Calibri"/>
          <w:sz w:val="22"/>
          <w:szCs w:val="22"/>
        </w:rPr>
        <w:t>(2), 109–119. https://doi.org/10.5114/cipp/159942</w:t>
      </w:r>
    </w:p>
    <w:p w14:paraId="3E3451C1" w14:textId="77777777" w:rsidR="0086464F" w:rsidRPr="003910E8" w:rsidRDefault="0086464F" w:rsidP="003910E8">
      <w:pPr>
        <w:rPr>
          <w:sz w:val="36"/>
          <w:szCs w:val="36"/>
        </w:rPr>
      </w:pPr>
    </w:p>
    <w:p w14:paraId="549F0AEC" w14:textId="3A65644E" w:rsidR="00643C2D" w:rsidRDefault="00702797">
      <w:r>
        <w:br w:type="page"/>
      </w:r>
    </w:p>
    <w:p w14:paraId="43A0A2A2" w14:textId="0671FFAC" w:rsidR="00702797" w:rsidRDefault="00702797"/>
    <w:p w14:paraId="28F3BEAB" w14:textId="77777777" w:rsidR="001C0823" w:rsidRDefault="00702797" w:rsidP="001C0823">
      <w:pPr>
        <w:rPr>
          <w:sz w:val="36"/>
          <w:szCs w:val="36"/>
        </w:rPr>
      </w:pPr>
      <w:r w:rsidRPr="001C0823">
        <w:rPr>
          <w:sz w:val="36"/>
          <w:szCs w:val="36"/>
        </w:rPr>
        <w:t>Task 3</w:t>
      </w:r>
      <w:r w:rsidR="001C0823">
        <w:rPr>
          <w:sz w:val="36"/>
          <w:szCs w:val="36"/>
        </w:rPr>
        <w:t xml:space="preserve"> - </w:t>
      </w:r>
      <w:r w:rsidRPr="001C0823">
        <w:rPr>
          <w:sz w:val="36"/>
          <w:szCs w:val="36"/>
        </w:rPr>
        <w:t>Library Screenshots</w:t>
      </w:r>
    </w:p>
    <w:p w14:paraId="12E9C335" w14:textId="049D7DE7" w:rsidR="00702797" w:rsidRDefault="00702797" w:rsidP="001C0823">
      <w:r>
        <w:rPr>
          <w:noProof/>
        </w:rPr>
        <w:drawing>
          <wp:inline distT="0" distB="0" distL="0" distR="0" wp14:anchorId="0BB6265E" wp14:editId="50D98DA1">
            <wp:extent cx="5731510" cy="3820795"/>
            <wp:effectExtent l="0" t="0" r="2540" b="8255"/>
            <wp:docPr id="1125457134"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5457134" name="Picture 1" descr="A black background with white tex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drawing>
          <wp:inline distT="0" distB="0" distL="0" distR="0" wp14:anchorId="3791210C" wp14:editId="3A9CB74F">
            <wp:extent cx="5731510" cy="3820795"/>
            <wp:effectExtent l="0" t="0" r="2540" b="8255"/>
            <wp:docPr id="175874928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749286" name="Picture 2"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5D353F9C" wp14:editId="62E21E9C">
            <wp:extent cx="5731510" cy="3820795"/>
            <wp:effectExtent l="0" t="0" r="2540" b="8255"/>
            <wp:docPr id="784355154"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355154" name="Picture 3"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drawing>
          <wp:inline distT="0" distB="0" distL="0" distR="0" wp14:anchorId="2DFE8E6B" wp14:editId="1D2656F1">
            <wp:extent cx="5731510" cy="3820795"/>
            <wp:effectExtent l="0" t="0" r="2540" b="8255"/>
            <wp:docPr id="1118777368" name="Picture 4"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777368" name="Picture 4" descr="A computer screen with tex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015C617B" wp14:editId="7921B4E9">
            <wp:extent cx="5731510" cy="3820795"/>
            <wp:effectExtent l="0" t="0" r="2540" b="8255"/>
            <wp:docPr id="465832366" name="Picture 5"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832366" name="Picture 5" descr="A computer screen with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drawing>
          <wp:inline distT="0" distB="0" distL="0" distR="0" wp14:anchorId="02EAE600" wp14:editId="6B2B59D2">
            <wp:extent cx="5731510" cy="3820795"/>
            <wp:effectExtent l="0" t="0" r="2540" b="8255"/>
            <wp:docPr id="892545509"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545509" name="Picture 6"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619B1EA8" wp14:editId="7A1DFACC">
            <wp:extent cx="5731510" cy="3820795"/>
            <wp:effectExtent l="0" t="0" r="2540" b="8255"/>
            <wp:docPr id="1029907826" name="Picture 7" descr="A computer screen with text and a wind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907826" name="Picture 7" descr="A computer screen with text and a window&#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drawing>
          <wp:inline distT="0" distB="0" distL="0" distR="0" wp14:anchorId="068A2C7B" wp14:editId="3CFABC7E">
            <wp:extent cx="5731510" cy="3820795"/>
            <wp:effectExtent l="0" t="0" r="2540" b="8255"/>
            <wp:docPr id="2012419097" name="Picture 8"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419097" name="Picture 8" descr="A computer screen with text&#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0B5F164F" wp14:editId="2AF2BAF3">
            <wp:extent cx="5731510" cy="3820795"/>
            <wp:effectExtent l="0" t="0" r="2540" b="8255"/>
            <wp:docPr id="1197323054" name="Picture 9"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323054" name="Picture 9" descr="A screenshot of a computer program&#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drawing>
          <wp:inline distT="0" distB="0" distL="0" distR="0" wp14:anchorId="3D658AD7" wp14:editId="739B615A">
            <wp:extent cx="5731510" cy="3820795"/>
            <wp:effectExtent l="0" t="0" r="2540" b="8255"/>
            <wp:docPr id="1331994123"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994123" name="Picture 10" descr="A screenshot of a computer&#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2B2CB30C" wp14:editId="74657737">
            <wp:extent cx="5731510" cy="3820795"/>
            <wp:effectExtent l="0" t="0" r="2540" b="8255"/>
            <wp:docPr id="1198056564"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056564" name="Picture 11"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drawing>
          <wp:inline distT="0" distB="0" distL="0" distR="0" wp14:anchorId="024E03B7" wp14:editId="6E84B6CB">
            <wp:extent cx="5731510" cy="3820795"/>
            <wp:effectExtent l="0" t="0" r="2540" b="8255"/>
            <wp:docPr id="50692342"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92342" name="Picture 12" descr="A screenshot of a computer&#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755C43AE" wp14:editId="7C8752E9">
            <wp:extent cx="5731510" cy="3820795"/>
            <wp:effectExtent l="0" t="0" r="2540" b="8255"/>
            <wp:docPr id="1888212460" name="Picture 13" descr="A computer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212460" name="Picture 13" descr="A computer screen with text&#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drawing>
          <wp:inline distT="0" distB="0" distL="0" distR="0" wp14:anchorId="13E417AF" wp14:editId="7F626345">
            <wp:extent cx="5731510" cy="3820795"/>
            <wp:effectExtent l="0" t="0" r="2540" b="8255"/>
            <wp:docPr id="1894363030"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363030" name="Picture 14"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5E1DC1C0" wp14:editId="7EEA58EC">
            <wp:extent cx="5731510" cy="3820795"/>
            <wp:effectExtent l="0" t="0" r="2540" b="8255"/>
            <wp:docPr id="820385037"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385037" name="Picture 15"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drawing>
          <wp:inline distT="0" distB="0" distL="0" distR="0" wp14:anchorId="584172DE" wp14:editId="0A0BB9FA">
            <wp:extent cx="5731510" cy="3820795"/>
            <wp:effectExtent l="0" t="0" r="2540" b="8255"/>
            <wp:docPr id="597621799"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621799" name="Picture 16" descr="A screenshot of a computer&#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684ADD77" wp14:editId="113A70F2">
            <wp:extent cx="5731510" cy="3820795"/>
            <wp:effectExtent l="0" t="0" r="2540" b="8255"/>
            <wp:docPr id="1020993184"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993184" name="Picture 17" descr="A screenshot of a comput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drawing>
          <wp:inline distT="0" distB="0" distL="0" distR="0" wp14:anchorId="23A442B2" wp14:editId="3A6A0B26">
            <wp:extent cx="5731510" cy="3820795"/>
            <wp:effectExtent l="0" t="0" r="2540" b="8255"/>
            <wp:docPr id="774747231"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747231" name="Picture 18"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w:lastRenderedPageBreak/>
        <w:drawing>
          <wp:inline distT="0" distB="0" distL="0" distR="0" wp14:anchorId="1216ABD5" wp14:editId="46DA292A">
            <wp:extent cx="5731510" cy="3820795"/>
            <wp:effectExtent l="0" t="0" r="2540" b="8255"/>
            <wp:docPr id="1813775510" name="Picture 19"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775510" name="Picture 19" descr="A screenshot of a computer program&#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sectPr w:rsidR="00702797" w:rsidSect="00B7452F">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8B0599" w14:textId="77777777" w:rsidR="002558C8" w:rsidRDefault="002558C8" w:rsidP="003770CF">
      <w:pPr>
        <w:spacing w:after="0" w:line="240" w:lineRule="auto"/>
      </w:pPr>
      <w:r>
        <w:separator/>
      </w:r>
    </w:p>
  </w:endnote>
  <w:endnote w:type="continuationSeparator" w:id="0">
    <w:p w14:paraId="63590618" w14:textId="77777777" w:rsidR="002558C8" w:rsidRDefault="002558C8" w:rsidP="003770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w:panose1 w:val="020F0502020204030204"/>
    <w:charset w:val="00"/>
    <w:family w:val="swiss"/>
    <w:pitch w:val="variable"/>
    <w:sig w:usb0="E4002EFF" w:usb1="C2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B3D1AF" w14:textId="77777777" w:rsidR="002558C8" w:rsidRDefault="002558C8" w:rsidP="003770CF">
      <w:pPr>
        <w:spacing w:after="0" w:line="240" w:lineRule="auto"/>
      </w:pPr>
      <w:r>
        <w:separator/>
      </w:r>
    </w:p>
  </w:footnote>
  <w:footnote w:type="continuationSeparator" w:id="0">
    <w:p w14:paraId="68EFE4EB" w14:textId="77777777" w:rsidR="002558C8" w:rsidRDefault="002558C8" w:rsidP="003770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8162AE" w14:textId="77777777" w:rsidR="001A2F2B" w:rsidRDefault="001A2F2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986DDC"/>
    <w:multiLevelType w:val="multilevel"/>
    <w:tmpl w:val="9542A3D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17C06B2"/>
    <w:multiLevelType w:val="multilevel"/>
    <w:tmpl w:val="032C2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311145F"/>
    <w:multiLevelType w:val="hybridMultilevel"/>
    <w:tmpl w:val="410CD1E0"/>
    <w:lvl w:ilvl="0" w:tplc="E572D2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9D36B7"/>
    <w:multiLevelType w:val="multilevel"/>
    <w:tmpl w:val="9042B57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4454F6"/>
    <w:multiLevelType w:val="hybridMultilevel"/>
    <w:tmpl w:val="3B742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000A49"/>
    <w:multiLevelType w:val="hybridMultilevel"/>
    <w:tmpl w:val="6CAC9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1E2C2E"/>
    <w:multiLevelType w:val="multilevel"/>
    <w:tmpl w:val="58F41AD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838569D"/>
    <w:multiLevelType w:val="multilevel"/>
    <w:tmpl w:val="1D2EAE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77293007">
    <w:abstractNumId w:val="7"/>
  </w:num>
  <w:num w:numId="2" w16cid:durableId="388000177">
    <w:abstractNumId w:val="3"/>
  </w:num>
  <w:num w:numId="3" w16cid:durableId="639111268">
    <w:abstractNumId w:val="1"/>
  </w:num>
  <w:num w:numId="4" w16cid:durableId="68844112">
    <w:abstractNumId w:val="0"/>
  </w:num>
  <w:num w:numId="5" w16cid:durableId="958220172">
    <w:abstractNumId w:val="6"/>
  </w:num>
  <w:num w:numId="6" w16cid:durableId="1034115708">
    <w:abstractNumId w:val="4"/>
  </w:num>
  <w:num w:numId="7" w16cid:durableId="1551570570">
    <w:abstractNumId w:val="2"/>
  </w:num>
  <w:num w:numId="8" w16cid:durableId="10941320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797"/>
    <w:rsid w:val="00026854"/>
    <w:rsid w:val="00057680"/>
    <w:rsid w:val="000772A2"/>
    <w:rsid w:val="00095FA8"/>
    <w:rsid w:val="000A34C3"/>
    <w:rsid w:val="000A6CCD"/>
    <w:rsid w:val="000D57E2"/>
    <w:rsid w:val="000E1A31"/>
    <w:rsid w:val="000E5A2D"/>
    <w:rsid w:val="00131812"/>
    <w:rsid w:val="00141E04"/>
    <w:rsid w:val="00174930"/>
    <w:rsid w:val="00193E52"/>
    <w:rsid w:val="001A2F2B"/>
    <w:rsid w:val="001B7E21"/>
    <w:rsid w:val="001C0823"/>
    <w:rsid w:val="001D5063"/>
    <w:rsid w:val="002003BC"/>
    <w:rsid w:val="0024166C"/>
    <w:rsid w:val="002558C8"/>
    <w:rsid w:val="00263728"/>
    <w:rsid w:val="002E55C9"/>
    <w:rsid w:val="003770CF"/>
    <w:rsid w:val="00387FDB"/>
    <w:rsid w:val="003910E8"/>
    <w:rsid w:val="003D27B3"/>
    <w:rsid w:val="00451A3C"/>
    <w:rsid w:val="00454C36"/>
    <w:rsid w:val="004634CC"/>
    <w:rsid w:val="004639DB"/>
    <w:rsid w:val="00464ED9"/>
    <w:rsid w:val="00484E2D"/>
    <w:rsid w:val="004B1BAF"/>
    <w:rsid w:val="00524E95"/>
    <w:rsid w:val="00530C8B"/>
    <w:rsid w:val="00542A2B"/>
    <w:rsid w:val="00584614"/>
    <w:rsid w:val="005E316C"/>
    <w:rsid w:val="006266FE"/>
    <w:rsid w:val="00643C2D"/>
    <w:rsid w:val="006660F4"/>
    <w:rsid w:val="00680984"/>
    <w:rsid w:val="00702797"/>
    <w:rsid w:val="00714963"/>
    <w:rsid w:val="00743EAE"/>
    <w:rsid w:val="007448C0"/>
    <w:rsid w:val="007479D6"/>
    <w:rsid w:val="0075581E"/>
    <w:rsid w:val="00760C2F"/>
    <w:rsid w:val="0077086C"/>
    <w:rsid w:val="007726E6"/>
    <w:rsid w:val="007916AD"/>
    <w:rsid w:val="0086464F"/>
    <w:rsid w:val="0086639D"/>
    <w:rsid w:val="008767EF"/>
    <w:rsid w:val="00893C10"/>
    <w:rsid w:val="008A3788"/>
    <w:rsid w:val="008C0EED"/>
    <w:rsid w:val="008D11D6"/>
    <w:rsid w:val="008D58F6"/>
    <w:rsid w:val="00935562"/>
    <w:rsid w:val="00946692"/>
    <w:rsid w:val="009C7D87"/>
    <w:rsid w:val="009E4B1E"/>
    <w:rsid w:val="009F5B56"/>
    <w:rsid w:val="00A06D9C"/>
    <w:rsid w:val="00A65D94"/>
    <w:rsid w:val="00B001D1"/>
    <w:rsid w:val="00B37BCE"/>
    <w:rsid w:val="00B7452F"/>
    <w:rsid w:val="00BA0630"/>
    <w:rsid w:val="00BA3221"/>
    <w:rsid w:val="00BF46D3"/>
    <w:rsid w:val="00C0439C"/>
    <w:rsid w:val="00C3531F"/>
    <w:rsid w:val="00C52BD8"/>
    <w:rsid w:val="00D36974"/>
    <w:rsid w:val="00DD2B7C"/>
    <w:rsid w:val="00DE5399"/>
    <w:rsid w:val="00E2556E"/>
    <w:rsid w:val="00E3322E"/>
    <w:rsid w:val="00E9506C"/>
    <w:rsid w:val="00EA27DC"/>
    <w:rsid w:val="00EB3AF3"/>
    <w:rsid w:val="00EF3AEE"/>
    <w:rsid w:val="00F329E1"/>
    <w:rsid w:val="00F36BDE"/>
    <w:rsid w:val="00F37BE6"/>
    <w:rsid w:val="00F45F9D"/>
    <w:rsid w:val="00FA1858"/>
    <w:rsid w:val="00FE3217"/>
    <w:rsid w:val="00FE436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F5C33B"/>
  <w15:chartTrackingRefBased/>
  <w15:docId w15:val="{39901854-C99A-461D-9D23-14789F827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27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27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27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27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27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27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27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27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27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27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27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27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27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27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27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27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27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2797"/>
    <w:rPr>
      <w:rFonts w:eastAsiaTheme="majorEastAsia" w:cstheme="majorBidi"/>
      <w:color w:val="272727" w:themeColor="text1" w:themeTint="D8"/>
    </w:rPr>
  </w:style>
  <w:style w:type="paragraph" w:styleId="Title">
    <w:name w:val="Title"/>
    <w:basedOn w:val="Normal"/>
    <w:next w:val="Normal"/>
    <w:link w:val="TitleChar"/>
    <w:uiPriority w:val="10"/>
    <w:qFormat/>
    <w:rsid w:val="007027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27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27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27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2797"/>
    <w:pPr>
      <w:spacing w:before="160"/>
      <w:jc w:val="center"/>
    </w:pPr>
    <w:rPr>
      <w:i/>
      <w:iCs/>
      <w:color w:val="404040" w:themeColor="text1" w:themeTint="BF"/>
    </w:rPr>
  </w:style>
  <w:style w:type="character" w:customStyle="1" w:styleId="QuoteChar">
    <w:name w:val="Quote Char"/>
    <w:basedOn w:val="DefaultParagraphFont"/>
    <w:link w:val="Quote"/>
    <w:uiPriority w:val="29"/>
    <w:rsid w:val="00702797"/>
    <w:rPr>
      <w:i/>
      <w:iCs/>
      <w:color w:val="404040" w:themeColor="text1" w:themeTint="BF"/>
    </w:rPr>
  </w:style>
  <w:style w:type="paragraph" w:styleId="ListParagraph">
    <w:name w:val="List Paragraph"/>
    <w:basedOn w:val="Normal"/>
    <w:uiPriority w:val="34"/>
    <w:qFormat/>
    <w:rsid w:val="00702797"/>
    <w:pPr>
      <w:ind w:left="720"/>
      <w:contextualSpacing/>
    </w:pPr>
  </w:style>
  <w:style w:type="character" w:styleId="IntenseEmphasis">
    <w:name w:val="Intense Emphasis"/>
    <w:basedOn w:val="DefaultParagraphFont"/>
    <w:uiPriority w:val="21"/>
    <w:qFormat/>
    <w:rsid w:val="00702797"/>
    <w:rPr>
      <w:i/>
      <w:iCs/>
      <w:color w:val="0F4761" w:themeColor="accent1" w:themeShade="BF"/>
    </w:rPr>
  </w:style>
  <w:style w:type="paragraph" w:styleId="IntenseQuote">
    <w:name w:val="Intense Quote"/>
    <w:basedOn w:val="Normal"/>
    <w:next w:val="Normal"/>
    <w:link w:val="IntenseQuoteChar"/>
    <w:uiPriority w:val="30"/>
    <w:qFormat/>
    <w:rsid w:val="007027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2797"/>
    <w:rPr>
      <w:i/>
      <w:iCs/>
      <w:color w:val="0F4761" w:themeColor="accent1" w:themeShade="BF"/>
    </w:rPr>
  </w:style>
  <w:style w:type="character" w:styleId="IntenseReference">
    <w:name w:val="Intense Reference"/>
    <w:basedOn w:val="DefaultParagraphFont"/>
    <w:uiPriority w:val="32"/>
    <w:qFormat/>
    <w:rsid w:val="00702797"/>
    <w:rPr>
      <w:b/>
      <w:bCs/>
      <w:smallCaps/>
      <w:color w:val="0F4761" w:themeColor="accent1" w:themeShade="BF"/>
      <w:spacing w:val="5"/>
    </w:rPr>
  </w:style>
  <w:style w:type="character" w:styleId="Hyperlink">
    <w:name w:val="Hyperlink"/>
    <w:basedOn w:val="DefaultParagraphFont"/>
    <w:uiPriority w:val="99"/>
    <w:unhideWhenUsed/>
    <w:rsid w:val="00643C2D"/>
    <w:rPr>
      <w:color w:val="467886" w:themeColor="hyperlink"/>
      <w:u w:val="single"/>
    </w:rPr>
  </w:style>
  <w:style w:type="character" w:styleId="UnresolvedMention">
    <w:name w:val="Unresolved Mention"/>
    <w:basedOn w:val="DefaultParagraphFont"/>
    <w:uiPriority w:val="99"/>
    <w:semiHidden/>
    <w:unhideWhenUsed/>
    <w:rsid w:val="00643C2D"/>
    <w:rPr>
      <w:color w:val="605E5C"/>
      <w:shd w:val="clear" w:color="auto" w:fill="E1DFDD"/>
    </w:rPr>
  </w:style>
  <w:style w:type="paragraph" w:styleId="Header">
    <w:name w:val="header"/>
    <w:basedOn w:val="Normal"/>
    <w:link w:val="HeaderChar"/>
    <w:uiPriority w:val="99"/>
    <w:unhideWhenUsed/>
    <w:rsid w:val="003770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70CF"/>
  </w:style>
  <w:style w:type="paragraph" w:styleId="Footer">
    <w:name w:val="footer"/>
    <w:basedOn w:val="Normal"/>
    <w:link w:val="FooterChar"/>
    <w:uiPriority w:val="99"/>
    <w:unhideWhenUsed/>
    <w:rsid w:val="003770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70CF"/>
  </w:style>
  <w:style w:type="paragraph" w:styleId="Revision">
    <w:name w:val="Revision"/>
    <w:hidden/>
    <w:uiPriority w:val="99"/>
    <w:semiHidden/>
    <w:rsid w:val="00B001D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8EE695-0782-4634-82B9-2D1B08756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1841</Words>
  <Characters>10499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Alderton-Hughes (2518200)</dc:creator>
  <cp:keywords/>
  <dc:description/>
  <cp:lastModifiedBy>Michaela Alderton-Hughes (2518200)</cp:lastModifiedBy>
  <cp:revision>72</cp:revision>
  <dcterms:created xsi:type="dcterms:W3CDTF">2025-10-26T10:56:00Z</dcterms:created>
  <dcterms:modified xsi:type="dcterms:W3CDTF">2025-11-03T20:44:00Z</dcterms:modified>
</cp:coreProperties>
</file>