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60E9" w:rsidRDefault="00E760E9" w:rsidP="00E760E9">
      <w:r>
        <w:rPr>
          <w:noProof/>
          <w:lang w:eastAsia="en-GB"/>
        </w:rPr>
        <w:drawing>
          <wp:inline distT="0" distB="0" distL="0" distR="0" wp14:anchorId="740E0DE1" wp14:editId="5A376D58">
            <wp:extent cx="2417445" cy="962025"/>
            <wp:effectExtent l="0" t="0" r="190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17445" cy="962025"/>
                    </a:xfrm>
                    <a:prstGeom prst="rect">
                      <a:avLst/>
                    </a:prstGeom>
                    <a:noFill/>
                    <a:ln>
                      <a:noFill/>
                    </a:ln>
                  </pic:spPr>
                </pic:pic>
              </a:graphicData>
            </a:graphic>
          </wp:inline>
        </w:drawing>
      </w:r>
    </w:p>
    <w:p w:rsidR="00E760E9" w:rsidRDefault="00E760E9" w:rsidP="00E760E9">
      <w:pPr>
        <w:jc w:val="center"/>
        <w:rPr>
          <w:b/>
          <w:i/>
          <w:sz w:val="28"/>
        </w:rPr>
      </w:pPr>
      <w:r>
        <w:rPr>
          <w:b/>
          <w:i/>
          <w:sz w:val="28"/>
        </w:rPr>
        <w:t>University of Wales MA (Education) Teach First</w:t>
      </w:r>
    </w:p>
    <w:p w:rsidR="00E760E9" w:rsidRDefault="00E760E9" w:rsidP="00E760E9">
      <w:pPr>
        <w:jc w:val="center"/>
        <w:rPr>
          <w:b/>
          <w:i/>
          <w:sz w:val="28"/>
        </w:rPr>
      </w:pPr>
    </w:p>
    <w:p w:rsidR="00E760E9" w:rsidRDefault="00E760E9" w:rsidP="00E760E9">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rsidR="00E760E9" w:rsidRDefault="00E760E9" w:rsidP="00E760E9">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 xml:space="preserve">Research Methods in Education (Teach First) </w:t>
      </w:r>
    </w:p>
    <w:p w:rsidR="00E760E9" w:rsidRPr="00712AF0" w:rsidRDefault="00E760E9" w:rsidP="00E760E9">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M7X01494</w:t>
      </w:r>
    </w:p>
    <w:p w:rsidR="00E760E9" w:rsidRDefault="00E760E9" w:rsidP="00E760E9">
      <w:pPr>
        <w:pBdr>
          <w:top w:val="single" w:sz="6" w:space="1" w:color="auto"/>
          <w:left w:val="single" w:sz="6" w:space="1" w:color="auto"/>
          <w:bottom w:val="single" w:sz="6" w:space="1" w:color="auto"/>
          <w:right w:val="single" w:sz="6" w:space="1" w:color="auto"/>
        </w:pBdr>
        <w:shd w:val="pct5" w:color="auto" w:fill="auto"/>
        <w:jc w:val="center"/>
        <w:rPr>
          <w:sz w:val="28"/>
        </w:rPr>
      </w:pPr>
    </w:p>
    <w:p w:rsidR="00E760E9" w:rsidRDefault="00E760E9" w:rsidP="00E760E9">
      <w:pPr>
        <w:rPr>
          <w:sz w:val="28"/>
        </w:rPr>
      </w:pPr>
    </w:p>
    <w:p w:rsidR="00E760E9" w:rsidRDefault="00E760E9" w:rsidP="00E760E9">
      <w:pPr>
        <w:rPr>
          <w:sz w:val="28"/>
        </w:rPr>
      </w:pPr>
      <w:r>
        <w:rPr>
          <w:b/>
          <w:sz w:val="28"/>
        </w:rPr>
        <w:t xml:space="preserve">Student Number: </w:t>
      </w:r>
      <w:r>
        <w:rPr>
          <w:sz w:val="28"/>
        </w:rPr>
        <w:t xml:space="preserve"> 1504531</w:t>
      </w:r>
    </w:p>
    <w:p w:rsidR="00E760E9" w:rsidRDefault="00E760E9" w:rsidP="00E760E9">
      <w:pPr>
        <w:rPr>
          <w:sz w:val="28"/>
        </w:rPr>
      </w:pPr>
    </w:p>
    <w:p w:rsidR="00E760E9" w:rsidRDefault="00E760E9" w:rsidP="00E760E9">
      <w:pPr>
        <w:rPr>
          <w:b/>
          <w:sz w:val="28"/>
        </w:rPr>
      </w:pPr>
      <w:r>
        <w:rPr>
          <w:noProof/>
          <w:sz w:val="28"/>
          <w:lang w:eastAsia="en-GB"/>
        </w:rPr>
        <mc:AlternateContent>
          <mc:Choice Requires="wps">
            <w:drawing>
              <wp:anchor distT="0" distB="0" distL="114300" distR="114300" simplePos="0" relativeHeight="251660288" behindDoc="0" locked="0" layoutInCell="1" allowOverlap="1" wp14:anchorId="1B6AA582" wp14:editId="655C2C37">
                <wp:simplePos x="0" y="0"/>
                <wp:positionH relativeFrom="column">
                  <wp:posOffset>2337435</wp:posOffset>
                </wp:positionH>
                <wp:positionV relativeFrom="paragraph">
                  <wp:posOffset>74930</wp:posOffset>
                </wp:positionV>
                <wp:extent cx="394335" cy="345440"/>
                <wp:effectExtent l="13335" t="8255" r="11430" b="8255"/>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rsidR="00E760E9" w:rsidRPr="00FF6D75" w:rsidRDefault="00E760E9" w:rsidP="00E760E9">
                            <w:pPr>
                              <w:rPr>
                                <w:b/>
                              </w:rPr>
                            </w:pPr>
                            <w:r w:rsidRPr="00FF6D75">
                              <w:rPr>
                                <w:b/>
                              </w:rPr>
                              <w:t>7</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6AA582" id="Rectangle 24" o:spid="_x0000_s1026" style="position:absolute;margin-left:184.05pt;margin-top:5.9pt;width:31.05pt;height:27.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">
                <v:textbox>
                  <w:txbxContent>
                    <w:p w:rsidR="00E760E9" w:rsidRPr="00FF6D75" w:rsidRDefault="00E760E9" w:rsidP="00E760E9">
                      <w:pPr>
                        <w:rPr>
                          <w:b/>
                        </w:rPr>
                      </w:pPr>
                      <w:r w:rsidRPr="00FF6D75">
                        <w:rPr>
                          <w:b/>
                        </w:rPr>
                        <w:t>7</w:t>
                      </w:r>
                    </w:p>
                  </w:txbxContent>
                </v:textbox>
              </v:rect>
            </w:pict>
          </mc:Fallback>
        </mc:AlternateContent>
      </w:r>
      <w:r>
        <w:rPr>
          <w:b/>
          <w:sz w:val="28"/>
        </w:rPr>
        <w:t>Level:</w:t>
      </w:r>
      <w:r>
        <w:rPr>
          <w:b/>
          <w:sz w:val="28"/>
        </w:rPr>
        <w:tab/>
      </w:r>
      <w:r>
        <w:rPr>
          <w:b/>
          <w:sz w:val="28"/>
        </w:rPr>
        <w:tab/>
        <w:t>MA(Ed)</w:t>
      </w:r>
      <w:r>
        <w:rPr>
          <w:b/>
          <w:sz w:val="28"/>
        </w:rPr>
        <w:tab/>
      </w:r>
      <w:r>
        <w:rPr>
          <w:b/>
          <w:sz w:val="28"/>
        </w:rPr>
        <w:tab/>
      </w:r>
      <w:r>
        <w:rPr>
          <w:b/>
          <w:sz w:val="28"/>
        </w:rPr>
        <w:tab/>
      </w:r>
    </w:p>
    <w:p w:rsidR="00E760E9" w:rsidRDefault="00E760E9" w:rsidP="00E760E9">
      <w:pPr>
        <w:rPr>
          <w:sz w:val="28"/>
        </w:rPr>
      </w:pPr>
    </w:p>
    <w:p w:rsidR="00E760E9" w:rsidRDefault="00E760E9" w:rsidP="00E760E9">
      <w:pPr>
        <w:pStyle w:val="Heading1"/>
      </w:pPr>
      <w:r>
        <w:t xml:space="preserve">Assignment Number:           1     2     3     4     </w:t>
      </w:r>
    </w:p>
    <w:p w:rsidR="00E760E9" w:rsidRDefault="00E760E9" w:rsidP="00E760E9">
      <w:pPr>
        <w:rPr>
          <w:sz w:val="28"/>
        </w:rPr>
      </w:pPr>
    </w:p>
    <w:p w:rsidR="00E760E9" w:rsidRDefault="00E760E9" w:rsidP="00E760E9">
      <w:pPr>
        <w:rPr>
          <w:sz w:val="28"/>
        </w:rPr>
      </w:pPr>
    </w:p>
    <w:p w:rsidR="00E760E9" w:rsidRDefault="00E760E9" w:rsidP="00E760E9">
      <w:pPr>
        <w:rPr>
          <w:b/>
          <w:sz w:val="28"/>
          <w:u w:val="single"/>
        </w:rPr>
      </w:pPr>
      <w:r>
        <w:rPr>
          <w:b/>
          <w:sz w:val="28"/>
        </w:rPr>
        <w:t>T</w:t>
      </w:r>
      <w:bookmarkStart w:id="0" w:name="_GoBack"/>
      <w:bookmarkEnd w:id="0"/>
      <w:r>
        <w:rPr>
          <w:b/>
          <w:sz w:val="28"/>
        </w:rPr>
        <w:t>utor:</w:t>
      </w:r>
      <w:r>
        <w:rPr>
          <w:b/>
          <w:sz w:val="28"/>
        </w:rPr>
        <w:tab/>
        <w:t xml:space="preserve"> S L James </w:t>
      </w:r>
    </w:p>
    <w:p w:rsidR="00E760E9" w:rsidRDefault="00E760E9" w:rsidP="00E760E9"/>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r>
        <w:rPr>
          <w:rFonts w:ascii="Arial" w:hAnsi="Arial" w:cs="Arial"/>
          <w:b/>
          <w:bCs/>
          <w:sz w:val="24"/>
          <w:szCs w:val="24"/>
        </w:rPr>
        <w:t>Student Number: 1504531</w:t>
      </w:r>
    </w:p>
    <w:p w:rsidR="00BC6831" w:rsidRDefault="00BC6831" w:rsidP="004934B4">
      <w:pPr>
        <w:tabs>
          <w:tab w:val="left" w:pos="5103"/>
        </w:tabs>
        <w:jc w:val="center"/>
        <w:rPr>
          <w:rFonts w:ascii="Arial" w:hAnsi="Arial" w:cs="Arial"/>
          <w:b/>
          <w:bCs/>
          <w:sz w:val="24"/>
          <w:szCs w:val="24"/>
        </w:rPr>
      </w:pPr>
      <w:r>
        <w:rPr>
          <w:rFonts w:ascii="Arial" w:hAnsi="Arial" w:cs="Arial"/>
          <w:b/>
          <w:bCs/>
          <w:sz w:val="24"/>
          <w:szCs w:val="24"/>
        </w:rPr>
        <w:t xml:space="preserve">Ethics Proposal: </w:t>
      </w:r>
    </w:p>
    <w:p w:rsidR="00BC6831" w:rsidRDefault="00BC6831" w:rsidP="004934B4">
      <w:pPr>
        <w:tabs>
          <w:tab w:val="left" w:pos="5103"/>
        </w:tabs>
        <w:jc w:val="center"/>
        <w:rPr>
          <w:rFonts w:ascii="Arial" w:hAnsi="Arial" w:cs="Arial"/>
        </w:rPr>
      </w:pPr>
      <w:r>
        <w:rPr>
          <w:rFonts w:ascii="Arial" w:hAnsi="Arial" w:cs="Arial"/>
        </w:rPr>
        <w:t>An exploratory study to improve maths exam technique for e-FSM pupils in year 10 and 11</w:t>
      </w:r>
    </w:p>
    <w:p w:rsidR="00BC6831" w:rsidRDefault="00BC6831" w:rsidP="00BC6831">
      <w:pPr>
        <w:tabs>
          <w:tab w:val="left" w:pos="5103"/>
        </w:tabs>
        <w:jc w:val="center"/>
        <w:rPr>
          <w:rFonts w:ascii="Arial" w:hAnsi="Arial" w:cs="Arial"/>
        </w:rPr>
      </w:pPr>
    </w:p>
    <w:p w:rsidR="00BC6831" w:rsidRDefault="00BC6831" w:rsidP="00BC6831">
      <w:pPr>
        <w:tabs>
          <w:tab w:val="left" w:pos="5103"/>
        </w:tabs>
        <w:jc w:val="center"/>
        <w:rPr>
          <w:rFonts w:ascii="Arial" w:hAnsi="Arial" w:cs="Arial"/>
        </w:rPr>
      </w:pPr>
      <w:r>
        <w:rPr>
          <w:rFonts w:ascii="Arial" w:hAnsi="Arial" w:cs="Arial"/>
        </w:rPr>
        <w:t>Extended Methodology Word Count: 3312</w:t>
      </w:r>
    </w:p>
    <w:p w:rsidR="00BC6831" w:rsidRDefault="00BC6831" w:rsidP="00BC6831">
      <w:pPr>
        <w:tabs>
          <w:tab w:val="left" w:pos="5103"/>
        </w:tabs>
        <w:jc w:val="center"/>
        <w:rPr>
          <w:rFonts w:ascii="Arial" w:hAnsi="Arial" w:cs="Arial"/>
        </w:rPr>
      </w:pPr>
      <w:r>
        <w:rPr>
          <w:rFonts w:ascii="Arial" w:hAnsi="Arial" w:cs="Arial"/>
        </w:rPr>
        <w:t>Total Word Count Approximation: 5328</w:t>
      </w:r>
    </w:p>
    <w:p w:rsidR="00BC6831" w:rsidRPr="00BC6831" w:rsidRDefault="00BC6831" w:rsidP="00BC6831">
      <w:pPr>
        <w:tabs>
          <w:tab w:val="left" w:pos="5103"/>
        </w:tabs>
        <w:jc w:val="center"/>
        <w:rPr>
          <w:rFonts w:ascii="Arial" w:hAnsi="Arial" w:cs="Arial"/>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BC6831" w:rsidRDefault="00BC6831" w:rsidP="004934B4">
      <w:pPr>
        <w:tabs>
          <w:tab w:val="left" w:pos="5103"/>
        </w:tabs>
        <w:jc w:val="center"/>
        <w:rPr>
          <w:rFonts w:ascii="Arial" w:hAnsi="Arial" w:cs="Arial"/>
          <w:b/>
          <w:bCs/>
          <w:sz w:val="24"/>
          <w:szCs w:val="24"/>
        </w:rPr>
      </w:pPr>
    </w:p>
    <w:p w:rsidR="004934B4" w:rsidRPr="004C3A0B" w:rsidRDefault="004934B4" w:rsidP="004934B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4934B4" w:rsidRPr="004C3A0B" w:rsidRDefault="004934B4" w:rsidP="004934B4">
      <w:pPr>
        <w:tabs>
          <w:tab w:val="left" w:pos="5103"/>
        </w:tabs>
        <w:ind w:right="282"/>
        <w:jc w:val="center"/>
        <w:rPr>
          <w:rFonts w:ascii="Arial" w:hAnsi="Arial" w:cs="Arial"/>
          <w:b/>
          <w:bCs/>
        </w:rPr>
      </w:pPr>
    </w:p>
    <w:p w:rsidR="004934B4" w:rsidRPr="004C3A0B" w:rsidRDefault="004934B4" w:rsidP="004934B4">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4934B4" w:rsidRPr="004C3A0B" w:rsidRDefault="004934B4" w:rsidP="004934B4">
      <w:pPr>
        <w:tabs>
          <w:tab w:val="left" w:pos="5103"/>
        </w:tabs>
        <w:ind w:right="282"/>
        <w:jc w:val="center"/>
        <w:rPr>
          <w:rFonts w:ascii="Arial" w:hAnsi="Arial" w:cs="Arial"/>
          <w:b/>
          <w:bCs/>
          <w:sz w:val="16"/>
          <w:szCs w:val="16"/>
        </w:rPr>
      </w:pPr>
    </w:p>
    <w:p w:rsidR="004934B4" w:rsidRPr="004C3A0B" w:rsidRDefault="004934B4" w:rsidP="004934B4">
      <w:pPr>
        <w:tabs>
          <w:tab w:val="left" w:pos="5103"/>
        </w:tabs>
        <w:ind w:right="282"/>
        <w:jc w:val="both"/>
        <w:rPr>
          <w:rFonts w:ascii="Arial" w:hAnsi="Arial" w:cs="Arial"/>
        </w:rPr>
      </w:pPr>
      <w:r w:rsidRPr="004C3A0B">
        <w:rPr>
          <w:rFonts w:ascii="Arial" w:hAnsi="Arial" w:cs="Arial"/>
        </w:rPr>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4934B4" w:rsidRPr="004C3A0B" w:rsidRDefault="004934B4" w:rsidP="004934B4">
      <w:pPr>
        <w:tabs>
          <w:tab w:val="left" w:pos="5103"/>
        </w:tabs>
        <w:ind w:right="282"/>
        <w:jc w:val="both"/>
        <w:rPr>
          <w:rFonts w:ascii="Arial" w:hAnsi="Arial" w:cs="Arial"/>
        </w:rPr>
      </w:pPr>
    </w:p>
    <w:p w:rsidR="004934B4" w:rsidRPr="004C3A0B" w:rsidRDefault="004934B4" w:rsidP="004934B4">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4934B4" w:rsidRPr="004C3A0B" w:rsidRDefault="004934B4" w:rsidP="004934B4">
      <w:pPr>
        <w:tabs>
          <w:tab w:val="left" w:pos="5103"/>
        </w:tabs>
        <w:ind w:right="282"/>
        <w:jc w:val="both"/>
        <w:rPr>
          <w:rFonts w:ascii="Arial" w:hAnsi="Arial" w:cs="Arial"/>
        </w:rPr>
      </w:pPr>
    </w:p>
    <w:p w:rsidR="004934B4" w:rsidRPr="004C3A0B" w:rsidRDefault="004934B4" w:rsidP="004934B4">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4934B4" w:rsidRPr="004C3A0B" w:rsidRDefault="004934B4" w:rsidP="004934B4">
      <w:pPr>
        <w:tabs>
          <w:tab w:val="left" w:pos="5103"/>
        </w:tabs>
        <w:ind w:right="282"/>
        <w:jc w:val="both"/>
        <w:rPr>
          <w:rFonts w:ascii="Arial" w:hAnsi="Arial" w:cs="Arial"/>
        </w:rPr>
      </w:pPr>
    </w:p>
    <w:p w:rsidR="004934B4" w:rsidRPr="004C3A0B" w:rsidRDefault="004934B4" w:rsidP="004934B4">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4934B4" w:rsidRPr="004C3A0B" w:rsidRDefault="004934B4" w:rsidP="004934B4">
      <w:pPr>
        <w:autoSpaceDE w:val="0"/>
        <w:autoSpaceDN w:val="0"/>
        <w:adjustRightInd w:val="0"/>
        <w:jc w:val="both"/>
        <w:rPr>
          <w:rFonts w:ascii="Arial" w:hAnsi="Arial" w:cs="Arial"/>
        </w:rPr>
      </w:pPr>
    </w:p>
    <w:p w:rsidR="004934B4" w:rsidRPr="004C3A0B" w:rsidRDefault="004934B4" w:rsidP="004934B4">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4934B4" w:rsidRPr="004C3A0B" w:rsidRDefault="004934B4" w:rsidP="004934B4">
      <w:pPr>
        <w:autoSpaceDE w:val="0"/>
        <w:autoSpaceDN w:val="0"/>
        <w:adjustRightInd w:val="0"/>
        <w:jc w:val="both"/>
        <w:rPr>
          <w:rFonts w:ascii="Arial" w:hAnsi="Arial" w:cs="Arial"/>
        </w:rPr>
      </w:pPr>
    </w:p>
    <w:p w:rsidR="004934B4" w:rsidRPr="004C3A0B" w:rsidRDefault="004934B4" w:rsidP="004934B4">
      <w:pPr>
        <w:autoSpaceDE w:val="0"/>
        <w:autoSpaceDN w:val="0"/>
        <w:adjustRightInd w:val="0"/>
        <w:jc w:val="both"/>
        <w:rPr>
          <w:rFonts w:ascii="Arial" w:hAnsi="Arial" w:cs="Arial"/>
        </w:rPr>
      </w:pPr>
    </w:p>
    <w:p w:rsidR="004934B4" w:rsidRPr="004C3A0B" w:rsidRDefault="004934B4" w:rsidP="004934B4">
      <w:pPr>
        <w:autoSpaceDE w:val="0"/>
        <w:autoSpaceDN w:val="0"/>
        <w:adjustRightInd w:val="0"/>
        <w:jc w:val="both"/>
        <w:rPr>
          <w:rFonts w:ascii="Arial" w:hAnsi="Arial" w:cs="Arial"/>
          <w:b/>
        </w:rPr>
      </w:pPr>
      <w:r w:rsidRPr="004C3A0B">
        <w:rPr>
          <w:rFonts w:ascii="Arial" w:hAnsi="Arial" w:cs="Arial"/>
          <w:b/>
        </w:rPr>
        <w:t>SECTION A: About You (Principal Researcher)</w:t>
      </w:r>
    </w:p>
    <w:p w:rsidR="004934B4" w:rsidRPr="004C3A0B" w:rsidRDefault="004934B4" w:rsidP="004934B4">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4934B4" w:rsidRPr="004C3A0B" w:rsidTr="004934B4">
        <w:trPr>
          <w:trHeight w:val="439"/>
        </w:trPr>
        <w:tc>
          <w:tcPr>
            <w:tcW w:w="3510" w:type="dxa"/>
            <w:gridSpan w:val="3"/>
            <w:shd w:val="clear" w:color="auto" w:fill="F2F2F2" w:themeFill="background1" w:themeFillShade="F2"/>
          </w:tcPr>
          <w:p w:rsidR="004934B4" w:rsidRPr="004C3A0B" w:rsidRDefault="004934B4" w:rsidP="004934B4">
            <w:pPr>
              <w:rPr>
                <w:rFonts w:ascii="Arial" w:hAnsi="Arial" w:cs="Arial"/>
              </w:rPr>
            </w:pPr>
            <w:r w:rsidRPr="004C3A0B">
              <w:rPr>
                <w:rFonts w:ascii="Arial" w:hAnsi="Arial" w:cs="Arial"/>
              </w:rPr>
              <w:t>Full Name:</w:t>
            </w:r>
          </w:p>
        </w:tc>
        <w:tc>
          <w:tcPr>
            <w:tcW w:w="6379" w:type="dxa"/>
            <w:gridSpan w:val="4"/>
          </w:tcPr>
          <w:p w:rsidR="004934B4" w:rsidRPr="004C3A0B" w:rsidRDefault="004934B4" w:rsidP="004934B4">
            <w:pPr>
              <w:rPr>
                <w:rFonts w:ascii="Arial" w:hAnsi="Arial" w:cs="Arial"/>
              </w:rPr>
            </w:pPr>
            <w:r>
              <w:rPr>
                <w:rFonts w:ascii="Arial" w:hAnsi="Arial" w:cs="Arial"/>
              </w:rPr>
              <w:t xml:space="preserve">Kate Morgan </w:t>
            </w:r>
          </w:p>
        </w:tc>
      </w:tr>
      <w:tr w:rsidR="004934B4" w:rsidRPr="004C3A0B" w:rsidTr="004934B4">
        <w:tc>
          <w:tcPr>
            <w:tcW w:w="9889" w:type="dxa"/>
            <w:gridSpan w:val="7"/>
          </w:tcPr>
          <w:p w:rsidR="004934B4" w:rsidRPr="004C3A0B" w:rsidRDefault="004934B4" w:rsidP="004934B4">
            <w:pPr>
              <w:rPr>
                <w:rFonts w:ascii="Arial" w:hAnsi="Arial" w:cs="Arial"/>
              </w:rPr>
            </w:pPr>
            <w:r w:rsidRPr="004C3A0B">
              <w:rPr>
                <w:rFonts w:ascii="Arial" w:hAnsi="Arial" w:cs="Arial"/>
              </w:rPr>
              <w:t>Tick all boxes which apply:</w:t>
            </w:r>
          </w:p>
        </w:tc>
      </w:tr>
      <w:tr w:rsidR="004934B4" w:rsidRPr="004C3A0B" w:rsidTr="004934B4">
        <w:trPr>
          <w:trHeight w:val="472"/>
        </w:trPr>
        <w:tc>
          <w:tcPr>
            <w:tcW w:w="1951" w:type="dxa"/>
            <w:shd w:val="clear" w:color="auto" w:fill="F2F2F2" w:themeFill="background1" w:themeFillShade="F2"/>
            <w:vAlign w:val="center"/>
          </w:tcPr>
          <w:p w:rsidR="004934B4" w:rsidRPr="004C3A0B" w:rsidRDefault="004934B4" w:rsidP="004934B4">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rsidR="004934B4" w:rsidRPr="004C3A0B" w:rsidRDefault="004934B4" w:rsidP="004934B4">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rsidR="004934B4" w:rsidRPr="004C3A0B" w:rsidRDefault="004934B4" w:rsidP="004934B4">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rsidR="004934B4" w:rsidRPr="004C3A0B" w:rsidRDefault="004934B4" w:rsidP="004934B4">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rsidR="004934B4" w:rsidRPr="004C3A0B" w:rsidRDefault="004934B4" w:rsidP="004934B4">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934B4" w:rsidRPr="004C3A0B" w:rsidRDefault="004934B4" w:rsidP="004934B4">
                <w:pPr>
                  <w:jc w:val="center"/>
                  <w:rPr>
                    <w:rFonts w:ascii="Arial" w:hAnsi="Arial" w:cs="Arial"/>
                  </w:rPr>
                </w:pPr>
                <w:r>
                  <w:rPr>
                    <w:rFonts w:ascii="MS Gothic" w:eastAsia="MS Gothic" w:hAnsi="MS Gothic" w:cs="Arial" w:hint="eastAsia"/>
                  </w:rPr>
                  <w:t>☐</w:t>
                </w:r>
              </w:p>
            </w:tc>
          </w:sdtContent>
        </w:sdt>
      </w:tr>
    </w:tbl>
    <w:p w:rsidR="004934B4" w:rsidRPr="004C3A0B" w:rsidRDefault="004934B4" w:rsidP="004934B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4934B4" w:rsidRPr="004C3A0B" w:rsidTr="004934B4">
        <w:trPr>
          <w:cantSplit/>
          <w:trHeight w:val="334"/>
        </w:trPr>
        <w:tc>
          <w:tcPr>
            <w:tcW w:w="3510" w:type="dxa"/>
            <w:shd w:val="clear" w:color="auto" w:fill="F2F2F2" w:themeFill="background1" w:themeFillShade="F2"/>
          </w:tcPr>
          <w:p w:rsidR="004934B4" w:rsidRPr="004C3A0B" w:rsidRDefault="004934B4" w:rsidP="004934B4">
            <w:pPr>
              <w:rPr>
                <w:rFonts w:ascii="Arial" w:hAnsi="Arial" w:cs="Arial"/>
              </w:rPr>
            </w:pPr>
            <w:r w:rsidRPr="004C3A0B">
              <w:rPr>
                <w:rFonts w:ascii="Arial" w:hAnsi="Arial" w:cs="Arial"/>
              </w:rPr>
              <w:t>Faculty/School/Centre:</w:t>
            </w:r>
          </w:p>
        </w:tc>
        <w:tc>
          <w:tcPr>
            <w:tcW w:w="6379" w:type="dxa"/>
            <w:gridSpan w:val="3"/>
          </w:tcPr>
          <w:p w:rsidR="004934B4" w:rsidRPr="004C3A0B" w:rsidRDefault="004934B4" w:rsidP="004934B4">
            <w:pPr>
              <w:rPr>
                <w:rFonts w:ascii="Arial" w:hAnsi="Arial" w:cs="Arial"/>
              </w:rPr>
            </w:pPr>
            <w:r>
              <w:rPr>
                <w:rFonts w:ascii="Arial" w:hAnsi="Arial" w:cs="Arial"/>
              </w:rPr>
              <w:t xml:space="preserve">Education </w:t>
            </w:r>
          </w:p>
        </w:tc>
      </w:tr>
      <w:tr w:rsidR="004934B4" w:rsidRPr="004C3A0B" w:rsidTr="004934B4">
        <w:trPr>
          <w:cantSplit/>
          <w:trHeight w:val="340"/>
        </w:trPr>
        <w:tc>
          <w:tcPr>
            <w:tcW w:w="3510" w:type="dxa"/>
            <w:shd w:val="clear" w:color="auto" w:fill="F2F2F2" w:themeFill="background1" w:themeFillShade="F2"/>
          </w:tcPr>
          <w:p w:rsidR="004934B4" w:rsidRPr="004C3A0B" w:rsidRDefault="004934B4" w:rsidP="004934B4">
            <w:pPr>
              <w:rPr>
                <w:rFonts w:ascii="Arial" w:hAnsi="Arial" w:cs="Arial"/>
              </w:rPr>
            </w:pPr>
            <w:r w:rsidRPr="004C3A0B">
              <w:rPr>
                <w:rFonts w:ascii="Arial" w:hAnsi="Arial" w:cs="Arial"/>
              </w:rPr>
              <w:t>Campus:</w:t>
            </w:r>
          </w:p>
        </w:tc>
        <w:tc>
          <w:tcPr>
            <w:tcW w:w="6379" w:type="dxa"/>
            <w:gridSpan w:val="3"/>
          </w:tcPr>
          <w:p w:rsidR="004934B4" w:rsidRPr="004C3A0B" w:rsidRDefault="004934B4" w:rsidP="004934B4">
            <w:pPr>
              <w:rPr>
                <w:rFonts w:ascii="Arial" w:hAnsi="Arial" w:cs="Arial"/>
              </w:rPr>
            </w:pPr>
            <w:r>
              <w:rPr>
                <w:rFonts w:ascii="Arial" w:hAnsi="Arial" w:cs="Arial"/>
              </w:rPr>
              <w:t xml:space="preserve">Swansea </w:t>
            </w:r>
          </w:p>
        </w:tc>
      </w:tr>
      <w:tr w:rsidR="004934B4" w:rsidRPr="004C3A0B" w:rsidTr="004934B4">
        <w:trPr>
          <w:cantSplit/>
          <w:trHeight w:val="340"/>
        </w:trPr>
        <w:tc>
          <w:tcPr>
            <w:tcW w:w="3510" w:type="dxa"/>
            <w:shd w:val="clear" w:color="auto" w:fill="F2F2F2" w:themeFill="background1" w:themeFillShade="F2"/>
          </w:tcPr>
          <w:p w:rsidR="004934B4" w:rsidRPr="004C3A0B" w:rsidRDefault="004934B4" w:rsidP="004934B4">
            <w:pPr>
              <w:rPr>
                <w:rFonts w:ascii="Arial" w:hAnsi="Arial" w:cs="Arial"/>
              </w:rPr>
            </w:pPr>
            <w:r w:rsidRPr="004C3A0B">
              <w:rPr>
                <w:rFonts w:ascii="Arial" w:hAnsi="Arial" w:cs="Arial"/>
              </w:rPr>
              <w:t>E-mail address:</w:t>
            </w:r>
          </w:p>
        </w:tc>
        <w:tc>
          <w:tcPr>
            <w:tcW w:w="6379" w:type="dxa"/>
            <w:gridSpan w:val="3"/>
          </w:tcPr>
          <w:p w:rsidR="004934B4" w:rsidRPr="004C3A0B" w:rsidRDefault="004934B4" w:rsidP="004934B4">
            <w:pPr>
              <w:rPr>
                <w:rFonts w:ascii="Arial" w:hAnsi="Arial" w:cs="Arial"/>
              </w:rPr>
            </w:pPr>
            <w:r>
              <w:rPr>
                <w:rFonts w:ascii="Arial" w:hAnsi="Arial" w:cs="Arial"/>
              </w:rPr>
              <w:t>1504531@student.uwtsd.org.uk</w:t>
            </w:r>
          </w:p>
        </w:tc>
      </w:tr>
      <w:tr w:rsidR="004934B4" w:rsidRPr="004C3A0B" w:rsidTr="004934B4">
        <w:trPr>
          <w:cantSplit/>
          <w:trHeight w:val="340"/>
        </w:trPr>
        <w:tc>
          <w:tcPr>
            <w:tcW w:w="3510" w:type="dxa"/>
            <w:shd w:val="clear" w:color="auto" w:fill="F2F2F2" w:themeFill="background1" w:themeFillShade="F2"/>
          </w:tcPr>
          <w:p w:rsidR="004934B4" w:rsidRPr="004C3A0B" w:rsidRDefault="004934B4" w:rsidP="004934B4">
            <w:pPr>
              <w:rPr>
                <w:rFonts w:ascii="Arial" w:hAnsi="Arial" w:cs="Arial"/>
              </w:rPr>
            </w:pPr>
            <w:r w:rsidRPr="004C3A0B">
              <w:rPr>
                <w:rFonts w:ascii="Arial" w:hAnsi="Arial" w:cs="Arial"/>
              </w:rPr>
              <w:t>Contact Telephone Number:</w:t>
            </w:r>
          </w:p>
        </w:tc>
        <w:tc>
          <w:tcPr>
            <w:tcW w:w="6379" w:type="dxa"/>
            <w:gridSpan w:val="3"/>
          </w:tcPr>
          <w:p w:rsidR="004934B4" w:rsidRPr="004C3A0B" w:rsidRDefault="004934B4" w:rsidP="004934B4">
            <w:pPr>
              <w:rPr>
                <w:rFonts w:ascii="Arial" w:hAnsi="Arial" w:cs="Arial"/>
              </w:rPr>
            </w:pPr>
            <w:r>
              <w:rPr>
                <w:rFonts w:ascii="Arial" w:hAnsi="Arial" w:cs="Arial"/>
              </w:rPr>
              <w:t>07447926747</w:t>
            </w:r>
          </w:p>
        </w:tc>
      </w:tr>
      <w:tr w:rsidR="004934B4" w:rsidRPr="004C3A0B" w:rsidTr="004934B4">
        <w:tc>
          <w:tcPr>
            <w:tcW w:w="9889" w:type="dxa"/>
            <w:gridSpan w:val="4"/>
          </w:tcPr>
          <w:p w:rsidR="004934B4" w:rsidRPr="004C3A0B" w:rsidRDefault="004934B4" w:rsidP="004934B4">
            <w:pPr>
              <w:rPr>
                <w:rFonts w:ascii="Arial" w:hAnsi="Arial" w:cs="Arial"/>
              </w:rPr>
            </w:pPr>
            <w:r w:rsidRPr="004C3A0B">
              <w:rPr>
                <w:rFonts w:ascii="Arial" w:hAnsi="Arial" w:cs="Arial"/>
                <w:b/>
                <w:i/>
              </w:rPr>
              <w:t>For students:</w:t>
            </w:r>
          </w:p>
        </w:tc>
      </w:tr>
      <w:tr w:rsidR="004934B4" w:rsidRPr="004C3A0B" w:rsidTr="004934B4">
        <w:trPr>
          <w:trHeight w:val="513"/>
        </w:trPr>
        <w:tc>
          <w:tcPr>
            <w:tcW w:w="3510" w:type="dxa"/>
            <w:shd w:val="clear" w:color="auto" w:fill="F2F2F2" w:themeFill="background1" w:themeFillShade="F2"/>
            <w:vAlign w:val="center"/>
          </w:tcPr>
          <w:p w:rsidR="004934B4" w:rsidRPr="004C3A0B" w:rsidRDefault="004934B4" w:rsidP="004934B4">
            <w:pPr>
              <w:rPr>
                <w:rFonts w:ascii="Arial" w:hAnsi="Arial" w:cs="Arial"/>
              </w:rPr>
            </w:pPr>
            <w:r w:rsidRPr="004C3A0B">
              <w:rPr>
                <w:rFonts w:ascii="Arial" w:hAnsi="Arial" w:cs="Arial"/>
              </w:rPr>
              <w:lastRenderedPageBreak/>
              <w:t>Student Number:</w:t>
            </w:r>
          </w:p>
        </w:tc>
        <w:tc>
          <w:tcPr>
            <w:tcW w:w="3969" w:type="dxa"/>
            <w:vAlign w:val="center"/>
          </w:tcPr>
          <w:p w:rsidR="004934B4" w:rsidRPr="004C3A0B" w:rsidRDefault="004934B4" w:rsidP="004934B4">
            <w:pPr>
              <w:rPr>
                <w:rFonts w:ascii="Arial" w:hAnsi="Arial" w:cs="Arial"/>
              </w:rPr>
            </w:pPr>
            <w:r>
              <w:rPr>
                <w:rFonts w:ascii="Arial" w:hAnsi="Arial" w:cs="Arial"/>
              </w:rPr>
              <w:t>1504531</w:t>
            </w:r>
          </w:p>
        </w:tc>
        <w:tc>
          <w:tcPr>
            <w:tcW w:w="1701" w:type="dxa"/>
            <w:vAlign w:val="center"/>
          </w:tcPr>
          <w:p w:rsidR="004934B4" w:rsidRPr="004C3A0B" w:rsidRDefault="004934B4" w:rsidP="004934B4">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934B4" w:rsidRPr="004C3A0B" w:rsidRDefault="004934B4" w:rsidP="004934B4">
                <w:pPr>
                  <w:jc w:val="center"/>
                  <w:rPr>
                    <w:rFonts w:ascii="Arial" w:hAnsi="Arial" w:cs="Arial"/>
                  </w:rPr>
                </w:pPr>
                <w:r>
                  <w:rPr>
                    <w:rFonts w:ascii="MS Gothic" w:eastAsia="MS Gothic" w:hAnsi="MS Gothic" w:cs="Arial" w:hint="eastAsia"/>
                  </w:rPr>
                  <w:t>☐</w:t>
                </w:r>
              </w:p>
            </w:tc>
          </w:sdtContent>
        </w:sdt>
      </w:tr>
      <w:tr w:rsidR="004934B4" w:rsidRPr="004C3A0B" w:rsidTr="004934B4">
        <w:trPr>
          <w:trHeight w:val="549"/>
        </w:trPr>
        <w:tc>
          <w:tcPr>
            <w:tcW w:w="3510" w:type="dxa"/>
            <w:shd w:val="clear" w:color="auto" w:fill="F2F2F2" w:themeFill="background1" w:themeFillShade="F2"/>
            <w:vAlign w:val="center"/>
          </w:tcPr>
          <w:p w:rsidR="004934B4" w:rsidRPr="004C3A0B" w:rsidRDefault="004934B4" w:rsidP="004934B4">
            <w:pPr>
              <w:rPr>
                <w:rFonts w:ascii="Arial" w:hAnsi="Arial" w:cs="Arial"/>
              </w:rPr>
            </w:pPr>
            <w:r w:rsidRPr="004C3A0B">
              <w:rPr>
                <w:rFonts w:ascii="Arial" w:hAnsi="Arial" w:cs="Arial"/>
              </w:rPr>
              <w:t>Programme of Study:</w:t>
            </w:r>
          </w:p>
        </w:tc>
        <w:tc>
          <w:tcPr>
            <w:tcW w:w="3969" w:type="dxa"/>
            <w:vAlign w:val="center"/>
          </w:tcPr>
          <w:p w:rsidR="004934B4" w:rsidRPr="004C3A0B" w:rsidRDefault="004934B4" w:rsidP="004934B4">
            <w:pPr>
              <w:rPr>
                <w:rFonts w:ascii="Arial" w:hAnsi="Arial" w:cs="Arial"/>
              </w:rPr>
            </w:pPr>
            <w:r>
              <w:rPr>
                <w:rFonts w:ascii="Arial" w:hAnsi="Arial" w:cs="Arial"/>
              </w:rPr>
              <w:t>MA(Ed) Teach First</w:t>
            </w:r>
          </w:p>
        </w:tc>
        <w:tc>
          <w:tcPr>
            <w:tcW w:w="1701" w:type="dxa"/>
            <w:vAlign w:val="center"/>
          </w:tcPr>
          <w:p w:rsidR="004934B4" w:rsidRPr="004C3A0B" w:rsidRDefault="004934B4" w:rsidP="004934B4">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934B4" w:rsidRPr="004C3A0B" w:rsidRDefault="004934B4" w:rsidP="004934B4">
                <w:pPr>
                  <w:jc w:val="center"/>
                  <w:rPr>
                    <w:rFonts w:ascii="Arial" w:hAnsi="Arial" w:cs="Arial"/>
                  </w:rPr>
                </w:pPr>
                <w:r>
                  <w:rPr>
                    <w:rFonts w:ascii="MS Gothic" w:eastAsia="MS Gothic" w:hAnsi="MS Gothic" w:cs="Arial" w:hint="eastAsia"/>
                  </w:rPr>
                  <w:t>☒</w:t>
                </w:r>
              </w:p>
            </w:tc>
          </w:sdtContent>
        </w:sdt>
      </w:tr>
      <w:tr w:rsidR="004934B4" w:rsidRPr="004C3A0B" w:rsidTr="004934B4">
        <w:trPr>
          <w:trHeight w:val="557"/>
        </w:trPr>
        <w:tc>
          <w:tcPr>
            <w:tcW w:w="3510" w:type="dxa"/>
            <w:shd w:val="clear" w:color="auto" w:fill="F2F2F2" w:themeFill="background1" w:themeFillShade="F2"/>
            <w:vAlign w:val="center"/>
          </w:tcPr>
          <w:p w:rsidR="004934B4" w:rsidRPr="004C3A0B" w:rsidRDefault="004934B4" w:rsidP="004934B4">
            <w:pPr>
              <w:rPr>
                <w:rFonts w:ascii="Arial" w:hAnsi="Arial" w:cs="Arial"/>
              </w:rPr>
            </w:pPr>
            <w:r w:rsidRPr="004C3A0B">
              <w:rPr>
                <w:rFonts w:ascii="Arial" w:hAnsi="Arial" w:cs="Arial"/>
              </w:rPr>
              <w:t>Director of Studies/Supervisor:</w:t>
            </w:r>
          </w:p>
        </w:tc>
        <w:tc>
          <w:tcPr>
            <w:tcW w:w="3969" w:type="dxa"/>
            <w:vAlign w:val="center"/>
          </w:tcPr>
          <w:p w:rsidR="004934B4" w:rsidRPr="004C3A0B" w:rsidRDefault="004934B4" w:rsidP="004934B4">
            <w:pPr>
              <w:rPr>
                <w:rFonts w:ascii="Arial" w:hAnsi="Arial" w:cs="Arial"/>
              </w:rPr>
            </w:pPr>
            <w:proofErr w:type="spellStart"/>
            <w:r>
              <w:rPr>
                <w:rFonts w:ascii="Arial" w:hAnsi="Arial" w:cs="Arial"/>
              </w:rPr>
              <w:t>Junnine</w:t>
            </w:r>
            <w:proofErr w:type="spellEnd"/>
            <w:r>
              <w:rPr>
                <w:rFonts w:ascii="Arial" w:hAnsi="Arial" w:cs="Arial"/>
              </w:rPr>
              <w:t xml:space="preserve"> Thomas-Walters</w:t>
            </w:r>
          </w:p>
        </w:tc>
        <w:tc>
          <w:tcPr>
            <w:tcW w:w="1701" w:type="dxa"/>
            <w:vAlign w:val="center"/>
          </w:tcPr>
          <w:p w:rsidR="004934B4" w:rsidRPr="004C3A0B" w:rsidRDefault="004934B4" w:rsidP="004934B4">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934B4" w:rsidRPr="004C3A0B" w:rsidRDefault="004934B4" w:rsidP="004934B4">
                <w:pPr>
                  <w:jc w:val="center"/>
                  <w:rPr>
                    <w:rFonts w:ascii="Arial" w:hAnsi="Arial" w:cs="Arial"/>
                  </w:rPr>
                </w:pPr>
                <w:r>
                  <w:rPr>
                    <w:rFonts w:ascii="MS Gothic" w:eastAsia="MS Gothic" w:hAnsi="MS Gothic" w:cs="Arial" w:hint="eastAsia"/>
                  </w:rPr>
                  <w:t>☐</w:t>
                </w:r>
              </w:p>
            </w:tc>
          </w:sdtContent>
        </w:sdt>
      </w:tr>
    </w:tbl>
    <w:p w:rsidR="004934B4" w:rsidRDefault="004934B4" w:rsidP="004934B4">
      <w:pPr>
        <w:rPr>
          <w:rFonts w:ascii="Arial" w:hAnsi="Arial" w:cs="Arial"/>
          <w:bCs/>
          <w:iCs/>
        </w:rPr>
      </w:pPr>
    </w:p>
    <w:p w:rsidR="004934B4" w:rsidRPr="004C3A0B" w:rsidRDefault="004934B4" w:rsidP="004934B4">
      <w:pPr>
        <w:autoSpaceDE w:val="0"/>
        <w:autoSpaceDN w:val="0"/>
        <w:adjustRightInd w:val="0"/>
        <w:jc w:val="both"/>
        <w:rPr>
          <w:rFonts w:ascii="Arial" w:hAnsi="Arial" w:cs="Arial"/>
          <w:b/>
        </w:rPr>
      </w:pPr>
      <w:r w:rsidRPr="004C3A0B">
        <w:rPr>
          <w:rFonts w:ascii="Arial" w:hAnsi="Arial" w:cs="Arial"/>
          <w:b/>
        </w:rPr>
        <w:t>SECTION B: Approval for Research Activity</w:t>
      </w:r>
    </w:p>
    <w:p w:rsidR="004934B4" w:rsidRPr="004C3A0B" w:rsidRDefault="004934B4" w:rsidP="004934B4">
      <w:pPr>
        <w:autoSpaceDE w:val="0"/>
        <w:autoSpaceDN w:val="0"/>
        <w:adjustRightInd w:val="0"/>
        <w:jc w:val="both"/>
        <w:rPr>
          <w:rFonts w:ascii="Arial" w:hAnsi="Arial" w:cs="Arial"/>
          <w:b/>
          <w:sz w:val="16"/>
          <w:szCs w:val="16"/>
        </w:rPr>
      </w:pPr>
    </w:p>
    <w:tbl>
      <w:tblPr>
        <w:tblStyle w:val="Heading4Char"/>
        <w:tblW w:w="9918" w:type="dxa"/>
        <w:tblLayout w:type="fixed"/>
        <w:tblLook w:val="04A0" w:firstRow="1" w:lastRow="0" w:firstColumn="1" w:lastColumn="0" w:noHBand="0" w:noVBand="1"/>
      </w:tblPr>
      <w:tblGrid>
        <w:gridCol w:w="3693"/>
        <w:gridCol w:w="3815"/>
        <w:gridCol w:w="709"/>
        <w:gridCol w:w="567"/>
        <w:gridCol w:w="567"/>
        <w:gridCol w:w="567"/>
      </w:tblGrid>
      <w:tr w:rsidR="004934B4" w:rsidRPr="004C3A0B" w:rsidTr="004934B4">
        <w:tc>
          <w:tcPr>
            <w:tcW w:w="7508" w:type="dxa"/>
            <w:gridSpan w:val="2"/>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Has the research activity received approval in principle?</w:t>
            </w:r>
          </w:p>
          <w:p w:rsidR="004934B4" w:rsidRPr="004C3A0B" w:rsidRDefault="004934B4" w:rsidP="004934B4">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4934B4" w:rsidRPr="004C3A0B" w:rsidRDefault="004934B4" w:rsidP="004934B4">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rsidR="004934B4" w:rsidRPr="004C3A0B" w:rsidRDefault="004934B4" w:rsidP="004934B4">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4934B4" w:rsidRPr="004C3A0B" w:rsidTr="004934B4">
        <w:tc>
          <w:tcPr>
            <w:tcW w:w="8784" w:type="dxa"/>
            <w:gridSpan w:val="4"/>
          </w:tcPr>
          <w:p w:rsidR="004934B4" w:rsidRPr="004C3A0B" w:rsidRDefault="004934B4" w:rsidP="004934B4">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rsidR="004934B4" w:rsidRPr="004C3A0B" w:rsidRDefault="004934B4" w:rsidP="004934B4">
            <w:pPr>
              <w:autoSpaceDE w:val="0"/>
              <w:autoSpaceDN w:val="0"/>
              <w:adjustRightInd w:val="0"/>
              <w:jc w:val="center"/>
              <w:rPr>
                <w:rFonts w:ascii="Arial" w:hAnsi="Arial" w:cs="Arial"/>
                <w:b/>
                <w:bCs/>
                <w:i/>
              </w:rPr>
            </w:pPr>
            <w:r w:rsidRPr="004C3A0B">
              <w:rPr>
                <w:rFonts w:ascii="Arial" w:hAnsi="Arial" w:cs="Arial"/>
                <w:b/>
                <w:bCs/>
                <w:i/>
              </w:rPr>
              <w:t>Date</w:t>
            </w:r>
          </w:p>
        </w:tc>
      </w:tr>
      <w:tr w:rsidR="004934B4" w:rsidRPr="004C3A0B" w:rsidTr="004934B4">
        <w:trPr>
          <w:trHeight w:val="437"/>
        </w:trPr>
        <w:tc>
          <w:tcPr>
            <w:tcW w:w="3693" w:type="dxa"/>
            <w:vMerge w:val="restart"/>
            <w:shd w:val="clear" w:color="auto" w:fill="F2F2F2" w:themeFill="background1" w:themeFillShade="F2"/>
          </w:tcPr>
          <w:p w:rsidR="004934B4" w:rsidRPr="004C3A0B" w:rsidRDefault="004934B4" w:rsidP="004934B4">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4934B4" w:rsidRPr="004C3A0B" w:rsidRDefault="004934B4" w:rsidP="004934B4">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4934B4" w:rsidRPr="004C3A0B" w:rsidRDefault="004934B4" w:rsidP="004934B4">
            <w:pPr>
              <w:autoSpaceDE w:val="0"/>
              <w:autoSpaceDN w:val="0"/>
              <w:adjustRightInd w:val="0"/>
              <w:jc w:val="center"/>
              <w:rPr>
                <w:rFonts w:ascii="Arial" w:hAnsi="Arial" w:cs="Arial"/>
                <w:b/>
                <w:bCs/>
              </w:rPr>
            </w:pPr>
          </w:p>
        </w:tc>
      </w:tr>
      <w:tr w:rsidR="004934B4" w:rsidRPr="004C3A0B" w:rsidTr="004934B4">
        <w:trPr>
          <w:trHeight w:val="415"/>
        </w:trPr>
        <w:tc>
          <w:tcPr>
            <w:tcW w:w="3693" w:type="dxa"/>
            <w:vMerge/>
            <w:shd w:val="clear" w:color="auto" w:fill="F2F2F2" w:themeFill="background1" w:themeFillShade="F2"/>
          </w:tcPr>
          <w:p w:rsidR="004934B4" w:rsidRPr="004C3A0B" w:rsidRDefault="004934B4" w:rsidP="004934B4">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4934B4" w:rsidRPr="004C3A0B" w:rsidRDefault="004934B4" w:rsidP="004934B4">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4934B4" w:rsidRPr="004C3A0B" w:rsidRDefault="004934B4" w:rsidP="004934B4">
            <w:pPr>
              <w:autoSpaceDE w:val="0"/>
              <w:autoSpaceDN w:val="0"/>
              <w:adjustRightInd w:val="0"/>
              <w:jc w:val="center"/>
              <w:rPr>
                <w:rFonts w:ascii="Arial" w:hAnsi="Arial" w:cs="Arial"/>
                <w:b/>
                <w:bCs/>
              </w:rPr>
            </w:pPr>
          </w:p>
        </w:tc>
      </w:tr>
      <w:tr w:rsidR="004934B4" w:rsidRPr="004C3A0B" w:rsidTr="004934B4">
        <w:tc>
          <w:tcPr>
            <w:tcW w:w="3693" w:type="dxa"/>
            <w:vMerge/>
            <w:shd w:val="clear" w:color="auto" w:fill="F2F2F2" w:themeFill="background1" w:themeFillShade="F2"/>
          </w:tcPr>
          <w:p w:rsidR="004934B4" w:rsidRPr="004C3A0B" w:rsidRDefault="004934B4" w:rsidP="004934B4">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Other (write in)</w:t>
            </w:r>
          </w:p>
          <w:p w:rsidR="004934B4" w:rsidRPr="004C3A0B" w:rsidRDefault="004934B4" w:rsidP="004934B4">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4934B4" w:rsidRPr="004C3A0B" w:rsidRDefault="004934B4" w:rsidP="004934B4">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4934B4" w:rsidRPr="004C3A0B" w:rsidRDefault="004934B4" w:rsidP="004934B4">
            <w:pPr>
              <w:autoSpaceDE w:val="0"/>
              <w:autoSpaceDN w:val="0"/>
              <w:adjustRightInd w:val="0"/>
              <w:jc w:val="center"/>
              <w:rPr>
                <w:rFonts w:ascii="Arial" w:hAnsi="Arial" w:cs="Arial"/>
                <w:b/>
                <w:bCs/>
              </w:rPr>
            </w:pPr>
          </w:p>
        </w:tc>
      </w:tr>
    </w:tbl>
    <w:p w:rsidR="004934B4" w:rsidRPr="004C3A0B" w:rsidRDefault="004934B4" w:rsidP="004934B4">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4934B4" w:rsidRPr="004C3A0B" w:rsidRDefault="004934B4" w:rsidP="004934B4">
      <w:pPr>
        <w:rPr>
          <w:rFonts w:ascii="Arial" w:hAnsi="Arial" w:cs="Arial"/>
          <w:bCs/>
          <w:iCs/>
        </w:rPr>
      </w:pPr>
    </w:p>
    <w:p w:rsidR="004934B4" w:rsidRPr="004C3A0B" w:rsidRDefault="004934B4" w:rsidP="004934B4">
      <w:pPr>
        <w:autoSpaceDE w:val="0"/>
        <w:autoSpaceDN w:val="0"/>
        <w:adjustRightInd w:val="0"/>
        <w:jc w:val="both"/>
        <w:rPr>
          <w:rFonts w:ascii="Arial" w:hAnsi="Arial" w:cs="Arial"/>
          <w:b/>
        </w:rPr>
      </w:pPr>
      <w:r w:rsidRPr="004C3A0B">
        <w:rPr>
          <w:rFonts w:ascii="Arial" w:hAnsi="Arial" w:cs="Arial"/>
          <w:b/>
        </w:rPr>
        <w:t>SECTION C:  External Ethical Guidance Materials</w:t>
      </w:r>
    </w:p>
    <w:p w:rsidR="004934B4" w:rsidRPr="004C3A0B" w:rsidRDefault="004934B4" w:rsidP="004934B4">
      <w:pPr>
        <w:autoSpaceDE w:val="0"/>
        <w:autoSpaceDN w:val="0"/>
        <w:adjustRightInd w:val="0"/>
        <w:jc w:val="both"/>
        <w:rPr>
          <w:rFonts w:ascii="Arial" w:hAnsi="Arial" w:cs="Arial"/>
          <w:b/>
          <w:sz w:val="12"/>
          <w:szCs w:val="12"/>
        </w:rPr>
      </w:pPr>
    </w:p>
    <w:tbl>
      <w:tblPr>
        <w:tblStyle w:val="Heading4Char"/>
        <w:tblW w:w="0" w:type="auto"/>
        <w:tblLook w:val="04A0" w:firstRow="1" w:lastRow="0" w:firstColumn="1" w:lastColumn="0" w:noHBand="0" w:noVBand="1"/>
      </w:tblPr>
      <w:tblGrid>
        <w:gridCol w:w="8229"/>
        <w:gridCol w:w="797"/>
      </w:tblGrid>
      <w:tr w:rsidR="004934B4" w:rsidRPr="004C3A0B" w:rsidTr="004934B4">
        <w:tc>
          <w:tcPr>
            <w:tcW w:w="9628" w:type="dxa"/>
            <w:gridSpan w:val="2"/>
            <w:shd w:val="clear" w:color="auto" w:fill="F2F2F2" w:themeFill="background1" w:themeFillShade="F2"/>
          </w:tcPr>
          <w:p w:rsidR="004934B4" w:rsidRPr="004C3A0B" w:rsidRDefault="004934B4" w:rsidP="004934B4">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934B4" w:rsidRPr="004C3A0B" w:rsidTr="004934B4">
        <w:trPr>
          <w:trHeight w:val="144"/>
        </w:trPr>
        <w:tc>
          <w:tcPr>
            <w:tcW w:w="8784" w:type="dxa"/>
          </w:tcPr>
          <w:p w:rsidR="004934B4" w:rsidRPr="004C3A0B" w:rsidRDefault="004934B4" w:rsidP="004934B4">
            <w:pPr>
              <w:autoSpaceDE w:val="0"/>
              <w:autoSpaceDN w:val="0"/>
              <w:adjustRightInd w:val="0"/>
              <w:rPr>
                <w:rFonts w:ascii="Arial" w:hAnsi="Arial" w:cs="Arial"/>
                <w:b/>
                <w:bCs/>
                <w:i/>
              </w:rPr>
            </w:pPr>
            <w:r>
              <w:rPr>
                <w:rFonts w:ascii="Arial" w:hAnsi="Arial" w:cs="Arial"/>
                <w:b/>
                <w:bCs/>
                <w:i/>
              </w:rPr>
              <w:t xml:space="preserve">BERA (2018), Ethics and Guidelines for Educational Research, (online) </w:t>
            </w:r>
            <w:hyperlink r:id="rId6" w:history="1">
              <w:r w:rsidRPr="00470060">
                <w:rPr>
                  <w:rStyle w:val="Hyperlink"/>
                  <w:rFonts w:ascii="Arial" w:hAnsi="Arial" w:cs="Arial"/>
                  <w:b/>
                  <w:bCs/>
                  <w:i/>
                </w:rPr>
                <w:t>https://www.bera.ac.uk/researchers-resources/publications/ethical-guidelines-for-educational-research-2018</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rsidR="004934B4" w:rsidRPr="00DD0929" w:rsidRDefault="004934B4" w:rsidP="004934B4">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4934B4" w:rsidRPr="004C3A0B" w:rsidTr="004934B4">
        <w:trPr>
          <w:trHeight w:val="144"/>
        </w:trPr>
        <w:tc>
          <w:tcPr>
            <w:tcW w:w="8784" w:type="dxa"/>
          </w:tcPr>
          <w:p w:rsidR="004934B4" w:rsidRPr="004C3A0B" w:rsidRDefault="004934B4" w:rsidP="004934B4">
            <w:pPr>
              <w:autoSpaceDE w:val="0"/>
              <w:autoSpaceDN w:val="0"/>
              <w:adjustRightInd w:val="0"/>
              <w:rPr>
                <w:rFonts w:ascii="Arial" w:hAnsi="Arial" w:cs="Arial"/>
                <w:b/>
                <w:bCs/>
                <w:i/>
              </w:rPr>
            </w:pPr>
            <w:proofErr w:type="spellStart"/>
            <w:r>
              <w:rPr>
                <w:rFonts w:ascii="Arial" w:hAnsi="Arial" w:cs="Arial"/>
                <w:b/>
                <w:bCs/>
                <w:i/>
              </w:rPr>
              <w:t>Lliswerry</w:t>
            </w:r>
            <w:proofErr w:type="spellEnd"/>
            <w:r>
              <w:rPr>
                <w:rFonts w:ascii="Arial" w:hAnsi="Arial" w:cs="Arial"/>
                <w:b/>
                <w:bCs/>
                <w:i/>
              </w:rPr>
              <w:t xml:space="preserve"> High School (2017), Child Protection Policy</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4934B4" w:rsidRPr="004C3A0B" w:rsidTr="004934B4">
        <w:trPr>
          <w:trHeight w:val="144"/>
        </w:trPr>
        <w:tc>
          <w:tcPr>
            <w:tcW w:w="8784" w:type="dxa"/>
          </w:tcPr>
          <w:p w:rsidR="004934B4" w:rsidRPr="004C3A0B" w:rsidRDefault="004934B4" w:rsidP="004934B4">
            <w:pPr>
              <w:autoSpaceDE w:val="0"/>
              <w:autoSpaceDN w:val="0"/>
              <w:adjustRightInd w:val="0"/>
              <w:rPr>
                <w:rFonts w:ascii="Arial" w:hAnsi="Arial" w:cs="Arial"/>
                <w:b/>
                <w:bCs/>
                <w:i/>
              </w:rPr>
            </w:pPr>
            <w:r>
              <w:rPr>
                <w:rFonts w:ascii="Arial" w:hAnsi="Arial" w:cs="Arial"/>
                <w:b/>
                <w:color w:val="000000"/>
              </w:rPr>
              <w:t>Research Ethics &amp; Integrity Code of Practice 2015-18 (The University of Wales Trinity Saint David)</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4934B4" w:rsidRPr="004C3A0B" w:rsidTr="004934B4">
        <w:trPr>
          <w:trHeight w:val="144"/>
        </w:trPr>
        <w:tc>
          <w:tcPr>
            <w:tcW w:w="8784" w:type="dxa"/>
          </w:tcPr>
          <w:p w:rsidR="004934B4" w:rsidRDefault="004934B4" w:rsidP="004934B4">
            <w:pPr>
              <w:autoSpaceDE w:val="0"/>
              <w:autoSpaceDN w:val="0"/>
              <w:adjustRightInd w:val="0"/>
              <w:rPr>
                <w:rFonts w:ascii="Arial" w:hAnsi="Arial" w:cs="Arial"/>
                <w:b/>
                <w:color w:val="000000"/>
              </w:rPr>
            </w:pPr>
            <w:proofErr w:type="spellStart"/>
            <w:r>
              <w:rPr>
                <w:rFonts w:ascii="Arial" w:hAnsi="Arial" w:cs="Arial"/>
                <w:b/>
                <w:color w:val="000000"/>
              </w:rPr>
              <w:t>Hammersley</w:t>
            </w:r>
            <w:proofErr w:type="spellEnd"/>
            <w:r>
              <w:rPr>
                <w:rFonts w:ascii="Arial" w:hAnsi="Arial" w:cs="Arial"/>
                <w:b/>
                <w:color w:val="000000"/>
              </w:rPr>
              <w:t xml:space="preserve">, M. and </w:t>
            </w:r>
            <w:proofErr w:type="spellStart"/>
            <w:r>
              <w:rPr>
                <w:rFonts w:ascii="Arial" w:hAnsi="Arial" w:cs="Arial"/>
                <w:b/>
                <w:color w:val="000000"/>
              </w:rPr>
              <w:t>Traianou</w:t>
            </w:r>
            <w:proofErr w:type="spellEnd"/>
            <w:r>
              <w:rPr>
                <w:rFonts w:ascii="Arial" w:hAnsi="Arial" w:cs="Arial"/>
                <w:b/>
                <w:color w:val="000000"/>
              </w:rPr>
              <w:t>, A. (2012) Ethics and Educational Research, British Educational Research Association on-line resource.</w:t>
            </w:r>
          </w:p>
        </w:tc>
        <w:tc>
          <w:tcPr>
            <w:tcW w:w="844" w:type="dxa"/>
            <w:shd w:val="clear" w:color="auto" w:fill="BFBFBF" w:themeFill="background1" w:themeFillShade="BF"/>
          </w:tcPr>
          <w:sdt>
            <w:sdtPr>
              <w:rPr>
                <w:rFonts w:ascii="Arial" w:hAnsi="Arial" w:cs="Arial"/>
                <w:b/>
                <w:bCs/>
              </w:rPr>
              <w:id w:val="-1620362393"/>
              <w14:checkbox>
                <w14:checked w14:val="1"/>
                <w14:checkedState w14:val="2612" w14:font="MS Gothic"/>
                <w14:uncheckedState w14:val="2610" w14:font="MS Gothic"/>
              </w14:checkbox>
            </w:sdtPr>
            <w:sdtContent>
              <w:p w:rsidR="004934B4" w:rsidRDefault="004934B4" w:rsidP="004934B4">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4934B4" w:rsidRPr="004C3A0B" w:rsidTr="004934B4">
        <w:trPr>
          <w:trHeight w:val="144"/>
        </w:trPr>
        <w:tc>
          <w:tcPr>
            <w:tcW w:w="8784" w:type="dxa"/>
          </w:tcPr>
          <w:p w:rsidR="004934B4" w:rsidRDefault="004934B4" w:rsidP="004934B4">
            <w:pPr>
              <w:autoSpaceDE w:val="0"/>
              <w:autoSpaceDN w:val="0"/>
              <w:adjustRightInd w:val="0"/>
              <w:rPr>
                <w:rFonts w:ascii="Arial" w:hAnsi="Arial" w:cs="Arial"/>
                <w:b/>
                <w:color w:val="000000"/>
              </w:rPr>
            </w:pPr>
            <w:r>
              <w:rPr>
                <w:rFonts w:ascii="Arial" w:hAnsi="Arial" w:cs="Arial"/>
                <w:b/>
                <w:color w:val="000000"/>
              </w:rPr>
              <w:t>UWTSD (2016) Research Data Management Policy</w:t>
            </w:r>
          </w:p>
        </w:tc>
        <w:tc>
          <w:tcPr>
            <w:tcW w:w="844" w:type="dxa"/>
            <w:shd w:val="clear" w:color="auto" w:fill="BFBFBF" w:themeFill="background1" w:themeFillShade="BF"/>
          </w:tcPr>
          <w:sdt>
            <w:sdtPr>
              <w:rPr>
                <w:rFonts w:ascii="Arial" w:hAnsi="Arial" w:cs="Arial"/>
                <w:b/>
                <w:bCs/>
              </w:rPr>
              <w:id w:val="1893538153"/>
              <w14:checkbox>
                <w14:checked w14:val="1"/>
                <w14:checkedState w14:val="2612" w14:font="MS Gothic"/>
                <w14:uncheckedState w14:val="2610" w14:font="MS Gothic"/>
              </w14:checkbox>
            </w:sdtPr>
            <w:sdtContent>
              <w:p w:rsidR="004934B4" w:rsidRDefault="004934B4" w:rsidP="004934B4">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4934B4" w:rsidRPr="004C3A0B" w:rsidTr="004934B4">
        <w:trPr>
          <w:trHeight w:val="144"/>
        </w:trPr>
        <w:tc>
          <w:tcPr>
            <w:tcW w:w="8784" w:type="dxa"/>
          </w:tcPr>
          <w:p w:rsidR="004934B4" w:rsidRDefault="004934B4" w:rsidP="004934B4">
            <w:pPr>
              <w:autoSpaceDE w:val="0"/>
              <w:autoSpaceDN w:val="0"/>
              <w:adjustRightInd w:val="0"/>
              <w:rPr>
                <w:rFonts w:ascii="Arial" w:hAnsi="Arial" w:cs="Arial"/>
                <w:b/>
                <w:color w:val="000000"/>
              </w:rPr>
            </w:pPr>
            <w:r>
              <w:rPr>
                <w:rFonts w:ascii="Arial" w:hAnsi="Arial" w:cs="Arial"/>
                <w:b/>
                <w:color w:val="000000"/>
              </w:rPr>
              <w:t>Data Protection Act (1998)</w:t>
            </w:r>
          </w:p>
        </w:tc>
        <w:tc>
          <w:tcPr>
            <w:tcW w:w="844" w:type="dxa"/>
            <w:shd w:val="clear" w:color="auto" w:fill="BFBFBF" w:themeFill="background1" w:themeFillShade="BF"/>
          </w:tcPr>
          <w:sdt>
            <w:sdtPr>
              <w:rPr>
                <w:rFonts w:ascii="Arial" w:hAnsi="Arial" w:cs="Arial"/>
                <w:b/>
                <w:bCs/>
              </w:rPr>
              <w:id w:val="-1569730118"/>
              <w14:checkbox>
                <w14:checked w14:val="1"/>
                <w14:checkedState w14:val="2612" w14:font="MS Gothic"/>
                <w14:uncheckedState w14:val="2610" w14:font="MS Gothic"/>
              </w14:checkbox>
            </w:sdtPr>
            <w:sdtContent>
              <w:p w:rsidR="004934B4" w:rsidRDefault="004934B4" w:rsidP="004934B4">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rsidR="004934B4" w:rsidRDefault="004934B4" w:rsidP="004934B4">
            <w:pPr>
              <w:autoSpaceDE w:val="0"/>
              <w:autoSpaceDN w:val="0"/>
              <w:adjustRightInd w:val="0"/>
              <w:jc w:val="center"/>
              <w:rPr>
                <w:rFonts w:ascii="Arial" w:hAnsi="Arial" w:cs="Arial"/>
                <w:b/>
                <w:bCs/>
              </w:rPr>
            </w:pPr>
          </w:p>
        </w:tc>
      </w:tr>
    </w:tbl>
    <w:p w:rsidR="004934B4" w:rsidRPr="004C3A0B" w:rsidRDefault="004934B4" w:rsidP="004934B4">
      <w:pPr>
        <w:autoSpaceDE w:val="0"/>
        <w:autoSpaceDN w:val="0"/>
        <w:adjustRightInd w:val="0"/>
        <w:jc w:val="both"/>
        <w:rPr>
          <w:rFonts w:ascii="Arial" w:hAnsi="Arial" w:cs="Arial"/>
          <w:b/>
        </w:rPr>
      </w:pPr>
    </w:p>
    <w:p w:rsidR="004934B4" w:rsidRPr="004C3A0B" w:rsidRDefault="004934B4" w:rsidP="004934B4">
      <w:pPr>
        <w:autoSpaceDE w:val="0"/>
        <w:autoSpaceDN w:val="0"/>
        <w:adjustRightInd w:val="0"/>
        <w:jc w:val="both"/>
        <w:rPr>
          <w:rFonts w:ascii="Arial" w:hAnsi="Arial" w:cs="Arial"/>
          <w:b/>
        </w:rPr>
      </w:pPr>
    </w:p>
    <w:p w:rsidR="004934B4" w:rsidRPr="004C3A0B" w:rsidRDefault="004934B4" w:rsidP="004934B4">
      <w:pPr>
        <w:autoSpaceDE w:val="0"/>
        <w:autoSpaceDN w:val="0"/>
        <w:adjustRightInd w:val="0"/>
        <w:jc w:val="both"/>
        <w:rPr>
          <w:rFonts w:ascii="Arial" w:hAnsi="Arial" w:cs="Arial"/>
          <w:b/>
        </w:rPr>
      </w:pPr>
      <w:r w:rsidRPr="004C3A0B">
        <w:rPr>
          <w:rFonts w:ascii="Arial" w:hAnsi="Arial" w:cs="Arial"/>
          <w:b/>
        </w:rPr>
        <w:t>SECTION D: External Collaborative Research Activity</w:t>
      </w:r>
    </w:p>
    <w:p w:rsidR="004934B4" w:rsidRPr="004C3A0B" w:rsidRDefault="004934B4" w:rsidP="004934B4">
      <w:pPr>
        <w:rPr>
          <w:rFonts w:ascii="Arial" w:hAnsi="Arial" w:cs="Arial"/>
          <w:bCs/>
          <w:iCs/>
          <w:sz w:val="12"/>
          <w:szCs w:val="12"/>
        </w:rPr>
      </w:pPr>
    </w:p>
    <w:tbl>
      <w:tblPr>
        <w:tblStyle w:val="Heading4Char"/>
        <w:tblW w:w="9776" w:type="dxa"/>
        <w:tblLook w:val="04A0" w:firstRow="1" w:lastRow="0" w:firstColumn="1" w:lastColumn="0" w:noHBand="0" w:noVBand="1"/>
      </w:tblPr>
      <w:tblGrid>
        <w:gridCol w:w="3431"/>
        <w:gridCol w:w="2733"/>
        <w:gridCol w:w="981"/>
        <w:gridCol w:w="975"/>
        <w:gridCol w:w="703"/>
        <w:gridCol w:w="953"/>
      </w:tblGrid>
      <w:tr w:rsidR="004934B4" w:rsidRPr="004C3A0B" w:rsidTr="004934B4">
        <w:tc>
          <w:tcPr>
            <w:tcW w:w="6164" w:type="dxa"/>
            <w:gridSpan w:val="2"/>
            <w:shd w:val="clear" w:color="auto" w:fill="F2F2F2" w:themeFill="background1" w:themeFillShade="F2"/>
          </w:tcPr>
          <w:p w:rsidR="004934B4" w:rsidRPr="004C3A0B" w:rsidRDefault="004934B4" w:rsidP="004934B4">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rsidR="004934B4" w:rsidRPr="004C3A0B" w:rsidRDefault="004934B4" w:rsidP="004934B4">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rsidR="004934B4" w:rsidRPr="004C3A0B" w:rsidRDefault="004934B4" w:rsidP="004934B4">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c>
          <w:tcPr>
            <w:tcW w:w="9776" w:type="dxa"/>
            <w:gridSpan w:val="6"/>
          </w:tcPr>
          <w:p w:rsidR="004934B4" w:rsidRPr="004C3A0B" w:rsidRDefault="004934B4" w:rsidP="004934B4">
            <w:pPr>
              <w:autoSpaceDE w:val="0"/>
              <w:autoSpaceDN w:val="0"/>
              <w:adjustRightInd w:val="0"/>
              <w:rPr>
                <w:rFonts w:ascii="Arial" w:hAnsi="Arial" w:cs="Arial"/>
                <w:sz w:val="16"/>
                <w:szCs w:val="16"/>
              </w:rPr>
            </w:pPr>
          </w:p>
          <w:p w:rsidR="004934B4" w:rsidRPr="004C3A0B" w:rsidRDefault="004934B4" w:rsidP="004934B4">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4934B4" w:rsidRPr="004C3A0B" w:rsidTr="004934B4">
        <w:tc>
          <w:tcPr>
            <w:tcW w:w="3431" w:type="dxa"/>
            <w:shd w:val="clear" w:color="auto" w:fill="F2F2F2" w:themeFill="background1" w:themeFillShade="F2"/>
          </w:tcPr>
          <w:p w:rsidR="004934B4" w:rsidRPr="004C3A0B" w:rsidRDefault="004934B4" w:rsidP="004934B4">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rsidR="004934B4" w:rsidRPr="004C3A0B" w:rsidRDefault="004934B4" w:rsidP="004934B4">
            <w:pPr>
              <w:autoSpaceDE w:val="0"/>
              <w:autoSpaceDN w:val="0"/>
              <w:adjustRightInd w:val="0"/>
              <w:rPr>
                <w:rFonts w:ascii="Arial" w:hAnsi="Arial" w:cs="Arial"/>
                <w:bCs/>
              </w:rPr>
            </w:pPr>
          </w:p>
        </w:tc>
      </w:tr>
      <w:tr w:rsidR="004934B4" w:rsidRPr="004C3A0B" w:rsidTr="004934B4">
        <w:tc>
          <w:tcPr>
            <w:tcW w:w="3431" w:type="dxa"/>
            <w:shd w:val="clear" w:color="auto" w:fill="F2F2F2" w:themeFill="background1" w:themeFillShade="F2"/>
          </w:tcPr>
          <w:p w:rsidR="004934B4" w:rsidRPr="004C3A0B" w:rsidRDefault="004934B4" w:rsidP="004934B4">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rsidR="004934B4" w:rsidRPr="004C3A0B" w:rsidRDefault="004934B4" w:rsidP="004934B4">
            <w:pPr>
              <w:autoSpaceDE w:val="0"/>
              <w:autoSpaceDN w:val="0"/>
              <w:adjustRightInd w:val="0"/>
              <w:rPr>
                <w:rFonts w:ascii="Arial" w:hAnsi="Arial" w:cs="Arial"/>
                <w:bCs/>
              </w:rPr>
            </w:pPr>
          </w:p>
        </w:tc>
      </w:tr>
      <w:tr w:rsidR="004934B4" w:rsidRPr="004C3A0B" w:rsidTr="004934B4">
        <w:tc>
          <w:tcPr>
            <w:tcW w:w="3431" w:type="dxa"/>
            <w:shd w:val="clear" w:color="auto" w:fill="F2F2F2" w:themeFill="background1" w:themeFillShade="F2"/>
          </w:tcPr>
          <w:p w:rsidR="004934B4" w:rsidRPr="004C3A0B" w:rsidRDefault="004934B4" w:rsidP="004934B4">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rsidR="004934B4" w:rsidRPr="004C3A0B" w:rsidRDefault="004934B4" w:rsidP="004934B4">
            <w:pPr>
              <w:autoSpaceDE w:val="0"/>
              <w:autoSpaceDN w:val="0"/>
              <w:adjustRightInd w:val="0"/>
              <w:rPr>
                <w:rFonts w:ascii="Arial" w:hAnsi="Arial" w:cs="Arial"/>
                <w:bCs/>
              </w:rPr>
            </w:pPr>
          </w:p>
        </w:tc>
      </w:tr>
    </w:tbl>
    <w:p w:rsidR="004934B4" w:rsidRPr="004C3A0B" w:rsidRDefault="004934B4" w:rsidP="004934B4">
      <w:pPr>
        <w:rPr>
          <w:rFonts w:ascii="Arial" w:hAnsi="Arial" w:cs="Arial"/>
          <w:bCs/>
          <w:iCs/>
          <w:sz w:val="16"/>
          <w:szCs w:val="16"/>
        </w:rPr>
      </w:pPr>
    </w:p>
    <w:p w:rsidR="004934B4" w:rsidRPr="004C3A0B" w:rsidRDefault="004934B4" w:rsidP="004934B4">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Heading4Char"/>
        <w:tblW w:w="9776" w:type="dxa"/>
        <w:tblLook w:val="04A0" w:firstRow="1" w:lastRow="0" w:firstColumn="1" w:lastColumn="0" w:noHBand="0" w:noVBand="1"/>
      </w:tblPr>
      <w:tblGrid>
        <w:gridCol w:w="6164"/>
        <w:gridCol w:w="981"/>
        <w:gridCol w:w="975"/>
        <w:gridCol w:w="806"/>
        <w:gridCol w:w="850"/>
      </w:tblGrid>
      <w:tr w:rsidR="004934B4" w:rsidRPr="004C3A0B" w:rsidTr="004934B4">
        <w:trPr>
          <w:trHeight w:val="507"/>
        </w:trPr>
        <w:tc>
          <w:tcPr>
            <w:tcW w:w="6164"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rsidR="004934B4" w:rsidRPr="004C3A0B" w:rsidRDefault="004934B4" w:rsidP="004934B4">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rsidR="004934B4" w:rsidRPr="004C3A0B" w:rsidRDefault="004934B4" w:rsidP="004934B4">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34B4" w:rsidRPr="004C3A0B" w:rsidTr="004934B4">
        <w:tc>
          <w:tcPr>
            <w:tcW w:w="9776" w:type="dxa"/>
            <w:gridSpan w:val="5"/>
          </w:tcPr>
          <w:p w:rsidR="004934B4" w:rsidRPr="004C3A0B" w:rsidRDefault="004934B4" w:rsidP="004934B4">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rsidR="004934B4" w:rsidRPr="004C3A0B" w:rsidRDefault="004934B4" w:rsidP="004934B4">
      <w:pPr>
        <w:rPr>
          <w:rFonts w:ascii="Arial" w:hAnsi="Arial" w:cs="Arial"/>
          <w:bCs/>
          <w:iCs/>
        </w:rPr>
      </w:pPr>
    </w:p>
    <w:p w:rsidR="004934B4" w:rsidRPr="004C3A0B" w:rsidRDefault="004934B4" w:rsidP="004934B4">
      <w:pPr>
        <w:autoSpaceDE w:val="0"/>
        <w:autoSpaceDN w:val="0"/>
        <w:adjustRightInd w:val="0"/>
        <w:jc w:val="both"/>
        <w:rPr>
          <w:rFonts w:ascii="Arial" w:hAnsi="Arial" w:cs="Arial"/>
          <w:b/>
        </w:rPr>
      </w:pPr>
    </w:p>
    <w:p w:rsidR="004934B4" w:rsidRPr="004C3A0B" w:rsidRDefault="004934B4" w:rsidP="004934B4">
      <w:pPr>
        <w:autoSpaceDE w:val="0"/>
        <w:autoSpaceDN w:val="0"/>
        <w:adjustRightInd w:val="0"/>
        <w:jc w:val="both"/>
        <w:rPr>
          <w:rFonts w:ascii="Arial" w:hAnsi="Arial" w:cs="Arial"/>
          <w:b/>
        </w:rPr>
      </w:pPr>
      <w:r w:rsidRPr="004C3A0B">
        <w:rPr>
          <w:rFonts w:ascii="Arial" w:hAnsi="Arial" w:cs="Arial"/>
          <w:b/>
        </w:rPr>
        <w:t>SECTION E: Details of Research Activity</w:t>
      </w:r>
    </w:p>
    <w:p w:rsidR="004934B4" w:rsidRPr="004C3A0B" w:rsidRDefault="004934B4" w:rsidP="004934B4">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4934B4" w:rsidRPr="004C3A0B" w:rsidTr="004934B4">
        <w:trPr>
          <w:trHeight w:val="454"/>
        </w:trPr>
        <w:tc>
          <w:tcPr>
            <w:tcW w:w="1286" w:type="pct"/>
            <w:shd w:val="clear" w:color="auto" w:fill="F2F2F2" w:themeFill="background1" w:themeFillShade="F2"/>
            <w:vAlign w:val="center"/>
          </w:tcPr>
          <w:p w:rsidR="004934B4" w:rsidRPr="004C3A0B" w:rsidRDefault="004934B4" w:rsidP="004934B4">
            <w:pPr>
              <w:rPr>
                <w:rFonts w:ascii="Arial" w:hAnsi="Arial" w:cs="Arial"/>
              </w:rPr>
            </w:pPr>
            <w:r w:rsidRPr="004C3A0B">
              <w:rPr>
                <w:rFonts w:ascii="Arial" w:hAnsi="Arial" w:cs="Arial"/>
              </w:rPr>
              <w:t>Indicative title:</w:t>
            </w:r>
          </w:p>
        </w:tc>
        <w:tc>
          <w:tcPr>
            <w:tcW w:w="3714" w:type="pct"/>
            <w:gridSpan w:val="3"/>
            <w:vAlign w:val="center"/>
          </w:tcPr>
          <w:p w:rsidR="004934B4" w:rsidRPr="004C3A0B" w:rsidRDefault="004934B4" w:rsidP="004934B4">
            <w:pPr>
              <w:rPr>
                <w:rFonts w:ascii="Arial" w:hAnsi="Arial" w:cs="Arial"/>
              </w:rPr>
            </w:pPr>
            <w:r>
              <w:rPr>
                <w:rFonts w:ascii="Arial" w:hAnsi="Arial" w:cs="Arial"/>
              </w:rPr>
              <w:t>An exploratory study to improve maths exam technique for e-FSM pupils in year 10 and 11</w:t>
            </w:r>
          </w:p>
        </w:tc>
      </w:tr>
      <w:tr w:rsidR="004934B4" w:rsidRPr="004C3A0B" w:rsidTr="004934B4">
        <w:trPr>
          <w:trHeight w:val="454"/>
        </w:trPr>
        <w:tc>
          <w:tcPr>
            <w:tcW w:w="1286" w:type="pct"/>
            <w:shd w:val="clear" w:color="auto" w:fill="F2F2F2" w:themeFill="background1" w:themeFillShade="F2"/>
            <w:vAlign w:val="center"/>
          </w:tcPr>
          <w:p w:rsidR="004934B4" w:rsidRPr="004C3A0B" w:rsidRDefault="004934B4" w:rsidP="004934B4">
            <w:pPr>
              <w:rPr>
                <w:rFonts w:ascii="Arial" w:hAnsi="Arial" w:cs="Arial"/>
              </w:rPr>
            </w:pPr>
            <w:r w:rsidRPr="004C3A0B">
              <w:rPr>
                <w:rFonts w:ascii="Arial" w:hAnsi="Arial" w:cs="Arial"/>
              </w:rPr>
              <w:t>Proposed start date:</w:t>
            </w:r>
          </w:p>
        </w:tc>
        <w:tc>
          <w:tcPr>
            <w:tcW w:w="1262" w:type="pct"/>
            <w:vAlign w:val="center"/>
          </w:tcPr>
          <w:p w:rsidR="004934B4" w:rsidRPr="004C3A0B" w:rsidRDefault="004934B4" w:rsidP="004934B4">
            <w:pPr>
              <w:rPr>
                <w:rFonts w:ascii="Arial" w:hAnsi="Arial" w:cs="Arial"/>
              </w:rPr>
            </w:pPr>
            <w:r>
              <w:rPr>
                <w:rFonts w:ascii="Arial" w:hAnsi="Arial" w:cs="Arial"/>
              </w:rPr>
              <w:t>1</w:t>
            </w:r>
            <w:r w:rsidRPr="009E7237">
              <w:rPr>
                <w:rFonts w:ascii="Arial" w:hAnsi="Arial" w:cs="Arial"/>
                <w:vertAlign w:val="superscript"/>
              </w:rPr>
              <w:t>st</w:t>
            </w:r>
            <w:r>
              <w:rPr>
                <w:rFonts w:ascii="Arial" w:hAnsi="Arial" w:cs="Arial"/>
              </w:rPr>
              <w:t xml:space="preserve"> March 2019</w:t>
            </w:r>
          </w:p>
        </w:tc>
        <w:tc>
          <w:tcPr>
            <w:tcW w:w="1262" w:type="pct"/>
            <w:shd w:val="clear" w:color="auto" w:fill="F2F2F2" w:themeFill="background1" w:themeFillShade="F2"/>
            <w:vAlign w:val="center"/>
          </w:tcPr>
          <w:p w:rsidR="004934B4" w:rsidRPr="004C3A0B" w:rsidRDefault="004934B4" w:rsidP="004934B4">
            <w:pPr>
              <w:rPr>
                <w:rFonts w:ascii="Arial" w:hAnsi="Arial" w:cs="Arial"/>
              </w:rPr>
            </w:pPr>
            <w:r w:rsidRPr="004C3A0B">
              <w:rPr>
                <w:rFonts w:ascii="Arial" w:hAnsi="Arial" w:cs="Arial"/>
              </w:rPr>
              <w:t>Proposed end date:</w:t>
            </w:r>
          </w:p>
        </w:tc>
        <w:tc>
          <w:tcPr>
            <w:tcW w:w="1190" w:type="pct"/>
            <w:vAlign w:val="center"/>
          </w:tcPr>
          <w:p w:rsidR="004934B4" w:rsidRPr="004C3A0B" w:rsidRDefault="004934B4" w:rsidP="004934B4">
            <w:pPr>
              <w:rPr>
                <w:rFonts w:ascii="Arial" w:hAnsi="Arial" w:cs="Arial"/>
              </w:rPr>
            </w:pPr>
            <w:r>
              <w:rPr>
                <w:rFonts w:ascii="Arial" w:hAnsi="Arial" w:cs="Arial"/>
              </w:rPr>
              <w:t xml:space="preserve">Autumn 2019 </w:t>
            </w:r>
          </w:p>
        </w:tc>
      </w:tr>
      <w:tr w:rsidR="004934B4" w:rsidRPr="004C3A0B" w:rsidTr="004934B4">
        <w:trPr>
          <w:trHeight w:val="454"/>
        </w:trPr>
        <w:tc>
          <w:tcPr>
            <w:tcW w:w="5000" w:type="pct"/>
            <w:gridSpan w:val="4"/>
            <w:shd w:val="clear" w:color="auto" w:fill="F2F2F2" w:themeFill="background1" w:themeFillShade="F2"/>
            <w:vAlign w:val="center"/>
          </w:tcPr>
          <w:p w:rsidR="004934B4" w:rsidRPr="004C3A0B" w:rsidRDefault="004934B4" w:rsidP="004934B4">
            <w:pPr>
              <w:spacing w:before="120"/>
              <w:rPr>
                <w:rFonts w:ascii="Arial" w:hAnsi="Arial" w:cs="Arial"/>
                <w:b/>
              </w:rPr>
            </w:pPr>
            <w:r w:rsidRPr="004C3A0B">
              <w:rPr>
                <w:rFonts w:ascii="Arial" w:hAnsi="Arial" w:cs="Arial"/>
                <w:b/>
              </w:rPr>
              <w:t>Purpose of research activity (including aims and objectives)</w:t>
            </w:r>
          </w:p>
          <w:p w:rsidR="004934B4" w:rsidRPr="004C3A0B" w:rsidRDefault="004934B4" w:rsidP="004934B4">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4934B4" w:rsidRPr="004C3A0B" w:rsidTr="004934B4">
        <w:trPr>
          <w:trHeight w:val="454"/>
        </w:trPr>
        <w:tc>
          <w:tcPr>
            <w:tcW w:w="5000" w:type="pct"/>
            <w:gridSpan w:val="4"/>
            <w:vAlign w:val="center"/>
          </w:tcPr>
          <w:p w:rsidR="004934B4" w:rsidRDefault="004934B4" w:rsidP="004934B4">
            <w:pPr>
              <w:rPr>
                <w:rFonts w:ascii="Arial" w:hAnsi="Arial" w:cs="Arial"/>
              </w:rPr>
            </w:pPr>
            <w:r>
              <w:rPr>
                <w:rFonts w:ascii="Arial" w:hAnsi="Arial" w:cs="Arial"/>
              </w:rPr>
              <w:t xml:space="preserve">There is a significant attainment gap between e-FSM and n-FSM pupils at every stage of education in Wales, with only 25% of e-FSM pupils achieving the Level 2 inclusive compared to 60% of n-FSM. </w:t>
            </w:r>
            <w:r w:rsidRPr="00766FB8">
              <w:rPr>
                <w:rFonts w:ascii="Arial" w:hAnsi="Arial" w:cs="Arial"/>
              </w:rPr>
              <w:t xml:space="preserve">School X </w:t>
            </w:r>
            <w:r>
              <w:rPr>
                <w:rFonts w:ascii="Arial" w:hAnsi="Arial" w:cs="Arial"/>
              </w:rPr>
              <w:t xml:space="preserve">has a significant proportion of e-FSM learners, 29.9%, and this attainment gap is evident in the Maths GCSE grades predicted for the current KS4 cohort. One factor which is repeatedly raised in discussion is pupils lack of awareness of how to effectively prepare for exams. Generally, there appears to be a significant gap between the engagement of e-FSM and n-FSM pupils with current interventions, resulting in e-FSM pupils’ revision skills and exam technique being comparatively low. In order to reduce this attainment </w:t>
            </w:r>
            <w:r>
              <w:rPr>
                <w:rFonts w:ascii="Arial" w:hAnsi="Arial" w:cs="Arial"/>
              </w:rPr>
              <w:lastRenderedPageBreak/>
              <w:t xml:space="preserve">gap and improve GCSE performance of e-FSM learners the intervention needs to be amended to address this issue. </w:t>
            </w:r>
          </w:p>
          <w:p w:rsidR="004934B4" w:rsidRPr="00251FF2" w:rsidRDefault="004934B4" w:rsidP="004934B4">
            <w:pPr>
              <w:rPr>
                <w:rFonts w:ascii="Arial" w:hAnsi="Arial" w:cs="Arial"/>
              </w:rPr>
            </w:pPr>
          </w:p>
          <w:p w:rsidR="004934B4" w:rsidRPr="00184546" w:rsidRDefault="004934B4" w:rsidP="004934B4">
            <w:pPr>
              <w:rPr>
                <w:rFonts w:ascii="Arial" w:hAnsi="Arial" w:cs="Arial"/>
                <w:u w:val="single"/>
              </w:rPr>
            </w:pPr>
            <w:r w:rsidRPr="00184546">
              <w:rPr>
                <w:rFonts w:ascii="Arial" w:hAnsi="Arial" w:cs="Arial"/>
                <w:u w:val="single"/>
              </w:rPr>
              <w:t xml:space="preserve">Purpose </w:t>
            </w:r>
          </w:p>
          <w:p w:rsidR="004934B4" w:rsidRDefault="004934B4" w:rsidP="004934B4">
            <w:pPr>
              <w:rPr>
                <w:rFonts w:ascii="Arial" w:hAnsi="Arial" w:cs="Arial"/>
              </w:rPr>
            </w:pPr>
            <w:r>
              <w:rPr>
                <w:rFonts w:ascii="Arial" w:hAnsi="Arial" w:cs="Arial"/>
              </w:rPr>
              <w:t>To develop strategies to engage e-FSM pupils preparing for GCSEs. This will involve developing pedagogical strategies for engaging pupils in an intervention programme and assessing their success by analysing pupil progress in comparison to n-FSM pupils.</w:t>
            </w:r>
          </w:p>
          <w:p w:rsidR="004934B4" w:rsidRDefault="004934B4" w:rsidP="004934B4">
            <w:pPr>
              <w:rPr>
                <w:rFonts w:ascii="Arial" w:hAnsi="Arial" w:cs="Arial"/>
              </w:rPr>
            </w:pPr>
          </w:p>
          <w:p w:rsidR="004934B4" w:rsidRPr="00184546" w:rsidRDefault="004934B4" w:rsidP="004934B4">
            <w:pPr>
              <w:rPr>
                <w:rFonts w:ascii="Arial" w:hAnsi="Arial" w:cs="Arial"/>
                <w:u w:val="single"/>
              </w:rPr>
            </w:pPr>
            <w:r w:rsidRPr="00184546">
              <w:rPr>
                <w:rFonts w:ascii="Arial" w:hAnsi="Arial" w:cs="Arial"/>
                <w:u w:val="single"/>
              </w:rPr>
              <w:t xml:space="preserve">Aims </w:t>
            </w:r>
          </w:p>
          <w:p w:rsidR="004934B4" w:rsidRPr="00ED22B7" w:rsidRDefault="004934B4" w:rsidP="004934B4">
            <w:pPr>
              <w:pStyle w:val="ListParagraph"/>
              <w:numPr>
                <w:ilvl w:val="0"/>
                <w:numId w:val="2"/>
              </w:numPr>
              <w:rPr>
                <w:rFonts w:ascii="Arial" w:hAnsi="Arial" w:cs="Arial"/>
              </w:rPr>
            </w:pPr>
            <w:r w:rsidRPr="00ED22B7">
              <w:rPr>
                <w:rFonts w:ascii="Arial" w:hAnsi="Arial" w:cs="Arial"/>
              </w:rPr>
              <w:t xml:space="preserve">develop strategies </w:t>
            </w:r>
            <w:r>
              <w:rPr>
                <w:rFonts w:ascii="Arial" w:hAnsi="Arial" w:cs="Arial"/>
              </w:rPr>
              <w:t>to</w:t>
            </w:r>
            <w:r w:rsidRPr="00ED22B7">
              <w:rPr>
                <w:rFonts w:ascii="Arial" w:hAnsi="Arial" w:cs="Arial"/>
              </w:rPr>
              <w:t xml:space="preserve"> support e-FSM pupils’ engageme</w:t>
            </w:r>
            <w:r>
              <w:rPr>
                <w:rFonts w:ascii="Arial" w:hAnsi="Arial" w:cs="Arial"/>
              </w:rPr>
              <w:t xml:space="preserve">nt with interventions </w:t>
            </w:r>
            <w:r w:rsidRPr="00ED22B7">
              <w:rPr>
                <w:rFonts w:ascii="Arial" w:hAnsi="Arial" w:cs="Arial"/>
              </w:rPr>
              <w:t>and the develop</w:t>
            </w:r>
            <w:r>
              <w:rPr>
                <w:rFonts w:ascii="Arial" w:hAnsi="Arial" w:cs="Arial"/>
              </w:rPr>
              <w:t>ment of exam</w:t>
            </w:r>
            <w:r w:rsidRPr="00ED22B7">
              <w:rPr>
                <w:rFonts w:ascii="Arial" w:hAnsi="Arial" w:cs="Arial"/>
              </w:rPr>
              <w:t xml:space="preserve"> skills </w:t>
            </w:r>
          </w:p>
          <w:p w:rsidR="004934B4" w:rsidRPr="00ED22B7" w:rsidRDefault="004934B4" w:rsidP="004934B4">
            <w:pPr>
              <w:pStyle w:val="ListParagraph"/>
              <w:numPr>
                <w:ilvl w:val="0"/>
                <w:numId w:val="1"/>
              </w:numPr>
              <w:rPr>
                <w:rFonts w:ascii="Arial" w:hAnsi="Arial" w:cs="Arial"/>
              </w:rPr>
            </w:pPr>
            <w:r w:rsidRPr="00ED22B7">
              <w:rPr>
                <w:rFonts w:ascii="Arial" w:hAnsi="Arial" w:cs="Arial"/>
              </w:rPr>
              <w:t xml:space="preserve">track progress using mock and real GCSE exam data between March and November 2019, comparing performance of e-FSM and n-FSM pupils to assess impact </w:t>
            </w:r>
          </w:p>
          <w:p w:rsidR="004934B4" w:rsidRDefault="004934B4" w:rsidP="004934B4">
            <w:pPr>
              <w:pStyle w:val="ListParagraph"/>
              <w:numPr>
                <w:ilvl w:val="0"/>
                <w:numId w:val="1"/>
              </w:numPr>
              <w:rPr>
                <w:rFonts w:ascii="Arial" w:hAnsi="Arial" w:cs="Arial"/>
              </w:rPr>
            </w:pPr>
            <w:r>
              <w:rPr>
                <w:rFonts w:ascii="Arial" w:hAnsi="Arial" w:cs="Arial"/>
              </w:rPr>
              <w:t xml:space="preserve">conduct learner voice to compare the views of e-FSM learners on most impactful strategies </w:t>
            </w:r>
          </w:p>
          <w:p w:rsidR="004934B4" w:rsidRDefault="004934B4" w:rsidP="004934B4">
            <w:pPr>
              <w:rPr>
                <w:rFonts w:ascii="Arial" w:hAnsi="Arial" w:cs="Arial"/>
                <w:u w:val="single"/>
              </w:rPr>
            </w:pPr>
          </w:p>
          <w:p w:rsidR="004934B4" w:rsidRDefault="004934B4" w:rsidP="004934B4">
            <w:pPr>
              <w:rPr>
                <w:rFonts w:ascii="Arial" w:hAnsi="Arial" w:cs="Arial"/>
                <w:u w:val="single"/>
              </w:rPr>
            </w:pPr>
            <w:r>
              <w:rPr>
                <w:rFonts w:ascii="Arial" w:hAnsi="Arial" w:cs="Arial"/>
                <w:u w:val="single"/>
              </w:rPr>
              <w:t xml:space="preserve">Key Research Questions </w:t>
            </w:r>
          </w:p>
          <w:p w:rsidR="004934B4" w:rsidRDefault="004934B4" w:rsidP="004934B4">
            <w:pPr>
              <w:pStyle w:val="ListParagraph"/>
              <w:numPr>
                <w:ilvl w:val="0"/>
                <w:numId w:val="1"/>
              </w:numPr>
              <w:rPr>
                <w:rFonts w:ascii="Arial" w:hAnsi="Arial" w:cs="Arial"/>
              </w:rPr>
            </w:pPr>
            <w:r>
              <w:rPr>
                <w:rFonts w:ascii="Arial" w:hAnsi="Arial" w:cs="Arial"/>
              </w:rPr>
              <w:t>What barriers are preventing e-FSM learners from engaging with current interventions?</w:t>
            </w:r>
          </w:p>
          <w:p w:rsidR="004934B4" w:rsidRPr="00ED22B7" w:rsidRDefault="004934B4" w:rsidP="004934B4">
            <w:pPr>
              <w:pStyle w:val="ListParagraph"/>
              <w:numPr>
                <w:ilvl w:val="0"/>
                <w:numId w:val="1"/>
              </w:numPr>
              <w:rPr>
                <w:rFonts w:ascii="Arial" w:hAnsi="Arial" w:cs="Arial"/>
              </w:rPr>
            </w:pPr>
            <w:r>
              <w:rPr>
                <w:rFonts w:ascii="Arial" w:hAnsi="Arial" w:cs="Arial"/>
              </w:rPr>
              <w:t>Are there strategies in other subject areas successfully engaging</w:t>
            </w:r>
            <w:r w:rsidRPr="00ED22B7">
              <w:rPr>
                <w:rFonts w:ascii="Arial" w:hAnsi="Arial" w:cs="Arial"/>
              </w:rPr>
              <w:t xml:space="preserve"> e-FSM learners that could be transferred to mathematics?</w:t>
            </w:r>
          </w:p>
          <w:p w:rsidR="004934B4" w:rsidRPr="00B54E34" w:rsidRDefault="004934B4" w:rsidP="004934B4">
            <w:pPr>
              <w:pStyle w:val="ListParagraph"/>
              <w:rPr>
                <w:rFonts w:ascii="Arial" w:hAnsi="Arial" w:cs="Arial"/>
              </w:rPr>
            </w:pPr>
          </w:p>
          <w:p w:rsidR="004934B4" w:rsidRDefault="004934B4" w:rsidP="004934B4">
            <w:pPr>
              <w:rPr>
                <w:rFonts w:ascii="Arial" w:hAnsi="Arial" w:cs="Arial"/>
                <w:u w:val="single"/>
              </w:rPr>
            </w:pPr>
            <w:r w:rsidRPr="00184546">
              <w:rPr>
                <w:rFonts w:ascii="Arial" w:hAnsi="Arial" w:cs="Arial"/>
                <w:u w:val="single"/>
              </w:rPr>
              <w:t xml:space="preserve">Anticipated Outcomes </w:t>
            </w:r>
          </w:p>
          <w:p w:rsidR="004934B4" w:rsidRPr="00B54E34" w:rsidRDefault="004934B4" w:rsidP="004934B4">
            <w:pPr>
              <w:pStyle w:val="ListParagraph"/>
              <w:numPr>
                <w:ilvl w:val="0"/>
                <w:numId w:val="1"/>
              </w:numPr>
              <w:rPr>
                <w:rFonts w:ascii="Arial" w:hAnsi="Arial" w:cs="Arial"/>
              </w:rPr>
            </w:pPr>
            <w:r>
              <w:rPr>
                <w:rFonts w:ascii="Arial" w:hAnsi="Arial" w:cs="Arial"/>
              </w:rPr>
              <w:t xml:space="preserve">Greater awareness of </w:t>
            </w:r>
            <w:r w:rsidRPr="00B54E34">
              <w:rPr>
                <w:rFonts w:ascii="Arial" w:hAnsi="Arial" w:cs="Arial"/>
              </w:rPr>
              <w:t xml:space="preserve">strategies which best support </w:t>
            </w:r>
            <w:r>
              <w:rPr>
                <w:rFonts w:ascii="Arial" w:hAnsi="Arial" w:cs="Arial"/>
              </w:rPr>
              <w:t xml:space="preserve">e-FSM </w:t>
            </w:r>
            <w:r w:rsidRPr="00B54E34">
              <w:rPr>
                <w:rFonts w:ascii="Arial" w:hAnsi="Arial" w:cs="Arial"/>
              </w:rPr>
              <w:t>pupil</w:t>
            </w:r>
            <w:r>
              <w:rPr>
                <w:rFonts w:ascii="Arial" w:hAnsi="Arial" w:cs="Arial"/>
              </w:rPr>
              <w:t xml:space="preserve"> engagement </w:t>
            </w:r>
          </w:p>
          <w:p w:rsidR="004934B4" w:rsidRPr="00B54E34" w:rsidRDefault="004934B4" w:rsidP="004934B4">
            <w:pPr>
              <w:pStyle w:val="ListParagraph"/>
              <w:numPr>
                <w:ilvl w:val="0"/>
                <w:numId w:val="1"/>
              </w:numPr>
              <w:rPr>
                <w:rFonts w:ascii="Arial" w:hAnsi="Arial" w:cs="Arial"/>
              </w:rPr>
            </w:pPr>
            <w:r w:rsidRPr="00B54E34">
              <w:rPr>
                <w:rFonts w:ascii="Arial" w:hAnsi="Arial" w:cs="Arial"/>
              </w:rPr>
              <w:t xml:space="preserve">Enhanced interventions to </w:t>
            </w:r>
            <w:r>
              <w:rPr>
                <w:rFonts w:ascii="Arial" w:hAnsi="Arial" w:cs="Arial"/>
              </w:rPr>
              <w:t>reduce attainment gap in</w:t>
            </w:r>
            <w:r w:rsidRPr="00B54E34">
              <w:rPr>
                <w:rFonts w:ascii="Arial" w:hAnsi="Arial" w:cs="Arial"/>
              </w:rPr>
              <w:t xml:space="preserve"> GCSE mathematics </w:t>
            </w:r>
          </w:p>
          <w:p w:rsidR="004934B4" w:rsidRPr="00B54E34" w:rsidRDefault="004934B4" w:rsidP="004934B4">
            <w:pPr>
              <w:pStyle w:val="ListParagraph"/>
              <w:numPr>
                <w:ilvl w:val="0"/>
                <w:numId w:val="1"/>
              </w:numPr>
              <w:rPr>
                <w:rFonts w:ascii="Arial" w:hAnsi="Arial" w:cs="Arial"/>
              </w:rPr>
            </w:pPr>
            <w:r>
              <w:rPr>
                <w:rFonts w:ascii="Arial" w:hAnsi="Arial" w:cs="Arial"/>
              </w:rPr>
              <w:t xml:space="preserve">Identification of </w:t>
            </w:r>
            <w:r w:rsidRPr="00B54E34">
              <w:rPr>
                <w:rFonts w:ascii="Arial" w:hAnsi="Arial" w:cs="Arial"/>
              </w:rPr>
              <w:t xml:space="preserve">factors which prevent </w:t>
            </w:r>
            <w:r>
              <w:rPr>
                <w:rFonts w:ascii="Arial" w:hAnsi="Arial" w:cs="Arial"/>
              </w:rPr>
              <w:t>e-FSM</w:t>
            </w:r>
            <w:r w:rsidRPr="00B54E34">
              <w:rPr>
                <w:rFonts w:ascii="Arial" w:hAnsi="Arial" w:cs="Arial"/>
              </w:rPr>
              <w:t xml:space="preserve"> learners from achieving expected </w:t>
            </w:r>
            <w:r>
              <w:rPr>
                <w:rFonts w:ascii="Arial" w:hAnsi="Arial" w:cs="Arial"/>
              </w:rPr>
              <w:t>outcomes</w:t>
            </w:r>
            <w:r w:rsidRPr="00B54E34">
              <w:rPr>
                <w:rFonts w:ascii="Arial" w:hAnsi="Arial" w:cs="Arial"/>
              </w:rPr>
              <w:t xml:space="preserve"> </w:t>
            </w:r>
            <w:r>
              <w:rPr>
                <w:rFonts w:ascii="Arial" w:hAnsi="Arial" w:cs="Arial"/>
              </w:rPr>
              <w:t>at GCSE</w:t>
            </w:r>
            <w:r w:rsidRPr="00B54E34">
              <w:rPr>
                <w:rFonts w:ascii="Arial" w:hAnsi="Arial" w:cs="Arial"/>
              </w:rPr>
              <w:t xml:space="preserve"> </w:t>
            </w:r>
          </w:p>
          <w:p w:rsidR="004934B4" w:rsidRDefault="004934B4" w:rsidP="004934B4">
            <w:pPr>
              <w:rPr>
                <w:rFonts w:ascii="Arial" w:hAnsi="Arial" w:cs="Arial"/>
                <w:color w:val="808080"/>
                <w:sz w:val="18"/>
                <w:szCs w:val="18"/>
              </w:rPr>
            </w:pPr>
          </w:p>
          <w:p w:rsidR="004934B4" w:rsidRPr="004C3A0B" w:rsidRDefault="004934B4" w:rsidP="004934B4">
            <w:pPr>
              <w:rPr>
                <w:rFonts w:ascii="Arial" w:hAnsi="Arial" w:cs="Arial"/>
                <w:b/>
              </w:rPr>
            </w:pPr>
            <w:r w:rsidRPr="004C3A0B">
              <w:rPr>
                <w:rFonts w:ascii="Arial" w:hAnsi="Arial" w:cs="Arial"/>
                <w:color w:val="808080"/>
                <w:sz w:val="18"/>
                <w:szCs w:val="18"/>
              </w:rPr>
              <w:t>(this box should expand as you type)</w:t>
            </w:r>
          </w:p>
        </w:tc>
      </w:tr>
      <w:tr w:rsidR="004934B4" w:rsidRPr="004C3A0B" w:rsidTr="004934B4">
        <w:trPr>
          <w:trHeight w:val="454"/>
        </w:trPr>
        <w:tc>
          <w:tcPr>
            <w:tcW w:w="5000" w:type="pct"/>
            <w:gridSpan w:val="4"/>
            <w:shd w:val="clear" w:color="auto" w:fill="F2F2F2" w:themeFill="background1" w:themeFillShade="F2"/>
            <w:vAlign w:val="center"/>
          </w:tcPr>
          <w:p w:rsidR="004934B4" w:rsidRPr="004C3A0B" w:rsidRDefault="004934B4" w:rsidP="004934B4">
            <w:pPr>
              <w:spacing w:before="120"/>
              <w:rPr>
                <w:rFonts w:ascii="Arial" w:hAnsi="Arial" w:cs="Arial"/>
                <w:b/>
              </w:rPr>
            </w:pPr>
            <w:r w:rsidRPr="004C3A0B">
              <w:rPr>
                <w:rFonts w:ascii="Arial" w:hAnsi="Arial" w:cs="Arial"/>
                <w:b/>
              </w:rPr>
              <w:lastRenderedPageBreak/>
              <w:t>Proposed methods</w:t>
            </w:r>
          </w:p>
          <w:p w:rsidR="004934B4" w:rsidRPr="004C3A0B" w:rsidRDefault="004934B4" w:rsidP="004934B4">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4934B4" w:rsidRPr="004C3A0B" w:rsidTr="004934B4">
        <w:trPr>
          <w:trHeight w:val="454"/>
        </w:trPr>
        <w:tc>
          <w:tcPr>
            <w:tcW w:w="5000" w:type="pct"/>
            <w:gridSpan w:val="4"/>
            <w:vAlign w:val="center"/>
          </w:tcPr>
          <w:p w:rsidR="004934B4" w:rsidRPr="000D7B59" w:rsidRDefault="004934B4" w:rsidP="004934B4">
            <w:pPr>
              <w:rPr>
                <w:rFonts w:ascii="Arial" w:hAnsi="Arial" w:cs="Arial"/>
              </w:rPr>
            </w:pPr>
            <w:r w:rsidRPr="000D7B59">
              <w:rPr>
                <w:rFonts w:ascii="Arial" w:hAnsi="Arial" w:cs="Arial"/>
              </w:rPr>
              <w:t xml:space="preserve">The case study will use mixed methods to generate both qualitative and quantitative data to track both the academic progress made by the target group of learners, as well as their perceived confidence in their preparation for the exams. </w:t>
            </w:r>
          </w:p>
          <w:p w:rsidR="004934B4" w:rsidRPr="000D7B59" w:rsidRDefault="004934B4" w:rsidP="004934B4">
            <w:pPr>
              <w:rPr>
                <w:rFonts w:ascii="Arial" w:hAnsi="Arial" w:cs="Arial"/>
                <w:b/>
              </w:rPr>
            </w:pPr>
          </w:p>
          <w:p w:rsidR="004934B4" w:rsidRPr="000D7B59" w:rsidRDefault="004934B4" w:rsidP="004934B4">
            <w:pPr>
              <w:rPr>
                <w:rFonts w:ascii="Arial" w:hAnsi="Arial" w:cs="Arial"/>
                <w:b/>
              </w:rPr>
            </w:pPr>
            <w:r w:rsidRPr="000D7B59">
              <w:rPr>
                <w:rFonts w:ascii="Arial" w:hAnsi="Arial" w:cs="Arial"/>
                <w:b/>
              </w:rPr>
              <w:t>Methods:</w:t>
            </w:r>
          </w:p>
          <w:p w:rsidR="004934B4" w:rsidRPr="000D7B59" w:rsidRDefault="004934B4" w:rsidP="004934B4">
            <w:pPr>
              <w:pStyle w:val="ListParagraph"/>
              <w:numPr>
                <w:ilvl w:val="0"/>
                <w:numId w:val="3"/>
              </w:numPr>
              <w:rPr>
                <w:rFonts w:ascii="Arial" w:hAnsi="Arial" w:cs="Arial"/>
              </w:rPr>
            </w:pPr>
            <w:r w:rsidRPr="000D7B59">
              <w:rPr>
                <w:rFonts w:ascii="Arial" w:hAnsi="Arial" w:cs="Arial"/>
              </w:rPr>
              <w:t xml:space="preserve">Literature review </w:t>
            </w:r>
            <w:r>
              <w:rPr>
                <w:rFonts w:ascii="Arial" w:hAnsi="Arial" w:cs="Arial"/>
              </w:rPr>
              <w:t>exploring</w:t>
            </w:r>
            <w:r w:rsidRPr="000D7B59">
              <w:rPr>
                <w:rFonts w:ascii="Arial" w:hAnsi="Arial" w:cs="Arial"/>
              </w:rPr>
              <w:t xml:space="preserve"> </w:t>
            </w:r>
            <w:r>
              <w:rPr>
                <w:rFonts w:ascii="Arial" w:hAnsi="Arial" w:cs="Arial"/>
              </w:rPr>
              <w:t xml:space="preserve">barriers identified for e-FSM pupils in preparing effectively for GCSE exams, as well as an analysis of the </w:t>
            </w:r>
            <w:r w:rsidRPr="000D7B59">
              <w:rPr>
                <w:rFonts w:ascii="Arial" w:hAnsi="Arial" w:cs="Arial"/>
              </w:rPr>
              <w:t xml:space="preserve">current intervention and teaching </w:t>
            </w:r>
            <w:r w:rsidRPr="000D7B59">
              <w:rPr>
                <w:rFonts w:ascii="Arial" w:hAnsi="Arial" w:cs="Arial"/>
              </w:rPr>
              <w:lastRenderedPageBreak/>
              <w:t>strategies</w:t>
            </w:r>
            <w:r>
              <w:rPr>
                <w:rFonts w:ascii="Arial" w:hAnsi="Arial" w:cs="Arial"/>
              </w:rPr>
              <w:t xml:space="preserve"> in place at School X. </w:t>
            </w:r>
            <w:r w:rsidRPr="000D7B59">
              <w:rPr>
                <w:rFonts w:ascii="Arial" w:hAnsi="Arial" w:cs="Arial"/>
              </w:rPr>
              <w:t xml:space="preserve"> </w:t>
            </w:r>
            <w:r>
              <w:rPr>
                <w:rFonts w:ascii="Arial" w:hAnsi="Arial" w:cs="Arial"/>
              </w:rPr>
              <w:t xml:space="preserve">Identification of other strategies with the potential to engage e-FSM pupils more effectively. </w:t>
            </w:r>
          </w:p>
          <w:p w:rsidR="004934B4" w:rsidRPr="000D7B59" w:rsidRDefault="004934B4" w:rsidP="004934B4">
            <w:pPr>
              <w:pStyle w:val="ListParagraph"/>
              <w:numPr>
                <w:ilvl w:val="0"/>
                <w:numId w:val="3"/>
              </w:numPr>
              <w:rPr>
                <w:rFonts w:ascii="Arial" w:hAnsi="Arial" w:cs="Arial"/>
              </w:rPr>
            </w:pPr>
            <w:r w:rsidRPr="000D7B59">
              <w:rPr>
                <w:rFonts w:ascii="Arial" w:hAnsi="Arial" w:cs="Arial"/>
              </w:rPr>
              <w:t>Interviews with members of the Maths department.</w:t>
            </w:r>
          </w:p>
          <w:p w:rsidR="004934B4" w:rsidRPr="000D7B59" w:rsidRDefault="004934B4" w:rsidP="004934B4">
            <w:pPr>
              <w:pStyle w:val="ListParagraph"/>
              <w:numPr>
                <w:ilvl w:val="0"/>
                <w:numId w:val="4"/>
              </w:numPr>
              <w:rPr>
                <w:rFonts w:ascii="Arial" w:hAnsi="Arial" w:cs="Arial"/>
              </w:rPr>
            </w:pPr>
            <w:r w:rsidRPr="000D7B59">
              <w:rPr>
                <w:rFonts w:ascii="Arial" w:hAnsi="Arial" w:cs="Arial"/>
              </w:rPr>
              <w:t xml:space="preserve">Confidential, semi structured interview </w:t>
            </w:r>
          </w:p>
          <w:p w:rsidR="004934B4" w:rsidRPr="000D7B59" w:rsidRDefault="004934B4" w:rsidP="004934B4">
            <w:pPr>
              <w:pStyle w:val="ListParagraph"/>
              <w:numPr>
                <w:ilvl w:val="0"/>
                <w:numId w:val="4"/>
              </w:numPr>
              <w:rPr>
                <w:rFonts w:ascii="Arial" w:hAnsi="Arial" w:cs="Arial"/>
              </w:rPr>
            </w:pPr>
            <w:r w:rsidRPr="000D7B59">
              <w:rPr>
                <w:rFonts w:ascii="Arial" w:hAnsi="Arial" w:cs="Arial"/>
              </w:rPr>
              <w:t>The purpose being to develop understanding of the perceived impact of any current intervention by staff</w:t>
            </w:r>
          </w:p>
          <w:p w:rsidR="004934B4" w:rsidRPr="000D7B59" w:rsidRDefault="004934B4" w:rsidP="004934B4">
            <w:pPr>
              <w:pStyle w:val="ListParagraph"/>
              <w:numPr>
                <w:ilvl w:val="0"/>
                <w:numId w:val="4"/>
              </w:numPr>
              <w:rPr>
                <w:rFonts w:ascii="Arial" w:hAnsi="Arial" w:cs="Arial"/>
              </w:rPr>
            </w:pPr>
            <w:r w:rsidRPr="000D7B59">
              <w:rPr>
                <w:rFonts w:ascii="Arial" w:eastAsia="Times New Roman" w:hAnsi="Arial" w:cs="Arial"/>
              </w:rPr>
              <w:t xml:space="preserve">Combination of closed and open ended questions to gain more insight into the practitioner’s perspective, as responses can be </w:t>
            </w:r>
            <w:r w:rsidRPr="000D7B59">
              <w:rPr>
                <w:rFonts w:ascii="Arial" w:hAnsi="Arial" w:cs="Arial"/>
              </w:rPr>
              <w:t>developed and clarified</w:t>
            </w:r>
          </w:p>
          <w:p w:rsidR="004934B4" w:rsidRPr="000D7B59" w:rsidRDefault="004934B4" w:rsidP="004934B4">
            <w:pPr>
              <w:pStyle w:val="ListParagraph"/>
              <w:numPr>
                <w:ilvl w:val="0"/>
                <w:numId w:val="4"/>
              </w:numPr>
              <w:rPr>
                <w:rFonts w:ascii="Arial" w:hAnsi="Arial" w:cs="Arial"/>
              </w:rPr>
            </w:pPr>
            <w:r w:rsidRPr="000D7B59">
              <w:rPr>
                <w:rFonts w:ascii="Arial" w:eastAsia="Times New Roman" w:hAnsi="Arial" w:cs="Arial"/>
              </w:rPr>
              <w:t>Interview format will be piloted and agreed the with Assistant Head teacher (and leaders in other settings where applicable)</w:t>
            </w:r>
          </w:p>
          <w:p w:rsidR="004934B4" w:rsidRPr="000D7B59" w:rsidRDefault="004934B4" w:rsidP="004934B4">
            <w:pPr>
              <w:pStyle w:val="ListParagraph"/>
              <w:numPr>
                <w:ilvl w:val="0"/>
                <w:numId w:val="4"/>
              </w:numPr>
              <w:rPr>
                <w:rFonts w:ascii="Arial" w:hAnsi="Arial" w:cs="Arial"/>
              </w:rPr>
            </w:pPr>
            <w:r w:rsidRPr="000D7B59">
              <w:rPr>
                <w:rFonts w:ascii="Arial" w:eastAsia="Times New Roman" w:hAnsi="Arial" w:cs="Arial"/>
              </w:rPr>
              <w:t xml:space="preserve">With consent, audio recordings will be made </w:t>
            </w:r>
          </w:p>
          <w:p w:rsidR="004934B4" w:rsidRPr="000D7B59" w:rsidRDefault="004934B4" w:rsidP="004934B4">
            <w:pPr>
              <w:pStyle w:val="ListParagraph"/>
              <w:numPr>
                <w:ilvl w:val="0"/>
                <w:numId w:val="3"/>
              </w:numPr>
              <w:rPr>
                <w:rFonts w:ascii="Arial" w:hAnsi="Arial" w:cs="Arial"/>
              </w:rPr>
            </w:pPr>
            <w:r w:rsidRPr="000D7B59">
              <w:rPr>
                <w:rFonts w:ascii="Arial" w:hAnsi="Arial" w:cs="Arial"/>
              </w:rPr>
              <w:t>Analysis of mock exam data to track progress and impact of intervention</w:t>
            </w:r>
            <w:r>
              <w:rPr>
                <w:rFonts w:ascii="Arial" w:hAnsi="Arial" w:cs="Arial"/>
              </w:rPr>
              <w:t xml:space="preserve"> when compared with n-FSM learners</w:t>
            </w:r>
          </w:p>
          <w:p w:rsidR="004934B4" w:rsidRPr="000D7B59" w:rsidRDefault="004934B4" w:rsidP="004934B4">
            <w:pPr>
              <w:pStyle w:val="ListParagraph"/>
              <w:numPr>
                <w:ilvl w:val="0"/>
                <w:numId w:val="3"/>
              </w:numPr>
              <w:rPr>
                <w:rFonts w:ascii="Arial" w:hAnsi="Arial" w:cs="Arial"/>
              </w:rPr>
            </w:pPr>
            <w:r w:rsidRPr="000D7B59">
              <w:rPr>
                <w:rFonts w:ascii="Arial" w:hAnsi="Arial" w:cs="Arial"/>
              </w:rPr>
              <w:t>Learner survey</w:t>
            </w:r>
          </w:p>
          <w:p w:rsidR="004934B4" w:rsidRPr="000D7B59" w:rsidRDefault="004934B4" w:rsidP="004934B4">
            <w:pPr>
              <w:pStyle w:val="ListParagraph"/>
              <w:numPr>
                <w:ilvl w:val="0"/>
                <w:numId w:val="5"/>
              </w:numPr>
              <w:rPr>
                <w:rFonts w:ascii="Arial" w:hAnsi="Arial" w:cs="Arial"/>
              </w:rPr>
            </w:pPr>
            <w:r w:rsidRPr="000D7B59">
              <w:rPr>
                <w:rFonts w:ascii="Arial" w:hAnsi="Arial" w:cs="Arial"/>
              </w:rPr>
              <w:t xml:space="preserve">Anonymous questionnaire </w:t>
            </w:r>
          </w:p>
          <w:p w:rsidR="004934B4" w:rsidRPr="000D7B59" w:rsidRDefault="004934B4" w:rsidP="004934B4">
            <w:pPr>
              <w:pStyle w:val="ListParagraph"/>
              <w:numPr>
                <w:ilvl w:val="0"/>
                <w:numId w:val="5"/>
              </w:numPr>
              <w:rPr>
                <w:rFonts w:ascii="Arial" w:hAnsi="Arial" w:cs="Arial"/>
              </w:rPr>
            </w:pPr>
            <w:r w:rsidRPr="000D7B59">
              <w:rPr>
                <w:rFonts w:ascii="Arial" w:hAnsi="Arial" w:cs="Arial"/>
              </w:rPr>
              <w:t xml:space="preserve">Aim: to understand pupil perceptions of the impact of their own revision strategies and new techniques practised in class </w:t>
            </w:r>
          </w:p>
          <w:p w:rsidR="004934B4" w:rsidRPr="000D7B59" w:rsidRDefault="004934B4" w:rsidP="004934B4">
            <w:pPr>
              <w:pStyle w:val="ListParagraph"/>
              <w:numPr>
                <w:ilvl w:val="0"/>
                <w:numId w:val="5"/>
              </w:numPr>
              <w:rPr>
                <w:rFonts w:ascii="Arial" w:hAnsi="Arial" w:cs="Arial"/>
              </w:rPr>
            </w:pPr>
            <w:r w:rsidRPr="000D7B59">
              <w:rPr>
                <w:rFonts w:ascii="Arial" w:hAnsi="Arial" w:cs="Arial"/>
              </w:rPr>
              <w:t xml:space="preserve">‘Tick box’ questions on a Likert scale from ’Strongly Disagree’ to ‘Strongly Agree’ with images to ensure learners fully understand, </w:t>
            </w:r>
          </w:p>
          <w:p w:rsidR="004934B4" w:rsidRPr="000D7B59" w:rsidRDefault="004934B4" w:rsidP="004934B4">
            <w:pPr>
              <w:pStyle w:val="ListParagraph"/>
              <w:numPr>
                <w:ilvl w:val="0"/>
                <w:numId w:val="5"/>
              </w:numPr>
              <w:rPr>
                <w:rFonts w:ascii="Arial" w:hAnsi="Arial" w:cs="Arial"/>
              </w:rPr>
            </w:pPr>
            <w:r w:rsidRPr="000D7B59">
              <w:rPr>
                <w:rFonts w:ascii="Arial" w:hAnsi="Arial" w:cs="Arial"/>
              </w:rPr>
              <w:t xml:space="preserve">Questions will be precise and clear to ensure learners understand exactly what is being asked. </w:t>
            </w:r>
          </w:p>
          <w:p w:rsidR="004934B4" w:rsidRPr="000D7B59" w:rsidRDefault="004934B4" w:rsidP="004934B4">
            <w:pPr>
              <w:pStyle w:val="ListParagraph"/>
              <w:numPr>
                <w:ilvl w:val="0"/>
                <w:numId w:val="5"/>
              </w:numPr>
              <w:rPr>
                <w:rFonts w:ascii="Arial" w:hAnsi="Arial" w:cs="Arial"/>
              </w:rPr>
            </w:pPr>
            <w:r w:rsidRPr="000D7B59">
              <w:rPr>
                <w:rFonts w:ascii="Arial" w:hAnsi="Arial" w:cs="Arial"/>
              </w:rPr>
              <w:t xml:space="preserve">Precise questions will aid analysis of responses </w:t>
            </w:r>
          </w:p>
          <w:p w:rsidR="004934B4" w:rsidRPr="000D7B59" w:rsidRDefault="004934B4" w:rsidP="004934B4">
            <w:pPr>
              <w:pStyle w:val="ListParagraph"/>
              <w:numPr>
                <w:ilvl w:val="0"/>
                <w:numId w:val="5"/>
              </w:numPr>
              <w:rPr>
                <w:rFonts w:ascii="Arial" w:hAnsi="Arial" w:cs="Arial"/>
              </w:rPr>
            </w:pPr>
            <w:r w:rsidRPr="000D7B59">
              <w:rPr>
                <w:rFonts w:ascii="Arial" w:hAnsi="Arial" w:cs="Arial"/>
              </w:rPr>
              <w:t xml:space="preserve">Responses will be anonymous – questionnaire will be completed anonymously on a Google survey. </w:t>
            </w:r>
          </w:p>
          <w:p w:rsidR="004934B4" w:rsidRPr="000D7B59" w:rsidRDefault="004934B4" w:rsidP="004934B4">
            <w:pPr>
              <w:rPr>
                <w:rFonts w:ascii="Arial" w:hAnsi="Arial" w:cs="Arial"/>
              </w:rPr>
            </w:pPr>
          </w:p>
          <w:p w:rsidR="004934B4" w:rsidRPr="000D7B59" w:rsidRDefault="004934B4" w:rsidP="004934B4">
            <w:pPr>
              <w:rPr>
                <w:rFonts w:ascii="Arial" w:hAnsi="Arial" w:cs="Arial"/>
              </w:rPr>
            </w:pPr>
            <w:r w:rsidRPr="000D7B59">
              <w:rPr>
                <w:rFonts w:ascii="Arial" w:hAnsi="Arial" w:cs="Arial"/>
              </w:rPr>
              <w:t>This will mean there will be a mix of both qualitative and quantitative data to give a clear</w:t>
            </w:r>
            <w:r>
              <w:rPr>
                <w:rFonts w:ascii="Arial" w:hAnsi="Arial" w:cs="Arial"/>
              </w:rPr>
              <w:t>er</w:t>
            </w:r>
            <w:r w:rsidRPr="000D7B59">
              <w:rPr>
                <w:rFonts w:ascii="Arial" w:hAnsi="Arial" w:cs="Arial"/>
              </w:rPr>
              <w:t xml:space="preserve"> indication of the progress that is being made by these target learners in the preparation for their exams. This data will be used to evaluate the impact of the interventions and progress made in line with predicted grades. </w:t>
            </w:r>
          </w:p>
          <w:p w:rsidR="004934B4" w:rsidRPr="000D7B59" w:rsidRDefault="004934B4" w:rsidP="004934B4">
            <w:pPr>
              <w:rPr>
                <w:rFonts w:ascii="Arial" w:hAnsi="Arial" w:cs="Arial"/>
              </w:rPr>
            </w:pPr>
          </w:p>
          <w:p w:rsidR="004934B4" w:rsidRPr="000D7B59" w:rsidRDefault="004934B4" w:rsidP="004934B4">
            <w:pPr>
              <w:rPr>
                <w:rFonts w:ascii="Arial" w:hAnsi="Arial" w:cs="Arial"/>
                <w:u w:val="single"/>
              </w:rPr>
            </w:pPr>
            <w:r w:rsidRPr="000D7B59">
              <w:rPr>
                <w:rFonts w:ascii="Arial" w:hAnsi="Arial" w:cs="Arial"/>
                <w:u w:val="single"/>
              </w:rPr>
              <w:t xml:space="preserve">Indicative Plan </w:t>
            </w:r>
          </w:p>
          <w:tbl>
            <w:tblPr>
              <w:tblStyle w:val="Heading4Char"/>
              <w:tblW w:w="0" w:type="auto"/>
              <w:tblLayout w:type="fixed"/>
              <w:tblLook w:val="04A0" w:firstRow="1" w:lastRow="0" w:firstColumn="1" w:lastColumn="0" w:noHBand="0" w:noVBand="1"/>
            </w:tblPr>
            <w:tblGrid>
              <w:gridCol w:w="3240"/>
              <w:gridCol w:w="3240"/>
              <w:gridCol w:w="3241"/>
            </w:tblGrid>
            <w:tr w:rsidR="004934B4" w:rsidRPr="000D7B59" w:rsidTr="004934B4">
              <w:tc>
                <w:tcPr>
                  <w:tcW w:w="3240" w:type="dxa"/>
                </w:tcPr>
                <w:p w:rsidR="004934B4" w:rsidRPr="000D7B59" w:rsidRDefault="004934B4" w:rsidP="004934B4">
                  <w:pPr>
                    <w:rPr>
                      <w:rFonts w:ascii="Arial" w:hAnsi="Arial" w:cs="Arial"/>
                    </w:rPr>
                  </w:pPr>
                  <w:r w:rsidRPr="000D7B59">
                    <w:rPr>
                      <w:rFonts w:ascii="Arial" w:hAnsi="Arial" w:cs="Arial"/>
                    </w:rPr>
                    <w:t xml:space="preserve">Time </w:t>
                  </w:r>
                </w:p>
              </w:tc>
              <w:tc>
                <w:tcPr>
                  <w:tcW w:w="3240" w:type="dxa"/>
                </w:tcPr>
                <w:p w:rsidR="004934B4" w:rsidRPr="000D7B59" w:rsidRDefault="004934B4" w:rsidP="004934B4">
                  <w:pPr>
                    <w:rPr>
                      <w:rFonts w:ascii="Arial" w:hAnsi="Arial" w:cs="Arial"/>
                    </w:rPr>
                  </w:pPr>
                  <w:r w:rsidRPr="000D7B59">
                    <w:rPr>
                      <w:rFonts w:ascii="Arial" w:hAnsi="Arial" w:cs="Arial"/>
                    </w:rPr>
                    <w:t xml:space="preserve">Activity </w:t>
                  </w:r>
                </w:p>
              </w:tc>
              <w:tc>
                <w:tcPr>
                  <w:tcW w:w="3241" w:type="dxa"/>
                </w:tcPr>
                <w:p w:rsidR="004934B4" w:rsidRPr="000D7B59" w:rsidRDefault="004934B4" w:rsidP="004934B4">
                  <w:pPr>
                    <w:ind w:firstLine="720"/>
                    <w:rPr>
                      <w:rFonts w:ascii="Arial" w:hAnsi="Arial" w:cs="Arial"/>
                    </w:rPr>
                  </w:pPr>
                  <w:r w:rsidRPr="000D7B59">
                    <w:rPr>
                      <w:rFonts w:ascii="Arial" w:hAnsi="Arial" w:cs="Arial"/>
                    </w:rPr>
                    <w:t xml:space="preserve">Aims </w:t>
                  </w:r>
                </w:p>
              </w:tc>
            </w:tr>
            <w:tr w:rsidR="004934B4" w:rsidRPr="000D7B59" w:rsidTr="004934B4">
              <w:tc>
                <w:tcPr>
                  <w:tcW w:w="3240" w:type="dxa"/>
                </w:tcPr>
                <w:p w:rsidR="004934B4" w:rsidRPr="000D7B59" w:rsidRDefault="004934B4" w:rsidP="004934B4">
                  <w:pPr>
                    <w:rPr>
                      <w:rFonts w:ascii="Arial" w:hAnsi="Arial" w:cs="Arial"/>
                    </w:rPr>
                  </w:pPr>
                  <w:r w:rsidRPr="000D7B59">
                    <w:rPr>
                      <w:rFonts w:ascii="Arial" w:hAnsi="Arial" w:cs="Arial"/>
                    </w:rPr>
                    <w:t xml:space="preserve">Weeks one to three </w:t>
                  </w:r>
                </w:p>
              </w:tc>
              <w:tc>
                <w:tcPr>
                  <w:tcW w:w="3240" w:type="dxa"/>
                </w:tcPr>
                <w:p w:rsidR="004934B4" w:rsidRPr="000D7B59" w:rsidRDefault="004934B4" w:rsidP="004934B4">
                  <w:pPr>
                    <w:rPr>
                      <w:rFonts w:ascii="Arial" w:hAnsi="Arial" w:cs="Arial"/>
                    </w:rPr>
                  </w:pPr>
                  <w:r w:rsidRPr="000D7B59">
                    <w:rPr>
                      <w:rFonts w:ascii="Arial" w:hAnsi="Arial" w:cs="Arial"/>
                    </w:rPr>
                    <w:t xml:space="preserve">Undertake literature review. </w:t>
                  </w:r>
                </w:p>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rPr>
                  </w:pPr>
                  <w:r w:rsidRPr="000D7B59">
                    <w:rPr>
                      <w:rFonts w:ascii="Arial" w:hAnsi="Arial" w:cs="Arial"/>
                    </w:rPr>
                    <w:t>Discuss research with participants and gain informed consent</w:t>
                  </w:r>
                </w:p>
                <w:p w:rsidR="004934B4" w:rsidRPr="000D7B59" w:rsidRDefault="004934B4" w:rsidP="004934B4">
                  <w:pPr>
                    <w:rPr>
                      <w:rFonts w:ascii="Arial" w:hAnsi="Arial" w:cs="Arial"/>
                    </w:rPr>
                  </w:pPr>
                </w:p>
                <w:p w:rsidR="004934B4" w:rsidRPr="000D7B59" w:rsidRDefault="004934B4" w:rsidP="004934B4">
                  <w:pPr>
                    <w:rPr>
                      <w:rFonts w:ascii="Arial" w:hAnsi="Arial" w:cs="Arial"/>
                    </w:rPr>
                  </w:pPr>
                  <w:r w:rsidRPr="000D7B59">
                    <w:rPr>
                      <w:rFonts w:ascii="Arial" w:hAnsi="Arial" w:cs="Arial"/>
                    </w:rPr>
                    <w:t>Interviews with teachers in maths department</w:t>
                  </w:r>
                </w:p>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rPr>
                  </w:pPr>
                  <w:r w:rsidRPr="000D7B59">
                    <w:rPr>
                      <w:rFonts w:ascii="Arial" w:hAnsi="Arial" w:cs="Arial"/>
                    </w:rPr>
                    <w:t xml:space="preserve">Initial mock exams for year 11 pupils to generate baseline data </w:t>
                  </w:r>
                </w:p>
                <w:p w:rsidR="004934B4" w:rsidRPr="000D7B59" w:rsidRDefault="004934B4" w:rsidP="004934B4">
                  <w:pPr>
                    <w:rPr>
                      <w:rFonts w:ascii="Arial" w:hAnsi="Arial" w:cs="Arial"/>
                    </w:rPr>
                  </w:pPr>
                </w:p>
                <w:p w:rsidR="004934B4" w:rsidRPr="000D7B59" w:rsidRDefault="004934B4" w:rsidP="004934B4">
                  <w:pPr>
                    <w:rPr>
                      <w:rFonts w:ascii="Arial" w:hAnsi="Arial" w:cs="Arial"/>
                    </w:rPr>
                  </w:pPr>
                  <w:r w:rsidRPr="000D7B59">
                    <w:rPr>
                      <w:rFonts w:ascii="Arial" w:hAnsi="Arial" w:cs="Arial"/>
                    </w:rPr>
                    <w:t xml:space="preserve">Undertake initial learner voice survey following exams </w:t>
                  </w:r>
                </w:p>
              </w:tc>
              <w:tc>
                <w:tcPr>
                  <w:tcW w:w="3241" w:type="dxa"/>
                </w:tcPr>
                <w:p w:rsidR="004934B4" w:rsidRPr="000D7B59" w:rsidRDefault="004934B4" w:rsidP="004934B4">
                  <w:pPr>
                    <w:rPr>
                      <w:rFonts w:ascii="Arial" w:hAnsi="Arial" w:cs="Arial"/>
                    </w:rPr>
                  </w:pPr>
                  <w:r w:rsidRPr="000D7B59">
                    <w:rPr>
                      <w:rFonts w:ascii="Arial" w:hAnsi="Arial" w:cs="Arial"/>
                    </w:rPr>
                    <w:lastRenderedPageBreak/>
                    <w:t xml:space="preserve">Gain understanding of range of intervention strategies and potential impact to develop programme for learners </w:t>
                  </w:r>
                </w:p>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rPr>
                  </w:pPr>
                  <w:r w:rsidRPr="000D7B59">
                    <w:rPr>
                      <w:rFonts w:ascii="Arial" w:hAnsi="Arial" w:cs="Arial"/>
                    </w:rPr>
                    <w:t xml:space="preserve">Develop understanding of issues faced when preparing year 11 for GCSEs </w:t>
                  </w:r>
                </w:p>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rPr>
                  </w:pPr>
                  <w:r w:rsidRPr="000D7B59">
                    <w:rPr>
                      <w:rFonts w:ascii="Arial" w:hAnsi="Arial" w:cs="Arial"/>
                    </w:rPr>
                    <w:t>Baseline data for analysis</w:t>
                  </w:r>
                </w:p>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rPr>
                  </w:pPr>
                  <w:r w:rsidRPr="000D7B59">
                    <w:rPr>
                      <w:rFonts w:ascii="Arial" w:hAnsi="Arial" w:cs="Arial"/>
                    </w:rPr>
                    <w:t xml:space="preserve">Develop understanding of any areas of development or issues faced by learners when preparing for exams </w:t>
                  </w:r>
                </w:p>
                <w:p w:rsidR="004934B4" w:rsidRPr="000D7B59" w:rsidRDefault="004934B4" w:rsidP="004934B4">
                  <w:pPr>
                    <w:rPr>
                      <w:rFonts w:ascii="Arial" w:hAnsi="Arial" w:cs="Arial"/>
                    </w:rPr>
                  </w:pPr>
                </w:p>
                <w:p w:rsidR="004934B4" w:rsidRPr="000D7B59" w:rsidRDefault="004934B4" w:rsidP="004934B4">
                  <w:pPr>
                    <w:rPr>
                      <w:rFonts w:ascii="Arial" w:hAnsi="Arial" w:cs="Arial"/>
                    </w:rPr>
                  </w:pPr>
                </w:p>
              </w:tc>
            </w:tr>
            <w:tr w:rsidR="004934B4" w:rsidRPr="000D7B59" w:rsidTr="004934B4">
              <w:tc>
                <w:tcPr>
                  <w:tcW w:w="3240" w:type="dxa"/>
                </w:tcPr>
                <w:p w:rsidR="004934B4" w:rsidRPr="000D7B59" w:rsidRDefault="004934B4" w:rsidP="004934B4">
                  <w:pPr>
                    <w:rPr>
                      <w:rFonts w:ascii="Arial" w:hAnsi="Arial" w:cs="Arial"/>
                    </w:rPr>
                  </w:pPr>
                  <w:r w:rsidRPr="000D7B59">
                    <w:rPr>
                      <w:rFonts w:ascii="Arial" w:hAnsi="Arial" w:cs="Arial"/>
                    </w:rPr>
                    <w:lastRenderedPageBreak/>
                    <w:t xml:space="preserve">Weeks four to eight </w:t>
                  </w:r>
                </w:p>
              </w:tc>
              <w:tc>
                <w:tcPr>
                  <w:tcW w:w="3240" w:type="dxa"/>
                </w:tcPr>
                <w:p w:rsidR="004934B4" w:rsidRPr="000D7B59" w:rsidRDefault="004934B4" w:rsidP="004934B4">
                  <w:pPr>
                    <w:rPr>
                      <w:rFonts w:ascii="Arial" w:hAnsi="Arial" w:cs="Arial"/>
                    </w:rPr>
                  </w:pPr>
                  <w:r w:rsidRPr="000D7B59">
                    <w:rPr>
                      <w:rFonts w:ascii="Arial" w:hAnsi="Arial" w:cs="Arial"/>
                    </w:rPr>
                    <w:t xml:space="preserve">Based on feedback develop intervention strategies to address issues raised </w:t>
                  </w:r>
                </w:p>
                <w:p w:rsidR="004934B4" w:rsidRPr="000D7B59" w:rsidRDefault="004934B4" w:rsidP="004934B4">
                  <w:pPr>
                    <w:rPr>
                      <w:rFonts w:ascii="Arial" w:hAnsi="Arial" w:cs="Arial"/>
                    </w:rPr>
                  </w:pPr>
                </w:p>
                <w:p w:rsidR="004934B4" w:rsidRPr="000D7B59" w:rsidRDefault="004934B4" w:rsidP="004934B4">
                  <w:pPr>
                    <w:rPr>
                      <w:rFonts w:ascii="Arial" w:hAnsi="Arial" w:cs="Arial"/>
                    </w:rPr>
                  </w:pPr>
                  <w:r w:rsidRPr="000D7B59">
                    <w:rPr>
                      <w:rFonts w:ascii="Arial" w:hAnsi="Arial" w:cs="Arial"/>
                    </w:rPr>
                    <w:t xml:space="preserve">Keep weekly teacher diary to reflect on progress </w:t>
                  </w:r>
                </w:p>
              </w:tc>
              <w:tc>
                <w:tcPr>
                  <w:tcW w:w="3241" w:type="dxa"/>
                </w:tcPr>
                <w:p w:rsidR="004934B4" w:rsidRPr="000D7B59" w:rsidRDefault="004934B4" w:rsidP="004934B4">
                  <w:pPr>
                    <w:rPr>
                      <w:rFonts w:ascii="Arial" w:hAnsi="Arial" w:cs="Arial"/>
                    </w:rPr>
                  </w:pPr>
                  <w:r w:rsidRPr="000D7B59">
                    <w:rPr>
                      <w:rFonts w:ascii="Arial" w:hAnsi="Arial" w:cs="Arial"/>
                    </w:rPr>
                    <w:t xml:space="preserve">New strategies researched if needed </w:t>
                  </w:r>
                </w:p>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rPr>
                  </w:pPr>
                </w:p>
              </w:tc>
            </w:tr>
            <w:tr w:rsidR="004934B4" w:rsidRPr="000D7B59" w:rsidTr="004934B4">
              <w:tc>
                <w:tcPr>
                  <w:tcW w:w="3240" w:type="dxa"/>
                </w:tcPr>
                <w:p w:rsidR="004934B4" w:rsidRPr="000D7B59" w:rsidRDefault="004934B4" w:rsidP="004934B4">
                  <w:pPr>
                    <w:rPr>
                      <w:rFonts w:ascii="Arial" w:hAnsi="Arial" w:cs="Arial"/>
                    </w:rPr>
                  </w:pPr>
                  <w:r w:rsidRPr="000D7B59">
                    <w:rPr>
                      <w:rFonts w:ascii="Arial" w:hAnsi="Arial" w:cs="Arial"/>
                    </w:rPr>
                    <w:t xml:space="preserve">Weeks eight to ten </w:t>
                  </w:r>
                </w:p>
              </w:tc>
              <w:tc>
                <w:tcPr>
                  <w:tcW w:w="3240" w:type="dxa"/>
                </w:tcPr>
                <w:p w:rsidR="004934B4" w:rsidRPr="000D7B59" w:rsidRDefault="004934B4" w:rsidP="004934B4">
                  <w:pPr>
                    <w:rPr>
                      <w:rFonts w:ascii="Arial" w:hAnsi="Arial" w:cs="Arial"/>
                    </w:rPr>
                  </w:pPr>
                  <w:r w:rsidRPr="000D7B59">
                    <w:rPr>
                      <w:rFonts w:ascii="Arial" w:hAnsi="Arial" w:cs="Arial"/>
                    </w:rPr>
                    <w:t xml:space="preserve">Second round of mock exams </w:t>
                  </w:r>
                </w:p>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rPr>
                  </w:pPr>
                  <w:r w:rsidRPr="000D7B59">
                    <w:rPr>
                      <w:rFonts w:ascii="Arial" w:hAnsi="Arial" w:cs="Arial"/>
                    </w:rPr>
                    <w:t xml:space="preserve">Learner voice to assess impact of intervention so far </w:t>
                  </w:r>
                </w:p>
                <w:p w:rsidR="004934B4" w:rsidRPr="000D7B59" w:rsidRDefault="004934B4" w:rsidP="004934B4">
                  <w:pPr>
                    <w:rPr>
                      <w:rFonts w:ascii="Arial" w:hAnsi="Arial" w:cs="Arial"/>
                    </w:rPr>
                  </w:pPr>
                </w:p>
              </w:tc>
              <w:tc>
                <w:tcPr>
                  <w:tcW w:w="3241" w:type="dxa"/>
                </w:tcPr>
                <w:p w:rsidR="004934B4" w:rsidRPr="000D7B59" w:rsidRDefault="004934B4" w:rsidP="004934B4">
                  <w:pPr>
                    <w:rPr>
                      <w:rFonts w:ascii="Arial" w:hAnsi="Arial" w:cs="Arial"/>
                    </w:rPr>
                  </w:pPr>
                  <w:r w:rsidRPr="000D7B59">
                    <w:rPr>
                      <w:rFonts w:ascii="Arial" w:hAnsi="Arial" w:cs="Arial"/>
                    </w:rPr>
                    <w:t xml:space="preserve">First set of data generated to compare with baseline and assess progress </w:t>
                  </w:r>
                  <w:r>
                    <w:rPr>
                      <w:rFonts w:ascii="Arial" w:hAnsi="Arial" w:cs="Arial"/>
                    </w:rPr>
                    <w:t xml:space="preserve">in comparison to n-FSM learners </w:t>
                  </w:r>
                </w:p>
                <w:p w:rsidR="004934B4" w:rsidRPr="000D7B59" w:rsidRDefault="004934B4" w:rsidP="004934B4">
                  <w:pPr>
                    <w:rPr>
                      <w:rFonts w:ascii="Arial" w:hAnsi="Arial" w:cs="Arial"/>
                    </w:rPr>
                  </w:pPr>
                </w:p>
                <w:p w:rsidR="004934B4" w:rsidRPr="000D7B59" w:rsidRDefault="004934B4" w:rsidP="004934B4">
                  <w:pPr>
                    <w:rPr>
                      <w:rFonts w:ascii="Arial" w:hAnsi="Arial" w:cs="Arial"/>
                    </w:rPr>
                  </w:pPr>
                </w:p>
              </w:tc>
            </w:tr>
            <w:tr w:rsidR="004934B4" w:rsidRPr="000D7B59" w:rsidTr="004934B4">
              <w:tc>
                <w:tcPr>
                  <w:tcW w:w="3240" w:type="dxa"/>
                </w:tcPr>
                <w:p w:rsidR="004934B4" w:rsidRPr="000D7B59" w:rsidRDefault="004934B4" w:rsidP="004934B4">
                  <w:pPr>
                    <w:rPr>
                      <w:rFonts w:ascii="Arial" w:hAnsi="Arial" w:cs="Arial"/>
                    </w:rPr>
                  </w:pPr>
                  <w:r w:rsidRPr="000D7B59">
                    <w:rPr>
                      <w:rFonts w:ascii="Arial" w:hAnsi="Arial" w:cs="Arial"/>
                    </w:rPr>
                    <w:t xml:space="preserve">Weeks ten to fourteen  </w:t>
                  </w:r>
                </w:p>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rPr>
                  </w:pPr>
                </w:p>
              </w:tc>
              <w:tc>
                <w:tcPr>
                  <w:tcW w:w="3240" w:type="dxa"/>
                </w:tcPr>
                <w:p w:rsidR="004934B4" w:rsidRPr="000D7B59" w:rsidRDefault="004934B4" w:rsidP="004934B4">
                  <w:pPr>
                    <w:rPr>
                      <w:rFonts w:ascii="Arial" w:hAnsi="Arial" w:cs="Arial"/>
                    </w:rPr>
                  </w:pPr>
                  <w:r w:rsidRPr="000D7B59">
                    <w:rPr>
                      <w:rFonts w:ascii="Arial" w:hAnsi="Arial" w:cs="Arial"/>
                    </w:rPr>
                    <w:t xml:space="preserve">GCSE exam period: focus on revision strategies and targeted exam preparation </w:t>
                  </w:r>
                </w:p>
                <w:p w:rsidR="004934B4" w:rsidRPr="000D7B59" w:rsidRDefault="004934B4" w:rsidP="004934B4">
                  <w:pPr>
                    <w:rPr>
                      <w:rFonts w:ascii="Arial" w:hAnsi="Arial" w:cs="Arial"/>
                    </w:rPr>
                  </w:pPr>
                </w:p>
                <w:p w:rsidR="004934B4" w:rsidRPr="000D7B59" w:rsidRDefault="004934B4" w:rsidP="004934B4">
                  <w:pPr>
                    <w:rPr>
                      <w:rFonts w:ascii="Arial" w:hAnsi="Arial" w:cs="Arial"/>
                    </w:rPr>
                  </w:pPr>
                  <w:r w:rsidRPr="000D7B59">
                    <w:rPr>
                      <w:rFonts w:ascii="Arial" w:hAnsi="Arial" w:cs="Arial"/>
                    </w:rPr>
                    <w:t>Conduct learner voice after first numeracy exam</w:t>
                  </w:r>
                </w:p>
              </w:tc>
              <w:tc>
                <w:tcPr>
                  <w:tcW w:w="3241" w:type="dxa"/>
                </w:tcPr>
                <w:p w:rsidR="004934B4" w:rsidRPr="000D7B59" w:rsidRDefault="004934B4" w:rsidP="004934B4">
                  <w:pPr>
                    <w:rPr>
                      <w:rFonts w:ascii="Arial" w:hAnsi="Arial" w:cs="Arial"/>
                    </w:rPr>
                  </w:pPr>
                  <w:r w:rsidRPr="000D7B59">
                    <w:rPr>
                      <w:rFonts w:ascii="Arial" w:hAnsi="Arial" w:cs="Arial"/>
                    </w:rPr>
                    <w:t xml:space="preserve">Adapted to learner needs </w:t>
                  </w:r>
                </w:p>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rPr>
                  </w:pPr>
                  <w:r w:rsidRPr="000D7B59">
                    <w:rPr>
                      <w:rFonts w:ascii="Arial" w:hAnsi="Arial" w:cs="Arial"/>
                    </w:rPr>
                    <w:t xml:space="preserve">Highlight key areas needed to focus on in preparation for remaining three exam papers over next three weeks </w:t>
                  </w:r>
                </w:p>
              </w:tc>
            </w:tr>
            <w:tr w:rsidR="004934B4" w:rsidRPr="000D7B59" w:rsidTr="004934B4">
              <w:tc>
                <w:tcPr>
                  <w:tcW w:w="3240" w:type="dxa"/>
                </w:tcPr>
                <w:p w:rsidR="004934B4" w:rsidRPr="000D7B59" w:rsidRDefault="004934B4" w:rsidP="004934B4">
                  <w:pPr>
                    <w:rPr>
                      <w:rFonts w:ascii="Arial" w:hAnsi="Arial" w:cs="Arial"/>
                    </w:rPr>
                  </w:pPr>
                  <w:r w:rsidRPr="000D7B59">
                    <w:rPr>
                      <w:rFonts w:ascii="Arial" w:hAnsi="Arial" w:cs="Arial"/>
                    </w:rPr>
                    <w:t xml:space="preserve">Summer Holidays 2019 </w:t>
                  </w:r>
                </w:p>
              </w:tc>
              <w:tc>
                <w:tcPr>
                  <w:tcW w:w="3240" w:type="dxa"/>
                </w:tcPr>
                <w:p w:rsidR="004934B4" w:rsidRPr="000D7B59" w:rsidRDefault="004934B4" w:rsidP="004934B4">
                  <w:pPr>
                    <w:rPr>
                      <w:rFonts w:ascii="Arial" w:hAnsi="Arial" w:cs="Arial"/>
                    </w:rPr>
                  </w:pPr>
                  <w:r w:rsidRPr="000D7B59">
                    <w:rPr>
                      <w:rFonts w:ascii="Arial" w:hAnsi="Arial" w:cs="Arial"/>
                    </w:rPr>
                    <w:t xml:space="preserve">GCSE exam results </w:t>
                  </w:r>
                </w:p>
              </w:tc>
              <w:tc>
                <w:tcPr>
                  <w:tcW w:w="3241" w:type="dxa"/>
                </w:tcPr>
                <w:p w:rsidR="004934B4" w:rsidRPr="000D7B59" w:rsidRDefault="004934B4" w:rsidP="004934B4">
                  <w:pPr>
                    <w:rPr>
                      <w:rFonts w:ascii="Arial" w:hAnsi="Arial" w:cs="Arial"/>
                    </w:rPr>
                  </w:pPr>
                  <w:r w:rsidRPr="000D7B59">
                    <w:rPr>
                      <w:rFonts w:ascii="Arial" w:hAnsi="Arial" w:cs="Arial"/>
                    </w:rPr>
                    <w:t xml:space="preserve">Analysis of data to assess impact </w:t>
                  </w:r>
                </w:p>
              </w:tc>
            </w:tr>
            <w:tr w:rsidR="004934B4" w:rsidRPr="000D7B59" w:rsidTr="004934B4">
              <w:tc>
                <w:tcPr>
                  <w:tcW w:w="3240" w:type="dxa"/>
                </w:tcPr>
                <w:p w:rsidR="004934B4" w:rsidRPr="000D7B59" w:rsidRDefault="004934B4" w:rsidP="004934B4">
                  <w:pPr>
                    <w:rPr>
                      <w:rFonts w:ascii="Arial" w:hAnsi="Arial" w:cs="Arial"/>
                    </w:rPr>
                  </w:pPr>
                  <w:r w:rsidRPr="000D7B59">
                    <w:rPr>
                      <w:rFonts w:ascii="Arial" w:hAnsi="Arial" w:cs="Arial"/>
                    </w:rPr>
                    <w:lastRenderedPageBreak/>
                    <w:t xml:space="preserve">Start of next school year – September 2019 </w:t>
                  </w:r>
                </w:p>
                <w:p w:rsidR="004934B4" w:rsidRPr="000D7B59" w:rsidRDefault="004934B4" w:rsidP="004934B4">
                  <w:pPr>
                    <w:rPr>
                      <w:rFonts w:ascii="Arial" w:hAnsi="Arial" w:cs="Arial"/>
                    </w:rPr>
                  </w:pPr>
                  <w:r w:rsidRPr="000D7B59">
                    <w:rPr>
                      <w:rFonts w:ascii="Arial" w:hAnsi="Arial" w:cs="Arial"/>
                    </w:rPr>
                    <w:t xml:space="preserve"> </w:t>
                  </w:r>
                </w:p>
              </w:tc>
              <w:tc>
                <w:tcPr>
                  <w:tcW w:w="3240" w:type="dxa"/>
                </w:tcPr>
                <w:p w:rsidR="004934B4" w:rsidRPr="000D7B59" w:rsidRDefault="004934B4" w:rsidP="004934B4">
                  <w:pPr>
                    <w:rPr>
                      <w:rFonts w:ascii="Arial" w:hAnsi="Arial" w:cs="Arial"/>
                    </w:rPr>
                  </w:pPr>
                  <w:r w:rsidRPr="000D7B59">
                    <w:rPr>
                      <w:rFonts w:ascii="Arial" w:hAnsi="Arial" w:cs="Arial"/>
                    </w:rPr>
                    <w:t>Write up research</w:t>
                  </w:r>
                </w:p>
                <w:p w:rsidR="004934B4" w:rsidRPr="000D7B59" w:rsidRDefault="004934B4" w:rsidP="004934B4">
                  <w:pPr>
                    <w:rPr>
                      <w:rFonts w:ascii="Arial" w:hAnsi="Arial" w:cs="Arial"/>
                    </w:rPr>
                  </w:pPr>
                </w:p>
                <w:p w:rsidR="004934B4" w:rsidRPr="000D7B59" w:rsidRDefault="004934B4" w:rsidP="004934B4">
                  <w:pPr>
                    <w:rPr>
                      <w:rFonts w:ascii="Arial" w:hAnsi="Arial" w:cs="Arial"/>
                    </w:rPr>
                  </w:pPr>
                  <w:r w:rsidRPr="000D7B59">
                    <w:rPr>
                      <w:rFonts w:ascii="Arial" w:hAnsi="Arial" w:cs="Arial"/>
                    </w:rPr>
                    <w:t xml:space="preserve">Develop intervention programme based on pilot study to run again with new year 11 cohort </w:t>
                  </w:r>
                </w:p>
              </w:tc>
              <w:tc>
                <w:tcPr>
                  <w:tcW w:w="3241" w:type="dxa"/>
                </w:tcPr>
                <w:p w:rsidR="004934B4" w:rsidRPr="000D7B59" w:rsidRDefault="004934B4" w:rsidP="004934B4">
                  <w:pPr>
                    <w:rPr>
                      <w:rFonts w:ascii="Arial" w:hAnsi="Arial" w:cs="Arial"/>
                    </w:rPr>
                  </w:pPr>
                </w:p>
              </w:tc>
            </w:tr>
          </w:tbl>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rPr>
            </w:pPr>
          </w:p>
          <w:p w:rsidR="004934B4" w:rsidRPr="000D7B59" w:rsidRDefault="004934B4" w:rsidP="004934B4">
            <w:pPr>
              <w:rPr>
                <w:rFonts w:ascii="Arial" w:hAnsi="Arial" w:cs="Arial"/>
                <w:b/>
              </w:rPr>
            </w:pPr>
            <w:r w:rsidRPr="000D7B59">
              <w:rPr>
                <w:rFonts w:ascii="Arial" w:hAnsi="Arial" w:cs="Arial"/>
                <w:sz w:val="18"/>
                <w:szCs w:val="18"/>
              </w:rPr>
              <w:t>(this box should expand as you type)</w:t>
            </w:r>
          </w:p>
        </w:tc>
      </w:tr>
    </w:tbl>
    <w:p w:rsidR="004934B4" w:rsidRPr="004C3A0B" w:rsidRDefault="004934B4" w:rsidP="004934B4">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4934B4" w:rsidRPr="004C3A0B" w:rsidTr="004934B4">
        <w:trPr>
          <w:trHeight w:val="454"/>
        </w:trPr>
        <w:tc>
          <w:tcPr>
            <w:tcW w:w="5000" w:type="pct"/>
            <w:shd w:val="clear" w:color="auto" w:fill="F2F2F2" w:themeFill="background1" w:themeFillShade="F2"/>
            <w:vAlign w:val="center"/>
          </w:tcPr>
          <w:p w:rsidR="004934B4" w:rsidRPr="004C3A0B" w:rsidRDefault="004934B4" w:rsidP="004934B4">
            <w:pPr>
              <w:spacing w:before="120"/>
              <w:rPr>
                <w:rFonts w:ascii="Arial" w:hAnsi="Arial" w:cs="Arial"/>
                <w:b/>
              </w:rPr>
            </w:pPr>
            <w:r w:rsidRPr="004C3A0B">
              <w:rPr>
                <w:rFonts w:ascii="Arial" w:hAnsi="Arial" w:cs="Arial"/>
                <w:b/>
              </w:rPr>
              <w:lastRenderedPageBreak/>
              <w:t>Location of research activity</w:t>
            </w:r>
          </w:p>
          <w:p w:rsidR="004934B4" w:rsidRPr="004C3A0B" w:rsidRDefault="004934B4" w:rsidP="004934B4">
            <w:pPr>
              <w:rPr>
                <w:rFonts w:ascii="Arial" w:hAnsi="Arial" w:cs="Arial"/>
              </w:rPr>
            </w:pPr>
            <w:r w:rsidRPr="004C3A0B">
              <w:rPr>
                <w:rFonts w:ascii="Arial" w:hAnsi="Arial" w:cs="Arial"/>
              </w:rPr>
              <w:t>Identify all locations where research activity will take place.</w:t>
            </w:r>
          </w:p>
        </w:tc>
      </w:tr>
      <w:tr w:rsidR="004934B4" w:rsidRPr="004C3A0B" w:rsidTr="004934B4">
        <w:trPr>
          <w:trHeight w:val="454"/>
        </w:trPr>
        <w:tc>
          <w:tcPr>
            <w:tcW w:w="5000" w:type="pct"/>
            <w:vAlign w:val="center"/>
          </w:tcPr>
          <w:p w:rsidR="004934B4" w:rsidRPr="004C3A0B" w:rsidRDefault="004934B4" w:rsidP="004934B4">
            <w:pPr>
              <w:rPr>
                <w:rFonts w:ascii="Arial" w:hAnsi="Arial" w:cs="Arial"/>
              </w:rPr>
            </w:pPr>
            <w:r>
              <w:rPr>
                <w:rFonts w:ascii="Arial" w:hAnsi="Arial" w:cs="Arial"/>
              </w:rPr>
              <w:t>A large secondary school in South East Wales in an urban area</w:t>
            </w:r>
          </w:p>
          <w:p w:rsidR="004934B4" w:rsidRPr="004C3A0B" w:rsidRDefault="004934B4" w:rsidP="004934B4">
            <w:pPr>
              <w:rPr>
                <w:rFonts w:ascii="Arial" w:hAnsi="Arial" w:cs="Arial"/>
              </w:rPr>
            </w:pPr>
          </w:p>
          <w:p w:rsidR="004934B4" w:rsidRPr="004C3A0B" w:rsidRDefault="004934B4" w:rsidP="004934B4">
            <w:pPr>
              <w:rPr>
                <w:rFonts w:ascii="Arial" w:hAnsi="Arial" w:cs="Arial"/>
                <w:b/>
              </w:rPr>
            </w:pPr>
            <w:r w:rsidRPr="004C3A0B">
              <w:rPr>
                <w:rFonts w:ascii="Arial" w:hAnsi="Arial" w:cs="Arial"/>
                <w:color w:val="808080"/>
                <w:sz w:val="18"/>
                <w:szCs w:val="18"/>
              </w:rPr>
              <w:t>(this box should expand as you type)</w:t>
            </w:r>
          </w:p>
        </w:tc>
      </w:tr>
      <w:tr w:rsidR="004934B4" w:rsidRPr="004C3A0B" w:rsidTr="004934B4">
        <w:trPr>
          <w:trHeight w:val="454"/>
        </w:trPr>
        <w:tc>
          <w:tcPr>
            <w:tcW w:w="5000" w:type="pct"/>
            <w:shd w:val="clear" w:color="auto" w:fill="F2F2F2" w:themeFill="background1" w:themeFillShade="F2"/>
            <w:vAlign w:val="center"/>
          </w:tcPr>
          <w:p w:rsidR="004934B4" w:rsidRPr="004C3A0B" w:rsidRDefault="004934B4" w:rsidP="004934B4">
            <w:pPr>
              <w:spacing w:before="120"/>
              <w:rPr>
                <w:rFonts w:ascii="Arial" w:hAnsi="Arial" w:cs="Arial"/>
                <w:b/>
              </w:rPr>
            </w:pPr>
            <w:r w:rsidRPr="004C3A0B">
              <w:rPr>
                <w:rFonts w:ascii="Arial" w:hAnsi="Arial" w:cs="Arial"/>
                <w:b/>
              </w:rPr>
              <w:t>Research activity outside of the UK</w:t>
            </w:r>
          </w:p>
          <w:p w:rsidR="004934B4" w:rsidRPr="004C3A0B" w:rsidRDefault="004934B4" w:rsidP="004934B4">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4934B4" w:rsidRPr="004C3A0B" w:rsidTr="004934B4">
        <w:trPr>
          <w:trHeight w:val="454"/>
        </w:trPr>
        <w:tc>
          <w:tcPr>
            <w:tcW w:w="5000" w:type="pct"/>
            <w:vAlign w:val="center"/>
          </w:tcPr>
          <w:p w:rsidR="004934B4" w:rsidRPr="004C3A0B" w:rsidRDefault="004934B4" w:rsidP="004934B4">
            <w:pPr>
              <w:rPr>
                <w:rFonts w:ascii="Arial" w:hAnsi="Arial" w:cs="Arial"/>
              </w:rPr>
            </w:pPr>
            <w:r>
              <w:rPr>
                <w:rFonts w:ascii="Arial" w:hAnsi="Arial" w:cs="Arial"/>
              </w:rPr>
              <w:t xml:space="preserve">Not applicable </w:t>
            </w:r>
          </w:p>
          <w:p w:rsidR="004934B4" w:rsidRPr="004C3A0B" w:rsidRDefault="004934B4" w:rsidP="004934B4">
            <w:pPr>
              <w:rPr>
                <w:rFonts w:ascii="Arial" w:hAnsi="Arial" w:cs="Arial"/>
              </w:rPr>
            </w:pPr>
          </w:p>
          <w:p w:rsidR="004934B4" w:rsidRPr="004C3A0B" w:rsidRDefault="004934B4" w:rsidP="004934B4">
            <w:pPr>
              <w:rPr>
                <w:rFonts w:ascii="Arial" w:hAnsi="Arial" w:cs="Arial"/>
                <w:b/>
              </w:rPr>
            </w:pPr>
            <w:r w:rsidRPr="004C3A0B">
              <w:rPr>
                <w:rFonts w:ascii="Arial" w:hAnsi="Arial" w:cs="Arial"/>
                <w:color w:val="808080"/>
                <w:sz w:val="18"/>
                <w:szCs w:val="18"/>
              </w:rPr>
              <w:t>(this box should expand as you type)</w:t>
            </w:r>
          </w:p>
        </w:tc>
      </w:tr>
    </w:tbl>
    <w:p w:rsidR="004934B4" w:rsidRPr="004C3A0B" w:rsidRDefault="004934B4" w:rsidP="004934B4">
      <w:pPr>
        <w:rPr>
          <w:rFonts w:ascii="Arial" w:hAnsi="Arial" w:cs="Arial"/>
          <w:bCs/>
        </w:rPr>
      </w:pPr>
    </w:p>
    <w:p w:rsidR="004934B4" w:rsidRPr="004C3A0B" w:rsidRDefault="004934B4" w:rsidP="004934B4">
      <w:pPr>
        <w:autoSpaceDE w:val="0"/>
        <w:autoSpaceDN w:val="0"/>
        <w:adjustRightInd w:val="0"/>
        <w:jc w:val="both"/>
        <w:rPr>
          <w:rFonts w:ascii="Arial" w:hAnsi="Arial" w:cs="Arial"/>
          <w:b/>
        </w:rPr>
      </w:pPr>
    </w:p>
    <w:p w:rsidR="004934B4" w:rsidRPr="004C3A0B" w:rsidRDefault="004934B4" w:rsidP="004934B4">
      <w:pPr>
        <w:autoSpaceDE w:val="0"/>
        <w:autoSpaceDN w:val="0"/>
        <w:adjustRightInd w:val="0"/>
        <w:jc w:val="both"/>
        <w:rPr>
          <w:rFonts w:ascii="Arial" w:hAnsi="Arial" w:cs="Arial"/>
          <w:b/>
        </w:rPr>
      </w:pPr>
      <w:r w:rsidRPr="004C3A0B">
        <w:rPr>
          <w:rFonts w:ascii="Arial" w:hAnsi="Arial" w:cs="Arial"/>
          <w:b/>
        </w:rPr>
        <w:t>SECTION F: Scope of Research Activity</w:t>
      </w:r>
    </w:p>
    <w:p w:rsidR="004934B4" w:rsidRPr="004C3A0B" w:rsidRDefault="004934B4" w:rsidP="004934B4">
      <w:pPr>
        <w:rPr>
          <w:rFonts w:ascii="Arial" w:hAnsi="Arial" w:cs="Arial"/>
          <w:bCs/>
          <w:iCs/>
          <w:sz w:val="12"/>
          <w:szCs w:val="12"/>
        </w:rPr>
      </w:pPr>
    </w:p>
    <w:tbl>
      <w:tblPr>
        <w:tblStyle w:val="Heading4Char"/>
        <w:tblW w:w="9889" w:type="dxa"/>
        <w:tblLook w:val="04A0" w:firstRow="1" w:lastRow="0" w:firstColumn="1" w:lastColumn="0" w:noHBand="0" w:noVBand="1"/>
      </w:tblPr>
      <w:tblGrid>
        <w:gridCol w:w="8217"/>
        <w:gridCol w:w="850"/>
        <w:gridCol w:w="822"/>
      </w:tblGrid>
      <w:tr w:rsidR="004934B4" w:rsidRPr="004C3A0B" w:rsidTr="004934B4">
        <w:tc>
          <w:tcPr>
            <w:tcW w:w="8217" w:type="dxa"/>
            <w:shd w:val="clear" w:color="auto" w:fill="F2F2F2" w:themeFill="background1" w:themeFillShade="F2"/>
          </w:tcPr>
          <w:p w:rsidR="004934B4" w:rsidRPr="004C3A0B" w:rsidRDefault="004934B4" w:rsidP="004934B4">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rsidR="004934B4" w:rsidRPr="004C3A0B" w:rsidRDefault="004934B4" w:rsidP="004934B4">
            <w:pPr>
              <w:autoSpaceDE w:val="0"/>
              <w:autoSpaceDN w:val="0"/>
              <w:adjustRightInd w:val="0"/>
              <w:jc w:val="center"/>
              <w:rPr>
                <w:rFonts w:ascii="Arial" w:hAnsi="Arial" w:cs="Arial"/>
                <w:b/>
                <w:bCs/>
              </w:rPr>
            </w:pPr>
          </w:p>
          <w:p w:rsidR="004934B4" w:rsidRPr="004C3A0B" w:rsidRDefault="004934B4" w:rsidP="004934B4">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rsidR="004934B4" w:rsidRPr="004C3A0B" w:rsidRDefault="004934B4" w:rsidP="004934B4">
            <w:pPr>
              <w:autoSpaceDE w:val="0"/>
              <w:autoSpaceDN w:val="0"/>
              <w:adjustRightInd w:val="0"/>
              <w:jc w:val="center"/>
              <w:rPr>
                <w:rFonts w:ascii="Arial" w:hAnsi="Arial" w:cs="Arial"/>
                <w:b/>
                <w:bCs/>
              </w:rPr>
            </w:pPr>
          </w:p>
          <w:p w:rsidR="004934B4" w:rsidRPr="004C3A0B" w:rsidRDefault="004934B4" w:rsidP="004934B4">
            <w:pPr>
              <w:autoSpaceDE w:val="0"/>
              <w:autoSpaceDN w:val="0"/>
              <w:adjustRightInd w:val="0"/>
              <w:jc w:val="center"/>
              <w:rPr>
                <w:rFonts w:ascii="Arial" w:hAnsi="Arial" w:cs="Arial"/>
                <w:b/>
                <w:bCs/>
              </w:rPr>
            </w:pPr>
            <w:r w:rsidRPr="004C3A0B">
              <w:rPr>
                <w:rFonts w:ascii="Arial" w:hAnsi="Arial" w:cs="Arial"/>
                <w:b/>
                <w:bCs/>
              </w:rPr>
              <w:t>NO</w:t>
            </w:r>
          </w:p>
        </w:tc>
      </w:tr>
      <w:tr w:rsidR="004934B4" w:rsidRPr="004C3A0B" w:rsidTr="004934B4">
        <w:trPr>
          <w:trHeight w:val="439"/>
        </w:trPr>
        <w:tc>
          <w:tcPr>
            <w:tcW w:w="8217"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39"/>
        </w:trPr>
        <w:tc>
          <w:tcPr>
            <w:tcW w:w="8217"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8217"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8217"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39"/>
        </w:trPr>
        <w:tc>
          <w:tcPr>
            <w:tcW w:w="8217"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8217"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39"/>
        </w:trPr>
        <w:tc>
          <w:tcPr>
            <w:tcW w:w="8217"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8217"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8217"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34B4" w:rsidRPr="004C3A0B" w:rsidTr="004934B4">
        <w:trPr>
          <w:trHeight w:val="403"/>
        </w:trPr>
        <w:tc>
          <w:tcPr>
            <w:tcW w:w="8217"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lastRenderedPageBreak/>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34B4" w:rsidRPr="004C3A0B" w:rsidTr="004934B4">
        <w:trPr>
          <w:trHeight w:val="403"/>
        </w:trPr>
        <w:tc>
          <w:tcPr>
            <w:tcW w:w="8217"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34B4" w:rsidRPr="004C3A0B" w:rsidTr="004934B4">
        <w:trPr>
          <w:trHeight w:val="403"/>
        </w:trPr>
        <w:tc>
          <w:tcPr>
            <w:tcW w:w="8217"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34B4" w:rsidRPr="004C3A0B" w:rsidTr="004934B4">
        <w:trPr>
          <w:trHeight w:val="403"/>
        </w:trPr>
        <w:tc>
          <w:tcPr>
            <w:tcW w:w="8217"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34B4" w:rsidRPr="004C3A0B" w:rsidTr="004934B4">
        <w:trPr>
          <w:trHeight w:val="403"/>
        </w:trPr>
        <w:tc>
          <w:tcPr>
            <w:tcW w:w="8217" w:type="dxa"/>
            <w:shd w:val="clear" w:color="auto" w:fill="F2F2F2" w:themeFill="background1" w:themeFillShade="F2"/>
            <w:vAlign w:val="center"/>
          </w:tcPr>
          <w:p w:rsidR="004934B4" w:rsidRDefault="004934B4" w:rsidP="004934B4">
            <w:pPr>
              <w:autoSpaceDE w:val="0"/>
              <w:autoSpaceDN w:val="0"/>
              <w:adjustRightInd w:val="0"/>
              <w:rPr>
                <w:rFonts w:ascii="Arial" w:hAnsi="Arial" w:cs="Arial"/>
              </w:rPr>
            </w:pPr>
            <w:r>
              <w:rPr>
                <w:rFonts w:ascii="Arial" w:hAnsi="Arial" w:cs="Arial"/>
              </w:rPr>
              <w:t>Other primary data collection methods, please explain in this box</w:t>
            </w:r>
          </w:p>
          <w:p w:rsidR="004934B4" w:rsidRDefault="004934B4" w:rsidP="004934B4">
            <w:pPr>
              <w:pStyle w:val="ListParagraph"/>
              <w:numPr>
                <w:ilvl w:val="0"/>
                <w:numId w:val="1"/>
              </w:numPr>
              <w:autoSpaceDE w:val="0"/>
              <w:autoSpaceDN w:val="0"/>
              <w:adjustRightInd w:val="0"/>
              <w:rPr>
                <w:rFonts w:ascii="Arial" w:hAnsi="Arial" w:cs="Arial"/>
              </w:rPr>
            </w:pPr>
            <w:r>
              <w:rPr>
                <w:rFonts w:ascii="Arial" w:hAnsi="Arial" w:cs="Arial"/>
              </w:rPr>
              <w:t xml:space="preserve">Collection of mock and real GCSE data to assess impact of strategies. This is to be completed as normal school practice </w:t>
            </w:r>
          </w:p>
          <w:p w:rsidR="004934B4" w:rsidRPr="00766FB8" w:rsidRDefault="004934B4" w:rsidP="004934B4">
            <w:pPr>
              <w:pStyle w:val="ListParagraph"/>
              <w:numPr>
                <w:ilvl w:val="0"/>
                <w:numId w:val="1"/>
              </w:numPr>
              <w:autoSpaceDE w:val="0"/>
              <w:autoSpaceDN w:val="0"/>
              <w:adjustRightInd w:val="0"/>
              <w:rPr>
                <w:rFonts w:ascii="Arial" w:hAnsi="Arial" w:cs="Arial"/>
              </w:rPr>
            </w:pPr>
            <w:r>
              <w:rPr>
                <w:rFonts w:ascii="Arial" w:hAnsi="Arial" w:cs="Arial"/>
              </w:rPr>
              <w:t>Collection of recordings of interviews with mathematics teachers within the department</w:t>
            </w:r>
          </w:p>
          <w:p w:rsidR="004934B4"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rsidR="004934B4" w:rsidRPr="004C3A0B" w:rsidRDefault="004934B4" w:rsidP="004934B4">
      <w:pPr>
        <w:rPr>
          <w:rFonts w:ascii="Arial" w:hAnsi="Arial" w:cs="Arial"/>
          <w:bCs/>
          <w:iCs/>
        </w:rPr>
      </w:pPr>
    </w:p>
    <w:p w:rsidR="004934B4" w:rsidRPr="004C3A0B" w:rsidRDefault="004934B4" w:rsidP="004934B4">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4934B4" w:rsidRPr="004C3A0B" w:rsidRDefault="004934B4" w:rsidP="004934B4">
      <w:pPr>
        <w:rPr>
          <w:rFonts w:ascii="Arial" w:hAnsi="Arial" w:cs="Arial"/>
          <w:bCs/>
          <w:iCs/>
        </w:rPr>
      </w:pPr>
    </w:p>
    <w:p w:rsidR="004934B4" w:rsidRPr="004C3A0B" w:rsidRDefault="004934B4" w:rsidP="004934B4">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rsidR="004934B4" w:rsidRPr="004C3A0B" w:rsidRDefault="004934B4" w:rsidP="004934B4">
      <w:pPr>
        <w:rPr>
          <w:rFonts w:ascii="Arial" w:hAnsi="Arial" w:cs="Arial"/>
          <w:b/>
          <w:bCs/>
        </w:rPr>
      </w:pPr>
      <w:r w:rsidRPr="004C3A0B">
        <w:rPr>
          <w:rFonts w:ascii="Arial" w:hAnsi="Arial" w:cs="Arial"/>
          <w:b/>
          <w:bCs/>
        </w:rPr>
        <w:br w:type="page"/>
      </w:r>
    </w:p>
    <w:p w:rsidR="004934B4" w:rsidRPr="004C3A0B" w:rsidRDefault="004934B4" w:rsidP="004934B4">
      <w:pPr>
        <w:rPr>
          <w:rFonts w:ascii="Arial" w:hAnsi="Arial" w:cs="Arial"/>
          <w:b/>
          <w:bCs/>
        </w:rPr>
      </w:pPr>
      <w:r w:rsidRPr="004C3A0B">
        <w:rPr>
          <w:rFonts w:ascii="Arial" w:hAnsi="Arial" w:cs="Arial"/>
          <w:b/>
          <w:bCs/>
        </w:rPr>
        <w:lastRenderedPageBreak/>
        <w:t>SECTION G: Intended Participants</w:t>
      </w:r>
    </w:p>
    <w:p w:rsidR="004934B4" w:rsidRPr="004C3A0B" w:rsidRDefault="004934B4" w:rsidP="004934B4">
      <w:pPr>
        <w:rPr>
          <w:rFonts w:ascii="Arial" w:hAnsi="Arial" w:cs="Arial"/>
          <w:bCs/>
          <w:sz w:val="16"/>
          <w:szCs w:val="16"/>
        </w:rPr>
      </w:pPr>
    </w:p>
    <w:tbl>
      <w:tblPr>
        <w:tblStyle w:val="Heading4Char"/>
        <w:tblW w:w="9889" w:type="dxa"/>
        <w:tblLook w:val="04A0" w:firstRow="1" w:lastRow="0" w:firstColumn="1" w:lastColumn="0" w:noHBand="0" w:noVBand="1"/>
      </w:tblPr>
      <w:tblGrid>
        <w:gridCol w:w="7763"/>
        <w:gridCol w:w="992"/>
        <w:gridCol w:w="1134"/>
      </w:tblGrid>
      <w:tr w:rsidR="004934B4" w:rsidRPr="004C3A0B" w:rsidTr="004934B4">
        <w:tc>
          <w:tcPr>
            <w:tcW w:w="7763" w:type="dxa"/>
            <w:shd w:val="clear" w:color="auto" w:fill="F2F2F2" w:themeFill="background1" w:themeFillShade="F2"/>
          </w:tcPr>
          <w:p w:rsidR="004934B4" w:rsidRPr="004C3A0B" w:rsidRDefault="004934B4" w:rsidP="004934B4">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rsidR="004934B4" w:rsidRPr="004C3A0B" w:rsidRDefault="004934B4" w:rsidP="004934B4">
            <w:pPr>
              <w:autoSpaceDE w:val="0"/>
              <w:autoSpaceDN w:val="0"/>
              <w:adjustRightInd w:val="0"/>
              <w:jc w:val="center"/>
              <w:rPr>
                <w:rFonts w:ascii="Arial" w:hAnsi="Arial" w:cs="Arial"/>
                <w:b/>
                <w:bCs/>
              </w:rPr>
            </w:pPr>
          </w:p>
          <w:p w:rsidR="004934B4" w:rsidRPr="004C3A0B" w:rsidRDefault="004934B4" w:rsidP="004934B4">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rsidR="004934B4" w:rsidRPr="004C3A0B" w:rsidRDefault="004934B4" w:rsidP="004934B4">
            <w:pPr>
              <w:autoSpaceDE w:val="0"/>
              <w:autoSpaceDN w:val="0"/>
              <w:adjustRightInd w:val="0"/>
              <w:jc w:val="center"/>
              <w:rPr>
                <w:rFonts w:ascii="Arial" w:hAnsi="Arial" w:cs="Arial"/>
                <w:b/>
                <w:bCs/>
              </w:rPr>
            </w:pPr>
          </w:p>
          <w:p w:rsidR="004934B4" w:rsidRPr="004C3A0B" w:rsidRDefault="004934B4" w:rsidP="004934B4">
            <w:pPr>
              <w:autoSpaceDE w:val="0"/>
              <w:autoSpaceDN w:val="0"/>
              <w:adjustRightInd w:val="0"/>
              <w:jc w:val="center"/>
              <w:rPr>
                <w:rFonts w:ascii="Arial" w:hAnsi="Arial" w:cs="Arial"/>
                <w:b/>
                <w:bCs/>
              </w:rPr>
            </w:pPr>
            <w:r w:rsidRPr="004C3A0B">
              <w:rPr>
                <w:rFonts w:ascii="Arial" w:hAnsi="Arial" w:cs="Arial"/>
                <w:b/>
                <w:bCs/>
              </w:rPr>
              <w:t>NO</w:t>
            </w:r>
          </w:p>
        </w:tc>
      </w:tr>
      <w:tr w:rsidR="004934B4" w:rsidRPr="004C3A0B" w:rsidTr="004934B4">
        <w:trPr>
          <w:trHeight w:val="439"/>
        </w:trPr>
        <w:tc>
          <w:tcPr>
            <w:tcW w:w="7763"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7763"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39"/>
        </w:trPr>
        <w:tc>
          <w:tcPr>
            <w:tcW w:w="7763"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7763"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7763"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39"/>
        </w:trPr>
        <w:tc>
          <w:tcPr>
            <w:tcW w:w="7763"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7763"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34B4" w:rsidRPr="004C3A0B" w:rsidTr="004934B4">
        <w:trPr>
          <w:trHeight w:val="403"/>
        </w:trPr>
        <w:tc>
          <w:tcPr>
            <w:tcW w:w="7763"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34B4" w:rsidRPr="004C3A0B" w:rsidTr="004934B4">
        <w:trPr>
          <w:trHeight w:val="403"/>
        </w:trPr>
        <w:tc>
          <w:tcPr>
            <w:tcW w:w="7763"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Others (please identify):</w:t>
            </w: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rsidR="004934B4" w:rsidRPr="004C3A0B" w:rsidRDefault="004934B4" w:rsidP="004934B4">
      <w:pPr>
        <w:rPr>
          <w:rFonts w:ascii="Arial" w:hAnsi="Arial" w:cs="Arial"/>
          <w:bCs/>
          <w:sz w:val="16"/>
          <w:szCs w:val="16"/>
        </w:rPr>
      </w:pPr>
    </w:p>
    <w:tbl>
      <w:tblPr>
        <w:tblStyle w:val="Heading4Char"/>
        <w:tblW w:w="9889" w:type="dxa"/>
        <w:tblLook w:val="04A0" w:firstRow="1" w:lastRow="0" w:firstColumn="1" w:lastColumn="0" w:noHBand="0" w:noVBand="1"/>
      </w:tblPr>
      <w:tblGrid>
        <w:gridCol w:w="9889"/>
      </w:tblGrid>
      <w:tr w:rsidR="004934B4" w:rsidRPr="004C3A0B" w:rsidTr="004934B4">
        <w:trPr>
          <w:trHeight w:val="403"/>
        </w:trPr>
        <w:tc>
          <w:tcPr>
            <w:tcW w:w="9889" w:type="dxa"/>
            <w:shd w:val="clear" w:color="auto" w:fill="F2F2F2" w:themeFill="background1" w:themeFillShade="F2"/>
            <w:vAlign w:val="center"/>
          </w:tcPr>
          <w:p w:rsidR="004934B4" w:rsidRPr="004C3A0B" w:rsidRDefault="004934B4" w:rsidP="004934B4">
            <w:pPr>
              <w:rPr>
                <w:rFonts w:ascii="Arial" w:hAnsi="Arial" w:cs="Arial"/>
                <w:b/>
              </w:rPr>
            </w:pPr>
            <w:r w:rsidRPr="004C3A0B">
              <w:rPr>
                <w:rFonts w:ascii="Arial" w:hAnsi="Arial" w:cs="Arial"/>
                <w:b/>
              </w:rPr>
              <w:t>Participant numbers and source</w:t>
            </w:r>
          </w:p>
          <w:p w:rsidR="004934B4" w:rsidRPr="004C3A0B" w:rsidRDefault="004934B4" w:rsidP="004934B4">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4934B4" w:rsidRPr="004C3A0B" w:rsidTr="004934B4">
        <w:trPr>
          <w:trHeight w:val="403"/>
        </w:trPr>
        <w:tc>
          <w:tcPr>
            <w:tcW w:w="9889" w:type="dxa"/>
            <w:vAlign w:val="center"/>
          </w:tcPr>
          <w:p w:rsidR="004934B4" w:rsidRPr="00AE54DB" w:rsidRDefault="004934B4" w:rsidP="004934B4">
            <w:pPr>
              <w:rPr>
                <w:rFonts w:ascii="Arial" w:hAnsi="Arial" w:cs="Arial"/>
              </w:rPr>
            </w:pPr>
            <w:r w:rsidRPr="00AE54DB">
              <w:rPr>
                <w:rFonts w:ascii="Arial" w:hAnsi="Arial" w:cs="Arial"/>
              </w:rPr>
              <w:t xml:space="preserve">This study will use purposive sampling from a population of the year 10 and year 11 students at the school. The purposive sample within this population will be year 11 as the most intensive intervention will be focused on these students in the run up to their final GCSE exams in the Summer of 2019. Within this sample a focused sample of 20 target learners who are all </w:t>
            </w:r>
            <w:r>
              <w:rPr>
                <w:rFonts w:ascii="Arial" w:hAnsi="Arial" w:cs="Arial"/>
              </w:rPr>
              <w:t xml:space="preserve">e-FSM and have </w:t>
            </w:r>
            <w:r w:rsidRPr="00AE54DB">
              <w:rPr>
                <w:rFonts w:ascii="Arial" w:hAnsi="Arial" w:cs="Arial"/>
              </w:rPr>
              <w:t xml:space="preserve">predicted grades on the C/D borderline will be selected as their progress is viewed as the most critical for the school. </w:t>
            </w:r>
          </w:p>
          <w:p w:rsidR="004934B4" w:rsidRPr="00AE54DB" w:rsidRDefault="004934B4" w:rsidP="004934B4">
            <w:pPr>
              <w:rPr>
                <w:rFonts w:ascii="Arial" w:hAnsi="Arial" w:cs="Arial"/>
              </w:rPr>
            </w:pPr>
          </w:p>
          <w:p w:rsidR="004934B4" w:rsidRPr="00AE54DB" w:rsidRDefault="004934B4" w:rsidP="004934B4">
            <w:pPr>
              <w:rPr>
                <w:rFonts w:ascii="Arial" w:hAnsi="Arial" w:cs="Arial"/>
                <w:b/>
              </w:rPr>
            </w:pPr>
            <w:r w:rsidRPr="00AE54DB">
              <w:rPr>
                <w:rFonts w:ascii="Arial" w:hAnsi="Arial" w:cs="Arial"/>
                <w:sz w:val="18"/>
                <w:szCs w:val="18"/>
              </w:rPr>
              <w:t>this box should expand as you type)</w:t>
            </w:r>
          </w:p>
        </w:tc>
      </w:tr>
    </w:tbl>
    <w:p w:rsidR="004934B4" w:rsidRPr="004C3A0B" w:rsidRDefault="004934B4" w:rsidP="004934B4">
      <w:pPr>
        <w:rPr>
          <w:rFonts w:ascii="Arial" w:hAnsi="Arial" w:cs="Arial"/>
          <w:bCs/>
          <w:sz w:val="16"/>
          <w:szCs w:val="16"/>
        </w:rPr>
      </w:pPr>
    </w:p>
    <w:tbl>
      <w:tblPr>
        <w:tblStyle w:val="Heading4Char"/>
        <w:tblW w:w="9889" w:type="dxa"/>
        <w:tblLook w:val="04A0" w:firstRow="1" w:lastRow="0" w:firstColumn="1" w:lastColumn="0" w:noHBand="0" w:noVBand="1"/>
      </w:tblPr>
      <w:tblGrid>
        <w:gridCol w:w="6629"/>
        <w:gridCol w:w="1134"/>
        <w:gridCol w:w="992"/>
        <w:gridCol w:w="1134"/>
      </w:tblGrid>
      <w:tr w:rsidR="004934B4" w:rsidRPr="004C3A0B" w:rsidTr="004934B4">
        <w:tc>
          <w:tcPr>
            <w:tcW w:w="6629" w:type="dxa"/>
            <w:shd w:val="clear" w:color="auto" w:fill="F2F2F2" w:themeFill="background1" w:themeFillShade="F2"/>
          </w:tcPr>
          <w:p w:rsidR="004934B4" w:rsidRPr="004C3A0B" w:rsidRDefault="004934B4" w:rsidP="004934B4">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rsidR="004934B4" w:rsidRPr="004C3A0B" w:rsidRDefault="004934B4" w:rsidP="004934B4">
            <w:pPr>
              <w:autoSpaceDE w:val="0"/>
              <w:autoSpaceDN w:val="0"/>
              <w:adjustRightInd w:val="0"/>
              <w:jc w:val="center"/>
              <w:rPr>
                <w:rFonts w:ascii="Arial" w:hAnsi="Arial" w:cs="Arial"/>
                <w:b/>
                <w:bCs/>
                <w:sz w:val="16"/>
                <w:szCs w:val="16"/>
              </w:rPr>
            </w:pPr>
          </w:p>
          <w:p w:rsidR="004934B4" w:rsidRPr="004C3A0B" w:rsidRDefault="004934B4" w:rsidP="004934B4">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4934B4" w:rsidRPr="004C3A0B" w:rsidRDefault="004934B4" w:rsidP="004934B4">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rsidR="004934B4" w:rsidRPr="004C3A0B" w:rsidRDefault="004934B4" w:rsidP="004934B4">
            <w:pPr>
              <w:autoSpaceDE w:val="0"/>
              <w:autoSpaceDN w:val="0"/>
              <w:adjustRightInd w:val="0"/>
              <w:jc w:val="center"/>
              <w:rPr>
                <w:rFonts w:ascii="Arial" w:hAnsi="Arial" w:cs="Arial"/>
                <w:b/>
                <w:bCs/>
                <w:sz w:val="16"/>
                <w:szCs w:val="16"/>
              </w:rPr>
            </w:pPr>
          </w:p>
          <w:p w:rsidR="004934B4" w:rsidRPr="004C3A0B" w:rsidRDefault="004934B4" w:rsidP="004934B4">
            <w:pPr>
              <w:autoSpaceDE w:val="0"/>
              <w:autoSpaceDN w:val="0"/>
              <w:adjustRightInd w:val="0"/>
              <w:jc w:val="center"/>
              <w:rPr>
                <w:rFonts w:ascii="Arial" w:hAnsi="Arial" w:cs="Arial"/>
                <w:b/>
                <w:bCs/>
              </w:rPr>
            </w:pPr>
            <w:r w:rsidRPr="004C3A0B">
              <w:rPr>
                <w:rFonts w:ascii="Arial" w:hAnsi="Arial" w:cs="Arial"/>
                <w:b/>
                <w:bCs/>
              </w:rPr>
              <w:t>N/A</w:t>
            </w:r>
          </w:p>
        </w:tc>
      </w:tr>
      <w:tr w:rsidR="004934B4" w:rsidRPr="004C3A0B" w:rsidTr="004934B4">
        <w:trPr>
          <w:trHeight w:val="439"/>
        </w:trPr>
        <w:tc>
          <w:tcPr>
            <w:tcW w:w="6629"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6629"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39"/>
        </w:trPr>
        <w:tc>
          <w:tcPr>
            <w:tcW w:w="6629"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6629"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lastRenderedPageBreak/>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39"/>
        </w:trPr>
        <w:tc>
          <w:tcPr>
            <w:tcW w:w="6629"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6629"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39"/>
        </w:trPr>
        <w:tc>
          <w:tcPr>
            <w:tcW w:w="6629"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6629"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39"/>
        </w:trPr>
        <w:tc>
          <w:tcPr>
            <w:tcW w:w="6629"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9889" w:type="dxa"/>
            <w:gridSpan w:val="4"/>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4934B4" w:rsidRPr="004C3A0B" w:rsidTr="004934B4">
        <w:trPr>
          <w:trHeight w:val="403"/>
        </w:trPr>
        <w:tc>
          <w:tcPr>
            <w:tcW w:w="9889" w:type="dxa"/>
            <w:gridSpan w:val="4"/>
            <w:vAlign w:val="center"/>
          </w:tcPr>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4934B4" w:rsidRPr="004C3A0B" w:rsidRDefault="004934B4" w:rsidP="004934B4">
      <w:pPr>
        <w:rPr>
          <w:rFonts w:ascii="Arial" w:hAnsi="Arial" w:cs="Arial"/>
        </w:rPr>
      </w:pPr>
    </w:p>
    <w:p w:rsidR="004934B4" w:rsidRPr="004C3A0B" w:rsidRDefault="004934B4" w:rsidP="004934B4">
      <w:pPr>
        <w:rPr>
          <w:rFonts w:ascii="Arial" w:hAnsi="Arial" w:cs="Arial"/>
        </w:rPr>
      </w:pPr>
    </w:p>
    <w:p w:rsidR="004934B4" w:rsidRPr="004C3A0B" w:rsidRDefault="004934B4" w:rsidP="004934B4">
      <w:r w:rsidRPr="004C3A0B">
        <w:br w:type="page"/>
      </w:r>
    </w:p>
    <w:tbl>
      <w:tblPr>
        <w:tblStyle w:val="Heading4Char"/>
        <w:tblW w:w="9889" w:type="dxa"/>
        <w:tblLook w:val="04A0" w:firstRow="1" w:lastRow="0" w:firstColumn="1" w:lastColumn="0" w:noHBand="0" w:noVBand="1"/>
      </w:tblPr>
      <w:tblGrid>
        <w:gridCol w:w="6629"/>
        <w:gridCol w:w="1134"/>
        <w:gridCol w:w="992"/>
        <w:gridCol w:w="1134"/>
      </w:tblGrid>
      <w:tr w:rsidR="004934B4" w:rsidRPr="004C3A0B" w:rsidTr="004934B4">
        <w:tc>
          <w:tcPr>
            <w:tcW w:w="6629" w:type="dxa"/>
            <w:shd w:val="clear" w:color="auto" w:fill="F2F2F2" w:themeFill="background1" w:themeFillShade="F2"/>
          </w:tcPr>
          <w:p w:rsidR="004934B4" w:rsidRPr="004C3A0B" w:rsidRDefault="004934B4" w:rsidP="004934B4">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1134" w:type="dxa"/>
            <w:shd w:val="clear" w:color="auto" w:fill="F2F2F2" w:themeFill="background1" w:themeFillShade="F2"/>
            <w:vAlign w:val="bottom"/>
          </w:tcPr>
          <w:p w:rsidR="004934B4" w:rsidRPr="004C3A0B" w:rsidRDefault="004934B4" w:rsidP="004934B4">
            <w:pPr>
              <w:autoSpaceDE w:val="0"/>
              <w:autoSpaceDN w:val="0"/>
              <w:adjustRightInd w:val="0"/>
              <w:jc w:val="center"/>
              <w:rPr>
                <w:rFonts w:ascii="Arial" w:hAnsi="Arial" w:cs="Arial"/>
                <w:b/>
                <w:bCs/>
                <w:sz w:val="16"/>
                <w:szCs w:val="16"/>
              </w:rPr>
            </w:pPr>
          </w:p>
          <w:p w:rsidR="004934B4" w:rsidRPr="004C3A0B" w:rsidRDefault="004934B4" w:rsidP="004934B4">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4934B4" w:rsidRPr="004C3A0B" w:rsidRDefault="004934B4" w:rsidP="004934B4">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rsidR="004934B4" w:rsidRPr="004C3A0B" w:rsidRDefault="004934B4" w:rsidP="004934B4">
            <w:pPr>
              <w:autoSpaceDE w:val="0"/>
              <w:autoSpaceDN w:val="0"/>
              <w:adjustRightInd w:val="0"/>
              <w:jc w:val="center"/>
              <w:rPr>
                <w:rFonts w:ascii="Arial" w:hAnsi="Arial" w:cs="Arial"/>
                <w:b/>
                <w:bCs/>
                <w:sz w:val="16"/>
                <w:szCs w:val="16"/>
              </w:rPr>
            </w:pPr>
          </w:p>
          <w:p w:rsidR="004934B4" w:rsidRPr="004C3A0B" w:rsidRDefault="004934B4" w:rsidP="004934B4">
            <w:pPr>
              <w:autoSpaceDE w:val="0"/>
              <w:autoSpaceDN w:val="0"/>
              <w:adjustRightInd w:val="0"/>
              <w:jc w:val="center"/>
              <w:rPr>
                <w:rFonts w:ascii="Arial" w:hAnsi="Arial" w:cs="Arial"/>
                <w:b/>
                <w:bCs/>
              </w:rPr>
            </w:pPr>
            <w:r w:rsidRPr="004C3A0B">
              <w:rPr>
                <w:rFonts w:ascii="Arial" w:hAnsi="Arial" w:cs="Arial"/>
                <w:b/>
                <w:bCs/>
              </w:rPr>
              <w:t>N/A</w:t>
            </w:r>
          </w:p>
        </w:tc>
      </w:tr>
      <w:tr w:rsidR="004934B4" w:rsidRPr="004C3A0B" w:rsidTr="004934B4">
        <w:trPr>
          <w:trHeight w:val="439"/>
        </w:trPr>
        <w:tc>
          <w:tcPr>
            <w:tcW w:w="6629"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6629"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39"/>
        </w:trPr>
        <w:tc>
          <w:tcPr>
            <w:tcW w:w="6629"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6629"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9889" w:type="dxa"/>
            <w:gridSpan w:val="4"/>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4934B4" w:rsidRPr="004C3A0B" w:rsidTr="004934B4">
        <w:trPr>
          <w:trHeight w:val="403"/>
        </w:trPr>
        <w:tc>
          <w:tcPr>
            <w:tcW w:w="9889" w:type="dxa"/>
            <w:gridSpan w:val="4"/>
            <w:vAlign w:val="center"/>
          </w:tcPr>
          <w:p w:rsidR="004934B4" w:rsidRPr="004C3A0B" w:rsidRDefault="004934B4" w:rsidP="004934B4">
            <w:pPr>
              <w:autoSpaceDE w:val="0"/>
              <w:autoSpaceDN w:val="0"/>
              <w:adjustRightInd w:val="0"/>
              <w:rPr>
                <w:rFonts w:ascii="Arial" w:hAnsi="Arial" w:cs="Arial"/>
              </w:rPr>
            </w:pPr>
            <w:r>
              <w:rPr>
                <w:rFonts w:ascii="Arial" w:hAnsi="Arial" w:cs="Arial"/>
              </w:rPr>
              <w:t>Interviews conducted with members of senior and middle leadership will be recorded using a Dictaphone. All recordings will be destroyed after academic assessment of this study.</w:t>
            </w: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4934B4" w:rsidRPr="004C3A0B" w:rsidRDefault="004934B4" w:rsidP="004934B4">
      <w:pPr>
        <w:rPr>
          <w:rFonts w:ascii="Arial" w:hAnsi="Arial" w:cs="Arial"/>
        </w:rPr>
      </w:pPr>
    </w:p>
    <w:p w:rsidR="004934B4" w:rsidRPr="004C3A0B" w:rsidRDefault="004934B4" w:rsidP="004934B4">
      <w:pPr>
        <w:rPr>
          <w:rFonts w:ascii="Arial" w:hAnsi="Arial" w:cs="Arial"/>
        </w:rPr>
      </w:pPr>
      <w:r w:rsidRPr="004C3A0B">
        <w:rPr>
          <w:rFonts w:ascii="Arial" w:hAnsi="Arial" w:cs="Arial"/>
        </w:rPr>
        <w:br w:type="page"/>
      </w:r>
    </w:p>
    <w:p w:rsidR="004934B4" w:rsidRPr="004C3A0B" w:rsidRDefault="004934B4" w:rsidP="004934B4">
      <w:pPr>
        <w:rPr>
          <w:rFonts w:ascii="Arial" w:hAnsi="Arial" w:cs="Arial"/>
          <w:b/>
          <w:bCs/>
        </w:rPr>
      </w:pPr>
      <w:r w:rsidRPr="004C3A0B">
        <w:rPr>
          <w:rFonts w:ascii="Arial" w:hAnsi="Arial" w:cs="Arial"/>
          <w:b/>
          <w:bCs/>
        </w:rPr>
        <w:lastRenderedPageBreak/>
        <w:t>SECTION H: Anticipated Risks</w:t>
      </w:r>
    </w:p>
    <w:p w:rsidR="004934B4" w:rsidRPr="004C3A0B" w:rsidRDefault="004934B4" w:rsidP="004934B4">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934B4" w:rsidRPr="004C3A0B" w:rsidTr="004934B4">
        <w:tc>
          <w:tcPr>
            <w:tcW w:w="9923" w:type="dxa"/>
            <w:tcBorders>
              <w:bottom w:val="single" w:sz="4" w:space="0" w:color="auto"/>
            </w:tcBorders>
            <w:shd w:val="clear" w:color="auto" w:fill="F2F2F2" w:themeFill="background1" w:themeFillShade="F2"/>
          </w:tcPr>
          <w:p w:rsidR="004934B4" w:rsidRDefault="004934B4" w:rsidP="004934B4">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4934B4" w:rsidRDefault="004934B4" w:rsidP="004934B4"/>
          <w:p w:rsidR="004934B4" w:rsidRPr="00204E14" w:rsidRDefault="004934B4" w:rsidP="004934B4">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4934B4" w:rsidRPr="004C3A0B" w:rsidTr="004934B4">
        <w:tc>
          <w:tcPr>
            <w:tcW w:w="9923" w:type="dxa"/>
            <w:tcBorders>
              <w:bottom w:val="single" w:sz="4" w:space="0" w:color="auto"/>
            </w:tcBorders>
          </w:tcPr>
          <w:p w:rsidR="004934B4" w:rsidRPr="00204E14" w:rsidRDefault="004934B4" w:rsidP="004934B4">
            <w:pPr>
              <w:pStyle w:val="Heading1"/>
              <w:rPr>
                <w:rFonts w:ascii="Arial" w:hAnsi="Arial" w:cs="Arial"/>
                <w:sz w:val="20"/>
                <w:szCs w:val="16"/>
              </w:rPr>
            </w:pPr>
            <w:r w:rsidRPr="00204E14">
              <w:rPr>
                <w:rFonts w:ascii="Arial" w:hAnsi="Arial" w:cs="Arial"/>
                <w:sz w:val="20"/>
                <w:szCs w:val="16"/>
              </w:rPr>
              <w:t xml:space="preserve">Full risk assessment completed and appended? </w:t>
            </w:r>
          </w:p>
          <w:p w:rsidR="004934B4" w:rsidRPr="00204E14" w:rsidRDefault="004934B4" w:rsidP="004934B4"/>
          <w:p w:rsidR="004934B4" w:rsidRPr="00204E14" w:rsidRDefault="004934B4" w:rsidP="004934B4">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rPr>
                  <w:t>☐</w:t>
                </w:r>
              </w:sdtContent>
            </w:sdt>
          </w:p>
          <w:p w:rsidR="004934B4" w:rsidRDefault="004934B4" w:rsidP="004934B4">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p w:rsidR="004934B4" w:rsidRPr="00204E14" w:rsidRDefault="004934B4" w:rsidP="004934B4"/>
        </w:tc>
      </w:tr>
      <w:tr w:rsidR="004934B4" w:rsidRPr="004C3A0B" w:rsidTr="004934B4">
        <w:tc>
          <w:tcPr>
            <w:tcW w:w="9923" w:type="dxa"/>
            <w:tcBorders>
              <w:bottom w:val="single" w:sz="4" w:space="0" w:color="auto"/>
            </w:tcBorders>
            <w:shd w:val="clear" w:color="auto" w:fill="F2F2F2" w:themeFill="background1" w:themeFillShade="F2"/>
          </w:tcPr>
          <w:p w:rsidR="004934B4" w:rsidRPr="004C3A0B" w:rsidRDefault="004934B4" w:rsidP="004934B4">
            <w:pPr>
              <w:rPr>
                <w:rFonts w:ascii="Arial" w:hAnsi="Arial" w:cs="Arial"/>
              </w:rPr>
            </w:pPr>
            <w:r w:rsidRPr="004C3A0B">
              <w:rPr>
                <w:rFonts w:ascii="Arial" w:hAnsi="Arial" w:cs="Arial"/>
                <w:b/>
              </w:rPr>
              <w:t>Risks to participants</w:t>
            </w:r>
          </w:p>
          <w:p w:rsidR="004934B4" w:rsidRPr="004C3A0B" w:rsidRDefault="004934B4" w:rsidP="004934B4">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4934B4" w:rsidRPr="004C3A0B" w:rsidTr="004934B4">
        <w:tc>
          <w:tcPr>
            <w:tcW w:w="9923" w:type="dxa"/>
            <w:tcBorders>
              <w:top w:val="single" w:sz="4" w:space="0" w:color="auto"/>
              <w:bottom w:val="single" w:sz="4" w:space="0" w:color="auto"/>
            </w:tcBorders>
          </w:tcPr>
          <w:p w:rsidR="004934B4" w:rsidRDefault="004934B4" w:rsidP="004934B4">
            <w:pPr>
              <w:autoSpaceDE w:val="0"/>
              <w:autoSpaceDN w:val="0"/>
              <w:adjustRightInd w:val="0"/>
              <w:rPr>
                <w:rFonts w:ascii="Arial" w:hAnsi="Arial" w:cs="Arial"/>
              </w:rPr>
            </w:pPr>
            <w:r w:rsidRPr="00CC6620">
              <w:rPr>
                <w:rFonts w:ascii="Arial" w:hAnsi="Arial" w:cs="Arial"/>
              </w:rPr>
              <w:t xml:space="preserve">There are no anticipated risks to participants as this research will be carried out in normal Maths lessons and Intervention sessions and within my remit as their Maths teacher and teacher in charge of tracking KS4 progress. However, if any unforeseen risks should occur, research will be stopped immediately and senior leadership and the research supervisor informed. </w:t>
            </w:r>
          </w:p>
          <w:p w:rsidR="004934B4" w:rsidRDefault="004934B4" w:rsidP="004934B4">
            <w:pPr>
              <w:autoSpaceDE w:val="0"/>
              <w:autoSpaceDN w:val="0"/>
              <w:adjustRightInd w:val="0"/>
              <w:rPr>
                <w:rFonts w:ascii="Arial" w:hAnsi="Arial" w:cs="Arial"/>
              </w:rPr>
            </w:pPr>
          </w:p>
          <w:p w:rsidR="004934B4" w:rsidRDefault="004934B4" w:rsidP="004934B4">
            <w:pPr>
              <w:autoSpaceDE w:val="0"/>
              <w:autoSpaceDN w:val="0"/>
              <w:adjustRightInd w:val="0"/>
              <w:rPr>
                <w:rFonts w:ascii="Arial" w:hAnsi="Arial" w:cs="Arial"/>
              </w:rPr>
            </w:pPr>
            <w:r w:rsidRPr="00CC6620">
              <w:rPr>
                <w:rFonts w:ascii="Arial" w:hAnsi="Arial" w:cs="Arial"/>
              </w:rPr>
              <w:t xml:space="preserve">Written consent will be gained from participants and the school, and parents will be informed of the research via a letter sent out to inform them that their child has been offered the opportunity to access the GCSE Intervention programme. This will also include a clear explanation of the study and its objectives. </w:t>
            </w:r>
          </w:p>
          <w:p w:rsidR="004934B4" w:rsidRDefault="004934B4" w:rsidP="004934B4">
            <w:pPr>
              <w:autoSpaceDE w:val="0"/>
              <w:autoSpaceDN w:val="0"/>
              <w:adjustRightInd w:val="0"/>
              <w:rPr>
                <w:rFonts w:ascii="Arial" w:hAnsi="Arial" w:cs="Arial"/>
              </w:rPr>
            </w:pPr>
          </w:p>
          <w:p w:rsidR="004934B4" w:rsidRPr="00CC6620" w:rsidRDefault="004934B4" w:rsidP="004934B4">
            <w:pPr>
              <w:autoSpaceDE w:val="0"/>
              <w:autoSpaceDN w:val="0"/>
              <w:adjustRightInd w:val="0"/>
              <w:rPr>
                <w:rFonts w:ascii="Arial" w:hAnsi="Arial" w:cs="Arial"/>
              </w:rPr>
            </w:pPr>
            <w:r w:rsidRPr="00CC6620">
              <w:rPr>
                <w:rFonts w:ascii="Arial" w:hAnsi="Arial" w:cs="Arial"/>
              </w:rPr>
              <w:t>Parents will be given the option to opt out for their child at any point. If learners wish to withdraw from this research, they will be able to immediately to no detriment to themselves. All personal data will be stored on encrypted systems and not transferred or accessed outside of the normal data handling procedures set by the Local Authority for school based employees.</w:t>
            </w: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cs="Arial"/>
              </w:rPr>
            </w:pPr>
            <w:r w:rsidRPr="004C3A0B">
              <w:rPr>
                <w:rFonts w:ascii="Arial" w:hAnsi="Arial" w:cs="Arial"/>
                <w:color w:val="808080"/>
                <w:sz w:val="18"/>
                <w:szCs w:val="18"/>
              </w:rPr>
              <w:t>(this box should expand as you type)</w:t>
            </w:r>
          </w:p>
        </w:tc>
      </w:tr>
      <w:tr w:rsidR="004934B4" w:rsidRPr="004C3A0B" w:rsidTr="004934B4">
        <w:tc>
          <w:tcPr>
            <w:tcW w:w="9923" w:type="dxa"/>
            <w:tcBorders>
              <w:bottom w:val="single" w:sz="4" w:space="0" w:color="auto"/>
            </w:tcBorders>
          </w:tcPr>
          <w:p w:rsidR="004934B4" w:rsidRPr="004C3A0B" w:rsidRDefault="004934B4" w:rsidP="004934B4">
            <w:pPr>
              <w:pStyle w:val="Heading1"/>
              <w:rPr>
                <w:rFonts w:ascii="Arial" w:hAnsi="Arial" w:cs="Arial"/>
                <w:sz w:val="16"/>
                <w:szCs w:val="16"/>
              </w:rPr>
            </w:pPr>
          </w:p>
        </w:tc>
      </w:tr>
      <w:tr w:rsidR="004934B4" w:rsidRPr="004C3A0B" w:rsidTr="004934B4">
        <w:tc>
          <w:tcPr>
            <w:tcW w:w="9923" w:type="dxa"/>
            <w:tcBorders>
              <w:bottom w:val="single" w:sz="4" w:space="0" w:color="auto"/>
            </w:tcBorders>
            <w:shd w:val="clear" w:color="auto" w:fill="F2F2F2" w:themeFill="background1" w:themeFillShade="F2"/>
          </w:tcPr>
          <w:p w:rsidR="004934B4" w:rsidRPr="004C3A0B" w:rsidRDefault="004934B4" w:rsidP="004934B4">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w:t>
            </w:r>
            <w:r w:rsidRPr="004C3A0B">
              <w:rPr>
                <w:rFonts w:ascii="Arial" w:hAnsi="Arial" w:cs="Arial"/>
                <w:bCs/>
              </w:rPr>
              <w:lastRenderedPageBreak/>
              <w:t xml:space="preserve">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4934B4" w:rsidRPr="004C3A0B" w:rsidTr="004934B4">
        <w:tc>
          <w:tcPr>
            <w:tcW w:w="9923" w:type="dxa"/>
            <w:tcBorders>
              <w:top w:val="single" w:sz="4" w:space="0" w:color="auto"/>
              <w:bottom w:val="single" w:sz="4" w:space="0" w:color="auto"/>
            </w:tcBorders>
          </w:tcPr>
          <w:p w:rsidR="004934B4" w:rsidRDefault="004934B4" w:rsidP="004934B4">
            <w:pPr>
              <w:autoSpaceDE w:val="0"/>
              <w:autoSpaceDN w:val="0"/>
              <w:adjustRightInd w:val="0"/>
              <w:rPr>
                <w:rFonts w:ascii="Arial" w:hAnsi="Arial" w:cs="Arial"/>
              </w:rPr>
            </w:pPr>
            <w:r>
              <w:rPr>
                <w:rFonts w:ascii="Arial" w:hAnsi="Arial" w:cs="Arial"/>
              </w:rPr>
              <w:lastRenderedPageBreak/>
              <w:t xml:space="preserve">This research will not include any embarrassing or upsetting information or topics. Any potentially sensitive information that will be included such as the Free School Meal status of the child will be accessed in line with my usual remit as a teacher at the school. All names will remain anonymous and no identifying information will be included. </w:t>
            </w: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cs="Arial"/>
              </w:rPr>
            </w:pPr>
            <w:r w:rsidRPr="004C3A0B">
              <w:rPr>
                <w:rFonts w:ascii="Arial" w:hAnsi="Arial" w:cs="Arial"/>
                <w:color w:val="808080"/>
                <w:sz w:val="18"/>
                <w:szCs w:val="18"/>
              </w:rPr>
              <w:t>(this box should expand as you type)</w:t>
            </w:r>
          </w:p>
        </w:tc>
      </w:tr>
      <w:tr w:rsidR="004934B4" w:rsidRPr="004C3A0B" w:rsidTr="004934B4">
        <w:tc>
          <w:tcPr>
            <w:tcW w:w="9923" w:type="dxa"/>
            <w:tcBorders>
              <w:top w:val="single" w:sz="4" w:space="0" w:color="auto"/>
              <w:bottom w:val="single" w:sz="4" w:space="0" w:color="auto"/>
            </w:tcBorders>
          </w:tcPr>
          <w:p w:rsidR="004934B4" w:rsidRPr="004C3A0B" w:rsidRDefault="004934B4" w:rsidP="004934B4">
            <w:pPr>
              <w:autoSpaceDE w:val="0"/>
              <w:autoSpaceDN w:val="0"/>
              <w:adjustRightInd w:val="0"/>
              <w:rPr>
                <w:rFonts w:ascii="Arial" w:hAnsi="Arial" w:cs="Arial"/>
                <w:sz w:val="16"/>
                <w:szCs w:val="16"/>
              </w:rPr>
            </w:pPr>
          </w:p>
        </w:tc>
      </w:tr>
      <w:tr w:rsidR="004934B4" w:rsidRPr="004C3A0B" w:rsidTr="004934B4">
        <w:tc>
          <w:tcPr>
            <w:tcW w:w="9923" w:type="dxa"/>
            <w:tcBorders>
              <w:top w:val="single" w:sz="4" w:space="0" w:color="auto"/>
              <w:bottom w:val="single" w:sz="4" w:space="0" w:color="auto"/>
            </w:tcBorders>
            <w:shd w:val="clear" w:color="auto" w:fill="F2F2F2" w:themeFill="background1" w:themeFillShade="F2"/>
          </w:tcPr>
          <w:p w:rsidR="004934B4" w:rsidRPr="004C3A0B" w:rsidRDefault="004934B4" w:rsidP="004934B4">
            <w:pPr>
              <w:rPr>
                <w:rFonts w:ascii="Arial" w:hAnsi="Arial" w:cs="Arial"/>
              </w:rPr>
            </w:pPr>
            <w:r w:rsidRPr="004C3A0B">
              <w:rPr>
                <w:rFonts w:ascii="Arial" w:hAnsi="Arial" w:cs="Arial"/>
                <w:b/>
              </w:rPr>
              <w:t>Risks to investigator</w:t>
            </w:r>
          </w:p>
          <w:p w:rsidR="004934B4" w:rsidRPr="004C3A0B" w:rsidRDefault="004934B4" w:rsidP="004934B4">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4934B4" w:rsidRPr="004C3A0B" w:rsidTr="004934B4">
        <w:tc>
          <w:tcPr>
            <w:tcW w:w="9923" w:type="dxa"/>
            <w:tcBorders>
              <w:top w:val="single" w:sz="4" w:space="0" w:color="auto"/>
              <w:bottom w:val="single" w:sz="4" w:space="0" w:color="auto"/>
            </w:tcBorders>
          </w:tcPr>
          <w:p w:rsidR="004934B4" w:rsidRPr="004C3A0B" w:rsidRDefault="004934B4" w:rsidP="004934B4">
            <w:pPr>
              <w:autoSpaceDE w:val="0"/>
              <w:autoSpaceDN w:val="0"/>
              <w:adjustRightInd w:val="0"/>
              <w:rPr>
                <w:rFonts w:ascii="Arial" w:hAnsi="Arial" w:cs="Arial"/>
              </w:rPr>
            </w:pPr>
            <w:r>
              <w:rPr>
                <w:rFonts w:ascii="Arial" w:hAnsi="Arial" w:cs="Arial"/>
              </w:rPr>
              <w:t>There are no anticipated risks to the investigator as this study will be carried out in line with their normal duties as classroom teacher. However, if any unforeseen risks should occur, research will be stopped immediately and senior leadership and the research supervisor informed.</w:t>
            </w: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cs="Arial"/>
              </w:rPr>
            </w:pPr>
            <w:r w:rsidRPr="004C3A0B">
              <w:rPr>
                <w:rFonts w:ascii="Arial" w:hAnsi="Arial" w:cs="Arial"/>
                <w:color w:val="808080"/>
                <w:sz w:val="18"/>
                <w:szCs w:val="18"/>
              </w:rPr>
              <w:t>(this box should expand as you type)</w:t>
            </w:r>
          </w:p>
        </w:tc>
      </w:tr>
      <w:tr w:rsidR="004934B4" w:rsidRPr="004C3A0B" w:rsidTr="004934B4">
        <w:tc>
          <w:tcPr>
            <w:tcW w:w="9923" w:type="dxa"/>
            <w:tcBorders>
              <w:top w:val="single" w:sz="4" w:space="0" w:color="auto"/>
              <w:bottom w:val="single" w:sz="4" w:space="0" w:color="auto"/>
            </w:tcBorders>
          </w:tcPr>
          <w:p w:rsidR="004934B4" w:rsidRPr="004C3A0B" w:rsidRDefault="004934B4" w:rsidP="004934B4">
            <w:pPr>
              <w:autoSpaceDE w:val="0"/>
              <w:autoSpaceDN w:val="0"/>
              <w:adjustRightInd w:val="0"/>
              <w:rPr>
                <w:rFonts w:ascii="Arial" w:hAnsi="Arial" w:cs="Arial"/>
                <w:sz w:val="16"/>
                <w:szCs w:val="16"/>
              </w:rPr>
            </w:pPr>
          </w:p>
        </w:tc>
      </w:tr>
      <w:tr w:rsidR="004934B4" w:rsidRPr="004C3A0B" w:rsidTr="004934B4">
        <w:tc>
          <w:tcPr>
            <w:tcW w:w="9923" w:type="dxa"/>
            <w:tcBorders>
              <w:top w:val="single" w:sz="4" w:space="0" w:color="auto"/>
              <w:bottom w:val="single" w:sz="4" w:space="0" w:color="auto"/>
            </w:tcBorders>
            <w:shd w:val="clear" w:color="auto" w:fill="F2F2F2" w:themeFill="background1" w:themeFillShade="F2"/>
          </w:tcPr>
          <w:p w:rsidR="004934B4" w:rsidRPr="004C3A0B" w:rsidRDefault="004934B4" w:rsidP="004934B4">
            <w:pPr>
              <w:rPr>
                <w:rFonts w:ascii="Arial" w:hAnsi="Arial" w:cs="Arial"/>
              </w:rPr>
            </w:pPr>
            <w:r w:rsidRPr="004C3A0B">
              <w:rPr>
                <w:rFonts w:ascii="Arial" w:hAnsi="Arial" w:cs="Arial"/>
                <w:b/>
              </w:rPr>
              <w:t>University/institutional risks</w:t>
            </w:r>
          </w:p>
          <w:p w:rsidR="004934B4" w:rsidRPr="004C3A0B" w:rsidRDefault="004934B4" w:rsidP="004934B4">
            <w:pPr>
              <w:rPr>
                <w:rFonts w:ascii="Arial" w:hAnsi="Arial" w:cs="Arial"/>
              </w:rPr>
            </w:pPr>
            <w:r w:rsidRPr="004C3A0B">
              <w:rPr>
                <w:rFonts w:ascii="Arial" w:hAnsi="Arial" w:cs="Arial"/>
              </w:rPr>
              <w:t>For example: adverse publicity, financial loss, data protection</w:t>
            </w:r>
          </w:p>
        </w:tc>
      </w:tr>
      <w:tr w:rsidR="004934B4" w:rsidRPr="004C3A0B" w:rsidTr="004934B4">
        <w:tc>
          <w:tcPr>
            <w:tcW w:w="9923" w:type="dxa"/>
            <w:tcBorders>
              <w:top w:val="single" w:sz="4" w:space="0" w:color="auto"/>
              <w:bottom w:val="single" w:sz="4" w:space="0" w:color="auto"/>
            </w:tcBorders>
          </w:tcPr>
          <w:p w:rsidR="004934B4" w:rsidRPr="00960DED" w:rsidRDefault="004934B4" w:rsidP="004934B4">
            <w:pPr>
              <w:autoSpaceDE w:val="0"/>
              <w:autoSpaceDN w:val="0"/>
              <w:adjustRightInd w:val="0"/>
              <w:rPr>
                <w:rFonts w:ascii="Arial" w:hAnsi="Arial" w:cs="Arial"/>
              </w:rPr>
            </w:pPr>
            <w:r w:rsidRPr="00960DED">
              <w:rPr>
                <w:rFonts w:ascii="Arial" w:hAnsi="Arial" w:cs="Arial"/>
              </w:rPr>
              <w:t>There are no anticipated risked to the university. Institution guidelines on conducting research and representing the University in a professional way will be followed, with high standards of conduct, honesty and integrity at all times. Conducting research in such a way should minimise the potential for claims of any misconduct, however, if any unforeseen risks should occur, research will be stopped immediately and the university informed.</w:t>
            </w: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cs="Arial"/>
              </w:rPr>
            </w:pPr>
            <w:r w:rsidRPr="004C3A0B">
              <w:rPr>
                <w:rFonts w:ascii="Arial" w:hAnsi="Arial" w:cs="Arial"/>
                <w:color w:val="808080"/>
                <w:sz w:val="18"/>
                <w:szCs w:val="18"/>
              </w:rPr>
              <w:t>(this box should expand as you type)</w:t>
            </w:r>
          </w:p>
        </w:tc>
      </w:tr>
      <w:tr w:rsidR="004934B4" w:rsidRPr="004C3A0B" w:rsidTr="004934B4">
        <w:tc>
          <w:tcPr>
            <w:tcW w:w="9923" w:type="dxa"/>
            <w:tcBorders>
              <w:top w:val="single" w:sz="4" w:space="0" w:color="auto"/>
              <w:bottom w:val="single" w:sz="4" w:space="0" w:color="auto"/>
            </w:tcBorders>
          </w:tcPr>
          <w:p w:rsidR="004934B4" w:rsidRPr="004C3A0B" w:rsidRDefault="004934B4" w:rsidP="004934B4">
            <w:pPr>
              <w:autoSpaceDE w:val="0"/>
              <w:autoSpaceDN w:val="0"/>
              <w:adjustRightInd w:val="0"/>
              <w:rPr>
                <w:rFonts w:ascii="Arial" w:hAnsi="Arial" w:cs="Arial"/>
                <w:sz w:val="16"/>
                <w:szCs w:val="16"/>
              </w:rPr>
            </w:pPr>
          </w:p>
        </w:tc>
      </w:tr>
      <w:tr w:rsidR="004934B4" w:rsidRPr="004C3A0B" w:rsidTr="004934B4">
        <w:tc>
          <w:tcPr>
            <w:tcW w:w="9923" w:type="dxa"/>
            <w:tcBorders>
              <w:top w:val="single" w:sz="4" w:space="0" w:color="auto"/>
              <w:bottom w:val="single" w:sz="4" w:space="0" w:color="auto"/>
            </w:tcBorders>
            <w:shd w:val="clear" w:color="auto" w:fill="F2F2F2" w:themeFill="background1" w:themeFillShade="F2"/>
          </w:tcPr>
          <w:p w:rsidR="004934B4" w:rsidRPr="004C3A0B" w:rsidRDefault="004934B4" w:rsidP="004934B4">
            <w:pPr>
              <w:rPr>
                <w:rFonts w:ascii="Arial" w:hAnsi="Arial" w:cs="Arial"/>
                <w:b/>
              </w:rPr>
            </w:pPr>
            <w:r w:rsidRPr="004C3A0B">
              <w:rPr>
                <w:rFonts w:ascii="Arial" w:hAnsi="Arial" w:cs="Arial"/>
                <w:b/>
              </w:rPr>
              <w:t>Adverse outcomes</w:t>
            </w:r>
          </w:p>
          <w:p w:rsidR="004934B4" w:rsidRPr="004C3A0B" w:rsidRDefault="004934B4" w:rsidP="004934B4">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4934B4" w:rsidRPr="004C3A0B" w:rsidTr="004934B4">
        <w:tc>
          <w:tcPr>
            <w:tcW w:w="9923" w:type="dxa"/>
            <w:tcBorders>
              <w:top w:val="single" w:sz="4" w:space="0" w:color="auto"/>
              <w:bottom w:val="single" w:sz="4" w:space="0" w:color="auto"/>
            </w:tcBorders>
          </w:tcPr>
          <w:p w:rsidR="004934B4" w:rsidRDefault="004934B4" w:rsidP="004934B4">
            <w:pPr>
              <w:autoSpaceDE w:val="0"/>
              <w:autoSpaceDN w:val="0"/>
              <w:adjustRightInd w:val="0"/>
              <w:rPr>
                <w:rFonts w:ascii="Arial" w:hAnsi="Arial" w:cs="Arial"/>
              </w:rPr>
            </w:pPr>
            <w:r>
              <w:rPr>
                <w:rFonts w:ascii="Arial" w:hAnsi="Arial" w:cs="Arial"/>
              </w:rPr>
              <w:t>The only negative outcome may be a lack of progress of learners due to a pedagogical strategy not working for these learners. However, this should become evident prior to the exams and will allow the intervention to be amended in the best interests of the pupils. There are no anticipated adverse outcomes.</w:t>
            </w: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4934B4" w:rsidRPr="004C3A0B" w:rsidRDefault="004934B4" w:rsidP="004934B4">
      <w:pPr>
        <w:rPr>
          <w:rFonts w:ascii="Arial" w:hAnsi="Arial" w:cs="Arial"/>
          <w:bCs/>
        </w:rPr>
      </w:pPr>
    </w:p>
    <w:p w:rsidR="004934B4" w:rsidRPr="004C3A0B" w:rsidRDefault="004934B4" w:rsidP="004934B4">
      <w:pPr>
        <w:rPr>
          <w:rFonts w:ascii="Arial" w:hAnsi="Arial" w:cs="Arial"/>
          <w:bCs/>
        </w:rPr>
      </w:pPr>
    </w:p>
    <w:p w:rsidR="004934B4" w:rsidRPr="004C3A0B" w:rsidRDefault="004934B4" w:rsidP="004934B4">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4934B4" w:rsidRPr="004C3A0B" w:rsidTr="004934B4">
        <w:tc>
          <w:tcPr>
            <w:tcW w:w="9923" w:type="dxa"/>
            <w:gridSpan w:val="4"/>
            <w:tcBorders>
              <w:top w:val="single" w:sz="4" w:space="0" w:color="auto"/>
              <w:bottom w:val="single" w:sz="4" w:space="0" w:color="auto"/>
            </w:tcBorders>
            <w:shd w:val="clear" w:color="auto" w:fill="F2F2F2" w:themeFill="background1" w:themeFillShade="F2"/>
          </w:tcPr>
          <w:p w:rsidR="004934B4" w:rsidRPr="004C3A0B" w:rsidRDefault="004934B4" w:rsidP="004934B4">
            <w:pPr>
              <w:autoSpaceDE w:val="0"/>
              <w:autoSpaceDN w:val="0"/>
              <w:adjustRightInd w:val="0"/>
              <w:rPr>
                <w:rFonts w:ascii="Arial" w:hAnsi="Arial" w:cs="Arial"/>
                <w:b/>
              </w:rPr>
            </w:pPr>
            <w:r w:rsidRPr="004C3A0B">
              <w:rPr>
                <w:rFonts w:ascii="Arial" w:hAnsi="Arial" w:cs="Arial"/>
                <w:b/>
              </w:rPr>
              <w:t>Disclosure and Barring Service</w:t>
            </w:r>
          </w:p>
        </w:tc>
      </w:tr>
      <w:tr w:rsidR="004934B4" w:rsidRPr="004C3A0B" w:rsidTr="004934B4">
        <w:tc>
          <w:tcPr>
            <w:tcW w:w="6663" w:type="dxa"/>
            <w:tcBorders>
              <w:top w:val="single" w:sz="4" w:space="0" w:color="auto"/>
              <w:bottom w:val="single" w:sz="4" w:space="0" w:color="auto"/>
            </w:tcBorders>
            <w:shd w:val="clear" w:color="auto" w:fill="F2F2F2" w:themeFill="background1" w:themeFillShade="F2"/>
          </w:tcPr>
          <w:p w:rsidR="004934B4" w:rsidRPr="004C3A0B" w:rsidRDefault="004934B4" w:rsidP="004934B4">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4934B4" w:rsidRPr="004C3A0B" w:rsidRDefault="004934B4" w:rsidP="004934B4">
            <w:pPr>
              <w:autoSpaceDE w:val="0"/>
              <w:autoSpaceDN w:val="0"/>
              <w:adjustRightInd w:val="0"/>
              <w:jc w:val="center"/>
              <w:rPr>
                <w:rFonts w:ascii="Arial" w:hAnsi="Arial" w:cs="Arial"/>
                <w:b/>
              </w:rPr>
            </w:pPr>
          </w:p>
          <w:p w:rsidR="004934B4" w:rsidRPr="004C3A0B" w:rsidRDefault="004934B4" w:rsidP="004934B4">
            <w:pPr>
              <w:autoSpaceDE w:val="0"/>
              <w:autoSpaceDN w:val="0"/>
              <w:adjustRightInd w:val="0"/>
              <w:jc w:val="center"/>
              <w:rPr>
                <w:rFonts w:ascii="Arial" w:hAnsi="Arial" w:cs="Arial"/>
                <w:b/>
              </w:rPr>
            </w:pPr>
          </w:p>
          <w:p w:rsidR="004934B4" w:rsidRPr="004C3A0B" w:rsidRDefault="004934B4" w:rsidP="004934B4">
            <w:pPr>
              <w:autoSpaceDE w:val="0"/>
              <w:autoSpaceDN w:val="0"/>
              <w:adjustRightInd w:val="0"/>
              <w:rPr>
                <w:rFonts w:ascii="Arial" w:hAnsi="Arial" w:cs="Arial"/>
                <w:b/>
                <w:sz w:val="16"/>
                <w:szCs w:val="16"/>
              </w:rPr>
            </w:pPr>
          </w:p>
          <w:p w:rsidR="004934B4" w:rsidRPr="004C3A0B" w:rsidRDefault="004934B4" w:rsidP="004934B4">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rsidR="004934B4" w:rsidRPr="004C3A0B" w:rsidRDefault="004934B4" w:rsidP="004934B4">
            <w:pPr>
              <w:autoSpaceDE w:val="0"/>
              <w:autoSpaceDN w:val="0"/>
              <w:adjustRightInd w:val="0"/>
              <w:jc w:val="center"/>
              <w:rPr>
                <w:rFonts w:ascii="Arial" w:hAnsi="Arial" w:cs="Arial"/>
                <w:b/>
              </w:rPr>
            </w:pPr>
          </w:p>
          <w:p w:rsidR="004934B4" w:rsidRPr="004C3A0B" w:rsidRDefault="004934B4" w:rsidP="004934B4">
            <w:pPr>
              <w:autoSpaceDE w:val="0"/>
              <w:autoSpaceDN w:val="0"/>
              <w:adjustRightInd w:val="0"/>
              <w:jc w:val="center"/>
              <w:rPr>
                <w:rFonts w:ascii="Arial" w:hAnsi="Arial" w:cs="Arial"/>
                <w:b/>
              </w:rPr>
            </w:pPr>
          </w:p>
          <w:p w:rsidR="004934B4" w:rsidRPr="004C3A0B" w:rsidRDefault="004934B4" w:rsidP="004934B4">
            <w:pPr>
              <w:autoSpaceDE w:val="0"/>
              <w:autoSpaceDN w:val="0"/>
              <w:adjustRightInd w:val="0"/>
              <w:rPr>
                <w:rFonts w:ascii="Arial" w:hAnsi="Arial" w:cs="Arial"/>
                <w:b/>
                <w:sz w:val="16"/>
                <w:szCs w:val="16"/>
              </w:rPr>
            </w:pPr>
          </w:p>
          <w:p w:rsidR="004934B4" w:rsidRPr="004C3A0B" w:rsidRDefault="004934B4" w:rsidP="004934B4">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rsidR="004934B4" w:rsidRPr="004C3A0B" w:rsidRDefault="004934B4" w:rsidP="004934B4">
            <w:pPr>
              <w:autoSpaceDE w:val="0"/>
              <w:autoSpaceDN w:val="0"/>
              <w:adjustRightInd w:val="0"/>
              <w:jc w:val="center"/>
              <w:rPr>
                <w:rFonts w:ascii="Arial" w:hAnsi="Arial" w:cs="Arial"/>
                <w:b/>
              </w:rPr>
            </w:pPr>
          </w:p>
          <w:p w:rsidR="004934B4" w:rsidRPr="004C3A0B" w:rsidRDefault="004934B4" w:rsidP="004934B4">
            <w:pPr>
              <w:autoSpaceDE w:val="0"/>
              <w:autoSpaceDN w:val="0"/>
              <w:adjustRightInd w:val="0"/>
              <w:jc w:val="center"/>
              <w:rPr>
                <w:rFonts w:ascii="Arial" w:hAnsi="Arial" w:cs="Arial"/>
                <w:b/>
              </w:rPr>
            </w:pPr>
          </w:p>
          <w:p w:rsidR="004934B4" w:rsidRPr="004C3A0B" w:rsidRDefault="004934B4" w:rsidP="004934B4">
            <w:pPr>
              <w:autoSpaceDE w:val="0"/>
              <w:autoSpaceDN w:val="0"/>
              <w:adjustRightInd w:val="0"/>
              <w:rPr>
                <w:rFonts w:ascii="Arial" w:hAnsi="Arial" w:cs="Arial"/>
                <w:b/>
                <w:sz w:val="16"/>
                <w:szCs w:val="16"/>
              </w:rPr>
            </w:pPr>
          </w:p>
          <w:p w:rsidR="004934B4" w:rsidRPr="004C3A0B" w:rsidRDefault="004934B4" w:rsidP="004934B4">
            <w:pPr>
              <w:autoSpaceDE w:val="0"/>
              <w:autoSpaceDN w:val="0"/>
              <w:adjustRightInd w:val="0"/>
              <w:jc w:val="center"/>
              <w:rPr>
                <w:rFonts w:ascii="Arial" w:hAnsi="Arial" w:cs="Arial"/>
                <w:b/>
              </w:rPr>
            </w:pPr>
            <w:r w:rsidRPr="004C3A0B">
              <w:rPr>
                <w:rFonts w:ascii="Arial" w:hAnsi="Arial" w:cs="Arial"/>
                <w:b/>
              </w:rPr>
              <w:t>N/A</w:t>
            </w:r>
          </w:p>
        </w:tc>
      </w:tr>
      <w:tr w:rsidR="004934B4" w:rsidRPr="004C3A0B" w:rsidTr="004934B4">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rsidR="004934B4" w:rsidRPr="004C3A0B" w:rsidRDefault="004934B4" w:rsidP="004934B4">
      <w:pPr>
        <w:rPr>
          <w:rFonts w:ascii="Arial" w:hAnsi="Arial" w:cs="Arial"/>
          <w:bCs/>
        </w:rPr>
      </w:pPr>
      <w:r w:rsidRPr="004C3A0B">
        <w:rPr>
          <w:rFonts w:ascii="Arial" w:hAnsi="Arial" w:cs="Arial"/>
          <w:b/>
          <w:bCs/>
        </w:rPr>
        <w:br w:type="page"/>
      </w:r>
    </w:p>
    <w:p w:rsidR="004934B4" w:rsidRPr="004C3A0B" w:rsidRDefault="004934B4" w:rsidP="004934B4">
      <w:pPr>
        <w:rPr>
          <w:rFonts w:ascii="Arial" w:hAnsi="Arial" w:cs="Arial"/>
          <w:b/>
          <w:bCs/>
        </w:rPr>
      </w:pPr>
      <w:r w:rsidRPr="004C3A0B">
        <w:rPr>
          <w:rFonts w:ascii="Arial" w:hAnsi="Arial" w:cs="Arial"/>
          <w:b/>
          <w:bCs/>
        </w:rPr>
        <w:lastRenderedPageBreak/>
        <w:t>SECTION I: Feedback, Consent and Confidentiality</w:t>
      </w:r>
    </w:p>
    <w:p w:rsidR="004934B4" w:rsidRPr="004C3A0B" w:rsidRDefault="004934B4" w:rsidP="004934B4">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934B4" w:rsidRPr="004C3A0B" w:rsidTr="004934B4">
        <w:tc>
          <w:tcPr>
            <w:tcW w:w="9923" w:type="dxa"/>
            <w:tcBorders>
              <w:top w:val="single" w:sz="4" w:space="0" w:color="auto"/>
              <w:bottom w:val="single" w:sz="4" w:space="0" w:color="auto"/>
            </w:tcBorders>
            <w:shd w:val="clear" w:color="auto" w:fill="F2F2F2" w:themeFill="background1" w:themeFillShade="F2"/>
          </w:tcPr>
          <w:p w:rsidR="004934B4" w:rsidRPr="004C3A0B" w:rsidRDefault="004934B4" w:rsidP="004934B4">
            <w:pPr>
              <w:rPr>
                <w:rFonts w:ascii="Arial" w:hAnsi="Arial" w:cs="Arial"/>
              </w:rPr>
            </w:pPr>
            <w:r w:rsidRPr="004C3A0B">
              <w:rPr>
                <w:rFonts w:ascii="Arial" w:hAnsi="Arial" w:cs="Arial"/>
                <w:b/>
              </w:rPr>
              <w:t>Feedback</w:t>
            </w:r>
          </w:p>
          <w:p w:rsidR="004934B4" w:rsidRPr="004C3A0B" w:rsidRDefault="004934B4" w:rsidP="004934B4">
            <w:pPr>
              <w:rPr>
                <w:rFonts w:ascii="Arial" w:hAnsi="Arial" w:cs="Arial"/>
              </w:rPr>
            </w:pPr>
            <w:r w:rsidRPr="004C3A0B">
              <w:rPr>
                <w:rFonts w:ascii="Arial" w:hAnsi="Arial" w:cs="Arial"/>
              </w:rPr>
              <w:t xml:space="preserve">What feedback will be provided to participants, how will this be done and when? </w:t>
            </w:r>
          </w:p>
        </w:tc>
      </w:tr>
      <w:tr w:rsidR="004934B4" w:rsidRPr="004C3A0B" w:rsidTr="004934B4">
        <w:tc>
          <w:tcPr>
            <w:tcW w:w="9923" w:type="dxa"/>
            <w:tcBorders>
              <w:top w:val="single" w:sz="4" w:space="0" w:color="auto"/>
              <w:bottom w:val="single" w:sz="4" w:space="0" w:color="auto"/>
            </w:tcBorders>
          </w:tcPr>
          <w:p w:rsidR="004934B4" w:rsidRPr="004C3A0B" w:rsidRDefault="004934B4" w:rsidP="004934B4">
            <w:pPr>
              <w:autoSpaceDE w:val="0"/>
              <w:autoSpaceDN w:val="0"/>
              <w:adjustRightInd w:val="0"/>
              <w:rPr>
                <w:rFonts w:ascii="Arial" w:hAnsi="Arial" w:cs="Arial"/>
              </w:rPr>
            </w:pPr>
            <w:r>
              <w:rPr>
                <w:rFonts w:ascii="Arial" w:hAnsi="Arial" w:cs="Arial"/>
              </w:rPr>
              <w:t xml:space="preserve">The outcome of this research will be evident in the progress or lack of progress made by each pupil in their GCSE exams. At every stage of the intervention this data will be shared with the learners as they will take an active role in tracking their own progress towards their target.   </w:t>
            </w: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4934B4" w:rsidRPr="004C3A0B" w:rsidTr="004934B4">
        <w:tc>
          <w:tcPr>
            <w:tcW w:w="9923" w:type="dxa"/>
            <w:tcBorders>
              <w:top w:val="single" w:sz="4" w:space="0" w:color="auto"/>
              <w:bottom w:val="single" w:sz="4" w:space="0" w:color="auto"/>
            </w:tcBorders>
          </w:tcPr>
          <w:p w:rsidR="004934B4" w:rsidRPr="004C3A0B" w:rsidRDefault="004934B4" w:rsidP="004934B4">
            <w:pPr>
              <w:autoSpaceDE w:val="0"/>
              <w:autoSpaceDN w:val="0"/>
              <w:adjustRightInd w:val="0"/>
              <w:rPr>
                <w:rFonts w:ascii="Arial" w:hAnsi="Arial" w:cs="Arial"/>
                <w:sz w:val="16"/>
                <w:szCs w:val="16"/>
              </w:rPr>
            </w:pPr>
          </w:p>
        </w:tc>
      </w:tr>
      <w:tr w:rsidR="004934B4" w:rsidRPr="004C3A0B" w:rsidTr="004934B4">
        <w:tc>
          <w:tcPr>
            <w:tcW w:w="9923" w:type="dxa"/>
            <w:tcBorders>
              <w:top w:val="single" w:sz="4" w:space="0" w:color="auto"/>
              <w:bottom w:val="single" w:sz="4" w:space="0" w:color="auto"/>
            </w:tcBorders>
            <w:shd w:val="clear" w:color="auto" w:fill="F2F2F2" w:themeFill="background1" w:themeFillShade="F2"/>
          </w:tcPr>
          <w:p w:rsidR="004934B4" w:rsidRPr="004C3A0B" w:rsidRDefault="004934B4" w:rsidP="004934B4">
            <w:pPr>
              <w:rPr>
                <w:rFonts w:ascii="Arial" w:hAnsi="Arial" w:cs="Arial"/>
              </w:rPr>
            </w:pPr>
            <w:r w:rsidRPr="004C3A0B">
              <w:rPr>
                <w:rFonts w:ascii="Arial" w:hAnsi="Arial" w:cs="Arial"/>
                <w:b/>
              </w:rPr>
              <w:t>Informed consent</w:t>
            </w:r>
          </w:p>
          <w:p w:rsidR="004934B4" w:rsidRPr="004C3A0B" w:rsidRDefault="004934B4" w:rsidP="004934B4">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4934B4" w:rsidRPr="004C3A0B" w:rsidTr="004934B4">
        <w:tc>
          <w:tcPr>
            <w:tcW w:w="9923" w:type="dxa"/>
            <w:tcBorders>
              <w:top w:val="single" w:sz="4" w:space="0" w:color="auto"/>
              <w:bottom w:val="single" w:sz="4" w:space="0" w:color="auto"/>
            </w:tcBorders>
          </w:tcPr>
          <w:p w:rsidR="004934B4" w:rsidRPr="00691AAE" w:rsidRDefault="004934B4" w:rsidP="004934B4">
            <w:pPr>
              <w:autoSpaceDE w:val="0"/>
              <w:autoSpaceDN w:val="0"/>
              <w:adjustRightInd w:val="0"/>
              <w:rPr>
                <w:rFonts w:ascii="Arial" w:hAnsi="Arial" w:cs="Arial"/>
              </w:rPr>
            </w:pPr>
            <w:r w:rsidRPr="00691AAE">
              <w:rPr>
                <w:rFonts w:ascii="Arial" w:hAnsi="Arial" w:cs="Arial"/>
              </w:rPr>
              <w:t xml:space="preserve">Learners will be informed of the research project and the aims of the project in language they understand. They will be told that the purpose of the study is to examine the effectiveness of the intervention strategies in helping them develop their exam technique. Learners will be asked to provide written </w:t>
            </w:r>
            <w:ins w:id="1" w:author="Teacher" w:date="2019-02-16T11:28:00Z">
              <w:r>
                <w:rPr>
                  <w:rFonts w:ascii="Arial" w:hAnsi="Arial" w:cs="Arial"/>
                </w:rPr>
                <w:t>assent</w:t>
              </w:r>
            </w:ins>
            <w:r w:rsidRPr="00691AAE">
              <w:rPr>
                <w:rFonts w:ascii="Arial" w:hAnsi="Arial" w:cs="Arial"/>
              </w:rPr>
              <w:t>, and told that if they do not feel comfortable with their data being included in the study they may come and see me individually or anonymously through the Assistant Head teacher, who is currently the researchers</w:t>
            </w:r>
            <w:r>
              <w:rPr>
                <w:rFonts w:ascii="Arial" w:hAnsi="Arial" w:cs="Arial"/>
              </w:rPr>
              <w:t>’</w:t>
            </w:r>
            <w:r w:rsidRPr="00691AAE">
              <w:rPr>
                <w:rFonts w:ascii="Arial" w:hAnsi="Arial" w:cs="Arial"/>
              </w:rPr>
              <w:t xml:space="preserve"> Mentor, to withdraw </w:t>
            </w:r>
            <w:ins w:id="2" w:author="Teacher" w:date="2019-02-16T11:29:00Z">
              <w:r>
                <w:rPr>
                  <w:rFonts w:ascii="Arial" w:hAnsi="Arial" w:cs="Arial"/>
                </w:rPr>
                <w:t xml:space="preserve">their data </w:t>
              </w:r>
            </w:ins>
            <w:r w:rsidRPr="00691AAE">
              <w:rPr>
                <w:rFonts w:ascii="Arial" w:hAnsi="Arial" w:cs="Arial"/>
              </w:rPr>
              <w:t xml:space="preserve">from this research. Learners will have the right to withdraw </w:t>
            </w:r>
            <w:ins w:id="3" w:author="Teacher" w:date="2019-02-16T11:29:00Z">
              <w:r>
                <w:rPr>
                  <w:rFonts w:ascii="Arial" w:hAnsi="Arial" w:cs="Arial"/>
                </w:rPr>
                <w:t xml:space="preserve">their data </w:t>
              </w:r>
            </w:ins>
            <w:r w:rsidRPr="00691AAE">
              <w:rPr>
                <w:rFonts w:ascii="Arial" w:hAnsi="Arial" w:cs="Arial"/>
              </w:rPr>
              <w:t>at any point to no detriment to themselves</w:t>
            </w:r>
            <w:ins w:id="4" w:author="Teacher" w:date="2019-02-16T11:29:00Z">
              <w:r>
                <w:rPr>
                  <w:rFonts w:ascii="Arial" w:hAnsi="Arial" w:cs="Arial"/>
                </w:rPr>
                <w:t xml:space="preserve"> and will not be withdrawn from any intervention which will benefit their progress towards GCSE.</w:t>
              </w:r>
            </w:ins>
            <w:del w:id="5" w:author="Teacher" w:date="2019-02-16T11:29:00Z">
              <w:r w:rsidRPr="00691AAE" w:rsidDel="002E112D">
                <w:rPr>
                  <w:rFonts w:ascii="Arial" w:hAnsi="Arial" w:cs="Arial"/>
                </w:rPr>
                <w:delText>.</w:delText>
              </w:r>
            </w:del>
          </w:p>
          <w:p w:rsidR="004934B4" w:rsidRPr="00691AAE" w:rsidRDefault="004934B4" w:rsidP="004934B4">
            <w:pPr>
              <w:autoSpaceDE w:val="0"/>
              <w:autoSpaceDN w:val="0"/>
              <w:adjustRightInd w:val="0"/>
              <w:rPr>
                <w:rFonts w:ascii="Arial" w:hAnsi="Arial" w:cs="Arial"/>
              </w:rPr>
            </w:pPr>
          </w:p>
          <w:p w:rsidR="004934B4" w:rsidRPr="00691AAE" w:rsidRDefault="004934B4" w:rsidP="004934B4">
            <w:pPr>
              <w:autoSpaceDE w:val="0"/>
              <w:autoSpaceDN w:val="0"/>
              <w:adjustRightInd w:val="0"/>
              <w:rPr>
                <w:rFonts w:ascii="Arial" w:hAnsi="Arial" w:cs="Arial"/>
              </w:rPr>
            </w:pPr>
            <w:r w:rsidRPr="00691AAE">
              <w:rPr>
                <w:rFonts w:ascii="Arial" w:hAnsi="Arial" w:cs="Arial"/>
              </w:rPr>
              <w:t xml:space="preserve">Written consent will also be gained from parents, who will be informed of the research via a letter sent out to </w:t>
            </w:r>
            <w:r>
              <w:rPr>
                <w:rFonts w:ascii="Arial" w:hAnsi="Arial" w:cs="Arial"/>
              </w:rPr>
              <w:t>explain</w:t>
            </w:r>
            <w:r w:rsidRPr="00691AAE">
              <w:rPr>
                <w:rFonts w:ascii="Arial" w:hAnsi="Arial" w:cs="Arial"/>
              </w:rPr>
              <w:t xml:space="preserve"> that their child has been offered the opportunity to attend the intervention classes. This will include an explanation of the study and its objectives, and will clearly state that they may opt out for their child at any point if they wish to. </w:t>
            </w: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4934B4" w:rsidRPr="004C3A0B" w:rsidTr="004934B4">
        <w:tc>
          <w:tcPr>
            <w:tcW w:w="9923" w:type="dxa"/>
            <w:tcBorders>
              <w:top w:val="single" w:sz="4" w:space="0" w:color="auto"/>
              <w:bottom w:val="single" w:sz="4" w:space="0" w:color="auto"/>
            </w:tcBorders>
          </w:tcPr>
          <w:p w:rsidR="004934B4" w:rsidRPr="004C3A0B" w:rsidRDefault="004934B4" w:rsidP="004934B4">
            <w:pPr>
              <w:autoSpaceDE w:val="0"/>
              <w:autoSpaceDN w:val="0"/>
              <w:adjustRightInd w:val="0"/>
              <w:rPr>
                <w:rFonts w:ascii="Arial" w:hAnsi="Arial" w:cs="Arial"/>
                <w:sz w:val="16"/>
                <w:szCs w:val="16"/>
              </w:rPr>
            </w:pPr>
          </w:p>
        </w:tc>
      </w:tr>
      <w:tr w:rsidR="004934B4" w:rsidRPr="004C3A0B" w:rsidTr="004934B4">
        <w:tc>
          <w:tcPr>
            <w:tcW w:w="9923" w:type="dxa"/>
            <w:tcBorders>
              <w:top w:val="single" w:sz="4" w:space="0" w:color="auto"/>
              <w:bottom w:val="single" w:sz="4" w:space="0" w:color="auto"/>
            </w:tcBorders>
            <w:shd w:val="clear" w:color="auto" w:fill="F2F2F2" w:themeFill="background1" w:themeFillShade="F2"/>
          </w:tcPr>
          <w:p w:rsidR="004934B4" w:rsidRPr="004C3A0B" w:rsidRDefault="004934B4" w:rsidP="004934B4">
            <w:pPr>
              <w:rPr>
                <w:rFonts w:ascii="Arial" w:hAnsi="Arial" w:cs="Arial"/>
                <w:b/>
              </w:rPr>
            </w:pPr>
            <w:r w:rsidRPr="004C3A0B">
              <w:rPr>
                <w:rFonts w:ascii="Arial" w:hAnsi="Arial" w:cs="Arial"/>
                <w:b/>
              </w:rPr>
              <w:t>Confidentiality / Anonymity</w:t>
            </w:r>
          </w:p>
          <w:p w:rsidR="004934B4" w:rsidRPr="004C3A0B" w:rsidRDefault="004934B4" w:rsidP="004934B4">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4934B4" w:rsidRPr="004C3A0B" w:rsidTr="004934B4">
        <w:tc>
          <w:tcPr>
            <w:tcW w:w="9923" w:type="dxa"/>
            <w:tcBorders>
              <w:top w:val="single" w:sz="4" w:space="0" w:color="auto"/>
              <w:bottom w:val="single" w:sz="4" w:space="0" w:color="auto"/>
            </w:tcBorders>
          </w:tcPr>
          <w:p w:rsidR="004934B4" w:rsidRPr="004C3A0B" w:rsidRDefault="004934B4" w:rsidP="004934B4">
            <w:pPr>
              <w:autoSpaceDE w:val="0"/>
              <w:autoSpaceDN w:val="0"/>
              <w:adjustRightInd w:val="0"/>
              <w:rPr>
                <w:rFonts w:ascii="Arial" w:hAnsi="Arial" w:cs="Arial"/>
              </w:rPr>
            </w:pPr>
            <w:r>
              <w:rPr>
                <w:rFonts w:ascii="Arial" w:hAnsi="Arial" w:cs="Arial"/>
              </w:rPr>
              <w:t xml:space="preserve">All learners’ data will be anonymised to ensure confidentiality in the final written report. This will be conducted in line with BERA and UWTSD guidelines. No child will be identifiable from the report or </w:t>
            </w:r>
            <w:r>
              <w:rPr>
                <w:rFonts w:ascii="Arial" w:hAnsi="Arial" w:cs="Arial"/>
              </w:rPr>
              <w:lastRenderedPageBreak/>
              <w:t>associated appendices. All raw data will be destroyed following academic review of this report. Until that point, all data will remain offline, encrypted and locked away securely</w:t>
            </w: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4934B4" w:rsidRPr="004C3A0B" w:rsidRDefault="004934B4" w:rsidP="004934B4">
      <w:pPr>
        <w:rPr>
          <w:rFonts w:ascii="Arial" w:hAnsi="Arial" w:cs="Arial"/>
        </w:rPr>
      </w:pPr>
    </w:p>
    <w:p w:rsidR="004934B4" w:rsidRPr="004C3A0B" w:rsidRDefault="004934B4" w:rsidP="004934B4">
      <w:pPr>
        <w:rPr>
          <w:rFonts w:ascii="Arial" w:hAnsi="Arial" w:cs="Arial"/>
        </w:rPr>
      </w:pPr>
    </w:p>
    <w:p w:rsidR="004934B4" w:rsidRPr="004C3A0B" w:rsidRDefault="004934B4" w:rsidP="004934B4">
      <w:pPr>
        <w:rPr>
          <w:rFonts w:ascii="Arial" w:hAnsi="Arial" w:cs="Arial"/>
          <w:b/>
          <w:bCs/>
        </w:rPr>
      </w:pPr>
      <w:r w:rsidRPr="004C3A0B">
        <w:rPr>
          <w:rFonts w:ascii="Arial" w:hAnsi="Arial" w:cs="Arial"/>
          <w:b/>
          <w:bCs/>
        </w:rPr>
        <w:br w:type="page"/>
      </w:r>
    </w:p>
    <w:p w:rsidR="004934B4" w:rsidRPr="004C3A0B" w:rsidRDefault="004934B4" w:rsidP="004934B4">
      <w:pPr>
        <w:rPr>
          <w:rFonts w:ascii="Arial" w:hAnsi="Arial" w:cs="Arial"/>
          <w:b/>
          <w:bCs/>
        </w:rPr>
      </w:pPr>
      <w:r w:rsidRPr="004C3A0B">
        <w:rPr>
          <w:rFonts w:ascii="Arial" w:hAnsi="Arial" w:cs="Arial"/>
          <w:b/>
          <w:bCs/>
        </w:rPr>
        <w:lastRenderedPageBreak/>
        <w:t>SECTION J: Data Protection and Storage</w:t>
      </w:r>
    </w:p>
    <w:p w:rsidR="004934B4" w:rsidRPr="004C3A0B" w:rsidRDefault="004934B4" w:rsidP="004934B4">
      <w:pPr>
        <w:rPr>
          <w:rFonts w:ascii="Arial" w:hAnsi="Arial" w:cs="Arial"/>
          <w:b/>
          <w:bCs/>
          <w:sz w:val="16"/>
          <w:szCs w:val="16"/>
        </w:rPr>
      </w:pPr>
    </w:p>
    <w:p w:rsidR="004934B4" w:rsidRPr="004C3A0B" w:rsidRDefault="004934B4" w:rsidP="004934B4">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7"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Heading4Char"/>
        <w:tblW w:w="9889" w:type="dxa"/>
        <w:tblLook w:val="04A0" w:firstRow="1" w:lastRow="0" w:firstColumn="1" w:lastColumn="0" w:noHBand="0" w:noVBand="1"/>
      </w:tblPr>
      <w:tblGrid>
        <w:gridCol w:w="7763"/>
        <w:gridCol w:w="992"/>
        <w:gridCol w:w="1134"/>
      </w:tblGrid>
      <w:tr w:rsidR="004934B4" w:rsidRPr="004C3A0B" w:rsidTr="004934B4">
        <w:tc>
          <w:tcPr>
            <w:tcW w:w="7763" w:type="dxa"/>
            <w:tcBorders>
              <w:top w:val="nil"/>
              <w:left w:val="nil"/>
            </w:tcBorders>
          </w:tcPr>
          <w:p w:rsidR="004934B4" w:rsidRPr="004C3A0B" w:rsidRDefault="004934B4" w:rsidP="004934B4">
            <w:pPr>
              <w:autoSpaceDE w:val="0"/>
              <w:autoSpaceDN w:val="0"/>
              <w:adjustRightInd w:val="0"/>
              <w:rPr>
                <w:rFonts w:ascii="Arial" w:hAnsi="Arial" w:cs="Arial"/>
                <w:bCs/>
              </w:rPr>
            </w:pPr>
          </w:p>
        </w:tc>
        <w:tc>
          <w:tcPr>
            <w:tcW w:w="992" w:type="dxa"/>
            <w:shd w:val="clear" w:color="auto" w:fill="F2F2F2" w:themeFill="background1" w:themeFillShade="F2"/>
            <w:vAlign w:val="bottom"/>
          </w:tcPr>
          <w:p w:rsidR="004934B4" w:rsidRPr="004C3A0B" w:rsidRDefault="004934B4" w:rsidP="004934B4">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rsidR="004934B4" w:rsidRPr="004C3A0B" w:rsidRDefault="004934B4" w:rsidP="004934B4">
            <w:pPr>
              <w:autoSpaceDE w:val="0"/>
              <w:autoSpaceDN w:val="0"/>
              <w:adjustRightInd w:val="0"/>
              <w:jc w:val="center"/>
              <w:rPr>
                <w:rFonts w:ascii="Arial" w:hAnsi="Arial" w:cs="Arial"/>
                <w:b/>
                <w:bCs/>
              </w:rPr>
            </w:pPr>
            <w:r w:rsidRPr="004C3A0B">
              <w:rPr>
                <w:rFonts w:ascii="Arial" w:hAnsi="Arial" w:cs="Arial"/>
                <w:b/>
                <w:bCs/>
              </w:rPr>
              <w:t>NO</w:t>
            </w:r>
          </w:p>
        </w:tc>
      </w:tr>
      <w:tr w:rsidR="004934B4" w:rsidRPr="004C3A0B" w:rsidTr="004934B4">
        <w:trPr>
          <w:trHeight w:val="403"/>
        </w:trPr>
        <w:tc>
          <w:tcPr>
            <w:tcW w:w="7763" w:type="dxa"/>
            <w:shd w:val="clear" w:color="auto" w:fill="F2F2F2" w:themeFill="background1" w:themeFillShade="F2"/>
            <w:vAlign w:val="center"/>
          </w:tcPr>
          <w:p w:rsidR="004934B4" w:rsidRDefault="004934B4" w:rsidP="004934B4">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rsidR="004934B4" w:rsidRPr="00204E14" w:rsidRDefault="004934B4" w:rsidP="004934B4">
            <w:pPr>
              <w:autoSpaceDE w:val="0"/>
              <w:autoSpaceDN w:val="0"/>
              <w:adjustRightInd w:val="0"/>
              <w:ind w:left="34" w:hanging="34"/>
              <w:rPr>
                <w:rFonts w:ascii="Arial" w:hAnsi="Arial" w:cs="Arial"/>
                <w:i/>
              </w:rPr>
            </w:pPr>
            <w:r w:rsidRPr="00204E14">
              <w:rPr>
                <w:rFonts w:ascii="Arial" w:hAnsi="Arial" w:cs="Arial"/>
                <w:b/>
                <w:i/>
              </w:rPr>
              <w:t>“personal data”</w:t>
            </w:r>
            <w:r w:rsidRPr="00204E14">
              <w:rPr>
                <w:rFonts w:ascii="Arial" w:hAnsi="Arial" w:cs="Arial"/>
                <w:i/>
              </w:rPr>
              <w:t xml:space="preserve"> means data which relate to a living individual who can be identified—</w:t>
            </w:r>
          </w:p>
          <w:p w:rsidR="004934B4" w:rsidRPr="00204E14" w:rsidRDefault="004934B4" w:rsidP="004934B4">
            <w:pPr>
              <w:autoSpaceDE w:val="0"/>
              <w:autoSpaceDN w:val="0"/>
              <w:adjustRightInd w:val="0"/>
              <w:ind w:left="720" w:hanging="720"/>
              <w:rPr>
                <w:rFonts w:ascii="Arial" w:hAnsi="Arial" w:cs="Arial"/>
                <w:i/>
              </w:rPr>
            </w:pPr>
            <w:r w:rsidRPr="00204E14">
              <w:rPr>
                <w:rFonts w:ascii="Arial" w:hAnsi="Arial" w:cs="Arial"/>
                <w:i/>
              </w:rPr>
              <w:t>(a) from those data, or</w:t>
            </w:r>
          </w:p>
          <w:p w:rsidR="004934B4" w:rsidRPr="00204E14" w:rsidRDefault="004934B4" w:rsidP="004934B4">
            <w:pPr>
              <w:autoSpaceDE w:val="0"/>
              <w:autoSpaceDN w:val="0"/>
              <w:adjustRightInd w:val="0"/>
              <w:rPr>
                <w:rFonts w:ascii="Arial" w:hAnsi="Arial" w:cs="Arial"/>
              </w:rPr>
            </w:pPr>
            <w:r w:rsidRPr="00204E14">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9889" w:type="dxa"/>
            <w:gridSpan w:val="3"/>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4934B4" w:rsidRPr="004C3A0B" w:rsidTr="004934B4">
        <w:trPr>
          <w:trHeight w:val="403"/>
        </w:trPr>
        <w:tc>
          <w:tcPr>
            <w:tcW w:w="9889" w:type="dxa"/>
            <w:gridSpan w:val="3"/>
            <w:vAlign w:val="center"/>
          </w:tcPr>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cs="Arial"/>
              </w:rPr>
            </w:pPr>
            <w:r w:rsidRPr="004C3A0B">
              <w:rPr>
                <w:rFonts w:ascii="Arial" w:hAnsi="Arial" w:cs="Arial"/>
                <w:color w:val="808080"/>
                <w:sz w:val="18"/>
                <w:szCs w:val="18"/>
              </w:rPr>
              <w:t>(this box should expand as you type)</w:t>
            </w:r>
          </w:p>
        </w:tc>
      </w:tr>
      <w:tr w:rsidR="004934B4" w:rsidRPr="004C3A0B" w:rsidTr="004934B4">
        <w:trPr>
          <w:trHeight w:val="163"/>
        </w:trPr>
        <w:tc>
          <w:tcPr>
            <w:tcW w:w="9889" w:type="dxa"/>
            <w:gridSpan w:val="3"/>
            <w:vAlign w:val="center"/>
          </w:tcPr>
          <w:p w:rsidR="004934B4" w:rsidRPr="004C3A0B" w:rsidRDefault="004934B4" w:rsidP="004934B4">
            <w:pPr>
              <w:autoSpaceDE w:val="0"/>
              <w:autoSpaceDN w:val="0"/>
              <w:adjustRightInd w:val="0"/>
              <w:rPr>
                <w:rFonts w:ascii="Arial" w:hAnsi="Arial" w:cs="Arial"/>
                <w:sz w:val="16"/>
                <w:szCs w:val="16"/>
              </w:rPr>
            </w:pPr>
          </w:p>
        </w:tc>
      </w:tr>
      <w:tr w:rsidR="004934B4" w:rsidRPr="004C3A0B" w:rsidTr="004934B4">
        <w:trPr>
          <w:trHeight w:val="403"/>
        </w:trPr>
        <w:tc>
          <w:tcPr>
            <w:tcW w:w="7763" w:type="dxa"/>
            <w:shd w:val="clear" w:color="auto" w:fill="F2F2F2" w:themeFill="background1" w:themeFillShade="F2"/>
            <w:vAlign w:val="center"/>
          </w:tcPr>
          <w:p w:rsidR="004934B4" w:rsidRDefault="004934B4" w:rsidP="004934B4">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rsidR="004934B4" w:rsidRPr="00204E14" w:rsidRDefault="004934B4" w:rsidP="004934B4">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4934B4" w:rsidRPr="00204E14" w:rsidRDefault="004934B4" w:rsidP="004934B4">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4934B4" w:rsidRPr="00204E14" w:rsidRDefault="004934B4" w:rsidP="004934B4">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4934B4" w:rsidRPr="00204E14" w:rsidRDefault="004934B4" w:rsidP="004934B4">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rsidR="004934B4" w:rsidRPr="00204E14" w:rsidRDefault="004934B4" w:rsidP="004934B4">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4934B4" w:rsidRPr="00204E14" w:rsidRDefault="004934B4" w:rsidP="004934B4">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4934B4" w:rsidRPr="00204E14" w:rsidRDefault="004934B4" w:rsidP="004934B4">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4934B4" w:rsidRPr="00204E14" w:rsidRDefault="004934B4" w:rsidP="004934B4">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4934B4" w:rsidRPr="004C3A0B" w:rsidRDefault="004934B4" w:rsidP="004934B4">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9889" w:type="dxa"/>
            <w:gridSpan w:val="3"/>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4934B4" w:rsidRPr="004C3A0B" w:rsidTr="004934B4">
        <w:trPr>
          <w:trHeight w:val="403"/>
        </w:trPr>
        <w:tc>
          <w:tcPr>
            <w:tcW w:w="9889" w:type="dxa"/>
            <w:gridSpan w:val="3"/>
            <w:vAlign w:val="center"/>
          </w:tcPr>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4934B4" w:rsidRDefault="004934B4" w:rsidP="004934B4">
      <w:pPr>
        <w:rPr>
          <w:rFonts w:ascii="Arial" w:hAnsi="Arial" w:cs="Arial"/>
          <w:sz w:val="16"/>
          <w:szCs w:val="16"/>
        </w:rPr>
      </w:pPr>
    </w:p>
    <w:tbl>
      <w:tblPr>
        <w:tblStyle w:val="Heading4Char"/>
        <w:tblW w:w="9889" w:type="dxa"/>
        <w:tblLook w:val="04A0" w:firstRow="1" w:lastRow="0" w:firstColumn="1" w:lastColumn="0" w:noHBand="0" w:noVBand="1"/>
      </w:tblPr>
      <w:tblGrid>
        <w:gridCol w:w="7763"/>
        <w:gridCol w:w="992"/>
        <w:gridCol w:w="1134"/>
      </w:tblGrid>
      <w:tr w:rsidR="004934B4" w:rsidRPr="004C3A0B" w:rsidTr="004934B4">
        <w:trPr>
          <w:trHeight w:val="439"/>
        </w:trPr>
        <w:tc>
          <w:tcPr>
            <w:tcW w:w="7763" w:type="dxa"/>
          </w:tcPr>
          <w:p w:rsidR="004934B4" w:rsidRPr="004C3A0B" w:rsidRDefault="004934B4" w:rsidP="004934B4">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rsidR="004934B4" w:rsidRPr="004C3A0B" w:rsidRDefault="004934B4" w:rsidP="004934B4">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rsidR="004934B4" w:rsidRPr="004C3A0B" w:rsidRDefault="004934B4" w:rsidP="004934B4">
            <w:pPr>
              <w:autoSpaceDE w:val="0"/>
              <w:autoSpaceDN w:val="0"/>
              <w:adjustRightInd w:val="0"/>
              <w:jc w:val="center"/>
              <w:rPr>
                <w:rFonts w:ascii="Arial" w:hAnsi="Arial" w:cs="Arial"/>
                <w:b/>
                <w:bCs/>
              </w:rPr>
            </w:pPr>
            <w:r w:rsidRPr="004C3A0B">
              <w:rPr>
                <w:rFonts w:ascii="Arial" w:hAnsi="Arial" w:cs="Arial"/>
                <w:b/>
                <w:bCs/>
              </w:rPr>
              <w:t>NO</w:t>
            </w:r>
          </w:p>
        </w:tc>
      </w:tr>
      <w:tr w:rsidR="004934B4" w:rsidRPr="004C3A0B" w:rsidTr="004934B4">
        <w:trPr>
          <w:trHeight w:val="439"/>
        </w:trPr>
        <w:tc>
          <w:tcPr>
            <w:tcW w:w="7763" w:type="dxa"/>
          </w:tcPr>
          <w:p w:rsidR="004934B4" w:rsidRPr="004C3A0B" w:rsidRDefault="004934B4" w:rsidP="004934B4">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7763" w:type="dxa"/>
          </w:tcPr>
          <w:p w:rsidR="004934B4" w:rsidRPr="004C3A0B" w:rsidRDefault="004934B4" w:rsidP="004934B4">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39"/>
        </w:trPr>
        <w:tc>
          <w:tcPr>
            <w:tcW w:w="7763" w:type="dxa"/>
          </w:tcPr>
          <w:p w:rsidR="004934B4" w:rsidRPr="004C3A0B" w:rsidRDefault="004934B4" w:rsidP="004934B4">
            <w:pPr>
              <w:autoSpaceDE w:val="0"/>
              <w:autoSpaceDN w:val="0"/>
              <w:adjustRightInd w:val="0"/>
              <w:rPr>
                <w:rFonts w:ascii="Arial" w:hAnsi="Arial" w:cs="Arial"/>
              </w:rPr>
            </w:pPr>
            <w:r w:rsidRPr="004C3A0B">
              <w:rPr>
                <w:rFonts w:ascii="Arial" w:hAnsi="Arial" w:cs="Arial"/>
              </w:rPr>
              <w:lastRenderedPageBreak/>
              <w:t>Private company computers?</w:t>
            </w:r>
          </w:p>
        </w:tc>
        <w:tc>
          <w:tcPr>
            <w:tcW w:w="992" w:type="dxa"/>
          </w:tcPr>
          <w:sdt>
            <w:sdtPr>
              <w:rPr>
                <w:rFonts w:ascii="Arial" w:hAnsi="Arial" w:cs="Arial"/>
                <w:b/>
                <w:bCs/>
              </w:rPr>
              <w:id w:val="428779520"/>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7763" w:type="dxa"/>
          </w:tcPr>
          <w:p w:rsidR="004934B4" w:rsidRPr="004C3A0B" w:rsidRDefault="004934B4" w:rsidP="004934B4">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7763" w:type="dxa"/>
          </w:tcPr>
          <w:p w:rsidR="004934B4" w:rsidRPr="004C3A0B" w:rsidRDefault="004934B4" w:rsidP="004934B4">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7763" w:type="dxa"/>
          </w:tcPr>
          <w:p w:rsidR="004934B4" w:rsidRPr="004C3A0B" w:rsidRDefault="004934B4" w:rsidP="004934B4">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7763" w:type="dxa"/>
          </w:tcPr>
          <w:p w:rsidR="004934B4" w:rsidRPr="004C3A0B" w:rsidRDefault="004934B4" w:rsidP="004934B4">
            <w:pPr>
              <w:autoSpaceDE w:val="0"/>
              <w:autoSpaceDN w:val="0"/>
              <w:adjustRightInd w:val="0"/>
              <w:rPr>
                <w:rFonts w:ascii="Arial" w:hAnsi="Arial" w:cs="Arial"/>
              </w:rPr>
            </w:pPr>
            <w:r w:rsidRPr="004C3A0B">
              <w:rPr>
                <w:rFonts w:ascii="Arial" w:hAnsi="Arial" w:cs="Arial"/>
              </w:rPr>
              <w:t>Other – specify:</w:t>
            </w:r>
          </w:p>
          <w:p w:rsidR="004934B4" w:rsidRPr="004C3A0B" w:rsidRDefault="004934B4" w:rsidP="004934B4">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9889" w:type="dxa"/>
            <w:gridSpan w:val="3"/>
          </w:tcPr>
          <w:p w:rsidR="004934B4" w:rsidRDefault="004934B4" w:rsidP="004934B4">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data confidentiality, including details of password protection, encryption and </w:t>
            </w:r>
            <w:proofErr w:type="spellStart"/>
            <w:r w:rsidRPr="00204E14">
              <w:rPr>
                <w:rFonts w:ascii="Arial" w:hAnsi="Arial" w:cs="Arial"/>
                <w:bCs/>
              </w:rPr>
              <w:t>anonymisation</w:t>
            </w:r>
            <w:proofErr w:type="spellEnd"/>
            <w:r w:rsidRPr="00204E14">
              <w:rPr>
                <w:rFonts w:ascii="Arial" w:hAnsi="Arial" w:cs="Arial"/>
              </w:rPr>
              <w:t>:</w:t>
            </w:r>
          </w:p>
        </w:tc>
      </w:tr>
      <w:tr w:rsidR="004934B4" w:rsidRPr="004C3A0B" w:rsidTr="004934B4">
        <w:trPr>
          <w:trHeight w:val="403"/>
        </w:trPr>
        <w:tc>
          <w:tcPr>
            <w:tcW w:w="9889" w:type="dxa"/>
            <w:gridSpan w:val="3"/>
          </w:tcPr>
          <w:p w:rsidR="004934B4" w:rsidRDefault="004934B4" w:rsidP="004934B4">
            <w:pPr>
              <w:autoSpaceDE w:val="0"/>
              <w:autoSpaceDN w:val="0"/>
              <w:adjustRightInd w:val="0"/>
              <w:rPr>
                <w:rFonts w:ascii="Arial" w:hAnsi="Arial" w:cs="Arial"/>
                <w:b/>
                <w:bCs/>
              </w:rPr>
            </w:pPr>
            <w:r>
              <w:rPr>
                <w:rFonts w:ascii="Arial" w:hAnsi="Arial" w:cs="Arial"/>
                <w:b/>
                <w:bCs/>
              </w:rPr>
              <w:t>All data will be stored on a Local Education Authority issued laptop that is encrypted and password protected to Local Education Authority standards as it already contains data and information protected under the Data Protection Act 1998. This computer is kept in a locked room when not attended to. All identifying information will also be kept in files that are individually password protected and will be anonymised in the final research findings.</w:t>
            </w:r>
          </w:p>
          <w:p w:rsidR="004934B4" w:rsidRDefault="004934B4" w:rsidP="004934B4">
            <w:pPr>
              <w:autoSpaceDE w:val="0"/>
              <w:autoSpaceDN w:val="0"/>
              <w:adjustRightInd w:val="0"/>
              <w:rPr>
                <w:rFonts w:ascii="Arial" w:hAnsi="Arial" w:cs="Arial"/>
                <w:b/>
                <w:bCs/>
              </w:rPr>
            </w:pPr>
          </w:p>
          <w:p w:rsidR="004934B4" w:rsidRDefault="004934B4" w:rsidP="004934B4">
            <w:pPr>
              <w:autoSpaceDE w:val="0"/>
              <w:autoSpaceDN w:val="0"/>
              <w:adjustRightInd w:val="0"/>
              <w:rPr>
                <w:rFonts w:ascii="Arial" w:hAnsi="Arial" w:cs="Arial"/>
                <w:b/>
                <w:bCs/>
              </w:rPr>
            </w:pPr>
          </w:p>
          <w:p w:rsidR="004934B4" w:rsidRDefault="004934B4" w:rsidP="004934B4">
            <w:pPr>
              <w:autoSpaceDE w:val="0"/>
              <w:autoSpaceDN w:val="0"/>
              <w:adjustRightInd w:val="0"/>
              <w:rPr>
                <w:rFonts w:ascii="Arial" w:hAnsi="Arial" w:cs="Arial"/>
                <w:b/>
                <w:bCs/>
              </w:rPr>
            </w:pPr>
          </w:p>
          <w:p w:rsidR="004934B4" w:rsidRPr="007407AA" w:rsidRDefault="004934B4" w:rsidP="004934B4">
            <w:pPr>
              <w:autoSpaceDE w:val="0"/>
              <w:autoSpaceDN w:val="0"/>
              <w:adjustRightInd w:val="0"/>
              <w:rPr>
                <w:rFonts w:ascii="Arial" w:hAnsi="Arial" w:cs="Arial"/>
                <w:b/>
                <w:bCs/>
              </w:rPr>
            </w:pPr>
            <w:r w:rsidRPr="00204E14">
              <w:rPr>
                <w:rFonts w:ascii="Arial" w:hAnsi="Arial" w:cs="Arial"/>
                <w:sz w:val="18"/>
                <w:szCs w:val="18"/>
              </w:rPr>
              <w:t>(this box should expand as you type)</w:t>
            </w:r>
          </w:p>
          <w:p w:rsidR="004934B4" w:rsidRDefault="004934B4" w:rsidP="004934B4">
            <w:pPr>
              <w:autoSpaceDE w:val="0"/>
              <w:autoSpaceDN w:val="0"/>
              <w:adjustRightInd w:val="0"/>
              <w:jc w:val="center"/>
              <w:rPr>
                <w:rFonts w:ascii="Arial" w:hAnsi="Arial" w:cs="Arial"/>
                <w:b/>
                <w:bCs/>
              </w:rPr>
            </w:pPr>
          </w:p>
        </w:tc>
      </w:tr>
      <w:tr w:rsidR="004934B4" w:rsidRPr="004C3A0B" w:rsidTr="004934B4">
        <w:trPr>
          <w:trHeight w:val="439"/>
        </w:trPr>
        <w:tc>
          <w:tcPr>
            <w:tcW w:w="7763"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rsidR="004934B4" w:rsidRPr="004C3A0B" w:rsidRDefault="004934B4" w:rsidP="004934B4">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rsidR="004934B4" w:rsidRPr="004C3A0B" w:rsidRDefault="004934B4" w:rsidP="004934B4">
            <w:pPr>
              <w:autoSpaceDE w:val="0"/>
              <w:autoSpaceDN w:val="0"/>
              <w:adjustRightInd w:val="0"/>
              <w:jc w:val="center"/>
              <w:rPr>
                <w:rFonts w:ascii="Arial" w:hAnsi="Arial" w:cs="Arial"/>
                <w:b/>
                <w:bCs/>
              </w:rPr>
            </w:pPr>
            <w:r w:rsidRPr="004C3A0B">
              <w:rPr>
                <w:rFonts w:ascii="Arial" w:hAnsi="Arial" w:cs="Arial"/>
                <w:b/>
                <w:bCs/>
              </w:rPr>
              <w:t>NO</w:t>
            </w:r>
          </w:p>
        </w:tc>
      </w:tr>
      <w:tr w:rsidR="004934B4" w:rsidRPr="004C3A0B" w:rsidTr="004934B4">
        <w:trPr>
          <w:trHeight w:val="439"/>
        </w:trPr>
        <w:tc>
          <w:tcPr>
            <w:tcW w:w="7763"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7763"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39"/>
        </w:trPr>
        <w:tc>
          <w:tcPr>
            <w:tcW w:w="7763"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7763"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7763"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7763"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7763"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34B4" w:rsidRPr="004C3A0B" w:rsidTr="004934B4">
        <w:trPr>
          <w:trHeight w:val="403"/>
        </w:trPr>
        <w:tc>
          <w:tcPr>
            <w:tcW w:w="7763"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rsidR="004934B4" w:rsidRPr="004C3A0B" w:rsidRDefault="004934B4" w:rsidP="004934B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34B4" w:rsidRPr="004C3A0B" w:rsidTr="004934B4">
        <w:trPr>
          <w:trHeight w:val="403"/>
        </w:trPr>
        <w:tc>
          <w:tcPr>
            <w:tcW w:w="9889" w:type="dxa"/>
            <w:gridSpan w:val="3"/>
            <w:shd w:val="clear" w:color="auto" w:fill="F2F2F2" w:themeFill="background1" w:themeFillShade="F2"/>
            <w:vAlign w:val="center"/>
          </w:tcPr>
          <w:p w:rsidR="004934B4" w:rsidRPr="004C3A0B" w:rsidRDefault="004934B4" w:rsidP="004934B4">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4934B4" w:rsidRPr="004C3A0B" w:rsidTr="004934B4">
        <w:trPr>
          <w:trHeight w:val="403"/>
        </w:trPr>
        <w:tc>
          <w:tcPr>
            <w:tcW w:w="9889" w:type="dxa"/>
            <w:gridSpan w:val="3"/>
            <w:vAlign w:val="center"/>
          </w:tcPr>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4934B4" w:rsidRPr="004C3A0B" w:rsidRDefault="004934B4" w:rsidP="004934B4">
      <w:pPr>
        <w:rPr>
          <w:rFonts w:ascii="Arial" w:hAnsi="Arial" w:cs="Arial"/>
          <w:sz w:val="16"/>
          <w:szCs w:val="16"/>
        </w:rPr>
      </w:pPr>
    </w:p>
    <w:tbl>
      <w:tblPr>
        <w:tblStyle w:val="Heading4Char"/>
        <w:tblpPr w:leftFromText="180" w:rightFromText="180" w:vertAnchor="text" w:horzAnchor="margin" w:tblpY="489"/>
        <w:tblW w:w="9889" w:type="dxa"/>
        <w:tblLook w:val="04A0" w:firstRow="1" w:lastRow="0" w:firstColumn="1" w:lastColumn="0" w:noHBand="0" w:noVBand="1"/>
      </w:tblPr>
      <w:tblGrid>
        <w:gridCol w:w="9889"/>
      </w:tblGrid>
      <w:tr w:rsidR="004934B4" w:rsidRPr="004C3A0B" w:rsidTr="004934B4">
        <w:trPr>
          <w:trHeight w:val="403"/>
        </w:trPr>
        <w:tc>
          <w:tcPr>
            <w:tcW w:w="9889" w:type="dxa"/>
            <w:shd w:val="clear" w:color="auto" w:fill="F2F2F2" w:themeFill="background1" w:themeFillShade="F2"/>
            <w:vAlign w:val="center"/>
          </w:tcPr>
          <w:p w:rsidR="004934B4" w:rsidRPr="004C3A0B" w:rsidRDefault="004934B4" w:rsidP="004934B4">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4934B4" w:rsidRPr="004C3A0B" w:rsidTr="004934B4">
        <w:trPr>
          <w:trHeight w:val="403"/>
        </w:trPr>
        <w:tc>
          <w:tcPr>
            <w:tcW w:w="9889" w:type="dxa"/>
            <w:vAlign w:val="center"/>
          </w:tcPr>
          <w:p w:rsidR="004934B4" w:rsidRDefault="004934B4" w:rsidP="004934B4">
            <w:pPr>
              <w:autoSpaceDE w:val="0"/>
              <w:autoSpaceDN w:val="0"/>
              <w:adjustRightInd w:val="0"/>
              <w:rPr>
                <w:rFonts w:ascii="Arial" w:hAnsi="Arial" w:cs="Arial"/>
              </w:rPr>
            </w:pPr>
            <w:r>
              <w:rPr>
                <w:rFonts w:ascii="Arial" w:hAnsi="Arial" w:cs="Arial"/>
              </w:rPr>
              <w:t xml:space="preserve">Researcher – Teacher in Charge of Tracking progress and outcomes at KS4 </w:t>
            </w:r>
          </w:p>
          <w:p w:rsidR="004934B4" w:rsidRPr="004C3A0B" w:rsidRDefault="004934B4" w:rsidP="004934B4">
            <w:pPr>
              <w:autoSpaceDE w:val="0"/>
              <w:autoSpaceDN w:val="0"/>
              <w:adjustRightInd w:val="0"/>
              <w:rPr>
                <w:rFonts w:ascii="Arial" w:hAnsi="Arial" w:cs="Arial"/>
              </w:rPr>
            </w:pPr>
            <w:r>
              <w:rPr>
                <w:rFonts w:ascii="Arial" w:hAnsi="Arial" w:cs="Arial"/>
              </w:rPr>
              <w:t>Module Leader</w:t>
            </w: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cs="Arial"/>
              </w:rPr>
            </w:pPr>
            <w:r w:rsidRPr="004C3A0B">
              <w:rPr>
                <w:rFonts w:ascii="Arial" w:hAnsi="Arial" w:cs="Arial"/>
                <w:color w:val="808080"/>
                <w:sz w:val="18"/>
                <w:szCs w:val="18"/>
              </w:rPr>
              <w:t>(this box should expand as you type)</w:t>
            </w:r>
          </w:p>
        </w:tc>
      </w:tr>
      <w:tr w:rsidR="004934B4" w:rsidRPr="004C3A0B" w:rsidTr="004934B4">
        <w:trPr>
          <w:trHeight w:val="233"/>
        </w:trPr>
        <w:tc>
          <w:tcPr>
            <w:tcW w:w="9889" w:type="dxa"/>
            <w:vAlign w:val="center"/>
          </w:tcPr>
          <w:p w:rsidR="004934B4" w:rsidRPr="004C3A0B" w:rsidRDefault="004934B4" w:rsidP="004934B4">
            <w:pPr>
              <w:autoSpaceDE w:val="0"/>
              <w:autoSpaceDN w:val="0"/>
              <w:adjustRightInd w:val="0"/>
              <w:rPr>
                <w:rFonts w:ascii="Arial" w:hAnsi="Arial" w:cs="Arial"/>
                <w:sz w:val="16"/>
                <w:szCs w:val="16"/>
              </w:rPr>
            </w:pPr>
          </w:p>
        </w:tc>
      </w:tr>
      <w:tr w:rsidR="004934B4" w:rsidRPr="004C3A0B" w:rsidTr="004934B4">
        <w:trPr>
          <w:trHeight w:val="403"/>
        </w:trPr>
        <w:tc>
          <w:tcPr>
            <w:tcW w:w="9889" w:type="dxa"/>
            <w:shd w:val="clear" w:color="auto" w:fill="F2F2F2" w:themeFill="background1" w:themeFillShade="F2"/>
          </w:tcPr>
          <w:p w:rsidR="004934B4" w:rsidRPr="004C3A0B" w:rsidRDefault="004934B4" w:rsidP="004934B4">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4934B4" w:rsidRPr="004C3A0B" w:rsidTr="004934B4">
        <w:trPr>
          <w:trHeight w:val="403"/>
        </w:trPr>
        <w:tc>
          <w:tcPr>
            <w:tcW w:w="9889" w:type="dxa"/>
          </w:tcPr>
          <w:p w:rsidR="004934B4" w:rsidRDefault="004934B4" w:rsidP="004934B4">
            <w:pPr>
              <w:autoSpaceDE w:val="0"/>
              <w:autoSpaceDN w:val="0"/>
              <w:adjustRightInd w:val="0"/>
              <w:rPr>
                <w:rFonts w:ascii="Arial" w:hAnsi="Arial" w:cs="Arial"/>
              </w:rPr>
            </w:pPr>
            <w:r>
              <w:rPr>
                <w:rFonts w:ascii="Arial" w:hAnsi="Arial" w:cs="Arial"/>
              </w:rPr>
              <w:t xml:space="preserve">Researcher – Teacher in Charge of Tracking progress and outcomes at KS4 </w:t>
            </w:r>
          </w:p>
          <w:p w:rsidR="004934B4" w:rsidRPr="004C3A0B" w:rsidRDefault="004934B4" w:rsidP="004934B4">
            <w:pPr>
              <w:autoSpaceDE w:val="0"/>
              <w:autoSpaceDN w:val="0"/>
              <w:adjustRightInd w:val="0"/>
              <w:rPr>
                <w:rFonts w:ascii="Arial" w:hAnsi="Arial" w:cs="Arial"/>
              </w:rPr>
            </w:pPr>
          </w:p>
          <w:p w:rsidR="004934B4" w:rsidRPr="004C3A0B" w:rsidRDefault="004934B4" w:rsidP="004934B4">
            <w:pPr>
              <w:autoSpaceDE w:val="0"/>
              <w:autoSpaceDN w:val="0"/>
              <w:adjustRightInd w:val="0"/>
              <w:rPr>
                <w:rFonts w:cs="Arial"/>
              </w:rPr>
            </w:pPr>
            <w:r w:rsidRPr="004C3A0B">
              <w:rPr>
                <w:rFonts w:ascii="Arial" w:hAnsi="Arial" w:cs="Arial"/>
                <w:color w:val="808080"/>
                <w:sz w:val="18"/>
                <w:szCs w:val="18"/>
              </w:rPr>
              <w:t>(this box should expand as you type)</w:t>
            </w:r>
          </w:p>
        </w:tc>
      </w:tr>
      <w:tr w:rsidR="004934B4" w:rsidRPr="004C3A0B" w:rsidTr="004934B4">
        <w:trPr>
          <w:trHeight w:val="233"/>
        </w:trPr>
        <w:tc>
          <w:tcPr>
            <w:tcW w:w="9889" w:type="dxa"/>
          </w:tcPr>
          <w:p w:rsidR="004934B4" w:rsidRPr="004C3A0B" w:rsidRDefault="004934B4" w:rsidP="004934B4">
            <w:pPr>
              <w:autoSpaceDE w:val="0"/>
              <w:autoSpaceDN w:val="0"/>
              <w:adjustRightInd w:val="0"/>
              <w:rPr>
                <w:rFonts w:ascii="Arial" w:hAnsi="Arial" w:cs="Arial"/>
                <w:sz w:val="16"/>
                <w:szCs w:val="16"/>
              </w:rPr>
            </w:pPr>
          </w:p>
        </w:tc>
      </w:tr>
      <w:tr w:rsidR="004934B4" w:rsidRPr="004C3A0B" w:rsidTr="004934B4">
        <w:trPr>
          <w:trHeight w:val="403"/>
        </w:trPr>
        <w:tc>
          <w:tcPr>
            <w:tcW w:w="9889" w:type="dxa"/>
            <w:shd w:val="clear" w:color="auto" w:fill="F2F2F2" w:themeFill="background1" w:themeFillShade="F2"/>
          </w:tcPr>
          <w:p w:rsidR="004934B4" w:rsidRPr="004C3A0B" w:rsidRDefault="004934B4" w:rsidP="004934B4">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4934B4" w:rsidRPr="004C3A0B" w:rsidTr="004934B4">
        <w:trPr>
          <w:trHeight w:val="403"/>
        </w:trPr>
        <w:tc>
          <w:tcPr>
            <w:tcW w:w="9889" w:type="dxa"/>
          </w:tcPr>
          <w:p w:rsidR="004934B4" w:rsidRPr="00766FB8" w:rsidRDefault="004934B4" w:rsidP="004934B4">
            <w:pPr>
              <w:autoSpaceDE w:val="0"/>
              <w:autoSpaceDN w:val="0"/>
              <w:adjustRightInd w:val="0"/>
              <w:rPr>
                <w:rFonts w:ascii="Arial" w:hAnsi="Arial" w:cs="Arial"/>
                <w:bCs/>
              </w:rPr>
            </w:pPr>
            <w:r w:rsidRPr="00766FB8">
              <w:rPr>
                <w:rFonts w:ascii="Arial" w:hAnsi="Arial" w:cs="Arial"/>
                <w:bCs/>
              </w:rPr>
              <w:t>All data will be stored on a Local Education Authority issued laptop that is encrypted and password protected to Local Education Authority standards as it already contains data and information protected under the Data Protection Act 1998. All identifying information will also be kept in files that are individually password protected and will be anonymised in the final research findings. Once final grades have been issued for this MA module, the raw data will be destroyed.</w:t>
            </w:r>
          </w:p>
          <w:p w:rsidR="004934B4" w:rsidRPr="004C3A0B" w:rsidRDefault="004934B4" w:rsidP="004934B4">
            <w:pPr>
              <w:autoSpaceDE w:val="0"/>
              <w:autoSpaceDN w:val="0"/>
              <w:adjustRightInd w:val="0"/>
              <w:rPr>
                <w:rFonts w:cs="Arial"/>
              </w:rPr>
            </w:pPr>
          </w:p>
          <w:p w:rsidR="004934B4" w:rsidRPr="004C3A0B" w:rsidRDefault="004934B4" w:rsidP="004934B4">
            <w:pPr>
              <w:autoSpaceDE w:val="0"/>
              <w:autoSpaceDN w:val="0"/>
              <w:adjustRightInd w:val="0"/>
              <w:rPr>
                <w:rFonts w:cs="Arial"/>
              </w:rPr>
            </w:pPr>
          </w:p>
          <w:p w:rsidR="004934B4" w:rsidRPr="004C3A0B" w:rsidRDefault="004934B4" w:rsidP="004934B4">
            <w:pPr>
              <w:autoSpaceDE w:val="0"/>
              <w:autoSpaceDN w:val="0"/>
              <w:adjustRightInd w:val="0"/>
              <w:rPr>
                <w:rFonts w:cs="Arial"/>
              </w:rPr>
            </w:pPr>
          </w:p>
          <w:p w:rsidR="004934B4" w:rsidRPr="004C3A0B" w:rsidRDefault="004934B4" w:rsidP="004934B4">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4934B4" w:rsidRPr="004C3A0B" w:rsidRDefault="004934B4" w:rsidP="004934B4">
      <w:pPr>
        <w:rPr>
          <w:rFonts w:ascii="Arial" w:hAnsi="Arial" w:cs="Arial"/>
          <w:b/>
          <w:bCs/>
        </w:rPr>
      </w:pPr>
      <w:r w:rsidRPr="004C3A0B">
        <w:rPr>
          <w:rFonts w:ascii="Arial" w:hAnsi="Arial" w:cs="Arial"/>
          <w:sz w:val="16"/>
          <w:szCs w:val="16"/>
        </w:rPr>
        <w:br w:type="page"/>
      </w:r>
    </w:p>
    <w:p w:rsidR="004934B4" w:rsidRPr="004C3A0B" w:rsidRDefault="004934B4" w:rsidP="004934B4">
      <w:pPr>
        <w:rPr>
          <w:rFonts w:ascii="Arial" w:hAnsi="Arial" w:cs="Arial"/>
          <w:b/>
          <w:bCs/>
        </w:rPr>
      </w:pPr>
      <w:r w:rsidRPr="004C3A0B">
        <w:rPr>
          <w:rFonts w:ascii="Arial" w:hAnsi="Arial" w:cs="Arial"/>
          <w:b/>
          <w:bCs/>
        </w:rPr>
        <w:lastRenderedPageBreak/>
        <w:t>SECTION K: Declaration</w:t>
      </w:r>
    </w:p>
    <w:p w:rsidR="004934B4" w:rsidRPr="004C3A0B" w:rsidRDefault="004934B4" w:rsidP="004934B4">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4934B4" w:rsidRPr="004C3A0B" w:rsidTr="004934B4">
        <w:trPr>
          <w:trHeight w:val="1807"/>
        </w:trPr>
        <w:tc>
          <w:tcPr>
            <w:tcW w:w="9881" w:type="dxa"/>
            <w:gridSpan w:val="4"/>
            <w:shd w:val="clear" w:color="auto" w:fill="F2F2F2" w:themeFill="background1" w:themeFillShade="F2"/>
            <w:vAlign w:val="center"/>
          </w:tcPr>
          <w:p w:rsidR="004934B4" w:rsidRPr="004C3A0B" w:rsidRDefault="004934B4" w:rsidP="004934B4">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4934B4" w:rsidRPr="004C3A0B" w:rsidRDefault="004934B4" w:rsidP="004934B4">
            <w:pPr>
              <w:jc w:val="both"/>
              <w:rPr>
                <w:rFonts w:ascii="Arial" w:hAnsi="Arial" w:cs="Arial"/>
                <w:b/>
                <w:bCs/>
                <w:color w:val="000000"/>
              </w:rPr>
            </w:pPr>
          </w:p>
          <w:p w:rsidR="004934B4" w:rsidRPr="004C3A0B" w:rsidRDefault="004934B4" w:rsidP="004934B4">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8" w:history="1">
              <w:r w:rsidRPr="004C3A0B">
                <w:rPr>
                  <w:rStyle w:val="Hyperlink"/>
                  <w:rFonts w:ascii="Arial" w:hAnsi="Arial" w:cs="Arial"/>
                </w:rPr>
                <w:t>Research Ethics and Integrity Code of Practice</w:t>
              </w:r>
            </w:hyperlink>
          </w:p>
        </w:tc>
      </w:tr>
      <w:tr w:rsidR="004934B4" w:rsidRPr="004C3A0B" w:rsidTr="004934B4">
        <w:trPr>
          <w:trHeight w:val="657"/>
        </w:trPr>
        <w:tc>
          <w:tcPr>
            <w:tcW w:w="3219" w:type="dxa"/>
            <w:tcBorders>
              <w:right w:val="nil"/>
            </w:tcBorders>
            <w:vAlign w:val="center"/>
          </w:tcPr>
          <w:p w:rsidR="004934B4" w:rsidRPr="004C3A0B" w:rsidRDefault="004934B4" w:rsidP="004934B4">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rsidR="004934B4" w:rsidRPr="004C3A0B" w:rsidRDefault="004934B4" w:rsidP="004934B4">
            <w:pPr>
              <w:spacing w:before="100" w:beforeAutospacing="1" w:after="100" w:afterAutospacing="1"/>
              <w:rPr>
                <w:rFonts w:ascii="Arial" w:hAnsi="Arial" w:cs="Arial"/>
              </w:rPr>
            </w:pPr>
            <w:r>
              <w:rPr>
                <w:noProof/>
                <w:lang w:eastAsia="en-GB"/>
              </w:rPr>
              <w:drawing>
                <wp:inline distT="0" distB="0" distL="0" distR="0" wp14:anchorId="226D2367" wp14:editId="4FF3DBFE">
                  <wp:extent cx="935990" cy="1866900"/>
                  <wp:effectExtent l="0" t="8255" r="8255" b="8255"/>
                  <wp:docPr id="7" name="Picture 7"/>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stretch>
                            <a:fillRect/>
                          </a:stretch>
                        </pic:blipFill>
                        <pic:spPr>
                          <a:xfrm rot="5400000">
                            <a:off x="0" y="0"/>
                            <a:ext cx="935990" cy="1866900"/>
                          </a:xfrm>
                          <a:prstGeom prst="rect">
                            <a:avLst/>
                          </a:prstGeom>
                        </pic:spPr>
                      </pic:pic>
                    </a:graphicData>
                  </a:graphic>
                </wp:inline>
              </w:drawing>
            </w:r>
          </w:p>
        </w:tc>
        <w:tc>
          <w:tcPr>
            <w:tcW w:w="850" w:type="dxa"/>
            <w:tcBorders>
              <w:right w:val="nil"/>
            </w:tcBorders>
            <w:vAlign w:val="center"/>
          </w:tcPr>
          <w:p w:rsidR="004934B4" w:rsidRPr="004C3A0B" w:rsidRDefault="004934B4" w:rsidP="004934B4">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rsidR="004934B4" w:rsidRPr="004C3A0B" w:rsidRDefault="004934B4" w:rsidP="004934B4">
            <w:pPr>
              <w:spacing w:before="100" w:beforeAutospacing="1" w:after="100" w:afterAutospacing="1"/>
              <w:rPr>
                <w:rFonts w:ascii="Arial" w:hAnsi="Arial" w:cs="Arial"/>
              </w:rPr>
            </w:pPr>
            <w:r>
              <w:rPr>
                <w:rFonts w:ascii="Arial" w:hAnsi="Arial" w:cs="Arial"/>
              </w:rPr>
              <w:t>28/01/2019</w:t>
            </w:r>
          </w:p>
        </w:tc>
      </w:tr>
    </w:tbl>
    <w:p w:rsidR="004934B4" w:rsidRPr="004C3A0B" w:rsidRDefault="004934B4" w:rsidP="004934B4">
      <w:pPr>
        <w:rPr>
          <w:rFonts w:ascii="Arial" w:hAnsi="Arial" w:cs="Arial"/>
        </w:rPr>
      </w:pPr>
    </w:p>
    <w:p w:rsidR="004934B4" w:rsidRPr="004C3A0B" w:rsidRDefault="004934B4" w:rsidP="004934B4">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934B4" w:rsidRPr="004C3A0B" w:rsidTr="004934B4">
        <w:trPr>
          <w:trHeight w:val="346"/>
        </w:trPr>
        <w:tc>
          <w:tcPr>
            <w:tcW w:w="3227" w:type="dxa"/>
            <w:shd w:val="clear" w:color="auto" w:fill="F2F2F2" w:themeFill="background1" w:themeFillShade="F2"/>
            <w:vAlign w:val="center"/>
          </w:tcPr>
          <w:p w:rsidR="004934B4" w:rsidRPr="004C3A0B" w:rsidRDefault="004934B4" w:rsidP="004934B4">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rsidR="004934B4" w:rsidRPr="004C3A0B" w:rsidRDefault="004934B4" w:rsidP="004934B4">
            <w:pPr>
              <w:pStyle w:val="ListParagraph"/>
              <w:ind w:left="0"/>
              <w:rPr>
                <w:rFonts w:ascii="Arial" w:hAnsi="Arial" w:cs="Arial"/>
              </w:rPr>
            </w:pPr>
          </w:p>
        </w:tc>
      </w:tr>
      <w:tr w:rsidR="004934B4" w:rsidRPr="004C3A0B" w:rsidTr="004934B4">
        <w:trPr>
          <w:trHeight w:val="347"/>
        </w:trPr>
        <w:tc>
          <w:tcPr>
            <w:tcW w:w="3227" w:type="dxa"/>
            <w:shd w:val="clear" w:color="auto" w:fill="F2F2F2" w:themeFill="background1" w:themeFillShade="F2"/>
            <w:vAlign w:val="center"/>
          </w:tcPr>
          <w:p w:rsidR="004934B4" w:rsidRPr="004C3A0B" w:rsidRDefault="004934B4" w:rsidP="004934B4">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4934B4" w:rsidRPr="004C3A0B" w:rsidRDefault="004934B4" w:rsidP="004934B4">
            <w:pPr>
              <w:pStyle w:val="ListParagraph"/>
              <w:ind w:left="0"/>
              <w:rPr>
                <w:rFonts w:ascii="Arial" w:hAnsi="Arial" w:cs="Arial"/>
              </w:rPr>
            </w:pPr>
            <w:r>
              <w:rPr>
                <w:noProof/>
                <w:lang w:eastAsia="en-GB"/>
              </w:rPr>
              <w:drawing>
                <wp:inline distT="0" distB="0" distL="0" distR="0" wp14:anchorId="594B743E" wp14:editId="3EB7479D">
                  <wp:extent cx="818515" cy="413385"/>
                  <wp:effectExtent l="0" t="0" r="635" b="5715"/>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18515" cy="413385"/>
                          </a:xfrm>
                          <a:prstGeom prst="rect">
                            <a:avLst/>
                          </a:prstGeom>
                          <a:noFill/>
                        </pic:spPr>
                      </pic:pic>
                    </a:graphicData>
                  </a:graphic>
                </wp:inline>
              </w:drawing>
            </w:r>
          </w:p>
        </w:tc>
      </w:tr>
      <w:tr w:rsidR="004934B4" w:rsidRPr="004C3A0B" w:rsidTr="004934B4">
        <w:trPr>
          <w:trHeight w:val="347"/>
        </w:trPr>
        <w:tc>
          <w:tcPr>
            <w:tcW w:w="3227" w:type="dxa"/>
            <w:shd w:val="clear" w:color="auto" w:fill="F2F2F2" w:themeFill="background1" w:themeFillShade="F2"/>
            <w:vAlign w:val="center"/>
          </w:tcPr>
          <w:p w:rsidR="004934B4" w:rsidRPr="004C3A0B" w:rsidRDefault="004934B4" w:rsidP="004934B4">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4934B4" w:rsidRPr="004C3A0B" w:rsidRDefault="004934B4" w:rsidP="004934B4">
            <w:pPr>
              <w:pStyle w:val="ListParagraph"/>
              <w:ind w:left="0"/>
              <w:rPr>
                <w:rFonts w:ascii="Arial" w:hAnsi="Arial" w:cs="Arial"/>
              </w:rPr>
            </w:pPr>
            <w:r>
              <w:rPr>
                <w:rFonts w:ascii="Arial" w:hAnsi="Arial" w:cs="Arial"/>
              </w:rPr>
              <w:t>28/01/2019</w:t>
            </w:r>
          </w:p>
        </w:tc>
      </w:tr>
    </w:tbl>
    <w:p w:rsidR="004934B4" w:rsidRPr="004C3A0B" w:rsidRDefault="004934B4" w:rsidP="004934B4">
      <w:pPr>
        <w:rPr>
          <w:rFonts w:ascii="Arial" w:hAnsi="Arial" w:cs="Arial"/>
        </w:rPr>
      </w:pPr>
    </w:p>
    <w:p w:rsidR="004934B4" w:rsidRPr="004C3A0B" w:rsidRDefault="004934B4" w:rsidP="004934B4">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934B4" w:rsidRPr="004C3A0B" w:rsidTr="004934B4">
        <w:trPr>
          <w:trHeight w:val="346"/>
        </w:trPr>
        <w:tc>
          <w:tcPr>
            <w:tcW w:w="3227" w:type="dxa"/>
            <w:shd w:val="clear" w:color="auto" w:fill="F2F2F2" w:themeFill="background1" w:themeFillShade="F2"/>
            <w:vAlign w:val="center"/>
          </w:tcPr>
          <w:p w:rsidR="004934B4" w:rsidRPr="004C3A0B" w:rsidRDefault="004934B4" w:rsidP="004934B4">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rsidR="004934B4" w:rsidRPr="004C3A0B" w:rsidRDefault="004934B4" w:rsidP="004934B4">
            <w:pPr>
              <w:pStyle w:val="ListParagraph"/>
              <w:ind w:left="0"/>
              <w:rPr>
                <w:rFonts w:ascii="Arial" w:hAnsi="Arial" w:cs="Arial"/>
              </w:rPr>
            </w:pPr>
          </w:p>
        </w:tc>
      </w:tr>
      <w:tr w:rsidR="004934B4" w:rsidRPr="004C3A0B" w:rsidTr="004934B4">
        <w:trPr>
          <w:trHeight w:val="347"/>
        </w:trPr>
        <w:tc>
          <w:tcPr>
            <w:tcW w:w="3227" w:type="dxa"/>
            <w:shd w:val="clear" w:color="auto" w:fill="F2F2F2" w:themeFill="background1" w:themeFillShade="F2"/>
            <w:vAlign w:val="center"/>
          </w:tcPr>
          <w:p w:rsidR="004934B4" w:rsidRPr="004C3A0B" w:rsidRDefault="004934B4" w:rsidP="004934B4">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4934B4" w:rsidRPr="004C3A0B" w:rsidRDefault="004934B4" w:rsidP="004934B4">
            <w:pPr>
              <w:pStyle w:val="ListParagraph"/>
              <w:ind w:left="0"/>
              <w:rPr>
                <w:rFonts w:ascii="Arial" w:hAnsi="Arial" w:cs="Arial"/>
              </w:rPr>
            </w:pPr>
          </w:p>
          <w:p w:rsidR="004934B4" w:rsidRPr="004C3A0B" w:rsidRDefault="004934B4" w:rsidP="004934B4">
            <w:pPr>
              <w:pStyle w:val="ListParagraph"/>
              <w:ind w:left="0"/>
              <w:rPr>
                <w:rFonts w:ascii="Arial" w:hAnsi="Arial" w:cs="Arial"/>
              </w:rPr>
            </w:pPr>
          </w:p>
        </w:tc>
      </w:tr>
      <w:tr w:rsidR="004934B4" w:rsidRPr="004C3A0B" w:rsidTr="004934B4">
        <w:trPr>
          <w:trHeight w:val="347"/>
        </w:trPr>
        <w:tc>
          <w:tcPr>
            <w:tcW w:w="3227" w:type="dxa"/>
            <w:shd w:val="clear" w:color="auto" w:fill="F2F2F2" w:themeFill="background1" w:themeFillShade="F2"/>
            <w:vAlign w:val="center"/>
          </w:tcPr>
          <w:p w:rsidR="004934B4" w:rsidRPr="004C3A0B" w:rsidRDefault="004934B4" w:rsidP="004934B4">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4934B4" w:rsidRPr="004C3A0B" w:rsidRDefault="004934B4" w:rsidP="004934B4">
            <w:pPr>
              <w:pStyle w:val="ListParagraph"/>
              <w:ind w:left="0"/>
              <w:rPr>
                <w:rFonts w:ascii="Arial" w:hAnsi="Arial" w:cs="Arial"/>
              </w:rPr>
            </w:pPr>
          </w:p>
        </w:tc>
      </w:tr>
    </w:tbl>
    <w:p w:rsidR="004934B4" w:rsidRPr="004C3A0B" w:rsidRDefault="004934B4" w:rsidP="004934B4">
      <w:pPr>
        <w:rPr>
          <w:rFonts w:ascii="Arial" w:hAnsi="Arial" w:cs="Arial"/>
        </w:rPr>
      </w:pPr>
    </w:p>
    <w:p w:rsidR="004934B4" w:rsidRPr="004C3A0B" w:rsidRDefault="004934B4" w:rsidP="004934B4">
      <w:pPr>
        <w:rPr>
          <w:rFonts w:ascii="Arial" w:hAnsi="Arial" w:cs="Arial"/>
        </w:rPr>
      </w:pPr>
    </w:p>
    <w:p w:rsidR="004934B4" w:rsidRPr="004C3A0B" w:rsidRDefault="004934B4" w:rsidP="004934B4">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Heading4Char"/>
        <w:tblW w:w="10031" w:type="dxa"/>
        <w:tblLook w:val="04A0" w:firstRow="1" w:lastRow="0" w:firstColumn="1" w:lastColumn="0" w:noHBand="0" w:noVBand="1"/>
      </w:tblPr>
      <w:tblGrid>
        <w:gridCol w:w="675"/>
        <w:gridCol w:w="9356"/>
      </w:tblGrid>
      <w:tr w:rsidR="004934B4" w:rsidRPr="004C3A0B" w:rsidTr="004934B4">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4934B4" w:rsidRPr="004C3A0B" w:rsidRDefault="004934B4" w:rsidP="004934B4">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4934B4" w:rsidRPr="004C3A0B" w:rsidRDefault="004934B4" w:rsidP="004934B4">
            <w:pPr>
              <w:rPr>
                <w:rFonts w:ascii="Arial" w:eastAsia="MS Gothic" w:hAnsi="Arial" w:cs="Arial"/>
                <w:bCs/>
              </w:rPr>
            </w:pPr>
            <w:r w:rsidRPr="004C3A0B">
              <w:rPr>
                <w:rFonts w:ascii="Arial" w:eastAsia="MS Gothic" w:hAnsi="Arial" w:cs="Arial"/>
                <w:bCs/>
              </w:rPr>
              <w:t>I have read the guidance notes supplied before completing the form.</w:t>
            </w:r>
          </w:p>
        </w:tc>
      </w:tr>
      <w:tr w:rsidR="004934B4" w:rsidRPr="004C3A0B" w:rsidTr="004934B4">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4934B4" w:rsidRPr="004C3A0B" w:rsidRDefault="004934B4" w:rsidP="004934B4">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4934B4" w:rsidRPr="004C3A0B" w:rsidRDefault="004934B4" w:rsidP="004934B4">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4934B4" w:rsidRPr="004C3A0B" w:rsidTr="004934B4">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4934B4" w:rsidRPr="004C3A0B" w:rsidRDefault="004934B4" w:rsidP="004934B4">
                <w:pPr>
                  <w:jc w:val="center"/>
                  <w:rPr>
                    <w:rFonts w:ascii="Arial" w:hAnsi="Arial" w:cs="Arial"/>
                  </w:rPr>
                </w:pPr>
                <w:r>
                  <w:rPr>
                    <w:rFonts w:ascii="MS Gothic" w:eastAsia="MS Gothic" w:hAnsi="MS Gothic" w:cs="Arial" w:hint="eastAsia"/>
                    <w:b/>
                    <w:bCs/>
                  </w:rPr>
                  <w:t>☒</w:t>
                </w:r>
              </w:p>
            </w:sdtContent>
          </w:sdt>
        </w:tc>
        <w:tc>
          <w:tcPr>
            <w:tcW w:w="9356" w:type="dxa"/>
            <w:vAlign w:val="center"/>
          </w:tcPr>
          <w:p w:rsidR="004934B4" w:rsidRPr="004C3A0B" w:rsidRDefault="004934B4" w:rsidP="004934B4">
            <w:pPr>
              <w:rPr>
                <w:rFonts w:ascii="Arial" w:hAnsi="Arial" w:cs="Arial"/>
              </w:rPr>
            </w:pPr>
            <w:r w:rsidRPr="004C3A0B">
              <w:rPr>
                <w:rFonts w:ascii="Arial" w:hAnsi="Arial" w:cs="Arial"/>
              </w:rPr>
              <w:t>I confirm that the research activity has received approval in principle</w:t>
            </w:r>
          </w:p>
        </w:tc>
      </w:tr>
      <w:tr w:rsidR="004934B4" w:rsidRPr="004C3A0B" w:rsidTr="004934B4">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4934B4" w:rsidRPr="004C3A0B" w:rsidRDefault="004934B4" w:rsidP="004934B4">
                <w:pPr>
                  <w:jc w:val="center"/>
                  <w:rPr>
                    <w:rFonts w:ascii="Arial" w:hAnsi="Arial" w:cs="Arial"/>
                  </w:rPr>
                </w:pPr>
                <w:r>
                  <w:rPr>
                    <w:rFonts w:ascii="MS Gothic" w:eastAsia="MS Gothic" w:hAnsi="MS Gothic" w:cs="Arial" w:hint="eastAsia"/>
                    <w:b/>
                    <w:bCs/>
                  </w:rPr>
                  <w:t>☐</w:t>
                </w:r>
              </w:p>
            </w:sdtContent>
          </w:sdt>
        </w:tc>
        <w:tc>
          <w:tcPr>
            <w:tcW w:w="9356" w:type="dxa"/>
            <w:vAlign w:val="center"/>
          </w:tcPr>
          <w:p w:rsidR="004934B4" w:rsidRPr="004C3A0B" w:rsidRDefault="004934B4" w:rsidP="004934B4">
            <w:pPr>
              <w:rPr>
                <w:rFonts w:ascii="Arial" w:hAnsi="Arial" w:cs="Arial"/>
              </w:rPr>
            </w:pPr>
            <w:r w:rsidRPr="004C3A0B">
              <w:rPr>
                <w:rFonts w:ascii="Arial" w:hAnsi="Arial" w:cs="Arial"/>
              </w:rPr>
              <w:t>I have attached a copy of final/interim approval from external organisation (where appropriate)</w:t>
            </w:r>
          </w:p>
        </w:tc>
      </w:tr>
      <w:tr w:rsidR="004934B4" w:rsidRPr="004C3A0B" w:rsidTr="004934B4">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4934B4" w:rsidRDefault="004934B4" w:rsidP="004934B4">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4934B4" w:rsidRDefault="004934B4" w:rsidP="004934B4">
            <w:pPr>
              <w:rPr>
                <w:rFonts w:ascii="Arial" w:hAnsi="Arial" w:cs="Arial"/>
              </w:rPr>
            </w:pPr>
          </w:p>
          <w:p w:rsidR="004934B4" w:rsidRDefault="004934B4" w:rsidP="004934B4">
            <w:pPr>
              <w:rPr>
                <w:rFonts w:ascii="Arial" w:hAnsi="Arial" w:cs="Arial"/>
              </w:rPr>
            </w:pPr>
            <w:r w:rsidRPr="00204E14">
              <w:rPr>
                <w:rFonts w:ascii="Arial" w:hAnsi="Arial" w:cs="Arial"/>
              </w:rPr>
              <w:t>I have attached a full risk assessment (and have NOT completed Section H of this form) (where appropriate)</w:t>
            </w:r>
          </w:p>
          <w:p w:rsidR="004934B4" w:rsidRPr="004C3A0B" w:rsidRDefault="004934B4" w:rsidP="004934B4">
            <w:pPr>
              <w:rPr>
                <w:rFonts w:ascii="Arial" w:hAnsi="Arial" w:cs="Arial"/>
              </w:rPr>
            </w:pPr>
          </w:p>
        </w:tc>
      </w:tr>
      <w:tr w:rsidR="004934B4" w:rsidRPr="004C3A0B" w:rsidTr="004934B4">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4934B4" w:rsidRPr="004C3A0B" w:rsidRDefault="004934B4" w:rsidP="004934B4">
                <w:pPr>
                  <w:jc w:val="center"/>
                  <w:rPr>
                    <w:rFonts w:ascii="Arial" w:hAnsi="Arial" w:cs="Arial"/>
                  </w:rPr>
                </w:pPr>
                <w:r>
                  <w:rPr>
                    <w:rFonts w:ascii="MS Gothic" w:eastAsia="MS Gothic" w:hAnsi="MS Gothic" w:cs="Arial" w:hint="eastAsia"/>
                    <w:b/>
                    <w:bCs/>
                  </w:rPr>
                  <w:t>☒</w:t>
                </w:r>
              </w:p>
            </w:sdtContent>
          </w:sdt>
        </w:tc>
        <w:tc>
          <w:tcPr>
            <w:tcW w:w="9356" w:type="dxa"/>
            <w:vAlign w:val="center"/>
          </w:tcPr>
          <w:p w:rsidR="004934B4" w:rsidRPr="004C3A0B" w:rsidRDefault="004934B4" w:rsidP="004934B4">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4934B4" w:rsidRPr="004C3A0B" w:rsidTr="004934B4">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4934B4" w:rsidRPr="004C3A0B" w:rsidRDefault="004934B4" w:rsidP="004934B4">
                <w:pPr>
                  <w:jc w:val="center"/>
                  <w:rPr>
                    <w:rFonts w:ascii="Arial" w:hAnsi="Arial" w:cs="Arial"/>
                  </w:rPr>
                </w:pPr>
                <w:r>
                  <w:rPr>
                    <w:rFonts w:ascii="MS Gothic" w:eastAsia="MS Gothic" w:hAnsi="MS Gothic" w:cs="Arial" w:hint="eastAsia"/>
                    <w:b/>
                    <w:bCs/>
                  </w:rPr>
                  <w:t>☒</w:t>
                </w:r>
              </w:p>
            </w:sdtContent>
          </w:sdt>
        </w:tc>
        <w:tc>
          <w:tcPr>
            <w:tcW w:w="9356" w:type="dxa"/>
            <w:vAlign w:val="center"/>
          </w:tcPr>
          <w:p w:rsidR="004934B4" w:rsidRPr="004C3A0B" w:rsidRDefault="004934B4" w:rsidP="004934B4">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rPr>
              <w:t>DoS</w:t>
            </w:r>
            <w:proofErr w:type="spellEnd"/>
            <w:r w:rsidRPr="004C3A0B">
              <w:rPr>
                <w:rFonts w:ascii="Arial" w:hAnsi="Arial" w:cs="Arial"/>
              </w:rPr>
              <w:t>/Supervisor, module tutor or Head of School.</w:t>
            </w:r>
          </w:p>
        </w:tc>
      </w:tr>
    </w:tbl>
    <w:p w:rsidR="004934B4" w:rsidRPr="004C3A0B" w:rsidRDefault="004934B4" w:rsidP="004934B4">
      <w:pPr>
        <w:tabs>
          <w:tab w:val="left" w:pos="5103"/>
        </w:tabs>
        <w:rPr>
          <w:rFonts w:ascii="Arial" w:hAnsi="Arial" w:cs="Arial"/>
          <w:b/>
          <w:bCs/>
        </w:rPr>
      </w:pPr>
    </w:p>
    <w:p w:rsidR="004934B4" w:rsidRPr="004C3A0B" w:rsidRDefault="004934B4" w:rsidP="004934B4">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934B4" w:rsidRPr="004C3A0B" w:rsidTr="004934B4">
        <w:tc>
          <w:tcPr>
            <w:tcW w:w="10060" w:type="dxa"/>
            <w:shd w:val="clear" w:color="auto" w:fill="F2F2F2" w:themeFill="background1" w:themeFillShade="F2"/>
          </w:tcPr>
          <w:p w:rsidR="004934B4" w:rsidRPr="004C3A0B" w:rsidRDefault="004934B4" w:rsidP="004934B4">
            <w:pPr>
              <w:rPr>
                <w:rFonts w:ascii="Arial" w:hAnsi="Arial" w:cs="Arial"/>
                <w:b/>
              </w:rPr>
            </w:pPr>
            <w:r w:rsidRPr="004C3A0B">
              <w:rPr>
                <w:rFonts w:ascii="Arial" w:hAnsi="Arial" w:cs="Arial"/>
                <w:b/>
              </w:rPr>
              <w:t>RESEARCH STUDENTS AND STAFF ONLY</w:t>
            </w:r>
          </w:p>
          <w:p w:rsidR="004934B4" w:rsidRPr="004C3A0B" w:rsidRDefault="004934B4" w:rsidP="004934B4">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1"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004934B4" w:rsidRPr="004C3A0B" w:rsidRDefault="004934B4" w:rsidP="004934B4">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rsidR="004934B4" w:rsidRPr="004C3A0B" w:rsidRDefault="004934B4" w:rsidP="004934B4">
      <w:pPr>
        <w:tabs>
          <w:tab w:val="left" w:pos="5103"/>
        </w:tabs>
        <w:rPr>
          <w:rFonts w:ascii="Arial" w:hAnsi="Arial" w:cs="Arial"/>
          <w:b/>
          <w:bCs/>
        </w:rPr>
      </w:pPr>
    </w:p>
    <w:p w:rsidR="004934B4" w:rsidRPr="004C3A0B" w:rsidRDefault="004934B4" w:rsidP="004934B4">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rsidR="004934B4" w:rsidRPr="004C3A0B" w:rsidRDefault="004934B4" w:rsidP="004934B4">
      <w:pPr>
        <w:tabs>
          <w:tab w:val="left" w:pos="5103"/>
        </w:tabs>
        <w:rPr>
          <w:rFonts w:ascii="Arial" w:hAnsi="Arial" w:cs="Arial"/>
          <w:bCs/>
        </w:rPr>
      </w:pPr>
    </w:p>
    <w:p w:rsidR="004934B4" w:rsidRDefault="004934B4" w:rsidP="004934B4">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2" w:history="1">
        <w:r w:rsidRPr="004C3A0B">
          <w:rPr>
            <w:rStyle w:val="Hyperlink"/>
            <w:rFonts w:ascii="Arial" w:hAnsi="Arial" w:cs="Arial"/>
          </w:rPr>
          <w:t>http://www.uwtsd.ac.uk/academic-office/</w:t>
        </w:r>
      </w:hyperlink>
    </w:p>
    <w:p w:rsidR="004934B4" w:rsidRPr="004C3A0B" w:rsidRDefault="004934B4" w:rsidP="004934B4">
      <w:pPr>
        <w:tabs>
          <w:tab w:val="left" w:pos="5103"/>
        </w:tabs>
        <w:rPr>
          <w:rFonts w:ascii="Arial" w:hAnsi="Arial" w:cs="Arial"/>
          <w:bCs/>
        </w:rPr>
      </w:pPr>
    </w:p>
    <w:p w:rsidR="004934B4" w:rsidRDefault="004934B4" w:rsidP="004934B4">
      <w:pPr>
        <w:jc w:val="both"/>
        <w:rPr>
          <w:rFonts w:ascii="Arial" w:hAnsi="Arial" w:cs="Arial"/>
          <w:b/>
        </w:rPr>
      </w:pPr>
    </w:p>
    <w:p w:rsidR="00BC6831" w:rsidRDefault="00BC6831" w:rsidP="004934B4">
      <w:pPr>
        <w:jc w:val="both"/>
        <w:rPr>
          <w:rFonts w:ascii="Arial" w:hAnsi="Arial" w:cs="Arial"/>
          <w:b/>
        </w:rPr>
      </w:pPr>
    </w:p>
    <w:p w:rsidR="00BC6831" w:rsidRDefault="00BC6831" w:rsidP="004934B4">
      <w:pPr>
        <w:jc w:val="both"/>
        <w:rPr>
          <w:rFonts w:ascii="Arial" w:hAnsi="Arial" w:cs="Arial"/>
          <w:b/>
        </w:rPr>
      </w:pPr>
    </w:p>
    <w:p w:rsidR="00BC6831" w:rsidRDefault="00BC6831" w:rsidP="004934B4">
      <w:pPr>
        <w:jc w:val="both"/>
        <w:rPr>
          <w:rFonts w:ascii="Arial" w:hAnsi="Arial" w:cs="Arial"/>
          <w:b/>
        </w:rPr>
      </w:pPr>
    </w:p>
    <w:p w:rsidR="00BC6831" w:rsidRDefault="00BC6831" w:rsidP="004934B4">
      <w:pPr>
        <w:jc w:val="both"/>
        <w:rPr>
          <w:rFonts w:ascii="Arial" w:hAnsi="Arial" w:cs="Arial"/>
          <w:b/>
        </w:rPr>
      </w:pPr>
    </w:p>
    <w:p w:rsidR="00BC6831" w:rsidRDefault="00BC6831" w:rsidP="004934B4">
      <w:pPr>
        <w:jc w:val="both"/>
        <w:rPr>
          <w:rFonts w:ascii="Arial" w:hAnsi="Arial" w:cs="Arial"/>
          <w:b/>
        </w:rPr>
      </w:pPr>
    </w:p>
    <w:p w:rsidR="00BC6831" w:rsidRPr="00D77DFD" w:rsidRDefault="00BC6831" w:rsidP="004934B4">
      <w:pPr>
        <w:jc w:val="both"/>
        <w:rPr>
          <w:rFonts w:ascii="Arial" w:hAnsi="Arial" w:cs="Arial"/>
        </w:rPr>
      </w:pPr>
    </w:p>
    <w:p w:rsidR="004934B4" w:rsidRPr="00D77DFD" w:rsidRDefault="004934B4" w:rsidP="004934B4">
      <w:pPr>
        <w:jc w:val="both"/>
        <w:rPr>
          <w:rFonts w:ascii="Arial" w:hAnsi="Arial" w:cs="Arial"/>
        </w:rPr>
      </w:pPr>
    </w:p>
    <w:p w:rsidR="004934B4" w:rsidRPr="00D77DFD" w:rsidRDefault="004934B4" w:rsidP="004934B4">
      <w:pPr>
        <w:jc w:val="both"/>
        <w:rPr>
          <w:rFonts w:ascii="Arial" w:hAnsi="Arial" w:cs="Arial"/>
        </w:rPr>
      </w:pPr>
    </w:p>
    <w:p w:rsidR="004934B4" w:rsidRPr="00D77DFD" w:rsidRDefault="004934B4" w:rsidP="004934B4">
      <w:pPr>
        <w:jc w:val="both"/>
        <w:rPr>
          <w:rFonts w:ascii="Arial" w:hAnsi="Arial" w:cs="Arial"/>
        </w:rPr>
      </w:pPr>
    </w:p>
    <w:p w:rsidR="004934B4" w:rsidRPr="00D77DFD" w:rsidRDefault="004934B4" w:rsidP="004934B4">
      <w:pPr>
        <w:jc w:val="both"/>
        <w:rPr>
          <w:rFonts w:ascii="Arial" w:hAnsi="Arial" w:cs="Arial"/>
        </w:rPr>
      </w:pPr>
    </w:p>
    <w:p w:rsidR="004934B4" w:rsidRDefault="004934B4" w:rsidP="00E51FC8">
      <w:pPr>
        <w:pStyle w:val="Heading1"/>
      </w:pPr>
    </w:p>
    <w:p w:rsidR="003326BE" w:rsidRPr="006A17B5" w:rsidRDefault="004934B4" w:rsidP="00E51FC8">
      <w:pPr>
        <w:pStyle w:val="Heading1"/>
      </w:pPr>
      <w:r>
        <w:t>Appen</w:t>
      </w:r>
      <w:r w:rsidR="00E51FC8">
        <w:t xml:space="preserve">dix One: </w:t>
      </w:r>
      <w:r w:rsidR="003326BE" w:rsidRPr="006A17B5">
        <w:t xml:space="preserve">Extended Methodology, Context and Rationale </w:t>
      </w:r>
    </w:p>
    <w:p w:rsidR="003326BE" w:rsidRPr="006A17B5" w:rsidRDefault="003326BE" w:rsidP="00E51FC8">
      <w:pPr>
        <w:pStyle w:val="Subtitle"/>
      </w:pPr>
      <w:r w:rsidRPr="006A17B5">
        <w:t xml:space="preserve">Introduction </w:t>
      </w:r>
    </w:p>
    <w:p w:rsidR="006A17B5" w:rsidRPr="006A17B5" w:rsidRDefault="00A6510B" w:rsidP="00D37E75">
      <w:pPr>
        <w:spacing w:line="360" w:lineRule="auto"/>
        <w:jc w:val="both"/>
        <w:rPr>
          <w:rFonts w:cstheme="minorHAnsi"/>
        </w:rPr>
      </w:pPr>
      <w:r w:rsidRPr="006A17B5">
        <w:rPr>
          <w:rFonts w:cstheme="minorHAnsi"/>
        </w:rPr>
        <w:t xml:space="preserve">There is a strong statistical link between social deprivation and low educational attainment causing pupils from low income families to perform less well at school than their </w:t>
      </w:r>
      <w:r w:rsidRPr="00E51FC8">
        <w:rPr>
          <w:rFonts w:cstheme="minorHAnsi"/>
        </w:rPr>
        <w:t>peers (</w:t>
      </w:r>
      <w:r w:rsidR="00E51FC8" w:rsidRPr="00E51FC8">
        <w:rPr>
          <w:rFonts w:cstheme="minorHAnsi"/>
        </w:rPr>
        <w:t>Egan, 2013</w:t>
      </w:r>
      <w:r w:rsidRPr="00E51FC8">
        <w:rPr>
          <w:rFonts w:cstheme="minorHAnsi"/>
        </w:rPr>
        <w:t>).</w:t>
      </w:r>
      <w:r w:rsidRPr="006A17B5">
        <w:rPr>
          <w:rFonts w:cstheme="minorHAnsi"/>
        </w:rPr>
        <w:t xml:space="preserve"> This is evident in Wales as data shows that t</w:t>
      </w:r>
      <w:r w:rsidR="00226C64" w:rsidRPr="006A17B5">
        <w:rPr>
          <w:rFonts w:cstheme="minorHAnsi"/>
        </w:rPr>
        <w:t xml:space="preserve">here is a significant attainment gap between </w:t>
      </w:r>
      <w:r w:rsidRPr="006A17B5">
        <w:rPr>
          <w:rFonts w:cstheme="minorHAnsi"/>
        </w:rPr>
        <w:t>pupils entitled to Free School Meals (</w:t>
      </w:r>
      <w:r w:rsidR="00226C64" w:rsidRPr="006A17B5">
        <w:rPr>
          <w:rFonts w:cstheme="minorHAnsi"/>
        </w:rPr>
        <w:t>e-FSM</w:t>
      </w:r>
      <w:r w:rsidRPr="006A17B5">
        <w:rPr>
          <w:rFonts w:cstheme="minorHAnsi"/>
        </w:rPr>
        <w:t>)</w:t>
      </w:r>
      <w:r w:rsidR="00226C64" w:rsidRPr="006A17B5">
        <w:rPr>
          <w:rFonts w:cstheme="minorHAnsi"/>
        </w:rPr>
        <w:t xml:space="preserve"> and n</w:t>
      </w:r>
      <w:r w:rsidRPr="006A17B5">
        <w:rPr>
          <w:rFonts w:cstheme="minorHAnsi"/>
        </w:rPr>
        <w:t>on</w:t>
      </w:r>
      <w:r w:rsidR="00226C64" w:rsidRPr="006A17B5">
        <w:rPr>
          <w:rFonts w:cstheme="minorHAnsi"/>
        </w:rPr>
        <w:t>-FSM pupils at every stage of education</w:t>
      </w:r>
      <w:r w:rsidRPr="006A17B5">
        <w:rPr>
          <w:rFonts w:cstheme="minorHAnsi"/>
        </w:rPr>
        <w:t xml:space="preserve">. One of the key indicators of educational attainment is the Level 2+ which is the equivalent of five or more GCSEs at Grade C or above including English and Maths. Research by </w:t>
      </w:r>
      <w:r w:rsidRPr="00E51FC8">
        <w:rPr>
          <w:rFonts w:cstheme="minorHAnsi"/>
        </w:rPr>
        <w:t>the Joseph Rowntree Foundation (</w:t>
      </w:r>
      <w:r w:rsidR="00E51FC8" w:rsidRPr="00E51FC8">
        <w:rPr>
          <w:rFonts w:cstheme="minorHAnsi"/>
        </w:rPr>
        <w:t xml:space="preserve">Egan, </w:t>
      </w:r>
      <w:r w:rsidRPr="00E51FC8">
        <w:rPr>
          <w:rFonts w:cstheme="minorHAnsi"/>
        </w:rPr>
        <w:t>2013)</w:t>
      </w:r>
      <w:r w:rsidRPr="006A17B5">
        <w:rPr>
          <w:rFonts w:cstheme="minorHAnsi"/>
        </w:rPr>
        <w:t xml:space="preserve"> found that in 2011 only 21% of e</w:t>
      </w:r>
      <w:r w:rsidR="00CE21DC">
        <w:rPr>
          <w:rFonts w:cstheme="minorHAnsi"/>
        </w:rPr>
        <w:t>-</w:t>
      </w:r>
      <w:r w:rsidRPr="006A17B5">
        <w:rPr>
          <w:rFonts w:cstheme="minorHAnsi"/>
        </w:rPr>
        <w:t xml:space="preserve">FSM pupils in Wales achieved this in comparison to 55% of their more affluent peers. This is evident in School X </w:t>
      </w:r>
      <w:r w:rsidR="006A17B5" w:rsidRPr="006A17B5">
        <w:rPr>
          <w:rFonts w:cstheme="minorHAnsi"/>
        </w:rPr>
        <w:t xml:space="preserve">where the school population consists of students living in some of the most deprived areas in Wales according to </w:t>
      </w:r>
      <w:r w:rsidR="006A17B5" w:rsidRPr="00E51FC8">
        <w:rPr>
          <w:rFonts w:cstheme="minorHAnsi"/>
        </w:rPr>
        <w:t>the Welsh Index of Multiple Deprivation</w:t>
      </w:r>
      <w:r w:rsidR="006A17B5" w:rsidRPr="006A17B5">
        <w:rPr>
          <w:rFonts w:cstheme="minorHAnsi"/>
        </w:rPr>
        <w:t xml:space="preserve"> (WIMD) and therefore has a significant proportion of e-FSM learners; 29.9%. In the academic year 2017-18 the attainment gap </w:t>
      </w:r>
      <w:r w:rsidR="00AB7677">
        <w:rPr>
          <w:rFonts w:cstheme="minorHAnsi"/>
        </w:rPr>
        <w:t xml:space="preserve">at Level 2+ </w:t>
      </w:r>
      <w:r w:rsidR="006A17B5" w:rsidRPr="006A17B5">
        <w:rPr>
          <w:rFonts w:cstheme="minorHAnsi"/>
        </w:rPr>
        <w:t>stood at 18.7%</w:t>
      </w:r>
      <w:r w:rsidR="006A17B5">
        <w:rPr>
          <w:rFonts w:cstheme="minorHAnsi"/>
        </w:rPr>
        <w:t>.</w:t>
      </w:r>
      <w:r w:rsidR="006A17B5" w:rsidRPr="006A17B5">
        <w:rPr>
          <w:rFonts w:cstheme="minorHAnsi"/>
        </w:rPr>
        <w:t xml:space="preserve"> </w:t>
      </w:r>
      <w:r w:rsidR="00D37E75">
        <w:rPr>
          <w:rFonts w:cstheme="minorHAnsi"/>
        </w:rPr>
        <w:t>In order to address this issue in maths</w:t>
      </w:r>
      <w:r w:rsidR="006A17B5" w:rsidRPr="006A17B5">
        <w:rPr>
          <w:rFonts w:cstheme="minorHAnsi"/>
        </w:rPr>
        <w:t xml:space="preserve">, with </w:t>
      </w:r>
      <w:r w:rsidR="006A17B5" w:rsidRPr="006A17B5">
        <w:rPr>
          <w:rFonts w:cstheme="minorHAnsi"/>
        </w:rPr>
        <w:lastRenderedPageBreak/>
        <w:t>this research project I intend to critically analyse the extent to which Key Stage 4 e-FSM learners respond to interventions developed to increase engagement and improve attainment at GCSE in maths. The title of this research is:</w:t>
      </w:r>
    </w:p>
    <w:p w:rsidR="006A17B5" w:rsidRPr="006A17B5" w:rsidRDefault="006A17B5" w:rsidP="00D37E75">
      <w:pPr>
        <w:spacing w:line="360" w:lineRule="auto"/>
        <w:jc w:val="both"/>
        <w:rPr>
          <w:rFonts w:cstheme="minorHAnsi"/>
        </w:rPr>
      </w:pPr>
      <w:r w:rsidRPr="00E51FC8">
        <w:rPr>
          <w:rFonts w:cstheme="minorHAnsi"/>
          <w:color w:val="000000" w:themeColor="text1"/>
        </w:rPr>
        <w:t>A</w:t>
      </w:r>
      <w:r w:rsidR="000F0701">
        <w:rPr>
          <w:rFonts w:cstheme="minorHAnsi"/>
          <w:color w:val="000000" w:themeColor="text1"/>
        </w:rPr>
        <w:t>n</w:t>
      </w:r>
      <w:r w:rsidR="00AB55A6" w:rsidRPr="00E51FC8">
        <w:rPr>
          <w:rFonts w:cstheme="minorHAnsi"/>
          <w:color w:val="000000" w:themeColor="text1"/>
        </w:rPr>
        <w:t xml:space="preserve"> exploratory study </w:t>
      </w:r>
      <w:r w:rsidRPr="00E51FC8">
        <w:rPr>
          <w:rFonts w:cstheme="minorHAnsi"/>
          <w:color w:val="000000" w:themeColor="text1"/>
        </w:rPr>
        <w:t xml:space="preserve">to improve maths </w:t>
      </w:r>
      <w:r w:rsidRPr="006A17B5">
        <w:rPr>
          <w:rFonts w:cstheme="minorHAnsi"/>
        </w:rPr>
        <w:t>exam technique for e-FSM pupils in year 10 and 11</w:t>
      </w:r>
    </w:p>
    <w:p w:rsidR="003326BE" w:rsidRPr="00D37E75" w:rsidRDefault="003326BE" w:rsidP="00D37E75">
      <w:pPr>
        <w:spacing w:line="360" w:lineRule="auto"/>
        <w:jc w:val="both"/>
      </w:pPr>
      <w:r w:rsidRPr="006A17B5">
        <w:rPr>
          <w:rFonts w:cstheme="minorHAnsi"/>
        </w:rPr>
        <w:t xml:space="preserve">Below I will outline the context and rationale for the research, followed by an overview of the </w:t>
      </w:r>
      <w:r w:rsidR="006A17B5" w:rsidRPr="006A17B5">
        <w:rPr>
          <w:rFonts w:cstheme="minorHAnsi"/>
        </w:rPr>
        <w:t xml:space="preserve">intended </w:t>
      </w:r>
      <w:r w:rsidRPr="006A17B5">
        <w:rPr>
          <w:rFonts w:cstheme="minorHAnsi"/>
        </w:rPr>
        <w:t>methodology</w:t>
      </w:r>
      <w:r w:rsidR="006A17B5" w:rsidRPr="006A17B5">
        <w:rPr>
          <w:rFonts w:cstheme="minorHAnsi"/>
        </w:rPr>
        <w:t xml:space="preserve">. </w:t>
      </w:r>
      <w:r w:rsidR="00D37E75">
        <w:rPr>
          <w:rFonts w:cstheme="minorHAnsi"/>
        </w:rPr>
        <w:t xml:space="preserve">In accordance with </w:t>
      </w:r>
      <w:r w:rsidR="00D37E75" w:rsidRPr="00485449">
        <w:t>BERA (2018) which</w:t>
      </w:r>
      <w:r w:rsidR="00D37E75">
        <w:t xml:space="preserve"> states that it is considered the norm for any student data involved in research to be kept confidential and anonymous, the name of the school and any individuals involved in the study will be kept anonymous. The school will be referred to as School X. </w:t>
      </w:r>
    </w:p>
    <w:p w:rsidR="00D37E75" w:rsidRPr="006A17B5" w:rsidRDefault="003326BE" w:rsidP="00E51FC8">
      <w:pPr>
        <w:pStyle w:val="Subtitle"/>
      </w:pPr>
      <w:r w:rsidRPr="006A17B5">
        <w:t xml:space="preserve">Context and Rationale </w:t>
      </w:r>
      <w:r w:rsidR="006A17B5">
        <w:t xml:space="preserve">for research </w:t>
      </w:r>
    </w:p>
    <w:p w:rsidR="004E480E" w:rsidRDefault="0001793D" w:rsidP="00D37E75">
      <w:pPr>
        <w:spacing w:line="360" w:lineRule="auto"/>
        <w:jc w:val="both"/>
        <w:rPr>
          <w:rFonts w:cstheme="minorHAnsi"/>
        </w:rPr>
      </w:pPr>
      <w:r w:rsidRPr="006A17B5">
        <w:rPr>
          <w:rFonts w:cstheme="minorHAnsi"/>
        </w:rPr>
        <w:t xml:space="preserve">School </w:t>
      </w:r>
      <w:r w:rsidRPr="00485449">
        <w:rPr>
          <w:rFonts w:cstheme="minorHAnsi"/>
        </w:rPr>
        <w:t xml:space="preserve">X </w:t>
      </w:r>
      <w:r w:rsidR="00BE431C" w:rsidRPr="00485449">
        <w:rPr>
          <w:rFonts w:cstheme="minorHAnsi"/>
        </w:rPr>
        <w:t xml:space="preserve">is a </w:t>
      </w:r>
      <w:r w:rsidR="00DC3294" w:rsidRPr="00485449">
        <w:rPr>
          <w:rFonts w:cstheme="minorHAnsi"/>
        </w:rPr>
        <w:t>mixed secondary school for 11 to 18 year olds</w:t>
      </w:r>
      <w:r w:rsidR="00D37E75" w:rsidRPr="00485449">
        <w:rPr>
          <w:rFonts w:cstheme="minorHAnsi"/>
        </w:rPr>
        <w:t xml:space="preserve"> </w:t>
      </w:r>
      <w:r w:rsidR="00DC3294" w:rsidRPr="00485449">
        <w:rPr>
          <w:rFonts w:cstheme="minorHAnsi"/>
        </w:rPr>
        <w:t>in a city in South East Wales</w:t>
      </w:r>
      <w:r w:rsidR="006A17B5" w:rsidRPr="00485449">
        <w:rPr>
          <w:rFonts w:cstheme="minorHAnsi"/>
        </w:rPr>
        <w:t>.</w:t>
      </w:r>
      <w:r w:rsidR="00DC3294" w:rsidRPr="00485449">
        <w:rPr>
          <w:rFonts w:cstheme="minorHAnsi"/>
        </w:rPr>
        <w:t xml:space="preserve"> As pre</w:t>
      </w:r>
      <w:r w:rsidR="00DC3294">
        <w:rPr>
          <w:rFonts w:cstheme="minorHAnsi"/>
        </w:rPr>
        <w:t xml:space="preserve">viously outlined, the students come from some of the most deprived areas in Wales. This includes a high proportion of ethnic minority pupils; 38% which is almost four times the </w:t>
      </w:r>
      <w:r w:rsidR="00D37E75">
        <w:rPr>
          <w:rFonts w:cstheme="minorHAnsi"/>
        </w:rPr>
        <w:t xml:space="preserve">current </w:t>
      </w:r>
      <w:r w:rsidR="00DC3294">
        <w:rPr>
          <w:rFonts w:cstheme="minorHAnsi"/>
        </w:rPr>
        <w:t xml:space="preserve">national average </w:t>
      </w:r>
      <w:r w:rsidR="00D37E75">
        <w:rPr>
          <w:rFonts w:cstheme="minorHAnsi"/>
        </w:rPr>
        <w:t>of</w:t>
      </w:r>
      <w:r w:rsidR="00DC3294">
        <w:rPr>
          <w:rFonts w:cstheme="minorHAnsi"/>
        </w:rPr>
        <w:t xml:space="preserve"> 9.8%. A significant proportion of these pupils are Romany Gypsy, an ethnic group which has the highest percentage of e-FSM pupils in </w:t>
      </w:r>
      <w:r w:rsidR="00DC3294" w:rsidRPr="00E51FC8">
        <w:rPr>
          <w:rFonts w:cstheme="minorHAnsi"/>
        </w:rPr>
        <w:t>Wales (Cook et al. 2014) and</w:t>
      </w:r>
      <w:r w:rsidR="00DC3294">
        <w:rPr>
          <w:rFonts w:cstheme="minorHAnsi"/>
        </w:rPr>
        <w:t xml:space="preserve"> do not have English as their first language which presents a high level of challenge for School X in </w:t>
      </w:r>
      <w:r w:rsidR="0073098F">
        <w:rPr>
          <w:rFonts w:cstheme="minorHAnsi"/>
        </w:rPr>
        <w:t>addressing</w:t>
      </w:r>
      <w:r w:rsidR="00DC3294">
        <w:rPr>
          <w:rFonts w:cstheme="minorHAnsi"/>
        </w:rPr>
        <w:t xml:space="preserve"> the attainment gap</w:t>
      </w:r>
      <w:r w:rsidR="00DC3294" w:rsidRPr="00485449">
        <w:rPr>
          <w:rFonts w:cstheme="minorHAnsi"/>
        </w:rPr>
        <w:t xml:space="preserve">. </w:t>
      </w:r>
      <w:proofErr w:type="spellStart"/>
      <w:r w:rsidR="0073098F" w:rsidRPr="00485449">
        <w:rPr>
          <w:rFonts w:cstheme="minorHAnsi"/>
        </w:rPr>
        <w:t>Estyn</w:t>
      </w:r>
      <w:proofErr w:type="spellEnd"/>
      <w:r w:rsidR="0073098F" w:rsidRPr="00485449">
        <w:rPr>
          <w:rFonts w:cstheme="minorHAnsi"/>
        </w:rPr>
        <w:t xml:space="preserve"> (2013) </w:t>
      </w:r>
      <w:r w:rsidR="00992015" w:rsidRPr="00485449">
        <w:rPr>
          <w:rFonts w:cstheme="minorHAnsi"/>
        </w:rPr>
        <w:t>reported</w:t>
      </w:r>
      <w:r w:rsidR="0073098F" w:rsidRPr="00485449">
        <w:rPr>
          <w:rFonts w:cstheme="minorHAnsi"/>
        </w:rPr>
        <w:t xml:space="preserve"> that in 2012 the performance of e-FSM learners at School X was significantly lower</w:t>
      </w:r>
      <w:r w:rsidR="0073098F">
        <w:rPr>
          <w:rFonts w:cstheme="minorHAnsi"/>
        </w:rPr>
        <w:t xml:space="preserve"> than n-FSM, particularly when considering the key indicators of English and maths, however it was noted that the performance gap had been closing. Further analysis showed that when considering those pupils achieving five qualifications </w:t>
      </w:r>
      <w:r w:rsidR="00AB7677">
        <w:rPr>
          <w:rFonts w:cstheme="minorHAnsi"/>
        </w:rPr>
        <w:t>across</w:t>
      </w:r>
      <w:r w:rsidR="0073098F">
        <w:rPr>
          <w:rFonts w:cstheme="minorHAnsi"/>
        </w:rPr>
        <w:t xml:space="preserve"> a wide range of subjects the school performed within the top half of similar schools and was considered more successful in this aspect than other schools within the same family, however when English and maths are considered the school fell into the bottom quarter of similar schools in the previous three years. In general, p</w:t>
      </w:r>
      <w:r w:rsidR="004E480E" w:rsidRPr="006A17B5">
        <w:rPr>
          <w:rFonts w:cstheme="minorHAnsi"/>
        </w:rPr>
        <w:t xml:space="preserve">upils are achieving well in a range of qualifications but they are not achieving as well in English and </w:t>
      </w:r>
      <w:r w:rsidR="004E480E" w:rsidRPr="00485449">
        <w:rPr>
          <w:rFonts w:cstheme="minorHAnsi"/>
        </w:rPr>
        <w:t>mathematics</w:t>
      </w:r>
      <w:r w:rsidR="0073098F" w:rsidRPr="00485449">
        <w:rPr>
          <w:rFonts w:cstheme="minorHAnsi"/>
        </w:rPr>
        <w:t xml:space="preserve"> (</w:t>
      </w:r>
      <w:proofErr w:type="spellStart"/>
      <w:r w:rsidR="0073098F" w:rsidRPr="00485449">
        <w:rPr>
          <w:rFonts w:cstheme="minorHAnsi"/>
        </w:rPr>
        <w:t>Estyn</w:t>
      </w:r>
      <w:proofErr w:type="spellEnd"/>
      <w:r w:rsidR="0073098F" w:rsidRPr="00485449">
        <w:rPr>
          <w:rFonts w:cstheme="minorHAnsi"/>
        </w:rPr>
        <w:t>, 2013).</w:t>
      </w:r>
      <w:r w:rsidR="00F0788B">
        <w:rPr>
          <w:rFonts w:cstheme="minorHAnsi"/>
        </w:rPr>
        <w:t xml:space="preserve"> Several years on from this inspection report, this trend is still evident with current data predicting an attainment gap of 11.16% between e-FSM and n-FSM learners for maths GCSE outcomes in Summer 2019. </w:t>
      </w:r>
      <w:r w:rsidR="0073098F">
        <w:rPr>
          <w:rFonts w:cstheme="minorHAnsi"/>
        </w:rPr>
        <w:t xml:space="preserve"> </w:t>
      </w:r>
      <w:r w:rsidR="007B5EBE">
        <w:rPr>
          <w:rFonts w:cstheme="minorHAnsi"/>
        </w:rPr>
        <w:t>This is</w:t>
      </w:r>
      <w:r w:rsidR="00D37E75">
        <w:rPr>
          <w:rFonts w:cstheme="minorHAnsi"/>
        </w:rPr>
        <w:t xml:space="preserve"> a critical issue for School X to address as maths and English are key indicators due to the fact that literacy and numeracy skills at this level are vital for learners to progress into further education or </w:t>
      </w:r>
      <w:r w:rsidR="00D37E75" w:rsidRPr="00485449">
        <w:rPr>
          <w:rFonts w:cstheme="minorHAnsi"/>
        </w:rPr>
        <w:t>employment (Egan, 2013).</w:t>
      </w:r>
    </w:p>
    <w:p w:rsidR="002B54FA" w:rsidRDefault="004E3FD7" w:rsidP="002B54FA">
      <w:pPr>
        <w:spacing w:line="360" w:lineRule="auto"/>
        <w:jc w:val="both"/>
        <w:rPr>
          <w:rFonts w:cstheme="minorHAnsi"/>
        </w:rPr>
      </w:pPr>
      <w:r w:rsidRPr="00485449">
        <w:rPr>
          <w:rFonts w:cstheme="minorHAnsi"/>
        </w:rPr>
        <w:t>The</w:t>
      </w:r>
      <w:r w:rsidR="00485449" w:rsidRPr="00485449">
        <w:t xml:space="preserve"> Welsh Assembly Government (2016</w:t>
      </w:r>
      <w:r w:rsidRPr="00485449">
        <w:t>) aims</w:t>
      </w:r>
      <w:r>
        <w:t xml:space="preserve"> for all learners to have the best possible start in life, with opportunities to reach their full potential in school. In order to achieve this, schools must strive to provide an encouraging and inclusive environment which meets the diverse needs of all learners </w:t>
      </w:r>
      <w:r w:rsidRPr="00485449">
        <w:t>(</w:t>
      </w:r>
      <w:proofErr w:type="spellStart"/>
      <w:r w:rsidRPr="00485449">
        <w:t>Estyn</w:t>
      </w:r>
      <w:proofErr w:type="spellEnd"/>
      <w:r w:rsidRPr="00485449">
        <w:t>, 2013).</w:t>
      </w:r>
      <w:r w:rsidRPr="004E3FD7">
        <w:rPr>
          <w:rFonts w:cstheme="minorHAnsi"/>
        </w:rPr>
        <w:t xml:space="preserve"> </w:t>
      </w:r>
      <w:r>
        <w:rPr>
          <w:rFonts w:cstheme="minorHAnsi"/>
        </w:rPr>
        <w:t xml:space="preserve">In line with this and due to the diverse population at School X, the vision for the school </w:t>
      </w:r>
      <w:r>
        <w:rPr>
          <w:rFonts w:cstheme="minorHAnsi"/>
        </w:rPr>
        <w:lastRenderedPageBreak/>
        <w:t xml:space="preserve">focuses on providing an inclusive learning environment where all learners are able to achieve their potential (School X, 2018). </w:t>
      </w:r>
      <w:r w:rsidR="00F0788B">
        <w:rPr>
          <w:rFonts w:cstheme="minorHAnsi"/>
        </w:rPr>
        <w:t>However,</w:t>
      </w:r>
      <w:r>
        <w:rPr>
          <w:rFonts w:cstheme="minorHAnsi"/>
        </w:rPr>
        <w:t xml:space="preserve"> this does not mean that all learners must be treated in exactly the same manner, as due to the diverse needs of each child a ‘one size fits all’ approach is likely to be ineffective </w:t>
      </w:r>
      <w:r w:rsidRPr="00485449">
        <w:rPr>
          <w:rFonts w:cstheme="minorHAnsi"/>
        </w:rPr>
        <w:t>(Gibbons, 2008).</w:t>
      </w:r>
      <w:r>
        <w:rPr>
          <w:rFonts w:cstheme="minorHAnsi"/>
        </w:rPr>
        <w:t xml:space="preserve"> Instead the focus should be on providing all learners with the opportunity to participate in the same curriculum with different and appropriate levels of support developed for each </w:t>
      </w:r>
      <w:r w:rsidRPr="00485449">
        <w:rPr>
          <w:rFonts w:cstheme="minorHAnsi"/>
        </w:rPr>
        <w:t>learner (Welsh Assembly Government, 2016).</w:t>
      </w:r>
      <w:r>
        <w:rPr>
          <w:rFonts w:cstheme="minorHAnsi"/>
        </w:rPr>
        <w:t xml:space="preserve"> </w:t>
      </w:r>
      <w:r w:rsidR="00F0788B">
        <w:rPr>
          <w:rFonts w:cstheme="minorHAnsi"/>
        </w:rPr>
        <w:t>In accordance with this the maths department at School X already provides additional numeracy support at KS3 to e-FSM learners, however there is no specific intervention programme designed to support e-FSM learners at KS4 which may go some way to explaining the ongoing attainment gap.</w:t>
      </w:r>
      <w:r w:rsidR="00CB7423">
        <w:rPr>
          <w:rFonts w:cstheme="minorHAnsi"/>
        </w:rPr>
        <w:t xml:space="preserve"> Furthermore, in my own classes I have observed a distinct drop in the engagement levels of many e-FSM learners as they progress through school, </w:t>
      </w:r>
      <w:r w:rsidR="00992015">
        <w:rPr>
          <w:rFonts w:cstheme="minorHAnsi"/>
        </w:rPr>
        <w:t xml:space="preserve">compounded </w:t>
      </w:r>
      <w:r w:rsidR="00CB7423">
        <w:rPr>
          <w:rFonts w:cstheme="minorHAnsi"/>
        </w:rPr>
        <w:t xml:space="preserve">by poor attendance levels and lack of parental engagement with </w:t>
      </w:r>
      <w:r w:rsidR="00D2685B">
        <w:rPr>
          <w:rFonts w:cstheme="minorHAnsi"/>
        </w:rPr>
        <w:t xml:space="preserve">parent </w:t>
      </w:r>
      <w:r w:rsidR="00CB7423">
        <w:rPr>
          <w:rFonts w:cstheme="minorHAnsi"/>
        </w:rPr>
        <w:t xml:space="preserve">evenings and support events. </w:t>
      </w:r>
      <w:r w:rsidR="00F0788B">
        <w:rPr>
          <w:rFonts w:cstheme="minorHAnsi"/>
        </w:rPr>
        <w:t xml:space="preserve"> In this research I intend to develop a range of intervention strategies for these learners at KS4 to encourage a greater level of engagement and attainment in maths. </w:t>
      </w:r>
      <w:r w:rsidR="0001793D" w:rsidRPr="00F0788B">
        <w:rPr>
          <w:rFonts w:cstheme="minorHAnsi"/>
        </w:rPr>
        <w:t>This will involve developing pedagogical strategies for engaging pupils in an intervention programme and assessing their success by analysing pupil progress in comparison to n-FSM pupils.</w:t>
      </w:r>
      <w:r w:rsidR="002B54FA">
        <w:rPr>
          <w:rFonts w:cstheme="minorHAnsi"/>
        </w:rPr>
        <w:t xml:space="preserve"> </w:t>
      </w:r>
    </w:p>
    <w:p w:rsidR="00A01A56" w:rsidRDefault="00A01A56" w:rsidP="002B54FA">
      <w:pPr>
        <w:spacing w:line="360" w:lineRule="auto"/>
        <w:jc w:val="both"/>
        <w:rPr>
          <w:rFonts w:cstheme="minorHAnsi"/>
        </w:rPr>
      </w:pPr>
      <w:r>
        <w:rPr>
          <w:rFonts w:cstheme="minorHAnsi"/>
        </w:rPr>
        <w:t>Research questions for the study will include:</w:t>
      </w:r>
    </w:p>
    <w:p w:rsidR="00A01A56" w:rsidRDefault="00A01A56" w:rsidP="00A01A56">
      <w:pPr>
        <w:pStyle w:val="ListParagraph"/>
        <w:numPr>
          <w:ilvl w:val="0"/>
          <w:numId w:val="1"/>
        </w:numPr>
        <w:rPr>
          <w:rFonts w:asciiTheme="minorHAnsi" w:eastAsiaTheme="minorHAnsi" w:hAnsiTheme="minorHAnsi" w:cstheme="minorHAnsi"/>
        </w:rPr>
      </w:pPr>
      <w:r w:rsidRPr="00A01A56">
        <w:rPr>
          <w:rFonts w:asciiTheme="minorHAnsi" w:eastAsiaTheme="minorHAnsi" w:hAnsiTheme="minorHAnsi" w:cstheme="minorHAnsi"/>
        </w:rPr>
        <w:t>What barriers are preventing e-FSM learners from engaging with current interventions?</w:t>
      </w:r>
    </w:p>
    <w:p w:rsidR="00A01A56" w:rsidRPr="00A01A56" w:rsidRDefault="00A01A56" w:rsidP="00A01A56">
      <w:pPr>
        <w:pStyle w:val="ListParagraph"/>
        <w:rPr>
          <w:rFonts w:asciiTheme="minorHAnsi" w:eastAsiaTheme="minorHAnsi" w:hAnsiTheme="minorHAnsi" w:cstheme="minorHAnsi"/>
        </w:rPr>
      </w:pPr>
    </w:p>
    <w:p w:rsidR="0001793D" w:rsidRDefault="00A01A56" w:rsidP="00A01A56">
      <w:pPr>
        <w:pStyle w:val="ListParagraph"/>
        <w:numPr>
          <w:ilvl w:val="0"/>
          <w:numId w:val="1"/>
        </w:numPr>
        <w:rPr>
          <w:rFonts w:asciiTheme="minorHAnsi" w:eastAsiaTheme="minorHAnsi" w:hAnsiTheme="minorHAnsi" w:cstheme="minorHAnsi"/>
        </w:rPr>
      </w:pPr>
      <w:r w:rsidRPr="00A01A56">
        <w:rPr>
          <w:rFonts w:asciiTheme="minorHAnsi" w:eastAsiaTheme="minorHAnsi" w:hAnsiTheme="minorHAnsi" w:cstheme="minorHAnsi"/>
        </w:rPr>
        <w:t>Are there strategies in other subject areas successfully engaging e-FSM learners that could be transferred to mathematics?</w:t>
      </w:r>
    </w:p>
    <w:p w:rsidR="00A01A56" w:rsidRPr="00A01A56" w:rsidRDefault="00A01A56" w:rsidP="00A01A56">
      <w:pPr>
        <w:pStyle w:val="ListParagraph"/>
        <w:rPr>
          <w:rFonts w:asciiTheme="minorHAnsi" w:eastAsiaTheme="minorHAnsi" w:hAnsiTheme="minorHAnsi" w:cstheme="minorHAnsi"/>
        </w:rPr>
      </w:pPr>
    </w:p>
    <w:p w:rsidR="00A01A56" w:rsidRPr="00A01A56" w:rsidRDefault="00A01A56" w:rsidP="00A01A56">
      <w:pPr>
        <w:pStyle w:val="ListParagraph"/>
        <w:rPr>
          <w:rFonts w:asciiTheme="minorHAnsi" w:eastAsiaTheme="minorHAnsi" w:hAnsiTheme="minorHAnsi" w:cstheme="minorHAnsi"/>
        </w:rPr>
      </w:pPr>
    </w:p>
    <w:p w:rsidR="00216ABF" w:rsidRDefault="00216ABF" w:rsidP="00E51FC8">
      <w:pPr>
        <w:pStyle w:val="Subtitle"/>
      </w:pPr>
      <w:r>
        <w:t>Research Paradigm</w:t>
      </w:r>
    </w:p>
    <w:p w:rsidR="000145C1" w:rsidRDefault="000145C1" w:rsidP="00D37E75">
      <w:pPr>
        <w:spacing w:line="360" w:lineRule="auto"/>
        <w:jc w:val="both"/>
      </w:pPr>
      <w:r w:rsidRPr="00485449">
        <w:t>The proposed research will follow a post positivist paradigm</w:t>
      </w:r>
      <w:r w:rsidR="00B8148F" w:rsidRPr="00485449">
        <w:t xml:space="preserve">, described by Willis (2007) as a ‘milder form of positivism. Pure positivism, often known as the ‘scientific’ research paradigm, mostly involves quantitative methods such as analysing pre and post tests to measure development or change. It generally focuses on the objectivity of the research process and thus encourages the researcher to be external to the research focus (Taylor and Medina, 2011). </w:t>
      </w:r>
      <w:r w:rsidRPr="00485449">
        <w:t xml:space="preserve"> </w:t>
      </w:r>
      <w:r w:rsidR="00B8148F" w:rsidRPr="00485449">
        <w:t>As this research</w:t>
      </w:r>
      <w:r w:rsidRPr="00485449">
        <w:t xml:space="preserve"> will require interaction between </w:t>
      </w:r>
      <w:r w:rsidR="00B8148F" w:rsidRPr="00485449">
        <w:t xml:space="preserve">the researcher and participants </w:t>
      </w:r>
      <w:r w:rsidR="00216ABF" w:rsidRPr="00485449">
        <w:t xml:space="preserve">in a classroom environment </w:t>
      </w:r>
      <w:r w:rsidR="00B8148F" w:rsidRPr="00485449">
        <w:t>a post</w:t>
      </w:r>
      <w:r w:rsidR="00B8148F">
        <w:t xml:space="preserve"> positivist approach is more suitable. This approach combines positivist methods of</w:t>
      </w:r>
      <w:r>
        <w:t xml:space="preserve"> quantitative data collection such as before and after test scores</w:t>
      </w:r>
      <w:r w:rsidR="00B8148F">
        <w:t xml:space="preserve"> which will enable the impact of the interventions to be accurately assessed</w:t>
      </w:r>
      <w:r>
        <w:t xml:space="preserve">, </w:t>
      </w:r>
      <w:r w:rsidR="00B8148F">
        <w:t>with</w:t>
      </w:r>
      <w:r>
        <w:t xml:space="preserve"> qualitative methods such as interview</w:t>
      </w:r>
      <w:r w:rsidR="00B8148F">
        <w:t>s</w:t>
      </w:r>
      <w:r>
        <w:t xml:space="preserve"> and </w:t>
      </w:r>
      <w:r w:rsidRPr="00485449">
        <w:t>observations (Creswell, 2008). The aim</w:t>
      </w:r>
      <w:r>
        <w:t xml:space="preserve"> will be to produce objective and </w:t>
      </w:r>
      <w:r w:rsidR="00ED0BB6" w:rsidRPr="00ED0BB6">
        <w:t xml:space="preserve">fairly </w:t>
      </w:r>
      <w:r w:rsidRPr="00ED0BB6">
        <w:t xml:space="preserve">generalizable </w:t>
      </w:r>
      <w:r>
        <w:t xml:space="preserve">knowledge of the effective interventions for e-FSM learners in maths. Its measure of success will depend on comparing </w:t>
      </w:r>
      <w:r w:rsidR="00B8148F">
        <w:t xml:space="preserve">development in </w:t>
      </w:r>
      <w:r>
        <w:t xml:space="preserve">mean scores, as with a pure positivist approach, however the comparison will be between </w:t>
      </w:r>
      <w:r w:rsidR="00B8148F">
        <w:t>opposing</w:t>
      </w:r>
      <w:r>
        <w:t xml:space="preserve"> groups</w:t>
      </w:r>
      <w:r w:rsidR="00B8148F">
        <w:t>; e-FSM and n</w:t>
      </w:r>
      <w:r w:rsidR="00216ABF">
        <w:t>-</w:t>
      </w:r>
      <w:r w:rsidR="00B8148F">
        <w:t>FSM,</w:t>
      </w:r>
      <w:r>
        <w:t xml:space="preserve"> </w:t>
      </w:r>
      <w:r w:rsidR="00B8148F">
        <w:t xml:space="preserve">which leans more towards a post positivist approach </w:t>
      </w:r>
      <w:r w:rsidR="00B8148F" w:rsidRPr="007F6D78">
        <w:t>(</w:t>
      </w:r>
      <w:r w:rsidR="007F6D78">
        <w:t>Taylor and Medina, 2011)</w:t>
      </w:r>
      <w:r w:rsidR="00B8148F">
        <w:t xml:space="preserve"> </w:t>
      </w:r>
    </w:p>
    <w:p w:rsidR="000F749F" w:rsidRPr="000F749F" w:rsidRDefault="000F749F" w:rsidP="00E51FC8">
      <w:pPr>
        <w:pStyle w:val="Subtitle"/>
        <w:rPr>
          <w:rFonts w:cstheme="minorHAnsi"/>
        </w:rPr>
      </w:pPr>
      <w:r w:rsidRPr="000F749F">
        <w:lastRenderedPageBreak/>
        <w:t>Proposed Methodology</w:t>
      </w:r>
    </w:p>
    <w:p w:rsidR="000F749F" w:rsidRPr="000F749F" w:rsidRDefault="000F749F" w:rsidP="00D37E75">
      <w:pPr>
        <w:spacing w:line="360" w:lineRule="auto"/>
        <w:jc w:val="both"/>
        <w:rPr>
          <w:rFonts w:cstheme="minorHAnsi"/>
        </w:rPr>
      </w:pPr>
      <w:r w:rsidRPr="000F749F">
        <w:rPr>
          <w:rFonts w:cstheme="minorHAnsi"/>
        </w:rPr>
        <w:t xml:space="preserve">Under the proposed research plan, I will use a mixed methods approach using both qualitative and quantitative methodologies to carry out action research to explore and develop strategies to </w:t>
      </w:r>
      <w:r w:rsidR="00EB753C">
        <w:rPr>
          <w:rFonts w:cstheme="minorHAnsi"/>
        </w:rPr>
        <w:t>support</w:t>
      </w:r>
      <w:r w:rsidRPr="000F749F">
        <w:rPr>
          <w:rFonts w:cstheme="minorHAnsi"/>
        </w:rPr>
        <w:t xml:space="preserve"> e-FSM </w:t>
      </w:r>
      <w:r w:rsidR="008476B1" w:rsidRPr="000F749F">
        <w:rPr>
          <w:rFonts w:cstheme="minorHAnsi"/>
        </w:rPr>
        <w:t>learners</w:t>
      </w:r>
      <w:r w:rsidR="008476B1">
        <w:rPr>
          <w:rFonts w:cstheme="minorHAnsi"/>
        </w:rPr>
        <w:t>’</w:t>
      </w:r>
      <w:r w:rsidRPr="000F749F">
        <w:rPr>
          <w:rFonts w:cstheme="minorHAnsi"/>
        </w:rPr>
        <w:t xml:space="preserve"> development in maths. </w:t>
      </w:r>
    </w:p>
    <w:p w:rsidR="000F749F" w:rsidRDefault="000F749F" w:rsidP="00E51FC8">
      <w:pPr>
        <w:pStyle w:val="Subtitle"/>
      </w:pPr>
      <w:r w:rsidRPr="000F749F">
        <w:t xml:space="preserve">Action Research/Case Study </w:t>
      </w:r>
    </w:p>
    <w:p w:rsidR="003A5E03" w:rsidRDefault="0069739E" w:rsidP="000F749F">
      <w:pPr>
        <w:spacing w:line="360" w:lineRule="auto"/>
        <w:jc w:val="both"/>
        <w:rPr>
          <w:rFonts w:cstheme="minorHAnsi"/>
        </w:rPr>
      </w:pPr>
      <w:r w:rsidRPr="00D512B5">
        <w:rPr>
          <w:rFonts w:cstheme="minorHAnsi"/>
        </w:rPr>
        <w:t>Wallace (1991)</w:t>
      </w:r>
      <w:r>
        <w:rPr>
          <w:rFonts w:cstheme="minorHAnsi"/>
        </w:rPr>
        <w:t xml:space="preserve"> states that it is desirable for teachers to become reflective practitioners of their profession and search for better ways to meet their students’ needs. Action research is considered a</w:t>
      </w:r>
      <w:r w:rsidR="0076178E">
        <w:rPr>
          <w:rFonts w:cstheme="minorHAnsi"/>
        </w:rPr>
        <w:t xml:space="preserve"> powerful </w:t>
      </w:r>
      <w:r>
        <w:rPr>
          <w:rFonts w:cstheme="minorHAnsi"/>
        </w:rPr>
        <w:t xml:space="preserve">tool to </w:t>
      </w:r>
      <w:r w:rsidRPr="007F6D78">
        <w:rPr>
          <w:rFonts w:cstheme="minorHAnsi"/>
        </w:rPr>
        <w:t>promote this</w:t>
      </w:r>
      <w:r w:rsidR="0076178E" w:rsidRPr="007F6D78">
        <w:rPr>
          <w:rFonts w:cstheme="minorHAnsi"/>
        </w:rPr>
        <w:t xml:space="preserve"> reflection among teachers and </w:t>
      </w:r>
      <w:r w:rsidRPr="007F6D78">
        <w:rPr>
          <w:rFonts w:cstheme="minorHAnsi"/>
        </w:rPr>
        <w:t>prompt</w:t>
      </w:r>
      <w:r w:rsidR="0076178E" w:rsidRPr="007F6D78">
        <w:rPr>
          <w:rFonts w:cstheme="minorHAnsi"/>
        </w:rPr>
        <w:t xml:space="preserve"> </w:t>
      </w:r>
      <w:r w:rsidRPr="007F6D78">
        <w:rPr>
          <w:rFonts w:cstheme="minorHAnsi"/>
        </w:rPr>
        <w:t>change in educational settings to the benefit of the students (</w:t>
      </w:r>
      <w:r w:rsidR="0076178E" w:rsidRPr="007F6D78">
        <w:rPr>
          <w:rFonts w:cstheme="minorHAnsi"/>
        </w:rPr>
        <w:t xml:space="preserve">Cohen et al, 2007; </w:t>
      </w:r>
      <w:r w:rsidRPr="007F6D78">
        <w:rPr>
          <w:rFonts w:cstheme="minorHAnsi"/>
        </w:rPr>
        <w:t>Burns</w:t>
      </w:r>
      <w:r w:rsidRPr="00D512B5">
        <w:rPr>
          <w:rFonts w:cstheme="minorHAnsi"/>
        </w:rPr>
        <w:t>, 1999).</w:t>
      </w:r>
      <w:r>
        <w:rPr>
          <w:rFonts w:cstheme="minorHAnsi"/>
        </w:rPr>
        <w:t xml:space="preserve">  </w:t>
      </w:r>
      <w:r w:rsidR="0076178E">
        <w:rPr>
          <w:rFonts w:cstheme="minorHAnsi"/>
        </w:rPr>
        <w:t xml:space="preserve"> There are many definitions of action research in literature</w:t>
      </w:r>
      <w:r w:rsidR="0076178E" w:rsidRPr="00D512B5">
        <w:rPr>
          <w:rFonts w:cstheme="minorHAnsi"/>
        </w:rPr>
        <w:t>. Hopkins (1985) states</w:t>
      </w:r>
      <w:r w:rsidR="0076178E">
        <w:rPr>
          <w:rFonts w:cstheme="minorHAnsi"/>
        </w:rPr>
        <w:t xml:space="preserve"> that it is a deliberate and disciplined attempt to understand and improve practice, </w:t>
      </w:r>
      <w:r w:rsidR="0076178E" w:rsidRPr="00D512B5">
        <w:rPr>
          <w:rFonts w:cstheme="minorHAnsi"/>
        </w:rPr>
        <w:t xml:space="preserve">while Cohen and </w:t>
      </w:r>
      <w:proofErr w:type="spellStart"/>
      <w:r w:rsidR="0076178E" w:rsidRPr="00D512B5">
        <w:rPr>
          <w:rFonts w:cstheme="minorHAnsi"/>
        </w:rPr>
        <w:t>Manion</w:t>
      </w:r>
      <w:proofErr w:type="spellEnd"/>
      <w:r w:rsidR="0076178E" w:rsidRPr="00D512B5">
        <w:rPr>
          <w:rFonts w:cstheme="minorHAnsi"/>
        </w:rPr>
        <w:t xml:space="preserve"> (1994) describe</w:t>
      </w:r>
      <w:r w:rsidR="0076178E">
        <w:rPr>
          <w:rFonts w:cstheme="minorHAnsi"/>
        </w:rPr>
        <w:t xml:space="preserve"> it as a small scale intervention and close examination of the impact this has on a real world process</w:t>
      </w:r>
      <w:r w:rsidR="0076178E" w:rsidRPr="00D512B5">
        <w:rPr>
          <w:rFonts w:cstheme="minorHAnsi"/>
        </w:rPr>
        <w:t xml:space="preserve">. </w:t>
      </w:r>
      <w:proofErr w:type="spellStart"/>
      <w:r w:rsidR="0076178E" w:rsidRPr="00D512B5">
        <w:rPr>
          <w:rFonts w:cstheme="minorHAnsi"/>
        </w:rPr>
        <w:t>Kemmis</w:t>
      </w:r>
      <w:proofErr w:type="spellEnd"/>
      <w:r w:rsidR="0076178E" w:rsidRPr="00D512B5">
        <w:rPr>
          <w:rFonts w:cstheme="minorHAnsi"/>
        </w:rPr>
        <w:t xml:space="preserve"> and </w:t>
      </w:r>
      <w:proofErr w:type="spellStart"/>
      <w:r w:rsidR="0076178E" w:rsidRPr="00D512B5">
        <w:rPr>
          <w:rFonts w:cstheme="minorHAnsi"/>
        </w:rPr>
        <w:t>McTagart</w:t>
      </w:r>
      <w:proofErr w:type="spellEnd"/>
      <w:r w:rsidR="0076178E" w:rsidRPr="00D512B5">
        <w:rPr>
          <w:rFonts w:cstheme="minorHAnsi"/>
        </w:rPr>
        <w:t xml:space="preserve"> (1992) argue that to do action research requires a researcher to plan, act,</w:t>
      </w:r>
      <w:r w:rsidR="0076178E">
        <w:rPr>
          <w:rFonts w:cstheme="minorHAnsi"/>
        </w:rPr>
        <w:t xml:space="preserve"> observe and reflect in a more systematic and rigorous way tha</w:t>
      </w:r>
      <w:r w:rsidR="00546D1C">
        <w:rPr>
          <w:rFonts w:cstheme="minorHAnsi"/>
        </w:rPr>
        <w:t>n</w:t>
      </w:r>
      <w:r w:rsidR="0076178E">
        <w:rPr>
          <w:rFonts w:cstheme="minorHAnsi"/>
        </w:rPr>
        <w:t xml:space="preserve"> would be common in everyday life. </w:t>
      </w:r>
      <w:r w:rsidR="00C624F4">
        <w:rPr>
          <w:rFonts w:cstheme="minorHAnsi"/>
        </w:rPr>
        <w:t xml:space="preserve">However, </w:t>
      </w:r>
      <w:r w:rsidR="00C624F4" w:rsidRPr="00D512B5">
        <w:rPr>
          <w:rFonts w:cstheme="minorHAnsi"/>
        </w:rPr>
        <w:t>Winter (1982) points</w:t>
      </w:r>
      <w:r w:rsidR="00C624F4">
        <w:rPr>
          <w:rFonts w:cstheme="minorHAnsi"/>
        </w:rPr>
        <w:t xml:space="preserve"> out that data generated from action research cannot claim to be generally representative as it is designed to address a specific problem in a particular context. This calls the validity of the findings into question as every context is </w:t>
      </w:r>
      <w:r w:rsidR="00C624F4" w:rsidRPr="00D512B5">
        <w:rPr>
          <w:rFonts w:cstheme="minorHAnsi"/>
        </w:rPr>
        <w:t xml:space="preserve">unique. </w:t>
      </w:r>
      <w:proofErr w:type="spellStart"/>
      <w:r w:rsidR="00C624F4" w:rsidRPr="00D512B5">
        <w:rPr>
          <w:rFonts w:cstheme="minorHAnsi"/>
        </w:rPr>
        <w:t>McManners</w:t>
      </w:r>
      <w:proofErr w:type="spellEnd"/>
      <w:r w:rsidR="00C624F4" w:rsidRPr="00D512B5">
        <w:rPr>
          <w:rFonts w:cstheme="minorHAnsi"/>
        </w:rPr>
        <w:t xml:space="preserve"> (201</w:t>
      </w:r>
      <w:r w:rsidR="00D512B5" w:rsidRPr="00D512B5">
        <w:rPr>
          <w:rFonts w:cstheme="minorHAnsi"/>
        </w:rPr>
        <w:t>6</w:t>
      </w:r>
      <w:r w:rsidR="00C624F4" w:rsidRPr="00D512B5">
        <w:rPr>
          <w:rFonts w:cstheme="minorHAnsi"/>
        </w:rPr>
        <w:t>) suggests</w:t>
      </w:r>
      <w:r w:rsidR="00C624F4">
        <w:rPr>
          <w:rFonts w:cstheme="minorHAnsi"/>
        </w:rPr>
        <w:t xml:space="preserve"> that in an educational context an action research case study may be more effective as it employs the same action oriented approach to solving a specific problem, and combines this with academic research to provide both academ</w:t>
      </w:r>
      <w:r w:rsidR="00C624F4" w:rsidRPr="007F6D78">
        <w:rPr>
          <w:rFonts w:cstheme="minorHAnsi"/>
        </w:rPr>
        <w:t xml:space="preserve">ic rigour and practical relevance in the researchers’ specific context.  Indeed, </w:t>
      </w:r>
      <w:r w:rsidR="007F6D78" w:rsidRPr="007F6D78">
        <w:rPr>
          <w:rFonts w:cstheme="minorHAnsi"/>
        </w:rPr>
        <w:t>Cohen et al. (2007</w:t>
      </w:r>
      <w:r w:rsidR="00C624F4" w:rsidRPr="007F6D78">
        <w:rPr>
          <w:rFonts w:cstheme="minorHAnsi"/>
        </w:rPr>
        <w:t xml:space="preserve">) </w:t>
      </w:r>
      <w:r w:rsidR="007F6D78" w:rsidRPr="007F6D78">
        <w:rPr>
          <w:rFonts w:cstheme="minorHAnsi"/>
        </w:rPr>
        <w:t>highlight</w:t>
      </w:r>
      <w:r w:rsidR="00C624F4">
        <w:rPr>
          <w:rFonts w:cstheme="minorHAnsi"/>
        </w:rPr>
        <w:t xml:space="preserve"> that action research frequently uses a case study model ensure </w:t>
      </w:r>
      <w:r w:rsidR="003A5E03">
        <w:rPr>
          <w:rFonts w:cstheme="minorHAnsi"/>
        </w:rPr>
        <w:t>a more robust research framework, thus allowing the findings to be more generalizable on a wider scale</w:t>
      </w:r>
      <w:r w:rsidR="003A5E03" w:rsidRPr="00D512B5">
        <w:rPr>
          <w:rFonts w:cstheme="minorHAnsi"/>
        </w:rPr>
        <w:t xml:space="preserve">. </w:t>
      </w:r>
      <w:proofErr w:type="spellStart"/>
      <w:r w:rsidR="003A5E03" w:rsidRPr="00D512B5">
        <w:rPr>
          <w:rFonts w:cstheme="minorHAnsi"/>
        </w:rPr>
        <w:t>Poteete</w:t>
      </w:r>
      <w:proofErr w:type="spellEnd"/>
      <w:r w:rsidR="003A5E03" w:rsidRPr="00D512B5">
        <w:rPr>
          <w:rFonts w:cstheme="minorHAnsi"/>
        </w:rPr>
        <w:t xml:space="preserve"> et al. (2010)</w:t>
      </w:r>
      <w:r w:rsidR="003A5E03" w:rsidRPr="00075B51">
        <w:rPr>
          <w:rFonts w:cstheme="minorHAnsi"/>
        </w:rPr>
        <w:t xml:space="preserve"> encourage researche</w:t>
      </w:r>
      <w:r w:rsidR="00EB753C">
        <w:rPr>
          <w:rFonts w:cstheme="minorHAnsi"/>
        </w:rPr>
        <w:t>r</w:t>
      </w:r>
      <w:r w:rsidR="003A5E03">
        <w:rPr>
          <w:rFonts w:cstheme="minorHAnsi"/>
        </w:rPr>
        <w:t>s</w:t>
      </w:r>
      <w:r w:rsidR="003A5E03" w:rsidRPr="00075B51">
        <w:rPr>
          <w:rFonts w:cstheme="minorHAnsi"/>
        </w:rPr>
        <w:t xml:space="preserve"> to design a me</w:t>
      </w:r>
      <w:r w:rsidR="003A5E03">
        <w:rPr>
          <w:rFonts w:cstheme="minorHAnsi"/>
        </w:rPr>
        <w:t>t</w:t>
      </w:r>
      <w:r w:rsidR="003A5E03" w:rsidRPr="00075B51">
        <w:rPr>
          <w:rFonts w:cstheme="minorHAnsi"/>
        </w:rPr>
        <w:t>hod to suit the research objectives rathe</w:t>
      </w:r>
      <w:r w:rsidR="003A5E03">
        <w:rPr>
          <w:rFonts w:cstheme="minorHAnsi"/>
        </w:rPr>
        <w:t xml:space="preserve">r than force a structure to fit. For this research an action research approach was chosen in order to understand and interpret the impact of interventions in an in-depth way and be able to make ongoing improvements. This research will form a case study of this action research conducted to address the issue of the attainment gap at School X, which aims to provide practical solutions and approaches to this issue which is currently experienced by schools across Wales. </w:t>
      </w:r>
    </w:p>
    <w:p w:rsidR="0076178E" w:rsidRDefault="00EB753C" w:rsidP="000F749F">
      <w:pPr>
        <w:spacing w:line="360" w:lineRule="auto"/>
        <w:jc w:val="both"/>
        <w:rPr>
          <w:rFonts w:cstheme="minorHAnsi"/>
        </w:rPr>
      </w:pPr>
      <w:r>
        <w:rPr>
          <w:noProof/>
          <w:lang w:eastAsia="en-GB"/>
        </w:rPr>
        <w:lastRenderedPageBreak/>
        <w:drawing>
          <wp:anchor distT="0" distB="0" distL="114300" distR="114300" simplePos="0" relativeHeight="251658240" behindDoc="0" locked="0" layoutInCell="1" allowOverlap="1" wp14:anchorId="1D01ADB3" wp14:editId="647160B3">
            <wp:simplePos x="0" y="0"/>
            <wp:positionH relativeFrom="column">
              <wp:posOffset>-180975</wp:posOffset>
            </wp:positionH>
            <wp:positionV relativeFrom="paragraph">
              <wp:posOffset>2404110</wp:posOffset>
            </wp:positionV>
            <wp:extent cx="6214745" cy="32848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214745" cy="3284855"/>
                    </a:xfrm>
                    <a:prstGeom prst="rect">
                      <a:avLst/>
                    </a:prstGeom>
                  </pic:spPr>
                </pic:pic>
              </a:graphicData>
            </a:graphic>
          </wp:anchor>
        </w:drawing>
      </w:r>
      <w:r w:rsidR="0076178E">
        <w:rPr>
          <w:rFonts w:cstheme="minorHAnsi"/>
        </w:rPr>
        <w:t>From a practical perspective, action research is a combination of diagnosis, action and reflection. It should focus on a practical issue which has been identified as problematic, but is capable of being improved (</w:t>
      </w:r>
      <w:proofErr w:type="spellStart"/>
      <w:r w:rsidR="0076178E" w:rsidRPr="00E60E40">
        <w:rPr>
          <w:rFonts w:cstheme="minorHAnsi"/>
        </w:rPr>
        <w:t>McNiff</w:t>
      </w:r>
      <w:proofErr w:type="spellEnd"/>
      <w:r w:rsidR="0076178E" w:rsidRPr="00E60E40">
        <w:rPr>
          <w:rFonts w:cstheme="minorHAnsi"/>
        </w:rPr>
        <w:t>, 200</w:t>
      </w:r>
      <w:r w:rsidR="00E60E40" w:rsidRPr="00E60E40">
        <w:rPr>
          <w:rFonts w:cstheme="minorHAnsi"/>
        </w:rPr>
        <w:t>0</w:t>
      </w:r>
      <w:r w:rsidR="0076178E" w:rsidRPr="00E60E40">
        <w:rPr>
          <w:rFonts w:cstheme="minorHAnsi"/>
        </w:rPr>
        <w:t>).</w:t>
      </w:r>
      <w:r w:rsidR="0076178E">
        <w:rPr>
          <w:rFonts w:cstheme="minorHAnsi"/>
        </w:rPr>
        <w:t xml:space="preserve"> </w:t>
      </w:r>
      <w:r w:rsidR="00D76A00">
        <w:rPr>
          <w:rFonts w:cstheme="minorHAnsi"/>
        </w:rPr>
        <w:t xml:space="preserve">This approach is well suited to this particular research as it has become apparent that the usual intervention process is not having the same impact on e-FSM learners as n-FSM and therefore needs to be developed to suit these specific learners. </w:t>
      </w:r>
      <w:r w:rsidR="0044338A">
        <w:rPr>
          <w:rFonts w:cstheme="minorHAnsi"/>
        </w:rPr>
        <w:t xml:space="preserve">This process should form a reflective spiral of cycles </w:t>
      </w:r>
      <w:r w:rsidR="006566B0">
        <w:rPr>
          <w:rFonts w:cstheme="minorHAnsi"/>
        </w:rPr>
        <w:t xml:space="preserve">comprised </w:t>
      </w:r>
      <w:r w:rsidR="0044338A">
        <w:rPr>
          <w:rFonts w:cstheme="minorHAnsi"/>
        </w:rPr>
        <w:t xml:space="preserve">of planning, implementing plans, observing results and then reflecting. Re-planning should then take place, acting on previous observations, and the cycle should go around </w:t>
      </w:r>
      <w:r w:rsidR="0044338A" w:rsidRPr="007F6D78">
        <w:rPr>
          <w:rFonts w:cstheme="minorHAnsi"/>
        </w:rPr>
        <w:t xml:space="preserve">again (Cohen et al. 2007). </w:t>
      </w:r>
      <w:r w:rsidR="00DC07EE" w:rsidRPr="007F6D78">
        <w:rPr>
          <w:rFonts w:cstheme="minorHAnsi"/>
        </w:rPr>
        <w:t>A</w:t>
      </w:r>
      <w:r w:rsidR="00DC07EE">
        <w:rPr>
          <w:rFonts w:cstheme="minorHAnsi"/>
        </w:rPr>
        <w:t xml:space="preserve"> visual representation of this process was created by </w:t>
      </w:r>
      <w:proofErr w:type="spellStart"/>
      <w:r w:rsidR="00DC07EE" w:rsidRPr="007F6D78">
        <w:rPr>
          <w:rFonts w:cstheme="minorHAnsi"/>
        </w:rPr>
        <w:t>Coghlan</w:t>
      </w:r>
      <w:proofErr w:type="spellEnd"/>
      <w:r w:rsidR="00DC07EE" w:rsidRPr="007F6D78">
        <w:rPr>
          <w:rFonts w:cstheme="minorHAnsi"/>
        </w:rPr>
        <w:t xml:space="preserve"> and </w:t>
      </w:r>
      <w:proofErr w:type="spellStart"/>
      <w:r w:rsidR="00DC07EE" w:rsidRPr="007F6D78">
        <w:rPr>
          <w:rFonts w:cstheme="minorHAnsi"/>
        </w:rPr>
        <w:t>Brannick</w:t>
      </w:r>
      <w:proofErr w:type="spellEnd"/>
      <w:r w:rsidR="00DC07EE" w:rsidRPr="007F6D78">
        <w:rPr>
          <w:rFonts w:cstheme="minorHAnsi"/>
        </w:rPr>
        <w:t xml:space="preserve"> (2010)</w:t>
      </w:r>
      <w:r w:rsidR="006566B0" w:rsidRPr="007F6D78">
        <w:rPr>
          <w:rFonts w:cstheme="minorHAnsi"/>
        </w:rPr>
        <w:t xml:space="preserve"> (Figure 1)</w:t>
      </w:r>
      <w:r w:rsidR="00DC07EE" w:rsidRPr="007F6D78">
        <w:rPr>
          <w:rFonts w:cstheme="minorHAnsi"/>
        </w:rPr>
        <w:t>:</w:t>
      </w:r>
      <w:r w:rsidR="00DC07EE">
        <w:rPr>
          <w:rFonts w:cstheme="minorHAnsi"/>
        </w:rPr>
        <w:t xml:space="preserve"> </w:t>
      </w:r>
    </w:p>
    <w:p w:rsidR="00DC07EE" w:rsidRDefault="00DC07EE" w:rsidP="000F749F">
      <w:pPr>
        <w:spacing w:line="360" w:lineRule="auto"/>
        <w:jc w:val="both"/>
        <w:rPr>
          <w:rFonts w:cstheme="minorHAnsi"/>
          <w:i/>
        </w:rPr>
      </w:pPr>
      <w:r w:rsidRPr="00DC07EE">
        <w:rPr>
          <w:rFonts w:cstheme="minorHAnsi"/>
          <w:i/>
        </w:rPr>
        <w:t xml:space="preserve">Figure 1: A visual representation of </w:t>
      </w:r>
      <w:proofErr w:type="spellStart"/>
      <w:r w:rsidRPr="00DC07EE">
        <w:rPr>
          <w:rFonts w:cstheme="minorHAnsi"/>
          <w:i/>
        </w:rPr>
        <w:t>Coghlan</w:t>
      </w:r>
      <w:proofErr w:type="spellEnd"/>
      <w:r w:rsidRPr="00DC07EE">
        <w:rPr>
          <w:rFonts w:cstheme="minorHAnsi"/>
          <w:i/>
        </w:rPr>
        <w:t xml:space="preserve"> and </w:t>
      </w:r>
      <w:proofErr w:type="spellStart"/>
      <w:r w:rsidRPr="00DC07EE">
        <w:rPr>
          <w:rFonts w:cstheme="minorHAnsi"/>
          <w:i/>
        </w:rPr>
        <w:t>Brannick’s</w:t>
      </w:r>
      <w:proofErr w:type="spellEnd"/>
      <w:r w:rsidRPr="00DC07EE">
        <w:rPr>
          <w:rFonts w:cstheme="minorHAnsi"/>
          <w:i/>
        </w:rPr>
        <w:t xml:space="preserve"> (2010) spiral model of action research </w:t>
      </w:r>
    </w:p>
    <w:p w:rsidR="006566B0" w:rsidRDefault="006566B0" w:rsidP="000F749F">
      <w:pPr>
        <w:spacing w:line="360" w:lineRule="auto"/>
        <w:jc w:val="both"/>
        <w:rPr>
          <w:rFonts w:cstheme="minorHAnsi"/>
        </w:rPr>
      </w:pPr>
      <w:r>
        <w:rPr>
          <w:rFonts w:cstheme="minorHAnsi"/>
        </w:rPr>
        <w:t xml:space="preserve">This process of a cycle of reflection and development is evident in many models of reflection, the most widely known of </w:t>
      </w:r>
      <w:r w:rsidRPr="00E60E40">
        <w:rPr>
          <w:rFonts w:cstheme="minorHAnsi"/>
        </w:rPr>
        <w:t>which includes Kolb’s Experiential Learning Cycle (1984) and Gibbs’ Reflective Cycle (1988). Gibbs’ (1998) mo</w:t>
      </w:r>
      <w:r>
        <w:rPr>
          <w:rFonts w:cstheme="minorHAnsi"/>
        </w:rPr>
        <w:t>del built on the four stage cycle proposed by Kol</w:t>
      </w:r>
      <w:r w:rsidR="00546D1C">
        <w:rPr>
          <w:rFonts w:cstheme="minorHAnsi"/>
        </w:rPr>
        <w:t>b</w:t>
      </w:r>
      <w:r>
        <w:rPr>
          <w:rFonts w:cstheme="minorHAnsi"/>
        </w:rPr>
        <w:t xml:space="preserve"> (1984) </w:t>
      </w:r>
      <w:r w:rsidR="00546D1C">
        <w:rPr>
          <w:rFonts w:cstheme="minorHAnsi"/>
        </w:rPr>
        <w:t xml:space="preserve">to develop a model showing theory and practical application enriching each other in a continuous cycle. Its focus is on ‘learning by doing’ and unlike Kolb’s includes feelings as an integral part of the process. Several researchers emphasise the importance of the feelings of the participants in educational reflective practice, as a wide range of emotions are likely to be felt at all stages of the process. It is important that we reflect on these as part of the </w:t>
      </w:r>
      <w:r w:rsidR="00546D1C" w:rsidRPr="00E60E40">
        <w:rPr>
          <w:rFonts w:cstheme="minorHAnsi"/>
        </w:rPr>
        <w:t xml:space="preserve">research (Scales, 2013). Although this model provides a useful structure for reflection, Finlay (2008) argues that it is more useful in educational research to use a model which calls for different levels of reflection, as learners have varying levels of need. </w:t>
      </w:r>
      <w:r w:rsidR="00DD23A0" w:rsidRPr="00E60E40">
        <w:rPr>
          <w:rFonts w:cstheme="minorHAnsi"/>
        </w:rPr>
        <w:t>Brookfield (1995) developed the ‘Four Critical Lenses’ approach to help teachers appreciate</w:t>
      </w:r>
      <w:r w:rsidR="00DD23A0">
        <w:rPr>
          <w:rFonts w:cstheme="minorHAnsi"/>
        </w:rPr>
        <w:t xml:space="preserve"> the importance of </w:t>
      </w:r>
      <w:r w:rsidR="00DD23A0">
        <w:rPr>
          <w:rFonts w:cstheme="minorHAnsi"/>
        </w:rPr>
        <w:lastRenderedPageBreak/>
        <w:t xml:space="preserve">‘getting inside students’ heads’ and understand the experience from the </w:t>
      </w:r>
      <w:r w:rsidR="00D76A00">
        <w:rPr>
          <w:rFonts w:cstheme="minorHAnsi"/>
        </w:rPr>
        <w:t>learners’</w:t>
      </w:r>
      <w:r w:rsidR="00DD23A0">
        <w:rPr>
          <w:rFonts w:cstheme="minorHAnsi"/>
        </w:rPr>
        <w:t xml:space="preserve"> perspective. The four critical viewpoints are: </w:t>
      </w:r>
    </w:p>
    <w:p w:rsidR="00DD23A0" w:rsidRDefault="00DD23A0" w:rsidP="00DD23A0">
      <w:pPr>
        <w:pStyle w:val="ListParagraph"/>
        <w:numPr>
          <w:ilvl w:val="0"/>
          <w:numId w:val="6"/>
        </w:numPr>
        <w:suppressAutoHyphens/>
        <w:autoSpaceDN w:val="0"/>
        <w:spacing w:after="160" w:line="360" w:lineRule="auto"/>
        <w:contextualSpacing w:val="0"/>
        <w:jc w:val="both"/>
      </w:pPr>
      <w:r>
        <w:t xml:space="preserve">Our own view </w:t>
      </w:r>
    </w:p>
    <w:p w:rsidR="00DD23A0" w:rsidRDefault="00DD23A0" w:rsidP="00DD23A0">
      <w:pPr>
        <w:pStyle w:val="ListParagraph"/>
        <w:numPr>
          <w:ilvl w:val="0"/>
          <w:numId w:val="6"/>
        </w:numPr>
        <w:suppressAutoHyphens/>
        <w:autoSpaceDN w:val="0"/>
        <w:spacing w:after="160" w:line="360" w:lineRule="auto"/>
        <w:contextualSpacing w:val="0"/>
        <w:jc w:val="both"/>
      </w:pPr>
      <w:r>
        <w:t xml:space="preserve">The view of our students </w:t>
      </w:r>
    </w:p>
    <w:p w:rsidR="00DD23A0" w:rsidRDefault="00DD23A0" w:rsidP="00DD23A0">
      <w:pPr>
        <w:pStyle w:val="ListParagraph"/>
        <w:numPr>
          <w:ilvl w:val="0"/>
          <w:numId w:val="6"/>
        </w:numPr>
        <w:suppressAutoHyphens/>
        <w:autoSpaceDN w:val="0"/>
        <w:spacing w:after="160" w:line="360" w:lineRule="auto"/>
        <w:contextualSpacing w:val="0"/>
        <w:jc w:val="both"/>
      </w:pPr>
      <w:r>
        <w:t>The view of fellow professionals</w:t>
      </w:r>
    </w:p>
    <w:p w:rsidR="00DD23A0" w:rsidRDefault="00DD23A0" w:rsidP="00DD23A0">
      <w:pPr>
        <w:pStyle w:val="ListParagraph"/>
        <w:numPr>
          <w:ilvl w:val="0"/>
          <w:numId w:val="6"/>
        </w:numPr>
        <w:suppressAutoHyphens/>
        <w:autoSpaceDN w:val="0"/>
        <w:spacing w:after="160" w:line="360" w:lineRule="auto"/>
        <w:contextualSpacing w:val="0"/>
        <w:jc w:val="both"/>
      </w:pPr>
      <w:r>
        <w:t>The view of theoretical literature</w:t>
      </w:r>
    </w:p>
    <w:p w:rsidR="00DD23A0" w:rsidRDefault="00DD23A0" w:rsidP="000F749F">
      <w:pPr>
        <w:spacing w:line="360" w:lineRule="auto"/>
        <w:jc w:val="both"/>
        <w:rPr>
          <w:rFonts w:cstheme="minorHAnsi"/>
        </w:rPr>
      </w:pPr>
      <w:r>
        <w:rPr>
          <w:rFonts w:cstheme="minorHAnsi"/>
        </w:rPr>
        <w:t xml:space="preserve">Using this </w:t>
      </w:r>
      <w:proofErr w:type="gramStart"/>
      <w:r>
        <w:rPr>
          <w:rFonts w:cstheme="minorHAnsi"/>
        </w:rPr>
        <w:t>model</w:t>
      </w:r>
      <w:proofErr w:type="gramEnd"/>
      <w:r>
        <w:rPr>
          <w:rFonts w:cstheme="minorHAnsi"/>
        </w:rPr>
        <w:t xml:space="preserve"> the practitioner is not only reflecting</w:t>
      </w:r>
      <w:r w:rsidR="00D76A00">
        <w:rPr>
          <w:rFonts w:cstheme="minorHAnsi"/>
        </w:rPr>
        <w:t xml:space="preserve"> on the process from their own </w:t>
      </w:r>
      <w:r>
        <w:rPr>
          <w:rFonts w:cstheme="minorHAnsi"/>
        </w:rPr>
        <w:t>perspective, but also considering whether it has been beneficial to the students involved. It also differs from Gibbs’ model as it encourages teachers to seek advice from theoretical literature</w:t>
      </w:r>
      <w:r w:rsidR="00522554">
        <w:rPr>
          <w:rFonts w:cstheme="minorHAnsi"/>
        </w:rPr>
        <w:t xml:space="preserve">, increasing the validity of the findings, as well as </w:t>
      </w:r>
      <w:r>
        <w:rPr>
          <w:rFonts w:cstheme="minorHAnsi"/>
        </w:rPr>
        <w:t>fellow professionals in order to develop their practi</w:t>
      </w:r>
      <w:r w:rsidR="00D76A00">
        <w:rPr>
          <w:rFonts w:cstheme="minorHAnsi"/>
        </w:rPr>
        <w:t>c</w:t>
      </w:r>
      <w:r>
        <w:rPr>
          <w:rFonts w:cstheme="minorHAnsi"/>
        </w:rPr>
        <w:t>e. For these reasons I will</w:t>
      </w:r>
      <w:r w:rsidR="00D76A00">
        <w:rPr>
          <w:rFonts w:cstheme="minorHAnsi"/>
        </w:rPr>
        <w:t xml:space="preserve"> implement</w:t>
      </w:r>
      <w:r>
        <w:rPr>
          <w:rFonts w:cstheme="minorHAnsi"/>
        </w:rPr>
        <w:t xml:space="preserve"> the ‘Four Critical Lenses’ approach to </w:t>
      </w:r>
      <w:r w:rsidR="008476B1">
        <w:rPr>
          <w:rFonts w:cstheme="minorHAnsi"/>
        </w:rPr>
        <w:t xml:space="preserve">my own reflections in the action research process. </w:t>
      </w:r>
      <w:r>
        <w:rPr>
          <w:rFonts w:cstheme="minorHAnsi"/>
        </w:rPr>
        <w:t xml:space="preserve"> </w:t>
      </w:r>
    </w:p>
    <w:p w:rsidR="00DD23A0" w:rsidRDefault="00522554" w:rsidP="000F749F">
      <w:pPr>
        <w:spacing w:line="360" w:lineRule="auto"/>
        <w:jc w:val="both"/>
      </w:pPr>
      <w:r>
        <w:t xml:space="preserve">Therefore, under the proposed plan I will follow three action research cycles, reflecting at the end of each cycle from the four key perspectives to develop interventions to enhance performance of KS4 e-FSM learners in maths. </w:t>
      </w:r>
    </w:p>
    <w:p w:rsidR="00F16900" w:rsidRDefault="004114B5" w:rsidP="00E51FC8">
      <w:pPr>
        <w:pStyle w:val="Subtitle"/>
      </w:pPr>
      <w:r>
        <w:t xml:space="preserve">Participants </w:t>
      </w:r>
    </w:p>
    <w:p w:rsidR="009A53CD" w:rsidRPr="000835D6" w:rsidRDefault="000835D6" w:rsidP="000F749F">
      <w:pPr>
        <w:spacing w:line="360" w:lineRule="auto"/>
        <w:jc w:val="both"/>
      </w:pPr>
      <w:r w:rsidRPr="000835D6">
        <w:t xml:space="preserve">Purposive sampling </w:t>
      </w:r>
      <w:r>
        <w:t xml:space="preserve">is used when the researcher requires a specific set of attributes or characteristics in their sample. The sample is therefore deliberately not representative of the wider population of the research context, but rather selective and biased to focus on the specific attributes relevant to the </w:t>
      </w:r>
      <w:r w:rsidRPr="007F6D78">
        <w:t>study (Cohen et al. 2007). This</w:t>
      </w:r>
      <w:r>
        <w:t xml:space="preserve"> method </w:t>
      </w:r>
      <w:r w:rsidRPr="000835D6">
        <w:t>will be used to select the</w:t>
      </w:r>
      <w:r>
        <w:t xml:space="preserve"> participants in this research as the study requires participants to be Year 10 or 11 learners who are eligible for Free School Meals and underperforming in maths. Within this wider sample, a focused sample of twenty target learners who are predicted grades on the C/D borderline will be selected as their progress is viewed as most critical for the school and therefore they are most eligible for intervention.   </w:t>
      </w:r>
    </w:p>
    <w:p w:rsidR="004114B5" w:rsidRDefault="004114B5" w:rsidP="00E51FC8">
      <w:pPr>
        <w:pStyle w:val="Subtitle"/>
      </w:pPr>
      <w:r>
        <w:t xml:space="preserve">Consent </w:t>
      </w:r>
    </w:p>
    <w:p w:rsidR="00D47B19" w:rsidRDefault="00707F30" w:rsidP="000F749F">
      <w:pPr>
        <w:spacing w:line="360" w:lineRule="auto"/>
        <w:jc w:val="both"/>
      </w:pPr>
      <w:r w:rsidRPr="00104300">
        <w:t>Informed consent</w:t>
      </w:r>
      <w:r w:rsidR="00D47B19">
        <w:t xml:space="preserve"> and the associated ethical issues</w:t>
      </w:r>
      <w:r w:rsidRPr="00104300">
        <w:t xml:space="preserve"> </w:t>
      </w:r>
      <w:r w:rsidR="00541908">
        <w:t>are</w:t>
      </w:r>
      <w:r w:rsidRPr="00104300">
        <w:t xml:space="preserve"> essential</w:t>
      </w:r>
      <w:r w:rsidR="00104300" w:rsidRPr="00104300">
        <w:t xml:space="preserve"> </w:t>
      </w:r>
      <w:r w:rsidR="00104300">
        <w:t xml:space="preserve">in all forms of </w:t>
      </w:r>
      <w:r w:rsidR="00D47B19">
        <w:t xml:space="preserve">social </w:t>
      </w:r>
      <w:r w:rsidR="00104300">
        <w:t>research</w:t>
      </w:r>
      <w:r w:rsidR="00D47B19">
        <w:t xml:space="preserve"> due to the fact it deals with data from people and about people </w:t>
      </w:r>
      <w:r w:rsidR="00D47B19" w:rsidRPr="00E60E40">
        <w:t>(Punch, 2000).</w:t>
      </w:r>
      <w:r w:rsidR="00D47B19">
        <w:t xml:space="preserve"> </w:t>
      </w:r>
      <w:proofErr w:type="gramStart"/>
      <w:r w:rsidR="00D47B19">
        <w:t>Therefore</w:t>
      </w:r>
      <w:proofErr w:type="gramEnd"/>
      <w:r w:rsidR="00D47B19">
        <w:t xml:space="preserve"> it is crucial to gain informed consent prior to any research taking place. </w:t>
      </w:r>
      <w:r w:rsidR="00104300" w:rsidRPr="00E60E40">
        <w:t>David et al. (2001) s</w:t>
      </w:r>
      <w:r w:rsidR="00104300">
        <w:t xml:space="preserve">tate that it is assumed in literature that presenting all of the facts about the research to the intended participants at the very beginning of the process is widely considered to be an acceptable and ethical method of gaining consent. However, they argue that consent should not be considered a ‘one off’ event at the start of the process, but rather an ongoing discussion, particularly when children are involved. </w:t>
      </w:r>
      <w:r w:rsidR="00D47B19">
        <w:t xml:space="preserve">To this end, </w:t>
      </w:r>
      <w:r w:rsidR="00D47B19">
        <w:lastRenderedPageBreak/>
        <w:t xml:space="preserve">learners will be provided with all of the necessary information about the research in order to make an informed decision. This will include the reasons for the research, the intended outcomes and what is involved in participating. It will be made clear that they will not be identifiable in the research as all data will be kept anonymous in line with BERA (2018). It will also be made very clear that they have the right to withdraw from the process at any time to no detriment to themselves. Once initial consent is gained it will be important to ensure learners still feel they are able to opt out if they are not comfortable at any stage of the research, and this will be reiterated after each cycle. </w:t>
      </w:r>
    </w:p>
    <w:p w:rsidR="009A53CD" w:rsidRPr="00E51FC8" w:rsidRDefault="00104300" w:rsidP="000F749F">
      <w:pPr>
        <w:spacing w:line="360" w:lineRule="auto"/>
        <w:jc w:val="both"/>
      </w:pPr>
      <w:r>
        <w:t>Furthermore, where children are involved it is often considered acceptable to gain written consent from parents to authorise their child’s participation, however children do not necessarily have to</w:t>
      </w:r>
      <w:r w:rsidR="00D47B19">
        <w:t xml:space="preserve"> give the same level of consent</w:t>
      </w:r>
      <w:r>
        <w:t>. It is argued that if a child is considered ‘competent’; that is able to fully understand what is being proposed and make a reasonable choice in their own best interests</w:t>
      </w:r>
      <w:r w:rsidR="00541908">
        <w:t xml:space="preserve">, then they should be able to make their own decision </w:t>
      </w:r>
      <w:r w:rsidR="00D47B19" w:rsidRPr="00D03655">
        <w:t>(Barton and Douglas, 1995)</w:t>
      </w:r>
      <w:r w:rsidRPr="00D03655">
        <w:t>. As</w:t>
      </w:r>
      <w:r>
        <w:t xml:space="preserve"> the participants will all be at least 15 years of age and on a C/D borderline grade, they will be considered competent to give informed consent themselves.  </w:t>
      </w:r>
      <w:r w:rsidR="00D47B19">
        <w:t>To support this, letters will be sent out to the homes of the intended participants explaining the aim and content of the research. It will also stress that the research will take place within the boundaries of normal classroom practice. Both the parents and the participant will be aske</w:t>
      </w:r>
      <w:r w:rsidR="00D47B19" w:rsidRPr="00E51FC8">
        <w:t xml:space="preserve">d to sign this to provide </w:t>
      </w:r>
      <w:r w:rsidR="00EB753C" w:rsidRPr="00E51FC8">
        <w:t xml:space="preserve">written consent, to ensure the </w:t>
      </w:r>
      <w:r w:rsidR="00D47B19" w:rsidRPr="00E51FC8">
        <w:t xml:space="preserve">pupil feels that they are making their own informed choice to participate.  </w:t>
      </w:r>
      <w:r w:rsidR="00E51FC8" w:rsidRPr="00E51FC8">
        <w:t xml:space="preserve">(Appendix Two). </w:t>
      </w:r>
    </w:p>
    <w:p w:rsidR="00F16900" w:rsidRPr="00E51FC8" w:rsidRDefault="004114B5" w:rsidP="00E51FC8">
      <w:pPr>
        <w:pStyle w:val="Subtitle"/>
      </w:pPr>
      <w:r w:rsidRPr="00E51FC8">
        <w:t xml:space="preserve">Data Collection </w:t>
      </w:r>
      <w:r w:rsidR="00F16900" w:rsidRPr="00E51FC8">
        <w:t xml:space="preserve">Methods </w:t>
      </w:r>
    </w:p>
    <w:p w:rsidR="00541908" w:rsidRPr="00E51FC8" w:rsidRDefault="00541908" w:rsidP="000F749F">
      <w:pPr>
        <w:spacing w:line="360" w:lineRule="auto"/>
        <w:jc w:val="both"/>
      </w:pPr>
      <w:r w:rsidRPr="00E51FC8">
        <w:t xml:space="preserve">As previously discussed this research is going to combine both qualitative and quantitative methods of data collection in order to strengthen the validity of the research. </w:t>
      </w:r>
    </w:p>
    <w:p w:rsidR="00DB4BEC" w:rsidRPr="00E51FC8" w:rsidRDefault="00DB4BEC" w:rsidP="00E51FC8">
      <w:pPr>
        <w:pStyle w:val="Subtitle"/>
      </w:pPr>
      <w:r w:rsidRPr="00E51FC8">
        <w:t xml:space="preserve">Learner voice </w:t>
      </w:r>
      <w:r w:rsidR="00C72EF1" w:rsidRPr="00E51FC8">
        <w:t>survey</w:t>
      </w:r>
    </w:p>
    <w:p w:rsidR="00DB4BEC" w:rsidRDefault="00105D16" w:rsidP="00DB4BEC">
      <w:pPr>
        <w:spacing w:line="360" w:lineRule="auto"/>
        <w:jc w:val="both"/>
      </w:pPr>
      <w:r w:rsidRPr="00E51FC8">
        <w:t>Learner voice is defined as listening to and valuing the views expressed by students about their learning experiences. It gives learners the opportunity to communicate their view to those who may be able to implement change and treating them as equal partners in the evaluation of teaching and learning (</w:t>
      </w:r>
      <w:r w:rsidR="00D03655" w:rsidRPr="00E51FC8">
        <w:t>Faux et al. 2006; Seale, 2010</w:t>
      </w:r>
      <w:r w:rsidRPr="00E51FC8">
        <w:t xml:space="preserve">). </w:t>
      </w:r>
      <w:r w:rsidR="00C72EF1" w:rsidRPr="00E51FC8">
        <w:t xml:space="preserve">As I intend to apply </w:t>
      </w:r>
      <w:proofErr w:type="spellStart"/>
      <w:r w:rsidR="00C72EF1" w:rsidRPr="00E51FC8">
        <w:t>Brookfields</w:t>
      </w:r>
      <w:proofErr w:type="spellEnd"/>
      <w:r w:rsidR="00C72EF1" w:rsidRPr="00E51FC8">
        <w:t xml:space="preserve">’ Four Critical Lenses approach to my reflection in this research, learner voice is going to be extremely valuable in providing insight into the learner experience. It will be carried out in the form of an online questionnaire at the beginning and end of each cycle in order to develop an understanding of the learners’ perception of their development and confidence in maths throughout the intervention programme. </w:t>
      </w:r>
      <w:r w:rsidR="00E51FC8" w:rsidRPr="00E51FC8">
        <w:t>(Appendix Three</w:t>
      </w:r>
      <w:r w:rsidR="00C72EF1" w:rsidRPr="00E51FC8">
        <w:t>) The questionnaire</w:t>
      </w:r>
      <w:r w:rsidR="00C72EF1">
        <w:t xml:space="preserve"> will utilise a Likert scale which will allow each question or statement to be allocated a numerical value, therefore allowing the results to be quantified and directly compared </w:t>
      </w:r>
      <w:r w:rsidR="00C72EF1" w:rsidRPr="00D03655">
        <w:t>(Mills, 2000).</w:t>
      </w:r>
      <w:r w:rsidR="00A01A56">
        <w:t xml:space="preserve"> In the initial Learner Voice survey at the beginning of the process, the focus will be on </w:t>
      </w:r>
      <w:r w:rsidR="00A01A56">
        <w:lastRenderedPageBreak/>
        <w:t xml:space="preserve">gaining some insight into research question one, and help to identify some of the specific barriers these learners experience when preparing for GCSE exams. Later in the process, the focus will move to develop an understanding of the participants’ perception of how well they have managed to overcome some, if any, of these barriers. </w:t>
      </w:r>
    </w:p>
    <w:p w:rsidR="00C72EF1" w:rsidRPr="00C72EF1" w:rsidRDefault="00C72EF1" w:rsidP="00E51FC8">
      <w:pPr>
        <w:pStyle w:val="Subtitle"/>
      </w:pPr>
      <w:r w:rsidRPr="00C72EF1">
        <w:t xml:space="preserve">Teacher Observations and Reflections </w:t>
      </w:r>
    </w:p>
    <w:p w:rsidR="00C72EF1" w:rsidRDefault="00C72EF1" w:rsidP="000F749F">
      <w:pPr>
        <w:spacing w:line="360" w:lineRule="auto"/>
        <w:jc w:val="both"/>
      </w:pPr>
      <w:r>
        <w:t xml:space="preserve">As the class teacher during the intervention I intend to keep a research diary, noting any significant developments or observations that occur during the process. These notes will allow me to more accurately reflect at the end of each cycle rather than relying on memory alone, thus enabling me to make suitable amendments to ensure the best chance of success. </w:t>
      </w:r>
    </w:p>
    <w:p w:rsidR="004C6CEE" w:rsidRDefault="004C6CEE" w:rsidP="00E51FC8">
      <w:pPr>
        <w:pStyle w:val="Subtitle"/>
      </w:pPr>
      <w:r>
        <w:t>Interviews</w:t>
      </w:r>
    </w:p>
    <w:p w:rsidR="00DB4BEC" w:rsidRDefault="002149BB" w:rsidP="000F749F">
      <w:pPr>
        <w:spacing w:line="360" w:lineRule="auto"/>
        <w:jc w:val="both"/>
      </w:pPr>
      <w:proofErr w:type="spellStart"/>
      <w:r w:rsidRPr="00D03655">
        <w:t>Kemmis</w:t>
      </w:r>
      <w:proofErr w:type="spellEnd"/>
      <w:r w:rsidRPr="00D03655">
        <w:t xml:space="preserve"> and </w:t>
      </w:r>
      <w:proofErr w:type="spellStart"/>
      <w:r w:rsidRPr="00D03655">
        <w:t>McTaggart</w:t>
      </w:r>
      <w:proofErr w:type="spellEnd"/>
      <w:r w:rsidRPr="00D03655">
        <w:t xml:space="preserve"> (1992) state</w:t>
      </w:r>
      <w:r w:rsidRPr="002149BB">
        <w:t xml:space="preserve"> that action research in education needs to be collaborative in order to be successful</w:t>
      </w:r>
      <w:r>
        <w:t xml:space="preserve">. To this end, it will be crucial to gain an understanding of the teacher perception within the maths team as if the approach is supported by the department collaboratively it can be applied more consistently and may be more likely to be successful. </w:t>
      </w:r>
      <w:r w:rsidR="001549FA">
        <w:t xml:space="preserve">Furthermore, seeking knowledge from colleagues is encouraged in </w:t>
      </w:r>
      <w:proofErr w:type="spellStart"/>
      <w:r w:rsidR="001549FA">
        <w:t>Brookfields</w:t>
      </w:r>
      <w:proofErr w:type="spellEnd"/>
      <w:r w:rsidR="001549FA">
        <w:t xml:space="preserve">’ Four Critical Lenses as it allows the researcher to be more critically reflective. To help with this I will arrange semi structured interviews with members of the team at multiple stages of the research cycles in order to gain a wider perspective of the perceived impact of intervention. Questions will be semi structured to allow for direct comparison of the data, but also open ended to allow participants to express their perspective without limitations as they may provide insights previously not considered by the researcher, adding greater depth to any reflection. </w:t>
      </w:r>
      <w:r w:rsidR="00A01A56">
        <w:t xml:space="preserve">In addition to this, I will also seek meetings with teachers from other subject areas who have had success in reducing the attainment gap for e-FSM learners. The aim for this will be to address research question two, and develop an understanding of the strategies used by other departments to tackle the attainment gap. </w:t>
      </w:r>
    </w:p>
    <w:p w:rsidR="00EB753C" w:rsidRPr="00C72EF1" w:rsidRDefault="00EB753C" w:rsidP="00E51FC8">
      <w:pPr>
        <w:pStyle w:val="Subtitle"/>
      </w:pPr>
      <w:r w:rsidRPr="00C72EF1">
        <w:t xml:space="preserve">Exam </w:t>
      </w:r>
      <w:r w:rsidR="00E51FC8">
        <w:t xml:space="preserve">level </w:t>
      </w:r>
      <w:r w:rsidRPr="00C72EF1">
        <w:t xml:space="preserve">data </w:t>
      </w:r>
    </w:p>
    <w:p w:rsidR="00EB753C" w:rsidRPr="001549FA" w:rsidRDefault="00EB753C" w:rsidP="000F749F">
      <w:pPr>
        <w:spacing w:line="360" w:lineRule="auto"/>
        <w:jc w:val="both"/>
      </w:pPr>
      <w:r>
        <w:t xml:space="preserve">As well as the qualitative methods already discussed, quantative data will also be collected in the form of assessment results. Students will complete regular GCSE level assessments during the research to show what, if any, progress has been made and to highlight areas that may still need developing. The standardisation of these scores will allow me to directly compare them with their peers and to identify the extent of the attainment gap between e-FSM learners and their n-FSM peers before, during and after the research. This data will already be accessible and analysed by me in my remit as classroom teacher. </w:t>
      </w:r>
    </w:p>
    <w:p w:rsidR="00062117" w:rsidRDefault="00062117" w:rsidP="00E51FC8">
      <w:pPr>
        <w:pStyle w:val="Subtitle"/>
      </w:pPr>
      <w:r>
        <w:t xml:space="preserve">Strategies that may be developed </w:t>
      </w:r>
    </w:p>
    <w:p w:rsidR="00062117" w:rsidRDefault="00062117" w:rsidP="000F749F">
      <w:pPr>
        <w:spacing w:line="360" w:lineRule="auto"/>
        <w:jc w:val="both"/>
      </w:pPr>
      <w:r w:rsidRPr="00062117">
        <w:lastRenderedPageBreak/>
        <w:t xml:space="preserve">The intervention strategies </w:t>
      </w:r>
      <w:r>
        <w:t xml:space="preserve">that will be developed will be designed based on the findings of the literature review, learner voice feedback and reflections following each cycle. However, the strategies will need to address some of the issues experienced by these learners, which may include encouraging greater levels of parental engagement as well teaching specific revision strategies to aid with exam preparation. </w:t>
      </w:r>
    </w:p>
    <w:p w:rsidR="000F0701" w:rsidRDefault="000F0701" w:rsidP="000F749F">
      <w:pPr>
        <w:spacing w:line="360" w:lineRule="auto"/>
        <w:jc w:val="both"/>
      </w:pPr>
    </w:p>
    <w:p w:rsidR="000F0701" w:rsidRDefault="000F0701" w:rsidP="000F749F">
      <w:pPr>
        <w:spacing w:line="360" w:lineRule="auto"/>
        <w:jc w:val="both"/>
      </w:pPr>
    </w:p>
    <w:p w:rsidR="000F0701" w:rsidRDefault="000F0701" w:rsidP="000F749F">
      <w:pPr>
        <w:spacing w:line="360" w:lineRule="auto"/>
        <w:jc w:val="both"/>
      </w:pPr>
    </w:p>
    <w:p w:rsidR="000F0701" w:rsidRDefault="000F0701" w:rsidP="000F749F">
      <w:pPr>
        <w:spacing w:line="360" w:lineRule="auto"/>
        <w:jc w:val="both"/>
      </w:pPr>
    </w:p>
    <w:p w:rsidR="000F0701" w:rsidRDefault="000F0701" w:rsidP="000F749F">
      <w:pPr>
        <w:spacing w:line="360" w:lineRule="auto"/>
        <w:jc w:val="both"/>
      </w:pPr>
    </w:p>
    <w:p w:rsidR="000F0701" w:rsidRDefault="000F0701" w:rsidP="000F749F">
      <w:pPr>
        <w:spacing w:line="360" w:lineRule="auto"/>
        <w:jc w:val="both"/>
      </w:pPr>
    </w:p>
    <w:p w:rsidR="000F0701" w:rsidRDefault="000F0701" w:rsidP="000F749F">
      <w:pPr>
        <w:spacing w:line="360" w:lineRule="auto"/>
        <w:jc w:val="both"/>
      </w:pPr>
    </w:p>
    <w:p w:rsidR="000F0701" w:rsidRDefault="000F0701" w:rsidP="000F749F">
      <w:pPr>
        <w:spacing w:line="360" w:lineRule="auto"/>
        <w:jc w:val="both"/>
      </w:pPr>
    </w:p>
    <w:p w:rsidR="000F0701" w:rsidRDefault="000F0701" w:rsidP="000F749F">
      <w:pPr>
        <w:spacing w:line="360" w:lineRule="auto"/>
        <w:jc w:val="both"/>
      </w:pPr>
    </w:p>
    <w:p w:rsidR="000F0701" w:rsidRDefault="000F0701" w:rsidP="000F749F">
      <w:pPr>
        <w:spacing w:line="360" w:lineRule="auto"/>
        <w:jc w:val="both"/>
      </w:pPr>
    </w:p>
    <w:p w:rsidR="000F0701" w:rsidRDefault="000F0701" w:rsidP="000F749F">
      <w:pPr>
        <w:spacing w:line="360" w:lineRule="auto"/>
        <w:jc w:val="both"/>
      </w:pPr>
    </w:p>
    <w:p w:rsidR="000F0701" w:rsidRPr="00062117" w:rsidRDefault="000F0701" w:rsidP="000F749F">
      <w:pPr>
        <w:spacing w:line="360" w:lineRule="auto"/>
        <w:jc w:val="both"/>
      </w:pPr>
    </w:p>
    <w:p w:rsidR="00DB4BEC" w:rsidRDefault="00E51FC8" w:rsidP="00E51FC8">
      <w:pPr>
        <w:pStyle w:val="Heading1"/>
      </w:pPr>
      <w:r>
        <w:t xml:space="preserve">Appendix Two: Learner Voice Survey </w:t>
      </w:r>
    </w:p>
    <w:p w:rsidR="004C6CEE" w:rsidRDefault="000F0701" w:rsidP="000F0701">
      <w:pPr>
        <w:pStyle w:val="Subtitle"/>
      </w:pPr>
      <w:r>
        <w:t xml:space="preserve">Example survey – to be undertaken at very beginning of process to assess learners’ current engagement level and perception of revision strategies used in class. </w:t>
      </w:r>
    </w:p>
    <w:p w:rsidR="000F0701" w:rsidRDefault="000F0701" w:rsidP="000F0701">
      <w:r>
        <w:rPr>
          <w:noProof/>
          <w:lang w:eastAsia="en-GB"/>
        </w:rPr>
        <w:lastRenderedPageBreak/>
        <w:drawing>
          <wp:inline distT="0" distB="0" distL="0" distR="0" wp14:anchorId="4F15BFD6" wp14:editId="3C99F305">
            <wp:extent cx="5731510" cy="42494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49420"/>
                    </a:xfrm>
                    <a:prstGeom prst="rect">
                      <a:avLst/>
                    </a:prstGeom>
                  </pic:spPr>
                </pic:pic>
              </a:graphicData>
            </a:graphic>
          </wp:inline>
        </w:drawing>
      </w:r>
    </w:p>
    <w:p w:rsidR="000F0701" w:rsidRDefault="000F0701" w:rsidP="000F0701">
      <w:pPr>
        <w:rPr>
          <w:noProof/>
          <w:lang w:eastAsia="en-GB"/>
        </w:rPr>
      </w:pPr>
    </w:p>
    <w:p w:rsidR="000F0701" w:rsidRDefault="000F0701" w:rsidP="000F0701">
      <w:pPr>
        <w:rPr>
          <w:noProof/>
          <w:lang w:eastAsia="en-GB"/>
        </w:rPr>
      </w:pPr>
      <w:r>
        <w:rPr>
          <w:noProof/>
          <w:lang w:eastAsia="en-GB"/>
        </w:rPr>
        <w:lastRenderedPageBreak/>
        <w:drawing>
          <wp:inline distT="0" distB="0" distL="0" distR="0" wp14:anchorId="2176750A" wp14:editId="3BE60A61">
            <wp:extent cx="5731510" cy="1552354"/>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56416"/>
                    <a:stretch/>
                  </pic:blipFill>
                  <pic:spPr bwMode="auto">
                    <a:xfrm>
                      <a:off x="0" y="0"/>
                      <a:ext cx="5731510" cy="1552354"/>
                    </a:xfrm>
                    <a:prstGeom prst="rect">
                      <a:avLst/>
                    </a:prstGeom>
                    <a:ln>
                      <a:noFill/>
                    </a:ln>
                    <a:extLst>
                      <a:ext uri="{53640926-AAD7-44D8-BBD7-CCE9431645EC}">
                        <a14:shadowObscured xmlns:a14="http://schemas.microsoft.com/office/drawing/2010/main"/>
                      </a:ext>
                    </a:extLst>
                  </pic:spPr>
                </pic:pic>
              </a:graphicData>
            </a:graphic>
          </wp:inline>
        </w:drawing>
      </w:r>
      <w:r w:rsidRPr="000F0701">
        <w:rPr>
          <w:noProof/>
          <w:lang w:eastAsia="en-GB"/>
        </w:rPr>
        <w:t xml:space="preserve"> </w:t>
      </w:r>
      <w:r>
        <w:rPr>
          <w:noProof/>
          <w:lang w:eastAsia="en-GB"/>
        </w:rPr>
        <w:drawing>
          <wp:inline distT="0" distB="0" distL="0" distR="0" wp14:anchorId="2357457D" wp14:editId="69F50FDD">
            <wp:extent cx="5731510" cy="37788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778885"/>
                    </a:xfrm>
                    <a:prstGeom prst="rect">
                      <a:avLst/>
                    </a:prstGeom>
                  </pic:spPr>
                </pic:pic>
              </a:graphicData>
            </a:graphic>
          </wp:inline>
        </w:drawing>
      </w:r>
      <w:r w:rsidRPr="000F0701">
        <w:rPr>
          <w:noProof/>
          <w:lang w:eastAsia="en-GB"/>
        </w:rPr>
        <w:t xml:space="preserve"> </w:t>
      </w:r>
      <w:r>
        <w:rPr>
          <w:noProof/>
          <w:lang w:eastAsia="en-GB"/>
        </w:rPr>
        <w:lastRenderedPageBreak/>
        <w:drawing>
          <wp:inline distT="0" distB="0" distL="0" distR="0" wp14:anchorId="62BB1CB3" wp14:editId="3D63698F">
            <wp:extent cx="5731510" cy="316166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161665"/>
                    </a:xfrm>
                    <a:prstGeom prst="rect">
                      <a:avLst/>
                    </a:prstGeom>
                  </pic:spPr>
                </pic:pic>
              </a:graphicData>
            </a:graphic>
          </wp:inline>
        </w:drawing>
      </w:r>
      <w:r w:rsidRPr="000F0701">
        <w:rPr>
          <w:noProof/>
          <w:lang w:eastAsia="en-GB"/>
        </w:rPr>
        <w:t xml:space="preserve"> </w:t>
      </w:r>
      <w:r>
        <w:rPr>
          <w:noProof/>
          <w:lang w:eastAsia="en-GB"/>
        </w:rPr>
        <w:drawing>
          <wp:inline distT="0" distB="0" distL="0" distR="0" wp14:anchorId="5B53E113" wp14:editId="2EC2778C">
            <wp:extent cx="5731510" cy="397319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973195"/>
                    </a:xfrm>
                    <a:prstGeom prst="rect">
                      <a:avLst/>
                    </a:prstGeom>
                  </pic:spPr>
                </pic:pic>
              </a:graphicData>
            </a:graphic>
          </wp:inline>
        </w:drawing>
      </w:r>
    </w:p>
    <w:p w:rsidR="000F0701" w:rsidRDefault="000F0701" w:rsidP="000F0701">
      <w:pPr>
        <w:rPr>
          <w:noProof/>
          <w:lang w:eastAsia="en-GB"/>
        </w:rPr>
      </w:pPr>
    </w:p>
    <w:p w:rsidR="000F0701" w:rsidRDefault="000F0701" w:rsidP="000F0701">
      <w:pPr>
        <w:rPr>
          <w:noProof/>
          <w:lang w:eastAsia="en-GB"/>
        </w:rPr>
      </w:pPr>
    </w:p>
    <w:p w:rsidR="000F0701" w:rsidRDefault="000F0701" w:rsidP="000F0701">
      <w:pPr>
        <w:rPr>
          <w:noProof/>
          <w:lang w:eastAsia="en-GB"/>
        </w:rPr>
      </w:pPr>
    </w:p>
    <w:p w:rsidR="000F0701" w:rsidRPr="000F0701" w:rsidRDefault="000F0701" w:rsidP="000F0701"/>
    <w:p w:rsidR="00643208" w:rsidRDefault="000F0701" w:rsidP="000F0701">
      <w:pPr>
        <w:pStyle w:val="Heading1"/>
      </w:pPr>
      <w:r>
        <w:lastRenderedPageBreak/>
        <w:t xml:space="preserve">Appendix Three: </w:t>
      </w:r>
      <w:r w:rsidR="00643208">
        <w:t xml:space="preserve">Letter to </w:t>
      </w:r>
      <w:r>
        <w:t xml:space="preserve">gain consent from participants and parents </w:t>
      </w:r>
      <w:r w:rsidR="00643208">
        <w:t xml:space="preserve"> </w:t>
      </w:r>
    </w:p>
    <w:p w:rsidR="000F0701" w:rsidRDefault="000F0701" w:rsidP="000F0701">
      <w:r>
        <w:t xml:space="preserve">Dear Parent, </w:t>
      </w:r>
    </w:p>
    <w:p w:rsidR="000F0701" w:rsidRDefault="000F0701" w:rsidP="000F0701">
      <w:r>
        <w:t xml:space="preserve">My name is Mrs XXXX and I am studying at the University of Wales Trinity St David, and teaching full time as your child’s Maths Teacher. I would like to invite your child to participate in my research project. </w:t>
      </w:r>
    </w:p>
    <w:p w:rsidR="000F0701" w:rsidRDefault="000F0701" w:rsidP="000F0701">
      <w:r>
        <w:t xml:space="preserve">This project will look at implementing strategies within the classroom to aid the development of confidence and revision skills in maths prior to the GCSE exams at the endo f Year 11.  Participants taking part are asked to complete a very short questionnaire at the beginning and end of each cycle of the action research, and may be taken out of some lessons to attend additional support, much like they did in Key Stage 3 for their Numeracy Intervention. Other than this there is no additional work aside form classwork required from participants. Through your child's participation I hope to develop strategies which boost the revision skills and attainment of learners at GCSE maths. </w:t>
      </w:r>
    </w:p>
    <w:p w:rsidR="000F0701" w:rsidRDefault="000F0701" w:rsidP="000F0701">
      <w:r>
        <w:t xml:space="preserve">All information and data collected will be kept strictly confidential to the researcher and at np time will individual data. be released to the general public. Data collection may include: </w:t>
      </w:r>
    </w:p>
    <w:p w:rsidR="000F0701" w:rsidRDefault="000F0701" w:rsidP="000F0701">
      <w:r>
        <w:t xml:space="preserve">• Previous assessment data. </w:t>
      </w:r>
    </w:p>
    <w:p w:rsidR="000F0701" w:rsidRDefault="000F0701" w:rsidP="000F0701">
      <w:r>
        <w:t>• Assessment data at various stages of the project</w:t>
      </w:r>
    </w:p>
    <w:p w:rsidR="000F0701" w:rsidRDefault="000F0701" w:rsidP="000F0701">
      <w:r>
        <w:t xml:space="preserve">• Feedback through learner voice surveys  </w:t>
      </w:r>
    </w:p>
    <w:p w:rsidR="000F0701" w:rsidRDefault="000F0701" w:rsidP="000F0701">
      <w:r>
        <w:t xml:space="preserve">Their participation in this study is completely voluntary and they may withdraw from the process at any stage. The research has been explained to your child and their own consent, as well as yours, is required. </w:t>
      </w:r>
    </w:p>
    <w:p w:rsidR="000F0701" w:rsidRDefault="000F0701" w:rsidP="000F0701">
      <w:r>
        <w:t xml:space="preserve">At the end of the project I will be happy to provide you with a copy of the findings at your request. The results of this research will hopefully enhance my own pedagogy and enable the school to develop a successful intervention programme for Key Stage 4 maths. </w:t>
      </w:r>
    </w:p>
    <w:p w:rsidR="000F0701" w:rsidRDefault="000F0701" w:rsidP="000F0701">
      <w:r>
        <w:t xml:space="preserve">The results of the research will be fed back to the University of Wales Trinity St David. Thank you for taking the time to read this letter. lf any questions do arise, feel free to contact me at your convenience. </w:t>
      </w:r>
    </w:p>
    <w:p w:rsidR="000F0701" w:rsidRDefault="000F0701" w:rsidP="000F0701">
      <w:r>
        <w:t xml:space="preserve">Yours sincerely, </w:t>
      </w:r>
    </w:p>
    <w:p w:rsidR="000F0701" w:rsidRDefault="000F0701" w:rsidP="000F0701">
      <w:r>
        <w:t>Mrs XXXXX</w:t>
      </w:r>
    </w:p>
    <w:p w:rsidR="000F0701" w:rsidRDefault="000F0701" w:rsidP="000F0701">
      <w:pPr>
        <w:pBdr>
          <w:bottom w:val="single" w:sz="12" w:space="1" w:color="auto"/>
        </w:pBdr>
      </w:pPr>
      <w:r>
        <w:t xml:space="preserve">Teacher in Charge of KS4 Mathematics </w:t>
      </w:r>
    </w:p>
    <w:p w:rsidR="000F0701" w:rsidRDefault="000F0701" w:rsidP="000F0701">
      <w:r>
        <w:t xml:space="preserve">Pupil Consent: </w:t>
      </w:r>
    </w:p>
    <w:p w:rsidR="000F0701" w:rsidRDefault="000F0701" w:rsidP="000F0701">
      <w:r>
        <w:t xml:space="preserve">I _____________ confirm that I do / do not give my consent to participate in the suggested study. I have been made aware of what participation will entail, and know I can withdraw at any point should I wish to do so. </w:t>
      </w:r>
    </w:p>
    <w:p w:rsidR="000F0701" w:rsidRDefault="000F0701" w:rsidP="000F0701"/>
    <w:p w:rsidR="000F0701" w:rsidRDefault="000F0701" w:rsidP="000F0701">
      <w:r>
        <w:t xml:space="preserve">Parent Consent: </w:t>
      </w:r>
    </w:p>
    <w:p w:rsidR="000F0701" w:rsidRDefault="000F0701" w:rsidP="000F0701">
      <w:r>
        <w:t xml:space="preserve">I ______________ confirm that I do / do not give my consent for my chid to participate in this study. </w:t>
      </w:r>
    </w:p>
    <w:p w:rsidR="00EB3AD8" w:rsidRDefault="00EB3AD8" w:rsidP="000F0701"/>
    <w:p w:rsidR="00EB3AD8" w:rsidRDefault="00EB3AD8" w:rsidP="00EB3AD8">
      <w:pPr>
        <w:pStyle w:val="Heading1"/>
      </w:pPr>
      <w:r>
        <w:lastRenderedPageBreak/>
        <w:t>Appendix Four: References and Extended Bibliography</w:t>
      </w:r>
    </w:p>
    <w:p w:rsidR="00643208" w:rsidRDefault="00F758A6" w:rsidP="00833EE8">
      <w:pPr>
        <w:spacing w:after="0" w:line="240" w:lineRule="auto"/>
      </w:pPr>
      <w:r w:rsidRPr="00F758A6">
        <w:t>B</w:t>
      </w:r>
      <w:r>
        <w:t>arton</w:t>
      </w:r>
      <w:r w:rsidRPr="00F758A6">
        <w:t xml:space="preserve">, C. </w:t>
      </w:r>
      <w:r>
        <w:t>and</w:t>
      </w:r>
      <w:r w:rsidRPr="00F758A6">
        <w:t xml:space="preserve"> D</w:t>
      </w:r>
      <w:r>
        <w:t>ouglas</w:t>
      </w:r>
      <w:r w:rsidRPr="00F758A6">
        <w:t>, G.</w:t>
      </w:r>
      <w:r>
        <w:t>,</w:t>
      </w:r>
      <w:r w:rsidRPr="00F758A6">
        <w:t xml:space="preserve"> (1995</w:t>
      </w:r>
      <w:r w:rsidRPr="00F758A6">
        <w:rPr>
          <w:i/>
        </w:rPr>
        <w:t>) Law and Parenthood</w:t>
      </w:r>
      <w:r>
        <w:t xml:space="preserve">. London, </w:t>
      </w:r>
      <w:proofErr w:type="spellStart"/>
      <w:r>
        <w:t>Butterworths</w:t>
      </w:r>
      <w:proofErr w:type="spellEnd"/>
      <w:r>
        <w:t xml:space="preserve">. </w:t>
      </w:r>
      <w:r w:rsidR="00833EE8">
        <w:br/>
      </w:r>
    </w:p>
    <w:p w:rsidR="00F758A6" w:rsidRDefault="00F758A6" w:rsidP="00833EE8">
      <w:pPr>
        <w:spacing w:after="0" w:line="240" w:lineRule="auto"/>
        <w:rPr>
          <w:rFonts w:cstheme="minorHAnsi"/>
          <w:i/>
        </w:rPr>
      </w:pPr>
      <w:r w:rsidRPr="00F758A6">
        <w:rPr>
          <w:rFonts w:cstheme="minorHAnsi"/>
        </w:rPr>
        <w:t xml:space="preserve">BERA. (2018). </w:t>
      </w:r>
      <w:r w:rsidRPr="00F758A6">
        <w:rPr>
          <w:rFonts w:cstheme="minorHAnsi"/>
          <w:i/>
        </w:rPr>
        <w:t>Ethical Guidelines for educational research.</w:t>
      </w:r>
      <w:r w:rsidR="00833EE8">
        <w:rPr>
          <w:rFonts w:cstheme="minorHAnsi"/>
          <w:i/>
        </w:rPr>
        <w:br/>
      </w:r>
    </w:p>
    <w:p w:rsidR="00F758A6" w:rsidRDefault="00F758A6" w:rsidP="00833EE8">
      <w:pPr>
        <w:spacing w:after="0" w:line="240" w:lineRule="auto"/>
        <w:rPr>
          <w:rFonts w:cstheme="minorHAnsi"/>
        </w:rPr>
      </w:pPr>
      <w:r w:rsidRPr="00F758A6">
        <w:rPr>
          <w:rFonts w:cstheme="minorHAnsi"/>
        </w:rPr>
        <w:t xml:space="preserve">Brookfield, S. D. (1995). </w:t>
      </w:r>
      <w:r w:rsidRPr="00F758A6">
        <w:rPr>
          <w:rFonts w:cstheme="minorHAnsi"/>
          <w:i/>
        </w:rPr>
        <w:t>Becoming a Critically Reflective Teacher</w:t>
      </w:r>
      <w:r w:rsidRPr="00F758A6">
        <w:rPr>
          <w:rFonts w:cstheme="minorHAnsi"/>
        </w:rPr>
        <w:t xml:space="preserve">. San Francisco: </w:t>
      </w:r>
      <w:proofErr w:type="spellStart"/>
      <w:r w:rsidRPr="00F758A6">
        <w:rPr>
          <w:rFonts w:cstheme="minorHAnsi"/>
        </w:rPr>
        <w:t>Jossey</w:t>
      </w:r>
      <w:proofErr w:type="spellEnd"/>
      <w:r w:rsidRPr="00F758A6">
        <w:rPr>
          <w:rFonts w:cstheme="minorHAnsi"/>
        </w:rPr>
        <w:t xml:space="preserve"> Bass.</w:t>
      </w:r>
      <w:r w:rsidR="00833EE8">
        <w:rPr>
          <w:rFonts w:cstheme="minorHAnsi"/>
        </w:rPr>
        <w:br/>
      </w:r>
    </w:p>
    <w:p w:rsidR="00F758A6" w:rsidRDefault="00F758A6" w:rsidP="00833EE8">
      <w:pPr>
        <w:spacing w:after="0" w:line="240" w:lineRule="auto"/>
        <w:rPr>
          <w:rFonts w:cstheme="minorHAnsi"/>
        </w:rPr>
      </w:pPr>
      <w:r w:rsidRPr="00F758A6">
        <w:rPr>
          <w:rFonts w:cstheme="minorHAnsi"/>
        </w:rPr>
        <w:t xml:space="preserve">Burns, A. (1999) </w:t>
      </w:r>
      <w:r w:rsidRPr="00F758A6">
        <w:rPr>
          <w:rFonts w:cstheme="minorHAnsi"/>
          <w:i/>
        </w:rPr>
        <w:t>Collaborative Action Research for English Teachers</w:t>
      </w:r>
      <w:r w:rsidRPr="00F758A6">
        <w:rPr>
          <w:rFonts w:cstheme="minorHAnsi"/>
        </w:rPr>
        <w:t>. New York: Cambridge University Press.</w:t>
      </w:r>
      <w:r w:rsidR="00833EE8">
        <w:rPr>
          <w:rFonts w:cstheme="minorHAnsi"/>
        </w:rPr>
        <w:br/>
      </w:r>
    </w:p>
    <w:p w:rsidR="00F758A6" w:rsidRDefault="00F758A6" w:rsidP="00833EE8">
      <w:pPr>
        <w:spacing w:after="0" w:line="240" w:lineRule="auto"/>
        <w:rPr>
          <w:rFonts w:cstheme="minorHAnsi"/>
        </w:rPr>
      </w:pPr>
      <w:proofErr w:type="spellStart"/>
      <w:r w:rsidRPr="00F758A6">
        <w:rPr>
          <w:rFonts w:cstheme="minorHAnsi"/>
        </w:rPr>
        <w:t>Coghlan</w:t>
      </w:r>
      <w:proofErr w:type="spellEnd"/>
      <w:r w:rsidRPr="00F758A6">
        <w:rPr>
          <w:rFonts w:cstheme="minorHAnsi"/>
        </w:rPr>
        <w:t xml:space="preserve">, D., &amp; </w:t>
      </w:r>
      <w:proofErr w:type="spellStart"/>
      <w:r w:rsidRPr="00F758A6">
        <w:rPr>
          <w:rFonts w:cstheme="minorHAnsi"/>
        </w:rPr>
        <w:t>Brannick</w:t>
      </w:r>
      <w:proofErr w:type="spellEnd"/>
      <w:r w:rsidRPr="00F758A6">
        <w:rPr>
          <w:rFonts w:cstheme="minorHAnsi"/>
        </w:rPr>
        <w:t xml:space="preserve">, T. (2010). </w:t>
      </w:r>
      <w:r w:rsidRPr="00F758A6">
        <w:rPr>
          <w:rFonts w:cstheme="minorHAnsi"/>
          <w:i/>
        </w:rPr>
        <w:t>Doing action research in your own organization</w:t>
      </w:r>
      <w:r w:rsidRPr="00F758A6">
        <w:rPr>
          <w:rFonts w:cstheme="minorHAnsi"/>
        </w:rPr>
        <w:t xml:space="preserve"> (3rd ed.). London: Sage Publications Ltd.</w:t>
      </w:r>
      <w:r w:rsidR="00833EE8">
        <w:rPr>
          <w:rFonts w:cstheme="minorHAnsi"/>
        </w:rPr>
        <w:br/>
      </w:r>
    </w:p>
    <w:p w:rsidR="00F758A6" w:rsidRDefault="00F758A6" w:rsidP="00833EE8">
      <w:pPr>
        <w:spacing w:after="0" w:line="240" w:lineRule="auto"/>
        <w:rPr>
          <w:rFonts w:cstheme="minorHAnsi"/>
        </w:rPr>
      </w:pPr>
      <w:r w:rsidRPr="00F758A6">
        <w:rPr>
          <w:rFonts w:cstheme="minorHAnsi"/>
        </w:rPr>
        <w:t xml:space="preserve">Cohen, L. and </w:t>
      </w:r>
      <w:proofErr w:type="spellStart"/>
      <w:r w:rsidRPr="00F758A6">
        <w:rPr>
          <w:rFonts w:cstheme="minorHAnsi"/>
        </w:rPr>
        <w:t>Manion</w:t>
      </w:r>
      <w:proofErr w:type="spellEnd"/>
      <w:r w:rsidRPr="00F758A6">
        <w:rPr>
          <w:rFonts w:cstheme="minorHAnsi"/>
        </w:rPr>
        <w:t xml:space="preserve">, L. (1994) </w:t>
      </w:r>
      <w:r w:rsidRPr="00F758A6">
        <w:rPr>
          <w:rFonts w:cstheme="minorHAnsi"/>
          <w:i/>
        </w:rPr>
        <w:t>Research Methods in Education</w:t>
      </w:r>
      <w:r>
        <w:rPr>
          <w:rFonts w:cstheme="minorHAnsi"/>
        </w:rPr>
        <w:t xml:space="preserve"> (4</w:t>
      </w:r>
      <w:r w:rsidRPr="00F758A6">
        <w:rPr>
          <w:rFonts w:cstheme="minorHAnsi"/>
          <w:vertAlign w:val="superscript"/>
        </w:rPr>
        <w:t>th</w:t>
      </w:r>
      <w:r>
        <w:rPr>
          <w:rFonts w:cstheme="minorHAnsi"/>
        </w:rPr>
        <w:t xml:space="preserve"> ed.</w:t>
      </w:r>
      <w:r w:rsidRPr="00F758A6">
        <w:rPr>
          <w:rFonts w:cstheme="minorHAnsi"/>
        </w:rPr>
        <w:t>). London: Routledge</w:t>
      </w:r>
      <w:r>
        <w:rPr>
          <w:rFonts w:cstheme="minorHAnsi"/>
        </w:rPr>
        <w:t>.</w:t>
      </w:r>
      <w:r w:rsidR="00833EE8">
        <w:rPr>
          <w:rFonts w:cstheme="minorHAnsi"/>
        </w:rPr>
        <w:br/>
      </w:r>
    </w:p>
    <w:p w:rsidR="00F758A6" w:rsidRDefault="00F758A6" w:rsidP="00833EE8">
      <w:pPr>
        <w:spacing w:after="0" w:line="240" w:lineRule="auto"/>
        <w:rPr>
          <w:rFonts w:cstheme="minorHAnsi"/>
        </w:rPr>
      </w:pPr>
      <w:r w:rsidRPr="00F758A6">
        <w:rPr>
          <w:rFonts w:cstheme="minorHAnsi"/>
        </w:rPr>
        <w:t xml:space="preserve">Cohen, L., </w:t>
      </w:r>
      <w:proofErr w:type="spellStart"/>
      <w:r w:rsidRPr="00F758A6">
        <w:rPr>
          <w:rFonts w:cstheme="minorHAnsi"/>
        </w:rPr>
        <w:t>Manion</w:t>
      </w:r>
      <w:proofErr w:type="spellEnd"/>
      <w:r w:rsidRPr="00F758A6">
        <w:rPr>
          <w:rFonts w:cstheme="minorHAnsi"/>
        </w:rPr>
        <w:t xml:space="preserve">, L., and Morrison, IK. (2007). </w:t>
      </w:r>
      <w:r w:rsidRPr="00F758A6">
        <w:rPr>
          <w:rFonts w:cstheme="minorHAnsi"/>
          <w:i/>
        </w:rPr>
        <w:t>Research Methods in Education</w:t>
      </w:r>
      <w:r w:rsidRPr="00F758A6">
        <w:rPr>
          <w:rFonts w:cstheme="minorHAnsi"/>
        </w:rPr>
        <w:t>. London and New York: Routledge Taylor and Francis Group.</w:t>
      </w:r>
      <w:r w:rsidR="00833EE8">
        <w:rPr>
          <w:rFonts w:cstheme="minorHAnsi"/>
        </w:rPr>
        <w:br/>
      </w:r>
    </w:p>
    <w:p w:rsidR="00F758A6" w:rsidRDefault="00F758A6" w:rsidP="00833EE8">
      <w:pPr>
        <w:spacing w:after="0" w:line="240" w:lineRule="auto"/>
        <w:rPr>
          <w:rFonts w:cstheme="minorHAnsi"/>
        </w:rPr>
      </w:pPr>
      <w:r w:rsidRPr="00F758A6">
        <w:rPr>
          <w:rFonts w:cstheme="minorHAnsi"/>
        </w:rPr>
        <w:t xml:space="preserve">Cook, R., </w:t>
      </w:r>
      <w:proofErr w:type="spellStart"/>
      <w:r w:rsidRPr="00F758A6">
        <w:rPr>
          <w:rFonts w:cstheme="minorHAnsi"/>
        </w:rPr>
        <w:t>Rutt</w:t>
      </w:r>
      <w:proofErr w:type="spellEnd"/>
      <w:r w:rsidRPr="00F758A6">
        <w:rPr>
          <w:rFonts w:cstheme="minorHAnsi"/>
        </w:rPr>
        <w:t xml:space="preserve">, S., and Sims, D. (2014). </w:t>
      </w:r>
      <w:r w:rsidRPr="00F758A6">
        <w:rPr>
          <w:rFonts w:cstheme="minorHAnsi"/>
          <w:i/>
        </w:rPr>
        <w:t>Deprivation in Education</w:t>
      </w:r>
      <w:r w:rsidRPr="00F758A6">
        <w:rPr>
          <w:rFonts w:cstheme="minorHAnsi"/>
        </w:rPr>
        <w:t xml:space="preserve">. National Foundation for Educational Research. </w:t>
      </w:r>
      <w:proofErr w:type="spellStart"/>
      <w:r w:rsidRPr="00F758A6">
        <w:rPr>
          <w:rFonts w:cstheme="minorHAnsi"/>
        </w:rPr>
        <w:t>Slough:NFER</w:t>
      </w:r>
      <w:proofErr w:type="spellEnd"/>
      <w:r w:rsidRPr="00F758A6">
        <w:rPr>
          <w:rFonts w:cstheme="minorHAnsi"/>
        </w:rPr>
        <w:t>.</w:t>
      </w:r>
      <w:r w:rsidR="00833EE8">
        <w:rPr>
          <w:rFonts w:cstheme="minorHAnsi"/>
        </w:rPr>
        <w:br/>
      </w:r>
    </w:p>
    <w:p w:rsidR="00F758A6" w:rsidRDefault="00F758A6" w:rsidP="00833EE8">
      <w:pPr>
        <w:spacing w:after="0" w:line="240" w:lineRule="auto"/>
        <w:rPr>
          <w:rFonts w:cstheme="minorHAnsi"/>
        </w:rPr>
      </w:pPr>
      <w:r w:rsidRPr="00F758A6">
        <w:rPr>
          <w:rFonts w:cstheme="minorHAnsi"/>
        </w:rPr>
        <w:t xml:space="preserve">Creswell, J. (2008). </w:t>
      </w:r>
      <w:r w:rsidRPr="00F758A6">
        <w:rPr>
          <w:rFonts w:cstheme="minorHAnsi"/>
          <w:i/>
        </w:rPr>
        <w:t>Educational research: Planning, conducting and evaluating quantitative and qualitative research</w:t>
      </w:r>
      <w:r w:rsidRPr="00F758A6">
        <w:rPr>
          <w:rFonts w:cstheme="minorHAnsi"/>
        </w:rPr>
        <w:t xml:space="preserve"> (3rd ed.). Upper Saddle River, NJ: Pearson Prentice Hall.</w:t>
      </w:r>
      <w:r w:rsidR="00833EE8">
        <w:rPr>
          <w:rFonts w:cstheme="minorHAnsi"/>
        </w:rPr>
        <w:br/>
      </w:r>
    </w:p>
    <w:p w:rsidR="00F758A6" w:rsidRDefault="00F758A6" w:rsidP="00833EE8">
      <w:pPr>
        <w:spacing w:after="0" w:line="240" w:lineRule="auto"/>
        <w:rPr>
          <w:rFonts w:cstheme="minorHAnsi"/>
        </w:rPr>
      </w:pPr>
      <w:r w:rsidRPr="00F758A6">
        <w:rPr>
          <w:rFonts w:cstheme="minorHAnsi"/>
        </w:rPr>
        <w:t xml:space="preserve">David, M., Edwards, R., and </w:t>
      </w:r>
      <w:proofErr w:type="spellStart"/>
      <w:r w:rsidRPr="00F758A6">
        <w:rPr>
          <w:rFonts w:cstheme="minorHAnsi"/>
        </w:rPr>
        <w:t>Alldred</w:t>
      </w:r>
      <w:proofErr w:type="spellEnd"/>
      <w:r w:rsidRPr="00F758A6">
        <w:rPr>
          <w:rFonts w:cstheme="minorHAnsi"/>
        </w:rPr>
        <w:t xml:space="preserve">, P. (2001). Children and School-Based Research: ‘Informed Consent’ or ‘Educated Consent’? </w:t>
      </w:r>
      <w:r w:rsidRPr="00F758A6">
        <w:rPr>
          <w:rFonts w:cstheme="minorHAnsi"/>
          <w:i/>
        </w:rPr>
        <w:t>British Educational Research Journal</w:t>
      </w:r>
      <w:r w:rsidRPr="00F758A6">
        <w:rPr>
          <w:rFonts w:cstheme="minorHAnsi"/>
        </w:rPr>
        <w:t>, 27(3), 347-365.</w:t>
      </w:r>
      <w:r w:rsidR="00833EE8">
        <w:rPr>
          <w:rFonts w:cstheme="minorHAnsi"/>
        </w:rPr>
        <w:br/>
      </w:r>
    </w:p>
    <w:p w:rsidR="00F758A6" w:rsidRDefault="00F758A6" w:rsidP="00833EE8">
      <w:pPr>
        <w:spacing w:after="0" w:line="240" w:lineRule="auto"/>
        <w:rPr>
          <w:rFonts w:cstheme="minorHAnsi"/>
        </w:rPr>
      </w:pPr>
      <w:r w:rsidRPr="00F758A6">
        <w:rPr>
          <w:rFonts w:cstheme="minorHAnsi"/>
        </w:rPr>
        <w:t xml:space="preserve">Egan, D.  Saunders, D. </w:t>
      </w:r>
      <w:proofErr w:type="spellStart"/>
      <w:proofErr w:type="gramStart"/>
      <w:r w:rsidRPr="00F758A6">
        <w:rPr>
          <w:rFonts w:cstheme="minorHAnsi"/>
        </w:rPr>
        <w:t>Swaffield</w:t>
      </w:r>
      <w:proofErr w:type="spellEnd"/>
      <w:r w:rsidRPr="00F758A6">
        <w:rPr>
          <w:rFonts w:cstheme="minorHAnsi"/>
        </w:rPr>
        <w:t xml:space="preserve"> ,</w:t>
      </w:r>
      <w:proofErr w:type="gramEnd"/>
      <w:r w:rsidRPr="00F758A6">
        <w:rPr>
          <w:rFonts w:cstheme="minorHAnsi"/>
        </w:rPr>
        <w:t xml:space="preserve"> L. (2014) </w:t>
      </w:r>
      <w:r w:rsidRPr="00F758A6">
        <w:rPr>
          <w:rFonts w:cstheme="minorHAnsi"/>
          <w:i/>
        </w:rPr>
        <w:t>Making Effective Use of the Pupil Deprivation Grant</w:t>
      </w:r>
      <w:r w:rsidRPr="00F758A6">
        <w:rPr>
          <w:rFonts w:cstheme="minorHAnsi"/>
        </w:rPr>
        <w:t>. Cardiff: University of Wales</w:t>
      </w:r>
      <w:r>
        <w:rPr>
          <w:rFonts w:cstheme="minorHAnsi"/>
        </w:rPr>
        <w:t xml:space="preserve">. </w:t>
      </w:r>
      <w:r w:rsidR="00833EE8">
        <w:rPr>
          <w:rFonts w:cstheme="minorHAnsi"/>
        </w:rPr>
        <w:br/>
      </w:r>
    </w:p>
    <w:p w:rsidR="00833EE8" w:rsidRDefault="00833EE8" w:rsidP="00833EE8">
      <w:pPr>
        <w:spacing w:line="240" w:lineRule="auto"/>
        <w:rPr>
          <w:rFonts w:cstheme="minorHAnsi"/>
        </w:rPr>
      </w:pPr>
      <w:proofErr w:type="spellStart"/>
      <w:r w:rsidRPr="00E963DE">
        <w:rPr>
          <w:rFonts w:cstheme="minorHAnsi"/>
        </w:rPr>
        <w:t>Estyn</w:t>
      </w:r>
      <w:proofErr w:type="spellEnd"/>
      <w:r w:rsidRPr="00E963DE">
        <w:rPr>
          <w:rFonts w:cstheme="minorHAnsi"/>
        </w:rPr>
        <w:t xml:space="preserve"> (2012) School X Insp</w:t>
      </w:r>
      <w:r>
        <w:rPr>
          <w:rFonts w:cstheme="minorHAnsi"/>
        </w:rPr>
        <w:t xml:space="preserve">ection Report. Cardiff: </w:t>
      </w:r>
      <w:proofErr w:type="spellStart"/>
      <w:r>
        <w:rPr>
          <w:rFonts w:cstheme="minorHAnsi"/>
        </w:rPr>
        <w:t>Estyn</w:t>
      </w:r>
      <w:proofErr w:type="spellEnd"/>
      <w:r>
        <w:rPr>
          <w:rFonts w:cstheme="minorHAnsi"/>
        </w:rPr>
        <w:t xml:space="preserve">. </w:t>
      </w:r>
      <w:r>
        <w:rPr>
          <w:rFonts w:cstheme="minorHAnsi"/>
        </w:rPr>
        <w:br/>
      </w:r>
    </w:p>
    <w:p w:rsidR="00F758A6" w:rsidRDefault="00F758A6" w:rsidP="00833EE8">
      <w:pPr>
        <w:spacing w:after="0" w:line="240" w:lineRule="auto"/>
        <w:rPr>
          <w:rFonts w:cstheme="minorHAnsi"/>
        </w:rPr>
      </w:pPr>
      <w:r w:rsidRPr="00F758A6">
        <w:rPr>
          <w:rFonts w:cstheme="minorHAnsi"/>
        </w:rPr>
        <w:t xml:space="preserve">Faux, F; McFarlane, </w:t>
      </w:r>
      <w:proofErr w:type="gramStart"/>
      <w:r w:rsidRPr="00F758A6">
        <w:rPr>
          <w:rFonts w:cstheme="minorHAnsi"/>
        </w:rPr>
        <w:t>A</w:t>
      </w:r>
      <w:proofErr w:type="gramEnd"/>
      <w:r w:rsidRPr="00F758A6">
        <w:rPr>
          <w:rFonts w:cstheme="minorHAnsi"/>
        </w:rPr>
        <w:t>;</w:t>
      </w:r>
      <w:r>
        <w:rPr>
          <w:rFonts w:cstheme="minorHAnsi"/>
        </w:rPr>
        <w:t xml:space="preserve"> Roche, N. and</w:t>
      </w:r>
      <w:r w:rsidRPr="00F758A6">
        <w:rPr>
          <w:rFonts w:cstheme="minorHAnsi"/>
        </w:rPr>
        <w:t xml:space="preserve"> Facer, K.</w:t>
      </w:r>
      <w:r>
        <w:rPr>
          <w:rFonts w:cstheme="minorHAnsi"/>
        </w:rPr>
        <w:t>,</w:t>
      </w:r>
      <w:r w:rsidRPr="00F758A6">
        <w:rPr>
          <w:rFonts w:cstheme="minorHAnsi"/>
        </w:rPr>
        <w:t xml:space="preserve"> (2006) </w:t>
      </w:r>
      <w:r w:rsidRPr="00F758A6">
        <w:rPr>
          <w:rFonts w:cstheme="minorHAnsi"/>
          <w:i/>
        </w:rPr>
        <w:t>Research Publications: Listening to the Learner</w:t>
      </w:r>
      <w:r>
        <w:rPr>
          <w:rFonts w:cstheme="minorHAnsi"/>
        </w:rPr>
        <w:t xml:space="preserve">. </w:t>
      </w:r>
      <w:r w:rsidRPr="00F758A6">
        <w:rPr>
          <w:rFonts w:cstheme="minorHAnsi"/>
        </w:rPr>
        <w:t>B</w:t>
      </w:r>
      <w:r>
        <w:rPr>
          <w:rFonts w:cstheme="minorHAnsi"/>
        </w:rPr>
        <w:t>ristol: Future Lab Publications.</w:t>
      </w:r>
      <w:r w:rsidR="00833EE8">
        <w:rPr>
          <w:rFonts w:cstheme="minorHAnsi"/>
        </w:rPr>
        <w:br/>
      </w:r>
    </w:p>
    <w:p w:rsidR="00F758A6" w:rsidRDefault="00F758A6" w:rsidP="00833EE8">
      <w:pPr>
        <w:spacing w:after="0" w:line="240" w:lineRule="auto"/>
        <w:rPr>
          <w:rFonts w:cstheme="minorHAnsi"/>
        </w:rPr>
      </w:pPr>
      <w:r w:rsidRPr="00F758A6">
        <w:rPr>
          <w:rFonts w:cstheme="minorHAnsi"/>
        </w:rPr>
        <w:t>Finlay, L.</w:t>
      </w:r>
      <w:r>
        <w:rPr>
          <w:rFonts w:cstheme="minorHAnsi"/>
        </w:rPr>
        <w:t>,</w:t>
      </w:r>
      <w:r w:rsidRPr="00F758A6">
        <w:rPr>
          <w:rFonts w:cstheme="minorHAnsi"/>
        </w:rPr>
        <w:t xml:space="preserve"> (2008) </w:t>
      </w:r>
      <w:r w:rsidRPr="00F758A6">
        <w:rPr>
          <w:rFonts w:cstheme="minorHAnsi"/>
          <w:i/>
        </w:rPr>
        <w:t>Reflecting on ‘Reflective Practice’</w:t>
      </w:r>
      <w:r w:rsidRPr="00F758A6">
        <w:rPr>
          <w:rFonts w:cstheme="minorHAnsi"/>
        </w:rPr>
        <w:t xml:space="preserve">. Practice-Based Professional Learning Centre, 52 [Online]. </w:t>
      </w:r>
      <w:r w:rsidR="00833EE8">
        <w:rPr>
          <w:rFonts w:cstheme="minorHAnsi"/>
        </w:rPr>
        <w:br/>
      </w:r>
    </w:p>
    <w:p w:rsidR="00F758A6" w:rsidRDefault="00F758A6" w:rsidP="00833EE8">
      <w:pPr>
        <w:spacing w:after="0" w:line="240" w:lineRule="auto"/>
        <w:rPr>
          <w:rFonts w:cstheme="minorHAnsi"/>
        </w:rPr>
      </w:pPr>
      <w:r w:rsidRPr="00F758A6">
        <w:rPr>
          <w:rFonts w:cstheme="minorHAnsi"/>
        </w:rPr>
        <w:t>Gibbons, P. (2008) ‘</w:t>
      </w:r>
      <w:r w:rsidRPr="00F758A6">
        <w:rPr>
          <w:rFonts w:cstheme="minorHAnsi"/>
          <w:i/>
        </w:rPr>
        <w:t>Challenging Pedagogies: more than just good practice’</w:t>
      </w:r>
      <w:r w:rsidRPr="00F758A6">
        <w:rPr>
          <w:rFonts w:cstheme="minorHAnsi"/>
        </w:rPr>
        <w:t xml:space="preserve"> NALDIC Annual Conference 16 – EAL: more than just good practice. London, 22nd November. NALDIC.  </w:t>
      </w:r>
      <w:r w:rsidR="00833EE8">
        <w:rPr>
          <w:rFonts w:cstheme="minorHAnsi"/>
        </w:rPr>
        <w:br/>
      </w:r>
    </w:p>
    <w:p w:rsidR="00F758A6" w:rsidRDefault="00F758A6" w:rsidP="00833EE8">
      <w:pPr>
        <w:spacing w:after="0" w:line="240" w:lineRule="auto"/>
        <w:rPr>
          <w:rFonts w:cstheme="minorHAnsi"/>
        </w:rPr>
      </w:pPr>
      <w:r w:rsidRPr="00F758A6">
        <w:rPr>
          <w:rFonts w:cstheme="minorHAnsi"/>
        </w:rPr>
        <w:t>Gibbs, G.</w:t>
      </w:r>
      <w:r>
        <w:rPr>
          <w:rFonts w:cstheme="minorHAnsi"/>
        </w:rPr>
        <w:t>,</w:t>
      </w:r>
      <w:r w:rsidRPr="00F758A6">
        <w:rPr>
          <w:rFonts w:cstheme="minorHAnsi"/>
        </w:rPr>
        <w:t xml:space="preserve"> (1988) </w:t>
      </w:r>
      <w:r w:rsidRPr="00F758A6">
        <w:rPr>
          <w:rFonts w:cstheme="minorHAnsi"/>
          <w:i/>
        </w:rPr>
        <w:t>Learning by Doing: A guide to Teaching and Learning Methods</w:t>
      </w:r>
      <w:r w:rsidRPr="00F758A6">
        <w:rPr>
          <w:rFonts w:cstheme="minorHAnsi"/>
        </w:rPr>
        <w:t>. Oxford: Further Education Unit, Oxford Polytechnic.</w:t>
      </w:r>
      <w:r w:rsidR="00833EE8">
        <w:rPr>
          <w:rFonts w:cstheme="minorHAnsi"/>
        </w:rPr>
        <w:br/>
      </w:r>
    </w:p>
    <w:p w:rsidR="00F758A6" w:rsidRDefault="00F758A6" w:rsidP="00833EE8">
      <w:pPr>
        <w:spacing w:after="0" w:line="240" w:lineRule="auto"/>
        <w:rPr>
          <w:rFonts w:cstheme="minorHAnsi"/>
        </w:rPr>
      </w:pPr>
      <w:r w:rsidRPr="00F758A6">
        <w:rPr>
          <w:rFonts w:cstheme="minorHAnsi"/>
        </w:rPr>
        <w:t xml:space="preserve">Hopkins, D. (1985) </w:t>
      </w:r>
      <w:r w:rsidRPr="00F758A6">
        <w:rPr>
          <w:rFonts w:cstheme="minorHAnsi"/>
          <w:i/>
        </w:rPr>
        <w:t>A Teacher’s Guide to Classroom Research</w:t>
      </w:r>
      <w:r w:rsidRPr="00F758A6">
        <w:rPr>
          <w:rFonts w:cstheme="minorHAnsi"/>
        </w:rPr>
        <w:t>. Milton Keynes: Open University Press.</w:t>
      </w:r>
      <w:r w:rsidR="00833EE8">
        <w:rPr>
          <w:rFonts w:cstheme="minorHAnsi"/>
        </w:rPr>
        <w:br/>
      </w:r>
    </w:p>
    <w:p w:rsidR="00F758A6" w:rsidRDefault="00F758A6" w:rsidP="00833EE8">
      <w:pPr>
        <w:spacing w:after="0" w:line="240" w:lineRule="auto"/>
        <w:rPr>
          <w:rFonts w:cstheme="minorHAnsi"/>
        </w:rPr>
      </w:pPr>
      <w:proofErr w:type="spellStart"/>
      <w:r w:rsidRPr="00F758A6">
        <w:rPr>
          <w:rFonts w:cstheme="minorHAnsi"/>
        </w:rPr>
        <w:t>Kemmis</w:t>
      </w:r>
      <w:proofErr w:type="spellEnd"/>
      <w:r w:rsidRPr="00F758A6">
        <w:rPr>
          <w:rFonts w:cstheme="minorHAnsi"/>
        </w:rPr>
        <w:t xml:space="preserve">, S. and </w:t>
      </w:r>
      <w:proofErr w:type="spellStart"/>
      <w:r w:rsidRPr="00F758A6">
        <w:rPr>
          <w:rFonts w:cstheme="minorHAnsi"/>
        </w:rPr>
        <w:t>McTaggart</w:t>
      </w:r>
      <w:proofErr w:type="spellEnd"/>
      <w:r w:rsidRPr="00F758A6">
        <w:rPr>
          <w:rFonts w:cstheme="minorHAnsi"/>
        </w:rPr>
        <w:t>, R.</w:t>
      </w:r>
      <w:r>
        <w:rPr>
          <w:rFonts w:cstheme="minorHAnsi"/>
        </w:rPr>
        <w:t>,</w:t>
      </w:r>
      <w:r w:rsidRPr="00F758A6">
        <w:rPr>
          <w:rFonts w:cstheme="minorHAnsi"/>
        </w:rPr>
        <w:t xml:space="preserve"> (1981) </w:t>
      </w:r>
      <w:r w:rsidRPr="00F758A6">
        <w:rPr>
          <w:rFonts w:cstheme="minorHAnsi"/>
          <w:i/>
        </w:rPr>
        <w:t>The Action Research Planner</w:t>
      </w:r>
      <w:r w:rsidRPr="00F758A6">
        <w:rPr>
          <w:rFonts w:cstheme="minorHAnsi"/>
        </w:rPr>
        <w:t>. Geelong: Deakin University Press.</w:t>
      </w:r>
      <w:r w:rsidR="00833EE8">
        <w:rPr>
          <w:rFonts w:cstheme="minorHAnsi"/>
        </w:rPr>
        <w:br/>
      </w:r>
    </w:p>
    <w:p w:rsidR="00F758A6" w:rsidRDefault="00F758A6" w:rsidP="00833EE8">
      <w:pPr>
        <w:spacing w:after="0" w:line="240" w:lineRule="auto"/>
        <w:rPr>
          <w:rFonts w:cstheme="minorHAnsi"/>
        </w:rPr>
      </w:pPr>
      <w:proofErr w:type="spellStart"/>
      <w:r w:rsidRPr="00F758A6">
        <w:rPr>
          <w:rFonts w:cstheme="minorHAnsi"/>
        </w:rPr>
        <w:lastRenderedPageBreak/>
        <w:t>Kemmis</w:t>
      </w:r>
      <w:proofErr w:type="spellEnd"/>
      <w:r w:rsidRPr="00F758A6">
        <w:rPr>
          <w:rFonts w:cstheme="minorHAnsi"/>
        </w:rPr>
        <w:t xml:space="preserve">, S. and </w:t>
      </w:r>
      <w:proofErr w:type="spellStart"/>
      <w:r w:rsidRPr="00F758A6">
        <w:rPr>
          <w:rFonts w:cstheme="minorHAnsi"/>
        </w:rPr>
        <w:t>McTaggart</w:t>
      </w:r>
      <w:proofErr w:type="spellEnd"/>
      <w:r w:rsidRPr="00F758A6">
        <w:rPr>
          <w:rFonts w:cstheme="minorHAnsi"/>
        </w:rPr>
        <w:t>, R.</w:t>
      </w:r>
      <w:r>
        <w:rPr>
          <w:rFonts w:cstheme="minorHAnsi"/>
        </w:rPr>
        <w:t>,</w:t>
      </w:r>
      <w:r w:rsidRPr="00F758A6">
        <w:rPr>
          <w:rFonts w:cstheme="minorHAnsi"/>
        </w:rPr>
        <w:t xml:space="preserve"> (1992) </w:t>
      </w:r>
      <w:r w:rsidRPr="00F758A6">
        <w:rPr>
          <w:rFonts w:cstheme="minorHAnsi"/>
          <w:i/>
        </w:rPr>
        <w:t>The Action Research Planner</w:t>
      </w:r>
      <w:r w:rsidRPr="00F758A6">
        <w:rPr>
          <w:rFonts w:cstheme="minorHAnsi"/>
        </w:rPr>
        <w:t xml:space="preserve"> (</w:t>
      </w:r>
      <w:r>
        <w:rPr>
          <w:rFonts w:cstheme="minorHAnsi"/>
        </w:rPr>
        <w:t>3</w:t>
      </w:r>
      <w:r w:rsidRPr="00F758A6">
        <w:rPr>
          <w:rFonts w:cstheme="minorHAnsi"/>
          <w:vertAlign w:val="superscript"/>
        </w:rPr>
        <w:t>rd</w:t>
      </w:r>
      <w:r>
        <w:rPr>
          <w:rFonts w:cstheme="minorHAnsi"/>
        </w:rPr>
        <w:t xml:space="preserve"> ed.</w:t>
      </w:r>
      <w:r w:rsidRPr="00F758A6">
        <w:rPr>
          <w:rFonts w:cstheme="minorHAnsi"/>
        </w:rPr>
        <w:t>) Geelong, Vic.: Deakin University Press.</w:t>
      </w:r>
      <w:r w:rsidR="00833EE8">
        <w:rPr>
          <w:rFonts w:cstheme="minorHAnsi"/>
        </w:rPr>
        <w:br/>
      </w:r>
    </w:p>
    <w:p w:rsidR="00F758A6" w:rsidRDefault="00F758A6" w:rsidP="00833EE8">
      <w:pPr>
        <w:spacing w:after="0" w:line="240" w:lineRule="auto"/>
        <w:rPr>
          <w:rFonts w:cstheme="minorHAnsi"/>
        </w:rPr>
      </w:pPr>
      <w:r w:rsidRPr="00F758A6">
        <w:rPr>
          <w:rFonts w:cstheme="minorHAnsi"/>
        </w:rPr>
        <w:t>Kolb, D.</w:t>
      </w:r>
      <w:r>
        <w:rPr>
          <w:rFonts w:cstheme="minorHAnsi"/>
        </w:rPr>
        <w:t>,</w:t>
      </w:r>
      <w:r w:rsidRPr="00F758A6">
        <w:rPr>
          <w:rFonts w:cstheme="minorHAnsi"/>
        </w:rPr>
        <w:t xml:space="preserve"> (1984). </w:t>
      </w:r>
      <w:r w:rsidRPr="00F758A6">
        <w:rPr>
          <w:rFonts w:cstheme="minorHAnsi"/>
          <w:i/>
        </w:rPr>
        <w:t>Experiential learning: experience as the source of learning and development</w:t>
      </w:r>
      <w:r w:rsidRPr="00F758A6">
        <w:rPr>
          <w:rFonts w:cstheme="minorHAnsi"/>
        </w:rPr>
        <w:t>. Prentice Hall.</w:t>
      </w:r>
      <w:r w:rsidR="00833EE8">
        <w:rPr>
          <w:rFonts w:cstheme="minorHAnsi"/>
        </w:rPr>
        <w:br/>
      </w:r>
    </w:p>
    <w:p w:rsidR="00F758A6" w:rsidRDefault="00F758A6" w:rsidP="00833EE8">
      <w:pPr>
        <w:spacing w:after="0" w:line="240" w:lineRule="auto"/>
        <w:rPr>
          <w:rFonts w:cstheme="minorHAnsi"/>
        </w:rPr>
      </w:pPr>
      <w:proofErr w:type="spellStart"/>
      <w:r w:rsidRPr="00F758A6">
        <w:rPr>
          <w:rFonts w:cstheme="minorHAnsi"/>
        </w:rPr>
        <w:t>McManners</w:t>
      </w:r>
      <w:proofErr w:type="spellEnd"/>
      <w:r w:rsidRPr="00F758A6">
        <w:rPr>
          <w:rFonts w:cstheme="minorHAnsi"/>
        </w:rPr>
        <w:t>, P. (2016). The action research case study approach: A methodology for complex challenges such as sustainability in aviation</w:t>
      </w:r>
      <w:r w:rsidRPr="00F758A6">
        <w:rPr>
          <w:rFonts w:cstheme="minorHAnsi"/>
          <w:i/>
        </w:rPr>
        <w:t>. Action Research</w:t>
      </w:r>
      <w:r w:rsidRPr="00F758A6">
        <w:rPr>
          <w:rFonts w:cstheme="minorHAnsi"/>
        </w:rPr>
        <w:t>, 14(2), 201–216. </w:t>
      </w:r>
      <w:r w:rsidR="00833EE8">
        <w:rPr>
          <w:rFonts w:cstheme="minorHAnsi"/>
        </w:rPr>
        <w:br/>
      </w:r>
    </w:p>
    <w:p w:rsidR="00F758A6" w:rsidRDefault="00F758A6" w:rsidP="00833EE8">
      <w:pPr>
        <w:spacing w:after="0" w:line="240" w:lineRule="auto"/>
        <w:rPr>
          <w:rFonts w:cstheme="minorHAnsi"/>
        </w:rPr>
      </w:pPr>
      <w:proofErr w:type="spellStart"/>
      <w:r w:rsidRPr="00F758A6">
        <w:rPr>
          <w:rFonts w:cstheme="minorHAnsi"/>
        </w:rPr>
        <w:t>McNiff</w:t>
      </w:r>
      <w:proofErr w:type="spellEnd"/>
      <w:r w:rsidRPr="00F758A6">
        <w:rPr>
          <w:rFonts w:cstheme="minorHAnsi"/>
        </w:rPr>
        <w:t>, J., Whitehead, J. (2000</w:t>
      </w:r>
      <w:r w:rsidRPr="00F758A6">
        <w:rPr>
          <w:rFonts w:cstheme="minorHAnsi"/>
          <w:i/>
        </w:rPr>
        <w:t>) Action research in organisations</w:t>
      </w:r>
      <w:r w:rsidRPr="00F758A6">
        <w:rPr>
          <w:rFonts w:cstheme="minorHAnsi"/>
        </w:rPr>
        <w:t>, London: Routledge.</w:t>
      </w:r>
      <w:r w:rsidR="00833EE8">
        <w:rPr>
          <w:rFonts w:cstheme="minorHAnsi"/>
        </w:rPr>
        <w:br/>
      </w:r>
    </w:p>
    <w:p w:rsidR="00F758A6" w:rsidRDefault="00F758A6" w:rsidP="00833EE8">
      <w:pPr>
        <w:spacing w:after="0" w:line="240" w:lineRule="auto"/>
        <w:rPr>
          <w:rFonts w:cstheme="minorHAnsi"/>
        </w:rPr>
      </w:pPr>
      <w:r>
        <w:rPr>
          <w:rFonts w:cstheme="minorHAnsi"/>
        </w:rPr>
        <w:t>Mills, G</w:t>
      </w:r>
      <w:r w:rsidRPr="00F758A6">
        <w:rPr>
          <w:rFonts w:cstheme="minorHAnsi"/>
        </w:rPr>
        <w:t>.</w:t>
      </w:r>
      <w:r>
        <w:rPr>
          <w:rFonts w:cstheme="minorHAnsi"/>
        </w:rPr>
        <w:t>,</w:t>
      </w:r>
      <w:r w:rsidRPr="00F758A6">
        <w:rPr>
          <w:rFonts w:cstheme="minorHAnsi"/>
        </w:rPr>
        <w:t xml:space="preserve"> (2000) </w:t>
      </w:r>
      <w:r w:rsidRPr="00F758A6">
        <w:rPr>
          <w:rFonts w:cstheme="minorHAnsi"/>
          <w:i/>
        </w:rPr>
        <w:t>Action Research a Guide for the Teacher Researcher</w:t>
      </w:r>
      <w:r w:rsidRPr="00F758A6">
        <w:rPr>
          <w:rFonts w:cstheme="minorHAnsi"/>
        </w:rPr>
        <w:t>. New Jersey: Pearson</w:t>
      </w:r>
      <w:r>
        <w:rPr>
          <w:rFonts w:cstheme="minorHAnsi"/>
        </w:rPr>
        <w:t>.</w:t>
      </w:r>
      <w:r w:rsidR="00833EE8">
        <w:rPr>
          <w:rFonts w:cstheme="minorHAnsi"/>
        </w:rPr>
        <w:br/>
      </w:r>
    </w:p>
    <w:p w:rsidR="00F758A6" w:rsidRDefault="00F758A6" w:rsidP="00833EE8">
      <w:pPr>
        <w:spacing w:after="0" w:line="240" w:lineRule="auto"/>
        <w:rPr>
          <w:rFonts w:cstheme="minorHAnsi"/>
        </w:rPr>
      </w:pPr>
      <w:proofErr w:type="spellStart"/>
      <w:r>
        <w:rPr>
          <w:rFonts w:cstheme="minorHAnsi"/>
        </w:rPr>
        <w:t>Poteete</w:t>
      </w:r>
      <w:proofErr w:type="spellEnd"/>
      <w:r>
        <w:rPr>
          <w:rFonts w:cstheme="minorHAnsi"/>
        </w:rPr>
        <w:t xml:space="preserve">, A. R., Janssen, M. A. and </w:t>
      </w:r>
      <w:proofErr w:type="spellStart"/>
      <w:r w:rsidRPr="00F758A6">
        <w:rPr>
          <w:rFonts w:cstheme="minorHAnsi"/>
        </w:rPr>
        <w:t>Ostrom</w:t>
      </w:r>
      <w:proofErr w:type="spellEnd"/>
      <w:r w:rsidRPr="00F758A6">
        <w:rPr>
          <w:rFonts w:cstheme="minorHAnsi"/>
        </w:rPr>
        <w:t>, E. (2010</w:t>
      </w:r>
      <w:r w:rsidRPr="00F758A6">
        <w:rPr>
          <w:rFonts w:cstheme="minorHAnsi"/>
          <w:i/>
        </w:rPr>
        <w:t>) Working together: Collective action, the commons, and multiple methods in practice</w:t>
      </w:r>
      <w:r>
        <w:rPr>
          <w:rFonts w:cstheme="minorHAnsi"/>
        </w:rPr>
        <w:t>.</w:t>
      </w:r>
      <w:r w:rsidRPr="00F758A6">
        <w:rPr>
          <w:rFonts w:cstheme="minorHAnsi"/>
        </w:rPr>
        <w:t xml:space="preserve"> Princeton, NJ: Princeton University Press.</w:t>
      </w:r>
      <w:r w:rsidR="00833EE8">
        <w:rPr>
          <w:rFonts w:cstheme="minorHAnsi"/>
        </w:rPr>
        <w:br/>
      </w:r>
    </w:p>
    <w:p w:rsidR="00F758A6" w:rsidRDefault="00F758A6" w:rsidP="00833EE8">
      <w:pPr>
        <w:spacing w:after="0" w:line="240" w:lineRule="auto"/>
        <w:rPr>
          <w:rFonts w:cstheme="minorHAnsi"/>
        </w:rPr>
      </w:pPr>
      <w:r w:rsidRPr="00F758A6">
        <w:rPr>
          <w:rFonts w:cstheme="minorHAnsi"/>
        </w:rPr>
        <w:t>Punch, K.</w:t>
      </w:r>
      <w:r>
        <w:rPr>
          <w:rFonts w:cstheme="minorHAnsi"/>
        </w:rPr>
        <w:t>,</w:t>
      </w:r>
      <w:r w:rsidRPr="00F758A6">
        <w:rPr>
          <w:rFonts w:cstheme="minorHAnsi"/>
        </w:rPr>
        <w:t xml:space="preserve"> (2000). </w:t>
      </w:r>
      <w:r w:rsidRPr="00F758A6">
        <w:rPr>
          <w:rFonts w:cstheme="minorHAnsi"/>
          <w:i/>
        </w:rPr>
        <w:t>Developing Effective Research Proposals</w:t>
      </w:r>
      <w:r w:rsidRPr="00F758A6">
        <w:rPr>
          <w:rFonts w:cstheme="minorHAnsi"/>
        </w:rPr>
        <w:t>. London: Sage.</w:t>
      </w:r>
      <w:r w:rsidR="00833EE8">
        <w:rPr>
          <w:rFonts w:cstheme="minorHAnsi"/>
        </w:rPr>
        <w:br/>
      </w:r>
    </w:p>
    <w:p w:rsidR="00F758A6" w:rsidRDefault="00F758A6" w:rsidP="00833EE8">
      <w:pPr>
        <w:spacing w:after="0" w:line="240" w:lineRule="auto"/>
        <w:rPr>
          <w:rFonts w:cstheme="minorHAnsi"/>
        </w:rPr>
      </w:pPr>
      <w:r w:rsidRPr="00F758A6">
        <w:rPr>
          <w:rFonts w:cstheme="minorHAnsi"/>
        </w:rPr>
        <w:t>Scales, P.</w:t>
      </w:r>
      <w:r>
        <w:rPr>
          <w:rFonts w:cstheme="minorHAnsi"/>
        </w:rPr>
        <w:t>,</w:t>
      </w:r>
      <w:r w:rsidRPr="00F758A6">
        <w:rPr>
          <w:rFonts w:cstheme="minorHAnsi"/>
        </w:rPr>
        <w:t xml:space="preserve"> (2013). </w:t>
      </w:r>
      <w:r w:rsidRPr="00F758A6">
        <w:rPr>
          <w:rFonts w:cstheme="minorHAnsi"/>
          <w:i/>
        </w:rPr>
        <w:t>Teaching in the lifelong learning sector</w:t>
      </w:r>
      <w:r w:rsidRPr="00F758A6">
        <w:rPr>
          <w:rFonts w:cstheme="minorHAnsi"/>
        </w:rPr>
        <w:t>. McGraw Hill Education.</w:t>
      </w:r>
      <w:r w:rsidR="00833EE8">
        <w:rPr>
          <w:rFonts w:cstheme="minorHAnsi"/>
        </w:rPr>
        <w:br/>
      </w:r>
    </w:p>
    <w:p w:rsidR="00F758A6" w:rsidRDefault="00F758A6" w:rsidP="00833EE8">
      <w:pPr>
        <w:spacing w:after="0" w:line="240" w:lineRule="auto"/>
        <w:rPr>
          <w:rFonts w:cstheme="minorHAnsi"/>
        </w:rPr>
      </w:pPr>
      <w:r w:rsidRPr="00F758A6">
        <w:rPr>
          <w:rFonts w:cstheme="minorHAnsi"/>
        </w:rPr>
        <w:t xml:space="preserve">Seale, J., (2010). Doing student voice work in higher education: an exploration of the value of participatory methods. </w:t>
      </w:r>
      <w:r w:rsidRPr="00833EE8">
        <w:rPr>
          <w:rFonts w:cstheme="minorHAnsi"/>
          <w:i/>
        </w:rPr>
        <w:t>British Educational Research Journal,</w:t>
      </w:r>
      <w:r w:rsidRPr="00F758A6">
        <w:rPr>
          <w:rFonts w:cstheme="minorHAnsi"/>
        </w:rPr>
        <w:t xml:space="preserve"> 36(6), 995-1015.</w:t>
      </w:r>
      <w:r w:rsidR="00833EE8">
        <w:rPr>
          <w:rFonts w:cstheme="minorHAnsi"/>
        </w:rPr>
        <w:br/>
      </w:r>
    </w:p>
    <w:p w:rsidR="00833EE8" w:rsidRDefault="00833EE8" w:rsidP="00833EE8">
      <w:pPr>
        <w:spacing w:after="0" w:line="240" w:lineRule="auto"/>
        <w:rPr>
          <w:rFonts w:cstheme="minorHAnsi"/>
        </w:rPr>
      </w:pPr>
      <w:r w:rsidRPr="00833EE8">
        <w:rPr>
          <w:rFonts w:cstheme="minorHAnsi"/>
        </w:rPr>
        <w:t>Taylor, P.C. and Medina, M.</w:t>
      </w:r>
      <w:r>
        <w:rPr>
          <w:rFonts w:cstheme="minorHAnsi"/>
        </w:rPr>
        <w:t>,</w:t>
      </w:r>
      <w:r w:rsidRPr="00833EE8">
        <w:rPr>
          <w:rFonts w:cstheme="minorHAnsi"/>
        </w:rPr>
        <w:t xml:space="preserve"> (2011) Educational research paradigms: From positivism to pluralism. </w:t>
      </w:r>
      <w:r w:rsidRPr="00833EE8">
        <w:rPr>
          <w:rFonts w:cstheme="minorHAnsi"/>
          <w:i/>
        </w:rPr>
        <w:t>College Research Journal</w:t>
      </w:r>
      <w:r w:rsidRPr="00833EE8">
        <w:rPr>
          <w:rFonts w:cstheme="minorHAnsi"/>
        </w:rPr>
        <w:t>, 1 (1). pp. 1-16.</w:t>
      </w:r>
      <w:r>
        <w:rPr>
          <w:rFonts w:cstheme="minorHAnsi"/>
        </w:rPr>
        <w:br/>
      </w:r>
    </w:p>
    <w:p w:rsidR="00833EE8" w:rsidRDefault="00833EE8" w:rsidP="00833EE8">
      <w:pPr>
        <w:spacing w:after="0" w:line="240" w:lineRule="auto"/>
        <w:rPr>
          <w:rFonts w:cstheme="minorHAnsi"/>
        </w:rPr>
      </w:pPr>
      <w:r w:rsidRPr="00833EE8">
        <w:rPr>
          <w:rFonts w:cstheme="minorHAnsi"/>
        </w:rPr>
        <w:t>Wallace, M.</w:t>
      </w:r>
      <w:r>
        <w:rPr>
          <w:rFonts w:cstheme="minorHAnsi"/>
        </w:rPr>
        <w:t>,</w:t>
      </w:r>
      <w:r w:rsidRPr="00833EE8">
        <w:rPr>
          <w:rFonts w:cstheme="minorHAnsi"/>
        </w:rPr>
        <w:t xml:space="preserve"> (1991) </w:t>
      </w:r>
      <w:r w:rsidRPr="00833EE8">
        <w:rPr>
          <w:rFonts w:cstheme="minorHAnsi"/>
          <w:i/>
        </w:rPr>
        <w:t>Training Foreign Language Teachers: a reflective approach</w:t>
      </w:r>
      <w:r w:rsidRPr="00833EE8">
        <w:rPr>
          <w:rFonts w:cstheme="minorHAnsi"/>
        </w:rPr>
        <w:t>. Cambridge: Cambridge University Press.</w:t>
      </w:r>
      <w:r>
        <w:rPr>
          <w:rFonts w:cstheme="minorHAnsi"/>
        </w:rPr>
        <w:br/>
      </w:r>
    </w:p>
    <w:p w:rsidR="00833EE8" w:rsidRDefault="00833EE8" w:rsidP="00833EE8">
      <w:pPr>
        <w:spacing w:after="0" w:line="240" w:lineRule="auto"/>
        <w:rPr>
          <w:rFonts w:cstheme="minorHAnsi"/>
        </w:rPr>
      </w:pPr>
      <w:r w:rsidRPr="00833EE8">
        <w:rPr>
          <w:rFonts w:cstheme="minorHAnsi"/>
        </w:rPr>
        <w:t xml:space="preserve">Welsh Assembly Government, </w:t>
      </w:r>
      <w:r>
        <w:rPr>
          <w:rFonts w:cstheme="minorHAnsi"/>
        </w:rPr>
        <w:t>(</w:t>
      </w:r>
      <w:r w:rsidRPr="00833EE8">
        <w:rPr>
          <w:rFonts w:cstheme="minorHAnsi"/>
        </w:rPr>
        <w:t>2016</w:t>
      </w:r>
      <w:r>
        <w:rPr>
          <w:rFonts w:cstheme="minorHAnsi"/>
        </w:rPr>
        <w:t>)</w:t>
      </w:r>
      <w:r w:rsidRPr="00833EE8">
        <w:rPr>
          <w:rFonts w:cstheme="minorHAnsi"/>
        </w:rPr>
        <w:t xml:space="preserve">. </w:t>
      </w:r>
      <w:r w:rsidRPr="00833EE8">
        <w:rPr>
          <w:rFonts w:cstheme="minorHAnsi"/>
          <w:i/>
        </w:rPr>
        <w:t>Inclusion and pupil support</w:t>
      </w:r>
      <w:r w:rsidRPr="00833EE8">
        <w:rPr>
          <w:rFonts w:cstheme="minorHAnsi"/>
        </w:rPr>
        <w:t>. Cardiff: Welsh Assembly Government</w:t>
      </w:r>
      <w:r>
        <w:rPr>
          <w:rFonts w:cstheme="minorHAnsi"/>
        </w:rPr>
        <w:t xml:space="preserve">. </w:t>
      </w:r>
      <w:r>
        <w:rPr>
          <w:rFonts w:cstheme="minorHAnsi"/>
        </w:rPr>
        <w:br/>
      </w:r>
    </w:p>
    <w:p w:rsidR="00833EE8" w:rsidRDefault="00833EE8" w:rsidP="00833EE8">
      <w:pPr>
        <w:spacing w:after="0" w:line="240" w:lineRule="auto"/>
        <w:rPr>
          <w:rFonts w:cstheme="minorHAnsi"/>
        </w:rPr>
      </w:pPr>
      <w:r w:rsidRPr="00833EE8">
        <w:rPr>
          <w:rFonts w:cstheme="minorHAnsi"/>
        </w:rPr>
        <w:t xml:space="preserve">Willis, J. W. (2007). </w:t>
      </w:r>
      <w:r w:rsidRPr="00833EE8">
        <w:rPr>
          <w:rFonts w:cstheme="minorHAnsi"/>
          <w:i/>
        </w:rPr>
        <w:t>Foundations of qualitative research: Interpretive and critical approaches.</w:t>
      </w:r>
      <w:r w:rsidRPr="00833EE8">
        <w:rPr>
          <w:rFonts w:cstheme="minorHAnsi"/>
        </w:rPr>
        <w:t xml:space="preserve"> Thousand Oaks, CA: Sage.</w:t>
      </w:r>
      <w:r>
        <w:rPr>
          <w:rFonts w:cstheme="minorHAnsi"/>
        </w:rPr>
        <w:br/>
      </w:r>
    </w:p>
    <w:p w:rsidR="00833EE8" w:rsidRPr="00F758A6" w:rsidRDefault="00833EE8" w:rsidP="00833EE8">
      <w:pPr>
        <w:spacing w:after="0" w:line="240" w:lineRule="auto"/>
        <w:rPr>
          <w:rFonts w:cstheme="minorHAnsi"/>
        </w:rPr>
      </w:pPr>
      <w:r w:rsidRPr="00833EE8">
        <w:rPr>
          <w:rFonts w:cstheme="minorHAnsi"/>
        </w:rPr>
        <w:t>Winter, R.</w:t>
      </w:r>
      <w:r>
        <w:rPr>
          <w:rFonts w:cstheme="minorHAnsi"/>
        </w:rPr>
        <w:t>,</w:t>
      </w:r>
      <w:r w:rsidRPr="00833EE8">
        <w:rPr>
          <w:rFonts w:cstheme="minorHAnsi"/>
        </w:rPr>
        <w:t xml:space="preserve"> (1982) Dilemma analysis: a contribution to methodology for action research. </w:t>
      </w:r>
      <w:r w:rsidRPr="00833EE8">
        <w:rPr>
          <w:rFonts w:cstheme="minorHAnsi"/>
          <w:i/>
        </w:rPr>
        <w:t>Cambridge Journal of Education</w:t>
      </w:r>
      <w:r w:rsidRPr="00833EE8">
        <w:rPr>
          <w:rFonts w:cstheme="minorHAnsi"/>
        </w:rPr>
        <w:t>, 12 (3), 161–74.</w:t>
      </w:r>
    </w:p>
    <w:p w:rsidR="00F758A6" w:rsidRPr="00F758A6" w:rsidRDefault="00F758A6" w:rsidP="00F758A6">
      <w:pPr>
        <w:spacing w:after="0"/>
        <w:jc w:val="both"/>
        <w:rPr>
          <w:rFonts w:cstheme="minorHAnsi"/>
        </w:rPr>
      </w:pPr>
    </w:p>
    <w:p w:rsidR="00F758A6" w:rsidRDefault="00F758A6" w:rsidP="00F758A6">
      <w:pPr>
        <w:spacing w:after="0"/>
        <w:jc w:val="both"/>
        <w:rPr>
          <w:rFonts w:cstheme="minorHAnsi"/>
        </w:rPr>
      </w:pPr>
    </w:p>
    <w:p w:rsidR="00F758A6" w:rsidRPr="00F758A6" w:rsidRDefault="00F758A6" w:rsidP="00F758A6">
      <w:pPr>
        <w:spacing w:after="0"/>
        <w:jc w:val="both"/>
        <w:rPr>
          <w:rFonts w:cstheme="minorHAnsi"/>
        </w:rPr>
      </w:pPr>
    </w:p>
    <w:sectPr w:rsidR="00F758A6" w:rsidRPr="00F758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6C2973"/>
    <w:multiLevelType w:val="hybridMultilevel"/>
    <w:tmpl w:val="507AE814"/>
    <w:lvl w:ilvl="0" w:tplc="2694468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5422B"/>
    <w:multiLevelType w:val="hybridMultilevel"/>
    <w:tmpl w:val="2B4671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2F6911"/>
    <w:multiLevelType w:val="hybridMultilevel"/>
    <w:tmpl w:val="FA5A07C0"/>
    <w:lvl w:ilvl="0" w:tplc="B99C3CD4">
      <w:numFmt w:val="bullet"/>
      <w:lvlText w:val="-"/>
      <w:lvlJc w:val="left"/>
      <w:pPr>
        <w:ind w:left="1080" w:hanging="360"/>
      </w:pPr>
      <w:rPr>
        <w:rFonts w:ascii="Arial" w:eastAsia="Calibri"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9907CD"/>
    <w:multiLevelType w:val="hybridMultilevel"/>
    <w:tmpl w:val="47CCCB8E"/>
    <w:lvl w:ilvl="0" w:tplc="70062D18">
      <w:numFmt w:val="bullet"/>
      <w:lvlText w:val="-"/>
      <w:lvlJc w:val="left"/>
      <w:pPr>
        <w:ind w:left="1080" w:hanging="360"/>
      </w:pPr>
      <w:rPr>
        <w:rFonts w:ascii="Arial" w:eastAsia="Calibri"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6F5B2F"/>
    <w:multiLevelType w:val="hybridMultilevel"/>
    <w:tmpl w:val="D1BCC556"/>
    <w:lvl w:ilvl="0" w:tplc="04E88756">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58A587E"/>
    <w:multiLevelType w:val="multilevel"/>
    <w:tmpl w:val="50B6BBC6"/>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4573A2"/>
    <w:multiLevelType w:val="hybridMultilevel"/>
    <w:tmpl w:val="2B4671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7"/>
  </w:num>
  <w:num w:numId="2">
    <w:abstractNumId w:val="0"/>
  </w:num>
  <w:num w:numId="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9"/>
  </w:num>
  <w:num w:numId="5">
    <w:abstractNumId w:val="14"/>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8"/>
  </w:num>
  <w:num w:numId="8">
    <w:abstractNumId w:val="3"/>
  </w:num>
  <w:num w:numId="9">
    <w:abstractNumId w:val="12"/>
  </w:num>
  <w:num w:numId="10">
    <w:abstractNumId w:val="22"/>
  </w:num>
  <w:num w:numId="11">
    <w:abstractNumId w:val="4"/>
  </w:num>
  <w:num w:numId="12">
    <w:abstractNumId w:val="27"/>
  </w:num>
  <w:num w:numId="1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5"/>
  </w:num>
  <w:num w:numId="17">
    <w:abstractNumId w:val="10"/>
  </w:num>
  <w:num w:numId="18">
    <w:abstractNumId w:val="11"/>
  </w:num>
  <w:num w:numId="19">
    <w:abstractNumId w:val="25"/>
  </w:num>
  <w:num w:numId="20">
    <w:abstractNumId w:val="23"/>
  </w:num>
  <w:num w:numId="21">
    <w:abstractNumId w:val="24"/>
  </w:num>
  <w:num w:numId="22">
    <w:abstractNumId w:val="1"/>
  </w:num>
  <w:num w:numId="23">
    <w:abstractNumId w:val="7"/>
  </w:num>
  <w:num w:numId="24">
    <w:abstractNumId w:val="8"/>
  </w:num>
  <w:num w:numId="25">
    <w:abstractNumId w:val="13"/>
  </w:num>
  <w:num w:numId="26">
    <w:abstractNumId w:val="15"/>
  </w:num>
  <w:num w:numId="27">
    <w:abstractNumId w:val="26"/>
  </w:num>
  <w:num w:numId="28">
    <w:abstractNumId w:val="6"/>
  </w:num>
  <w:num w:numId="29">
    <w:abstractNumId w:val="16"/>
  </w:num>
  <w:num w:numId="30">
    <w:abstractNumId w:val="21"/>
  </w:num>
  <w:num w:numId="31">
    <w:abstractNumId w:val="2"/>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Teacher">
    <w15:presenceInfo w15:providerId="None" w15:userId="Teach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26BE"/>
    <w:rsid w:val="000145C1"/>
    <w:rsid w:val="0001793D"/>
    <w:rsid w:val="00062117"/>
    <w:rsid w:val="00075B51"/>
    <w:rsid w:val="000835D6"/>
    <w:rsid w:val="000C7387"/>
    <w:rsid w:val="000F0701"/>
    <w:rsid w:val="000F749F"/>
    <w:rsid w:val="00104300"/>
    <w:rsid w:val="00105D16"/>
    <w:rsid w:val="001549FA"/>
    <w:rsid w:val="001C09BE"/>
    <w:rsid w:val="001C3E91"/>
    <w:rsid w:val="001E1424"/>
    <w:rsid w:val="001F3877"/>
    <w:rsid w:val="002149BB"/>
    <w:rsid w:val="00216ABF"/>
    <w:rsid w:val="00226C64"/>
    <w:rsid w:val="002A2D2B"/>
    <w:rsid w:val="002B54FA"/>
    <w:rsid w:val="003326BE"/>
    <w:rsid w:val="00367498"/>
    <w:rsid w:val="003A1C45"/>
    <w:rsid w:val="003A5E03"/>
    <w:rsid w:val="00403A96"/>
    <w:rsid w:val="004114B5"/>
    <w:rsid w:val="0044338A"/>
    <w:rsid w:val="00484948"/>
    <w:rsid w:val="00485449"/>
    <w:rsid w:val="004934B4"/>
    <w:rsid w:val="004C6CEE"/>
    <w:rsid w:val="004E3FD7"/>
    <w:rsid w:val="004E480E"/>
    <w:rsid w:val="00522554"/>
    <w:rsid w:val="00541908"/>
    <w:rsid w:val="00545E93"/>
    <w:rsid w:val="00546D1C"/>
    <w:rsid w:val="0057207A"/>
    <w:rsid w:val="00643208"/>
    <w:rsid w:val="006566B0"/>
    <w:rsid w:val="006705F6"/>
    <w:rsid w:val="0069739E"/>
    <w:rsid w:val="006A17B5"/>
    <w:rsid w:val="00707F30"/>
    <w:rsid w:val="0073098F"/>
    <w:rsid w:val="0076178E"/>
    <w:rsid w:val="007833AD"/>
    <w:rsid w:val="007B5EBE"/>
    <w:rsid w:val="007F6D78"/>
    <w:rsid w:val="00833EE8"/>
    <w:rsid w:val="008476B1"/>
    <w:rsid w:val="00900031"/>
    <w:rsid w:val="00992015"/>
    <w:rsid w:val="009A53CD"/>
    <w:rsid w:val="009C335B"/>
    <w:rsid w:val="009E1D93"/>
    <w:rsid w:val="00A01A56"/>
    <w:rsid w:val="00A6510B"/>
    <w:rsid w:val="00AB4AF0"/>
    <w:rsid w:val="00AB55A6"/>
    <w:rsid w:val="00AB7677"/>
    <w:rsid w:val="00B0229E"/>
    <w:rsid w:val="00B2691F"/>
    <w:rsid w:val="00B8148F"/>
    <w:rsid w:val="00B870E0"/>
    <w:rsid w:val="00BC6831"/>
    <w:rsid w:val="00BE431C"/>
    <w:rsid w:val="00BE6FBC"/>
    <w:rsid w:val="00C358F9"/>
    <w:rsid w:val="00C624F4"/>
    <w:rsid w:val="00C72EF1"/>
    <w:rsid w:val="00CB7423"/>
    <w:rsid w:val="00CC13D7"/>
    <w:rsid w:val="00CE21DC"/>
    <w:rsid w:val="00D035CD"/>
    <w:rsid w:val="00D03655"/>
    <w:rsid w:val="00D2685B"/>
    <w:rsid w:val="00D37E75"/>
    <w:rsid w:val="00D47B19"/>
    <w:rsid w:val="00D512B5"/>
    <w:rsid w:val="00D76A00"/>
    <w:rsid w:val="00DB4BEC"/>
    <w:rsid w:val="00DC07EE"/>
    <w:rsid w:val="00DC3294"/>
    <w:rsid w:val="00DD23A0"/>
    <w:rsid w:val="00E51FC8"/>
    <w:rsid w:val="00E60E40"/>
    <w:rsid w:val="00E760E9"/>
    <w:rsid w:val="00EB3AD8"/>
    <w:rsid w:val="00EB753C"/>
    <w:rsid w:val="00EC635C"/>
    <w:rsid w:val="00ED0BB6"/>
    <w:rsid w:val="00F06EE2"/>
    <w:rsid w:val="00F0788B"/>
    <w:rsid w:val="00F16900"/>
    <w:rsid w:val="00F75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D2A0A"/>
  <w15:chartTrackingRefBased/>
  <w15:docId w15:val="{31F20CAF-8306-4AC8-B330-A54E31DDD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E51FC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4">
    <w:name w:val="heading 4"/>
    <w:basedOn w:val="Normal"/>
    <w:next w:val="Normal"/>
    <w:link w:val="Heading4Char"/>
    <w:uiPriority w:val="99"/>
    <w:qFormat/>
    <w:rsid w:val="004934B4"/>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51FC8"/>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9"/>
    <w:rsid w:val="004934B4"/>
    <w:rPr>
      <w:rFonts w:ascii="Times New Roman" w:eastAsia="Times New Roman" w:hAnsi="Times New Roman" w:cs="Times New Roman"/>
      <w:b/>
      <w:bCs/>
      <w:sz w:val="28"/>
      <w:szCs w:val="28"/>
    </w:rPr>
  </w:style>
  <w:style w:type="paragraph" w:styleId="ListParagraph">
    <w:name w:val="List Paragraph"/>
    <w:basedOn w:val="Normal"/>
    <w:uiPriority w:val="34"/>
    <w:qFormat/>
    <w:rsid w:val="0001793D"/>
    <w:pPr>
      <w:spacing w:after="0" w:line="240" w:lineRule="auto"/>
      <w:ind w:left="720"/>
      <w:contextualSpacing/>
    </w:pPr>
    <w:rPr>
      <w:rFonts w:ascii="Calibri" w:eastAsia="Calibri" w:hAnsi="Calibri" w:cs="Times New Roman"/>
    </w:rPr>
  </w:style>
  <w:style w:type="table" w:styleId="TableGrid">
    <w:name w:val="Table Grid"/>
    <w:basedOn w:val="TableNormal"/>
    <w:uiPriority w:val="59"/>
    <w:rsid w:val="0001793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6510B"/>
    <w:rPr>
      <w:color w:val="0000FF"/>
      <w:u w:val="single"/>
    </w:rPr>
  </w:style>
  <w:style w:type="paragraph" w:styleId="Subtitle">
    <w:name w:val="Subtitle"/>
    <w:basedOn w:val="Normal"/>
    <w:next w:val="Normal"/>
    <w:link w:val="SubtitleChar"/>
    <w:uiPriority w:val="11"/>
    <w:qFormat/>
    <w:rsid w:val="00E51FC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51FC8"/>
    <w:rPr>
      <w:rFonts w:eastAsiaTheme="minorEastAsia"/>
      <w:color w:val="5A5A5A" w:themeColor="text1" w:themeTint="A5"/>
      <w:spacing w:val="15"/>
    </w:rPr>
  </w:style>
  <w:style w:type="paragraph" w:styleId="BodyText2">
    <w:name w:val="Body Text 2"/>
    <w:basedOn w:val="Normal"/>
    <w:link w:val="BodyText2Char"/>
    <w:uiPriority w:val="99"/>
    <w:rsid w:val="004934B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4934B4"/>
    <w:rPr>
      <w:rFonts w:ascii="Times New Roman" w:eastAsia="Times New Roman" w:hAnsi="Times New Roman" w:cs="Times New Roman"/>
      <w:b/>
      <w:bCs/>
    </w:rPr>
  </w:style>
  <w:style w:type="paragraph" w:customStyle="1" w:styleId="deannah1">
    <w:name w:val="deannah1"/>
    <w:basedOn w:val="Normal"/>
    <w:uiPriority w:val="99"/>
    <w:rsid w:val="004934B4"/>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4934B4"/>
    <w:rPr>
      <w:rFonts w:ascii="Tahoma" w:eastAsia="Times New Roman" w:hAnsi="Tahoma" w:cs="Tahoma"/>
      <w:sz w:val="16"/>
      <w:szCs w:val="16"/>
    </w:rPr>
  </w:style>
  <w:style w:type="paragraph" w:styleId="BalloonText">
    <w:name w:val="Balloon Text"/>
    <w:basedOn w:val="Normal"/>
    <w:link w:val="BalloonTextChar"/>
    <w:uiPriority w:val="99"/>
    <w:semiHidden/>
    <w:rsid w:val="004934B4"/>
    <w:pPr>
      <w:spacing w:after="0" w:line="240" w:lineRule="auto"/>
    </w:pPr>
    <w:rPr>
      <w:rFonts w:ascii="Tahoma" w:eastAsia="Times New Roman" w:hAnsi="Tahoma" w:cs="Tahoma"/>
      <w:sz w:val="16"/>
      <w:szCs w:val="16"/>
    </w:rPr>
  </w:style>
  <w:style w:type="character" w:customStyle="1" w:styleId="HeaderChar">
    <w:name w:val="Header Char"/>
    <w:basedOn w:val="DefaultParagraphFont"/>
    <w:link w:val="Header"/>
    <w:uiPriority w:val="99"/>
    <w:semiHidden/>
    <w:rsid w:val="004934B4"/>
    <w:rPr>
      <w:rFonts w:ascii="Times New Roman" w:eastAsia="Times New Roman" w:hAnsi="Times New Roman" w:cs="Times New Roman"/>
      <w:sz w:val="20"/>
      <w:szCs w:val="20"/>
    </w:rPr>
  </w:style>
  <w:style w:type="paragraph" w:styleId="Header">
    <w:name w:val="header"/>
    <w:basedOn w:val="Normal"/>
    <w:link w:val="HeaderChar"/>
    <w:uiPriority w:val="99"/>
    <w:semiHidden/>
    <w:rsid w:val="004934B4"/>
    <w:pPr>
      <w:tabs>
        <w:tab w:val="center" w:pos="4513"/>
        <w:tab w:val="right" w:pos="9026"/>
      </w:tabs>
      <w:spacing w:after="0" w:line="240" w:lineRule="auto"/>
    </w:pPr>
    <w:rPr>
      <w:rFonts w:ascii="Times New Roman" w:eastAsia="Times New Roman" w:hAnsi="Times New Roman" w:cs="Times New Roman"/>
      <w:sz w:val="20"/>
      <w:szCs w:val="20"/>
    </w:rPr>
  </w:style>
  <w:style w:type="paragraph" w:styleId="Footer">
    <w:name w:val="footer"/>
    <w:basedOn w:val="Normal"/>
    <w:link w:val="FooterChar"/>
    <w:uiPriority w:val="99"/>
    <w:rsid w:val="004934B4"/>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4934B4"/>
    <w:rPr>
      <w:rFonts w:ascii="Times New Roman" w:eastAsia="Times New Roman" w:hAnsi="Times New Roman" w:cs="Times New Roman"/>
      <w:sz w:val="20"/>
      <w:szCs w:val="20"/>
    </w:rPr>
  </w:style>
  <w:style w:type="paragraph" w:styleId="NormalWeb">
    <w:name w:val="Normal (Web)"/>
    <w:basedOn w:val="Normal"/>
    <w:uiPriority w:val="99"/>
    <w:rsid w:val="004934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4934B4"/>
    <w:rPr>
      <w:color w:val="535353"/>
      <w:u w:val="single"/>
      <w:effect w:val="none"/>
    </w:rPr>
  </w:style>
  <w:style w:type="paragraph" w:customStyle="1" w:styleId="NormalWeb1">
    <w:name w:val="Normal (Web)1"/>
    <w:basedOn w:val="Normal"/>
    <w:uiPriority w:val="99"/>
    <w:rsid w:val="004934B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4934B4"/>
  </w:style>
  <w:style w:type="paragraph" w:styleId="CommentText">
    <w:name w:val="annotation text"/>
    <w:basedOn w:val="Normal"/>
    <w:link w:val="CommentTextChar"/>
    <w:uiPriority w:val="99"/>
    <w:semiHidden/>
    <w:unhideWhenUsed/>
    <w:rsid w:val="004934B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4934B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934B4"/>
    <w:rPr>
      <w:b/>
      <w:bCs/>
    </w:rPr>
  </w:style>
  <w:style w:type="character" w:customStyle="1" w:styleId="CommentSubjectChar">
    <w:name w:val="Comment Subject Char"/>
    <w:basedOn w:val="CommentTextChar"/>
    <w:link w:val="CommentSubject"/>
    <w:uiPriority w:val="99"/>
    <w:semiHidden/>
    <w:rsid w:val="004934B4"/>
    <w:rPr>
      <w:rFonts w:ascii="Times New Roman" w:eastAsia="Times New Roman" w:hAnsi="Times New Roman" w:cs="Times New Roman"/>
      <w:b/>
      <w:bCs/>
      <w:sz w:val="20"/>
      <w:szCs w:val="20"/>
    </w:rPr>
  </w:style>
  <w:style w:type="character" w:styleId="Strong">
    <w:name w:val="Strong"/>
    <w:uiPriority w:val="22"/>
    <w:qFormat/>
    <w:rsid w:val="004934B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0441533">
      <w:bodyDiv w:val="1"/>
      <w:marLeft w:val="0"/>
      <w:marRight w:val="0"/>
      <w:marTop w:val="0"/>
      <w:marBottom w:val="0"/>
      <w:divBdr>
        <w:top w:val="none" w:sz="0" w:space="0" w:color="auto"/>
        <w:left w:val="none" w:sz="0" w:space="0" w:color="auto"/>
        <w:bottom w:val="none" w:sz="0" w:space="0" w:color="auto"/>
        <w:right w:val="none" w:sz="0" w:space="0" w:color="auto"/>
      </w:divBdr>
    </w:div>
    <w:div w:id="456416409">
      <w:bodyDiv w:val="1"/>
      <w:marLeft w:val="0"/>
      <w:marRight w:val="0"/>
      <w:marTop w:val="0"/>
      <w:marBottom w:val="0"/>
      <w:divBdr>
        <w:top w:val="none" w:sz="0" w:space="0" w:color="auto"/>
        <w:left w:val="none" w:sz="0" w:space="0" w:color="auto"/>
        <w:bottom w:val="none" w:sz="0" w:space="0" w:color="auto"/>
        <w:right w:val="none" w:sz="0" w:space="0" w:color="auto"/>
      </w:divBdr>
    </w:div>
    <w:div w:id="1671330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media/uwtsd-website/content-assets/documents/research/Research-Integrity-and-Ethics---Code-of-Practice-(2015-18).pdf"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uwtsd.ac.uk/library/research-data-management/" TargetMode="External"/><Relationship Id="rId12" Type="http://schemas.openxmlformats.org/officeDocument/2006/relationships/hyperlink" Target="http://www.uwtsd.ac.uk/academic-office/" TargetMode="External"/><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microsoft.com/office/2011/relationships/people" Target="people.xml"/><Relationship Id="rId1" Type="http://schemas.openxmlformats.org/officeDocument/2006/relationships/numbering" Target="numbering.xml"/><Relationship Id="rId6" Type="http://schemas.openxmlformats.org/officeDocument/2006/relationships/hyperlink" Target="https://www.bera.ac.uk/researchers-resources/publications/ethical-guidelines-for-educational-research-2018" TargetMode="External"/><Relationship Id="rId11" Type="http://schemas.openxmlformats.org/officeDocument/2006/relationships/hyperlink" Target="mailto:pgresearch@uwtsd.ac.uk" TargetMode="External"/><Relationship Id="rId5" Type="http://schemas.openxmlformats.org/officeDocument/2006/relationships/image" Target="media/image1.jpeg"/><Relationship Id="rId15"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38</Pages>
  <Words>8684</Words>
  <Characters>49505</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Lliswerry High School</Company>
  <LinksUpToDate>false</LinksUpToDate>
  <CharactersWithSpaces>58073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dc:creator>
  <cp:keywords/>
  <dc:description/>
  <cp:lastModifiedBy>Teacher</cp:lastModifiedBy>
  <cp:revision>3</cp:revision>
  <cp:lastPrinted>2019-04-09T15:35:00Z</cp:lastPrinted>
  <dcterms:created xsi:type="dcterms:W3CDTF">2019-04-09T15:36:00Z</dcterms:created>
  <dcterms:modified xsi:type="dcterms:W3CDTF">2019-04-09T16:04:00Z</dcterms:modified>
</cp:coreProperties>
</file>