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B372EE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136B8">
        <w:rPr>
          <w:rFonts w:asciiTheme="minorBidi" w:hAnsiTheme="minorBidi"/>
          <w:sz w:val="28"/>
          <w:szCs w:val="28"/>
        </w:rPr>
        <w:t xml:space="preserve"> Mahira BiBi</w:t>
      </w:r>
    </w:p>
    <w:p w14:paraId="485B6F49" w14:textId="56B63ED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136B8">
        <w:rPr>
          <w:rFonts w:asciiTheme="minorBidi" w:hAnsiTheme="minorBidi"/>
          <w:sz w:val="28"/>
          <w:szCs w:val="28"/>
        </w:rPr>
        <w:t>2425429</w:t>
      </w:r>
    </w:p>
    <w:p w14:paraId="290BD788" w14:textId="465848FC" w:rsidR="004136B8"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136B8">
        <w:rPr>
          <w:rFonts w:asciiTheme="minorBidi" w:hAnsiTheme="minorBidi"/>
          <w:sz w:val="28"/>
          <w:szCs w:val="28"/>
        </w:rPr>
        <w:t>Academic and Employability skills</w:t>
      </w:r>
    </w:p>
    <w:p w14:paraId="4EEB2DA3" w14:textId="4C0913E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136B8">
        <w:rPr>
          <w:rFonts w:asciiTheme="minorBidi" w:hAnsiTheme="minorBidi"/>
          <w:sz w:val="28"/>
          <w:szCs w:val="28"/>
        </w:rPr>
        <w:t>LchS4001</w:t>
      </w:r>
    </w:p>
    <w:p w14:paraId="112342CB" w14:textId="1B70CDB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4136B8">
        <w:rPr>
          <w:rFonts w:asciiTheme="minorBidi" w:hAnsiTheme="minorBidi"/>
          <w:sz w:val="28"/>
          <w:szCs w:val="28"/>
        </w:rPr>
        <w:t>Charissa Brain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3946F1B0" w:rsidR="002A5577" w:rsidRPr="00242974" w:rsidRDefault="002A5577" w:rsidP="002A5577">
      <w:pPr>
        <w:rPr>
          <w:b/>
          <w:bCs/>
          <w:sz w:val="21"/>
          <w:szCs w:val="21"/>
        </w:rPr>
      </w:pPr>
      <w:r w:rsidRPr="00242974">
        <w:rPr>
          <w:b/>
          <w:bCs/>
          <w:sz w:val="21"/>
          <w:szCs w:val="21"/>
        </w:rPr>
        <w:lastRenderedPageBreak/>
        <w:t xml:space="preserve">Delete </w:t>
      </w:r>
      <w:proofErr w:type="gramStart"/>
      <w:r w:rsidRPr="00242974">
        <w:rPr>
          <w:b/>
          <w:bCs/>
          <w:sz w:val="21"/>
          <w:szCs w:val="21"/>
        </w:rPr>
        <w:t>any and all</w:t>
      </w:r>
      <w:proofErr w:type="gramEnd"/>
      <w:r w:rsidRPr="00242974">
        <w:rPr>
          <w:b/>
          <w:bCs/>
          <w:sz w:val="21"/>
          <w:szCs w:val="21"/>
        </w:rPr>
        <w:t xml:space="preserve">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7E817B09" w14:textId="50F31860" w:rsidR="00A035CD" w:rsidRPr="002976D4" w:rsidRDefault="00AA77C8" w:rsidP="00500295">
      <w:pPr>
        <w:pStyle w:val="Heading2"/>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2F840957" w14:textId="1AF667E5" w:rsidR="00500295" w:rsidRPr="00242974" w:rsidRDefault="003616B5" w:rsidP="00500295">
      <w:pPr>
        <w:spacing w:after="0"/>
        <w:jc w:val="both"/>
        <w:rPr>
          <w:sz w:val="21"/>
          <w:szCs w:val="21"/>
        </w:rPr>
      </w:pPr>
      <w:r w:rsidRPr="003616B5">
        <w:rPr>
          <w:sz w:val="21"/>
          <w:szCs w:val="21"/>
        </w:rPr>
        <w:t>This report focuses on the role of a Mental Health Support Worker specializing in Child and Adolescent Mental Health Services (CAMHS). This role was selected for analysis because these practitioners operate on the front lines of healthcare, providing essential support during the assessment and recovery phases of childhood depression. Addressing mental health challenges at a young age is critical, as early intervention can prevent long-term developmental, academic, and social complications. The following report will describe the primary duties of the role, evaluate three essential skills—communication, observation, and empathy—and outline specific strategies for professional development to ensure high-quality, safe patient care.</w:t>
      </w:r>
    </w:p>
    <w:p w14:paraId="6A7D79E7" w14:textId="2866BA04" w:rsidR="0042295C" w:rsidRPr="00242974" w:rsidRDefault="0042295C" w:rsidP="00500295">
      <w:pPr>
        <w:spacing w:after="0"/>
        <w:jc w:val="both"/>
        <w:rPr>
          <w:b/>
          <w:bCs/>
          <w:i/>
          <w:iCs/>
          <w:sz w:val="21"/>
          <w:szCs w:val="21"/>
        </w:rPr>
      </w:pPr>
      <w:r w:rsidRPr="00242974">
        <w:rPr>
          <w:b/>
          <w:bCs/>
          <w:i/>
          <w:iCs/>
          <w:sz w:val="21"/>
          <w:szCs w:val="21"/>
        </w:rPr>
        <w:t xml:space="preserve">Introduce the </w:t>
      </w:r>
      <w:r w:rsidR="0078664A" w:rsidRPr="00242974">
        <w:rPr>
          <w:b/>
          <w:bCs/>
          <w:i/>
          <w:iCs/>
          <w:sz w:val="21"/>
          <w:szCs w:val="21"/>
        </w:rPr>
        <w:t>role</w:t>
      </w:r>
      <w:r w:rsidRPr="00242974">
        <w:rPr>
          <w:b/>
          <w:bCs/>
          <w:i/>
          <w:iCs/>
          <w:sz w:val="21"/>
          <w:szCs w:val="21"/>
        </w:rPr>
        <w:t xml:space="preserve"> and your report aims. Outline the order you will </w:t>
      </w:r>
      <w:r w:rsidR="003523D3">
        <w:rPr>
          <w:b/>
          <w:bCs/>
          <w:i/>
          <w:iCs/>
          <w:sz w:val="21"/>
          <w:szCs w:val="21"/>
        </w:rPr>
        <w:t>present your</w:t>
      </w:r>
      <w:r w:rsidRPr="00242974">
        <w:rPr>
          <w:b/>
          <w:bCs/>
          <w:i/>
          <w:iCs/>
          <w:sz w:val="21"/>
          <w:szCs w:val="21"/>
        </w:rPr>
        <w:t xml:space="preserve"> </w:t>
      </w:r>
      <w:r w:rsidR="003523D3">
        <w:rPr>
          <w:b/>
          <w:bCs/>
          <w:i/>
          <w:iCs/>
          <w:sz w:val="21"/>
          <w:szCs w:val="21"/>
        </w:rPr>
        <w:t>work.</w:t>
      </w:r>
    </w:p>
    <w:p w14:paraId="0BF1B941" w14:textId="74D6784D" w:rsidR="00DC1CC6" w:rsidRPr="00242974" w:rsidRDefault="00DC1CC6" w:rsidP="00500295">
      <w:pPr>
        <w:pStyle w:val="ListParagraph"/>
        <w:numPr>
          <w:ilvl w:val="0"/>
          <w:numId w:val="15"/>
        </w:numPr>
        <w:spacing w:after="0"/>
        <w:jc w:val="both"/>
        <w:rPr>
          <w:sz w:val="21"/>
          <w:szCs w:val="21"/>
        </w:rPr>
      </w:pPr>
      <w:r w:rsidRPr="00242974">
        <w:rPr>
          <w:sz w:val="21"/>
          <w:szCs w:val="21"/>
        </w:rPr>
        <w:t xml:space="preserve">What is your chosen </w:t>
      </w:r>
      <w:r w:rsidR="0078664A" w:rsidRPr="00242974">
        <w:rPr>
          <w:sz w:val="21"/>
          <w:szCs w:val="21"/>
        </w:rPr>
        <w:t>role</w:t>
      </w:r>
      <w:r w:rsidRPr="00242974">
        <w:rPr>
          <w:sz w:val="21"/>
          <w:szCs w:val="21"/>
        </w:rPr>
        <w:t xml:space="preserve">? </w:t>
      </w:r>
    </w:p>
    <w:p w14:paraId="53F90A78" w14:textId="2194D07C" w:rsidR="0078664A" w:rsidRPr="00242974" w:rsidRDefault="0078664A" w:rsidP="00500295">
      <w:pPr>
        <w:pStyle w:val="ListParagraph"/>
        <w:numPr>
          <w:ilvl w:val="0"/>
          <w:numId w:val="15"/>
        </w:numPr>
        <w:spacing w:after="0"/>
        <w:jc w:val="both"/>
        <w:rPr>
          <w:sz w:val="21"/>
          <w:szCs w:val="21"/>
        </w:rPr>
      </w:pPr>
      <w:r w:rsidRPr="00242974">
        <w:rPr>
          <w:sz w:val="21"/>
          <w:szCs w:val="21"/>
        </w:rPr>
        <w:t xml:space="preserve">Why did you choose the role? </w:t>
      </w:r>
    </w:p>
    <w:p w14:paraId="25EC200E" w14:textId="5B8BDA74" w:rsidR="00DC1CC6" w:rsidRPr="00242974" w:rsidRDefault="00DC1CC6" w:rsidP="00500295">
      <w:pPr>
        <w:pStyle w:val="ListParagraph"/>
        <w:numPr>
          <w:ilvl w:val="0"/>
          <w:numId w:val="15"/>
        </w:numPr>
        <w:spacing w:after="0" w:line="240" w:lineRule="auto"/>
        <w:jc w:val="both"/>
        <w:rPr>
          <w:sz w:val="21"/>
          <w:szCs w:val="21"/>
        </w:rPr>
      </w:pPr>
      <w:r w:rsidRPr="00242974">
        <w:rPr>
          <w:sz w:val="21"/>
          <w:szCs w:val="21"/>
        </w:rPr>
        <w:t xml:space="preserve">Why is this </w:t>
      </w:r>
      <w:r w:rsidR="0078664A" w:rsidRPr="00242974">
        <w:rPr>
          <w:sz w:val="21"/>
          <w:szCs w:val="21"/>
        </w:rPr>
        <w:t>role</w:t>
      </w:r>
      <w:r w:rsidRPr="00242974">
        <w:rPr>
          <w:sz w:val="21"/>
          <w:szCs w:val="21"/>
        </w:rPr>
        <w:t xml:space="preserve"> important?</w:t>
      </w:r>
    </w:p>
    <w:p w14:paraId="1C22FE3D" w14:textId="1FBF30F2" w:rsidR="00DC1CC6" w:rsidRPr="00242974" w:rsidRDefault="00DC1CC6" w:rsidP="00500295">
      <w:pPr>
        <w:pStyle w:val="ListParagraph"/>
        <w:numPr>
          <w:ilvl w:val="0"/>
          <w:numId w:val="15"/>
        </w:numPr>
        <w:spacing w:after="0" w:line="240" w:lineRule="auto"/>
        <w:jc w:val="both"/>
        <w:rPr>
          <w:sz w:val="21"/>
          <w:szCs w:val="21"/>
        </w:rPr>
      </w:pPr>
      <w:r w:rsidRPr="00242974">
        <w:rPr>
          <w:sz w:val="21"/>
          <w:szCs w:val="21"/>
        </w:rPr>
        <w:t>What will your report include?</w:t>
      </w:r>
      <w:r w:rsidR="0078664A" w:rsidRPr="00242974">
        <w:rPr>
          <w:sz w:val="21"/>
          <w:szCs w:val="21"/>
        </w:rPr>
        <w:t xml:space="preserve"> </w:t>
      </w:r>
    </w:p>
    <w:p w14:paraId="4CC61BC1" w14:textId="7452B3E7" w:rsidR="00F36ADC" w:rsidRPr="00242974" w:rsidRDefault="00DC1CC6" w:rsidP="00500295">
      <w:pPr>
        <w:spacing w:after="0" w:line="240" w:lineRule="auto"/>
        <w:jc w:val="both"/>
        <w:rPr>
          <w:sz w:val="21"/>
          <w:szCs w:val="21"/>
        </w:rPr>
      </w:pPr>
      <w:r w:rsidRPr="00242974">
        <w:rPr>
          <w:sz w:val="21"/>
          <w:szCs w:val="21"/>
        </w:rPr>
        <w:t xml:space="preserve">Tip: </w:t>
      </w:r>
      <w:r w:rsidR="009E4934" w:rsidRPr="00242974">
        <w:rPr>
          <w:sz w:val="21"/>
          <w:szCs w:val="21"/>
        </w:rPr>
        <w:t xml:space="preserve">Provide a </w:t>
      </w:r>
      <w:r w:rsidR="009E4934" w:rsidRPr="00242974">
        <w:rPr>
          <w:b/>
          <w:bCs/>
          <w:sz w:val="21"/>
          <w:szCs w:val="21"/>
        </w:rPr>
        <w:t>‘roadmap’</w:t>
      </w:r>
      <w:r w:rsidR="009E4934" w:rsidRPr="00242974">
        <w:rPr>
          <w:sz w:val="21"/>
          <w:szCs w:val="21"/>
        </w:rPr>
        <w:t xml:space="preserve"> for the reader – let them know what you’ll be doing</w:t>
      </w:r>
      <w:r w:rsidR="00E64325" w:rsidRPr="00242974">
        <w:rPr>
          <w:sz w:val="21"/>
          <w:szCs w:val="21"/>
        </w:rPr>
        <w:t>:</w:t>
      </w:r>
      <w:r w:rsidR="00E67967" w:rsidRPr="00242974">
        <w:rPr>
          <w:sz w:val="21"/>
          <w:szCs w:val="21"/>
        </w:rPr>
        <w:t xml:space="preserve"> </w:t>
      </w:r>
      <w:r w:rsidR="00E64325" w:rsidRPr="00242974">
        <w:rPr>
          <w:b/>
          <w:bCs/>
          <w:sz w:val="21"/>
          <w:szCs w:val="21"/>
        </w:rPr>
        <w:t>This report will…</w:t>
      </w:r>
      <w:r w:rsidR="002370CE" w:rsidRPr="00242974">
        <w:rPr>
          <w:b/>
          <w:bCs/>
          <w:sz w:val="21"/>
          <w:szCs w:val="21"/>
        </w:rPr>
        <w:t>.</w:t>
      </w:r>
    </w:p>
    <w:p w14:paraId="2EAE4446" w14:textId="2A724EE1" w:rsidR="00AE5F08" w:rsidRPr="00AE5F08" w:rsidRDefault="00AA77C8" w:rsidP="00AE5F08">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391AD6">
        <w:rPr>
          <w:color w:val="4472C4" w:themeColor="accent1"/>
          <w:szCs w:val="24"/>
        </w:rPr>
        <w:t>depression in child</w:t>
      </w:r>
      <w:r w:rsidR="008B0B22" w:rsidRPr="002976D4">
        <w:rPr>
          <w:color w:val="4472C4" w:themeColor="accent1"/>
          <w:szCs w:val="24"/>
        </w:rPr>
        <w:t xml:space="preserve"> in </w:t>
      </w:r>
      <w:proofErr w:type="gramStart"/>
      <w:r w:rsidR="008B0B22" w:rsidRPr="002976D4">
        <w:rPr>
          <w:color w:val="4472C4" w:themeColor="accent1"/>
          <w:szCs w:val="24"/>
        </w:rPr>
        <w:t>Healthcare</w:t>
      </w:r>
      <w:bookmarkEnd w:id="2"/>
      <w:proofErr w:type="gramEnd"/>
      <w:r w:rsidR="008B0B22" w:rsidRPr="002976D4">
        <w:rPr>
          <w:color w:val="4472C4" w:themeColor="accent1"/>
          <w:szCs w:val="24"/>
        </w:rPr>
        <w:t xml:space="preserve"> </w:t>
      </w:r>
    </w:p>
    <w:p w14:paraId="24D78C5C" w14:textId="10DFADE1" w:rsidR="00AE5F08" w:rsidRPr="003660DE" w:rsidRDefault="00AE5F08" w:rsidP="00B30FBE">
      <w:pPr>
        <w:jc w:val="both"/>
        <w:rPr>
          <w:rFonts w:ascii="Arial Nova" w:hAnsi="Arial Nova"/>
          <w:sz w:val="22"/>
        </w:rPr>
      </w:pPr>
      <w:r w:rsidRPr="00AE5F08">
        <w:rPr>
          <w:rFonts w:ascii="Arial" w:hAnsi="Arial" w:cs="Arial"/>
          <w:sz w:val="22"/>
        </w:rPr>
        <w:t>​</w:t>
      </w:r>
      <w:r w:rsidRPr="00AE5F08">
        <w:rPr>
          <w:rFonts w:ascii="Arial Nova" w:hAnsi="Arial Nova"/>
          <w:sz w:val="22"/>
        </w:rPr>
        <w:t>"In the context of childhood healthcare, depression frequently presents through </w:t>
      </w:r>
      <w:r w:rsidRPr="00AE5F08">
        <w:rPr>
          <w:rFonts w:ascii="Arial Nova" w:hAnsi="Arial Nova"/>
          <w:b/>
          <w:bCs/>
          <w:sz w:val="22"/>
        </w:rPr>
        <w:t xml:space="preserve">somatic </w:t>
      </w:r>
      <w:r w:rsidRPr="00AE5F08">
        <w:rPr>
          <w:rFonts w:ascii="Arial Nova" w:hAnsi="Arial Nova"/>
          <w:sz w:val="22"/>
        </w:rPr>
        <w:t>symptoms and behavioural irritability. Unlike adults, children may manifest psychological distress as physical ailments, such as persistent abdominal pain or headaches. Furthermore, clinical depression in younger service users often appears as agitation or defiance rather than low mood. This makes the role of the Mental Health Support Worker essential, as they must distinguish between behavioural issues and underlying mental health conditions during the initial assessment phase.</w:t>
      </w:r>
      <w:r w:rsidR="00391AD6">
        <w:rPr>
          <w:rFonts w:ascii="Arial Nova" w:hAnsi="Arial Nova"/>
          <w:sz w:val="22"/>
        </w:rPr>
        <w:t xml:space="preserve"> </w:t>
      </w:r>
      <w:r w:rsidR="006D002B">
        <w:rPr>
          <w:rFonts w:ascii="Arial Nova" w:hAnsi="Arial Nova"/>
          <w:sz w:val="22"/>
        </w:rPr>
        <w:t xml:space="preserve"> </w:t>
      </w:r>
      <w:r w:rsidR="006D002B" w:rsidRPr="001A379F">
        <w:rPr>
          <w:rFonts w:ascii="Arial Nova" w:hAnsi="Arial Nova"/>
          <w:b/>
          <w:bCs/>
          <w:sz w:val="22"/>
        </w:rPr>
        <w:t xml:space="preserve">Health care </w:t>
      </w:r>
      <w:proofErr w:type="gramStart"/>
      <w:r w:rsidR="001A379F" w:rsidRPr="001A379F">
        <w:rPr>
          <w:rFonts w:ascii="Arial Nova" w:hAnsi="Arial Nova"/>
          <w:b/>
          <w:bCs/>
          <w:sz w:val="22"/>
        </w:rPr>
        <w:t>excellence(</w:t>
      </w:r>
      <w:proofErr w:type="gramEnd"/>
      <w:r w:rsidR="001A379F" w:rsidRPr="001A379F">
        <w:rPr>
          <w:rFonts w:ascii="Arial Nova" w:hAnsi="Arial Nova"/>
          <w:b/>
          <w:bCs/>
          <w:sz w:val="22"/>
        </w:rPr>
        <w:t>Nice</w:t>
      </w:r>
      <w:r w:rsidR="006D002B" w:rsidRPr="001A379F">
        <w:rPr>
          <w:rFonts w:ascii="Arial Nova" w:hAnsi="Arial Nova"/>
          <w:b/>
          <w:bCs/>
          <w:sz w:val="22"/>
        </w:rPr>
        <w:t xml:space="preserve"> 2019</w:t>
      </w:r>
    </w:p>
    <w:p w14:paraId="7AF8FE40" w14:textId="0888077E" w:rsidR="003660DE" w:rsidRPr="00242974" w:rsidRDefault="003660DE" w:rsidP="008B0B22">
      <w:pPr>
        <w:spacing w:after="0" w:line="240" w:lineRule="auto"/>
        <w:jc w:val="both"/>
        <w:rPr>
          <w:rFonts w:ascii="Times New Roman" w:hAnsi="Times New Roman"/>
          <w:sz w:val="21"/>
          <w:szCs w:val="21"/>
        </w:rPr>
      </w:pPr>
      <w:r w:rsidRPr="003660DE">
        <w:rPr>
          <w:rFonts w:ascii="Times New Roman" w:hAnsi="Times New Roman"/>
          <w:sz w:val="21"/>
          <w:szCs w:val="21"/>
        </w:rPr>
        <w:t xml:space="preserve"> </w:t>
      </w:r>
    </w:p>
    <w:p w14:paraId="604043AD" w14:textId="6EE42356" w:rsidR="008B0B22" w:rsidRPr="00242974" w:rsidRDefault="008B0B22" w:rsidP="008B0B22">
      <w:pPr>
        <w:spacing w:after="0" w:line="240" w:lineRule="auto"/>
        <w:jc w:val="both"/>
        <w:rPr>
          <w:b/>
          <w:bCs/>
          <w:i/>
          <w:iCs/>
          <w:sz w:val="21"/>
          <w:szCs w:val="21"/>
        </w:rPr>
      </w:pPr>
      <w:r w:rsidRPr="00242974">
        <w:rPr>
          <w:b/>
          <w:bCs/>
          <w:i/>
          <w:iCs/>
          <w:sz w:val="21"/>
          <w:szCs w:val="21"/>
        </w:rPr>
        <w:t xml:space="preserve">Explain why your </w:t>
      </w:r>
      <w:r w:rsidR="004466C3">
        <w:rPr>
          <w:b/>
          <w:bCs/>
          <w:i/>
          <w:iCs/>
          <w:sz w:val="21"/>
          <w:szCs w:val="21"/>
        </w:rPr>
        <w:t>chosen role</w:t>
      </w:r>
      <w:r w:rsidRPr="00242974">
        <w:rPr>
          <w:b/>
          <w:bCs/>
          <w:i/>
          <w:iCs/>
          <w:sz w:val="21"/>
          <w:szCs w:val="21"/>
        </w:rPr>
        <w:t xml:space="preserve"> is important in health and social care work.</w:t>
      </w:r>
    </w:p>
    <w:p w14:paraId="3EFC2787" w14:textId="332FD048" w:rsidR="008B0B22" w:rsidRPr="00242974" w:rsidRDefault="007632A9" w:rsidP="008B0B22">
      <w:pPr>
        <w:pStyle w:val="ListParagraph"/>
        <w:numPr>
          <w:ilvl w:val="0"/>
          <w:numId w:val="18"/>
        </w:numPr>
        <w:spacing w:after="0" w:line="240" w:lineRule="auto"/>
        <w:jc w:val="both"/>
        <w:rPr>
          <w:sz w:val="21"/>
          <w:szCs w:val="21"/>
        </w:rPr>
      </w:pPr>
      <w:r>
        <w:rPr>
          <w:sz w:val="21"/>
          <w:szCs w:val="21"/>
        </w:rPr>
        <w:t>What duties do people working in your chosen role perform</w:t>
      </w:r>
      <w:r w:rsidR="008B0B22" w:rsidRPr="00242974">
        <w:rPr>
          <w:sz w:val="21"/>
          <w:szCs w:val="21"/>
        </w:rPr>
        <w:t>?</w:t>
      </w:r>
    </w:p>
    <w:p w14:paraId="6A852EDF" w14:textId="2E3E481B" w:rsidR="008B0B22" w:rsidRPr="00242974" w:rsidRDefault="003B125E" w:rsidP="008B0B22">
      <w:pPr>
        <w:pStyle w:val="ListParagraph"/>
        <w:numPr>
          <w:ilvl w:val="0"/>
          <w:numId w:val="18"/>
        </w:numPr>
        <w:spacing w:after="0" w:line="240" w:lineRule="auto"/>
        <w:jc w:val="both"/>
        <w:rPr>
          <w:sz w:val="21"/>
          <w:szCs w:val="21"/>
        </w:rPr>
      </w:pPr>
      <w:r>
        <w:rPr>
          <w:sz w:val="21"/>
          <w:szCs w:val="21"/>
        </w:rPr>
        <w:t xml:space="preserve">What is the most important </w:t>
      </w:r>
      <w:r w:rsidR="00D10AAF">
        <w:rPr>
          <w:sz w:val="21"/>
          <w:szCs w:val="21"/>
        </w:rPr>
        <w:t>duty of your chosen role</w:t>
      </w:r>
      <w:r w:rsidR="008B0B22" w:rsidRPr="00242974">
        <w:rPr>
          <w:sz w:val="21"/>
          <w:szCs w:val="21"/>
        </w:rPr>
        <w:t>?</w:t>
      </w:r>
    </w:p>
    <w:p w14:paraId="7ECE99E6" w14:textId="49FBE55B" w:rsidR="00676FEB" w:rsidRPr="00316C95" w:rsidRDefault="002B4AA4" w:rsidP="00316C95">
      <w:pPr>
        <w:pStyle w:val="ListParagraph"/>
        <w:numPr>
          <w:ilvl w:val="0"/>
          <w:numId w:val="18"/>
        </w:numPr>
        <w:spacing w:after="0" w:line="240" w:lineRule="auto"/>
        <w:jc w:val="both"/>
        <w:rPr>
          <w:sz w:val="21"/>
          <w:szCs w:val="21"/>
        </w:rPr>
      </w:pPr>
      <w:r>
        <w:rPr>
          <w:sz w:val="21"/>
          <w:szCs w:val="21"/>
        </w:rPr>
        <w:t>Give a brief overview of some of the skills needed to perform the role</w:t>
      </w:r>
      <w:r w:rsidR="008B0B22" w:rsidRPr="00316C95">
        <w:rPr>
          <w:sz w:val="21"/>
          <w:szCs w:val="21"/>
        </w:rPr>
        <w:t xml:space="preserve">. </w:t>
      </w:r>
    </w:p>
    <w:p w14:paraId="425D6155" w14:textId="77777777" w:rsidR="00676FEB" w:rsidRPr="00242974" w:rsidRDefault="00676FEB" w:rsidP="00676FEB">
      <w:pPr>
        <w:spacing w:after="0" w:line="240" w:lineRule="auto"/>
        <w:jc w:val="both"/>
        <w:rPr>
          <w:sz w:val="21"/>
          <w:szCs w:val="21"/>
        </w:rPr>
      </w:pPr>
    </w:p>
    <w:p w14:paraId="42C95986" w14:textId="4BA7D365" w:rsidR="00786957" w:rsidRPr="00B30FBE" w:rsidRDefault="00676FEB" w:rsidP="00B30FBE">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w:t>
      </w:r>
      <w:r w:rsidR="00391AD6">
        <w:rPr>
          <w:color w:val="4472C4" w:themeColor="accent1"/>
          <w:sz w:val="28"/>
          <w:szCs w:val="28"/>
        </w:rPr>
        <w:t xml:space="preserve">depression in child </w:t>
      </w:r>
      <w:r w:rsidR="007138EF" w:rsidRPr="002976D4">
        <w:rPr>
          <w:color w:val="4472C4" w:themeColor="accent1"/>
          <w:sz w:val="28"/>
          <w:szCs w:val="28"/>
        </w:rPr>
        <w:t xml:space="preserve">in </w:t>
      </w:r>
      <w:proofErr w:type="gramStart"/>
      <w:r w:rsidR="007138EF" w:rsidRPr="002976D4">
        <w:rPr>
          <w:color w:val="4472C4" w:themeColor="accent1"/>
          <w:sz w:val="28"/>
          <w:szCs w:val="28"/>
        </w:rPr>
        <w:t>Healthcar</w:t>
      </w:r>
      <w:r w:rsidR="00B30FBE">
        <w:rPr>
          <w:color w:val="4472C4" w:themeColor="accent1"/>
          <w:sz w:val="28"/>
          <w:szCs w:val="28"/>
        </w:rPr>
        <w:t>e</w:t>
      </w:r>
      <w:proofErr w:type="gramEnd"/>
    </w:p>
    <w:p w14:paraId="7B1F606C" w14:textId="77777777" w:rsidR="00B30FBE" w:rsidRDefault="00B30FBE" w:rsidP="00B30FBE">
      <w:pPr>
        <w:spacing w:after="0" w:line="240" w:lineRule="auto"/>
        <w:jc w:val="both"/>
        <w:rPr>
          <w:sz w:val="21"/>
          <w:szCs w:val="21"/>
        </w:rPr>
      </w:pPr>
    </w:p>
    <w:p w14:paraId="51488EB3" w14:textId="1DBC93F2" w:rsidR="00B30FBE" w:rsidRPr="00B30FBE" w:rsidRDefault="00B30FBE" w:rsidP="00B30FBE">
      <w:pPr>
        <w:spacing w:after="0" w:line="240" w:lineRule="auto"/>
        <w:jc w:val="both"/>
        <w:rPr>
          <w:sz w:val="21"/>
          <w:szCs w:val="21"/>
        </w:rPr>
      </w:pPr>
      <w:r w:rsidRPr="00B30FBE">
        <w:rPr>
          <w:sz w:val="21"/>
          <w:szCs w:val="21"/>
        </w:rPr>
        <w:t>The three most important skills for this role are active listening, clinical observation, and empathy. These were selected because children often lack the emotional vocabulary to describe clinical depression. Active listening is essential as it involves paying attention to nonverbal cues and metaphors. For example, a child might not say they are depressed but may describe feeling "heavy" or "grey." By listening to what is not explicitly said, the practitioner can better understand the child's internal state.</w:t>
      </w:r>
    </w:p>
    <w:p w14:paraId="78FCA0FF" w14:textId="02C071BF" w:rsidR="00B30FBE" w:rsidRPr="001A379F" w:rsidRDefault="00B30FBE" w:rsidP="00B30FBE">
      <w:pPr>
        <w:spacing w:after="0" w:line="240" w:lineRule="auto"/>
        <w:jc w:val="both"/>
        <w:rPr>
          <w:b/>
          <w:bCs/>
          <w:sz w:val="21"/>
          <w:szCs w:val="21"/>
        </w:rPr>
      </w:pPr>
      <w:r w:rsidRPr="00B30FBE">
        <w:rPr>
          <w:sz w:val="21"/>
          <w:szCs w:val="21"/>
        </w:rPr>
        <w:t xml:space="preserve">​Furthermore, observation skills are vital because depression in younger service users frequently manifests as irritability, changes in appetite, or social withdrawal from peers. Accurate observation allows the support worker to provide the clinical team with detailed evidence, ensuring a more </w:t>
      </w:r>
      <w:r w:rsidRPr="00B30FBE">
        <w:rPr>
          <w:sz w:val="21"/>
          <w:szCs w:val="21"/>
        </w:rPr>
        <w:lastRenderedPageBreak/>
        <w:t>precise assessment. Empathy underpins all these interactions; building a relationship of trust is necessary for a child to feel safe enough to share their feelings. Without these skills, there is a significant risk of missing "red flags," such as signs of self-harm. A lack of these competencies could lead to a child’s condition worsening or a misdiagnosis of "</w:t>
      </w:r>
      <w:r w:rsidR="00AE5F08" w:rsidRPr="00B30FBE">
        <w:rPr>
          <w:sz w:val="21"/>
          <w:szCs w:val="21"/>
        </w:rPr>
        <w:t>behavioural</w:t>
      </w:r>
      <w:r w:rsidRPr="00B30FBE">
        <w:rPr>
          <w:sz w:val="21"/>
          <w:szCs w:val="21"/>
        </w:rPr>
        <w:t xml:space="preserve"> issues" rather than a mental health disorder</w:t>
      </w:r>
      <w:r w:rsidRPr="00B30FBE">
        <w:rPr>
          <w:b/>
          <w:bCs/>
          <w:sz w:val="21"/>
          <w:szCs w:val="21"/>
        </w:rPr>
        <w:t>.</w:t>
      </w:r>
      <w:r w:rsidR="006D002B" w:rsidRPr="001A379F">
        <w:rPr>
          <w:b/>
          <w:bCs/>
          <w:sz w:val="21"/>
          <w:szCs w:val="21"/>
        </w:rPr>
        <w:t xml:space="preserve"> Skills for car</w:t>
      </w:r>
      <w:r w:rsidR="001A379F">
        <w:rPr>
          <w:b/>
          <w:bCs/>
          <w:sz w:val="21"/>
          <w:szCs w:val="21"/>
        </w:rPr>
        <w:t>e 2015)</w:t>
      </w:r>
    </w:p>
    <w:p w14:paraId="3C653D0D" w14:textId="77777777" w:rsidR="00786957" w:rsidRPr="00242974" w:rsidRDefault="00786957" w:rsidP="009C7E52">
      <w:pPr>
        <w:spacing w:after="0" w:line="240" w:lineRule="auto"/>
        <w:jc w:val="both"/>
        <w:rPr>
          <w:rFonts w:ascii="Times New Roman" w:hAnsi="Times New Roman"/>
          <w:sz w:val="21"/>
          <w:szCs w:val="21"/>
        </w:rPr>
      </w:pPr>
    </w:p>
    <w:p w14:paraId="4D8F50E5" w14:textId="21848CEB" w:rsidR="002B4AA4" w:rsidRPr="00242974" w:rsidRDefault="009C7E52" w:rsidP="002B4AA4">
      <w:pPr>
        <w:spacing w:after="0" w:line="240" w:lineRule="auto"/>
        <w:jc w:val="both"/>
        <w:rPr>
          <w:b/>
          <w:bCs/>
          <w:i/>
          <w:iCs/>
          <w:sz w:val="21"/>
          <w:szCs w:val="21"/>
        </w:rPr>
      </w:pPr>
      <w:r w:rsidRPr="00242974">
        <w:rPr>
          <w:b/>
          <w:bCs/>
          <w:i/>
          <w:iCs/>
          <w:sz w:val="21"/>
          <w:szCs w:val="21"/>
        </w:rPr>
        <w:t xml:space="preserve">Explain why </w:t>
      </w:r>
      <w:r w:rsidR="001B22BB" w:rsidRPr="00242974">
        <w:rPr>
          <w:b/>
          <w:bCs/>
          <w:i/>
          <w:iCs/>
          <w:sz w:val="21"/>
          <w:szCs w:val="21"/>
        </w:rPr>
        <w:t>your chosen skills are important in health and social work</w:t>
      </w:r>
      <w:r w:rsidRPr="00242974">
        <w:rPr>
          <w:b/>
          <w:bCs/>
          <w:i/>
          <w:iCs/>
          <w:sz w:val="21"/>
          <w:szCs w:val="21"/>
        </w:rPr>
        <w:t>.</w:t>
      </w:r>
    </w:p>
    <w:p w14:paraId="2A41D2A2" w14:textId="51AC3FFA" w:rsidR="002B4AA4" w:rsidRDefault="001947DF" w:rsidP="00222C3A">
      <w:pPr>
        <w:pStyle w:val="ListParagraph"/>
        <w:numPr>
          <w:ilvl w:val="0"/>
          <w:numId w:val="22"/>
        </w:numPr>
        <w:spacing w:after="0" w:line="240" w:lineRule="auto"/>
        <w:jc w:val="both"/>
        <w:rPr>
          <w:sz w:val="21"/>
          <w:szCs w:val="21"/>
        </w:rPr>
      </w:pPr>
      <w:r>
        <w:rPr>
          <w:sz w:val="21"/>
          <w:szCs w:val="21"/>
        </w:rPr>
        <w:t>Present the 3 most important skills – why did you choose them?</w:t>
      </w:r>
      <w:r w:rsidR="002B4AA4">
        <w:rPr>
          <w:sz w:val="21"/>
          <w:szCs w:val="21"/>
        </w:rPr>
        <w:t xml:space="preserve"> </w:t>
      </w:r>
    </w:p>
    <w:p w14:paraId="3C937867" w14:textId="46F66571" w:rsidR="002B4AA4" w:rsidRPr="002B4AA4" w:rsidRDefault="00222C3A" w:rsidP="002B4AA4">
      <w:pPr>
        <w:pStyle w:val="ListParagraph"/>
        <w:numPr>
          <w:ilvl w:val="0"/>
          <w:numId w:val="22"/>
        </w:numPr>
        <w:spacing w:after="0" w:line="240" w:lineRule="auto"/>
        <w:jc w:val="both"/>
        <w:rPr>
          <w:sz w:val="21"/>
          <w:szCs w:val="21"/>
        </w:rPr>
      </w:pPr>
      <w:r w:rsidRPr="00242974">
        <w:rPr>
          <w:sz w:val="21"/>
          <w:szCs w:val="21"/>
        </w:rPr>
        <w:t>How do the skills help staff (e.g. nurses, carers, support workers) do their jobs better?</w:t>
      </w:r>
    </w:p>
    <w:p w14:paraId="1E20C1D2" w14:textId="77777777" w:rsidR="00222C3A" w:rsidRPr="00242974" w:rsidRDefault="00222C3A" w:rsidP="00222C3A">
      <w:pPr>
        <w:pStyle w:val="ListParagraph"/>
        <w:numPr>
          <w:ilvl w:val="0"/>
          <w:numId w:val="22"/>
        </w:numPr>
        <w:spacing w:after="0" w:line="240" w:lineRule="auto"/>
        <w:jc w:val="both"/>
        <w:rPr>
          <w:sz w:val="21"/>
          <w:szCs w:val="21"/>
        </w:rPr>
      </w:pPr>
      <w:r w:rsidRPr="00242974">
        <w:rPr>
          <w:sz w:val="21"/>
          <w:szCs w:val="21"/>
        </w:rPr>
        <w:t xml:space="preserve">What could happen if someone </w:t>
      </w:r>
      <w:r w:rsidRPr="00242974">
        <w:rPr>
          <w:rStyle w:val="Emphasis"/>
          <w:sz w:val="21"/>
          <w:szCs w:val="21"/>
        </w:rPr>
        <w:t>does not</w:t>
      </w:r>
      <w:r w:rsidRPr="00242974">
        <w:rPr>
          <w:sz w:val="21"/>
          <w:szCs w:val="21"/>
        </w:rPr>
        <w:t xml:space="preserve"> have these skills – how could this impact their job?</w:t>
      </w:r>
    </w:p>
    <w:p w14:paraId="3619F070" w14:textId="26A68E88" w:rsidR="00774092" w:rsidRPr="00242974" w:rsidRDefault="00222C3A" w:rsidP="00C85A7C">
      <w:pPr>
        <w:spacing w:after="0" w:line="240" w:lineRule="auto"/>
        <w:jc w:val="both"/>
        <w:rPr>
          <w:sz w:val="21"/>
          <w:szCs w:val="21"/>
        </w:rPr>
      </w:pPr>
      <w:r w:rsidRPr="00242974">
        <w:rPr>
          <w:sz w:val="21"/>
          <w:szCs w:val="21"/>
        </w:rPr>
        <w:t>Use sources to support your points. Give your own clear, real</w:t>
      </w:r>
      <w:r w:rsidR="00E82723" w:rsidRPr="00242974">
        <w:rPr>
          <w:sz w:val="21"/>
          <w:szCs w:val="21"/>
        </w:rPr>
        <w:t>-life</w:t>
      </w:r>
      <w:r w:rsidRPr="00242974">
        <w:rPr>
          <w:sz w:val="21"/>
          <w:szCs w:val="21"/>
        </w:rPr>
        <w:t xml:space="preserve"> examples of how </w:t>
      </w:r>
      <w:r w:rsidR="00D8461A" w:rsidRPr="00242974">
        <w:rPr>
          <w:sz w:val="21"/>
          <w:szCs w:val="21"/>
        </w:rPr>
        <w:t>the skills are</w:t>
      </w:r>
      <w:r w:rsidRPr="00242974">
        <w:rPr>
          <w:sz w:val="21"/>
          <w:szCs w:val="21"/>
        </w:rPr>
        <w:t xml:space="preserve"> used in </w:t>
      </w:r>
      <w:r w:rsidR="00D8461A" w:rsidRPr="00242974">
        <w:rPr>
          <w:sz w:val="21"/>
          <w:szCs w:val="21"/>
        </w:rPr>
        <w:t xml:space="preserve">your </w:t>
      </w:r>
      <w:r w:rsidRPr="00242974">
        <w:rPr>
          <w:sz w:val="21"/>
          <w:szCs w:val="21"/>
        </w:rPr>
        <w:t xml:space="preserve">specific role in the health and social care field. </w:t>
      </w:r>
    </w:p>
    <w:p w14:paraId="7338813D" w14:textId="77777777" w:rsidR="00C85A7C" w:rsidRPr="00242974" w:rsidRDefault="00C85A7C" w:rsidP="00C85A7C">
      <w:pPr>
        <w:spacing w:after="0" w:line="240" w:lineRule="auto"/>
        <w:jc w:val="both"/>
        <w:rPr>
          <w:sz w:val="21"/>
          <w:szCs w:val="21"/>
        </w:rPr>
      </w:pPr>
    </w:p>
    <w:p w14:paraId="01C49510" w14:textId="3C7BC20C" w:rsidR="002370CE" w:rsidRPr="002976D4" w:rsidRDefault="00AA77C8" w:rsidP="00774092">
      <w:pPr>
        <w:pStyle w:val="Heading2"/>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w:t>
      </w:r>
      <w:bookmarkEnd w:id="3"/>
      <w:r w:rsidR="00391AD6">
        <w:rPr>
          <w:color w:val="4472C4" w:themeColor="accent1"/>
          <w:szCs w:val="24"/>
        </w:rPr>
        <w:t xml:space="preserve">depression in child </w:t>
      </w:r>
    </w:p>
    <w:p w14:paraId="6E87B58B" w14:textId="77777777" w:rsidR="00506BD1" w:rsidRPr="00506BD1" w:rsidRDefault="00506BD1" w:rsidP="00506BD1">
      <w:pPr>
        <w:spacing w:after="0"/>
        <w:rPr>
          <w:sz w:val="21"/>
          <w:szCs w:val="21"/>
        </w:rPr>
      </w:pPr>
      <w:r w:rsidRPr="00506BD1">
        <w:rPr>
          <w:sz w:val="21"/>
          <w:szCs w:val="21"/>
        </w:rPr>
        <w:t>Active Listening: Since children may struggle to explain depression, you must listen to what they </w:t>
      </w:r>
      <w:r w:rsidRPr="00506BD1">
        <w:rPr>
          <w:i/>
          <w:iCs/>
          <w:sz w:val="21"/>
          <w:szCs w:val="21"/>
        </w:rPr>
        <w:t>don’t</w:t>
      </w:r>
      <w:r w:rsidRPr="00506BD1">
        <w:rPr>
          <w:sz w:val="21"/>
          <w:szCs w:val="21"/>
        </w:rPr>
        <w:t> say.</w:t>
      </w:r>
    </w:p>
    <w:p w14:paraId="674C94CC" w14:textId="66E574A8" w:rsidR="00506BD1" w:rsidRPr="00506BD1" w:rsidRDefault="00506BD1" w:rsidP="00506BD1">
      <w:pPr>
        <w:spacing w:after="0"/>
        <w:rPr>
          <w:sz w:val="21"/>
          <w:szCs w:val="21"/>
        </w:rPr>
      </w:pPr>
      <w:r w:rsidRPr="00506BD1">
        <w:rPr>
          <w:sz w:val="21"/>
          <w:szCs w:val="21"/>
        </w:rPr>
        <w:t>Observation Skills: Depression in children often shows as irritability or withdrawal. Yo</w:t>
      </w:r>
      <w:r>
        <w:rPr>
          <w:sz w:val="21"/>
          <w:szCs w:val="21"/>
        </w:rPr>
        <w:t xml:space="preserve">u </w:t>
      </w:r>
      <w:r w:rsidRPr="00506BD1">
        <w:rPr>
          <w:sz w:val="21"/>
          <w:szCs w:val="21"/>
        </w:rPr>
        <w:t>need to notice these subtle changes to help the clinical team make a correct assessment.</w:t>
      </w:r>
    </w:p>
    <w:p w14:paraId="7FF54753" w14:textId="763C1D8D" w:rsidR="00506BD1" w:rsidRPr="00506BD1" w:rsidRDefault="00506BD1" w:rsidP="00506BD1">
      <w:pPr>
        <w:spacing w:after="0"/>
        <w:rPr>
          <w:sz w:val="21"/>
          <w:szCs w:val="21"/>
        </w:rPr>
      </w:pPr>
      <w:r w:rsidRPr="00506BD1">
        <w:rPr>
          <w:sz w:val="21"/>
          <w:szCs w:val="21"/>
        </w:rPr>
        <w:t>Empathy: You must build trust, so the child feels safe enough to share their feelings.</w:t>
      </w:r>
    </w:p>
    <w:p w14:paraId="4B148626" w14:textId="1B6299C5" w:rsidR="00506BD1" w:rsidRPr="001A379F" w:rsidRDefault="00506BD1" w:rsidP="00500295">
      <w:pPr>
        <w:spacing w:after="0"/>
        <w:rPr>
          <w:b/>
          <w:bCs/>
          <w:sz w:val="21"/>
          <w:szCs w:val="21"/>
        </w:rPr>
      </w:pPr>
      <w:r w:rsidRPr="00506BD1">
        <w:rPr>
          <w:sz w:val="21"/>
          <w:szCs w:val="21"/>
        </w:rPr>
        <w:t>Impact of lack of skills</w:t>
      </w:r>
      <w:r w:rsidRPr="00506BD1">
        <w:rPr>
          <w:b/>
          <w:bCs/>
          <w:sz w:val="21"/>
          <w:szCs w:val="21"/>
        </w:rPr>
        <w:t>:</w:t>
      </w:r>
      <w:r w:rsidRPr="00506BD1">
        <w:rPr>
          <w:sz w:val="21"/>
          <w:szCs w:val="21"/>
        </w:rPr>
        <w:t xml:space="preserve"> Without these, a worker might miss "red flags," leading to a child's condition worsening or the assessment being </w:t>
      </w:r>
      <w:r w:rsidR="001A379F" w:rsidRPr="00506BD1">
        <w:rPr>
          <w:sz w:val="21"/>
          <w:szCs w:val="21"/>
        </w:rPr>
        <w:t>inaccurate</w:t>
      </w:r>
      <w:r w:rsidR="001A379F" w:rsidRPr="001A379F">
        <w:rPr>
          <w:b/>
          <w:bCs/>
          <w:sz w:val="21"/>
          <w:szCs w:val="21"/>
        </w:rPr>
        <w:t xml:space="preserve">. </w:t>
      </w:r>
      <w:proofErr w:type="gramStart"/>
      <w:r w:rsidR="001A379F" w:rsidRPr="001A379F">
        <w:rPr>
          <w:b/>
          <w:bCs/>
          <w:sz w:val="21"/>
          <w:szCs w:val="21"/>
        </w:rPr>
        <w:t>walker.(</w:t>
      </w:r>
      <w:proofErr w:type="gramEnd"/>
      <w:r w:rsidR="001A379F" w:rsidRPr="001A379F">
        <w:rPr>
          <w:b/>
          <w:bCs/>
          <w:sz w:val="21"/>
          <w:szCs w:val="21"/>
        </w:rPr>
        <w:t xml:space="preserve"> 2022)</w:t>
      </w:r>
    </w:p>
    <w:p w14:paraId="2554E99E" w14:textId="6B169E07" w:rsidR="003458DB" w:rsidRPr="00242974" w:rsidRDefault="003458DB" w:rsidP="00500295">
      <w:pPr>
        <w:spacing w:after="0"/>
        <w:rPr>
          <w:b/>
          <w:bCs/>
          <w:i/>
          <w:iCs/>
          <w:sz w:val="21"/>
          <w:szCs w:val="21"/>
        </w:rPr>
      </w:pPr>
      <w:r w:rsidRPr="00242974">
        <w:rPr>
          <w:b/>
          <w:bCs/>
          <w:i/>
          <w:iCs/>
          <w:sz w:val="21"/>
          <w:szCs w:val="21"/>
        </w:rPr>
        <w:t xml:space="preserve">Show how people can improve in this area. You need to give at least </w:t>
      </w:r>
      <w:r w:rsidR="00C45272" w:rsidRPr="00242974">
        <w:rPr>
          <w:b/>
          <w:bCs/>
          <w:i/>
          <w:iCs/>
          <w:sz w:val="21"/>
          <w:szCs w:val="21"/>
        </w:rPr>
        <w:t>3</w:t>
      </w:r>
      <w:r w:rsidRPr="00242974">
        <w:rPr>
          <w:b/>
          <w:bCs/>
          <w:i/>
          <w:iCs/>
          <w:sz w:val="21"/>
          <w:szCs w:val="21"/>
        </w:rPr>
        <w:t xml:space="preserve"> strategies.</w:t>
      </w:r>
      <w:r w:rsidR="00A946CB" w:rsidRPr="00242974">
        <w:rPr>
          <w:b/>
          <w:bCs/>
          <w:i/>
          <w:iCs/>
          <w:sz w:val="21"/>
          <w:szCs w:val="21"/>
        </w:rPr>
        <w:t xml:space="preserve"> </w:t>
      </w:r>
    </w:p>
    <w:p w14:paraId="50CC8BFB" w14:textId="6A300B9E" w:rsidR="003458DB" w:rsidRPr="00242974" w:rsidRDefault="003458DB" w:rsidP="00500295">
      <w:pPr>
        <w:pStyle w:val="ListParagraph"/>
        <w:numPr>
          <w:ilvl w:val="0"/>
          <w:numId w:val="19"/>
        </w:numPr>
        <w:spacing w:after="0"/>
        <w:rPr>
          <w:sz w:val="21"/>
          <w:szCs w:val="21"/>
        </w:rPr>
      </w:pPr>
      <w:r w:rsidRPr="00242974">
        <w:rPr>
          <w:sz w:val="21"/>
          <w:szCs w:val="21"/>
        </w:rPr>
        <w:t xml:space="preserve">What are </w:t>
      </w:r>
      <w:r w:rsidR="000D41DC" w:rsidRPr="00242974">
        <w:rPr>
          <w:b/>
          <w:bCs/>
          <w:sz w:val="21"/>
          <w:szCs w:val="21"/>
        </w:rPr>
        <w:t>three</w:t>
      </w:r>
      <w:r w:rsidRPr="00242974">
        <w:rPr>
          <w:sz w:val="21"/>
          <w:szCs w:val="21"/>
        </w:rPr>
        <w:t xml:space="preserve"> useful </w:t>
      </w:r>
      <w:r w:rsidR="003003FD">
        <w:rPr>
          <w:sz w:val="21"/>
          <w:szCs w:val="21"/>
        </w:rPr>
        <w:t>strategies</w:t>
      </w:r>
      <w:r w:rsidRPr="00242974">
        <w:rPr>
          <w:sz w:val="21"/>
          <w:szCs w:val="21"/>
        </w:rPr>
        <w:t xml:space="preserve"> that help improve </w:t>
      </w:r>
      <w:r w:rsidR="00652BB7" w:rsidRPr="00242974">
        <w:rPr>
          <w:sz w:val="21"/>
          <w:szCs w:val="21"/>
        </w:rPr>
        <w:t>the</w:t>
      </w:r>
      <w:r w:rsidRPr="00242974">
        <w:rPr>
          <w:sz w:val="21"/>
          <w:szCs w:val="21"/>
        </w:rPr>
        <w:t xml:space="preserve"> skill</w:t>
      </w:r>
      <w:r w:rsidR="00652BB7" w:rsidRPr="00242974">
        <w:rPr>
          <w:sz w:val="21"/>
          <w:szCs w:val="21"/>
        </w:rPr>
        <w:t>s</w:t>
      </w:r>
      <w:r w:rsidRPr="00242974">
        <w:rPr>
          <w:sz w:val="21"/>
          <w:szCs w:val="21"/>
        </w:rPr>
        <w:t>?</w:t>
      </w:r>
    </w:p>
    <w:p w14:paraId="24BA9988" w14:textId="5D3495B3" w:rsidR="003458DB" w:rsidRDefault="003458DB" w:rsidP="00500295">
      <w:pPr>
        <w:pStyle w:val="ListParagraph"/>
        <w:numPr>
          <w:ilvl w:val="0"/>
          <w:numId w:val="19"/>
        </w:numPr>
        <w:spacing w:after="0"/>
        <w:rPr>
          <w:sz w:val="21"/>
          <w:szCs w:val="21"/>
        </w:rPr>
      </w:pPr>
      <w:r w:rsidRPr="00242974">
        <w:rPr>
          <w:sz w:val="21"/>
          <w:szCs w:val="21"/>
        </w:rPr>
        <w:t>How do they work? Give examples.</w:t>
      </w:r>
    </w:p>
    <w:p w14:paraId="7D77CF07" w14:textId="10FC89A7" w:rsidR="009F40A7" w:rsidRPr="00242974" w:rsidRDefault="009F40A7" w:rsidP="00500295">
      <w:pPr>
        <w:pStyle w:val="ListParagraph"/>
        <w:numPr>
          <w:ilvl w:val="0"/>
          <w:numId w:val="19"/>
        </w:numPr>
        <w:spacing w:after="0"/>
        <w:rPr>
          <w:sz w:val="21"/>
          <w:szCs w:val="21"/>
        </w:rPr>
      </w:pPr>
      <w:r>
        <w:rPr>
          <w:sz w:val="21"/>
          <w:szCs w:val="21"/>
        </w:rPr>
        <w:t xml:space="preserve">Why did you choose the </w:t>
      </w:r>
      <w:r w:rsidR="003003FD">
        <w:rPr>
          <w:sz w:val="21"/>
          <w:szCs w:val="21"/>
        </w:rPr>
        <w:t>strategies</w:t>
      </w:r>
      <w:r>
        <w:rPr>
          <w:sz w:val="21"/>
          <w:szCs w:val="21"/>
        </w:rPr>
        <w:t>?</w:t>
      </w:r>
    </w:p>
    <w:p w14:paraId="2703A512" w14:textId="478B5952" w:rsidR="00500295" w:rsidRPr="00242974" w:rsidRDefault="00A946CB" w:rsidP="00500295">
      <w:pPr>
        <w:spacing w:after="0"/>
        <w:rPr>
          <w:sz w:val="21"/>
          <w:szCs w:val="21"/>
        </w:rPr>
      </w:pPr>
      <w:r w:rsidRPr="00242974">
        <w:rPr>
          <w:sz w:val="21"/>
          <w:szCs w:val="21"/>
        </w:rPr>
        <w:t xml:space="preserve">Use sources to support your points. Give your own clear, real examples of how these strategies could improve your chosen topic. </w:t>
      </w:r>
    </w:p>
    <w:p w14:paraId="1497148C" w14:textId="6FE2C4CD" w:rsidR="00A946CB" w:rsidRPr="002976D4"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288A0877" w14:textId="5FB391A8" w:rsidR="00F1720B" w:rsidRPr="00242974" w:rsidRDefault="00F1720B" w:rsidP="00F1720B">
      <w:pPr>
        <w:spacing w:after="0" w:line="240" w:lineRule="auto"/>
        <w:rPr>
          <w:sz w:val="21"/>
          <w:szCs w:val="21"/>
        </w:rPr>
      </w:pPr>
      <w:r w:rsidRPr="00242974">
        <w:rPr>
          <w:sz w:val="21"/>
          <w:szCs w:val="21"/>
        </w:rPr>
        <w:t>(~1</w:t>
      </w:r>
      <w:r w:rsidR="00CC3F59">
        <w:rPr>
          <w:sz w:val="21"/>
          <w:szCs w:val="21"/>
        </w:rPr>
        <w:t>00</w:t>
      </w:r>
      <w:r w:rsidRPr="00242974">
        <w:rPr>
          <w:sz w:val="21"/>
          <w:szCs w:val="21"/>
        </w:rPr>
        <w:t xml:space="preserve"> words)</w:t>
      </w:r>
    </w:p>
    <w:p w14:paraId="6467EF69" w14:textId="77777777" w:rsidR="00410068" w:rsidRPr="00242974" w:rsidRDefault="00F1720B" w:rsidP="00410068">
      <w:pPr>
        <w:spacing w:after="0" w:line="240" w:lineRule="auto"/>
        <w:rPr>
          <w:b/>
          <w:bCs/>
          <w:i/>
          <w:iCs/>
          <w:sz w:val="21"/>
          <w:szCs w:val="21"/>
        </w:rPr>
      </w:pPr>
      <w:r w:rsidRPr="00242974">
        <w:rPr>
          <w:b/>
          <w:bCs/>
          <w:i/>
          <w:iCs/>
          <w:sz w:val="21"/>
          <w:szCs w:val="21"/>
        </w:rPr>
        <w:t>Restate the topic’s overall importance to safe, high-quality care. Remember: There should be NO new information in a conclusion</w:t>
      </w:r>
    </w:p>
    <w:p w14:paraId="36C3B4A4" w14:textId="1F9F37A5" w:rsidR="00410068" w:rsidRPr="00DB541E" w:rsidRDefault="00F1720B" w:rsidP="00DB541E">
      <w:pPr>
        <w:spacing w:after="0" w:line="240" w:lineRule="auto"/>
        <w:rPr>
          <w:sz w:val="21"/>
          <w:szCs w:val="21"/>
        </w:rPr>
      </w:pPr>
      <w:r w:rsidRPr="00DB541E">
        <w:rPr>
          <w:sz w:val="21"/>
          <w:szCs w:val="21"/>
        </w:rPr>
        <w:t xml:space="preserve">Summarise the main points (importance, types/challenges, and key </w:t>
      </w:r>
      <w:r w:rsidR="008C6182" w:rsidRPr="00DB541E">
        <w:rPr>
          <w:sz w:val="21"/>
          <w:szCs w:val="21"/>
        </w:rPr>
        <w:t>strategies</w:t>
      </w:r>
      <w:r w:rsidRPr="00DB541E">
        <w:rPr>
          <w:sz w:val="21"/>
          <w:szCs w:val="21"/>
        </w:rPr>
        <w:t>).</w:t>
      </w:r>
    </w:p>
    <w:p w14:paraId="7787F1B9" w14:textId="77777777" w:rsidR="00506BD1" w:rsidRPr="00DB541E" w:rsidRDefault="00F1720B" w:rsidP="00DB541E">
      <w:pPr>
        <w:spacing w:after="0"/>
        <w:rPr>
          <w:sz w:val="21"/>
          <w:szCs w:val="21"/>
        </w:rPr>
      </w:pPr>
      <w:r w:rsidRPr="00DB541E">
        <w:rPr>
          <w:sz w:val="21"/>
          <w:szCs w:val="21"/>
        </w:rPr>
        <w:t xml:space="preserve">End on a broader </w:t>
      </w:r>
      <w:r w:rsidR="00506BD1" w:rsidRPr="00DB541E">
        <w:rPr>
          <w:sz w:val="21"/>
          <w:szCs w:val="21"/>
        </w:rPr>
        <w:t>more</w:t>
      </w:r>
      <w:r w:rsidR="00506BD1" w:rsidRPr="00DB541E">
        <w:rPr>
          <w:b/>
          <w:bCs/>
          <w:sz w:val="21"/>
          <w:szCs w:val="21"/>
        </w:rPr>
        <w:t xml:space="preserve"> </w:t>
      </w:r>
    </w:p>
    <w:p w14:paraId="658955D2" w14:textId="77777777" w:rsidR="00DB541E" w:rsidRDefault="00506BD1" w:rsidP="00DB541E">
      <w:pPr>
        <w:spacing w:after="0"/>
        <w:rPr>
          <w:sz w:val="21"/>
          <w:szCs w:val="21"/>
        </w:rPr>
      </w:pPr>
      <w:r w:rsidRPr="00DB541E">
        <w:rPr>
          <w:sz w:val="21"/>
          <w:szCs w:val="21"/>
        </w:rPr>
        <w:t>Active Listening</w:t>
      </w:r>
      <w:r w:rsidRPr="00DB541E">
        <w:rPr>
          <w:b/>
          <w:bCs/>
          <w:sz w:val="21"/>
          <w:szCs w:val="21"/>
        </w:rPr>
        <w:t>:</w:t>
      </w:r>
      <w:r w:rsidRPr="00DB541E">
        <w:rPr>
          <w:sz w:val="21"/>
          <w:szCs w:val="21"/>
        </w:rPr>
        <w:t> Since children may struggle to explain depression, you must listen to what they </w:t>
      </w:r>
      <w:r w:rsidRPr="00DB541E">
        <w:rPr>
          <w:i/>
          <w:iCs/>
          <w:sz w:val="21"/>
          <w:szCs w:val="21"/>
        </w:rPr>
        <w:t>don’t</w:t>
      </w:r>
      <w:r w:rsidRPr="00DB541E">
        <w:rPr>
          <w:sz w:val="21"/>
          <w:szCs w:val="21"/>
        </w:rPr>
        <w:t> say.</w:t>
      </w:r>
    </w:p>
    <w:p w14:paraId="7D509168" w14:textId="4B06F8F3" w:rsidR="00506BD1" w:rsidRPr="00DB541E" w:rsidRDefault="00506BD1" w:rsidP="00DB541E">
      <w:pPr>
        <w:spacing w:after="0"/>
        <w:rPr>
          <w:sz w:val="21"/>
          <w:szCs w:val="21"/>
        </w:rPr>
      </w:pPr>
      <w:r w:rsidRPr="00DB541E">
        <w:rPr>
          <w:sz w:val="21"/>
          <w:szCs w:val="21"/>
        </w:rPr>
        <w:t>Observation Skills: Depression in children often shows as irritability or withdrawal. You need to notice these subtle changes to help the clinical team make a correct assessment.</w:t>
      </w:r>
    </w:p>
    <w:p w14:paraId="16E749CE" w14:textId="6807FFF1" w:rsidR="00506BD1" w:rsidRPr="00DB541E" w:rsidRDefault="00506BD1" w:rsidP="00DB541E">
      <w:pPr>
        <w:spacing w:after="0"/>
        <w:rPr>
          <w:sz w:val="21"/>
          <w:szCs w:val="21"/>
        </w:rPr>
      </w:pPr>
      <w:r w:rsidRPr="00DB541E">
        <w:rPr>
          <w:sz w:val="21"/>
          <w:szCs w:val="21"/>
        </w:rPr>
        <w:t>Empathy</w:t>
      </w:r>
      <w:r w:rsidRPr="00DB541E">
        <w:rPr>
          <w:b/>
          <w:bCs/>
          <w:sz w:val="21"/>
          <w:szCs w:val="21"/>
        </w:rPr>
        <w:t>:</w:t>
      </w:r>
      <w:r w:rsidRPr="00DB541E">
        <w:rPr>
          <w:sz w:val="21"/>
          <w:szCs w:val="21"/>
        </w:rPr>
        <w:t xml:space="preserve"> You must build </w:t>
      </w:r>
      <w:r w:rsidR="00DB541E" w:rsidRPr="00DB541E">
        <w:rPr>
          <w:sz w:val="21"/>
          <w:szCs w:val="21"/>
        </w:rPr>
        <w:t>trust,</w:t>
      </w:r>
      <w:r w:rsidRPr="00DB541E">
        <w:rPr>
          <w:sz w:val="21"/>
          <w:szCs w:val="21"/>
        </w:rPr>
        <w:t xml:space="preserve"> so the child feels safe enough to share their feelings.</w:t>
      </w:r>
    </w:p>
    <w:p w14:paraId="76565AE3" w14:textId="3069D4B0" w:rsidR="003458DB" w:rsidRPr="001A379F" w:rsidRDefault="00506BD1" w:rsidP="00DB541E">
      <w:pPr>
        <w:spacing w:after="0"/>
        <w:rPr>
          <w:b/>
          <w:bCs/>
          <w:color w:val="0D0D0D" w:themeColor="text1" w:themeTint="F2"/>
          <w:sz w:val="21"/>
          <w:szCs w:val="21"/>
        </w:rPr>
      </w:pPr>
      <w:r w:rsidRPr="00DB541E">
        <w:rPr>
          <w:sz w:val="21"/>
          <w:szCs w:val="21"/>
        </w:rPr>
        <w:t>Impact of lack of skills</w:t>
      </w:r>
      <w:r w:rsidRPr="00DB541E">
        <w:rPr>
          <w:b/>
          <w:bCs/>
          <w:sz w:val="21"/>
          <w:szCs w:val="21"/>
        </w:rPr>
        <w:t>:</w:t>
      </w:r>
      <w:r w:rsidRPr="00DB541E">
        <w:rPr>
          <w:sz w:val="21"/>
          <w:szCs w:val="21"/>
        </w:rPr>
        <w:t> Without these, a worker might miss "red flags," leading to a child's condition worsening or the assessment being inaccurate</w:t>
      </w:r>
      <w:r w:rsidR="001A379F">
        <w:rPr>
          <w:sz w:val="21"/>
          <w:szCs w:val="21"/>
        </w:rPr>
        <w:t xml:space="preserve"> </w:t>
      </w:r>
      <w:r w:rsidR="001A379F" w:rsidRPr="001A379F">
        <w:rPr>
          <w:b/>
          <w:bCs/>
          <w:color w:val="0D0D0D" w:themeColor="text1" w:themeTint="F2"/>
          <w:sz w:val="21"/>
          <w:szCs w:val="21"/>
        </w:rPr>
        <w:t>young mind (2023)</w:t>
      </w:r>
    </w:p>
    <w:p w14:paraId="6C4B494D" w14:textId="763B24A0" w:rsidR="00226D31" w:rsidRPr="002976D4" w:rsidRDefault="00AA77C8" w:rsidP="00226D31">
      <w:pPr>
        <w:pStyle w:val="Heading2"/>
        <w:rPr>
          <w:color w:val="4472C4" w:themeColor="accent1"/>
          <w:szCs w:val="24"/>
        </w:rPr>
      </w:pPr>
      <w:bookmarkStart w:id="5" w:name="_Toc212100522"/>
      <w:r w:rsidRPr="002976D4">
        <w:rPr>
          <w:color w:val="4472C4" w:themeColor="accent1"/>
          <w:szCs w:val="24"/>
        </w:rPr>
        <w:t>1</w:t>
      </w:r>
      <w:r w:rsidR="00226D31" w:rsidRPr="002976D4">
        <w:rPr>
          <w:color w:val="4472C4" w:themeColor="accent1"/>
          <w:szCs w:val="24"/>
        </w:rPr>
        <w:t>.5 Reference List</w:t>
      </w:r>
      <w:bookmarkEnd w:id="5"/>
    </w:p>
    <w:p w14:paraId="1784F242" w14:textId="462CB95F" w:rsidR="00500295" w:rsidRPr="00242974" w:rsidRDefault="006232DF" w:rsidP="006232DF">
      <w:pPr>
        <w:spacing w:after="0" w:line="240" w:lineRule="auto"/>
        <w:rPr>
          <w:sz w:val="21"/>
          <w:szCs w:val="21"/>
        </w:rPr>
      </w:pPr>
      <w:r w:rsidRPr="00242974">
        <w:rPr>
          <w:sz w:val="21"/>
          <w:szCs w:val="21"/>
        </w:rPr>
        <w:t xml:space="preserve">Only include sources you </w:t>
      </w:r>
      <w:proofErr w:type="gramStart"/>
      <w:r w:rsidRPr="00242974">
        <w:rPr>
          <w:sz w:val="21"/>
          <w:szCs w:val="21"/>
        </w:rPr>
        <w:t>actually used</w:t>
      </w:r>
      <w:proofErr w:type="gramEnd"/>
      <w:r w:rsidRPr="00242974">
        <w:rPr>
          <w:sz w:val="21"/>
          <w:szCs w:val="21"/>
        </w:rPr>
        <w:t xml:space="preserve"> in your mini report (</w:t>
      </w:r>
      <w:r w:rsidR="00EC7FD2" w:rsidRPr="00242974">
        <w:rPr>
          <w:sz w:val="21"/>
          <w:szCs w:val="21"/>
        </w:rPr>
        <w:t>quoted</w:t>
      </w:r>
      <w:r w:rsidRPr="00242974">
        <w:rPr>
          <w:sz w:val="21"/>
          <w:szCs w:val="21"/>
        </w:rPr>
        <w:t xml:space="preserve"> or paraphrased).</w:t>
      </w:r>
      <w:r w:rsidR="00500295" w:rsidRPr="00242974">
        <w:rPr>
          <w:sz w:val="21"/>
          <w:szCs w:val="21"/>
        </w:rPr>
        <w:t xml:space="preserve"> </w:t>
      </w:r>
    </w:p>
    <w:p w14:paraId="7ADCE463" w14:textId="77777777" w:rsidR="00500295" w:rsidRPr="00242974" w:rsidRDefault="006232DF" w:rsidP="006232DF">
      <w:pPr>
        <w:spacing w:after="0" w:line="240" w:lineRule="auto"/>
        <w:rPr>
          <w:sz w:val="21"/>
          <w:szCs w:val="21"/>
        </w:rPr>
      </w:pPr>
      <w:r w:rsidRPr="00242974">
        <w:rPr>
          <w:sz w:val="21"/>
          <w:szCs w:val="21"/>
        </w:rPr>
        <w:t>List sources in alphabetical order by the author’s surname.</w:t>
      </w:r>
      <w:r w:rsidR="00500295" w:rsidRPr="00242974">
        <w:rPr>
          <w:sz w:val="21"/>
          <w:szCs w:val="21"/>
        </w:rPr>
        <w:t xml:space="preserve"> </w:t>
      </w:r>
    </w:p>
    <w:p w14:paraId="02BEC4DC" w14:textId="624E8F50" w:rsidR="006232DF" w:rsidRPr="00242974" w:rsidRDefault="006232DF" w:rsidP="006232DF">
      <w:pPr>
        <w:spacing w:after="0" w:line="240" w:lineRule="auto"/>
        <w:rPr>
          <w:sz w:val="21"/>
          <w:szCs w:val="21"/>
        </w:rPr>
      </w:pPr>
      <w:r w:rsidRPr="00242974">
        <w:rPr>
          <w:sz w:val="21"/>
          <w:szCs w:val="21"/>
        </w:rPr>
        <w:t>Separate each source clearly on a new line</w:t>
      </w:r>
    </w:p>
    <w:p w14:paraId="5905025A" w14:textId="681DC175" w:rsidR="00BD667B" w:rsidRDefault="006232DF" w:rsidP="00BD667B">
      <w:pPr>
        <w:spacing w:after="0" w:line="240" w:lineRule="auto"/>
        <w:rPr>
          <w:sz w:val="21"/>
          <w:szCs w:val="21"/>
        </w:rPr>
      </w:pPr>
      <w:r w:rsidRPr="00242974">
        <w:rPr>
          <w:sz w:val="21"/>
          <w:szCs w:val="21"/>
        </w:rPr>
        <w:t>Don’t number the list.</w:t>
      </w:r>
    </w:p>
    <w:p w14:paraId="30F5F433" w14:textId="1675EAD6" w:rsidR="00BD667B" w:rsidRPr="00BD667B" w:rsidRDefault="00BD667B" w:rsidP="00BD667B">
      <w:pPr>
        <w:spacing w:after="0" w:line="240" w:lineRule="auto"/>
        <w:rPr>
          <w:sz w:val="21"/>
          <w:szCs w:val="21"/>
        </w:rPr>
      </w:pPr>
      <w:r>
        <w:rPr>
          <w:sz w:val="21"/>
          <w:szCs w:val="21"/>
        </w:rPr>
        <w:t>Task 1</w:t>
      </w:r>
    </w:p>
    <w:p w14:paraId="752683AD" w14:textId="63D27277" w:rsidR="00BD667B" w:rsidRPr="00BD667B" w:rsidRDefault="00BD667B" w:rsidP="00BD667B">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eastAsia="Times New Roman" w:hAnsi="Arial" w:cs="Arial"/>
          <w:color w:val="000000"/>
          <w:kern w:val="0"/>
          <w:sz w:val="24"/>
          <w:szCs w:val="24"/>
          <w:bdr w:val="none" w:sz="0" w:space="0" w:color="auto" w:frame="1"/>
          <w:lang w:eastAsia="en-GB"/>
          <w14:ligatures w14:val="none"/>
        </w:rPr>
        <w:lastRenderedPageBreak/>
        <w:t>​</w:t>
      </w:r>
      <w:r w:rsidRPr="00BD667B">
        <w:rPr>
          <w:rFonts w:ascii="Aptos" w:eastAsia="Times New Roman" w:hAnsi="Aptos" w:cs="Segoe UI"/>
          <w:b/>
          <w:bCs/>
          <w:color w:val="000000"/>
          <w:kern w:val="0"/>
          <w:sz w:val="24"/>
          <w:szCs w:val="24"/>
          <w:bdr w:val="none" w:sz="0" w:space="0" w:color="auto" w:frame="1"/>
          <w:lang w:eastAsia="en-GB"/>
          <w14:ligatures w14:val="none"/>
        </w:rPr>
        <w:t>National Institute for Health and Care Excellence (NICE) (2019)</w:t>
      </w:r>
      <w:r w:rsidRPr="00BD667B">
        <w:rPr>
          <w:rFonts w:ascii="Aptos" w:eastAsia="Times New Roman" w:hAnsi="Aptos" w:cs="Segoe UI"/>
          <w:color w:val="000000"/>
          <w:kern w:val="0"/>
          <w:sz w:val="24"/>
          <w:szCs w:val="24"/>
          <w:bdr w:val="none" w:sz="0" w:space="0" w:color="auto" w:frame="1"/>
          <w:lang w:eastAsia="en-GB"/>
          <w14:ligatures w14:val="none"/>
        </w:rPr>
        <w:t> </w:t>
      </w:r>
      <w:r w:rsidRPr="00BD667B">
        <w:rPr>
          <w:rFonts w:ascii="Aptos" w:eastAsia="Times New Roman" w:hAnsi="Aptos" w:cs="Segoe UI"/>
          <w:i/>
          <w:iCs/>
          <w:color w:val="000000"/>
          <w:kern w:val="0"/>
          <w:sz w:val="24"/>
          <w:szCs w:val="24"/>
          <w:bdr w:val="none" w:sz="0" w:space="0" w:color="auto" w:frame="1"/>
          <w:lang w:eastAsia="en-GB"/>
          <w14:ligatures w14:val="none"/>
        </w:rPr>
        <w:t>Depression in children and young people: identification and management</w:t>
      </w:r>
      <w:r w:rsidRPr="00BD667B">
        <w:rPr>
          <w:rFonts w:ascii="Aptos" w:eastAsia="Times New Roman" w:hAnsi="Aptos" w:cs="Segoe UI"/>
          <w:color w:val="000000"/>
          <w:kern w:val="0"/>
          <w:sz w:val="24"/>
          <w:szCs w:val="24"/>
          <w:bdr w:val="none" w:sz="0" w:space="0" w:color="auto" w:frame="1"/>
          <w:lang w:eastAsia="en-GB"/>
          <w14:ligatures w14:val="none"/>
        </w:rPr>
        <w:t>. [NG134]. London: NICE. Available at: </w:t>
      </w:r>
      <w:hyperlink r:id="rId12" w:tooltip="Original URL: https://www.nice.org.uk/guidance/ng134. Click or tap if you trust this link." w:history="1">
        <w:r w:rsidRPr="00BD667B">
          <w:rPr>
            <w:rFonts w:ascii="Aptos" w:eastAsia="Times New Roman" w:hAnsi="Aptos" w:cs="Segoe UI"/>
            <w:color w:val="0D0D0D" w:themeColor="text1" w:themeTint="F2"/>
            <w:kern w:val="0"/>
            <w:sz w:val="24"/>
            <w:szCs w:val="24"/>
            <w:u w:val="single"/>
            <w:bdr w:val="none" w:sz="0" w:space="0" w:color="auto" w:frame="1"/>
            <w:lang w:eastAsia="en-GB"/>
            <w14:ligatures w14:val="none"/>
          </w:rPr>
          <w:t>https://www.nice.org.uk/guidance/ng134</w:t>
        </w:r>
      </w:hyperlink>
    </w:p>
    <w:p w14:paraId="6427118F" w14:textId="0669FD65" w:rsidR="00BD667B" w:rsidRPr="00BD667B" w:rsidRDefault="00BD667B" w:rsidP="000E1338">
      <w:pPr>
        <w:shd w:val="clear" w:color="auto" w:fill="FFFFFF"/>
        <w:spacing w:beforeAutospacing="1" w:after="0" w:afterAutospacing="1" w:line="240" w:lineRule="auto"/>
        <w:outlineLvl w:val="2"/>
        <w:rPr>
          <w:rFonts w:eastAsia="Times New Roman" w:cs="Segoe UI"/>
          <w:b/>
          <w:bCs/>
          <w:color w:val="242424"/>
          <w:kern w:val="0"/>
          <w:sz w:val="27"/>
          <w:szCs w:val="27"/>
          <w:lang w:eastAsia="en-GB"/>
          <w14:ligatures w14:val="none"/>
        </w:rPr>
      </w:pPr>
      <w:r w:rsidRPr="00BD667B">
        <w:rPr>
          <w:rFonts w:ascii="Arial" w:eastAsia="Times New Roman" w:hAnsi="Arial" w:cs="Arial"/>
          <w:b/>
          <w:bCs/>
          <w:color w:val="000000"/>
          <w:kern w:val="0"/>
          <w:sz w:val="27"/>
          <w:szCs w:val="27"/>
          <w:bdr w:val="none" w:sz="0" w:space="0" w:color="auto" w:frame="1"/>
          <w:lang w:eastAsia="en-GB"/>
          <w14:ligatures w14:val="none"/>
        </w:rPr>
        <w:t>​</w:t>
      </w:r>
      <w:r w:rsidRPr="00BD667B">
        <w:rPr>
          <w:rFonts w:ascii="Aptos" w:eastAsia="Times New Roman" w:hAnsi="Aptos" w:cs="Segoe UI"/>
          <w:b/>
          <w:bCs/>
          <w:color w:val="000000"/>
          <w:kern w:val="0"/>
          <w:sz w:val="27"/>
          <w:szCs w:val="27"/>
          <w:bdr w:val="none" w:sz="0" w:space="0" w:color="auto" w:frame="1"/>
          <w:lang w:eastAsia="en-GB"/>
          <w14:ligatures w14:val="none"/>
        </w:rPr>
        <w:t>2. Role-Specific Guidance (The Care Certificate)</w:t>
      </w:r>
    </w:p>
    <w:p w14:paraId="36709A69" w14:textId="232B1854" w:rsidR="00BD667B" w:rsidRPr="00BD667B" w:rsidRDefault="00BD667B" w:rsidP="000E1338">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eastAsia="Times New Roman" w:hAnsi="Arial" w:cs="Arial"/>
          <w:color w:val="000000"/>
          <w:kern w:val="0"/>
          <w:sz w:val="24"/>
          <w:szCs w:val="24"/>
          <w:bdr w:val="none" w:sz="0" w:space="0" w:color="auto" w:frame="1"/>
          <w:lang w:eastAsia="en-GB"/>
          <w14:ligatures w14:val="none"/>
        </w:rPr>
        <w:t>​</w:t>
      </w:r>
      <w:r w:rsidRPr="00BD667B">
        <w:rPr>
          <w:rFonts w:ascii="Aptos" w:eastAsia="Times New Roman" w:hAnsi="Aptos" w:cs="Segoe UI"/>
          <w:b/>
          <w:bCs/>
          <w:color w:val="000000"/>
          <w:kern w:val="0"/>
          <w:sz w:val="24"/>
          <w:szCs w:val="24"/>
          <w:bdr w:val="none" w:sz="0" w:space="0" w:color="auto" w:frame="1"/>
          <w:lang w:eastAsia="en-GB"/>
          <w14:ligatures w14:val="none"/>
        </w:rPr>
        <w:t>Skills for Care (2015)</w:t>
      </w:r>
      <w:r w:rsidRPr="00BD667B">
        <w:rPr>
          <w:rFonts w:ascii="Aptos" w:eastAsia="Times New Roman" w:hAnsi="Aptos" w:cs="Segoe UI"/>
          <w:color w:val="000000"/>
          <w:kern w:val="0"/>
          <w:sz w:val="24"/>
          <w:szCs w:val="24"/>
          <w:bdr w:val="none" w:sz="0" w:space="0" w:color="auto" w:frame="1"/>
          <w:lang w:eastAsia="en-GB"/>
          <w14:ligatures w14:val="none"/>
        </w:rPr>
        <w:t> </w:t>
      </w:r>
      <w:r w:rsidRPr="00BD667B">
        <w:rPr>
          <w:rFonts w:ascii="Aptos" w:eastAsia="Times New Roman" w:hAnsi="Aptos" w:cs="Segoe UI"/>
          <w:i/>
          <w:iCs/>
          <w:color w:val="000000"/>
          <w:kern w:val="0"/>
          <w:sz w:val="24"/>
          <w:szCs w:val="24"/>
          <w:bdr w:val="none" w:sz="0" w:space="0" w:color="auto" w:frame="1"/>
          <w:lang w:eastAsia="en-GB"/>
          <w14:ligatures w14:val="none"/>
        </w:rPr>
        <w:t>The Care Certificate Workbook: Standard 9 - Awareness of mental health, dementia and learning disabilities</w:t>
      </w:r>
      <w:r w:rsidRPr="00BD667B">
        <w:rPr>
          <w:rFonts w:ascii="Aptos" w:eastAsia="Times New Roman" w:hAnsi="Aptos" w:cs="Segoe UI"/>
          <w:color w:val="000000"/>
          <w:kern w:val="0"/>
          <w:sz w:val="24"/>
          <w:szCs w:val="24"/>
          <w:bdr w:val="none" w:sz="0" w:space="0" w:color="auto" w:frame="1"/>
          <w:lang w:eastAsia="en-GB"/>
          <w14:ligatures w14:val="none"/>
        </w:rPr>
        <w:t>. Leeds: Skills for Care</w:t>
      </w:r>
    </w:p>
    <w:p w14:paraId="18E072EE" w14:textId="60092FD2" w:rsidR="00BD667B" w:rsidRPr="00BD667B" w:rsidRDefault="00BD667B" w:rsidP="00BD667B">
      <w:pPr>
        <w:shd w:val="clear" w:color="auto" w:fill="FFFFFF"/>
        <w:spacing w:beforeAutospacing="1" w:after="0" w:afterAutospacing="1" w:line="240" w:lineRule="auto"/>
        <w:outlineLvl w:val="2"/>
        <w:rPr>
          <w:rFonts w:eastAsia="Times New Roman" w:cs="Segoe UI"/>
          <w:b/>
          <w:bCs/>
          <w:color w:val="242424"/>
          <w:kern w:val="0"/>
          <w:sz w:val="27"/>
          <w:szCs w:val="27"/>
          <w:lang w:eastAsia="en-GB"/>
          <w14:ligatures w14:val="none"/>
        </w:rPr>
      </w:pPr>
      <w:r w:rsidRPr="00BD667B">
        <w:rPr>
          <w:rFonts w:ascii="Arial" w:eastAsia="Times New Roman" w:hAnsi="Arial" w:cs="Arial"/>
          <w:b/>
          <w:bCs/>
          <w:color w:val="000000"/>
          <w:kern w:val="0"/>
          <w:sz w:val="27"/>
          <w:szCs w:val="27"/>
          <w:bdr w:val="none" w:sz="0" w:space="0" w:color="auto" w:frame="1"/>
          <w:lang w:eastAsia="en-GB"/>
          <w14:ligatures w14:val="none"/>
        </w:rPr>
        <w:t>​</w:t>
      </w:r>
      <w:r w:rsidRPr="00BD667B">
        <w:rPr>
          <w:rFonts w:ascii="Aptos" w:eastAsia="Times New Roman" w:hAnsi="Aptos" w:cs="Segoe UI"/>
          <w:b/>
          <w:bCs/>
          <w:color w:val="000000"/>
          <w:kern w:val="0"/>
          <w:sz w:val="27"/>
          <w:szCs w:val="27"/>
          <w:bdr w:val="none" w:sz="0" w:space="0" w:color="auto" w:frame="1"/>
          <w:lang w:eastAsia="en-GB"/>
          <w14:ligatures w14:val="none"/>
        </w:rPr>
        <w:t xml:space="preserve">3. </w:t>
      </w:r>
      <w:r w:rsidR="001A379F" w:rsidRPr="00BD667B">
        <w:rPr>
          <w:rFonts w:ascii="Aptos" w:eastAsia="Times New Roman" w:hAnsi="Aptos" w:cs="Segoe UI"/>
          <w:b/>
          <w:bCs/>
          <w:color w:val="000000"/>
          <w:kern w:val="0"/>
          <w:sz w:val="27"/>
          <w:szCs w:val="27"/>
          <w:bdr w:val="none" w:sz="0" w:space="0" w:color="auto" w:frame="1"/>
          <w:lang w:eastAsia="en-GB"/>
          <w14:ligatures w14:val="none"/>
        </w:rPr>
        <w:t>Aca</w:t>
      </w:r>
      <w:r w:rsidR="001A379F">
        <w:rPr>
          <w:rFonts w:ascii="Aptos" w:eastAsia="Times New Roman" w:hAnsi="Aptos" w:cs="Segoe UI"/>
          <w:b/>
          <w:bCs/>
          <w:color w:val="000000"/>
          <w:kern w:val="0"/>
          <w:sz w:val="27"/>
          <w:szCs w:val="27"/>
          <w:bdr w:val="none" w:sz="0" w:space="0" w:color="auto" w:frame="1"/>
          <w:lang w:eastAsia="en-GB"/>
          <w14:ligatures w14:val="none"/>
        </w:rPr>
        <w:t>d</w:t>
      </w:r>
      <w:r w:rsidR="001A379F" w:rsidRPr="00BD667B">
        <w:rPr>
          <w:rFonts w:ascii="Aptos" w:eastAsia="Times New Roman" w:hAnsi="Aptos" w:cs="Segoe UI"/>
          <w:b/>
          <w:bCs/>
          <w:color w:val="000000"/>
          <w:kern w:val="0"/>
          <w:sz w:val="27"/>
          <w:szCs w:val="27"/>
          <w:bdr w:val="none" w:sz="0" w:space="0" w:color="auto" w:frame="1"/>
          <w:lang w:eastAsia="en-GB"/>
          <w14:ligatures w14:val="none"/>
        </w:rPr>
        <w:t>emic</w:t>
      </w:r>
      <w:r w:rsidRPr="00BD667B">
        <w:rPr>
          <w:rFonts w:ascii="Aptos" w:eastAsia="Times New Roman" w:hAnsi="Aptos" w:cs="Segoe UI"/>
          <w:b/>
          <w:bCs/>
          <w:color w:val="000000"/>
          <w:kern w:val="0"/>
          <w:sz w:val="27"/>
          <w:szCs w:val="27"/>
          <w:bdr w:val="none" w:sz="0" w:space="0" w:color="auto" w:frame="1"/>
          <w:lang w:eastAsia="en-GB"/>
          <w14:ligatures w14:val="none"/>
        </w:rPr>
        <w:t xml:space="preserve"> Textbook (Social Care/Mental Health)</w:t>
      </w:r>
    </w:p>
    <w:p w14:paraId="75A5E48E" w14:textId="77777777" w:rsidR="00BD667B" w:rsidRPr="00BD667B" w:rsidRDefault="00BD667B" w:rsidP="00BD667B">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eastAsia="Times New Roman" w:hAnsi="Arial" w:cs="Arial"/>
          <w:color w:val="000000"/>
          <w:kern w:val="0"/>
          <w:sz w:val="24"/>
          <w:szCs w:val="24"/>
          <w:bdr w:val="none" w:sz="0" w:space="0" w:color="auto" w:frame="1"/>
          <w:lang w:eastAsia="en-GB"/>
          <w14:ligatures w14:val="none"/>
        </w:rPr>
        <w:t>​</w:t>
      </w:r>
      <w:r w:rsidRPr="00BD667B">
        <w:rPr>
          <w:rFonts w:ascii="Aptos" w:eastAsia="Times New Roman" w:hAnsi="Aptos" w:cs="Segoe UI"/>
          <w:color w:val="000000"/>
          <w:kern w:val="0"/>
          <w:sz w:val="24"/>
          <w:szCs w:val="24"/>
          <w:bdr w:val="none" w:sz="0" w:space="0" w:color="auto" w:frame="1"/>
          <w:lang w:eastAsia="en-GB"/>
          <w14:ligatures w14:val="none"/>
        </w:rPr>
        <w:t>Textbooks are great for defining "skills" like empathy and communication.</w:t>
      </w:r>
    </w:p>
    <w:p w14:paraId="783E2274" w14:textId="2005DB0F" w:rsidR="00BD667B" w:rsidRPr="00BD667B" w:rsidRDefault="00BD667B" w:rsidP="00BD667B">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eastAsia="Times New Roman" w:hAnsi="Arial" w:cs="Arial"/>
          <w:color w:val="000000"/>
          <w:kern w:val="0"/>
          <w:sz w:val="24"/>
          <w:szCs w:val="24"/>
          <w:bdr w:val="none" w:sz="0" w:space="0" w:color="auto" w:frame="1"/>
          <w:lang w:eastAsia="en-GB"/>
          <w14:ligatures w14:val="none"/>
        </w:rPr>
        <w:t>​</w:t>
      </w:r>
      <w:r w:rsidRPr="00BD667B">
        <w:rPr>
          <w:rFonts w:ascii="Arial Nova" w:eastAsia="Times New Roman" w:hAnsi="Arial Nova" w:cs="Segoe UI"/>
          <w:b/>
          <w:bCs/>
          <w:color w:val="000000"/>
          <w:kern w:val="0"/>
          <w:sz w:val="22"/>
          <w:bdr w:val="none" w:sz="0" w:space="0" w:color="auto" w:frame="1"/>
          <w:lang w:eastAsia="en-GB"/>
          <w14:ligatures w14:val="none"/>
        </w:rPr>
        <w:t>Walker, S. (2022)</w:t>
      </w:r>
      <w:r w:rsidRPr="00BD667B">
        <w:rPr>
          <w:rFonts w:ascii="Aptos" w:eastAsia="Times New Roman" w:hAnsi="Aptos" w:cs="Segoe UI"/>
          <w:color w:val="000000"/>
          <w:kern w:val="0"/>
          <w:sz w:val="24"/>
          <w:szCs w:val="24"/>
          <w:bdr w:val="none" w:sz="0" w:space="0" w:color="auto" w:frame="1"/>
          <w:lang w:eastAsia="en-GB"/>
          <w14:ligatures w14:val="none"/>
        </w:rPr>
        <w:t> </w:t>
      </w:r>
      <w:r w:rsidRPr="00BD667B">
        <w:rPr>
          <w:rFonts w:ascii="Aptos" w:eastAsia="Times New Roman" w:hAnsi="Aptos" w:cs="Segoe UI"/>
          <w:i/>
          <w:iCs/>
          <w:color w:val="000000"/>
          <w:kern w:val="0"/>
          <w:sz w:val="24"/>
          <w:szCs w:val="24"/>
          <w:bdr w:val="none" w:sz="0" w:space="0" w:color="auto" w:frame="1"/>
          <w:lang w:eastAsia="en-GB"/>
          <w14:ligatures w14:val="none"/>
        </w:rPr>
        <w:t>Social Work and Mental Health</w:t>
      </w:r>
      <w:r w:rsidRPr="00BD667B">
        <w:rPr>
          <w:rFonts w:ascii="Aptos" w:eastAsia="Times New Roman" w:hAnsi="Aptos" w:cs="Segoe UI"/>
          <w:color w:val="000000"/>
          <w:kern w:val="0"/>
          <w:sz w:val="24"/>
          <w:szCs w:val="24"/>
          <w:bdr w:val="none" w:sz="0" w:space="0" w:color="auto" w:frame="1"/>
          <w:lang w:eastAsia="en-GB"/>
          <w14:ligatures w14:val="none"/>
        </w:rPr>
        <w:t xml:space="preserve">. 3rd </w:t>
      </w:r>
      <w:r w:rsidR="003616B5" w:rsidRPr="00BD667B">
        <w:rPr>
          <w:rFonts w:ascii="Aptos" w:eastAsia="Times New Roman" w:hAnsi="Aptos" w:cs="Segoe UI"/>
          <w:color w:val="000000"/>
          <w:kern w:val="0"/>
          <w:sz w:val="24"/>
          <w:szCs w:val="24"/>
          <w:bdr w:val="none" w:sz="0" w:space="0" w:color="auto" w:frame="1"/>
          <w:lang w:eastAsia="en-GB"/>
          <w14:ligatures w14:val="none"/>
        </w:rPr>
        <w:t>end</w:t>
      </w:r>
      <w:r w:rsidRPr="00BD667B">
        <w:rPr>
          <w:rFonts w:ascii="Aptos" w:eastAsia="Times New Roman" w:hAnsi="Aptos" w:cs="Segoe UI"/>
          <w:color w:val="000000"/>
          <w:kern w:val="0"/>
          <w:sz w:val="24"/>
          <w:szCs w:val="24"/>
          <w:bdr w:val="none" w:sz="0" w:space="0" w:color="auto" w:frame="1"/>
          <w:lang w:eastAsia="en-GB"/>
          <w14:ligatures w14:val="none"/>
        </w:rPr>
        <w:t>. London: Learning Matters.</w:t>
      </w:r>
    </w:p>
    <w:p w14:paraId="1D4D50D2" w14:textId="1BB194E2" w:rsidR="00BD667B" w:rsidRPr="00BD667B" w:rsidRDefault="00BD667B" w:rsidP="003616B5">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ptos" w:eastAsia="Times New Roman" w:hAnsi="Aptos" w:cs="Segoe UI"/>
          <w:i/>
          <w:iCs/>
          <w:color w:val="000000"/>
          <w:kern w:val="0"/>
          <w:sz w:val="24"/>
          <w:szCs w:val="24"/>
          <w:bdr w:val="none" w:sz="0" w:space="0" w:color="auto" w:frame="1"/>
          <w:lang w:eastAsia="en-GB"/>
          <w14:ligatures w14:val="none"/>
        </w:rPr>
        <w:t>(Note: If you use an older edition, just change the year and edition number).</w:t>
      </w:r>
    </w:p>
    <w:p w14:paraId="3A225877" w14:textId="11340CAB" w:rsidR="00BD667B" w:rsidRPr="00BD667B" w:rsidRDefault="00BD667B" w:rsidP="00BD667B">
      <w:pPr>
        <w:shd w:val="clear" w:color="auto" w:fill="FFFFFF"/>
        <w:spacing w:beforeAutospacing="1" w:after="0" w:afterAutospacing="1" w:line="240" w:lineRule="auto"/>
        <w:outlineLvl w:val="2"/>
        <w:rPr>
          <w:rFonts w:eastAsia="Times New Roman" w:cs="Segoe UI"/>
          <w:color w:val="242424"/>
          <w:kern w:val="0"/>
          <w:sz w:val="27"/>
          <w:szCs w:val="27"/>
          <w:lang w:eastAsia="en-GB"/>
          <w14:ligatures w14:val="none"/>
        </w:rPr>
      </w:pPr>
      <w:r w:rsidRPr="00BD667B">
        <w:rPr>
          <w:rFonts w:ascii="Arial" w:eastAsia="Times New Roman" w:hAnsi="Arial" w:cs="Arial"/>
          <w:b/>
          <w:bCs/>
          <w:color w:val="000000"/>
          <w:kern w:val="0"/>
          <w:sz w:val="27"/>
          <w:szCs w:val="27"/>
          <w:bdr w:val="none" w:sz="0" w:space="0" w:color="auto" w:frame="1"/>
          <w:lang w:eastAsia="en-GB"/>
          <w14:ligatures w14:val="none"/>
        </w:rPr>
        <w:t>​</w:t>
      </w:r>
      <w:r w:rsidRPr="00BD667B">
        <w:rPr>
          <w:rFonts w:ascii="Aptos" w:eastAsia="Times New Roman" w:hAnsi="Aptos" w:cs="Segoe UI"/>
          <w:b/>
          <w:bCs/>
          <w:color w:val="000000"/>
          <w:kern w:val="0"/>
          <w:sz w:val="27"/>
          <w:szCs w:val="27"/>
          <w:bdr w:val="none" w:sz="0" w:space="0" w:color="auto" w:frame="1"/>
          <w:lang w:eastAsia="en-GB"/>
          <w14:ligatures w14:val="none"/>
        </w:rPr>
        <w:t>4</w:t>
      </w:r>
      <w:r w:rsidRPr="00BD667B">
        <w:rPr>
          <w:rFonts w:ascii="Arial Nova" w:eastAsia="Times New Roman" w:hAnsi="Arial Nova" w:cs="Segoe UI"/>
          <w:b/>
          <w:bCs/>
          <w:color w:val="000000"/>
          <w:kern w:val="0"/>
          <w:sz w:val="22"/>
          <w:bdr w:val="none" w:sz="0" w:space="0" w:color="auto" w:frame="1"/>
          <w:lang w:eastAsia="en-GB"/>
          <w14:ligatures w14:val="none"/>
        </w:rPr>
        <w:t>. Specialist Charity/Professional Body (</w:t>
      </w:r>
      <w:r w:rsidR="003616B5" w:rsidRPr="00BD667B">
        <w:rPr>
          <w:rFonts w:ascii="Arial Nova" w:eastAsia="Times New Roman" w:hAnsi="Arial Nova" w:cs="Segoe UI"/>
          <w:b/>
          <w:bCs/>
          <w:color w:val="000000"/>
          <w:kern w:val="0"/>
          <w:sz w:val="22"/>
          <w:bdr w:val="none" w:sz="0" w:space="0" w:color="auto" w:frame="1"/>
          <w:lang w:eastAsia="en-GB"/>
          <w14:ligatures w14:val="none"/>
        </w:rPr>
        <w:t>Young Minds</w:t>
      </w:r>
      <w:r w:rsidRPr="00BD667B">
        <w:rPr>
          <w:rFonts w:ascii="Aptos" w:eastAsia="Times New Roman" w:hAnsi="Aptos" w:cs="Segoe UI"/>
          <w:color w:val="000000"/>
          <w:kern w:val="0"/>
          <w:sz w:val="27"/>
          <w:szCs w:val="27"/>
          <w:bdr w:val="none" w:sz="0" w:space="0" w:color="auto" w:frame="1"/>
          <w:lang w:eastAsia="en-GB"/>
          <w14:ligatures w14:val="none"/>
        </w:rPr>
        <w:t>)</w:t>
      </w:r>
    </w:p>
    <w:p w14:paraId="52A8A558" w14:textId="56C50529" w:rsidR="00BD667B" w:rsidRPr="00BD667B" w:rsidRDefault="00BD667B" w:rsidP="00BD667B">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eastAsia="Times New Roman" w:hAnsi="Arial" w:cs="Arial"/>
          <w:color w:val="000000"/>
          <w:kern w:val="0"/>
          <w:sz w:val="24"/>
          <w:szCs w:val="24"/>
          <w:bdr w:val="none" w:sz="0" w:space="0" w:color="auto" w:frame="1"/>
          <w:lang w:eastAsia="en-GB"/>
          <w14:ligatures w14:val="none"/>
        </w:rPr>
        <w:t>​</w:t>
      </w:r>
      <w:r w:rsidR="003616B5" w:rsidRPr="00BD667B">
        <w:rPr>
          <w:rFonts w:ascii="Aptos" w:eastAsia="Times New Roman" w:hAnsi="Aptos" w:cs="Segoe UI"/>
          <w:color w:val="000000"/>
          <w:kern w:val="0"/>
          <w:sz w:val="24"/>
          <w:szCs w:val="24"/>
          <w:bdr w:val="none" w:sz="0" w:space="0" w:color="auto" w:frame="1"/>
          <w:lang w:eastAsia="en-GB"/>
          <w14:ligatures w14:val="none"/>
        </w:rPr>
        <w:t>Young Minds</w:t>
      </w:r>
      <w:r w:rsidRPr="00BD667B">
        <w:rPr>
          <w:rFonts w:ascii="Aptos" w:eastAsia="Times New Roman" w:hAnsi="Aptos" w:cs="Segoe UI"/>
          <w:color w:val="000000"/>
          <w:kern w:val="0"/>
          <w:sz w:val="24"/>
          <w:szCs w:val="24"/>
          <w:bdr w:val="none" w:sz="0" w:space="0" w:color="auto" w:frame="1"/>
          <w:lang w:eastAsia="en-GB"/>
          <w14:ligatures w14:val="none"/>
        </w:rPr>
        <w:t xml:space="preserve"> is the leading UK charity for children's mental health. Their data is perfect for your "Background" section.</w:t>
      </w:r>
    </w:p>
    <w:p w14:paraId="57B28085" w14:textId="352BD966" w:rsidR="00BD667B" w:rsidRPr="00BD667B" w:rsidRDefault="00BD667B" w:rsidP="003616B5">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eastAsia="Times New Roman" w:hAnsi="Arial" w:cs="Arial"/>
          <w:color w:val="000000"/>
          <w:kern w:val="0"/>
          <w:sz w:val="24"/>
          <w:szCs w:val="24"/>
          <w:bdr w:val="none" w:sz="0" w:space="0" w:color="auto" w:frame="1"/>
          <w:lang w:eastAsia="en-GB"/>
          <w14:ligatures w14:val="none"/>
        </w:rPr>
        <w:t>​</w:t>
      </w:r>
      <w:r w:rsidR="003616B5" w:rsidRPr="00BD667B">
        <w:rPr>
          <w:rFonts w:ascii="Aptos" w:eastAsia="Times New Roman" w:hAnsi="Aptos" w:cs="Segoe UI"/>
          <w:b/>
          <w:bCs/>
          <w:color w:val="000000"/>
          <w:kern w:val="0"/>
          <w:sz w:val="24"/>
          <w:szCs w:val="24"/>
          <w:bdr w:val="none" w:sz="0" w:space="0" w:color="auto" w:frame="1"/>
          <w:lang w:eastAsia="en-GB"/>
          <w14:ligatures w14:val="none"/>
        </w:rPr>
        <w:t>Young Minds</w:t>
      </w:r>
      <w:r w:rsidRPr="00BD667B">
        <w:rPr>
          <w:rFonts w:ascii="Aptos" w:eastAsia="Times New Roman" w:hAnsi="Aptos" w:cs="Segoe UI"/>
          <w:b/>
          <w:bCs/>
          <w:color w:val="000000"/>
          <w:kern w:val="0"/>
          <w:sz w:val="24"/>
          <w:szCs w:val="24"/>
          <w:bdr w:val="none" w:sz="0" w:space="0" w:color="auto" w:frame="1"/>
          <w:lang w:eastAsia="en-GB"/>
          <w14:ligatures w14:val="none"/>
        </w:rPr>
        <w:t xml:space="preserve"> (2023)</w:t>
      </w:r>
      <w:r w:rsidRPr="00BD667B">
        <w:rPr>
          <w:rFonts w:ascii="Aptos" w:eastAsia="Times New Roman" w:hAnsi="Aptos" w:cs="Segoe UI"/>
          <w:color w:val="000000"/>
          <w:kern w:val="0"/>
          <w:sz w:val="24"/>
          <w:szCs w:val="24"/>
          <w:bdr w:val="none" w:sz="0" w:space="0" w:color="auto" w:frame="1"/>
          <w:lang w:eastAsia="en-GB"/>
          <w14:ligatures w14:val="none"/>
        </w:rPr>
        <w:t> </w:t>
      </w:r>
      <w:r w:rsidRPr="00BD667B">
        <w:rPr>
          <w:rFonts w:ascii="Aptos" w:eastAsia="Times New Roman" w:hAnsi="Aptos" w:cs="Segoe UI"/>
          <w:i/>
          <w:iCs/>
          <w:color w:val="000000"/>
          <w:kern w:val="0"/>
          <w:sz w:val="24"/>
          <w:szCs w:val="24"/>
          <w:bdr w:val="none" w:sz="0" w:space="0" w:color="auto" w:frame="1"/>
          <w:lang w:eastAsia="en-GB"/>
          <w14:ligatures w14:val="none"/>
        </w:rPr>
        <w:t>Symptoms of depression in children and young people</w:t>
      </w:r>
      <w:r w:rsidRPr="00BD667B">
        <w:rPr>
          <w:rFonts w:ascii="Aptos" w:eastAsia="Times New Roman" w:hAnsi="Aptos" w:cs="Segoe UI"/>
          <w:color w:val="000000"/>
          <w:kern w:val="0"/>
          <w:sz w:val="24"/>
          <w:szCs w:val="24"/>
          <w:bdr w:val="none" w:sz="0" w:space="0" w:color="auto" w:frame="1"/>
          <w:lang w:eastAsia="en-GB"/>
          <w14:ligatures w14:val="none"/>
        </w:rPr>
        <w:t>. Available at: </w:t>
      </w:r>
      <w:hyperlink r:id="rId13" w:tooltip="Original URL: https://www.youngminds.org.uk/. Click or tap if you trust this link." w:history="1">
        <w:r w:rsidRPr="00BD667B">
          <w:rPr>
            <w:rFonts w:ascii="Aptos" w:eastAsia="Times New Roman" w:hAnsi="Aptos" w:cs="Segoe UI"/>
            <w:color w:val="0D0D0D" w:themeColor="text1" w:themeTint="F2"/>
            <w:kern w:val="0"/>
            <w:sz w:val="24"/>
            <w:szCs w:val="24"/>
            <w:u w:val="single"/>
            <w:bdr w:val="none" w:sz="0" w:space="0" w:color="auto" w:frame="1"/>
            <w:lang w:eastAsia="en-GB"/>
            <w14:ligatures w14:val="none"/>
          </w:rPr>
          <w:t>https://www.youngminds.org.uk</w:t>
        </w:r>
      </w:hyperlink>
    </w:p>
    <w:p w14:paraId="4F205C46" w14:textId="23BB7322" w:rsidR="001A379F" w:rsidRPr="001A379F" w:rsidRDefault="001A379F" w:rsidP="001A379F">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1A379F">
        <w:rPr>
          <w:rFonts w:ascii="Aptos" w:eastAsia="Times New Roman" w:hAnsi="Aptos" w:cs="Times New Roman"/>
          <w:color w:val="212121"/>
          <w:kern w:val="0"/>
          <w:sz w:val="24"/>
          <w:szCs w:val="24"/>
          <w:lang w:eastAsia="en-GB"/>
          <w14:ligatures w14:val="none"/>
        </w:rPr>
        <w:t>Dogra, N., Lunn, B. and Parkin, A. (2017) Adolescent Mental Health: A Practical Guide. 2nd end. London: Routledge.</w:t>
      </w:r>
    </w:p>
    <w:p w14:paraId="2780D195" w14:textId="77777777" w:rsidR="001A379F" w:rsidRPr="001A379F" w:rsidRDefault="001A379F" w:rsidP="001A379F">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1A379F">
        <w:rPr>
          <w:rFonts w:ascii="Arial" w:eastAsia="Times New Roman" w:hAnsi="Arial" w:cs="Arial"/>
          <w:color w:val="212121"/>
          <w:kern w:val="0"/>
          <w:sz w:val="24"/>
          <w:szCs w:val="24"/>
          <w:lang w:eastAsia="en-GB"/>
          <w14:ligatures w14:val="none"/>
        </w:rPr>
        <w:t>​</w:t>
      </w:r>
      <w:r w:rsidRPr="001A379F">
        <w:rPr>
          <w:rFonts w:ascii="Aptos" w:eastAsia="Times New Roman" w:hAnsi="Aptos" w:cs="Times New Roman"/>
          <w:color w:val="212121"/>
          <w:kern w:val="0"/>
          <w:sz w:val="24"/>
          <w:szCs w:val="24"/>
          <w:lang w:eastAsia="en-GB"/>
          <w14:ligatures w14:val="none"/>
        </w:rPr>
        <w:t>National Institute for Health and Care Excellence (NICE) (2019) Depression in children and young people: identification and management. [NG134]. London: NICE. Available at</w:t>
      </w:r>
      <w:r w:rsidRPr="001A379F">
        <w:rPr>
          <w:rFonts w:ascii="Aptos" w:eastAsia="Times New Roman" w:hAnsi="Aptos" w:cs="Times New Roman"/>
          <w:color w:val="0D0D0D" w:themeColor="text1" w:themeTint="F2"/>
          <w:kern w:val="0"/>
          <w:sz w:val="24"/>
          <w:szCs w:val="24"/>
          <w:lang w:eastAsia="en-GB"/>
          <w14:ligatures w14:val="none"/>
        </w:rPr>
        <w:t>:</w:t>
      </w:r>
      <w:r w:rsidRPr="001A379F">
        <w:rPr>
          <w:rFonts w:ascii="Aptos" w:eastAsia="Times New Roman" w:hAnsi="Aptos" w:cs="Aptos"/>
          <w:color w:val="0D0D0D" w:themeColor="text1" w:themeTint="F2"/>
          <w:kern w:val="0"/>
          <w:sz w:val="24"/>
          <w:szCs w:val="24"/>
          <w:lang w:eastAsia="en-GB"/>
          <w14:ligatures w14:val="none"/>
        </w:rPr>
        <w:t> </w:t>
      </w:r>
      <w:hyperlink r:id="rId14" w:tooltip="Original URL: https://www.nice.org.uk/guidance/ng134. Click or tap if you trust this link." w:history="1">
        <w:r w:rsidRPr="001A379F">
          <w:rPr>
            <w:rFonts w:ascii="Aptos" w:eastAsia="Times New Roman" w:hAnsi="Aptos" w:cs="Times New Roman"/>
            <w:color w:val="0D0D0D" w:themeColor="text1" w:themeTint="F2"/>
            <w:kern w:val="0"/>
            <w:sz w:val="24"/>
            <w:szCs w:val="24"/>
            <w:u w:val="single"/>
            <w:bdr w:val="none" w:sz="0" w:space="0" w:color="auto" w:frame="1"/>
            <w:lang w:eastAsia="en-GB"/>
            <w14:ligatures w14:val="none"/>
          </w:rPr>
          <w:t>https://www.nice.org.uk/guidance/ng134</w:t>
        </w:r>
      </w:hyperlink>
    </w:p>
    <w:p w14:paraId="13F5070A" w14:textId="77777777" w:rsidR="001A379F" w:rsidRPr="001A379F" w:rsidRDefault="001A379F" w:rsidP="001A379F">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1A379F">
        <w:rPr>
          <w:rFonts w:ascii="Arial" w:eastAsia="Times New Roman" w:hAnsi="Arial" w:cs="Arial"/>
          <w:color w:val="212121"/>
          <w:kern w:val="0"/>
          <w:sz w:val="24"/>
          <w:szCs w:val="24"/>
          <w:lang w:eastAsia="en-GB"/>
          <w14:ligatures w14:val="none"/>
        </w:rPr>
        <w:t>​</w:t>
      </w:r>
      <w:r w:rsidRPr="001A379F">
        <w:rPr>
          <w:rFonts w:ascii="Aptos" w:eastAsia="Times New Roman" w:hAnsi="Aptos" w:cs="Times New Roman"/>
          <w:color w:val="212121"/>
          <w:kern w:val="0"/>
          <w:sz w:val="24"/>
          <w:szCs w:val="24"/>
          <w:lang w:eastAsia="en-GB"/>
          <w14:ligatures w14:val="none"/>
        </w:rPr>
        <w:t>Skills for Care (2015) The Care Certificate Workbook: Standard 9 - Awareness of mental health, dementia and learning disabilities. Leeds: Skills for Care.</w:t>
      </w:r>
    </w:p>
    <w:p w14:paraId="3A1BD02B" w14:textId="56B78B36" w:rsidR="001A379F" w:rsidRPr="001A379F" w:rsidRDefault="001A379F" w:rsidP="001A379F">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1A379F">
        <w:rPr>
          <w:rFonts w:ascii="Arial" w:eastAsia="Times New Roman" w:hAnsi="Arial" w:cs="Arial"/>
          <w:color w:val="212121"/>
          <w:kern w:val="0"/>
          <w:sz w:val="24"/>
          <w:szCs w:val="24"/>
          <w:lang w:eastAsia="en-GB"/>
          <w14:ligatures w14:val="none"/>
        </w:rPr>
        <w:t>​</w:t>
      </w:r>
      <w:r w:rsidRPr="001A379F">
        <w:rPr>
          <w:rFonts w:ascii="Aptos" w:eastAsia="Times New Roman" w:hAnsi="Aptos" w:cs="Times New Roman"/>
          <w:color w:val="212121"/>
          <w:kern w:val="0"/>
          <w:sz w:val="24"/>
          <w:szCs w:val="24"/>
          <w:lang w:eastAsia="en-GB"/>
          <w14:ligatures w14:val="none"/>
        </w:rPr>
        <w:t>Walker, S. (2022) Social Work and Mental Health. 3rd end. London: Learning Matters.</w:t>
      </w:r>
    </w:p>
    <w:p w14:paraId="580DCAAD" w14:textId="77777777" w:rsidR="001A379F" w:rsidRPr="001A379F" w:rsidRDefault="001A379F" w:rsidP="001A379F">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1A379F">
        <w:rPr>
          <w:rFonts w:ascii="Arial" w:eastAsia="Times New Roman" w:hAnsi="Arial" w:cs="Arial"/>
          <w:color w:val="212121"/>
          <w:kern w:val="0"/>
          <w:sz w:val="24"/>
          <w:szCs w:val="24"/>
          <w:lang w:eastAsia="en-GB"/>
          <w14:ligatures w14:val="none"/>
        </w:rPr>
        <w:t>​</w:t>
      </w:r>
      <w:r w:rsidRPr="001A379F">
        <w:rPr>
          <w:rFonts w:ascii="Aptos" w:eastAsia="Times New Roman" w:hAnsi="Aptos" w:cs="Times New Roman"/>
          <w:color w:val="212121"/>
          <w:kern w:val="0"/>
          <w:sz w:val="24"/>
          <w:szCs w:val="24"/>
          <w:lang w:eastAsia="en-GB"/>
          <w14:ligatures w14:val="none"/>
        </w:rPr>
        <w:t>Young Minds (2023) Symptoms of depression in children and young people. Available at:</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67408" w14:textId="77777777" w:rsidR="00557F33" w:rsidRDefault="00557F33" w:rsidP="003C7C97">
      <w:pPr>
        <w:spacing w:after="0" w:line="240" w:lineRule="auto"/>
      </w:pPr>
      <w:r>
        <w:separator/>
      </w:r>
    </w:p>
  </w:endnote>
  <w:endnote w:type="continuationSeparator" w:id="0">
    <w:p w14:paraId="5DB9F2A5" w14:textId="77777777" w:rsidR="00557F33" w:rsidRDefault="00557F3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0DB8B" w14:textId="77777777" w:rsidR="00557F33" w:rsidRDefault="00557F33" w:rsidP="003C7C97">
      <w:pPr>
        <w:spacing w:after="0" w:line="240" w:lineRule="auto"/>
      </w:pPr>
      <w:r>
        <w:separator/>
      </w:r>
    </w:p>
  </w:footnote>
  <w:footnote w:type="continuationSeparator" w:id="0">
    <w:p w14:paraId="61A2A1AE" w14:textId="77777777" w:rsidR="00557F33" w:rsidRDefault="00557F3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20621D"/>
    <w:multiLevelType w:val="multilevel"/>
    <w:tmpl w:val="74DC9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FF2BD8"/>
    <w:multiLevelType w:val="multilevel"/>
    <w:tmpl w:val="8766B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491778"/>
    <w:multiLevelType w:val="multilevel"/>
    <w:tmpl w:val="F724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8450E"/>
    <w:multiLevelType w:val="multilevel"/>
    <w:tmpl w:val="D078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14A03BC"/>
    <w:multiLevelType w:val="multilevel"/>
    <w:tmpl w:val="C456C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DD529D"/>
    <w:multiLevelType w:val="multilevel"/>
    <w:tmpl w:val="20A48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32458AE"/>
    <w:multiLevelType w:val="multilevel"/>
    <w:tmpl w:val="B49C4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9A333C"/>
    <w:multiLevelType w:val="multilevel"/>
    <w:tmpl w:val="64684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D66643"/>
    <w:multiLevelType w:val="multilevel"/>
    <w:tmpl w:val="B3D6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7"/>
  </w:num>
  <w:num w:numId="2" w16cid:durableId="351032333">
    <w:abstractNumId w:val="1"/>
  </w:num>
  <w:num w:numId="3" w16cid:durableId="1067413603">
    <w:abstractNumId w:val="13"/>
  </w:num>
  <w:num w:numId="4" w16cid:durableId="931426930">
    <w:abstractNumId w:val="27"/>
  </w:num>
  <w:num w:numId="5" w16cid:durableId="1422484198">
    <w:abstractNumId w:val="23"/>
  </w:num>
  <w:num w:numId="6" w16cid:durableId="552929862">
    <w:abstractNumId w:val="24"/>
  </w:num>
  <w:num w:numId="7" w16cid:durableId="587203086">
    <w:abstractNumId w:val="28"/>
  </w:num>
  <w:num w:numId="8" w16cid:durableId="389156196">
    <w:abstractNumId w:val="20"/>
  </w:num>
  <w:num w:numId="9" w16cid:durableId="1393503788">
    <w:abstractNumId w:val="5"/>
  </w:num>
  <w:num w:numId="10" w16cid:durableId="1579359955">
    <w:abstractNumId w:val="16"/>
  </w:num>
  <w:num w:numId="11" w16cid:durableId="806699681">
    <w:abstractNumId w:val="19"/>
  </w:num>
  <w:num w:numId="12" w16cid:durableId="1314750107">
    <w:abstractNumId w:val="14"/>
  </w:num>
  <w:num w:numId="13" w16cid:durableId="1766919701">
    <w:abstractNumId w:val="22"/>
  </w:num>
  <w:num w:numId="14" w16cid:durableId="1957908719">
    <w:abstractNumId w:val="11"/>
  </w:num>
  <w:num w:numId="15" w16cid:durableId="1132019979">
    <w:abstractNumId w:val="4"/>
  </w:num>
  <w:num w:numId="16" w16cid:durableId="1457524365">
    <w:abstractNumId w:val="6"/>
  </w:num>
  <w:num w:numId="17" w16cid:durableId="1386294306">
    <w:abstractNumId w:val="29"/>
  </w:num>
  <w:num w:numId="18" w16cid:durableId="1838374920">
    <w:abstractNumId w:val="25"/>
  </w:num>
  <w:num w:numId="19" w16cid:durableId="1827044992">
    <w:abstractNumId w:val="9"/>
  </w:num>
  <w:num w:numId="20" w16cid:durableId="895820667">
    <w:abstractNumId w:val="21"/>
  </w:num>
  <w:num w:numId="21" w16cid:durableId="817497522">
    <w:abstractNumId w:val="30"/>
  </w:num>
  <w:num w:numId="22" w16cid:durableId="725690465">
    <w:abstractNumId w:val="0"/>
  </w:num>
  <w:num w:numId="23" w16cid:durableId="67265813">
    <w:abstractNumId w:val="18"/>
  </w:num>
  <w:num w:numId="24" w16cid:durableId="767311701">
    <w:abstractNumId w:val="10"/>
  </w:num>
  <w:num w:numId="25" w16cid:durableId="206182029">
    <w:abstractNumId w:val="2"/>
  </w:num>
  <w:num w:numId="26" w16cid:durableId="1442991975">
    <w:abstractNumId w:val="12"/>
  </w:num>
  <w:num w:numId="27" w16cid:durableId="85619871">
    <w:abstractNumId w:val="17"/>
  </w:num>
  <w:num w:numId="28" w16cid:durableId="412555859">
    <w:abstractNumId w:val="15"/>
  </w:num>
  <w:num w:numId="29" w16cid:durableId="584415280">
    <w:abstractNumId w:val="3"/>
  </w:num>
  <w:num w:numId="30" w16cid:durableId="1125390760">
    <w:abstractNumId w:val="8"/>
  </w:num>
  <w:num w:numId="31" w16cid:durableId="115556332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E1338"/>
    <w:rsid w:val="00125D37"/>
    <w:rsid w:val="00127C1A"/>
    <w:rsid w:val="00150D81"/>
    <w:rsid w:val="00166CEB"/>
    <w:rsid w:val="00183CB9"/>
    <w:rsid w:val="00184A9A"/>
    <w:rsid w:val="001947DF"/>
    <w:rsid w:val="001A379F"/>
    <w:rsid w:val="001B22BB"/>
    <w:rsid w:val="001B3C33"/>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16B5"/>
    <w:rsid w:val="00364C35"/>
    <w:rsid w:val="003660DE"/>
    <w:rsid w:val="00391AD6"/>
    <w:rsid w:val="00396F60"/>
    <w:rsid w:val="003A51D6"/>
    <w:rsid w:val="003B125E"/>
    <w:rsid w:val="003B2A5E"/>
    <w:rsid w:val="003C7C97"/>
    <w:rsid w:val="00406B8D"/>
    <w:rsid w:val="00410068"/>
    <w:rsid w:val="004136B8"/>
    <w:rsid w:val="0041618E"/>
    <w:rsid w:val="0042295C"/>
    <w:rsid w:val="00426EEC"/>
    <w:rsid w:val="004466C3"/>
    <w:rsid w:val="004552CE"/>
    <w:rsid w:val="00481FF7"/>
    <w:rsid w:val="00500295"/>
    <w:rsid w:val="00501AAF"/>
    <w:rsid w:val="00506BD1"/>
    <w:rsid w:val="00527AFA"/>
    <w:rsid w:val="005419DA"/>
    <w:rsid w:val="00557F33"/>
    <w:rsid w:val="005678AC"/>
    <w:rsid w:val="005709B1"/>
    <w:rsid w:val="00572B3B"/>
    <w:rsid w:val="005836D2"/>
    <w:rsid w:val="00587C58"/>
    <w:rsid w:val="005A7FD4"/>
    <w:rsid w:val="005B1A84"/>
    <w:rsid w:val="005D1AF9"/>
    <w:rsid w:val="005D5457"/>
    <w:rsid w:val="005E2699"/>
    <w:rsid w:val="005E44B5"/>
    <w:rsid w:val="006106DF"/>
    <w:rsid w:val="00612DEA"/>
    <w:rsid w:val="00614572"/>
    <w:rsid w:val="006232DF"/>
    <w:rsid w:val="00631F2E"/>
    <w:rsid w:val="006457C0"/>
    <w:rsid w:val="00652BB7"/>
    <w:rsid w:val="00661758"/>
    <w:rsid w:val="0067612C"/>
    <w:rsid w:val="00676FEB"/>
    <w:rsid w:val="006912C4"/>
    <w:rsid w:val="006A5CFC"/>
    <w:rsid w:val="006C5138"/>
    <w:rsid w:val="006C689B"/>
    <w:rsid w:val="006D002B"/>
    <w:rsid w:val="006E005C"/>
    <w:rsid w:val="006E6EE5"/>
    <w:rsid w:val="006F0029"/>
    <w:rsid w:val="007138EF"/>
    <w:rsid w:val="007632A9"/>
    <w:rsid w:val="00774092"/>
    <w:rsid w:val="00782830"/>
    <w:rsid w:val="0078664A"/>
    <w:rsid w:val="00786957"/>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4148A"/>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AE5F08"/>
    <w:rsid w:val="00B1067E"/>
    <w:rsid w:val="00B30FBE"/>
    <w:rsid w:val="00B81790"/>
    <w:rsid w:val="00B81BBC"/>
    <w:rsid w:val="00BD03D5"/>
    <w:rsid w:val="00BD667B"/>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541E"/>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366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youngminds.org.uk%2F&amp;data=05%7C02%7C2425429%40student.uwtsd.ac.uk%7C784d9979975c4c7d9e8408de843eceb8%7C4e0f11f9046e45059cb8db2152311e21%7C0%7C0%7C639093602437380416%7CUnknown%7CTWFpbGZsb3d8eyJFbXB0eU1hcGkiOnRydWUsIlYiOiIwLjAuMDAwMCIsIlAiOiJXaW4zMiIsIkFOIjoiTWFpbCIsIldUIjoyfQ%3D%3D%7C0%7C%7C%7C&amp;sdata=XKWLVZSibrGCIBNNyBgP7hFBRl7g9h0F2oLAAPaYTFs%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nice.org.uk%2Fguidance%2Fng134&amp;data=05%7C02%7C2425429%40student.uwtsd.ac.uk%7C784d9979975c4c7d9e8408de843eceb8%7C4e0f11f9046e45059cb8db2152311e21%7C0%7C0%7C639093602437353719%7CUnknown%7CTWFpbGZsb3d8eyJFbXB0eU1hcGkiOnRydWUsIlYiOiIwLjAuMDAwMCIsIlAiOiJXaW4zMiIsIkFOIjoiTWFpbCIsIldUIjoyfQ%3D%3D%7C0%7C%7C%7C&amp;sdata=uv8vn6i7WgygJocUTSPdqBUgxIvWozOwUzDeTVrRFbc%3D&amp;reserve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nice.org.uk%2Fguidance%2Fng134&amp;data=05%7C02%7C2425429%40student.uwtsd.ac.uk%7C8e03a0772d9a45bfe3e508de84478523%7C4e0f11f9046e45059cb8db2152311e21%7C0%7C0%7C639093639871004294%7CUnknown%7CTWFpbGZsb3d8eyJFbXB0eU1hcGkiOnRydWUsIlYiOiIwLjAuMDAwMCIsIlAiOiJXaW4zMiIsIkFOIjoiTWFpbCIsIldUIjoyfQ%3D%3D%7C0%7C%7C%7C&amp;sdata=2ePFRyxhQHQWMygfhYGI9zeTWeNW8%2FEOhwDOdmVHCT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A84678C0-F8AC-438E-9A34-4D86E2FE2B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AA7864-BDFF-4704-9914-DF5759715A41}">
  <ds:schemaRefs>
    <ds:schemaRef ds:uri="http://schemas.microsoft.com/sharepoint/v3/contenttype/forms"/>
  </ds:schemaRefs>
</ds:datastoreItem>
</file>

<file path=customXml/itemProps4.xml><?xml version="1.0" encoding="utf-8"?>
<ds:datastoreItem xmlns:ds="http://schemas.openxmlformats.org/officeDocument/2006/customXml" ds:itemID="{C4A39ADA-4D1D-4262-8037-E9D8392B1B5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1537</Words>
  <Characters>8521</Characters>
  <Application>Microsoft Office Word</Application>
  <DocSecurity>0</DocSecurity>
  <Lines>202</Lines>
  <Paragraphs>115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Mahira Bibi (2425429)</cp:lastModifiedBy>
  <cp:revision>2</cp:revision>
  <dcterms:created xsi:type="dcterms:W3CDTF">2026-03-17T17:19:00Z</dcterms:created>
  <dcterms:modified xsi:type="dcterms:W3CDTF">2026-03-17T17:19:00Z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