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tabs>
          <w:tab w:val="left" w:pos="1080"/>
        </w:tabs>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p w:rsidR="003664EF" w:rsidRPr="003664EF" w:rsidRDefault="003664EF" w:rsidP="003664EF">
      <w:pPr>
        <w:spacing w:after="160" w:line="259" w:lineRule="auto"/>
        <w:jc w:val="center"/>
        <w:rPr>
          <w:rFonts w:asciiTheme="minorHAnsi" w:eastAsiaTheme="minorHAnsi" w:hAnsiTheme="minorHAnsi" w:cstheme="minorBidi"/>
          <w:sz w:val="72"/>
          <w:szCs w:val="72"/>
        </w:rPr>
      </w:pPr>
      <w:r w:rsidRPr="003664EF">
        <w:rPr>
          <w:rFonts w:asciiTheme="minorHAnsi" w:eastAsiaTheme="minorHAnsi" w:hAnsiTheme="minorHAnsi" w:cstheme="minorBidi"/>
          <w:sz w:val="72"/>
          <w:szCs w:val="72"/>
        </w:rPr>
        <w:t>Supplementary notes</w:t>
      </w:r>
    </w:p>
    <w:p w:rsidR="003664EF" w:rsidRPr="003664EF" w:rsidRDefault="003664EF" w:rsidP="003664EF">
      <w:pPr>
        <w:spacing w:after="160" w:line="259" w:lineRule="auto"/>
        <w:jc w:val="center"/>
        <w:rPr>
          <w:rFonts w:asciiTheme="minorHAnsi" w:eastAsiaTheme="minorHAnsi" w:hAnsiTheme="minorHAnsi" w:cstheme="minorBidi"/>
          <w:sz w:val="72"/>
          <w:szCs w:val="72"/>
        </w:rPr>
      </w:pPr>
      <w:r w:rsidRPr="003664EF">
        <w:rPr>
          <w:rFonts w:asciiTheme="minorHAnsi" w:eastAsiaTheme="minorHAnsi" w:hAnsiTheme="minorHAnsi" w:cstheme="minorBidi"/>
          <w:sz w:val="72"/>
          <w:szCs w:val="72"/>
        </w:rPr>
        <w:t>Knowledge Management System in Amazon</w:t>
      </w:r>
    </w:p>
    <w:p w:rsidR="003664EF" w:rsidRPr="003664EF" w:rsidRDefault="003664EF" w:rsidP="003664EF">
      <w:pPr>
        <w:spacing w:after="160" w:line="259" w:lineRule="auto"/>
        <w:jc w:val="center"/>
        <w:rPr>
          <w:rFonts w:asciiTheme="minorHAnsi" w:eastAsiaTheme="minorHAnsi" w:hAnsiTheme="minorHAnsi" w:cstheme="minorBidi"/>
          <w:sz w:val="24"/>
          <w:szCs w:val="24"/>
        </w:rPr>
      </w:pPr>
      <w:r w:rsidRPr="003664EF">
        <w:rPr>
          <w:rFonts w:asciiTheme="minorHAnsi" w:eastAsiaTheme="minorHAnsi" w:hAnsiTheme="minorHAnsi" w:cstheme="minorBidi"/>
          <w:sz w:val="24"/>
          <w:szCs w:val="24"/>
        </w:rPr>
        <w:t xml:space="preserve">                                                          </w:t>
      </w:r>
    </w:p>
    <w:p w:rsidR="003664EF" w:rsidRPr="003664EF" w:rsidRDefault="003664EF" w:rsidP="003664EF">
      <w:pPr>
        <w:spacing w:after="160" w:line="259" w:lineRule="auto"/>
        <w:jc w:val="center"/>
        <w:rPr>
          <w:rFonts w:asciiTheme="minorHAnsi" w:eastAsiaTheme="minorHAnsi" w:hAnsiTheme="minorHAnsi" w:cstheme="minorBidi"/>
          <w:sz w:val="24"/>
          <w:szCs w:val="24"/>
        </w:rPr>
      </w:pPr>
    </w:p>
    <w:p w:rsidR="003664EF" w:rsidRPr="003664EF" w:rsidRDefault="003664EF" w:rsidP="003664EF">
      <w:pPr>
        <w:spacing w:after="160" w:line="259" w:lineRule="auto"/>
        <w:jc w:val="center"/>
        <w:rPr>
          <w:rFonts w:asciiTheme="minorHAnsi" w:eastAsiaTheme="minorHAnsi" w:hAnsiTheme="minorHAnsi" w:cstheme="minorBidi"/>
          <w:sz w:val="40"/>
          <w:szCs w:val="40"/>
        </w:rPr>
      </w:pPr>
      <w:r>
        <w:rPr>
          <w:rFonts w:asciiTheme="minorHAnsi" w:eastAsiaTheme="minorHAnsi" w:hAnsiTheme="minorHAnsi" w:cstheme="minorBidi"/>
          <w:sz w:val="40"/>
          <w:szCs w:val="40"/>
        </w:rPr>
        <w:t xml:space="preserve">Name: Iulia Cristina </w:t>
      </w:r>
      <w:proofErr w:type="spellStart"/>
      <w:r>
        <w:rPr>
          <w:rFonts w:asciiTheme="minorHAnsi" w:eastAsiaTheme="minorHAnsi" w:hAnsiTheme="minorHAnsi" w:cstheme="minorBidi"/>
          <w:sz w:val="40"/>
          <w:szCs w:val="40"/>
        </w:rPr>
        <w:t>Banu</w:t>
      </w:r>
      <w:proofErr w:type="spellEnd"/>
    </w:p>
    <w:p w:rsidR="003664EF" w:rsidRPr="003664EF" w:rsidRDefault="003664EF" w:rsidP="003664EF">
      <w:pPr>
        <w:spacing w:after="160" w:line="259" w:lineRule="auto"/>
        <w:jc w:val="center"/>
        <w:rPr>
          <w:rFonts w:asciiTheme="minorHAnsi" w:eastAsiaTheme="minorHAnsi" w:hAnsiTheme="minorHAnsi" w:cstheme="minorBidi"/>
          <w:sz w:val="40"/>
          <w:szCs w:val="40"/>
        </w:rPr>
      </w:pPr>
      <w:r>
        <w:rPr>
          <w:rFonts w:asciiTheme="minorHAnsi" w:eastAsiaTheme="minorHAnsi" w:hAnsiTheme="minorHAnsi" w:cstheme="minorBidi"/>
          <w:sz w:val="40"/>
          <w:szCs w:val="40"/>
        </w:rPr>
        <w:t>Student number: 1908796</w:t>
      </w:r>
    </w:p>
    <w:p w:rsidR="003664EF" w:rsidRPr="003664EF" w:rsidRDefault="003664EF" w:rsidP="003664EF">
      <w:pPr>
        <w:spacing w:after="160" w:line="259" w:lineRule="auto"/>
        <w:jc w:val="center"/>
        <w:rPr>
          <w:rFonts w:asciiTheme="minorHAnsi" w:eastAsiaTheme="minorHAnsi" w:hAnsiTheme="minorHAnsi" w:cstheme="minorBidi"/>
          <w:sz w:val="72"/>
          <w:szCs w:val="72"/>
        </w:rPr>
      </w:pPr>
    </w:p>
    <w:p w:rsidR="003664EF" w:rsidRPr="003664EF" w:rsidRDefault="003664EF" w:rsidP="003664EF">
      <w:pPr>
        <w:spacing w:after="160" w:line="259" w:lineRule="auto"/>
        <w:jc w:val="both"/>
        <w:rPr>
          <w:rFonts w:asciiTheme="minorHAnsi" w:eastAsiaTheme="minorHAnsi" w:hAnsiTheme="minorHAnsi" w:cstheme="minorBidi"/>
        </w:rPr>
      </w:pPr>
    </w:p>
    <w:p w:rsidR="003664EF" w:rsidRPr="003664EF" w:rsidRDefault="003664EF" w:rsidP="003664EF">
      <w:pPr>
        <w:spacing w:after="160" w:line="259" w:lineRule="auto"/>
        <w:jc w:val="both"/>
        <w:rPr>
          <w:rFonts w:asciiTheme="minorHAnsi" w:eastAsiaTheme="minorHAnsi" w:hAnsiTheme="minorHAnsi" w:cstheme="minorBidi"/>
        </w:rPr>
      </w:pPr>
    </w:p>
    <w:p w:rsidR="003664EF" w:rsidRPr="003664EF" w:rsidRDefault="003664EF" w:rsidP="003664EF">
      <w:pPr>
        <w:spacing w:after="160" w:line="259" w:lineRule="auto"/>
        <w:jc w:val="both"/>
        <w:rPr>
          <w:rFonts w:asciiTheme="minorHAnsi" w:eastAsiaTheme="minorHAnsi" w:hAnsiTheme="minorHAnsi" w:cstheme="minorBidi"/>
        </w:rPr>
      </w:pPr>
    </w:p>
    <w:p w:rsidR="003664EF" w:rsidRPr="003664EF" w:rsidRDefault="003664EF" w:rsidP="003664EF">
      <w:pPr>
        <w:spacing w:after="160" w:line="259" w:lineRule="auto"/>
        <w:jc w:val="both"/>
        <w:rPr>
          <w:rFonts w:asciiTheme="minorHAnsi" w:eastAsiaTheme="minorHAnsi" w:hAnsiTheme="minorHAnsi" w:cstheme="minorBidi"/>
        </w:rPr>
      </w:pPr>
    </w:p>
    <w:p w:rsidR="003664EF" w:rsidRPr="003664EF" w:rsidRDefault="003664EF" w:rsidP="003664EF">
      <w:pPr>
        <w:spacing w:after="160" w:line="259" w:lineRule="auto"/>
        <w:rPr>
          <w:rFonts w:asciiTheme="minorHAnsi" w:eastAsiaTheme="minorHAnsi" w:hAnsiTheme="minorHAnsi" w:cstheme="minorBidi"/>
          <w:b/>
          <w:sz w:val="32"/>
          <w:szCs w:val="32"/>
        </w:rPr>
      </w:pPr>
      <w:r w:rsidRPr="003664EF">
        <w:rPr>
          <w:rFonts w:asciiTheme="minorHAnsi" w:eastAsiaTheme="minorHAnsi" w:hAnsiTheme="minorHAnsi" w:cstheme="minorBidi"/>
          <w:b/>
          <w:sz w:val="32"/>
          <w:szCs w:val="32"/>
        </w:rPr>
        <w:t xml:space="preserve">Name of Host </w:t>
      </w:r>
      <w:proofErr w:type="spellStart"/>
      <w:r w:rsidRPr="003664EF">
        <w:rPr>
          <w:rFonts w:asciiTheme="minorHAnsi" w:eastAsiaTheme="minorHAnsi" w:hAnsiTheme="minorHAnsi" w:cstheme="minorBidi"/>
          <w:b/>
          <w:sz w:val="32"/>
          <w:szCs w:val="32"/>
        </w:rPr>
        <w:t>Organisation</w:t>
      </w:r>
      <w:proofErr w:type="spellEnd"/>
      <w:r w:rsidRPr="003664EF">
        <w:rPr>
          <w:rFonts w:asciiTheme="minorHAnsi" w:eastAsiaTheme="minorHAnsi" w:hAnsiTheme="minorHAnsi" w:cstheme="minorBidi"/>
          <w:b/>
          <w:sz w:val="32"/>
          <w:szCs w:val="32"/>
        </w:rPr>
        <w:t>: University of Wales Trinity Saint David</w:t>
      </w:r>
    </w:p>
    <w:p w:rsidR="003664EF" w:rsidRPr="003664EF" w:rsidRDefault="003664EF" w:rsidP="003664EF">
      <w:pPr>
        <w:spacing w:after="160" w:line="259" w:lineRule="auto"/>
        <w:rPr>
          <w:rFonts w:asciiTheme="minorHAnsi" w:eastAsiaTheme="minorHAnsi" w:hAnsiTheme="minorHAnsi" w:cstheme="minorBidi"/>
          <w:b/>
          <w:sz w:val="32"/>
          <w:szCs w:val="32"/>
        </w:rPr>
      </w:pPr>
      <w:r w:rsidRPr="003664EF">
        <w:rPr>
          <w:rFonts w:asciiTheme="minorHAnsi" w:eastAsiaTheme="minorHAnsi" w:hAnsiTheme="minorHAnsi" w:cstheme="minorBidi"/>
          <w:b/>
          <w:sz w:val="32"/>
          <w:szCs w:val="32"/>
        </w:rPr>
        <w:t>Date: 08.06.2021</w:t>
      </w:r>
    </w:p>
    <w:p w:rsidR="003664EF" w:rsidRPr="003664EF" w:rsidRDefault="003664EF" w:rsidP="003664EF">
      <w:pPr>
        <w:spacing w:after="160" w:line="259" w:lineRule="auto"/>
        <w:jc w:val="both"/>
        <w:rPr>
          <w:rFonts w:asciiTheme="minorHAnsi" w:eastAsiaTheme="minorHAnsi" w:hAnsiTheme="minorHAnsi" w:cstheme="minorBidi"/>
        </w:rPr>
      </w:pPr>
    </w:p>
    <w:p w:rsidR="003664EF" w:rsidRPr="003664EF" w:rsidRDefault="003664EF" w:rsidP="003664EF">
      <w:pPr>
        <w:spacing w:after="160" w:line="259" w:lineRule="auto"/>
        <w:jc w:val="both"/>
        <w:rPr>
          <w:rFonts w:asciiTheme="minorHAnsi" w:eastAsiaTheme="minorHAnsi" w:hAnsiTheme="minorHAnsi" w:cstheme="minorBidi"/>
        </w:rPr>
      </w:pPr>
    </w:p>
    <w:p w:rsidR="003664EF" w:rsidRPr="003664EF" w:rsidRDefault="003664EF" w:rsidP="003664EF">
      <w:pPr>
        <w:spacing w:after="200" w:line="360" w:lineRule="auto"/>
        <w:jc w:val="both"/>
        <w:rPr>
          <w:rFonts w:ascii="Times New Roman" w:eastAsiaTheme="minorHAnsi" w:hAnsi="Times New Roman" w:cstheme="minorBidi"/>
          <w:b/>
          <w:sz w:val="24"/>
          <w:lang w:val="en-GB"/>
        </w:rPr>
      </w:pPr>
    </w:p>
    <w:p w:rsidR="003664EF" w:rsidRPr="003664EF" w:rsidRDefault="003664EF" w:rsidP="003664EF">
      <w:pPr>
        <w:pStyle w:val="Normal1"/>
        <w:spacing w:line="360" w:lineRule="auto"/>
        <w:jc w:val="both"/>
        <w:rPr>
          <w:rFonts w:ascii="Times New Roman" w:eastAsia="Times New Roman" w:hAnsi="Times New Roman" w:cs="Times New Roman"/>
          <w:sz w:val="24"/>
          <w:szCs w:val="24"/>
        </w:rPr>
      </w:pPr>
      <w:r w:rsidRPr="003664EF">
        <w:rPr>
          <w:rFonts w:ascii="Times New Roman" w:eastAsia="Times New Roman" w:hAnsi="Times New Roman" w:cs="Times New Roman"/>
          <w:b/>
          <w:sz w:val="24"/>
          <w:szCs w:val="24"/>
        </w:rPr>
        <w:t xml:space="preserve">Knowledge Storage </w:t>
      </w:r>
    </w:p>
    <w:p w:rsidR="003664EF" w:rsidRPr="003664EF" w:rsidRDefault="003664EF" w:rsidP="003664EF">
      <w:pPr>
        <w:pStyle w:val="Normal1"/>
        <w:spacing w:line="360" w:lineRule="auto"/>
        <w:jc w:val="both"/>
        <w:rPr>
          <w:rFonts w:ascii="Times New Roman" w:eastAsia="Times New Roman" w:hAnsi="Times New Roman" w:cs="Times New Roman"/>
          <w:b/>
          <w:i/>
          <w:sz w:val="24"/>
          <w:szCs w:val="24"/>
        </w:rPr>
      </w:pPr>
    </w:p>
    <w:p w:rsidR="003664EF" w:rsidRPr="003664EF" w:rsidRDefault="003664EF" w:rsidP="003664EF">
      <w:pPr>
        <w:pStyle w:val="Normal1"/>
        <w:spacing w:line="360" w:lineRule="auto"/>
        <w:jc w:val="both"/>
        <w:rPr>
          <w:rFonts w:ascii="Times New Roman" w:eastAsia="Times New Roman" w:hAnsi="Times New Roman" w:cs="Times New Roman"/>
          <w:b/>
          <w:i/>
          <w:sz w:val="24"/>
          <w:szCs w:val="24"/>
        </w:rPr>
      </w:pPr>
      <w:r w:rsidRPr="003664EF">
        <w:rPr>
          <w:rFonts w:ascii="Times New Roman" w:eastAsia="Times New Roman" w:hAnsi="Times New Roman" w:cs="Times New Roman"/>
          <w:b/>
          <w:i/>
          <w:sz w:val="24"/>
          <w:szCs w:val="24"/>
        </w:rPr>
        <w:t xml:space="preserve">Collection of information </w:t>
      </w:r>
    </w:p>
    <w:p w:rsidR="003664EF" w:rsidRPr="003664EF" w:rsidRDefault="003664EF" w:rsidP="003664EF">
      <w:pPr>
        <w:pStyle w:val="Normal1"/>
        <w:spacing w:line="360" w:lineRule="auto"/>
        <w:jc w:val="both"/>
        <w:rPr>
          <w:rFonts w:ascii="Times New Roman" w:eastAsia="Times New Roman" w:hAnsi="Times New Roman" w:cs="Times New Roman"/>
          <w:b/>
          <w:sz w:val="24"/>
          <w:szCs w:val="24"/>
        </w:rPr>
      </w:pPr>
      <w:r w:rsidRPr="003664EF">
        <w:rPr>
          <w:rFonts w:ascii="Times New Roman" w:eastAsia="Times New Roman" w:hAnsi="Times New Roman" w:cs="Times New Roman"/>
          <w:sz w:val="24"/>
          <w:szCs w:val="24"/>
        </w:rPr>
        <w:t>All the core activities of Amazon are driven by their consumer centric approach where they use the Cu</w:t>
      </w:r>
      <w:r w:rsidR="00BC2FE6">
        <w:rPr>
          <w:rFonts w:ascii="Times New Roman" w:eastAsia="Times New Roman" w:hAnsi="Times New Roman" w:cs="Times New Roman"/>
          <w:sz w:val="24"/>
          <w:szCs w:val="24"/>
        </w:rPr>
        <w:t xml:space="preserve">stomer Knowledge Management </w:t>
      </w:r>
      <w:r w:rsidR="00BC2FE6" w:rsidRPr="003664EF">
        <w:rPr>
          <w:rFonts w:ascii="Times New Roman" w:eastAsia="Times New Roman" w:hAnsi="Times New Roman" w:cs="Times New Roman"/>
          <w:sz w:val="24"/>
          <w:szCs w:val="24"/>
        </w:rPr>
        <w:t>theory</w:t>
      </w:r>
      <w:r w:rsidRPr="003664EF">
        <w:rPr>
          <w:rFonts w:ascii="Times New Roman" w:eastAsia="Times New Roman" w:hAnsi="Times New Roman" w:cs="Times New Roman"/>
          <w:sz w:val="24"/>
          <w:szCs w:val="24"/>
        </w:rPr>
        <w:t xml:space="preserve"> (</w:t>
      </w:r>
      <w:r w:rsidRPr="003664EF">
        <w:rPr>
          <w:rFonts w:ascii="Times New Roman" w:hAnsi="Times New Roman" w:cs="Times New Roman"/>
          <w:sz w:val="24"/>
          <w:szCs w:val="24"/>
          <w:highlight w:val="white"/>
        </w:rPr>
        <w:t>Wang and Xu, 2018)</w:t>
      </w:r>
      <w:r w:rsidRPr="003664EF">
        <w:rPr>
          <w:rFonts w:ascii="Times New Roman" w:eastAsia="Times New Roman" w:hAnsi="Times New Roman" w:cs="Times New Roman"/>
          <w:sz w:val="24"/>
          <w:szCs w:val="24"/>
        </w:rPr>
        <w:t>. They collect information from the purchasing behavior of their consumers that they further analyze to make adaptation in their service procedures. It further gathers information from the user feedback section to understand consumer needs and preferences and subsequently to evaluate the value and content of their product. Amazon uses the Amazon Relational Database Service (Amazon RDS) which is available on various databases used for performance or I/O, memory and also provides different databases of choice like Oracle Databases SQL server etc. Therefore, Amazon uses different systems for different jobs and which helps them to master in what they do (</w:t>
      </w:r>
      <w:r w:rsidRPr="003664EF">
        <w:rPr>
          <w:rFonts w:ascii="Times New Roman" w:hAnsi="Times New Roman" w:cs="Times New Roman"/>
          <w:sz w:val="24"/>
          <w:szCs w:val="24"/>
          <w:shd w:val="clear" w:color="auto" w:fill="FFFFFF"/>
        </w:rPr>
        <w:t xml:space="preserve">Beach </w:t>
      </w:r>
      <w:r w:rsidRPr="003664EF">
        <w:rPr>
          <w:rFonts w:ascii="Times New Roman" w:hAnsi="Times New Roman" w:cs="Times New Roman"/>
          <w:i/>
          <w:sz w:val="24"/>
          <w:szCs w:val="24"/>
          <w:shd w:val="clear" w:color="auto" w:fill="FFFFFF"/>
        </w:rPr>
        <w:t xml:space="preserve">et al., </w:t>
      </w:r>
      <w:r w:rsidRPr="003664EF">
        <w:rPr>
          <w:rFonts w:ascii="Times New Roman" w:hAnsi="Times New Roman" w:cs="Times New Roman"/>
          <w:sz w:val="24"/>
          <w:szCs w:val="24"/>
          <w:shd w:val="clear" w:color="auto" w:fill="FFFFFF"/>
        </w:rPr>
        <w:t>2019</w:t>
      </w:r>
      <w:r w:rsidRPr="003664EF">
        <w:rPr>
          <w:rFonts w:ascii="Times New Roman" w:eastAsia="Times New Roman" w:hAnsi="Times New Roman" w:cs="Times New Roman"/>
          <w:sz w:val="24"/>
          <w:szCs w:val="24"/>
        </w:rPr>
        <w:t xml:space="preserve">). On the other hand, eBay has taken a virtual flashed based approach having more than 100 terabytes of flash memory over a virtual server named VMware. This helps the </w:t>
      </w:r>
      <w:proofErr w:type="spellStart"/>
      <w:r w:rsidRPr="003664EF">
        <w:rPr>
          <w:rFonts w:ascii="Times New Roman" w:eastAsia="Times New Roman" w:hAnsi="Times New Roman" w:cs="Times New Roman"/>
          <w:sz w:val="24"/>
          <w:szCs w:val="24"/>
        </w:rPr>
        <w:t>organisation</w:t>
      </w:r>
      <w:proofErr w:type="spellEnd"/>
      <w:r w:rsidRPr="003664EF">
        <w:rPr>
          <w:rFonts w:ascii="Times New Roman" w:eastAsia="Times New Roman" w:hAnsi="Times New Roman" w:cs="Times New Roman"/>
          <w:sz w:val="24"/>
          <w:szCs w:val="24"/>
        </w:rPr>
        <w:t xml:space="preserve"> for using over 10 </w:t>
      </w:r>
      <w:proofErr w:type="spellStart"/>
      <w:r w:rsidRPr="003664EF">
        <w:rPr>
          <w:rFonts w:ascii="Times New Roman" w:eastAsia="Times New Roman" w:hAnsi="Times New Roman" w:cs="Times New Roman"/>
          <w:sz w:val="24"/>
          <w:szCs w:val="24"/>
        </w:rPr>
        <w:t>Gbit</w:t>
      </w:r>
      <w:proofErr w:type="spellEnd"/>
      <w:r w:rsidRPr="003664EF">
        <w:rPr>
          <w:rFonts w:ascii="Times New Roman" w:eastAsia="Times New Roman" w:hAnsi="Times New Roman" w:cs="Times New Roman"/>
          <w:sz w:val="24"/>
          <w:szCs w:val="24"/>
        </w:rPr>
        <w:t xml:space="preserve"> Ethernet for processing Ethernet framework. Along with Oracle eBay uses Java for its server infrastructure (</w:t>
      </w:r>
      <w:proofErr w:type="spellStart"/>
      <w:r w:rsidRPr="003664EF">
        <w:rPr>
          <w:rFonts w:ascii="Times New Roman" w:hAnsi="Times New Roman" w:cs="Times New Roman"/>
          <w:sz w:val="24"/>
          <w:szCs w:val="24"/>
          <w:shd w:val="clear" w:color="auto" w:fill="FFFFFF"/>
        </w:rPr>
        <w:t>Chifor</w:t>
      </w:r>
      <w:proofErr w:type="spellEnd"/>
      <w:r w:rsidRPr="003664EF">
        <w:rPr>
          <w:rFonts w:ascii="Times New Roman" w:hAnsi="Times New Roman" w:cs="Times New Roman"/>
          <w:sz w:val="24"/>
          <w:szCs w:val="24"/>
          <w:shd w:val="clear" w:color="auto" w:fill="FFFFFF"/>
        </w:rPr>
        <w:t xml:space="preserve"> </w:t>
      </w:r>
      <w:r w:rsidRPr="003664EF">
        <w:rPr>
          <w:rFonts w:ascii="Times New Roman" w:hAnsi="Times New Roman" w:cs="Times New Roman"/>
          <w:i/>
          <w:sz w:val="24"/>
          <w:szCs w:val="24"/>
          <w:shd w:val="clear" w:color="auto" w:fill="FFFFFF"/>
        </w:rPr>
        <w:t xml:space="preserve">et al., </w:t>
      </w:r>
      <w:r w:rsidRPr="003664EF">
        <w:rPr>
          <w:rFonts w:ascii="Times New Roman" w:hAnsi="Times New Roman" w:cs="Times New Roman"/>
          <w:sz w:val="24"/>
          <w:szCs w:val="24"/>
          <w:shd w:val="clear" w:color="auto" w:fill="FFFFFF"/>
        </w:rPr>
        <w:t>2018</w:t>
      </w:r>
      <w:r w:rsidRPr="003664EF">
        <w:rPr>
          <w:rFonts w:ascii="Times New Roman" w:eastAsia="Times New Roman" w:hAnsi="Times New Roman" w:cs="Times New Roman"/>
          <w:sz w:val="24"/>
          <w:szCs w:val="24"/>
        </w:rPr>
        <w:t xml:space="preserve">). </w:t>
      </w:r>
    </w:p>
    <w:p w:rsidR="003664EF" w:rsidRP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Pr="003664EF" w:rsidRDefault="003664EF" w:rsidP="003664EF">
      <w:pPr>
        <w:pStyle w:val="Normal1"/>
        <w:spacing w:line="360" w:lineRule="auto"/>
        <w:jc w:val="both"/>
        <w:rPr>
          <w:rFonts w:ascii="Times New Roman" w:eastAsia="Times New Roman" w:hAnsi="Times New Roman" w:cs="Times New Roman"/>
          <w:b/>
          <w:i/>
          <w:sz w:val="24"/>
          <w:szCs w:val="24"/>
        </w:rPr>
      </w:pPr>
      <w:r w:rsidRPr="003664EF">
        <w:rPr>
          <w:rFonts w:ascii="Times New Roman" w:eastAsia="Times New Roman" w:hAnsi="Times New Roman" w:cs="Times New Roman"/>
          <w:b/>
          <w:i/>
          <w:sz w:val="24"/>
          <w:szCs w:val="24"/>
        </w:rPr>
        <w:t xml:space="preserve">Storage of information </w:t>
      </w:r>
    </w:p>
    <w:p w:rsidR="003664EF" w:rsidRPr="003664EF" w:rsidRDefault="003664EF" w:rsidP="003664EF">
      <w:pPr>
        <w:pStyle w:val="Normal1"/>
        <w:spacing w:line="360" w:lineRule="auto"/>
        <w:jc w:val="both"/>
        <w:rPr>
          <w:rFonts w:ascii="Times New Roman" w:eastAsia="Times New Roman" w:hAnsi="Times New Roman" w:cs="Times New Roman"/>
          <w:sz w:val="24"/>
          <w:szCs w:val="24"/>
        </w:rPr>
      </w:pPr>
      <w:r w:rsidRPr="003664EF">
        <w:rPr>
          <w:rFonts w:ascii="Times New Roman" w:eastAsia="Times New Roman" w:hAnsi="Times New Roman" w:cs="Times New Roman"/>
          <w:sz w:val="24"/>
          <w:szCs w:val="24"/>
        </w:rPr>
        <w:t xml:space="preserve">Amazon mainly operates its business functions in 13 countries and offers its prime membership service in nine countries. However it segments into three sections that are AWS, international and North America </w:t>
      </w:r>
      <w:r w:rsidRPr="003664EF">
        <w:rPr>
          <w:rFonts w:ascii="Times New Roman" w:hAnsi="Times New Roman" w:cs="Times New Roman"/>
          <w:sz w:val="24"/>
          <w:szCs w:val="24"/>
          <w:highlight w:val="white"/>
        </w:rPr>
        <w:t>(</w:t>
      </w:r>
      <w:proofErr w:type="spellStart"/>
      <w:r w:rsidRPr="003664EF">
        <w:rPr>
          <w:rFonts w:ascii="Times New Roman" w:hAnsi="Times New Roman" w:cs="Times New Roman"/>
          <w:sz w:val="24"/>
          <w:szCs w:val="24"/>
          <w:highlight w:val="white"/>
        </w:rPr>
        <w:t>Reiff</w:t>
      </w:r>
      <w:proofErr w:type="spellEnd"/>
      <w:r w:rsidRPr="003664EF">
        <w:rPr>
          <w:rFonts w:ascii="Times New Roman" w:hAnsi="Times New Roman" w:cs="Times New Roman"/>
          <w:sz w:val="24"/>
          <w:szCs w:val="24"/>
          <w:highlight w:val="white"/>
        </w:rPr>
        <w:t>, 2021)</w:t>
      </w:r>
      <w:r w:rsidRPr="003664EF">
        <w:rPr>
          <w:rFonts w:ascii="Times New Roman" w:eastAsia="Times New Roman" w:hAnsi="Times New Roman" w:cs="Times New Roman"/>
          <w:sz w:val="24"/>
          <w:szCs w:val="24"/>
        </w:rPr>
        <w:t xml:space="preserve">. In all these regions knowledge or information regarding their consumers purchasing experiences are stored. In its web platform the consumer purchasing experience is stored in the user feedback section that is easily accessible by the consumers. The databases used by the </w:t>
      </w:r>
      <w:proofErr w:type="spellStart"/>
      <w:r w:rsidRPr="003664EF">
        <w:rPr>
          <w:rFonts w:ascii="Times New Roman" w:eastAsia="Times New Roman" w:hAnsi="Times New Roman" w:cs="Times New Roman"/>
          <w:sz w:val="24"/>
          <w:szCs w:val="24"/>
        </w:rPr>
        <w:t>organisation</w:t>
      </w:r>
      <w:proofErr w:type="spellEnd"/>
      <w:r w:rsidRPr="003664EF">
        <w:rPr>
          <w:rFonts w:ascii="Times New Roman" w:eastAsia="Times New Roman" w:hAnsi="Times New Roman" w:cs="Times New Roman"/>
          <w:sz w:val="24"/>
          <w:szCs w:val="24"/>
        </w:rPr>
        <w:t xml:space="preserve"> has a resizable capacity and is also cost effective, the databases used also helps in setting up data for storage, patching of the data collected and also provides backups. In this regard they are better than eBay as eBay provides a large number of listings for a single product, which also allows HTML/CSS </w:t>
      </w:r>
      <w:proofErr w:type="spellStart"/>
      <w:r w:rsidRPr="003664EF">
        <w:rPr>
          <w:rFonts w:ascii="Times New Roman" w:eastAsia="Times New Roman" w:hAnsi="Times New Roman" w:cs="Times New Roman"/>
          <w:sz w:val="24"/>
          <w:szCs w:val="24"/>
        </w:rPr>
        <w:t>programmes</w:t>
      </w:r>
      <w:proofErr w:type="spellEnd"/>
      <w:r w:rsidRPr="003664EF">
        <w:rPr>
          <w:rFonts w:ascii="Times New Roman" w:eastAsia="Times New Roman" w:hAnsi="Times New Roman" w:cs="Times New Roman"/>
          <w:sz w:val="24"/>
          <w:szCs w:val="24"/>
        </w:rPr>
        <w:t xml:space="preserve"> </w:t>
      </w:r>
      <w:r w:rsidRPr="003664EF">
        <w:rPr>
          <w:rFonts w:ascii="Times New Roman" w:hAnsi="Times New Roman" w:cs="Times New Roman"/>
          <w:sz w:val="24"/>
          <w:szCs w:val="24"/>
          <w:highlight w:val="white"/>
        </w:rPr>
        <w:t>(Bryant, 2021)</w:t>
      </w:r>
      <w:r w:rsidRPr="003664EF">
        <w:rPr>
          <w:rFonts w:ascii="Times New Roman" w:eastAsia="Times New Roman" w:hAnsi="Times New Roman" w:cs="Times New Roman"/>
          <w:sz w:val="24"/>
          <w:szCs w:val="24"/>
        </w:rPr>
        <w:t xml:space="preserve">. It makes the management of product and its associated information easily accessible for the consumers which further ensure its efficiency in terms of generating more revenue than eBay. Amazon uses a more </w:t>
      </w:r>
      <w:r w:rsidRPr="003664EF">
        <w:rPr>
          <w:rFonts w:ascii="Times New Roman" w:eastAsia="Times New Roman" w:hAnsi="Times New Roman" w:cs="Times New Roman"/>
          <w:sz w:val="24"/>
          <w:szCs w:val="24"/>
        </w:rPr>
        <w:lastRenderedPageBreak/>
        <w:t xml:space="preserve">advanced and modern databases for the storage of information than eBay which just uses Oracle. </w:t>
      </w:r>
      <w:r w:rsidR="0074484C">
        <w:rPr>
          <w:rFonts w:ascii="Times New Roman" w:eastAsia="Times New Roman" w:hAnsi="Times New Roman" w:cs="Times New Roman"/>
          <w:sz w:val="24"/>
          <w:szCs w:val="24"/>
        </w:rPr>
        <w:t xml:space="preserve">Both </w:t>
      </w:r>
      <w:proofErr w:type="spellStart"/>
      <w:r w:rsidRPr="003664EF">
        <w:rPr>
          <w:rFonts w:ascii="Times New Roman" w:eastAsia="Times New Roman" w:hAnsi="Times New Roman" w:cs="Times New Roman"/>
          <w:sz w:val="24"/>
          <w:szCs w:val="24"/>
        </w:rPr>
        <w:t>organisations</w:t>
      </w:r>
      <w:proofErr w:type="spellEnd"/>
      <w:r w:rsidRPr="003664EF">
        <w:rPr>
          <w:rFonts w:ascii="Times New Roman" w:eastAsia="Times New Roman" w:hAnsi="Times New Roman" w:cs="Times New Roman"/>
          <w:sz w:val="24"/>
          <w:szCs w:val="24"/>
        </w:rPr>
        <w:t xml:space="preserve"> use such storage systems that are quite user friendly and the data can be stored from every devices the users operate like Android, </w:t>
      </w:r>
      <w:proofErr w:type="spellStart"/>
      <w:r w:rsidRPr="003664EF">
        <w:rPr>
          <w:rFonts w:ascii="Times New Roman" w:eastAsia="Times New Roman" w:hAnsi="Times New Roman" w:cs="Times New Roman"/>
          <w:sz w:val="24"/>
          <w:szCs w:val="24"/>
        </w:rPr>
        <w:t>iOS</w:t>
      </w:r>
      <w:bookmarkStart w:id="0" w:name="_GoBack"/>
      <w:bookmarkEnd w:id="0"/>
      <w:proofErr w:type="spellEnd"/>
      <w:r w:rsidRPr="003664EF">
        <w:rPr>
          <w:rFonts w:ascii="Times New Roman" w:eastAsia="Times New Roman" w:hAnsi="Times New Roman" w:cs="Times New Roman"/>
          <w:sz w:val="24"/>
          <w:szCs w:val="24"/>
        </w:rPr>
        <w:t xml:space="preserve">, Mac OS, Windows etc. </w:t>
      </w:r>
    </w:p>
    <w:p w:rsidR="003664EF" w:rsidRPr="003664EF" w:rsidRDefault="003664EF" w:rsidP="003664EF">
      <w:pPr>
        <w:pStyle w:val="Normal1"/>
        <w:spacing w:line="360" w:lineRule="auto"/>
        <w:jc w:val="both"/>
        <w:rPr>
          <w:rFonts w:ascii="Times New Roman" w:eastAsia="Times New Roman" w:hAnsi="Times New Roman" w:cs="Times New Roman"/>
          <w:sz w:val="24"/>
          <w:szCs w:val="24"/>
        </w:rPr>
      </w:pPr>
    </w:p>
    <w:p w:rsidR="003664EF" w:rsidRPr="003664EF" w:rsidRDefault="003664EF" w:rsidP="003664EF">
      <w:pPr>
        <w:pStyle w:val="Normal1"/>
        <w:spacing w:line="360" w:lineRule="auto"/>
        <w:jc w:val="both"/>
        <w:rPr>
          <w:rFonts w:ascii="Times New Roman" w:eastAsia="Times New Roman" w:hAnsi="Times New Roman" w:cs="Times New Roman"/>
          <w:b/>
          <w:i/>
          <w:sz w:val="24"/>
          <w:szCs w:val="24"/>
        </w:rPr>
      </w:pPr>
      <w:r w:rsidRPr="003664EF">
        <w:rPr>
          <w:rFonts w:ascii="Times New Roman" w:eastAsia="Times New Roman" w:hAnsi="Times New Roman" w:cs="Times New Roman"/>
          <w:b/>
          <w:i/>
          <w:sz w:val="24"/>
          <w:szCs w:val="24"/>
        </w:rPr>
        <w:t xml:space="preserve">Accessibility of information </w:t>
      </w:r>
    </w:p>
    <w:p w:rsidR="003664EF" w:rsidRPr="003664EF" w:rsidRDefault="003664EF" w:rsidP="003664EF">
      <w:pPr>
        <w:pStyle w:val="Normal1"/>
        <w:spacing w:line="360" w:lineRule="auto"/>
        <w:jc w:val="both"/>
        <w:rPr>
          <w:rFonts w:ascii="Times New Roman" w:eastAsia="Times New Roman" w:hAnsi="Times New Roman" w:cs="Times New Roman"/>
          <w:sz w:val="24"/>
          <w:szCs w:val="24"/>
        </w:rPr>
      </w:pPr>
      <w:r w:rsidRPr="003664EF">
        <w:rPr>
          <w:rFonts w:ascii="Times New Roman" w:eastAsia="Times New Roman" w:hAnsi="Times New Roman" w:cs="Times New Roman"/>
          <w:sz w:val="24"/>
          <w:szCs w:val="24"/>
        </w:rPr>
        <w:t xml:space="preserve">Amazon uses one portal, one interface system that allows the employees as well as the users to access the knowledge from the same portal. The single interface and portal helps the employees with a familiar, common and easy-to-use gateway in the workplace knowledge of the </w:t>
      </w:r>
      <w:proofErr w:type="spellStart"/>
      <w:r w:rsidRPr="003664EF">
        <w:rPr>
          <w:rFonts w:ascii="Times New Roman" w:eastAsia="Times New Roman" w:hAnsi="Times New Roman" w:cs="Times New Roman"/>
          <w:sz w:val="24"/>
          <w:szCs w:val="24"/>
        </w:rPr>
        <w:t>organisation</w:t>
      </w:r>
      <w:proofErr w:type="spellEnd"/>
      <w:r w:rsidRPr="003664EF">
        <w:rPr>
          <w:rFonts w:ascii="Times New Roman" w:eastAsia="Times New Roman" w:hAnsi="Times New Roman" w:cs="Times New Roman"/>
          <w:sz w:val="24"/>
          <w:szCs w:val="24"/>
        </w:rPr>
        <w:t xml:space="preserve">. The every page on the Amazon has a modular content and provides easy and quick accessibility of the contents they require. This helps the employees of the </w:t>
      </w:r>
      <w:proofErr w:type="spellStart"/>
      <w:r w:rsidRPr="003664EF">
        <w:rPr>
          <w:rFonts w:ascii="Times New Roman" w:eastAsia="Times New Roman" w:hAnsi="Times New Roman" w:cs="Times New Roman"/>
          <w:sz w:val="24"/>
          <w:szCs w:val="24"/>
        </w:rPr>
        <w:t>organisation</w:t>
      </w:r>
      <w:proofErr w:type="spellEnd"/>
      <w:r w:rsidRPr="003664EF">
        <w:rPr>
          <w:rFonts w:ascii="Times New Roman" w:eastAsia="Times New Roman" w:hAnsi="Times New Roman" w:cs="Times New Roman"/>
          <w:sz w:val="24"/>
          <w:szCs w:val="24"/>
        </w:rPr>
        <w:t xml:space="preserve"> to escape from wasting their time for scanning elaborative documents for getting what they need. In case of the employees of eBay it has been seen that they do not have such easy access to the knowledge stored in their system (</w:t>
      </w:r>
      <w:proofErr w:type="spellStart"/>
      <w:r w:rsidRPr="003664EF">
        <w:rPr>
          <w:rFonts w:ascii="Times New Roman" w:hAnsi="Times New Roman" w:cs="Times New Roman"/>
          <w:sz w:val="24"/>
          <w:szCs w:val="24"/>
          <w:shd w:val="clear" w:color="auto" w:fill="FFFFFF"/>
        </w:rPr>
        <w:t>Yoffie</w:t>
      </w:r>
      <w:proofErr w:type="spellEnd"/>
      <w:r w:rsidRPr="003664EF">
        <w:rPr>
          <w:rFonts w:ascii="Times New Roman" w:hAnsi="Times New Roman" w:cs="Times New Roman"/>
          <w:sz w:val="24"/>
          <w:szCs w:val="24"/>
          <w:shd w:val="clear" w:color="auto" w:fill="FFFFFF"/>
        </w:rPr>
        <w:t xml:space="preserve"> </w:t>
      </w:r>
      <w:r w:rsidRPr="003664EF">
        <w:rPr>
          <w:rFonts w:ascii="Times New Roman" w:hAnsi="Times New Roman" w:cs="Times New Roman"/>
          <w:i/>
          <w:sz w:val="24"/>
          <w:szCs w:val="24"/>
          <w:shd w:val="clear" w:color="auto" w:fill="FFFFFF"/>
        </w:rPr>
        <w:t xml:space="preserve">et al., </w:t>
      </w:r>
      <w:r w:rsidRPr="003664EF">
        <w:rPr>
          <w:rFonts w:ascii="Times New Roman" w:hAnsi="Times New Roman" w:cs="Times New Roman"/>
          <w:sz w:val="24"/>
          <w:szCs w:val="24"/>
          <w:shd w:val="clear" w:color="auto" w:fill="FFFFFF"/>
        </w:rPr>
        <w:t>2019</w:t>
      </w:r>
      <w:r w:rsidRPr="003664EF">
        <w:rPr>
          <w:rFonts w:ascii="Times New Roman" w:eastAsia="Times New Roman" w:hAnsi="Times New Roman" w:cs="Times New Roman"/>
          <w:sz w:val="24"/>
          <w:szCs w:val="24"/>
        </w:rPr>
        <w:t xml:space="preserve">). </w:t>
      </w:r>
    </w:p>
    <w:p w:rsidR="003664EF" w:rsidRPr="003664EF" w:rsidRDefault="003664EF" w:rsidP="003664EF">
      <w:pPr>
        <w:pStyle w:val="Normal1"/>
        <w:spacing w:line="360" w:lineRule="auto"/>
        <w:jc w:val="both"/>
        <w:rPr>
          <w:rFonts w:ascii="Times New Roman" w:eastAsia="Times New Roman" w:hAnsi="Times New Roman" w:cs="Times New Roman"/>
          <w:b/>
          <w:sz w:val="24"/>
          <w:szCs w:val="24"/>
        </w:rPr>
      </w:pPr>
      <w:r w:rsidRPr="003664EF">
        <w:rPr>
          <w:rFonts w:ascii="Times New Roman" w:eastAsia="Times New Roman" w:hAnsi="Times New Roman" w:cs="Times New Roman"/>
          <w:b/>
          <w:sz w:val="24"/>
          <w:szCs w:val="24"/>
        </w:rPr>
        <w:t>Conclusion</w:t>
      </w:r>
    </w:p>
    <w:p w:rsidR="003664EF" w:rsidRPr="003664EF" w:rsidRDefault="003664EF" w:rsidP="003664EF">
      <w:pPr>
        <w:pStyle w:val="Normal1"/>
        <w:spacing w:line="360" w:lineRule="auto"/>
        <w:jc w:val="both"/>
        <w:rPr>
          <w:rFonts w:ascii="Times New Roman" w:eastAsia="Times New Roman" w:hAnsi="Times New Roman" w:cs="Times New Roman"/>
          <w:sz w:val="24"/>
          <w:szCs w:val="24"/>
        </w:rPr>
      </w:pPr>
      <w:r w:rsidRPr="003664EF">
        <w:rPr>
          <w:rFonts w:ascii="Times New Roman" w:eastAsia="Times New Roman" w:hAnsi="Times New Roman" w:cs="Times New Roman"/>
          <w:sz w:val="24"/>
          <w:szCs w:val="24"/>
        </w:rPr>
        <w:t>In conclusion the organizational profile has been constructed with detailed information of Amazon's organizational structure in terms of its effective management of knowledge that is acquired, stored and effectively managed by the employees to enhance the consumer purchasing experience.</w:t>
      </w:r>
    </w:p>
    <w:p w:rsidR="003664EF" w:rsidRP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Pr="003664EF" w:rsidRDefault="003664EF" w:rsidP="003664EF">
      <w:pPr>
        <w:rPr>
          <w:rFonts w:ascii="Times New Roman" w:eastAsia="Times New Roman" w:hAnsi="Times New Roman" w:cs="Times New Roman"/>
          <w:b/>
          <w:sz w:val="24"/>
          <w:szCs w:val="24"/>
        </w:rPr>
      </w:pPr>
      <w:r w:rsidRPr="003664EF">
        <w:rPr>
          <w:rFonts w:ascii="Times New Roman" w:eastAsia="Times New Roman" w:hAnsi="Times New Roman" w:cs="Times New Roman"/>
          <w:b/>
          <w:sz w:val="24"/>
          <w:szCs w:val="24"/>
        </w:rPr>
        <w:br w:type="page"/>
      </w: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Default="003664EF" w:rsidP="003664EF">
      <w:pPr>
        <w:pStyle w:val="Normal1"/>
        <w:spacing w:line="360" w:lineRule="auto"/>
        <w:jc w:val="both"/>
        <w:rPr>
          <w:rFonts w:ascii="Times New Roman" w:eastAsia="Times New Roman" w:hAnsi="Times New Roman" w:cs="Times New Roman"/>
          <w:b/>
          <w:sz w:val="24"/>
          <w:szCs w:val="24"/>
        </w:rPr>
      </w:pPr>
    </w:p>
    <w:p w:rsidR="003664EF" w:rsidRPr="003664EF" w:rsidRDefault="003664EF" w:rsidP="003664EF">
      <w:pPr>
        <w:pStyle w:val="Normal1"/>
        <w:spacing w:line="360" w:lineRule="auto"/>
        <w:jc w:val="both"/>
        <w:rPr>
          <w:rFonts w:ascii="Times New Roman" w:eastAsia="Times New Roman" w:hAnsi="Times New Roman" w:cs="Times New Roman"/>
          <w:b/>
          <w:sz w:val="24"/>
          <w:szCs w:val="24"/>
        </w:rPr>
      </w:pPr>
      <w:r w:rsidRPr="003664EF">
        <w:rPr>
          <w:rFonts w:ascii="Times New Roman" w:eastAsia="Times New Roman" w:hAnsi="Times New Roman" w:cs="Times New Roman"/>
          <w:b/>
          <w:sz w:val="24"/>
          <w:szCs w:val="24"/>
        </w:rPr>
        <w:t>Reference</w:t>
      </w:r>
    </w:p>
    <w:p w:rsidR="003664EF" w:rsidRDefault="003664EF" w:rsidP="003664EF">
      <w:pPr>
        <w:pStyle w:val="Normal1"/>
        <w:spacing w:line="360" w:lineRule="auto"/>
        <w:jc w:val="both"/>
        <w:rPr>
          <w:rFonts w:ascii="Times New Roman" w:hAnsi="Times New Roman" w:cs="Times New Roman"/>
          <w:sz w:val="24"/>
          <w:szCs w:val="24"/>
          <w:highlight w:val="white"/>
        </w:rPr>
      </w:pPr>
      <w:r w:rsidRPr="003664EF">
        <w:rPr>
          <w:rFonts w:ascii="Times New Roman" w:hAnsi="Times New Roman" w:cs="Times New Roman"/>
          <w:sz w:val="24"/>
          <w:szCs w:val="24"/>
          <w:highlight w:val="white"/>
        </w:rPr>
        <w:t xml:space="preserve">Arnett, J., Goldfinch, B. and </w:t>
      </w:r>
      <w:proofErr w:type="spellStart"/>
      <w:r w:rsidRPr="003664EF">
        <w:rPr>
          <w:rFonts w:ascii="Times New Roman" w:hAnsi="Times New Roman" w:cs="Times New Roman"/>
          <w:sz w:val="24"/>
          <w:szCs w:val="24"/>
          <w:highlight w:val="white"/>
        </w:rPr>
        <w:t>Chinta</w:t>
      </w:r>
      <w:proofErr w:type="spellEnd"/>
      <w:r w:rsidRPr="003664EF">
        <w:rPr>
          <w:rFonts w:ascii="Times New Roman" w:hAnsi="Times New Roman" w:cs="Times New Roman"/>
          <w:sz w:val="24"/>
          <w:szCs w:val="24"/>
          <w:highlight w:val="white"/>
        </w:rPr>
        <w:t xml:space="preserve">, R., (2018). Multi-dimensional nature of innovation at Amazon. </w:t>
      </w:r>
      <w:r w:rsidRPr="003664EF">
        <w:rPr>
          <w:rFonts w:ascii="Times New Roman" w:hAnsi="Times New Roman" w:cs="Times New Roman"/>
          <w:i/>
          <w:sz w:val="24"/>
          <w:szCs w:val="24"/>
          <w:highlight w:val="white"/>
        </w:rPr>
        <w:t>International Journal of Business Innovation and Research</w:t>
      </w:r>
      <w:r w:rsidRPr="003664EF">
        <w:rPr>
          <w:rFonts w:ascii="Times New Roman" w:hAnsi="Times New Roman" w:cs="Times New Roman"/>
          <w:sz w:val="24"/>
          <w:szCs w:val="24"/>
          <w:highlight w:val="white"/>
        </w:rPr>
        <w:t xml:space="preserve">, </w:t>
      </w:r>
      <w:r w:rsidRPr="003664EF">
        <w:rPr>
          <w:rFonts w:ascii="Times New Roman" w:hAnsi="Times New Roman" w:cs="Times New Roman"/>
          <w:i/>
          <w:sz w:val="24"/>
          <w:szCs w:val="24"/>
          <w:highlight w:val="white"/>
        </w:rPr>
        <w:t>15</w:t>
      </w:r>
      <w:r w:rsidRPr="003664EF">
        <w:rPr>
          <w:rFonts w:ascii="Times New Roman" w:hAnsi="Times New Roman" w:cs="Times New Roman"/>
          <w:sz w:val="24"/>
          <w:szCs w:val="24"/>
          <w:highlight w:val="white"/>
        </w:rPr>
        <w:t>(1), pp.1-13.</w:t>
      </w:r>
    </w:p>
    <w:p w:rsidR="0074484C" w:rsidRPr="003664EF" w:rsidRDefault="0074484C" w:rsidP="0074484C">
      <w:pPr>
        <w:pStyle w:val="Normal1"/>
        <w:spacing w:line="360" w:lineRule="auto"/>
        <w:jc w:val="both"/>
        <w:rPr>
          <w:rFonts w:ascii="Times New Roman" w:hAnsi="Times New Roman" w:cs="Times New Roman"/>
          <w:sz w:val="24"/>
          <w:szCs w:val="24"/>
          <w:highlight w:val="white"/>
        </w:rPr>
      </w:pPr>
      <w:r w:rsidRPr="003664EF">
        <w:rPr>
          <w:rFonts w:ascii="Times New Roman" w:hAnsi="Times New Roman" w:cs="Times New Roman"/>
          <w:sz w:val="24"/>
          <w:szCs w:val="24"/>
          <w:shd w:val="clear" w:color="auto" w:fill="FFFFFF"/>
        </w:rPr>
        <w:t xml:space="preserve">Beach, B., </w:t>
      </w:r>
      <w:proofErr w:type="spellStart"/>
      <w:r w:rsidRPr="003664EF">
        <w:rPr>
          <w:rFonts w:ascii="Times New Roman" w:hAnsi="Times New Roman" w:cs="Times New Roman"/>
          <w:sz w:val="24"/>
          <w:szCs w:val="24"/>
          <w:shd w:val="clear" w:color="auto" w:fill="FFFFFF"/>
        </w:rPr>
        <w:t>Armentrout</w:t>
      </w:r>
      <w:proofErr w:type="spellEnd"/>
      <w:r w:rsidRPr="003664EF">
        <w:rPr>
          <w:rFonts w:ascii="Times New Roman" w:hAnsi="Times New Roman" w:cs="Times New Roman"/>
          <w:sz w:val="24"/>
          <w:szCs w:val="24"/>
          <w:shd w:val="clear" w:color="auto" w:fill="FFFFFF"/>
        </w:rPr>
        <w:t xml:space="preserve">, S., Bozo, R. and </w:t>
      </w:r>
      <w:proofErr w:type="spellStart"/>
      <w:r w:rsidRPr="003664EF">
        <w:rPr>
          <w:rFonts w:ascii="Times New Roman" w:hAnsi="Times New Roman" w:cs="Times New Roman"/>
          <w:sz w:val="24"/>
          <w:szCs w:val="24"/>
          <w:shd w:val="clear" w:color="auto" w:fill="FFFFFF"/>
        </w:rPr>
        <w:t>Tsouris</w:t>
      </w:r>
      <w:proofErr w:type="spellEnd"/>
      <w:r w:rsidRPr="003664EF">
        <w:rPr>
          <w:rFonts w:ascii="Times New Roman" w:hAnsi="Times New Roman" w:cs="Times New Roman"/>
          <w:sz w:val="24"/>
          <w:szCs w:val="24"/>
          <w:shd w:val="clear" w:color="auto" w:fill="FFFFFF"/>
        </w:rPr>
        <w:t>, E., (2019). Relational database service. In </w:t>
      </w:r>
      <w:r w:rsidRPr="003664EF">
        <w:rPr>
          <w:rFonts w:ascii="Times New Roman" w:hAnsi="Times New Roman" w:cs="Times New Roman"/>
          <w:i/>
          <w:iCs/>
          <w:sz w:val="24"/>
          <w:szCs w:val="24"/>
          <w:shd w:val="clear" w:color="auto" w:fill="FFFFFF"/>
        </w:rPr>
        <w:t xml:space="preserve">Pro </w:t>
      </w:r>
      <w:proofErr w:type="spellStart"/>
      <w:r w:rsidRPr="003664EF">
        <w:rPr>
          <w:rFonts w:ascii="Times New Roman" w:hAnsi="Times New Roman" w:cs="Times New Roman"/>
          <w:i/>
          <w:iCs/>
          <w:sz w:val="24"/>
          <w:szCs w:val="24"/>
          <w:shd w:val="clear" w:color="auto" w:fill="FFFFFF"/>
        </w:rPr>
        <w:t>Powershell</w:t>
      </w:r>
      <w:proofErr w:type="spellEnd"/>
      <w:r w:rsidRPr="003664EF">
        <w:rPr>
          <w:rFonts w:ascii="Times New Roman" w:hAnsi="Times New Roman" w:cs="Times New Roman"/>
          <w:i/>
          <w:iCs/>
          <w:sz w:val="24"/>
          <w:szCs w:val="24"/>
          <w:shd w:val="clear" w:color="auto" w:fill="FFFFFF"/>
        </w:rPr>
        <w:t xml:space="preserve"> for Amazon Web Services</w:t>
      </w:r>
      <w:r w:rsidRPr="003664EF">
        <w:rPr>
          <w:rFonts w:ascii="Times New Roman" w:hAnsi="Times New Roman" w:cs="Times New Roman"/>
          <w:sz w:val="24"/>
          <w:szCs w:val="24"/>
          <w:shd w:val="clear" w:color="auto" w:fill="FFFFFF"/>
        </w:rPr>
        <w:t xml:space="preserve"> (pp. 237-274). </w:t>
      </w:r>
      <w:proofErr w:type="spellStart"/>
      <w:r w:rsidRPr="003664EF">
        <w:rPr>
          <w:rFonts w:ascii="Times New Roman" w:hAnsi="Times New Roman" w:cs="Times New Roman"/>
          <w:sz w:val="24"/>
          <w:szCs w:val="24"/>
          <w:shd w:val="clear" w:color="auto" w:fill="FFFFFF"/>
        </w:rPr>
        <w:t>Apress</w:t>
      </w:r>
      <w:proofErr w:type="spellEnd"/>
      <w:r w:rsidRPr="003664EF">
        <w:rPr>
          <w:rFonts w:ascii="Times New Roman" w:hAnsi="Times New Roman" w:cs="Times New Roman"/>
          <w:sz w:val="24"/>
          <w:szCs w:val="24"/>
          <w:shd w:val="clear" w:color="auto" w:fill="FFFFFF"/>
        </w:rPr>
        <w:t>, Berkeley, CA.</w:t>
      </w:r>
    </w:p>
    <w:p w:rsidR="003664EF" w:rsidRDefault="003664EF" w:rsidP="003664EF">
      <w:pPr>
        <w:pStyle w:val="Normal1"/>
        <w:spacing w:line="360" w:lineRule="auto"/>
        <w:jc w:val="both"/>
        <w:rPr>
          <w:rFonts w:ascii="Times New Roman" w:hAnsi="Times New Roman" w:cs="Times New Roman"/>
          <w:sz w:val="24"/>
          <w:szCs w:val="24"/>
          <w:highlight w:val="white"/>
        </w:rPr>
      </w:pPr>
      <w:r w:rsidRPr="003664EF">
        <w:rPr>
          <w:rFonts w:ascii="Times New Roman" w:hAnsi="Times New Roman" w:cs="Times New Roman"/>
          <w:sz w:val="24"/>
          <w:szCs w:val="24"/>
          <w:highlight w:val="white"/>
        </w:rPr>
        <w:t xml:space="preserve">Bryant, D., (2021). </w:t>
      </w:r>
      <w:r w:rsidRPr="003664EF">
        <w:rPr>
          <w:rFonts w:ascii="Times New Roman" w:hAnsi="Times New Roman" w:cs="Times New Roman"/>
          <w:i/>
          <w:sz w:val="24"/>
          <w:szCs w:val="24"/>
          <w:highlight w:val="white"/>
        </w:rPr>
        <w:t>Selling on Amazon vs eBay – Which is Better in 2021</w:t>
      </w:r>
      <w:proofErr w:type="gramStart"/>
      <w:r w:rsidRPr="003664EF">
        <w:rPr>
          <w:rFonts w:ascii="Times New Roman" w:hAnsi="Times New Roman" w:cs="Times New Roman"/>
          <w:i/>
          <w:sz w:val="24"/>
          <w:szCs w:val="24"/>
          <w:highlight w:val="white"/>
        </w:rPr>
        <w:t>?</w:t>
      </w:r>
      <w:r w:rsidRPr="003664EF">
        <w:rPr>
          <w:rFonts w:ascii="Times New Roman" w:hAnsi="Times New Roman" w:cs="Times New Roman"/>
          <w:sz w:val="24"/>
          <w:szCs w:val="24"/>
          <w:highlight w:val="white"/>
        </w:rPr>
        <w:t>.</w:t>
      </w:r>
      <w:proofErr w:type="gramEnd"/>
      <w:r w:rsidRPr="003664EF">
        <w:rPr>
          <w:rFonts w:ascii="Times New Roman" w:hAnsi="Times New Roman" w:cs="Times New Roman"/>
          <w:sz w:val="24"/>
          <w:szCs w:val="24"/>
          <w:highlight w:val="white"/>
        </w:rPr>
        <w:t xml:space="preserve"> [</w:t>
      </w:r>
      <w:proofErr w:type="gramStart"/>
      <w:r w:rsidRPr="003664EF">
        <w:rPr>
          <w:rFonts w:ascii="Times New Roman" w:hAnsi="Times New Roman" w:cs="Times New Roman"/>
          <w:sz w:val="24"/>
          <w:szCs w:val="24"/>
          <w:highlight w:val="white"/>
        </w:rPr>
        <w:t>online</w:t>
      </w:r>
      <w:proofErr w:type="gramEnd"/>
      <w:r w:rsidRPr="003664EF">
        <w:rPr>
          <w:rFonts w:ascii="Times New Roman" w:hAnsi="Times New Roman" w:cs="Times New Roman"/>
          <w:sz w:val="24"/>
          <w:szCs w:val="24"/>
          <w:highlight w:val="white"/>
        </w:rPr>
        <w:t>] Ecomcrew.com. Available at: &lt;https://www.ecomcrew.com/ebay-vs-amazon/&gt; [Accessed 1 June 2021].</w:t>
      </w:r>
    </w:p>
    <w:p w:rsidR="0074484C" w:rsidRPr="003664EF" w:rsidRDefault="0074484C" w:rsidP="0074484C">
      <w:pPr>
        <w:pStyle w:val="Normal1"/>
        <w:spacing w:line="360" w:lineRule="auto"/>
        <w:jc w:val="both"/>
        <w:rPr>
          <w:rFonts w:ascii="Times New Roman" w:hAnsi="Times New Roman" w:cs="Times New Roman"/>
          <w:sz w:val="24"/>
          <w:szCs w:val="24"/>
          <w:shd w:val="clear" w:color="auto" w:fill="FFFFFF"/>
        </w:rPr>
      </w:pPr>
      <w:proofErr w:type="spellStart"/>
      <w:r w:rsidRPr="003664EF">
        <w:rPr>
          <w:rFonts w:ascii="Times New Roman" w:hAnsi="Times New Roman" w:cs="Times New Roman"/>
          <w:sz w:val="24"/>
          <w:szCs w:val="24"/>
          <w:shd w:val="clear" w:color="auto" w:fill="FFFFFF"/>
        </w:rPr>
        <w:t>Chifor</w:t>
      </w:r>
      <w:proofErr w:type="spellEnd"/>
      <w:r w:rsidRPr="003664EF">
        <w:rPr>
          <w:rFonts w:ascii="Times New Roman" w:hAnsi="Times New Roman" w:cs="Times New Roman"/>
          <w:sz w:val="24"/>
          <w:szCs w:val="24"/>
          <w:shd w:val="clear" w:color="auto" w:fill="FFFFFF"/>
        </w:rPr>
        <w:t xml:space="preserve">, B.C., </w:t>
      </w:r>
      <w:proofErr w:type="spellStart"/>
      <w:r w:rsidRPr="003664EF">
        <w:rPr>
          <w:rFonts w:ascii="Times New Roman" w:hAnsi="Times New Roman" w:cs="Times New Roman"/>
          <w:sz w:val="24"/>
          <w:szCs w:val="24"/>
          <w:shd w:val="clear" w:color="auto" w:fill="FFFFFF"/>
        </w:rPr>
        <w:t>Bica</w:t>
      </w:r>
      <w:proofErr w:type="spellEnd"/>
      <w:r w:rsidRPr="003664EF">
        <w:rPr>
          <w:rFonts w:ascii="Times New Roman" w:hAnsi="Times New Roman" w:cs="Times New Roman"/>
          <w:sz w:val="24"/>
          <w:szCs w:val="24"/>
          <w:shd w:val="clear" w:color="auto" w:fill="FFFFFF"/>
        </w:rPr>
        <w:t xml:space="preserve">, I., </w:t>
      </w:r>
      <w:proofErr w:type="spellStart"/>
      <w:r w:rsidRPr="003664EF">
        <w:rPr>
          <w:rFonts w:ascii="Times New Roman" w:hAnsi="Times New Roman" w:cs="Times New Roman"/>
          <w:sz w:val="24"/>
          <w:szCs w:val="24"/>
          <w:shd w:val="clear" w:color="auto" w:fill="FFFFFF"/>
        </w:rPr>
        <w:t>Patriciu</w:t>
      </w:r>
      <w:proofErr w:type="spellEnd"/>
      <w:r w:rsidRPr="003664EF">
        <w:rPr>
          <w:rFonts w:ascii="Times New Roman" w:hAnsi="Times New Roman" w:cs="Times New Roman"/>
          <w:sz w:val="24"/>
          <w:szCs w:val="24"/>
          <w:shd w:val="clear" w:color="auto" w:fill="FFFFFF"/>
        </w:rPr>
        <w:t>, V.V. and Pop, F., (2018). A security authorization scheme for smart home Internet of Things devices. </w:t>
      </w:r>
      <w:r w:rsidRPr="003664EF">
        <w:rPr>
          <w:rFonts w:ascii="Times New Roman" w:hAnsi="Times New Roman" w:cs="Times New Roman"/>
          <w:i/>
          <w:iCs/>
          <w:sz w:val="24"/>
          <w:szCs w:val="24"/>
          <w:shd w:val="clear" w:color="auto" w:fill="FFFFFF"/>
        </w:rPr>
        <w:t>Future Generation Computer Systems</w:t>
      </w:r>
      <w:r w:rsidRPr="003664EF">
        <w:rPr>
          <w:rFonts w:ascii="Times New Roman" w:hAnsi="Times New Roman" w:cs="Times New Roman"/>
          <w:sz w:val="24"/>
          <w:szCs w:val="24"/>
          <w:shd w:val="clear" w:color="auto" w:fill="FFFFFF"/>
        </w:rPr>
        <w:t>, </w:t>
      </w:r>
      <w:r w:rsidRPr="003664EF">
        <w:rPr>
          <w:rFonts w:ascii="Times New Roman" w:hAnsi="Times New Roman" w:cs="Times New Roman"/>
          <w:i/>
          <w:iCs/>
          <w:sz w:val="24"/>
          <w:szCs w:val="24"/>
          <w:shd w:val="clear" w:color="auto" w:fill="FFFFFF"/>
        </w:rPr>
        <w:t>86</w:t>
      </w:r>
      <w:r w:rsidRPr="003664EF">
        <w:rPr>
          <w:rFonts w:ascii="Times New Roman" w:hAnsi="Times New Roman" w:cs="Times New Roman"/>
          <w:sz w:val="24"/>
          <w:szCs w:val="24"/>
          <w:shd w:val="clear" w:color="auto" w:fill="FFFFFF"/>
        </w:rPr>
        <w:t>, pp.740-749.</w:t>
      </w:r>
    </w:p>
    <w:p w:rsidR="003664EF" w:rsidRPr="003664EF" w:rsidRDefault="003664EF" w:rsidP="003664EF">
      <w:pPr>
        <w:pStyle w:val="Normal1"/>
        <w:spacing w:line="360" w:lineRule="auto"/>
        <w:jc w:val="both"/>
        <w:rPr>
          <w:rFonts w:ascii="Times New Roman" w:hAnsi="Times New Roman" w:cs="Times New Roman"/>
          <w:sz w:val="24"/>
          <w:szCs w:val="24"/>
          <w:highlight w:val="white"/>
        </w:rPr>
      </w:pPr>
      <w:proofErr w:type="spellStart"/>
      <w:r w:rsidRPr="003664EF">
        <w:rPr>
          <w:rFonts w:ascii="Times New Roman" w:hAnsi="Times New Roman" w:cs="Times New Roman"/>
          <w:sz w:val="24"/>
          <w:szCs w:val="24"/>
          <w:highlight w:val="white"/>
        </w:rPr>
        <w:t>Reiff</w:t>
      </w:r>
      <w:proofErr w:type="spellEnd"/>
      <w:r w:rsidRPr="003664EF">
        <w:rPr>
          <w:rFonts w:ascii="Times New Roman" w:hAnsi="Times New Roman" w:cs="Times New Roman"/>
          <w:sz w:val="24"/>
          <w:szCs w:val="24"/>
          <w:highlight w:val="white"/>
        </w:rPr>
        <w:t xml:space="preserve">, N., (2021). </w:t>
      </w:r>
      <w:r w:rsidRPr="003664EF">
        <w:rPr>
          <w:rFonts w:ascii="Times New Roman" w:hAnsi="Times New Roman" w:cs="Times New Roman"/>
          <w:i/>
          <w:sz w:val="24"/>
          <w:szCs w:val="24"/>
          <w:highlight w:val="white"/>
        </w:rPr>
        <w:t>How Amazon Makes Money</w:t>
      </w:r>
      <w:r w:rsidRPr="003664EF">
        <w:rPr>
          <w:rFonts w:ascii="Times New Roman" w:hAnsi="Times New Roman" w:cs="Times New Roman"/>
          <w:sz w:val="24"/>
          <w:szCs w:val="24"/>
          <w:highlight w:val="white"/>
        </w:rPr>
        <w:t>. [</w:t>
      </w:r>
      <w:proofErr w:type="gramStart"/>
      <w:r w:rsidRPr="003664EF">
        <w:rPr>
          <w:rFonts w:ascii="Times New Roman" w:hAnsi="Times New Roman" w:cs="Times New Roman"/>
          <w:sz w:val="24"/>
          <w:szCs w:val="24"/>
          <w:highlight w:val="white"/>
        </w:rPr>
        <w:t>online</w:t>
      </w:r>
      <w:proofErr w:type="gramEnd"/>
      <w:r w:rsidRPr="003664EF">
        <w:rPr>
          <w:rFonts w:ascii="Times New Roman" w:hAnsi="Times New Roman" w:cs="Times New Roman"/>
          <w:sz w:val="24"/>
          <w:szCs w:val="24"/>
          <w:highlight w:val="white"/>
        </w:rPr>
        <w:t xml:space="preserve">] </w:t>
      </w:r>
      <w:proofErr w:type="spellStart"/>
      <w:r w:rsidRPr="003664EF">
        <w:rPr>
          <w:rFonts w:ascii="Times New Roman" w:hAnsi="Times New Roman" w:cs="Times New Roman"/>
          <w:sz w:val="24"/>
          <w:szCs w:val="24"/>
          <w:highlight w:val="white"/>
        </w:rPr>
        <w:t>Investopedia</w:t>
      </w:r>
      <w:proofErr w:type="spellEnd"/>
      <w:r w:rsidRPr="003664EF">
        <w:rPr>
          <w:rFonts w:ascii="Times New Roman" w:hAnsi="Times New Roman" w:cs="Times New Roman"/>
          <w:sz w:val="24"/>
          <w:szCs w:val="24"/>
          <w:highlight w:val="white"/>
        </w:rPr>
        <w:t>. Available at: &lt;https://www.investopedia.com/how-amazon-makes-money-4587523&gt; [Accessed 1 June 2021].</w:t>
      </w:r>
    </w:p>
    <w:p w:rsidR="003664EF" w:rsidRPr="003664EF" w:rsidRDefault="003664EF" w:rsidP="003664EF">
      <w:pPr>
        <w:pStyle w:val="Normal1"/>
        <w:spacing w:line="360" w:lineRule="auto"/>
        <w:jc w:val="both"/>
        <w:rPr>
          <w:rFonts w:ascii="Times New Roman" w:hAnsi="Times New Roman" w:cs="Times New Roman"/>
          <w:sz w:val="24"/>
          <w:szCs w:val="24"/>
          <w:highlight w:val="white"/>
        </w:rPr>
      </w:pPr>
      <w:r w:rsidRPr="003664EF">
        <w:rPr>
          <w:rFonts w:ascii="Times New Roman" w:hAnsi="Times New Roman" w:cs="Times New Roman"/>
          <w:sz w:val="24"/>
          <w:szCs w:val="24"/>
          <w:highlight w:val="white"/>
        </w:rPr>
        <w:t xml:space="preserve">Rosenberg, M., (2021). </w:t>
      </w:r>
      <w:r w:rsidRPr="003664EF">
        <w:rPr>
          <w:rFonts w:ascii="Times New Roman" w:hAnsi="Times New Roman" w:cs="Times New Roman"/>
          <w:i/>
          <w:sz w:val="24"/>
          <w:szCs w:val="24"/>
          <w:highlight w:val="white"/>
        </w:rPr>
        <w:t>The Knowledge Management Genius of Amazon.com</w:t>
      </w:r>
      <w:r w:rsidRPr="003664EF">
        <w:rPr>
          <w:rFonts w:ascii="Times New Roman" w:hAnsi="Times New Roman" w:cs="Times New Roman"/>
          <w:sz w:val="24"/>
          <w:szCs w:val="24"/>
          <w:highlight w:val="white"/>
        </w:rPr>
        <w:t>. [</w:t>
      </w:r>
      <w:proofErr w:type="gramStart"/>
      <w:r w:rsidRPr="003664EF">
        <w:rPr>
          <w:rFonts w:ascii="Times New Roman" w:hAnsi="Times New Roman" w:cs="Times New Roman"/>
          <w:sz w:val="24"/>
          <w:szCs w:val="24"/>
          <w:highlight w:val="white"/>
        </w:rPr>
        <w:t>online</w:t>
      </w:r>
      <w:proofErr w:type="gramEnd"/>
      <w:r w:rsidRPr="003664EF">
        <w:rPr>
          <w:rFonts w:ascii="Times New Roman" w:hAnsi="Times New Roman" w:cs="Times New Roman"/>
          <w:sz w:val="24"/>
          <w:szCs w:val="24"/>
          <w:highlight w:val="white"/>
        </w:rPr>
        <w:t>] Learning Solutions Magazine. Available at: &lt;https://learningsolutionsmag.com/articles/1480/the-knowledge-management-genius-of-amazoncom&gt; [Accessed 1 June 2021].</w:t>
      </w:r>
    </w:p>
    <w:p w:rsidR="003664EF" w:rsidRPr="003664EF" w:rsidRDefault="003664EF" w:rsidP="003664EF">
      <w:pPr>
        <w:pStyle w:val="Normal1"/>
        <w:spacing w:line="360" w:lineRule="auto"/>
        <w:jc w:val="both"/>
        <w:rPr>
          <w:rFonts w:ascii="Times New Roman" w:hAnsi="Times New Roman" w:cs="Times New Roman"/>
          <w:sz w:val="24"/>
          <w:szCs w:val="24"/>
          <w:highlight w:val="white"/>
        </w:rPr>
      </w:pPr>
      <w:proofErr w:type="spellStart"/>
      <w:r w:rsidRPr="003664EF">
        <w:rPr>
          <w:rFonts w:ascii="Times New Roman" w:hAnsi="Times New Roman" w:cs="Times New Roman"/>
          <w:sz w:val="24"/>
          <w:szCs w:val="24"/>
          <w:highlight w:val="white"/>
        </w:rPr>
        <w:t>Statista</w:t>
      </w:r>
      <w:proofErr w:type="spellEnd"/>
      <w:r w:rsidRPr="003664EF">
        <w:rPr>
          <w:rFonts w:ascii="Times New Roman" w:hAnsi="Times New Roman" w:cs="Times New Roman"/>
          <w:sz w:val="24"/>
          <w:szCs w:val="24"/>
          <w:highlight w:val="white"/>
        </w:rPr>
        <w:t xml:space="preserve">, (2021). </w:t>
      </w:r>
      <w:r w:rsidRPr="003664EF">
        <w:rPr>
          <w:rFonts w:ascii="Times New Roman" w:hAnsi="Times New Roman" w:cs="Times New Roman"/>
          <w:i/>
          <w:sz w:val="24"/>
          <w:szCs w:val="24"/>
          <w:highlight w:val="white"/>
        </w:rPr>
        <w:t xml:space="preserve">Amazon annual net income 2020 | </w:t>
      </w:r>
      <w:proofErr w:type="spellStart"/>
      <w:r w:rsidRPr="003664EF">
        <w:rPr>
          <w:rFonts w:ascii="Times New Roman" w:hAnsi="Times New Roman" w:cs="Times New Roman"/>
          <w:i/>
          <w:sz w:val="24"/>
          <w:szCs w:val="24"/>
          <w:highlight w:val="white"/>
        </w:rPr>
        <w:t>Statista</w:t>
      </w:r>
      <w:proofErr w:type="spellEnd"/>
      <w:r w:rsidRPr="003664EF">
        <w:rPr>
          <w:rFonts w:ascii="Times New Roman" w:hAnsi="Times New Roman" w:cs="Times New Roman"/>
          <w:sz w:val="24"/>
          <w:szCs w:val="24"/>
          <w:highlight w:val="white"/>
        </w:rPr>
        <w:t>. [</w:t>
      </w:r>
      <w:proofErr w:type="gramStart"/>
      <w:r w:rsidRPr="003664EF">
        <w:rPr>
          <w:rFonts w:ascii="Times New Roman" w:hAnsi="Times New Roman" w:cs="Times New Roman"/>
          <w:sz w:val="24"/>
          <w:szCs w:val="24"/>
          <w:highlight w:val="white"/>
        </w:rPr>
        <w:t>online</w:t>
      </w:r>
      <w:proofErr w:type="gramEnd"/>
      <w:r w:rsidRPr="003664EF">
        <w:rPr>
          <w:rFonts w:ascii="Times New Roman" w:hAnsi="Times New Roman" w:cs="Times New Roman"/>
          <w:sz w:val="24"/>
          <w:szCs w:val="24"/>
          <w:highlight w:val="white"/>
        </w:rPr>
        <w:t xml:space="preserve">] </w:t>
      </w:r>
      <w:proofErr w:type="spellStart"/>
      <w:r w:rsidRPr="003664EF">
        <w:rPr>
          <w:rFonts w:ascii="Times New Roman" w:hAnsi="Times New Roman" w:cs="Times New Roman"/>
          <w:sz w:val="24"/>
          <w:szCs w:val="24"/>
          <w:highlight w:val="white"/>
        </w:rPr>
        <w:t>Statista</w:t>
      </w:r>
      <w:proofErr w:type="spellEnd"/>
      <w:r w:rsidRPr="003664EF">
        <w:rPr>
          <w:rFonts w:ascii="Times New Roman" w:hAnsi="Times New Roman" w:cs="Times New Roman"/>
          <w:sz w:val="24"/>
          <w:szCs w:val="24"/>
          <w:highlight w:val="white"/>
        </w:rPr>
        <w:t>. Available at: &lt;https://www.statista.com/statistics/266288/annual-et-income-of-amazoncom/#:~:text=In%202020%2C%20online%20retail%20platform</w:t>
      </w:r>
      <w:proofErr w:type="gramStart"/>
      <w:r w:rsidRPr="003664EF">
        <w:rPr>
          <w:rFonts w:ascii="Times New Roman" w:hAnsi="Times New Roman" w:cs="Times New Roman"/>
          <w:sz w:val="24"/>
          <w:szCs w:val="24"/>
          <w:highlight w:val="white"/>
        </w:rPr>
        <w:t>,than</w:t>
      </w:r>
      <w:proofErr w:type="gramEnd"/>
      <w:r w:rsidRPr="003664EF">
        <w:rPr>
          <w:rFonts w:ascii="Times New Roman" w:hAnsi="Times New Roman" w:cs="Times New Roman"/>
          <w:sz w:val="24"/>
          <w:szCs w:val="24"/>
          <w:highlight w:val="white"/>
        </w:rPr>
        <w:t>%20386%20billion%20U.S.%20dollars.&gt; [Accessed 1 June 2021].</w:t>
      </w:r>
    </w:p>
    <w:p w:rsidR="003664EF" w:rsidRPr="003664EF" w:rsidRDefault="003664EF" w:rsidP="003664EF">
      <w:pPr>
        <w:pStyle w:val="Normal1"/>
        <w:spacing w:line="360" w:lineRule="auto"/>
        <w:jc w:val="both"/>
        <w:rPr>
          <w:rFonts w:ascii="Times New Roman" w:hAnsi="Times New Roman" w:cs="Times New Roman"/>
          <w:sz w:val="24"/>
          <w:szCs w:val="24"/>
          <w:highlight w:val="white"/>
        </w:rPr>
      </w:pPr>
      <w:r w:rsidRPr="003664EF">
        <w:rPr>
          <w:rFonts w:ascii="Times New Roman" w:hAnsi="Times New Roman" w:cs="Times New Roman"/>
          <w:sz w:val="24"/>
          <w:szCs w:val="24"/>
          <w:highlight w:val="white"/>
        </w:rPr>
        <w:t xml:space="preserve">Wang, X. and Xu, M., (2018). Examining the linkage among open innovation, customer knowledge management and radical innovation: The multiple mediating effects of organizational learning ability. </w:t>
      </w:r>
      <w:r w:rsidRPr="003664EF">
        <w:rPr>
          <w:rFonts w:ascii="Times New Roman" w:hAnsi="Times New Roman" w:cs="Times New Roman"/>
          <w:i/>
          <w:sz w:val="24"/>
          <w:szCs w:val="24"/>
          <w:highlight w:val="white"/>
        </w:rPr>
        <w:t>Baltic Journal of Management</w:t>
      </w:r>
      <w:r w:rsidRPr="003664EF">
        <w:rPr>
          <w:rFonts w:ascii="Times New Roman" w:hAnsi="Times New Roman" w:cs="Times New Roman"/>
          <w:sz w:val="24"/>
          <w:szCs w:val="24"/>
          <w:highlight w:val="white"/>
        </w:rPr>
        <w:t>.</w:t>
      </w:r>
    </w:p>
    <w:p w:rsidR="003664EF" w:rsidRPr="003664EF" w:rsidRDefault="003664EF" w:rsidP="003664EF">
      <w:pPr>
        <w:pStyle w:val="Normal1"/>
        <w:spacing w:line="360" w:lineRule="auto"/>
        <w:jc w:val="both"/>
        <w:rPr>
          <w:rFonts w:ascii="Times New Roman" w:eastAsia="Times New Roman" w:hAnsi="Times New Roman" w:cs="Times New Roman"/>
          <w:b/>
          <w:sz w:val="24"/>
          <w:szCs w:val="24"/>
        </w:rPr>
      </w:pPr>
      <w:proofErr w:type="spellStart"/>
      <w:r w:rsidRPr="003664EF">
        <w:rPr>
          <w:rFonts w:ascii="Times New Roman" w:hAnsi="Times New Roman" w:cs="Times New Roman"/>
          <w:sz w:val="24"/>
          <w:szCs w:val="24"/>
          <w:shd w:val="clear" w:color="auto" w:fill="FFFFFF"/>
        </w:rPr>
        <w:t>Yoffie</w:t>
      </w:r>
      <w:proofErr w:type="spellEnd"/>
      <w:r w:rsidRPr="003664EF">
        <w:rPr>
          <w:rFonts w:ascii="Times New Roman" w:hAnsi="Times New Roman" w:cs="Times New Roman"/>
          <w:sz w:val="24"/>
          <w:szCs w:val="24"/>
          <w:shd w:val="clear" w:color="auto" w:fill="FFFFFF"/>
        </w:rPr>
        <w:t xml:space="preserve">, D.B., </w:t>
      </w:r>
      <w:proofErr w:type="spellStart"/>
      <w:r w:rsidRPr="003664EF">
        <w:rPr>
          <w:rFonts w:ascii="Times New Roman" w:hAnsi="Times New Roman" w:cs="Times New Roman"/>
          <w:sz w:val="24"/>
          <w:szCs w:val="24"/>
          <w:shd w:val="clear" w:color="auto" w:fill="FFFFFF"/>
        </w:rPr>
        <w:t>Gawer</w:t>
      </w:r>
      <w:proofErr w:type="spellEnd"/>
      <w:r w:rsidRPr="003664EF">
        <w:rPr>
          <w:rFonts w:ascii="Times New Roman" w:hAnsi="Times New Roman" w:cs="Times New Roman"/>
          <w:sz w:val="24"/>
          <w:szCs w:val="24"/>
          <w:shd w:val="clear" w:color="auto" w:fill="FFFFFF"/>
        </w:rPr>
        <w:t xml:space="preserve">, A. and </w:t>
      </w:r>
      <w:proofErr w:type="spellStart"/>
      <w:r w:rsidRPr="003664EF">
        <w:rPr>
          <w:rFonts w:ascii="Times New Roman" w:hAnsi="Times New Roman" w:cs="Times New Roman"/>
          <w:sz w:val="24"/>
          <w:szCs w:val="24"/>
          <w:shd w:val="clear" w:color="auto" w:fill="FFFFFF"/>
        </w:rPr>
        <w:t>Cusumano</w:t>
      </w:r>
      <w:proofErr w:type="spellEnd"/>
      <w:r w:rsidRPr="003664EF">
        <w:rPr>
          <w:rFonts w:ascii="Times New Roman" w:hAnsi="Times New Roman" w:cs="Times New Roman"/>
          <w:sz w:val="24"/>
          <w:szCs w:val="24"/>
          <w:shd w:val="clear" w:color="auto" w:fill="FFFFFF"/>
        </w:rPr>
        <w:t>, M.A., (2019). A study of more than 250 platforms a reveal why most fail. </w:t>
      </w:r>
      <w:r w:rsidRPr="003664EF">
        <w:rPr>
          <w:rFonts w:ascii="Times New Roman" w:hAnsi="Times New Roman" w:cs="Times New Roman"/>
          <w:i/>
          <w:iCs/>
          <w:sz w:val="24"/>
          <w:szCs w:val="24"/>
          <w:shd w:val="clear" w:color="auto" w:fill="FFFFFF"/>
        </w:rPr>
        <w:t>Harvard Business Review</w:t>
      </w:r>
      <w:r w:rsidRPr="003664EF">
        <w:rPr>
          <w:rFonts w:ascii="Times New Roman" w:hAnsi="Times New Roman" w:cs="Times New Roman"/>
          <w:sz w:val="24"/>
          <w:szCs w:val="24"/>
          <w:shd w:val="clear" w:color="auto" w:fill="FFFFFF"/>
        </w:rPr>
        <w:t>.</w:t>
      </w:r>
    </w:p>
    <w:p w:rsidR="008944CC" w:rsidRPr="003664EF" w:rsidRDefault="008944CC"/>
    <w:sectPr w:rsidR="008944CC" w:rsidRPr="003664EF" w:rsidSect="0077206A">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6B65" w:rsidRDefault="00196B65" w:rsidP="003664EF">
      <w:pPr>
        <w:spacing w:line="240" w:lineRule="auto"/>
      </w:pPr>
      <w:r>
        <w:separator/>
      </w:r>
    </w:p>
  </w:endnote>
  <w:endnote w:type="continuationSeparator" w:id="0">
    <w:p w:rsidR="00196B65" w:rsidRDefault="00196B65" w:rsidP="003664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484C" w:rsidRDefault="0074484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96609483"/>
      <w:docPartObj>
        <w:docPartGallery w:val="Page Numbers (Bottom of Page)"/>
        <w:docPartUnique/>
      </w:docPartObj>
    </w:sdtPr>
    <w:sdtEndPr>
      <w:rPr>
        <w:noProof/>
      </w:rPr>
    </w:sdtEndPr>
    <w:sdtContent>
      <w:p w:rsidR="003664EF" w:rsidRDefault="003664EF">
        <w:pPr>
          <w:pStyle w:val="Footer"/>
        </w:pPr>
        <w:r>
          <w:fldChar w:fldCharType="begin"/>
        </w:r>
        <w:r>
          <w:instrText xml:space="preserve"> PAGE   \* MERGEFORMAT </w:instrText>
        </w:r>
        <w:r>
          <w:fldChar w:fldCharType="separate"/>
        </w:r>
        <w:r w:rsidR="00BC2FE6">
          <w:rPr>
            <w:noProof/>
          </w:rPr>
          <w:t>4</w:t>
        </w:r>
        <w:r>
          <w:rPr>
            <w:noProof/>
          </w:rPr>
          <w:fldChar w:fldCharType="end"/>
        </w:r>
      </w:p>
    </w:sdtContent>
  </w:sdt>
  <w:p w:rsidR="003664EF" w:rsidRDefault="003664E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484C" w:rsidRDefault="007448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6B65" w:rsidRDefault="00196B65" w:rsidP="003664EF">
      <w:pPr>
        <w:spacing w:line="240" w:lineRule="auto"/>
      </w:pPr>
      <w:r>
        <w:separator/>
      </w:r>
    </w:p>
  </w:footnote>
  <w:footnote w:type="continuationSeparator" w:id="0">
    <w:p w:rsidR="00196B65" w:rsidRDefault="00196B65" w:rsidP="003664E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484C" w:rsidRDefault="0074484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664EF" w:rsidRDefault="003664EF">
    <w:pPr>
      <w:pStyle w:val="Header"/>
    </w:pPr>
    <w:r>
      <w:t>Knowledge and Information Management</w:t>
    </w:r>
    <w:r>
      <w:ptab w:relativeTo="margin" w:alignment="center" w:leader="none"/>
    </w:r>
    <w:r>
      <w:t xml:space="preserve">                                                                         </w:t>
    </w:r>
    <w:r w:rsidR="0074484C">
      <w:t>1908796</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484C" w:rsidRDefault="0074484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4074"/>
    <w:rsid w:val="00196B65"/>
    <w:rsid w:val="00265D28"/>
    <w:rsid w:val="003664EF"/>
    <w:rsid w:val="005D6391"/>
    <w:rsid w:val="0074484C"/>
    <w:rsid w:val="008944CC"/>
    <w:rsid w:val="00B24074"/>
    <w:rsid w:val="00BC2F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E7A7DC-140A-4601-9828-3C1192415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64EF"/>
    <w:pPr>
      <w:spacing w:after="0" w:line="276"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64EF"/>
    <w:pPr>
      <w:spacing w:after="0" w:line="276" w:lineRule="auto"/>
    </w:pPr>
    <w:rPr>
      <w:rFonts w:ascii="Arial" w:eastAsia="Arial" w:hAnsi="Arial" w:cs="Arial"/>
    </w:rPr>
  </w:style>
  <w:style w:type="paragraph" w:styleId="Header">
    <w:name w:val="header"/>
    <w:basedOn w:val="Normal"/>
    <w:link w:val="HeaderChar"/>
    <w:uiPriority w:val="99"/>
    <w:unhideWhenUsed/>
    <w:rsid w:val="003664EF"/>
    <w:pPr>
      <w:tabs>
        <w:tab w:val="center" w:pos="4680"/>
        <w:tab w:val="right" w:pos="9360"/>
      </w:tabs>
      <w:spacing w:line="240" w:lineRule="auto"/>
    </w:pPr>
  </w:style>
  <w:style w:type="character" w:customStyle="1" w:styleId="HeaderChar">
    <w:name w:val="Header Char"/>
    <w:basedOn w:val="DefaultParagraphFont"/>
    <w:link w:val="Header"/>
    <w:uiPriority w:val="99"/>
    <w:rsid w:val="003664EF"/>
    <w:rPr>
      <w:rFonts w:ascii="Arial" w:eastAsia="Arial" w:hAnsi="Arial" w:cs="Arial"/>
    </w:rPr>
  </w:style>
  <w:style w:type="paragraph" w:styleId="Footer">
    <w:name w:val="footer"/>
    <w:basedOn w:val="Normal"/>
    <w:link w:val="FooterChar"/>
    <w:uiPriority w:val="99"/>
    <w:unhideWhenUsed/>
    <w:rsid w:val="003664EF"/>
    <w:pPr>
      <w:tabs>
        <w:tab w:val="center" w:pos="4680"/>
        <w:tab w:val="right" w:pos="9360"/>
      </w:tabs>
      <w:spacing w:line="240" w:lineRule="auto"/>
    </w:pPr>
  </w:style>
  <w:style w:type="character" w:customStyle="1" w:styleId="FooterChar">
    <w:name w:val="Footer Char"/>
    <w:basedOn w:val="DefaultParagraphFont"/>
    <w:link w:val="Footer"/>
    <w:uiPriority w:val="99"/>
    <w:rsid w:val="003664EF"/>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840</Words>
  <Characters>4793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2021-06-08T07:49:00Z</dcterms:created>
  <dcterms:modified xsi:type="dcterms:W3CDTF">2021-06-08T10:57:00Z</dcterms:modified>
</cp:coreProperties>
</file>