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6"/>
          <w:szCs w:val="36"/>
        </w:rPr>
      </w:pPr>
      <w:r w:rsidDel="00000000" w:rsidR="00000000" w:rsidRPr="00000000">
        <w:rPr>
          <w:b w:val="1"/>
          <w:bCs w:val="1"/>
          <w:sz w:val="36"/>
          <w:szCs w:val="36"/>
        </w:rPr>
        <w:drawing>
          <wp:inline distB="0" distT="0" distL="0" distR="0">
            <wp:extent cx="3695700" cy="1765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695700" cy="17653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rtl w:val="0"/>
        </w:rPr>
      </w:r>
    </w:p>
    <w:p w:rsidR="00000000" w:rsidDel="00000000" w:rsidP="00000000" w:rsidRDefault="00000000" w:rsidRPr="00000000" w14:paraId="00000003">
      <w:pPr>
        <w:rPr>
          <w:b w:val="1"/>
          <w:bCs w:val="1"/>
          <w:sz w:val="36"/>
          <w:szCs w:val="36"/>
        </w:rPr>
      </w:pPr>
      <w:r w:rsidDel="00000000" w:rsidR="00000000" w:rsidRPr="00000000">
        <w:rPr>
          <w:rtl w:val="0"/>
        </w:rPr>
      </w:r>
    </w:p>
    <w:p w:rsidR="00000000" w:rsidDel="00000000" w:rsidP="00000000" w:rsidRDefault="00000000" w:rsidRPr="00000000" w14:paraId="00000004">
      <w:pPr>
        <w:jc w:val="center"/>
        <w:rPr>
          <w:b w:val="1"/>
          <w:bCs w:val="1"/>
          <w:sz w:val="36"/>
          <w:szCs w:val="36"/>
        </w:rPr>
      </w:pPr>
      <w:r w:rsidDel="00000000" w:rsidR="00000000" w:rsidRPr="00000000">
        <w:rPr>
          <w:b w:val="1"/>
          <w:bCs w:val="1"/>
          <w:sz w:val="36"/>
          <w:szCs w:val="36"/>
          <w:rtl w:val="0"/>
        </w:rPr>
        <w:t xml:space="preserve">Name: Jay Shaileshbhai Patel </w:t>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Student ID: 2529400</w:t>
      </w:r>
    </w:p>
    <w:p w:rsidR="00000000" w:rsidDel="00000000" w:rsidP="00000000" w:rsidRDefault="00000000" w:rsidRPr="00000000" w14:paraId="00000006">
      <w:pPr>
        <w:jc w:val="center"/>
        <w:rPr>
          <w:b w:val="1"/>
          <w:bCs w:val="1"/>
          <w:sz w:val="36"/>
          <w:szCs w:val="36"/>
        </w:rPr>
      </w:pPr>
      <w:r w:rsidDel="00000000" w:rsidR="00000000" w:rsidRPr="00000000">
        <w:rPr>
          <w:b w:val="1"/>
          <w:bCs w:val="1"/>
          <w:sz w:val="36"/>
          <w:szCs w:val="36"/>
          <w:rtl w:val="0"/>
        </w:rPr>
        <w:t xml:space="preserve">Module : LCMB7024 Marketing Management</w:t>
      </w:r>
    </w:p>
    <w:p w:rsidR="00000000" w:rsidDel="00000000" w:rsidP="00000000" w:rsidRDefault="00000000" w:rsidRPr="00000000" w14:paraId="00000007">
      <w:pPr>
        <w:jc w:val="center"/>
        <w:rPr>
          <w:b w:val="1"/>
          <w:bCs w:val="1"/>
          <w:sz w:val="36"/>
          <w:szCs w:val="36"/>
        </w:rPr>
      </w:pPr>
      <w:r w:rsidDel="00000000" w:rsidR="00000000" w:rsidRPr="00000000">
        <w:rPr>
          <w:b w:val="1"/>
          <w:bCs w:val="1"/>
          <w:sz w:val="36"/>
          <w:szCs w:val="36"/>
          <w:rtl w:val="0"/>
        </w:rPr>
        <w:t xml:space="preserve">Lecturer: Laila Maazouz</w:t>
      </w:r>
    </w:p>
    <w:p w:rsidR="00000000" w:rsidDel="00000000" w:rsidP="00000000" w:rsidRDefault="00000000" w:rsidRPr="00000000" w14:paraId="00000008">
      <w:pPr>
        <w:jc w:val="center"/>
        <w:rPr>
          <w:b w:val="1"/>
          <w:bCs w:val="1"/>
          <w:sz w:val="36"/>
          <w:szCs w:val="36"/>
        </w:rPr>
      </w:pPr>
      <w:r w:rsidDel="00000000" w:rsidR="00000000" w:rsidRPr="00000000">
        <w:rPr>
          <w:b w:val="1"/>
          <w:bCs w:val="1"/>
          <w:sz w:val="36"/>
          <w:szCs w:val="36"/>
          <w:rtl w:val="0"/>
        </w:rPr>
        <w:t xml:space="preserve">Marketing environment analysis: Tesla and BYD </w:t>
      </w:r>
    </w:p>
    <w:p w:rsidR="00000000" w:rsidDel="00000000" w:rsidP="00000000" w:rsidRDefault="00000000" w:rsidRPr="00000000" w14:paraId="00000009">
      <w:pPr>
        <w:jc w:val="center"/>
        <w:rPr>
          <w:b w:val="1"/>
          <w:bCs w:val="1"/>
          <w:sz w:val="36"/>
          <w:szCs w:val="36"/>
        </w:rPr>
      </w:pPr>
      <w:r w:rsidDel="00000000" w:rsidR="00000000" w:rsidRPr="00000000">
        <w:rPr>
          <w:rtl w:val="0"/>
        </w:rPr>
      </w:r>
    </w:p>
    <w:p w:rsidR="00000000" w:rsidDel="00000000" w:rsidP="00000000" w:rsidRDefault="00000000" w:rsidRPr="00000000" w14:paraId="0000000A">
      <w:pPr>
        <w:jc w:val="center"/>
        <w:rPr>
          <w:b w:val="1"/>
          <w:bCs w:val="1"/>
          <w:sz w:val="36"/>
          <w:szCs w:val="36"/>
        </w:rPr>
      </w:pPr>
      <w:r w:rsidDel="00000000" w:rsidR="00000000" w:rsidRPr="00000000">
        <w:rPr>
          <w:b w:val="1"/>
          <w:bCs w:val="1"/>
          <w:sz w:val="36"/>
          <w:szCs w:val="36"/>
          <w:rtl w:val="0"/>
        </w:rPr>
        <w:t xml:space="preserve">Words: 2560 </w:t>
      </w:r>
    </w:p>
    <w:p w:rsidR="00000000" w:rsidDel="00000000" w:rsidP="00000000" w:rsidRDefault="00000000" w:rsidRPr="00000000" w14:paraId="0000000B">
      <w:pPr>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2087022871"/>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160sep8f0v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ldi5645vvw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 Macro-Marketing Environment Analysis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64rsq3zxex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Overview of the EV industry and competitive context</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qd7k5e1ft2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Theoretical framework: Macro-Marketing Environment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uzh7ghjx7r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Macro factor 1: Political and legal environment</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bl62uq9sup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Impact on Tesla</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mtsmtm0lkn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Impact on BYD</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an0m7ebkdz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Comparative impact on competitive position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h8jkb17xxo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Macro factor 2: Technological environment</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vu9fyo8jre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Impact on Tesla</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b7e8kh6fpe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Impact on BYD</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cens7in3dp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Comparative impact on competitive position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y0607sozdg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Synthesis of Task 1</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ws2879ael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 Strategic responses and evaluation</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fypoa68nu2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Strategic response overview</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0vj5lb6t90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Tesla’s strategic responses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cg1vanzaem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8.1 Porter’s generic strategy</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phs6ziuti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8.2 Ansoff growth matrix</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8i2ht7zyfr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8.3 Critical evaluation</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8bn7t4uv7b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BYD’s strategic responses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u4e6wkxfd4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9.1 Porter’s generic strategy</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ybv6kj6wsg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9.2 Ansoff growth matrix</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by7ndegu85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9.3 Critical evaluation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uv82slutyj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Comparative evaluation of strategic responses</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htl3tm7fxc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ydhuivbodq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rPr>
          <w:b w:val="1"/>
          <w:bCs w:val="1"/>
        </w:rPr>
      </w:pPr>
      <w:r w:rsidDel="00000000" w:rsidR="00000000" w:rsidRPr="00000000">
        <w:rPr>
          <w:rtl w:val="0"/>
        </w:rPr>
      </w:r>
    </w:p>
    <w:p w:rsidR="00000000" w:rsidDel="00000000" w:rsidP="00000000" w:rsidRDefault="00000000" w:rsidRPr="00000000" w14:paraId="00000028">
      <w:pPr>
        <w:rPr>
          <w:b w:val="1"/>
          <w:bCs w:val="1"/>
        </w:rPr>
      </w:pPr>
      <w:r w:rsidDel="00000000" w:rsidR="00000000" w:rsidRPr="00000000">
        <w:rPr>
          <w:rtl w:val="0"/>
        </w:rPr>
      </w:r>
    </w:p>
    <w:p w:rsidR="00000000" w:rsidDel="00000000" w:rsidP="00000000" w:rsidRDefault="00000000" w:rsidRPr="00000000" w14:paraId="00000029">
      <w:pPr>
        <w:pStyle w:val="Heading1"/>
        <w:rPr/>
      </w:pPr>
      <w:bookmarkStart w:colFirst="0" w:colLast="0" w:name="_m160sep8f0v9" w:id="0"/>
      <w:bookmarkEnd w:id="0"/>
      <w:r w:rsidDel="00000000" w:rsidR="00000000" w:rsidRPr="00000000">
        <w:rPr>
          <w:rtl w:val="0"/>
        </w:rPr>
      </w:r>
    </w:p>
    <w:p w:rsidR="00000000" w:rsidDel="00000000" w:rsidP="00000000" w:rsidRDefault="00000000" w:rsidRPr="00000000" w14:paraId="0000002A">
      <w:pPr>
        <w:pStyle w:val="Heading1"/>
        <w:rPr/>
      </w:pPr>
      <w:r w:rsidDel="00000000" w:rsidR="00000000" w:rsidRPr="00000000">
        <w:rPr>
          <w:rtl w:val="0"/>
        </w:rPr>
      </w:r>
    </w:p>
    <w:p w:rsidR="00000000" w:rsidDel="00000000" w:rsidP="00000000" w:rsidRDefault="00000000" w:rsidRPr="00000000" w14:paraId="0000002B">
      <w:pPr>
        <w:pStyle w:val="Heading1"/>
        <w:rPr/>
      </w:pPr>
      <w:r w:rsidDel="00000000" w:rsidR="00000000" w:rsidRPr="00000000">
        <w:rPr>
          <w:rtl w:val="0"/>
        </w:rPr>
      </w:r>
    </w:p>
    <w:p w:rsidR="00000000" w:rsidDel="00000000" w:rsidP="00000000" w:rsidRDefault="00000000" w:rsidRPr="00000000" w14:paraId="0000002C">
      <w:pPr>
        <w:pStyle w:val="Heading1"/>
        <w:rPr/>
      </w:pPr>
      <w:r w:rsidDel="00000000" w:rsidR="00000000" w:rsidRPr="00000000">
        <w:rPr>
          <w:rtl w:val="0"/>
        </w:rPr>
      </w:r>
    </w:p>
    <w:p w:rsidR="00000000" w:rsidDel="00000000" w:rsidP="00000000" w:rsidRDefault="00000000" w:rsidRPr="00000000" w14:paraId="0000002D">
      <w:pPr>
        <w:pStyle w:val="Heading1"/>
        <w:rPr/>
      </w:pPr>
      <w:r w:rsidDel="00000000" w:rsidR="00000000" w:rsidRPr="00000000">
        <w:rPr>
          <w:rtl w:val="0"/>
        </w:rPr>
      </w:r>
    </w:p>
    <w:p w:rsidR="00000000" w:rsidDel="00000000" w:rsidP="00000000" w:rsidRDefault="00000000" w:rsidRPr="00000000" w14:paraId="0000002E">
      <w:pPr>
        <w:pStyle w:val="Heading1"/>
        <w:rPr/>
      </w:pPr>
      <w:r w:rsidDel="00000000" w:rsidR="00000000" w:rsidRPr="00000000">
        <w:rPr>
          <w:rtl w:val="0"/>
        </w:rPr>
      </w:r>
    </w:p>
    <w:p w:rsidR="00000000" w:rsidDel="00000000" w:rsidP="00000000" w:rsidRDefault="00000000" w:rsidRPr="00000000" w14:paraId="0000002F">
      <w:pPr>
        <w:pStyle w:val="Heading1"/>
        <w:rPr/>
      </w:pPr>
      <w:r w:rsidDel="00000000" w:rsidR="00000000" w:rsidRPr="00000000">
        <w:rPr>
          <w:rtl w:val="0"/>
        </w:rPr>
      </w:r>
    </w:p>
    <w:p w:rsidR="00000000" w:rsidDel="00000000" w:rsidP="00000000" w:rsidRDefault="00000000" w:rsidRPr="00000000" w14:paraId="00000030">
      <w:pPr>
        <w:pStyle w:val="Heading1"/>
        <w:rPr/>
      </w:pPr>
      <w:r w:rsidDel="00000000" w:rsidR="00000000" w:rsidRPr="00000000">
        <w:rPr>
          <w:rtl w:val="0"/>
        </w:rPr>
      </w:r>
    </w:p>
    <w:p w:rsidR="00000000" w:rsidDel="00000000" w:rsidP="00000000" w:rsidRDefault="00000000" w:rsidRPr="00000000" w14:paraId="00000031">
      <w:pPr>
        <w:pStyle w:val="Heading1"/>
        <w:rPr/>
      </w:pPr>
      <w:r w:rsidDel="00000000" w:rsidR="00000000" w:rsidRPr="00000000">
        <w:rPr>
          <w:rtl w:val="0"/>
        </w:rPr>
      </w:r>
    </w:p>
    <w:p w:rsidR="00000000" w:rsidDel="00000000" w:rsidP="00000000" w:rsidRDefault="00000000" w:rsidRPr="00000000" w14:paraId="00000032">
      <w:pPr>
        <w:pStyle w:val="Heading1"/>
        <w:rPr/>
      </w:pPr>
      <w:r w:rsidDel="00000000" w:rsidR="00000000" w:rsidRPr="00000000">
        <w:rPr>
          <w:rtl w:val="0"/>
        </w:rPr>
      </w:r>
    </w:p>
    <w:p w:rsidR="00000000" w:rsidDel="00000000" w:rsidP="00000000" w:rsidRDefault="00000000" w:rsidRPr="00000000" w14:paraId="00000033">
      <w:pPr>
        <w:pStyle w:val="Heading1"/>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1"/>
        <w:rPr/>
      </w:pPr>
      <w:r w:rsidDel="00000000" w:rsidR="00000000" w:rsidRPr="00000000">
        <w:rPr>
          <w:rtl w:val="0"/>
        </w:rPr>
        <w:t xml:space="preserve">Introduction </w:t>
      </w:r>
    </w:p>
    <w:p w:rsidR="00000000" w:rsidDel="00000000" w:rsidP="00000000" w:rsidRDefault="00000000" w:rsidRPr="00000000" w14:paraId="0000003A">
      <w:pPr>
        <w:rPr/>
      </w:pPr>
      <w:r w:rsidDel="00000000" w:rsidR="00000000" w:rsidRPr="00000000">
        <w:rPr>
          <w:rtl w:val="0"/>
        </w:rPr>
        <w:t xml:space="preserve">The macro-marketing environment mainly refers to the broad external forces that aim towards influencing the performance of an organisation, including political, technological, economic and legal factors that play a significant role in shaping the strategic marketing decisions (KUMAR, 2024). In the rapidly growing electric vehicle (EV) industry, these forces look ahead to significantly affecting innovation, competition and market expansion. Tesla is widely recognised as a pioneering firm that looks to drive down innovation and premium positioning, whereas BYD represents a strong follower leveraging cost efficiency and scale. The current report aims to examine the two key macro-environmental factors and inspect how both the firms respond strategically with the help of using Porter's Generic Strategies and Ansoff Growth Matrix to maintain a competitive advantage. </w:t>
      </w:r>
    </w:p>
    <w:p w:rsidR="00000000" w:rsidDel="00000000" w:rsidP="00000000" w:rsidRDefault="00000000" w:rsidRPr="00000000" w14:paraId="0000003B">
      <w:pPr>
        <w:pStyle w:val="Heading1"/>
        <w:rPr/>
      </w:pPr>
      <w:bookmarkStart w:colFirst="0" w:colLast="0" w:name="_hldi5645vvw2" w:id="1"/>
      <w:bookmarkEnd w:id="1"/>
      <w:r w:rsidDel="00000000" w:rsidR="00000000" w:rsidRPr="00000000">
        <w:rPr>
          <w:rtl w:val="0"/>
        </w:rPr>
        <w:t xml:space="preserve">Task 1: Macro-Marketing Environment Analysis </w:t>
      </w:r>
    </w:p>
    <w:p w:rsidR="00000000" w:rsidDel="00000000" w:rsidP="00000000" w:rsidRDefault="00000000" w:rsidRPr="00000000" w14:paraId="0000003C">
      <w:pPr>
        <w:pStyle w:val="Heading1"/>
        <w:rPr/>
      </w:pPr>
      <w:bookmarkStart w:colFirst="0" w:colLast="0" w:name="_164rsq3zxexe" w:id="2"/>
      <w:bookmarkEnd w:id="2"/>
      <w:r w:rsidDel="00000000" w:rsidR="00000000" w:rsidRPr="00000000">
        <w:rPr>
          <w:rtl w:val="0"/>
        </w:rPr>
        <w:t xml:space="preserve">2. Overview of the EV industry and competitive context </w:t>
      </w:r>
    </w:p>
    <w:p w:rsidR="00000000" w:rsidDel="00000000" w:rsidP="00000000" w:rsidRDefault="00000000" w:rsidRPr="00000000" w14:paraId="0000003D">
      <w:pPr>
        <w:rPr/>
      </w:pPr>
      <w:r w:rsidDel="00000000" w:rsidR="00000000" w:rsidRPr="00000000">
        <w:rPr>
          <w:rtl w:val="0"/>
        </w:rPr>
        <w:t xml:space="preserve">The global electric vehicle (EV) industry has experienced rapid growth, which is mainly being driven by growing environmental concerns, rising fuel costs, and strong government support for clean energy adaptation (Zhao et al., 2024). Innovation plays a key role, especially in battery technology, autonomous driving and also software integration, whereas sustainability goals and stricter emission regulations continue to accelerate EV demand worldwide. Within this competitive landscape, Tesla is mainly being positioned as a leader in innovation, known for their advanced technology, maintaining a strong brand image and premium pricing strategy (Qin, 2023). In comparison to that, BYD operates as a cost-efficient, mass market challenger, focusing on affordability, maintaining large-scale production and expanding its reach in global platforms to capture a broad customer base. </w:t>
      </w:r>
    </w:p>
    <w:p w:rsidR="00000000" w:rsidDel="00000000" w:rsidP="00000000" w:rsidRDefault="00000000" w:rsidRPr="00000000" w14:paraId="0000003E">
      <w:pPr>
        <w:pStyle w:val="Heading1"/>
        <w:rPr/>
      </w:pPr>
      <w:bookmarkStart w:colFirst="0" w:colLast="0" w:name="_1qd7k5e1ft2v" w:id="3"/>
      <w:bookmarkEnd w:id="3"/>
      <w:r w:rsidDel="00000000" w:rsidR="00000000" w:rsidRPr="00000000">
        <w:rPr>
          <w:rtl w:val="0"/>
        </w:rPr>
        <w:t xml:space="preserve">3. Theoretical framework: Macro-Marketing Environment </w:t>
      </w:r>
    </w:p>
    <w:p w:rsidR="00000000" w:rsidDel="00000000" w:rsidP="00000000" w:rsidRDefault="00000000" w:rsidRPr="00000000" w14:paraId="0000003F">
      <w:pPr>
        <w:rPr/>
      </w:pPr>
      <w:r w:rsidDel="00000000" w:rsidR="00000000" w:rsidRPr="00000000">
        <w:rPr>
          <w:rtl w:val="0"/>
        </w:rPr>
        <w:t xml:space="preserve">The macro marketing environment can be examined with the help of using the PESTEL framework, which investigates political, economic, social, technological and legal factors that influence the performance of the organisation (Bou Hatoum et al., 2023). This type of framework is highly essential in strategic marketing as it enables the firm to identify external opportunities and threats, adapting to changing conditions of the market and also achieve a competitive advantage. For organisations such as Tesla and BYD, understanding these forces is especially important due to the dynamic nature of the EV industry. The overall analysis mainly focuses on two key macro factors. First are political as well as legal factors, which include government policies, regulations and subsidies that significantly shape EV adoption and market accessibility. Secondly, technological factors, especially innovation and battery development, are crucial drivers of differentiation, cost efficiency and maintaining long-term competitiveness within the industry (Cho et al., 2025). </w:t>
      </w:r>
    </w:p>
    <w:p w:rsidR="00000000" w:rsidDel="00000000" w:rsidP="00000000" w:rsidRDefault="00000000" w:rsidRPr="00000000" w14:paraId="00000040">
      <w:pPr>
        <w:pStyle w:val="Heading1"/>
        <w:rPr/>
      </w:pPr>
      <w:bookmarkStart w:colFirst="0" w:colLast="0" w:name="_vuzh7ghjx7rc" w:id="4"/>
      <w:bookmarkEnd w:id="4"/>
      <w:r w:rsidDel="00000000" w:rsidR="00000000" w:rsidRPr="00000000">
        <w:rPr>
          <w:rtl w:val="0"/>
        </w:rPr>
        <w:t xml:space="preserve">4. Macro factor 1: Political and legal environment </w:t>
      </w:r>
    </w:p>
    <w:p w:rsidR="00000000" w:rsidDel="00000000" w:rsidP="00000000" w:rsidRDefault="00000000" w:rsidRPr="00000000" w14:paraId="00000041">
      <w:pPr>
        <w:pStyle w:val="Heading2"/>
        <w:rPr/>
      </w:pPr>
      <w:bookmarkStart w:colFirst="0" w:colLast="0" w:name="_cbl62uq9sups" w:id="5"/>
      <w:bookmarkEnd w:id="5"/>
      <w:r w:rsidDel="00000000" w:rsidR="00000000" w:rsidRPr="00000000">
        <w:rPr>
          <w:rtl w:val="0"/>
        </w:rPr>
        <w:t xml:space="preserve">4.1 Impact on Tesla</w:t>
      </w:r>
    </w:p>
    <w:p w:rsidR="00000000" w:rsidDel="00000000" w:rsidP="00000000" w:rsidRDefault="00000000" w:rsidRPr="00000000" w14:paraId="00000042">
      <w:pPr>
        <w:rPr/>
      </w:pPr>
      <w:r w:rsidDel="00000000" w:rsidR="00000000" w:rsidRPr="00000000">
        <w:rPr>
          <w:rtl w:val="0"/>
        </w:rPr>
        <w:t xml:space="preserve">Political and legal factors significantly shape Tesla's overall operations across the global markets. Government initiatives in regions such as the US and EU have played a key role in stimulating the EV demand and making Tesla vehicles much more accessible to customers (Qadir et al., 2024). At the same time, strict emissions regulations have also encouraged the shift towards electric mobility, which further supports the growth of Tesla. Moreover, the organisation also faces challenges from trade restrictions, especially tariffs and geopolitical tensions that affect its operations in China (Guo et al., 2025). These conditions create opportunities through subsidies that help in increasing sales, but it also poses threats due to uncertainty in policies and reliance on government support for maintaining demand. </w:t>
      </w:r>
    </w:p>
    <w:p w:rsidR="00000000" w:rsidDel="00000000" w:rsidP="00000000" w:rsidRDefault="00000000" w:rsidRPr="00000000" w14:paraId="00000043">
      <w:pPr>
        <w:pStyle w:val="Heading2"/>
        <w:rPr/>
      </w:pPr>
      <w:bookmarkStart w:colFirst="0" w:colLast="0" w:name="_3mtsmtm0lkns" w:id="6"/>
      <w:bookmarkEnd w:id="6"/>
      <w:r w:rsidDel="00000000" w:rsidR="00000000" w:rsidRPr="00000000">
        <w:rPr>
          <w:rtl w:val="0"/>
        </w:rPr>
        <w:t xml:space="preserve">4.2 Impact on BYD</w:t>
      </w:r>
    </w:p>
    <w:p w:rsidR="00000000" w:rsidDel="00000000" w:rsidP="00000000" w:rsidRDefault="00000000" w:rsidRPr="00000000" w14:paraId="00000044">
      <w:pPr>
        <w:rPr/>
      </w:pPr>
      <w:r w:rsidDel="00000000" w:rsidR="00000000" w:rsidRPr="00000000">
        <w:rPr>
          <w:rtl w:val="0"/>
        </w:rPr>
        <w:t xml:space="preserve">BYD benefits strongly from that of China's political as well as legal environment, where the government look ahead in providing support that has been their key towards rapid growth. Policies such as subsidies, tax incentives and favourable industrial strategies have also enabled BYD to expand its production and look ahead in achieving economies of scale (Medium.com, 2025). This domestic backing provides a significant amount of competitive advantage in the EV market. Moreover, BYD also face challenges when looking to expand their business internationally, which include export regulations and trade barriers in the Western markets (Kraft and Kraft, 2025). While state support creates opportunities for maintaining large-scale growth and cost efficiency, dependency on domestic policies and undertaking protectionist measures abroad presents potential risks to its long-term global competitiveness. </w:t>
      </w:r>
    </w:p>
    <w:p w:rsidR="00000000" w:rsidDel="00000000" w:rsidP="00000000" w:rsidRDefault="00000000" w:rsidRPr="00000000" w14:paraId="00000045">
      <w:pPr>
        <w:pStyle w:val="Heading2"/>
        <w:rPr/>
      </w:pPr>
      <w:bookmarkStart w:colFirst="0" w:colLast="0" w:name="_van0m7ebkdzh" w:id="7"/>
      <w:bookmarkEnd w:id="7"/>
      <w:r w:rsidDel="00000000" w:rsidR="00000000" w:rsidRPr="00000000">
        <w:rPr>
          <w:rtl w:val="0"/>
        </w:rPr>
        <w:t xml:space="preserve">4.3 Comparative impact on competitive position</w:t>
      </w:r>
    </w:p>
    <w:p w:rsidR="00000000" w:rsidDel="00000000" w:rsidP="00000000" w:rsidRDefault="00000000" w:rsidRPr="00000000" w14:paraId="00000046">
      <w:pPr>
        <w:rPr/>
      </w:pPr>
      <w:r w:rsidDel="00000000" w:rsidR="00000000" w:rsidRPr="00000000">
        <w:rPr>
          <w:rtl w:val="0"/>
        </w:rPr>
        <w:t xml:space="preserve">The political and legal environment helps in shaping the competitive positioning of both firms in different ways. Tesla looks ahead in maintaining a strong global presence and a premium brand image, benefiting from supporting environmental policies and incentives across different regions (Accelingo.com, 2024). Although its exposure to different regulatory frameworks and geopolitical tensions increases the operational complexity, it also increases the risk. In comparison to BYD, it undertakes a strong domestic government support to reinforce its cost leadership strategy, enabling large-scale production and maintaining competitive pricing (Frost.com, 2025). The state-backed advantage helps in growing BYD's position in the price-sensitive markets. Whereas its dependency on domestic policies and challenges in entering the Western markets might also limit its global business expansion. Overall, while Tesla looks to compete through innovation within a complex regulatory landscape, BYD look ahead in strengthening their market competitiveness through the help of policy-driven cost advantages, explaining how political as well as legal factors differently look to influence their strategic positions. </w:t>
      </w:r>
    </w:p>
    <w:p w:rsidR="00000000" w:rsidDel="00000000" w:rsidP="00000000" w:rsidRDefault="00000000" w:rsidRPr="00000000" w14:paraId="00000047">
      <w:pPr>
        <w:pStyle w:val="Heading1"/>
        <w:rPr/>
      </w:pPr>
      <w:bookmarkStart w:colFirst="0" w:colLast="0" w:name="_1h8jkb17xxo0" w:id="8"/>
      <w:bookmarkEnd w:id="8"/>
      <w:r w:rsidDel="00000000" w:rsidR="00000000" w:rsidRPr="00000000">
        <w:rPr>
          <w:rtl w:val="0"/>
        </w:rPr>
        <w:t xml:space="preserve">5. Macro factor 2: Technological environment</w:t>
      </w:r>
    </w:p>
    <w:p w:rsidR="00000000" w:rsidDel="00000000" w:rsidP="00000000" w:rsidRDefault="00000000" w:rsidRPr="00000000" w14:paraId="00000048">
      <w:pPr>
        <w:pStyle w:val="Heading2"/>
        <w:rPr/>
      </w:pPr>
      <w:bookmarkStart w:colFirst="0" w:colLast="0" w:name="_jvu9fyo8jre1" w:id="9"/>
      <w:bookmarkEnd w:id="9"/>
      <w:r w:rsidDel="00000000" w:rsidR="00000000" w:rsidRPr="00000000">
        <w:rPr>
          <w:rtl w:val="0"/>
        </w:rPr>
        <w:t xml:space="preserve">5.1 Impact on Tesla</w:t>
      </w:r>
    </w:p>
    <w:p w:rsidR="00000000" w:rsidDel="00000000" w:rsidP="00000000" w:rsidRDefault="00000000" w:rsidRPr="00000000" w14:paraId="00000049">
      <w:pPr>
        <w:rPr/>
      </w:pPr>
      <w:r w:rsidDel="00000000" w:rsidR="00000000" w:rsidRPr="00000000">
        <w:rPr>
          <w:rtl w:val="0"/>
        </w:rPr>
        <w:t xml:space="preserve">Advancement in technology is key for Tesla to achieve their competitive strategy, with the organisation recognised as a leader in battery innovation, autonomous driving and integration of software. Its strong investment in research and development, along with building a robust software ecosystem, enables promoting continuous product improvement and innovation (Thestrategyinstitute.org, 2025). This helps in creating opportunities through first-mover advantage and maintaining strong brand differentiation in the EV market. Although these benefits come with significant challenges, including high R&amp;D costs and growing competition as competitors rapidly imitate technological advancements. Hence, as a result, Tesla needs to continuously innovate to maintain its leadership position and justify its premium pricing strategy. </w:t>
      </w:r>
    </w:p>
    <w:p w:rsidR="00000000" w:rsidDel="00000000" w:rsidP="00000000" w:rsidRDefault="00000000" w:rsidRPr="00000000" w14:paraId="0000004A">
      <w:pPr>
        <w:pStyle w:val="Heading2"/>
        <w:rPr/>
      </w:pPr>
      <w:bookmarkStart w:colFirst="0" w:colLast="0" w:name="_yb7e8kh6fpek" w:id="10"/>
      <w:bookmarkEnd w:id="10"/>
      <w:r w:rsidDel="00000000" w:rsidR="00000000" w:rsidRPr="00000000">
        <w:rPr>
          <w:rtl w:val="0"/>
        </w:rPr>
        <w:t xml:space="preserve">5.2 Impact on BYD</w:t>
      </w:r>
    </w:p>
    <w:p w:rsidR="00000000" w:rsidDel="00000000" w:rsidP="00000000" w:rsidRDefault="00000000" w:rsidRPr="00000000" w14:paraId="0000004B">
      <w:pPr>
        <w:rPr/>
      </w:pPr>
      <w:r w:rsidDel="00000000" w:rsidR="00000000" w:rsidRPr="00000000">
        <w:rPr>
          <w:rtl w:val="0"/>
        </w:rPr>
        <w:t xml:space="preserve">The technological strength of BYD mainly lies in its vertically integrated operations, especially in battery manufacturing, which allows for greater control over production and maintaining cost efficiency. Rather than leading innovation, BYD mainly focuses on adopting and refining existing technologies to deliver affordable EVs at scale (Frost.com, 2025). Undertaking these approaches helps in creating opportunities with the help of economies of scale and faster production capabilities, which allows the companies to meet the growing demand efficiently. Moreover, BYD faces challenges that are related to an innovation gap in comparison to that of leading firms such as Tesla, as well as a weaker global brand perception. These factors mentioned limit its ability to compete in a premium segment despite its operational strengths. </w:t>
      </w:r>
    </w:p>
    <w:p w:rsidR="00000000" w:rsidDel="00000000" w:rsidP="00000000" w:rsidRDefault="00000000" w:rsidRPr="00000000" w14:paraId="0000004C">
      <w:pPr>
        <w:pStyle w:val="Heading2"/>
        <w:rPr/>
      </w:pPr>
      <w:bookmarkStart w:colFirst="0" w:colLast="0" w:name="_icens7in3dpi" w:id="11"/>
      <w:bookmarkEnd w:id="11"/>
      <w:r w:rsidDel="00000000" w:rsidR="00000000" w:rsidRPr="00000000">
        <w:rPr>
          <w:rtl w:val="0"/>
        </w:rPr>
        <w:t xml:space="preserve">5.3 Comparative impact on competitive position</w:t>
      </w:r>
    </w:p>
    <w:p w:rsidR="00000000" w:rsidDel="00000000" w:rsidP="00000000" w:rsidRDefault="00000000" w:rsidRPr="00000000" w14:paraId="0000004D">
      <w:pPr>
        <w:rPr/>
      </w:pPr>
      <w:r w:rsidDel="00000000" w:rsidR="00000000" w:rsidRPr="00000000">
        <w:rPr>
          <w:rtl w:val="0"/>
        </w:rPr>
        <w:t xml:space="preserve">The technological environment plays a crucial role in shaping the competitive positions of both firms. Tesla undertakes advanced innovation to differentiate itself, offering cutting-edge features that include autonomous driving and superior battery performance (Medium.com, 2023). This helps in strengthening its premium brand image, and it also allows it to command higher prices, reinforcing a differentiation-based competitive advantage. In comparison to that, BYD mainly focuses on growing technological efficiency and maintaining large-scale production, which allows it to deliver cost-effective vehicles to the mass market (Automotivemanufacturingsolutions.com, 2025). Its vertically integrated model provides support for the lower production costs and faster scalability. Hence, as a result, Tesla looks to compete through innovation-driven differentiation, whereas BYD looks to compete through cost efficiency. This dynamic reflects a broader shift in global EV leadership, where technology excellence and affordability both play a crucial role in determining long-term market success and achieving competitive positioning. </w:t>
      </w:r>
    </w:p>
    <w:p w:rsidR="00000000" w:rsidDel="00000000" w:rsidP="00000000" w:rsidRDefault="00000000" w:rsidRPr="00000000" w14:paraId="0000004E">
      <w:pPr>
        <w:pStyle w:val="Heading1"/>
        <w:rPr/>
      </w:pPr>
      <w:bookmarkStart w:colFirst="0" w:colLast="0" w:name="_6y0607sozdg6" w:id="12"/>
      <w:bookmarkEnd w:id="12"/>
      <w:r w:rsidDel="00000000" w:rsidR="00000000" w:rsidRPr="00000000">
        <w:rPr>
          <w:rtl w:val="0"/>
        </w:rPr>
        <w:t xml:space="preserve">6. Synthesis of Task 1 </w:t>
      </w:r>
    </w:p>
    <w:p w:rsidR="00000000" w:rsidDel="00000000" w:rsidP="00000000" w:rsidRDefault="00000000" w:rsidRPr="00000000" w14:paraId="0000004F">
      <w:pPr>
        <w:rPr/>
      </w:pPr>
      <w:r w:rsidDel="00000000" w:rsidR="00000000" w:rsidRPr="00000000">
        <w:rPr>
          <w:rtl w:val="0"/>
        </w:rPr>
        <w:t xml:space="preserve">The analysis explains that political/legal and technological factors create both opportunities as well as threats for the EV manufacturers. Government policies and subsidies look to support the market growth, but it also exposes firms to regulatory uncertainty and geopolitical risks. Technological advancements help in driving down innovation and also efficiency, while at the same time increasing competitive pressure. Tesla mainly benefits from strong innovation capabilities and technological leadership, which remain vulnerable to policy changes and the high cost of development. In comparison, BYD undertakes government support and maintains cost-efficient production, but it also faces challenges in global brand differentiation. </w:t>
      </w:r>
    </w:p>
    <w:p w:rsidR="00000000" w:rsidDel="00000000" w:rsidP="00000000" w:rsidRDefault="00000000" w:rsidRPr="00000000" w14:paraId="00000050">
      <w:pPr>
        <w:rPr>
          <w:b w:val="1"/>
          <w:bCs w:val="1"/>
          <w:sz w:val="36"/>
          <w:szCs w:val="36"/>
        </w:rPr>
      </w:pPr>
      <w:r w:rsidDel="00000000" w:rsidR="00000000" w:rsidRPr="00000000">
        <w:rPr>
          <w:rtl w:val="0"/>
        </w:rPr>
      </w:r>
    </w:p>
    <w:p w:rsidR="00000000" w:rsidDel="00000000" w:rsidP="00000000" w:rsidRDefault="00000000" w:rsidRPr="00000000" w14:paraId="00000051">
      <w:pPr>
        <w:pStyle w:val="Heading1"/>
        <w:rPr/>
      </w:pPr>
      <w:bookmarkStart w:colFirst="0" w:colLast="0" w:name="_kws2879ael4" w:id="13"/>
      <w:bookmarkEnd w:id="13"/>
      <w:r w:rsidDel="00000000" w:rsidR="00000000" w:rsidRPr="00000000">
        <w:rPr>
          <w:rtl w:val="0"/>
        </w:rPr>
        <w:t xml:space="preserve">Task 2: Strategic responses and evaluation </w:t>
      </w:r>
    </w:p>
    <w:p w:rsidR="00000000" w:rsidDel="00000000" w:rsidP="00000000" w:rsidRDefault="00000000" w:rsidRPr="00000000" w14:paraId="00000052">
      <w:pPr>
        <w:pStyle w:val="Heading1"/>
        <w:rPr/>
      </w:pPr>
      <w:bookmarkStart w:colFirst="0" w:colLast="0" w:name="_tfypoa68nu29" w:id="14"/>
      <w:bookmarkEnd w:id="14"/>
      <w:r w:rsidDel="00000000" w:rsidR="00000000" w:rsidRPr="00000000">
        <w:rPr>
          <w:rtl w:val="0"/>
        </w:rPr>
        <w:t xml:space="preserve">7. Strategic response overview </w:t>
      </w:r>
    </w:p>
    <w:p w:rsidR="00000000" w:rsidDel="00000000" w:rsidP="00000000" w:rsidRDefault="00000000" w:rsidRPr="00000000" w14:paraId="00000053">
      <w:pPr>
        <w:rPr/>
      </w:pPr>
      <w:r w:rsidDel="00000000" w:rsidR="00000000" w:rsidRPr="00000000">
        <w:rPr>
          <w:rtl w:val="0"/>
        </w:rPr>
        <w:t xml:space="preserve">Firms should look ahead in adapting to macro-environmental changes to remain highly competitive, respond to the evolving customer demands and look ahead in managing external risks, which include regulatory shifts and facing technological disruption. Failing to adapt might further lead to loss of market share and reduced profitability. Strategic frameworks that include Porter's generic strategies help firms in choosing between cost leadership, differentiation and focus towards achieving competitive advantage, whereas the Ansoff growth matrix further supports the overall decisions on market penetration, product development, market development and diversification (Hicham et al., 2023). In comparison to that, Tesla looks ahead in adopting a differentiation strategy by keeping their focus on innovation and looking ahead in expanding into advanced technologies, whereas BYD mainly follows a cost leadership approach that is combined with market penetration to provide affordable electric vehicles and looks to capture a broader customer base. </w:t>
      </w:r>
    </w:p>
    <w:p w:rsidR="00000000" w:rsidDel="00000000" w:rsidP="00000000" w:rsidRDefault="00000000" w:rsidRPr="00000000" w14:paraId="00000054">
      <w:pPr>
        <w:pStyle w:val="Heading1"/>
        <w:rPr/>
      </w:pPr>
      <w:bookmarkStart w:colFirst="0" w:colLast="0" w:name="_e0vj5lb6t90l" w:id="15"/>
      <w:bookmarkEnd w:id="15"/>
      <w:r w:rsidDel="00000000" w:rsidR="00000000" w:rsidRPr="00000000">
        <w:rPr>
          <w:rtl w:val="0"/>
        </w:rPr>
        <w:t xml:space="preserve">8. Tesla’s strategic responses </w:t>
      </w:r>
    </w:p>
    <w:p w:rsidR="00000000" w:rsidDel="00000000" w:rsidP="00000000" w:rsidRDefault="00000000" w:rsidRPr="00000000" w14:paraId="00000055">
      <w:pPr>
        <w:pStyle w:val="Heading2"/>
        <w:rPr/>
      </w:pPr>
      <w:bookmarkStart w:colFirst="0" w:colLast="0" w:name="_ocg1vanzaem6" w:id="16"/>
      <w:bookmarkEnd w:id="16"/>
      <w:r w:rsidDel="00000000" w:rsidR="00000000" w:rsidRPr="00000000">
        <w:rPr>
          <w:rtl w:val="0"/>
        </w:rPr>
        <w:t xml:space="preserve">8.1 Porter’s generic strategy</w:t>
      </w:r>
    </w:p>
    <w:p w:rsidR="00000000" w:rsidDel="00000000" w:rsidP="00000000" w:rsidRDefault="00000000" w:rsidRPr="00000000" w14:paraId="00000056">
      <w:pPr>
        <w:rPr/>
      </w:pPr>
      <w:r w:rsidDel="00000000" w:rsidR="00000000" w:rsidRPr="00000000">
        <w:rPr>
          <w:rtl w:val="0"/>
        </w:rPr>
        <w:t xml:space="preserve">Tesla Inc looks ahead in adopting a differentiation strategy by providing highly innovative and technologically advanced electric vehicles. The organisation mainly focuses towards undertaking premium pricing, supported by features that include autonomous driving capabilities, AI-driven software and continuous over-the-air updates. Undertaking this approach enables Tesla to create a unique value proposition that helps the organisation in distinguishing itself from its competitors in the EV market (Ding, 2025). Hence, the EV manufacturer Tesla has developed strong brand equity and customer loyalty, helping itself in positioning as a market leader in innovation. These strategies further present challenges that include high research and development costs and growing overall competition from other automakers that enter into the EV marketplace (Sheldon and Dua, 2024). Competitors look ahead to gradually making improvements in their technological capabilities, which might also help in eliminating Tesla's differentiation advantage over time if continuous innovation is not maintained. </w:t>
      </w:r>
    </w:p>
    <w:p w:rsidR="00000000" w:rsidDel="00000000" w:rsidP="00000000" w:rsidRDefault="00000000" w:rsidRPr="00000000" w14:paraId="00000057">
      <w:pPr>
        <w:pStyle w:val="Heading2"/>
        <w:rPr/>
      </w:pPr>
      <w:bookmarkStart w:colFirst="0" w:colLast="0" w:name="_6phs6ziutio" w:id="17"/>
      <w:bookmarkEnd w:id="17"/>
      <w:r w:rsidDel="00000000" w:rsidR="00000000" w:rsidRPr="00000000">
        <w:rPr>
          <w:rtl w:val="0"/>
        </w:rPr>
        <w:t xml:space="preserve">8.2 Ansoff growth matrix</w:t>
      </w:r>
    </w:p>
    <w:p w:rsidR="00000000" w:rsidDel="00000000" w:rsidP="00000000" w:rsidRDefault="00000000" w:rsidRPr="00000000" w14:paraId="00000058">
      <w:pPr>
        <w:rPr/>
      </w:pPr>
      <w:r w:rsidDel="00000000" w:rsidR="00000000" w:rsidRPr="00000000">
        <w:rPr>
          <w:rtl w:val="0"/>
        </w:rPr>
        <w:t xml:space="preserve">Undertaking the Ansoff growth matrix, Tesla Inc explains the multiple growth strategies. In terms of market penetration, Tesla is looking ahead in expanding their global EV adoption by increasing production capacity and looks forward to strengthening their overall presence in the key markets such as China, Europe and also in North America (Li et al., 2024). For product development, the organisation should look ahead to continuously introducing new vehicle models and also energy-related products, which include battery storage systems and developing solar technologies. Market development is mainly reflected in Tesla's entry into the emerging markets, where the demand related to sustainable transportation is growing. The organisation also maintains diversification by making investments in clean energy solutions that include solar panels and energy storage systems, followed by minimising its dependency on automotive revenues (Nawaz et al., 2024). This form of diversification has turned out to be supportive towards long-term growth while looking to enhance their position as both an automotive and an energy company. </w:t>
      </w:r>
    </w:p>
    <w:p w:rsidR="00000000" w:rsidDel="00000000" w:rsidP="00000000" w:rsidRDefault="00000000" w:rsidRPr="00000000" w14:paraId="00000059">
      <w:pPr>
        <w:pStyle w:val="Heading2"/>
        <w:rPr/>
      </w:pPr>
      <w:bookmarkStart w:colFirst="0" w:colLast="0" w:name="_t8i2ht7zyfre" w:id="18"/>
      <w:bookmarkEnd w:id="18"/>
      <w:r w:rsidDel="00000000" w:rsidR="00000000" w:rsidRPr="00000000">
        <w:rPr>
          <w:rtl w:val="0"/>
        </w:rPr>
        <w:t xml:space="preserve">8.3 Critical evaluation</w:t>
      </w:r>
    </w:p>
    <w:p w:rsidR="00000000" w:rsidDel="00000000" w:rsidP="00000000" w:rsidRDefault="00000000" w:rsidRPr="00000000" w14:paraId="0000005A">
      <w:pPr>
        <w:rPr/>
      </w:pPr>
      <w:r w:rsidDel="00000000" w:rsidR="00000000" w:rsidRPr="00000000">
        <w:rPr>
          <w:rtl w:val="0"/>
        </w:rPr>
        <w:t xml:space="preserve">The strategic approach of Tesla Inc includes providing several key strengths, especially their sustained leadership in innovation and their ability to shape industry trends. Making continuous investment in advanced technologies enables the EV car manufacturer Tesla to maintain a competitive advantage and look ahead in drawing out the attention of its loyal customer base (Thestrategyinstitute.org, 2025). Although the organisation further faces a notable weakness. Tesla's dependency on the premium segment limits accessibility to a broader market, which restricts the growth in price-sensitive regions. Moreover, Tesla is exposed to external pressure that includes the changing government policies, regulatory requirements and difficulty faced in terms of fluctuations in raw materials costs. The above-mentioned factors might also negatively impact the profitability and decrease the operational stability.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1"/>
        <w:rPr/>
      </w:pPr>
      <w:bookmarkStart w:colFirst="0" w:colLast="0" w:name="_v8bn7t4uv7bw" w:id="19"/>
      <w:bookmarkEnd w:id="19"/>
      <w:r w:rsidDel="00000000" w:rsidR="00000000" w:rsidRPr="00000000">
        <w:rPr>
          <w:rtl w:val="0"/>
        </w:rPr>
        <w:t xml:space="preserve">9. BYD’s strategic responses </w:t>
      </w:r>
    </w:p>
    <w:p w:rsidR="00000000" w:rsidDel="00000000" w:rsidP="00000000" w:rsidRDefault="00000000" w:rsidRPr="00000000" w14:paraId="0000005D">
      <w:pPr>
        <w:pStyle w:val="Heading2"/>
        <w:rPr/>
      </w:pPr>
      <w:bookmarkStart w:colFirst="0" w:colLast="0" w:name="_4u4e6wkxfd4y" w:id="20"/>
      <w:bookmarkEnd w:id="20"/>
      <w:r w:rsidDel="00000000" w:rsidR="00000000" w:rsidRPr="00000000">
        <w:rPr>
          <w:rtl w:val="0"/>
        </w:rPr>
        <w:t xml:space="preserve">9.1 Porter’s generic strategy</w:t>
      </w:r>
    </w:p>
    <w:p w:rsidR="00000000" w:rsidDel="00000000" w:rsidP="00000000" w:rsidRDefault="00000000" w:rsidRPr="00000000" w14:paraId="0000005E">
      <w:pPr>
        <w:rPr/>
      </w:pPr>
      <w:r w:rsidDel="00000000" w:rsidR="00000000" w:rsidRPr="00000000">
        <w:rPr>
          <w:rtl w:val="0"/>
        </w:rPr>
        <w:t xml:space="preserve">BYD Company Limited mainly follows a cost leadership strategy by keeping its focus towards achieving lower production costs and also offering competitively priced electric vehicles (Hao and Hao, 2026). The organisation looks forward to benefiting from the vertical integration, especially in battery production, which helps in reducing dependency on external suppliers and lowering the overall manufacturing expenses. This helps BYD to provide affordable EVs to a wider base of customers, considering the market that is highly price sensitive. Hence, as a result, BYD has successfully gained strong mass market appeal and enjoys a significant market share, especially in China (Hao and Hao, 2026). Moreover, this strategy also carries risks, as maintaining low prices might also reduce the profit margins. Furthermore, the growing competition in price in the EV industry can further pressure profitability, and it also limits the long-term financial flexibility. </w:t>
      </w:r>
    </w:p>
    <w:p w:rsidR="00000000" w:rsidDel="00000000" w:rsidP="00000000" w:rsidRDefault="00000000" w:rsidRPr="00000000" w14:paraId="0000005F">
      <w:pPr>
        <w:pStyle w:val="Heading2"/>
        <w:rPr/>
      </w:pPr>
      <w:bookmarkStart w:colFirst="0" w:colLast="0" w:name="_xybv6kj6wsgc" w:id="21"/>
      <w:bookmarkEnd w:id="21"/>
      <w:r w:rsidDel="00000000" w:rsidR="00000000" w:rsidRPr="00000000">
        <w:rPr>
          <w:rtl w:val="0"/>
        </w:rPr>
        <w:t xml:space="preserve">9.2 Ansoff growth matrix</w:t>
      </w:r>
    </w:p>
    <w:p w:rsidR="00000000" w:rsidDel="00000000" w:rsidP="00000000" w:rsidRDefault="00000000" w:rsidRPr="00000000" w14:paraId="00000060">
      <w:pPr>
        <w:rPr/>
      </w:pPr>
      <w:r w:rsidDel="00000000" w:rsidR="00000000" w:rsidRPr="00000000">
        <w:rPr>
          <w:rtl w:val="0"/>
        </w:rPr>
        <w:t xml:space="preserve">Undertaking the Ansoff Growth Matrix, BYD Company Limited set out their focus on market penetration by dominating the Chinese EV market through the help of competitive pricing and also achieving extensive distribution networks. In terms of product development, BYD look ahead in expanding their range of electric vehicles, catering to different segments of customers from those of budget to mid-range categories (Autocarpro.in, 2026). The organisation is planning to undertake market development by looking ahead to expanding its business into international markets, which include Europe and other parts of Asia. The aim is to strengthen their global presence. In comparison to that of their competitors, such as Tesla, BYD limited diversification, as the automobile manufacturer sets out their focus on the automotive sector rather than looking ahead to expand extensively into broader energy or technology solutions. </w:t>
      </w:r>
    </w:p>
    <w:p w:rsidR="00000000" w:rsidDel="00000000" w:rsidP="00000000" w:rsidRDefault="00000000" w:rsidRPr="00000000" w14:paraId="00000061">
      <w:pPr>
        <w:pStyle w:val="Heading2"/>
        <w:rPr/>
      </w:pPr>
      <w:bookmarkStart w:colFirst="0" w:colLast="0" w:name="_7by7ndegu85x" w:id="22"/>
      <w:bookmarkEnd w:id="22"/>
      <w:r w:rsidDel="00000000" w:rsidR="00000000" w:rsidRPr="00000000">
        <w:rPr>
          <w:rtl w:val="0"/>
        </w:rPr>
        <w:t xml:space="preserve">9.3 Critical evaluation</w:t>
      </w:r>
    </w:p>
    <w:p w:rsidR="00000000" w:rsidDel="00000000" w:rsidP="00000000" w:rsidRDefault="00000000" w:rsidRPr="00000000" w14:paraId="00000062">
      <w:pPr>
        <w:rPr/>
      </w:pPr>
      <w:r w:rsidDel="00000000" w:rsidR="00000000" w:rsidRPr="00000000">
        <w:rPr>
          <w:rtl w:val="0"/>
        </w:rPr>
        <w:t xml:space="preserve">The strategic approach of BYD Company Limited aims to provide several strengths, especially their strong economies of scale and achieving cost advantages, which enable the organisation to compete effectively in the mass market (Zhu, 2025). The organisation’s strong domestic base in China looks to provide stability, maintain consistency in demand and further look ahead in supporting growth. Moreover, vertical integration looks ahead in enhancing operational efficiency and taking control over its supply chain. Moreover, BYD faces certain types of weaknesses, which include low brand differentiation in comparison to that of premium competitors, that might limit its overall appeal amongst the hind-end segments. The organisation is also relatively dependent on government support, which includes subsidies and favourable policies, that might create risks of regulatory changes. </w:t>
      </w:r>
    </w:p>
    <w:p w:rsidR="00000000" w:rsidDel="00000000" w:rsidP="00000000" w:rsidRDefault="00000000" w:rsidRPr="00000000" w14:paraId="00000063">
      <w:pPr>
        <w:pStyle w:val="Heading1"/>
        <w:rPr/>
      </w:pPr>
      <w:bookmarkStart w:colFirst="0" w:colLast="0" w:name="_buv82slutyj4" w:id="23"/>
      <w:bookmarkEnd w:id="23"/>
      <w:r w:rsidDel="00000000" w:rsidR="00000000" w:rsidRPr="00000000">
        <w:rPr>
          <w:rtl w:val="0"/>
        </w:rPr>
        <w:t xml:space="preserve">10. Comparative evaluation of strategic responses </w:t>
      </w:r>
    </w:p>
    <w:p w:rsidR="00000000" w:rsidDel="00000000" w:rsidP="00000000" w:rsidRDefault="00000000" w:rsidRPr="00000000" w14:paraId="00000064">
      <w:pPr>
        <w:rPr/>
      </w:pPr>
      <w:r w:rsidDel="00000000" w:rsidR="00000000" w:rsidRPr="00000000">
        <w:rPr>
          <w:rtl w:val="0"/>
        </w:rPr>
        <w:t xml:space="preserve">Competitive analysis points out that Tesla Inc successfully achieves a competitive advantage through the help of innovation-driven differentiation, whereas BYD Company Limited mainly relies on cost-driven leadership to help it capture the mass market. The key difference mainly lies in Tesla's focus towards advanced technology, positioning and maintaining continuous innovation, compared to BYD's emphasis on affordability and large-scale production (Thestrategyinstitute.org, 2025). In comparison, BYD enjoys strong political as well as regulatory support, especially in China, to strengthen its own position in the market. In terms of sustainability, Tesla's innovation-led approach provides long-term differentiation, but it involves high cost. Whereas BYD's cost leadership make sure of keeping scalability but might face margin pressures. </w:t>
      </w:r>
    </w:p>
    <w:p w:rsidR="00000000" w:rsidDel="00000000" w:rsidP="00000000" w:rsidRDefault="00000000" w:rsidRPr="00000000" w14:paraId="00000065">
      <w:pPr>
        <w:pStyle w:val="Heading1"/>
        <w:rPr/>
      </w:pPr>
      <w:bookmarkStart w:colFirst="0" w:colLast="0" w:name="_shtl3tm7fxcj" w:id="24"/>
      <w:bookmarkEnd w:id="24"/>
      <w:r w:rsidDel="00000000" w:rsidR="00000000" w:rsidRPr="00000000">
        <w:rPr>
          <w:rtl w:val="0"/>
        </w:rPr>
        <w:t xml:space="preserve">Conclusion </w:t>
      </w:r>
    </w:p>
    <w:p w:rsidR="00000000" w:rsidDel="00000000" w:rsidP="00000000" w:rsidRDefault="00000000" w:rsidRPr="00000000" w14:paraId="00000066">
      <w:pPr>
        <w:rPr/>
      </w:pPr>
      <w:r w:rsidDel="00000000" w:rsidR="00000000" w:rsidRPr="00000000">
        <w:rPr>
          <w:rtl w:val="0"/>
        </w:rPr>
        <w:t xml:space="preserve">The overall analysis explains that macro-environmental factors significantly look ahead in influencing strategic positioning within the EV industry. Tesla Inc undertakes innovation-driven differentiation to maintain overall competitive advantage, whereas BYD Company Limited make the effective use of cost leadership that is further supported by strong political backing. Both strategies hold opportunities and also risk, explaining that long-term success mainly depends on balancing innovation, cost leadership and managing external changes. </w:t>
      </w:r>
    </w:p>
    <w:p w:rsidR="00000000" w:rsidDel="00000000" w:rsidP="00000000" w:rsidRDefault="00000000" w:rsidRPr="00000000" w14:paraId="0000006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rPr>
          <w:sz w:val="48"/>
          <w:szCs w:val="48"/>
        </w:rPr>
      </w:pPr>
      <w:r w:rsidDel="00000000" w:rsidR="00000000" w:rsidRPr="00000000">
        <w:rPr>
          <w:color w:val="0d0d0d"/>
          <w:rtl w:val="0"/>
        </w:rPr>
        <w:t xml:space="preserve">References </w:t>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Accelingo.com, (2024). Tesla’s Global Strategy: Taking Over the World, One EV at a Time. [Online] Available at: </w:t>
      </w:r>
      <w:hyperlink r:id="rId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https://www.accelingo.com/teslas-global-strategy/</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Autocarpro. in (2026). BYD Eyes Double-Digit Growth in India, Keeps Premium Focus; Hybrids Under Evaluation. [Online] Available at: </w:t>
      </w:r>
      <w:hyperlink r:id="rId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https://www.autocarpro.in/news/byd-eyes-double-digit-growth-in-india-keeps-premium-focus-hybrids-under-evaluation-131704</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Automotivemanufacturingsolutions.com, (2025). How China’s BYD surpassed Tesla with production and battery tech - reshaping the global EV market. [Online] Available at: </w:t>
      </w:r>
      <w:hyperlink r:id="rId9">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https://www.automotivemanufacturingsolutions.com/electrification/how-chinas-byd-surpassed-tesla-with-production-and-battery-tech-reshaping-the-global-ev-market/304649</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Bou Hatoum, M., Nassereddine, H., Musick, S. and El-Jazzar, M., (2023). Investigation of PESTEL factors driving change in capital project organisations.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Frontiers in Built Environment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9</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p.1207564.</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Cho, M.J., Bae, K., Byun, J. and Shin, J., (2025). Expanding the identification of key resource combinations for mid-to long-term growth in the electric vehicle market entry.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PLoS One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p.e0328563.</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Ding, R., (2025), July. Value Investing in the EV Industry: A Case Study of Tesla.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2025 International Conference on Financial Risk and Investment Management (ICFRIM 2025)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929-937). Atlantis Press.</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Frost.com (2025). BYD Bids to Strengthen its Leadership of the Global Electric Vehicle (EV) Market with Aggressive Overseas Expansion. [Online] Available at: </w:t>
      </w:r>
      <w:hyperlink r:id="rId1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https://www.frost.com/growth-opportunity-news/mobility-automotive-transportation/powertrain-electric-vehicles/byd-bids-to-strengthen-its-leadership-of-the-global-electric-vehicle-ev-market-with-aggressive-overseas-expansion/</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Guo, Z., Liang, Y. and Yang, R., (2025). Tariffs, Geopolitical Risks, and Location Choices of Multinational Enterprises.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Systems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p.1086.</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Hao, Y. and Hao, Y., (2026). The Dynamics of Competition in the Chinese Electric Vehicle Market: Insights from BYD’s Market Evolution.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Industrial Organisation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p.103256.</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Hicham, N., Nassera, H. and Karim, S., (2023). Strategic framework for leveraging artificial intelligence in future marketing decision-making.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Intelligent Management Decision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pp.139-150.</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Kraft, A. and Kraft, J., (2025). Impact of Global Trade Barriers on BYD.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Business Management and Strategy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16</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pp.211-224.</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KUMAR, A., (2024). The Environment of Marketing Management in Transitory Businesses.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Pharma Marketing and Pharmacoeconomics: Opportunities, Challenges, and the Way Forward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p.175.</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 C., Na, J., Nan, K., Qin, J. and Wu, M., (2024). Tesla’s product improvement strategies in the electric vehicle market.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Adv. Econ. Manag. Political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92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pp.177-185.</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Medium.com (2023). Tesla’s Cutting-Edge Innovations Powering Greater Electric Vehicle Range. [Online] Available at: </w:t>
      </w:r>
      <w:hyperlink r:id="rId1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https://medium.com/the-tesla-digest/teslas-cutting-edge-innovations-powering-greater-electric-vehicle-range-800969bfa885</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Medium.com (2025). BYD — The Automaker Making Quality EV Affordable. [Online] Available at: </w:t>
      </w:r>
      <w:hyperlink r:id="rId1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https://medium.com/0xmachina/byd-the-automaker-making-quality-ev-affordable-418c5acb8511</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Nawaz, M.U., Qureshi, M.S. and Umar, S., (2024). Integration of solar energy systems with electric vehicle charging infrastructure: challenges and opportunities.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Revista Espanola de Documentacion Cientifica</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(02), pp.1-18.</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Qadir, S.A., Ahmad, F., Al-Wahedi, A.M.A., Iqbal, A. and Ali, A., (2024). Navigating the complex realities of electric vehicle adoption: A comprehensive study of government strategies, policies, and incentives.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Energy Strategy Reviews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53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p.101379.</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Qin, K., (2023), February. Analysis of Tesla's Innovation Strategy.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2022 2nd International Conference on Financial Management and Economic Transition (FMET 2022)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227, p. 228). Springer Nature.</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Sheldon, T.L. and Dua, R., (2024). Are automakers overcharging consumers for electric vehicle batteries?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Energy Strategy Reviews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55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p.101538.</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Thestrategyinstitute.org (2025). Inside Tesla's Blueprint: Strategy, Sustainability, and Competitive Edge. [Online] Available at: </w:t>
      </w:r>
      <w:hyperlink r:id="rId1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https://www.thestrategyinstitute.org/insights/inside-teslas-blueprint-strategy-sustainability-and-competitive-edge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on: 23</w:t>
      </w:r>
      <w:r w:rsidDel="00000000" w:rsidR="00000000" w:rsidRPr="00000000">
        <w:rPr>
          <w:rFonts w:ascii="Times New Roman" w:cs="Times New Roman" w:eastAsia="Times New Roman" w:hAnsi="Times New Roman"/>
          <w:b w:val="0"/>
          <w:bCs w:val="0"/>
          <w:i w:val="0"/>
          <w:iCs w:val="0"/>
          <w:smallCaps w:val="0"/>
          <w:strike w:val="0"/>
          <w:color w:val="000000"/>
          <w:sz w:val="14"/>
          <w:szCs w:val="14"/>
          <w:u w:val="none"/>
          <w:shd w:fill="auto" w:val="clear"/>
          <w:vertAlign w:val="superscript"/>
          <w:rtl w:val="0"/>
        </w:rPr>
        <w:t xml:space="preserve">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March 2026]</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Zhao, X., Li, X., Mao, Y. and Sun, J., (2024). Electric vehicle industry and sustainable economic growth: a measurement, coupling and causal analysis.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Sustainable Futures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p.100242.</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Zhu, L., (2025). Analysis of Technological Innovation and Competitive Advantage in the New Energy Vehicle Industry: BYD as an Example.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SHS Web of Conferences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218, p. 01031). EDP Sciences.</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jc w:val="left"/>
        <w:rPr>
          <w:b w:val="1"/>
          <w:bCs w:val="1"/>
          <w:sz w:val="36"/>
          <w:szCs w:val="36"/>
        </w:rPr>
      </w:pPr>
      <w:r w:rsidDel="00000000" w:rsidR="00000000" w:rsidRPr="00000000">
        <w:rPr>
          <w:rtl w:val="0"/>
        </w:rPr>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d0d0d"/>
      <w:sz w:val="28"/>
      <w:szCs w:val="28"/>
    </w:rPr>
  </w:style>
  <w:style w:type="paragraph" w:styleId="Heading2">
    <w:name w:val="heading 2"/>
    <w:basedOn w:val="Normal"/>
    <w:next w:val="Normal"/>
    <w:pPr>
      <w:keepNext w:val="1"/>
      <w:keepLines w:val="1"/>
      <w:spacing w:after="80" w:before="160" w:lineRule="auto"/>
    </w:pPr>
    <w:rPr>
      <w:b w:val="1"/>
      <w:bCs w:val="1"/>
      <w:i w:val="1"/>
      <w:iCs w:val="1"/>
      <w:color w:val="4472c4"/>
      <w:sz w:val="26"/>
      <w:szCs w:val="26"/>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medium.com/the-tesla-digest/teslas-cutting-edge-innovations-powering-greater-electric-vehicle-range-800969bfa885" TargetMode="External"/><Relationship Id="rId10" Type="http://schemas.openxmlformats.org/officeDocument/2006/relationships/hyperlink" Target="https://www.frost.com/growth-opportunity-news/mobility-automotive-transportation/powertrain-electric-vehicles/byd-bids-to-strengthen-its-leadership-of-the-global-electric-vehicle-ev-market-with-aggressive-overseas-expansion/" TargetMode="External"/><Relationship Id="rId13" Type="http://schemas.openxmlformats.org/officeDocument/2006/relationships/hyperlink" Target="https://www.thestrategyinstitute.org/insights/inside-teslas-blueprint-strategy-sustainability-and-competitive-edge" TargetMode="External"/><Relationship Id="rId12" Type="http://schemas.openxmlformats.org/officeDocument/2006/relationships/hyperlink" Target="https://medium.com/0xmachina/byd-the-automaker-making-quality-ev-affordable-418c5acb85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utomotivemanufacturingsolutions.com/electrification/how-chinas-byd-surpassed-tesla-with-production-and-battery-tech-reshaping-the-global-ev-market/304649"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accelingo.com/teslas-global-strategy/" TargetMode="External"/><Relationship Id="rId8" Type="http://schemas.openxmlformats.org/officeDocument/2006/relationships/hyperlink" Target="https://www.autocarpro.in/news/byd-eyes-double-digit-growth-in-india-keeps-premium-focus-hybrids-under-evaluation-131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