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743D0" w14:textId="77777777" w:rsidR="00F6219E" w:rsidRPr="00EF7005" w:rsidRDefault="00F6219E" w:rsidP="00F6219E">
      <w:pPr>
        <w:pStyle w:val="Heading1"/>
        <w:rPr>
          <w:rFonts w:asciiTheme="minorHAnsi" w:hAnsiTheme="minorHAnsi"/>
        </w:rPr>
      </w:pPr>
      <w:r w:rsidRPr="00EF7005">
        <w:rPr>
          <w:rFonts w:asciiTheme="minorHAnsi" w:hAnsiTheme="minorHAnsi"/>
        </w:rPr>
        <w:t>Exploring staff and student perceptions of Education for Sustainable Development and its role in a history degree: policy-driven implementation, or accidental embedding?</w:t>
      </w:r>
    </w:p>
    <w:p w14:paraId="45EE6228" w14:textId="77777777" w:rsidR="00F6219E" w:rsidRPr="00EF7005" w:rsidRDefault="00F6219E" w:rsidP="00F6219E">
      <w:pPr>
        <w:rPr>
          <w:rFonts w:asciiTheme="minorHAnsi" w:hAnsiTheme="minorHAnsi"/>
          <w:color w:val="000000"/>
          <w:lang w:eastAsia="en-GB"/>
        </w:rPr>
      </w:pPr>
    </w:p>
    <w:p w14:paraId="6538833A" w14:textId="77777777" w:rsidR="00F6219E" w:rsidRPr="00EF7005" w:rsidRDefault="00F6219E" w:rsidP="00F6219E">
      <w:pPr>
        <w:pStyle w:val="Heading1"/>
        <w:rPr>
          <w:rFonts w:asciiTheme="minorHAnsi" w:hAnsiTheme="minorHAnsi"/>
          <w:lang w:eastAsia="en-GB"/>
        </w:rPr>
      </w:pPr>
      <w:r w:rsidRPr="00EF7005">
        <w:rPr>
          <w:rFonts w:asciiTheme="minorHAnsi" w:hAnsiTheme="minorHAnsi"/>
          <w:lang w:eastAsia="en-GB"/>
        </w:rPr>
        <w:t>1 Introduction</w:t>
      </w:r>
    </w:p>
    <w:p w14:paraId="7EAA0A2E" w14:textId="77777777" w:rsidR="00F6219E" w:rsidRPr="00EF7005" w:rsidRDefault="00F6219E" w:rsidP="00F6219E">
      <w:pPr>
        <w:rPr>
          <w:rFonts w:asciiTheme="minorHAnsi" w:hAnsiTheme="minorHAnsi"/>
          <w:lang w:eastAsia="en-GB"/>
        </w:rPr>
      </w:pPr>
    </w:p>
    <w:p w14:paraId="169F5CDE" w14:textId="4F63EE40" w:rsidR="00B05A07" w:rsidRPr="00EF7005" w:rsidRDefault="00F6219E" w:rsidP="00DF06E0">
      <w:pPr>
        <w:rPr>
          <w:rFonts w:asciiTheme="minorHAnsi" w:hAnsiTheme="minorHAnsi"/>
        </w:rPr>
      </w:pPr>
      <w:r w:rsidRPr="00EF7005">
        <w:rPr>
          <w:rFonts w:asciiTheme="minorHAnsi" w:hAnsiTheme="minorHAnsi"/>
        </w:rPr>
        <w:t>Across the higher education sector, academics are facing the thorny problem of how to integrate Education for Sustainable Development (ESD)</w:t>
      </w:r>
      <w:r w:rsidR="00583113">
        <w:rPr>
          <w:rFonts w:asciiTheme="minorHAnsi" w:hAnsiTheme="minorHAnsi"/>
        </w:rPr>
        <w:t xml:space="preserve"> (</w:t>
      </w:r>
      <w:r w:rsidR="004F3438" w:rsidRPr="00EF7005">
        <w:rPr>
          <w:rFonts w:asciiTheme="minorHAnsi" w:hAnsiTheme="minorHAnsi"/>
        </w:rPr>
        <w:t>also known as Education for Sustainability (</w:t>
      </w:r>
      <w:proofErr w:type="spellStart"/>
      <w:r w:rsidR="004F3438" w:rsidRPr="00EF7005">
        <w:rPr>
          <w:rFonts w:asciiTheme="minorHAnsi" w:hAnsiTheme="minorHAnsi"/>
        </w:rPr>
        <w:t>EfS</w:t>
      </w:r>
      <w:proofErr w:type="spellEnd"/>
      <w:r w:rsidR="004F3438" w:rsidRPr="00EF7005">
        <w:rPr>
          <w:rFonts w:asciiTheme="minorHAnsi" w:hAnsiTheme="minorHAnsi"/>
        </w:rPr>
        <w:t>)</w:t>
      </w:r>
      <w:r w:rsidRPr="00EF7005">
        <w:rPr>
          <w:rFonts w:asciiTheme="minorHAnsi" w:hAnsiTheme="minorHAnsi"/>
        </w:rPr>
        <w:t>,</w:t>
      </w:r>
      <w:r w:rsidR="0044536D">
        <w:rPr>
          <w:rFonts w:asciiTheme="minorHAnsi" w:hAnsiTheme="minorHAnsi"/>
        </w:rPr>
        <w:t xml:space="preserve"> but generally ESD for the purposes of this literature review)</w:t>
      </w:r>
      <w:r w:rsidRPr="00EF7005">
        <w:rPr>
          <w:rFonts w:asciiTheme="minorHAnsi" w:hAnsiTheme="minorHAnsi"/>
        </w:rPr>
        <w:t xml:space="preserve"> along with other current ‘key themes’ in pedagogical discourse, into curriculum content and teaching and learning practice</w:t>
      </w:r>
      <w:r w:rsidR="00B375A1">
        <w:rPr>
          <w:rFonts w:asciiTheme="minorHAnsi" w:hAnsiTheme="minorHAnsi"/>
        </w:rPr>
        <w:t xml:space="preserve"> </w:t>
      </w:r>
      <w:r w:rsidR="00E8647A" w:rsidRPr="00E8647A">
        <w:rPr>
          <w:rFonts w:asciiTheme="minorHAnsi" w:hAnsiTheme="minorHAnsi"/>
        </w:rPr>
        <w:t>(Fahey 2018</w:t>
      </w:r>
      <w:r w:rsidR="00E00B64">
        <w:rPr>
          <w:rFonts w:asciiTheme="minorHAnsi" w:hAnsiTheme="minorHAnsi"/>
        </w:rPr>
        <w:t>;</w:t>
      </w:r>
      <w:r w:rsidR="00EB5687">
        <w:rPr>
          <w:rFonts w:asciiTheme="minorHAnsi" w:hAnsiTheme="minorHAnsi"/>
        </w:rPr>
        <w:t xml:space="preserve"> Vargas </w:t>
      </w:r>
      <w:r w:rsidR="00EB5687" w:rsidRPr="00EB5687">
        <w:rPr>
          <w:rFonts w:asciiTheme="minorHAnsi" w:hAnsiTheme="minorHAnsi"/>
          <w:i/>
          <w:iCs/>
        </w:rPr>
        <w:t>et al</w:t>
      </w:r>
      <w:r w:rsidR="00EB5687">
        <w:rPr>
          <w:rFonts w:asciiTheme="minorHAnsi" w:hAnsiTheme="minorHAnsi"/>
        </w:rPr>
        <w:t>. 2019;</w:t>
      </w:r>
      <w:r w:rsidR="00E00B64">
        <w:rPr>
          <w:rFonts w:asciiTheme="minorHAnsi" w:hAnsiTheme="minorHAnsi"/>
        </w:rPr>
        <w:t xml:space="preserve"> </w:t>
      </w:r>
      <w:proofErr w:type="spellStart"/>
      <w:r w:rsidR="00E00B64">
        <w:rPr>
          <w:rFonts w:asciiTheme="minorHAnsi" w:hAnsiTheme="minorHAnsi"/>
        </w:rPr>
        <w:t>Soysal</w:t>
      </w:r>
      <w:proofErr w:type="spellEnd"/>
      <w:r w:rsidR="00E00B64">
        <w:rPr>
          <w:rFonts w:asciiTheme="minorHAnsi" w:hAnsiTheme="minorHAnsi"/>
        </w:rPr>
        <w:t xml:space="preserve"> and </w:t>
      </w:r>
      <w:proofErr w:type="spellStart"/>
      <w:r w:rsidR="00E00B64">
        <w:rPr>
          <w:rFonts w:asciiTheme="minorHAnsi" w:hAnsiTheme="minorHAnsi"/>
        </w:rPr>
        <w:t>Baltaru</w:t>
      </w:r>
      <w:proofErr w:type="spellEnd"/>
      <w:r w:rsidR="00E00B64">
        <w:rPr>
          <w:rFonts w:asciiTheme="minorHAnsi" w:hAnsiTheme="minorHAnsi"/>
        </w:rPr>
        <w:t xml:space="preserve"> 2021</w:t>
      </w:r>
      <w:r w:rsidR="00E8647A" w:rsidRPr="00E8647A">
        <w:rPr>
          <w:rFonts w:asciiTheme="minorHAnsi" w:hAnsiTheme="minorHAnsi"/>
        </w:rPr>
        <w:t>)</w:t>
      </w:r>
      <w:r w:rsidRPr="00EF7005">
        <w:rPr>
          <w:rFonts w:asciiTheme="minorHAnsi" w:hAnsiTheme="minorHAnsi"/>
        </w:rPr>
        <w:t>.  University quality enhancement departments are responding to guidance from the QAA and Advance HE</w:t>
      </w:r>
      <w:r w:rsidR="00DE7D12" w:rsidRPr="00EF7005">
        <w:rPr>
          <w:rFonts w:asciiTheme="minorHAnsi" w:hAnsiTheme="minorHAnsi"/>
        </w:rPr>
        <w:t xml:space="preserve"> (2021)</w:t>
      </w:r>
      <w:r w:rsidRPr="00EF7005">
        <w:rPr>
          <w:rFonts w:asciiTheme="minorHAnsi" w:hAnsiTheme="minorHAnsi"/>
        </w:rPr>
        <w:t xml:space="preserve">, </w:t>
      </w:r>
      <w:r w:rsidR="00DE7D12" w:rsidRPr="00EF7005">
        <w:rPr>
          <w:rFonts w:asciiTheme="minorHAnsi" w:hAnsiTheme="minorHAnsi"/>
        </w:rPr>
        <w:t>and universities may be responding in their strategy ambitions to the incentive that ‘being sustainable’ impacts university rankings (</w:t>
      </w:r>
      <w:proofErr w:type="spellStart"/>
      <w:r w:rsidR="0014440B">
        <w:rPr>
          <w:rFonts w:asciiTheme="minorHAnsi" w:hAnsiTheme="minorHAnsi"/>
        </w:rPr>
        <w:t>Salvioni</w:t>
      </w:r>
      <w:proofErr w:type="spellEnd"/>
      <w:r w:rsidR="0014440B">
        <w:rPr>
          <w:rFonts w:asciiTheme="minorHAnsi" w:hAnsiTheme="minorHAnsi"/>
        </w:rPr>
        <w:t xml:space="preserve"> </w:t>
      </w:r>
      <w:r w:rsidR="0014440B" w:rsidRPr="0014440B">
        <w:rPr>
          <w:rFonts w:asciiTheme="minorHAnsi" w:hAnsiTheme="minorHAnsi"/>
          <w:i/>
          <w:iCs/>
        </w:rPr>
        <w:t>et al.</w:t>
      </w:r>
      <w:r w:rsidR="0014440B">
        <w:rPr>
          <w:rFonts w:asciiTheme="minorHAnsi" w:hAnsiTheme="minorHAnsi"/>
        </w:rPr>
        <w:t xml:space="preserve"> 2017; </w:t>
      </w:r>
      <w:r w:rsidR="00DE7D12" w:rsidRPr="00EF7005">
        <w:rPr>
          <w:rFonts w:asciiTheme="minorHAnsi" w:hAnsiTheme="minorHAnsi"/>
        </w:rPr>
        <w:t xml:space="preserve">Atici, </w:t>
      </w:r>
      <w:r w:rsidR="00DE7D12" w:rsidRPr="001A5621">
        <w:rPr>
          <w:rFonts w:asciiTheme="minorHAnsi" w:hAnsiTheme="minorHAnsi"/>
          <w:i/>
          <w:iCs/>
        </w:rPr>
        <w:t>et al.</w:t>
      </w:r>
      <w:r w:rsidR="00DE7D12" w:rsidRPr="00EF7005">
        <w:rPr>
          <w:rFonts w:asciiTheme="minorHAnsi" w:hAnsiTheme="minorHAnsi"/>
        </w:rPr>
        <w:t xml:space="preserve"> 2020).</w:t>
      </w:r>
    </w:p>
    <w:p w14:paraId="1092EF97" w14:textId="65623FC1" w:rsidR="00982F94" w:rsidRPr="00EF7005" w:rsidRDefault="00F6219E" w:rsidP="00DF06E0">
      <w:pPr>
        <w:rPr>
          <w:rFonts w:asciiTheme="minorHAnsi" w:hAnsiTheme="minorHAnsi"/>
        </w:rPr>
      </w:pPr>
      <w:r w:rsidRPr="00EF7005">
        <w:rPr>
          <w:rFonts w:asciiTheme="minorHAnsi" w:hAnsiTheme="minorHAnsi"/>
        </w:rPr>
        <w:t xml:space="preserve">In my role </w:t>
      </w:r>
      <w:r w:rsidR="00875FE0" w:rsidRPr="00EF7005">
        <w:rPr>
          <w:rFonts w:asciiTheme="minorHAnsi" w:hAnsiTheme="minorHAnsi"/>
        </w:rPr>
        <w:t xml:space="preserve">in the </w:t>
      </w:r>
      <w:r w:rsidR="00EA62C6" w:rsidRPr="00EF7005">
        <w:rPr>
          <w:rFonts w:asciiTheme="minorHAnsi" w:hAnsiTheme="minorHAnsi"/>
        </w:rPr>
        <w:t>q</w:t>
      </w:r>
      <w:r w:rsidR="00875FE0" w:rsidRPr="00EF7005">
        <w:rPr>
          <w:rFonts w:asciiTheme="minorHAnsi" w:hAnsiTheme="minorHAnsi"/>
        </w:rPr>
        <w:t xml:space="preserve">uality </w:t>
      </w:r>
      <w:r w:rsidR="00EA62C6" w:rsidRPr="00EF7005">
        <w:rPr>
          <w:rFonts w:asciiTheme="minorHAnsi" w:hAnsiTheme="minorHAnsi"/>
        </w:rPr>
        <w:t>e</w:t>
      </w:r>
      <w:r w:rsidR="00875FE0" w:rsidRPr="00EF7005">
        <w:rPr>
          <w:rFonts w:asciiTheme="minorHAnsi" w:hAnsiTheme="minorHAnsi"/>
        </w:rPr>
        <w:t>nhancement department of a UK university</w:t>
      </w:r>
      <w:r w:rsidR="00EA62C6" w:rsidRPr="00EF7005">
        <w:rPr>
          <w:rFonts w:asciiTheme="minorHAnsi" w:hAnsiTheme="minorHAnsi"/>
        </w:rPr>
        <w:t xml:space="preserve"> with a reputation for leading the way in Education for Sustainability</w:t>
      </w:r>
      <w:r w:rsidRPr="00EF7005">
        <w:rPr>
          <w:rFonts w:asciiTheme="minorHAnsi" w:hAnsiTheme="minorHAnsi"/>
        </w:rPr>
        <w:t xml:space="preserve">, I am frequently involved in providing support to academic staff related to </w:t>
      </w:r>
      <w:r w:rsidR="00EA62C6" w:rsidRPr="00EF7005">
        <w:rPr>
          <w:rFonts w:asciiTheme="minorHAnsi" w:hAnsiTheme="minorHAnsi"/>
        </w:rPr>
        <w:t>curriculum</w:t>
      </w:r>
      <w:r w:rsidRPr="00EF7005">
        <w:rPr>
          <w:rFonts w:asciiTheme="minorHAnsi" w:hAnsiTheme="minorHAnsi"/>
        </w:rPr>
        <w:t xml:space="preserve"> and assessment design, </w:t>
      </w:r>
      <w:r w:rsidR="00EA62C6" w:rsidRPr="00EF7005">
        <w:rPr>
          <w:rFonts w:asciiTheme="minorHAnsi" w:hAnsiTheme="minorHAnsi"/>
        </w:rPr>
        <w:t>particularly with respect to a new ‘curriculum transformation project’.</w:t>
      </w:r>
      <w:r w:rsidRPr="00EF7005">
        <w:rPr>
          <w:rFonts w:asciiTheme="minorHAnsi" w:hAnsiTheme="minorHAnsi"/>
        </w:rPr>
        <w:t xml:space="preserve">  I am aware in discussions </w:t>
      </w:r>
      <w:r w:rsidR="00EA62C6" w:rsidRPr="00EF7005">
        <w:rPr>
          <w:rFonts w:asciiTheme="minorHAnsi" w:hAnsiTheme="minorHAnsi"/>
        </w:rPr>
        <w:t>with</w:t>
      </w:r>
      <w:r w:rsidRPr="00EF7005">
        <w:rPr>
          <w:rFonts w:asciiTheme="minorHAnsi" w:hAnsiTheme="minorHAnsi"/>
        </w:rPr>
        <w:t xml:space="preserve"> programme and module lead</w:t>
      </w:r>
      <w:r w:rsidR="00EA62C6" w:rsidRPr="00EF7005">
        <w:rPr>
          <w:rFonts w:asciiTheme="minorHAnsi" w:hAnsiTheme="minorHAnsi"/>
        </w:rPr>
        <w:t>s that the concept of ‘sustainability’ still requires</w:t>
      </w:r>
      <w:r w:rsidRPr="00EF7005">
        <w:rPr>
          <w:rFonts w:asciiTheme="minorHAnsi" w:hAnsiTheme="minorHAnsi"/>
        </w:rPr>
        <w:t xml:space="preserve"> </w:t>
      </w:r>
      <w:r w:rsidR="00875FE0" w:rsidRPr="00EF7005">
        <w:rPr>
          <w:rFonts w:asciiTheme="minorHAnsi" w:hAnsiTheme="minorHAnsi"/>
        </w:rPr>
        <w:t>clear definition</w:t>
      </w:r>
      <w:r w:rsidRPr="00EF7005">
        <w:rPr>
          <w:rFonts w:asciiTheme="minorHAnsi" w:hAnsiTheme="minorHAnsi"/>
        </w:rPr>
        <w:t>, being variously interpreted as ‘manageability’, somehow related to the United Nations Sustainable Development Goals</w:t>
      </w:r>
      <w:r w:rsidR="00875FE0" w:rsidRPr="00EF7005">
        <w:rPr>
          <w:rFonts w:asciiTheme="minorHAnsi" w:hAnsiTheme="minorHAnsi"/>
        </w:rPr>
        <w:t xml:space="preserve"> (UN SDGs)</w:t>
      </w:r>
      <w:r w:rsidRPr="00EF7005">
        <w:rPr>
          <w:rFonts w:asciiTheme="minorHAnsi" w:hAnsiTheme="minorHAnsi"/>
        </w:rPr>
        <w:t xml:space="preserve">, or something to do with climate change and recycling </w:t>
      </w:r>
      <w:r w:rsidR="00E963C7">
        <w:rPr>
          <w:rFonts w:asciiTheme="minorHAnsi" w:hAnsiTheme="minorHAnsi"/>
        </w:rPr>
        <w:t>(Lock et al. 2024; Mensah 2019; Kuhlman and Farrington 2010).</w:t>
      </w:r>
      <w:r w:rsidRPr="00EF7005">
        <w:rPr>
          <w:rFonts w:asciiTheme="minorHAnsi" w:hAnsiTheme="minorHAnsi"/>
        </w:rPr>
        <w:t xml:space="preserve"> </w:t>
      </w:r>
    </w:p>
    <w:p w14:paraId="45CE9D07" w14:textId="61D2DC7B" w:rsidR="00F6219E" w:rsidRPr="00EF7005" w:rsidRDefault="00F6219E" w:rsidP="00F6219E">
      <w:pPr>
        <w:rPr>
          <w:rFonts w:asciiTheme="minorHAnsi" w:hAnsiTheme="minorHAnsi"/>
        </w:rPr>
      </w:pPr>
      <w:r w:rsidRPr="00EF7005">
        <w:rPr>
          <w:rFonts w:asciiTheme="minorHAnsi" w:hAnsiTheme="minorHAnsi"/>
        </w:rPr>
        <w:t xml:space="preserve">My own interest in History, as the subject of my first degree, has led me to ask questions about how History lecturers </w:t>
      </w:r>
      <w:r w:rsidR="00875FE0" w:rsidRPr="00EF7005">
        <w:rPr>
          <w:rFonts w:asciiTheme="minorHAnsi" w:hAnsiTheme="minorHAnsi"/>
        </w:rPr>
        <w:t xml:space="preserve">and course leaders </w:t>
      </w:r>
      <w:r w:rsidRPr="00EF7005">
        <w:rPr>
          <w:rFonts w:asciiTheme="minorHAnsi" w:hAnsiTheme="minorHAnsi"/>
        </w:rPr>
        <w:t>might engage with ESD, and how ESD</w:t>
      </w:r>
      <w:r w:rsidR="00875FE0" w:rsidRPr="00EF7005">
        <w:rPr>
          <w:rFonts w:asciiTheme="minorHAnsi" w:hAnsiTheme="minorHAnsi"/>
        </w:rPr>
        <w:t>/</w:t>
      </w:r>
      <w:proofErr w:type="spellStart"/>
      <w:r w:rsidR="00875FE0" w:rsidRPr="00EF7005">
        <w:rPr>
          <w:rFonts w:asciiTheme="minorHAnsi" w:hAnsiTheme="minorHAnsi"/>
        </w:rPr>
        <w:t>EfS</w:t>
      </w:r>
      <w:proofErr w:type="spellEnd"/>
      <w:r w:rsidRPr="00EF7005">
        <w:rPr>
          <w:rFonts w:asciiTheme="minorHAnsi" w:hAnsiTheme="minorHAnsi"/>
        </w:rPr>
        <w:t xml:space="preserve"> might be incorporated in</w:t>
      </w:r>
      <w:r w:rsidR="00B375A1">
        <w:rPr>
          <w:rFonts w:asciiTheme="minorHAnsi" w:hAnsiTheme="minorHAnsi"/>
        </w:rPr>
        <w:t>to</w:t>
      </w:r>
      <w:r w:rsidRPr="00EF7005">
        <w:rPr>
          <w:rFonts w:asciiTheme="minorHAnsi" w:hAnsiTheme="minorHAnsi"/>
        </w:rPr>
        <w:t xml:space="preserve"> a </w:t>
      </w:r>
      <w:proofErr w:type="gramStart"/>
      <w:r w:rsidRPr="00EF7005">
        <w:rPr>
          <w:rFonts w:asciiTheme="minorHAnsi" w:hAnsiTheme="minorHAnsi"/>
        </w:rPr>
        <w:t>History</w:t>
      </w:r>
      <w:proofErr w:type="gramEnd"/>
      <w:r w:rsidRPr="00EF7005">
        <w:rPr>
          <w:rFonts w:asciiTheme="minorHAnsi" w:hAnsiTheme="minorHAnsi"/>
        </w:rPr>
        <w:t xml:space="preserve"> degree.</w:t>
      </w:r>
      <w:r w:rsidR="00875FE0" w:rsidRPr="00EF7005">
        <w:rPr>
          <w:rFonts w:asciiTheme="minorHAnsi" w:hAnsiTheme="minorHAnsi"/>
        </w:rPr>
        <w:t xml:space="preserve">  Preliminary discussions with History lecturers at the university have led to the uncovering of learning outcomes and assessments</w:t>
      </w:r>
      <w:r w:rsidR="00EB0261" w:rsidRPr="00EF7005">
        <w:rPr>
          <w:rFonts w:asciiTheme="minorHAnsi" w:hAnsiTheme="minorHAnsi"/>
        </w:rPr>
        <w:t xml:space="preserve"> </w:t>
      </w:r>
      <w:r w:rsidR="0005797E" w:rsidRPr="00EF7005">
        <w:rPr>
          <w:rFonts w:asciiTheme="minorHAnsi" w:hAnsiTheme="minorHAnsi"/>
        </w:rPr>
        <w:t xml:space="preserve">not only </w:t>
      </w:r>
      <w:r w:rsidR="00EB0261" w:rsidRPr="00EF7005">
        <w:rPr>
          <w:rFonts w:asciiTheme="minorHAnsi" w:hAnsiTheme="minorHAnsi"/>
        </w:rPr>
        <w:t xml:space="preserve">compatible with the principles of ESD, </w:t>
      </w:r>
      <w:r w:rsidR="0005797E" w:rsidRPr="00EF7005">
        <w:rPr>
          <w:rFonts w:asciiTheme="minorHAnsi" w:hAnsiTheme="minorHAnsi"/>
        </w:rPr>
        <w:t xml:space="preserve">but demonstrably linked with the UNESCO key competencies for ESD as articulated in the UNESCO Learning Objectives (2017) and QAA/Advance HE ESD Guidance (2021).  However, </w:t>
      </w:r>
      <w:r w:rsidR="00EB0261" w:rsidRPr="00EF7005">
        <w:rPr>
          <w:rFonts w:asciiTheme="minorHAnsi" w:hAnsiTheme="minorHAnsi"/>
        </w:rPr>
        <w:t>the degree of intentional</w:t>
      </w:r>
      <w:r w:rsidR="0005797E" w:rsidRPr="00EF7005">
        <w:rPr>
          <w:rFonts w:asciiTheme="minorHAnsi" w:hAnsiTheme="minorHAnsi"/>
        </w:rPr>
        <w:t>ity in the</w:t>
      </w:r>
      <w:r w:rsidR="00EB0261" w:rsidRPr="00EF7005">
        <w:rPr>
          <w:rFonts w:asciiTheme="minorHAnsi" w:hAnsiTheme="minorHAnsi"/>
        </w:rPr>
        <w:t xml:space="preserve"> embedding of these principles in the design of modules and programmes is </w:t>
      </w:r>
      <w:r w:rsidR="00B375A1">
        <w:rPr>
          <w:rFonts w:asciiTheme="minorHAnsi" w:hAnsiTheme="minorHAnsi"/>
        </w:rPr>
        <w:t>open to question</w:t>
      </w:r>
      <w:r w:rsidR="00EB0261" w:rsidRPr="00EF7005">
        <w:rPr>
          <w:rFonts w:asciiTheme="minorHAnsi" w:hAnsiTheme="minorHAnsi"/>
        </w:rPr>
        <w:t>.</w:t>
      </w:r>
    </w:p>
    <w:p w14:paraId="032F4574" w14:textId="77777777" w:rsidR="00982F94" w:rsidRPr="00EF7005" w:rsidRDefault="00982F94" w:rsidP="00F6219E">
      <w:pPr>
        <w:rPr>
          <w:rFonts w:asciiTheme="minorHAnsi" w:hAnsiTheme="minorHAnsi"/>
        </w:rPr>
      </w:pPr>
    </w:p>
    <w:p w14:paraId="08012D15" w14:textId="77777777" w:rsidR="00F6219E" w:rsidRPr="00EF7005" w:rsidRDefault="00F6219E" w:rsidP="00F6219E">
      <w:pPr>
        <w:pStyle w:val="Heading3"/>
        <w:rPr>
          <w:rFonts w:asciiTheme="minorHAnsi" w:eastAsia="Times New Roman" w:hAnsiTheme="minorHAnsi"/>
          <w:lang w:eastAsia="en-GB"/>
        </w:rPr>
      </w:pPr>
      <w:r w:rsidRPr="00EF7005">
        <w:rPr>
          <w:rFonts w:asciiTheme="minorHAnsi" w:eastAsia="Times New Roman" w:hAnsiTheme="minorHAnsi"/>
          <w:lang w:eastAsia="en-GB"/>
        </w:rPr>
        <w:t>1.1 Aims of the project</w:t>
      </w:r>
    </w:p>
    <w:p w14:paraId="384B73B4" w14:textId="7C9B4D05" w:rsidR="00F6219E" w:rsidRPr="00EF7005" w:rsidRDefault="00F6219E" w:rsidP="00F6219E">
      <w:pPr>
        <w:pStyle w:val="NormalWeb"/>
        <w:rPr>
          <w:rFonts w:asciiTheme="minorHAnsi" w:hAnsiTheme="minorHAnsi"/>
        </w:rPr>
      </w:pPr>
      <w:r w:rsidRPr="00EF7005">
        <w:rPr>
          <w:rFonts w:asciiTheme="minorHAnsi" w:hAnsiTheme="minorHAnsi"/>
        </w:rPr>
        <w:t>This research aims</w:t>
      </w:r>
      <w:r w:rsidR="0013337E" w:rsidRPr="00EF7005">
        <w:rPr>
          <w:rFonts w:asciiTheme="minorHAnsi" w:hAnsiTheme="minorHAnsi"/>
        </w:rPr>
        <w:t>, therefore,</w:t>
      </w:r>
      <w:r w:rsidRPr="00EF7005">
        <w:rPr>
          <w:rFonts w:asciiTheme="minorHAnsi" w:hAnsiTheme="minorHAnsi"/>
        </w:rPr>
        <w:t xml:space="preserve"> to investigate the perceptions of both staff and students regarding the integration of ESD within a </w:t>
      </w:r>
      <w:r w:rsidR="00875FE0" w:rsidRPr="00EF7005">
        <w:rPr>
          <w:rFonts w:asciiTheme="minorHAnsi" w:hAnsiTheme="minorHAnsi"/>
        </w:rPr>
        <w:t>H</w:t>
      </w:r>
      <w:r w:rsidRPr="00EF7005">
        <w:rPr>
          <w:rFonts w:asciiTheme="minorHAnsi" w:hAnsiTheme="minorHAnsi"/>
        </w:rPr>
        <w:t>istory degree program</w:t>
      </w:r>
      <w:r w:rsidR="00875FE0" w:rsidRPr="00EF7005">
        <w:rPr>
          <w:rFonts w:asciiTheme="minorHAnsi" w:hAnsiTheme="minorHAnsi"/>
        </w:rPr>
        <w:t>me at a UK university</w:t>
      </w:r>
      <w:r w:rsidRPr="00EF7005">
        <w:rPr>
          <w:rFonts w:asciiTheme="minorHAnsi" w:hAnsiTheme="minorHAnsi"/>
        </w:rPr>
        <w:t xml:space="preserve">. Specifically, it seeks to determine the </w:t>
      </w:r>
      <w:r w:rsidR="0013337E" w:rsidRPr="00EF7005">
        <w:rPr>
          <w:rFonts w:asciiTheme="minorHAnsi" w:hAnsiTheme="minorHAnsi"/>
        </w:rPr>
        <w:t>extent to which ESD has been incorporated, or perceived to have been incorporated</w:t>
      </w:r>
      <w:r w:rsidR="00B375A1">
        <w:rPr>
          <w:rFonts w:asciiTheme="minorHAnsi" w:hAnsiTheme="minorHAnsi"/>
        </w:rPr>
        <w:t>,</w:t>
      </w:r>
      <w:r w:rsidR="0013337E" w:rsidRPr="00EF7005">
        <w:rPr>
          <w:rFonts w:asciiTheme="minorHAnsi" w:hAnsiTheme="minorHAnsi"/>
        </w:rPr>
        <w:t xml:space="preserve"> into the degree programme, and whether the </w:t>
      </w:r>
      <w:r w:rsidRPr="00EF7005">
        <w:rPr>
          <w:rFonts w:asciiTheme="minorHAnsi" w:hAnsiTheme="minorHAnsi"/>
        </w:rPr>
        <w:t xml:space="preserve">incorporation of ESD is </w:t>
      </w:r>
      <w:r w:rsidRPr="00EF7005">
        <w:rPr>
          <w:rFonts w:asciiTheme="minorHAnsi" w:hAnsiTheme="minorHAnsi"/>
        </w:rPr>
        <w:lastRenderedPageBreak/>
        <w:t xml:space="preserve">a result of </w:t>
      </w:r>
      <w:r w:rsidR="0013337E" w:rsidRPr="00EF7005">
        <w:rPr>
          <w:rFonts w:asciiTheme="minorHAnsi" w:hAnsiTheme="minorHAnsi"/>
        </w:rPr>
        <w:t xml:space="preserve">strategy and policy drivers, </w:t>
      </w:r>
      <w:r w:rsidRPr="00EF7005">
        <w:rPr>
          <w:rFonts w:asciiTheme="minorHAnsi" w:hAnsiTheme="minorHAnsi"/>
        </w:rPr>
        <w:t xml:space="preserve">or if it has been embedded incidentally through </w:t>
      </w:r>
      <w:r w:rsidR="0013337E" w:rsidRPr="00EF7005">
        <w:rPr>
          <w:rFonts w:asciiTheme="minorHAnsi" w:hAnsiTheme="minorHAnsi"/>
        </w:rPr>
        <w:t xml:space="preserve">other trends in higher education pedagogy, including trends in the teaching of </w:t>
      </w:r>
      <w:r w:rsidR="00B375A1">
        <w:rPr>
          <w:rFonts w:asciiTheme="minorHAnsi" w:hAnsiTheme="minorHAnsi"/>
        </w:rPr>
        <w:t>H</w:t>
      </w:r>
      <w:r w:rsidR="0013337E" w:rsidRPr="00EF7005">
        <w:rPr>
          <w:rFonts w:asciiTheme="minorHAnsi" w:hAnsiTheme="minorHAnsi"/>
        </w:rPr>
        <w:t>istory.</w:t>
      </w:r>
    </w:p>
    <w:p w14:paraId="37DB4647" w14:textId="77777777" w:rsidR="00F6219E" w:rsidRPr="00EF7005" w:rsidRDefault="00F6219E" w:rsidP="00F6219E">
      <w:pPr>
        <w:rPr>
          <w:rFonts w:asciiTheme="minorHAnsi" w:hAnsiTheme="minorHAnsi"/>
          <w:lang w:eastAsia="en-GB"/>
        </w:rPr>
      </w:pPr>
    </w:p>
    <w:p w14:paraId="7223DBE5" w14:textId="77777777" w:rsidR="00F6219E" w:rsidRPr="00EF7005" w:rsidRDefault="00F6219E" w:rsidP="00F6219E">
      <w:pPr>
        <w:pStyle w:val="Heading3"/>
        <w:rPr>
          <w:rFonts w:asciiTheme="minorHAnsi" w:hAnsiTheme="minorHAnsi"/>
          <w:lang w:val="fr-FR"/>
        </w:rPr>
      </w:pPr>
      <w:r w:rsidRPr="00EF7005">
        <w:rPr>
          <w:rFonts w:asciiTheme="minorHAnsi" w:hAnsiTheme="minorHAnsi"/>
          <w:lang w:val="fr-FR"/>
        </w:rPr>
        <w:t>1.2 Objectives</w:t>
      </w:r>
    </w:p>
    <w:p w14:paraId="683F9AC0" w14:textId="77777777" w:rsidR="00F6219E" w:rsidRPr="00EF7005" w:rsidRDefault="00F6219E" w:rsidP="00F6219E">
      <w:pPr>
        <w:rPr>
          <w:rFonts w:asciiTheme="minorHAnsi" w:hAnsiTheme="minorHAnsi"/>
          <w:color w:val="FF0000"/>
          <w:lang w:val="fr-FR" w:eastAsia="en-GB"/>
        </w:rPr>
      </w:pPr>
    </w:p>
    <w:p w14:paraId="30FA2F01" w14:textId="7E9844C1" w:rsidR="00291492" w:rsidRPr="00EF7005" w:rsidRDefault="00291492" w:rsidP="00291492">
      <w:pPr>
        <w:numPr>
          <w:ilvl w:val="0"/>
          <w:numId w:val="6"/>
        </w:numPr>
        <w:rPr>
          <w:rFonts w:asciiTheme="minorHAnsi" w:hAnsiTheme="minorHAnsi"/>
          <w:color w:val="000000"/>
          <w:lang w:eastAsia="en-GB"/>
        </w:rPr>
      </w:pPr>
      <w:r w:rsidRPr="00EF7005">
        <w:rPr>
          <w:rFonts w:asciiTheme="minorHAnsi" w:hAnsiTheme="minorHAnsi"/>
          <w:color w:val="000000"/>
          <w:lang w:eastAsia="en-GB"/>
        </w:rPr>
        <w:t xml:space="preserve">To explore </w:t>
      </w:r>
      <w:r w:rsidR="003A513B" w:rsidRPr="00EF7005">
        <w:rPr>
          <w:rFonts w:asciiTheme="minorHAnsi" w:hAnsiTheme="minorHAnsi"/>
          <w:color w:val="000000"/>
          <w:lang w:eastAsia="en-GB"/>
        </w:rPr>
        <w:t>academics’</w:t>
      </w:r>
      <w:r w:rsidRPr="00EF7005">
        <w:rPr>
          <w:rFonts w:asciiTheme="minorHAnsi" w:hAnsiTheme="minorHAnsi"/>
          <w:color w:val="000000"/>
          <w:lang w:eastAsia="en-GB"/>
        </w:rPr>
        <w:t xml:space="preserve"> understandings of </w:t>
      </w:r>
      <w:r w:rsidR="003A513B" w:rsidRPr="00EF7005">
        <w:rPr>
          <w:rFonts w:asciiTheme="minorHAnsi" w:hAnsiTheme="minorHAnsi"/>
          <w:color w:val="000000"/>
          <w:lang w:eastAsia="en-GB"/>
        </w:rPr>
        <w:t>ESD</w:t>
      </w:r>
      <w:r w:rsidR="004B636A" w:rsidRPr="00EF7005">
        <w:rPr>
          <w:rFonts w:asciiTheme="minorHAnsi" w:hAnsiTheme="minorHAnsi"/>
          <w:color w:val="000000"/>
          <w:lang w:eastAsia="en-GB"/>
        </w:rPr>
        <w:t xml:space="preserve"> </w:t>
      </w:r>
      <w:r w:rsidRPr="00EF7005">
        <w:rPr>
          <w:rFonts w:asciiTheme="minorHAnsi" w:hAnsiTheme="minorHAnsi"/>
          <w:color w:val="000000"/>
          <w:lang w:eastAsia="en-GB"/>
        </w:rPr>
        <w:t xml:space="preserve">within the context of a </w:t>
      </w:r>
      <w:proofErr w:type="gramStart"/>
      <w:r w:rsidR="003A513B" w:rsidRPr="00EF7005">
        <w:rPr>
          <w:rFonts w:asciiTheme="minorHAnsi" w:hAnsiTheme="minorHAnsi"/>
          <w:color w:val="000000"/>
          <w:lang w:eastAsia="en-GB"/>
        </w:rPr>
        <w:t>H</w:t>
      </w:r>
      <w:r w:rsidRPr="00EF7005">
        <w:rPr>
          <w:rFonts w:asciiTheme="minorHAnsi" w:hAnsiTheme="minorHAnsi"/>
          <w:color w:val="000000"/>
          <w:lang w:eastAsia="en-GB"/>
        </w:rPr>
        <w:t>istory</w:t>
      </w:r>
      <w:proofErr w:type="gramEnd"/>
      <w:r w:rsidRPr="00EF7005">
        <w:rPr>
          <w:rFonts w:asciiTheme="minorHAnsi" w:hAnsiTheme="minorHAnsi"/>
          <w:color w:val="000000"/>
          <w:lang w:eastAsia="en-GB"/>
        </w:rPr>
        <w:t xml:space="preserve"> degree</w:t>
      </w:r>
      <w:r w:rsidR="003A513B" w:rsidRPr="00EF7005">
        <w:rPr>
          <w:rFonts w:asciiTheme="minorHAnsi" w:hAnsiTheme="minorHAnsi"/>
          <w:color w:val="000000"/>
          <w:lang w:eastAsia="en-GB"/>
        </w:rPr>
        <w:t xml:space="preserve"> at a UK</w:t>
      </w:r>
      <w:r w:rsidR="0013337E" w:rsidRPr="00EF7005">
        <w:rPr>
          <w:rFonts w:asciiTheme="minorHAnsi" w:hAnsiTheme="minorHAnsi"/>
          <w:color w:val="000000"/>
          <w:lang w:eastAsia="en-GB"/>
        </w:rPr>
        <w:t xml:space="preserve"> university</w:t>
      </w:r>
      <w:r w:rsidRPr="00EF7005">
        <w:rPr>
          <w:rFonts w:asciiTheme="minorHAnsi" w:hAnsiTheme="minorHAnsi"/>
          <w:color w:val="000000"/>
          <w:lang w:eastAsia="en-GB"/>
        </w:rPr>
        <w:t>.</w:t>
      </w:r>
    </w:p>
    <w:p w14:paraId="08EA0C9D" w14:textId="4A9A6E40" w:rsidR="00291492" w:rsidRPr="00EF7005" w:rsidRDefault="00291492" w:rsidP="00291492">
      <w:pPr>
        <w:numPr>
          <w:ilvl w:val="0"/>
          <w:numId w:val="6"/>
        </w:numPr>
        <w:rPr>
          <w:rFonts w:asciiTheme="minorHAnsi" w:hAnsiTheme="minorHAnsi"/>
          <w:color w:val="000000"/>
          <w:lang w:eastAsia="en-GB"/>
        </w:rPr>
      </w:pPr>
      <w:r w:rsidRPr="00EF7005">
        <w:rPr>
          <w:rFonts w:asciiTheme="minorHAnsi" w:hAnsiTheme="minorHAnsi"/>
          <w:color w:val="000000"/>
          <w:lang w:eastAsia="en-GB"/>
        </w:rPr>
        <w:t>To investigate students’ expectations regarding the integration of sustainability themes in their history degree programme.</w:t>
      </w:r>
    </w:p>
    <w:p w14:paraId="15F28EF2" w14:textId="4F5B617B" w:rsidR="00291492" w:rsidRPr="00EF7005" w:rsidRDefault="00291492" w:rsidP="00291492">
      <w:pPr>
        <w:numPr>
          <w:ilvl w:val="0"/>
          <w:numId w:val="6"/>
        </w:numPr>
        <w:rPr>
          <w:rFonts w:asciiTheme="minorHAnsi" w:hAnsiTheme="minorHAnsi"/>
          <w:color w:val="000000"/>
          <w:lang w:eastAsia="en-GB"/>
        </w:rPr>
      </w:pPr>
      <w:r w:rsidRPr="00EF7005">
        <w:rPr>
          <w:rFonts w:asciiTheme="minorHAnsi" w:hAnsiTheme="minorHAnsi"/>
          <w:color w:val="000000"/>
          <w:lang w:eastAsia="en-GB"/>
        </w:rPr>
        <w:t xml:space="preserve">To assess the current extent to which ESD is embedded within the curriculum of an undergraduate </w:t>
      </w:r>
      <w:r w:rsidR="003A513B" w:rsidRPr="00EF7005">
        <w:rPr>
          <w:rFonts w:asciiTheme="minorHAnsi" w:hAnsiTheme="minorHAnsi"/>
          <w:color w:val="000000"/>
          <w:lang w:eastAsia="en-GB"/>
        </w:rPr>
        <w:t>H</w:t>
      </w:r>
      <w:r w:rsidRPr="00EF7005">
        <w:rPr>
          <w:rFonts w:asciiTheme="minorHAnsi" w:hAnsiTheme="minorHAnsi"/>
          <w:color w:val="000000"/>
          <w:lang w:eastAsia="en-GB"/>
        </w:rPr>
        <w:t>istory degree at a UK</w:t>
      </w:r>
      <w:r w:rsidR="00B13263" w:rsidRPr="00EF7005">
        <w:rPr>
          <w:rFonts w:asciiTheme="minorHAnsi" w:hAnsiTheme="minorHAnsi"/>
          <w:color w:val="000000"/>
          <w:lang w:eastAsia="en-GB"/>
        </w:rPr>
        <w:t xml:space="preserve"> university</w:t>
      </w:r>
      <w:r w:rsidRPr="00EF7005">
        <w:rPr>
          <w:rFonts w:asciiTheme="minorHAnsi" w:hAnsiTheme="minorHAnsi"/>
          <w:color w:val="000000"/>
          <w:lang w:eastAsia="en-GB"/>
        </w:rPr>
        <w:t>.</w:t>
      </w:r>
    </w:p>
    <w:p w14:paraId="15629E54" w14:textId="7FB48C66" w:rsidR="00291492" w:rsidRPr="00EF7005" w:rsidRDefault="00291492" w:rsidP="00291492">
      <w:pPr>
        <w:numPr>
          <w:ilvl w:val="0"/>
          <w:numId w:val="6"/>
        </w:numPr>
        <w:rPr>
          <w:rFonts w:asciiTheme="minorHAnsi" w:hAnsiTheme="minorHAnsi"/>
          <w:color w:val="000000"/>
          <w:lang w:eastAsia="en-GB"/>
        </w:rPr>
      </w:pPr>
      <w:r w:rsidRPr="00EF7005">
        <w:rPr>
          <w:rFonts w:asciiTheme="minorHAnsi" w:hAnsiTheme="minorHAnsi"/>
          <w:color w:val="000000"/>
          <w:lang w:eastAsia="en-GB"/>
        </w:rPr>
        <w:t xml:space="preserve">To analyse </w:t>
      </w:r>
      <w:r w:rsidR="003A513B" w:rsidRPr="00EF7005">
        <w:rPr>
          <w:rFonts w:asciiTheme="minorHAnsi" w:hAnsiTheme="minorHAnsi"/>
          <w:color w:val="000000"/>
          <w:lang w:eastAsia="en-GB"/>
        </w:rPr>
        <w:t>the</w:t>
      </w:r>
      <w:r w:rsidRPr="00EF7005">
        <w:rPr>
          <w:rFonts w:asciiTheme="minorHAnsi" w:hAnsiTheme="minorHAnsi"/>
          <w:color w:val="000000"/>
          <w:lang w:eastAsia="en-GB"/>
        </w:rPr>
        <w:t xml:space="preserve"> perceptions </w:t>
      </w:r>
      <w:r w:rsidR="003A513B" w:rsidRPr="00EF7005">
        <w:rPr>
          <w:rFonts w:asciiTheme="minorHAnsi" w:hAnsiTheme="minorHAnsi"/>
          <w:color w:val="000000"/>
          <w:lang w:eastAsia="en-GB"/>
        </w:rPr>
        <w:t xml:space="preserve">of both academics and students </w:t>
      </w:r>
      <w:r w:rsidRPr="00EF7005">
        <w:rPr>
          <w:rFonts w:asciiTheme="minorHAnsi" w:hAnsiTheme="minorHAnsi"/>
          <w:color w:val="000000"/>
          <w:lang w:eastAsia="en-GB"/>
        </w:rPr>
        <w:t xml:space="preserve">on the necessity of explicit </w:t>
      </w:r>
      <w:r w:rsidR="003A513B" w:rsidRPr="00EF7005">
        <w:rPr>
          <w:rFonts w:asciiTheme="minorHAnsi" w:hAnsiTheme="minorHAnsi"/>
          <w:color w:val="000000"/>
          <w:lang w:eastAsia="en-GB"/>
        </w:rPr>
        <w:t>ESD</w:t>
      </w:r>
      <w:r w:rsidRPr="00EF7005">
        <w:rPr>
          <w:rFonts w:asciiTheme="minorHAnsi" w:hAnsiTheme="minorHAnsi"/>
          <w:color w:val="000000"/>
          <w:lang w:eastAsia="en-GB"/>
        </w:rPr>
        <w:t xml:space="preserve"> for positively impacting student outcomes.</w:t>
      </w:r>
    </w:p>
    <w:p w14:paraId="77C22733" w14:textId="77777777" w:rsidR="00291492" w:rsidRPr="00EF7005" w:rsidRDefault="00291492" w:rsidP="00291492">
      <w:pPr>
        <w:ind w:left="720"/>
        <w:rPr>
          <w:rFonts w:asciiTheme="minorHAnsi" w:hAnsiTheme="minorHAnsi"/>
          <w:color w:val="000000"/>
          <w:lang w:eastAsia="en-GB"/>
        </w:rPr>
      </w:pPr>
    </w:p>
    <w:p w14:paraId="3AE39B2F" w14:textId="5DDBD980" w:rsidR="00F6219E" w:rsidRPr="00EF7005" w:rsidRDefault="00F6219E" w:rsidP="00F6219E">
      <w:pPr>
        <w:pStyle w:val="Heading3"/>
        <w:numPr>
          <w:ilvl w:val="1"/>
          <w:numId w:val="4"/>
        </w:numPr>
        <w:rPr>
          <w:rFonts w:asciiTheme="minorHAnsi" w:hAnsiTheme="minorHAnsi"/>
        </w:rPr>
      </w:pPr>
      <w:r w:rsidRPr="00EF7005">
        <w:rPr>
          <w:rFonts w:asciiTheme="minorHAnsi" w:hAnsiTheme="minorHAnsi"/>
        </w:rPr>
        <w:t>Research questions:</w:t>
      </w:r>
    </w:p>
    <w:p w14:paraId="085FA291" w14:textId="77777777" w:rsidR="00F6219E" w:rsidRPr="00EF7005" w:rsidRDefault="00F6219E" w:rsidP="00F6219E">
      <w:pPr>
        <w:ind w:left="360"/>
        <w:rPr>
          <w:rFonts w:asciiTheme="minorHAnsi" w:hAnsiTheme="minorHAnsi"/>
        </w:rPr>
      </w:pPr>
    </w:p>
    <w:p w14:paraId="798FB6A1" w14:textId="4C7B123A" w:rsidR="00F6219E" w:rsidRPr="00EF7005" w:rsidRDefault="00F6219E" w:rsidP="00F6219E">
      <w:pPr>
        <w:pStyle w:val="ListParagraph"/>
        <w:numPr>
          <w:ilvl w:val="0"/>
          <w:numId w:val="5"/>
        </w:numPr>
        <w:spacing w:after="160" w:line="278" w:lineRule="auto"/>
        <w:rPr>
          <w:rFonts w:asciiTheme="minorHAnsi" w:hAnsiTheme="minorHAnsi"/>
          <w:lang w:val="en-US"/>
        </w:rPr>
      </w:pPr>
      <w:r w:rsidRPr="00EF7005">
        <w:rPr>
          <w:rFonts w:asciiTheme="minorHAnsi" w:hAnsiTheme="minorHAnsi"/>
          <w:lang w:val="en-US"/>
        </w:rPr>
        <w:t xml:space="preserve">What are </w:t>
      </w:r>
      <w:r w:rsidR="003A513B" w:rsidRPr="00EF7005">
        <w:rPr>
          <w:rFonts w:asciiTheme="minorHAnsi" w:hAnsiTheme="minorHAnsi"/>
          <w:lang w:val="en-US"/>
        </w:rPr>
        <w:t>academics’</w:t>
      </w:r>
      <w:r w:rsidRPr="00EF7005">
        <w:rPr>
          <w:rFonts w:asciiTheme="minorHAnsi" w:hAnsiTheme="minorHAnsi"/>
          <w:lang w:val="en-US"/>
        </w:rPr>
        <w:t xml:space="preserve"> understandings of ESD on a </w:t>
      </w:r>
      <w:r w:rsidR="003A513B" w:rsidRPr="00EF7005">
        <w:rPr>
          <w:rFonts w:asciiTheme="minorHAnsi" w:hAnsiTheme="minorHAnsi"/>
          <w:lang w:val="en-US"/>
        </w:rPr>
        <w:t>H</w:t>
      </w:r>
      <w:r w:rsidRPr="00EF7005">
        <w:rPr>
          <w:rFonts w:asciiTheme="minorHAnsi" w:hAnsiTheme="minorHAnsi"/>
          <w:lang w:val="en-US"/>
        </w:rPr>
        <w:t>istory degree?</w:t>
      </w:r>
    </w:p>
    <w:p w14:paraId="195E36E7" w14:textId="77777777" w:rsidR="00F6219E" w:rsidRPr="00EF7005" w:rsidRDefault="00F6219E" w:rsidP="00F6219E">
      <w:pPr>
        <w:pStyle w:val="ListParagraph"/>
        <w:numPr>
          <w:ilvl w:val="0"/>
          <w:numId w:val="5"/>
        </w:numPr>
        <w:spacing w:after="160" w:line="278" w:lineRule="auto"/>
        <w:rPr>
          <w:rFonts w:asciiTheme="minorHAnsi" w:hAnsiTheme="minorHAnsi"/>
          <w:lang w:val="en-US"/>
        </w:rPr>
      </w:pPr>
      <w:r w:rsidRPr="00EF7005">
        <w:rPr>
          <w:rFonts w:asciiTheme="minorHAnsi" w:hAnsiTheme="minorHAnsi"/>
          <w:lang w:val="en-US"/>
        </w:rPr>
        <w:t xml:space="preserve">What are students’ expectations of how their degree </w:t>
      </w:r>
      <w:proofErr w:type="spellStart"/>
      <w:r w:rsidRPr="00EF7005">
        <w:rPr>
          <w:rFonts w:asciiTheme="minorHAnsi" w:hAnsiTheme="minorHAnsi"/>
          <w:lang w:val="en-US"/>
        </w:rPr>
        <w:t>programme</w:t>
      </w:r>
      <w:proofErr w:type="spellEnd"/>
      <w:r w:rsidRPr="00EF7005">
        <w:rPr>
          <w:rFonts w:asciiTheme="minorHAnsi" w:hAnsiTheme="minorHAnsi"/>
          <w:lang w:val="en-US"/>
        </w:rPr>
        <w:t xml:space="preserve"> will engage with sustainability themes?</w:t>
      </w:r>
    </w:p>
    <w:p w14:paraId="4E6CEB7F" w14:textId="1FB20776" w:rsidR="00F6219E" w:rsidRPr="00EF7005" w:rsidRDefault="00F6219E" w:rsidP="00F6219E">
      <w:pPr>
        <w:pStyle w:val="ListParagraph"/>
        <w:numPr>
          <w:ilvl w:val="0"/>
          <w:numId w:val="5"/>
        </w:numPr>
        <w:spacing w:after="160" w:line="278" w:lineRule="auto"/>
        <w:rPr>
          <w:rFonts w:asciiTheme="minorHAnsi" w:hAnsiTheme="minorHAnsi"/>
          <w:lang w:val="en-US"/>
        </w:rPr>
      </w:pPr>
      <w:r w:rsidRPr="00EF7005">
        <w:rPr>
          <w:rFonts w:asciiTheme="minorHAnsi" w:hAnsiTheme="minorHAnsi"/>
          <w:lang w:val="en-US"/>
        </w:rPr>
        <w:t xml:space="preserve">To what extent is ESD already embedded within the curriculum of </w:t>
      </w:r>
      <w:r w:rsidR="00291492" w:rsidRPr="00EF7005">
        <w:rPr>
          <w:rFonts w:asciiTheme="minorHAnsi" w:hAnsiTheme="minorHAnsi"/>
          <w:lang w:val="en-US"/>
        </w:rPr>
        <w:t xml:space="preserve">a </w:t>
      </w:r>
      <w:proofErr w:type="gramStart"/>
      <w:r w:rsidR="00291492" w:rsidRPr="00EF7005">
        <w:rPr>
          <w:rFonts w:asciiTheme="minorHAnsi" w:hAnsiTheme="minorHAnsi"/>
          <w:lang w:val="en-US"/>
        </w:rPr>
        <w:t>History</w:t>
      </w:r>
      <w:proofErr w:type="gramEnd"/>
      <w:r w:rsidR="00291492" w:rsidRPr="00EF7005">
        <w:rPr>
          <w:rFonts w:asciiTheme="minorHAnsi" w:hAnsiTheme="minorHAnsi"/>
          <w:lang w:val="en-US"/>
        </w:rPr>
        <w:t xml:space="preserve"> </w:t>
      </w:r>
      <w:r w:rsidRPr="00EF7005">
        <w:rPr>
          <w:rFonts w:asciiTheme="minorHAnsi" w:hAnsiTheme="minorHAnsi"/>
          <w:lang w:val="en-US"/>
        </w:rPr>
        <w:t>degree</w:t>
      </w:r>
      <w:r w:rsidR="00291492" w:rsidRPr="00EF7005">
        <w:rPr>
          <w:rFonts w:asciiTheme="minorHAnsi" w:hAnsiTheme="minorHAnsi"/>
          <w:lang w:val="en-US"/>
        </w:rPr>
        <w:t xml:space="preserve"> </w:t>
      </w:r>
      <w:proofErr w:type="spellStart"/>
      <w:r w:rsidR="00291492" w:rsidRPr="00EF7005">
        <w:rPr>
          <w:rFonts w:asciiTheme="minorHAnsi" w:hAnsiTheme="minorHAnsi"/>
          <w:lang w:val="en-US"/>
        </w:rPr>
        <w:t>programme</w:t>
      </w:r>
      <w:proofErr w:type="spellEnd"/>
      <w:r w:rsidR="00291492" w:rsidRPr="00EF7005">
        <w:rPr>
          <w:rFonts w:asciiTheme="minorHAnsi" w:hAnsiTheme="minorHAnsi"/>
          <w:lang w:val="en-US"/>
        </w:rPr>
        <w:t xml:space="preserve"> at a UK </w:t>
      </w:r>
      <w:r w:rsidR="00B13263" w:rsidRPr="00EF7005">
        <w:rPr>
          <w:rFonts w:asciiTheme="minorHAnsi" w:hAnsiTheme="minorHAnsi"/>
          <w:lang w:val="en-US"/>
        </w:rPr>
        <w:t xml:space="preserve">university </w:t>
      </w:r>
      <w:r w:rsidR="00291492" w:rsidRPr="00EF7005">
        <w:rPr>
          <w:rFonts w:asciiTheme="minorHAnsi" w:hAnsiTheme="minorHAnsi"/>
          <w:lang w:val="en-US"/>
        </w:rPr>
        <w:t>through the integration of UNESCO ESD key competencies</w:t>
      </w:r>
      <w:r w:rsidRPr="00EF7005">
        <w:rPr>
          <w:rFonts w:asciiTheme="minorHAnsi" w:hAnsiTheme="minorHAnsi"/>
          <w:lang w:val="en-US"/>
        </w:rPr>
        <w:t>?</w:t>
      </w:r>
    </w:p>
    <w:p w14:paraId="43934E17" w14:textId="796A5755" w:rsidR="00F6219E" w:rsidRPr="00EF7005" w:rsidRDefault="00F6219E" w:rsidP="00F6219E">
      <w:pPr>
        <w:pStyle w:val="ListParagraph"/>
        <w:numPr>
          <w:ilvl w:val="0"/>
          <w:numId w:val="5"/>
        </w:numPr>
        <w:spacing w:after="160" w:line="278" w:lineRule="auto"/>
        <w:rPr>
          <w:rFonts w:asciiTheme="minorHAnsi" w:hAnsiTheme="minorHAnsi"/>
        </w:rPr>
      </w:pPr>
      <w:r w:rsidRPr="00EF7005">
        <w:rPr>
          <w:rFonts w:asciiTheme="minorHAnsi" w:hAnsiTheme="minorHAnsi"/>
          <w:lang w:val="en-US"/>
        </w:rPr>
        <w:t xml:space="preserve">What are </w:t>
      </w:r>
      <w:r w:rsidR="003A513B" w:rsidRPr="00EF7005">
        <w:rPr>
          <w:rFonts w:asciiTheme="minorHAnsi" w:hAnsiTheme="minorHAnsi"/>
          <w:lang w:val="en-US"/>
        </w:rPr>
        <w:t xml:space="preserve">the </w:t>
      </w:r>
      <w:r w:rsidRPr="00EF7005">
        <w:rPr>
          <w:rFonts w:asciiTheme="minorHAnsi" w:hAnsiTheme="minorHAnsi"/>
          <w:lang w:val="en-US"/>
        </w:rPr>
        <w:t xml:space="preserve">perceptions of </w:t>
      </w:r>
      <w:r w:rsidR="003A513B" w:rsidRPr="00EF7005">
        <w:rPr>
          <w:rFonts w:asciiTheme="minorHAnsi" w:hAnsiTheme="minorHAnsi"/>
          <w:lang w:val="en-US"/>
        </w:rPr>
        <w:t xml:space="preserve">academics and students on </w:t>
      </w:r>
      <w:r w:rsidRPr="00EF7005">
        <w:rPr>
          <w:rFonts w:asciiTheme="minorHAnsi" w:hAnsiTheme="minorHAnsi"/>
          <w:lang w:val="en-US"/>
        </w:rPr>
        <w:t xml:space="preserve">how explicit ESD needs to be </w:t>
      </w:r>
      <w:proofErr w:type="gramStart"/>
      <w:r w:rsidRPr="00EF7005">
        <w:rPr>
          <w:rFonts w:asciiTheme="minorHAnsi" w:hAnsiTheme="minorHAnsi"/>
          <w:lang w:val="en-US"/>
        </w:rPr>
        <w:t>in order to</w:t>
      </w:r>
      <w:proofErr w:type="gramEnd"/>
      <w:r w:rsidRPr="00EF7005">
        <w:rPr>
          <w:rFonts w:asciiTheme="minorHAnsi" w:hAnsiTheme="minorHAnsi"/>
          <w:lang w:val="en-US"/>
        </w:rPr>
        <w:t xml:space="preserve"> impact student outcomes?</w:t>
      </w:r>
    </w:p>
    <w:p w14:paraId="4E76C4B3" w14:textId="77777777" w:rsidR="006D1416" w:rsidRPr="00EF7005" w:rsidRDefault="006D1416" w:rsidP="006D1416">
      <w:pPr>
        <w:spacing w:after="160" w:line="278" w:lineRule="auto"/>
        <w:rPr>
          <w:rFonts w:asciiTheme="minorHAnsi" w:hAnsiTheme="minorHAnsi"/>
        </w:rPr>
      </w:pPr>
    </w:p>
    <w:p w14:paraId="1260D500" w14:textId="77777777" w:rsidR="006D1416" w:rsidRPr="00EF7005" w:rsidRDefault="006D1416" w:rsidP="006D1416">
      <w:pPr>
        <w:spacing w:after="160" w:line="278" w:lineRule="auto"/>
        <w:rPr>
          <w:rFonts w:asciiTheme="minorHAnsi" w:hAnsiTheme="minorHAnsi"/>
        </w:rPr>
      </w:pPr>
    </w:p>
    <w:p w14:paraId="287F4A86" w14:textId="77777777" w:rsidR="006D1416" w:rsidRPr="00EF7005" w:rsidRDefault="006D1416" w:rsidP="006D1416">
      <w:pPr>
        <w:spacing w:after="160" w:line="278" w:lineRule="auto"/>
        <w:rPr>
          <w:rFonts w:asciiTheme="minorHAnsi" w:hAnsiTheme="minorHAnsi"/>
        </w:rPr>
      </w:pPr>
    </w:p>
    <w:p w14:paraId="4D9DF77B" w14:textId="77777777" w:rsidR="00F6219E" w:rsidRPr="00EF7005" w:rsidRDefault="00F6219E" w:rsidP="00F6219E">
      <w:pPr>
        <w:spacing w:after="160" w:line="278" w:lineRule="auto"/>
        <w:rPr>
          <w:rFonts w:asciiTheme="minorHAnsi" w:hAnsiTheme="minorHAnsi"/>
        </w:rPr>
      </w:pPr>
    </w:p>
    <w:p w14:paraId="297A57C6" w14:textId="77777777" w:rsidR="00F6219E" w:rsidRPr="00EF7005" w:rsidRDefault="00F6219E" w:rsidP="00F6219E">
      <w:pPr>
        <w:pStyle w:val="Heading1"/>
        <w:rPr>
          <w:rFonts w:asciiTheme="minorHAnsi" w:hAnsiTheme="minorHAnsi"/>
        </w:rPr>
      </w:pPr>
      <w:r w:rsidRPr="00EF7005">
        <w:rPr>
          <w:rFonts w:asciiTheme="minorHAnsi" w:hAnsiTheme="minorHAnsi"/>
        </w:rPr>
        <w:t>2 Critical Literature Review</w:t>
      </w:r>
    </w:p>
    <w:p w14:paraId="5585FE27" w14:textId="77777777" w:rsidR="00F6219E" w:rsidRPr="00EF7005" w:rsidRDefault="00F6219E" w:rsidP="00F6219E">
      <w:pPr>
        <w:pStyle w:val="Heading2"/>
        <w:rPr>
          <w:rFonts w:asciiTheme="minorHAnsi" w:hAnsiTheme="minorHAnsi"/>
        </w:rPr>
      </w:pPr>
      <w:r w:rsidRPr="00EF7005">
        <w:rPr>
          <w:rFonts w:asciiTheme="minorHAnsi" w:hAnsiTheme="minorHAnsi"/>
        </w:rPr>
        <w:t xml:space="preserve">  2.1 Introduction</w:t>
      </w:r>
    </w:p>
    <w:p w14:paraId="322CCAA7" w14:textId="77777777" w:rsidR="00CA7E41" w:rsidRPr="00EF7005" w:rsidRDefault="00CA7E41" w:rsidP="00F6219E">
      <w:pPr>
        <w:pStyle w:val="ListParagraph"/>
        <w:rPr>
          <w:rFonts w:asciiTheme="minorHAnsi" w:hAnsiTheme="minorHAnsi"/>
          <w:color w:val="FF0000"/>
        </w:rPr>
      </w:pPr>
    </w:p>
    <w:p w14:paraId="67EE69F3" w14:textId="48ABA560" w:rsidR="00870749" w:rsidRDefault="00870749" w:rsidP="00B13263">
      <w:pPr>
        <w:pStyle w:val="ListParagraph"/>
        <w:ind w:left="0"/>
        <w:rPr>
          <w:rFonts w:asciiTheme="minorHAnsi" w:hAnsiTheme="minorHAnsi"/>
          <w:color w:val="000000" w:themeColor="text1"/>
        </w:rPr>
      </w:pPr>
      <w:r>
        <w:rPr>
          <w:rFonts w:asciiTheme="minorHAnsi" w:hAnsiTheme="minorHAnsi"/>
        </w:rPr>
        <w:t>Much of the well-cited literature on Education for Sustainable Development (ESD) or Education for Sustainability (</w:t>
      </w:r>
      <w:proofErr w:type="spellStart"/>
      <w:r>
        <w:rPr>
          <w:rFonts w:asciiTheme="minorHAnsi" w:hAnsiTheme="minorHAnsi"/>
        </w:rPr>
        <w:t>EfS</w:t>
      </w:r>
      <w:proofErr w:type="spellEnd"/>
      <w:r>
        <w:rPr>
          <w:rFonts w:asciiTheme="minorHAnsi" w:hAnsiTheme="minorHAnsi"/>
        </w:rPr>
        <w:t xml:space="preserve">) is concerned with the progress that has been made at national or </w:t>
      </w:r>
      <w:r>
        <w:rPr>
          <w:rFonts w:asciiTheme="minorHAnsi" w:hAnsiTheme="minorHAnsi"/>
        </w:rPr>
        <w:lastRenderedPageBreak/>
        <w:t xml:space="preserve">institutional level towards the implementation of sustainability measures or the embedding of ESD in the curriculum (see for example, Dawe </w:t>
      </w:r>
      <w:r w:rsidRPr="00870749">
        <w:rPr>
          <w:rFonts w:asciiTheme="minorHAnsi" w:hAnsiTheme="minorHAnsi"/>
          <w:i/>
          <w:iCs/>
        </w:rPr>
        <w:t>et al</w:t>
      </w:r>
      <w:r>
        <w:rPr>
          <w:rFonts w:asciiTheme="minorHAnsi" w:hAnsiTheme="minorHAnsi"/>
        </w:rPr>
        <w:t xml:space="preserve">. 2005; Lozano and Rodrigo 2009; </w:t>
      </w:r>
      <w:proofErr w:type="spellStart"/>
      <w:r>
        <w:rPr>
          <w:rFonts w:asciiTheme="minorHAnsi" w:hAnsiTheme="minorHAnsi"/>
        </w:rPr>
        <w:t>Chalkely</w:t>
      </w:r>
      <w:proofErr w:type="spellEnd"/>
      <w:r>
        <w:rPr>
          <w:rFonts w:asciiTheme="minorHAnsi" w:hAnsiTheme="minorHAnsi"/>
        </w:rPr>
        <w:t xml:space="preserve"> and Sterling 2011; Tilbury 2011).</w:t>
      </w:r>
      <w:r>
        <w:rPr>
          <w:rFonts w:asciiTheme="minorHAnsi" w:hAnsiTheme="minorHAnsi"/>
          <w:color w:val="000000" w:themeColor="text1"/>
        </w:rPr>
        <w:t xml:space="preserve">  </w:t>
      </w:r>
    </w:p>
    <w:p w14:paraId="5FDE4A6C" w14:textId="77777777" w:rsidR="00870749" w:rsidRDefault="00870749" w:rsidP="00B13263">
      <w:pPr>
        <w:pStyle w:val="ListParagraph"/>
        <w:ind w:left="0"/>
        <w:rPr>
          <w:rFonts w:asciiTheme="minorHAnsi" w:hAnsiTheme="minorHAnsi"/>
          <w:color w:val="000000" w:themeColor="text1"/>
        </w:rPr>
      </w:pPr>
    </w:p>
    <w:p w14:paraId="73D87958" w14:textId="00C9FE90" w:rsidR="00B13263" w:rsidRPr="00EF7005" w:rsidRDefault="00A75908" w:rsidP="009E3191">
      <w:pPr>
        <w:pStyle w:val="ListParagraph"/>
        <w:ind w:left="0"/>
        <w:rPr>
          <w:rFonts w:asciiTheme="minorHAnsi" w:hAnsiTheme="minorHAnsi"/>
          <w:color w:val="000000" w:themeColor="text1"/>
        </w:rPr>
      </w:pPr>
      <w:r w:rsidRPr="00EF7005">
        <w:rPr>
          <w:rFonts w:asciiTheme="minorHAnsi" w:hAnsiTheme="minorHAnsi"/>
          <w:color w:val="000000" w:themeColor="text1"/>
        </w:rPr>
        <w:t xml:space="preserve">A scoping search </w:t>
      </w:r>
      <w:r w:rsidR="00870749">
        <w:rPr>
          <w:rFonts w:asciiTheme="minorHAnsi" w:hAnsiTheme="minorHAnsi"/>
          <w:color w:val="000000" w:themeColor="text1"/>
        </w:rPr>
        <w:t xml:space="preserve">for literature relevant to this study </w:t>
      </w:r>
      <w:r w:rsidRPr="00EF7005">
        <w:rPr>
          <w:rFonts w:asciiTheme="minorHAnsi" w:hAnsiTheme="minorHAnsi"/>
          <w:color w:val="000000" w:themeColor="text1"/>
        </w:rPr>
        <w:t xml:space="preserve">using </w:t>
      </w:r>
      <w:r w:rsidR="0008216A">
        <w:rPr>
          <w:rFonts w:asciiTheme="minorHAnsi" w:hAnsiTheme="minorHAnsi"/>
          <w:color w:val="000000" w:themeColor="text1"/>
        </w:rPr>
        <w:t>a variety of search terms (‘sustainability’/’sustainable development’/’education for sustainable development’/’education for sustainability’, ‘perceptions’/’perspectives’/’what academics think’/’what students think’, ‘higher education’</w:t>
      </w:r>
      <w:r w:rsidR="00B375A1">
        <w:rPr>
          <w:rFonts w:asciiTheme="minorHAnsi" w:hAnsiTheme="minorHAnsi"/>
          <w:color w:val="000000" w:themeColor="text1"/>
        </w:rPr>
        <w:t>)</w:t>
      </w:r>
      <w:r w:rsidR="0008216A">
        <w:rPr>
          <w:rFonts w:asciiTheme="minorHAnsi" w:hAnsiTheme="minorHAnsi"/>
          <w:color w:val="000000" w:themeColor="text1"/>
        </w:rPr>
        <w:t xml:space="preserve"> using library and search engines yield</w:t>
      </w:r>
      <w:r w:rsidRPr="00EF7005">
        <w:rPr>
          <w:rFonts w:asciiTheme="minorHAnsi" w:hAnsiTheme="minorHAnsi"/>
          <w:color w:val="000000" w:themeColor="text1"/>
        </w:rPr>
        <w:t xml:space="preserve">ed an array of </w:t>
      </w:r>
      <w:r w:rsidR="0008216A">
        <w:rPr>
          <w:rFonts w:asciiTheme="minorHAnsi" w:hAnsiTheme="minorHAnsi"/>
          <w:color w:val="000000" w:themeColor="text1"/>
        </w:rPr>
        <w:t>case</w:t>
      </w:r>
      <w:r w:rsidRPr="00EF7005">
        <w:rPr>
          <w:rFonts w:asciiTheme="minorHAnsi" w:hAnsiTheme="minorHAnsi"/>
          <w:color w:val="000000" w:themeColor="text1"/>
        </w:rPr>
        <w:t xml:space="preserve"> studies</w:t>
      </w:r>
      <w:r w:rsidR="00B13263" w:rsidRPr="00EF7005">
        <w:rPr>
          <w:rFonts w:asciiTheme="minorHAnsi" w:hAnsiTheme="minorHAnsi"/>
          <w:color w:val="000000" w:themeColor="text1"/>
        </w:rPr>
        <w:t xml:space="preserve">, generally </w:t>
      </w:r>
      <w:r w:rsidRPr="00EF7005">
        <w:rPr>
          <w:rFonts w:asciiTheme="minorHAnsi" w:hAnsiTheme="minorHAnsi"/>
          <w:color w:val="000000" w:themeColor="text1"/>
        </w:rPr>
        <w:t>within a single university</w:t>
      </w:r>
      <w:r w:rsidR="0008216A">
        <w:rPr>
          <w:rFonts w:asciiTheme="minorHAnsi" w:hAnsiTheme="minorHAnsi"/>
          <w:color w:val="000000" w:themeColor="text1"/>
        </w:rPr>
        <w:t>,</w:t>
      </w:r>
      <w:r w:rsidRPr="00EF7005">
        <w:rPr>
          <w:rFonts w:asciiTheme="minorHAnsi" w:hAnsiTheme="minorHAnsi"/>
          <w:color w:val="000000" w:themeColor="text1"/>
        </w:rPr>
        <w:t xml:space="preserve"> or </w:t>
      </w:r>
      <w:r w:rsidR="0008216A">
        <w:rPr>
          <w:rFonts w:asciiTheme="minorHAnsi" w:hAnsiTheme="minorHAnsi"/>
          <w:color w:val="000000" w:themeColor="text1"/>
        </w:rPr>
        <w:t xml:space="preserve">within a </w:t>
      </w:r>
      <w:r w:rsidRPr="00EF7005">
        <w:rPr>
          <w:rFonts w:asciiTheme="minorHAnsi" w:hAnsiTheme="minorHAnsi"/>
          <w:color w:val="000000" w:themeColor="text1"/>
        </w:rPr>
        <w:t>subject area within a single university</w:t>
      </w:r>
      <w:r w:rsidR="0008216A">
        <w:rPr>
          <w:rFonts w:asciiTheme="minorHAnsi" w:hAnsiTheme="minorHAnsi"/>
          <w:color w:val="000000" w:themeColor="text1"/>
        </w:rPr>
        <w:t>.  In large part, the literature</w:t>
      </w:r>
      <w:r w:rsidRPr="00EF7005">
        <w:rPr>
          <w:rFonts w:asciiTheme="minorHAnsi" w:hAnsiTheme="minorHAnsi"/>
          <w:color w:val="000000" w:themeColor="text1"/>
        </w:rPr>
        <w:t xml:space="preserve"> related to student perceptions of sustainable development</w:t>
      </w:r>
      <w:r w:rsidR="00014CE3" w:rsidRPr="00EF7005">
        <w:rPr>
          <w:rFonts w:asciiTheme="minorHAnsi" w:hAnsiTheme="minorHAnsi"/>
          <w:color w:val="000000" w:themeColor="text1"/>
        </w:rPr>
        <w:t xml:space="preserve"> </w:t>
      </w:r>
      <w:r w:rsidR="00EF7005">
        <w:rPr>
          <w:rFonts w:asciiTheme="minorHAnsi" w:hAnsiTheme="minorHAnsi"/>
          <w:color w:val="000000" w:themeColor="text1"/>
        </w:rPr>
        <w:t xml:space="preserve">and </w:t>
      </w:r>
      <w:r w:rsidR="00B375A1">
        <w:rPr>
          <w:rFonts w:asciiTheme="minorHAnsi" w:hAnsiTheme="minorHAnsi"/>
          <w:color w:val="000000" w:themeColor="text1"/>
        </w:rPr>
        <w:t>E</w:t>
      </w:r>
      <w:r w:rsidR="00EF7005">
        <w:rPr>
          <w:rFonts w:asciiTheme="minorHAnsi" w:hAnsiTheme="minorHAnsi"/>
          <w:color w:val="000000" w:themeColor="text1"/>
        </w:rPr>
        <w:t xml:space="preserve">ducation for </w:t>
      </w:r>
      <w:r w:rsidR="00B375A1">
        <w:rPr>
          <w:rFonts w:asciiTheme="minorHAnsi" w:hAnsiTheme="minorHAnsi"/>
          <w:color w:val="000000" w:themeColor="text1"/>
        </w:rPr>
        <w:t>S</w:t>
      </w:r>
      <w:r w:rsidR="00EF7005">
        <w:rPr>
          <w:rFonts w:asciiTheme="minorHAnsi" w:hAnsiTheme="minorHAnsi"/>
          <w:color w:val="000000" w:themeColor="text1"/>
        </w:rPr>
        <w:t>ustainability</w:t>
      </w:r>
      <w:r w:rsidR="00870749">
        <w:rPr>
          <w:rFonts w:asciiTheme="minorHAnsi" w:hAnsiTheme="minorHAnsi"/>
          <w:color w:val="000000" w:themeColor="text1"/>
        </w:rPr>
        <w:t xml:space="preserve"> within single institutions or disciplinary areas</w:t>
      </w:r>
      <w:r w:rsidR="00EF7005">
        <w:rPr>
          <w:rFonts w:asciiTheme="minorHAnsi" w:hAnsiTheme="minorHAnsi"/>
          <w:color w:val="000000" w:themeColor="text1"/>
        </w:rPr>
        <w:t xml:space="preserve"> </w:t>
      </w:r>
      <w:r w:rsidR="00014CE3" w:rsidRPr="00EF7005">
        <w:rPr>
          <w:rFonts w:asciiTheme="minorHAnsi" w:hAnsiTheme="minorHAnsi"/>
          <w:color w:val="000000" w:themeColor="text1"/>
        </w:rPr>
        <w:t>(Sharma</w:t>
      </w:r>
      <w:r w:rsidR="00B375A1">
        <w:rPr>
          <w:rFonts w:asciiTheme="minorHAnsi" w:hAnsiTheme="minorHAnsi"/>
          <w:color w:val="000000" w:themeColor="text1"/>
        </w:rPr>
        <w:t xml:space="preserve"> and</w:t>
      </w:r>
      <w:r w:rsidR="00014CE3" w:rsidRPr="00EF7005">
        <w:rPr>
          <w:rFonts w:asciiTheme="minorHAnsi" w:hAnsiTheme="minorHAnsi"/>
          <w:color w:val="000000" w:themeColor="text1"/>
        </w:rPr>
        <w:t xml:space="preserve"> Kelly 2014; Navarro </w:t>
      </w:r>
      <w:r w:rsidR="00014CE3" w:rsidRPr="009B617C">
        <w:rPr>
          <w:rFonts w:asciiTheme="minorHAnsi" w:hAnsiTheme="minorHAnsi"/>
          <w:i/>
          <w:iCs/>
          <w:color w:val="000000" w:themeColor="text1"/>
        </w:rPr>
        <w:t>et al</w:t>
      </w:r>
      <w:r w:rsidR="00014CE3" w:rsidRPr="00EF7005">
        <w:rPr>
          <w:rFonts w:asciiTheme="minorHAnsi" w:hAnsiTheme="minorHAnsi"/>
          <w:color w:val="000000" w:themeColor="text1"/>
        </w:rPr>
        <w:t>. 2019</w:t>
      </w:r>
      <w:r w:rsidR="00EF7005">
        <w:rPr>
          <w:rFonts w:asciiTheme="minorHAnsi" w:hAnsiTheme="minorHAnsi"/>
          <w:color w:val="000000" w:themeColor="text1"/>
        </w:rPr>
        <w:t xml:space="preserve">; </w:t>
      </w:r>
      <w:proofErr w:type="spellStart"/>
      <w:r w:rsidR="00EF7005" w:rsidRPr="00EF7005">
        <w:rPr>
          <w:rFonts w:asciiTheme="minorHAnsi" w:hAnsiTheme="minorHAnsi"/>
          <w:color w:val="000000" w:themeColor="text1"/>
        </w:rPr>
        <w:t>Piro</w:t>
      </w:r>
      <w:r w:rsidR="00EB3463">
        <w:rPr>
          <w:rFonts w:asciiTheme="minorHAnsi" w:hAnsiTheme="minorHAnsi"/>
          <w:color w:val="000000" w:themeColor="text1"/>
        </w:rPr>
        <w:t>ș</w:t>
      </w:r>
      <w:r w:rsidR="00EF7005" w:rsidRPr="00EF7005">
        <w:rPr>
          <w:rFonts w:asciiTheme="minorHAnsi" w:hAnsiTheme="minorHAnsi"/>
          <w:color w:val="000000" w:themeColor="text1"/>
        </w:rPr>
        <w:t>c</w:t>
      </w:r>
      <w:proofErr w:type="spellEnd"/>
      <w:r w:rsidR="00EB3463">
        <w:rPr>
          <w:rFonts w:ascii="Calibri" w:hAnsi="Calibri" w:cs="Calibri" w:hint="eastAsia"/>
          <w:color w:val="000000" w:themeColor="text1"/>
        </w:rPr>
        <w:t>ǎ</w:t>
      </w:r>
      <w:r w:rsidR="00EF7005" w:rsidRPr="00EF7005">
        <w:rPr>
          <w:rFonts w:asciiTheme="minorHAnsi" w:hAnsiTheme="minorHAnsi"/>
          <w:color w:val="000000" w:themeColor="text1"/>
        </w:rPr>
        <w:t xml:space="preserve"> </w:t>
      </w:r>
      <w:r w:rsidR="00EF7005" w:rsidRPr="00EB3463">
        <w:rPr>
          <w:rFonts w:asciiTheme="minorHAnsi" w:hAnsiTheme="minorHAnsi"/>
          <w:i/>
          <w:iCs/>
          <w:color w:val="000000" w:themeColor="text1"/>
        </w:rPr>
        <w:t>et al</w:t>
      </w:r>
      <w:r w:rsidR="00EF7005" w:rsidRPr="00EF7005">
        <w:rPr>
          <w:rFonts w:asciiTheme="minorHAnsi" w:hAnsiTheme="minorHAnsi"/>
          <w:color w:val="000000" w:themeColor="text1"/>
        </w:rPr>
        <w:t>. 2020</w:t>
      </w:r>
      <w:r w:rsidR="00EF7005">
        <w:rPr>
          <w:rFonts w:asciiTheme="minorHAnsi" w:hAnsiTheme="minorHAnsi"/>
          <w:color w:val="000000" w:themeColor="text1"/>
        </w:rPr>
        <w:t>;</w:t>
      </w:r>
      <w:r w:rsidR="004A5C5C">
        <w:t xml:space="preserve"> </w:t>
      </w:r>
      <w:r w:rsidR="004A5C5C" w:rsidRPr="004A5C5C">
        <w:rPr>
          <w:rFonts w:asciiTheme="minorHAnsi" w:hAnsiTheme="minorHAnsi"/>
          <w:color w:val="000000" w:themeColor="text1"/>
        </w:rPr>
        <w:t>Damico</w:t>
      </w:r>
      <w:r w:rsidR="00EB3463">
        <w:rPr>
          <w:rFonts w:asciiTheme="minorHAnsi" w:hAnsiTheme="minorHAnsi"/>
          <w:color w:val="000000" w:themeColor="text1"/>
        </w:rPr>
        <w:t xml:space="preserve"> </w:t>
      </w:r>
      <w:r w:rsidR="004A5C5C" w:rsidRPr="00EB3463">
        <w:rPr>
          <w:rFonts w:asciiTheme="minorHAnsi" w:hAnsiTheme="minorHAnsi"/>
          <w:i/>
          <w:iCs/>
          <w:color w:val="000000" w:themeColor="text1"/>
        </w:rPr>
        <w:t>et al.</w:t>
      </w:r>
      <w:r w:rsidR="004A5C5C" w:rsidRPr="004A5C5C">
        <w:rPr>
          <w:rFonts w:asciiTheme="minorHAnsi" w:hAnsiTheme="minorHAnsi"/>
          <w:color w:val="000000" w:themeColor="text1"/>
        </w:rPr>
        <w:t xml:space="preserve"> 2022</w:t>
      </w:r>
      <w:r w:rsidR="00014CE3" w:rsidRPr="00EF7005">
        <w:rPr>
          <w:rFonts w:asciiTheme="minorHAnsi" w:hAnsiTheme="minorHAnsi"/>
          <w:color w:val="000000" w:themeColor="text1"/>
        </w:rPr>
        <w:t>)</w:t>
      </w:r>
      <w:r w:rsidRPr="00EF7005">
        <w:rPr>
          <w:rFonts w:asciiTheme="minorHAnsi" w:hAnsiTheme="minorHAnsi"/>
          <w:color w:val="000000" w:themeColor="text1"/>
        </w:rPr>
        <w:t xml:space="preserve">.  There were </w:t>
      </w:r>
      <w:r w:rsidR="00870749">
        <w:rPr>
          <w:rFonts w:asciiTheme="minorHAnsi" w:hAnsiTheme="minorHAnsi"/>
          <w:color w:val="000000" w:themeColor="text1"/>
        </w:rPr>
        <w:t xml:space="preserve">a </w:t>
      </w:r>
      <w:r w:rsidR="00B13263" w:rsidRPr="00EF7005">
        <w:rPr>
          <w:rFonts w:asciiTheme="minorHAnsi" w:hAnsiTheme="minorHAnsi"/>
          <w:color w:val="000000" w:themeColor="text1"/>
        </w:rPr>
        <w:t xml:space="preserve">small </w:t>
      </w:r>
      <w:r w:rsidRPr="00EF7005">
        <w:rPr>
          <w:rFonts w:asciiTheme="minorHAnsi" w:hAnsiTheme="minorHAnsi"/>
          <w:color w:val="000000" w:themeColor="text1"/>
        </w:rPr>
        <w:t>number of studies at a national or broader level</w:t>
      </w:r>
      <w:r w:rsidR="00014CE3" w:rsidRPr="00EF7005">
        <w:rPr>
          <w:rFonts w:asciiTheme="minorHAnsi" w:hAnsiTheme="minorHAnsi"/>
          <w:color w:val="000000" w:themeColor="text1"/>
        </w:rPr>
        <w:t xml:space="preserve"> </w:t>
      </w:r>
      <w:r w:rsidR="00EF7005" w:rsidRPr="00EF7005">
        <w:rPr>
          <w:rFonts w:asciiTheme="minorHAnsi" w:hAnsiTheme="minorHAnsi"/>
          <w:color w:val="000000" w:themeColor="text1"/>
        </w:rPr>
        <w:t>(</w:t>
      </w:r>
      <w:r w:rsidR="00FD77ED" w:rsidRPr="004A5C5C">
        <w:rPr>
          <w:rFonts w:asciiTheme="minorHAnsi" w:hAnsiTheme="minorHAnsi"/>
          <w:color w:val="000000" w:themeColor="text1"/>
        </w:rPr>
        <w:t>Aleixo</w:t>
      </w:r>
      <w:r w:rsidR="00FD77ED">
        <w:rPr>
          <w:rFonts w:asciiTheme="minorHAnsi" w:hAnsiTheme="minorHAnsi"/>
          <w:color w:val="000000" w:themeColor="text1"/>
        </w:rPr>
        <w:t xml:space="preserve"> </w:t>
      </w:r>
      <w:r w:rsidR="00FD77ED" w:rsidRPr="00FD77ED">
        <w:rPr>
          <w:rFonts w:asciiTheme="minorHAnsi" w:hAnsiTheme="minorHAnsi"/>
          <w:i/>
          <w:iCs/>
          <w:color w:val="000000" w:themeColor="text1"/>
        </w:rPr>
        <w:t>et al</w:t>
      </w:r>
      <w:r w:rsidR="00FD77ED" w:rsidRPr="004A5C5C">
        <w:rPr>
          <w:rFonts w:asciiTheme="minorHAnsi" w:hAnsiTheme="minorHAnsi"/>
          <w:color w:val="000000" w:themeColor="text1"/>
        </w:rPr>
        <w:t>. 2021</w:t>
      </w:r>
      <w:r w:rsidR="00FD77ED">
        <w:rPr>
          <w:rFonts w:asciiTheme="minorHAnsi" w:hAnsiTheme="minorHAnsi"/>
          <w:color w:val="000000" w:themeColor="text1"/>
        </w:rPr>
        <w:t xml:space="preserve">; </w:t>
      </w:r>
      <w:r w:rsidR="00FD77ED" w:rsidRPr="00EF7005">
        <w:rPr>
          <w:rFonts w:asciiTheme="minorHAnsi" w:hAnsiTheme="minorHAnsi"/>
          <w:color w:val="000000" w:themeColor="text1"/>
        </w:rPr>
        <w:t xml:space="preserve">Cachero </w:t>
      </w:r>
      <w:r w:rsidR="00FD77ED" w:rsidRPr="00FD77ED">
        <w:rPr>
          <w:rFonts w:asciiTheme="minorHAnsi" w:hAnsiTheme="minorHAnsi"/>
          <w:i/>
          <w:iCs/>
          <w:color w:val="000000" w:themeColor="text1"/>
        </w:rPr>
        <w:t>et al.</w:t>
      </w:r>
      <w:r w:rsidR="00FD77ED" w:rsidRPr="00EF7005">
        <w:rPr>
          <w:rFonts w:asciiTheme="minorHAnsi" w:hAnsiTheme="minorHAnsi"/>
          <w:color w:val="000000" w:themeColor="text1"/>
        </w:rPr>
        <w:t xml:space="preserve"> 2023</w:t>
      </w:r>
      <w:r w:rsidR="00FD77ED">
        <w:rPr>
          <w:rFonts w:asciiTheme="minorHAnsi" w:hAnsiTheme="minorHAnsi"/>
          <w:color w:val="000000" w:themeColor="text1"/>
        </w:rPr>
        <w:t xml:space="preserve">; </w:t>
      </w:r>
      <w:r w:rsidR="00FD77ED" w:rsidRPr="00EF7005">
        <w:rPr>
          <w:rFonts w:asciiTheme="minorHAnsi" w:hAnsiTheme="minorHAnsi"/>
          <w:color w:val="000000" w:themeColor="text1"/>
        </w:rPr>
        <w:t>Ovais 2023</w:t>
      </w:r>
      <w:r w:rsidR="00FD77ED">
        <w:t>;</w:t>
      </w:r>
      <w:r w:rsidR="00FD77ED">
        <w:rPr>
          <w:rFonts w:asciiTheme="minorHAnsi" w:hAnsiTheme="minorHAnsi"/>
          <w:color w:val="000000" w:themeColor="text1"/>
        </w:rPr>
        <w:t xml:space="preserve"> </w:t>
      </w:r>
      <w:r w:rsidR="00EF7005" w:rsidRPr="00EF7005">
        <w:rPr>
          <w:rFonts w:asciiTheme="minorHAnsi" w:hAnsiTheme="minorHAnsi"/>
          <w:color w:val="000000" w:themeColor="text1"/>
        </w:rPr>
        <w:t xml:space="preserve">Leal </w:t>
      </w:r>
      <w:r w:rsidR="00EF7005" w:rsidRPr="00FD77ED">
        <w:rPr>
          <w:rFonts w:asciiTheme="minorHAnsi" w:hAnsiTheme="minorHAnsi"/>
          <w:i/>
          <w:iCs/>
          <w:color w:val="000000" w:themeColor="text1"/>
        </w:rPr>
        <w:t>et al.</w:t>
      </w:r>
      <w:r w:rsidR="00EF7005" w:rsidRPr="00EF7005">
        <w:rPr>
          <w:rFonts w:asciiTheme="minorHAnsi" w:hAnsiTheme="minorHAnsi"/>
          <w:color w:val="000000" w:themeColor="text1"/>
        </w:rPr>
        <w:t xml:space="preserve"> 2024</w:t>
      </w:r>
      <w:r w:rsidR="004A5C5C">
        <w:t xml:space="preserve">; </w:t>
      </w:r>
      <w:proofErr w:type="spellStart"/>
      <w:r w:rsidR="004A5C5C" w:rsidRPr="004A5C5C">
        <w:rPr>
          <w:rFonts w:asciiTheme="minorHAnsi" w:hAnsiTheme="minorHAnsi"/>
          <w:color w:val="000000" w:themeColor="text1"/>
        </w:rPr>
        <w:t>Abowardah</w:t>
      </w:r>
      <w:proofErr w:type="spellEnd"/>
      <w:r w:rsidR="004A5C5C" w:rsidRPr="004A5C5C">
        <w:rPr>
          <w:rFonts w:asciiTheme="minorHAnsi" w:hAnsiTheme="minorHAnsi"/>
          <w:color w:val="000000" w:themeColor="text1"/>
        </w:rPr>
        <w:t xml:space="preserve"> </w:t>
      </w:r>
      <w:r w:rsidR="004A5C5C" w:rsidRPr="00FD77ED">
        <w:rPr>
          <w:rFonts w:asciiTheme="minorHAnsi" w:hAnsiTheme="minorHAnsi"/>
          <w:i/>
          <w:iCs/>
          <w:color w:val="000000" w:themeColor="text1"/>
        </w:rPr>
        <w:t>et al.</w:t>
      </w:r>
      <w:r w:rsidR="004A5C5C" w:rsidRPr="004A5C5C">
        <w:rPr>
          <w:rFonts w:asciiTheme="minorHAnsi" w:hAnsiTheme="minorHAnsi"/>
          <w:color w:val="000000" w:themeColor="text1"/>
        </w:rPr>
        <w:t xml:space="preserve"> 2024</w:t>
      </w:r>
      <w:r w:rsidR="00014CE3" w:rsidRPr="00EF7005">
        <w:rPr>
          <w:rFonts w:asciiTheme="minorHAnsi" w:hAnsiTheme="minorHAnsi"/>
          <w:color w:val="000000" w:themeColor="text1"/>
        </w:rPr>
        <w:t>)</w:t>
      </w:r>
      <w:r w:rsidRPr="00EF7005">
        <w:rPr>
          <w:rFonts w:asciiTheme="minorHAnsi" w:hAnsiTheme="minorHAnsi"/>
          <w:color w:val="000000" w:themeColor="text1"/>
        </w:rPr>
        <w:t>.</w:t>
      </w:r>
      <w:r w:rsidR="00B13263" w:rsidRPr="00EF7005">
        <w:rPr>
          <w:rFonts w:asciiTheme="minorHAnsi" w:hAnsiTheme="minorHAnsi"/>
          <w:color w:val="000000" w:themeColor="text1"/>
        </w:rPr>
        <w:t xml:space="preserve">  </w:t>
      </w:r>
      <w:r w:rsidR="00BC18B1">
        <w:rPr>
          <w:rFonts w:asciiTheme="minorHAnsi" w:hAnsiTheme="minorHAnsi"/>
          <w:color w:val="000000" w:themeColor="text1"/>
        </w:rPr>
        <w:t>Only one study</w:t>
      </w:r>
      <w:r w:rsidR="00552032">
        <w:rPr>
          <w:rFonts w:asciiTheme="minorHAnsi" w:hAnsiTheme="minorHAnsi"/>
          <w:color w:val="000000" w:themeColor="text1"/>
        </w:rPr>
        <w:t xml:space="preserve"> was located </w:t>
      </w:r>
      <w:r w:rsidR="00870749">
        <w:rPr>
          <w:rFonts w:asciiTheme="minorHAnsi" w:hAnsiTheme="minorHAnsi"/>
          <w:color w:val="000000" w:themeColor="text1"/>
        </w:rPr>
        <w:t xml:space="preserve">that dealt </w:t>
      </w:r>
      <w:r w:rsidR="00552032">
        <w:rPr>
          <w:rFonts w:asciiTheme="minorHAnsi" w:hAnsiTheme="minorHAnsi"/>
          <w:color w:val="000000" w:themeColor="text1"/>
        </w:rPr>
        <w:t>specifically with</w:t>
      </w:r>
      <w:r w:rsidR="00BC18B1">
        <w:rPr>
          <w:rFonts w:asciiTheme="minorHAnsi" w:hAnsiTheme="minorHAnsi"/>
          <w:color w:val="000000" w:themeColor="text1"/>
        </w:rPr>
        <w:t xml:space="preserve"> student perceptions of sustainable development and sustainability at a UK higher education institution (Kagawa, 2007).</w:t>
      </w:r>
      <w:r w:rsidR="009E3191">
        <w:rPr>
          <w:rFonts w:asciiTheme="minorHAnsi" w:hAnsiTheme="minorHAnsi"/>
          <w:color w:val="000000" w:themeColor="text1"/>
        </w:rPr>
        <w:t xml:space="preserve">  </w:t>
      </w:r>
      <w:r w:rsidR="0008216A">
        <w:rPr>
          <w:rFonts w:asciiTheme="minorHAnsi" w:hAnsiTheme="minorHAnsi"/>
          <w:color w:val="000000" w:themeColor="text1"/>
        </w:rPr>
        <w:t>Literature</w:t>
      </w:r>
      <w:r w:rsidRPr="00EF7005">
        <w:rPr>
          <w:rFonts w:asciiTheme="minorHAnsi" w:hAnsiTheme="minorHAnsi"/>
          <w:color w:val="000000" w:themeColor="text1"/>
        </w:rPr>
        <w:t xml:space="preserve"> related to academics</w:t>
      </w:r>
      <w:r w:rsidR="00EC1C4A" w:rsidRPr="00EF7005">
        <w:rPr>
          <w:rFonts w:asciiTheme="minorHAnsi" w:hAnsiTheme="minorHAnsi"/>
          <w:color w:val="000000" w:themeColor="text1"/>
        </w:rPr>
        <w:t>’</w:t>
      </w:r>
      <w:r w:rsidRPr="00EF7005">
        <w:rPr>
          <w:rFonts w:asciiTheme="minorHAnsi" w:hAnsiTheme="minorHAnsi"/>
          <w:color w:val="000000" w:themeColor="text1"/>
        </w:rPr>
        <w:t xml:space="preserve"> perceptions w</w:t>
      </w:r>
      <w:r w:rsidR="0008216A">
        <w:rPr>
          <w:rFonts w:asciiTheme="minorHAnsi" w:hAnsiTheme="minorHAnsi"/>
          <w:color w:val="000000" w:themeColor="text1"/>
        </w:rPr>
        <w:t>as</w:t>
      </w:r>
      <w:r w:rsidRPr="00EF7005">
        <w:rPr>
          <w:rFonts w:asciiTheme="minorHAnsi" w:hAnsiTheme="minorHAnsi"/>
          <w:color w:val="000000" w:themeColor="text1"/>
        </w:rPr>
        <w:t xml:space="preserve"> </w:t>
      </w:r>
      <w:r w:rsidR="0008216A">
        <w:rPr>
          <w:rFonts w:asciiTheme="minorHAnsi" w:hAnsiTheme="minorHAnsi"/>
          <w:color w:val="000000" w:themeColor="text1"/>
        </w:rPr>
        <w:t>scarc</w:t>
      </w:r>
      <w:r w:rsidRPr="00EF7005">
        <w:rPr>
          <w:rFonts w:asciiTheme="minorHAnsi" w:hAnsiTheme="minorHAnsi"/>
          <w:color w:val="000000" w:themeColor="text1"/>
        </w:rPr>
        <w:t>er and more challenging to locate</w:t>
      </w:r>
      <w:r w:rsidR="003B464D">
        <w:rPr>
          <w:rFonts w:asciiTheme="minorHAnsi" w:hAnsiTheme="minorHAnsi"/>
          <w:color w:val="000000" w:themeColor="text1"/>
        </w:rPr>
        <w:t xml:space="preserve">, particularly </w:t>
      </w:r>
      <w:r w:rsidR="0008216A">
        <w:rPr>
          <w:rFonts w:asciiTheme="minorHAnsi" w:hAnsiTheme="minorHAnsi"/>
          <w:color w:val="000000" w:themeColor="text1"/>
        </w:rPr>
        <w:t>literature</w:t>
      </w:r>
      <w:r w:rsidR="003B464D">
        <w:rPr>
          <w:rFonts w:asciiTheme="minorHAnsi" w:hAnsiTheme="minorHAnsi"/>
          <w:color w:val="000000" w:themeColor="text1"/>
        </w:rPr>
        <w:t xml:space="preserve"> concerned with general perceptions and attitudes towards ESD and sustainability</w:t>
      </w:r>
      <w:r w:rsidR="00014CE3" w:rsidRPr="00EF7005">
        <w:rPr>
          <w:rFonts w:asciiTheme="minorHAnsi" w:hAnsiTheme="minorHAnsi"/>
        </w:rPr>
        <w:t xml:space="preserve"> (</w:t>
      </w:r>
      <w:r w:rsidR="00870749">
        <w:rPr>
          <w:rFonts w:asciiTheme="minorHAnsi" w:hAnsiTheme="minorHAnsi"/>
        </w:rPr>
        <w:t xml:space="preserve">Reid and </w:t>
      </w:r>
      <w:proofErr w:type="spellStart"/>
      <w:r w:rsidR="00870749">
        <w:rPr>
          <w:rFonts w:asciiTheme="minorHAnsi" w:hAnsiTheme="minorHAnsi"/>
        </w:rPr>
        <w:t>Petocz</w:t>
      </w:r>
      <w:proofErr w:type="spellEnd"/>
      <w:r w:rsidR="00870749">
        <w:rPr>
          <w:rFonts w:asciiTheme="minorHAnsi" w:hAnsiTheme="minorHAnsi"/>
        </w:rPr>
        <w:t xml:space="preserve"> 2006; </w:t>
      </w:r>
      <w:r w:rsidR="00870749" w:rsidRPr="00EF7005">
        <w:rPr>
          <w:rFonts w:asciiTheme="minorHAnsi" w:hAnsiTheme="minorHAnsi"/>
        </w:rPr>
        <w:t xml:space="preserve">Cotton </w:t>
      </w:r>
      <w:r w:rsidR="00870749" w:rsidRPr="00870749">
        <w:rPr>
          <w:rFonts w:asciiTheme="minorHAnsi" w:hAnsiTheme="minorHAnsi"/>
          <w:i/>
          <w:iCs/>
        </w:rPr>
        <w:t>et al</w:t>
      </w:r>
      <w:r w:rsidR="00870749" w:rsidRPr="00EF7005">
        <w:rPr>
          <w:rFonts w:asciiTheme="minorHAnsi" w:hAnsiTheme="minorHAnsi"/>
        </w:rPr>
        <w:t>. 2007</w:t>
      </w:r>
      <w:r w:rsidR="00870749">
        <w:rPr>
          <w:rFonts w:asciiTheme="minorHAnsi" w:hAnsiTheme="minorHAnsi"/>
        </w:rPr>
        <w:t xml:space="preserve">; </w:t>
      </w:r>
      <w:r w:rsidR="00014CE3" w:rsidRPr="00EF7005">
        <w:rPr>
          <w:rFonts w:asciiTheme="minorHAnsi" w:hAnsiTheme="minorHAnsi"/>
        </w:rPr>
        <w:t xml:space="preserve">Christie </w:t>
      </w:r>
      <w:r w:rsidR="00014CE3" w:rsidRPr="00870749">
        <w:rPr>
          <w:rFonts w:asciiTheme="minorHAnsi" w:hAnsiTheme="minorHAnsi"/>
          <w:i/>
          <w:iCs/>
        </w:rPr>
        <w:t>et al</w:t>
      </w:r>
      <w:r w:rsidR="00014CE3" w:rsidRPr="00EF7005">
        <w:rPr>
          <w:rFonts w:asciiTheme="minorHAnsi" w:hAnsiTheme="minorHAnsi"/>
        </w:rPr>
        <w:t>. 2014</w:t>
      </w:r>
      <w:r w:rsidR="00B3349C">
        <w:rPr>
          <w:rFonts w:asciiTheme="minorHAnsi" w:hAnsiTheme="minorHAnsi"/>
        </w:rPr>
        <w:t>)</w:t>
      </w:r>
      <w:r w:rsidR="00870749">
        <w:rPr>
          <w:rFonts w:asciiTheme="minorHAnsi" w:hAnsiTheme="minorHAnsi"/>
        </w:rPr>
        <w:t xml:space="preserve">.  </w:t>
      </w:r>
      <w:r w:rsidR="00870749">
        <w:rPr>
          <w:rFonts w:asciiTheme="minorHAnsi" w:hAnsiTheme="minorHAnsi"/>
          <w:color w:val="000000" w:themeColor="text1"/>
        </w:rPr>
        <w:t xml:space="preserve">Post-Decade of Education for Sustainable Development </w:t>
      </w:r>
      <w:r w:rsidR="009E3191">
        <w:rPr>
          <w:rFonts w:asciiTheme="minorHAnsi" w:hAnsiTheme="minorHAnsi"/>
          <w:color w:val="000000" w:themeColor="text1"/>
        </w:rPr>
        <w:t xml:space="preserve">(DESD) </w:t>
      </w:r>
      <w:r w:rsidR="00870749">
        <w:rPr>
          <w:rFonts w:asciiTheme="minorHAnsi" w:hAnsiTheme="minorHAnsi"/>
          <w:color w:val="000000" w:themeColor="text1"/>
        </w:rPr>
        <w:t>(2005-2014)</w:t>
      </w:r>
      <w:r w:rsidR="009E3191">
        <w:rPr>
          <w:rFonts w:asciiTheme="minorHAnsi" w:hAnsiTheme="minorHAnsi"/>
          <w:color w:val="000000" w:themeColor="text1"/>
        </w:rPr>
        <w:t xml:space="preserve"> literature was rare, with a</w:t>
      </w:r>
      <w:r w:rsidR="003B464D">
        <w:rPr>
          <w:rFonts w:asciiTheme="minorHAnsi" w:hAnsiTheme="minorHAnsi"/>
          <w:color w:val="000000" w:themeColor="text1"/>
        </w:rPr>
        <w:t xml:space="preserve"> small number of studies concern</w:t>
      </w:r>
      <w:r w:rsidR="009E3191">
        <w:rPr>
          <w:rFonts w:asciiTheme="minorHAnsi" w:hAnsiTheme="minorHAnsi"/>
          <w:color w:val="000000" w:themeColor="text1"/>
        </w:rPr>
        <w:t>ing</w:t>
      </w:r>
      <w:r w:rsidR="003B464D">
        <w:rPr>
          <w:rFonts w:asciiTheme="minorHAnsi" w:hAnsiTheme="minorHAnsi"/>
          <w:color w:val="000000" w:themeColor="text1"/>
        </w:rPr>
        <w:t xml:space="preserve"> academics in specific fields of study (</w:t>
      </w:r>
      <w:proofErr w:type="spellStart"/>
      <w:r w:rsidR="003B464D" w:rsidRPr="00EF7005">
        <w:rPr>
          <w:rFonts w:asciiTheme="minorHAnsi" w:hAnsiTheme="minorHAnsi"/>
          <w:color w:val="000000" w:themeColor="text1"/>
        </w:rPr>
        <w:t>Sinakou</w:t>
      </w:r>
      <w:proofErr w:type="spellEnd"/>
      <w:r w:rsidR="003B464D" w:rsidRPr="00EF7005">
        <w:rPr>
          <w:rFonts w:asciiTheme="minorHAnsi" w:hAnsiTheme="minorHAnsi"/>
          <w:color w:val="000000" w:themeColor="text1"/>
        </w:rPr>
        <w:t xml:space="preserve"> </w:t>
      </w:r>
      <w:r w:rsidR="003B464D" w:rsidRPr="00870749">
        <w:rPr>
          <w:rFonts w:asciiTheme="minorHAnsi" w:hAnsiTheme="minorHAnsi"/>
          <w:i/>
          <w:iCs/>
          <w:color w:val="000000" w:themeColor="text1"/>
        </w:rPr>
        <w:t>et al</w:t>
      </w:r>
      <w:r w:rsidR="003B464D" w:rsidRPr="00EF7005">
        <w:rPr>
          <w:rFonts w:asciiTheme="minorHAnsi" w:hAnsiTheme="minorHAnsi"/>
          <w:color w:val="000000" w:themeColor="text1"/>
        </w:rPr>
        <w:t>. 2018</w:t>
      </w:r>
      <w:r w:rsidR="003B464D">
        <w:rPr>
          <w:rFonts w:asciiTheme="minorHAnsi" w:hAnsiTheme="minorHAnsi"/>
          <w:color w:val="000000" w:themeColor="text1"/>
        </w:rPr>
        <w:t>;</w:t>
      </w:r>
      <w:r w:rsidR="003B464D" w:rsidRPr="003B464D">
        <w:rPr>
          <w:rFonts w:asciiTheme="minorHAnsi" w:hAnsiTheme="minorHAnsi"/>
          <w:color w:val="000000" w:themeColor="text1"/>
        </w:rPr>
        <w:t xml:space="preserve"> </w:t>
      </w:r>
      <w:r w:rsidR="003B464D" w:rsidRPr="00EF7005">
        <w:rPr>
          <w:rFonts w:asciiTheme="minorHAnsi" w:hAnsiTheme="minorHAnsi"/>
          <w:color w:val="000000" w:themeColor="text1"/>
        </w:rPr>
        <w:t>Goller</w:t>
      </w:r>
      <w:r w:rsidR="00870749">
        <w:rPr>
          <w:rFonts w:asciiTheme="minorHAnsi" w:hAnsiTheme="minorHAnsi"/>
          <w:color w:val="000000" w:themeColor="text1"/>
        </w:rPr>
        <w:t xml:space="preserve"> and</w:t>
      </w:r>
      <w:r w:rsidR="003B464D" w:rsidRPr="00EF7005">
        <w:rPr>
          <w:rFonts w:asciiTheme="minorHAnsi" w:hAnsiTheme="minorHAnsi"/>
          <w:color w:val="000000" w:themeColor="text1"/>
        </w:rPr>
        <w:t xml:space="preserve"> Rieckmann 2022)</w:t>
      </w:r>
      <w:r w:rsidR="003B464D">
        <w:rPr>
          <w:rFonts w:asciiTheme="minorHAnsi" w:hAnsiTheme="minorHAnsi"/>
          <w:color w:val="000000" w:themeColor="text1"/>
        </w:rPr>
        <w:t>.</w:t>
      </w:r>
    </w:p>
    <w:p w14:paraId="640E5A36" w14:textId="77777777" w:rsidR="00B13263" w:rsidRPr="00EF7005" w:rsidRDefault="00B13263" w:rsidP="00B13263">
      <w:pPr>
        <w:pStyle w:val="ListParagraph"/>
        <w:ind w:left="0"/>
        <w:rPr>
          <w:rFonts w:asciiTheme="minorHAnsi" w:hAnsiTheme="minorHAnsi"/>
          <w:color w:val="000000" w:themeColor="text1"/>
        </w:rPr>
      </w:pPr>
    </w:p>
    <w:p w14:paraId="6CACA787" w14:textId="78D266FC" w:rsidR="00D04897" w:rsidRDefault="00B13263" w:rsidP="00812A2B">
      <w:pPr>
        <w:pStyle w:val="ListParagraph"/>
        <w:ind w:left="0"/>
        <w:rPr>
          <w:rFonts w:asciiTheme="minorHAnsi" w:hAnsiTheme="minorHAnsi"/>
          <w:color w:val="000000" w:themeColor="text1"/>
          <w:lang w:val="en-US"/>
        </w:rPr>
      </w:pPr>
      <w:r w:rsidRPr="00EF7005">
        <w:rPr>
          <w:rFonts w:asciiTheme="minorHAnsi" w:hAnsiTheme="minorHAnsi"/>
          <w:color w:val="000000" w:themeColor="text1"/>
        </w:rPr>
        <w:t xml:space="preserve">Academic journals with a focus on sustainability (the </w:t>
      </w:r>
      <w:r w:rsidRPr="00EF7005">
        <w:rPr>
          <w:rFonts w:asciiTheme="minorHAnsi" w:hAnsiTheme="minorHAnsi"/>
          <w:i/>
          <w:iCs/>
          <w:color w:val="000000" w:themeColor="text1"/>
        </w:rPr>
        <w:t>International Journal of Sustainability in Higher Education</w:t>
      </w:r>
      <w:r w:rsidR="007D73A6" w:rsidRPr="007D73A6">
        <w:rPr>
          <w:rFonts w:asciiTheme="minorHAnsi" w:hAnsiTheme="minorHAnsi"/>
          <w:i/>
          <w:iCs/>
          <w:color w:val="000000" w:themeColor="text1"/>
        </w:rPr>
        <w:t>,</w:t>
      </w:r>
      <w:r w:rsidR="007D73A6">
        <w:rPr>
          <w:rFonts w:asciiTheme="minorHAnsi" w:hAnsiTheme="minorHAnsi"/>
          <w:color w:val="000000" w:themeColor="text1"/>
        </w:rPr>
        <w:t xml:space="preserve"> </w:t>
      </w:r>
      <w:r w:rsidRPr="00EF7005">
        <w:rPr>
          <w:rFonts w:asciiTheme="minorHAnsi" w:hAnsiTheme="minorHAnsi"/>
          <w:i/>
          <w:iCs/>
          <w:color w:val="000000" w:themeColor="text1"/>
        </w:rPr>
        <w:t xml:space="preserve">Sustainability </w:t>
      </w:r>
      <w:r w:rsidRPr="00EF7005">
        <w:rPr>
          <w:rFonts w:asciiTheme="minorHAnsi" w:hAnsiTheme="minorHAnsi"/>
          <w:color w:val="000000" w:themeColor="text1"/>
        </w:rPr>
        <w:t xml:space="preserve">and the </w:t>
      </w:r>
      <w:r w:rsidRPr="00EF7005">
        <w:rPr>
          <w:rFonts w:asciiTheme="minorHAnsi" w:hAnsiTheme="minorHAnsi"/>
          <w:i/>
          <w:iCs/>
          <w:color w:val="000000" w:themeColor="text1"/>
        </w:rPr>
        <w:t>Journal of Cleaner Production</w:t>
      </w:r>
      <w:r w:rsidRPr="00EF7005">
        <w:rPr>
          <w:rFonts w:asciiTheme="minorHAnsi" w:hAnsiTheme="minorHAnsi"/>
          <w:color w:val="000000" w:themeColor="text1"/>
        </w:rPr>
        <w:t xml:space="preserve">) </w:t>
      </w:r>
      <w:r w:rsidR="00506B10" w:rsidRPr="00EF7005">
        <w:rPr>
          <w:rFonts w:asciiTheme="minorHAnsi" w:hAnsiTheme="minorHAnsi"/>
          <w:color w:val="000000" w:themeColor="text1"/>
        </w:rPr>
        <w:t xml:space="preserve">produced a </w:t>
      </w:r>
      <w:r w:rsidR="00B3349C">
        <w:rPr>
          <w:rFonts w:asciiTheme="minorHAnsi" w:hAnsiTheme="minorHAnsi"/>
          <w:color w:val="000000" w:themeColor="text1"/>
        </w:rPr>
        <w:t xml:space="preserve">surprisingly small </w:t>
      </w:r>
      <w:r w:rsidR="00506B10" w:rsidRPr="00EF7005">
        <w:rPr>
          <w:rFonts w:asciiTheme="minorHAnsi" w:hAnsiTheme="minorHAnsi"/>
          <w:color w:val="000000" w:themeColor="text1"/>
        </w:rPr>
        <w:t>number of articles</w:t>
      </w:r>
      <w:r w:rsidR="000D4ECA">
        <w:rPr>
          <w:rFonts w:asciiTheme="minorHAnsi" w:hAnsiTheme="minorHAnsi"/>
          <w:color w:val="000000" w:themeColor="text1"/>
        </w:rPr>
        <w:t xml:space="preserve"> relevant to the Arts and Humanities</w:t>
      </w:r>
      <w:r w:rsidR="003B464D">
        <w:rPr>
          <w:rFonts w:asciiTheme="minorHAnsi" w:hAnsiTheme="minorHAnsi"/>
          <w:color w:val="000000" w:themeColor="text1"/>
        </w:rPr>
        <w:t xml:space="preserve">.  </w:t>
      </w:r>
      <w:r w:rsidR="000D4ECA">
        <w:rPr>
          <w:rFonts w:asciiTheme="minorHAnsi" w:hAnsiTheme="minorHAnsi"/>
          <w:color w:val="000000" w:themeColor="text1"/>
          <w:lang w:val="en-US"/>
        </w:rPr>
        <w:t xml:space="preserve">A database search revealed some literature in this area </w:t>
      </w:r>
      <w:r w:rsidR="000D4ECA" w:rsidRPr="002F18DA">
        <w:rPr>
          <w:rFonts w:asciiTheme="minorHAnsi" w:hAnsiTheme="minorHAnsi"/>
          <w:color w:val="000000" w:themeColor="text1"/>
          <w:lang w:val="en-US"/>
        </w:rPr>
        <w:t>(</w:t>
      </w:r>
      <w:r w:rsidR="000D4ECA">
        <w:rPr>
          <w:rFonts w:asciiTheme="minorHAnsi" w:hAnsiTheme="minorHAnsi"/>
          <w:color w:val="000000" w:themeColor="text1"/>
          <w:lang w:val="en-US"/>
        </w:rPr>
        <w:t xml:space="preserve">Hensley 2020; </w:t>
      </w:r>
      <w:proofErr w:type="spellStart"/>
      <w:r w:rsidR="000D4ECA">
        <w:rPr>
          <w:rFonts w:asciiTheme="minorHAnsi" w:hAnsiTheme="minorHAnsi"/>
          <w:color w:val="000000" w:themeColor="text1"/>
          <w:lang w:val="en-US"/>
        </w:rPr>
        <w:t>Karkina</w:t>
      </w:r>
      <w:proofErr w:type="spellEnd"/>
      <w:r w:rsidR="000D4ECA">
        <w:rPr>
          <w:rFonts w:asciiTheme="minorHAnsi" w:hAnsiTheme="minorHAnsi"/>
          <w:color w:val="000000" w:themeColor="text1"/>
          <w:lang w:val="en-US"/>
        </w:rPr>
        <w:t xml:space="preserve"> </w:t>
      </w:r>
      <w:r w:rsidR="000D4ECA" w:rsidRPr="00322E25">
        <w:rPr>
          <w:rFonts w:asciiTheme="minorHAnsi" w:hAnsiTheme="minorHAnsi"/>
          <w:i/>
          <w:iCs/>
          <w:color w:val="000000" w:themeColor="text1"/>
          <w:lang w:val="en-US"/>
        </w:rPr>
        <w:t>et al</w:t>
      </w:r>
      <w:r w:rsidR="000D4ECA">
        <w:rPr>
          <w:rFonts w:asciiTheme="minorHAnsi" w:hAnsiTheme="minorHAnsi"/>
          <w:color w:val="000000" w:themeColor="text1"/>
          <w:lang w:val="en-US"/>
        </w:rPr>
        <w:t>. 2021; Parry Thompson 2023</w:t>
      </w:r>
      <w:r w:rsidR="000D4ECA" w:rsidRPr="002F18DA">
        <w:rPr>
          <w:rFonts w:asciiTheme="minorHAnsi" w:hAnsiTheme="minorHAnsi"/>
          <w:color w:val="000000" w:themeColor="text1"/>
          <w:lang w:val="en-US"/>
        </w:rPr>
        <w:t>)</w:t>
      </w:r>
      <w:r w:rsidR="000D4ECA">
        <w:rPr>
          <w:rFonts w:asciiTheme="minorHAnsi" w:hAnsiTheme="minorHAnsi"/>
          <w:color w:val="000000" w:themeColor="text1"/>
          <w:lang w:val="en-US"/>
        </w:rPr>
        <w:t xml:space="preserve">.  </w:t>
      </w:r>
      <w:r w:rsidR="00B3349C">
        <w:rPr>
          <w:rFonts w:asciiTheme="minorHAnsi" w:hAnsiTheme="minorHAnsi"/>
          <w:color w:val="000000" w:themeColor="text1"/>
        </w:rPr>
        <w:t>More helpful in locating studies related to History</w:t>
      </w:r>
      <w:r w:rsidR="00812A2B">
        <w:rPr>
          <w:rFonts w:asciiTheme="minorHAnsi" w:hAnsiTheme="minorHAnsi"/>
          <w:color w:val="000000" w:themeColor="text1"/>
        </w:rPr>
        <w:t xml:space="preserve"> and other Arts and Humanities disciplines</w:t>
      </w:r>
      <w:r w:rsidR="000D4ECA">
        <w:rPr>
          <w:rFonts w:asciiTheme="minorHAnsi" w:hAnsiTheme="minorHAnsi"/>
          <w:color w:val="000000" w:themeColor="text1"/>
        </w:rPr>
        <w:t>, however,</w:t>
      </w:r>
      <w:r w:rsidR="00812A2B">
        <w:rPr>
          <w:rFonts w:asciiTheme="minorHAnsi" w:hAnsiTheme="minorHAnsi"/>
          <w:color w:val="000000" w:themeColor="text1"/>
        </w:rPr>
        <w:t xml:space="preserve"> were the bibliographies of </w:t>
      </w:r>
      <w:proofErr w:type="gramStart"/>
      <w:r w:rsidR="00812A2B">
        <w:rPr>
          <w:rFonts w:asciiTheme="minorHAnsi" w:hAnsiTheme="minorHAnsi"/>
          <w:color w:val="000000" w:themeColor="text1"/>
        </w:rPr>
        <w:t>a</w:t>
      </w:r>
      <w:r w:rsidR="00D04897">
        <w:rPr>
          <w:rFonts w:asciiTheme="minorHAnsi" w:hAnsiTheme="minorHAnsi"/>
          <w:color w:val="000000" w:themeColor="text1"/>
        </w:rPr>
        <w:t xml:space="preserve"> number of</w:t>
      </w:r>
      <w:proofErr w:type="gramEnd"/>
      <w:r w:rsidR="00D04897">
        <w:rPr>
          <w:rFonts w:asciiTheme="minorHAnsi" w:hAnsiTheme="minorHAnsi"/>
          <w:color w:val="000000" w:themeColor="text1"/>
        </w:rPr>
        <w:t xml:space="preserve"> UNESCO and QAA/Advance HE publications </w:t>
      </w:r>
      <w:r w:rsidR="00D04897" w:rsidRPr="00D04897">
        <w:rPr>
          <w:rFonts w:asciiTheme="minorHAnsi" w:hAnsiTheme="minorHAnsi"/>
          <w:color w:val="000000" w:themeColor="text1"/>
        </w:rPr>
        <w:t>(UNESCO</w:t>
      </w:r>
      <w:r w:rsidR="00D04897">
        <w:rPr>
          <w:rFonts w:asciiTheme="minorHAnsi" w:hAnsiTheme="minorHAnsi"/>
          <w:color w:val="000000" w:themeColor="text1"/>
        </w:rPr>
        <w:t xml:space="preserve"> 2017; Advance HE 2023).</w:t>
      </w:r>
      <w:r w:rsidR="00812A2B">
        <w:rPr>
          <w:rFonts w:asciiTheme="minorHAnsi" w:hAnsiTheme="minorHAnsi"/>
          <w:color w:val="000000" w:themeColor="text1"/>
        </w:rPr>
        <w:t xml:space="preserve">  That said, o</w:t>
      </w:r>
      <w:proofErr w:type="spellStart"/>
      <w:r w:rsidR="00D04897">
        <w:rPr>
          <w:rFonts w:asciiTheme="minorHAnsi" w:hAnsiTheme="minorHAnsi"/>
          <w:color w:val="000000" w:themeColor="text1"/>
          <w:lang w:val="en-US"/>
        </w:rPr>
        <w:t>nly</w:t>
      </w:r>
      <w:proofErr w:type="spellEnd"/>
      <w:r w:rsidR="00D04897">
        <w:rPr>
          <w:rFonts w:asciiTheme="minorHAnsi" w:hAnsiTheme="minorHAnsi"/>
          <w:color w:val="000000" w:themeColor="text1"/>
          <w:lang w:val="en-US"/>
        </w:rPr>
        <w:t xml:space="preserve"> two articles were discovered through the Advance HE systematic literature review (2023) </w:t>
      </w:r>
      <w:r w:rsidR="000D4ECA">
        <w:rPr>
          <w:rFonts w:asciiTheme="minorHAnsi" w:hAnsiTheme="minorHAnsi"/>
          <w:color w:val="000000" w:themeColor="text1"/>
          <w:lang w:val="en-US"/>
        </w:rPr>
        <w:t xml:space="preserve">specifically </w:t>
      </w:r>
      <w:r w:rsidR="00D04897">
        <w:rPr>
          <w:rFonts w:asciiTheme="minorHAnsi" w:hAnsiTheme="minorHAnsi"/>
          <w:color w:val="000000" w:themeColor="text1"/>
          <w:lang w:val="en-US"/>
        </w:rPr>
        <w:t>concern</w:t>
      </w:r>
      <w:r w:rsidR="000D4ECA">
        <w:rPr>
          <w:rFonts w:asciiTheme="minorHAnsi" w:hAnsiTheme="minorHAnsi"/>
          <w:color w:val="000000" w:themeColor="text1"/>
          <w:lang w:val="en-US"/>
        </w:rPr>
        <w:t>ed with</w:t>
      </w:r>
      <w:r w:rsidR="00D04897">
        <w:rPr>
          <w:rFonts w:asciiTheme="minorHAnsi" w:hAnsiTheme="minorHAnsi"/>
          <w:color w:val="000000" w:themeColor="text1"/>
          <w:lang w:val="en-US"/>
        </w:rPr>
        <w:t xml:space="preserve"> ESD and History </w:t>
      </w:r>
      <w:r w:rsidR="00D04897" w:rsidRPr="00D04897">
        <w:rPr>
          <w:rFonts w:asciiTheme="minorHAnsi" w:hAnsiTheme="minorHAnsi"/>
          <w:color w:val="000000" w:themeColor="text1"/>
          <w:lang w:val="en-US"/>
        </w:rPr>
        <w:t>(Jones 2020</w:t>
      </w:r>
      <w:r w:rsidR="00D04897">
        <w:rPr>
          <w:rFonts w:asciiTheme="minorHAnsi" w:hAnsiTheme="minorHAnsi"/>
          <w:color w:val="000000" w:themeColor="text1"/>
          <w:lang w:val="en-US"/>
        </w:rPr>
        <w:t xml:space="preserve">; </w:t>
      </w:r>
      <w:r w:rsidR="00D04897" w:rsidRPr="00D04897">
        <w:rPr>
          <w:rFonts w:asciiTheme="minorHAnsi" w:hAnsiTheme="minorHAnsi"/>
          <w:color w:val="000000" w:themeColor="text1"/>
          <w:lang w:val="en-US"/>
        </w:rPr>
        <w:t>Blodgett</w:t>
      </w:r>
      <w:r w:rsidR="009E3191">
        <w:rPr>
          <w:rFonts w:asciiTheme="minorHAnsi" w:hAnsiTheme="minorHAnsi"/>
          <w:color w:val="000000" w:themeColor="text1"/>
          <w:lang w:val="en-US"/>
        </w:rPr>
        <w:t xml:space="preserve"> and</w:t>
      </w:r>
      <w:r w:rsidR="00D04897" w:rsidRPr="00D04897">
        <w:rPr>
          <w:rFonts w:asciiTheme="minorHAnsi" w:hAnsiTheme="minorHAnsi"/>
          <w:color w:val="000000" w:themeColor="text1"/>
          <w:lang w:val="en-US"/>
        </w:rPr>
        <w:t xml:space="preserve"> Feld 2021)</w:t>
      </w:r>
      <w:r w:rsidR="00812A2B">
        <w:rPr>
          <w:rFonts w:asciiTheme="minorHAnsi" w:hAnsiTheme="minorHAnsi"/>
          <w:color w:val="000000" w:themeColor="text1"/>
          <w:lang w:val="en-US"/>
        </w:rPr>
        <w:t xml:space="preserve">.  </w:t>
      </w:r>
      <w:r w:rsidR="000D4ECA">
        <w:rPr>
          <w:rFonts w:asciiTheme="minorHAnsi" w:hAnsiTheme="minorHAnsi"/>
          <w:color w:val="000000" w:themeColor="text1"/>
          <w:lang w:val="en-US"/>
        </w:rPr>
        <w:t>Likewise, i</w:t>
      </w:r>
      <w:r w:rsidR="00812A2B">
        <w:rPr>
          <w:rFonts w:asciiTheme="minorHAnsi" w:hAnsiTheme="minorHAnsi"/>
          <w:color w:val="000000" w:themeColor="text1"/>
          <w:lang w:val="en-US"/>
        </w:rPr>
        <w:t>t was a search of Advance HE publications that uncovered the most relevant literature to a general understanding of the teaching and assessment of History in higher education (</w:t>
      </w:r>
      <w:r w:rsidR="00F251B3">
        <w:rPr>
          <w:rFonts w:asciiTheme="minorHAnsi" w:hAnsiTheme="minorHAnsi"/>
          <w:color w:val="000000" w:themeColor="text1"/>
          <w:lang w:val="en-US"/>
        </w:rPr>
        <w:t xml:space="preserve">Booth and Nicholls 2005; </w:t>
      </w:r>
      <w:r w:rsidR="00812A2B">
        <w:rPr>
          <w:rFonts w:asciiTheme="minorHAnsi" w:hAnsiTheme="minorHAnsi"/>
          <w:color w:val="000000" w:themeColor="text1"/>
          <w:lang w:val="en-US"/>
        </w:rPr>
        <w:t>Chambers 2008), and the relationship of History and other Arts and Humanities disciplines to ESD (</w:t>
      </w:r>
      <w:r w:rsidR="00F251B3">
        <w:rPr>
          <w:rFonts w:asciiTheme="minorHAnsi" w:hAnsiTheme="minorHAnsi"/>
          <w:color w:val="000000" w:themeColor="text1"/>
          <w:lang w:val="en-US"/>
        </w:rPr>
        <w:t xml:space="preserve">Brooks and Ryan 2006; </w:t>
      </w:r>
      <w:r w:rsidR="00812A2B">
        <w:rPr>
          <w:rFonts w:asciiTheme="minorHAnsi" w:hAnsiTheme="minorHAnsi"/>
          <w:color w:val="000000" w:themeColor="text1"/>
          <w:lang w:val="en-US"/>
        </w:rPr>
        <w:t>Ross and Tipping 2009</w:t>
      </w:r>
      <w:r w:rsidR="009F0B8A">
        <w:rPr>
          <w:rFonts w:asciiTheme="minorHAnsi" w:hAnsiTheme="minorHAnsi"/>
          <w:color w:val="000000" w:themeColor="text1"/>
          <w:lang w:val="en-US"/>
        </w:rPr>
        <w:t>).  Specifically, it was the literature published by the now closed Higher Education</w:t>
      </w:r>
      <w:r w:rsidR="0049056B">
        <w:rPr>
          <w:rFonts w:asciiTheme="minorHAnsi" w:hAnsiTheme="minorHAnsi"/>
          <w:color w:val="000000" w:themeColor="text1"/>
          <w:lang w:val="en-US"/>
        </w:rPr>
        <w:t xml:space="preserve"> Academy (HEA, now Advance HE)</w:t>
      </w:r>
      <w:r w:rsidR="009F0B8A">
        <w:rPr>
          <w:rFonts w:asciiTheme="minorHAnsi" w:hAnsiTheme="minorHAnsi"/>
          <w:color w:val="000000" w:themeColor="text1"/>
          <w:lang w:val="en-US"/>
        </w:rPr>
        <w:t xml:space="preserve"> Subject Centre for History, Classics and Archaeology</w:t>
      </w:r>
      <w:r w:rsidR="00A50566">
        <w:rPr>
          <w:rFonts w:asciiTheme="minorHAnsi" w:hAnsiTheme="minorHAnsi"/>
          <w:color w:val="000000" w:themeColor="text1"/>
          <w:lang w:val="en-US"/>
        </w:rPr>
        <w:t xml:space="preserve"> (HCA)</w:t>
      </w:r>
      <w:r w:rsidR="0049056B">
        <w:rPr>
          <w:rFonts w:asciiTheme="minorHAnsi" w:hAnsiTheme="minorHAnsi"/>
          <w:color w:val="000000" w:themeColor="text1"/>
          <w:lang w:val="en-US"/>
        </w:rPr>
        <w:t xml:space="preserve"> that proved most relevant.  </w:t>
      </w:r>
      <w:r w:rsidR="00F251B3">
        <w:rPr>
          <w:rFonts w:asciiTheme="minorHAnsi" w:hAnsiTheme="minorHAnsi"/>
          <w:color w:val="000000" w:themeColor="text1"/>
          <w:lang w:val="en-US"/>
        </w:rPr>
        <w:t xml:space="preserve">The closure of the HEA Subject </w:t>
      </w:r>
      <w:proofErr w:type="spellStart"/>
      <w:r w:rsidR="00F251B3">
        <w:rPr>
          <w:rFonts w:asciiTheme="minorHAnsi" w:hAnsiTheme="minorHAnsi"/>
          <w:color w:val="000000" w:themeColor="text1"/>
          <w:lang w:val="en-US"/>
        </w:rPr>
        <w:t>Centres</w:t>
      </w:r>
      <w:proofErr w:type="spellEnd"/>
      <w:r w:rsidR="00F251B3">
        <w:rPr>
          <w:rFonts w:asciiTheme="minorHAnsi" w:hAnsiTheme="minorHAnsi"/>
          <w:color w:val="000000" w:themeColor="text1"/>
          <w:lang w:val="en-US"/>
        </w:rPr>
        <w:t xml:space="preserve"> in 2011 can be seen as a pivotal moment in the history of the drive towards embedding ESD in higher education curricula, and one cause of the demise in work in this area and a subsequent gap in the literature in this field (Chalkley and Sterling 2011).</w:t>
      </w:r>
    </w:p>
    <w:p w14:paraId="7BEA35D4" w14:textId="77777777" w:rsidR="000D7AFC" w:rsidRDefault="000D7AFC" w:rsidP="00812A2B">
      <w:pPr>
        <w:pStyle w:val="ListParagraph"/>
        <w:ind w:left="0"/>
        <w:rPr>
          <w:rFonts w:asciiTheme="minorHAnsi" w:hAnsiTheme="minorHAnsi"/>
          <w:color w:val="000000" w:themeColor="text1"/>
          <w:lang w:val="en-US"/>
        </w:rPr>
      </w:pPr>
    </w:p>
    <w:p w14:paraId="5C25E056" w14:textId="56967888" w:rsidR="000D7AFC" w:rsidRDefault="000D7AFC" w:rsidP="00812A2B">
      <w:pPr>
        <w:pStyle w:val="ListParagraph"/>
        <w:ind w:left="0"/>
        <w:rPr>
          <w:rFonts w:asciiTheme="minorHAnsi" w:hAnsiTheme="minorHAnsi"/>
          <w:color w:val="000000" w:themeColor="text1"/>
          <w:lang w:val="en-US"/>
        </w:rPr>
      </w:pPr>
      <w:r>
        <w:rPr>
          <w:rFonts w:asciiTheme="minorHAnsi" w:hAnsiTheme="minorHAnsi"/>
          <w:color w:val="000000" w:themeColor="text1"/>
          <w:lang w:val="en-US"/>
        </w:rPr>
        <w:t>In addition to library and online searches, some of the literature was discovered through subscription to mailing lists, specifically that of Environmental Action for Universities and Colleges (EAUC) and Sustainable Higher Education Developers (SHED-SHARE).</w:t>
      </w:r>
    </w:p>
    <w:p w14:paraId="6D964C48" w14:textId="77777777" w:rsidR="0049056B" w:rsidRDefault="0049056B" w:rsidP="00812A2B">
      <w:pPr>
        <w:pStyle w:val="ListParagraph"/>
        <w:ind w:left="0"/>
        <w:rPr>
          <w:rFonts w:asciiTheme="minorHAnsi" w:hAnsiTheme="minorHAnsi"/>
          <w:color w:val="000000" w:themeColor="text1"/>
          <w:lang w:val="en-US"/>
        </w:rPr>
      </w:pPr>
    </w:p>
    <w:p w14:paraId="4B3D9F10" w14:textId="419D5501" w:rsidR="00F6219E" w:rsidRPr="00F63AB6" w:rsidRDefault="0049056B" w:rsidP="00F63AB6">
      <w:pPr>
        <w:pStyle w:val="ListParagraph"/>
        <w:ind w:left="0"/>
        <w:rPr>
          <w:rFonts w:asciiTheme="minorHAnsi" w:hAnsiTheme="minorHAnsi"/>
          <w:color w:val="000000" w:themeColor="text1"/>
        </w:rPr>
      </w:pPr>
      <w:r>
        <w:rPr>
          <w:rFonts w:asciiTheme="minorHAnsi" w:hAnsiTheme="minorHAnsi"/>
          <w:color w:val="000000" w:themeColor="text1"/>
          <w:lang w:val="en-US"/>
        </w:rPr>
        <w:t>Th</w:t>
      </w:r>
      <w:r w:rsidR="00F251B3">
        <w:rPr>
          <w:rFonts w:asciiTheme="minorHAnsi" w:hAnsiTheme="minorHAnsi"/>
          <w:color w:val="000000" w:themeColor="text1"/>
          <w:lang w:val="en-US"/>
        </w:rPr>
        <w:t>e</w:t>
      </w:r>
      <w:r>
        <w:rPr>
          <w:rFonts w:asciiTheme="minorHAnsi" w:hAnsiTheme="minorHAnsi"/>
          <w:color w:val="000000" w:themeColor="text1"/>
          <w:lang w:val="en-US"/>
        </w:rPr>
        <w:t xml:space="preserve"> </w:t>
      </w:r>
      <w:r w:rsidR="00235BE3">
        <w:rPr>
          <w:rFonts w:asciiTheme="minorHAnsi" w:hAnsiTheme="minorHAnsi"/>
          <w:color w:val="000000" w:themeColor="text1"/>
          <w:lang w:val="en-US"/>
        </w:rPr>
        <w:t xml:space="preserve">first section of the </w:t>
      </w:r>
      <w:r>
        <w:rPr>
          <w:rFonts w:asciiTheme="minorHAnsi" w:hAnsiTheme="minorHAnsi"/>
          <w:color w:val="000000" w:themeColor="text1"/>
          <w:lang w:val="en-US"/>
        </w:rPr>
        <w:t xml:space="preserve">literature review </w:t>
      </w:r>
      <w:r w:rsidR="00235BE3">
        <w:rPr>
          <w:rFonts w:asciiTheme="minorHAnsi" w:hAnsiTheme="minorHAnsi"/>
          <w:color w:val="000000" w:themeColor="text1"/>
          <w:lang w:val="en-US"/>
        </w:rPr>
        <w:t>will set the scene</w:t>
      </w:r>
      <w:r w:rsidR="000D7AFC">
        <w:rPr>
          <w:rFonts w:asciiTheme="minorHAnsi" w:hAnsiTheme="minorHAnsi"/>
          <w:color w:val="000000" w:themeColor="text1"/>
          <w:lang w:val="en-US"/>
        </w:rPr>
        <w:t>,</w:t>
      </w:r>
      <w:r w:rsidR="00235BE3">
        <w:rPr>
          <w:rFonts w:asciiTheme="minorHAnsi" w:hAnsiTheme="minorHAnsi"/>
          <w:color w:val="000000" w:themeColor="text1"/>
          <w:lang w:val="en-US"/>
        </w:rPr>
        <w:t xml:space="preserve"> </w:t>
      </w:r>
      <w:r w:rsidR="000D7AFC">
        <w:rPr>
          <w:rFonts w:asciiTheme="minorHAnsi" w:hAnsiTheme="minorHAnsi"/>
          <w:color w:val="000000" w:themeColor="text1"/>
          <w:lang w:val="en-US"/>
        </w:rPr>
        <w:t xml:space="preserve">with a brief background of </w:t>
      </w:r>
      <w:r w:rsidR="001A0D05">
        <w:rPr>
          <w:rFonts w:asciiTheme="minorHAnsi" w:hAnsiTheme="minorHAnsi"/>
          <w:color w:val="000000" w:themeColor="text1"/>
          <w:lang w:val="en-US"/>
        </w:rPr>
        <w:t xml:space="preserve">the literature related to the incorporation of ESD in curricula and assessment in higher education.  This will be followed by a look at the </w:t>
      </w:r>
      <w:r w:rsidR="00235BE3">
        <w:rPr>
          <w:rFonts w:asciiTheme="minorHAnsi" w:hAnsiTheme="minorHAnsi"/>
          <w:color w:val="000000" w:themeColor="text1"/>
          <w:lang w:val="en-US"/>
        </w:rPr>
        <w:t xml:space="preserve">existing </w:t>
      </w:r>
      <w:r w:rsidR="001A0D05">
        <w:rPr>
          <w:rFonts w:asciiTheme="minorHAnsi" w:hAnsiTheme="minorHAnsi"/>
          <w:color w:val="000000" w:themeColor="text1"/>
          <w:lang w:val="en-US"/>
        </w:rPr>
        <w:t>literature related to the perceptions of bot</w:t>
      </w:r>
      <w:r w:rsidR="00235BE3">
        <w:rPr>
          <w:rFonts w:asciiTheme="minorHAnsi" w:hAnsiTheme="minorHAnsi"/>
          <w:color w:val="000000" w:themeColor="text1"/>
          <w:lang w:val="en-US"/>
        </w:rPr>
        <w:t xml:space="preserve">h academics and students </w:t>
      </w:r>
      <w:r w:rsidR="00A835D7">
        <w:rPr>
          <w:rFonts w:asciiTheme="minorHAnsi" w:hAnsiTheme="minorHAnsi"/>
          <w:color w:val="000000" w:themeColor="text1"/>
          <w:lang w:val="en-US"/>
        </w:rPr>
        <w:t>o</w:t>
      </w:r>
      <w:r w:rsidR="000D7AFC">
        <w:rPr>
          <w:rFonts w:asciiTheme="minorHAnsi" w:hAnsiTheme="minorHAnsi"/>
          <w:color w:val="000000" w:themeColor="text1"/>
          <w:lang w:val="en-US"/>
        </w:rPr>
        <w:t>f</w:t>
      </w:r>
      <w:r w:rsidR="00235BE3">
        <w:rPr>
          <w:rFonts w:asciiTheme="minorHAnsi" w:hAnsiTheme="minorHAnsi"/>
          <w:color w:val="000000" w:themeColor="text1"/>
          <w:lang w:val="en-US"/>
        </w:rPr>
        <w:t xml:space="preserve"> ESD</w:t>
      </w:r>
      <w:r w:rsidR="000D7AFC">
        <w:rPr>
          <w:rFonts w:asciiTheme="minorHAnsi" w:hAnsiTheme="minorHAnsi"/>
          <w:color w:val="000000" w:themeColor="text1"/>
          <w:lang w:val="en-US"/>
        </w:rPr>
        <w:t>.</w:t>
      </w:r>
      <w:r w:rsidR="00A835D7">
        <w:rPr>
          <w:rFonts w:asciiTheme="minorHAnsi" w:hAnsiTheme="minorHAnsi"/>
          <w:color w:val="000000" w:themeColor="text1"/>
          <w:lang w:val="en-US"/>
        </w:rPr>
        <w:t xml:space="preserve">  This will help to provide background and focus for </w:t>
      </w:r>
      <w:r w:rsidR="004E3C74">
        <w:rPr>
          <w:rFonts w:asciiTheme="minorHAnsi" w:hAnsiTheme="minorHAnsi"/>
          <w:color w:val="000000" w:themeColor="text1"/>
          <w:lang w:val="en-US"/>
        </w:rPr>
        <w:t>R</w:t>
      </w:r>
      <w:r w:rsidR="00A835D7">
        <w:rPr>
          <w:rFonts w:asciiTheme="minorHAnsi" w:hAnsiTheme="minorHAnsi"/>
          <w:color w:val="000000" w:themeColor="text1"/>
          <w:lang w:val="en-US"/>
        </w:rPr>
        <w:t xml:space="preserve">esearch </w:t>
      </w:r>
      <w:r w:rsidR="004E3C74">
        <w:rPr>
          <w:rFonts w:asciiTheme="minorHAnsi" w:hAnsiTheme="minorHAnsi"/>
          <w:color w:val="000000" w:themeColor="text1"/>
          <w:lang w:val="en-US"/>
        </w:rPr>
        <w:lastRenderedPageBreak/>
        <w:t>Q</w:t>
      </w:r>
      <w:r w:rsidR="00A835D7">
        <w:rPr>
          <w:rFonts w:asciiTheme="minorHAnsi" w:hAnsiTheme="minorHAnsi"/>
          <w:color w:val="000000" w:themeColor="text1"/>
          <w:lang w:val="en-US"/>
        </w:rPr>
        <w:t>uestions</w:t>
      </w:r>
      <w:r w:rsidR="004E3C74">
        <w:rPr>
          <w:rFonts w:asciiTheme="minorHAnsi" w:hAnsiTheme="minorHAnsi"/>
          <w:color w:val="000000" w:themeColor="text1"/>
          <w:lang w:val="en-US"/>
        </w:rPr>
        <w:t xml:space="preserve"> 1, 2 and 4</w:t>
      </w:r>
      <w:r w:rsidR="00A835D7">
        <w:rPr>
          <w:rFonts w:asciiTheme="minorHAnsi" w:hAnsiTheme="minorHAnsi"/>
          <w:color w:val="000000" w:themeColor="text1"/>
          <w:lang w:val="en-US"/>
        </w:rPr>
        <w:t xml:space="preserve">.  </w:t>
      </w:r>
      <w:r w:rsidR="00235BE3">
        <w:rPr>
          <w:rFonts w:asciiTheme="minorHAnsi" w:hAnsiTheme="minorHAnsi"/>
          <w:color w:val="000000" w:themeColor="text1"/>
          <w:lang w:val="en-US"/>
        </w:rPr>
        <w:t>The final sections will examine the literature on approaches to learning, teaching and assessment in History</w:t>
      </w:r>
      <w:r w:rsidR="000D7AFC">
        <w:rPr>
          <w:rFonts w:asciiTheme="minorHAnsi" w:hAnsiTheme="minorHAnsi"/>
          <w:color w:val="000000" w:themeColor="text1"/>
          <w:lang w:val="en-US"/>
        </w:rPr>
        <w:t xml:space="preserve"> degree </w:t>
      </w:r>
      <w:proofErr w:type="spellStart"/>
      <w:r w:rsidR="000D7AFC">
        <w:rPr>
          <w:rFonts w:asciiTheme="minorHAnsi" w:hAnsiTheme="minorHAnsi"/>
          <w:color w:val="000000" w:themeColor="text1"/>
          <w:lang w:val="en-US"/>
        </w:rPr>
        <w:t>programmes</w:t>
      </w:r>
      <w:proofErr w:type="spellEnd"/>
      <w:r w:rsidR="00235BE3">
        <w:rPr>
          <w:rFonts w:asciiTheme="minorHAnsi" w:hAnsiTheme="minorHAnsi"/>
          <w:color w:val="000000" w:themeColor="text1"/>
          <w:lang w:val="en-US"/>
        </w:rPr>
        <w:t>, and more particularly at literature connecting History to ESD</w:t>
      </w:r>
      <w:r w:rsidR="000D7AFC">
        <w:rPr>
          <w:rFonts w:asciiTheme="minorHAnsi" w:hAnsiTheme="minorHAnsi"/>
          <w:color w:val="000000" w:themeColor="text1"/>
          <w:lang w:val="en-US"/>
        </w:rPr>
        <w:t>,</w:t>
      </w:r>
      <w:r w:rsidR="00A835D7">
        <w:rPr>
          <w:rFonts w:asciiTheme="minorHAnsi" w:hAnsiTheme="minorHAnsi"/>
          <w:color w:val="000000" w:themeColor="text1"/>
          <w:lang w:val="en-US"/>
        </w:rPr>
        <w:t xml:space="preserve"> </w:t>
      </w:r>
      <w:proofErr w:type="gramStart"/>
      <w:r w:rsidR="00A835D7">
        <w:rPr>
          <w:rFonts w:asciiTheme="minorHAnsi" w:hAnsiTheme="minorHAnsi"/>
          <w:color w:val="000000" w:themeColor="text1"/>
          <w:lang w:val="en-US"/>
        </w:rPr>
        <w:t>in order to</w:t>
      </w:r>
      <w:proofErr w:type="gramEnd"/>
      <w:r w:rsidR="00A835D7">
        <w:rPr>
          <w:rFonts w:asciiTheme="minorHAnsi" w:hAnsiTheme="minorHAnsi"/>
          <w:color w:val="000000" w:themeColor="text1"/>
          <w:lang w:val="en-US"/>
        </w:rPr>
        <w:t xml:space="preserve"> set the scene for Research Question 3.  The final section of the review will </w:t>
      </w:r>
      <w:r w:rsidR="00CD1479">
        <w:rPr>
          <w:rFonts w:asciiTheme="minorHAnsi" w:hAnsiTheme="minorHAnsi"/>
          <w:color w:val="000000" w:themeColor="text1"/>
          <w:lang w:val="en-US"/>
        </w:rPr>
        <w:t>place this study in the context of the role it has to play in filling a gap in the research.</w:t>
      </w:r>
      <w:r w:rsidR="00235BE3">
        <w:rPr>
          <w:rFonts w:asciiTheme="minorHAnsi" w:hAnsiTheme="minorHAnsi"/>
          <w:color w:val="000000" w:themeColor="text1"/>
          <w:lang w:val="en-US"/>
        </w:rPr>
        <w:t xml:space="preserve"> </w:t>
      </w:r>
    </w:p>
    <w:p w14:paraId="6372841F" w14:textId="7E4B3C44" w:rsidR="00F6219E" w:rsidRDefault="00F6219E" w:rsidP="00F6219E">
      <w:pPr>
        <w:pStyle w:val="Heading2"/>
        <w:rPr>
          <w:rFonts w:asciiTheme="minorHAnsi" w:hAnsiTheme="minorHAnsi"/>
        </w:rPr>
      </w:pPr>
      <w:r w:rsidRPr="00EF7005">
        <w:rPr>
          <w:rFonts w:asciiTheme="minorHAnsi" w:hAnsiTheme="minorHAnsi"/>
        </w:rPr>
        <w:t xml:space="preserve">2.2 </w:t>
      </w:r>
      <w:r w:rsidR="00850E82">
        <w:rPr>
          <w:rFonts w:asciiTheme="minorHAnsi" w:hAnsiTheme="minorHAnsi"/>
        </w:rPr>
        <w:t>the</w:t>
      </w:r>
      <w:r w:rsidR="009860EF">
        <w:rPr>
          <w:rFonts w:asciiTheme="minorHAnsi" w:hAnsiTheme="minorHAnsi"/>
        </w:rPr>
        <w:t xml:space="preserve"> incorporation </w:t>
      </w:r>
      <w:r w:rsidR="00850E82">
        <w:rPr>
          <w:rFonts w:asciiTheme="minorHAnsi" w:hAnsiTheme="minorHAnsi"/>
        </w:rPr>
        <w:t xml:space="preserve">of ESD </w:t>
      </w:r>
      <w:r w:rsidR="009860EF">
        <w:rPr>
          <w:rFonts w:asciiTheme="minorHAnsi" w:hAnsiTheme="minorHAnsi"/>
        </w:rPr>
        <w:t xml:space="preserve">in higher education </w:t>
      </w:r>
    </w:p>
    <w:p w14:paraId="724EA300" w14:textId="7A511A60" w:rsidR="004C4A58" w:rsidRDefault="004C4A58" w:rsidP="00FF418C">
      <w:pPr>
        <w:rPr>
          <w:rFonts w:asciiTheme="minorHAnsi" w:hAnsiTheme="minorHAnsi"/>
        </w:rPr>
      </w:pPr>
      <w:r>
        <w:rPr>
          <w:rFonts w:asciiTheme="minorHAnsi" w:hAnsiTheme="minorHAnsi"/>
        </w:rPr>
        <w:t xml:space="preserve">In the U.K., </w:t>
      </w:r>
      <w:r w:rsidR="000D4FA0">
        <w:rPr>
          <w:rFonts w:asciiTheme="minorHAnsi" w:hAnsiTheme="minorHAnsi"/>
        </w:rPr>
        <w:t xml:space="preserve">the integration of ESD in higher education has been described as having </w:t>
      </w:r>
      <w:r w:rsidR="000D4FA0" w:rsidRPr="009266DF">
        <w:rPr>
          <w:rFonts w:asciiTheme="minorHAnsi" w:hAnsiTheme="minorHAnsi"/>
          <w:color w:val="000000" w:themeColor="text1"/>
        </w:rPr>
        <w:t>‘huge momentum during the Decade of Education for Sustainable Development</w:t>
      </w:r>
      <w:r w:rsidR="001B7286" w:rsidRPr="009266DF">
        <w:rPr>
          <w:rFonts w:asciiTheme="minorHAnsi" w:hAnsiTheme="minorHAnsi"/>
          <w:color w:val="000000" w:themeColor="text1"/>
        </w:rPr>
        <w:t>’</w:t>
      </w:r>
      <w:r w:rsidR="000D4FA0" w:rsidRPr="009266DF">
        <w:rPr>
          <w:rFonts w:asciiTheme="minorHAnsi" w:hAnsiTheme="minorHAnsi"/>
          <w:color w:val="000000" w:themeColor="text1"/>
        </w:rPr>
        <w:t xml:space="preserve"> (Kagawa 2007</w:t>
      </w:r>
      <w:r w:rsidR="00993FF5" w:rsidRPr="009266DF">
        <w:rPr>
          <w:rFonts w:asciiTheme="minorHAnsi" w:hAnsiTheme="minorHAnsi"/>
          <w:color w:val="000000" w:themeColor="text1"/>
        </w:rPr>
        <w:t xml:space="preserve"> p.317</w:t>
      </w:r>
      <w:r w:rsidR="000D4FA0" w:rsidRPr="009266DF">
        <w:rPr>
          <w:rFonts w:asciiTheme="minorHAnsi" w:hAnsiTheme="minorHAnsi"/>
          <w:color w:val="000000" w:themeColor="text1"/>
        </w:rPr>
        <w:t>),</w:t>
      </w:r>
      <w:r w:rsidR="000D4FA0" w:rsidRPr="00D264B6">
        <w:rPr>
          <w:rFonts w:asciiTheme="minorHAnsi" w:hAnsiTheme="minorHAnsi"/>
          <w:color w:val="FF0000"/>
        </w:rPr>
        <w:t xml:space="preserve"> </w:t>
      </w:r>
      <w:r w:rsidR="000D4FA0">
        <w:rPr>
          <w:rFonts w:asciiTheme="minorHAnsi" w:hAnsiTheme="minorHAnsi"/>
        </w:rPr>
        <w:t xml:space="preserve">with the integration of sustainability in universities’ strategies, the signing of declarations and commitments to ESD, efforts at introducing new course offerings and </w:t>
      </w:r>
      <w:r w:rsidR="004139B4" w:rsidRPr="004139B4">
        <w:rPr>
          <w:rFonts w:asciiTheme="minorHAnsi" w:hAnsiTheme="minorHAnsi"/>
          <w:color w:val="000000" w:themeColor="text1"/>
        </w:rPr>
        <w:t>‘university greening’</w:t>
      </w:r>
      <w:r w:rsidR="000D4FA0">
        <w:rPr>
          <w:rFonts w:asciiTheme="minorHAnsi" w:hAnsiTheme="minorHAnsi"/>
        </w:rPr>
        <w:t xml:space="preserve"> initiatives (Wals 201</w:t>
      </w:r>
      <w:r w:rsidR="004139B4">
        <w:rPr>
          <w:rFonts w:asciiTheme="minorHAnsi" w:hAnsiTheme="minorHAnsi"/>
        </w:rPr>
        <w:t>3, p.2</w:t>
      </w:r>
      <w:r w:rsidR="000D4FA0">
        <w:rPr>
          <w:rFonts w:asciiTheme="minorHAnsi" w:hAnsiTheme="minorHAnsi"/>
        </w:rPr>
        <w:t xml:space="preserve">; Ramos </w:t>
      </w:r>
      <w:r w:rsidR="000D4FA0" w:rsidRPr="000D4FA0">
        <w:rPr>
          <w:rFonts w:asciiTheme="minorHAnsi" w:hAnsiTheme="minorHAnsi"/>
          <w:i/>
          <w:iCs/>
        </w:rPr>
        <w:t>et al.</w:t>
      </w:r>
      <w:r w:rsidR="000D4FA0">
        <w:rPr>
          <w:rFonts w:asciiTheme="minorHAnsi" w:hAnsiTheme="minorHAnsi"/>
        </w:rPr>
        <w:t xml:space="preserve"> 2015). </w:t>
      </w:r>
      <w:r w:rsidR="00600AE6">
        <w:rPr>
          <w:rFonts w:asciiTheme="minorHAnsi" w:hAnsiTheme="minorHAnsi"/>
        </w:rPr>
        <w:t xml:space="preserve"> A</w:t>
      </w:r>
      <w:r>
        <w:rPr>
          <w:rFonts w:asciiTheme="minorHAnsi" w:hAnsiTheme="minorHAnsi"/>
        </w:rPr>
        <w:t xml:space="preserve"> study from the University of the West of England in 2017 </w:t>
      </w:r>
      <w:r w:rsidR="00600AE6">
        <w:rPr>
          <w:rFonts w:asciiTheme="minorHAnsi" w:hAnsiTheme="minorHAnsi"/>
        </w:rPr>
        <w:t>attempted to take a general overview of the position of ESD in the U.K. at that time (</w:t>
      </w:r>
      <w:proofErr w:type="spellStart"/>
      <w:r w:rsidR="00600AE6">
        <w:rPr>
          <w:rFonts w:asciiTheme="minorHAnsi" w:hAnsiTheme="minorHAnsi"/>
        </w:rPr>
        <w:t>Fiselier</w:t>
      </w:r>
      <w:proofErr w:type="spellEnd"/>
      <w:r w:rsidR="00600AE6">
        <w:rPr>
          <w:rFonts w:asciiTheme="minorHAnsi" w:hAnsiTheme="minorHAnsi"/>
        </w:rPr>
        <w:t xml:space="preserve"> </w:t>
      </w:r>
      <w:r w:rsidR="00600AE6" w:rsidRPr="00600AE6">
        <w:rPr>
          <w:rFonts w:asciiTheme="minorHAnsi" w:hAnsiTheme="minorHAnsi"/>
          <w:i/>
          <w:iCs/>
        </w:rPr>
        <w:t>et al.</w:t>
      </w:r>
      <w:r w:rsidR="00600AE6">
        <w:rPr>
          <w:rFonts w:asciiTheme="minorHAnsi" w:hAnsiTheme="minorHAnsi"/>
        </w:rPr>
        <w:t xml:space="preserve"> 2017).  It concluded that HEIs were taking a variety of approaches, from including ESD in high-level strategy, staff continuous professional development (CPD), extracurricular activities, graduate attributes, and teaching approaches.  While some institutions too</w:t>
      </w:r>
      <w:r w:rsidR="0047039E">
        <w:rPr>
          <w:rFonts w:asciiTheme="minorHAnsi" w:hAnsiTheme="minorHAnsi"/>
        </w:rPr>
        <w:t>k</w:t>
      </w:r>
      <w:r w:rsidR="00600AE6">
        <w:rPr>
          <w:rFonts w:asciiTheme="minorHAnsi" w:hAnsiTheme="minorHAnsi"/>
        </w:rPr>
        <w:t xml:space="preserve"> </w:t>
      </w:r>
      <w:r w:rsidR="0047039E">
        <w:rPr>
          <w:rFonts w:asciiTheme="minorHAnsi" w:hAnsiTheme="minorHAnsi"/>
        </w:rPr>
        <w:t>the</w:t>
      </w:r>
      <w:r w:rsidR="00600AE6">
        <w:rPr>
          <w:rFonts w:asciiTheme="minorHAnsi" w:hAnsiTheme="minorHAnsi"/>
        </w:rPr>
        <w:t xml:space="preserve"> top-down approach of requiring the inclusion of ESD in courses, others relied more on the integration of ESD into their institutional identity </w:t>
      </w:r>
      <w:proofErr w:type="gramStart"/>
      <w:r w:rsidR="00600AE6">
        <w:rPr>
          <w:rFonts w:asciiTheme="minorHAnsi" w:hAnsiTheme="minorHAnsi"/>
        </w:rPr>
        <w:t>in order to</w:t>
      </w:r>
      <w:proofErr w:type="gramEnd"/>
      <w:r w:rsidR="00600AE6">
        <w:rPr>
          <w:rFonts w:asciiTheme="minorHAnsi" w:hAnsiTheme="minorHAnsi"/>
        </w:rPr>
        <w:t xml:space="preserve"> effect </w:t>
      </w:r>
      <w:r w:rsidR="00600AE6" w:rsidRPr="001B7286">
        <w:rPr>
          <w:rFonts w:asciiTheme="minorHAnsi" w:hAnsiTheme="minorHAnsi"/>
        </w:rPr>
        <w:t>change.</w:t>
      </w:r>
      <w:r w:rsidR="000F1832" w:rsidRPr="001B7286">
        <w:rPr>
          <w:rFonts w:asciiTheme="minorHAnsi" w:hAnsiTheme="minorHAnsi"/>
        </w:rPr>
        <w:t xml:space="preserve">  </w:t>
      </w:r>
      <w:proofErr w:type="spellStart"/>
      <w:r w:rsidR="001B7286" w:rsidRPr="001B7286">
        <w:rPr>
          <w:rFonts w:asciiTheme="minorHAnsi" w:hAnsiTheme="minorHAnsi"/>
        </w:rPr>
        <w:t>Fiselier</w:t>
      </w:r>
      <w:proofErr w:type="spellEnd"/>
      <w:r w:rsidR="001B7286" w:rsidRPr="001B7286">
        <w:rPr>
          <w:rFonts w:asciiTheme="minorHAnsi" w:hAnsiTheme="minorHAnsi"/>
        </w:rPr>
        <w:t xml:space="preserve"> </w:t>
      </w:r>
      <w:r w:rsidR="001B7286" w:rsidRPr="001B7286">
        <w:rPr>
          <w:rFonts w:asciiTheme="minorHAnsi" w:hAnsiTheme="minorHAnsi"/>
          <w:i/>
          <w:iCs/>
        </w:rPr>
        <w:t xml:space="preserve">et al </w:t>
      </w:r>
      <w:r w:rsidR="001B7286" w:rsidRPr="001B7286">
        <w:rPr>
          <w:rFonts w:asciiTheme="minorHAnsi" w:hAnsiTheme="minorHAnsi"/>
        </w:rPr>
        <w:t>(2017) conclude that i</w:t>
      </w:r>
      <w:r w:rsidR="000F1832" w:rsidRPr="001B7286">
        <w:rPr>
          <w:rFonts w:asciiTheme="minorHAnsi" w:hAnsiTheme="minorHAnsi"/>
        </w:rPr>
        <w:t>n all cases where HEIs had successfully integrated ESD in the curriculum, the Advance HE/QAA Guidance had been highly significant</w:t>
      </w:r>
      <w:r w:rsidR="00826735" w:rsidRPr="001B7286">
        <w:rPr>
          <w:rFonts w:asciiTheme="minorHAnsi" w:hAnsiTheme="minorHAnsi"/>
        </w:rPr>
        <w:t>.</w:t>
      </w:r>
    </w:p>
    <w:p w14:paraId="72EEE0E7" w14:textId="29C09BE2" w:rsidR="009860EF" w:rsidRDefault="00826735" w:rsidP="009860EF">
      <w:pPr>
        <w:rPr>
          <w:rFonts w:asciiTheme="minorHAnsi" w:hAnsiTheme="minorHAnsi"/>
        </w:rPr>
      </w:pPr>
      <w:r>
        <w:rPr>
          <w:rFonts w:asciiTheme="minorHAnsi" w:hAnsiTheme="minorHAnsi"/>
        </w:rPr>
        <w:t xml:space="preserve">This vital document </w:t>
      </w:r>
      <w:r w:rsidR="000F1832">
        <w:rPr>
          <w:rFonts w:asciiTheme="minorHAnsi" w:hAnsiTheme="minorHAnsi"/>
        </w:rPr>
        <w:t xml:space="preserve">was </w:t>
      </w:r>
      <w:r w:rsidR="009860EF">
        <w:rPr>
          <w:rFonts w:asciiTheme="minorHAnsi" w:hAnsiTheme="minorHAnsi"/>
        </w:rPr>
        <w:t xml:space="preserve">published </w:t>
      </w:r>
      <w:r w:rsidR="006D0015">
        <w:rPr>
          <w:rFonts w:asciiTheme="minorHAnsi" w:hAnsiTheme="minorHAnsi"/>
        </w:rPr>
        <w:t xml:space="preserve">jointly </w:t>
      </w:r>
      <w:r w:rsidR="009860EF">
        <w:rPr>
          <w:rFonts w:asciiTheme="minorHAnsi" w:hAnsiTheme="minorHAnsi"/>
        </w:rPr>
        <w:t xml:space="preserve">by </w:t>
      </w:r>
      <w:r w:rsidR="006D0015">
        <w:rPr>
          <w:rFonts w:asciiTheme="minorHAnsi" w:hAnsiTheme="minorHAnsi"/>
        </w:rPr>
        <w:t>the H</w:t>
      </w:r>
      <w:r w:rsidR="00A50566">
        <w:rPr>
          <w:rFonts w:asciiTheme="minorHAnsi" w:hAnsiTheme="minorHAnsi"/>
        </w:rPr>
        <w:t>EA</w:t>
      </w:r>
      <w:r w:rsidR="006D0015">
        <w:rPr>
          <w:rFonts w:asciiTheme="minorHAnsi" w:hAnsiTheme="minorHAnsi"/>
        </w:rPr>
        <w:t xml:space="preserve"> and the Quality Assurance Agency for Higher Education (QAA), first in 2014</w:t>
      </w:r>
      <w:r w:rsidR="001B7286">
        <w:rPr>
          <w:rFonts w:asciiTheme="minorHAnsi" w:hAnsiTheme="minorHAnsi"/>
        </w:rPr>
        <w:t xml:space="preserve"> (HEA and QAA 2014)</w:t>
      </w:r>
      <w:r w:rsidR="006D0015">
        <w:rPr>
          <w:rFonts w:asciiTheme="minorHAnsi" w:hAnsiTheme="minorHAnsi"/>
        </w:rPr>
        <w:t xml:space="preserve">, and then as a considerably revised </w:t>
      </w:r>
      <w:r w:rsidR="006D0015" w:rsidRPr="001B7286">
        <w:rPr>
          <w:rFonts w:asciiTheme="minorHAnsi" w:hAnsiTheme="minorHAnsi"/>
        </w:rPr>
        <w:t>iteration in 2021</w:t>
      </w:r>
      <w:r w:rsidR="001B7286" w:rsidRPr="001B7286">
        <w:rPr>
          <w:rFonts w:asciiTheme="minorHAnsi" w:hAnsiTheme="minorHAnsi"/>
        </w:rPr>
        <w:t xml:space="preserve"> (Advance</w:t>
      </w:r>
      <w:r w:rsidR="001B7286">
        <w:rPr>
          <w:rFonts w:asciiTheme="minorHAnsi" w:hAnsiTheme="minorHAnsi"/>
        </w:rPr>
        <w:t xml:space="preserve"> </w:t>
      </w:r>
      <w:r w:rsidR="001B7286" w:rsidRPr="001B7286">
        <w:rPr>
          <w:rFonts w:asciiTheme="minorHAnsi" w:hAnsiTheme="minorHAnsi"/>
        </w:rPr>
        <w:t>HE and QAA 2021)</w:t>
      </w:r>
      <w:r w:rsidR="006D0015" w:rsidRPr="001B7286">
        <w:rPr>
          <w:rFonts w:asciiTheme="minorHAnsi" w:hAnsiTheme="minorHAnsi"/>
        </w:rPr>
        <w:t xml:space="preserve">.  </w:t>
      </w:r>
      <w:r w:rsidR="006D0015">
        <w:rPr>
          <w:rFonts w:asciiTheme="minorHAnsi" w:hAnsiTheme="minorHAnsi"/>
        </w:rPr>
        <w:t>The 2014 guidance provides a clear definition of ESD, including an emphasis on the interdependence of environmental integrity, social justice and economic prosperity.  It stresses the importance of equipping students with skills and attributes as well as knowledge about sustainable development</w:t>
      </w:r>
      <w:r w:rsidR="000F3F37">
        <w:rPr>
          <w:rFonts w:asciiTheme="minorHAnsi" w:hAnsiTheme="minorHAnsi"/>
        </w:rPr>
        <w:t xml:space="preserve"> </w:t>
      </w:r>
      <w:r w:rsidR="0047039E">
        <w:rPr>
          <w:rFonts w:asciiTheme="minorHAnsi" w:hAnsiTheme="minorHAnsi"/>
        </w:rPr>
        <w:t>(</w:t>
      </w:r>
      <w:r w:rsidR="000F3F37">
        <w:rPr>
          <w:rFonts w:asciiTheme="minorHAnsi" w:hAnsiTheme="minorHAnsi"/>
        </w:rPr>
        <w:t>HEA and QAA 2014)</w:t>
      </w:r>
      <w:r w:rsidR="006D0015">
        <w:rPr>
          <w:rFonts w:asciiTheme="minorHAnsi" w:hAnsiTheme="minorHAnsi"/>
        </w:rPr>
        <w:t>.</w:t>
      </w:r>
      <w:r w:rsidR="007B0D46">
        <w:rPr>
          <w:rFonts w:asciiTheme="minorHAnsi" w:hAnsiTheme="minorHAnsi"/>
        </w:rPr>
        <w:t xml:space="preserve">  The 2021 Guidance </w:t>
      </w:r>
      <w:r w:rsidR="000F3F37">
        <w:rPr>
          <w:rFonts w:asciiTheme="minorHAnsi" w:hAnsiTheme="minorHAnsi"/>
        </w:rPr>
        <w:t xml:space="preserve">adopts and provides a clear articulation of the </w:t>
      </w:r>
      <w:r w:rsidR="000F1832">
        <w:rPr>
          <w:rFonts w:asciiTheme="minorHAnsi" w:hAnsiTheme="minorHAnsi"/>
        </w:rPr>
        <w:t xml:space="preserve">eight </w:t>
      </w:r>
      <w:r w:rsidR="000F3F37">
        <w:rPr>
          <w:rFonts w:asciiTheme="minorHAnsi" w:hAnsiTheme="minorHAnsi"/>
        </w:rPr>
        <w:t xml:space="preserve">UNESCO ‘Key competencies for sustainability’ from the UNESCO Learning Objectives (UNESCO 2017), providing </w:t>
      </w:r>
      <w:r w:rsidR="00D365CE">
        <w:rPr>
          <w:rFonts w:asciiTheme="minorHAnsi" w:hAnsiTheme="minorHAnsi"/>
        </w:rPr>
        <w:t>a degree of</w:t>
      </w:r>
      <w:r w:rsidR="000F3F37">
        <w:rPr>
          <w:rFonts w:asciiTheme="minorHAnsi" w:hAnsiTheme="minorHAnsi"/>
        </w:rPr>
        <w:t xml:space="preserve"> focus and guidance for how ESD might be written into quality processes</w:t>
      </w:r>
      <w:r w:rsidR="00D365CE">
        <w:rPr>
          <w:rFonts w:asciiTheme="minorHAnsi" w:hAnsiTheme="minorHAnsi"/>
        </w:rPr>
        <w:t xml:space="preserve"> and integrat</w:t>
      </w:r>
      <w:r w:rsidR="00A332E9">
        <w:rPr>
          <w:rFonts w:asciiTheme="minorHAnsi" w:hAnsiTheme="minorHAnsi"/>
        </w:rPr>
        <w:t>ed</w:t>
      </w:r>
      <w:r w:rsidR="00D365CE">
        <w:rPr>
          <w:rFonts w:asciiTheme="minorHAnsi" w:hAnsiTheme="minorHAnsi"/>
        </w:rPr>
        <w:t xml:space="preserve"> in</w:t>
      </w:r>
      <w:r w:rsidR="00A332E9">
        <w:rPr>
          <w:rFonts w:asciiTheme="minorHAnsi" w:hAnsiTheme="minorHAnsi"/>
        </w:rPr>
        <w:t>to</w:t>
      </w:r>
      <w:r w:rsidR="00D365CE">
        <w:rPr>
          <w:rFonts w:asciiTheme="minorHAnsi" w:hAnsiTheme="minorHAnsi"/>
        </w:rPr>
        <w:t xml:space="preserve"> learning and teaching.</w:t>
      </w:r>
      <w:r w:rsidR="00A332E9">
        <w:rPr>
          <w:rFonts w:asciiTheme="minorHAnsi" w:hAnsiTheme="minorHAnsi"/>
        </w:rPr>
        <w:t xml:space="preserve">  </w:t>
      </w:r>
      <w:r w:rsidR="00A332E9" w:rsidRPr="001B7286">
        <w:rPr>
          <w:rFonts w:asciiTheme="minorHAnsi" w:hAnsiTheme="minorHAnsi"/>
        </w:rPr>
        <w:t>This guidance, or ‘framework’, has been praised as being exceptional in the international arena</w:t>
      </w:r>
      <w:r w:rsidR="00A332E9">
        <w:rPr>
          <w:rFonts w:asciiTheme="minorHAnsi" w:hAnsiTheme="minorHAnsi"/>
        </w:rPr>
        <w:t xml:space="preserve">, where quality assurance </w:t>
      </w:r>
      <w:r w:rsidR="0047039E">
        <w:rPr>
          <w:rFonts w:asciiTheme="minorHAnsi" w:hAnsiTheme="minorHAnsi"/>
        </w:rPr>
        <w:t>has been judged to be less than forthcoming</w:t>
      </w:r>
      <w:r w:rsidR="00A332E9">
        <w:rPr>
          <w:rFonts w:asciiTheme="minorHAnsi" w:hAnsiTheme="minorHAnsi"/>
        </w:rPr>
        <w:t xml:space="preserve"> in its potential to effectively influence change towards the integration of ESD in higher education (Janssens 2022).</w:t>
      </w:r>
      <w:r>
        <w:rPr>
          <w:rFonts w:asciiTheme="minorHAnsi" w:hAnsiTheme="minorHAnsi"/>
        </w:rPr>
        <w:t xml:space="preserve">  A </w:t>
      </w:r>
      <w:proofErr w:type="gramStart"/>
      <w:r>
        <w:rPr>
          <w:rFonts w:asciiTheme="minorHAnsi" w:hAnsiTheme="minorHAnsi"/>
        </w:rPr>
        <w:t>widely-cited</w:t>
      </w:r>
      <w:proofErr w:type="gramEnd"/>
      <w:r>
        <w:rPr>
          <w:rFonts w:asciiTheme="minorHAnsi" w:hAnsiTheme="minorHAnsi"/>
        </w:rPr>
        <w:t xml:space="preserve"> assessment of the global position on the integration of sustainability in higher education (Tilbury 2011) judged that achievements had been inconsistent to date and that there was still much to be done towards integrating sustainability in higher education internationally.  The ESD guidance, particularly since its revision following the end of the DESD, can be seen</w:t>
      </w:r>
      <w:r w:rsidR="00831BFE">
        <w:rPr>
          <w:rFonts w:asciiTheme="minorHAnsi" w:hAnsiTheme="minorHAnsi"/>
        </w:rPr>
        <w:t>, therefore,</w:t>
      </w:r>
      <w:r>
        <w:rPr>
          <w:rFonts w:asciiTheme="minorHAnsi" w:hAnsiTheme="minorHAnsi"/>
        </w:rPr>
        <w:t xml:space="preserve"> as crucial to the incorporation of ESD in U.K. higher education.</w:t>
      </w:r>
    </w:p>
    <w:p w14:paraId="274A4302" w14:textId="030C85A9" w:rsidR="00DE2B27" w:rsidRPr="00B8478C" w:rsidRDefault="00826735" w:rsidP="007D7875">
      <w:pPr>
        <w:rPr>
          <w:rFonts w:asciiTheme="minorHAnsi" w:hAnsiTheme="minorHAnsi"/>
        </w:rPr>
      </w:pPr>
      <w:r>
        <w:rPr>
          <w:rFonts w:asciiTheme="minorHAnsi" w:hAnsiTheme="minorHAnsi"/>
        </w:rPr>
        <w:t>One final point to note</w:t>
      </w:r>
      <w:r w:rsidR="00831BFE">
        <w:rPr>
          <w:rFonts w:asciiTheme="minorHAnsi" w:hAnsiTheme="minorHAnsi"/>
        </w:rPr>
        <w:t xml:space="preserve"> on the incorporation of ESD in higher education</w:t>
      </w:r>
      <w:r>
        <w:rPr>
          <w:rFonts w:asciiTheme="minorHAnsi" w:hAnsiTheme="minorHAnsi"/>
        </w:rPr>
        <w:t xml:space="preserve">, is that </w:t>
      </w:r>
      <w:r w:rsidR="00831BFE">
        <w:rPr>
          <w:rFonts w:asciiTheme="minorHAnsi" w:hAnsiTheme="minorHAnsi"/>
        </w:rPr>
        <w:t>it</w:t>
      </w:r>
      <w:r>
        <w:rPr>
          <w:rFonts w:asciiTheme="minorHAnsi" w:hAnsiTheme="minorHAnsi"/>
        </w:rPr>
        <w:t xml:space="preserve"> has increasingly been connected to transformati</w:t>
      </w:r>
      <w:r w:rsidR="001B7286">
        <w:rPr>
          <w:rFonts w:asciiTheme="minorHAnsi" w:hAnsiTheme="minorHAnsi"/>
        </w:rPr>
        <w:t>ve</w:t>
      </w:r>
      <w:r>
        <w:rPr>
          <w:rFonts w:asciiTheme="minorHAnsi" w:hAnsiTheme="minorHAnsi"/>
        </w:rPr>
        <w:t xml:space="preserve"> pedagogical approaches (Armstrong 2011; </w:t>
      </w:r>
      <w:proofErr w:type="spellStart"/>
      <w:r>
        <w:rPr>
          <w:rFonts w:asciiTheme="minorHAnsi" w:hAnsiTheme="minorHAnsi"/>
        </w:rPr>
        <w:t>Mulà</w:t>
      </w:r>
      <w:proofErr w:type="spellEnd"/>
      <w:r>
        <w:rPr>
          <w:rFonts w:asciiTheme="minorHAnsi" w:hAnsiTheme="minorHAnsi"/>
        </w:rPr>
        <w:t xml:space="preserve"> </w:t>
      </w:r>
      <w:r w:rsidRPr="00685C67">
        <w:rPr>
          <w:rFonts w:asciiTheme="minorHAnsi" w:hAnsiTheme="minorHAnsi"/>
          <w:i/>
          <w:iCs/>
        </w:rPr>
        <w:t>et al</w:t>
      </w:r>
      <w:r>
        <w:rPr>
          <w:rFonts w:asciiTheme="minorHAnsi" w:hAnsiTheme="minorHAnsi"/>
        </w:rPr>
        <w:t>. 2011; Ryan and Tilbury 2013).</w:t>
      </w:r>
      <w:r w:rsidR="00831BFE">
        <w:rPr>
          <w:rFonts w:asciiTheme="minorHAnsi" w:hAnsiTheme="minorHAnsi"/>
        </w:rPr>
        <w:t xml:space="preserve">  </w:t>
      </w:r>
      <w:r w:rsidR="00DE2B27">
        <w:rPr>
          <w:rFonts w:asciiTheme="minorHAnsi" w:hAnsiTheme="minorHAnsi"/>
        </w:rPr>
        <w:t xml:space="preserve">Shephard (2008) proposed the importance of seeking affective learning outcomes as </w:t>
      </w:r>
      <w:r w:rsidR="00B8478C">
        <w:rPr>
          <w:rFonts w:asciiTheme="minorHAnsi" w:hAnsiTheme="minorHAnsi"/>
        </w:rPr>
        <w:t xml:space="preserve">‘the essence of education for sustainability’ (p.88).  Whilst acknowledging that affective learning outcomes have been associated with indoctrination, Shephard points out the importance within certain disciplines, such as health sciences and education, of the requirement for students to develop habits and behaviours necessary for their future professional lives.  This idea of the transformative nature of education for sustainability </w:t>
      </w:r>
      <w:r w:rsidR="00B8478C">
        <w:rPr>
          <w:rFonts w:asciiTheme="minorHAnsi" w:hAnsiTheme="minorHAnsi"/>
        </w:rPr>
        <w:lastRenderedPageBreak/>
        <w:t xml:space="preserve">was taken up by </w:t>
      </w:r>
      <w:proofErr w:type="spellStart"/>
      <w:r w:rsidR="00B8478C">
        <w:rPr>
          <w:rFonts w:asciiTheme="minorHAnsi" w:hAnsiTheme="minorHAnsi"/>
        </w:rPr>
        <w:t>Sípos</w:t>
      </w:r>
      <w:proofErr w:type="spellEnd"/>
      <w:r w:rsidR="00B8478C">
        <w:rPr>
          <w:rFonts w:asciiTheme="minorHAnsi" w:hAnsiTheme="minorHAnsi"/>
        </w:rPr>
        <w:t xml:space="preserve"> </w:t>
      </w:r>
      <w:r w:rsidR="00B8478C" w:rsidRPr="00B8478C">
        <w:rPr>
          <w:rFonts w:asciiTheme="minorHAnsi" w:hAnsiTheme="minorHAnsi"/>
          <w:i/>
          <w:iCs/>
        </w:rPr>
        <w:t>et al.</w:t>
      </w:r>
      <w:r w:rsidR="00B8478C">
        <w:rPr>
          <w:rFonts w:asciiTheme="minorHAnsi" w:hAnsiTheme="minorHAnsi"/>
          <w:i/>
          <w:iCs/>
        </w:rPr>
        <w:t xml:space="preserve"> </w:t>
      </w:r>
      <w:r w:rsidR="00B8478C">
        <w:rPr>
          <w:rFonts w:asciiTheme="minorHAnsi" w:hAnsiTheme="minorHAnsi"/>
        </w:rPr>
        <w:t xml:space="preserve">(2008) with their organisation of sustainability learning </w:t>
      </w:r>
      <w:r w:rsidR="007D7875">
        <w:rPr>
          <w:rFonts w:asciiTheme="minorHAnsi" w:hAnsiTheme="minorHAnsi"/>
        </w:rPr>
        <w:t>objectives</w:t>
      </w:r>
      <w:r w:rsidR="00B8478C">
        <w:rPr>
          <w:rFonts w:asciiTheme="minorHAnsi" w:hAnsiTheme="minorHAnsi"/>
        </w:rPr>
        <w:t xml:space="preserve"> by </w:t>
      </w:r>
      <w:r w:rsidR="007D7875" w:rsidRPr="007D7875">
        <w:rPr>
          <w:rFonts w:asciiTheme="minorHAnsi" w:hAnsiTheme="minorHAnsi"/>
          <w:i/>
          <w:iCs/>
        </w:rPr>
        <w:t>head</w:t>
      </w:r>
      <w:r w:rsidR="007D7875">
        <w:rPr>
          <w:rFonts w:asciiTheme="minorHAnsi" w:hAnsiTheme="minorHAnsi"/>
        </w:rPr>
        <w:t xml:space="preserve">, </w:t>
      </w:r>
      <w:r w:rsidR="007D7875" w:rsidRPr="007D7875">
        <w:rPr>
          <w:rFonts w:asciiTheme="minorHAnsi" w:hAnsiTheme="minorHAnsi"/>
          <w:i/>
          <w:iCs/>
        </w:rPr>
        <w:t>hands</w:t>
      </w:r>
      <w:r w:rsidR="007D7875">
        <w:rPr>
          <w:rFonts w:asciiTheme="minorHAnsi" w:hAnsiTheme="minorHAnsi"/>
        </w:rPr>
        <w:t xml:space="preserve"> and </w:t>
      </w:r>
      <w:r w:rsidR="007D7875" w:rsidRPr="007D7875">
        <w:rPr>
          <w:rFonts w:asciiTheme="minorHAnsi" w:hAnsiTheme="minorHAnsi"/>
          <w:i/>
          <w:iCs/>
        </w:rPr>
        <w:t>heart</w:t>
      </w:r>
      <w:r w:rsidR="007D7875">
        <w:rPr>
          <w:rFonts w:asciiTheme="minorHAnsi" w:hAnsiTheme="minorHAnsi"/>
        </w:rPr>
        <w:t>, or cognitive, psychomotor and affective domains, with the affective domain characterised as ‘the translation of passion and values into behaviour’ (p.68).  This will be important in considering the ways in which ESD is perceived by academics and students, and the ways in which it potentially connects to worldviews and the teaching and learning of History.</w:t>
      </w:r>
    </w:p>
    <w:p w14:paraId="4ACC47C9" w14:textId="77777777" w:rsidR="00826735" w:rsidRDefault="00826735" w:rsidP="009860EF">
      <w:pPr>
        <w:rPr>
          <w:rFonts w:asciiTheme="minorHAnsi" w:hAnsiTheme="minorHAnsi"/>
        </w:rPr>
      </w:pPr>
    </w:p>
    <w:p w14:paraId="2AE1E1B9" w14:textId="6D97119C" w:rsidR="00F6219E" w:rsidRDefault="00F6219E" w:rsidP="00F6219E">
      <w:pPr>
        <w:pStyle w:val="Heading2"/>
        <w:rPr>
          <w:rFonts w:asciiTheme="minorHAnsi" w:hAnsiTheme="minorHAnsi"/>
        </w:rPr>
      </w:pPr>
      <w:r w:rsidRPr="00EF7005">
        <w:rPr>
          <w:rFonts w:asciiTheme="minorHAnsi" w:hAnsiTheme="minorHAnsi"/>
        </w:rPr>
        <w:t>2.</w:t>
      </w:r>
      <w:r w:rsidR="003C3F08" w:rsidRPr="00EF7005">
        <w:rPr>
          <w:rFonts w:asciiTheme="minorHAnsi" w:hAnsiTheme="minorHAnsi"/>
        </w:rPr>
        <w:t>4</w:t>
      </w:r>
      <w:r w:rsidRPr="00EF7005">
        <w:rPr>
          <w:rFonts w:asciiTheme="minorHAnsi" w:hAnsiTheme="minorHAnsi"/>
        </w:rPr>
        <w:t xml:space="preserve"> </w:t>
      </w:r>
      <w:r w:rsidR="003A513B" w:rsidRPr="00EF7005">
        <w:rPr>
          <w:rFonts w:asciiTheme="minorHAnsi" w:hAnsiTheme="minorHAnsi"/>
        </w:rPr>
        <w:t>Academics’ perceptions of ESD</w:t>
      </w:r>
    </w:p>
    <w:p w14:paraId="609810C7" w14:textId="48CE3111" w:rsidR="00BC05EE" w:rsidRDefault="00BC05EE" w:rsidP="009F44F7">
      <w:pPr>
        <w:rPr>
          <w:rFonts w:asciiTheme="minorHAnsi" w:hAnsiTheme="minorHAnsi"/>
        </w:rPr>
      </w:pPr>
      <w:r>
        <w:rPr>
          <w:rFonts w:asciiTheme="minorHAnsi" w:hAnsiTheme="minorHAnsi"/>
        </w:rPr>
        <w:t>As noted previously, it appears that literature relating to academics’ perceptions of ESD is scarce.  This section does not limit its discussion, therefore, to the U.K. context</w:t>
      </w:r>
      <w:r w:rsidR="00136083">
        <w:rPr>
          <w:rFonts w:asciiTheme="minorHAnsi" w:hAnsiTheme="minorHAnsi"/>
        </w:rPr>
        <w:t>, but includes work done worldwide</w:t>
      </w:r>
      <w:r>
        <w:rPr>
          <w:rFonts w:asciiTheme="minorHAnsi" w:hAnsiTheme="minorHAnsi"/>
        </w:rPr>
        <w:t xml:space="preserve">.  Furthermore, </w:t>
      </w:r>
      <w:r w:rsidR="00136083">
        <w:rPr>
          <w:rFonts w:asciiTheme="minorHAnsi" w:hAnsiTheme="minorHAnsi"/>
        </w:rPr>
        <w:t xml:space="preserve">a </w:t>
      </w:r>
      <w:proofErr w:type="gramStart"/>
      <w:r w:rsidR="00136083">
        <w:rPr>
          <w:rFonts w:asciiTheme="minorHAnsi" w:hAnsiTheme="minorHAnsi"/>
        </w:rPr>
        <w:t>number</w:t>
      </w:r>
      <w:proofErr w:type="gramEnd"/>
      <w:r w:rsidR="00136083">
        <w:rPr>
          <w:rFonts w:asciiTheme="minorHAnsi" w:hAnsiTheme="minorHAnsi"/>
        </w:rPr>
        <w:t xml:space="preserve"> </w:t>
      </w:r>
      <w:r>
        <w:rPr>
          <w:rFonts w:asciiTheme="minorHAnsi" w:hAnsiTheme="minorHAnsi"/>
        </w:rPr>
        <w:t xml:space="preserve">studies have been </w:t>
      </w:r>
      <w:r w:rsidR="00AF4C7C">
        <w:rPr>
          <w:rFonts w:asciiTheme="minorHAnsi" w:hAnsiTheme="minorHAnsi"/>
        </w:rPr>
        <w:t>included based on relevance, rather than other considerations of academic rigour and quality.</w:t>
      </w:r>
    </w:p>
    <w:p w14:paraId="6E54F4CA" w14:textId="1453740F" w:rsidR="00A75B23" w:rsidRDefault="00BE73FF" w:rsidP="009F44F7">
      <w:pPr>
        <w:rPr>
          <w:rFonts w:asciiTheme="minorHAnsi" w:hAnsiTheme="minorHAnsi"/>
        </w:rPr>
      </w:pPr>
      <w:r>
        <w:rPr>
          <w:rFonts w:asciiTheme="minorHAnsi" w:hAnsiTheme="minorHAnsi"/>
        </w:rPr>
        <w:t xml:space="preserve">An early study looking at the ways in which academics perceive sustainability in the context of their teaching was conducted as part of an industry/university forum at Macquarie University (Australia) in the lead-up to the 2002 Johannesburg World Summit on Sustainable Development (Reid and </w:t>
      </w:r>
      <w:proofErr w:type="spellStart"/>
      <w:r>
        <w:rPr>
          <w:rFonts w:asciiTheme="minorHAnsi" w:hAnsiTheme="minorHAnsi"/>
        </w:rPr>
        <w:t>Petocz</w:t>
      </w:r>
      <w:proofErr w:type="spellEnd"/>
      <w:r>
        <w:rPr>
          <w:rFonts w:asciiTheme="minorHAnsi" w:hAnsiTheme="minorHAnsi"/>
        </w:rPr>
        <w:t xml:space="preserve"> 2006).  The study </w:t>
      </w:r>
      <w:r w:rsidR="00A75B23">
        <w:rPr>
          <w:rFonts w:asciiTheme="minorHAnsi" w:hAnsiTheme="minorHAnsi"/>
        </w:rPr>
        <w:t>claims to have</w:t>
      </w:r>
      <w:r w:rsidR="00BC05EE">
        <w:rPr>
          <w:rFonts w:asciiTheme="minorHAnsi" w:hAnsiTheme="minorHAnsi"/>
        </w:rPr>
        <w:t xml:space="preserve"> taken phenomenography as its approach</w:t>
      </w:r>
      <w:r w:rsidR="00A06CC1">
        <w:rPr>
          <w:rFonts w:asciiTheme="minorHAnsi" w:hAnsiTheme="minorHAnsi"/>
        </w:rPr>
        <w:t xml:space="preserve">, </w:t>
      </w:r>
      <w:r w:rsidR="00A75B23">
        <w:rPr>
          <w:rFonts w:asciiTheme="minorHAnsi" w:hAnsiTheme="minorHAnsi"/>
        </w:rPr>
        <w:t>using</w:t>
      </w:r>
      <w:r w:rsidR="00A06CC1">
        <w:rPr>
          <w:rFonts w:asciiTheme="minorHAnsi" w:hAnsiTheme="minorHAnsi"/>
        </w:rPr>
        <w:t xml:space="preserve"> interviews with 14 lecturers on a range of postgraduate courses, </w:t>
      </w:r>
      <w:proofErr w:type="gramStart"/>
      <w:r w:rsidR="00A06CC1">
        <w:rPr>
          <w:rFonts w:asciiTheme="minorHAnsi" w:hAnsiTheme="minorHAnsi"/>
        </w:rPr>
        <w:t>in order to</w:t>
      </w:r>
      <w:proofErr w:type="gramEnd"/>
      <w:r w:rsidR="00A06CC1">
        <w:rPr>
          <w:rFonts w:asciiTheme="minorHAnsi" w:hAnsiTheme="minorHAnsi"/>
        </w:rPr>
        <w:t xml:space="preserve"> explore experiences and understandings and the ways in which meaning was ascribed to the concept of sustainable development.  </w:t>
      </w:r>
    </w:p>
    <w:p w14:paraId="735891AC" w14:textId="244EBB8D" w:rsidR="0077033E" w:rsidRDefault="00A75B23" w:rsidP="0077033E">
      <w:pPr>
        <w:rPr>
          <w:rFonts w:asciiTheme="minorHAnsi" w:hAnsiTheme="minorHAnsi"/>
        </w:rPr>
      </w:pPr>
      <w:r>
        <w:rPr>
          <w:rFonts w:asciiTheme="minorHAnsi" w:hAnsiTheme="minorHAnsi"/>
        </w:rPr>
        <w:t>P</w:t>
      </w:r>
      <w:r w:rsidR="00A06CC1">
        <w:rPr>
          <w:rFonts w:asciiTheme="minorHAnsi" w:hAnsiTheme="minorHAnsi"/>
        </w:rPr>
        <w:t>henomenography has the potential advantage of providing rich and nuanced data, and a comprehensive view of the variations in experience and understanding, compared to data gathered through surveys.</w:t>
      </w:r>
      <w:r>
        <w:rPr>
          <w:rFonts w:asciiTheme="minorHAnsi" w:hAnsiTheme="minorHAnsi"/>
        </w:rPr>
        <w:t xml:space="preserve">  </w:t>
      </w:r>
      <w:r w:rsidR="00BC05EE">
        <w:rPr>
          <w:rFonts w:asciiTheme="minorHAnsi" w:hAnsiTheme="minorHAnsi"/>
        </w:rPr>
        <w:t>However,</w:t>
      </w:r>
      <w:r>
        <w:rPr>
          <w:rFonts w:asciiTheme="minorHAnsi" w:hAnsiTheme="minorHAnsi"/>
        </w:rPr>
        <w:t xml:space="preserve"> while phenomenography may include observations and other methods of gathering rich, descriptive data, the </w:t>
      </w:r>
      <w:r w:rsidR="00BC05EE">
        <w:rPr>
          <w:rFonts w:asciiTheme="minorHAnsi" w:hAnsiTheme="minorHAnsi"/>
        </w:rPr>
        <w:t xml:space="preserve">Macquarie </w:t>
      </w:r>
      <w:r>
        <w:rPr>
          <w:rFonts w:asciiTheme="minorHAnsi" w:hAnsiTheme="minorHAnsi"/>
        </w:rPr>
        <w:t xml:space="preserve">study </w:t>
      </w:r>
      <w:r w:rsidR="00BC05EE">
        <w:rPr>
          <w:rFonts w:asciiTheme="minorHAnsi" w:hAnsiTheme="minorHAnsi"/>
        </w:rPr>
        <w:t>appears</w:t>
      </w:r>
      <w:r>
        <w:rPr>
          <w:rFonts w:asciiTheme="minorHAnsi" w:hAnsiTheme="minorHAnsi"/>
        </w:rPr>
        <w:t xml:space="preserve"> to have relied entirely on the interviews.  </w:t>
      </w:r>
      <w:r w:rsidR="0077033E">
        <w:rPr>
          <w:rFonts w:asciiTheme="minorHAnsi" w:hAnsiTheme="minorHAnsi"/>
        </w:rPr>
        <w:t>Moreover, further</w:t>
      </w:r>
      <w:r w:rsidR="009052A6">
        <w:rPr>
          <w:rFonts w:asciiTheme="minorHAnsi" w:hAnsiTheme="minorHAnsi"/>
        </w:rPr>
        <w:t xml:space="preserve"> limits of the study are considerable: voluntary participation was sought from early-career academics, so the sample is likely susceptible to self-selection bias and limited generalisability.  Indeed, the authors state that their reason for targeting early-career academics was that they were looking for an interested group who might want to continue with an action research project</w:t>
      </w:r>
      <w:r>
        <w:rPr>
          <w:rFonts w:asciiTheme="minorHAnsi" w:hAnsiTheme="minorHAnsi"/>
        </w:rPr>
        <w:t xml:space="preserve"> a</w:t>
      </w:r>
      <w:r w:rsidR="00136083">
        <w:rPr>
          <w:rFonts w:asciiTheme="minorHAnsi" w:hAnsiTheme="minorHAnsi"/>
        </w:rPr>
        <w:t>s well as</w:t>
      </w:r>
      <w:r>
        <w:rPr>
          <w:rFonts w:asciiTheme="minorHAnsi" w:hAnsiTheme="minorHAnsi"/>
        </w:rPr>
        <w:t xml:space="preserve"> with their own research </w:t>
      </w:r>
      <w:proofErr w:type="gramStart"/>
      <w:r>
        <w:rPr>
          <w:rFonts w:asciiTheme="minorHAnsi" w:hAnsiTheme="minorHAnsi"/>
        </w:rPr>
        <w:t>in the area</w:t>
      </w:r>
      <w:r w:rsidR="00136083">
        <w:rPr>
          <w:rFonts w:asciiTheme="minorHAnsi" w:hAnsiTheme="minorHAnsi"/>
        </w:rPr>
        <w:t xml:space="preserve"> of</w:t>
      </w:r>
      <w:proofErr w:type="gramEnd"/>
      <w:r w:rsidR="00136083">
        <w:rPr>
          <w:rFonts w:asciiTheme="minorHAnsi" w:hAnsiTheme="minorHAnsi"/>
        </w:rPr>
        <w:t xml:space="preserve"> sustainable development in higher education</w:t>
      </w:r>
      <w:r>
        <w:rPr>
          <w:rFonts w:asciiTheme="minorHAnsi" w:hAnsiTheme="minorHAnsi"/>
        </w:rPr>
        <w:t xml:space="preserve">.  Thus, academics with more negative or neutral perceptions, or with limited understanding of sustainable development, were inevitably disproportionately underrepresented or absent from the sample.  </w:t>
      </w:r>
      <w:r w:rsidR="00BC05EE">
        <w:rPr>
          <w:rFonts w:asciiTheme="minorHAnsi" w:hAnsiTheme="minorHAnsi"/>
        </w:rPr>
        <w:t>Given these limitations</w:t>
      </w:r>
      <w:r w:rsidR="0077033E">
        <w:rPr>
          <w:rFonts w:asciiTheme="minorHAnsi" w:hAnsiTheme="minorHAnsi"/>
        </w:rPr>
        <w:t xml:space="preserve">, it is startling that one of the most significant conclusions of the study was that for several participants, </w:t>
      </w:r>
      <w:r w:rsidR="00055403">
        <w:rPr>
          <w:rFonts w:asciiTheme="minorHAnsi" w:hAnsiTheme="minorHAnsi"/>
        </w:rPr>
        <w:t xml:space="preserve">understandings of the language of sustainability, sustainable development, or ESD was very ill-defined, with notions of ‘keeping things going’ and the importance of recycling paper at the forefront of the thinking of </w:t>
      </w:r>
      <w:proofErr w:type="gramStart"/>
      <w:r w:rsidR="00055403">
        <w:rPr>
          <w:rFonts w:asciiTheme="minorHAnsi" w:hAnsiTheme="minorHAnsi"/>
        </w:rPr>
        <w:t>a number of</w:t>
      </w:r>
      <w:proofErr w:type="gramEnd"/>
      <w:r w:rsidR="00055403">
        <w:rPr>
          <w:rFonts w:asciiTheme="minorHAnsi" w:hAnsiTheme="minorHAnsi"/>
        </w:rPr>
        <w:t xml:space="preserve"> academics.</w:t>
      </w:r>
    </w:p>
    <w:p w14:paraId="63582029" w14:textId="071EB491" w:rsidR="00BE73FF" w:rsidRDefault="00A75B23" w:rsidP="00A85628">
      <w:pPr>
        <w:rPr>
          <w:rFonts w:asciiTheme="minorHAnsi" w:hAnsiTheme="minorHAnsi"/>
        </w:rPr>
      </w:pPr>
      <w:r>
        <w:rPr>
          <w:rFonts w:asciiTheme="minorHAnsi" w:hAnsiTheme="minorHAnsi"/>
        </w:rPr>
        <w:t xml:space="preserve">In addition, while there were </w:t>
      </w:r>
      <w:proofErr w:type="gramStart"/>
      <w:r>
        <w:rPr>
          <w:rFonts w:asciiTheme="minorHAnsi" w:hAnsiTheme="minorHAnsi"/>
        </w:rPr>
        <w:t>a number of</w:t>
      </w:r>
      <w:proofErr w:type="gramEnd"/>
      <w:r>
        <w:rPr>
          <w:rFonts w:asciiTheme="minorHAnsi" w:hAnsiTheme="minorHAnsi"/>
        </w:rPr>
        <w:t xml:space="preserve"> lecturers from arts, humanities and social sciences disciplines, whose experiences and understandings may be relevant to this research, no historians were interviewed.</w:t>
      </w:r>
      <w:r w:rsidR="0077033E">
        <w:rPr>
          <w:rFonts w:asciiTheme="minorHAnsi" w:hAnsiTheme="minorHAnsi"/>
        </w:rPr>
        <w:t xml:space="preserve">  And while the authors state </w:t>
      </w:r>
      <w:r w:rsidR="00055403">
        <w:rPr>
          <w:rFonts w:asciiTheme="minorHAnsi" w:hAnsiTheme="minorHAnsi"/>
        </w:rPr>
        <w:t xml:space="preserve">that </w:t>
      </w:r>
      <w:r w:rsidR="0077033E">
        <w:rPr>
          <w:rFonts w:asciiTheme="minorHAnsi" w:hAnsiTheme="minorHAnsi"/>
        </w:rPr>
        <w:t xml:space="preserve">the value of their research </w:t>
      </w:r>
      <w:r w:rsidR="00AF4C7C">
        <w:rPr>
          <w:rFonts w:asciiTheme="minorHAnsi" w:hAnsiTheme="minorHAnsi"/>
        </w:rPr>
        <w:t>lies in</w:t>
      </w:r>
      <w:r w:rsidR="0077033E">
        <w:rPr>
          <w:rFonts w:asciiTheme="minorHAnsi" w:hAnsiTheme="minorHAnsi"/>
        </w:rPr>
        <w:t xml:space="preserve"> its inclusion of academics from across a wide range of disciplines, rather than from the disciplines more commonly associated with sustainability and environmental education, they draw no conclusions regarding differing experiences and understandings depen</w:t>
      </w:r>
      <w:r w:rsidR="00055403">
        <w:rPr>
          <w:rFonts w:asciiTheme="minorHAnsi" w:hAnsiTheme="minorHAnsi"/>
        </w:rPr>
        <w:t>ding</w:t>
      </w:r>
      <w:r w:rsidR="0077033E">
        <w:rPr>
          <w:rFonts w:asciiTheme="minorHAnsi" w:hAnsiTheme="minorHAnsi"/>
        </w:rPr>
        <w:t xml:space="preserve"> on discipline area.</w:t>
      </w:r>
      <w:r w:rsidR="00A85628">
        <w:rPr>
          <w:rFonts w:asciiTheme="minorHAnsi" w:hAnsiTheme="minorHAnsi"/>
        </w:rPr>
        <w:t xml:space="preserve">  </w:t>
      </w:r>
    </w:p>
    <w:p w14:paraId="4CD96805" w14:textId="6B84D084" w:rsidR="009F44F7" w:rsidRPr="009F44F7" w:rsidRDefault="00055403" w:rsidP="009F44F7">
      <w:pPr>
        <w:rPr>
          <w:rFonts w:asciiTheme="minorHAnsi" w:hAnsiTheme="minorHAnsi"/>
        </w:rPr>
      </w:pPr>
      <w:r>
        <w:rPr>
          <w:rFonts w:asciiTheme="minorHAnsi" w:hAnsiTheme="minorHAnsi"/>
        </w:rPr>
        <w:lastRenderedPageBreak/>
        <w:t>In the U</w:t>
      </w:r>
      <w:r w:rsidR="00AF4C7C">
        <w:rPr>
          <w:rFonts w:asciiTheme="minorHAnsi" w:hAnsiTheme="minorHAnsi"/>
        </w:rPr>
        <w:t>.</w:t>
      </w:r>
      <w:r>
        <w:rPr>
          <w:rFonts w:asciiTheme="minorHAnsi" w:hAnsiTheme="minorHAnsi"/>
        </w:rPr>
        <w:t>K</w:t>
      </w:r>
      <w:r w:rsidR="00AF4C7C">
        <w:rPr>
          <w:rFonts w:asciiTheme="minorHAnsi" w:hAnsiTheme="minorHAnsi"/>
        </w:rPr>
        <w:t>.</w:t>
      </w:r>
      <w:r>
        <w:rPr>
          <w:rFonts w:asciiTheme="minorHAnsi" w:hAnsiTheme="minorHAnsi"/>
        </w:rPr>
        <w:t xml:space="preserve"> context, a</w:t>
      </w:r>
      <w:r w:rsidR="009F44F7">
        <w:rPr>
          <w:rFonts w:asciiTheme="minorHAnsi" w:hAnsiTheme="minorHAnsi"/>
        </w:rPr>
        <w:t xml:space="preserve"> much-cited, institution-wide study looking at academics’ perceptions of ESD across disciplines is that of Cotton </w:t>
      </w:r>
      <w:r w:rsidR="009F44F7" w:rsidRPr="00BD75B4">
        <w:rPr>
          <w:rFonts w:asciiTheme="minorHAnsi" w:hAnsiTheme="minorHAnsi"/>
          <w:i/>
          <w:iCs/>
        </w:rPr>
        <w:t>et al.</w:t>
      </w:r>
      <w:r w:rsidR="009F44F7">
        <w:rPr>
          <w:rFonts w:asciiTheme="minorHAnsi" w:hAnsiTheme="minorHAnsi"/>
        </w:rPr>
        <w:t xml:space="preserve"> (2007).  The s</w:t>
      </w:r>
      <w:r w:rsidR="009F44F7" w:rsidRPr="009F44F7">
        <w:rPr>
          <w:rFonts w:asciiTheme="minorHAnsi" w:hAnsiTheme="minorHAnsi"/>
        </w:rPr>
        <w:t>tudy</w:t>
      </w:r>
      <w:r w:rsidR="009F44F7">
        <w:rPr>
          <w:rFonts w:asciiTheme="minorHAnsi" w:hAnsiTheme="minorHAnsi"/>
        </w:rPr>
        <w:t xml:space="preserve"> explores</w:t>
      </w:r>
      <w:r w:rsidR="009F44F7" w:rsidRPr="009F44F7">
        <w:rPr>
          <w:rFonts w:asciiTheme="minorHAnsi" w:hAnsiTheme="minorHAnsi"/>
        </w:rPr>
        <w:t xml:space="preserve"> the views of academics at</w:t>
      </w:r>
      <w:r w:rsidR="00244676">
        <w:rPr>
          <w:rFonts w:asciiTheme="minorHAnsi" w:hAnsiTheme="minorHAnsi"/>
        </w:rPr>
        <w:t xml:space="preserve"> the</w:t>
      </w:r>
      <w:r w:rsidR="009F44F7" w:rsidRPr="009F44F7">
        <w:rPr>
          <w:rFonts w:asciiTheme="minorHAnsi" w:hAnsiTheme="minorHAnsi"/>
        </w:rPr>
        <w:t xml:space="preserve"> University</w:t>
      </w:r>
      <w:r w:rsidR="00244676">
        <w:rPr>
          <w:rFonts w:asciiTheme="minorHAnsi" w:hAnsiTheme="minorHAnsi"/>
        </w:rPr>
        <w:t xml:space="preserve"> of Plymouth</w:t>
      </w:r>
      <w:r w:rsidR="009F44F7">
        <w:rPr>
          <w:rFonts w:asciiTheme="minorHAnsi" w:hAnsiTheme="minorHAnsi"/>
        </w:rPr>
        <w:t>, with</w:t>
      </w:r>
      <w:r w:rsidR="009F44F7" w:rsidRPr="009F44F7">
        <w:rPr>
          <w:rFonts w:asciiTheme="minorHAnsi" w:hAnsiTheme="minorHAnsi"/>
        </w:rPr>
        <w:t xml:space="preserve"> the authors claim</w:t>
      </w:r>
      <w:r w:rsidR="009F44F7">
        <w:rPr>
          <w:rFonts w:asciiTheme="minorHAnsi" w:hAnsiTheme="minorHAnsi"/>
        </w:rPr>
        <w:t>ing</w:t>
      </w:r>
      <w:r w:rsidR="009F44F7" w:rsidRPr="009F44F7">
        <w:rPr>
          <w:rFonts w:asciiTheme="minorHAnsi" w:hAnsiTheme="minorHAnsi"/>
        </w:rPr>
        <w:t xml:space="preserve"> that it can be used as an ‘instrumental case study’ – providing insights that can be adapted and interpreted to inform developments in ESD at other</w:t>
      </w:r>
      <w:r w:rsidR="009F44F7">
        <w:rPr>
          <w:rFonts w:asciiTheme="minorHAnsi" w:hAnsiTheme="minorHAnsi"/>
        </w:rPr>
        <w:t xml:space="preserve"> higher education institutions</w:t>
      </w:r>
      <w:r w:rsidR="00F8698F">
        <w:rPr>
          <w:rFonts w:asciiTheme="minorHAnsi" w:hAnsiTheme="minorHAnsi"/>
        </w:rPr>
        <w:t xml:space="preserve"> (HEIs)</w:t>
      </w:r>
      <w:r w:rsidR="009F44F7" w:rsidRPr="009F44F7">
        <w:rPr>
          <w:rFonts w:asciiTheme="minorHAnsi" w:hAnsiTheme="minorHAnsi"/>
        </w:rPr>
        <w:t>, but at the same time warn</w:t>
      </w:r>
      <w:r w:rsidR="009F44F7">
        <w:rPr>
          <w:rFonts w:asciiTheme="minorHAnsi" w:hAnsiTheme="minorHAnsi"/>
        </w:rPr>
        <w:t>ing</w:t>
      </w:r>
      <w:r w:rsidR="009F44F7" w:rsidRPr="009F44F7">
        <w:rPr>
          <w:rFonts w:asciiTheme="minorHAnsi" w:hAnsiTheme="minorHAnsi"/>
        </w:rPr>
        <w:t xml:space="preserve"> that it has limited generalisability.</w:t>
      </w:r>
      <w:r w:rsidR="006A7446">
        <w:rPr>
          <w:rFonts w:asciiTheme="minorHAnsi" w:hAnsiTheme="minorHAnsi"/>
        </w:rPr>
        <w:t xml:space="preserve">  Of value to th</w:t>
      </w:r>
      <w:r w:rsidR="00BD75B4">
        <w:rPr>
          <w:rFonts w:asciiTheme="minorHAnsi" w:hAnsiTheme="minorHAnsi"/>
        </w:rPr>
        <w:t>e present</w:t>
      </w:r>
      <w:r w:rsidR="006A7446">
        <w:rPr>
          <w:rFonts w:asciiTheme="minorHAnsi" w:hAnsiTheme="minorHAnsi"/>
        </w:rPr>
        <w:t xml:space="preserve"> study is the</w:t>
      </w:r>
      <w:r w:rsidR="00BD75B4">
        <w:rPr>
          <w:rFonts w:asciiTheme="minorHAnsi" w:hAnsiTheme="minorHAnsi"/>
        </w:rPr>
        <w:t xml:space="preserve"> </w:t>
      </w:r>
      <w:r w:rsidR="006A7446">
        <w:rPr>
          <w:rFonts w:asciiTheme="minorHAnsi" w:hAnsiTheme="minorHAnsi"/>
        </w:rPr>
        <w:t xml:space="preserve">emergence </w:t>
      </w:r>
      <w:r w:rsidR="00BD75B4">
        <w:rPr>
          <w:rFonts w:asciiTheme="minorHAnsi" w:hAnsiTheme="minorHAnsi"/>
        </w:rPr>
        <w:t xml:space="preserve">in Cotton </w:t>
      </w:r>
      <w:proofErr w:type="gramStart"/>
      <w:r w:rsidR="00BD75B4" w:rsidRPr="00BD75B4">
        <w:rPr>
          <w:rFonts w:asciiTheme="minorHAnsi" w:hAnsiTheme="minorHAnsi"/>
          <w:i/>
          <w:iCs/>
        </w:rPr>
        <w:t>et al</w:t>
      </w:r>
      <w:r w:rsidR="00BD75B4" w:rsidRPr="00AC75DA">
        <w:rPr>
          <w:rFonts w:asciiTheme="minorHAnsi" w:hAnsiTheme="minorHAnsi"/>
        </w:rPr>
        <w:t>.</w:t>
      </w:r>
      <w:r w:rsidR="00AC75DA" w:rsidRPr="00AC75DA">
        <w:rPr>
          <w:rFonts w:asciiTheme="minorHAnsi" w:hAnsiTheme="minorHAnsi"/>
        </w:rPr>
        <w:t>(</w:t>
      </w:r>
      <w:proofErr w:type="gramEnd"/>
      <w:r w:rsidR="00AC75DA" w:rsidRPr="00AC75DA">
        <w:rPr>
          <w:rFonts w:asciiTheme="minorHAnsi" w:hAnsiTheme="minorHAnsi"/>
        </w:rPr>
        <w:t>2007)</w:t>
      </w:r>
      <w:r w:rsidR="00BD75B4">
        <w:rPr>
          <w:rFonts w:asciiTheme="minorHAnsi" w:hAnsiTheme="minorHAnsi"/>
        </w:rPr>
        <w:t xml:space="preserve">’s research </w:t>
      </w:r>
      <w:r w:rsidR="006A7446">
        <w:rPr>
          <w:rFonts w:asciiTheme="minorHAnsi" w:hAnsiTheme="minorHAnsi"/>
        </w:rPr>
        <w:t xml:space="preserve">of the concept of ‘balance’ in </w:t>
      </w:r>
      <w:r w:rsidR="00AF4C7C">
        <w:rPr>
          <w:rFonts w:asciiTheme="minorHAnsi" w:hAnsiTheme="minorHAnsi"/>
        </w:rPr>
        <w:t>the way in which academics understand and describe</w:t>
      </w:r>
      <w:r w:rsidR="006A7446">
        <w:rPr>
          <w:rFonts w:asciiTheme="minorHAnsi" w:hAnsiTheme="minorHAnsi"/>
        </w:rPr>
        <w:t xml:space="preserve"> sustainability: the notion of human-nature interactions</w:t>
      </w:r>
      <w:r w:rsidR="00AF4C7C">
        <w:rPr>
          <w:rFonts w:asciiTheme="minorHAnsi" w:hAnsiTheme="minorHAnsi"/>
        </w:rPr>
        <w:t xml:space="preserve"> –</w:t>
      </w:r>
      <w:r w:rsidR="006A7446">
        <w:rPr>
          <w:rFonts w:asciiTheme="minorHAnsi" w:hAnsiTheme="minorHAnsi"/>
        </w:rPr>
        <w:t xml:space="preserve"> a theme that I will return to in a discussion of the place of sustainability and ESD in the discipline of history.</w:t>
      </w:r>
    </w:p>
    <w:p w14:paraId="62AD4288" w14:textId="5E034D2C" w:rsidR="009F44F7" w:rsidRPr="00FF7C76" w:rsidRDefault="009F44F7" w:rsidP="008D1020">
      <w:pPr>
        <w:rPr>
          <w:rFonts w:asciiTheme="minorHAnsi" w:hAnsiTheme="minorHAnsi"/>
          <w:color w:val="000000" w:themeColor="text1"/>
        </w:rPr>
      </w:pPr>
      <w:r>
        <w:rPr>
          <w:rFonts w:asciiTheme="minorHAnsi" w:hAnsiTheme="minorHAnsi"/>
          <w:color w:val="000000" w:themeColor="text1"/>
        </w:rPr>
        <w:t xml:space="preserve">Following </w:t>
      </w:r>
      <w:r w:rsidR="00AF4C7C">
        <w:rPr>
          <w:rFonts w:asciiTheme="minorHAnsi" w:hAnsiTheme="minorHAnsi"/>
          <w:color w:val="000000" w:themeColor="text1"/>
        </w:rPr>
        <w:t>on from the Plymouth</w:t>
      </w:r>
      <w:r>
        <w:rPr>
          <w:rFonts w:asciiTheme="minorHAnsi" w:hAnsiTheme="minorHAnsi"/>
          <w:color w:val="000000" w:themeColor="text1"/>
        </w:rPr>
        <w:t xml:space="preserve"> study, a major survey was conducted involving academics </w:t>
      </w:r>
      <w:r w:rsidR="00AF4C7C">
        <w:rPr>
          <w:rFonts w:asciiTheme="minorHAnsi" w:hAnsiTheme="minorHAnsi"/>
          <w:color w:val="000000" w:themeColor="text1"/>
        </w:rPr>
        <w:t xml:space="preserve">from </w:t>
      </w:r>
      <w:r>
        <w:rPr>
          <w:rFonts w:asciiTheme="minorHAnsi" w:hAnsiTheme="minorHAnsi"/>
          <w:color w:val="000000" w:themeColor="text1"/>
        </w:rPr>
        <w:t>across disciplines and institutions in Australia, taking a much broader sample</w:t>
      </w:r>
      <w:r w:rsidR="00FF7C76">
        <w:rPr>
          <w:rFonts w:asciiTheme="minorHAnsi" w:hAnsiTheme="minorHAnsi"/>
          <w:color w:val="000000" w:themeColor="text1"/>
        </w:rPr>
        <w:t xml:space="preserve"> (Christie </w:t>
      </w:r>
      <w:r w:rsidR="00FF7C76" w:rsidRPr="00AF4C7C">
        <w:rPr>
          <w:rFonts w:asciiTheme="minorHAnsi" w:hAnsiTheme="minorHAnsi"/>
          <w:i/>
          <w:iCs/>
          <w:color w:val="000000" w:themeColor="text1"/>
        </w:rPr>
        <w:t>et al</w:t>
      </w:r>
      <w:r w:rsidR="00FF7C76">
        <w:rPr>
          <w:rFonts w:asciiTheme="minorHAnsi" w:hAnsiTheme="minorHAnsi"/>
          <w:color w:val="000000" w:themeColor="text1"/>
        </w:rPr>
        <w:t xml:space="preserve">. 2015). </w:t>
      </w:r>
      <w:r>
        <w:rPr>
          <w:rFonts w:asciiTheme="minorHAnsi" w:hAnsiTheme="minorHAnsi"/>
          <w:color w:val="000000" w:themeColor="text1"/>
        </w:rPr>
        <w:t xml:space="preserve"> </w:t>
      </w:r>
      <w:r w:rsidR="00FF7C76">
        <w:rPr>
          <w:rFonts w:asciiTheme="minorHAnsi" w:hAnsiTheme="minorHAnsi"/>
          <w:color w:val="000000" w:themeColor="text1"/>
        </w:rPr>
        <w:t>Using the term Education for Sustainability (</w:t>
      </w:r>
      <w:proofErr w:type="spellStart"/>
      <w:r w:rsidR="00FF7C76">
        <w:rPr>
          <w:rFonts w:asciiTheme="minorHAnsi" w:hAnsiTheme="minorHAnsi"/>
          <w:color w:val="000000" w:themeColor="text1"/>
        </w:rPr>
        <w:t>EfS</w:t>
      </w:r>
      <w:proofErr w:type="spellEnd"/>
      <w:r w:rsidR="00FF7C76">
        <w:rPr>
          <w:rFonts w:asciiTheme="minorHAnsi" w:hAnsiTheme="minorHAnsi"/>
          <w:color w:val="000000" w:themeColor="text1"/>
        </w:rPr>
        <w:t>) throughout, this study aims to continue the cross-disciplinary exploration of the Plymouth one</w:t>
      </w:r>
      <w:r w:rsidRPr="009F44F7">
        <w:rPr>
          <w:rFonts w:asciiTheme="minorHAnsi" w:hAnsiTheme="minorHAnsi"/>
          <w:color w:val="000000" w:themeColor="text1"/>
        </w:rPr>
        <w:t>.</w:t>
      </w:r>
      <w:r w:rsidR="00FF7C76">
        <w:rPr>
          <w:rFonts w:asciiTheme="minorHAnsi" w:hAnsiTheme="minorHAnsi"/>
          <w:color w:val="000000" w:themeColor="text1"/>
        </w:rPr>
        <w:t xml:space="preserve">  Its main finding is that a</w:t>
      </w:r>
      <w:r w:rsidR="00FF7C76" w:rsidRPr="00FF7C76">
        <w:rPr>
          <w:rFonts w:asciiTheme="minorHAnsi" w:hAnsiTheme="minorHAnsi"/>
          <w:color w:val="000000" w:themeColor="text1"/>
        </w:rPr>
        <w:t xml:space="preserve">cademics show general support for integrating </w:t>
      </w:r>
      <w:proofErr w:type="spellStart"/>
      <w:r w:rsidR="00FF7C76" w:rsidRPr="00FF7C76">
        <w:rPr>
          <w:rFonts w:asciiTheme="minorHAnsi" w:hAnsiTheme="minorHAnsi"/>
          <w:color w:val="000000" w:themeColor="text1"/>
        </w:rPr>
        <w:t>EfS</w:t>
      </w:r>
      <w:proofErr w:type="spellEnd"/>
      <w:r w:rsidR="00FF7C76" w:rsidRPr="00FF7C76">
        <w:rPr>
          <w:rFonts w:asciiTheme="minorHAnsi" w:hAnsiTheme="minorHAnsi"/>
          <w:color w:val="000000" w:themeColor="text1"/>
        </w:rPr>
        <w:t xml:space="preserve"> in higher education. </w:t>
      </w:r>
      <w:r w:rsidR="00FF7C76">
        <w:rPr>
          <w:rFonts w:asciiTheme="minorHAnsi" w:hAnsiTheme="minorHAnsi"/>
          <w:color w:val="000000" w:themeColor="text1"/>
        </w:rPr>
        <w:t xml:space="preserve"> </w:t>
      </w:r>
      <w:r w:rsidR="00AF4C7C">
        <w:rPr>
          <w:rFonts w:asciiTheme="minorHAnsi" w:hAnsiTheme="minorHAnsi"/>
          <w:color w:val="000000" w:themeColor="text1"/>
        </w:rPr>
        <w:t xml:space="preserve">Variations in understandings of </w:t>
      </w:r>
      <w:proofErr w:type="spellStart"/>
      <w:r w:rsidR="00AF4C7C">
        <w:rPr>
          <w:rFonts w:asciiTheme="minorHAnsi" w:hAnsiTheme="minorHAnsi"/>
          <w:color w:val="000000" w:themeColor="text1"/>
        </w:rPr>
        <w:t>EfS</w:t>
      </w:r>
      <w:proofErr w:type="spellEnd"/>
      <w:r w:rsidR="00AF4C7C">
        <w:rPr>
          <w:rFonts w:asciiTheme="minorHAnsi" w:hAnsiTheme="minorHAnsi"/>
          <w:color w:val="000000" w:themeColor="text1"/>
        </w:rPr>
        <w:t xml:space="preserve"> were highlighted</w:t>
      </w:r>
      <w:r w:rsidR="008D1020" w:rsidRPr="009F44F7">
        <w:rPr>
          <w:rFonts w:asciiTheme="minorHAnsi" w:hAnsiTheme="minorHAnsi"/>
          <w:color w:val="000000" w:themeColor="text1"/>
        </w:rPr>
        <w:t>, ranging from those focus</w:t>
      </w:r>
      <w:r w:rsidR="00AF4C7C">
        <w:rPr>
          <w:rFonts w:asciiTheme="minorHAnsi" w:hAnsiTheme="minorHAnsi"/>
          <w:color w:val="000000" w:themeColor="text1"/>
        </w:rPr>
        <w:t>ed</w:t>
      </w:r>
      <w:r w:rsidR="008D1020" w:rsidRPr="009F44F7">
        <w:rPr>
          <w:rFonts w:asciiTheme="minorHAnsi" w:hAnsiTheme="minorHAnsi"/>
          <w:color w:val="000000" w:themeColor="text1"/>
        </w:rPr>
        <w:t xml:space="preserve"> on the triple bottom line (environmental, social, </w:t>
      </w:r>
      <w:r w:rsidR="00AF4C7C">
        <w:rPr>
          <w:rFonts w:asciiTheme="minorHAnsi" w:hAnsiTheme="minorHAnsi"/>
          <w:color w:val="000000" w:themeColor="text1"/>
        </w:rPr>
        <w:t xml:space="preserve">and </w:t>
      </w:r>
      <w:r w:rsidR="008D1020" w:rsidRPr="009F44F7">
        <w:rPr>
          <w:rFonts w:asciiTheme="minorHAnsi" w:hAnsiTheme="minorHAnsi"/>
          <w:color w:val="000000" w:themeColor="text1"/>
        </w:rPr>
        <w:t>economic</w:t>
      </w:r>
      <w:r w:rsidR="00AF4C7C">
        <w:rPr>
          <w:rFonts w:asciiTheme="minorHAnsi" w:hAnsiTheme="minorHAnsi"/>
          <w:color w:val="000000" w:themeColor="text1"/>
        </w:rPr>
        <w:t xml:space="preserve"> considerations</w:t>
      </w:r>
      <w:r w:rsidR="008D1020" w:rsidRPr="009F44F7">
        <w:rPr>
          <w:rFonts w:asciiTheme="minorHAnsi" w:hAnsiTheme="minorHAnsi"/>
          <w:color w:val="000000" w:themeColor="text1"/>
        </w:rPr>
        <w:t xml:space="preserve">) to those seeing </w:t>
      </w:r>
      <w:r w:rsidR="008D1020">
        <w:rPr>
          <w:rFonts w:asciiTheme="minorHAnsi" w:hAnsiTheme="minorHAnsi"/>
          <w:color w:val="000000" w:themeColor="text1"/>
        </w:rPr>
        <w:t>sustainability</w:t>
      </w:r>
      <w:r w:rsidR="008D1020" w:rsidRPr="009F44F7">
        <w:rPr>
          <w:rFonts w:asciiTheme="minorHAnsi" w:hAnsiTheme="minorHAnsi"/>
          <w:color w:val="000000" w:themeColor="text1"/>
        </w:rPr>
        <w:t xml:space="preserve"> as a vague or even politically hijacked concept.</w:t>
      </w:r>
      <w:r w:rsidR="008D1020">
        <w:rPr>
          <w:rFonts w:asciiTheme="minorHAnsi" w:hAnsiTheme="minorHAnsi"/>
          <w:color w:val="000000" w:themeColor="text1"/>
        </w:rPr>
        <w:t xml:space="preserve">  </w:t>
      </w:r>
      <w:r w:rsidR="00FF7C76" w:rsidRPr="00FF7C76">
        <w:rPr>
          <w:rFonts w:asciiTheme="minorHAnsi" w:hAnsiTheme="minorHAnsi"/>
          <w:color w:val="000000" w:themeColor="text1"/>
        </w:rPr>
        <w:t>However, the extent of support and its perceived relevance var</w:t>
      </w:r>
      <w:r w:rsidR="00AF4C7C">
        <w:rPr>
          <w:rFonts w:asciiTheme="minorHAnsi" w:hAnsiTheme="minorHAnsi"/>
          <w:color w:val="000000" w:themeColor="text1"/>
        </w:rPr>
        <w:t>ied</w:t>
      </w:r>
      <w:r w:rsidR="00FF7C76" w:rsidRPr="00FF7C76">
        <w:rPr>
          <w:rFonts w:asciiTheme="minorHAnsi" w:hAnsiTheme="minorHAnsi"/>
          <w:color w:val="000000" w:themeColor="text1"/>
        </w:rPr>
        <w:t xml:space="preserve"> across disciplines</w:t>
      </w:r>
      <w:r w:rsidR="00FF7C76">
        <w:rPr>
          <w:rFonts w:asciiTheme="minorHAnsi" w:hAnsiTheme="minorHAnsi"/>
          <w:color w:val="000000" w:themeColor="text1"/>
        </w:rPr>
        <w:t>: c</w:t>
      </w:r>
      <w:r w:rsidR="00FF7C76" w:rsidRPr="00FF7C76">
        <w:rPr>
          <w:rFonts w:asciiTheme="minorHAnsi" w:hAnsiTheme="minorHAnsi"/>
          <w:color w:val="000000" w:themeColor="text1"/>
        </w:rPr>
        <w:t xml:space="preserve">reative disciplines </w:t>
      </w:r>
      <w:r w:rsidR="00AF4C7C">
        <w:rPr>
          <w:rFonts w:asciiTheme="minorHAnsi" w:hAnsiTheme="minorHAnsi"/>
          <w:color w:val="000000" w:themeColor="text1"/>
        </w:rPr>
        <w:t>we</w:t>
      </w:r>
      <w:r w:rsidR="00FF7C76" w:rsidRPr="00FF7C76">
        <w:rPr>
          <w:rFonts w:asciiTheme="minorHAnsi" w:hAnsiTheme="minorHAnsi"/>
          <w:color w:val="000000" w:themeColor="text1"/>
        </w:rPr>
        <w:t xml:space="preserve">re more supportive, while </w:t>
      </w:r>
      <w:r w:rsidR="00FF7C76">
        <w:rPr>
          <w:rFonts w:asciiTheme="minorHAnsi" w:hAnsiTheme="minorHAnsi"/>
          <w:color w:val="000000" w:themeColor="text1"/>
        </w:rPr>
        <w:t>academics in the STEM subjects</w:t>
      </w:r>
      <w:r w:rsidR="00FF7C76" w:rsidRPr="00FF7C76">
        <w:rPr>
          <w:rFonts w:asciiTheme="minorHAnsi" w:hAnsiTheme="minorHAnsi"/>
          <w:color w:val="000000" w:themeColor="text1"/>
        </w:rPr>
        <w:t xml:space="preserve"> show</w:t>
      </w:r>
      <w:r w:rsidR="00AF4C7C">
        <w:rPr>
          <w:rFonts w:asciiTheme="minorHAnsi" w:hAnsiTheme="minorHAnsi"/>
          <w:color w:val="000000" w:themeColor="text1"/>
        </w:rPr>
        <w:t>ed</w:t>
      </w:r>
      <w:r w:rsidR="00FF7C76" w:rsidRPr="00FF7C76">
        <w:rPr>
          <w:rFonts w:asciiTheme="minorHAnsi" w:hAnsiTheme="minorHAnsi"/>
          <w:color w:val="000000" w:themeColor="text1"/>
        </w:rPr>
        <w:t xml:space="preserve"> relatively less enthusiasm</w:t>
      </w:r>
      <w:r w:rsidR="00FF7C76">
        <w:rPr>
          <w:rFonts w:asciiTheme="minorHAnsi" w:hAnsiTheme="minorHAnsi"/>
          <w:color w:val="000000" w:themeColor="text1"/>
        </w:rPr>
        <w:t>.  The authors</w:t>
      </w:r>
      <w:r w:rsidR="00FF7C76" w:rsidRPr="00FF7C76">
        <w:rPr>
          <w:rFonts w:asciiTheme="minorHAnsi" w:hAnsiTheme="minorHAnsi"/>
          <w:color w:val="000000" w:themeColor="text1"/>
        </w:rPr>
        <w:t xml:space="preserve"> suggest</w:t>
      </w:r>
      <w:r w:rsidR="00FF7C76">
        <w:rPr>
          <w:rFonts w:asciiTheme="minorHAnsi" w:hAnsiTheme="minorHAnsi"/>
          <w:color w:val="000000" w:themeColor="text1"/>
        </w:rPr>
        <w:t xml:space="preserve"> that</w:t>
      </w:r>
      <w:r w:rsidR="00FF7C76" w:rsidRPr="00FF7C76">
        <w:rPr>
          <w:rFonts w:asciiTheme="minorHAnsi" w:hAnsiTheme="minorHAnsi"/>
          <w:color w:val="000000" w:themeColor="text1"/>
        </w:rPr>
        <w:t xml:space="preserve"> this is related to the different epistemological worldviews of academics in these disciplines.</w:t>
      </w:r>
    </w:p>
    <w:p w14:paraId="1465F058" w14:textId="3D03BD94" w:rsidR="002B21FF" w:rsidRDefault="0020572C" w:rsidP="0020572C">
      <w:pPr>
        <w:rPr>
          <w:rFonts w:asciiTheme="minorHAnsi" w:hAnsiTheme="minorHAnsi"/>
          <w:color w:val="000000" w:themeColor="text1"/>
        </w:rPr>
      </w:pPr>
      <w:r>
        <w:rPr>
          <w:rFonts w:asciiTheme="minorHAnsi" w:hAnsiTheme="minorHAnsi"/>
          <w:color w:val="000000" w:themeColor="text1"/>
        </w:rPr>
        <w:t>In summary, the authors posit</w:t>
      </w:r>
      <w:r w:rsidR="00FF7C76">
        <w:rPr>
          <w:rFonts w:asciiTheme="minorHAnsi" w:hAnsiTheme="minorHAnsi"/>
          <w:color w:val="000000" w:themeColor="text1"/>
        </w:rPr>
        <w:t xml:space="preserve"> that a</w:t>
      </w:r>
      <w:r w:rsidR="009F44F7" w:rsidRPr="009F44F7">
        <w:rPr>
          <w:rFonts w:asciiTheme="minorHAnsi" w:hAnsiTheme="minorHAnsi"/>
          <w:color w:val="000000" w:themeColor="text1"/>
        </w:rPr>
        <w:t>cademics in scientific fields often have a positivist</w:t>
      </w:r>
      <w:r>
        <w:rPr>
          <w:rFonts w:asciiTheme="minorHAnsi" w:hAnsiTheme="minorHAnsi"/>
          <w:color w:val="000000" w:themeColor="text1"/>
        </w:rPr>
        <w:t>,</w:t>
      </w:r>
      <w:r w:rsidR="009F44F7" w:rsidRPr="009F44F7">
        <w:rPr>
          <w:rFonts w:asciiTheme="minorHAnsi" w:hAnsiTheme="minorHAnsi"/>
          <w:color w:val="000000" w:themeColor="text1"/>
        </w:rPr>
        <w:t xml:space="preserve"> or Cartesian</w:t>
      </w:r>
      <w:r>
        <w:rPr>
          <w:rFonts w:asciiTheme="minorHAnsi" w:hAnsiTheme="minorHAnsi"/>
          <w:color w:val="000000" w:themeColor="text1"/>
        </w:rPr>
        <w:t>,</w:t>
      </w:r>
      <w:r w:rsidR="009F44F7" w:rsidRPr="009F44F7">
        <w:rPr>
          <w:rFonts w:asciiTheme="minorHAnsi" w:hAnsiTheme="minorHAnsi"/>
          <w:color w:val="000000" w:themeColor="text1"/>
        </w:rPr>
        <w:t xml:space="preserve"> worldview, focusing on clear, quantifiable solutions and theories that can be tested empirically, such as quantum physics. As a result, some scientists perceive sustainability as a more abstract and interdisciplinary concept, </w:t>
      </w:r>
      <w:r w:rsidR="00FF7C76">
        <w:rPr>
          <w:rFonts w:asciiTheme="minorHAnsi" w:hAnsiTheme="minorHAnsi"/>
          <w:color w:val="000000" w:themeColor="text1"/>
        </w:rPr>
        <w:t>and therefore</w:t>
      </w:r>
      <w:r w:rsidR="009F44F7" w:rsidRPr="009F44F7">
        <w:rPr>
          <w:rFonts w:asciiTheme="minorHAnsi" w:hAnsiTheme="minorHAnsi"/>
          <w:color w:val="000000" w:themeColor="text1"/>
        </w:rPr>
        <w:t xml:space="preserve"> less tangible or less relevant to their discipline.</w:t>
      </w:r>
      <w:r w:rsidR="00FF7C76">
        <w:rPr>
          <w:rFonts w:asciiTheme="minorHAnsi" w:hAnsiTheme="minorHAnsi"/>
          <w:color w:val="000000" w:themeColor="text1"/>
        </w:rPr>
        <w:t xml:space="preserve">  </w:t>
      </w:r>
      <w:r w:rsidR="009F44F7" w:rsidRPr="009F44F7">
        <w:rPr>
          <w:rFonts w:asciiTheme="minorHAnsi" w:hAnsiTheme="minorHAnsi"/>
          <w:color w:val="000000" w:themeColor="text1"/>
        </w:rPr>
        <w:t xml:space="preserve">They may view sustainability as </w:t>
      </w:r>
      <w:r>
        <w:rPr>
          <w:rFonts w:asciiTheme="minorHAnsi" w:hAnsiTheme="minorHAnsi"/>
          <w:color w:val="000000" w:themeColor="text1"/>
        </w:rPr>
        <w:t>‘</w:t>
      </w:r>
      <w:r w:rsidR="009F44F7" w:rsidRPr="009F44F7">
        <w:rPr>
          <w:rFonts w:asciiTheme="minorHAnsi" w:hAnsiTheme="minorHAnsi"/>
          <w:color w:val="000000" w:themeColor="text1"/>
        </w:rPr>
        <w:t>ill-defined</w:t>
      </w:r>
      <w:r>
        <w:rPr>
          <w:rFonts w:asciiTheme="minorHAnsi" w:hAnsiTheme="minorHAnsi"/>
          <w:color w:val="000000" w:themeColor="text1"/>
        </w:rPr>
        <w:t>’</w:t>
      </w:r>
      <w:r w:rsidR="009F44F7" w:rsidRPr="009F44F7">
        <w:rPr>
          <w:rFonts w:asciiTheme="minorHAnsi" w:hAnsiTheme="minorHAnsi"/>
          <w:color w:val="000000" w:themeColor="text1"/>
        </w:rPr>
        <w:t xml:space="preserve"> or </w:t>
      </w:r>
      <w:r>
        <w:rPr>
          <w:rFonts w:asciiTheme="minorHAnsi" w:hAnsiTheme="minorHAnsi"/>
          <w:color w:val="000000" w:themeColor="text1"/>
        </w:rPr>
        <w:t>‘</w:t>
      </w:r>
      <w:r w:rsidR="009F44F7" w:rsidRPr="009F44F7">
        <w:rPr>
          <w:rFonts w:asciiTheme="minorHAnsi" w:hAnsiTheme="minorHAnsi"/>
          <w:color w:val="000000" w:themeColor="text1"/>
        </w:rPr>
        <w:t>subjective</w:t>
      </w:r>
      <w:r>
        <w:rPr>
          <w:rFonts w:asciiTheme="minorHAnsi" w:hAnsiTheme="minorHAnsi"/>
          <w:color w:val="000000" w:themeColor="text1"/>
        </w:rPr>
        <w:t xml:space="preserve">’ (Christie </w:t>
      </w:r>
      <w:r w:rsidRPr="0020572C">
        <w:rPr>
          <w:rFonts w:asciiTheme="minorHAnsi" w:hAnsiTheme="minorHAnsi"/>
          <w:i/>
          <w:iCs/>
          <w:color w:val="000000" w:themeColor="text1"/>
        </w:rPr>
        <w:t>et al</w:t>
      </w:r>
      <w:r>
        <w:rPr>
          <w:rFonts w:asciiTheme="minorHAnsi" w:hAnsiTheme="minorHAnsi"/>
          <w:color w:val="000000" w:themeColor="text1"/>
        </w:rPr>
        <w:t>. 2015, p.678)</w:t>
      </w:r>
      <w:r w:rsidR="009F44F7" w:rsidRPr="009F44F7">
        <w:rPr>
          <w:rFonts w:asciiTheme="minorHAnsi" w:hAnsiTheme="minorHAnsi"/>
          <w:color w:val="000000" w:themeColor="text1"/>
        </w:rPr>
        <w:t xml:space="preserve">, </w:t>
      </w:r>
      <w:r>
        <w:rPr>
          <w:rFonts w:asciiTheme="minorHAnsi" w:hAnsiTheme="minorHAnsi"/>
          <w:color w:val="000000" w:themeColor="text1"/>
        </w:rPr>
        <w:t>and this understanding then</w:t>
      </w:r>
      <w:r w:rsidR="00FF7C76">
        <w:rPr>
          <w:rFonts w:asciiTheme="minorHAnsi" w:hAnsiTheme="minorHAnsi"/>
          <w:color w:val="000000" w:themeColor="text1"/>
        </w:rPr>
        <w:t xml:space="preserve"> contributes to</w:t>
      </w:r>
      <w:r>
        <w:rPr>
          <w:rFonts w:asciiTheme="minorHAnsi" w:hAnsiTheme="minorHAnsi"/>
          <w:color w:val="000000" w:themeColor="text1"/>
        </w:rPr>
        <w:t>wards</w:t>
      </w:r>
      <w:r w:rsidR="00FF7C76">
        <w:rPr>
          <w:rFonts w:asciiTheme="minorHAnsi" w:hAnsiTheme="minorHAnsi"/>
          <w:color w:val="000000" w:themeColor="text1"/>
        </w:rPr>
        <w:t xml:space="preserve"> </w:t>
      </w:r>
      <w:r w:rsidR="009F44F7" w:rsidRPr="009F44F7">
        <w:rPr>
          <w:rFonts w:asciiTheme="minorHAnsi" w:hAnsiTheme="minorHAnsi"/>
          <w:color w:val="000000" w:themeColor="text1"/>
        </w:rPr>
        <w:t>resistance to</w:t>
      </w:r>
      <w:r w:rsidR="00FF7C76">
        <w:rPr>
          <w:rFonts w:asciiTheme="minorHAnsi" w:hAnsiTheme="minorHAnsi"/>
          <w:color w:val="000000" w:themeColor="text1"/>
        </w:rPr>
        <w:t xml:space="preserve"> the integration of</w:t>
      </w:r>
      <w:r w:rsidR="009F44F7" w:rsidRPr="009F44F7">
        <w:rPr>
          <w:rFonts w:asciiTheme="minorHAnsi" w:hAnsiTheme="minorHAnsi"/>
          <w:color w:val="000000" w:themeColor="text1"/>
        </w:rPr>
        <w:t xml:space="preserve"> </w:t>
      </w:r>
      <w:proofErr w:type="spellStart"/>
      <w:r w:rsidR="009F44F7" w:rsidRPr="009F44F7">
        <w:rPr>
          <w:rFonts w:asciiTheme="minorHAnsi" w:hAnsiTheme="minorHAnsi"/>
          <w:color w:val="000000" w:themeColor="text1"/>
        </w:rPr>
        <w:t>EfS</w:t>
      </w:r>
      <w:proofErr w:type="spellEnd"/>
      <w:r w:rsidR="009F44F7" w:rsidRPr="009F44F7">
        <w:rPr>
          <w:rFonts w:asciiTheme="minorHAnsi" w:hAnsiTheme="minorHAnsi"/>
          <w:color w:val="000000" w:themeColor="text1"/>
        </w:rPr>
        <w:t xml:space="preserve"> into scientific curricula.</w:t>
      </w:r>
      <w:r w:rsidR="00AF4C7C">
        <w:rPr>
          <w:rFonts w:asciiTheme="minorHAnsi" w:hAnsiTheme="minorHAnsi"/>
          <w:color w:val="000000" w:themeColor="text1"/>
        </w:rPr>
        <w:t xml:space="preserve">  </w:t>
      </w:r>
      <w:r w:rsidR="00FF7C76">
        <w:rPr>
          <w:rFonts w:asciiTheme="minorHAnsi" w:hAnsiTheme="minorHAnsi"/>
          <w:color w:val="000000" w:themeColor="text1"/>
        </w:rPr>
        <w:t>By</w:t>
      </w:r>
      <w:r w:rsidR="009F44F7" w:rsidRPr="009F44F7">
        <w:rPr>
          <w:rFonts w:asciiTheme="minorHAnsi" w:hAnsiTheme="minorHAnsi"/>
          <w:color w:val="000000" w:themeColor="text1"/>
        </w:rPr>
        <w:t xml:space="preserve"> contrast, </w:t>
      </w:r>
      <w:r>
        <w:rPr>
          <w:rFonts w:asciiTheme="minorHAnsi" w:hAnsiTheme="minorHAnsi"/>
          <w:color w:val="000000" w:themeColor="text1"/>
        </w:rPr>
        <w:t xml:space="preserve">it is argued, </w:t>
      </w:r>
      <w:r w:rsidR="009F44F7" w:rsidRPr="009F44F7">
        <w:rPr>
          <w:rFonts w:asciiTheme="minorHAnsi" w:hAnsiTheme="minorHAnsi"/>
          <w:color w:val="000000" w:themeColor="text1"/>
        </w:rPr>
        <w:t xml:space="preserve">academics in creative disciplines, who often embrace a postpositivist or constructivist epistemology, are more likely to support </w:t>
      </w:r>
      <w:proofErr w:type="spellStart"/>
      <w:r w:rsidR="009F44F7" w:rsidRPr="009F44F7">
        <w:rPr>
          <w:rFonts w:asciiTheme="minorHAnsi" w:hAnsiTheme="minorHAnsi"/>
          <w:color w:val="000000" w:themeColor="text1"/>
        </w:rPr>
        <w:t>EfS</w:t>
      </w:r>
      <w:proofErr w:type="spellEnd"/>
      <w:r>
        <w:rPr>
          <w:rFonts w:asciiTheme="minorHAnsi" w:hAnsiTheme="minorHAnsi"/>
          <w:color w:val="000000" w:themeColor="text1"/>
        </w:rPr>
        <w:t>, where the prevailing worldview allows more openness to subjective and context-based interpretations of knowledge and interdisciplinary collaboration</w:t>
      </w:r>
      <w:r w:rsidR="009F44F7" w:rsidRPr="009F44F7">
        <w:rPr>
          <w:rFonts w:asciiTheme="minorHAnsi" w:hAnsiTheme="minorHAnsi"/>
          <w:color w:val="000000" w:themeColor="text1"/>
        </w:rPr>
        <w:t xml:space="preserve">. </w:t>
      </w:r>
      <w:r w:rsidR="00FF7C76">
        <w:rPr>
          <w:rFonts w:asciiTheme="minorHAnsi" w:hAnsiTheme="minorHAnsi"/>
          <w:color w:val="000000" w:themeColor="text1"/>
        </w:rPr>
        <w:t xml:space="preserve"> </w:t>
      </w:r>
    </w:p>
    <w:p w14:paraId="211F0EF1" w14:textId="2BE1B081" w:rsidR="002B21FF" w:rsidRPr="009F44F7" w:rsidRDefault="002B21FF" w:rsidP="002B21FF">
      <w:pPr>
        <w:rPr>
          <w:rFonts w:asciiTheme="minorHAnsi" w:hAnsiTheme="minorHAnsi"/>
          <w:color w:val="000000" w:themeColor="text1"/>
        </w:rPr>
      </w:pPr>
      <w:r w:rsidRPr="009F44F7">
        <w:rPr>
          <w:rFonts w:asciiTheme="minorHAnsi" w:hAnsiTheme="minorHAnsi"/>
          <w:color w:val="000000" w:themeColor="text1"/>
        </w:rPr>
        <w:t>Th</w:t>
      </w:r>
      <w:r w:rsidR="0020572C">
        <w:rPr>
          <w:rFonts w:asciiTheme="minorHAnsi" w:hAnsiTheme="minorHAnsi"/>
          <w:color w:val="000000" w:themeColor="text1"/>
        </w:rPr>
        <w:t>is</w:t>
      </w:r>
      <w:r w:rsidRPr="009F44F7">
        <w:rPr>
          <w:rFonts w:asciiTheme="minorHAnsi" w:hAnsiTheme="minorHAnsi"/>
          <w:color w:val="000000" w:themeColor="text1"/>
        </w:rPr>
        <w:t xml:space="preserve"> idea</w:t>
      </w:r>
      <w:r w:rsidR="0020572C">
        <w:rPr>
          <w:rFonts w:asciiTheme="minorHAnsi" w:hAnsiTheme="minorHAnsi"/>
          <w:color w:val="000000" w:themeColor="text1"/>
        </w:rPr>
        <w:t xml:space="preserve"> –</w:t>
      </w:r>
      <w:r w:rsidRPr="009F44F7">
        <w:rPr>
          <w:rFonts w:asciiTheme="minorHAnsi" w:hAnsiTheme="minorHAnsi"/>
          <w:color w:val="000000" w:themeColor="text1"/>
        </w:rPr>
        <w:t xml:space="preserve"> that scientists are less in favour of </w:t>
      </w:r>
      <w:proofErr w:type="spellStart"/>
      <w:r w:rsidRPr="009F44F7">
        <w:rPr>
          <w:rFonts w:asciiTheme="minorHAnsi" w:hAnsiTheme="minorHAnsi"/>
          <w:color w:val="000000" w:themeColor="text1"/>
        </w:rPr>
        <w:t>EfS</w:t>
      </w:r>
      <w:proofErr w:type="spellEnd"/>
      <w:r w:rsidRPr="009F44F7">
        <w:rPr>
          <w:rFonts w:asciiTheme="minorHAnsi" w:hAnsiTheme="minorHAnsi"/>
          <w:color w:val="000000" w:themeColor="text1"/>
        </w:rPr>
        <w:t xml:space="preserve"> because of their positivist epistemological standpoints, while academics in creative disciplines are more in favour because of a postpositivist constructivist stance</w:t>
      </w:r>
      <w:r w:rsidR="0020572C">
        <w:rPr>
          <w:rFonts w:asciiTheme="minorHAnsi" w:hAnsiTheme="minorHAnsi"/>
          <w:color w:val="000000" w:themeColor="text1"/>
        </w:rPr>
        <w:t xml:space="preserve"> –</w:t>
      </w:r>
      <w:r w:rsidRPr="009F44F7">
        <w:rPr>
          <w:rFonts w:asciiTheme="minorHAnsi" w:hAnsiTheme="minorHAnsi"/>
          <w:color w:val="000000" w:themeColor="text1"/>
        </w:rPr>
        <w:t xml:space="preserve"> </w:t>
      </w:r>
      <w:r w:rsidR="0020572C">
        <w:rPr>
          <w:rFonts w:asciiTheme="minorHAnsi" w:hAnsiTheme="minorHAnsi"/>
          <w:color w:val="000000" w:themeColor="text1"/>
        </w:rPr>
        <w:t>appears purely speculative</w:t>
      </w:r>
      <w:r w:rsidRPr="009F44F7">
        <w:rPr>
          <w:rFonts w:asciiTheme="minorHAnsi" w:hAnsiTheme="minorHAnsi"/>
          <w:color w:val="000000" w:themeColor="text1"/>
        </w:rPr>
        <w:t xml:space="preserve">, </w:t>
      </w:r>
      <w:r>
        <w:rPr>
          <w:rFonts w:asciiTheme="minorHAnsi" w:hAnsiTheme="minorHAnsi"/>
          <w:color w:val="000000" w:themeColor="text1"/>
        </w:rPr>
        <w:t xml:space="preserve">as any </w:t>
      </w:r>
      <w:r w:rsidR="003632AF">
        <w:rPr>
          <w:rFonts w:asciiTheme="minorHAnsi" w:hAnsiTheme="minorHAnsi"/>
          <w:color w:val="000000" w:themeColor="text1"/>
        </w:rPr>
        <w:t>reference to worldviews</w:t>
      </w:r>
      <w:r>
        <w:rPr>
          <w:rFonts w:asciiTheme="minorHAnsi" w:hAnsiTheme="minorHAnsi"/>
          <w:color w:val="000000" w:themeColor="text1"/>
        </w:rPr>
        <w:t xml:space="preserve"> </w:t>
      </w:r>
      <w:r w:rsidR="0020572C">
        <w:rPr>
          <w:rFonts w:asciiTheme="minorHAnsi" w:hAnsiTheme="minorHAnsi"/>
          <w:color w:val="000000" w:themeColor="text1"/>
        </w:rPr>
        <w:t>w</w:t>
      </w:r>
      <w:r w:rsidR="00AA4A5B">
        <w:rPr>
          <w:rFonts w:asciiTheme="minorHAnsi" w:hAnsiTheme="minorHAnsi"/>
          <w:color w:val="000000" w:themeColor="text1"/>
        </w:rPr>
        <w:t>as</w:t>
      </w:r>
      <w:r w:rsidR="003632AF">
        <w:rPr>
          <w:rFonts w:asciiTheme="minorHAnsi" w:hAnsiTheme="minorHAnsi"/>
          <w:color w:val="000000" w:themeColor="text1"/>
        </w:rPr>
        <w:t xml:space="preserve"> absent in the survey and</w:t>
      </w:r>
      <w:r>
        <w:rPr>
          <w:rFonts w:asciiTheme="minorHAnsi" w:hAnsiTheme="minorHAnsi"/>
          <w:color w:val="000000" w:themeColor="text1"/>
        </w:rPr>
        <w:t xml:space="preserve"> the data gathered.  </w:t>
      </w:r>
      <w:r w:rsidR="00AA4A5B">
        <w:rPr>
          <w:rFonts w:asciiTheme="minorHAnsi" w:hAnsiTheme="minorHAnsi"/>
          <w:color w:val="000000" w:themeColor="text1"/>
        </w:rPr>
        <w:t>The</w:t>
      </w:r>
      <w:r w:rsidRPr="009F44F7">
        <w:rPr>
          <w:rFonts w:asciiTheme="minorHAnsi" w:hAnsiTheme="minorHAnsi"/>
          <w:color w:val="000000" w:themeColor="text1"/>
        </w:rPr>
        <w:t xml:space="preserve"> generalisation</w:t>
      </w:r>
      <w:r>
        <w:rPr>
          <w:rFonts w:asciiTheme="minorHAnsi" w:hAnsiTheme="minorHAnsi"/>
          <w:color w:val="000000" w:themeColor="text1"/>
        </w:rPr>
        <w:t xml:space="preserve"> is fascinating</w:t>
      </w:r>
      <w:r w:rsidR="00652070">
        <w:rPr>
          <w:rFonts w:asciiTheme="minorHAnsi" w:hAnsiTheme="minorHAnsi"/>
          <w:color w:val="000000" w:themeColor="text1"/>
        </w:rPr>
        <w:t>,</w:t>
      </w:r>
      <w:r>
        <w:rPr>
          <w:rFonts w:asciiTheme="minorHAnsi" w:hAnsiTheme="minorHAnsi"/>
          <w:color w:val="000000" w:themeColor="text1"/>
        </w:rPr>
        <w:t xml:space="preserve"> </w:t>
      </w:r>
      <w:r w:rsidR="003632AF">
        <w:rPr>
          <w:rFonts w:asciiTheme="minorHAnsi" w:hAnsiTheme="minorHAnsi"/>
          <w:color w:val="000000" w:themeColor="text1"/>
        </w:rPr>
        <w:t xml:space="preserve">nonetheless, and </w:t>
      </w:r>
      <w:r w:rsidR="00FA08FF">
        <w:rPr>
          <w:rFonts w:asciiTheme="minorHAnsi" w:hAnsiTheme="minorHAnsi"/>
          <w:color w:val="000000" w:themeColor="text1"/>
        </w:rPr>
        <w:t>suggests the importance of</w:t>
      </w:r>
      <w:r w:rsidR="003632AF">
        <w:rPr>
          <w:rFonts w:asciiTheme="minorHAnsi" w:hAnsiTheme="minorHAnsi"/>
          <w:color w:val="000000" w:themeColor="text1"/>
        </w:rPr>
        <w:t xml:space="preserve"> the inclusion of questions about epistemology and values in interviews </w:t>
      </w:r>
      <w:r w:rsidR="00FA08FF">
        <w:rPr>
          <w:rFonts w:asciiTheme="minorHAnsi" w:hAnsiTheme="minorHAnsi"/>
          <w:color w:val="000000" w:themeColor="text1"/>
        </w:rPr>
        <w:t>used for further</w:t>
      </w:r>
      <w:r w:rsidR="003632AF">
        <w:rPr>
          <w:rFonts w:asciiTheme="minorHAnsi" w:hAnsiTheme="minorHAnsi"/>
          <w:color w:val="000000" w:themeColor="text1"/>
        </w:rPr>
        <w:t xml:space="preserve"> research</w:t>
      </w:r>
      <w:r w:rsidR="00FA08FF">
        <w:rPr>
          <w:rFonts w:asciiTheme="minorHAnsi" w:hAnsiTheme="minorHAnsi"/>
          <w:color w:val="000000" w:themeColor="text1"/>
        </w:rPr>
        <w:t xml:space="preserve"> in this area</w:t>
      </w:r>
      <w:r w:rsidRPr="009F44F7">
        <w:rPr>
          <w:rFonts w:asciiTheme="minorHAnsi" w:hAnsiTheme="minorHAnsi"/>
          <w:color w:val="000000" w:themeColor="text1"/>
        </w:rPr>
        <w:t>.</w:t>
      </w:r>
    </w:p>
    <w:p w14:paraId="3078D616" w14:textId="0CD1163C" w:rsidR="009F44F7" w:rsidRPr="009F44F7" w:rsidRDefault="00AA4A5B" w:rsidP="008D1020">
      <w:pPr>
        <w:rPr>
          <w:rFonts w:asciiTheme="minorHAnsi" w:hAnsiTheme="minorHAnsi"/>
          <w:color w:val="000000" w:themeColor="text1"/>
        </w:rPr>
      </w:pPr>
      <w:r>
        <w:rPr>
          <w:rFonts w:asciiTheme="minorHAnsi" w:hAnsiTheme="minorHAnsi"/>
          <w:color w:val="000000" w:themeColor="text1"/>
        </w:rPr>
        <w:t xml:space="preserve">Christie </w:t>
      </w:r>
      <w:r w:rsidRPr="00AA4A5B">
        <w:rPr>
          <w:rFonts w:asciiTheme="minorHAnsi" w:hAnsiTheme="minorHAnsi"/>
          <w:i/>
          <w:iCs/>
          <w:color w:val="000000" w:themeColor="text1"/>
        </w:rPr>
        <w:t>et al</w:t>
      </w:r>
      <w:r>
        <w:rPr>
          <w:rFonts w:asciiTheme="minorHAnsi" w:hAnsiTheme="minorHAnsi"/>
          <w:color w:val="000000" w:themeColor="text1"/>
        </w:rPr>
        <w:t>. (2015) go</w:t>
      </w:r>
      <w:r w:rsidR="00FF7C76" w:rsidRPr="00FF7C76">
        <w:rPr>
          <w:rFonts w:asciiTheme="minorHAnsi" w:hAnsiTheme="minorHAnsi"/>
          <w:color w:val="000000" w:themeColor="text1"/>
        </w:rPr>
        <w:t xml:space="preserve"> on to report</w:t>
      </w:r>
      <w:r w:rsidR="00FF7C76">
        <w:rPr>
          <w:rFonts w:asciiTheme="minorHAnsi" w:hAnsiTheme="minorHAnsi"/>
          <w:color w:val="000000" w:themeColor="text1"/>
          <w:sz w:val="18"/>
          <w:szCs w:val="18"/>
        </w:rPr>
        <w:t xml:space="preserve"> </w:t>
      </w:r>
      <w:r w:rsidR="00FF7C76">
        <w:rPr>
          <w:rFonts w:asciiTheme="minorHAnsi" w:hAnsiTheme="minorHAnsi"/>
          <w:color w:val="000000" w:themeColor="text1"/>
        </w:rPr>
        <w:t>s</w:t>
      </w:r>
      <w:r w:rsidR="009F44F7" w:rsidRPr="009F44F7">
        <w:rPr>
          <w:rFonts w:asciiTheme="minorHAnsi" w:hAnsiTheme="minorHAnsi"/>
          <w:color w:val="000000" w:themeColor="text1"/>
        </w:rPr>
        <w:t xml:space="preserve">everal barriers </w:t>
      </w:r>
      <w:r w:rsidR="00FF7C76">
        <w:rPr>
          <w:rFonts w:asciiTheme="minorHAnsi" w:hAnsiTheme="minorHAnsi"/>
          <w:color w:val="000000" w:themeColor="text1"/>
        </w:rPr>
        <w:t>to</w:t>
      </w:r>
      <w:r w:rsidR="009F44F7" w:rsidRPr="009F44F7">
        <w:rPr>
          <w:rFonts w:asciiTheme="minorHAnsi" w:hAnsiTheme="minorHAnsi"/>
          <w:color w:val="000000" w:themeColor="text1"/>
        </w:rPr>
        <w:t xml:space="preserve"> the adoption of </w:t>
      </w:r>
      <w:proofErr w:type="spellStart"/>
      <w:r w:rsidR="009F44F7" w:rsidRPr="009F44F7">
        <w:rPr>
          <w:rFonts w:asciiTheme="minorHAnsi" w:hAnsiTheme="minorHAnsi"/>
          <w:color w:val="000000" w:themeColor="text1"/>
        </w:rPr>
        <w:t>EfS</w:t>
      </w:r>
      <w:proofErr w:type="spellEnd"/>
      <w:r w:rsidR="009F44F7" w:rsidRPr="009F44F7">
        <w:rPr>
          <w:rFonts w:asciiTheme="minorHAnsi" w:hAnsiTheme="minorHAnsi"/>
          <w:color w:val="000000" w:themeColor="text1"/>
        </w:rPr>
        <w:t xml:space="preserve"> in university curricula. These include</w:t>
      </w:r>
      <w:r w:rsidR="00FF7C76">
        <w:rPr>
          <w:rFonts w:asciiTheme="minorHAnsi" w:hAnsiTheme="minorHAnsi"/>
          <w:color w:val="000000" w:themeColor="text1"/>
        </w:rPr>
        <w:t xml:space="preserve"> overloaded curricula, the perception that sustainability is not relevant to specific disciplines, and a lack of institutional support.</w:t>
      </w:r>
      <w:r w:rsidR="003632AF">
        <w:rPr>
          <w:rFonts w:asciiTheme="minorHAnsi" w:hAnsiTheme="minorHAnsi"/>
          <w:color w:val="000000" w:themeColor="text1"/>
        </w:rPr>
        <w:t xml:space="preserve">  </w:t>
      </w:r>
      <w:r w:rsidR="00FF7C76">
        <w:rPr>
          <w:rFonts w:asciiTheme="minorHAnsi" w:hAnsiTheme="minorHAnsi"/>
          <w:color w:val="000000" w:themeColor="text1"/>
        </w:rPr>
        <w:t>Additional insights are that t</w:t>
      </w:r>
      <w:r w:rsidR="009F44F7" w:rsidRPr="009F44F7">
        <w:rPr>
          <w:rFonts w:asciiTheme="minorHAnsi" w:hAnsiTheme="minorHAnsi"/>
          <w:color w:val="000000" w:themeColor="text1"/>
        </w:rPr>
        <w:t>here is no consensus on a single definition of sustainability.</w:t>
      </w:r>
      <w:r w:rsidR="008D1020">
        <w:rPr>
          <w:rFonts w:asciiTheme="minorHAnsi" w:hAnsiTheme="minorHAnsi"/>
          <w:color w:val="000000" w:themeColor="text1"/>
        </w:rPr>
        <w:t xml:space="preserve">  These findings are in almost complete alignment with the findings of other major reports on the barriers to embedding ESD in higher education curricula (Dawe </w:t>
      </w:r>
      <w:r w:rsidR="008D1020" w:rsidRPr="006A7446">
        <w:rPr>
          <w:rFonts w:asciiTheme="minorHAnsi" w:hAnsiTheme="minorHAnsi"/>
          <w:i/>
          <w:iCs/>
          <w:color w:val="000000" w:themeColor="text1"/>
        </w:rPr>
        <w:t>et al.</w:t>
      </w:r>
      <w:r w:rsidR="008D1020">
        <w:rPr>
          <w:rFonts w:asciiTheme="minorHAnsi" w:hAnsiTheme="minorHAnsi"/>
          <w:color w:val="000000" w:themeColor="text1"/>
        </w:rPr>
        <w:t xml:space="preserve"> 2005</w:t>
      </w:r>
      <w:r w:rsidR="006A7446">
        <w:rPr>
          <w:rFonts w:asciiTheme="minorHAnsi" w:hAnsiTheme="minorHAnsi"/>
          <w:color w:val="000000" w:themeColor="text1"/>
        </w:rPr>
        <w:t>; Lozano 2006</w:t>
      </w:r>
      <w:r w:rsidR="0054120C">
        <w:rPr>
          <w:rFonts w:asciiTheme="minorHAnsi" w:hAnsiTheme="minorHAnsi"/>
          <w:color w:val="000000" w:themeColor="text1"/>
        </w:rPr>
        <w:t xml:space="preserve">; Cebrián </w:t>
      </w:r>
      <w:r w:rsidR="0054120C" w:rsidRPr="0054120C">
        <w:rPr>
          <w:rFonts w:asciiTheme="minorHAnsi" w:hAnsiTheme="minorHAnsi"/>
          <w:i/>
          <w:iCs/>
          <w:color w:val="000000" w:themeColor="text1"/>
        </w:rPr>
        <w:t>et al.</w:t>
      </w:r>
      <w:r w:rsidR="0054120C">
        <w:rPr>
          <w:rFonts w:asciiTheme="minorHAnsi" w:hAnsiTheme="minorHAnsi"/>
          <w:color w:val="000000" w:themeColor="text1"/>
        </w:rPr>
        <w:t xml:space="preserve"> 2015</w:t>
      </w:r>
      <w:r w:rsidR="008D1020">
        <w:rPr>
          <w:rFonts w:asciiTheme="minorHAnsi" w:hAnsiTheme="minorHAnsi"/>
          <w:color w:val="000000" w:themeColor="text1"/>
        </w:rPr>
        <w:t xml:space="preserve">).  </w:t>
      </w:r>
    </w:p>
    <w:p w14:paraId="5B8AB6DD" w14:textId="65313FB2" w:rsidR="00AA4A5B" w:rsidRDefault="00AA4A5B" w:rsidP="002B21FF">
      <w:pPr>
        <w:rPr>
          <w:rFonts w:asciiTheme="minorHAnsi" w:hAnsiTheme="minorHAnsi"/>
          <w:color w:val="000000" w:themeColor="text1"/>
        </w:rPr>
      </w:pPr>
      <w:r>
        <w:rPr>
          <w:rFonts w:asciiTheme="minorHAnsi" w:hAnsiTheme="minorHAnsi"/>
          <w:color w:val="000000" w:themeColor="text1"/>
        </w:rPr>
        <w:t xml:space="preserve">One </w:t>
      </w:r>
      <w:proofErr w:type="gramStart"/>
      <w:r>
        <w:rPr>
          <w:rFonts w:asciiTheme="minorHAnsi" w:hAnsiTheme="minorHAnsi"/>
          <w:color w:val="000000" w:themeColor="text1"/>
        </w:rPr>
        <w:t>particular</w:t>
      </w:r>
      <w:r w:rsidR="002B21FF">
        <w:rPr>
          <w:rFonts w:asciiTheme="minorHAnsi" w:hAnsiTheme="minorHAnsi"/>
          <w:color w:val="000000" w:themeColor="text1"/>
        </w:rPr>
        <w:t xml:space="preserve"> limit</w:t>
      </w:r>
      <w:r>
        <w:rPr>
          <w:rFonts w:asciiTheme="minorHAnsi" w:hAnsiTheme="minorHAnsi"/>
          <w:color w:val="000000" w:themeColor="text1"/>
        </w:rPr>
        <w:t>ation</w:t>
      </w:r>
      <w:proofErr w:type="gramEnd"/>
      <w:r>
        <w:rPr>
          <w:rFonts w:asciiTheme="minorHAnsi" w:hAnsiTheme="minorHAnsi"/>
          <w:color w:val="000000" w:themeColor="text1"/>
        </w:rPr>
        <w:t xml:space="preserve"> of </w:t>
      </w:r>
      <w:r w:rsidR="009F44F7" w:rsidRPr="009F44F7">
        <w:rPr>
          <w:rFonts w:asciiTheme="minorHAnsi" w:hAnsiTheme="minorHAnsi"/>
          <w:color w:val="000000" w:themeColor="text1"/>
        </w:rPr>
        <w:t xml:space="preserve">the </w:t>
      </w:r>
      <w:r w:rsidR="002B21FF">
        <w:rPr>
          <w:rFonts w:asciiTheme="minorHAnsi" w:hAnsiTheme="minorHAnsi"/>
          <w:color w:val="000000" w:themeColor="text1"/>
        </w:rPr>
        <w:t xml:space="preserve">Australian study for this research is that its focus is on the difference between scientists and those in </w:t>
      </w:r>
      <w:r w:rsidR="009F44F7" w:rsidRPr="009F44F7">
        <w:rPr>
          <w:rFonts w:asciiTheme="minorHAnsi" w:hAnsiTheme="minorHAnsi"/>
          <w:color w:val="000000" w:themeColor="text1"/>
        </w:rPr>
        <w:t>‘creative disciplines’</w:t>
      </w:r>
      <w:r w:rsidR="008C485A">
        <w:rPr>
          <w:rFonts w:asciiTheme="minorHAnsi" w:hAnsiTheme="minorHAnsi"/>
          <w:color w:val="000000" w:themeColor="text1"/>
        </w:rPr>
        <w:t xml:space="preserve"> (Christie </w:t>
      </w:r>
      <w:r w:rsidR="008C485A" w:rsidRPr="00AA4A5B">
        <w:rPr>
          <w:rFonts w:asciiTheme="minorHAnsi" w:hAnsiTheme="minorHAnsi"/>
          <w:i/>
          <w:iCs/>
          <w:color w:val="000000" w:themeColor="text1"/>
        </w:rPr>
        <w:t>et al</w:t>
      </w:r>
      <w:r w:rsidR="008C485A">
        <w:rPr>
          <w:rFonts w:asciiTheme="minorHAnsi" w:hAnsiTheme="minorHAnsi"/>
          <w:color w:val="000000" w:themeColor="text1"/>
        </w:rPr>
        <w:t>. 2015, p. 663)</w:t>
      </w:r>
      <w:r w:rsidR="009F44F7" w:rsidRPr="009F44F7">
        <w:rPr>
          <w:rFonts w:asciiTheme="minorHAnsi" w:hAnsiTheme="minorHAnsi"/>
          <w:color w:val="000000" w:themeColor="text1"/>
        </w:rPr>
        <w:t xml:space="preserve">, a category </w:t>
      </w:r>
      <w:r w:rsidR="003632AF">
        <w:rPr>
          <w:rFonts w:asciiTheme="minorHAnsi" w:hAnsiTheme="minorHAnsi"/>
          <w:color w:val="000000" w:themeColor="text1"/>
        </w:rPr>
        <w:t xml:space="preserve">defined as </w:t>
      </w:r>
      <w:r w:rsidR="009F44F7" w:rsidRPr="009F44F7">
        <w:rPr>
          <w:rFonts w:asciiTheme="minorHAnsi" w:hAnsiTheme="minorHAnsi"/>
          <w:color w:val="000000" w:themeColor="text1"/>
        </w:rPr>
        <w:t>includ</w:t>
      </w:r>
      <w:r w:rsidR="002B21FF">
        <w:rPr>
          <w:rFonts w:asciiTheme="minorHAnsi" w:hAnsiTheme="minorHAnsi"/>
          <w:color w:val="000000" w:themeColor="text1"/>
        </w:rPr>
        <w:t>ing</w:t>
      </w:r>
      <w:r w:rsidR="009F44F7" w:rsidRPr="009F44F7">
        <w:rPr>
          <w:rFonts w:asciiTheme="minorHAnsi" w:hAnsiTheme="minorHAnsi"/>
          <w:color w:val="000000" w:themeColor="text1"/>
        </w:rPr>
        <w:t xml:space="preserve"> Media and Communications, Fine </w:t>
      </w:r>
      <w:r>
        <w:rPr>
          <w:rFonts w:asciiTheme="minorHAnsi" w:hAnsiTheme="minorHAnsi"/>
          <w:color w:val="000000" w:themeColor="text1"/>
        </w:rPr>
        <w:t>A</w:t>
      </w:r>
      <w:r w:rsidR="009F44F7" w:rsidRPr="009F44F7">
        <w:rPr>
          <w:rFonts w:asciiTheme="minorHAnsi" w:hAnsiTheme="minorHAnsi"/>
          <w:color w:val="000000" w:themeColor="text1"/>
        </w:rPr>
        <w:t>rts and Architecture</w:t>
      </w:r>
      <w:r w:rsidR="007A4179">
        <w:rPr>
          <w:rFonts w:asciiTheme="minorHAnsi" w:hAnsiTheme="minorHAnsi"/>
          <w:color w:val="000000" w:themeColor="text1"/>
        </w:rPr>
        <w:t xml:space="preserve"> –</w:t>
      </w:r>
      <w:r w:rsidR="002B21FF">
        <w:rPr>
          <w:rFonts w:asciiTheme="minorHAnsi" w:hAnsiTheme="minorHAnsi"/>
          <w:color w:val="000000" w:themeColor="text1"/>
        </w:rPr>
        <w:t xml:space="preserve"> since it is only t</w:t>
      </w:r>
      <w:r w:rsidR="009F44F7" w:rsidRPr="009F44F7">
        <w:rPr>
          <w:rFonts w:asciiTheme="minorHAnsi" w:hAnsiTheme="minorHAnsi"/>
          <w:color w:val="000000" w:themeColor="text1"/>
        </w:rPr>
        <w:t xml:space="preserve">he scientists and the creatives </w:t>
      </w:r>
      <w:r w:rsidR="002B21FF">
        <w:rPr>
          <w:rFonts w:asciiTheme="minorHAnsi" w:hAnsiTheme="minorHAnsi"/>
          <w:color w:val="000000" w:themeColor="text1"/>
        </w:rPr>
        <w:t xml:space="preserve">whose views stand out as being at the extremes.  </w:t>
      </w:r>
      <w:r>
        <w:rPr>
          <w:rFonts w:asciiTheme="minorHAnsi" w:hAnsiTheme="minorHAnsi"/>
          <w:color w:val="000000" w:themeColor="text1"/>
        </w:rPr>
        <w:t>One</w:t>
      </w:r>
      <w:r w:rsidR="009F44F7" w:rsidRPr="009F44F7">
        <w:rPr>
          <w:rFonts w:asciiTheme="minorHAnsi" w:hAnsiTheme="minorHAnsi"/>
          <w:color w:val="000000" w:themeColor="text1"/>
        </w:rPr>
        <w:t xml:space="preserve"> </w:t>
      </w:r>
      <w:r w:rsidR="009F44F7" w:rsidRPr="009F44F7">
        <w:rPr>
          <w:rFonts w:asciiTheme="minorHAnsi" w:hAnsiTheme="minorHAnsi"/>
          <w:color w:val="000000" w:themeColor="text1"/>
        </w:rPr>
        <w:lastRenderedPageBreak/>
        <w:t xml:space="preserve">free text response from a </w:t>
      </w:r>
      <w:proofErr w:type="gramStart"/>
      <w:r w:rsidR="003632AF">
        <w:rPr>
          <w:rFonts w:asciiTheme="minorHAnsi" w:hAnsiTheme="minorHAnsi"/>
          <w:color w:val="000000" w:themeColor="text1"/>
        </w:rPr>
        <w:t>H</w:t>
      </w:r>
      <w:r w:rsidR="009F44F7" w:rsidRPr="009F44F7">
        <w:rPr>
          <w:rFonts w:asciiTheme="minorHAnsi" w:hAnsiTheme="minorHAnsi"/>
          <w:color w:val="000000" w:themeColor="text1"/>
        </w:rPr>
        <w:t>istory</w:t>
      </w:r>
      <w:proofErr w:type="gramEnd"/>
      <w:r w:rsidR="009F44F7" w:rsidRPr="009F44F7">
        <w:rPr>
          <w:rFonts w:asciiTheme="minorHAnsi" w:hAnsiTheme="minorHAnsi"/>
          <w:color w:val="000000" w:themeColor="text1"/>
        </w:rPr>
        <w:t xml:space="preserve"> lecturer </w:t>
      </w:r>
      <w:r>
        <w:rPr>
          <w:rFonts w:asciiTheme="minorHAnsi" w:hAnsiTheme="minorHAnsi"/>
          <w:color w:val="000000" w:themeColor="text1"/>
        </w:rPr>
        <w:t xml:space="preserve">is </w:t>
      </w:r>
      <w:r w:rsidR="009F44F7" w:rsidRPr="009F44F7">
        <w:rPr>
          <w:rFonts w:asciiTheme="minorHAnsi" w:hAnsiTheme="minorHAnsi"/>
          <w:color w:val="000000" w:themeColor="text1"/>
        </w:rPr>
        <w:t>quoted</w:t>
      </w:r>
      <w:r w:rsidR="003632AF">
        <w:rPr>
          <w:rFonts w:asciiTheme="minorHAnsi" w:hAnsiTheme="minorHAnsi"/>
          <w:color w:val="000000" w:themeColor="text1"/>
        </w:rPr>
        <w:t xml:space="preserve">, </w:t>
      </w:r>
      <w:r>
        <w:rPr>
          <w:rFonts w:asciiTheme="minorHAnsi" w:hAnsiTheme="minorHAnsi"/>
          <w:color w:val="000000" w:themeColor="text1"/>
        </w:rPr>
        <w:t>but</w:t>
      </w:r>
      <w:r w:rsidR="003632AF">
        <w:rPr>
          <w:rFonts w:asciiTheme="minorHAnsi" w:hAnsiTheme="minorHAnsi"/>
          <w:color w:val="000000" w:themeColor="text1"/>
        </w:rPr>
        <w:t xml:space="preserve"> the discipline does not </w:t>
      </w:r>
      <w:r>
        <w:rPr>
          <w:rFonts w:asciiTheme="minorHAnsi" w:hAnsiTheme="minorHAnsi"/>
          <w:color w:val="000000" w:themeColor="text1"/>
        </w:rPr>
        <w:t>receive</w:t>
      </w:r>
      <w:r w:rsidR="003632AF">
        <w:rPr>
          <w:rFonts w:asciiTheme="minorHAnsi" w:hAnsiTheme="minorHAnsi"/>
          <w:color w:val="000000" w:themeColor="text1"/>
        </w:rPr>
        <w:t xml:space="preserve"> any </w:t>
      </w:r>
      <w:r>
        <w:rPr>
          <w:rFonts w:asciiTheme="minorHAnsi" w:hAnsiTheme="minorHAnsi"/>
          <w:color w:val="000000" w:themeColor="text1"/>
        </w:rPr>
        <w:t xml:space="preserve">further </w:t>
      </w:r>
      <w:r w:rsidR="003632AF">
        <w:rPr>
          <w:rFonts w:asciiTheme="minorHAnsi" w:hAnsiTheme="minorHAnsi"/>
          <w:color w:val="000000" w:themeColor="text1"/>
        </w:rPr>
        <w:t xml:space="preserve">specific </w:t>
      </w:r>
      <w:r>
        <w:rPr>
          <w:rFonts w:asciiTheme="minorHAnsi" w:hAnsiTheme="minorHAnsi"/>
          <w:color w:val="000000" w:themeColor="text1"/>
        </w:rPr>
        <w:t>discuss</w:t>
      </w:r>
      <w:r w:rsidR="003632AF">
        <w:rPr>
          <w:rFonts w:asciiTheme="minorHAnsi" w:hAnsiTheme="minorHAnsi"/>
          <w:color w:val="000000" w:themeColor="text1"/>
        </w:rPr>
        <w:t>ion</w:t>
      </w:r>
      <w:r w:rsidR="009F44F7" w:rsidRPr="009F44F7">
        <w:rPr>
          <w:rFonts w:asciiTheme="minorHAnsi" w:hAnsiTheme="minorHAnsi"/>
          <w:color w:val="000000" w:themeColor="text1"/>
        </w:rPr>
        <w:t xml:space="preserve">.  </w:t>
      </w:r>
    </w:p>
    <w:p w14:paraId="001155EB" w14:textId="2E77278C" w:rsidR="009F44F7" w:rsidRPr="002B21FF" w:rsidRDefault="00AA4A5B" w:rsidP="002B21FF">
      <w:pPr>
        <w:rPr>
          <w:rFonts w:asciiTheme="minorHAnsi" w:hAnsiTheme="minorHAnsi"/>
          <w:color w:val="000000" w:themeColor="text1"/>
        </w:rPr>
      </w:pPr>
      <w:r>
        <w:rPr>
          <w:rFonts w:asciiTheme="minorHAnsi" w:hAnsiTheme="minorHAnsi"/>
          <w:color w:val="000000" w:themeColor="text1"/>
        </w:rPr>
        <w:t xml:space="preserve">Christie </w:t>
      </w:r>
      <w:r w:rsidRPr="00AA4A5B">
        <w:rPr>
          <w:rFonts w:asciiTheme="minorHAnsi" w:hAnsiTheme="minorHAnsi"/>
          <w:i/>
          <w:iCs/>
          <w:color w:val="000000" w:themeColor="text1"/>
        </w:rPr>
        <w:t>et al</w:t>
      </w:r>
      <w:r>
        <w:rPr>
          <w:rFonts w:asciiTheme="minorHAnsi" w:hAnsiTheme="minorHAnsi"/>
          <w:color w:val="000000" w:themeColor="text1"/>
        </w:rPr>
        <w:t>. (2015)</w:t>
      </w:r>
      <w:r w:rsidR="002B21FF">
        <w:rPr>
          <w:rFonts w:asciiTheme="minorHAnsi" w:hAnsiTheme="minorHAnsi"/>
          <w:color w:val="000000" w:themeColor="text1"/>
        </w:rPr>
        <w:t xml:space="preserve"> conclude by setting up the context for the present </w:t>
      </w:r>
      <w:r>
        <w:rPr>
          <w:rFonts w:asciiTheme="minorHAnsi" w:hAnsiTheme="minorHAnsi"/>
          <w:color w:val="000000" w:themeColor="text1"/>
        </w:rPr>
        <w:t>study</w:t>
      </w:r>
      <w:r w:rsidR="002B21FF">
        <w:rPr>
          <w:rFonts w:asciiTheme="minorHAnsi" w:hAnsiTheme="minorHAnsi"/>
          <w:color w:val="000000" w:themeColor="text1"/>
        </w:rPr>
        <w:t>:</w:t>
      </w:r>
    </w:p>
    <w:p w14:paraId="61A82999" w14:textId="47E57379" w:rsidR="00F63AB6" w:rsidRPr="003632AF" w:rsidRDefault="009F44F7" w:rsidP="002B21FF">
      <w:pPr>
        <w:ind w:left="720"/>
        <w:rPr>
          <w:rFonts w:asciiTheme="minorHAnsi" w:hAnsiTheme="minorHAnsi"/>
          <w:i/>
          <w:iCs/>
          <w:color w:val="000000" w:themeColor="text1"/>
        </w:rPr>
      </w:pPr>
      <w:r w:rsidRPr="003632AF">
        <w:rPr>
          <w:rFonts w:asciiTheme="minorHAnsi" w:hAnsiTheme="minorHAnsi"/>
          <w:i/>
          <w:iCs/>
          <w:color w:val="000000" w:themeColor="text1"/>
        </w:rPr>
        <w:t xml:space="preserve">Future research should delve deeper into the nuances of the differences between disciplines.  By meeting academics within their disciplinary worldviews, the importance and application of </w:t>
      </w:r>
      <w:proofErr w:type="spellStart"/>
      <w:r w:rsidRPr="003632AF">
        <w:rPr>
          <w:rFonts w:asciiTheme="minorHAnsi" w:hAnsiTheme="minorHAnsi"/>
          <w:i/>
          <w:iCs/>
          <w:color w:val="000000" w:themeColor="text1"/>
        </w:rPr>
        <w:t>EfS</w:t>
      </w:r>
      <w:proofErr w:type="spellEnd"/>
      <w:r w:rsidRPr="003632AF">
        <w:rPr>
          <w:rFonts w:asciiTheme="minorHAnsi" w:hAnsiTheme="minorHAnsi"/>
          <w:i/>
          <w:iCs/>
          <w:color w:val="000000" w:themeColor="text1"/>
        </w:rPr>
        <w:t xml:space="preserve"> to their teaching and learning can be further developed.</w:t>
      </w:r>
    </w:p>
    <w:p w14:paraId="30548315" w14:textId="7D876C42" w:rsidR="002B21FF" w:rsidRDefault="002B21FF" w:rsidP="002B21FF">
      <w:pPr>
        <w:ind w:left="2160"/>
        <w:jc w:val="right"/>
        <w:rPr>
          <w:rFonts w:asciiTheme="minorHAnsi" w:hAnsiTheme="minorHAnsi"/>
          <w:color w:val="000000" w:themeColor="text1"/>
        </w:rPr>
      </w:pPr>
      <w:r>
        <w:rPr>
          <w:rFonts w:asciiTheme="minorHAnsi" w:hAnsiTheme="minorHAnsi"/>
          <w:color w:val="000000" w:themeColor="text1"/>
        </w:rPr>
        <w:t>(Christie et al. 2015)</w:t>
      </w:r>
    </w:p>
    <w:p w14:paraId="34CC63F4" w14:textId="3D9B5896" w:rsidR="002942C7" w:rsidRDefault="002942C7" w:rsidP="002942C7">
      <w:pPr>
        <w:jc w:val="both"/>
        <w:rPr>
          <w:rFonts w:asciiTheme="minorHAnsi" w:hAnsiTheme="minorHAnsi"/>
          <w:color w:val="000000" w:themeColor="text1"/>
        </w:rPr>
      </w:pPr>
      <w:r>
        <w:rPr>
          <w:rFonts w:asciiTheme="minorHAnsi" w:hAnsiTheme="minorHAnsi"/>
          <w:color w:val="000000" w:themeColor="text1"/>
        </w:rPr>
        <w:t xml:space="preserve">As noted previously, </w:t>
      </w:r>
      <w:r w:rsidR="00544A73">
        <w:rPr>
          <w:rFonts w:asciiTheme="minorHAnsi" w:hAnsiTheme="minorHAnsi"/>
          <w:color w:val="000000" w:themeColor="text1"/>
        </w:rPr>
        <w:t xml:space="preserve">even at the international level, there is a paucity of research into such disciplinary differences </w:t>
      </w:r>
      <w:proofErr w:type="gramStart"/>
      <w:r w:rsidR="00544A73">
        <w:rPr>
          <w:rFonts w:asciiTheme="minorHAnsi" w:hAnsiTheme="minorHAnsi"/>
          <w:color w:val="000000" w:themeColor="text1"/>
        </w:rPr>
        <w:t>with regard to</w:t>
      </w:r>
      <w:proofErr w:type="gramEnd"/>
      <w:r w:rsidR="00544A73">
        <w:rPr>
          <w:rFonts w:asciiTheme="minorHAnsi" w:hAnsiTheme="minorHAnsi"/>
          <w:color w:val="000000" w:themeColor="text1"/>
        </w:rPr>
        <w:t xml:space="preserve"> the attitudes towards, perceptions of, and profiles of academic staff</w:t>
      </w:r>
      <w:r w:rsidR="00AA4A5B">
        <w:rPr>
          <w:rFonts w:asciiTheme="minorHAnsi" w:hAnsiTheme="minorHAnsi"/>
          <w:color w:val="000000" w:themeColor="text1"/>
        </w:rPr>
        <w:t xml:space="preserve">.  </w:t>
      </w:r>
      <w:proofErr w:type="gramStart"/>
      <w:r w:rsidR="00AA4A5B">
        <w:rPr>
          <w:rFonts w:asciiTheme="minorHAnsi" w:hAnsiTheme="minorHAnsi"/>
          <w:color w:val="000000" w:themeColor="text1"/>
        </w:rPr>
        <w:t>A number of</w:t>
      </w:r>
      <w:proofErr w:type="gramEnd"/>
      <w:r w:rsidR="00AA4A5B">
        <w:rPr>
          <w:rFonts w:asciiTheme="minorHAnsi" w:hAnsiTheme="minorHAnsi"/>
          <w:color w:val="000000" w:themeColor="text1"/>
        </w:rPr>
        <w:t xml:space="preserve"> studies exist, looking, for example, at</w:t>
      </w:r>
      <w:r w:rsidR="00544A73">
        <w:rPr>
          <w:rFonts w:asciiTheme="minorHAnsi" w:hAnsiTheme="minorHAnsi"/>
          <w:color w:val="000000" w:themeColor="text1"/>
        </w:rPr>
        <w:t xml:space="preserve"> marketing lecturers (Kemper </w:t>
      </w:r>
      <w:r w:rsidR="00544A73" w:rsidRPr="00544A73">
        <w:rPr>
          <w:rFonts w:asciiTheme="minorHAnsi" w:hAnsiTheme="minorHAnsi"/>
          <w:i/>
          <w:iCs/>
          <w:color w:val="000000" w:themeColor="text1"/>
        </w:rPr>
        <w:t>et al.</w:t>
      </w:r>
      <w:r w:rsidR="00544A73">
        <w:rPr>
          <w:rFonts w:asciiTheme="minorHAnsi" w:hAnsiTheme="minorHAnsi"/>
          <w:color w:val="000000" w:themeColor="text1"/>
        </w:rPr>
        <w:t xml:space="preserve"> 2020),</w:t>
      </w:r>
      <w:r w:rsidR="00CB5715">
        <w:rPr>
          <w:rFonts w:asciiTheme="minorHAnsi" w:hAnsiTheme="minorHAnsi"/>
          <w:color w:val="000000" w:themeColor="text1"/>
        </w:rPr>
        <w:t xml:space="preserve"> </w:t>
      </w:r>
      <w:r w:rsidR="00544A73">
        <w:rPr>
          <w:rFonts w:asciiTheme="minorHAnsi" w:hAnsiTheme="minorHAnsi"/>
          <w:color w:val="000000" w:themeColor="text1"/>
        </w:rPr>
        <w:t>engineers (Lazzarini and Pérez-</w:t>
      </w:r>
      <w:proofErr w:type="spellStart"/>
      <w:r w:rsidR="00544A73">
        <w:rPr>
          <w:rFonts w:asciiTheme="minorHAnsi" w:hAnsiTheme="minorHAnsi"/>
          <w:color w:val="000000" w:themeColor="text1"/>
        </w:rPr>
        <w:t>Foguet</w:t>
      </w:r>
      <w:proofErr w:type="spellEnd"/>
      <w:r w:rsidR="00544A73">
        <w:rPr>
          <w:rFonts w:asciiTheme="minorHAnsi" w:hAnsiTheme="minorHAnsi"/>
          <w:color w:val="000000" w:themeColor="text1"/>
        </w:rPr>
        <w:t xml:space="preserve"> 2008)</w:t>
      </w:r>
      <w:r w:rsidR="00CB5715">
        <w:rPr>
          <w:rFonts w:asciiTheme="minorHAnsi" w:hAnsiTheme="minorHAnsi"/>
          <w:color w:val="000000" w:themeColor="text1"/>
        </w:rPr>
        <w:t>, and, most significantly, teacher educators (</w:t>
      </w:r>
      <w:proofErr w:type="spellStart"/>
      <w:r w:rsidR="00CB5715">
        <w:rPr>
          <w:rFonts w:asciiTheme="minorHAnsi" w:hAnsiTheme="minorHAnsi"/>
          <w:color w:val="000000" w:themeColor="text1"/>
        </w:rPr>
        <w:t>Sinakou</w:t>
      </w:r>
      <w:proofErr w:type="spellEnd"/>
      <w:r w:rsidR="00CB5715">
        <w:rPr>
          <w:rFonts w:asciiTheme="minorHAnsi" w:hAnsiTheme="minorHAnsi"/>
          <w:color w:val="000000" w:themeColor="text1"/>
        </w:rPr>
        <w:t xml:space="preserve"> </w:t>
      </w:r>
      <w:r w:rsidR="00CB5715" w:rsidRPr="00AA4A5B">
        <w:rPr>
          <w:rFonts w:asciiTheme="minorHAnsi" w:hAnsiTheme="minorHAnsi"/>
          <w:i/>
          <w:iCs/>
          <w:color w:val="000000" w:themeColor="text1"/>
        </w:rPr>
        <w:t>et al.</w:t>
      </w:r>
      <w:r w:rsidR="00CB5715">
        <w:rPr>
          <w:rFonts w:asciiTheme="minorHAnsi" w:hAnsiTheme="minorHAnsi"/>
          <w:color w:val="000000" w:themeColor="text1"/>
        </w:rPr>
        <w:t xml:space="preserve"> 2018;</w:t>
      </w:r>
      <w:r w:rsidR="00AA4A5B">
        <w:rPr>
          <w:rFonts w:asciiTheme="minorHAnsi" w:hAnsiTheme="minorHAnsi"/>
          <w:color w:val="000000" w:themeColor="text1"/>
        </w:rPr>
        <w:t xml:space="preserve"> </w:t>
      </w:r>
      <w:r w:rsidR="00CB5715">
        <w:rPr>
          <w:rFonts w:asciiTheme="minorHAnsi" w:hAnsiTheme="minorHAnsi"/>
          <w:color w:val="000000" w:themeColor="text1"/>
        </w:rPr>
        <w:t xml:space="preserve">Corres </w:t>
      </w:r>
      <w:r w:rsidR="00CB5715" w:rsidRPr="00544A73">
        <w:rPr>
          <w:rFonts w:asciiTheme="minorHAnsi" w:hAnsiTheme="minorHAnsi"/>
          <w:i/>
          <w:iCs/>
          <w:color w:val="000000" w:themeColor="text1"/>
        </w:rPr>
        <w:t>et al.</w:t>
      </w:r>
      <w:r w:rsidR="00CB5715">
        <w:rPr>
          <w:rFonts w:asciiTheme="minorHAnsi" w:hAnsiTheme="minorHAnsi"/>
          <w:color w:val="000000" w:themeColor="text1"/>
        </w:rPr>
        <w:t xml:space="preserve"> 2020; Goller and Rieckmann 2022).  The field is wide open</w:t>
      </w:r>
      <w:r w:rsidR="00AA4A5B">
        <w:rPr>
          <w:rFonts w:asciiTheme="minorHAnsi" w:hAnsiTheme="minorHAnsi"/>
          <w:color w:val="000000" w:themeColor="text1"/>
        </w:rPr>
        <w:t>, however,</w:t>
      </w:r>
      <w:r w:rsidR="00CB5715">
        <w:rPr>
          <w:rFonts w:asciiTheme="minorHAnsi" w:hAnsiTheme="minorHAnsi"/>
          <w:color w:val="000000" w:themeColor="text1"/>
        </w:rPr>
        <w:t xml:space="preserve"> for further research into the stance of academics towards ESD in all subject groups.</w:t>
      </w:r>
    </w:p>
    <w:p w14:paraId="47673496" w14:textId="60FE679E" w:rsidR="00B2199F" w:rsidRDefault="00B2199F" w:rsidP="00B2199F">
      <w:pPr>
        <w:jc w:val="both"/>
        <w:rPr>
          <w:rFonts w:asciiTheme="minorHAnsi" w:hAnsiTheme="minorHAnsi"/>
          <w:color w:val="000000" w:themeColor="text1"/>
        </w:rPr>
      </w:pPr>
      <w:r>
        <w:rPr>
          <w:rFonts w:asciiTheme="minorHAnsi" w:hAnsiTheme="minorHAnsi"/>
          <w:color w:val="000000" w:themeColor="text1"/>
        </w:rPr>
        <w:t xml:space="preserve">One further study to note for its methodological approach is that of Shephard and Furnari (2013).  The researchers employed Q Methodology, a </w:t>
      </w:r>
      <w:r w:rsidRPr="00B2199F">
        <w:rPr>
          <w:rFonts w:asciiTheme="minorHAnsi" w:hAnsiTheme="minorHAnsi"/>
          <w:color w:val="000000" w:themeColor="text1"/>
        </w:rPr>
        <w:t>research technique used to study people’s subjectivity, involving the ranking and sorting of a series of statements</w:t>
      </w:r>
      <w:r>
        <w:rPr>
          <w:rFonts w:asciiTheme="minorHAnsi" w:hAnsiTheme="minorHAnsi"/>
          <w:color w:val="000000" w:themeColor="text1"/>
        </w:rPr>
        <w:t xml:space="preserve"> (Sandling 2024)</w:t>
      </w:r>
      <w:r w:rsidRPr="00B2199F">
        <w:rPr>
          <w:rFonts w:asciiTheme="minorHAnsi" w:hAnsiTheme="minorHAnsi"/>
          <w:color w:val="000000" w:themeColor="text1"/>
        </w:rPr>
        <w:t>.</w:t>
      </w:r>
      <w:r>
        <w:rPr>
          <w:rFonts w:asciiTheme="minorHAnsi" w:hAnsiTheme="minorHAnsi"/>
          <w:color w:val="000000" w:themeColor="text1"/>
        </w:rPr>
        <w:t xml:space="preserve">  Forty-three</w:t>
      </w:r>
      <w:r w:rsidRPr="00B2199F">
        <w:rPr>
          <w:rFonts w:asciiTheme="minorHAnsi" w:hAnsiTheme="minorHAnsi"/>
          <w:color w:val="000000" w:themeColor="text1"/>
        </w:rPr>
        <w:t xml:space="preserve"> academic staff from ‘as wide a range of viewpoints, discipline and experience as possible’ (</w:t>
      </w:r>
      <w:r>
        <w:rPr>
          <w:rFonts w:asciiTheme="minorHAnsi" w:hAnsiTheme="minorHAnsi"/>
          <w:color w:val="000000" w:themeColor="text1"/>
        </w:rPr>
        <w:t xml:space="preserve">Shephard and Furnari 2013, </w:t>
      </w:r>
      <w:r w:rsidRPr="00B2199F">
        <w:rPr>
          <w:rFonts w:asciiTheme="minorHAnsi" w:hAnsiTheme="minorHAnsi"/>
          <w:color w:val="000000" w:themeColor="text1"/>
        </w:rPr>
        <w:t>p</w:t>
      </w:r>
      <w:r>
        <w:rPr>
          <w:rFonts w:asciiTheme="minorHAnsi" w:hAnsiTheme="minorHAnsi"/>
          <w:color w:val="000000" w:themeColor="text1"/>
        </w:rPr>
        <w:t>.</w:t>
      </w:r>
      <w:r w:rsidR="00AF7DAD">
        <w:rPr>
          <w:rFonts w:asciiTheme="minorHAnsi" w:hAnsiTheme="minorHAnsi"/>
          <w:color w:val="000000" w:themeColor="text1"/>
        </w:rPr>
        <w:t>1580</w:t>
      </w:r>
      <w:r w:rsidRPr="00B2199F">
        <w:rPr>
          <w:rFonts w:asciiTheme="minorHAnsi" w:hAnsiTheme="minorHAnsi"/>
          <w:color w:val="000000" w:themeColor="text1"/>
        </w:rPr>
        <w:t>)</w:t>
      </w:r>
      <w:r>
        <w:rPr>
          <w:rFonts w:asciiTheme="minorHAnsi" w:hAnsiTheme="minorHAnsi"/>
          <w:color w:val="000000" w:themeColor="text1"/>
        </w:rPr>
        <w:t xml:space="preserve"> were interviewed face-to-face and required to sort 50 cards with statements on a range of pedagogical matters, including attitudes towards sustainability and its incorporation in higher education and the discipline in question, but also on more general values and views regarding the role of the educator and the role of the discipline in preparing students for the workplace and as world citizens.  The results were presented as </w:t>
      </w:r>
      <w:r w:rsidR="008F7917">
        <w:rPr>
          <w:rFonts w:asciiTheme="minorHAnsi" w:hAnsiTheme="minorHAnsi"/>
          <w:color w:val="000000" w:themeColor="text1"/>
        </w:rPr>
        <w:t>five</w:t>
      </w:r>
      <w:r>
        <w:rPr>
          <w:rFonts w:asciiTheme="minorHAnsi" w:hAnsiTheme="minorHAnsi"/>
          <w:color w:val="000000" w:themeColor="text1"/>
        </w:rPr>
        <w:t xml:space="preserve"> paragraph statements, one ‘All-group description’ </w:t>
      </w:r>
      <w:r w:rsidR="001C0662">
        <w:rPr>
          <w:rFonts w:asciiTheme="minorHAnsi" w:hAnsiTheme="minorHAnsi"/>
          <w:color w:val="000000" w:themeColor="text1"/>
        </w:rPr>
        <w:t>(</w:t>
      </w:r>
      <w:r w:rsidR="001C0662" w:rsidRPr="001C0662">
        <w:rPr>
          <w:rFonts w:asciiTheme="minorHAnsi" w:hAnsiTheme="minorHAnsi"/>
          <w:i/>
          <w:iCs/>
          <w:color w:val="000000" w:themeColor="text1"/>
        </w:rPr>
        <w:t>ibid</w:t>
      </w:r>
      <w:r w:rsidR="001C0662">
        <w:rPr>
          <w:rFonts w:asciiTheme="minorHAnsi" w:hAnsiTheme="minorHAnsi"/>
          <w:color w:val="000000" w:themeColor="text1"/>
        </w:rPr>
        <w:t>.</w:t>
      </w:r>
      <w:r w:rsidR="009E5B30">
        <w:rPr>
          <w:rFonts w:asciiTheme="minorHAnsi" w:hAnsiTheme="minorHAnsi"/>
          <w:color w:val="000000" w:themeColor="text1"/>
        </w:rPr>
        <w:t>,</w:t>
      </w:r>
      <w:r w:rsidR="001C0662">
        <w:rPr>
          <w:rFonts w:asciiTheme="minorHAnsi" w:hAnsiTheme="minorHAnsi"/>
          <w:color w:val="000000" w:themeColor="text1"/>
        </w:rPr>
        <w:t xml:space="preserve"> p.1581) </w:t>
      </w:r>
      <w:r>
        <w:rPr>
          <w:rFonts w:asciiTheme="minorHAnsi" w:hAnsiTheme="minorHAnsi"/>
          <w:color w:val="000000" w:themeColor="text1"/>
        </w:rPr>
        <w:t xml:space="preserve">and </w:t>
      </w:r>
      <w:r w:rsidR="008F7917">
        <w:rPr>
          <w:rFonts w:asciiTheme="minorHAnsi" w:hAnsiTheme="minorHAnsi"/>
          <w:color w:val="000000" w:themeColor="text1"/>
        </w:rPr>
        <w:t>four further separate descriptions representing a categorisation of the participants according to a thematic analysis of their responses.  The methodology is fascinating for the readability of its results in the simple paragraph statement format, allowing academics to speak in a sense in their own voices regarding their attitudes towards and perceptions of Education for Sustainability.</w:t>
      </w:r>
      <w:r w:rsidR="001C0662">
        <w:rPr>
          <w:rFonts w:asciiTheme="minorHAnsi" w:hAnsiTheme="minorHAnsi"/>
          <w:color w:val="000000" w:themeColor="text1"/>
        </w:rPr>
        <w:t xml:space="preserve">  It is interesting to note that Shephard has carried this desire to voice the experiences and interactions of higher education practitioners with </w:t>
      </w:r>
      <w:proofErr w:type="spellStart"/>
      <w:r w:rsidR="001C0662">
        <w:rPr>
          <w:rFonts w:asciiTheme="minorHAnsi" w:hAnsiTheme="minorHAnsi"/>
          <w:color w:val="000000" w:themeColor="text1"/>
        </w:rPr>
        <w:t>EfS</w:t>
      </w:r>
      <w:proofErr w:type="spellEnd"/>
      <w:r w:rsidR="001C0662">
        <w:rPr>
          <w:rFonts w:asciiTheme="minorHAnsi" w:hAnsiTheme="minorHAnsi"/>
          <w:color w:val="000000" w:themeColor="text1"/>
        </w:rPr>
        <w:t xml:space="preserve"> in his unique publication, </w:t>
      </w:r>
      <w:r w:rsidR="001C0662" w:rsidRPr="001C0662">
        <w:rPr>
          <w:rFonts w:asciiTheme="minorHAnsi" w:hAnsiTheme="minorHAnsi"/>
          <w:i/>
          <w:iCs/>
          <w:color w:val="000000" w:themeColor="text1"/>
        </w:rPr>
        <w:t>The Sustainability Tales</w:t>
      </w:r>
      <w:r w:rsidR="00E260AA">
        <w:rPr>
          <w:rFonts w:asciiTheme="minorHAnsi" w:hAnsiTheme="minorHAnsi"/>
          <w:i/>
          <w:iCs/>
          <w:color w:val="000000" w:themeColor="text1"/>
        </w:rPr>
        <w:t>: How University Teachers Could Make the World Better</w:t>
      </w:r>
      <w:r w:rsidR="001C0662">
        <w:rPr>
          <w:rFonts w:asciiTheme="minorHAnsi" w:hAnsiTheme="minorHAnsi"/>
          <w:i/>
          <w:iCs/>
          <w:color w:val="000000" w:themeColor="text1"/>
        </w:rPr>
        <w:t xml:space="preserve"> </w:t>
      </w:r>
      <w:r w:rsidR="001C0662">
        <w:rPr>
          <w:rFonts w:asciiTheme="minorHAnsi" w:hAnsiTheme="minorHAnsi"/>
          <w:color w:val="000000" w:themeColor="text1"/>
        </w:rPr>
        <w:t xml:space="preserve">(Shephard 2024), taking </w:t>
      </w:r>
      <w:r w:rsidR="00E260AA">
        <w:rPr>
          <w:rFonts w:asciiTheme="minorHAnsi" w:hAnsiTheme="minorHAnsi"/>
          <w:color w:val="000000" w:themeColor="text1"/>
        </w:rPr>
        <w:t xml:space="preserve">inspiration from Chaucer’s </w:t>
      </w:r>
      <w:r w:rsidR="00E260AA" w:rsidRPr="00E260AA">
        <w:rPr>
          <w:rFonts w:asciiTheme="minorHAnsi" w:hAnsiTheme="minorHAnsi"/>
          <w:i/>
          <w:iCs/>
          <w:color w:val="000000" w:themeColor="text1"/>
        </w:rPr>
        <w:t>The Canterbury Tales</w:t>
      </w:r>
      <w:r w:rsidR="00E260AA">
        <w:rPr>
          <w:rFonts w:asciiTheme="minorHAnsi" w:hAnsiTheme="minorHAnsi"/>
          <w:i/>
          <w:iCs/>
          <w:color w:val="000000" w:themeColor="text1"/>
        </w:rPr>
        <w:t xml:space="preserve">, </w:t>
      </w:r>
      <w:r w:rsidR="00E260AA">
        <w:rPr>
          <w:rFonts w:asciiTheme="minorHAnsi" w:hAnsiTheme="minorHAnsi"/>
          <w:color w:val="000000" w:themeColor="text1"/>
        </w:rPr>
        <w:t>and imagining a dialogue between a number of fictional academics from diverse fields and from all over the world, including a learning technologist, an international researcher, a social scientist, biologist, lawyer and lecturer in performing arts, amongst others.</w:t>
      </w:r>
      <w:r w:rsidR="00DA5ED2">
        <w:rPr>
          <w:rFonts w:asciiTheme="minorHAnsi" w:hAnsiTheme="minorHAnsi"/>
          <w:color w:val="000000" w:themeColor="text1"/>
        </w:rPr>
        <w:t xml:space="preserve">  The research paper is as readable as the fictional work.  </w:t>
      </w:r>
      <w:r w:rsidR="00AF7DAD">
        <w:rPr>
          <w:rFonts w:asciiTheme="minorHAnsi" w:hAnsiTheme="minorHAnsi"/>
          <w:color w:val="000000" w:themeColor="text1"/>
        </w:rPr>
        <w:t xml:space="preserve">Its conclusions suggest widespread support for the principles underlining </w:t>
      </w:r>
      <w:proofErr w:type="spellStart"/>
      <w:r w:rsidR="00AF7DAD">
        <w:rPr>
          <w:rFonts w:asciiTheme="minorHAnsi" w:hAnsiTheme="minorHAnsi"/>
          <w:color w:val="000000" w:themeColor="text1"/>
        </w:rPr>
        <w:t>EfS</w:t>
      </w:r>
      <w:proofErr w:type="spellEnd"/>
      <w:r w:rsidR="00AF7DAD">
        <w:rPr>
          <w:rFonts w:asciiTheme="minorHAnsi" w:hAnsiTheme="minorHAnsi"/>
          <w:color w:val="000000" w:themeColor="text1"/>
        </w:rPr>
        <w:t>:</w:t>
      </w:r>
    </w:p>
    <w:p w14:paraId="450E1C70" w14:textId="3840669E" w:rsidR="00AF7DAD" w:rsidRDefault="00AF7DAD" w:rsidP="00AF7DAD">
      <w:pPr>
        <w:ind w:left="720"/>
        <w:jc w:val="both"/>
        <w:rPr>
          <w:rFonts w:asciiTheme="minorHAnsi" w:hAnsiTheme="minorHAnsi"/>
          <w:i/>
          <w:iCs/>
          <w:color w:val="000000" w:themeColor="text1"/>
        </w:rPr>
      </w:pPr>
      <w:r>
        <w:rPr>
          <w:rFonts w:asciiTheme="minorHAnsi" w:hAnsiTheme="minorHAnsi"/>
          <w:i/>
          <w:iCs/>
          <w:color w:val="000000" w:themeColor="text1"/>
        </w:rPr>
        <w:t xml:space="preserve">We all regard university education as a transformative experience that develops professionals who are also contributing members of </w:t>
      </w:r>
      <w:proofErr w:type="gramStart"/>
      <w:r>
        <w:rPr>
          <w:rFonts w:asciiTheme="minorHAnsi" w:hAnsiTheme="minorHAnsi"/>
          <w:i/>
          <w:iCs/>
          <w:color w:val="000000" w:themeColor="text1"/>
        </w:rPr>
        <w:t>society</w:t>
      </w:r>
      <w:proofErr w:type="gramEnd"/>
      <w:r>
        <w:rPr>
          <w:rFonts w:asciiTheme="minorHAnsi" w:hAnsiTheme="minorHAnsi"/>
          <w:i/>
          <w:iCs/>
          <w:color w:val="000000" w:themeColor="text1"/>
        </w:rPr>
        <w:t xml:space="preserve"> and we all think that academic staff in higher education have a unique role to fulfil in preparing educated citizens who can find solutions to the pressing problems of the day.</w:t>
      </w:r>
    </w:p>
    <w:p w14:paraId="1F274294" w14:textId="61C0A17D" w:rsidR="00AF7DAD" w:rsidRPr="00AF7DAD" w:rsidRDefault="00AF7DAD" w:rsidP="00AF7DAD">
      <w:pPr>
        <w:ind w:left="720"/>
        <w:jc w:val="right"/>
        <w:rPr>
          <w:rFonts w:asciiTheme="minorHAnsi" w:hAnsiTheme="minorHAnsi"/>
          <w:color w:val="000000" w:themeColor="text1"/>
        </w:rPr>
      </w:pPr>
      <w:r>
        <w:rPr>
          <w:rFonts w:asciiTheme="minorHAnsi" w:hAnsiTheme="minorHAnsi"/>
          <w:color w:val="000000" w:themeColor="text1"/>
        </w:rPr>
        <w:t>(Shephard and Furnari 2013, p.1581)</w:t>
      </w:r>
    </w:p>
    <w:p w14:paraId="148A0460" w14:textId="77777777" w:rsidR="00DA5ED2" w:rsidRPr="00E260AA" w:rsidRDefault="00DA5ED2" w:rsidP="00B2199F">
      <w:pPr>
        <w:jc w:val="both"/>
        <w:rPr>
          <w:rFonts w:asciiTheme="minorHAnsi" w:hAnsiTheme="minorHAnsi"/>
          <w:color w:val="000000" w:themeColor="text1"/>
        </w:rPr>
      </w:pPr>
    </w:p>
    <w:p w14:paraId="4D2E8CED" w14:textId="600CB2D3" w:rsidR="00B2199F" w:rsidRPr="00544A73" w:rsidRDefault="00B2199F" w:rsidP="002942C7">
      <w:pPr>
        <w:jc w:val="both"/>
        <w:rPr>
          <w:color w:val="000000" w:themeColor="text1"/>
        </w:rPr>
      </w:pPr>
    </w:p>
    <w:p w14:paraId="73C7FFCD" w14:textId="00F3C2C7" w:rsidR="003C3F08" w:rsidRDefault="00F6219E" w:rsidP="003C3F08">
      <w:pPr>
        <w:pStyle w:val="Heading2"/>
        <w:rPr>
          <w:rFonts w:asciiTheme="minorHAnsi" w:hAnsiTheme="minorHAnsi"/>
        </w:rPr>
      </w:pPr>
      <w:r w:rsidRPr="00EF7005">
        <w:rPr>
          <w:rFonts w:asciiTheme="minorHAnsi" w:hAnsiTheme="minorHAnsi"/>
        </w:rPr>
        <w:lastRenderedPageBreak/>
        <w:t>2.</w:t>
      </w:r>
      <w:r w:rsidR="003C3F08" w:rsidRPr="00EF7005">
        <w:rPr>
          <w:rFonts w:asciiTheme="minorHAnsi" w:hAnsiTheme="minorHAnsi"/>
        </w:rPr>
        <w:t>5</w:t>
      </w:r>
      <w:r w:rsidRPr="00EF7005">
        <w:rPr>
          <w:rFonts w:asciiTheme="minorHAnsi" w:hAnsiTheme="minorHAnsi"/>
        </w:rPr>
        <w:t xml:space="preserve"> </w:t>
      </w:r>
      <w:r w:rsidR="003A513B" w:rsidRPr="00EF7005">
        <w:rPr>
          <w:rFonts w:asciiTheme="minorHAnsi" w:hAnsiTheme="minorHAnsi"/>
        </w:rPr>
        <w:t>Student</w:t>
      </w:r>
      <w:r w:rsidR="00765470" w:rsidRPr="00EF7005">
        <w:rPr>
          <w:rFonts w:asciiTheme="minorHAnsi" w:hAnsiTheme="minorHAnsi"/>
        </w:rPr>
        <w:t xml:space="preserve"> </w:t>
      </w:r>
      <w:r w:rsidR="003A513B" w:rsidRPr="00EF7005">
        <w:rPr>
          <w:rFonts w:asciiTheme="minorHAnsi" w:hAnsiTheme="minorHAnsi"/>
        </w:rPr>
        <w:t>perception</w:t>
      </w:r>
      <w:r w:rsidR="00765470" w:rsidRPr="00EF7005">
        <w:rPr>
          <w:rFonts w:asciiTheme="minorHAnsi" w:hAnsiTheme="minorHAnsi"/>
        </w:rPr>
        <w:t>s of ESD</w:t>
      </w:r>
    </w:p>
    <w:p w14:paraId="6C00AB4A" w14:textId="7ACE71B4" w:rsidR="0002185A" w:rsidRDefault="0002185A" w:rsidP="006C549B">
      <w:pPr>
        <w:rPr>
          <w:rFonts w:asciiTheme="minorHAnsi" w:hAnsiTheme="minorHAnsi"/>
          <w:color w:val="000000" w:themeColor="text1"/>
        </w:rPr>
      </w:pPr>
      <w:r>
        <w:t>In contrast to the research around academics’ perceptions of ESD and sustainable development, w</w:t>
      </w:r>
      <w:r w:rsidR="00BF747D">
        <w:t xml:space="preserve">hen it comes to the literature on students and ESD, there is a plethora of studies exploring attitudes, knowledge and behaviour within </w:t>
      </w:r>
      <w:proofErr w:type="gramStart"/>
      <w:r w:rsidR="00BF747D">
        <w:t>particular institutions</w:t>
      </w:r>
      <w:proofErr w:type="gramEnd"/>
      <w:r w:rsidR="006C549B">
        <w:t>, in particular learning contexts,</w:t>
      </w:r>
      <w:r w:rsidR="00BF747D">
        <w:t xml:space="preserve"> on specific courses</w:t>
      </w:r>
      <w:r w:rsidR="00246F1B">
        <w:t>, and</w:t>
      </w:r>
      <w:r w:rsidR="001527AF">
        <w:t xml:space="preserve"> from around the world</w:t>
      </w:r>
      <w:r w:rsidR="00055478">
        <w:t xml:space="preserve">.  </w:t>
      </w:r>
      <w:r w:rsidR="00D9387E">
        <w:t>Disciplines that have received attention include Engineering and Construction</w:t>
      </w:r>
      <w:r w:rsidR="00A03C04">
        <w:t xml:space="preserve"> (</w:t>
      </w:r>
      <w:proofErr w:type="spellStart"/>
      <w:r w:rsidR="008F6652">
        <w:t>Azapagic</w:t>
      </w:r>
      <w:proofErr w:type="spellEnd"/>
      <w:r w:rsidR="008F6652">
        <w:t xml:space="preserve"> </w:t>
      </w:r>
      <w:r w:rsidR="008F6652" w:rsidRPr="008F6652">
        <w:rPr>
          <w:i/>
          <w:iCs/>
        </w:rPr>
        <w:t>et al.</w:t>
      </w:r>
      <w:r w:rsidR="008F6652">
        <w:t xml:space="preserve"> 2005; </w:t>
      </w:r>
      <w:r w:rsidR="00A03C04">
        <w:t xml:space="preserve">Cowling </w:t>
      </w:r>
      <w:r w:rsidR="00A03C04" w:rsidRPr="00824A45">
        <w:rPr>
          <w:i/>
          <w:iCs/>
        </w:rPr>
        <w:t>et al.</w:t>
      </w:r>
      <w:r w:rsidR="00A03C04">
        <w:t xml:space="preserve"> 2007; Tan </w:t>
      </w:r>
      <w:r w:rsidR="00A03C04" w:rsidRPr="00824A45">
        <w:rPr>
          <w:i/>
          <w:iCs/>
        </w:rPr>
        <w:t>et al.</w:t>
      </w:r>
      <w:r w:rsidR="00A03C04">
        <w:t xml:space="preserve"> 2017)</w:t>
      </w:r>
      <w:r w:rsidR="00D9387E">
        <w:t>, Business and Management</w:t>
      </w:r>
      <w:r w:rsidR="00055478">
        <w:t xml:space="preserve"> (</w:t>
      </w:r>
      <w:r w:rsidR="00A114B0">
        <w:rPr>
          <w:rFonts w:asciiTheme="minorHAnsi" w:hAnsiTheme="minorHAnsi"/>
          <w:color w:val="000000" w:themeColor="text1"/>
        </w:rPr>
        <w:t xml:space="preserve">Sharma and Kelly 2014; </w:t>
      </w:r>
      <w:r w:rsidR="00055478">
        <w:t xml:space="preserve">Gatti </w:t>
      </w:r>
      <w:r w:rsidR="00055478" w:rsidRPr="00055478">
        <w:rPr>
          <w:i/>
          <w:iCs/>
        </w:rPr>
        <w:t>et al.</w:t>
      </w:r>
      <w:r w:rsidR="00055478">
        <w:t xml:space="preserve"> 2019; </w:t>
      </w:r>
      <w:r w:rsidR="00055478">
        <w:rPr>
          <w:rFonts w:asciiTheme="minorHAnsi" w:hAnsiTheme="minorHAnsi"/>
          <w:color w:val="000000" w:themeColor="text1"/>
        </w:rPr>
        <w:t xml:space="preserve">Jebsen </w:t>
      </w:r>
      <w:r w:rsidR="00055478" w:rsidRPr="00D9387E">
        <w:rPr>
          <w:rFonts w:asciiTheme="minorHAnsi" w:hAnsiTheme="minorHAnsi"/>
          <w:i/>
          <w:iCs/>
          <w:color w:val="000000" w:themeColor="text1"/>
        </w:rPr>
        <w:t>et al.</w:t>
      </w:r>
      <w:r w:rsidR="00055478">
        <w:rPr>
          <w:rFonts w:asciiTheme="minorHAnsi" w:hAnsiTheme="minorHAnsi"/>
          <w:color w:val="000000" w:themeColor="text1"/>
        </w:rPr>
        <w:t xml:space="preserve"> 2023)</w:t>
      </w:r>
      <w:r w:rsidR="00D9387E">
        <w:t xml:space="preserve">, Chemistry </w:t>
      </w:r>
      <w:r w:rsidR="00A03C04">
        <w:t xml:space="preserve">(Burmeister and Eilks 2013), Languages (Kuusalu </w:t>
      </w:r>
      <w:r w:rsidR="00A03C04" w:rsidRPr="001527AF">
        <w:rPr>
          <w:i/>
          <w:iCs/>
        </w:rPr>
        <w:t>et al.</w:t>
      </w:r>
      <w:r w:rsidR="00A03C04">
        <w:t xml:space="preserve"> 2023)</w:t>
      </w:r>
      <w:r w:rsidR="00AC75DA">
        <w:t xml:space="preserve">, Human </w:t>
      </w:r>
      <w:r w:rsidR="00044A7D">
        <w:t>Nutrition</w:t>
      </w:r>
      <w:r w:rsidR="00AC75DA">
        <w:t xml:space="preserve"> and Dietetics (Navarro </w:t>
      </w:r>
      <w:r w:rsidR="00AC75DA" w:rsidRPr="00AC75DA">
        <w:rPr>
          <w:i/>
          <w:iCs/>
        </w:rPr>
        <w:t>et al.</w:t>
      </w:r>
      <w:r w:rsidR="00AC75DA">
        <w:t xml:space="preserve"> 2019)</w:t>
      </w:r>
      <w:r w:rsidR="00DB5AF6">
        <w:t>,</w:t>
      </w:r>
      <w:r w:rsidR="00A03C04">
        <w:t xml:space="preserve"> </w:t>
      </w:r>
      <w:r w:rsidR="00D9387E">
        <w:t>and Teacher Education</w:t>
      </w:r>
      <w:r w:rsidR="00A03C04">
        <w:t xml:space="preserve"> (</w:t>
      </w:r>
      <w:r w:rsidR="008F6652">
        <w:t xml:space="preserve">Summers </w:t>
      </w:r>
      <w:r w:rsidR="008F6652" w:rsidRPr="008F6652">
        <w:rPr>
          <w:i/>
          <w:iCs/>
        </w:rPr>
        <w:t>et al.</w:t>
      </w:r>
      <w:r w:rsidR="008F6652">
        <w:t xml:space="preserve"> 2006; Stir 2006; </w:t>
      </w:r>
      <w:r w:rsidR="00A03C04">
        <w:rPr>
          <w:rFonts w:asciiTheme="minorHAnsi" w:hAnsiTheme="minorHAnsi"/>
          <w:color w:val="000000" w:themeColor="text1"/>
        </w:rPr>
        <w:t xml:space="preserve">Anderson </w:t>
      </w:r>
      <w:r w:rsidR="00A03C04" w:rsidRPr="00A03C04">
        <w:rPr>
          <w:rFonts w:asciiTheme="minorHAnsi" w:hAnsiTheme="minorHAnsi"/>
          <w:i/>
          <w:iCs/>
          <w:color w:val="000000" w:themeColor="text1"/>
        </w:rPr>
        <w:t>et al.</w:t>
      </w:r>
      <w:r w:rsidR="00A03C04">
        <w:rPr>
          <w:rFonts w:asciiTheme="minorHAnsi" w:hAnsiTheme="minorHAnsi"/>
          <w:color w:val="000000" w:themeColor="text1"/>
        </w:rPr>
        <w:t xml:space="preserve"> 2013</w:t>
      </w:r>
      <w:r w:rsidR="00A03C04">
        <w:t xml:space="preserve">; Cebrián and Junyent 2015).  Other studies have looked at </w:t>
      </w:r>
      <w:r w:rsidR="00055478">
        <w:t>learning contexts, such as lifelong learning (</w:t>
      </w:r>
      <w:proofErr w:type="spellStart"/>
      <w:r w:rsidR="00055478" w:rsidRPr="00BF747D">
        <w:rPr>
          <w:rFonts w:asciiTheme="minorHAnsi" w:hAnsiTheme="minorHAnsi"/>
          <w:color w:val="000000" w:themeColor="text1"/>
        </w:rPr>
        <w:t>Mlađenović</w:t>
      </w:r>
      <w:proofErr w:type="spellEnd"/>
      <w:r w:rsidR="00055478">
        <w:rPr>
          <w:rFonts w:asciiTheme="minorHAnsi" w:hAnsiTheme="minorHAnsi"/>
          <w:color w:val="000000" w:themeColor="text1"/>
        </w:rPr>
        <w:t xml:space="preserve"> 2023) and postgraduate taught programmes</w:t>
      </w:r>
      <w:r w:rsidR="00150EDD">
        <w:rPr>
          <w:rFonts w:asciiTheme="minorHAnsi" w:hAnsiTheme="minorHAnsi"/>
          <w:color w:val="000000" w:themeColor="text1"/>
        </w:rPr>
        <w:t xml:space="preserve"> (Melles 2019)</w:t>
      </w:r>
      <w:r w:rsidR="00055478">
        <w:rPr>
          <w:rFonts w:asciiTheme="minorHAnsi" w:hAnsiTheme="minorHAnsi"/>
          <w:color w:val="000000" w:themeColor="text1"/>
        </w:rPr>
        <w:t xml:space="preserve">, or at </w:t>
      </w:r>
      <w:proofErr w:type="gramStart"/>
      <w:r w:rsidR="00055478">
        <w:rPr>
          <w:rFonts w:asciiTheme="minorHAnsi" w:hAnsiTheme="minorHAnsi"/>
          <w:color w:val="000000" w:themeColor="text1"/>
        </w:rPr>
        <w:t>particular pedagogical</w:t>
      </w:r>
      <w:proofErr w:type="gramEnd"/>
      <w:r w:rsidR="00055478">
        <w:rPr>
          <w:rFonts w:asciiTheme="minorHAnsi" w:hAnsiTheme="minorHAnsi"/>
          <w:color w:val="000000" w:themeColor="text1"/>
        </w:rPr>
        <w:t xml:space="preserve"> approaches (</w:t>
      </w:r>
      <w:r w:rsidR="00A114B0">
        <w:rPr>
          <w:rFonts w:asciiTheme="minorHAnsi" w:hAnsiTheme="minorHAnsi"/>
          <w:color w:val="000000" w:themeColor="text1"/>
        </w:rPr>
        <w:t xml:space="preserve">Kagawa </w:t>
      </w:r>
      <w:r w:rsidR="00A114B0" w:rsidRPr="00246F1B">
        <w:rPr>
          <w:rFonts w:asciiTheme="minorHAnsi" w:hAnsiTheme="minorHAnsi"/>
          <w:i/>
          <w:iCs/>
          <w:color w:val="000000" w:themeColor="text1"/>
        </w:rPr>
        <w:t>et al.</w:t>
      </w:r>
      <w:r w:rsidR="00A114B0">
        <w:rPr>
          <w:rFonts w:asciiTheme="minorHAnsi" w:hAnsiTheme="minorHAnsi"/>
          <w:color w:val="000000" w:themeColor="text1"/>
        </w:rPr>
        <w:t xml:space="preserve"> 2006; </w:t>
      </w:r>
      <w:r w:rsidR="00055478">
        <w:rPr>
          <w:rFonts w:asciiTheme="minorHAnsi" w:hAnsiTheme="minorHAnsi"/>
          <w:color w:val="000000" w:themeColor="text1"/>
        </w:rPr>
        <w:t xml:space="preserve">Birdman </w:t>
      </w:r>
      <w:r w:rsidR="00055478" w:rsidRPr="008820FF">
        <w:rPr>
          <w:rFonts w:asciiTheme="minorHAnsi" w:hAnsiTheme="minorHAnsi"/>
          <w:i/>
          <w:iCs/>
          <w:color w:val="000000" w:themeColor="text1"/>
        </w:rPr>
        <w:t>et al.</w:t>
      </w:r>
      <w:r w:rsidR="00055478">
        <w:rPr>
          <w:rFonts w:asciiTheme="minorHAnsi" w:hAnsiTheme="minorHAnsi"/>
          <w:color w:val="000000" w:themeColor="text1"/>
        </w:rPr>
        <w:t xml:space="preserve"> 2022).</w:t>
      </w:r>
      <w:r w:rsidR="00246F1B">
        <w:rPr>
          <w:rFonts w:asciiTheme="minorHAnsi" w:hAnsiTheme="minorHAnsi"/>
          <w:color w:val="000000" w:themeColor="text1"/>
        </w:rPr>
        <w:t xml:space="preserve">  </w:t>
      </w:r>
      <w:proofErr w:type="gramStart"/>
      <w:r w:rsidR="00246F1B">
        <w:rPr>
          <w:rFonts w:asciiTheme="minorHAnsi" w:hAnsiTheme="minorHAnsi"/>
          <w:color w:val="000000" w:themeColor="text1"/>
        </w:rPr>
        <w:t>A number of</w:t>
      </w:r>
      <w:proofErr w:type="gramEnd"/>
      <w:r w:rsidR="00246F1B">
        <w:rPr>
          <w:rFonts w:asciiTheme="minorHAnsi" w:hAnsiTheme="minorHAnsi"/>
          <w:color w:val="000000" w:themeColor="text1"/>
        </w:rPr>
        <w:t xml:space="preserve"> more general studies focus on national or regional </w:t>
      </w:r>
      <w:r w:rsidR="00DB5AF6">
        <w:rPr>
          <w:rFonts w:asciiTheme="minorHAnsi" w:hAnsiTheme="minorHAnsi"/>
          <w:color w:val="000000" w:themeColor="text1"/>
        </w:rPr>
        <w:t>contexts</w:t>
      </w:r>
      <w:r w:rsidR="00246F1B">
        <w:rPr>
          <w:rFonts w:asciiTheme="minorHAnsi" w:hAnsiTheme="minorHAnsi"/>
          <w:color w:val="000000" w:themeColor="text1"/>
        </w:rPr>
        <w:t xml:space="preserve"> (</w:t>
      </w:r>
      <w:r w:rsidR="00A114B0" w:rsidRPr="00DD79D0">
        <w:rPr>
          <w:rFonts w:asciiTheme="minorHAnsi" w:hAnsiTheme="minorHAnsi"/>
          <w:color w:val="000000" w:themeColor="text1"/>
        </w:rPr>
        <w:t>Al-</w:t>
      </w:r>
      <w:proofErr w:type="spellStart"/>
      <w:r w:rsidR="00A114B0" w:rsidRPr="00DD79D0">
        <w:rPr>
          <w:rFonts w:asciiTheme="minorHAnsi" w:hAnsiTheme="minorHAnsi"/>
          <w:color w:val="000000" w:themeColor="text1"/>
        </w:rPr>
        <w:t>Naqbi</w:t>
      </w:r>
      <w:proofErr w:type="spellEnd"/>
      <w:r w:rsidR="00A114B0">
        <w:rPr>
          <w:rFonts w:asciiTheme="minorHAnsi" w:hAnsiTheme="minorHAnsi"/>
          <w:color w:val="000000" w:themeColor="text1"/>
        </w:rPr>
        <w:t xml:space="preserve"> and</w:t>
      </w:r>
      <w:r w:rsidR="00A114B0" w:rsidRPr="00DD79D0">
        <w:rPr>
          <w:rFonts w:asciiTheme="minorHAnsi" w:hAnsiTheme="minorHAnsi"/>
          <w:color w:val="000000" w:themeColor="text1"/>
        </w:rPr>
        <w:t xml:space="preserve"> </w:t>
      </w:r>
      <w:proofErr w:type="spellStart"/>
      <w:r w:rsidR="00A114B0" w:rsidRPr="00DD79D0">
        <w:rPr>
          <w:rFonts w:asciiTheme="minorHAnsi" w:hAnsiTheme="minorHAnsi"/>
          <w:color w:val="000000" w:themeColor="text1"/>
        </w:rPr>
        <w:t>Alshannag</w:t>
      </w:r>
      <w:proofErr w:type="spellEnd"/>
      <w:r w:rsidR="00A114B0">
        <w:rPr>
          <w:rFonts w:asciiTheme="minorHAnsi" w:hAnsiTheme="minorHAnsi"/>
          <w:color w:val="000000" w:themeColor="text1"/>
        </w:rPr>
        <w:t xml:space="preserve"> </w:t>
      </w:r>
      <w:r w:rsidR="00A114B0" w:rsidRPr="00DD79D0">
        <w:rPr>
          <w:rFonts w:asciiTheme="minorHAnsi" w:hAnsiTheme="minorHAnsi"/>
          <w:color w:val="000000" w:themeColor="text1"/>
        </w:rPr>
        <w:t>2018</w:t>
      </w:r>
      <w:r w:rsidR="00A114B0">
        <w:rPr>
          <w:rFonts w:asciiTheme="minorHAnsi" w:hAnsiTheme="minorHAnsi"/>
          <w:color w:val="000000" w:themeColor="text1"/>
        </w:rPr>
        <w:t>;</w:t>
      </w:r>
      <w:r w:rsidR="00A114B0" w:rsidRPr="00A114B0">
        <w:rPr>
          <w:rFonts w:asciiTheme="minorHAnsi" w:hAnsiTheme="minorHAnsi"/>
          <w:color w:val="000000" w:themeColor="text1"/>
        </w:rPr>
        <w:t xml:space="preserve"> </w:t>
      </w:r>
      <w:r w:rsidR="00A114B0">
        <w:rPr>
          <w:rFonts w:asciiTheme="minorHAnsi" w:hAnsiTheme="minorHAnsi"/>
          <w:color w:val="000000" w:themeColor="text1"/>
        </w:rPr>
        <w:t xml:space="preserve">Afroz and Ilham 2020; </w:t>
      </w:r>
      <w:r w:rsidR="00A114B0" w:rsidRPr="00DD79D0">
        <w:rPr>
          <w:rFonts w:asciiTheme="minorHAnsi" w:hAnsiTheme="minorHAnsi"/>
          <w:color w:val="000000" w:themeColor="text1"/>
        </w:rPr>
        <w:t>Balakrishnan</w:t>
      </w:r>
      <w:r w:rsidR="00A114B0">
        <w:rPr>
          <w:rFonts w:asciiTheme="minorHAnsi" w:hAnsiTheme="minorHAnsi"/>
          <w:color w:val="000000" w:themeColor="text1"/>
        </w:rPr>
        <w:t xml:space="preserve"> </w:t>
      </w:r>
      <w:r w:rsidR="00A114B0" w:rsidRPr="00FF0414">
        <w:rPr>
          <w:rFonts w:asciiTheme="minorHAnsi" w:hAnsiTheme="minorHAnsi"/>
          <w:i/>
          <w:iCs/>
          <w:color w:val="000000" w:themeColor="text1"/>
        </w:rPr>
        <w:t>et al.</w:t>
      </w:r>
      <w:r w:rsidR="00A114B0">
        <w:rPr>
          <w:rFonts w:asciiTheme="minorHAnsi" w:hAnsiTheme="minorHAnsi"/>
          <w:color w:val="000000" w:themeColor="text1"/>
        </w:rPr>
        <w:t xml:space="preserve"> </w:t>
      </w:r>
      <w:r w:rsidR="00A114B0" w:rsidRPr="00DD79D0">
        <w:rPr>
          <w:rFonts w:asciiTheme="minorHAnsi" w:hAnsiTheme="minorHAnsi"/>
          <w:color w:val="000000" w:themeColor="text1"/>
        </w:rPr>
        <w:t>2020</w:t>
      </w:r>
      <w:r w:rsidR="00A114B0">
        <w:rPr>
          <w:rFonts w:asciiTheme="minorHAnsi" w:hAnsiTheme="minorHAnsi"/>
          <w:color w:val="000000" w:themeColor="text1"/>
        </w:rPr>
        <w:t xml:space="preserve">; Aleixo </w:t>
      </w:r>
      <w:r w:rsidR="00A114B0" w:rsidRPr="00FF0414">
        <w:rPr>
          <w:rFonts w:asciiTheme="minorHAnsi" w:hAnsiTheme="minorHAnsi"/>
          <w:i/>
          <w:iCs/>
          <w:color w:val="000000" w:themeColor="text1"/>
        </w:rPr>
        <w:t>et al</w:t>
      </w:r>
      <w:r w:rsidR="00A114B0">
        <w:rPr>
          <w:rFonts w:asciiTheme="minorHAnsi" w:hAnsiTheme="minorHAnsi"/>
          <w:color w:val="000000" w:themeColor="text1"/>
        </w:rPr>
        <w:t xml:space="preserve">. 2021; Cachero </w:t>
      </w:r>
      <w:r w:rsidR="00A114B0" w:rsidRPr="00F8387D">
        <w:rPr>
          <w:rFonts w:asciiTheme="minorHAnsi" w:hAnsiTheme="minorHAnsi"/>
          <w:i/>
          <w:iCs/>
          <w:color w:val="000000" w:themeColor="text1"/>
        </w:rPr>
        <w:t>et al.</w:t>
      </w:r>
      <w:r w:rsidR="00A114B0">
        <w:rPr>
          <w:rFonts w:asciiTheme="minorHAnsi" w:hAnsiTheme="minorHAnsi"/>
          <w:i/>
          <w:iCs/>
          <w:color w:val="000000" w:themeColor="text1"/>
        </w:rPr>
        <w:t xml:space="preserve"> </w:t>
      </w:r>
      <w:r w:rsidR="00A114B0">
        <w:rPr>
          <w:rFonts w:asciiTheme="minorHAnsi" w:hAnsiTheme="minorHAnsi"/>
          <w:color w:val="000000" w:themeColor="text1"/>
        </w:rPr>
        <w:t xml:space="preserve">2023; </w:t>
      </w:r>
      <w:proofErr w:type="spellStart"/>
      <w:r w:rsidR="00F8387D">
        <w:rPr>
          <w:rFonts w:asciiTheme="minorHAnsi" w:hAnsiTheme="minorHAnsi"/>
          <w:color w:val="000000" w:themeColor="text1"/>
        </w:rPr>
        <w:t>Abowardah</w:t>
      </w:r>
      <w:proofErr w:type="spellEnd"/>
      <w:r w:rsidR="00F8387D">
        <w:rPr>
          <w:rFonts w:asciiTheme="minorHAnsi" w:hAnsiTheme="minorHAnsi"/>
          <w:color w:val="000000" w:themeColor="text1"/>
        </w:rPr>
        <w:t xml:space="preserve"> </w:t>
      </w:r>
      <w:r w:rsidR="00F8387D" w:rsidRPr="00F8387D">
        <w:rPr>
          <w:rFonts w:asciiTheme="minorHAnsi" w:hAnsiTheme="minorHAnsi"/>
          <w:i/>
          <w:iCs/>
          <w:color w:val="000000" w:themeColor="text1"/>
        </w:rPr>
        <w:t>et al.</w:t>
      </w:r>
      <w:r w:rsidR="00F8387D">
        <w:rPr>
          <w:rFonts w:asciiTheme="minorHAnsi" w:hAnsiTheme="minorHAnsi"/>
          <w:color w:val="000000" w:themeColor="text1"/>
        </w:rPr>
        <w:t xml:space="preserve"> 2024</w:t>
      </w:r>
      <w:r w:rsidR="00FF0414" w:rsidRPr="00DD79D0">
        <w:rPr>
          <w:rFonts w:asciiTheme="minorHAnsi" w:hAnsiTheme="minorHAnsi"/>
          <w:color w:val="000000" w:themeColor="text1"/>
        </w:rPr>
        <w:t>)</w:t>
      </w:r>
      <w:r w:rsidR="00F8387D">
        <w:rPr>
          <w:rFonts w:asciiTheme="minorHAnsi" w:hAnsiTheme="minorHAnsi"/>
          <w:color w:val="000000" w:themeColor="text1"/>
        </w:rPr>
        <w:t>.</w:t>
      </w:r>
      <w:r>
        <w:rPr>
          <w:rFonts w:asciiTheme="minorHAnsi" w:hAnsiTheme="minorHAnsi"/>
          <w:color w:val="000000" w:themeColor="text1"/>
        </w:rPr>
        <w:t xml:space="preserve">  </w:t>
      </w:r>
    </w:p>
    <w:p w14:paraId="50C33940" w14:textId="1AD9F2EA" w:rsidR="00BF747D" w:rsidRDefault="0002185A" w:rsidP="006C549B">
      <w:pPr>
        <w:rPr>
          <w:rFonts w:asciiTheme="minorHAnsi" w:hAnsiTheme="minorHAnsi"/>
          <w:color w:val="000000" w:themeColor="text1"/>
        </w:rPr>
      </w:pPr>
      <w:r>
        <w:rPr>
          <w:rFonts w:asciiTheme="minorHAnsi" w:hAnsiTheme="minorHAnsi"/>
          <w:color w:val="000000" w:themeColor="text1"/>
        </w:rPr>
        <w:t>It remains, however, that regarding the arts and humanities generally, and History in particular, there is a dearth of relevant research.  A</w:t>
      </w:r>
      <w:r w:rsidR="00BD75B4">
        <w:rPr>
          <w:rFonts w:asciiTheme="minorHAnsi" w:hAnsiTheme="minorHAnsi"/>
          <w:color w:val="000000" w:themeColor="text1"/>
        </w:rPr>
        <w:t>s if to emphasise this lack of interest in the experiences of students in the arts and humanities, one</w:t>
      </w:r>
      <w:r>
        <w:rPr>
          <w:rFonts w:asciiTheme="minorHAnsi" w:hAnsiTheme="minorHAnsi"/>
          <w:color w:val="000000" w:themeColor="text1"/>
        </w:rPr>
        <w:t xml:space="preserve"> large-scale European study (Leal </w:t>
      </w:r>
      <w:r w:rsidRPr="0002185A">
        <w:rPr>
          <w:rFonts w:asciiTheme="minorHAnsi" w:hAnsiTheme="minorHAnsi"/>
          <w:i/>
          <w:iCs/>
          <w:color w:val="000000" w:themeColor="text1"/>
        </w:rPr>
        <w:t>et al.</w:t>
      </w:r>
      <w:r>
        <w:rPr>
          <w:rFonts w:asciiTheme="minorHAnsi" w:hAnsiTheme="minorHAnsi"/>
          <w:color w:val="000000" w:themeColor="text1"/>
        </w:rPr>
        <w:t xml:space="preserve"> 2024), took a sample of 716 students from across Europe and Turkey </w:t>
      </w:r>
      <w:r w:rsidR="00BD75B4">
        <w:rPr>
          <w:rFonts w:asciiTheme="minorHAnsi" w:hAnsiTheme="minorHAnsi"/>
          <w:color w:val="000000" w:themeColor="text1"/>
        </w:rPr>
        <w:t xml:space="preserve">and </w:t>
      </w:r>
      <w:r>
        <w:rPr>
          <w:rFonts w:asciiTheme="minorHAnsi" w:hAnsiTheme="minorHAnsi"/>
          <w:color w:val="000000" w:themeColor="text1"/>
        </w:rPr>
        <w:t>grouped its results by</w:t>
      </w:r>
      <w:r w:rsidR="00140AF3">
        <w:rPr>
          <w:rFonts w:asciiTheme="minorHAnsi" w:hAnsiTheme="minorHAnsi"/>
          <w:color w:val="000000" w:themeColor="text1"/>
        </w:rPr>
        <w:t xml:space="preserve"> three disciplinary areas, namely, Social Sciences, Engineering and Technology and ‘Other Sciences’.  The ‘Other Sciences’ included </w:t>
      </w:r>
      <w:r w:rsidR="000557A4">
        <w:rPr>
          <w:rFonts w:asciiTheme="minorHAnsi" w:hAnsiTheme="minorHAnsi"/>
          <w:color w:val="000000" w:themeColor="text1"/>
        </w:rPr>
        <w:t>‘</w:t>
      </w:r>
      <w:r w:rsidR="00140AF3">
        <w:rPr>
          <w:rFonts w:asciiTheme="minorHAnsi" w:hAnsiTheme="minorHAnsi"/>
          <w:color w:val="000000" w:themeColor="text1"/>
        </w:rPr>
        <w:t>Medical and health sciences, Natural sciences, Agricultural sciences and Humanities</w:t>
      </w:r>
      <w:r w:rsidR="000557A4">
        <w:rPr>
          <w:rFonts w:asciiTheme="minorHAnsi" w:hAnsiTheme="minorHAnsi"/>
          <w:color w:val="000000" w:themeColor="text1"/>
        </w:rPr>
        <w:t>’</w:t>
      </w:r>
      <w:r w:rsidR="00140AF3">
        <w:rPr>
          <w:rFonts w:asciiTheme="minorHAnsi" w:hAnsiTheme="minorHAnsi"/>
          <w:color w:val="000000" w:themeColor="text1"/>
        </w:rPr>
        <w:t xml:space="preserve"> (</w:t>
      </w:r>
      <w:r w:rsidR="00140AF3" w:rsidRPr="00140AF3">
        <w:rPr>
          <w:rFonts w:asciiTheme="minorHAnsi" w:hAnsiTheme="minorHAnsi"/>
          <w:i/>
          <w:iCs/>
          <w:color w:val="000000" w:themeColor="text1"/>
        </w:rPr>
        <w:t>ibid.</w:t>
      </w:r>
      <w:r w:rsidR="009E5B30">
        <w:rPr>
          <w:rFonts w:asciiTheme="minorHAnsi" w:hAnsiTheme="minorHAnsi"/>
          <w:i/>
          <w:iCs/>
          <w:color w:val="000000" w:themeColor="text1"/>
        </w:rPr>
        <w:t>,</w:t>
      </w:r>
      <w:r w:rsidR="00140AF3">
        <w:rPr>
          <w:rFonts w:asciiTheme="minorHAnsi" w:hAnsiTheme="minorHAnsi"/>
          <w:color w:val="000000" w:themeColor="text1"/>
        </w:rPr>
        <w:t xml:space="preserve"> p.9)</w:t>
      </w:r>
      <w:r w:rsidR="000557A4">
        <w:rPr>
          <w:rFonts w:asciiTheme="minorHAnsi" w:hAnsiTheme="minorHAnsi"/>
          <w:color w:val="000000" w:themeColor="text1"/>
        </w:rPr>
        <w:t xml:space="preserve">, </w:t>
      </w:r>
      <w:r w:rsidR="00BD75B4">
        <w:rPr>
          <w:rFonts w:asciiTheme="minorHAnsi" w:hAnsiTheme="minorHAnsi"/>
          <w:color w:val="000000" w:themeColor="text1"/>
        </w:rPr>
        <w:t xml:space="preserve">thus making it impossible to </w:t>
      </w:r>
      <w:r w:rsidR="00DB5AF6">
        <w:rPr>
          <w:rFonts w:asciiTheme="minorHAnsi" w:hAnsiTheme="minorHAnsi"/>
          <w:color w:val="000000" w:themeColor="text1"/>
        </w:rPr>
        <w:t xml:space="preserve">glean useful data from the findings </w:t>
      </w:r>
      <w:r w:rsidR="00BD75B4">
        <w:rPr>
          <w:rFonts w:asciiTheme="minorHAnsi" w:hAnsiTheme="minorHAnsi"/>
          <w:color w:val="000000" w:themeColor="text1"/>
        </w:rPr>
        <w:t>regarding the experiences of humanities students.</w:t>
      </w:r>
    </w:p>
    <w:p w14:paraId="4AB2A501" w14:textId="45FB4D42" w:rsidR="006840B3" w:rsidRDefault="00BD75B4" w:rsidP="006C549B">
      <w:pPr>
        <w:rPr>
          <w:rFonts w:asciiTheme="minorHAnsi" w:hAnsiTheme="minorHAnsi"/>
          <w:color w:val="000000" w:themeColor="text1"/>
        </w:rPr>
      </w:pPr>
      <w:r>
        <w:rPr>
          <w:rFonts w:asciiTheme="minorHAnsi" w:hAnsiTheme="minorHAnsi"/>
          <w:color w:val="000000" w:themeColor="text1"/>
        </w:rPr>
        <w:t xml:space="preserve">A </w:t>
      </w:r>
      <w:r w:rsidR="002A670F">
        <w:rPr>
          <w:rFonts w:asciiTheme="minorHAnsi" w:hAnsiTheme="minorHAnsi"/>
          <w:color w:val="000000" w:themeColor="text1"/>
        </w:rPr>
        <w:t>useful benchmark</w:t>
      </w:r>
      <w:r>
        <w:rPr>
          <w:rFonts w:asciiTheme="minorHAnsi" w:hAnsiTheme="minorHAnsi"/>
          <w:color w:val="000000" w:themeColor="text1"/>
        </w:rPr>
        <w:t xml:space="preserve"> to gain </w:t>
      </w:r>
      <w:r w:rsidR="00A15120">
        <w:rPr>
          <w:rFonts w:asciiTheme="minorHAnsi" w:hAnsiTheme="minorHAnsi"/>
          <w:color w:val="000000" w:themeColor="text1"/>
        </w:rPr>
        <w:t>a picture of the student view</w:t>
      </w:r>
      <w:r w:rsidR="002A670F">
        <w:rPr>
          <w:rFonts w:asciiTheme="minorHAnsi" w:hAnsiTheme="minorHAnsi"/>
          <w:color w:val="000000" w:themeColor="text1"/>
        </w:rPr>
        <w:t xml:space="preserve"> of sustainability and education for sustainable development</w:t>
      </w:r>
      <w:r w:rsidR="00A15120">
        <w:rPr>
          <w:rFonts w:asciiTheme="minorHAnsi" w:hAnsiTheme="minorHAnsi"/>
          <w:color w:val="000000" w:themeColor="text1"/>
        </w:rPr>
        <w:t xml:space="preserve"> at a U.K. higher education institution (HEI) is Kagawa’s 2007 study of student perceptions at </w:t>
      </w:r>
      <w:r w:rsidR="00DB5AF6">
        <w:rPr>
          <w:rFonts w:asciiTheme="minorHAnsi" w:hAnsiTheme="minorHAnsi"/>
          <w:color w:val="000000" w:themeColor="text1"/>
        </w:rPr>
        <w:t xml:space="preserve">the </w:t>
      </w:r>
      <w:r w:rsidR="00A15120">
        <w:rPr>
          <w:rFonts w:asciiTheme="minorHAnsi" w:hAnsiTheme="minorHAnsi"/>
          <w:color w:val="000000" w:themeColor="text1"/>
        </w:rPr>
        <w:t>University</w:t>
      </w:r>
      <w:r w:rsidR="00DB5AF6">
        <w:rPr>
          <w:rFonts w:asciiTheme="minorHAnsi" w:hAnsiTheme="minorHAnsi"/>
          <w:color w:val="000000" w:themeColor="text1"/>
        </w:rPr>
        <w:t xml:space="preserve"> of Plymouth</w:t>
      </w:r>
      <w:r w:rsidR="00A15120">
        <w:rPr>
          <w:rFonts w:asciiTheme="minorHAnsi" w:hAnsiTheme="minorHAnsi"/>
          <w:color w:val="000000" w:themeColor="text1"/>
        </w:rPr>
        <w:t xml:space="preserve">, a university with a reputation as an </w:t>
      </w:r>
      <w:r w:rsidR="00DB5AF6">
        <w:rPr>
          <w:rFonts w:asciiTheme="minorHAnsi" w:hAnsiTheme="minorHAnsi"/>
          <w:color w:val="000000" w:themeColor="text1"/>
        </w:rPr>
        <w:t>innovator</w:t>
      </w:r>
      <w:r w:rsidR="00A15120">
        <w:rPr>
          <w:rFonts w:asciiTheme="minorHAnsi" w:hAnsiTheme="minorHAnsi"/>
          <w:color w:val="000000" w:themeColor="text1"/>
        </w:rPr>
        <w:t xml:space="preserve"> in higher education for sustainability with its Centre for Sustainable Futures</w:t>
      </w:r>
      <w:r w:rsidR="00BB436B">
        <w:rPr>
          <w:rFonts w:asciiTheme="minorHAnsi" w:hAnsiTheme="minorHAnsi"/>
          <w:color w:val="000000" w:themeColor="text1"/>
        </w:rPr>
        <w:t xml:space="preserve"> and the Sustainable Earth Institute (University of Plymouth 2024),</w:t>
      </w:r>
      <w:r w:rsidR="00A15120">
        <w:rPr>
          <w:rFonts w:asciiTheme="minorHAnsi" w:hAnsiTheme="minorHAnsi"/>
          <w:color w:val="000000" w:themeColor="text1"/>
        </w:rPr>
        <w:t xml:space="preserve"> and the work and reputation of </w:t>
      </w:r>
      <w:r w:rsidR="00BB436B">
        <w:rPr>
          <w:rFonts w:asciiTheme="minorHAnsi" w:hAnsiTheme="minorHAnsi"/>
          <w:color w:val="000000" w:themeColor="text1"/>
        </w:rPr>
        <w:t xml:space="preserve">Emeritus Professor of Sustainability Education, </w:t>
      </w:r>
      <w:r w:rsidR="00A15120">
        <w:rPr>
          <w:rFonts w:asciiTheme="minorHAnsi" w:hAnsiTheme="minorHAnsi"/>
          <w:color w:val="000000" w:themeColor="text1"/>
        </w:rPr>
        <w:t>Stephen Sterling.</w:t>
      </w:r>
      <w:r w:rsidR="00BB436B">
        <w:rPr>
          <w:rFonts w:asciiTheme="minorHAnsi" w:hAnsiTheme="minorHAnsi"/>
          <w:color w:val="000000" w:themeColor="text1"/>
        </w:rPr>
        <w:t xml:space="preserve">  Kagawa’s paper complements Cotton </w:t>
      </w:r>
      <w:r w:rsidR="00BB436B" w:rsidRPr="00BB436B">
        <w:rPr>
          <w:rFonts w:asciiTheme="minorHAnsi" w:hAnsiTheme="minorHAnsi"/>
          <w:i/>
          <w:iCs/>
          <w:color w:val="000000" w:themeColor="text1"/>
        </w:rPr>
        <w:t>et al.</w:t>
      </w:r>
      <w:r w:rsidR="00BB436B">
        <w:rPr>
          <w:rFonts w:asciiTheme="minorHAnsi" w:hAnsiTheme="minorHAnsi"/>
          <w:color w:val="000000" w:themeColor="text1"/>
        </w:rPr>
        <w:t xml:space="preserve"> (2007)’s analysis of the views of academics at Plymouth.</w:t>
      </w:r>
      <w:r w:rsidR="001716B4">
        <w:rPr>
          <w:rFonts w:asciiTheme="minorHAnsi" w:hAnsiTheme="minorHAnsi"/>
          <w:color w:val="000000" w:themeColor="text1"/>
        </w:rPr>
        <w:t xml:space="preserve">  </w:t>
      </w:r>
    </w:p>
    <w:p w14:paraId="123417E9" w14:textId="71D31AA8" w:rsidR="001716B4" w:rsidRDefault="001716B4" w:rsidP="006C549B">
      <w:pPr>
        <w:rPr>
          <w:rFonts w:asciiTheme="minorHAnsi" w:hAnsiTheme="minorHAnsi"/>
          <w:color w:val="000000" w:themeColor="text1"/>
        </w:rPr>
      </w:pPr>
      <w:r>
        <w:rPr>
          <w:rFonts w:asciiTheme="minorHAnsi" w:hAnsiTheme="minorHAnsi"/>
          <w:color w:val="000000" w:themeColor="text1"/>
        </w:rPr>
        <w:t>It is important at the outset to recognise the uniqueness of Plymouth’s position, particularly unusual for the time, in emphasising,</w:t>
      </w:r>
    </w:p>
    <w:p w14:paraId="186F259C" w14:textId="77777777" w:rsidR="006840B3" w:rsidRDefault="001716B4" w:rsidP="001716B4">
      <w:pPr>
        <w:ind w:left="720"/>
        <w:rPr>
          <w:rFonts w:asciiTheme="minorHAnsi" w:hAnsiTheme="minorHAnsi"/>
          <w:i/>
          <w:iCs/>
          <w:color w:val="000000" w:themeColor="text1"/>
        </w:rPr>
      </w:pPr>
      <w:r>
        <w:rPr>
          <w:rFonts w:asciiTheme="minorHAnsi" w:hAnsiTheme="minorHAnsi"/>
          <w:i/>
          <w:iCs/>
          <w:color w:val="000000" w:themeColor="text1"/>
        </w:rPr>
        <w:t>‘…a pedagogy predicated on sustainability principles; providing continuous professional development programmes</w:t>
      </w:r>
      <w:r w:rsidR="006840B3">
        <w:rPr>
          <w:rFonts w:asciiTheme="minorHAnsi" w:hAnsiTheme="minorHAnsi"/>
          <w:i/>
          <w:iCs/>
          <w:color w:val="000000" w:themeColor="text1"/>
        </w:rPr>
        <w:t xml:space="preserve"> for sustainability; building student action research and work placements with local and regional sustainability organizations.’</w:t>
      </w:r>
    </w:p>
    <w:p w14:paraId="54F3BBE1" w14:textId="4F3C2169" w:rsidR="001716B4" w:rsidRPr="00044A7D" w:rsidRDefault="006840B3" w:rsidP="006840B3">
      <w:pPr>
        <w:ind w:left="720"/>
        <w:jc w:val="right"/>
        <w:rPr>
          <w:rFonts w:asciiTheme="minorHAnsi" w:hAnsiTheme="minorHAnsi"/>
          <w:color w:val="000000" w:themeColor="text1"/>
        </w:rPr>
      </w:pPr>
      <w:r w:rsidRPr="00044A7D">
        <w:rPr>
          <w:rFonts w:asciiTheme="minorHAnsi" w:hAnsiTheme="minorHAnsi"/>
          <w:color w:val="000000" w:themeColor="text1"/>
        </w:rPr>
        <w:t>(Kagawa 2007, p.4)</w:t>
      </w:r>
      <w:r w:rsidR="001716B4" w:rsidRPr="00044A7D">
        <w:rPr>
          <w:rFonts w:asciiTheme="minorHAnsi" w:hAnsiTheme="minorHAnsi"/>
          <w:color w:val="000000" w:themeColor="text1"/>
        </w:rPr>
        <w:t xml:space="preserve"> </w:t>
      </w:r>
    </w:p>
    <w:p w14:paraId="7AFE5BC8" w14:textId="352830A4" w:rsidR="00BD75B4" w:rsidRDefault="006840B3" w:rsidP="006C549B">
      <w:pPr>
        <w:rPr>
          <w:rFonts w:asciiTheme="minorHAnsi" w:hAnsiTheme="minorHAnsi"/>
          <w:color w:val="000000" w:themeColor="text1"/>
        </w:rPr>
      </w:pPr>
      <w:r>
        <w:rPr>
          <w:rFonts w:asciiTheme="minorHAnsi" w:hAnsiTheme="minorHAnsi"/>
          <w:color w:val="000000" w:themeColor="text1"/>
        </w:rPr>
        <w:t xml:space="preserve">In addition, </w:t>
      </w:r>
      <w:r w:rsidR="001716B4">
        <w:rPr>
          <w:rFonts w:asciiTheme="minorHAnsi" w:hAnsiTheme="minorHAnsi"/>
          <w:color w:val="000000" w:themeColor="text1"/>
        </w:rPr>
        <w:t>there will inevitably be students who had chosen Plymouth for their higher education experience because of its sustainability credentials.</w:t>
      </w:r>
      <w:r>
        <w:rPr>
          <w:rFonts w:asciiTheme="minorHAnsi" w:hAnsiTheme="minorHAnsi"/>
          <w:color w:val="000000" w:themeColor="text1"/>
        </w:rPr>
        <w:t xml:space="preserve">  </w:t>
      </w:r>
      <w:r w:rsidR="00244676">
        <w:rPr>
          <w:rFonts w:asciiTheme="minorHAnsi" w:hAnsiTheme="minorHAnsi"/>
          <w:color w:val="000000" w:themeColor="text1"/>
        </w:rPr>
        <w:t>However</w:t>
      </w:r>
      <w:r>
        <w:rPr>
          <w:rFonts w:asciiTheme="minorHAnsi" w:hAnsiTheme="minorHAnsi"/>
          <w:color w:val="000000" w:themeColor="text1"/>
        </w:rPr>
        <w:t xml:space="preserve">, the Plymouth study may still stand as a benchmark with wider generalisability, </w:t>
      </w:r>
      <w:r w:rsidR="00244676">
        <w:rPr>
          <w:rFonts w:asciiTheme="minorHAnsi" w:hAnsiTheme="minorHAnsi"/>
          <w:color w:val="000000" w:themeColor="text1"/>
        </w:rPr>
        <w:t xml:space="preserve">since </w:t>
      </w:r>
      <w:r>
        <w:rPr>
          <w:rFonts w:asciiTheme="minorHAnsi" w:hAnsiTheme="minorHAnsi"/>
          <w:color w:val="000000" w:themeColor="text1"/>
        </w:rPr>
        <w:t>HEIs now compet</w:t>
      </w:r>
      <w:r w:rsidR="00244676">
        <w:rPr>
          <w:rFonts w:asciiTheme="minorHAnsi" w:hAnsiTheme="minorHAnsi"/>
          <w:color w:val="000000" w:themeColor="text1"/>
        </w:rPr>
        <w:t>e</w:t>
      </w:r>
      <w:r>
        <w:rPr>
          <w:rFonts w:asciiTheme="minorHAnsi" w:hAnsiTheme="minorHAnsi"/>
          <w:color w:val="000000" w:themeColor="text1"/>
        </w:rPr>
        <w:t xml:space="preserve"> for positions in the People and Planet and Times Higher Education Impact rankings</w:t>
      </w:r>
      <w:r w:rsidR="009B1F8F">
        <w:rPr>
          <w:rFonts w:asciiTheme="minorHAnsi" w:hAnsiTheme="minorHAnsi"/>
          <w:color w:val="000000" w:themeColor="text1"/>
        </w:rPr>
        <w:t xml:space="preserve"> (</w:t>
      </w:r>
      <w:r w:rsidR="00244676">
        <w:rPr>
          <w:rFonts w:asciiTheme="minorHAnsi" w:hAnsiTheme="minorHAnsi"/>
          <w:color w:val="000000" w:themeColor="text1"/>
        </w:rPr>
        <w:t xml:space="preserve">Bautista-Puig </w:t>
      </w:r>
      <w:r w:rsidR="00244676" w:rsidRPr="009B1F8F">
        <w:rPr>
          <w:rFonts w:asciiTheme="minorHAnsi" w:hAnsiTheme="minorHAnsi"/>
          <w:i/>
          <w:iCs/>
          <w:color w:val="000000" w:themeColor="text1"/>
        </w:rPr>
        <w:t>et al.</w:t>
      </w:r>
      <w:r w:rsidR="00244676">
        <w:rPr>
          <w:rFonts w:asciiTheme="minorHAnsi" w:hAnsiTheme="minorHAnsi"/>
          <w:color w:val="000000" w:themeColor="text1"/>
        </w:rPr>
        <w:t xml:space="preserve"> 2022; </w:t>
      </w:r>
      <w:r w:rsidR="009B1F8F">
        <w:rPr>
          <w:rFonts w:asciiTheme="minorHAnsi" w:hAnsiTheme="minorHAnsi"/>
          <w:color w:val="000000" w:themeColor="text1"/>
        </w:rPr>
        <w:t>Lukács and Papp-Váry 2024)</w:t>
      </w:r>
      <w:r w:rsidR="00BD773A">
        <w:rPr>
          <w:rFonts w:asciiTheme="minorHAnsi" w:hAnsiTheme="minorHAnsi"/>
          <w:color w:val="000000" w:themeColor="text1"/>
        </w:rPr>
        <w:t xml:space="preserve"> </w:t>
      </w:r>
      <w:r w:rsidR="00DF0E27">
        <w:rPr>
          <w:rFonts w:asciiTheme="minorHAnsi" w:hAnsiTheme="minorHAnsi"/>
          <w:color w:val="000000" w:themeColor="text1"/>
        </w:rPr>
        <w:t>and includ</w:t>
      </w:r>
      <w:r w:rsidR="00244676">
        <w:rPr>
          <w:rFonts w:asciiTheme="minorHAnsi" w:hAnsiTheme="minorHAnsi"/>
          <w:color w:val="000000" w:themeColor="text1"/>
        </w:rPr>
        <w:t>e</w:t>
      </w:r>
      <w:r w:rsidR="00DF0E27">
        <w:rPr>
          <w:rFonts w:asciiTheme="minorHAnsi" w:hAnsiTheme="minorHAnsi"/>
          <w:color w:val="000000" w:themeColor="text1"/>
        </w:rPr>
        <w:t xml:space="preserve"> sustainability and ESD in university strategy priorities (Martin </w:t>
      </w:r>
      <w:r w:rsidR="00DF0E27" w:rsidRPr="00DF0E27">
        <w:rPr>
          <w:rFonts w:asciiTheme="minorHAnsi" w:hAnsiTheme="minorHAnsi"/>
          <w:i/>
          <w:iCs/>
          <w:color w:val="000000" w:themeColor="text1"/>
        </w:rPr>
        <w:t>et al.</w:t>
      </w:r>
      <w:r w:rsidR="00DF0E27">
        <w:rPr>
          <w:rFonts w:asciiTheme="minorHAnsi" w:hAnsiTheme="minorHAnsi"/>
          <w:color w:val="000000" w:themeColor="text1"/>
        </w:rPr>
        <w:t xml:space="preserve"> 2014; Longhurst </w:t>
      </w:r>
      <w:r w:rsidR="00DF0E27" w:rsidRPr="00DF0E27">
        <w:rPr>
          <w:rFonts w:asciiTheme="minorHAnsi" w:hAnsiTheme="minorHAnsi"/>
          <w:i/>
          <w:iCs/>
          <w:color w:val="000000" w:themeColor="text1"/>
        </w:rPr>
        <w:t>et al.</w:t>
      </w:r>
      <w:r w:rsidR="00DF0E27">
        <w:rPr>
          <w:rFonts w:asciiTheme="minorHAnsi" w:hAnsiTheme="minorHAnsi"/>
          <w:color w:val="000000" w:themeColor="text1"/>
        </w:rPr>
        <w:t xml:space="preserve"> 2014</w:t>
      </w:r>
      <w:r w:rsidR="00BD773A">
        <w:rPr>
          <w:rFonts w:asciiTheme="minorHAnsi" w:hAnsiTheme="minorHAnsi"/>
          <w:color w:val="000000" w:themeColor="text1"/>
        </w:rPr>
        <w:t xml:space="preserve">; Howarth </w:t>
      </w:r>
      <w:r w:rsidR="00BD773A" w:rsidRPr="00BD773A">
        <w:rPr>
          <w:rFonts w:asciiTheme="minorHAnsi" w:hAnsiTheme="minorHAnsi"/>
          <w:i/>
          <w:iCs/>
          <w:color w:val="000000" w:themeColor="text1"/>
        </w:rPr>
        <w:t>et al.</w:t>
      </w:r>
      <w:r w:rsidR="00BD773A">
        <w:rPr>
          <w:rFonts w:asciiTheme="minorHAnsi" w:hAnsiTheme="minorHAnsi"/>
          <w:color w:val="000000" w:themeColor="text1"/>
        </w:rPr>
        <w:t xml:space="preserve"> 2019</w:t>
      </w:r>
      <w:r w:rsidR="00DF0E27">
        <w:rPr>
          <w:rFonts w:asciiTheme="minorHAnsi" w:hAnsiTheme="minorHAnsi"/>
          <w:color w:val="000000" w:themeColor="text1"/>
        </w:rPr>
        <w:t>)</w:t>
      </w:r>
      <w:r w:rsidR="009B1F8F">
        <w:rPr>
          <w:rFonts w:asciiTheme="minorHAnsi" w:hAnsiTheme="minorHAnsi"/>
          <w:color w:val="000000" w:themeColor="text1"/>
        </w:rPr>
        <w:t>.</w:t>
      </w:r>
    </w:p>
    <w:p w14:paraId="1A85EEFF" w14:textId="14107AC9" w:rsidR="002A670F" w:rsidRDefault="002A670F" w:rsidP="006C549B">
      <w:pPr>
        <w:rPr>
          <w:rFonts w:asciiTheme="minorHAnsi" w:hAnsiTheme="minorHAnsi"/>
          <w:color w:val="000000" w:themeColor="text1"/>
        </w:rPr>
      </w:pPr>
      <w:r>
        <w:rPr>
          <w:rFonts w:asciiTheme="minorHAnsi" w:hAnsiTheme="minorHAnsi"/>
          <w:color w:val="000000" w:themeColor="text1"/>
        </w:rPr>
        <w:t xml:space="preserve">In line with previous studies to that point (Summers </w:t>
      </w:r>
      <w:r w:rsidRPr="002A670F">
        <w:rPr>
          <w:rFonts w:asciiTheme="minorHAnsi" w:hAnsiTheme="minorHAnsi"/>
          <w:i/>
          <w:iCs/>
          <w:color w:val="000000" w:themeColor="text1"/>
        </w:rPr>
        <w:t>et al.</w:t>
      </w:r>
      <w:r>
        <w:rPr>
          <w:rFonts w:asciiTheme="minorHAnsi" w:hAnsiTheme="minorHAnsi"/>
          <w:color w:val="000000" w:themeColor="text1"/>
        </w:rPr>
        <w:t xml:space="preserve"> 2004; </w:t>
      </w:r>
      <w:proofErr w:type="spellStart"/>
      <w:r w:rsidR="00E50BAD">
        <w:rPr>
          <w:rFonts w:asciiTheme="minorHAnsi" w:hAnsiTheme="minorHAnsi"/>
          <w:color w:val="000000" w:themeColor="text1"/>
        </w:rPr>
        <w:t>Azapagic</w:t>
      </w:r>
      <w:proofErr w:type="spellEnd"/>
      <w:r w:rsidR="00E50BAD">
        <w:rPr>
          <w:rFonts w:asciiTheme="minorHAnsi" w:hAnsiTheme="minorHAnsi"/>
          <w:color w:val="000000" w:themeColor="text1"/>
        </w:rPr>
        <w:t xml:space="preserve"> </w:t>
      </w:r>
      <w:r w:rsidR="00E50BAD" w:rsidRPr="002A670F">
        <w:rPr>
          <w:rFonts w:asciiTheme="minorHAnsi" w:hAnsiTheme="minorHAnsi"/>
          <w:i/>
          <w:iCs/>
          <w:color w:val="000000" w:themeColor="text1"/>
        </w:rPr>
        <w:t>et al.</w:t>
      </w:r>
      <w:r w:rsidR="00E50BAD">
        <w:rPr>
          <w:rFonts w:asciiTheme="minorHAnsi" w:hAnsiTheme="minorHAnsi"/>
          <w:color w:val="000000" w:themeColor="text1"/>
        </w:rPr>
        <w:t xml:space="preserve"> 2005; </w:t>
      </w:r>
      <w:r>
        <w:rPr>
          <w:rFonts w:asciiTheme="minorHAnsi" w:hAnsiTheme="minorHAnsi"/>
          <w:color w:val="000000" w:themeColor="text1"/>
        </w:rPr>
        <w:t xml:space="preserve">Stir 2006), Kagawa found that students at Plymouth saw sustainability in the light of environmental </w:t>
      </w:r>
      <w:r>
        <w:rPr>
          <w:rFonts w:asciiTheme="minorHAnsi" w:hAnsiTheme="minorHAnsi"/>
          <w:color w:val="000000" w:themeColor="text1"/>
        </w:rPr>
        <w:lastRenderedPageBreak/>
        <w:t xml:space="preserve">concerns over and above social and economic impacts.  In addition, there was a similar vagueness in their understanding commensurate with the findings </w:t>
      </w:r>
      <w:r w:rsidR="00463027">
        <w:rPr>
          <w:rFonts w:asciiTheme="minorHAnsi" w:hAnsiTheme="minorHAnsi"/>
          <w:color w:val="000000" w:themeColor="text1"/>
        </w:rPr>
        <w:t>of the other studies cited.  While students took an overall positive stance towards sustainability, at the same time, they failed to engage with the affective learning aspects of sustainability (Kagawa 2007, p.19).</w:t>
      </w:r>
    </w:p>
    <w:p w14:paraId="217275D7" w14:textId="4F83CDA9" w:rsidR="00376855" w:rsidRPr="00705BB2" w:rsidRDefault="00996438" w:rsidP="00705BB2">
      <w:pPr>
        <w:rPr>
          <w:rFonts w:asciiTheme="minorHAnsi" w:hAnsiTheme="minorHAnsi"/>
          <w:color w:val="000000" w:themeColor="text1"/>
          <w:lang w:val="en-US"/>
        </w:rPr>
      </w:pPr>
      <w:r>
        <w:rPr>
          <w:rFonts w:asciiTheme="minorHAnsi" w:hAnsiTheme="minorHAnsi"/>
          <w:color w:val="000000" w:themeColor="text1"/>
        </w:rPr>
        <w:t xml:space="preserve">Moving forwards in time to the end of the </w:t>
      </w:r>
      <w:r w:rsidR="00E50BAD">
        <w:rPr>
          <w:rFonts w:asciiTheme="minorHAnsi" w:hAnsiTheme="minorHAnsi"/>
          <w:color w:val="000000" w:themeColor="text1"/>
        </w:rPr>
        <w:t>DESD</w:t>
      </w:r>
      <w:r>
        <w:rPr>
          <w:rFonts w:asciiTheme="minorHAnsi" w:hAnsiTheme="minorHAnsi"/>
          <w:color w:val="000000" w:themeColor="text1"/>
        </w:rPr>
        <w:t xml:space="preserve">, it is important to consider the role of grass-roots student-led movements towards the incorporation of sustainable development and sustainability skills in their learning.  </w:t>
      </w:r>
      <w:r w:rsidR="00F30DE7">
        <w:rPr>
          <w:rFonts w:asciiTheme="minorHAnsi" w:hAnsiTheme="minorHAnsi"/>
          <w:color w:val="000000" w:themeColor="text1"/>
        </w:rPr>
        <w:t xml:space="preserve">The </w:t>
      </w:r>
      <w:r w:rsidRPr="00F24A5C">
        <w:rPr>
          <w:rFonts w:asciiTheme="minorHAnsi" w:hAnsiTheme="minorHAnsi"/>
          <w:color w:val="000000" w:themeColor="text1"/>
          <w:lang w:val="en-US"/>
        </w:rPr>
        <w:t>N</w:t>
      </w:r>
      <w:r w:rsidR="00F30DE7">
        <w:rPr>
          <w:rFonts w:asciiTheme="minorHAnsi" w:hAnsiTheme="minorHAnsi"/>
          <w:color w:val="000000" w:themeColor="text1"/>
          <w:lang w:val="en-US"/>
        </w:rPr>
        <w:t xml:space="preserve">ational </w:t>
      </w:r>
      <w:r w:rsidRPr="00F24A5C">
        <w:rPr>
          <w:rFonts w:asciiTheme="minorHAnsi" w:hAnsiTheme="minorHAnsi"/>
          <w:color w:val="000000" w:themeColor="text1"/>
          <w:lang w:val="en-US"/>
        </w:rPr>
        <w:t>U</w:t>
      </w:r>
      <w:r w:rsidR="00F30DE7">
        <w:rPr>
          <w:rFonts w:asciiTheme="minorHAnsi" w:hAnsiTheme="minorHAnsi"/>
          <w:color w:val="000000" w:themeColor="text1"/>
          <w:lang w:val="en-US"/>
        </w:rPr>
        <w:t xml:space="preserve">nion of </w:t>
      </w:r>
      <w:r w:rsidRPr="00F24A5C">
        <w:rPr>
          <w:rFonts w:asciiTheme="minorHAnsi" w:hAnsiTheme="minorHAnsi"/>
          <w:color w:val="000000" w:themeColor="text1"/>
          <w:lang w:val="en-US"/>
        </w:rPr>
        <w:t>S</w:t>
      </w:r>
      <w:r w:rsidR="00F30DE7">
        <w:rPr>
          <w:rFonts w:asciiTheme="minorHAnsi" w:hAnsiTheme="minorHAnsi"/>
          <w:color w:val="000000" w:themeColor="text1"/>
          <w:lang w:val="en-US"/>
        </w:rPr>
        <w:t>tudents (NUS)</w:t>
      </w:r>
      <w:r w:rsidRPr="00F24A5C">
        <w:rPr>
          <w:rFonts w:asciiTheme="minorHAnsi" w:hAnsiTheme="minorHAnsi"/>
          <w:color w:val="000000" w:themeColor="text1"/>
          <w:lang w:val="en-US"/>
        </w:rPr>
        <w:t xml:space="preserve"> Students’ Green Fund</w:t>
      </w:r>
      <w:r w:rsidR="00F30DE7">
        <w:rPr>
          <w:rFonts w:asciiTheme="minorHAnsi" w:hAnsiTheme="minorHAnsi"/>
          <w:color w:val="000000" w:themeColor="text1"/>
          <w:lang w:val="en-US"/>
        </w:rPr>
        <w:t>, for example, consisted of</w:t>
      </w:r>
      <w:r w:rsidRPr="00F24A5C">
        <w:rPr>
          <w:rFonts w:asciiTheme="minorHAnsi" w:hAnsiTheme="minorHAnsi"/>
          <w:color w:val="000000" w:themeColor="text1"/>
          <w:lang w:val="en-US"/>
        </w:rPr>
        <w:t xml:space="preserve"> £5.2 million given to </w:t>
      </w:r>
      <w:r w:rsidR="00F30DE7">
        <w:rPr>
          <w:rFonts w:asciiTheme="minorHAnsi" w:hAnsiTheme="minorHAnsi"/>
          <w:color w:val="000000" w:themeColor="text1"/>
          <w:lang w:val="en-US"/>
        </w:rPr>
        <w:t xml:space="preserve">the </w:t>
      </w:r>
      <w:r w:rsidRPr="00F24A5C">
        <w:rPr>
          <w:rFonts w:asciiTheme="minorHAnsi" w:hAnsiTheme="minorHAnsi"/>
          <w:color w:val="000000" w:themeColor="text1"/>
          <w:lang w:val="en-US"/>
        </w:rPr>
        <w:t>NUS by the Higher Education Funding Council for England (HEFCE)</w:t>
      </w:r>
      <w:r w:rsidR="004E446B">
        <w:rPr>
          <w:rFonts w:asciiTheme="minorHAnsi" w:hAnsiTheme="minorHAnsi"/>
          <w:color w:val="000000" w:themeColor="text1"/>
          <w:lang w:val="en-US"/>
        </w:rPr>
        <w:t xml:space="preserve">, which was distributed between twenty-five </w:t>
      </w:r>
      <w:r w:rsidRPr="00F24A5C">
        <w:rPr>
          <w:rFonts w:asciiTheme="minorHAnsi" w:hAnsiTheme="minorHAnsi"/>
          <w:color w:val="000000" w:themeColor="text1"/>
          <w:lang w:val="en-US"/>
        </w:rPr>
        <w:t xml:space="preserve">students’ unions </w:t>
      </w:r>
      <w:r w:rsidR="004E446B">
        <w:rPr>
          <w:rFonts w:asciiTheme="minorHAnsi" w:hAnsiTheme="minorHAnsi"/>
          <w:color w:val="000000" w:themeColor="text1"/>
          <w:lang w:val="en-US"/>
        </w:rPr>
        <w:t>to fun</w:t>
      </w:r>
      <w:r w:rsidR="00CE30E6">
        <w:rPr>
          <w:rFonts w:asciiTheme="minorHAnsi" w:hAnsiTheme="minorHAnsi"/>
          <w:color w:val="000000" w:themeColor="text1"/>
          <w:lang w:val="en-US"/>
        </w:rPr>
        <w:t>d</w:t>
      </w:r>
      <w:r w:rsidRPr="00F24A5C">
        <w:rPr>
          <w:rFonts w:asciiTheme="minorHAnsi" w:hAnsiTheme="minorHAnsi"/>
          <w:color w:val="000000" w:themeColor="text1"/>
          <w:lang w:val="en-US"/>
        </w:rPr>
        <w:t xml:space="preserve"> two-year sustainability projects</w:t>
      </w:r>
      <w:r w:rsidR="00E50BAD">
        <w:rPr>
          <w:rFonts w:asciiTheme="minorHAnsi" w:hAnsiTheme="minorHAnsi"/>
          <w:color w:val="000000" w:themeColor="text1"/>
          <w:lang w:val="en-US"/>
        </w:rPr>
        <w:t xml:space="preserve"> (NUS 2015)</w:t>
      </w:r>
      <w:r w:rsidR="004E446B">
        <w:rPr>
          <w:rFonts w:asciiTheme="minorHAnsi" w:hAnsiTheme="minorHAnsi"/>
          <w:color w:val="000000" w:themeColor="text1"/>
          <w:lang w:val="en-US"/>
        </w:rPr>
        <w:t xml:space="preserve">. </w:t>
      </w:r>
      <w:r w:rsidRPr="00F24A5C">
        <w:rPr>
          <w:rFonts w:asciiTheme="minorHAnsi" w:hAnsiTheme="minorHAnsi"/>
          <w:color w:val="000000" w:themeColor="text1"/>
          <w:lang w:val="en-US"/>
        </w:rPr>
        <w:t xml:space="preserve"> </w:t>
      </w:r>
      <w:r w:rsidR="004E446B">
        <w:rPr>
          <w:rFonts w:asciiTheme="minorHAnsi" w:hAnsiTheme="minorHAnsi"/>
          <w:color w:val="000000" w:themeColor="text1"/>
          <w:lang w:val="en-US"/>
        </w:rPr>
        <w:t xml:space="preserve">These projects </w:t>
      </w:r>
      <w:r w:rsidRPr="00F24A5C">
        <w:rPr>
          <w:rFonts w:asciiTheme="minorHAnsi" w:hAnsiTheme="minorHAnsi"/>
          <w:color w:val="000000" w:themeColor="text1"/>
          <w:lang w:val="en-US"/>
        </w:rPr>
        <w:t>provi</w:t>
      </w:r>
      <w:r w:rsidR="004E446B">
        <w:rPr>
          <w:rFonts w:asciiTheme="minorHAnsi" w:hAnsiTheme="minorHAnsi"/>
          <w:color w:val="000000" w:themeColor="text1"/>
          <w:lang w:val="en-US"/>
        </w:rPr>
        <w:t>ded</w:t>
      </w:r>
      <w:r w:rsidRPr="00F24A5C">
        <w:rPr>
          <w:rFonts w:asciiTheme="minorHAnsi" w:hAnsiTheme="minorHAnsi"/>
          <w:color w:val="000000" w:themeColor="text1"/>
          <w:lang w:val="en-US"/>
        </w:rPr>
        <w:t xml:space="preserve"> </w:t>
      </w:r>
      <w:r w:rsidR="004E446B">
        <w:rPr>
          <w:rFonts w:asciiTheme="minorHAnsi" w:hAnsiTheme="minorHAnsi"/>
          <w:color w:val="000000" w:themeColor="text1"/>
          <w:lang w:val="en-US"/>
        </w:rPr>
        <w:t xml:space="preserve">students with a variety of </w:t>
      </w:r>
      <w:r w:rsidRPr="00F24A5C">
        <w:rPr>
          <w:rFonts w:asciiTheme="minorHAnsi" w:hAnsiTheme="minorHAnsi"/>
          <w:color w:val="000000" w:themeColor="text1"/>
          <w:lang w:val="en-US"/>
        </w:rPr>
        <w:t xml:space="preserve">informal learning opportunities for </w:t>
      </w:r>
      <w:r w:rsidR="004E446B">
        <w:rPr>
          <w:rFonts w:asciiTheme="minorHAnsi" w:hAnsiTheme="minorHAnsi"/>
          <w:color w:val="000000" w:themeColor="text1"/>
          <w:lang w:val="en-US"/>
        </w:rPr>
        <w:t xml:space="preserve">sustainable development </w:t>
      </w:r>
      <w:r w:rsidR="0042369B">
        <w:rPr>
          <w:rFonts w:asciiTheme="minorHAnsi" w:hAnsiTheme="minorHAnsi"/>
          <w:color w:val="000000" w:themeColor="text1"/>
          <w:lang w:val="en-US"/>
        </w:rPr>
        <w:t xml:space="preserve">and included such outputs as a reuse and recycle café, research into adapted bikes for disabled students, a </w:t>
      </w:r>
      <w:proofErr w:type="spellStart"/>
      <w:r w:rsidR="0042369B">
        <w:rPr>
          <w:rFonts w:asciiTheme="minorHAnsi" w:hAnsiTheme="minorHAnsi"/>
          <w:color w:val="000000" w:themeColor="text1"/>
          <w:lang w:val="en-US"/>
        </w:rPr>
        <w:t>bring</w:t>
      </w:r>
      <w:proofErr w:type="spellEnd"/>
      <w:r w:rsidR="0042369B">
        <w:rPr>
          <w:rFonts w:asciiTheme="minorHAnsi" w:hAnsiTheme="minorHAnsi"/>
          <w:color w:val="000000" w:themeColor="text1"/>
          <w:lang w:val="en-US"/>
        </w:rPr>
        <w:t xml:space="preserve"> and buy shop, an </w:t>
      </w:r>
      <w:proofErr w:type="spellStart"/>
      <w:r w:rsidR="0042369B">
        <w:rPr>
          <w:rFonts w:asciiTheme="minorHAnsi" w:hAnsiTheme="minorHAnsi"/>
          <w:color w:val="000000" w:themeColor="text1"/>
          <w:lang w:val="en-US"/>
        </w:rPr>
        <w:t>ECOFund</w:t>
      </w:r>
      <w:proofErr w:type="spellEnd"/>
      <w:r w:rsidR="0042369B">
        <w:rPr>
          <w:rFonts w:asciiTheme="minorHAnsi" w:hAnsiTheme="minorHAnsi"/>
          <w:color w:val="000000" w:themeColor="text1"/>
          <w:lang w:val="en-US"/>
        </w:rPr>
        <w:t>, and pick-your-own raised vegetable beds (</w:t>
      </w:r>
      <w:r w:rsidR="00E50BAD" w:rsidRPr="00E50BAD">
        <w:rPr>
          <w:rFonts w:asciiTheme="minorHAnsi" w:hAnsiTheme="minorHAnsi"/>
          <w:i/>
          <w:iCs/>
          <w:color w:val="000000" w:themeColor="text1"/>
          <w:lang w:val="en-US"/>
        </w:rPr>
        <w:t>ibid.</w:t>
      </w:r>
      <w:r w:rsidR="0042369B">
        <w:rPr>
          <w:rFonts w:asciiTheme="minorHAnsi" w:hAnsiTheme="minorHAnsi"/>
          <w:color w:val="000000" w:themeColor="text1"/>
          <w:lang w:val="en-US"/>
        </w:rPr>
        <w:t xml:space="preserve">). Drayson and Taylor (2015) report that where students’ unions were unsuccessful in obtaining funding, </w:t>
      </w:r>
      <w:r w:rsidR="00376855">
        <w:rPr>
          <w:rFonts w:asciiTheme="minorHAnsi" w:hAnsiTheme="minorHAnsi"/>
          <w:color w:val="000000" w:themeColor="text1"/>
          <w:lang w:val="en-US"/>
        </w:rPr>
        <w:t xml:space="preserve">they nevertheless increased their sustainability efforts </w:t>
      </w:r>
      <w:proofErr w:type="gramStart"/>
      <w:r w:rsidR="00376855">
        <w:rPr>
          <w:rFonts w:asciiTheme="minorHAnsi" w:hAnsiTheme="minorHAnsi"/>
          <w:color w:val="000000" w:themeColor="text1"/>
          <w:lang w:val="en-US"/>
        </w:rPr>
        <w:t>in order to</w:t>
      </w:r>
      <w:proofErr w:type="gramEnd"/>
      <w:r w:rsidR="00376855">
        <w:rPr>
          <w:rFonts w:asciiTheme="minorHAnsi" w:hAnsiTheme="minorHAnsi"/>
          <w:color w:val="000000" w:themeColor="text1"/>
          <w:lang w:val="en-US"/>
        </w:rPr>
        <w:t xml:space="preserve"> match work done at other universities.</w:t>
      </w:r>
      <w:r w:rsidR="00705BB2">
        <w:rPr>
          <w:rFonts w:asciiTheme="minorHAnsi" w:hAnsiTheme="minorHAnsi"/>
          <w:color w:val="000000" w:themeColor="text1"/>
          <w:lang w:val="en-US"/>
        </w:rPr>
        <w:t xml:space="preserve">  </w:t>
      </w:r>
      <w:r w:rsidR="00376855">
        <w:rPr>
          <w:rFonts w:asciiTheme="minorHAnsi" w:hAnsiTheme="minorHAnsi"/>
          <w:color w:val="000000" w:themeColor="text1"/>
          <w:lang w:val="en-US"/>
        </w:rPr>
        <w:t xml:space="preserve">A further example of the grass-roots student support for sustainability is the charity Students </w:t>
      </w:r>
      <w:proofErr w:type="spellStart"/>
      <w:r w:rsidR="00376855">
        <w:rPr>
          <w:rFonts w:asciiTheme="minorHAnsi" w:hAnsiTheme="minorHAnsi"/>
          <w:color w:val="000000" w:themeColor="text1"/>
          <w:lang w:val="en-US"/>
        </w:rPr>
        <w:t>Organising</w:t>
      </w:r>
      <w:proofErr w:type="spellEnd"/>
      <w:r w:rsidR="00376855">
        <w:rPr>
          <w:rFonts w:asciiTheme="minorHAnsi" w:hAnsiTheme="minorHAnsi"/>
          <w:color w:val="000000" w:themeColor="text1"/>
          <w:lang w:val="en-US"/>
        </w:rPr>
        <w:t xml:space="preserve"> for Sustainability (SOS)</w:t>
      </w:r>
      <w:r w:rsidR="00226E73">
        <w:rPr>
          <w:rFonts w:asciiTheme="minorHAnsi" w:hAnsiTheme="minorHAnsi"/>
          <w:color w:val="000000" w:themeColor="text1"/>
          <w:lang w:val="en-US"/>
        </w:rPr>
        <w:t xml:space="preserve">, set up in October 2019 (SOS n.d.).  SOS runs various campaigns and initiatives, such as the Green Impact </w:t>
      </w:r>
      <w:proofErr w:type="spellStart"/>
      <w:r w:rsidR="00226E73">
        <w:rPr>
          <w:rFonts w:asciiTheme="minorHAnsi" w:hAnsiTheme="minorHAnsi"/>
          <w:color w:val="000000" w:themeColor="text1"/>
          <w:lang w:val="en-US"/>
        </w:rPr>
        <w:t>programme</w:t>
      </w:r>
      <w:proofErr w:type="spellEnd"/>
      <w:r w:rsidR="00226E73">
        <w:rPr>
          <w:rFonts w:asciiTheme="minorHAnsi" w:hAnsiTheme="minorHAnsi"/>
          <w:color w:val="000000" w:themeColor="text1"/>
          <w:lang w:val="en-US"/>
        </w:rPr>
        <w:t xml:space="preserve"> (Green Impact n.d.), and advocates for policy changes.</w:t>
      </w:r>
    </w:p>
    <w:p w14:paraId="6E9D0006" w14:textId="79051EC4" w:rsidR="005034AA" w:rsidRDefault="00CE30E6" w:rsidP="00F319E1">
      <w:pPr>
        <w:rPr>
          <w:rFonts w:asciiTheme="minorHAnsi" w:hAnsiTheme="minorHAnsi"/>
          <w:color w:val="000000" w:themeColor="text1"/>
        </w:rPr>
      </w:pPr>
      <w:r>
        <w:rPr>
          <w:rFonts w:asciiTheme="minorHAnsi" w:hAnsiTheme="minorHAnsi"/>
          <w:color w:val="000000" w:themeColor="text1"/>
        </w:rPr>
        <w:t>Moreover, Drayson and Taylor (2015) report on the</w:t>
      </w:r>
      <w:r w:rsidR="00BD72C0">
        <w:rPr>
          <w:rFonts w:asciiTheme="minorHAnsi" w:hAnsiTheme="minorHAnsi"/>
          <w:color w:val="000000" w:themeColor="text1"/>
        </w:rPr>
        <w:t xml:space="preserve"> findings of a major </w:t>
      </w:r>
      <w:r>
        <w:rPr>
          <w:rFonts w:asciiTheme="minorHAnsi" w:hAnsiTheme="minorHAnsi"/>
          <w:color w:val="000000" w:themeColor="text1"/>
        </w:rPr>
        <w:t xml:space="preserve">NUS </w:t>
      </w:r>
      <w:r w:rsidR="00BD72C0">
        <w:rPr>
          <w:rFonts w:asciiTheme="minorHAnsi" w:hAnsiTheme="minorHAnsi"/>
          <w:color w:val="000000" w:themeColor="text1"/>
        </w:rPr>
        <w:t xml:space="preserve">longitudinal study (2010-2014) conducted on behalf of the HEA by means of a national online survey.  The study </w:t>
      </w:r>
      <w:r w:rsidR="00BD72C0">
        <w:rPr>
          <w:rFonts w:asciiTheme="minorHAnsi" w:hAnsiTheme="minorHAnsi"/>
          <w:color w:val="000000" w:themeColor="text1"/>
          <w:lang w:val="en-US"/>
        </w:rPr>
        <w:t>a</w:t>
      </w:r>
      <w:r w:rsidR="00BD72C0" w:rsidRPr="00F24A5C">
        <w:rPr>
          <w:rFonts w:asciiTheme="minorHAnsi" w:hAnsiTheme="minorHAnsi"/>
          <w:color w:val="000000" w:themeColor="text1"/>
          <w:lang w:val="en-US"/>
        </w:rPr>
        <w:t>im</w:t>
      </w:r>
      <w:r w:rsidR="00BD72C0">
        <w:rPr>
          <w:rFonts w:asciiTheme="minorHAnsi" w:hAnsiTheme="minorHAnsi"/>
          <w:color w:val="000000" w:themeColor="text1"/>
          <w:lang w:val="en-US"/>
        </w:rPr>
        <w:t xml:space="preserve">ed </w:t>
      </w:r>
      <w:r>
        <w:rPr>
          <w:rFonts w:asciiTheme="minorHAnsi" w:hAnsiTheme="minorHAnsi"/>
          <w:color w:val="000000" w:themeColor="text1"/>
          <w:lang w:val="en-US"/>
        </w:rPr>
        <w:t>to gain</w:t>
      </w:r>
      <w:r w:rsidR="00BD72C0">
        <w:rPr>
          <w:rFonts w:asciiTheme="minorHAnsi" w:hAnsiTheme="minorHAnsi"/>
          <w:color w:val="000000" w:themeColor="text1"/>
          <w:lang w:val="en-US"/>
        </w:rPr>
        <w:t xml:space="preserve"> an understanding of</w:t>
      </w:r>
      <w:r w:rsidR="00BD72C0" w:rsidRPr="00F24A5C">
        <w:rPr>
          <w:rFonts w:asciiTheme="minorHAnsi" w:hAnsiTheme="minorHAnsi"/>
          <w:color w:val="000000" w:themeColor="text1"/>
          <w:lang w:val="en-US"/>
        </w:rPr>
        <w:t xml:space="preserve"> attitudes to</w:t>
      </w:r>
      <w:r w:rsidR="00BD72C0">
        <w:rPr>
          <w:rFonts w:asciiTheme="minorHAnsi" w:hAnsiTheme="minorHAnsi"/>
          <w:color w:val="000000" w:themeColor="text1"/>
          <w:lang w:val="en-US"/>
        </w:rPr>
        <w:t xml:space="preserve">wards the </w:t>
      </w:r>
      <w:r>
        <w:rPr>
          <w:rFonts w:asciiTheme="minorHAnsi" w:hAnsiTheme="minorHAnsi"/>
          <w:color w:val="000000" w:themeColor="text1"/>
          <w:lang w:val="en-US"/>
        </w:rPr>
        <w:t>acquisition</w:t>
      </w:r>
      <w:r w:rsidR="00BD72C0">
        <w:rPr>
          <w:rFonts w:asciiTheme="minorHAnsi" w:hAnsiTheme="minorHAnsi"/>
          <w:color w:val="000000" w:themeColor="text1"/>
          <w:lang w:val="en-US"/>
        </w:rPr>
        <w:t xml:space="preserve"> of sustainable development skills through </w:t>
      </w:r>
      <w:r>
        <w:rPr>
          <w:rFonts w:asciiTheme="minorHAnsi" w:hAnsiTheme="minorHAnsi"/>
          <w:color w:val="000000" w:themeColor="text1"/>
          <w:lang w:val="en-US"/>
        </w:rPr>
        <w:t>requiring participating</w:t>
      </w:r>
      <w:r w:rsidR="00BD72C0">
        <w:rPr>
          <w:rFonts w:asciiTheme="minorHAnsi" w:hAnsiTheme="minorHAnsi"/>
          <w:color w:val="000000" w:themeColor="text1"/>
          <w:lang w:val="en-US"/>
        </w:rPr>
        <w:t xml:space="preserve"> students to state their level of agreement with statements about the incorporation of sustainability in </w:t>
      </w:r>
      <w:r>
        <w:rPr>
          <w:rFonts w:asciiTheme="minorHAnsi" w:hAnsiTheme="minorHAnsi"/>
          <w:color w:val="000000" w:themeColor="text1"/>
          <w:lang w:val="en-US"/>
        </w:rPr>
        <w:t>their</w:t>
      </w:r>
      <w:r w:rsidR="00BD72C0">
        <w:rPr>
          <w:rFonts w:asciiTheme="minorHAnsi" w:hAnsiTheme="minorHAnsi"/>
          <w:color w:val="000000" w:themeColor="text1"/>
          <w:lang w:val="en-US"/>
        </w:rPr>
        <w:t xml:space="preserve"> teaching.</w:t>
      </w:r>
      <w:r w:rsidR="00705BB2">
        <w:rPr>
          <w:rFonts w:asciiTheme="minorHAnsi" w:hAnsiTheme="minorHAnsi"/>
          <w:color w:val="000000" w:themeColor="text1"/>
          <w:lang w:val="en-US"/>
        </w:rPr>
        <w:t xml:space="preserve">  Of relevance to this study are the findings within the report that </w:t>
      </w:r>
      <w:r w:rsidR="00BD72C0" w:rsidRPr="00F24A5C">
        <w:rPr>
          <w:rFonts w:asciiTheme="minorHAnsi" w:hAnsiTheme="minorHAnsi"/>
          <w:color w:val="000000" w:themeColor="text1"/>
          <w:lang w:val="en-US"/>
        </w:rPr>
        <w:t xml:space="preserve">50% </w:t>
      </w:r>
      <w:r w:rsidR="00705BB2">
        <w:rPr>
          <w:rFonts w:asciiTheme="minorHAnsi" w:hAnsiTheme="minorHAnsi"/>
          <w:color w:val="000000" w:themeColor="text1"/>
          <w:lang w:val="en-US"/>
        </w:rPr>
        <w:t xml:space="preserve">of students </w:t>
      </w:r>
      <w:proofErr w:type="gramStart"/>
      <w:r w:rsidR="00705BB2">
        <w:rPr>
          <w:rFonts w:asciiTheme="minorHAnsi" w:hAnsiTheme="minorHAnsi"/>
          <w:color w:val="000000" w:themeColor="text1"/>
          <w:lang w:val="en-US"/>
        </w:rPr>
        <w:t>were in agreement</w:t>
      </w:r>
      <w:proofErr w:type="gramEnd"/>
      <w:r w:rsidR="00705BB2">
        <w:rPr>
          <w:rFonts w:asciiTheme="minorHAnsi" w:hAnsiTheme="minorHAnsi"/>
          <w:color w:val="000000" w:themeColor="text1"/>
          <w:lang w:val="en-US"/>
        </w:rPr>
        <w:t xml:space="preserve"> that </w:t>
      </w:r>
      <w:r w:rsidR="00BD72C0" w:rsidRPr="00F24A5C">
        <w:rPr>
          <w:rFonts w:asciiTheme="minorHAnsi" w:hAnsiTheme="minorHAnsi"/>
          <w:color w:val="000000" w:themeColor="text1"/>
          <w:lang w:val="en-US"/>
        </w:rPr>
        <w:t>they</w:t>
      </w:r>
      <w:r w:rsidR="00705BB2">
        <w:rPr>
          <w:rFonts w:asciiTheme="minorHAnsi" w:hAnsiTheme="minorHAnsi"/>
          <w:color w:val="000000" w:themeColor="text1"/>
          <w:lang w:val="en-US"/>
        </w:rPr>
        <w:t xml:space="preserve"> woul</w:t>
      </w:r>
      <w:r w:rsidR="00BD72C0" w:rsidRPr="00F24A5C">
        <w:rPr>
          <w:rFonts w:asciiTheme="minorHAnsi" w:hAnsiTheme="minorHAnsi"/>
          <w:color w:val="000000" w:themeColor="text1"/>
          <w:lang w:val="en-US"/>
        </w:rPr>
        <w:t xml:space="preserve">d </w:t>
      </w:r>
      <w:r w:rsidR="00705BB2">
        <w:rPr>
          <w:rFonts w:asciiTheme="minorHAnsi" w:hAnsiTheme="minorHAnsi"/>
          <w:color w:val="000000" w:themeColor="text1"/>
          <w:lang w:val="en-US"/>
        </w:rPr>
        <w:t xml:space="preserve">be in </w:t>
      </w:r>
      <w:proofErr w:type="spellStart"/>
      <w:r w:rsidR="00705BB2">
        <w:rPr>
          <w:rFonts w:asciiTheme="minorHAnsi" w:hAnsiTheme="minorHAnsi"/>
          <w:color w:val="000000" w:themeColor="text1"/>
          <w:lang w:val="en-US"/>
        </w:rPr>
        <w:t>favour</w:t>
      </w:r>
      <w:proofErr w:type="spellEnd"/>
      <w:r w:rsidR="00705BB2">
        <w:rPr>
          <w:rFonts w:asciiTheme="minorHAnsi" w:hAnsiTheme="minorHAnsi"/>
          <w:color w:val="000000" w:themeColor="text1"/>
          <w:lang w:val="en-US"/>
        </w:rPr>
        <w:t xml:space="preserve"> of</w:t>
      </w:r>
      <w:r w:rsidR="00BD72C0" w:rsidRPr="00F24A5C">
        <w:rPr>
          <w:rFonts w:asciiTheme="minorHAnsi" w:hAnsiTheme="minorHAnsi"/>
          <w:color w:val="000000" w:themeColor="text1"/>
          <w:lang w:val="en-US"/>
        </w:rPr>
        <w:t xml:space="preserve"> a</w:t>
      </w:r>
      <w:r w:rsidR="00705BB2">
        <w:rPr>
          <w:rFonts w:asciiTheme="minorHAnsi" w:hAnsiTheme="minorHAnsi"/>
          <w:color w:val="000000" w:themeColor="text1"/>
          <w:lang w:val="en-US"/>
        </w:rPr>
        <w:t xml:space="preserve"> requirement </w:t>
      </w:r>
      <w:r w:rsidR="00BD72C0" w:rsidRPr="00F24A5C">
        <w:rPr>
          <w:rFonts w:asciiTheme="minorHAnsi" w:hAnsiTheme="minorHAnsi"/>
          <w:color w:val="000000" w:themeColor="text1"/>
          <w:lang w:val="en-US"/>
        </w:rPr>
        <w:t>for course tutors to provide teaching and learning on sustainable development</w:t>
      </w:r>
      <w:r w:rsidR="00705BB2">
        <w:rPr>
          <w:rFonts w:asciiTheme="minorHAnsi" w:hAnsiTheme="minorHAnsi"/>
          <w:color w:val="000000" w:themeColor="text1"/>
          <w:lang w:val="en-US"/>
        </w:rPr>
        <w:t>.  The report connects ESD to employability in the context of a move towards a ‘green economy’, and an expectation among graduates that they will be involved in sustainable development work in some way in their future careers</w:t>
      </w:r>
      <w:r w:rsidR="00A36B95">
        <w:rPr>
          <w:rFonts w:asciiTheme="minorHAnsi" w:hAnsiTheme="minorHAnsi"/>
          <w:color w:val="000000" w:themeColor="text1"/>
          <w:lang w:val="en-US"/>
        </w:rPr>
        <w:t xml:space="preserve">.  The authors of the report go on to </w:t>
      </w:r>
      <w:r w:rsidR="00020AE5">
        <w:rPr>
          <w:rFonts w:asciiTheme="minorHAnsi" w:hAnsiTheme="minorHAnsi"/>
          <w:color w:val="000000" w:themeColor="text1"/>
          <w:lang w:val="en-US"/>
        </w:rPr>
        <w:t>state</w:t>
      </w:r>
      <w:r w:rsidR="00A36B95">
        <w:rPr>
          <w:rFonts w:asciiTheme="minorHAnsi" w:hAnsiTheme="minorHAnsi"/>
          <w:color w:val="000000" w:themeColor="text1"/>
          <w:lang w:val="en-US"/>
        </w:rPr>
        <w:t xml:space="preserve"> that while such factors as reputation and teaching will continue to influence student choice of university, </w:t>
      </w:r>
      <w:r w:rsidR="00C22EDD">
        <w:rPr>
          <w:rFonts w:asciiTheme="minorHAnsi" w:hAnsiTheme="minorHAnsi"/>
          <w:color w:val="000000" w:themeColor="text1"/>
          <w:lang w:val="en-US"/>
        </w:rPr>
        <w:t xml:space="preserve">support for the development of ‘sustainability literacy’ is also an important </w:t>
      </w:r>
      <w:r w:rsidR="00020AE5">
        <w:rPr>
          <w:rFonts w:asciiTheme="minorHAnsi" w:hAnsiTheme="minorHAnsi"/>
          <w:color w:val="000000" w:themeColor="text1"/>
          <w:lang w:val="en-US"/>
        </w:rPr>
        <w:t>factor influencing that choice</w:t>
      </w:r>
      <w:r w:rsidR="00C22EDD">
        <w:rPr>
          <w:rFonts w:asciiTheme="minorHAnsi" w:hAnsiTheme="minorHAnsi"/>
          <w:color w:val="000000" w:themeColor="text1"/>
          <w:lang w:val="en-US"/>
        </w:rPr>
        <w:t xml:space="preserve"> (Drayson and Taylor 2015, p.</w:t>
      </w:r>
      <w:r w:rsidR="00020AE5">
        <w:rPr>
          <w:rFonts w:asciiTheme="minorHAnsi" w:hAnsiTheme="minorHAnsi"/>
          <w:color w:val="000000" w:themeColor="text1"/>
        </w:rPr>
        <w:t xml:space="preserve">634). </w:t>
      </w:r>
      <w:r w:rsidR="00E50BAD">
        <w:rPr>
          <w:rFonts w:asciiTheme="minorHAnsi" w:hAnsiTheme="minorHAnsi"/>
          <w:color w:val="000000" w:themeColor="text1"/>
        </w:rPr>
        <w:t xml:space="preserve"> While compelling, this conclusion appears unsupported</w:t>
      </w:r>
      <w:r w:rsidR="00F319E1">
        <w:rPr>
          <w:rFonts w:asciiTheme="minorHAnsi" w:hAnsiTheme="minorHAnsi"/>
          <w:color w:val="000000" w:themeColor="text1"/>
        </w:rPr>
        <w:t>, and there is an absence of data on the role of sustainability credentials as a factor influencing student choice of HEI.</w:t>
      </w:r>
    </w:p>
    <w:p w14:paraId="287B9E60" w14:textId="2FF01DA5" w:rsidR="0002185A" w:rsidRDefault="00883B65" w:rsidP="005034AA">
      <w:pPr>
        <w:rPr>
          <w:rFonts w:asciiTheme="minorHAnsi" w:hAnsiTheme="minorHAnsi"/>
          <w:color w:val="000000" w:themeColor="text1"/>
        </w:rPr>
      </w:pPr>
      <w:r>
        <w:rPr>
          <w:rFonts w:asciiTheme="minorHAnsi" w:hAnsiTheme="minorHAnsi"/>
          <w:color w:val="000000" w:themeColor="text1"/>
        </w:rPr>
        <w:t xml:space="preserve">A recent systematic review of the literature regarding students’ perceptions of sustainability and sustainable development (Concina and Frate 2023) would seem to </w:t>
      </w:r>
      <w:r w:rsidR="003A1E3D">
        <w:rPr>
          <w:rFonts w:asciiTheme="minorHAnsi" w:hAnsiTheme="minorHAnsi"/>
          <w:color w:val="000000" w:themeColor="text1"/>
        </w:rPr>
        <w:t xml:space="preserve">refute the theory that the end of the </w:t>
      </w:r>
      <w:r w:rsidR="00F319E1">
        <w:rPr>
          <w:rFonts w:asciiTheme="minorHAnsi" w:hAnsiTheme="minorHAnsi"/>
          <w:color w:val="000000" w:themeColor="text1"/>
        </w:rPr>
        <w:t>DESD</w:t>
      </w:r>
      <w:r w:rsidR="003A1E3D">
        <w:rPr>
          <w:rFonts w:asciiTheme="minorHAnsi" w:hAnsiTheme="minorHAnsi"/>
          <w:color w:val="000000" w:themeColor="text1"/>
        </w:rPr>
        <w:t xml:space="preserve"> heralded the end of research in this area.  On the contrary, Concina and Frate (2023), focusing on worldwide peer-reviewed articles published between 2014 and 2023, report an increase in research on the topic, particularly between 2021 and 2023.  Significantly, all the studies in their review of twenty papers used quantitative methods, primarily correlational designs with close-ended questionnaires, and most of these focused on the environmental dimension of sustainability.  They recommend combining quantitative and qualitative methods in future research </w:t>
      </w:r>
      <w:proofErr w:type="gramStart"/>
      <w:r w:rsidR="003A1E3D">
        <w:rPr>
          <w:rFonts w:asciiTheme="minorHAnsi" w:hAnsiTheme="minorHAnsi"/>
          <w:color w:val="000000" w:themeColor="text1"/>
        </w:rPr>
        <w:t>in order to</w:t>
      </w:r>
      <w:proofErr w:type="gramEnd"/>
      <w:r w:rsidR="003A1E3D">
        <w:rPr>
          <w:rFonts w:asciiTheme="minorHAnsi" w:hAnsiTheme="minorHAnsi"/>
          <w:color w:val="000000" w:themeColor="text1"/>
        </w:rPr>
        <w:t xml:space="preserve"> capture more nuanced attitudes, as well as the inclusion of the economic and social dimensions of sustainability</w:t>
      </w:r>
      <w:r w:rsidR="005034AA">
        <w:rPr>
          <w:rFonts w:asciiTheme="minorHAnsi" w:hAnsiTheme="minorHAnsi"/>
          <w:color w:val="000000" w:themeColor="text1"/>
        </w:rPr>
        <w:t>, recommendations that chime with the aims of this project.</w:t>
      </w:r>
    </w:p>
    <w:p w14:paraId="4DDC0F50" w14:textId="77777777" w:rsidR="005034AA" w:rsidRPr="005034AA" w:rsidRDefault="005034AA" w:rsidP="005034AA">
      <w:pPr>
        <w:rPr>
          <w:rFonts w:asciiTheme="minorHAnsi" w:hAnsiTheme="minorHAnsi"/>
          <w:color w:val="000000" w:themeColor="text1"/>
        </w:rPr>
      </w:pPr>
    </w:p>
    <w:p w14:paraId="012D2191" w14:textId="7236E149" w:rsidR="001B35F0" w:rsidRDefault="001B35F0" w:rsidP="001B35F0">
      <w:pPr>
        <w:pStyle w:val="Heading2"/>
        <w:rPr>
          <w:rFonts w:asciiTheme="minorHAnsi" w:hAnsiTheme="minorHAnsi"/>
        </w:rPr>
      </w:pPr>
      <w:r w:rsidRPr="00EF7005">
        <w:rPr>
          <w:rFonts w:asciiTheme="minorHAnsi" w:hAnsiTheme="minorHAnsi"/>
        </w:rPr>
        <w:lastRenderedPageBreak/>
        <w:t>2.</w:t>
      </w:r>
      <w:r w:rsidR="003C3F08" w:rsidRPr="00EF7005">
        <w:rPr>
          <w:rFonts w:asciiTheme="minorHAnsi" w:hAnsiTheme="minorHAnsi"/>
        </w:rPr>
        <w:t>6</w:t>
      </w:r>
      <w:r w:rsidRPr="00EF7005">
        <w:rPr>
          <w:rFonts w:asciiTheme="minorHAnsi" w:hAnsiTheme="minorHAnsi"/>
        </w:rPr>
        <w:t xml:space="preserve"> Approaches to learning, teaching and assessment in History degree programmes</w:t>
      </w:r>
    </w:p>
    <w:p w14:paraId="10E200C8" w14:textId="5549B18C" w:rsidR="000C3A3A" w:rsidRDefault="000C3A3A" w:rsidP="00E963C7">
      <w:r>
        <w:t xml:space="preserve">What stands out in a search for literature on the teaching and assessment of History degree programmes is the absence of peer-reviewed scholarship.  A small number of papers are available via the Advance HE website, including </w:t>
      </w:r>
      <w:r w:rsidRPr="004D4A62">
        <w:rPr>
          <w:i/>
          <w:iCs/>
        </w:rPr>
        <w:t>Historical Insights</w:t>
      </w:r>
      <w:r>
        <w:t xml:space="preserve"> papers (published by the H</w:t>
      </w:r>
      <w:r w:rsidR="00A50566">
        <w:t>EA</w:t>
      </w:r>
      <w:r>
        <w:t xml:space="preserve"> Subject Centre for History, Classics and Archaeology) dealing with very specific issues, such as the teaching of the Holocaust (Hawkins 2014), Oral History (Smith 2010), Public History (Beals ed. </w:t>
      </w:r>
      <w:proofErr w:type="spellStart"/>
      <w:r>
        <w:t>nd</w:t>
      </w:r>
      <w:proofErr w:type="spellEnd"/>
      <w:r>
        <w:t xml:space="preserve">) or research skills (Freeman 2010).  But for a researcher outside the field of teaching History in higher education, progress and innovation in pedagogical practice is difficult to </w:t>
      </w:r>
      <w:proofErr w:type="gramStart"/>
      <w:r>
        <w:t>locate, and</w:t>
      </w:r>
      <w:proofErr w:type="gramEnd"/>
      <w:r>
        <w:t xml:space="preserve"> may be hidden in unpublished conference papers.  </w:t>
      </w:r>
    </w:p>
    <w:p w14:paraId="1D039716" w14:textId="37BF7A17" w:rsidR="006047CC" w:rsidRDefault="00897A13" w:rsidP="00E963C7">
      <w:r>
        <w:t xml:space="preserve">A major </w:t>
      </w:r>
      <w:r w:rsidR="00A35C92">
        <w:t>opinion piece</w:t>
      </w:r>
      <w:r>
        <w:t xml:space="preserve"> </w:t>
      </w:r>
      <w:r w:rsidR="00A35C92">
        <w:t>on</w:t>
      </w:r>
      <w:r>
        <w:t xml:space="preserve"> the teaching of History in higher education </w:t>
      </w:r>
      <w:r w:rsidR="00A5196B">
        <w:t xml:space="preserve">(Booth and Nicholls 2005) </w:t>
      </w:r>
      <w:r>
        <w:t xml:space="preserve">was published almost </w:t>
      </w:r>
      <w:r w:rsidR="00A5196B">
        <w:t>two</w:t>
      </w:r>
      <w:r>
        <w:t xml:space="preserve"> decade</w:t>
      </w:r>
      <w:r w:rsidR="00A5196B">
        <w:t xml:space="preserve">s </w:t>
      </w:r>
      <w:r>
        <w:t xml:space="preserve">ago </w:t>
      </w:r>
      <w:r w:rsidR="00A35C92">
        <w:t>drawing together the views of the H</w:t>
      </w:r>
      <w:r w:rsidR="00B96C7C">
        <w:t>EA</w:t>
      </w:r>
      <w:r w:rsidR="00A35C92">
        <w:t xml:space="preserve"> Subject Centre for History, Classics and Archaeology and nine </w:t>
      </w:r>
      <w:r w:rsidR="002D4F0B">
        <w:t>historians who were National Teaching Fellows.</w:t>
      </w:r>
      <w:r w:rsidR="00A83937">
        <w:t xml:space="preserve">  It sought to </w:t>
      </w:r>
      <w:r w:rsidR="002D4F0B">
        <w:t>promote</w:t>
      </w:r>
      <w:r w:rsidR="00A83937">
        <w:t xml:space="preserve"> connections </w:t>
      </w:r>
      <w:r w:rsidR="002D4F0B">
        <w:t>across History teaching, from primary and secondary, through to higher education degree programmes and History PGCEs in the UK.  W</w:t>
      </w:r>
      <w:r w:rsidR="00A35C92">
        <w:t>hile</w:t>
      </w:r>
      <w:r w:rsidR="000851C1">
        <w:t xml:space="preserve"> celebrat</w:t>
      </w:r>
      <w:r w:rsidR="00A35C92">
        <w:t>ing</w:t>
      </w:r>
      <w:r w:rsidR="000851C1">
        <w:t xml:space="preserve"> successes in teaching innovation and the student experience through the use of more varied methodologies and assessments, with a focus on skills development and clear learning outcomes</w:t>
      </w:r>
      <w:r w:rsidR="00A35C92">
        <w:t xml:space="preserve">, the </w:t>
      </w:r>
      <w:r w:rsidR="002D4F0B">
        <w:t>piece</w:t>
      </w:r>
      <w:r w:rsidR="00A35C92">
        <w:t xml:space="preserve"> laments the lack of dialogue between university lecturers and </w:t>
      </w:r>
      <w:proofErr w:type="gramStart"/>
      <w:r w:rsidR="00A35C92">
        <w:t>school teachers</w:t>
      </w:r>
      <w:proofErr w:type="gramEnd"/>
      <w:r w:rsidR="00A35C92">
        <w:t xml:space="preserve">, and the paucity of debate and scholarship in pedagogy among academics in the discipline.  </w:t>
      </w:r>
      <w:r w:rsidR="002D4F0B">
        <w:t xml:space="preserve">The call for a single body to ensure a more holistic approach to the teaching of History, an online resource for History teachers at all stages, and annual conferences drawing together school, further education and higher education professionals, </w:t>
      </w:r>
      <w:r w:rsidR="006047CC">
        <w:t>wa</w:t>
      </w:r>
      <w:r w:rsidR="002D4F0B">
        <w:t>s ambitious</w:t>
      </w:r>
      <w:r w:rsidR="00E51D0F">
        <w:t>, and it is not clear whether progress has been made in this area</w:t>
      </w:r>
      <w:r w:rsidR="006047CC">
        <w:t xml:space="preserve"> </w:t>
      </w:r>
      <w:r w:rsidR="006047CC" w:rsidRPr="00574FC7">
        <w:t>nine</w:t>
      </w:r>
      <w:r w:rsidR="00574FC7" w:rsidRPr="00574FC7">
        <w:t>teen</w:t>
      </w:r>
      <w:r w:rsidR="006047CC" w:rsidRPr="00574FC7">
        <w:t xml:space="preserve"> years on</w:t>
      </w:r>
      <w:r w:rsidR="00E51D0F">
        <w:t>.</w:t>
      </w:r>
      <w:r w:rsidR="0010747E">
        <w:t xml:space="preserve">  </w:t>
      </w:r>
      <w:r w:rsidR="00316D0D">
        <w:t xml:space="preserve">It appears that an independent Subject Centre for History was established in 2010 (Richardson 2010) and was active in promoting the scholarship of teaching and learning in History, </w:t>
      </w:r>
      <w:r w:rsidR="00EA2A98">
        <w:t>with plans for</w:t>
      </w:r>
      <w:r w:rsidR="00316D0D">
        <w:t xml:space="preserve"> an annual conference</w:t>
      </w:r>
      <w:r w:rsidR="00B93F5B">
        <w:t>,</w:t>
      </w:r>
      <w:r w:rsidR="00316D0D">
        <w:t xml:space="preserve"> </w:t>
      </w:r>
      <w:r w:rsidR="00B93F5B">
        <w:t xml:space="preserve">a resource-sharing </w:t>
      </w:r>
      <w:r w:rsidR="00316D0D">
        <w:t xml:space="preserve">website, </w:t>
      </w:r>
      <w:r w:rsidR="00EA2A98">
        <w:t xml:space="preserve">and </w:t>
      </w:r>
      <w:r w:rsidR="00B93F5B">
        <w:t>networks of teachers in discreet topic areas</w:t>
      </w:r>
      <w:r w:rsidR="00EA2A98">
        <w:t xml:space="preserve">.  However, </w:t>
      </w:r>
      <w:r w:rsidR="00316D0D">
        <w:t xml:space="preserve">closure of the Subject Centres </w:t>
      </w:r>
      <w:r w:rsidR="00B93F5B">
        <w:t>a year later</w:t>
      </w:r>
      <w:r w:rsidR="00EA2A98">
        <w:t>,</w:t>
      </w:r>
      <w:r w:rsidR="00B93F5B">
        <w:t xml:space="preserve"> with a restructuring of the</w:t>
      </w:r>
      <w:r w:rsidR="00F666ED">
        <w:t xml:space="preserve"> HEA</w:t>
      </w:r>
      <w:r w:rsidR="00EA2A98">
        <w:t>,</w:t>
      </w:r>
      <w:r w:rsidR="00B93F5B">
        <w:t xml:space="preserve"> </w:t>
      </w:r>
      <w:r w:rsidR="00EA2A98">
        <w:t>seems to have halted these plans</w:t>
      </w:r>
      <w:r w:rsidR="00B93F5B">
        <w:t xml:space="preserve"> (Richardson </w:t>
      </w:r>
      <w:r w:rsidR="00B93F5B" w:rsidRPr="00A50566">
        <w:rPr>
          <w:i/>
          <w:iCs/>
        </w:rPr>
        <w:t>et al</w:t>
      </w:r>
      <w:r w:rsidR="00B93F5B">
        <w:t>. 2011)</w:t>
      </w:r>
      <w:r w:rsidR="00316D0D">
        <w:t>.</w:t>
      </w:r>
    </w:p>
    <w:p w14:paraId="1E700402" w14:textId="60514CAC" w:rsidR="00D63641" w:rsidRDefault="0060655E" w:rsidP="00F8698F">
      <w:r>
        <w:t>A 2008 study commissioned by the Study Centre for History, Classics and Archaeology into methods of teaching and assessing ‘Contemporary History’</w:t>
      </w:r>
      <w:r w:rsidR="00F21D34">
        <w:t xml:space="preserve"> (Chambers 2008)</w:t>
      </w:r>
      <w:r>
        <w:t xml:space="preserve"> takes as a research approach a study of university and college websites,</w:t>
      </w:r>
      <w:r w:rsidR="00EA2A98">
        <w:t xml:space="preserve"> </w:t>
      </w:r>
      <w:proofErr w:type="gramStart"/>
      <w:r w:rsidR="00EA2A98">
        <w:t>in order to</w:t>
      </w:r>
      <w:proofErr w:type="gramEnd"/>
      <w:r w:rsidR="00EA2A98">
        <w:t xml:space="preserve"> identify potential innovative approaches</w:t>
      </w:r>
      <w:r>
        <w:t xml:space="preserve"> </w:t>
      </w:r>
      <w:r w:rsidR="000C3A3A">
        <w:t>(</w:t>
      </w:r>
      <w:r w:rsidR="00A50566">
        <w:t xml:space="preserve">then </w:t>
      </w:r>
      <w:r>
        <w:t xml:space="preserve">followed </w:t>
      </w:r>
      <w:r w:rsidR="00A50566">
        <w:t>up with</w:t>
      </w:r>
      <w:r>
        <w:t xml:space="preserve"> a questionnaire survey to obtain </w:t>
      </w:r>
      <w:r w:rsidR="00F8698F">
        <w:t>additional data</w:t>
      </w:r>
      <w:r w:rsidR="000C3A3A">
        <w:t xml:space="preserve">).  A similar approach may be necessary </w:t>
      </w:r>
      <w:proofErr w:type="gramStart"/>
      <w:r w:rsidR="000C3A3A">
        <w:t>in order to</w:t>
      </w:r>
      <w:proofErr w:type="gramEnd"/>
      <w:r w:rsidR="000C3A3A">
        <w:t xml:space="preserve"> gain</w:t>
      </w:r>
      <w:r>
        <w:t xml:space="preserve"> a reliable overview of pedagog</w:t>
      </w:r>
      <w:r w:rsidR="000C3A3A">
        <w:t>y</w:t>
      </w:r>
      <w:r>
        <w:t xml:space="preserve"> and assessment in the teaching of History in UK HEIs.  This is beyond the scope of this study</w:t>
      </w:r>
      <w:r w:rsidR="000C3A3A">
        <w:t>, but</w:t>
      </w:r>
      <w:r w:rsidR="00D63641">
        <w:t xml:space="preserve"> a scoping search of HEI websites where History degrees are offered reveals a wide variety of approaches, including: </w:t>
      </w:r>
    </w:p>
    <w:p w14:paraId="68D22A99" w14:textId="7159A994" w:rsidR="0060655E" w:rsidRDefault="00D63641" w:rsidP="001337D5">
      <w:pPr>
        <w:pStyle w:val="ListParagraph"/>
        <w:numPr>
          <w:ilvl w:val="0"/>
          <w:numId w:val="9"/>
        </w:numPr>
      </w:pPr>
      <w:r>
        <w:t xml:space="preserve">Oral History at Durham, Newcastle, York and Glasgow, including group work and assessment through portfolio, interviews and transcriptions (Newcastle 2024), research design, ethics approval and reflections (Glasgow 2024), and documentary </w:t>
      </w:r>
      <w:proofErr w:type="gramStart"/>
      <w:r>
        <w:t>film-making</w:t>
      </w:r>
      <w:proofErr w:type="gramEnd"/>
      <w:r>
        <w:t xml:space="preserve"> (Plymouth 2024)</w:t>
      </w:r>
      <w:r w:rsidR="000C3A3A">
        <w:t>;</w:t>
      </w:r>
    </w:p>
    <w:p w14:paraId="53C418E4" w14:textId="1D96AAAE" w:rsidR="00B1585D" w:rsidRDefault="00B1585D" w:rsidP="001337D5">
      <w:pPr>
        <w:pStyle w:val="ListParagraph"/>
        <w:numPr>
          <w:ilvl w:val="0"/>
          <w:numId w:val="9"/>
        </w:numPr>
      </w:pPr>
      <w:r>
        <w:t>Material Culture at Glasgow, King’s College London</w:t>
      </w:r>
      <w:r w:rsidR="000C3A3A">
        <w:t>,</w:t>
      </w:r>
      <w:r w:rsidR="00EB5D33">
        <w:t xml:space="preserve"> and </w:t>
      </w:r>
      <w:r w:rsidR="000C3A3A">
        <w:t xml:space="preserve">the University of </w:t>
      </w:r>
      <w:r w:rsidR="007F3CC0">
        <w:t xml:space="preserve">Kent </w:t>
      </w:r>
      <w:r>
        <w:t>introducing world history through objects,</w:t>
      </w:r>
      <w:r w:rsidR="000C3A3A">
        <w:t xml:space="preserve"> and</w:t>
      </w:r>
      <w:r>
        <w:t xml:space="preserve"> including assessment through ‘object commentary’ (Glasgow 2024</w:t>
      </w:r>
      <w:proofErr w:type="gramStart"/>
      <w:r>
        <w:t>)</w:t>
      </w:r>
      <w:r w:rsidR="000C3A3A">
        <w:t>;</w:t>
      </w:r>
      <w:proofErr w:type="gramEnd"/>
    </w:p>
    <w:p w14:paraId="7909881E" w14:textId="7A73AA8A" w:rsidR="009A6EC7" w:rsidRDefault="009A6EC7" w:rsidP="001337D5">
      <w:pPr>
        <w:pStyle w:val="ListParagraph"/>
        <w:numPr>
          <w:ilvl w:val="0"/>
          <w:numId w:val="9"/>
        </w:numPr>
      </w:pPr>
      <w:r>
        <w:t xml:space="preserve">Video games and History </w:t>
      </w:r>
      <w:r w:rsidR="000C3A3A">
        <w:t xml:space="preserve">at </w:t>
      </w:r>
      <w:r>
        <w:t>Queen Mary University of London and Cardiff University, including assessment through a group project pitch (Cardiff 2024</w:t>
      </w:r>
      <w:proofErr w:type="gramStart"/>
      <w:r>
        <w:t>)</w:t>
      </w:r>
      <w:r w:rsidR="000C3A3A">
        <w:t>;</w:t>
      </w:r>
      <w:proofErr w:type="gramEnd"/>
    </w:p>
    <w:p w14:paraId="46BD2207" w14:textId="42625FA0" w:rsidR="00E23DB9" w:rsidRDefault="00E23DB9" w:rsidP="001337D5">
      <w:pPr>
        <w:pStyle w:val="ListParagraph"/>
        <w:numPr>
          <w:ilvl w:val="0"/>
          <w:numId w:val="9"/>
        </w:numPr>
      </w:pPr>
      <w:r>
        <w:t xml:space="preserve">Heritage and Public History </w:t>
      </w:r>
      <w:r w:rsidR="000C3A3A">
        <w:t xml:space="preserve">at the University of </w:t>
      </w:r>
      <w:r>
        <w:t xml:space="preserve">Gloucestershire and </w:t>
      </w:r>
      <w:r w:rsidR="000C3A3A">
        <w:t xml:space="preserve">the University of </w:t>
      </w:r>
      <w:r>
        <w:t>Plymouth, including work placements</w:t>
      </w:r>
      <w:r w:rsidR="000C3A3A">
        <w:t>.</w:t>
      </w:r>
    </w:p>
    <w:p w14:paraId="2E427AAE" w14:textId="0F0DCCE4" w:rsidR="00E963C7" w:rsidRPr="00E963C7" w:rsidRDefault="0010747E" w:rsidP="00E963C7">
      <w:proofErr w:type="gramStart"/>
      <w:r>
        <w:lastRenderedPageBreak/>
        <w:t>It is clear that there</w:t>
      </w:r>
      <w:proofErr w:type="gramEnd"/>
      <w:r>
        <w:t xml:space="preserve"> is a need for </w:t>
      </w:r>
      <w:r w:rsidR="00D63641">
        <w:t xml:space="preserve">deeper </w:t>
      </w:r>
      <w:r>
        <w:t>investigation in the area of teaching, learning and assessment in the discipline of History, including a look at the role of ESD.</w:t>
      </w:r>
    </w:p>
    <w:p w14:paraId="369D493A" w14:textId="5E3EE66B" w:rsidR="00F6219E" w:rsidRDefault="001B35F0" w:rsidP="003C3F08">
      <w:pPr>
        <w:pStyle w:val="Heading2"/>
        <w:rPr>
          <w:rFonts w:asciiTheme="minorHAnsi" w:hAnsiTheme="minorHAnsi"/>
        </w:rPr>
      </w:pPr>
      <w:r w:rsidRPr="00EF7005">
        <w:rPr>
          <w:rFonts w:asciiTheme="minorHAnsi" w:hAnsiTheme="minorHAnsi"/>
        </w:rPr>
        <w:t>2.</w:t>
      </w:r>
      <w:r w:rsidR="003C3F08" w:rsidRPr="00EF7005">
        <w:rPr>
          <w:rFonts w:asciiTheme="minorHAnsi" w:hAnsiTheme="minorHAnsi"/>
        </w:rPr>
        <w:t>7</w:t>
      </w:r>
      <w:r w:rsidRPr="00EF7005">
        <w:rPr>
          <w:rFonts w:asciiTheme="minorHAnsi" w:hAnsiTheme="minorHAnsi"/>
        </w:rPr>
        <w:t xml:space="preserve"> ESD in History degree programmes</w:t>
      </w:r>
    </w:p>
    <w:p w14:paraId="6AA1DF0B" w14:textId="4BCD6E57" w:rsidR="00D64052" w:rsidRDefault="00896DCA" w:rsidP="00D64052">
      <w:r>
        <w:t xml:space="preserve">When it comes to </w:t>
      </w:r>
      <w:r w:rsidR="00BE51ED">
        <w:t>an examination of the role of ESD in the discipline of History</w:t>
      </w:r>
      <w:r>
        <w:t>, of most relevance</w:t>
      </w:r>
      <w:r w:rsidR="00BE51ED">
        <w:t xml:space="preserve"> is the 2006 Final Report on Education for Sustainable Development of the </w:t>
      </w:r>
      <w:r>
        <w:t xml:space="preserve">HEA </w:t>
      </w:r>
      <w:r w:rsidR="00BE51ED">
        <w:t>Subject Centres for History, Classics and Archaeology</w:t>
      </w:r>
      <w:r w:rsidR="006C0A43">
        <w:t xml:space="preserve"> (HCA)</w:t>
      </w:r>
      <w:r w:rsidR="00BE51ED">
        <w:t xml:space="preserve"> and Sociology, Anthropology and Politics</w:t>
      </w:r>
      <w:r w:rsidR="006C0A43">
        <w:t xml:space="preserve"> (C-SAP)</w:t>
      </w:r>
      <w:r w:rsidR="00BE51ED">
        <w:t xml:space="preserve"> </w:t>
      </w:r>
      <w:r w:rsidR="006C0A43">
        <w:t>(</w:t>
      </w:r>
      <w:r w:rsidR="00BE51ED">
        <w:t xml:space="preserve">Brooks and Ryan 2006).  The report built on the HEA consultation (Dawe </w:t>
      </w:r>
      <w:r w:rsidR="00BE51ED" w:rsidRPr="00896DCA">
        <w:rPr>
          <w:i/>
          <w:iCs/>
        </w:rPr>
        <w:t>et al.</w:t>
      </w:r>
      <w:r w:rsidR="00BE51ED">
        <w:t xml:space="preserve"> 2005), which highlighted a significant gap in the incorporation of ESD in</w:t>
      </w:r>
      <w:r>
        <w:t xml:space="preserve"> the</w:t>
      </w:r>
      <w:r w:rsidR="00BE51ED">
        <w:t xml:space="preserve"> </w:t>
      </w:r>
      <w:r>
        <w:t>Social Sciences</w:t>
      </w:r>
      <w:r w:rsidR="00BE51ED">
        <w:t xml:space="preserve"> and History</w:t>
      </w:r>
      <w:r>
        <w:t xml:space="preserve"> and</w:t>
      </w:r>
      <w:r w:rsidR="006C0A43">
        <w:t xml:space="preserve"> aimed to explore understandings of ESD within the disciplines covered by the two Subject Centres, </w:t>
      </w:r>
      <w:r>
        <w:t>as well as highlighting</w:t>
      </w:r>
      <w:r w:rsidR="006C0A43">
        <w:t xml:space="preserve"> examples of good practice and relevant resources.  </w:t>
      </w:r>
      <w:r w:rsidR="00D84E5A">
        <w:t xml:space="preserve">The research involved a </w:t>
      </w:r>
      <w:r w:rsidR="006C0A43">
        <w:t>networking element,</w:t>
      </w:r>
      <w:r w:rsidR="0044525A">
        <w:t xml:space="preserve"> </w:t>
      </w:r>
      <w:r>
        <w:t>in which</w:t>
      </w:r>
      <w:r w:rsidR="006C0A43">
        <w:t xml:space="preserve"> a </w:t>
      </w:r>
      <w:r w:rsidR="0044525A">
        <w:t>web</w:t>
      </w:r>
      <w:r w:rsidR="006C0A43">
        <w:t xml:space="preserve"> search mov</w:t>
      </w:r>
      <w:r>
        <w:t>ed</w:t>
      </w:r>
      <w:r w:rsidR="006C0A43">
        <w:t xml:space="preserve"> from programme to modular level</w:t>
      </w:r>
      <w:r>
        <w:t xml:space="preserve"> </w:t>
      </w:r>
      <w:proofErr w:type="gramStart"/>
      <w:r>
        <w:t>in order to</w:t>
      </w:r>
      <w:proofErr w:type="gramEnd"/>
      <w:r>
        <w:t xml:space="preserve"> identify potential participants (</w:t>
      </w:r>
      <w:r w:rsidR="006C0A43">
        <w:t>in addition to analysis of data</w:t>
      </w:r>
      <w:r w:rsidR="002106D5">
        <w:t xml:space="preserve"> from an earlier survey</w:t>
      </w:r>
      <w:r>
        <w:t>)</w:t>
      </w:r>
      <w:r w:rsidR="006C0A43">
        <w:t>.</w:t>
      </w:r>
      <w:r w:rsidR="002106D5">
        <w:t xml:space="preserve">  Six History lecturers took part in the study, either through attending a discussion day or through a semi-structured telephone interview.</w:t>
      </w:r>
    </w:p>
    <w:p w14:paraId="64957111" w14:textId="29590198" w:rsidR="002106D5" w:rsidRDefault="002106D5" w:rsidP="00D64052">
      <w:r>
        <w:t>A key finding of the 2006 report was that the ESD focus on human-environmental interactions was in line with a tradition in the HCA disciplines to deal with notions like ‘progress’ and ‘nature’.</w:t>
      </w:r>
      <w:r w:rsidR="00F0211F">
        <w:t xml:space="preserve">  It is common, for example, in History degree programmes to look at life in the medieval period from the perspective of the balance of population and resources, and in more broader contexts at the ‘power dynamics in past human-environment interactions’ (Brooks and Ryan 2006, p6). </w:t>
      </w:r>
      <w:r>
        <w:t xml:space="preserve"> </w:t>
      </w:r>
      <w:proofErr w:type="gramStart"/>
      <w:r>
        <w:t>In light of</w:t>
      </w:r>
      <w:proofErr w:type="gramEnd"/>
      <w:r>
        <w:t xml:space="preserve"> this, the ‘discovery of relevant but implicit modular content’ (</w:t>
      </w:r>
      <w:r w:rsidR="00F0211F" w:rsidRPr="00F0211F">
        <w:rPr>
          <w:i/>
          <w:iCs/>
        </w:rPr>
        <w:t>ibid</w:t>
      </w:r>
      <w:r w:rsidR="009E5B30">
        <w:rPr>
          <w:i/>
          <w:iCs/>
        </w:rPr>
        <w:t>.,</w:t>
      </w:r>
      <w:r>
        <w:t xml:space="preserve"> p4), as opposed to more explicit content was not unexpected</w:t>
      </w:r>
      <w:r w:rsidR="006D60EA">
        <w:t>, and the report goes on to conclude that ‘Our academics do not want the implicit to be made crudely explicit…’ (</w:t>
      </w:r>
      <w:r w:rsidR="006D60EA" w:rsidRPr="006D60EA">
        <w:rPr>
          <w:i/>
          <w:iCs/>
        </w:rPr>
        <w:t>ibid</w:t>
      </w:r>
      <w:r w:rsidR="009E5B30">
        <w:rPr>
          <w:i/>
          <w:iCs/>
        </w:rPr>
        <w:t>.,</w:t>
      </w:r>
      <w:r w:rsidR="006D60EA">
        <w:t xml:space="preserve"> p17)</w:t>
      </w:r>
      <w:r>
        <w:t xml:space="preserve">.  This ties in well with the </w:t>
      </w:r>
      <w:r w:rsidR="00AB65C4">
        <w:t xml:space="preserve">finding of the Australian study into the perceptions of academics across disciplines (Christie </w:t>
      </w:r>
      <w:r w:rsidR="00AB65C4" w:rsidRPr="00896DCA">
        <w:rPr>
          <w:i/>
          <w:iCs/>
        </w:rPr>
        <w:t>et al.</w:t>
      </w:r>
      <w:r w:rsidR="00AB65C4">
        <w:t xml:space="preserve"> 2014), suggesting that epistemological foundations </w:t>
      </w:r>
      <w:r w:rsidR="006D60EA">
        <w:t>in distinct fields</w:t>
      </w:r>
      <w:r w:rsidR="00AB65C4">
        <w:t xml:space="preserve"> affect the ways in which ESD is understood and taught.</w:t>
      </w:r>
      <w:r w:rsidR="006D60EA">
        <w:t xml:space="preserve">  </w:t>
      </w:r>
      <w:r w:rsidR="00457044">
        <w:t xml:space="preserve">Brooks and Ryan (2006) suggest that historians are </w:t>
      </w:r>
      <w:r w:rsidR="003F2FD6">
        <w:t>‘less susceptible to theory’ than social scientists (</w:t>
      </w:r>
      <w:r w:rsidR="003F2FD6" w:rsidRPr="00896DCA">
        <w:rPr>
          <w:i/>
          <w:iCs/>
        </w:rPr>
        <w:t>ibid</w:t>
      </w:r>
      <w:r w:rsidR="009E5B30">
        <w:rPr>
          <w:i/>
          <w:iCs/>
        </w:rPr>
        <w:t>.,</w:t>
      </w:r>
      <w:r w:rsidR="003F2FD6">
        <w:t xml:space="preserve"> p4).  </w:t>
      </w:r>
      <w:r w:rsidR="006D60EA">
        <w:t xml:space="preserve">It is a highly significant finding for the context of this research, which seeks to understand the views of a </w:t>
      </w:r>
      <w:r w:rsidR="00240F4D">
        <w:t>more</w:t>
      </w:r>
      <w:r w:rsidR="006D60EA">
        <w:t xml:space="preserve"> targeted sample of participants on whether ESD is deliberately incorporated into taught History programmes or more accidentally and implicitly present.</w:t>
      </w:r>
    </w:p>
    <w:p w14:paraId="6FB42D17" w14:textId="230ECA16" w:rsidR="00D46DEB" w:rsidRDefault="00D46DEB" w:rsidP="00A539DE">
      <w:proofErr w:type="gramStart"/>
      <w:r>
        <w:t>With regard to</w:t>
      </w:r>
      <w:proofErr w:type="gramEnd"/>
      <w:r>
        <w:t xml:space="preserve"> History specifically, and to </w:t>
      </w:r>
      <w:r w:rsidR="00896DCA">
        <w:t xml:space="preserve">ESD </w:t>
      </w:r>
      <w:r>
        <w:t>explici</w:t>
      </w:r>
      <w:r w:rsidR="00896DCA">
        <w:t>t</w:t>
      </w:r>
      <w:r>
        <w:t xml:space="preserve"> content, the 2006 study details areas of good practice, with significant </w:t>
      </w:r>
      <w:r w:rsidR="00D16EA1">
        <w:t>‘</w:t>
      </w:r>
      <w:r>
        <w:t>Environmental History</w:t>
      </w:r>
      <w:r w:rsidR="00D16EA1">
        <w:t>’</w:t>
      </w:r>
      <w:r>
        <w:t xml:space="preserve"> offerings across the UK</w:t>
      </w:r>
      <w:r w:rsidR="00D16EA1">
        <w:t xml:space="preserve"> (Brooks and Ryan 2006, pp.6-7)</w:t>
      </w:r>
      <w:r>
        <w:t>.  In addition, there were several individuals with research expertise in sustainability in particular countries or eras, and one ‘Centre for World Environmental History’</w:t>
      </w:r>
      <w:r w:rsidR="00D16EA1">
        <w:t xml:space="preserve"> (</w:t>
      </w:r>
      <w:r w:rsidR="00D16EA1" w:rsidRPr="00D16EA1">
        <w:rPr>
          <w:i/>
          <w:iCs/>
        </w:rPr>
        <w:t>ibid</w:t>
      </w:r>
      <w:r w:rsidR="00D84E5A">
        <w:rPr>
          <w:i/>
          <w:iCs/>
        </w:rPr>
        <w:t>.</w:t>
      </w:r>
      <w:r w:rsidR="00D16EA1">
        <w:t>, p.7)</w:t>
      </w:r>
      <w:r>
        <w:t xml:space="preserve"> at the University of Sussex, which still operates today</w:t>
      </w:r>
      <w:r w:rsidR="00D16EA1">
        <w:t xml:space="preserve"> (Sussex ND)</w:t>
      </w:r>
      <w:r>
        <w:t>.</w:t>
      </w:r>
      <w:r w:rsidR="00A539DE">
        <w:t xml:space="preserve">  The report goes on to consider areas for future development of sustainability themes involving historical studies in interdisciplinary contexts, considering heritage, architecture, engineering, urban studies and planning.</w:t>
      </w:r>
    </w:p>
    <w:p w14:paraId="6FC1CE6D" w14:textId="71C79A34" w:rsidR="0044525A" w:rsidRDefault="0044525A" w:rsidP="00D64052">
      <w:r>
        <w:t xml:space="preserve">It is noteworthy that this study involves the most significant participation of </w:t>
      </w:r>
      <w:r w:rsidR="00A539DE">
        <w:t>History lecturers in higher education</w:t>
      </w:r>
      <w:r>
        <w:t xml:space="preserve"> that I have come across,</w:t>
      </w:r>
      <w:r w:rsidR="00D84E5A">
        <w:t xml:space="preserve"> yet</w:t>
      </w:r>
      <w:r>
        <w:t xml:space="preserve"> with only six participants, looking specifically at perceptions of and incorporation of ESD in curricula.  Besides the low number, a limitation of the study is that academics were targeted for involvement because of their pre-existing research and course leadership in relevant areas. </w:t>
      </w:r>
      <w:r w:rsidR="0080594D">
        <w:t xml:space="preserve"> The further obvious limitation to generalisability is the dated nature of the research</w:t>
      </w:r>
      <w:r w:rsidR="0059587C">
        <w:t xml:space="preserve">.  There has been very little further research, </w:t>
      </w:r>
      <w:r w:rsidR="0080594D">
        <w:t xml:space="preserve">if any, to contribute to an understanding of the attitudes of </w:t>
      </w:r>
      <w:r w:rsidR="0059587C">
        <w:t>historians</w:t>
      </w:r>
      <w:r w:rsidR="0080594D">
        <w:t xml:space="preserve"> to ESD since it was published</w:t>
      </w:r>
      <w:r w:rsidR="00D84E5A">
        <w:t xml:space="preserve"> almost two decades ago</w:t>
      </w:r>
      <w:r w:rsidR="0080594D">
        <w:t>.</w:t>
      </w:r>
    </w:p>
    <w:p w14:paraId="28728440" w14:textId="3BED829B" w:rsidR="00C20B12" w:rsidRPr="00C20B12" w:rsidRDefault="00C20B12" w:rsidP="00C20B12">
      <w:r>
        <w:t xml:space="preserve">As noted previously, a mining of the references from the Advance HE systematic literature review yielded only two recent studies related to ESD and History </w:t>
      </w:r>
      <w:r w:rsidRPr="00D04897">
        <w:rPr>
          <w:rFonts w:asciiTheme="minorHAnsi" w:hAnsiTheme="minorHAnsi"/>
          <w:color w:val="000000" w:themeColor="text1"/>
          <w:lang w:val="en-US"/>
        </w:rPr>
        <w:t>(Jones 2020</w:t>
      </w:r>
      <w:r>
        <w:rPr>
          <w:rFonts w:asciiTheme="minorHAnsi" w:hAnsiTheme="minorHAnsi"/>
          <w:color w:val="000000" w:themeColor="text1"/>
          <w:lang w:val="en-US"/>
        </w:rPr>
        <w:t xml:space="preserve">; </w:t>
      </w:r>
      <w:r w:rsidRPr="00D04897">
        <w:rPr>
          <w:rFonts w:asciiTheme="minorHAnsi" w:hAnsiTheme="minorHAnsi"/>
          <w:color w:val="000000" w:themeColor="text1"/>
          <w:lang w:val="en-US"/>
        </w:rPr>
        <w:t>Blodgett</w:t>
      </w:r>
      <w:r>
        <w:rPr>
          <w:rFonts w:asciiTheme="minorHAnsi" w:hAnsiTheme="minorHAnsi"/>
          <w:color w:val="000000" w:themeColor="text1"/>
          <w:lang w:val="en-US"/>
        </w:rPr>
        <w:t xml:space="preserve"> and</w:t>
      </w:r>
      <w:r w:rsidRPr="00D04897">
        <w:rPr>
          <w:rFonts w:asciiTheme="minorHAnsi" w:hAnsiTheme="minorHAnsi"/>
          <w:color w:val="000000" w:themeColor="text1"/>
          <w:lang w:val="en-US"/>
        </w:rPr>
        <w:t xml:space="preserve"> Feld 2021)</w:t>
      </w:r>
      <w:r>
        <w:rPr>
          <w:rFonts w:asciiTheme="minorHAnsi" w:hAnsiTheme="minorHAnsi"/>
          <w:color w:val="000000" w:themeColor="text1"/>
          <w:lang w:val="en-US"/>
        </w:rPr>
        <w:t>.</w:t>
      </w:r>
      <w:r>
        <w:t xml:space="preserve">  The first of these takes up the theme of the place of historical studies as a ‘conservation and heritage </w:t>
      </w:r>
      <w:r>
        <w:lastRenderedPageBreak/>
        <w:t>management tool’ (</w:t>
      </w:r>
      <w:r w:rsidR="00A539DE">
        <w:t xml:space="preserve">Jones 2020, </w:t>
      </w:r>
      <w:r>
        <w:t>p</w:t>
      </w:r>
      <w:r w:rsidR="00A539DE">
        <w:t>.</w:t>
      </w:r>
      <w:r>
        <w:t xml:space="preserve">58) in the broader context of institutional priorities, while the second, from a less theoretical standpoint, examines a case study of an interdisciplinary course in sustainable food systems, where </w:t>
      </w:r>
      <w:r w:rsidR="00A16BA8">
        <w:t>a scientist and historian came together to co-teach an undergraduate module at an American college</w:t>
      </w:r>
      <w:r w:rsidR="00D84E5A">
        <w:t xml:space="preserve"> (Blodgett and Feld 2021)</w:t>
      </w:r>
      <w:r w:rsidR="00A16BA8">
        <w:t xml:space="preserve">.  </w:t>
      </w:r>
      <w:r w:rsidR="004B1015">
        <w:t xml:space="preserve">One further HEA publication from 2009 (Ross and Tipping 2009) provides an exemplar, purportedly directed at students rather than at staff, of the expectations of an interdisciplinary course in Environmental Histories, with potential learning outcomes, the types of sources likely to be relevant, assessment guidelines, and the skills suggested as necessary for studying ‘historical </w:t>
      </w:r>
      <w:proofErr w:type="gramStart"/>
      <w:r w:rsidR="004B1015">
        <w:t>sciences’</w:t>
      </w:r>
      <w:proofErr w:type="gramEnd"/>
      <w:r w:rsidR="004B1015">
        <w:t>.  However, t</w:t>
      </w:r>
      <w:r w:rsidR="00A539DE">
        <w:t>hese examples are far too limited</w:t>
      </w:r>
      <w:r w:rsidR="00A16BA8">
        <w:t xml:space="preserve"> to demonstrate </w:t>
      </w:r>
      <w:r w:rsidR="00A539DE">
        <w:t>that the discipline of History is moving towards engagement with ESD as</w:t>
      </w:r>
      <w:r w:rsidR="00A16BA8">
        <w:t xml:space="preserve"> predicted by the 2006 </w:t>
      </w:r>
      <w:proofErr w:type="gramStart"/>
      <w:r w:rsidR="00A16BA8">
        <w:t>report</w:t>
      </w:r>
      <w:r w:rsidR="00A539DE">
        <w:t>, and</w:t>
      </w:r>
      <w:proofErr w:type="gramEnd"/>
      <w:r w:rsidR="00A539DE">
        <w:t xml:space="preserve"> would rather suggest otherwise.</w:t>
      </w:r>
    </w:p>
    <w:p w14:paraId="461484C0" w14:textId="2AFE68B6" w:rsidR="00090265" w:rsidRDefault="00E26339" w:rsidP="009A1EE7">
      <w:r>
        <w:t xml:space="preserve">The </w:t>
      </w:r>
      <w:r w:rsidR="00845B3F">
        <w:t>widely cited</w:t>
      </w:r>
      <w:r>
        <w:t xml:space="preserve"> ‘Future Fit Framework’ (Sterling 2012) provides guidance on embedding sustainability in curricula, </w:t>
      </w:r>
      <w:r w:rsidR="004B1015">
        <w:t>with a section dealing with individual discipline areas.  Under the heading ‘History’ (</w:t>
      </w:r>
      <w:r w:rsidR="004B1015" w:rsidRPr="009A1EE7">
        <w:rPr>
          <w:i/>
          <w:iCs/>
        </w:rPr>
        <w:t>ibid</w:t>
      </w:r>
      <w:r w:rsidR="009E5B30">
        <w:rPr>
          <w:i/>
          <w:iCs/>
        </w:rPr>
        <w:t>.,</w:t>
      </w:r>
      <w:r w:rsidR="004B1015">
        <w:t xml:space="preserve"> p. 47) it </w:t>
      </w:r>
      <w:r w:rsidR="009E46DE">
        <w:t>links to only one resource</w:t>
      </w:r>
      <w:r w:rsidR="009A1EE7">
        <w:t xml:space="preserve"> –</w:t>
      </w:r>
      <w:r w:rsidR="009E46DE">
        <w:t xml:space="preserve"> a model </w:t>
      </w:r>
      <w:r w:rsidR="00090265">
        <w:t>syllabus developed through the University of Warwick</w:t>
      </w:r>
      <w:r w:rsidR="009A1EE7">
        <w:t xml:space="preserve"> entitled</w:t>
      </w:r>
      <w:r w:rsidR="00090265">
        <w:t>, ‘Past Actions, Present Woes, Future Potential: Rethinking History in the Light of Anthropogenic Climate Change’ (</w:t>
      </w:r>
      <w:proofErr w:type="spellStart"/>
      <w:proofErr w:type="gramStart"/>
      <w:r w:rsidR="00090265">
        <w:t>Rescue!History</w:t>
      </w:r>
      <w:proofErr w:type="spellEnd"/>
      <w:proofErr w:type="gramEnd"/>
      <w:r w:rsidR="00090265">
        <w:t xml:space="preserve"> 2010).</w:t>
      </w:r>
      <w:r w:rsidR="009A1EE7">
        <w:t xml:space="preserve">  In addition, the Framework</w:t>
      </w:r>
      <w:r w:rsidR="00090265">
        <w:t xml:space="preserve"> suggest</w:t>
      </w:r>
      <w:r w:rsidR="009A1EE7">
        <w:t>s</w:t>
      </w:r>
      <w:r w:rsidR="00090265">
        <w:t xml:space="preserve"> some potential questions that historians wishing to integrate ESD into their teaching and learning might </w:t>
      </w:r>
      <w:r w:rsidR="009A1EE7">
        <w:t>ask</w:t>
      </w:r>
      <w:r w:rsidR="00827597">
        <w:t xml:space="preserve"> themselves</w:t>
      </w:r>
      <w:r w:rsidR="00090265">
        <w:t>:</w:t>
      </w:r>
    </w:p>
    <w:p w14:paraId="4C9882D5" w14:textId="4E373DD5" w:rsidR="00090265" w:rsidRPr="00D42D1D" w:rsidRDefault="00090265" w:rsidP="00827597">
      <w:pPr>
        <w:pStyle w:val="ListParagraph"/>
        <w:numPr>
          <w:ilvl w:val="0"/>
          <w:numId w:val="8"/>
        </w:numPr>
        <w:rPr>
          <w:i/>
          <w:iCs/>
        </w:rPr>
      </w:pPr>
      <w:r w:rsidRPr="00D42D1D">
        <w:rPr>
          <w:i/>
          <w:iCs/>
        </w:rPr>
        <w:t>What is the historical causation for climate change? How should we seek to describe and analyse it?</w:t>
      </w:r>
    </w:p>
    <w:p w14:paraId="54776695" w14:textId="5FD21E35" w:rsidR="00090265" w:rsidRPr="00D42D1D" w:rsidRDefault="00090265" w:rsidP="00827597">
      <w:pPr>
        <w:pStyle w:val="ListParagraph"/>
        <w:numPr>
          <w:ilvl w:val="0"/>
          <w:numId w:val="8"/>
        </w:numPr>
        <w:rPr>
          <w:i/>
          <w:iCs/>
        </w:rPr>
      </w:pPr>
      <w:r w:rsidRPr="00D42D1D">
        <w:rPr>
          <w:i/>
          <w:iCs/>
        </w:rPr>
        <w:t>Does current knowledge of environmental change mean that we ought to be writing about the past differently</w:t>
      </w:r>
      <w:r w:rsidR="00827597" w:rsidRPr="00D42D1D">
        <w:rPr>
          <w:i/>
          <w:iCs/>
        </w:rPr>
        <w:t xml:space="preserve"> from the way we have been doing so to date? How does this knowledge change our understanding of the ‘philosophy of history’ and hence our teaching and studying it?</w:t>
      </w:r>
    </w:p>
    <w:p w14:paraId="4A24063F" w14:textId="3CA14D70" w:rsidR="00827597" w:rsidRPr="00D42D1D" w:rsidRDefault="00827597" w:rsidP="00827597">
      <w:pPr>
        <w:pStyle w:val="ListParagraph"/>
        <w:numPr>
          <w:ilvl w:val="0"/>
          <w:numId w:val="8"/>
        </w:numPr>
        <w:rPr>
          <w:i/>
          <w:iCs/>
        </w:rPr>
      </w:pPr>
      <w:r w:rsidRPr="00D42D1D">
        <w:rPr>
          <w:i/>
          <w:iCs/>
        </w:rPr>
        <w:t>Is the study of history of any practical use given the scale of the challenge before us?</w:t>
      </w:r>
    </w:p>
    <w:p w14:paraId="6DD46A7B" w14:textId="1A24EA9F" w:rsidR="00827597" w:rsidRDefault="00827597" w:rsidP="00827597">
      <w:pPr>
        <w:pStyle w:val="ListParagraph"/>
        <w:ind w:left="1080"/>
        <w:jc w:val="right"/>
      </w:pPr>
      <w:r>
        <w:t>(Sterling 2012).</w:t>
      </w:r>
    </w:p>
    <w:p w14:paraId="279A0A4E" w14:textId="77777777" w:rsidR="00A11C0B" w:rsidRDefault="00A11C0B" w:rsidP="00827597">
      <w:pPr>
        <w:pStyle w:val="ListParagraph"/>
        <w:ind w:left="1080"/>
        <w:jc w:val="right"/>
      </w:pPr>
    </w:p>
    <w:p w14:paraId="54C89E0E" w14:textId="4B30FF46" w:rsidR="00343A8A" w:rsidRDefault="00827597" w:rsidP="00343A8A">
      <w:pPr>
        <w:pStyle w:val="ListParagraph"/>
        <w:ind w:left="0"/>
      </w:pPr>
      <w:r>
        <w:t xml:space="preserve">Given the widespread reliance on the Framework to guide curriculum developers in higher education concerned with the integration of ESD, it is interesting to </w:t>
      </w:r>
      <w:r w:rsidR="00D756F9">
        <w:t xml:space="preserve">ponder the influence of </w:t>
      </w:r>
      <w:r w:rsidR="009A1EE7">
        <w:t xml:space="preserve">the linked resource and </w:t>
      </w:r>
      <w:r w:rsidR="00D756F9">
        <w:t>questions, but impossible to discover any direct</w:t>
      </w:r>
      <w:r w:rsidR="009A1EE7">
        <w:t>ly</w:t>
      </w:r>
      <w:r w:rsidR="00D756F9">
        <w:t xml:space="preserve"> measurable outcomes.</w:t>
      </w:r>
    </w:p>
    <w:p w14:paraId="53AC4734" w14:textId="77777777" w:rsidR="00556550" w:rsidRDefault="00556550" w:rsidP="00343A8A">
      <w:pPr>
        <w:pStyle w:val="ListParagraph"/>
        <w:ind w:left="0"/>
      </w:pPr>
    </w:p>
    <w:p w14:paraId="5FEE10BD" w14:textId="7D03D885" w:rsidR="00556550" w:rsidRDefault="00556550" w:rsidP="00343A8A">
      <w:pPr>
        <w:pStyle w:val="ListParagraph"/>
        <w:ind w:left="0"/>
      </w:pPr>
      <w:r>
        <w:t xml:space="preserve">Answers to questions about the potential for integrating ESD in higher education History programmes may be found by looking to individual ‘lone wolves’, such as the social philosopher Roman </w:t>
      </w:r>
      <w:proofErr w:type="spellStart"/>
      <w:r>
        <w:t>Krznaric</w:t>
      </w:r>
      <w:proofErr w:type="spellEnd"/>
      <w:r>
        <w:t xml:space="preserve">.  In his book </w:t>
      </w:r>
      <w:r w:rsidRPr="00556550">
        <w:rPr>
          <w:i/>
          <w:iCs/>
        </w:rPr>
        <w:t>History for Tomorrow</w:t>
      </w:r>
      <w:r>
        <w:rPr>
          <w:i/>
          <w:iCs/>
        </w:rPr>
        <w:t>:</w:t>
      </w:r>
      <w:r w:rsidRPr="00556550">
        <w:rPr>
          <w:i/>
          <w:iCs/>
        </w:rPr>
        <w:t xml:space="preserve"> Inspiration from the Past for the Future of Humanity</w:t>
      </w:r>
      <w:r>
        <w:t xml:space="preserve"> (</w:t>
      </w:r>
      <w:proofErr w:type="spellStart"/>
      <w:r>
        <w:t>Krznaric</w:t>
      </w:r>
      <w:proofErr w:type="spellEnd"/>
      <w:r>
        <w:t xml:space="preserve"> 2024), he takes the stance that lessons can be learned from</w:t>
      </w:r>
      <w:r w:rsidR="002F2995">
        <w:t xml:space="preserve"> world</w:t>
      </w:r>
      <w:r>
        <w:t xml:space="preserve"> History that go beyond the precautionary principle, looking at alternative forms of democracy, models of circular economies, conflict resolution</w:t>
      </w:r>
      <w:r w:rsidR="002F2995">
        <w:t>, and even precedents for dealing with disruptive technologies.</w:t>
      </w:r>
      <w:r w:rsidR="009E5B30">
        <w:t xml:space="preserve">  He sees ‘history as a message of hope’ (</w:t>
      </w:r>
      <w:r w:rsidR="009E5B30" w:rsidRPr="009E5B30">
        <w:rPr>
          <w:i/>
          <w:iCs/>
        </w:rPr>
        <w:t>ibid</w:t>
      </w:r>
      <w:r w:rsidR="009E5B30">
        <w:t>., p.50).</w:t>
      </w:r>
      <w:r w:rsidR="002F2995">
        <w:t xml:space="preserve">  Similarly, </w:t>
      </w:r>
      <w:proofErr w:type="spellStart"/>
      <w:r w:rsidR="002F2995">
        <w:t>Kehnel</w:t>
      </w:r>
      <w:proofErr w:type="spellEnd"/>
      <w:r w:rsidR="002F2995">
        <w:t xml:space="preserve"> (2024) in </w:t>
      </w:r>
      <w:r w:rsidR="00A97D47" w:rsidRPr="00A97D47">
        <w:rPr>
          <w:i/>
          <w:iCs/>
        </w:rPr>
        <w:t>The Green Ages</w:t>
      </w:r>
      <w:r w:rsidR="00A97D47">
        <w:rPr>
          <w:i/>
          <w:iCs/>
        </w:rPr>
        <w:t xml:space="preserve"> </w:t>
      </w:r>
      <w:r w:rsidR="00A97D47">
        <w:t>uncovers examples of sustainable practices from across Europe in the Middle Ages and argues that the period offers possible solutions to the problems of the modern world.  It may be that History course leaders in the U.K. are taking inspiration from such authors in the design of their programmes with the ESD agenda of their university in mind, but information and research in this area is sadly lacking.</w:t>
      </w:r>
    </w:p>
    <w:p w14:paraId="6BC39533" w14:textId="77777777" w:rsidR="00D4631E" w:rsidRDefault="00D4631E" w:rsidP="00343A8A">
      <w:pPr>
        <w:pStyle w:val="ListParagraph"/>
        <w:ind w:left="0"/>
      </w:pPr>
    </w:p>
    <w:p w14:paraId="2A195C27" w14:textId="77777777" w:rsidR="00D4631E" w:rsidRDefault="00D4631E" w:rsidP="00343A8A">
      <w:pPr>
        <w:pStyle w:val="ListParagraph"/>
        <w:ind w:left="0"/>
      </w:pPr>
    </w:p>
    <w:p w14:paraId="21A8E972" w14:textId="77777777" w:rsidR="00D4631E" w:rsidRPr="00A97D47" w:rsidRDefault="00D4631E" w:rsidP="00343A8A">
      <w:pPr>
        <w:pStyle w:val="ListParagraph"/>
        <w:ind w:left="0"/>
      </w:pPr>
    </w:p>
    <w:p w14:paraId="10ED9F6D" w14:textId="77777777" w:rsidR="00B108F0" w:rsidRPr="00D64052" w:rsidRDefault="00B108F0" w:rsidP="00D64052"/>
    <w:p w14:paraId="0EFAC54F" w14:textId="13D5033F" w:rsidR="00343A8A" w:rsidRPr="00343A8A" w:rsidRDefault="00F6219E" w:rsidP="00343A8A">
      <w:pPr>
        <w:pStyle w:val="Heading2"/>
      </w:pPr>
      <w:r w:rsidRPr="00343A8A">
        <w:lastRenderedPageBreak/>
        <w:t>2.</w:t>
      </w:r>
      <w:r w:rsidR="006D1416" w:rsidRPr="00343A8A">
        <w:t>8</w:t>
      </w:r>
      <w:r w:rsidRPr="00343A8A">
        <w:t xml:space="preserve"> Summary</w:t>
      </w:r>
      <w:r w:rsidR="009F124F">
        <w:t xml:space="preserve">: the </w:t>
      </w:r>
      <w:r w:rsidRPr="00343A8A">
        <w:t>gap in the literatur</w:t>
      </w:r>
      <w:r w:rsidR="00343A8A" w:rsidRPr="00343A8A">
        <w:t>e</w:t>
      </w:r>
    </w:p>
    <w:p w14:paraId="1C5DA86E" w14:textId="0BB85473" w:rsidR="00E31735" w:rsidRDefault="00615B86" w:rsidP="00615B86">
      <w:pPr>
        <w:rPr>
          <w:rFonts w:asciiTheme="minorHAnsi" w:hAnsiTheme="minorHAnsi"/>
        </w:rPr>
      </w:pPr>
      <w:r>
        <w:rPr>
          <w:rFonts w:asciiTheme="minorHAnsi" w:hAnsiTheme="minorHAnsi"/>
          <w:color w:val="000000" w:themeColor="text1"/>
        </w:rPr>
        <w:t xml:space="preserve">An initial observation from this survey of the literature on the perceptions of ESD amongst educators and students is that there do not appear to have been any studies seeking to connect staff and student views and to triangulate the data.  This is a gap that will be addressed by this study.  In addition, three further gaps have been identified: </w:t>
      </w:r>
      <w:r w:rsidR="00E31735">
        <w:rPr>
          <w:rFonts w:asciiTheme="minorHAnsi" w:hAnsiTheme="minorHAnsi"/>
        </w:rPr>
        <w:t>a dearth of peer-reviewed scholarship in the area; a tendency in the scholarship that does exist to rely on speculation and assertion; and an absence of studies that go beyond surveys, interviews and a superficial review of validated course content.</w:t>
      </w:r>
      <w:r>
        <w:rPr>
          <w:rFonts w:asciiTheme="minorHAnsi" w:hAnsiTheme="minorHAnsi"/>
        </w:rPr>
        <w:t xml:space="preserve">  </w:t>
      </w:r>
    </w:p>
    <w:p w14:paraId="545E3BB9" w14:textId="4BE50DE5" w:rsidR="00E31735" w:rsidRDefault="00E31735" w:rsidP="00E31735">
      <w:pPr>
        <w:rPr>
          <w:rFonts w:asciiTheme="minorHAnsi" w:hAnsiTheme="minorHAnsi"/>
          <w:color w:val="000000" w:themeColor="text1"/>
        </w:rPr>
      </w:pPr>
      <w:r>
        <w:rPr>
          <w:rFonts w:asciiTheme="minorHAnsi" w:hAnsiTheme="minorHAnsi"/>
        </w:rPr>
        <w:t xml:space="preserve">Firstly, </w:t>
      </w:r>
      <w:proofErr w:type="gramStart"/>
      <w:r w:rsidR="006C50FB">
        <w:rPr>
          <w:rFonts w:asciiTheme="minorHAnsi" w:hAnsiTheme="minorHAnsi"/>
        </w:rPr>
        <w:t>with regard to</w:t>
      </w:r>
      <w:proofErr w:type="gramEnd"/>
      <w:r>
        <w:rPr>
          <w:rFonts w:asciiTheme="minorHAnsi" w:hAnsiTheme="minorHAnsi"/>
        </w:rPr>
        <w:t xml:space="preserve"> the nature of the </w:t>
      </w:r>
      <w:r w:rsidR="00D31F62">
        <w:rPr>
          <w:rFonts w:asciiTheme="minorHAnsi" w:hAnsiTheme="minorHAnsi"/>
        </w:rPr>
        <w:t xml:space="preserve">prominent and </w:t>
      </w:r>
      <w:r w:rsidR="004246EB">
        <w:rPr>
          <w:rFonts w:asciiTheme="minorHAnsi" w:hAnsiTheme="minorHAnsi"/>
        </w:rPr>
        <w:t>widely cited</w:t>
      </w:r>
      <w:r w:rsidR="00D31F62">
        <w:rPr>
          <w:rFonts w:asciiTheme="minorHAnsi" w:hAnsiTheme="minorHAnsi"/>
        </w:rPr>
        <w:t xml:space="preserve"> </w:t>
      </w:r>
      <w:r>
        <w:rPr>
          <w:rFonts w:asciiTheme="minorHAnsi" w:hAnsiTheme="minorHAnsi"/>
        </w:rPr>
        <w:t>literature</w:t>
      </w:r>
      <w:r w:rsidR="00D31F62">
        <w:rPr>
          <w:rFonts w:asciiTheme="minorHAnsi" w:hAnsiTheme="minorHAnsi"/>
        </w:rPr>
        <w:t xml:space="preserve"> on ESD, much of it consists of commissioned reports (Dawe et al. 2005; Brooks and Ryan 2006</w:t>
      </w:r>
      <w:r w:rsidR="00963287">
        <w:rPr>
          <w:rFonts w:asciiTheme="minorHAnsi" w:hAnsiTheme="minorHAnsi"/>
        </w:rPr>
        <w:t>; Chambers 2008</w:t>
      </w:r>
      <w:r w:rsidR="00D31F62">
        <w:rPr>
          <w:rFonts w:asciiTheme="minorHAnsi" w:hAnsiTheme="minorHAnsi"/>
        </w:rPr>
        <w:t xml:space="preserve">), or undertakes, in fact, to </w:t>
      </w:r>
      <w:r w:rsidR="00D31F62" w:rsidRPr="00D31F62">
        <w:rPr>
          <w:rFonts w:asciiTheme="minorHAnsi" w:hAnsiTheme="minorHAnsi"/>
          <w:i/>
          <w:iCs/>
        </w:rPr>
        <w:t>report</w:t>
      </w:r>
      <w:r w:rsidR="00D31F62">
        <w:rPr>
          <w:rFonts w:asciiTheme="minorHAnsi" w:hAnsiTheme="minorHAnsi"/>
        </w:rPr>
        <w:t xml:space="preserve"> and to </w:t>
      </w:r>
      <w:r w:rsidR="00D31F62" w:rsidRPr="00D31F62">
        <w:rPr>
          <w:rFonts w:asciiTheme="minorHAnsi" w:hAnsiTheme="minorHAnsi"/>
          <w:i/>
          <w:iCs/>
        </w:rPr>
        <w:t>urge action</w:t>
      </w:r>
      <w:r w:rsidR="002306D1">
        <w:rPr>
          <w:rFonts w:asciiTheme="minorHAnsi" w:hAnsiTheme="minorHAnsi"/>
          <w:color w:val="000000" w:themeColor="text1"/>
        </w:rPr>
        <w:t xml:space="preserve"> </w:t>
      </w:r>
      <w:r w:rsidR="00D31F62">
        <w:rPr>
          <w:rFonts w:asciiTheme="minorHAnsi" w:hAnsiTheme="minorHAnsi"/>
          <w:color w:val="000000" w:themeColor="text1"/>
        </w:rPr>
        <w:t>(</w:t>
      </w:r>
      <w:r w:rsidR="002306D1">
        <w:rPr>
          <w:rFonts w:asciiTheme="minorHAnsi" w:hAnsiTheme="minorHAnsi"/>
          <w:color w:val="000000" w:themeColor="text1"/>
        </w:rPr>
        <w:t>Lozano 2006; Tilbury 2011)</w:t>
      </w:r>
      <w:r w:rsidR="00D31F62">
        <w:rPr>
          <w:rFonts w:asciiTheme="minorHAnsi" w:hAnsiTheme="minorHAnsi"/>
          <w:color w:val="000000" w:themeColor="text1"/>
        </w:rPr>
        <w:t xml:space="preserve">, rather than to investigate and to generate unique insights based on original data.  </w:t>
      </w:r>
      <w:proofErr w:type="gramStart"/>
      <w:r w:rsidR="004A6B1E">
        <w:rPr>
          <w:rFonts w:asciiTheme="minorHAnsi" w:hAnsiTheme="minorHAnsi"/>
          <w:color w:val="000000" w:themeColor="text1"/>
        </w:rPr>
        <w:t>A number of</w:t>
      </w:r>
      <w:proofErr w:type="gramEnd"/>
      <w:r w:rsidR="004A6B1E">
        <w:rPr>
          <w:rFonts w:asciiTheme="minorHAnsi" w:hAnsiTheme="minorHAnsi"/>
          <w:color w:val="000000" w:themeColor="text1"/>
        </w:rPr>
        <w:t xml:space="preserve"> articles have also been included which represent opinion pieces rather than peer-reviewed journal articles (Booth and Nicholls 2005; Jones 2020).  </w:t>
      </w:r>
      <w:r w:rsidR="006C50FB">
        <w:rPr>
          <w:rFonts w:asciiTheme="minorHAnsi" w:hAnsiTheme="minorHAnsi"/>
          <w:color w:val="000000" w:themeColor="text1"/>
        </w:rPr>
        <w:t>In addition,</w:t>
      </w:r>
      <w:r w:rsidR="009E736B">
        <w:rPr>
          <w:rFonts w:asciiTheme="minorHAnsi" w:hAnsiTheme="minorHAnsi"/>
          <w:color w:val="000000" w:themeColor="text1"/>
        </w:rPr>
        <w:t xml:space="preserve"> it cannot go unmentioned that there is a glaring chronological gap, </w:t>
      </w:r>
      <w:r w:rsidR="006C50FB">
        <w:rPr>
          <w:rFonts w:asciiTheme="minorHAnsi" w:hAnsiTheme="minorHAnsi"/>
          <w:color w:val="000000" w:themeColor="text1"/>
        </w:rPr>
        <w:t>since</w:t>
      </w:r>
      <w:r w:rsidR="009E736B">
        <w:rPr>
          <w:rFonts w:asciiTheme="minorHAnsi" w:hAnsiTheme="minorHAnsi"/>
          <w:color w:val="000000" w:themeColor="text1"/>
        </w:rPr>
        <w:t xml:space="preserve"> the </w:t>
      </w:r>
      <w:r w:rsidR="00417DAD">
        <w:rPr>
          <w:rFonts w:asciiTheme="minorHAnsi" w:hAnsiTheme="minorHAnsi"/>
          <w:color w:val="000000" w:themeColor="text1"/>
        </w:rPr>
        <w:t>DESD</w:t>
      </w:r>
      <w:r w:rsidR="009E736B">
        <w:rPr>
          <w:rFonts w:asciiTheme="minorHAnsi" w:hAnsiTheme="minorHAnsi"/>
          <w:color w:val="000000" w:themeColor="text1"/>
        </w:rPr>
        <w:t xml:space="preserve"> (2005-2014)</w:t>
      </w:r>
      <w:r w:rsidR="006C50FB">
        <w:rPr>
          <w:rFonts w:asciiTheme="minorHAnsi" w:hAnsiTheme="minorHAnsi"/>
          <w:color w:val="000000" w:themeColor="text1"/>
        </w:rPr>
        <w:t xml:space="preserve">, and the </w:t>
      </w:r>
      <w:r w:rsidR="00417DAD">
        <w:rPr>
          <w:rFonts w:asciiTheme="minorHAnsi" w:hAnsiTheme="minorHAnsi"/>
          <w:color w:val="000000" w:themeColor="text1"/>
        </w:rPr>
        <w:t>HEA</w:t>
      </w:r>
      <w:r w:rsidR="006C50FB">
        <w:rPr>
          <w:rFonts w:asciiTheme="minorHAnsi" w:hAnsiTheme="minorHAnsi"/>
          <w:color w:val="000000" w:themeColor="text1"/>
        </w:rPr>
        <w:t xml:space="preserve">’s sponsorship of the Subject Centres (2003-2012) </w:t>
      </w:r>
      <w:r w:rsidR="009E736B">
        <w:rPr>
          <w:rFonts w:asciiTheme="minorHAnsi" w:hAnsiTheme="minorHAnsi"/>
          <w:color w:val="000000" w:themeColor="text1"/>
        </w:rPr>
        <w:t>creat</w:t>
      </w:r>
      <w:r w:rsidR="006C50FB">
        <w:rPr>
          <w:rFonts w:asciiTheme="minorHAnsi" w:hAnsiTheme="minorHAnsi"/>
          <w:color w:val="000000" w:themeColor="text1"/>
        </w:rPr>
        <w:t>ed</w:t>
      </w:r>
      <w:r w:rsidR="009E736B">
        <w:rPr>
          <w:rFonts w:asciiTheme="minorHAnsi" w:hAnsiTheme="minorHAnsi"/>
          <w:color w:val="000000" w:themeColor="text1"/>
        </w:rPr>
        <w:t xml:space="preserve"> </w:t>
      </w:r>
      <w:r w:rsidR="006C50FB">
        <w:rPr>
          <w:rFonts w:asciiTheme="minorHAnsi" w:hAnsiTheme="minorHAnsi"/>
          <w:color w:val="000000" w:themeColor="text1"/>
        </w:rPr>
        <w:t>the impetus for research for a brief period, that was then followed</w:t>
      </w:r>
      <w:r w:rsidR="009E736B">
        <w:rPr>
          <w:rFonts w:asciiTheme="minorHAnsi" w:hAnsiTheme="minorHAnsi"/>
          <w:color w:val="000000" w:themeColor="text1"/>
        </w:rPr>
        <w:t xml:space="preserve"> by a slump </w:t>
      </w:r>
      <w:r w:rsidR="006C50FB">
        <w:rPr>
          <w:rFonts w:asciiTheme="minorHAnsi" w:hAnsiTheme="minorHAnsi"/>
          <w:color w:val="000000" w:themeColor="text1"/>
        </w:rPr>
        <w:t xml:space="preserve">that appears to have </w:t>
      </w:r>
      <w:r w:rsidR="004246EB">
        <w:rPr>
          <w:rFonts w:asciiTheme="minorHAnsi" w:hAnsiTheme="minorHAnsi"/>
          <w:color w:val="000000" w:themeColor="text1"/>
        </w:rPr>
        <w:t>endur</w:t>
      </w:r>
      <w:r w:rsidR="006C50FB">
        <w:rPr>
          <w:rFonts w:asciiTheme="minorHAnsi" w:hAnsiTheme="minorHAnsi"/>
          <w:color w:val="000000" w:themeColor="text1"/>
        </w:rPr>
        <w:t>ed for the last decade</w:t>
      </w:r>
      <w:r w:rsidR="004246EB">
        <w:rPr>
          <w:rFonts w:asciiTheme="minorHAnsi" w:hAnsiTheme="minorHAnsi"/>
          <w:color w:val="000000" w:themeColor="text1"/>
        </w:rPr>
        <w:t xml:space="preserve"> – albeit with the caveat of a recent increase in interest in the student perspective.</w:t>
      </w:r>
    </w:p>
    <w:p w14:paraId="1D04AEFD" w14:textId="10284760" w:rsidR="006C50FB" w:rsidRDefault="006C50FB" w:rsidP="00E31735">
      <w:pPr>
        <w:rPr>
          <w:rFonts w:asciiTheme="minorHAnsi" w:hAnsiTheme="minorHAnsi"/>
          <w:color w:val="000000" w:themeColor="text1"/>
        </w:rPr>
      </w:pPr>
      <w:r>
        <w:rPr>
          <w:rFonts w:asciiTheme="minorHAnsi" w:hAnsiTheme="minorHAnsi"/>
          <w:color w:val="000000" w:themeColor="text1"/>
        </w:rPr>
        <w:t>Secondly, I have noted that some of the literature theorises about the reasons for the engagement of academics with ESD in different ways (</w:t>
      </w:r>
      <w:r w:rsidR="00417DAD">
        <w:rPr>
          <w:rFonts w:asciiTheme="minorHAnsi" w:hAnsiTheme="minorHAnsi"/>
          <w:color w:val="000000" w:themeColor="text1"/>
        </w:rPr>
        <w:t xml:space="preserve">Brooks and Ryan 2006; </w:t>
      </w:r>
      <w:r>
        <w:rPr>
          <w:rFonts w:asciiTheme="minorHAnsi" w:hAnsiTheme="minorHAnsi"/>
          <w:color w:val="000000" w:themeColor="text1"/>
        </w:rPr>
        <w:t xml:space="preserve">Christie </w:t>
      </w:r>
      <w:r w:rsidRPr="00590549">
        <w:rPr>
          <w:rFonts w:asciiTheme="minorHAnsi" w:hAnsiTheme="minorHAnsi"/>
          <w:i/>
          <w:iCs/>
          <w:color w:val="000000" w:themeColor="text1"/>
        </w:rPr>
        <w:t>et al</w:t>
      </w:r>
      <w:r>
        <w:rPr>
          <w:rFonts w:asciiTheme="minorHAnsi" w:hAnsiTheme="minorHAnsi"/>
          <w:color w:val="000000" w:themeColor="text1"/>
        </w:rPr>
        <w:t xml:space="preserve">. </w:t>
      </w:r>
      <w:r w:rsidR="00C95ADB">
        <w:rPr>
          <w:rFonts w:asciiTheme="minorHAnsi" w:hAnsiTheme="minorHAnsi"/>
          <w:color w:val="000000" w:themeColor="text1"/>
        </w:rPr>
        <w:t>2015), but that this theorising is largely based on speculation rather than on inference from gathered data.</w:t>
      </w:r>
      <w:r w:rsidR="0059587C">
        <w:rPr>
          <w:rFonts w:asciiTheme="minorHAnsi" w:hAnsiTheme="minorHAnsi"/>
          <w:color w:val="000000" w:themeColor="text1"/>
        </w:rPr>
        <w:t xml:space="preserve">  </w:t>
      </w:r>
      <w:r w:rsidR="00590549">
        <w:rPr>
          <w:rFonts w:asciiTheme="minorHAnsi" w:hAnsiTheme="minorHAnsi"/>
          <w:color w:val="000000" w:themeColor="text1"/>
        </w:rPr>
        <w:t xml:space="preserve">Interesting points have been raised about potential connections between </w:t>
      </w:r>
      <w:r w:rsidR="00417DAD">
        <w:rPr>
          <w:rFonts w:asciiTheme="minorHAnsi" w:hAnsiTheme="minorHAnsi"/>
          <w:color w:val="000000" w:themeColor="text1"/>
        </w:rPr>
        <w:t>ESD, epistemology</w:t>
      </w:r>
      <w:r w:rsidR="00590549">
        <w:rPr>
          <w:rFonts w:asciiTheme="minorHAnsi" w:hAnsiTheme="minorHAnsi"/>
          <w:color w:val="000000" w:themeColor="text1"/>
        </w:rPr>
        <w:t xml:space="preserve"> </w:t>
      </w:r>
      <w:r w:rsidR="00417DAD">
        <w:rPr>
          <w:rFonts w:asciiTheme="minorHAnsi" w:hAnsiTheme="minorHAnsi"/>
          <w:color w:val="000000" w:themeColor="text1"/>
        </w:rPr>
        <w:t>and disciplinary traditions</w:t>
      </w:r>
      <w:r w:rsidR="00590549">
        <w:rPr>
          <w:rFonts w:asciiTheme="minorHAnsi" w:hAnsiTheme="minorHAnsi"/>
          <w:color w:val="000000" w:themeColor="text1"/>
        </w:rPr>
        <w:t xml:space="preserve"> (Christie </w:t>
      </w:r>
      <w:r w:rsidR="00590549" w:rsidRPr="00590549">
        <w:rPr>
          <w:rFonts w:asciiTheme="minorHAnsi" w:hAnsiTheme="minorHAnsi"/>
          <w:i/>
          <w:iCs/>
          <w:color w:val="000000" w:themeColor="text1"/>
        </w:rPr>
        <w:t>et al.</w:t>
      </w:r>
      <w:r w:rsidR="00590549">
        <w:rPr>
          <w:rFonts w:asciiTheme="minorHAnsi" w:hAnsiTheme="minorHAnsi"/>
          <w:color w:val="000000" w:themeColor="text1"/>
        </w:rPr>
        <w:t xml:space="preserve"> 2015)</w:t>
      </w:r>
      <w:r w:rsidR="00A11C0B">
        <w:rPr>
          <w:rFonts w:asciiTheme="minorHAnsi" w:hAnsiTheme="minorHAnsi"/>
          <w:color w:val="000000" w:themeColor="text1"/>
        </w:rPr>
        <w:t xml:space="preserve">, and this has suggested </w:t>
      </w:r>
      <w:r w:rsidR="00417DAD">
        <w:rPr>
          <w:rFonts w:asciiTheme="minorHAnsi" w:hAnsiTheme="minorHAnsi"/>
          <w:color w:val="000000" w:themeColor="text1"/>
        </w:rPr>
        <w:t>the need</w:t>
      </w:r>
      <w:r w:rsidR="00A11C0B">
        <w:rPr>
          <w:rFonts w:asciiTheme="minorHAnsi" w:hAnsiTheme="minorHAnsi"/>
          <w:color w:val="000000" w:themeColor="text1"/>
        </w:rPr>
        <w:t xml:space="preserve"> for further exploration </w:t>
      </w:r>
      <w:r w:rsidR="00417DAD">
        <w:rPr>
          <w:rFonts w:asciiTheme="minorHAnsi" w:hAnsiTheme="minorHAnsi"/>
          <w:color w:val="000000" w:themeColor="text1"/>
        </w:rPr>
        <w:t>of</w:t>
      </w:r>
      <w:r w:rsidR="00A11C0B">
        <w:rPr>
          <w:rFonts w:asciiTheme="minorHAnsi" w:hAnsiTheme="minorHAnsi"/>
          <w:color w:val="000000" w:themeColor="text1"/>
        </w:rPr>
        <w:t xml:space="preserve"> fundamental approaches to research, academia, and pedagogy.  </w:t>
      </w:r>
      <w:proofErr w:type="gramStart"/>
      <w:r w:rsidR="00A11C0B">
        <w:rPr>
          <w:rFonts w:asciiTheme="minorHAnsi" w:hAnsiTheme="minorHAnsi"/>
          <w:color w:val="000000" w:themeColor="text1"/>
        </w:rPr>
        <w:t>In particular, it</w:t>
      </w:r>
      <w:proofErr w:type="gramEnd"/>
      <w:r w:rsidR="00A11C0B">
        <w:rPr>
          <w:rFonts w:asciiTheme="minorHAnsi" w:hAnsiTheme="minorHAnsi"/>
          <w:color w:val="000000" w:themeColor="text1"/>
        </w:rPr>
        <w:t xml:space="preserve"> has been claimed that historians may in general be very familiar with </w:t>
      </w:r>
      <w:r w:rsidR="00417DAD">
        <w:rPr>
          <w:rFonts w:asciiTheme="minorHAnsi" w:hAnsiTheme="minorHAnsi"/>
          <w:color w:val="000000" w:themeColor="text1"/>
        </w:rPr>
        <w:t>notions</w:t>
      </w:r>
      <w:r w:rsidR="00A11C0B">
        <w:rPr>
          <w:rFonts w:asciiTheme="minorHAnsi" w:hAnsiTheme="minorHAnsi"/>
          <w:color w:val="000000" w:themeColor="text1"/>
        </w:rPr>
        <w:t xml:space="preserve"> of progress, nature and human-environment interactions (Brooks and Ryan 2006), </w:t>
      </w:r>
      <w:r w:rsidR="00417DAD">
        <w:rPr>
          <w:rFonts w:asciiTheme="minorHAnsi" w:hAnsiTheme="minorHAnsi"/>
          <w:color w:val="000000" w:themeColor="text1"/>
        </w:rPr>
        <w:t xml:space="preserve">and </w:t>
      </w:r>
      <w:r w:rsidR="00A11C0B">
        <w:rPr>
          <w:rFonts w:asciiTheme="minorHAnsi" w:hAnsiTheme="minorHAnsi"/>
          <w:color w:val="000000" w:themeColor="text1"/>
        </w:rPr>
        <w:t>there is scope to explore the veracity of this claim through this research.</w:t>
      </w:r>
    </w:p>
    <w:p w14:paraId="56A41117" w14:textId="4499A7AD" w:rsidR="00A11C0B" w:rsidRDefault="00A11C0B" w:rsidP="00E31735">
      <w:pPr>
        <w:rPr>
          <w:rFonts w:asciiTheme="minorHAnsi" w:hAnsiTheme="minorHAnsi"/>
          <w:color w:val="000000" w:themeColor="text1"/>
        </w:rPr>
      </w:pPr>
      <w:r>
        <w:rPr>
          <w:rFonts w:asciiTheme="minorHAnsi" w:hAnsiTheme="minorHAnsi"/>
          <w:color w:val="000000" w:themeColor="text1"/>
        </w:rPr>
        <w:t>Thirdly, much of the published literature relies on surveys and interview</w:t>
      </w:r>
      <w:r w:rsidR="004A6B1E">
        <w:rPr>
          <w:rFonts w:asciiTheme="minorHAnsi" w:hAnsiTheme="minorHAnsi"/>
          <w:color w:val="000000" w:themeColor="text1"/>
        </w:rPr>
        <w:t>s</w:t>
      </w:r>
      <w:r>
        <w:rPr>
          <w:rFonts w:asciiTheme="minorHAnsi" w:hAnsiTheme="minorHAnsi"/>
          <w:color w:val="000000" w:themeColor="text1"/>
        </w:rPr>
        <w:t xml:space="preserve"> (Reid and </w:t>
      </w:r>
      <w:proofErr w:type="spellStart"/>
      <w:r>
        <w:rPr>
          <w:rFonts w:asciiTheme="minorHAnsi" w:hAnsiTheme="minorHAnsi"/>
          <w:color w:val="000000" w:themeColor="text1"/>
        </w:rPr>
        <w:t>Petocz</w:t>
      </w:r>
      <w:proofErr w:type="spellEnd"/>
      <w:r>
        <w:rPr>
          <w:rFonts w:asciiTheme="minorHAnsi" w:hAnsiTheme="minorHAnsi"/>
          <w:color w:val="000000" w:themeColor="text1"/>
        </w:rPr>
        <w:t xml:space="preserve"> 2006; Cotton </w:t>
      </w:r>
      <w:r w:rsidRPr="00A11C0B">
        <w:rPr>
          <w:rFonts w:asciiTheme="minorHAnsi" w:hAnsiTheme="minorHAnsi"/>
          <w:i/>
          <w:iCs/>
          <w:color w:val="000000" w:themeColor="text1"/>
        </w:rPr>
        <w:t>et al.</w:t>
      </w:r>
      <w:r>
        <w:rPr>
          <w:rFonts w:asciiTheme="minorHAnsi" w:hAnsiTheme="minorHAnsi"/>
          <w:i/>
          <w:iCs/>
          <w:color w:val="000000" w:themeColor="text1"/>
        </w:rPr>
        <w:t xml:space="preserve"> </w:t>
      </w:r>
      <w:r>
        <w:rPr>
          <w:rFonts w:asciiTheme="minorHAnsi" w:hAnsiTheme="minorHAnsi"/>
          <w:color w:val="000000" w:themeColor="text1"/>
        </w:rPr>
        <w:t xml:space="preserve">2006; Christie </w:t>
      </w:r>
      <w:r w:rsidRPr="00A11C0B">
        <w:rPr>
          <w:rFonts w:asciiTheme="minorHAnsi" w:hAnsiTheme="minorHAnsi"/>
          <w:i/>
          <w:iCs/>
          <w:color w:val="000000" w:themeColor="text1"/>
        </w:rPr>
        <w:t>et al.</w:t>
      </w:r>
      <w:r>
        <w:rPr>
          <w:rFonts w:asciiTheme="minorHAnsi" w:hAnsiTheme="minorHAnsi"/>
          <w:color w:val="000000" w:themeColor="text1"/>
        </w:rPr>
        <w:t xml:space="preserve"> 2015</w:t>
      </w:r>
      <w:r w:rsidR="004A6B1E">
        <w:rPr>
          <w:rFonts w:asciiTheme="minorHAnsi" w:hAnsiTheme="minorHAnsi"/>
          <w:color w:val="000000" w:themeColor="text1"/>
        </w:rPr>
        <w:t>).</w:t>
      </w:r>
      <w:r w:rsidR="00963287">
        <w:rPr>
          <w:rFonts w:asciiTheme="minorHAnsi" w:hAnsiTheme="minorHAnsi"/>
          <w:color w:val="000000" w:themeColor="text1"/>
        </w:rPr>
        <w:t xml:space="preserve">  There does not appear to have been a study incorporating observational research, looking at connections between views and attitudes towards ESD, the curriculum and assessment design and what </w:t>
      </w:r>
      <w:proofErr w:type="gramStart"/>
      <w:r w:rsidR="00963287">
        <w:rPr>
          <w:rFonts w:asciiTheme="minorHAnsi" w:hAnsiTheme="minorHAnsi"/>
          <w:color w:val="000000" w:themeColor="text1"/>
        </w:rPr>
        <w:t>actually happens</w:t>
      </w:r>
      <w:proofErr w:type="gramEnd"/>
      <w:r w:rsidR="00963287">
        <w:rPr>
          <w:rFonts w:asciiTheme="minorHAnsi" w:hAnsiTheme="minorHAnsi"/>
          <w:color w:val="000000" w:themeColor="text1"/>
        </w:rPr>
        <w:t xml:space="preserve"> in the classroom.  While </w:t>
      </w:r>
      <w:proofErr w:type="gramStart"/>
      <w:r w:rsidR="00963287">
        <w:rPr>
          <w:rFonts w:asciiTheme="minorHAnsi" w:hAnsiTheme="minorHAnsi"/>
          <w:color w:val="000000" w:themeColor="text1"/>
        </w:rPr>
        <w:t>a number of</w:t>
      </w:r>
      <w:proofErr w:type="gramEnd"/>
      <w:r w:rsidR="00963287">
        <w:rPr>
          <w:rFonts w:asciiTheme="minorHAnsi" w:hAnsiTheme="minorHAnsi"/>
          <w:color w:val="000000" w:themeColor="text1"/>
        </w:rPr>
        <w:t xml:space="preserve"> studies have sought out participants by surveying module topics (Chambers 2008), there does not appear to have been a study including a survey of all modules on a taught programme seeking to gain insights into the overall compatibility</w:t>
      </w:r>
      <w:r w:rsidR="00417DAD">
        <w:rPr>
          <w:rFonts w:asciiTheme="minorHAnsi" w:hAnsiTheme="minorHAnsi"/>
          <w:color w:val="000000" w:themeColor="text1"/>
        </w:rPr>
        <w:t xml:space="preserve"> of a degree programme</w:t>
      </w:r>
      <w:r w:rsidR="00963287">
        <w:rPr>
          <w:rFonts w:asciiTheme="minorHAnsi" w:hAnsiTheme="minorHAnsi"/>
          <w:color w:val="000000" w:themeColor="text1"/>
        </w:rPr>
        <w:t xml:space="preserve"> with ESD, </w:t>
      </w:r>
      <w:r w:rsidR="00417DAD">
        <w:rPr>
          <w:rFonts w:asciiTheme="minorHAnsi" w:hAnsiTheme="minorHAnsi"/>
          <w:color w:val="000000" w:themeColor="text1"/>
        </w:rPr>
        <w:t>the UNESCO</w:t>
      </w:r>
      <w:r w:rsidR="00963287">
        <w:rPr>
          <w:rFonts w:asciiTheme="minorHAnsi" w:hAnsiTheme="minorHAnsi"/>
          <w:color w:val="000000" w:themeColor="text1"/>
        </w:rPr>
        <w:t xml:space="preserve"> key competences</w:t>
      </w:r>
      <w:r w:rsidR="00417DAD">
        <w:rPr>
          <w:rFonts w:asciiTheme="minorHAnsi" w:hAnsiTheme="minorHAnsi"/>
          <w:color w:val="000000" w:themeColor="text1"/>
        </w:rPr>
        <w:t xml:space="preserve"> for ESD</w:t>
      </w:r>
      <w:r w:rsidR="00963287">
        <w:rPr>
          <w:rFonts w:asciiTheme="minorHAnsi" w:hAnsiTheme="minorHAnsi"/>
          <w:color w:val="000000" w:themeColor="text1"/>
        </w:rPr>
        <w:t>, and ESD pedagogies</w:t>
      </w:r>
      <w:r w:rsidR="00417DAD">
        <w:rPr>
          <w:rFonts w:asciiTheme="minorHAnsi" w:hAnsiTheme="minorHAnsi"/>
          <w:color w:val="000000" w:themeColor="text1"/>
        </w:rPr>
        <w:t xml:space="preserve"> or learning outcomes</w:t>
      </w:r>
      <w:r w:rsidR="00963287">
        <w:rPr>
          <w:rFonts w:asciiTheme="minorHAnsi" w:hAnsiTheme="minorHAnsi"/>
          <w:color w:val="000000" w:themeColor="text1"/>
        </w:rPr>
        <w:t>.  And of those studies that involve surveys and interviews, there has not been an ethnographic element.</w:t>
      </w:r>
    </w:p>
    <w:p w14:paraId="707181E8" w14:textId="1F778119" w:rsidR="00A85628" w:rsidRDefault="009F124F" w:rsidP="00A85628">
      <w:pPr>
        <w:rPr>
          <w:rFonts w:asciiTheme="minorHAnsi" w:hAnsiTheme="minorHAnsi"/>
        </w:rPr>
      </w:pPr>
      <w:r>
        <w:rPr>
          <w:rFonts w:asciiTheme="minorHAnsi" w:hAnsiTheme="minorHAnsi"/>
        </w:rPr>
        <w:t xml:space="preserve">Christie </w:t>
      </w:r>
      <w:r w:rsidRPr="009F124F">
        <w:rPr>
          <w:rFonts w:asciiTheme="minorHAnsi" w:hAnsiTheme="minorHAnsi"/>
          <w:i/>
          <w:iCs/>
        </w:rPr>
        <w:t>et al.</w:t>
      </w:r>
      <w:r>
        <w:rPr>
          <w:rFonts w:asciiTheme="minorHAnsi" w:hAnsiTheme="minorHAnsi"/>
        </w:rPr>
        <w:t xml:space="preserve"> (2015) conclude their paper with a statement that leaves the door wide open for this research:</w:t>
      </w:r>
    </w:p>
    <w:p w14:paraId="1C4041E7" w14:textId="47A4892C" w:rsidR="008F2E48" w:rsidRPr="00615B86" w:rsidRDefault="009F124F" w:rsidP="00615B86">
      <w:pPr>
        <w:ind w:left="720"/>
        <w:rPr>
          <w:rStyle w:val="Heading2Char"/>
          <w:rFonts w:asciiTheme="minorHAnsi" w:hAnsiTheme="minorHAnsi"/>
          <w:i/>
          <w:iCs/>
          <w:caps w:val="0"/>
          <w:color w:val="auto"/>
          <w:spacing w:val="0"/>
          <w:sz w:val="22"/>
          <w:szCs w:val="22"/>
        </w:rPr>
      </w:pPr>
      <w:r w:rsidRPr="009F124F">
        <w:rPr>
          <w:rFonts w:asciiTheme="minorHAnsi" w:hAnsiTheme="minorHAnsi"/>
          <w:i/>
          <w:iCs/>
        </w:rPr>
        <w:t xml:space="preserve">Future research should delve deeper into the nuances of the differences between disciplines.  By meeting academics within their disciplinary worldviews, the importance and application of </w:t>
      </w:r>
      <w:proofErr w:type="spellStart"/>
      <w:r w:rsidRPr="009F124F">
        <w:rPr>
          <w:rFonts w:asciiTheme="minorHAnsi" w:hAnsiTheme="minorHAnsi"/>
          <w:i/>
          <w:iCs/>
        </w:rPr>
        <w:t>EfS</w:t>
      </w:r>
      <w:proofErr w:type="spellEnd"/>
      <w:r w:rsidRPr="009F124F">
        <w:rPr>
          <w:rFonts w:asciiTheme="minorHAnsi" w:hAnsiTheme="minorHAnsi"/>
          <w:i/>
          <w:iCs/>
        </w:rPr>
        <w:t xml:space="preserve"> to their teaching and learning can be further developed.  </w:t>
      </w:r>
    </w:p>
    <w:p w14:paraId="31561B2A" w14:textId="77777777" w:rsidR="00376014" w:rsidRPr="00343A8A" w:rsidRDefault="008F2E48" w:rsidP="00343A8A">
      <w:pPr>
        <w:pStyle w:val="Heading2"/>
      </w:pPr>
      <w:r w:rsidRPr="00343A8A">
        <w:t>References</w:t>
      </w:r>
    </w:p>
    <w:p w14:paraId="71E3DF1B" w14:textId="7110EE59" w:rsidR="00C37015" w:rsidRDefault="00FF0414" w:rsidP="00C37015">
      <w:pPr>
        <w:rPr>
          <w:rFonts w:asciiTheme="minorHAnsi" w:hAnsiTheme="minorHAnsi"/>
          <w:color w:val="000000" w:themeColor="text1"/>
          <w:lang w:val="en-US"/>
        </w:rPr>
      </w:pPr>
      <w:proofErr w:type="spellStart"/>
      <w:r>
        <w:rPr>
          <w:rFonts w:asciiTheme="minorHAnsi" w:hAnsiTheme="minorHAnsi"/>
          <w:color w:val="000000" w:themeColor="text1"/>
          <w:lang w:val="en-US"/>
        </w:rPr>
        <w:lastRenderedPageBreak/>
        <w:t>Abowardah</w:t>
      </w:r>
      <w:proofErr w:type="spellEnd"/>
      <w:r w:rsidR="00F8387D">
        <w:rPr>
          <w:rFonts w:asciiTheme="minorHAnsi" w:hAnsiTheme="minorHAnsi"/>
          <w:color w:val="000000" w:themeColor="text1"/>
          <w:lang w:val="en-US"/>
        </w:rPr>
        <w:t xml:space="preserve">, E.S., Labib, W., </w:t>
      </w:r>
      <w:proofErr w:type="spellStart"/>
      <w:r w:rsidR="00F8387D">
        <w:rPr>
          <w:rFonts w:asciiTheme="minorHAnsi" w:hAnsiTheme="minorHAnsi"/>
          <w:color w:val="000000" w:themeColor="text1"/>
          <w:lang w:val="en-US"/>
        </w:rPr>
        <w:t>Aboelnagah</w:t>
      </w:r>
      <w:proofErr w:type="spellEnd"/>
      <w:r w:rsidR="00F8387D">
        <w:rPr>
          <w:rFonts w:asciiTheme="minorHAnsi" w:hAnsiTheme="minorHAnsi"/>
          <w:color w:val="000000" w:themeColor="text1"/>
          <w:lang w:val="en-US"/>
        </w:rPr>
        <w:t xml:space="preserve">, H. and Nurunnabi, M. (2024) ‘Students’ Perception of Sustainable Development in Higher Education in Saudi Arabia’, </w:t>
      </w:r>
      <w:r w:rsidR="00F8387D" w:rsidRPr="00F8387D">
        <w:rPr>
          <w:rFonts w:asciiTheme="minorHAnsi" w:hAnsiTheme="minorHAnsi"/>
          <w:i/>
          <w:iCs/>
          <w:color w:val="000000" w:themeColor="text1"/>
          <w:lang w:val="en-US"/>
        </w:rPr>
        <w:t>Sustainability</w:t>
      </w:r>
      <w:r w:rsidR="00F8387D">
        <w:rPr>
          <w:rFonts w:asciiTheme="minorHAnsi" w:hAnsiTheme="minorHAnsi"/>
          <w:i/>
          <w:iCs/>
          <w:color w:val="000000" w:themeColor="text1"/>
          <w:lang w:val="en-US"/>
        </w:rPr>
        <w:t xml:space="preserve">, </w:t>
      </w:r>
      <w:r w:rsidR="00F8387D">
        <w:rPr>
          <w:rFonts w:asciiTheme="minorHAnsi" w:hAnsiTheme="minorHAnsi"/>
          <w:color w:val="000000" w:themeColor="text1"/>
          <w:lang w:val="en-US"/>
        </w:rPr>
        <w:t xml:space="preserve">16, article 1483. </w:t>
      </w:r>
      <w:proofErr w:type="spellStart"/>
      <w:r w:rsidR="00F8387D">
        <w:rPr>
          <w:rFonts w:asciiTheme="minorHAnsi" w:hAnsiTheme="minorHAnsi"/>
          <w:color w:val="000000" w:themeColor="text1"/>
          <w:lang w:val="en-US"/>
        </w:rPr>
        <w:t>doi</w:t>
      </w:r>
      <w:proofErr w:type="spellEnd"/>
      <w:r w:rsidR="00F8387D">
        <w:rPr>
          <w:rFonts w:asciiTheme="minorHAnsi" w:hAnsiTheme="minorHAnsi"/>
          <w:color w:val="000000" w:themeColor="text1"/>
          <w:lang w:val="en-US"/>
        </w:rPr>
        <w:t xml:space="preserve">: </w:t>
      </w:r>
      <w:r w:rsidR="00F8387D" w:rsidRPr="00F8387D">
        <w:rPr>
          <w:rFonts w:asciiTheme="minorHAnsi" w:hAnsiTheme="minorHAnsi"/>
          <w:color w:val="000000" w:themeColor="text1"/>
          <w:lang w:val="en-US"/>
        </w:rPr>
        <w:t>10.3390/su16041483</w:t>
      </w:r>
    </w:p>
    <w:p w14:paraId="1B2BB32F" w14:textId="09C8A5AB" w:rsidR="00406A07" w:rsidRPr="00406A07" w:rsidRDefault="00406A07" w:rsidP="00406A07">
      <w:pPr>
        <w:rPr>
          <w:rFonts w:asciiTheme="minorHAnsi" w:hAnsiTheme="minorHAnsi"/>
          <w:color w:val="000000" w:themeColor="text1"/>
        </w:rPr>
      </w:pPr>
      <w:r w:rsidRPr="00406A07">
        <w:rPr>
          <w:rFonts w:asciiTheme="minorHAnsi" w:hAnsiTheme="minorHAnsi"/>
          <w:color w:val="000000" w:themeColor="text1"/>
          <w:lang w:val="en-US"/>
        </w:rPr>
        <w:t xml:space="preserve">Advance HE &amp; The Quality Assurance Agency for Higher Education (2021) </w:t>
      </w:r>
      <w:r w:rsidRPr="00406A07">
        <w:rPr>
          <w:rFonts w:asciiTheme="minorHAnsi" w:hAnsiTheme="minorHAnsi"/>
          <w:i/>
          <w:iCs/>
          <w:color w:val="000000" w:themeColor="text1"/>
          <w:lang w:val="en-US"/>
        </w:rPr>
        <w:t xml:space="preserve">Education for Sustainable Development Guidance. </w:t>
      </w:r>
      <w:r w:rsidRPr="00406A07">
        <w:rPr>
          <w:rFonts w:asciiTheme="minorHAnsi" w:hAnsiTheme="minorHAnsi"/>
          <w:color w:val="000000" w:themeColor="text1"/>
          <w:lang w:val="en-US"/>
        </w:rPr>
        <w:t xml:space="preserve">Available at: </w:t>
      </w:r>
      <w:hyperlink r:id="rId8" w:history="1">
        <w:r w:rsidRPr="00406A07">
          <w:rPr>
            <w:rStyle w:val="Hyperlink"/>
            <w:rFonts w:asciiTheme="minorHAnsi" w:hAnsiTheme="minorHAnsi"/>
            <w:lang w:val="en-US"/>
          </w:rPr>
          <w:t>https://www.advance-he.ac.uk/knowledge-hub/education-sustainable-development-guidance</w:t>
        </w:r>
      </w:hyperlink>
      <w:r w:rsidRPr="00406A07">
        <w:rPr>
          <w:rFonts w:asciiTheme="minorHAnsi" w:hAnsiTheme="minorHAnsi"/>
          <w:color w:val="000000" w:themeColor="text1"/>
          <w:lang w:val="en-US"/>
        </w:rPr>
        <w:t xml:space="preserve"> </w:t>
      </w:r>
    </w:p>
    <w:p w14:paraId="11523D3F" w14:textId="3304B5DE" w:rsidR="00DD79D0" w:rsidRDefault="00246F1B" w:rsidP="00DD79D0">
      <w:pPr>
        <w:rPr>
          <w:rFonts w:asciiTheme="minorHAnsi" w:hAnsiTheme="minorHAnsi"/>
          <w:color w:val="000000" w:themeColor="text1"/>
          <w:lang w:val="en-US"/>
        </w:rPr>
      </w:pPr>
      <w:r w:rsidRPr="00246F1B">
        <w:rPr>
          <w:rFonts w:asciiTheme="minorHAnsi" w:hAnsiTheme="minorHAnsi"/>
          <w:color w:val="000000" w:themeColor="text1"/>
          <w:lang w:val="en-US"/>
        </w:rPr>
        <w:t>Afroz, N.</w:t>
      </w:r>
      <w:r w:rsidR="00DD79D0">
        <w:rPr>
          <w:rFonts w:asciiTheme="minorHAnsi" w:hAnsiTheme="minorHAnsi"/>
          <w:color w:val="000000" w:themeColor="text1"/>
          <w:lang w:val="en-US"/>
        </w:rPr>
        <w:t xml:space="preserve"> and</w:t>
      </w:r>
      <w:r w:rsidRPr="00246F1B">
        <w:rPr>
          <w:rFonts w:asciiTheme="minorHAnsi" w:hAnsiTheme="minorHAnsi"/>
          <w:color w:val="000000" w:themeColor="text1"/>
          <w:lang w:val="en-US"/>
        </w:rPr>
        <w:t xml:space="preserve"> Ilham, Z.</w:t>
      </w:r>
      <w:r>
        <w:rPr>
          <w:rFonts w:asciiTheme="minorHAnsi" w:hAnsiTheme="minorHAnsi"/>
          <w:color w:val="000000" w:themeColor="text1"/>
          <w:lang w:val="en-US"/>
        </w:rPr>
        <w:t xml:space="preserve"> (</w:t>
      </w:r>
      <w:r w:rsidRPr="00246F1B">
        <w:rPr>
          <w:rFonts w:asciiTheme="minorHAnsi" w:hAnsiTheme="minorHAnsi"/>
          <w:color w:val="000000" w:themeColor="text1"/>
          <w:lang w:val="en-US"/>
        </w:rPr>
        <w:t>2020</w:t>
      </w:r>
      <w:r>
        <w:rPr>
          <w:rFonts w:asciiTheme="minorHAnsi" w:hAnsiTheme="minorHAnsi"/>
          <w:color w:val="000000" w:themeColor="text1"/>
          <w:lang w:val="en-US"/>
        </w:rPr>
        <w:t>)</w:t>
      </w:r>
      <w:r w:rsidRPr="00246F1B">
        <w:rPr>
          <w:rFonts w:asciiTheme="minorHAnsi" w:hAnsiTheme="minorHAnsi"/>
          <w:color w:val="000000" w:themeColor="text1"/>
          <w:lang w:val="en-US"/>
        </w:rPr>
        <w:t xml:space="preserve"> </w:t>
      </w:r>
      <w:r>
        <w:rPr>
          <w:rFonts w:asciiTheme="minorHAnsi" w:hAnsiTheme="minorHAnsi"/>
          <w:color w:val="000000" w:themeColor="text1"/>
          <w:lang w:val="en-US"/>
        </w:rPr>
        <w:t>‘</w:t>
      </w:r>
      <w:r w:rsidRPr="00246F1B">
        <w:rPr>
          <w:rFonts w:asciiTheme="minorHAnsi" w:hAnsiTheme="minorHAnsi"/>
          <w:color w:val="000000" w:themeColor="text1"/>
          <w:lang w:val="en-US"/>
        </w:rPr>
        <w:t>View of assessment of knowledge, attitude and practice of university students towards sustainable development goals (SDGs)</w:t>
      </w:r>
      <w:r>
        <w:rPr>
          <w:rFonts w:asciiTheme="minorHAnsi" w:hAnsiTheme="minorHAnsi"/>
          <w:color w:val="000000" w:themeColor="text1"/>
          <w:lang w:val="en-US"/>
        </w:rPr>
        <w:t>’,</w:t>
      </w:r>
      <w:r w:rsidRPr="00246F1B">
        <w:rPr>
          <w:rFonts w:asciiTheme="minorHAnsi" w:hAnsiTheme="minorHAnsi"/>
          <w:color w:val="000000" w:themeColor="text1"/>
          <w:lang w:val="en-US"/>
        </w:rPr>
        <w:t xml:space="preserve"> </w:t>
      </w:r>
      <w:r w:rsidRPr="00246F1B">
        <w:rPr>
          <w:rFonts w:asciiTheme="minorHAnsi" w:hAnsiTheme="minorHAnsi"/>
          <w:i/>
          <w:iCs/>
          <w:color w:val="000000" w:themeColor="text1"/>
          <w:lang w:val="en-US"/>
        </w:rPr>
        <w:t>The Journal of Indonesia Sustainable Development Planning,</w:t>
      </w:r>
      <w:r w:rsidRPr="00246F1B">
        <w:rPr>
          <w:rFonts w:asciiTheme="minorHAnsi" w:hAnsiTheme="minorHAnsi"/>
          <w:color w:val="000000" w:themeColor="text1"/>
          <w:lang w:val="en-US"/>
        </w:rPr>
        <w:t xml:space="preserve"> 1(1), </w:t>
      </w:r>
      <w:r>
        <w:rPr>
          <w:rFonts w:asciiTheme="minorHAnsi" w:hAnsiTheme="minorHAnsi"/>
          <w:color w:val="000000" w:themeColor="text1"/>
          <w:lang w:val="en-US"/>
        </w:rPr>
        <w:t>pp.</w:t>
      </w:r>
      <w:r w:rsidRPr="00246F1B">
        <w:rPr>
          <w:rFonts w:asciiTheme="minorHAnsi" w:hAnsiTheme="minorHAnsi"/>
          <w:color w:val="000000" w:themeColor="text1"/>
          <w:lang w:val="en-US"/>
        </w:rPr>
        <w:t xml:space="preserve">31–44.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w:t>
      </w:r>
      <w:r w:rsidRPr="00246F1B">
        <w:rPr>
          <w:rFonts w:asciiTheme="minorHAnsi" w:hAnsiTheme="minorHAnsi"/>
          <w:color w:val="000000" w:themeColor="text1"/>
          <w:lang w:val="en-US"/>
        </w:rPr>
        <w:t xml:space="preserve"> 10.46456/</w:t>
      </w:r>
      <w:proofErr w:type="gramStart"/>
      <w:r w:rsidRPr="00246F1B">
        <w:rPr>
          <w:rFonts w:asciiTheme="minorHAnsi" w:hAnsiTheme="minorHAnsi"/>
          <w:color w:val="000000" w:themeColor="text1"/>
          <w:lang w:val="en-US"/>
        </w:rPr>
        <w:t>jisdep.v</w:t>
      </w:r>
      <w:proofErr w:type="gramEnd"/>
      <w:r w:rsidRPr="00246F1B">
        <w:rPr>
          <w:rFonts w:asciiTheme="minorHAnsi" w:hAnsiTheme="minorHAnsi"/>
          <w:color w:val="000000" w:themeColor="text1"/>
          <w:lang w:val="en-US"/>
        </w:rPr>
        <w:t>1i1.12</w:t>
      </w:r>
    </w:p>
    <w:p w14:paraId="2CA9BAF3" w14:textId="247EFA17" w:rsidR="00FF0414" w:rsidRPr="00DD79D0" w:rsidRDefault="00FF0414" w:rsidP="00FF0414">
      <w:pPr>
        <w:rPr>
          <w:rFonts w:asciiTheme="minorHAnsi" w:hAnsiTheme="minorHAnsi"/>
          <w:color w:val="000000" w:themeColor="text1"/>
        </w:rPr>
      </w:pPr>
      <w:r w:rsidRPr="00FF0414">
        <w:rPr>
          <w:rFonts w:asciiTheme="minorHAnsi" w:hAnsiTheme="minorHAnsi"/>
          <w:color w:val="000000" w:themeColor="text1"/>
        </w:rPr>
        <w:t xml:space="preserve">Aleixo, A.M., Leal, S. and </w:t>
      </w:r>
      <w:proofErr w:type="spellStart"/>
      <w:r w:rsidRPr="00FF0414">
        <w:rPr>
          <w:rFonts w:asciiTheme="minorHAnsi" w:hAnsiTheme="minorHAnsi"/>
          <w:color w:val="000000" w:themeColor="text1"/>
        </w:rPr>
        <w:t>Azeiteiro</w:t>
      </w:r>
      <w:proofErr w:type="spellEnd"/>
      <w:r w:rsidRPr="00FF0414">
        <w:rPr>
          <w:rFonts w:asciiTheme="minorHAnsi" w:hAnsiTheme="minorHAnsi"/>
          <w:color w:val="000000" w:themeColor="text1"/>
        </w:rPr>
        <w:t xml:space="preserve">, U.M. (2021) </w:t>
      </w:r>
      <w:r w:rsidR="009B617C">
        <w:rPr>
          <w:rFonts w:asciiTheme="minorHAnsi" w:hAnsiTheme="minorHAnsi"/>
          <w:color w:val="000000" w:themeColor="text1"/>
        </w:rPr>
        <w:t>‘</w:t>
      </w:r>
      <w:r w:rsidRPr="00FF0414">
        <w:rPr>
          <w:rFonts w:asciiTheme="minorHAnsi" w:hAnsiTheme="minorHAnsi"/>
          <w:color w:val="000000" w:themeColor="text1"/>
        </w:rPr>
        <w:t xml:space="preserve">Higher </w:t>
      </w:r>
      <w:r>
        <w:rPr>
          <w:rFonts w:asciiTheme="minorHAnsi" w:hAnsiTheme="minorHAnsi"/>
          <w:color w:val="000000" w:themeColor="text1"/>
        </w:rPr>
        <w:t xml:space="preserve">education students’ perceptions of sustainable development in Portugal’, </w:t>
      </w:r>
      <w:r w:rsidRPr="00FF0414">
        <w:rPr>
          <w:rFonts w:asciiTheme="minorHAnsi" w:hAnsiTheme="minorHAnsi"/>
          <w:i/>
          <w:iCs/>
          <w:color w:val="000000" w:themeColor="text1"/>
        </w:rPr>
        <w:t>Journal of Cleaner Production</w:t>
      </w:r>
      <w:r>
        <w:rPr>
          <w:rFonts w:asciiTheme="minorHAnsi" w:hAnsiTheme="minorHAnsi"/>
          <w:color w:val="000000" w:themeColor="text1"/>
        </w:rPr>
        <w:t xml:space="preserve">, 327 article 129429.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FF0414">
        <w:rPr>
          <w:rFonts w:asciiTheme="minorHAnsi" w:hAnsiTheme="minorHAnsi"/>
          <w:color w:val="000000" w:themeColor="text1"/>
        </w:rPr>
        <w:t>10.1016/j.jclepro.2021.129429</w:t>
      </w:r>
    </w:p>
    <w:p w14:paraId="17B8EF6D" w14:textId="7661D24C" w:rsidR="00DD79D0" w:rsidRPr="00246F1B" w:rsidRDefault="00DD79D0" w:rsidP="00DD79D0">
      <w:pPr>
        <w:rPr>
          <w:rFonts w:asciiTheme="minorHAnsi" w:hAnsiTheme="minorHAnsi"/>
          <w:color w:val="000000" w:themeColor="text1"/>
          <w:lang w:val="en-US"/>
        </w:rPr>
      </w:pPr>
      <w:r w:rsidRPr="00DD79D0">
        <w:rPr>
          <w:rFonts w:asciiTheme="minorHAnsi" w:hAnsiTheme="minorHAnsi"/>
          <w:color w:val="000000" w:themeColor="text1"/>
        </w:rPr>
        <w:t>Al-</w:t>
      </w:r>
      <w:proofErr w:type="spellStart"/>
      <w:r w:rsidRPr="00DD79D0">
        <w:rPr>
          <w:rFonts w:asciiTheme="minorHAnsi" w:hAnsiTheme="minorHAnsi"/>
          <w:color w:val="000000" w:themeColor="text1"/>
        </w:rPr>
        <w:t>Naqbi</w:t>
      </w:r>
      <w:proofErr w:type="spellEnd"/>
      <w:r w:rsidRPr="00DD79D0">
        <w:rPr>
          <w:rFonts w:asciiTheme="minorHAnsi" w:hAnsiTheme="minorHAnsi"/>
          <w:color w:val="000000" w:themeColor="text1"/>
        </w:rPr>
        <w:t>, A.K.</w:t>
      </w:r>
      <w:r>
        <w:rPr>
          <w:rFonts w:asciiTheme="minorHAnsi" w:hAnsiTheme="minorHAnsi"/>
          <w:color w:val="000000" w:themeColor="text1"/>
        </w:rPr>
        <w:t xml:space="preserve"> and</w:t>
      </w:r>
      <w:r w:rsidRPr="00DD79D0">
        <w:rPr>
          <w:rFonts w:asciiTheme="minorHAnsi" w:hAnsiTheme="minorHAnsi"/>
          <w:color w:val="000000" w:themeColor="text1"/>
        </w:rPr>
        <w:t xml:space="preserve"> </w:t>
      </w:r>
      <w:proofErr w:type="spellStart"/>
      <w:r w:rsidRPr="00DD79D0">
        <w:rPr>
          <w:rFonts w:asciiTheme="minorHAnsi" w:hAnsiTheme="minorHAnsi"/>
          <w:color w:val="000000" w:themeColor="text1"/>
        </w:rPr>
        <w:t>Alshannag</w:t>
      </w:r>
      <w:proofErr w:type="spellEnd"/>
      <w:r w:rsidRPr="00DD79D0">
        <w:rPr>
          <w:rFonts w:asciiTheme="minorHAnsi" w:hAnsiTheme="minorHAnsi"/>
          <w:color w:val="000000" w:themeColor="text1"/>
        </w:rPr>
        <w:t xml:space="preserve">, Q. (2018) </w:t>
      </w:r>
      <w:r>
        <w:rPr>
          <w:rFonts w:asciiTheme="minorHAnsi" w:hAnsiTheme="minorHAnsi"/>
          <w:color w:val="000000" w:themeColor="text1"/>
        </w:rPr>
        <w:t>‘</w:t>
      </w:r>
      <w:r w:rsidRPr="00DD79D0">
        <w:rPr>
          <w:rFonts w:asciiTheme="minorHAnsi" w:hAnsiTheme="minorHAnsi"/>
          <w:color w:val="000000" w:themeColor="text1"/>
          <w:lang w:val="en-US"/>
        </w:rPr>
        <w:t>The status of education for sustainable development and sustainability knowledge, attitudes, and behaviors of UAE University students</w:t>
      </w:r>
      <w:r>
        <w:rPr>
          <w:rFonts w:asciiTheme="minorHAnsi" w:hAnsiTheme="minorHAnsi"/>
          <w:color w:val="000000" w:themeColor="text1"/>
          <w:lang w:val="en-US"/>
        </w:rPr>
        <w:t>’,</w:t>
      </w:r>
      <w:r w:rsidRPr="00DD79D0">
        <w:rPr>
          <w:rFonts w:asciiTheme="minorHAnsi" w:hAnsiTheme="minorHAnsi"/>
          <w:color w:val="000000" w:themeColor="text1"/>
          <w:lang w:val="en-US"/>
        </w:rPr>
        <w:t xml:space="preserve"> </w:t>
      </w:r>
      <w:r w:rsidRPr="00DD79D0">
        <w:rPr>
          <w:rFonts w:asciiTheme="minorHAnsi" w:hAnsiTheme="minorHAnsi"/>
          <w:i/>
          <w:iCs/>
          <w:color w:val="000000" w:themeColor="text1"/>
          <w:lang w:val="en-US"/>
        </w:rPr>
        <w:t>International Journal of Sustainability in Higher Education,</w:t>
      </w:r>
      <w:r w:rsidRPr="00DD79D0">
        <w:rPr>
          <w:rFonts w:asciiTheme="minorHAnsi" w:hAnsiTheme="minorHAnsi"/>
          <w:color w:val="000000" w:themeColor="text1"/>
          <w:lang w:val="en-US"/>
        </w:rPr>
        <w:t xml:space="preserve"> 19 (3), </w:t>
      </w:r>
      <w:r>
        <w:rPr>
          <w:rFonts w:asciiTheme="minorHAnsi" w:hAnsiTheme="minorHAnsi"/>
          <w:color w:val="000000" w:themeColor="text1"/>
          <w:lang w:val="en-US"/>
        </w:rPr>
        <w:t>pp.</w:t>
      </w:r>
      <w:r w:rsidRPr="00DD79D0">
        <w:rPr>
          <w:rFonts w:asciiTheme="minorHAnsi" w:hAnsiTheme="minorHAnsi"/>
          <w:color w:val="000000" w:themeColor="text1"/>
          <w:lang w:val="en-US"/>
        </w:rPr>
        <w:t>566–588.</w:t>
      </w:r>
      <w:r>
        <w:rPr>
          <w:rFonts w:asciiTheme="minorHAnsi" w:hAnsiTheme="minorHAnsi"/>
          <w:color w:val="000000" w:themeColor="text1"/>
          <w:lang w:val="en-US"/>
        </w:rPr>
        <w:t xml:space="preserve">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DD79D0">
        <w:rPr>
          <w:rFonts w:asciiTheme="minorHAnsi" w:hAnsiTheme="minorHAnsi"/>
          <w:color w:val="000000" w:themeColor="text1"/>
          <w:lang w:val="en-US"/>
        </w:rPr>
        <w:t>10.1108/IJSHE-06- 2017-0091</w:t>
      </w:r>
    </w:p>
    <w:p w14:paraId="10465396" w14:textId="5395C497" w:rsidR="00DD79D0" w:rsidRDefault="00A03C04" w:rsidP="00DD79D0">
      <w:pPr>
        <w:rPr>
          <w:rFonts w:asciiTheme="minorHAnsi" w:hAnsiTheme="minorHAnsi"/>
          <w:color w:val="000000" w:themeColor="text1"/>
        </w:rPr>
      </w:pPr>
      <w:r w:rsidRPr="00A03C04">
        <w:rPr>
          <w:rFonts w:asciiTheme="minorHAnsi" w:hAnsiTheme="minorHAnsi"/>
          <w:color w:val="000000" w:themeColor="text1"/>
        </w:rPr>
        <w:t xml:space="preserve">Andersson, K., Jagers, S. C., Lindskog, A., </w:t>
      </w:r>
      <w:r w:rsidR="00DD79D0">
        <w:rPr>
          <w:rFonts w:asciiTheme="minorHAnsi" w:hAnsiTheme="minorHAnsi"/>
          <w:color w:val="000000" w:themeColor="text1"/>
        </w:rPr>
        <w:t>and</w:t>
      </w:r>
      <w:r w:rsidRPr="00A03C04">
        <w:rPr>
          <w:rFonts w:asciiTheme="minorHAnsi" w:hAnsiTheme="minorHAnsi"/>
          <w:color w:val="000000" w:themeColor="text1"/>
        </w:rPr>
        <w:t xml:space="preserve"> Martinsson, J. (2013) ’Learning for the Future? Effects of Education for Sustainable Development (ESD) on Teacher Education Students</w:t>
      </w:r>
      <w:r>
        <w:rPr>
          <w:rFonts w:asciiTheme="minorHAnsi" w:hAnsiTheme="minorHAnsi"/>
          <w:color w:val="000000" w:themeColor="text1"/>
        </w:rPr>
        <w:t>’,</w:t>
      </w:r>
      <w:r w:rsidRPr="00A03C04">
        <w:rPr>
          <w:rFonts w:asciiTheme="minorHAnsi" w:hAnsiTheme="minorHAnsi"/>
          <w:color w:val="000000" w:themeColor="text1"/>
        </w:rPr>
        <w:t> </w:t>
      </w:r>
      <w:r w:rsidRPr="00A03C04">
        <w:rPr>
          <w:rFonts w:asciiTheme="minorHAnsi" w:hAnsiTheme="minorHAnsi"/>
          <w:i/>
          <w:iCs/>
          <w:color w:val="000000" w:themeColor="text1"/>
        </w:rPr>
        <w:t>Sustainability</w:t>
      </w:r>
      <w:r w:rsidRPr="00A03C04">
        <w:rPr>
          <w:rFonts w:asciiTheme="minorHAnsi" w:hAnsiTheme="minorHAnsi"/>
          <w:color w:val="000000" w:themeColor="text1"/>
        </w:rPr>
        <w:t xml:space="preserve">, 5(12), </w:t>
      </w:r>
      <w:r>
        <w:rPr>
          <w:rFonts w:asciiTheme="minorHAnsi" w:hAnsiTheme="minorHAnsi"/>
          <w:color w:val="000000" w:themeColor="text1"/>
        </w:rPr>
        <w:t>pp.</w:t>
      </w:r>
      <w:r w:rsidRPr="00A03C04">
        <w:rPr>
          <w:rFonts w:asciiTheme="minorHAnsi" w:hAnsiTheme="minorHAnsi"/>
          <w:color w:val="000000" w:themeColor="text1"/>
        </w:rPr>
        <w:t xml:space="preserve">5135-5152.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A03C04">
        <w:rPr>
          <w:rFonts w:asciiTheme="minorHAnsi" w:hAnsiTheme="minorHAnsi"/>
          <w:color w:val="000000" w:themeColor="text1"/>
        </w:rPr>
        <w:t>10.3390/su5125135</w:t>
      </w:r>
    </w:p>
    <w:p w14:paraId="1A9DEC14" w14:textId="370E6CB1" w:rsidR="0067095E" w:rsidRDefault="0067095E" w:rsidP="00DD79D0">
      <w:pPr>
        <w:rPr>
          <w:rFonts w:asciiTheme="minorHAnsi" w:hAnsiTheme="minorHAnsi"/>
          <w:color w:val="000000" w:themeColor="text1"/>
        </w:rPr>
      </w:pPr>
      <w:r>
        <w:rPr>
          <w:rFonts w:asciiTheme="minorHAnsi" w:hAnsiTheme="minorHAnsi"/>
          <w:color w:val="000000" w:themeColor="text1"/>
        </w:rPr>
        <w:t>Armstrong, C.M. (2011) ‘Implementing Education for Sustainable Development: The Potential use of Time-</w:t>
      </w:r>
      <w:proofErr w:type="spellStart"/>
      <w:r>
        <w:rPr>
          <w:rFonts w:asciiTheme="minorHAnsi" w:hAnsiTheme="minorHAnsi"/>
          <w:color w:val="000000" w:themeColor="text1"/>
        </w:rPr>
        <w:t>Honored</w:t>
      </w:r>
      <w:proofErr w:type="spellEnd"/>
      <w:r>
        <w:rPr>
          <w:rFonts w:asciiTheme="minorHAnsi" w:hAnsiTheme="minorHAnsi"/>
          <w:color w:val="000000" w:themeColor="text1"/>
        </w:rPr>
        <w:t xml:space="preserve"> Pedagogical Practice from the Progressive Era of Education’, </w:t>
      </w:r>
      <w:r w:rsidRPr="007D73A6">
        <w:rPr>
          <w:rFonts w:asciiTheme="minorHAnsi" w:hAnsiTheme="minorHAnsi"/>
          <w:i/>
          <w:iCs/>
          <w:color w:val="000000" w:themeColor="text1"/>
        </w:rPr>
        <w:t>Journal of Sustainability Education</w:t>
      </w:r>
      <w:r>
        <w:rPr>
          <w:rFonts w:asciiTheme="minorHAnsi" w:hAnsiTheme="minorHAnsi"/>
          <w:color w:val="000000" w:themeColor="text1"/>
        </w:rPr>
        <w:t xml:space="preserve">, 2. Available at: </w:t>
      </w:r>
      <w:hyperlink r:id="rId9" w:history="1">
        <w:r w:rsidRPr="00016421">
          <w:rPr>
            <w:rStyle w:val="Hyperlink"/>
            <w:rFonts w:asciiTheme="minorHAnsi" w:hAnsiTheme="minorHAnsi"/>
          </w:rPr>
          <w:t>http://www.jsedimensions.org/wordpress/wp-content/uploads/2011/03/Armstrong2011.pdf</w:t>
        </w:r>
      </w:hyperlink>
      <w:r>
        <w:rPr>
          <w:rFonts w:asciiTheme="minorHAnsi" w:hAnsiTheme="minorHAnsi"/>
          <w:color w:val="000000" w:themeColor="text1"/>
        </w:rPr>
        <w:t xml:space="preserve"> </w:t>
      </w:r>
    </w:p>
    <w:p w14:paraId="36D04321" w14:textId="5F36DF6A" w:rsidR="001A5621" w:rsidRDefault="001A5621" w:rsidP="001A5621">
      <w:pPr>
        <w:rPr>
          <w:rFonts w:asciiTheme="minorHAnsi" w:hAnsiTheme="minorHAnsi"/>
          <w:color w:val="000000" w:themeColor="text1"/>
        </w:rPr>
      </w:pPr>
      <w:proofErr w:type="spellStart"/>
      <w:r w:rsidRPr="001A5621">
        <w:rPr>
          <w:rFonts w:asciiTheme="minorHAnsi" w:hAnsiTheme="minorHAnsi"/>
          <w:color w:val="000000" w:themeColor="text1"/>
        </w:rPr>
        <w:t>Atici</w:t>
      </w:r>
      <w:proofErr w:type="spellEnd"/>
      <w:r w:rsidRPr="001A5621">
        <w:rPr>
          <w:rFonts w:asciiTheme="minorHAnsi" w:hAnsiTheme="minorHAnsi"/>
          <w:color w:val="000000" w:themeColor="text1"/>
        </w:rPr>
        <w:t xml:space="preserve">, K.B., </w:t>
      </w:r>
      <w:proofErr w:type="spellStart"/>
      <w:r w:rsidRPr="001A5621">
        <w:rPr>
          <w:rFonts w:asciiTheme="minorHAnsi" w:hAnsiTheme="minorHAnsi"/>
          <w:color w:val="000000" w:themeColor="text1"/>
        </w:rPr>
        <w:t>Yasayacak</w:t>
      </w:r>
      <w:proofErr w:type="spellEnd"/>
      <w:r w:rsidRPr="001A5621">
        <w:rPr>
          <w:rFonts w:asciiTheme="minorHAnsi" w:hAnsiTheme="minorHAnsi"/>
          <w:color w:val="000000" w:themeColor="text1"/>
        </w:rPr>
        <w:t>, G., Yildiz, Y. and Ulucan, A.</w:t>
      </w:r>
      <w:r>
        <w:rPr>
          <w:rFonts w:asciiTheme="minorHAnsi" w:hAnsiTheme="minorHAnsi"/>
          <w:color w:val="000000" w:themeColor="text1"/>
        </w:rPr>
        <w:t xml:space="preserve"> (</w:t>
      </w:r>
      <w:r w:rsidRPr="001A5621">
        <w:rPr>
          <w:rFonts w:asciiTheme="minorHAnsi" w:hAnsiTheme="minorHAnsi"/>
          <w:color w:val="000000" w:themeColor="text1"/>
        </w:rPr>
        <w:t>2020</w:t>
      </w:r>
      <w:r>
        <w:rPr>
          <w:rFonts w:asciiTheme="minorHAnsi" w:hAnsiTheme="minorHAnsi"/>
          <w:color w:val="000000" w:themeColor="text1"/>
        </w:rPr>
        <w:t>)</w:t>
      </w:r>
      <w:r w:rsidRPr="001A5621">
        <w:rPr>
          <w:rFonts w:asciiTheme="minorHAnsi" w:hAnsiTheme="minorHAnsi"/>
          <w:color w:val="000000" w:themeColor="text1"/>
        </w:rPr>
        <w:t xml:space="preserve"> </w:t>
      </w:r>
      <w:r>
        <w:rPr>
          <w:rFonts w:asciiTheme="minorHAnsi" w:hAnsiTheme="minorHAnsi"/>
          <w:color w:val="000000" w:themeColor="text1"/>
        </w:rPr>
        <w:t>‘</w:t>
      </w:r>
      <w:r w:rsidRPr="001A5621">
        <w:rPr>
          <w:rFonts w:asciiTheme="minorHAnsi" w:hAnsiTheme="minorHAnsi"/>
          <w:color w:val="000000" w:themeColor="text1"/>
        </w:rPr>
        <w:t xml:space="preserve">Green University and academic performance: An empirical study on UI </w:t>
      </w:r>
      <w:proofErr w:type="spellStart"/>
      <w:r w:rsidRPr="001A5621">
        <w:rPr>
          <w:rFonts w:asciiTheme="minorHAnsi" w:hAnsiTheme="minorHAnsi"/>
          <w:color w:val="000000" w:themeColor="text1"/>
        </w:rPr>
        <w:t>GreenMetric</w:t>
      </w:r>
      <w:proofErr w:type="spellEnd"/>
      <w:r w:rsidRPr="001A5621">
        <w:rPr>
          <w:rFonts w:asciiTheme="minorHAnsi" w:hAnsiTheme="minorHAnsi"/>
          <w:color w:val="000000" w:themeColor="text1"/>
        </w:rPr>
        <w:t xml:space="preserve"> and World University Rankings</w:t>
      </w:r>
      <w:r>
        <w:rPr>
          <w:rFonts w:asciiTheme="minorHAnsi" w:hAnsiTheme="minorHAnsi"/>
          <w:color w:val="000000" w:themeColor="text1"/>
        </w:rPr>
        <w:t>’,</w:t>
      </w:r>
      <w:r w:rsidRPr="001A5621">
        <w:rPr>
          <w:rFonts w:asciiTheme="minorHAnsi" w:hAnsiTheme="minorHAnsi"/>
          <w:color w:val="000000" w:themeColor="text1"/>
        </w:rPr>
        <w:t> </w:t>
      </w:r>
      <w:r w:rsidRPr="001A5621">
        <w:rPr>
          <w:rFonts w:asciiTheme="minorHAnsi" w:hAnsiTheme="minorHAnsi"/>
          <w:i/>
          <w:iCs/>
          <w:color w:val="000000" w:themeColor="text1"/>
        </w:rPr>
        <w:t>Journal of Cleaner Production, </w:t>
      </w:r>
      <w:r w:rsidRPr="001A5621">
        <w:rPr>
          <w:rFonts w:asciiTheme="minorHAnsi" w:hAnsiTheme="minorHAnsi"/>
          <w:color w:val="000000" w:themeColor="text1"/>
        </w:rPr>
        <w:t>291.</w:t>
      </w:r>
      <w:r w:rsidR="00146F7B">
        <w:rPr>
          <w:rFonts w:asciiTheme="minorHAnsi" w:hAnsiTheme="minorHAnsi"/>
          <w:color w:val="000000" w:themeColor="text1"/>
        </w:rPr>
        <w:t xml:space="preserve"> </w:t>
      </w:r>
      <w:proofErr w:type="spellStart"/>
      <w:r w:rsidR="00146F7B">
        <w:rPr>
          <w:rFonts w:asciiTheme="minorHAnsi" w:hAnsiTheme="minorHAnsi"/>
          <w:color w:val="000000" w:themeColor="text1"/>
        </w:rPr>
        <w:t>doi</w:t>
      </w:r>
      <w:proofErr w:type="spellEnd"/>
      <w:r w:rsidR="00146F7B">
        <w:rPr>
          <w:rFonts w:asciiTheme="minorHAnsi" w:hAnsiTheme="minorHAnsi"/>
          <w:color w:val="000000" w:themeColor="text1"/>
        </w:rPr>
        <w:t xml:space="preserve">: </w:t>
      </w:r>
      <w:r w:rsidR="00146F7B" w:rsidRPr="00146F7B">
        <w:rPr>
          <w:rFonts w:asciiTheme="minorHAnsi" w:hAnsiTheme="minorHAnsi"/>
          <w:color w:val="000000" w:themeColor="text1"/>
        </w:rPr>
        <w:t>10.1016/j.jclepro.2020.125289</w:t>
      </w:r>
    </w:p>
    <w:p w14:paraId="1D32D084" w14:textId="5336DF59" w:rsidR="002A670F" w:rsidRPr="00DD79D0" w:rsidRDefault="002A670F" w:rsidP="002A670F">
      <w:pPr>
        <w:rPr>
          <w:rFonts w:asciiTheme="minorHAnsi" w:hAnsiTheme="minorHAnsi"/>
          <w:color w:val="000000" w:themeColor="text1"/>
        </w:rPr>
      </w:pPr>
      <w:proofErr w:type="spellStart"/>
      <w:r w:rsidRPr="002A670F">
        <w:rPr>
          <w:rFonts w:asciiTheme="minorHAnsi" w:hAnsiTheme="minorHAnsi"/>
          <w:color w:val="000000" w:themeColor="text1"/>
          <w:lang w:val="en-US"/>
        </w:rPr>
        <w:t>Azapagic</w:t>
      </w:r>
      <w:proofErr w:type="spellEnd"/>
      <w:r w:rsidRPr="002A670F">
        <w:rPr>
          <w:rFonts w:asciiTheme="minorHAnsi" w:hAnsiTheme="minorHAnsi"/>
          <w:color w:val="000000" w:themeColor="text1"/>
          <w:lang w:val="en-US"/>
        </w:rPr>
        <w:t xml:space="preserve">, A., </w:t>
      </w:r>
      <w:proofErr w:type="spellStart"/>
      <w:r w:rsidRPr="002A670F">
        <w:rPr>
          <w:rFonts w:asciiTheme="minorHAnsi" w:hAnsiTheme="minorHAnsi"/>
          <w:color w:val="000000" w:themeColor="text1"/>
          <w:lang w:val="en-US"/>
        </w:rPr>
        <w:t>Perdan</w:t>
      </w:r>
      <w:proofErr w:type="spellEnd"/>
      <w:r w:rsidRPr="002A670F">
        <w:rPr>
          <w:rFonts w:asciiTheme="minorHAnsi" w:hAnsiTheme="minorHAnsi"/>
          <w:color w:val="000000" w:themeColor="text1"/>
          <w:lang w:val="en-US"/>
        </w:rPr>
        <w:t xml:space="preserve">, S. and Shallcross, D. (2005) </w:t>
      </w:r>
      <w:r>
        <w:rPr>
          <w:rFonts w:asciiTheme="minorHAnsi" w:hAnsiTheme="minorHAnsi"/>
          <w:color w:val="000000" w:themeColor="text1"/>
          <w:lang w:val="en-US"/>
        </w:rPr>
        <w:t>‘</w:t>
      </w:r>
      <w:r w:rsidRPr="002A670F">
        <w:rPr>
          <w:rFonts w:asciiTheme="minorHAnsi" w:hAnsiTheme="minorHAnsi"/>
          <w:color w:val="000000" w:themeColor="text1"/>
          <w:lang w:val="en-US"/>
        </w:rPr>
        <w:t>How much do engineering students know</w:t>
      </w:r>
      <w:r>
        <w:rPr>
          <w:rFonts w:asciiTheme="minorHAnsi" w:hAnsiTheme="minorHAnsi"/>
          <w:color w:val="000000" w:themeColor="text1"/>
          <w:lang w:val="en-US"/>
        </w:rPr>
        <w:t xml:space="preserve"> </w:t>
      </w:r>
      <w:r w:rsidRPr="002A670F">
        <w:rPr>
          <w:rFonts w:asciiTheme="minorHAnsi" w:hAnsiTheme="minorHAnsi"/>
          <w:color w:val="000000" w:themeColor="text1"/>
          <w:lang w:val="en-US"/>
        </w:rPr>
        <w:t>about sustainable development? The findings of an international survey and possible</w:t>
      </w:r>
      <w:r>
        <w:rPr>
          <w:rFonts w:asciiTheme="minorHAnsi" w:hAnsiTheme="minorHAnsi"/>
          <w:color w:val="000000" w:themeColor="text1"/>
          <w:lang w:val="en-US"/>
        </w:rPr>
        <w:t xml:space="preserve"> </w:t>
      </w:r>
      <w:r w:rsidRPr="002A670F">
        <w:rPr>
          <w:rFonts w:asciiTheme="minorHAnsi" w:hAnsiTheme="minorHAnsi"/>
          <w:color w:val="000000" w:themeColor="text1"/>
          <w:lang w:val="en-US"/>
        </w:rPr>
        <w:t>implications for the engineering curriculum</w:t>
      </w:r>
      <w:r>
        <w:rPr>
          <w:rFonts w:asciiTheme="minorHAnsi" w:hAnsiTheme="minorHAnsi"/>
          <w:color w:val="000000" w:themeColor="text1"/>
          <w:lang w:val="en-US"/>
        </w:rPr>
        <w:t>’</w:t>
      </w:r>
      <w:r w:rsidRPr="002A670F">
        <w:rPr>
          <w:rFonts w:asciiTheme="minorHAnsi" w:hAnsiTheme="minorHAnsi"/>
          <w:color w:val="000000" w:themeColor="text1"/>
          <w:lang w:val="en-US"/>
        </w:rPr>
        <w:t xml:space="preserve">, </w:t>
      </w:r>
      <w:r w:rsidRPr="002A670F">
        <w:rPr>
          <w:rFonts w:asciiTheme="minorHAnsi" w:hAnsiTheme="minorHAnsi"/>
          <w:i/>
          <w:iCs/>
          <w:color w:val="000000" w:themeColor="text1"/>
          <w:lang w:val="en-US"/>
        </w:rPr>
        <w:t>European Journal of Engineering Education</w:t>
      </w:r>
      <w:r w:rsidRPr="002A670F">
        <w:rPr>
          <w:rFonts w:asciiTheme="minorHAnsi" w:hAnsiTheme="minorHAnsi"/>
          <w:color w:val="000000" w:themeColor="text1"/>
          <w:lang w:val="en-US"/>
        </w:rPr>
        <w:t>, 30</w:t>
      </w:r>
      <w:r>
        <w:rPr>
          <w:rFonts w:asciiTheme="minorHAnsi" w:hAnsiTheme="minorHAnsi"/>
          <w:color w:val="000000" w:themeColor="text1"/>
          <w:lang w:val="en-US"/>
        </w:rPr>
        <w:t>(</w:t>
      </w:r>
      <w:r w:rsidRPr="002A670F">
        <w:rPr>
          <w:rFonts w:asciiTheme="minorHAnsi" w:hAnsiTheme="minorHAnsi"/>
          <w:color w:val="000000" w:themeColor="text1"/>
          <w:lang w:val="en-US"/>
        </w:rPr>
        <w:t>1</w:t>
      </w:r>
      <w:r>
        <w:rPr>
          <w:rFonts w:asciiTheme="minorHAnsi" w:hAnsiTheme="minorHAnsi"/>
          <w:color w:val="000000" w:themeColor="text1"/>
          <w:lang w:val="en-US"/>
        </w:rPr>
        <w:t>)</w:t>
      </w:r>
      <w:r w:rsidRPr="002A670F">
        <w:rPr>
          <w:rFonts w:asciiTheme="minorHAnsi" w:hAnsiTheme="minorHAnsi"/>
          <w:color w:val="000000" w:themeColor="text1"/>
          <w:lang w:val="en-US"/>
        </w:rPr>
        <w:t>, pp. 1-19.</w:t>
      </w:r>
      <w:r>
        <w:rPr>
          <w:rFonts w:asciiTheme="minorHAnsi" w:hAnsiTheme="minorHAnsi"/>
          <w:color w:val="000000" w:themeColor="text1"/>
          <w:lang w:val="en-US"/>
        </w:rPr>
        <w:t xml:space="preserve">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2A670F">
        <w:rPr>
          <w:rFonts w:asciiTheme="minorHAnsi" w:hAnsiTheme="minorHAnsi"/>
          <w:color w:val="000000" w:themeColor="text1"/>
        </w:rPr>
        <w:t>10.1080/03043790512331313804</w:t>
      </w:r>
    </w:p>
    <w:p w14:paraId="5E83D734" w14:textId="7BC7085B" w:rsidR="00DD79D0" w:rsidRPr="00DD79D0" w:rsidRDefault="00DD79D0" w:rsidP="00FF0414">
      <w:pPr>
        <w:rPr>
          <w:rFonts w:asciiTheme="minorHAnsi" w:hAnsiTheme="minorHAnsi"/>
          <w:color w:val="000000" w:themeColor="text1"/>
          <w:lang w:val="en-US"/>
        </w:rPr>
      </w:pPr>
      <w:r w:rsidRPr="00DD79D0">
        <w:rPr>
          <w:rFonts w:asciiTheme="minorHAnsi" w:hAnsiTheme="minorHAnsi"/>
          <w:color w:val="000000" w:themeColor="text1"/>
        </w:rPr>
        <w:t xml:space="preserve">Balakrishnan, B., </w:t>
      </w:r>
      <w:proofErr w:type="spellStart"/>
      <w:r w:rsidRPr="00DD79D0">
        <w:rPr>
          <w:rFonts w:asciiTheme="minorHAnsi" w:hAnsiTheme="minorHAnsi"/>
          <w:color w:val="000000" w:themeColor="text1"/>
        </w:rPr>
        <w:t>Tochinai</w:t>
      </w:r>
      <w:proofErr w:type="spellEnd"/>
      <w:r w:rsidRPr="00DD79D0">
        <w:rPr>
          <w:rFonts w:asciiTheme="minorHAnsi" w:hAnsiTheme="minorHAnsi"/>
          <w:color w:val="000000" w:themeColor="text1"/>
        </w:rPr>
        <w:t>, F. and Kanemitsu, H.</w:t>
      </w:r>
      <w:r>
        <w:rPr>
          <w:rFonts w:asciiTheme="minorHAnsi" w:hAnsiTheme="minorHAnsi"/>
          <w:color w:val="000000" w:themeColor="text1"/>
        </w:rPr>
        <w:t xml:space="preserve"> (</w:t>
      </w:r>
      <w:r w:rsidRPr="00DD79D0">
        <w:rPr>
          <w:rFonts w:asciiTheme="minorHAnsi" w:hAnsiTheme="minorHAnsi"/>
          <w:color w:val="000000" w:themeColor="text1"/>
        </w:rPr>
        <w:t xml:space="preserve">2020) </w:t>
      </w:r>
      <w:r>
        <w:rPr>
          <w:rFonts w:asciiTheme="minorHAnsi" w:hAnsiTheme="minorHAnsi"/>
          <w:color w:val="000000" w:themeColor="text1"/>
        </w:rPr>
        <w:t>‘</w:t>
      </w:r>
      <w:r w:rsidRPr="00DD79D0">
        <w:rPr>
          <w:rFonts w:asciiTheme="minorHAnsi" w:hAnsiTheme="minorHAnsi"/>
          <w:color w:val="000000" w:themeColor="text1"/>
          <w:lang w:val="en-US"/>
        </w:rPr>
        <w:t>Perceptions and attitudes towards Sustainable Development among Malaysian undergr</w:t>
      </w:r>
      <w:r>
        <w:rPr>
          <w:rFonts w:asciiTheme="minorHAnsi" w:hAnsiTheme="minorHAnsi"/>
          <w:color w:val="000000" w:themeColor="text1"/>
          <w:lang w:val="en-US"/>
        </w:rPr>
        <w:t xml:space="preserve">aduates’, </w:t>
      </w:r>
      <w:r w:rsidRPr="007D73A6">
        <w:rPr>
          <w:rFonts w:asciiTheme="minorHAnsi" w:hAnsiTheme="minorHAnsi"/>
          <w:i/>
          <w:iCs/>
          <w:color w:val="000000" w:themeColor="text1"/>
          <w:lang w:val="en-US"/>
        </w:rPr>
        <w:t>International Journal of Higher Education</w:t>
      </w:r>
      <w:r>
        <w:rPr>
          <w:rFonts w:asciiTheme="minorHAnsi" w:hAnsiTheme="minorHAnsi"/>
          <w:color w:val="000000" w:themeColor="text1"/>
          <w:lang w:val="en-US"/>
        </w:rPr>
        <w:t xml:space="preserve">, </w:t>
      </w:r>
      <w:r w:rsidR="00FF0414">
        <w:rPr>
          <w:rFonts w:asciiTheme="minorHAnsi" w:hAnsiTheme="minorHAnsi"/>
          <w:color w:val="000000" w:themeColor="text1"/>
          <w:lang w:val="en-US"/>
        </w:rPr>
        <w:t xml:space="preserve">9(1), pp.44-51. </w:t>
      </w:r>
      <w:proofErr w:type="spellStart"/>
      <w:r w:rsidR="00FF0414">
        <w:rPr>
          <w:rFonts w:asciiTheme="minorHAnsi" w:hAnsiTheme="minorHAnsi"/>
          <w:color w:val="000000" w:themeColor="text1"/>
          <w:lang w:val="en-US"/>
        </w:rPr>
        <w:t>doi</w:t>
      </w:r>
      <w:proofErr w:type="spellEnd"/>
      <w:r w:rsidR="00FF0414">
        <w:rPr>
          <w:rFonts w:asciiTheme="minorHAnsi" w:hAnsiTheme="minorHAnsi"/>
          <w:color w:val="000000" w:themeColor="text1"/>
          <w:lang w:val="en-US"/>
        </w:rPr>
        <w:t xml:space="preserve">: </w:t>
      </w:r>
      <w:r w:rsidR="00FF0414" w:rsidRPr="00FF0414">
        <w:rPr>
          <w:rFonts w:asciiTheme="minorHAnsi" w:hAnsiTheme="minorHAnsi"/>
          <w:color w:val="000000" w:themeColor="text1"/>
        </w:rPr>
        <w:t>10.5430/</w:t>
      </w:r>
      <w:proofErr w:type="gramStart"/>
      <w:r w:rsidR="00FF0414" w:rsidRPr="00FF0414">
        <w:rPr>
          <w:rFonts w:asciiTheme="minorHAnsi" w:hAnsiTheme="minorHAnsi"/>
          <w:color w:val="000000" w:themeColor="text1"/>
        </w:rPr>
        <w:t>ijhe.v</w:t>
      </w:r>
      <w:proofErr w:type="gramEnd"/>
      <w:r w:rsidR="00FF0414" w:rsidRPr="00FF0414">
        <w:rPr>
          <w:rFonts w:asciiTheme="minorHAnsi" w:hAnsiTheme="minorHAnsi"/>
          <w:color w:val="000000" w:themeColor="text1"/>
        </w:rPr>
        <w:t>9n1p44</w:t>
      </w:r>
    </w:p>
    <w:p w14:paraId="7486CF02" w14:textId="304CBD9E"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Barrot, J.S. (2024) ‘Globalisation and Higher Education: Integrating Generative Artificial Intelligence into Global Higher Educational Systems: Implications for Practice, Policy and Research’ in </w:t>
      </w:r>
      <w:proofErr w:type="spellStart"/>
      <w:r w:rsidRPr="00BF747D">
        <w:rPr>
          <w:rFonts w:asciiTheme="minorHAnsi" w:hAnsiTheme="minorHAnsi"/>
          <w:color w:val="000000" w:themeColor="text1"/>
        </w:rPr>
        <w:t>Zadja</w:t>
      </w:r>
      <w:proofErr w:type="spellEnd"/>
      <w:r w:rsidRPr="00BF747D">
        <w:rPr>
          <w:rFonts w:asciiTheme="minorHAnsi" w:hAnsiTheme="minorHAnsi"/>
          <w:color w:val="000000" w:themeColor="text1"/>
        </w:rPr>
        <w:t>, J. (ed) </w:t>
      </w:r>
      <w:r w:rsidRPr="00BF747D">
        <w:rPr>
          <w:rFonts w:asciiTheme="minorHAnsi" w:hAnsiTheme="minorHAnsi"/>
          <w:i/>
          <w:iCs/>
          <w:color w:val="000000" w:themeColor="text1"/>
        </w:rPr>
        <w:t>Fourth International Handbook of Globalisation, Education and Policy Research. </w:t>
      </w:r>
      <w:r w:rsidRPr="00BF747D">
        <w:rPr>
          <w:rFonts w:asciiTheme="minorHAnsi" w:hAnsiTheme="minorHAnsi"/>
          <w:color w:val="000000" w:themeColor="text1"/>
        </w:rPr>
        <w:t>Online: Springer, Cham, pp. 231–250.</w:t>
      </w:r>
    </w:p>
    <w:p w14:paraId="72C06CF8" w14:textId="49223CEE"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Barnett, R. (2004) ‘The purposes of higher education and the changing face of academia’, </w:t>
      </w:r>
      <w:r w:rsidRPr="00BF747D">
        <w:rPr>
          <w:rFonts w:asciiTheme="minorHAnsi" w:hAnsiTheme="minorHAnsi"/>
          <w:i/>
          <w:iCs/>
          <w:color w:val="000000" w:themeColor="text1"/>
        </w:rPr>
        <w:t>London Review of Education</w:t>
      </w:r>
      <w:r w:rsidR="007D73A6">
        <w:rPr>
          <w:rFonts w:asciiTheme="minorHAnsi" w:hAnsiTheme="minorHAnsi"/>
          <w:i/>
          <w:iCs/>
          <w:color w:val="000000" w:themeColor="text1"/>
        </w:rPr>
        <w:t>,</w:t>
      </w:r>
      <w:r w:rsidRPr="00BF747D">
        <w:rPr>
          <w:rFonts w:asciiTheme="minorHAnsi" w:hAnsiTheme="minorHAnsi"/>
          <w:color w:val="000000" w:themeColor="text1"/>
        </w:rPr>
        <w:t xml:space="preserve"> 2(1). </w:t>
      </w:r>
      <w:proofErr w:type="spellStart"/>
      <w:r w:rsidRPr="00BF747D">
        <w:rPr>
          <w:rFonts w:asciiTheme="minorHAnsi" w:hAnsiTheme="minorHAnsi"/>
          <w:color w:val="000000" w:themeColor="text1"/>
        </w:rPr>
        <w:t>doi</w:t>
      </w:r>
      <w:proofErr w:type="spellEnd"/>
      <w:r w:rsidRPr="00BF747D">
        <w:rPr>
          <w:rFonts w:asciiTheme="minorHAnsi" w:hAnsiTheme="minorHAnsi"/>
          <w:color w:val="000000" w:themeColor="text1"/>
        </w:rPr>
        <w:t>: 10.1080/1474846042000177483.</w:t>
      </w:r>
    </w:p>
    <w:p w14:paraId="47CEDBC1" w14:textId="267D9032" w:rsidR="008820FF" w:rsidRDefault="00BF747D" w:rsidP="008820FF">
      <w:pPr>
        <w:rPr>
          <w:rFonts w:asciiTheme="minorHAnsi" w:hAnsiTheme="minorHAnsi"/>
          <w:color w:val="000000" w:themeColor="text1"/>
        </w:rPr>
      </w:pPr>
      <w:r w:rsidRPr="00BF747D">
        <w:rPr>
          <w:rFonts w:asciiTheme="minorHAnsi" w:hAnsiTheme="minorHAnsi"/>
          <w:color w:val="000000" w:themeColor="text1"/>
        </w:rPr>
        <w:lastRenderedPageBreak/>
        <w:t xml:space="preserve">Barth, M. and Timm, J. (2011) ‘Higher Education for Sustainable Development: Students' Perspectives on an Innovative Approach to Educational Change’ </w:t>
      </w:r>
      <w:r w:rsidRPr="00BF747D">
        <w:rPr>
          <w:rFonts w:asciiTheme="minorHAnsi" w:hAnsiTheme="minorHAnsi"/>
          <w:i/>
          <w:iCs/>
          <w:color w:val="000000" w:themeColor="text1"/>
        </w:rPr>
        <w:t>Journal of Social Sciences</w:t>
      </w:r>
      <w:r w:rsidRPr="00BF747D">
        <w:rPr>
          <w:rFonts w:asciiTheme="minorHAnsi" w:hAnsiTheme="minorHAnsi"/>
          <w:color w:val="000000" w:themeColor="text1"/>
        </w:rPr>
        <w:t xml:space="preserve"> 7(1), pp.13-23. </w:t>
      </w:r>
      <w:proofErr w:type="spellStart"/>
      <w:r w:rsidRPr="00BF747D">
        <w:rPr>
          <w:rFonts w:asciiTheme="minorHAnsi" w:hAnsiTheme="minorHAnsi"/>
          <w:color w:val="000000" w:themeColor="text1"/>
        </w:rPr>
        <w:t>doi</w:t>
      </w:r>
      <w:proofErr w:type="spellEnd"/>
      <w:r w:rsidRPr="00BF747D">
        <w:rPr>
          <w:rFonts w:asciiTheme="minorHAnsi" w:hAnsiTheme="minorHAnsi"/>
          <w:color w:val="000000" w:themeColor="text1"/>
        </w:rPr>
        <w:t>: 10.3844/jssp.2011.16.26</w:t>
      </w:r>
    </w:p>
    <w:p w14:paraId="0414816E" w14:textId="0744D228" w:rsidR="009B1F8F" w:rsidRPr="008820FF" w:rsidRDefault="009B1F8F" w:rsidP="008820FF">
      <w:pPr>
        <w:rPr>
          <w:rFonts w:asciiTheme="minorHAnsi" w:hAnsiTheme="minorHAnsi"/>
          <w:color w:val="000000" w:themeColor="text1"/>
        </w:rPr>
      </w:pPr>
      <w:r w:rsidRPr="009B1F8F">
        <w:rPr>
          <w:rFonts w:asciiTheme="minorHAnsi" w:hAnsiTheme="minorHAnsi"/>
          <w:color w:val="000000" w:themeColor="text1"/>
        </w:rPr>
        <w:t xml:space="preserve">Bautista-Puig, N., </w:t>
      </w:r>
      <w:proofErr w:type="spellStart"/>
      <w:r w:rsidRPr="009B1F8F">
        <w:rPr>
          <w:rFonts w:asciiTheme="minorHAnsi" w:hAnsiTheme="minorHAnsi"/>
          <w:color w:val="000000" w:themeColor="text1"/>
        </w:rPr>
        <w:t>Ordũna</w:t>
      </w:r>
      <w:proofErr w:type="spellEnd"/>
      <w:r w:rsidRPr="009B1F8F">
        <w:rPr>
          <w:rFonts w:asciiTheme="minorHAnsi" w:hAnsiTheme="minorHAnsi"/>
          <w:color w:val="000000" w:themeColor="text1"/>
        </w:rPr>
        <w:t>-Malea, E. and Perez-</w:t>
      </w:r>
      <w:proofErr w:type="spellStart"/>
      <w:r w:rsidRPr="009B1F8F">
        <w:rPr>
          <w:rFonts w:asciiTheme="minorHAnsi" w:hAnsiTheme="minorHAnsi"/>
          <w:color w:val="000000" w:themeColor="text1"/>
        </w:rPr>
        <w:t>Esparrells</w:t>
      </w:r>
      <w:proofErr w:type="spellEnd"/>
      <w:r w:rsidRPr="009B1F8F">
        <w:rPr>
          <w:rFonts w:asciiTheme="minorHAnsi" w:hAnsiTheme="minorHAnsi"/>
          <w:color w:val="000000" w:themeColor="text1"/>
        </w:rPr>
        <w:t xml:space="preserve">, C. (2022) ‘Enhancing sustainable </w:t>
      </w:r>
      <w:r>
        <w:rPr>
          <w:rFonts w:asciiTheme="minorHAnsi" w:hAnsiTheme="minorHAnsi"/>
          <w:color w:val="000000" w:themeColor="text1"/>
        </w:rPr>
        <w:t xml:space="preserve">development goals or promoting universities? An analysis of the times higher education impact rankings’, </w:t>
      </w:r>
      <w:r w:rsidRPr="009B1F8F">
        <w:rPr>
          <w:rFonts w:asciiTheme="minorHAnsi" w:hAnsiTheme="minorHAnsi"/>
          <w:i/>
          <w:iCs/>
          <w:color w:val="000000" w:themeColor="text1"/>
        </w:rPr>
        <w:t>International Journal of Sustainability in Higher Education,</w:t>
      </w:r>
      <w:r>
        <w:rPr>
          <w:rFonts w:asciiTheme="minorHAnsi" w:hAnsiTheme="minorHAnsi"/>
          <w:i/>
          <w:iCs/>
          <w:color w:val="000000" w:themeColor="text1"/>
        </w:rPr>
        <w:t xml:space="preserve"> </w:t>
      </w:r>
      <w:r>
        <w:rPr>
          <w:rFonts w:asciiTheme="minorHAnsi" w:hAnsiTheme="minorHAnsi"/>
          <w:color w:val="000000" w:themeColor="text1"/>
        </w:rPr>
        <w:t xml:space="preserve">23(8), pp.211-231.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9B1F8F">
        <w:rPr>
          <w:rFonts w:asciiTheme="minorHAnsi" w:hAnsiTheme="minorHAnsi"/>
          <w:color w:val="000000" w:themeColor="text1"/>
        </w:rPr>
        <w:t>10.1108/IJSHE-07-2021-0309</w:t>
      </w:r>
    </w:p>
    <w:p w14:paraId="7930D464" w14:textId="45FCF954" w:rsidR="008820FF" w:rsidRDefault="008820FF" w:rsidP="008820FF">
      <w:pPr>
        <w:rPr>
          <w:rFonts w:asciiTheme="minorHAnsi" w:hAnsiTheme="minorHAnsi"/>
          <w:color w:val="000000" w:themeColor="text1"/>
          <w:lang w:val="en-US"/>
        </w:rPr>
      </w:pPr>
      <w:r w:rsidRPr="008820FF">
        <w:rPr>
          <w:rFonts w:asciiTheme="minorHAnsi" w:hAnsiTheme="minorHAnsi"/>
          <w:color w:val="000000" w:themeColor="text1"/>
        </w:rPr>
        <w:t xml:space="preserve">Birdman, J., Wick, A., Lang, D.J. </w:t>
      </w:r>
      <w:r w:rsidR="007D73A6">
        <w:rPr>
          <w:rFonts w:asciiTheme="minorHAnsi" w:hAnsiTheme="minorHAnsi"/>
          <w:color w:val="000000" w:themeColor="text1"/>
        </w:rPr>
        <w:t>(</w:t>
      </w:r>
      <w:r w:rsidRPr="008820FF">
        <w:rPr>
          <w:rFonts w:asciiTheme="minorHAnsi" w:hAnsiTheme="minorHAnsi"/>
          <w:color w:val="000000" w:themeColor="text1"/>
        </w:rPr>
        <w:t>2022</w:t>
      </w:r>
      <w:r w:rsidR="007D73A6">
        <w:rPr>
          <w:rFonts w:asciiTheme="minorHAnsi" w:hAnsiTheme="minorHAnsi"/>
          <w:color w:val="000000" w:themeColor="text1"/>
        </w:rPr>
        <w:t>)</w:t>
      </w:r>
      <w:r w:rsidRPr="008820FF">
        <w:rPr>
          <w:rFonts w:asciiTheme="minorHAnsi" w:hAnsiTheme="minorHAnsi"/>
          <w:color w:val="000000" w:themeColor="text1"/>
        </w:rPr>
        <w:t xml:space="preserve"> </w:t>
      </w:r>
      <w:r>
        <w:rPr>
          <w:rFonts w:asciiTheme="minorHAnsi" w:hAnsiTheme="minorHAnsi"/>
          <w:color w:val="000000" w:themeColor="text1"/>
        </w:rPr>
        <w:t>‘</w:t>
      </w:r>
      <w:r w:rsidRPr="008820FF">
        <w:rPr>
          <w:rFonts w:asciiTheme="minorHAnsi" w:hAnsiTheme="minorHAnsi"/>
          <w:color w:val="000000" w:themeColor="text1"/>
          <w:lang w:val="en-US"/>
        </w:rPr>
        <w:t>Developing key competencies in sustainability through project-based learning in graduate sustainability programs</w:t>
      </w:r>
      <w:r>
        <w:rPr>
          <w:rFonts w:asciiTheme="minorHAnsi" w:hAnsiTheme="minorHAnsi"/>
          <w:color w:val="000000" w:themeColor="text1"/>
          <w:lang w:val="en-US"/>
        </w:rPr>
        <w:t>’,</w:t>
      </w:r>
      <w:r w:rsidRPr="008820FF">
        <w:rPr>
          <w:rFonts w:asciiTheme="minorHAnsi" w:hAnsiTheme="minorHAnsi"/>
          <w:color w:val="000000" w:themeColor="text1"/>
          <w:lang w:val="en-US"/>
        </w:rPr>
        <w:t xml:space="preserve"> </w:t>
      </w:r>
      <w:r w:rsidRPr="007D73A6">
        <w:rPr>
          <w:rFonts w:asciiTheme="minorHAnsi" w:hAnsiTheme="minorHAnsi"/>
          <w:i/>
          <w:iCs/>
          <w:color w:val="000000" w:themeColor="text1"/>
          <w:lang w:val="en-US"/>
        </w:rPr>
        <w:t>International Journal of Sustainability in Higher Education</w:t>
      </w:r>
      <w:r w:rsidR="007D73A6" w:rsidRPr="007D73A6">
        <w:rPr>
          <w:rFonts w:asciiTheme="minorHAnsi" w:hAnsiTheme="minorHAnsi"/>
          <w:i/>
          <w:iCs/>
          <w:color w:val="000000" w:themeColor="text1"/>
          <w:lang w:val="en-US"/>
        </w:rPr>
        <w:t>,</w:t>
      </w:r>
      <w:r w:rsidRPr="008820FF">
        <w:rPr>
          <w:rFonts w:asciiTheme="minorHAnsi" w:hAnsiTheme="minorHAnsi"/>
          <w:color w:val="000000" w:themeColor="text1"/>
          <w:lang w:val="en-US"/>
        </w:rPr>
        <w:t xml:space="preserve"> 23(5), </w:t>
      </w:r>
      <w:r>
        <w:rPr>
          <w:rFonts w:asciiTheme="minorHAnsi" w:hAnsiTheme="minorHAnsi"/>
          <w:color w:val="000000" w:themeColor="text1"/>
          <w:lang w:val="en-US"/>
        </w:rPr>
        <w:t>pp.</w:t>
      </w:r>
      <w:r w:rsidRPr="008820FF">
        <w:rPr>
          <w:rFonts w:asciiTheme="minorHAnsi" w:hAnsiTheme="minorHAnsi"/>
          <w:color w:val="000000" w:themeColor="text1"/>
          <w:lang w:val="en-US"/>
        </w:rPr>
        <w:t xml:space="preserve">1139–1157.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8820FF">
        <w:rPr>
          <w:rFonts w:asciiTheme="minorHAnsi" w:hAnsiTheme="minorHAnsi"/>
          <w:color w:val="000000" w:themeColor="text1"/>
          <w:lang w:val="en-US"/>
        </w:rPr>
        <w:t>10.1108/ijshe-12-2020-0506</w:t>
      </w:r>
    </w:p>
    <w:p w14:paraId="49385D0E" w14:textId="2679AD7E" w:rsidR="00C37015" w:rsidRPr="00C37015" w:rsidRDefault="00C37015" w:rsidP="00C37015">
      <w:pPr>
        <w:rPr>
          <w:rFonts w:asciiTheme="minorHAnsi" w:hAnsiTheme="minorHAnsi"/>
        </w:rPr>
      </w:pPr>
      <w:r w:rsidRPr="00190447">
        <w:rPr>
          <w:rFonts w:asciiTheme="minorHAnsi" w:hAnsiTheme="minorHAnsi"/>
        </w:rPr>
        <w:t>Blodgett</w:t>
      </w:r>
      <w:r>
        <w:rPr>
          <w:rFonts w:asciiTheme="minorHAnsi" w:hAnsiTheme="minorHAnsi"/>
        </w:rPr>
        <w:t>, D.M.</w:t>
      </w:r>
      <w:r w:rsidRPr="00190447">
        <w:rPr>
          <w:rFonts w:asciiTheme="minorHAnsi" w:hAnsiTheme="minorHAnsi"/>
        </w:rPr>
        <w:t xml:space="preserve"> and Feld,</w:t>
      </w:r>
      <w:r>
        <w:rPr>
          <w:rFonts w:asciiTheme="minorHAnsi" w:hAnsiTheme="minorHAnsi"/>
        </w:rPr>
        <w:t xml:space="preserve"> M.N.</w:t>
      </w:r>
      <w:r w:rsidRPr="00190447">
        <w:rPr>
          <w:rFonts w:asciiTheme="minorHAnsi" w:hAnsiTheme="minorHAnsi"/>
        </w:rPr>
        <w:t xml:space="preserve"> </w:t>
      </w:r>
      <w:r>
        <w:rPr>
          <w:rFonts w:asciiTheme="minorHAnsi" w:hAnsiTheme="minorHAnsi"/>
        </w:rPr>
        <w:t>(2021) ‘</w:t>
      </w:r>
      <w:r w:rsidRPr="00190447">
        <w:rPr>
          <w:rFonts w:asciiTheme="minorHAnsi" w:hAnsiTheme="minorHAnsi"/>
        </w:rPr>
        <w:t>Teaching an interdisciplinary course in sustainable food systems: science and history meet in “a world that works</w:t>
      </w:r>
      <w:r>
        <w:rPr>
          <w:rFonts w:asciiTheme="minorHAnsi" w:hAnsiTheme="minorHAnsi"/>
        </w:rPr>
        <w:t>’</w:t>
      </w:r>
      <w:r w:rsidRPr="00190447">
        <w:rPr>
          <w:rFonts w:asciiTheme="minorHAnsi" w:hAnsiTheme="minorHAnsi"/>
        </w:rPr>
        <w:t>,</w:t>
      </w:r>
      <w:r>
        <w:rPr>
          <w:rFonts w:asciiTheme="minorHAnsi" w:hAnsiTheme="minorHAnsi"/>
        </w:rPr>
        <w:t xml:space="preserve"> </w:t>
      </w:r>
      <w:r w:rsidRPr="00190447">
        <w:rPr>
          <w:rFonts w:asciiTheme="minorHAnsi" w:hAnsiTheme="minorHAnsi"/>
          <w:i/>
          <w:iCs/>
        </w:rPr>
        <w:t>I</w:t>
      </w:r>
      <w:r>
        <w:rPr>
          <w:rFonts w:asciiTheme="minorHAnsi" w:hAnsiTheme="minorHAnsi"/>
          <w:i/>
          <w:iCs/>
        </w:rPr>
        <w:t xml:space="preserve">nternational </w:t>
      </w:r>
      <w:r w:rsidRPr="00190447">
        <w:rPr>
          <w:rFonts w:asciiTheme="minorHAnsi" w:hAnsiTheme="minorHAnsi"/>
          <w:i/>
          <w:iCs/>
        </w:rPr>
        <w:t>J</w:t>
      </w:r>
      <w:r>
        <w:rPr>
          <w:rFonts w:asciiTheme="minorHAnsi" w:hAnsiTheme="minorHAnsi"/>
          <w:i/>
          <w:iCs/>
        </w:rPr>
        <w:t xml:space="preserve">ournal of </w:t>
      </w:r>
      <w:r w:rsidRPr="00190447">
        <w:rPr>
          <w:rFonts w:asciiTheme="minorHAnsi" w:hAnsiTheme="minorHAnsi"/>
          <w:i/>
          <w:iCs/>
        </w:rPr>
        <w:t>S</w:t>
      </w:r>
      <w:r>
        <w:rPr>
          <w:rFonts w:asciiTheme="minorHAnsi" w:hAnsiTheme="minorHAnsi"/>
          <w:i/>
          <w:iCs/>
        </w:rPr>
        <w:t xml:space="preserve">ustainability in </w:t>
      </w:r>
      <w:r w:rsidRPr="00190447">
        <w:rPr>
          <w:rFonts w:asciiTheme="minorHAnsi" w:hAnsiTheme="minorHAnsi"/>
          <w:i/>
          <w:iCs/>
        </w:rPr>
        <w:t>H</w:t>
      </w:r>
      <w:r>
        <w:rPr>
          <w:rFonts w:asciiTheme="minorHAnsi" w:hAnsiTheme="minorHAnsi"/>
          <w:i/>
          <w:iCs/>
        </w:rPr>
        <w:t xml:space="preserve">igher </w:t>
      </w:r>
      <w:r w:rsidRPr="00190447">
        <w:rPr>
          <w:rFonts w:asciiTheme="minorHAnsi" w:hAnsiTheme="minorHAnsi"/>
          <w:i/>
          <w:iCs/>
        </w:rPr>
        <w:t>E</w:t>
      </w:r>
      <w:r>
        <w:rPr>
          <w:rFonts w:asciiTheme="minorHAnsi" w:hAnsiTheme="minorHAnsi"/>
          <w:i/>
          <w:iCs/>
        </w:rPr>
        <w:t>ducation</w:t>
      </w:r>
      <w:r w:rsidRPr="00190447">
        <w:rPr>
          <w:rFonts w:asciiTheme="minorHAnsi" w:hAnsiTheme="minorHAnsi"/>
          <w:i/>
          <w:iCs/>
        </w:rPr>
        <w:t>, </w:t>
      </w:r>
      <w:r w:rsidRPr="00190447">
        <w:rPr>
          <w:rFonts w:asciiTheme="minorHAnsi" w:hAnsiTheme="minorHAnsi"/>
        </w:rPr>
        <w:t>24</w:t>
      </w:r>
      <w:r>
        <w:rPr>
          <w:rFonts w:asciiTheme="minorHAnsi" w:hAnsiTheme="minorHAnsi"/>
        </w:rPr>
        <w:t>(</w:t>
      </w:r>
      <w:r w:rsidRPr="00190447">
        <w:rPr>
          <w:rFonts w:asciiTheme="minorHAnsi" w:hAnsiTheme="minorHAnsi"/>
        </w:rPr>
        <w:t>9</w:t>
      </w:r>
      <w:r>
        <w:rPr>
          <w:rFonts w:asciiTheme="minorHAnsi" w:hAnsiTheme="minorHAnsi"/>
        </w:rPr>
        <w:t>)</w:t>
      </w:r>
      <w:r w:rsidRPr="00190447">
        <w:rPr>
          <w:rFonts w:asciiTheme="minorHAnsi" w:hAnsiTheme="minorHAnsi"/>
        </w:rPr>
        <w:t>, pp.138</w:t>
      </w:r>
      <w:r>
        <w:rPr>
          <w:rFonts w:asciiTheme="minorHAnsi" w:hAnsiTheme="minorHAnsi"/>
        </w:rPr>
        <w:t>-158</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10.1108/ijshe-02-2020-0044</w:t>
      </w:r>
    </w:p>
    <w:p w14:paraId="2A670E7B" w14:textId="4285A94F"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Booth, A.</w:t>
      </w:r>
      <w:r w:rsidR="00E13D0E">
        <w:rPr>
          <w:rFonts w:asciiTheme="minorHAnsi" w:hAnsiTheme="minorHAnsi"/>
          <w:color w:val="000000" w:themeColor="text1"/>
        </w:rPr>
        <w:t xml:space="preserve"> and</w:t>
      </w:r>
      <w:r w:rsidRPr="00BF747D">
        <w:rPr>
          <w:rFonts w:asciiTheme="minorHAnsi" w:hAnsiTheme="minorHAnsi"/>
          <w:color w:val="000000" w:themeColor="text1"/>
        </w:rPr>
        <w:t xml:space="preserve"> Nicholls, D. (2005)</w:t>
      </w:r>
      <w:r w:rsidRPr="00BF747D">
        <w:rPr>
          <w:rFonts w:asciiTheme="minorHAnsi" w:hAnsiTheme="minorHAnsi"/>
          <w:i/>
          <w:iCs/>
          <w:color w:val="000000" w:themeColor="text1"/>
        </w:rPr>
        <w:t xml:space="preserve"> ‘</w:t>
      </w:r>
      <w:r w:rsidRPr="00BF747D">
        <w:rPr>
          <w:rFonts w:asciiTheme="minorHAnsi" w:hAnsiTheme="minorHAnsi"/>
          <w:color w:val="000000" w:themeColor="text1"/>
        </w:rPr>
        <w:t xml:space="preserve">History teaching in Higher Education: breaking down the barriers to progression and dialogue’, </w:t>
      </w:r>
      <w:r w:rsidRPr="00BF747D">
        <w:rPr>
          <w:rFonts w:asciiTheme="minorHAnsi" w:hAnsiTheme="minorHAnsi"/>
          <w:i/>
          <w:iCs/>
          <w:color w:val="000000" w:themeColor="text1"/>
        </w:rPr>
        <w:t xml:space="preserve">Teaching history in higher education conference. </w:t>
      </w:r>
      <w:r w:rsidRPr="00BF747D">
        <w:rPr>
          <w:rFonts w:asciiTheme="minorHAnsi" w:hAnsiTheme="minorHAnsi"/>
          <w:color w:val="000000" w:themeColor="text1"/>
        </w:rPr>
        <w:t>Available at: https://sas-space.sas.ac.uk/4321/1/History_teaching_in_Higher_Education_breaking_down_the_barriers_to_progression_and_dialogue.pdf. (Accessed: 6 Dec 2024).</w:t>
      </w:r>
    </w:p>
    <w:p w14:paraId="4EA347D2"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Brooks, C. and Ryan, A. (2006) </w:t>
      </w:r>
      <w:r w:rsidRPr="00BF747D">
        <w:rPr>
          <w:rFonts w:asciiTheme="minorHAnsi" w:hAnsiTheme="minorHAnsi"/>
          <w:i/>
          <w:iCs/>
          <w:color w:val="000000" w:themeColor="text1"/>
        </w:rPr>
        <w:t xml:space="preserve">C-SAP/HCA Education for Sustainable Development: FINAL REPORT. </w:t>
      </w:r>
      <w:r w:rsidRPr="00BF747D">
        <w:rPr>
          <w:rFonts w:asciiTheme="minorHAnsi" w:hAnsiTheme="minorHAnsi"/>
          <w:color w:val="000000" w:themeColor="text1"/>
        </w:rPr>
        <w:t>Higher Education Academy. Available at: https://warwick.ac.uk/fac/cross_fac/heahistory/resources/br_brooks_esd_200604xx_01.pdf (Accessed: 6 Dec 2024).</w:t>
      </w:r>
    </w:p>
    <w:p w14:paraId="69071389"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Buckler, C. and </w:t>
      </w:r>
      <w:proofErr w:type="spellStart"/>
      <w:r w:rsidRPr="00BF747D">
        <w:rPr>
          <w:rFonts w:asciiTheme="minorHAnsi" w:hAnsiTheme="minorHAnsi"/>
          <w:color w:val="000000" w:themeColor="text1"/>
        </w:rPr>
        <w:t>Cerech</w:t>
      </w:r>
      <w:proofErr w:type="spellEnd"/>
      <w:r w:rsidRPr="00BF747D">
        <w:rPr>
          <w:rFonts w:asciiTheme="minorHAnsi" w:hAnsiTheme="minorHAnsi"/>
          <w:color w:val="000000" w:themeColor="text1"/>
        </w:rPr>
        <w:t xml:space="preserve">, H. (2014) </w:t>
      </w:r>
      <w:r w:rsidRPr="00BF747D">
        <w:rPr>
          <w:rFonts w:asciiTheme="minorHAnsi" w:hAnsiTheme="minorHAnsi"/>
          <w:i/>
          <w:iCs/>
          <w:color w:val="000000" w:themeColor="text1"/>
        </w:rPr>
        <w:t xml:space="preserve">Shaping the Future We Want: UN Decade of Education for Sustainable Development; Final Report, </w:t>
      </w:r>
      <w:r w:rsidRPr="00BF747D">
        <w:rPr>
          <w:rFonts w:asciiTheme="minorHAnsi" w:hAnsiTheme="minorHAnsi"/>
          <w:color w:val="000000" w:themeColor="text1"/>
        </w:rPr>
        <w:t>UNESCO. Available at: https://unesdoc.unesco.org/ark:/48223/pf0000230171 (Accessed: 6 Dec 2024).</w:t>
      </w:r>
    </w:p>
    <w:p w14:paraId="4F855D37"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Burmeister, M. and Eilks, I. (2013) ‘An understanding of sustainability and education for sustainable development among German student teachers and trainee teachers of chemistry’, </w:t>
      </w:r>
      <w:r w:rsidRPr="00BF747D">
        <w:rPr>
          <w:rFonts w:asciiTheme="minorHAnsi" w:hAnsiTheme="minorHAnsi"/>
          <w:i/>
          <w:iCs/>
          <w:color w:val="000000" w:themeColor="text1"/>
        </w:rPr>
        <w:t xml:space="preserve">Science Education International </w:t>
      </w:r>
      <w:r w:rsidRPr="00BF747D">
        <w:rPr>
          <w:rFonts w:asciiTheme="minorHAnsi" w:hAnsiTheme="minorHAnsi"/>
          <w:color w:val="000000" w:themeColor="text1"/>
        </w:rPr>
        <w:t xml:space="preserve">24(2), pp.167-194. </w:t>
      </w:r>
    </w:p>
    <w:p w14:paraId="4124B5D2" w14:textId="56AB1811" w:rsidR="00F8387D" w:rsidRPr="00BF747D" w:rsidRDefault="00F8387D" w:rsidP="00F8387D">
      <w:pPr>
        <w:rPr>
          <w:rFonts w:asciiTheme="minorHAnsi" w:hAnsiTheme="minorHAnsi"/>
          <w:color w:val="000000" w:themeColor="text1"/>
        </w:rPr>
      </w:pPr>
      <w:r w:rsidRPr="00F8387D">
        <w:rPr>
          <w:rFonts w:asciiTheme="minorHAnsi" w:hAnsiTheme="minorHAnsi"/>
          <w:color w:val="000000" w:themeColor="text1"/>
        </w:rPr>
        <w:t xml:space="preserve">Cachero, </w:t>
      </w:r>
      <w:r>
        <w:rPr>
          <w:rFonts w:asciiTheme="minorHAnsi" w:hAnsiTheme="minorHAnsi"/>
          <w:color w:val="000000" w:themeColor="text1"/>
        </w:rPr>
        <w:t xml:space="preserve">C., </w:t>
      </w:r>
      <w:proofErr w:type="spellStart"/>
      <w:r w:rsidRPr="00F8387D">
        <w:rPr>
          <w:rFonts w:asciiTheme="minorHAnsi" w:hAnsiTheme="minorHAnsi"/>
          <w:color w:val="000000" w:themeColor="text1"/>
        </w:rPr>
        <w:t>Grao</w:t>
      </w:r>
      <w:proofErr w:type="spellEnd"/>
      <w:r w:rsidRPr="00F8387D">
        <w:rPr>
          <w:rFonts w:asciiTheme="minorHAnsi" w:hAnsiTheme="minorHAnsi"/>
          <w:color w:val="000000" w:themeColor="text1"/>
        </w:rPr>
        <w:t xml:space="preserve">-Gil, </w:t>
      </w:r>
      <w:r>
        <w:rPr>
          <w:rFonts w:asciiTheme="minorHAnsi" w:hAnsiTheme="minorHAnsi"/>
          <w:color w:val="000000" w:themeColor="text1"/>
        </w:rPr>
        <w:t xml:space="preserve">O., </w:t>
      </w:r>
      <w:r w:rsidRPr="00F8387D">
        <w:rPr>
          <w:rFonts w:asciiTheme="minorHAnsi" w:hAnsiTheme="minorHAnsi"/>
          <w:color w:val="000000" w:themeColor="text1"/>
        </w:rPr>
        <w:t>Pérez-</w:t>
      </w:r>
      <w:proofErr w:type="spellStart"/>
      <w:r w:rsidRPr="00F8387D">
        <w:rPr>
          <w:rFonts w:asciiTheme="minorHAnsi" w:hAnsiTheme="minorHAnsi"/>
          <w:color w:val="000000" w:themeColor="text1"/>
        </w:rPr>
        <w:t>delHoyo</w:t>
      </w:r>
      <w:proofErr w:type="spellEnd"/>
      <w:r w:rsidRPr="00F8387D">
        <w:rPr>
          <w:rFonts w:asciiTheme="minorHAnsi" w:hAnsiTheme="minorHAnsi"/>
          <w:color w:val="000000" w:themeColor="text1"/>
        </w:rPr>
        <w:t xml:space="preserve">, </w:t>
      </w:r>
      <w:r>
        <w:rPr>
          <w:rFonts w:asciiTheme="minorHAnsi" w:hAnsiTheme="minorHAnsi"/>
          <w:color w:val="000000" w:themeColor="text1"/>
        </w:rPr>
        <w:t xml:space="preserve">R., </w:t>
      </w:r>
      <w:r w:rsidRPr="00F8387D">
        <w:rPr>
          <w:rFonts w:asciiTheme="minorHAnsi" w:hAnsiTheme="minorHAnsi"/>
          <w:color w:val="000000" w:themeColor="text1"/>
        </w:rPr>
        <w:t>Ordóñez-García,</w:t>
      </w:r>
      <w:r>
        <w:rPr>
          <w:rFonts w:asciiTheme="minorHAnsi" w:hAnsiTheme="minorHAnsi"/>
          <w:color w:val="000000" w:themeColor="text1"/>
        </w:rPr>
        <w:t xml:space="preserve"> M.C.</w:t>
      </w:r>
      <w:proofErr w:type="gramStart"/>
      <w:r>
        <w:rPr>
          <w:rFonts w:asciiTheme="minorHAnsi" w:hAnsiTheme="minorHAnsi"/>
          <w:color w:val="000000" w:themeColor="text1"/>
        </w:rPr>
        <w:t xml:space="preserve">, </w:t>
      </w:r>
      <w:r w:rsidRPr="00F8387D">
        <w:rPr>
          <w:rFonts w:asciiTheme="minorHAnsi" w:hAnsiTheme="minorHAnsi"/>
          <w:color w:val="000000" w:themeColor="text1"/>
        </w:rPr>
        <w:t xml:space="preserve"> </w:t>
      </w:r>
      <w:proofErr w:type="spellStart"/>
      <w:r w:rsidRPr="00F8387D">
        <w:rPr>
          <w:rFonts w:asciiTheme="minorHAnsi" w:hAnsiTheme="minorHAnsi"/>
          <w:color w:val="000000" w:themeColor="text1"/>
        </w:rPr>
        <w:t>Andújar</w:t>
      </w:r>
      <w:proofErr w:type="spellEnd"/>
      <w:proofErr w:type="gramEnd"/>
      <w:r w:rsidRPr="00F8387D">
        <w:rPr>
          <w:rFonts w:asciiTheme="minorHAnsi" w:hAnsiTheme="minorHAnsi"/>
          <w:color w:val="000000" w:themeColor="text1"/>
        </w:rPr>
        <w:t>-Montoya,</w:t>
      </w:r>
      <w:r>
        <w:rPr>
          <w:rFonts w:asciiTheme="minorHAnsi" w:hAnsiTheme="minorHAnsi"/>
          <w:color w:val="000000" w:themeColor="text1"/>
        </w:rPr>
        <w:t xml:space="preserve"> M.D., </w:t>
      </w:r>
      <w:r w:rsidRPr="00F8387D">
        <w:rPr>
          <w:rFonts w:asciiTheme="minorHAnsi" w:hAnsiTheme="minorHAnsi"/>
          <w:color w:val="000000" w:themeColor="text1"/>
        </w:rPr>
        <w:t>Lillo-</w:t>
      </w:r>
      <w:proofErr w:type="spellStart"/>
      <w:r w:rsidRPr="00F8387D">
        <w:rPr>
          <w:rFonts w:asciiTheme="minorHAnsi" w:hAnsiTheme="minorHAnsi"/>
          <w:color w:val="000000" w:themeColor="text1"/>
        </w:rPr>
        <w:t>Ródenas</w:t>
      </w:r>
      <w:proofErr w:type="spellEnd"/>
      <w:r w:rsidRPr="00F8387D">
        <w:rPr>
          <w:rFonts w:asciiTheme="minorHAnsi" w:hAnsiTheme="minorHAnsi"/>
          <w:color w:val="000000" w:themeColor="text1"/>
        </w:rPr>
        <w:t xml:space="preserve">, </w:t>
      </w:r>
      <w:r>
        <w:rPr>
          <w:rFonts w:asciiTheme="minorHAnsi" w:hAnsiTheme="minorHAnsi"/>
          <w:color w:val="000000" w:themeColor="text1"/>
        </w:rPr>
        <w:t xml:space="preserve">M.A. and </w:t>
      </w:r>
      <w:r w:rsidRPr="00F8387D">
        <w:rPr>
          <w:rFonts w:asciiTheme="minorHAnsi" w:hAnsiTheme="minorHAnsi"/>
          <w:color w:val="000000" w:themeColor="text1"/>
        </w:rPr>
        <w:t>Torres,</w:t>
      </w:r>
      <w:r>
        <w:rPr>
          <w:rFonts w:asciiTheme="minorHAnsi" w:hAnsiTheme="minorHAnsi"/>
          <w:color w:val="000000" w:themeColor="text1"/>
        </w:rPr>
        <w:t xml:space="preserve"> R. (2023) ‘</w:t>
      </w:r>
      <w:r w:rsidRPr="00F8387D">
        <w:rPr>
          <w:rFonts w:asciiTheme="minorHAnsi" w:hAnsiTheme="minorHAnsi"/>
          <w:color w:val="000000" w:themeColor="text1"/>
        </w:rPr>
        <w:t>Perception of the Sustainable Development Goals among university students: A multidisciplinary perspective</w:t>
      </w:r>
      <w:r>
        <w:rPr>
          <w:rFonts w:asciiTheme="minorHAnsi" w:hAnsiTheme="minorHAnsi"/>
          <w:color w:val="000000" w:themeColor="text1"/>
        </w:rPr>
        <w:t>’</w:t>
      </w:r>
      <w:r w:rsidRPr="00F8387D">
        <w:rPr>
          <w:rFonts w:asciiTheme="minorHAnsi" w:hAnsiTheme="minorHAnsi"/>
          <w:color w:val="000000" w:themeColor="text1"/>
        </w:rPr>
        <w:t>,</w:t>
      </w:r>
      <w:r>
        <w:rPr>
          <w:rFonts w:asciiTheme="minorHAnsi" w:hAnsiTheme="minorHAnsi"/>
          <w:color w:val="000000" w:themeColor="text1"/>
        </w:rPr>
        <w:t xml:space="preserve"> </w:t>
      </w:r>
      <w:r w:rsidRPr="00F8387D">
        <w:rPr>
          <w:rFonts w:asciiTheme="minorHAnsi" w:hAnsiTheme="minorHAnsi"/>
          <w:i/>
          <w:iCs/>
          <w:color w:val="000000" w:themeColor="text1"/>
        </w:rPr>
        <w:t>Journal of Cleaner Production</w:t>
      </w:r>
      <w:r w:rsidRPr="00F8387D">
        <w:rPr>
          <w:rFonts w:asciiTheme="minorHAnsi" w:hAnsiTheme="minorHAnsi"/>
          <w:color w:val="000000" w:themeColor="text1"/>
        </w:rPr>
        <w:t>,</w:t>
      </w:r>
      <w:r>
        <w:rPr>
          <w:rFonts w:asciiTheme="minorHAnsi" w:hAnsiTheme="minorHAnsi"/>
          <w:color w:val="000000" w:themeColor="text1"/>
        </w:rPr>
        <w:t xml:space="preserve"> </w:t>
      </w:r>
      <w:r w:rsidRPr="00F8387D">
        <w:rPr>
          <w:rFonts w:asciiTheme="minorHAnsi" w:hAnsiTheme="minorHAnsi"/>
          <w:color w:val="000000" w:themeColor="text1"/>
        </w:rPr>
        <w:t>429,</w:t>
      </w:r>
      <w:r>
        <w:rPr>
          <w:rFonts w:asciiTheme="minorHAnsi" w:hAnsiTheme="minorHAnsi"/>
          <w:color w:val="000000" w:themeColor="text1"/>
        </w:rPr>
        <w:t xml:space="preserve"> article </w:t>
      </w:r>
      <w:r w:rsidRPr="00F8387D">
        <w:rPr>
          <w:rFonts w:asciiTheme="minorHAnsi" w:hAnsiTheme="minorHAnsi"/>
          <w:color w:val="000000" w:themeColor="text1"/>
        </w:rPr>
        <w:t>139682</w:t>
      </w:r>
      <w:r>
        <w:rPr>
          <w:rFonts w:asciiTheme="minorHAnsi" w:hAnsiTheme="minorHAnsi"/>
          <w:color w:val="000000" w:themeColor="text1"/>
        </w:rPr>
        <w:t xml:space="preserve">.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F8387D">
        <w:rPr>
          <w:rFonts w:asciiTheme="minorHAnsi" w:hAnsiTheme="minorHAnsi"/>
          <w:color w:val="000000" w:themeColor="text1"/>
        </w:rPr>
        <w:t>10.1016/j.jclepro.2023.139682.</w:t>
      </w:r>
    </w:p>
    <w:p w14:paraId="4A55D6C7"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Cebrián, G., Grace, M. and Humphris, D. (2014) ‘Academic staff engagement in education for sustainable development’, </w:t>
      </w:r>
      <w:r w:rsidRPr="00BF747D">
        <w:rPr>
          <w:rFonts w:asciiTheme="minorHAnsi" w:hAnsiTheme="minorHAnsi"/>
          <w:i/>
          <w:iCs/>
          <w:color w:val="000000" w:themeColor="text1"/>
        </w:rPr>
        <w:t>Journal of Cleaner Production, </w:t>
      </w:r>
      <w:r w:rsidRPr="00BF747D">
        <w:rPr>
          <w:rFonts w:asciiTheme="minorHAnsi" w:hAnsiTheme="minorHAnsi"/>
          <w:color w:val="000000" w:themeColor="text1"/>
        </w:rPr>
        <w:t>106, pp.79-86.</w:t>
      </w:r>
    </w:p>
    <w:p w14:paraId="5A1D7B4A"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Cebrián, G. and Junyent, M., (2015) ‘Competencies in Education for Sustainable Development: Exploring the Student Teachers’ Views’, </w:t>
      </w:r>
      <w:r w:rsidRPr="00BF747D">
        <w:rPr>
          <w:rFonts w:asciiTheme="minorHAnsi" w:hAnsiTheme="minorHAnsi"/>
          <w:i/>
          <w:iCs/>
          <w:color w:val="000000" w:themeColor="text1"/>
        </w:rPr>
        <w:t>Sustainability, </w:t>
      </w:r>
      <w:r w:rsidRPr="00BF747D">
        <w:rPr>
          <w:rFonts w:asciiTheme="minorHAnsi" w:hAnsiTheme="minorHAnsi"/>
          <w:color w:val="000000" w:themeColor="text1"/>
        </w:rPr>
        <w:t xml:space="preserve">7(3), pp. 2768-2786. </w:t>
      </w:r>
      <w:proofErr w:type="spellStart"/>
      <w:r w:rsidRPr="00BF747D">
        <w:rPr>
          <w:rFonts w:asciiTheme="minorHAnsi" w:hAnsiTheme="minorHAnsi"/>
          <w:color w:val="000000" w:themeColor="text1"/>
        </w:rPr>
        <w:t>doi</w:t>
      </w:r>
      <w:proofErr w:type="spellEnd"/>
      <w:r w:rsidRPr="00BF747D">
        <w:rPr>
          <w:rFonts w:asciiTheme="minorHAnsi" w:hAnsiTheme="minorHAnsi"/>
          <w:color w:val="000000" w:themeColor="text1"/>
        </w:rPr>
        <w:t>: 10.3390/su7032768</w:t>
      </w:r>
    </w:p>
    <w:p w14:paraId="380FAE69"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Chalkley, B. and Sterling, S. (2011) ‘Hard Times in Higher Education: The Closure of Subject Centres and the Implications for Education for Sustainable Development (ESD)’ </w:t>
      </w:r>
      <w:r w:rsidRPr="00BF747D">
        <w:rPr>
          <w:rFonts w:asciiTheme="minorHAnsi" w:hAnsiTheme="minorHAnsi"/>
          <w:i/>
          <w:iCs/>
          <w:color w:val="000000" w:themeColor="text1"/>
        </w:rPr>
        <w:t>Sustainability, </w:t>
      </w:r>
      <w:r w:rsidRPr="00BF747D">
        <w:rPr>
          <w:rFonts w:asciiTheme="minorHAnsi" w:hAnsiTheme="minorHAnsi"/>
          <w:color w:val="000000" w:themeColor="text1"/>
        </w:rPr>
        <w:t>3(4), pp. 666.</w:t>
      </w:r>
    </w:p>
    <w:p w14:paraId="4CA2B488"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lastRenderedPageBreak/>
        <w:t>Chambers, V. (2008) ‘The teaching and assessment of Contemporary History in UK higher education institutions’</w:t>
      </w:r>
      <w:r w:rsidRPr="00BF747D">
        <w:rPr>
          <w:rFonts w:asciiTheme="minorHAnsi" w:hAnsiTheme="minorHAnsi"/>
          <w:i/>
          <w:iCs/>
          <w:color w:val="000000" w:themeColor="text1"/>
        </w:rPr>
        <w:t xml:space="preserve">, </w:t>
      </w:r>
      <w:r w:rsidRPr="00BF747D">
        <w:rPr>
          <w:rFonts w:asciiTheme="minorHAnsi" w:hAnsiTheme="minorHAnsi"/>
          <w:color w:val="000000" w:themeColor="text1"/>
        </w:rPr>
        <w:t>Higher Education Academy.</w:t>
      </w:r>
    </w:p>
    <w:p w14:paraId="18F49CB3"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Christie, B.A, Miller, K.K., Cooke, R. and White, J.G. (2015) ‘Environmental sustainability in higher education: what do academics think? </w:t>
      </w:r>
      <w:r w:rsidRPr="00BF747D">
        <w:rPr>
          <w:rFonts w:asciiTheme="minorHAnsi" w:hAnsiTheme="minorHAnsi"/>
          <w:i/>
          <w:iCs/>
          <w:color w:val="000000" w:themeColor="text1"/>
        </w:rPr>
        <w:t xml:space="preserve">Environmental Education Research, </w:t>
      </w:r>
      <w:r w:rsidRPr="00BF747D">
        <w:rPr>
          <w:rFonts w:asciiTheme="minorHAnsi" w:hAnsiTheme="minorHAnsi"/>
          <w:color w:val="000000" w:themeColor="text1"/>
        </w:rPr>
        <w:t xml:space="preserve">21(5) pp.655-686. </w:t>
      </w:r>
    </w:p>
    <w:p w14:paraId="01EB005C" w14:textId="787723D9" w:rsidR="00883B65" w:rsidRPr="00BF747D" w:rsidRDefault="00883B65" w:rsidP="00883B65">
      <w:pPr>
        <w:rPr>
          <w:rFonts w:asciiTheme="minorHAnsi" w:hAnsiTheme="minorHAnsi"/>
          <w:color w:val="000000" w:themeColor="text1"/>
          <w:lang w:val="en-US"/>
        </w:rPr>
      </w:pPr>
      <w:r w:rsidRPr="00883B65">
        <w:rPr>
          <w:rFonts w:asciiTheme="minorHAnsi" w:hAnsiTheme="minorHAnsi"/>
          <w:color w:val="000000" w:themeColor="text1"/>
          <w:lang w:val="en-US"/>
        </w:rPr>
        <w:t>Concina, E. and Frate, S.</w:t>
      </w:r>
      <w:r>
        <w:rPr>
          <w:rFonts w:asciiTheme="minorHAnsi" w:hAnsiTheme="minorHAnsi"/>
          <w:color w:val="000000" w:themeColor="text1"/>
          <w:lang w:val="en-US"/>
        </w:rPr>
        <w:t xml:space="preserve"> (2023) ‘</w:t>
      </w:r>
      <w:r w:rsidRPr="00883B65">
        <w:rPr>
          <w:rFonts w:asciiTheme="minorHAnsi" w:hAnsiTheme="minorHAnsi"/>
          <w:color w:val="000000" w:themeColor="text1"/>
          <w:lang w:val="en-US"/>
        </w:rPr>
        <w:t>Assessing University Students’</w:t>
      </w:r>
      <w:r>
        <w:rPr>
          <w:rFonts w:asciiTheme="minorHAnsi" w:hAnsiTheme="minorHAnsi"/>
          <w:color w:val="000000" w:themeColor="text1"/>
          <w:lang w:val="en-US"/>
        </w:rPr>
        <w:t xml:space="preserve"> </w:t>
      </w:r>
      <w:r w:rsidRPr="00883B65">
        <w:rPr>
          <w:rFonts w:asciiTheme="minorHAnsi" w:hAnsiTheme="minorHAnsi"/>
          <w:color w:val="000000" w:themeColor="text1"/>
          <w:lang w:val="en-US"/>
        </w:rPr>
        <w:t>Beliefs and Attitudes towards</w:t>
      </w:r>
      <w:r>
        <w:rPr>
          <w:rFonts w:asciiTheme="minorHAnsi" w:hAnsiTheme="minorHAnsi"/>
          <w:color w:val="000000" w:themeColor="text1"/>
          <w:lang w:val="en-US"/>
        </w:rPr>
        <w:t xml:space="preserve"> </w:t>
      </w:r>
      <w:r w:rsidRPr="00883B65">
        <w:rPr>
          <w:rFonts w:asciiTheme="minorHAnsi" w:hAnsiTheme="minorHAnsi"/>
          <w:color w:val="000000" w:themeColor="text1"/>
          <w:lang w:val="en-US"/>
        </w:rPr>
        <w:t>Sustainability and Sustainable</w:t>
      </w:r>
      <w:r>
        <w:rPr>
          <w:rFonts w:asciiTheme="minorHAnsi" w:hAnsiTheme="minorHAnsi"/>
          <w:color w:val="000000" w:themeColor="text1"/>
          <w:lang w:val="en-US"/>
        </w:rPr>
        <w:t xml:space="preserve"> </w:t>
      </w:r>
      <w:r w:rsidRPr="00883B65">
        <w:rPr>
          <w:rFonts w:asciiTheme="minorHAnsi" w:hAnsiTheme="minorHAnsi"/>
          <w:color w:val="000000" w:themeColor="text1"/>
          <w:lang w:val="en-US"/>
        </w:rPr>
        <w:t>Development: A Systematic Review</w:t>
      </w:r>
      <w:r>
        <w:rPr>
          <w:rFonts w:asciiTheme="minorHAnsi" w:hAnsiTheme="minorHAnsi"/>
          <w:color w:val="000000" w:themeColor="text1"/>
          <w:lang w:val="en-US"/>
        </w:rPr>
        <w:t xml:space="preserve">’, </w:t>
      </w:r>
      <w:r w:rsidRPr="007D73A6">
        <w:rPr>
          <w:rFonts w:asciiTheme="minorHAnsi" w:hAnsiTheme="minorHAnsi"/>
          <w:i/>
          <w:iCs/>
          <w:color w:val="000000" w:themeColor="text1"/>
          <w:lang w:val="en-US"/>
        </w:rPr>
        <w:t>Trends in Higher Education</w:t>
      </w:r>
      <w:r w:rsidR="007D73A6">
        <w:rPr>
          <w:rFonts w:asciiTheme="minorHAnsi" w:hAnsiTheme="minorHAnsi"/>
          <w:i/>
          <w:iCs/>
          <w:color w:val="000000" w:themeColor="text1"/>
          <w:lang w:val="en-US"/>
        </w:rPr>
        <w:t>,</w:t>
      </w:r>
      <w:r w:rsidRPr="00883B65">
        <w:rPr>
          <w:rFonts w:asciiTheme="minorHAnsi" w:hAnsiTheme="minorHAnsi"/>
          <w:color w:val="000000" w:themeColor="text1"/>
          <w:lang w:val="en-US"/>
        </w:rPr>
        <w:t xml:space="preserve"> 2, </w:t>
      </w:r>
      <w:r>
        <w:rPr>
          <w:rFonts w:asciiTheme="minorHAnsi" w:hAnsiTheme="minorHAnsi"/>
          <w:color w:val="000000" w:themeColor="text1"/>
          <w:lang w:val="en-US"/>
        </w:rPr>
        <w:t>pp.</w:t>
      </w:r>
      <w:r w:rsidRPr="00883B65">
        <w:rPr>
          <w:rFonts w:asciiTheme="minorHAnsi" w:hAnsiTheme="minorHAnsi"/>
          <w:color w:val="000000" w:themeColor="text1"/>
          <w:lang w:val="en-US"/>
        </w:rPr>
        <w:t>705–717.</w:t>
      </w:r>
      <w:r>
        <w:rPr>
          <w:rFonts w:asciiTheme="minorHAnsi" w:hAnsiTheme="minorHAnsi"/>
          <w:color w:val="000000" w:themeColor="text1"/>
          <w:lang w:val="en-US"/>
        </w:rPr>
        <w:t xml:space="preserve">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883B65">
        <w:rPr>
          <w:rFonts w:asciiTheme="minorHAnsi" w:hAnsiTheme="minorHAnsi"/>
          <w:color w:val="000000" w:themeColor="text1"/>
          <w:lang w:val="en-US"/>
        </w:rPr>
        <w:t>10.3390/higheredu2040041</w:t>
      </w:r>
    </w:p>
    <w:p w14:paraId="05EA0CB5" w14:textId="0DA72808"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Corres, A., Rieckmann, M., </w:t>
      </w:r>
      <w:proofErr w:type="spellStart"/>
      <w:r w:rsidRPr="00BF747D">
        <w:rPr>
          <w:rFonts w:asciiTheme="minorHAnsi" w:hAnsiTheme="minorHAnsi"/>
          <w:color w:val="000000" w:themeColor="text1"/>
        </w:rPr>
        <w:t>Espasa</w:t>
      </w:r>
      <w:proofErr w:type="spellEnd"/>
      <w:r w:rsidRPr="00BF747D">
        <w:rPr>
          <w:rFonts w:asciiTheme="minorHAnsi" w:hAnsiTheme="minorHAnsi"/>
          <w:color w:val="000000" w:themeColor="text1"/>
        </w:rPr>
        <w:t>, A. and Ruiz-</w:t>
      </w:r>
      <w:proofErr w:type="spellStart"/>
      <w:r w:rsidRPr="00BF747D">
        <w:rPr>
          <w:rFonts w:asciiTheme="minorHAnsi" w:hAnsiTheme="minorHAnsi"/>
          <w:color w:val="000000" w:themeColor="text1"/>
        </w:rPr>
        <w:t>mallén</w:t>
      </w:r>
      <w:proofErr w:type="spellEnd"/>
      <w:r w:rsidRPr="00BF747D">
        <w:rPr>
          <w:rFonts w:asciiTheme="minorHAnsi" w:hAnsiTheme="minorHAnsi"/>
          <w:color w:val="000000" w:themeColor="text1"/>
        </w:rPr>
        <w:t>, I. (2020) ‘Educator Competences in Sustainability Education: A Systematic Review of Frameworks’, </w:t>
      </w:r>
      <w:r w:rsidRPr="00BF747D">
        <w:rPr>
          <w:rFonts w:asciiTheme="minorHAnsi" w:hAnsiTheme="minorHAnsi"/>
          <w:i/>
          <w:iCs/>
          <w:color w:val="000000" w:themeColor="text1"/>
        </w:rPr>
        <w:t>Sustainability, </w:t>
      </w:r>
      <w:r w:rsidRPr="00BF747D">
        <w:rPr>
          <w:rFonts w:asciiTheme="minorHAnsi" w:hAnsiTheme="minorHAnsi"/>
          <w:color w:val="000000" w:themeColor="text1"/>
        </w:rPr>
        <w:t>12</w:t>
      </w:r>
      <w:r w:rsidR="007D73A6">
        <w:rPr>
          <w:rFonts w:asciiTheme="minorHAnsi" w:hAnsiTheme="minorHAnsi"/>
          <w:color w:val="000000" w:themeColor="text1"/>
        </w:rPr>
        <w:t>,</w:t>
      </w:r>
      <w:r w:rsidRPr="00BF747D">
        <w:rPr>
          <w:rFonts w:asciiTheme="minorHAnsi" w:hAnsiTheme="minorHAnsi"/>
          <w:color w:val="000000" w:themeColor="text1"/>
        </w:rPr>
        <w:t xml:space="preserve"> article 9858. DOI: 10.3390/su12239858</w:t>
      </w:r>
    </w:p>
    <w:p w14:paraId="7EF63512"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Cotton, D.R.E., Warren, M.F., </w:t>
      </w:r>
      <w:proofErr w:type="spellStart"/>
      <w:r w:rsidRPr="00BF747D">
        <w:rPr>
          <w:rFonts w:asciiTheme="minorHAnsi" w:hAnsiTheme="minorHAnsi"/>
          <w:color w:val="000000" w:themeColor="text1"/>
        </w:rPr>
        <w:t>Maiboroda</w:t>
      </w:r>
      <w:proofErr w:type="spellEnd"/>
      <w:r w:rsidRPr="00BF747D">
        <w:rPr>
          <w:rFonts w:asciiTheme="minorHAnsi" w:hAnsiTheme="minorHAnsi"/>
          <w:color w:val="000000" w:themeColor="text1"/>
        </w:rPr>
        <w:t>, O. and Bailey, I. (2007) ‘Sustainable development, higher education and pedagogy: a study of lecturers' beliefs and attitudes’, </w:t>
      </w:r>
      <w:r w:rsidRPr="00BF747D">
        <w:rPr>
          <w:rFonts w:asciiTheme="minorHAnsi" w:hAnsiTheme="minorHAnsi"/>
          <w:i/>
          <w:iCs/>
          <w:color w:val="000000" w:themeColor="text1"/>
        </w:rPr>
        <w:t>Environmental Education Research, </w:t>
      </w:r>
      <w:r w:rsidRPr="00BF747D">
        <w:rPr>
          <w:rFonts w:asciiTheme="minorHAnsi" w:hAnsiTheme="minorHAnsi"/>
          <w:color w:val="000000" w:themeColor="text1"/>
        </w:rPr>
        <w:t>13(5), pp. 579-597. DOI 10.1080/13504620701659061</w:t>
      </w:r>
    </w:p>
    <w:p w14:paraId="465EF205" w14:textId="60B77978" w:rsidR="00BF747D" w:rsidRDefault="00BF747D" w:rsidP="00BF747D">
      <w:pPr>
        <w:rPr>
          <w:rFonts w:asciiTheme="minorHAnsi" w:hAnsiTheme="minorHAnsi"/>
          <w:color w:val="000000" w:themeColor="text1"/>
        </w:rPr>
      </w:pPr>
      <w:r w:rsidRPr="00BF747D">
        <w:rPr>
          <w:rFonts w:asciiTheme="minorHAnsi" w:hAnsiTheme="minorHAnsi"/>
          <w:color w:val="000000" w:themeColor="text1"/>
        </w:rPr>
        <w:t>Cotton, D., Bailey, I., Warren, M. and Bissell, S. (2009) ‘Revolutions and second</w:t>
      </w:r>
      <w:r w:rsidRPr="00BF747D">
        <w:rPr>
          <w:rFonts w:ascii="Cambria Math" w:hAnsi="Cambria Math" w:cs="Cambria Math"/>
          <w:color w:val="000000" w:themeColor="text1"/>
        </w:rPr>
        <w:t>‐</w:t>
      </w:r>
      <w:r w:rsidRPr="00BF747D">
        <w:rPr>
          <w:rFonts w:asciiTheme="minorHAnsi" w:hAnsiTheme="minorHAnsi"/>
          <w:color w:val="000000" w:themeColor="text1"/>
        </w:rPr>
        <w:t>best solutions: education for sustainable development in higher education’, </w:t>
      </w:r>
      <w:r w:rsidRPr="00BF747D">
        <w:rPr>
          <w:rFonts w:asciiTheme="minorHAnsi" w:hAnsiTheme="minorHAnsi"/>
          <w:i/>
          <w:iCs/>
          <w:color w:val="000000" w:themeColor="text1"/>
        </w:rPr>
        <w:t>Studies in Higher Education, </w:t>
      </w:r>
      <w:r w:rsidRPr="00BF747D">
        <w:rPr>
          <w:rFonts w:asciiTheme="minorHAnsi" w:hAnsiTheme="minorHAnsi"/>
          <w:color w:val="000000" w:themeColor="text1"/>
        </w:rPr>
        <w:t>34(7), pp.719-733. Available at: http://www.tandfonline.com/doi/abs/10.1080/03075070802641552#.VBGR25RdWmE</w:t>
      </w:r>
    </w:p>
    <w:p w14:paraId="3FD76A27" w14:textId="7BAF74CB" w:rsidR="00BF747D" w:rsidRDefault="0097386B" w:rsidP="00824A45">
      <w:pPr>
        <w:rPr>
          <w:rFonts w:asciiTheme="minorHAnsi" w:hAnsiTheme="minorHAnsi"/>
          <w:color w:val="000000" w:themeColor="text1"/>
        </w:rPr>
      </w:pPr>
      <w:r>
        <w:rPr>
          <w:rFonts w:asciiTheme="minorHAnsi" w:hAnsiTheme="minorHAnsi"/>
          <w:color w:val="000000" w:themeColor="text1"/>
        </w:rPr>
        <w:t xml:space="preserve">Cowling, E., Lewis, A. and Sayce, </w:t>
      </w:r>
      <w:proofErr w:type="gramStart"/>
      <w:r>
        <w:rPr>
          <w:rFonts w:asciiTheme="minorHAnsi" w:hAnsiTheme="minorHAnsi"/>
          <w:color w:val="000000" w:themeColor="text1"/>
        </w:rPr>
        <w:t>S.(</w:t>
      </w:r>
      <w:proofErr w:type="gramEnd"/>
      <w:r>
        <w:rPr>
          <w:rFonts w:asciiTheme="minorHAnsi" w:hAnsiTheme="minorHAnsi"/>
          <w:color w:val="000000" w:themeColor="text1"/>
        </w:rPr>
        <w:t>2007) ‘Exploring The Changing Nature of Students’ Attitudes And Awareness of The Principles of Sustainability’, i</w:t>
      </w:r>
      <w:r w:rsidRPr="0097386B">
        <w:rPr>
          <w:rFonts w:asciiTheme="minorHAnsi" w:hAnsiTheme="minorHAnsi"/>
          <w:color w:val="000000" w:themeColor="text1"/>
        </w:rPr>
        <w:t xml:space="preserve">n </w:t>
      </w:r>
      <w:r w:rsidRPr="0097386B">
        <w:rPr>
          <w:rFonts w:asciiTheme="minorHAnsi" w:hAnsiTheme="minorHAnsi"/>
          <w:i/>
          <w:iCs/>
          <w:color w:val="000000" w:themeColor="text1"/>
        </w:rPr>
        <w:t>Proceedings  of  the  Built  Environment  Education  Annual  Conference  (BEECON  2007):  Developing  competent peopl</w:t>
      </w:r>
      <w:r w:rsidRPr="00824A45">
        <w:rPr>
          <w:rFonts w:asciiTheme="minorHAnsi" w:hAnsiTheme="minorHAnsi"/>
          <w:i/>
          <w:iCs/>
          <w:color w:val="000000" w:themeColor="text1"/>
        </w:rPr>
        <w:t>e</w:t>
      </w:r>
      <w:r w:rsidRPr="0097386B">
        <w:rPr>
          <w:rFonts w:asciiTheme="minorHAnsi" w:hAnsiTheme="minorHAnsi"/>
          <w:i/>
          <w:iCs/>
          <w:color w:val="000000" w:themeColor="text1"/>
        </w:rPr>
        <w:t>,</w:t>
      </w:r>
      <w:r w:rsidRPr="0097386B">
        <w:rPr>
          <w:rFonts w:asciiTheme="minorHAnsi" w:hAnsiTheme="minorHAnsi"/>
          <w:color w:val="000000" w:themeColor="text1"/>
        </w:rPr>
        <w:t xml:space="preserve"> 12–13 September 2007, </w:t>
      </w:r>
      <w:r>
        <w:rPr>
          <w:rFonts w:asciiTheme="minorHAnsi" w:hAnsiTheme="minorHAnsi"/>
          <w:color w:val="000000" w:themeColor="text1"/>
        </w:rPr>
        <w:t>L</w:t>
      </w:r>
      <w:r w:rsidRPr="0097386B">
        <w:rPr>
          <w:rFonts w:asciiTheme="minorHAnsi" w:hAnsiTheme="minorHAnsi"/>
          <w:color w:val="000000" w:themeColor="text1"/>
        </w:rPr>
        <w:t xml:space="preserve">ondon, </w:t>
      </w:r>
      <w:r>
        <w:rPr>
          <w:rFonts w:asciiTheme="minorHAnsi" w:hAnsiTheme="minorHAnsi"/>
          <w:color w:val="000000" w:themeColor="text1"/>
        </w:rPr>
        <w:t>U</w:t>
      </w:r>
      <w:r w:rsidRPr="0097386B">
        <w:rPr>
          <w:rFonts w:asciiTheme="minorHAnsi" w:hAnsiTheme="minorHAnsi"/>
          <w:color w:val="000000" w:themeColor="text1"/>
        </w:rPr>
        <w:t>.K</w:t>
      </w:r>
      <w:r>
        <w:rPr>
          <w:rFonts w:asciiTheme="minorHAnsi" w:hAnsiTheme="minorHAnsi"/>
          <w:color w:val="000000" w:themeColor="text1"/>
        </w:rPr>
        <w:t>.</w:t>
      </w:r>
    </w:p>
    <w:p w14:paraId="3C766666" w14:textId="2CD34C25" w:rsidR="00EB3463" w:rsidRPr="00EB3463" w:rsidRDefault="00EB3463" w:rsidP="00824A45">
      <w:pPr>
        <w:rPr>
          <w:rFonts w:asciiTheme="minorHAnsi" w:hAnsiTheme="minorHAnsi"/>
          <w:color w:val="000000" w:themeColor="text1"/>
        </w:rPr>
      </w:pPr>
      <w:r w:rsidRPr="00EB3463">
        <w:rPr>
          <w:rFonts w:asciiTheme="minorHAnsi" w:hAnsiTheme="minorHAnsi"/>
          <w:color w:val="000000" w:themeColor="text1"/>
        </w:rPr>
        <w:t>Damico, A.B., Aulicino, A.M., Di Pasquale, J. (2022) ‘What Does Sustainability Mean</w:t>
      </w:r>
      <w:r>
        <w:rPr>
          <w:rFonts w:asciiTheme="minorHAnsi" w:hAnsiTheme="minorHAnsi"/>
          <w:color w:val="000000" w:themeColor="text1"/>
        </w:rPr>
        <w:t xml:space="preserve">? Perceptions of Future Professionals across Disciplines’, </w:t>
      </w:r>
      <w:r w:rsidRPr="00EB3463">
        <w:rPr>
          <w:rFonts w:asciiTheme="minorHAnsi" w:hAnsiTheme="minorHAnsi"/>
          <w:i/>
          <w:iCs/>
          <w:color w:val="000000" w:themeColor="text1"/>
        </w:rPr>
        <w:t>Sustainability</w:t>
      </w:r>
      <w:r>
        <w:rPr>
          <w:rFonts w:asciiTheme="minorHAnsi" w:hAnsiTheme="minorHAnsi"/>
          <w:i/>
          <w:iCs/>
          <w:color w:val="000000" w:themeColor="text1"/>
        </w:rPr>
        <w:t xml:space="preserve">, </w:t>
      </w:r>
      <w:r>
        <w:rPr>
          <w:rFonts w:asciiTheme="minorHAnsi" w:hAnsiTheme="minorHAnsi"/>
          <w:color w:val="000000" w:themeColor="text1"/>
        </w:rPr>
        <w:t xml:space="preserve">14(15), article 9650.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EB3463">
        <w:rPr>
          <w:rFonts w:asciiTheme="minorHAnsi" w:hAnsiTheme="minorHAnsi" w:cs="Arial"/>
          <w:shd w:val="clear" w:color="auto" w:fill="FFFFFF"/>
        </w:rPr>
        <w:t>10.3390/su14159650</w:t>
      </w:r>
    </w:p>
    <w:p w14:paraId="437774AB" w14:textId="48BA1640"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Daramola, O.O. (2024) ‘Attitude and practices of higher education academics on education for sustainable development’, </w:t>
      </w:r>
      <w:r w:rsidRPr="00BF747D">
        <w:rPr>
          <w:rFonts w:asciiTheme="minorHAnsi" w:hAnsiTheme="minorHAnsi"/>
          <w:i/>
          <w:iCs/>
          <w:color w:val="000000" w:themeColor="text1"/>
        </w:rPr>
        <w:t>Developing Academic Practice</w:t>
      </w:r>
      <w:r w:rsidR="007D73A6">
        <w:rPr>
          <w:rFonts w:asciiTheme="minorHAnsi" w:hAnsiTheme="minorHAnsi"/>
          <w:i/>
          <w:iCs/>
          <w:color w:val="000000" w:themeColor="text1"/>
        </w:rPr>
        <w:t>.</w:t>
      </w:r>
      <w:r w:rsidRPr="00BF747D">
        <w:rPr>
          <w:rFonts w:asciiTheme="minorHAnsi" w:hAnsiTheme="minorHAnsi"/>
          <w:color w:val="000000" w:themeColor="text1"/>
        </w:rPr>
        <w:t xml:space="preserve"> </w:t>
      </w:r>
      <w:proofErr w:type="spellStart"/>
      <w:r w:rsidR="007D73A6">
        <w:rPr>
          <w:rFonts w:asciiTheme="minorHAnsi" w:hAnsiTheme="minorHAnsi"/>
          <w:color w:val="000000" w:themeColor="text1"/>
        </w:rPr>
        <w:t>doi</w:t>
      </w:r>
      <w:proofErr w:type="spellEnd"/>
      <w:r w:rsidR="007D73A6">
        <w:rPr>
          <w:rFonts w:asciiTheme="minorHAnsi" w:hAnsiTheme="minorHAnsi"/>
          <w:color w:val="000000" w:themeColor="text1"/>
        </w:rPr>
        <w:t>:</w:t>
      </w:r>
      <w:r w:rsidRPr="00BF747D">
        <w:rPr>
          <w:rFonts w:asciiTheme="minorHAnsi" w:hAnsiTheme="minorHAnsi"/>
          <w:color w:val="000000" w:themeColor="text1"/>
        </w:rPr>
        <w:t xml:space="preserve"> </w:t>
      </w:r>
      <w:r w:rsidR="007D73A6">
        <w:rPr>
          <w:rFonts w:asciiTheme="minorHAnsi" w:hAnsiTheme="minorHAnsi"/>
          <w:color w:val="000000" w:themeColor="text1"/>
        </w:rPr>
        <w:t>1</w:t>
      </w:r>
      <w:r w:rsidRPr="00BF747D">
        <w:rPr>
          <w:rFonts w:asciiTheme="minorHAnsi" w:hAnsiTheme="minorHAnsi"/>
          <w:color w:val="000000" w:themeColor="text1"/>
        </w:rPr>
        <w:t>0.3828/dap.2024.1</w:t>
      </w:r>
    </w:p>
    <w:p w14:paraId="58C3AF91"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Dawe, G., Jucker, R. and Martin, S. (2005) ’</w:t>
      </w:r>
      <w:r w:rsidRPr="00BF747D">
        <w:rPr>
          <w:rFonts w:asciiTheme="minorHAnsi" w:hAnsiTheme="minorHAnsi"/>
          <w:i/>
          <w:iCs/>
          <w:color w:val="000000" w:themeColor="text1"/>
        </w:rPr>
        <w:t xml:space="preserve">Sustainable Development in Higher Education: Current Practice and Future Developments A report for The Higher Education Academy’, </w:t>
      </w:r>
      <w:r w:rsidRPr="00BF747D">
        <w:rPr>
          <w:rFonts w:asciiTheme="minorHAnsi" w:hAnsiTheme="minorHAnsi"/>
          <w:color w:val="000000" w:themeColor="text1"/>
        </w:rPr>
        <w:t>Higher Education Academy.</w:t>
      </w:r>
    </w:p>
    <w:p w14:paraId="0ECD2408" w14:textId="2EB662B5" w:rsidR="00D9387E" w:rsidRDefault="00BF747D" w:rsidP="00D9387E">
      <w:pPr>
        <w:rPr>
          <w:rFonts w:asciiTheme="minorHAnsi" w:hAnsiTheme="minorHAnsi"/>
          <w:color w:val="000000" w:themeColor="text1"/>
        </w:rPr>
      </w:pPr>
      <w:r w:rsidRPr="00BF747D">
        <w:rPr>
          <w:rFonts w:asciiTheme="minorHAnsi" w:hAnsiTheme="minorHAnsi"/>
          <w:color w:val="000000" w:themeColor="text1"/>
        </w:rPr>
        <w:t>Dewey, J. (1916) </w:t>
      </w:r>
      <w:r w:rsidRPr="00BF747D">
        <w:rPr>
          <w:rFonts w:asciiTheme="minorHAnsi" w:hAnsiTheme="minorHAnsi"/>
          <w:i/>
          <w:iCs/>
          <w:color w:val="000000" w:themeColor="text1"/>
        </w:rPr>
        <w:t>Democracy and Education: An Introduction to the Philosophy of Education. </w:t>
      </w:r>
      <w:r w:rsidRPr="00BF747D">
        <w:rPr>
          <w:rFonts w:asciiTheme="minorHAnsi" w:hAnsiTheme="minorHAnsi"/>
          <w:color w:val="000000" w:themeColor="text1"/>
        </w:rPr>
        <w:t>New York: MacMillan.</w:t>
      </w:r>
    </w:p>
    <w:p w14:paraId="27DC537F" w14:textId="11E9F62B" w:rsidR="00143717" w:rsidRPr="00D9387E" w:rsidRDefault="00143717" w:rsidP="00143717">
      <w:pPr>
        <w:rPr>
          <w:rFonts w:asciiTheme="minorHAnsi" w:hAnsiTheme="minorHAnsi"/>
          <w:color w:val="000000" w:themeColor="text1"/>
        </w:rPr>
      </w:pPr>
      <w:r w:rsidRPr="00143717">
        <w:rPr>
          <w:rFonts w:asciiTheme="minorHAnsi" w:hAnsiTheme="minorHAnsi"/>
          <w:color w:val="000000" w:themeColor="text1"/>
        </w:rPr>
        <w:t>Drayson, R.</w:t>
      </w:r>
      <w:r>
        <w:rPr>
          <w:rFonts w:asciiTheme="minorHAnsi" w:hAnsiTheme="minorHAnsi"/>
          <w:color w:val="000000" w:themeColor="text1"/>
        </w:rPr>
        <w:t xml:space="preserve"> and</w:t>
      </w:r>
      <w:r w:rsidRPr="00143717">
        <w:rPr>
          <w:rFonts w:asciiTheme="minorHAnsi" w:hAnsiTheme="minorHAnsi"/>
          <w:color w:val="000000" w:themeColor="text1"/>
        </w:rPr>
        <w:t xml:space="preserve"> Taylor, C. (2015) </w:t>
      </w:r>
      <w:r w:rsidR="00216A3B">
        <w:rPr>
          <w:rFonts w:asciiTheme="minorHAnsi" w:hAnsiTheme="minorHAnsi"/>
          <w:color w:val="000000" w:themeColor="text1"/>
        </w:rPr>
        <w:t>‘</w:t>
      </w:r>
      <w:r w:rsidRPr="00143717">
        <w:rPr>
          <w:rFonts w:asciiTheme="minorHAnsi" w:hAnsiTheme="minorHAnsi"/>
          <w:color w:val="000000" w:themeColor="text1"/>
        </w:rPr>
        <w:t>The Student Voice: Experiences of Student Engagement in Education for Sustainable Development</w:t>
      </w:r>
      <w:r w:rsidR="00216A3B">
        <w:rPr>
          <w:rFonts w:asciiTheme="minorHAnsi" w:hAnsiTheme="minorHAnsi"/>
          <w:color w:val="000000" w:themeColor="text1"/>
        </w:rPr>
        <w:t>’,</w:t>
      </w:r>
      <w:r w:rsidRPr="00143717">
        <w:rPr>
          <w:rFonts w:asciiTheme="minorHAnsi" w:hAnsiTheme="minorHAnsi"/>
          <w:color w:val="000000" w:themeColor="text1"/>
        </w:rPr>
        <w:t xml:space="preserve"> </w:t>
      </w:r>
      <w:r>
        <w:rPr>
          <w:rFonts w:asciiTheme="minorHAnsi" w:hAnsiTheme="minorHAnsi"/>
          <w:color w:val="000000" w:themeColor="text1"/>
        </w:rPr>
        <w:t>i</w:t>
      </w:r>
      <w:r w:rsidRPr="00143717">
        <w:rPr>
          <w:rFonts w:asciiTheme="minorHAnsi" w:hAnsiTheme="minorHAnsi"/>
          <w:color w:val="000000" w:themeColor="text1"/>
        </w:rPr>
        <w:t xml:space="preserve">n: Leal Filho, W., Brandli, L., Kuznetsova, O., </w:t>
      </w:r>
      <w:proofErr w:type="spellStart"/>
      <w:r w:rsidRPr="00143717">
        <w:rPr>
          <w:rFonts w:asciiTheme="minorHAnsi" w:hAnsiTheme="minorHAnsi"/>
          <w:color w:val="000000" w:themeColor="text1"/>
        </w:rPr>
        <w:t>Paço</w:t>
      </w:r>
      <w:proofErr w:type="spellEnd"/>
      <w:r w:rsidRPr="00143717">
        <w:rPr>
          <w:rFonts w:asciiTheme="minorHAnsi" w:hAnsiTheme="minorHAnsi"/>
          <w:color w:val="000000" w:themeColor="text1"/>
        </w:rPr>
        <w:t xml:space="preserve">, A. (eds) </w:t>
      </w:r>
      <w:r w:rsidRPr="00216A3B">
        <w:rPr>
          <w:rFonts w:asciiTheme="minorHAnsi" w:hAnsiTheme="minorHAnsi"/>
          <w:i/>
          <w:iCs/>
          <w:color w:val="000000" w:themeColor="text1"/>
        </w:rPr>
        <w:t>Integrative Approaches to Sustainable Development at University Level</w:t>
      </w:r>
      <w:r w:rsidRPr="00143717">
        <w:rPr>
          <w:rFonts w:asciiTheme="minorHAnsi" w:hAnsiTheme="minorHAnsi"/>
          <w:color w:val="000000" w:themeColor="text1"/>
        </w:rPr>
        <w:t>. World Sustainability Series. Springer, Cham</w:t>
      </w:r>
      <w:r w:rsidR="00216A3B">
        <w:rPr>
          <w:rFonts w:asciiTheme="minorHAnsi" w:hAnsiTheme="minorHAnsi"/>
          <w:color w:val="000000" w:themeColor="text1"/>
        </w:rPr>
        <w:t>, pp.627-645.</w:t>
      </w:r>
    </w:p>
    <w:p w14:paraId="2F7A76D5" w14:textId="20105841" w:rsidR="00D9387E" w:rsidRDefault="00D9387E" w:rsidP="00D9387E">
      <w:pPr>
        <w:rPr>
          <w:rFonts w:asciiTheme="minorHAnsi" w:hAnsiTheme="minorHAnsi"/>
          <w:color w:val="000000" w:themeColor="text1"/>
          <w:lang w:val="en-US"/>
        </w:rPr>
      </w:pPr>
      <w:r w:rsidRPr="00D9387E">
        <w:rPr>
          <w:rFonts w:asciiTheme="minorHAnsi" w:hAnsiTheme="minorHAnsi"/>
          <w:color w:val="000000" w:themeColor="text1"/>
          <w:lang w:val="en-US"/>
        </w:rPr>
        <w:t xml:space="preserve">Eagle, L., Low, D., Case, P., </w:t>
      </w:r>
      <w:proofErr w:type="spellStart"/>
      <w:r w:rsidRPr="00D9387E">
        <w:rPr>
          <w:rFonts w:asciiTheme="minorHAnsi" w:hAnsiTheme="minorHAnsi"/>
          <w:color w:val="000000" w:themeColor="text1"/>
          <w:lang w:val="en-US"/>
        </w:rPr>
        <w:t>Vandommele</w:t>
      </w:r>
      <w:proofErr w:type="spellEnd"/>
      <w:r w:rsidRPr="00D9387E">
        <w:rPr>
          <w:rFonts w:asciiTheme="minorHAnsi" w:hAnsiTheme="minorHAnsi"/>
          <w:color w:val="000000" w:themeColor="text1"/>
          <w:lang w:val="en-US"/>
        </w:rPr>
        <w:t>, L.</w:t>
      </w:r>
      <w:r>
        <w:rPr>
          <w:rFonts w:asciiTheme="minorHAnsi" w:hAnsiTheme="minorHAnsi"/>
          <w:color w:val="000000" w:themeColor="text1"/>
          <w:lang w:val="en-US"/>
        </w:rPr>
        <w:t xml:space="preserve"> (</w:t>
      </w:r>
      <w:r w:rsidRPr="00D9387E">
        <w:rPr>
          <w:rFonts w:asciiTheme="minorHAnsi" w:hAnsiTheme="minorHAnsi"/>
          <w:color w:val="000000" w:themeColor="text1"/>
          <w:lang w:val="en-US"/>
        </w:rPr>
        <w:t>2015</w:t>
      </w:r>
      <w:r>
        <w:rPr>
          <w:rFonts w:asciiTheme="minorHAnsi" w:hAnsiTheme="minorHAnsi"/>
          <w:color w:val="000000" w:themeColor="text1"/>
          <w:lang w:val="en-US"/>
        </w:rPr>
        <w:t>) ‘</w:t>
      </w:r>
      <w:r w:rsidRPr="00D9387E">
        <w:rPr>
          <w:rFonts w:asciiTheme="minorHAnsi" w:hAnsiTheme="minorHAnsi"/>
          <w:color w:val="000000" w:themeColor="text1"/>
          <w:lang w:val="en-US"/>
        </w:rPr>
        <w:t>Attitudes of undergraduate business students toward sustainability issues</w:t>
      </w:r>
      <w:r>
        <w:rPr>
          <w:rFonts w:asciiTheme="minorHAnsi" w:hAnsiTheme="minorHAnsi"/>
          <w:color w:val="000000" w:themeColor="text1"/>
          <w:lang w:val="en-US"/>
        </w:rPr>
        <w:t>’,</w:t>
      </w:r>
      <w:r w:rsidRPr="00D9387E">
        <w:rPr>
          <w:rFonts w:asciiTheme="minorHAnsi" w:hAnsiTheme="minorHAnsi"/>
          <w:color w:val="000000" w:themeColor="text1"/>
          <w:lang w:val="en-US"/>
        </w:rPr>
        <w:t xml:space="preserve"> </w:t>
      </w:r>
      <w:r w:rsidRPr="00D9387E">
        <w:rPr>
          <w:rFonts w:asciiTheme="minorHAnsi" w:hAnsiTheme="minorHAnsi"/>
          <w:i/>
          <w:iCs/>
          <w:color w:val="000000" w:themeColor="text1"/>
          <w:lang w:val="en-US"/>
        </w:rPr>
        <w:t>International Journal of Sustainability in Higher Education</w:t>
      </w:r>
      <w:r>
        <w:rPr>
          <w:rFonts w:asciiTheme="minorHAnsi" w:hAnsiTheme="minorHAnsi"/>
          <w:color w:val="000000" w:themeColor="text1"/>
          <w:lang w:val="en-US"/>
        </w:rPr>
        <w:t xml:space="preserve">, 16(5), pp.650-668.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D9387E">
        <w:rPr>
          <w:rFonts w:asciiTheme="minorHAnsi" w:hAnsiTheme="minorHAnsi"/>
          <w:color w:val="000000" w:themeColor="text1"/>
          <w:lang w:val="en-US"/>
        </w:rPr>
        <w:t>10.1108/IJSHE-04-2014-0054</w:t>
      </w:r>
    </w:p>
    <w:p w14:paraId="2B629C85" w14:textId="2A5EAA8F" w:rsidR="00E8647A" w:rsidRDefault="00E8647A" w:rsidP="00D9387E">
      <w:pPr>
        <w:rPr>
          <w:rFonts w:asciiTheme="minorHAnsi" w:hAnsiTheme="minorHAnsi"/>
          <w:color w:val="000000" w:themeColor="text1"/>
          <w:lang w:val="en-US"/>
        </w:rPr>
      </w:pPr>
      <w:r>
        <w:rPr>
          <w:rFonts w:asciiTheme="minorHAnsi" w:hAnsiTheme="minorHAnsi"/>
          <w:color w:val="000000" w:themeColor="text1"/>
          <w:lang w:val="en-US"/>
        </w:rPr>
        <w:lastRenderedPageBreak/>
        <w:t xml:space="preserve">Fahey, S.J. (2018) ‘Curriculum change and climate change: Inside outside pressures in higher education’, in Reid, A. (ed) </w:t>
      </w:r>
      <w:r w:rsidRPr="00E8647A">
        <w:rPr>
          <w:rFonts w:asciiTheme="minorHAnsi" w:hAnsiTheme="minorHAnsi"/>
          <w:i/>
          <w:iCs/>
          <w:color w:val="000000" w:themeColor="text1"/>
          <w:lang w:val="en-US"/>
        </w:rPr>
        <w:t>Curriculum and Environmental Edu</w:t>
      </w:r>
      <w:r>
        <w:rPr>
          <w:rFonts w:asciiTheme="minorHAnsi" w:hAnsiTheme="minorHAnsi"/>
          <w:i/>
          <w:iCs/>
          <w:color w:val="000000" w:themeColor="text1"/>
          <w:lang w:val="en-US"/>
        </w:rPr>
        <w:t>c</w:t>
      </w:r>
      <w:r w:rsidRPr="00E8647A">
        <w:rPr>
          <w:rFonts w:asciiTheme="minorHAnsi" w:hAnsiTheme="minorHAnsi"/>
          <w:i/>
          <w:iCs/>
          <w:color w:val="000000" w:themeColor="text1"/>
          <w:lang w:val="en-US"/>
        </w:rPr>
        <w:t>ation</w:t>
      </w:r>
      <w:r>
        <w:rPr>
          <w:rFonts w:asciiTheme="minorHAnsi" w:hAnsiTheme="minorHAnsi"/>
          <w:i/>
          <w:iCs/>
          <w:color w:val="000000" w:themeColor="text1"/>
          <w:lang w:val="en-US"/>
        </w:rPr>
        <w:t xml:space="preserve">. </w:t>
      </w:r>
      <w:r>
        <w:rPr>
          <w:rFonts w:asciiTheme="minorHAnsi" w:hAnsiTheme="minorHAnsi"/>
          <w:color w:val="000000" w:themeColor="text1"/>
          <w:lang w:val="en-US"/>
        </w:rPr>
        <w:t xml:space="preserve">London: </w:t>
      </w:r>
      <w:r w:rsidRPr="00E8647A">
        <w:rPr>
          <w:rFonts w:asciiTheme="minorHAnsi" w:hAnsiTheme="minorHAnsi"/>
          <w:color w:val="000000" w:themeColor="text1"/>
          <w:lang w:val="en-US"/>
        </w:rPr>
        <w:t>Routledge.</w:t>
      </w:r>
    </w:p>
    <w:p w14:paraId="7FC0B838" w14:textId="49DF3A29" w:rsidR="004C4A58" w:rsidRPr="004C4A58" w:rsidRDefault="004C4A58" w:rsidP="00D9387E">
      <w:pPr>
        <w:rPr>
          <w:rFonts w:asciiTheme="minorHAnsi" w:hAnsiTheme="minorHAnsi"/>
          <w:color w:val="000000" w:themeColor="text1"/>
          <w:lang w:val="en-US"/>
        </w:rPr>
      </w:pPr>
      <w:proofErr w:type="spellStart"/>
      <w:r>
        <w:rPr>
          <w:rFonts w:asciiTheme="minorHAnsi" w:hAnsiTheme="minorHAnsi"/>
          <w:color w:val="000000" w:themeColor="text1"/>
          <w:lang w:val="en-US"/>
        </w:rPr>
        <w:t>Fiselier</w:t>
      </w:r>
      <w:proofErr w:type="spellEnd"/>
      <w:r>
        <w:rPr>
          <w:rFonts w:asciiTheme="minorHAnsi" w:hAnsiTheme="minorHAnsi"/>
          <w:color w:val="000000" w:themeColor="text1"/>
          <w:lang w:val="en-US"/>
        </w:rPr>
        <w:t xml:space="preserve">, E.S., Longhurst, J.W.S, and Gough, G.K. (2017) ‘Exploring the current position of ESD in higher education institutions’, </w:t>
      </w:r>
      <w:r w:rsidRPr="004C4A58">
        <w:rPr>
          <w:rFonts w:asciiTheme="minorHAnsi" w:hAnsiTheme="minorHAnsi"/>
          <w:i/>
          <w:iCs/>
          <w:color w:val="000000" w:themeColor="text1"/>
          <w:lang w:val="en-US"/>
        </w:rPr>
        <w:t>International Journal of Sustainability in Higher Education,</w:t>
      </w:r>
      <w:r>
        <w:rPr>
          <w:rFonts w:asciiTheme="minorHAnsi" w:hAnsiTheme="minorHAnsi"/>
          <w:i/>
          <w:iCs/>
          <w:color w:val="000000" w:themeColor="text1"/>
          <w:lang w:val="en-US"/>
        </w:rPr>
        <w:t xml:space="preserve"> </w:t>
      </w:r>
      <w:r>
        <w:rPr>
          <w:rFonts w:asciiTheme="minorHAnsi" w:hAnsiTheme="minorHAnsi"/>
          <w:color w:val="000000" w:themeColor="text1"/>
          <w:lang w:val="en-US"/>
        </w:rPr>
        <w:t xml:space="preserve">19(2), pp.393-412.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4C4A58">
        <w:rPr>
          <w:rFonts w:asciiTheme="minorHAnsi" w:hAnsiTheme="minorHAnsi"/>
          <w:color w:val="000000" w:themeColor="text1"/>
          <w:lang w:val="en-US"/>
        </w:rPr>
        <w:t>10.1108/IJSHE-06-2017-0084</w:t>
      </w:r>
    </w:p>
    <w:p w14:paraId="2C94A568" w14:textId="1A228D9E" w:rsidR="00055478" w:rsidRDefault="00055478" w:rsidP="00055478">
      <w:pPr>
        <w:rPr>
          <w:rFonts w:asciiTheme="minorHAnsi" w:hAnsiTheme="minorHAnsi"/>
          <w:color w:val="000000" w:themeColor="text1"/>
          <w:lang w:val="en-US"/>
        </w:rPr>
      </w:pPr>
      <w:r w:rsidRPr="00055478">
        <w:rPr>
          <w:rFonts w:asciiTheme="minorHAnsi" w:hAnsiTheme="minorHAnsi"/>
          <w:color w:val="000000" w:themeColor="text1"/>
        </w:rPr>
        <w:t>Gatti, L., Ulrich, M., Seele, P. (2019</w:t>
      </w:r>
      <w:r>
        <w:rPr>
          <w:rFonts w:asciiTheme="minorHAnsi" w:hAnsiTheme="minorHAnsi"/>
          <w:color w:val="000000" w:themeColor="text1"/>
        </w:rPr>
        <w:t>)</w:t>
      </w:r>
      <w:r w:rsidRPr="00055478">
        <w:rPr>
          <w:rFonts w:asciiTheme="minorHAnsi" w:hAnsiTheme="minorHAnsi"/>
          <w:color w:val="000000" w:themeColor="text1"/>
        </w:rPr>
        <w:t xml:space="preserve"> </w:t>
      </w:r>
      <w:r>
        <w:rPr>
          <w:rFonts w:asciiTheme="minorHAnsi" w:hAnsiTheme="minorHAnsi"/>
          <w:color w:val="000000" w:themeColor="text1"/>
        </w:rPr>
        <w:t>‘</w:t>
      </w:r>
      <w:r w:rsidRPr="00055478">
        <w:rPr>
          <w:rFonts w:asciiTheme="minorHAnsi" w:hAnsiTheme="minorHAnsi"/>
          <w:color w:val="000000" w:themeColor="text1"/>
          <w:lang w:val="en-US"/>
        </w:rPr>
        <w:t>Education for sustainable development through business simulation games: an exploratory study of sustainability gamification and its effects on students’ learning outcomes</w:t>
      </w:r>
      <w:r>
        <w:rPr>
          <w:rFonts w:asciiTheme="minorHAnsi" w:hAnsiTheme="minorHAnsi"/>
          <w:color w:val="000000" w:themeColor="text1"/>
          <w:lang w:val="en-US"/>
        </w:rPr>
        <w:t>’,</w:t>
      </w:r>
      <w:r w:rsidRPr="00055478">
        <w:rPr>
          <w:rFonts w:asciiTheme="minorHAnsi" w:hAnsiTheme="minorHAnsi"/>
          <w:color w:val="000000" w:themeColor="text1"/>
          <w:lang w:val="en-US"/>
        </w:rPr>
        <w:t xml:space="preserve"> </w:t>
      </w:r>
      <w:r w:rsidRPr="00055478">
        <w:rPr>
          <w:rFonts w:asciiTheme="minorHAnsi" w:hAnsiTheme="minorHAnsi"/>
          <w:i/>
          <w:iCs/>
          <w:color w:val="000000" w:themeColor="text1"/>
          <w:lang w:val="en-US"/>
        </w:rPr>
        <w:t>Journal of Cleaner Production</w:t>
      </w:r>
      <w:r>
        <w:rPr>
          <w:rFonts w:asciiTheme="minorHAnsi" w:hAnsiTheme="minorHAnsi"/>
          <w:color w:val="000000" w:themeColor="text1"/>
          <w:lang w:val="en-US"/>
        </w:rPr>
        <w:t>,</w:t>
      </w:r>
      <w:r w:rsidRPr="00055478">
        <w:rPr>
          <w:rFonts w:asciiTheme="minorHAnsi" w:hAnsiTheme="minorHAnsi"/>
          <w:color w:val="000000" w:themeColor="text1"/>
          <w:lang w:val="en-US"/>
        </w:rPr>
        <w:t xml:space="preserve"> 207, </w:t>
      </w:r>
      <w:r>
        <w:rPr>
          <w:rFonts w:asciiTheme="minorHAnsi" w:hAnsiTheme="minorHAnsi"/>
          <w:color w:val="000000" w:themeColor="text1"/>
          <w:lang w:val="en-US"/>
        </w:rPr>
        <w:t>pp.</w:t>
      </w:r>
      <w:r w:rsidRPr="00055478">
        <w:rPr>
          <w:rFonts w:asciiTheme="minorHAnsi" w:hAnsiTheme="minorHAnsi"/>
          <w:color w:val="000000" w:themeColor="text1"/>
          <w:lang w:val="en-US"/>
        </w:rPr>
        <w:t xml:space="preserve">667–678.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055478">
        <w:rPr>
          <w:rFonts w:asciiTheme="minorHAnsi" w:hAnsiTheme="minorHAnsi"/>
          <w:color w:val="000000" w:themeColor="text1"/>
          <w:lang w:val="en-US"/>
        </w:rPr>
        <w:t>10.1016/j.jclepro.2018.09.130</w:t>
      </w:r>
    </w:p>
    <w:p w14:paraId="1BAA8C56" w14:textId="59E42182" w:rsidR="00DF06E0" w:rsidRDefault="00DF06E0" w:rsidP="00DF06E0">
      <w:pPr>
        <w:rPr>
          <w:rFonts w:asciiTheme="minorHAnsi" w:hAnsiTheme="minorHAnsi"/>
        </w:rPr>
      </w:pPr>
      <w:r w:rsidRPr="00190447">
        <w:rPr>
          <w:rFonts w:asciiTheme="minorHAnsi" w:hAnsiTheme="minorHAnsi"/>
        </w:rPr>
        <w:t>Goller</w:t>
      </w:r>
      <w:r>
        <w:rPr>
          <w:rFonts w:asciiTheme="minorHAnsi" w:hAnsiTheme="minorHAnsi"/>
        </w:rPr>
        <w:t xml:space="preserve"> </w:t>
      </w:r>
      <w:r w:rsidRPr="00190447">
        <w:rPr>
          <w:rFonts w:asciiTheme="minorHAnsi" w:hAnsiTheme="minorHAnsi"/>
        </w:rPr>
        <w:t>and M. Rieckmann,</w:t>
      </w:r>
      <w:r>
        <w:rPr>
          <w:rFonts w:asciiTheme="minorHAnsi" w:hAnsiTheme="minorHAnsi"/>
        </w:rPr>
        <w:t xml:space="preserve"> M.</w:t>
      </w:r>
      <w:r w:rsidRPr="00190447">
        <w:rPr>
          <w:rFonts w:asciiTheme="minorHAnsi" w:hAnsiTheme="minorHAnsi"/>
        </w:rPr>
        <w:t xml:space="preserve"> </w:t>
      </w:r>
      <w:r>
        <w:rPr>
          <w:rFonts w:asciiTheme="minorHAnsi" w:hAnsiTheme="minorHAnsi"/>
        </w:rPr>
        <w:t>‘</w:t>
      </w:r>
      <w:r w:rsidRPr="00190447">
        <w:rPr>
          <w:rFonts w:asciiTheme="minorHAnsi" w:hAnsiTheme="minorHAnsi"/>
        </w:rPr>
        <w:t>What do We Know About Teacher Educators’ Perceptions of Education for Sustainable Development? A Systematic Literature Review</w:t>
      </w:r>
      <w:r>
        <w:rPr>
          <w:rFonts w:asciiTheme="minorHAnsi" w:hAnsiTheme="minorHAnsi"/>
        </w:rPr>
        <w:t>’,</w:t>
      </w:r>
      <w:r w:rsidRPr="00190447">
        <w:rPr>
          <w:rFonts w:asciiTheme="minorHAnsi" w:hAnsiTheme="minorHAnsi"/>
        </w:rPr>
        <w:t> </w:t>
      </w:r>
      <w:r w:rsidRPr="00190447">
        <w:rPr>
          <w:rFonts w:asciiTheme="minorHAnsi" w:hAnsiTheme="minorHAnsi"/>
          <w:i/>
          <w:iCs/>
        </w:rPr>
        <w:t>Journal of Teacher Education for Sustainability, </w:t>
      </w:r>
      <w:r w:rsidRPr="00190447">
        <w:rPr>
          <w:rFonts w:asciiTheme="minorHAnsi" w:hAnsiTheme="minorHAnsi"/>
        </w:rPr>
        <w:t>24</w:t>
      </w:r>
      <w:r>
        <w:rPr>
          <w:rFonts w:asciiTheme="minorHAnsi" w:hAnsiTheme="minorHAnsi"/>
        </w:rPr>
        <w:t>(</w:t>
      </w:r>
      <w:r w:rsidRPr="00190447">
        <w:rPr>
          <w:rFonts w:asciiTheme="minorHAnsi" w:hAnsiTheme="minorHAnsi"/>
        </w:rPr>
        <w:t>1</w:t>
      </w:r>
      <w:r>
        <w:rPr>
          <w:rFonts w:asciiTheme="minorHAnsi" w:hAnsiTheme="minorHAnsi"/>
        </w:rPr>
        <w:t>)</w:t>
      </w:r>
      <w:r w:rsidRPr="00190447">
        <w:rPr>
          <w:rFonts w:asciiTheme="minorHAnsi" w:hAnsiTheme="minorHAnsi"/>
        </w:rPr>
        <w:t>, pp.19</w:t>
      </w:r>
      <w:r>
        <w:rPr>
          <w:rFonts w:asciiTheme="minorHAnsi" w:hAnsiTheme="minorHAnsi"/>
        </w:rPr>
        <w:t>-34</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10.2478/jtes-2022-0003</w:t>
      </w:r>
    </w:p>
    <w:p w14:paraId="0EAB3E63" w14:textId="25F4655A" w:rsidR="001D62CC" w:rsidRPr="001D62CC" w:rsidRDefault="001D62CC" w:rsidP="00DF06E0">
      <w:pPr>
        <w:rPr>
          <w:rFonts w:asciiTheme="minorHAnsi" w:hAnsiTheme="minorHAnsi"/>
        </w:rPr>
      </w:pPr>
      <w:r>
        <w:rPr>
          <w:rFonts w:asciiTheme="minorHAnsi" w:hAnsiTheme="minorHAnsi"/>
        </w:rPr>
        <w:t xml:space="preserve">Grant, J. (2021) </w:t>
      </w:r>
      <w:r>
        <w:rPr>
          <w:rFonts w:asciiTheme="minorHAnsi" w:hAnsiTheme="minorHAnsi"/>
          <w:i/>
          <w:iCs/>
        </w:rPr>
        <w:t>The New Power University: The social purpose of higher education in the 21</w:t>
      </w:r>
      <w:r w:rsidRPr="001D62CC">
        <w:rPr>
          <w:rFonts w:asciiTheme="minorHAnsi" w:hAnsiTheme="minorHAnsi"/>
          <w:i/>
          <w:iCs/>
          <w:vertAlign w:val="superscript"/>
        </w:rPr>
        <w:t>st</w:t>
      </w:r>
      <w:r>
        <w:rPr>
          <w:rFonts w:asciiTheme="minorHAnsi" w:hAnsiTheme="minorHAnsi"/>
          <w:i/>
          <w:iCs/>
        </w:rPr>
        <w:t xml:space="preserve"> century, </w:t>
      </w:r>
      <w:r>
        <w:rPr>
          <w:rFonts w:asciiTheme="minorHAnsi" w:hAnsiTheme="minorHAnsi"/>
        </w:rPr>
        <w:t>Pearson: Harlow</w:t>
      </w:r>
      <w:r w:rsidR="007D73A6">
        <w:rPr>
          <w:rFonts w:asciiTheme="minorHAnsi" w:hAnsiTheme="minorHAnsi"/>
        </w:rPr>
        <w:t>.</w:t>
      </w:r>
    </w:p>
    <w:p w14:paraId="755B289F" w14:textId="1C3B6C7B" w:rsidR="00226E73" w:rsidRDefault="00226E73" w:rsidP="00055478">
      <w:pPr>
        <w:rPr>
          <w:rFonts w:asciiTheme="minorHAnsi" w:hAnsiTheme="minorHAnsi"/>
          <w:color w:val="000000" w:themeColor="text1"/>
          <w:lang w:val="en-US"/>
        </w:rPr>
      </w:pPr>
      <w:r>
        <w:rPr>
          <w:rFonts w:asciiTheme="minorHAnsi" w:hAnsiTheme="minorHAnsi"/>
          <w:color w:val="000000" w:themeColor="text1"/>
          <w:lang w:val="en-US"/>
        </w:rPr>
        <w:t xml:space="preserve">Green Impact (n.d.). Available at: </w:t>
      </w:r>
      <w:hyperlink r:id="rId10" w:history="1">
        <w:r w:rsidRPr="00016421">
          <w:rPr>
            <w:rStyle w:val="Hyperlink"/>
            <w:rFonts w:asciiTheme="minorHAnsi" w:hAnsiTheme="minorHAnsi"/>
            <w:lang w:val="en-US"/>
          </w:rPr>
          <w:t>https://greenimpact.nus.org.uk/</w:t>
        </w:r>
      </w:hyperlink>
      <w:r>
        <w:rPr>
          <w:rFonts w:asciiTheme="minorHAnsi" w:hAnsiTheme="minorHAnsi"/>
          <w:color w:val="000000" w:themeColor="text1"/>
          <w:lang w:val="en-US"/>
        </w:rPr>
        <w:t xml:space="preserve"> (Accessed: 12 Dec 2024).</w:t>
      </w:r>
    </w:p>
    <w:p w14:paraId="3756A9A7" w14:textId="6E2AFB25" w:rsidR="00285CCA" w:rsidRPr="00285CCA" w:rsidRDefault="00285CCA" w:rsidP="00055478">
      <w:pPr>
        <w:rPr>
          <w:rFonts w:asciiTheme="minorHAnsi" w:hAnsiTheme="minorHAnsi"/>
          <w:color w:val="000000" w:themeColor="text1"/>
        </w:rPr>
      </w:pPr>
      <w:r w:rsidRPr="00285CCA">
        <w:rPr>
          <w:rFonts w:asciiTheme="minorHAnsi" w:hAnsiTheme="minorHAnsi"/>
          <w:color w:val="000000" w:themeColor="text1"/>
        </w:rPr>
        <w:t xml:space="preserve">Hensley, N. (2020) </w:t>
      </w:r>
      <w:proofErr w:type="spellStart"/>
      <w:r w:rsidRPr="00285CCA">
        <w:rPr>
          <w:rFonts w:asciiTheme="minorHAnsi" w:hAnsiTheme="minorHAnsi"/>
          <w:color w:val="000000" w:themeColor="text1"/>
        </w:rPr>
        <w:t>‘Re</w:t>
      </w:r>
      <w:proofErr w:type="spellEnd"/>
      <w:r w:rsidRPr="00285CCA">
        <w:rPr>
          <w:rFonts w:asciiTheme="minorHAnsi" w:hAnsiTheme="minorHAnsi"/>
          <w:color w:val="000000" w:themeColor="text1"/>
        </w:rPr>
        <w:t xml:space="preserve">-storying the </w:t>
      </w:r>
      <w:r>
        <w:rPr>
          <w:rFonts w:asciiTheme="minorHAnsi" w:hAnsiTheme="minorHAnsi"/>
          <w:color w:val="000000" w:themeColor="text1"/>
        </w:rPr>
        <w:t xml:space="preserve">landscape: The humanities and higher education for sustainable development. </w:t>
      </w:r>
      <w:proofErr w:type="spellStart"/>
      <w:r w:rsidRPr="00285CCA">
        <w:rPr>
          <w:rFonts w:asciiTheme="minorHAnsi" w:hAnsiTheme="minorHAnsi"/>
          <w:i/>
          <w:iCs/>
          <w:color w:val="000000" w:themeColor="text1"/>
        </w:rPr>
        <w:t>Högre</w:t>
      </w:r>
      <w:proofErr w:type="spellEnd"/>
      <w:r w:rsidRPr="00285CCA">
        <w:rPr>
          <w:rFonts w:asciiTheme="minorHAnsi" w:hAnsiTheme="minorHAnsi"/>
          <w:i/>
          <w:iCs/>
          <w:color w:val="000000" w:themeColor="text1"/>
        </w:rPr>
        <w:t xml:space="preserve"> </w:t>
      </w:r>
      <w:proofErr w:type="spellStart"/>
      <w:r w:rsidRPr="00285CCA">
        <w:rPr>
          <w:rFonts w:asciiTheme="minorHAnsi" w:hAnsiTheme="minorHAnsi"/>
          <w:i/>
          <w:iCs/>
          <w:color w:val="000000" w:themeColor="text1"/>
        </w:rPr>
        <w:t>utbildning</w:t>
      </w:r>
      <w:proofErr w:type="spellEnd"/>
      <w:r>
        <w:rPr>
          <w:rFonts w:asciiTheme="minorHAnsi" w:hAnsiTheme="minorHAnsi"/>
          <w:color w:val="000000" w:themeColor="text1"/>
        </w:rPr>
        <w:t xml:space="preserve">, 10(1), pp.25-42. </w:t>
      </w:r>
      <w:proofErr w:type="spellStart"/>
      <w:r w:rsidR="007D73A6">
        <w:rPr>
          <w:rFonts w:asciiTheme="minorHAnsi" w:hAnsiTheme="minorHAnsi"/>
          <w:color w:val="000000" w:themeColor="text1"/>
        </w:rPr>
        <w:t>d</w:t>
      </w:r>
      <w:r>
        <w:rPr>
          <w:rFonts w:asciiTheme="minorHAnsi" w:hAnsiTheme="minorHAnsi"/>
          <w:color w:val="000000" w:themeColor="text1"/>
        </w:rPr>
        <w:t>oi</w:t>
      </w:r>
      <w:proofErr w:type="spellEnd"/>
      <w:r>
        <w:rPr>
          <w:rFonts w:asciiTheme="minorHAnsi" w:hAnsiTheme="minorHAnsi"/>
          <w:color w:val="000000" w:themeColor="text1"/>
        </w:rPr>
        <w:t>: 10.23865/</w:t>
      </w:r>
      <w:proofErr w:type="gramStart"/>
      <w:r>
        <w:rPr>
          <w:rFonts w:asciiTheme="minorHAnsi" w:hAnsiTheme="minorHAnsi"/>
          <w:color w:val="000000" w:themeColor="text1"/>
        </w:rPr>
        <w:t>hu.v</w:t>
      </w:r>
      <w:proofErr w:type="gramEnd"/>
      <w:r>
        <w:rPr>
          <w:rFonts w:asciiTheme="minorHAnsi" w:hAnsiTheme="minorHAnsi"/>
          <w:color w:val="000000" w:themeColor="text1"/>
        </w:rPr>
        <w:t>10.1946</w:t>
      </w:r>
    </w:p>
    <w:p w14:paraId="199B4C00" w14:textId="635FE1E3" w:rsidR="00BD773A" w:rsidRDefault="00BD773A" w:rsidP="00055478">
      <w:pPr>
        <w:rPr>
          <w:rFonts w:asciiTheme="minorHAnsi" w:hAnsiTheme="minorHAnsi"/>
          <w:color w:val="000000" w:themeColor="text1"/>
          <w:lang w:val="en-US"/>
        </w:rPr>
      </w:pPr>
      <w:r w:rsidRPr="00BD773A">
        <w:rPr>
          <w:rFonts w:asciiTheme="minorHAnsi" w:hAnsiTheme="minorHAnsi"/>
          <w:color w:val="000000" w:themeColor="text1"/>
          <w:lang w:val="en-US"/>
        </w:rPr>
        <w:t>Howarth, R</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Ndlovu, T</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Ndlovu, S</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Molthan-Hill, P</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w:t>
      </w:r>
      <w:r>
        <w:rPr>
          <w:rFonts w:asciiTheme="minorHAnsi" w:hAnsiTheme="minorHAnsi"/>
          <w:color w:val="000000" w:themeColor="text1"/>
          <w:lang w:val="en-US"/>
        </w:rPr>
        <w:t>and</w:t>
      </w:r>
      <w:r w:rsidRPr="00BD773A">
        <w:rPr>
          <w:rFonts w:asciiTheme="minorHAnsi" w:hAnsiTheme="minorHAnsi"/>
          <w:color w:val="000000" w:themeColor="text1"/>
          <w:lang w:val="en-US"/>
        </w:rPr>
        <w:t xml:space="preserve"> </w:t>
      </w:r>
      <w:proofErr w:type="spellStart"/>
      <w:r w:rsidRPr="00BD773A">
        <w:rPr>
          <w:rFonts w:asciiTheme="minorHAnsi" w:hAnsiTheme="minorHAnsi"/>
          <w:color w:val="000000" w:themeColor="text1"/>
          <w:lang w:val="en-US"/>
        </w:rPr>
        <w:t>Puntha</w:t>
      </w:r>
      <w:proofErr w:type="spellEnd"/>
      <w:r w:rsidRPr="00BD773A">
        <w:rPr>
          <w:rFonts w:asciiTheme="minorHAnsi" w:hAnsiTheme="minorHAnsi"/>
          <w:color w:val="000000" w:themeColor="text1"/>
          <w:lang w:val="en-US"/>
        </w:rPr>
        <w:t xml:space="preserve">, H (2019) </w:t>
      </w:r>
      <w:r>
        <w:rPr>
          <w:rFonts w:asciiTheme="minorHAnsi" w:hAnsiTheme="minorHAnsi"/>
          <w:color w:val="000000" w:themeColor="text1"/>
          <w:lang w:val="en-US"/>
        </w:rPr>
        <w:t>‘</w:t>
      </w:r>
      <w:r w:rsidRPr="00BD773A">
        <w:rPr>
          <w:rFonts w:asciiTheme="minorHAnsi" w:hAnsiTheme="minorHAnsi"/>
          <w:color w:val="000000" w:themeColor="text1"/>
          <w:lang w:val="en-US"/>
        </w:rPr>
        <w:t>Integrating education for sustainable development into a higher education institution: beginning the journey</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w:t>
      </w:r>
      <w:r w:rsidRPr="00BD773A">
        <w:rPr>
          <w:rFonts w:asciiTheme="minorHAnsi" w:hAnsiTheme="minorHAnsi"/>
          <w:i/>
          <w:iCs/>
          <w:color w:val="000000" w:themeColor="text1"/>
          <w:lang w:val="en-US"/>
        </w:rPr>
        <w:t>Emerald Open Research</w:t>
      </w:r>
      <w:r>
        <w:rPr>
          <w:rFonts w:asciiTheme="minorHAnsi" w:hAnsiTheme="minorHAnsi"/>
          <w:color w:val="000000" w:themeColor="text1"/>
          <w:lang w:val="en-US"/>
        </w:rPr>
        <w:t>,</w:t>
      </w:r>
      <w:r w:rsidRPr="00BD773A">
        <w:rPr>
          <w:rFonts w:asciiTheme="minorHAnsi" w:hAnsiTheme="minorHAnsi"/>
          <w:color w:val="000000" w:themeColor="text1"/>
          <w:lang w:val="en-US"/>
        </w:rPr>
        <w:t xml:space="preserve"> 1</w:t>
      </w:r>
      <w:r>
        <w:rPr>
          <w:rFonts w:asciiTheme="minorHAnsi" w:hAnsiTheme="minorHAnsi"/>
          <w:color w:val="000000" w:themeColor="text1"/>
          <w:lang w:val="en-US"/>
        </w:rPr>
        <w:t>(</w:t>
      </w:r>
      <w:r w:rsidRPr="00BD773A">
        <w:rPr>
          <w:rFonts w:asciiTheme="minorHAnsi" w:hAnsiTheme="minorHAnsi"/>
          <w:color w:val="000000" w:themeColor="text1"/>
          <w:lang w:val="en-US"/>
        </w:rPr>
        <w:t>9</w:t>
      </w:r>
      <w:r>
        <w:rPr>
          <w:rFonts w:asciiTheme="minorHAnsi" w:hAnsiTheme="minorHAnsi"/>
          <w:color w:val="000000" w:themeColor="text1"/>
          <w:lang w:val="en-US"/>
        </w:rPr>
        <w:t xml:space="preserve">).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w:t>
      </w:r>
      <w:r w:rsidRPr="00BD773A">
        <w:rPr>
          <w:rFonts w:asciiTheme="minorHAnsi" w:hAnsiTheme="minorHAnsi"/>
          <w:color w:val="000000" w:themeColor="text1"/>
          <w:lang w:val="en-US"/>
        </w:rPr>
        <w:t xml:space="preserve"> 10.12688/emeraldopenres.13011.1</w:t>
      </w:r>
    </w:p>
    <w:p w14:paraId="200D1EC6" w14:textId="680085EA" w:rsidR="00A332E9" w:rsidRPr="00A332E9" w:rsidRDefault="00A332E9" w:rsidP="00A332E9">
      <w:pPr>
        <w:rPr>
          <w:rFonts w:asciiTheme="minorHAnsi" w:hAnsiTheme="minorHAnsi"/>
          <w:color w:val="000000" w:themeColor="text1"/>
        </w:rPr>
      </w:pPr>
      <w:r w:rsidRPr="00A332E9">
        <w:rPr>
          <w:rFonts w:asciiTheme="minorHAnsi" w:hAnsiTheme="minorHAnsi"/>
          <w:color w:val="000000" w:themeColor="text1"/>
          <w:lang w:val="en-US"/>
        </w:rPr>
        <w:t xml:space="preserve">Janssens, L., </w:t>
      </w:r>
      <w:proofErr w:type="spellStart"/>
      <w:r w:rsidRPr="00A332E9">
        <w:rPr>
          <w:rFonts w:asciiTheme="minorHAnsi" w:hAnsiTheme="minorHAnsi"/>
          <w:color w:val="000000" w:themeColor="text1"/>
          <w:lang w:val="en-US"/>
        </w:rPr>
        <w:t>Kuppens</w:t>
      </w:r>
      <w:proofErr w:type="spellEnd"/>
      <w:r w:rsidRPr="00A332E9">
        <w:rPr>
          <w:rFonts w:asciiTheme="minorHAnsi" w:hAnsiTheme="minorHAnsi"/>
          <w:color w:val="000000" w:themeColor="text1"/>
          <w:lang w:val="en-US"/>
        </w:rPr>
        <w:t xml:space="preserve">, T., </w:t>
      </w:r>
      <w:proofErr w:type="spellStart"/>
      <w:r w:rsidRPr="00A332E9">
        <w:rPr>
          <w:rFonts w:asciiTheme="minorHAnsi" w:hAnsiTheme="minorHAnsi"/>
          <w:color w:val="000000" w:themeColor="text1"/>
          <w:lang w:val="en-US"/>
        </w:rPr>
        <w:t>Mulà</w:t>
      </w:r>
      <w:proofErr w:type="spellEnd"/>
      <w:r w:rsidRPr="00A332E9">
        <w:rPr>
          <w:rFonts w:asciiTheme="minorHAnsi" w:hAnsiTheme="minorHAnsi"/>
          <w:color w:val="000000" w:themeColor="text1"/>
          <w:lang w:val="en-US"/>
        </w:rPr>
        <w:t xml:space="preserve">, I., </w:t>
      </w:r>
      <w:proofErr w:type="spellStart"/>
      <w:r w:rsidRPr="00A332E9">
        <w:rPr>
          <w:rFonts w:asciiTheme="minorHAnsi" w:hAnsiTheme="minorHAnsi"/>
          <w:color w:val="000000" w:themeColor="text1"/>
          <w:lang w:val="en-US"/>
        </w:rPr>
        <w:t>Staniskiene</w:t>
      </w:r>
      <w:proofErr w:type="spellEnd"/>
      <w:r w:rsidRPr="00A332E9">
        <w:rPr>
          <w:rFonts w:asciiTheme="minorHAnsi" w:hAnsiTheme="minorHAnsi"/>
          <w:color w:val="000000" w:themeColor="text1"/>
          <w:lang w:val="en-US"/>
        </w:rPr>
        <w:t xml:space="preserve">, E. and Zimmermann, A. (2022) ‘Do European quality assurance frameworks support integration of transformative learning for sustainable development in higher education’, </w:t>
      </w:r>
      <w:r w:rsidRPr="00A332E9">
        <w:rPr>
          <w:rFonts w:asciiTheme="minorHAnsi" w:hAnsiTheme="minorHAnsi"/>
          <w:i/>
          <w:iCs/>
          <w:color w:val="000000" w:themeColor="text1"/>
          <w:lang w:val="en-US"/>
        </w:rPr>
        <w:t xml:space="preserve">International Journal of Sustainability in Higher Education, </w:t>
      </w:r>
      <w:r w:rsidRPr="00A332E9">
        <w:rPr>
          <w:rFonts w:asciiTheme="minorHAnsi" w:hAnsiTheme="minorHAnsi"/>
          <w:color w:val="000000" w:themeColor="text1"/>
          <w:lang w:val="en-US"/>
        </w:rPr>
        <w:t xml:space="preserve">23(8), pp. 148-173. </w:t>
      </w:r>
      <w:proofErr w:type="spellStart"/>
      <w:r w:rsidRPr="00A332E9">
        <w:rPr>
          <w:rFonts w:asciiTheme="minorHAnsi" w:hAnsiTheme="minorHAnsi"/>
          <w:color w:val="000000" w:themeColor="text1"/>
          <w:lang w:val="en-US"/>
        </w:rPr>
        <w:t>doi</w:t>
      </w:r>
      <w:proofErr w:type="spellEnd"/>
      <w:r w:rsidRPr="00A332E9">
        <w:rPr>
          <w:rFonts w:asciiTheme="minorHAnsi" w:hAnsiTheme="minorHAnsi"/>
          <w:color w:val="000000" w:themeColor="text1"/>
          <w:lang w:val="en-US"/>
        </w:rPr>
        <w:t>: 10.1108/IJSHE-07-2021-0273</w:t>
      </w:r>
    </w:p>
    <w:p w14:paraId="693DAB46" w14:textId="01F1A4B2" w:rsidR="00D9387E" w:rsidRPr="00D9387E" w:rsidRDefault="00D9387E" w:rsidP="00D9387E">
      <w:pPr>
        <w:rPr>
          <w:rFonts w:asciiTheme="minorHAnsi" w:hAnsiTheme="minorHAnsi"/>
          <w:color w:val="000000" w:themeColor="text1"/>
          <w:lang w:val="en-US"/>
        </w:rPr>
      </w:pPr>
      <w:r w:rsidRPr="00D9387E">
        <w:rPr>
          <w:rFonts w:asciiTheme="minorHAnsi" w:hAnsiTheme="minorHAnsi"/>
          <w:color w:val="000000" w:themeColor="text1"/>
        </w:rPr>
        <w:t>Jebsen, S., Senderovitz, M., Winkler, I. (2023)</w:t>
      </w:r>
      <w:r>
        <w:rPr>
          <w:rFonts w:asciiTheme="minorHAnsi" w:hAnsiTheme="minorHAnsi"/>
          <w:color w:val="000000" w:themeColor="text1"/>
        </w:rPr>
        <w:t xml:space="preserve"> ‘</w:t>
      </w:r>
      <w:r w:rsidRPr="00D9387E">
        <w:rPr>
          <w:rFonts w:asciiTheme="minorHAnsi" w:hAnsiTheme="minorHAnsi"/>
          <w:color w:val="000000" w:themeColor="text1"/>
          <w:lang w:val="en-US"/>
        </w:rPr>
        <w:t>Shades of green: a latent profile analysis of sustainable entrepreneurial attitudes among business students</w:t>
      </w:r>
      <w:r>
        <w:rPr>
          <w:rFonts w:asciiTheme="minorHAnsi" w:hAnsiTheme="minorHAnsi"/>
          <w:color w:val="000000" w:themeColor="text1"/>
          <w:lang w:val="en-US"/>
        </w:rPr>
        <w:t>’,</w:t>
      </w:r>
      <w:r w:rsidRPr="00D9387E">
        <w:rPr>
          <w:rFonts w:asciiTheme="minorHAnsi" w:hAnsiTheme="minorHAnsi"/>
          <w:color w:val="000000" w:themeColor="text1"/>
          <w:lang w:val="en-US"/>
        </w:rPr>
        <w:t xml:space="preserve"> </w:t>
      </w:r>
      <w:r w:rsidRPr="00D9387E">
        <w:rPr>
          <w:rFonts w:asciiTheme="minorHAnsi" w:hAnsiTheme="minorHAnsi"/>
          <w:i/>
          <w:iCs/>
          <w:color w:val="000000" w:themeColor="text1"/>
          <w:lang w:val="en-US"/>
        </w:rPr>
        <w:t>International Journal of Manag</w:t>
      </w:r>
      <w:r>
        <w:rPr>
          <w:rFonts w:asciiTheme="minorHAnsi" w:hAnsiTheme="minorHAnsi"/>
          <w:i/>
          <w:iCs/>
          <w:color w:val="000000" w:themeColor="text1"/>
          <w:lang w:val="en-US"/>
        </w:rPr>
        <w:t>ement</w:t>
      </w:r>
      <w:r w:rsidRPr="00D9387E">
        <w:rPr>
          <w:rFonts w:asciiTheme="minorHAnsi" w:hAnsiTheme="minorHAnsi"/>
          <w:i/>
          <w:iCs/>
          <w:color w:val="000000" w:themeColor="text1"/>
          <w:lang w:val="en-US"/>
        </w:rPr>
        <w:t xml:space="preserve"> Education</w:t>
      </w:r>
      <w:r>
        <w:rPr>
          <w:rFonts w:asciiTheme="minorHAnsi" w:hAnsiTheme="minorHAnsi"/>
          <w:color w:val="000000" w:themeColor="text1"/>
          <w:lang w:val="en-US"/>
        </w:rPr>
        <w:t>,</w:t>
      </w:r>
      <w:r w:rsidRPr="00D9387E">
        <w:rPr>
          <w:rFonts w:asciiTheme="minorHAnsi" w:hAnsiTheme="minorHAnsi"/>
          <w:color w:val="000000" w:themeColor="text1"/>
          <w:lang w:val="en-US"/>
        </w:rPr>
        <w:t xml:space="preserve"> 21 (3), 100860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D9387E">
        <w:rPr>
          <w:rFonts w:asciiTheme="minorHAnsi" w:hAnsiTheme="minorHAnsi"/>
          <w:color w:val="000000" w:themeColor="text1"/>
          <w:lang w:val="en-US"/>
        </w:rPr>
        <w:t>10.1016/j.ijme.2023.100860</w:t>
      </w:r>
    </w:p>
    <w:p w14:paraId="56376554" w14:textId="1279E472" w:rsidR="00BF747D" w:rsidRDefault="00BF747D" w:rsidP="00BF747D">
      <w:pPr>
        <w:rPr>
          <w:rFonts w:asciiTheme="minorHAnsi" w:hAnsiTheme="minorHAnsi"/>
          <w:color w:val="000000" w:themeColor="text1"/>
        </w:rPr>
      </w:pPr>
      <w:r w:rsidRPr="00BF747D">
        <w:rPr>
          <w:rFonts w:asciiTheme="minorHAnsi" w:hAnsiTheme="minorHAnsi"/>
          <w:color w:val="000000" w:themeColor="text1"/>
        </w:rPr>
        <w:t>Jickling, B.A. and Wals, A.E.J. (no date) ‘Environmental Education in Transition: Looking Beyond Sustainability and Sustainable Development’, </w:t>
      </w:r>
      <w:r w:rsidRPr="00BF747D">
        <w:rPr>
          <w:rFonts w:asciiTheme="minorHAnsi" w:hAnsiTheme="minorHAnsi"/>
          <w:i/>
          <w:iCs/>
          <w:color w:val="000000" w:themeColor="text1"/>
        </w:rPr>
        <w:t>First World Environmental Education Congress</w:t>
      </w:r>
      <w:r w:rsidRPr="00BF747D">
        <w:rPr>
          <w:rFonts w:asciiTheme="minorHAnsi" w:hAnsiTheme="minorHAnsi"/>
          <w:color w:val="000000" w:themeColor="text1"/>
        </w:rPr>
        <w:t>, May 20-24</w:t>
      </w:r>
      <w:proofErr w:type="gramStart"/>
      <w:r w:rsidRPr="00BF747D">
        <w:rPr>
          <w:rFonts w:asciiTheme="minorHAnsi" w:hAnsiTheme="minorHAnsi"/>
          <w:color w:val="000000" w:themeColor="text1"/>
        </w:rPr>
        <w:t xml:space="preserve"> 2003</w:t>
      </w:r>
      <w:proofErr w:type="gramEnd"/>
      <w:r w:rsidRPr="00BF747D">
        <w:rPr>
          <w:rFonts w:asciiTheme="minorHAnsi" w:hAnsiTheme="minorHAnsi"/>
          <w:color w:val="000000" w:themeColor="text1"/>
        </w:rPr>
        <w:t>.</w:t>
      </w:r>
    </w:p>
    <w:p w14:paraId="402DB120" w14:textId="548044FE" w:rsidR="00C37015" w:rsidRPr="00C37015" w:rsidRDefault="00C37015" w:rsidP="00C37015">
      <w:pPr>
        <w:rPr>
          <w:rFonts w:asciiTheme="minorHAnsi" w:hAnsiTheme="minorHAnsi"/>
        </w:rPr>
      </w:pPr>
      <w:r w:rsidRPr="00190447">
        <w:rPr>
          <w:rFonts w:asciiTheme="minorHAnsi" w:hAnsiTheme="minorHAnsi"/>
        </w:rPr>
        <w:t>Jones,</w:t>
      </w:r>
      <w:r>
        <w:rPr>
          <w:rFonts w:asciiTheme="minorHAnsi" w:hAnsiTheme="minorHAnsi"/>
        </w:rPr>
        <w:t xml:space="preserve"> K. (2020)</w:t>
      </w:r>
      <w:r w:rsidRPr="00190447">
        <w:rPr>
          <w:rFonts w:asciiTheme="minorHAnsi" w:hAnsiTheme="minorHAnsi"/>
        </w:rPr>
        <w:t xml:space="preserve"> </w:t>
      </w:r>
      <w:r>
        <w:rPr>
          <w:rFonts w:asciiTheme="minorHAnsi" w:hAnsiTheme="minorHAnsi"/>
        </w:rPr>
        <w:t>‘</w:t>
      </w:r>
      <w:r w:rsidRPr="00190447">
        <w:rPr>
          <w:rFonts w:asciiTheme="minorHAnsi" w:hAnsiTheme="minorHAnsi"/>
        </w:rPr>
        <w:t>Greening the past: putting history in its place at the ecological university, </w:t>
      </w:r>
      <w:r w:rsidRPr="00190447">
        <w:rPr>
          <w:rFonts w:asciiTheme="minorHAnsi" w:hAnsiTheme="minorHAnsi"/>
          <w:i/>
          <w:iCs/>
        </w:rPr>
        <w:t>I</w:t>
      </w:r>
      <w:r>
        <w:rPr>
          <w:rFonts w:asciiTheme="minorHAnsi" w:hAnsiTheme="minorHAnsi"/>
          <w:i/>
          <w:iCs/>
        </w:rPr>
        <w:t xml:space="preserve">nternational </w:t>
      </w:r>
      <w:r w:rsidRPr="00190447">
        <w:rPr>
          <w:rFonts w:asciiTheme="minorHAnsi" w:hAnsiTheme="minorHAnsi"/>
          <w:i/>
          <w:iCs/>
        </w:rPr>
        <w:t>J</w:t>
      </w:r>
      <w:r>
        <w:rPr>
          <w:rFonts w:asciiTheme="minorHAnsi" w:hAnsiTheme="minorHAnsi"/>
          <w:i/>
          <w:iCs/>
        </w:rPr>
        <w:t xml:space="preserve">ournal of </w:t>
      </w:r>
      <w:r w:rsidRPr="00190447">
        <w:rPr>
          <w:rFonts w:asciiTheme="minorHAnsi" w:hAnsiTheme="minorHAnsi"/>
          <w:i/>
          <w:iCs/>
        </w:rPr>
        <w:t>S</w:t>
      </w:r>
      <w:r>
        <w:rPr>
          <w:rFonts w:asciiTheme="minorHAnsi" w:hAnsiTheme="minorHAnsi"/>
          <w:i/>
          <w:iCs/>
        </w:rPr>
        <w:t xml:space="preserve">ustainability in </w:t>
      </w:r>
      <w:r w:rsidRPr="00190447">
        <w:rPr>
          <w:rFonts w:asciiTheme="minorHAnsi" w:hAnsiTheme="minorHAnsi"/>
          <w:i/>
          <w:iCs/>
        </w:rPr>
        <w:t>H</w:t>
      </w:r>
      <w:r>
        <w:rPr>
          <w:rFonts w:asciiTheme="minorHAnsi" w:hAnsiTheme="minorHAnsi"/>
          <w:i/>
          <w:iCs/>
        </w:rPr>
        <w:t xml:space="preserve">igher </w:t>
      </w:r>
      <w:r w:rsidRPr="00190447">
        <w:rPr>
          <w:rFonts w:asciiTheme="minorHAnsi" w:hAnsiTheme="minorHAnsi"/>
          <w:i/>
          <w:iCs/>
        </w:rPr>
        <w:t>E</w:t>
      </w:r>
      <w:r>
        <w:rPr>
          <w:rFonts w:asciiTheme="minorHAnsi" w:hAnsiTheme="minorHAnsi"/>
          <w:i/>
          <w:iCs/>
        </w:rPr>
        <w:t>ducation</w:t>
      </w:r>
      <w:r w:rsidRPr="00190447">
        <w:rPr>
          <w:rFonts w:asciiTheme="minorHAnsi" w:hAnsiTheme="minorHAnsi"/>
          <w:i/>
          <w:iCs/>
        </w:rPr>
        <w:t>, </w:t>
      </w:r>
      <w:r w:rsidRPr="00190447">
        <w:rPr>
          <w:rFonts w:asciiTheme="minorHAnsi" w:hAnsiTheme="minorHAnsi"/>
        </w:rPr>
        <w:t>23</w:t>
      </w:r>
      <w:r>
        <w:rPr>
          <w:rFonts w:asciiTheme="minorHAnsi" w:hAnsiTheme="minorHAnsi"/>
        </w:rPr>
        <w:t>(</w:t>
      </w:r>
      <w:r w:rsidRPr="00190447">
        <w:rPr>
          <w:rFonts w:asciiTheme="minorHAnsi" w:hAnsiTheme="minorHAnsi"/>
        </w:rPr>
        <w:t>1</w:t>
      </w:r>
      <w:r>
        <w:rPr>
          <w:rFonts w:asciiTheme="minorHAnsi" w:hAnsiTheme="minorHAnsi"/>
        </w:rPr>
        <w:t>)</w:t>
      </w:r>
      <w:r w:rsidRPr="00190447">
        <w:rPr>
          <w:rFonts w:asciiTheme="minorHAnsi" w:hAnsiTheme="minorHAnsi"/>
        </w:rPr>
        <w:t>, pp.58</w:t>
      </w:r>
      <w:r>
        <w:rPr>
          <w:rFonts w:asciiTheme="minorHAnsi" w:hAnsiTheme="minorHAnsi"/>
        </w:rPr>
        <w:t>-66</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10.1108/ijshe-07-2020-0233</w:t>
      </w:r>
    </w:p>
    <w:p w14:paraId="2637210F"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Jucker, R. and Martin, S. (2015) ‘Sustainable Development in Higher Education: Current Practice and Future Developments’, Higher Education Academy.</w:t>
      </w:r>
    </w:p>
    <w:p w14:paraId="6AD8B39D" w14:textId="2795A761" w:rsidR="00BD75B4" w:rsidRPr="00BD75B4" w:rsidRDefault="00BD75B4" w:rsidP="00BD75B4">
      <w:pPr>
        <w:rPr>
          <w:rFonts w:asciiTheme="minorHAnsi" w:hAnsiTheme="minorHAnsi"/>
          <w:color w:val="000000" w:themeColor="text1"/>
        </w:rPr>
      </w:pPr>
      <w:r w:rsidRPr="00BD75B4">
        <w:rPr>
          <w:rFonts w:asciiTheme="minorHAnsi" w:hAnsiTheme="minorHAnsi"/>
          <w:color w:val="000000" w:themeColor="text1"/>
        </w:rPr>
        <w:t xml:space="preserve">Kagawa, F. (2007) ‘Dissonance in students’ perceptions </w:t>
      </w:r>
      <w:r>
        <w:rPr>
          <w:rFonts w:asciiTheme="minorHAnsi" w:hAnsiTheme="minorHAnsi"/>
          <w:color w:val="000000" w:themeColor="text1"/>
        </w:rPr>
        <w:t xml:space="preserve">of sustainable development and sustainability. Implications for curriculum change’, </w:t>
      </w:r>
      <w:r w:rsidRPr="00BD75B4">
        <w:rPr>
          <w:rFonts w:asciiTheme="minorHAnsi" w:hAnsiTheme="minorHAnsi"/>
          <w:i/>
          <w:iCs/>
          <w:color w:val="000000" w:themeColor="text1"/>
        </w:rPr>
        <w:t>International Journal of Sustainability in Higher Education</w:t>
      </w:r>
      <w:r>
        <w:rPr>
          <w:rFonts w:asciiTheme="minorHAnsi" w:hAnsiTheme="minorHAnsi"/>
          <w:color w:val="000000" w:themeColor="text1"/>
        </w:rPr>
        <w:t xml:space="preserve">, 8(3), pp. 317-338.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BD75B4">
        <w:rPr>
          <w:rFonts w:asciiTheme="minorHAnsi" w:hAnsiTheme="minorHAnsi"/>
          <w:color w:val="000000" w:themeColor="text1"/>
          <w:lang w:val="en-US"/>
        </w:rPr>
        <w:t>10.1108/14676370710817174</w:t>
      </w:r>
    </w:p>
    <w:p w14:paraId="1BF0DAD9" w14:textId="163C3FA1" w:rsidR="00246F1B" w:rsidRDefault="00150EDD" w:rsidP="00150EDD">
      <w:pPr>
        <w:rPr>
          <w:rFonts w:asciiTheme="minorHAnsi" w:hAnsiTheme="minorHAnsi"/>
          <w:color w:val="000000" w:themeColor="text1"/>
        </w:rPr>
      </w:pPr>
      <w:r w:rsidRPr="00150EDD">
        <w:rPr>
          <w:rFonts w:asciiTheme="minorHAnsi" w:hAnsiTheme="minorHAnsi"/>
          <w:color w:val="000000" w:themeColor="text1"/>
        </w:rPr>
        <w:lastRenderedPageBreak/>
        <w:t>Kagawa, F., Selby, D., &amp; Trier, C. (2006) ‘Exploring students’ perceptions of interactive pedagogies in education for sustainable developmen</w:t>
      </w:r>
      <w:r>
        <w:rPr>
          <w:rFonts w:asciiTheme="minorHAnsi" w:hAnsiTheme="minorHAnsi"/>
          <w:color w:val="000000" w:themeColor="text1"/>
        </w:rPr>
        <w:t>t’,</w:t>
      </w:r>
      <w:r w:rsidRPr="00150EDD">
        <w:rPr>
          <w:rFonts w:asciiTheme="minorHAnsi" w:hAnsiTheme="minorHAnsi"/>
          <w:color w:val="000000" w:themeColor="text1"/>
        </w:rPr>
        <w:t> </w:t>
      </w:r>
      <w:r w:rsidRPr="00150EDD">
        <w:rPr>
          <w:rFonts w:asciiTheme="minorHAnsi" w:hAnsiTheme="minorHAnsi"/>
          <w:i/>
          <w:iCs/>
          <w:color w:val="000000" w:themeColor="text1"/>
        </w:rPr>
        <w:t>Planet</w:t>
      </w:r>
      <w:r w:rsidRPr="00150EDD">
        <w:rPr>
          <w:rFonts w:asciiTheme="minorHAnsi" w:hAnsiTheme="minorHAnsi"/>
          <w:color w:val="000000" w:themeColor="text1"/>
        </w:rPr>
        <w:t xml:space="preserve">, 17(1), </w:t>
      </w:r>
      <w:r>
        <w:rPr>
          <w:rFonts w:asciiTheme="minorHAnsi" w:hAnsiTheme="minorHAnsi"/>
          <w:color w:val="000000" w:themeColor="text1"/>
        </w:rPr>
        <w:t>pp.</w:t>
      </w:r>
      <w:r w:rsidRPr="00150EDD">
        <w:rPr>
          <w:rFonts w:asciiTheme="minorHAnsi" w:hAnsiTheme="minorHAnsi"/>
          <w:color w:val="000000" w:themeColor="text1"/>
        </w:rPr>
        <w:t xml:space="preserve">53–56. </w:t>
      </w:r>
      <w:proofErr w:type="spellStart"/>
      <w:r w:rsidR="00246F1B">
        <w:rPr>
          <w:rFonts w:asciiTheme="minorHAnsi" w:hAnsiTheme="minorHAnsi"/>
          <w:color w:val="000000" w:themeColor="text1"/>
        </w:rPr>
        <w:t>doi</w:t>
      </w:r>
      <w:proofErr w:type="spellEnd"/>
      <w:r w:rsidR="00246F1B">
        <w:rPr>
          <w:rFonts w:asciiTheme="minorHAnsi" w:hAnsiTheme="minorHAnsi"/>
          <w:color w:val="000000" w:themeColor="text1"/>
        </w:rPr>
        <w:t xml:space="preserve">: </w:t>
      </w:r>
      <w:r w:rsidR="00246F1B" w:rsidRPr="00246F1B">
        <w:rPr>
          <w:rFonts w:asciiTheme="minorHAnsi" w:hAnsiTheme="minorHAnsi"/>
          <w:color w:val="000000" w:themeColor="text1"/>
        </w:rPr>
        <w:t>10.11120/plan.2006.00170053</w:t>
      </w:r>
    </w:p>
    <w:p w14:paraId="4D40C277" w14:textId="5E26BFA5" w:rsidR="00285CCA" w:rsidRDefault="00285CCA" w:rsidP="00150EDD">
      <w:proofErr w:type="spellStart"/>
      <w:r w:rsidRPr="00285CCA">
        <w:rPr>
          <w:rFonts w:asciiTheme="minorHAnsi" w:hAnsiTheme="minorHAnsi"/>
          <w:color w:val="000000" w:themeColor="text1"/>
        </w:rPr>
        <w:t>Karkina</w:t>
      </w:r>
      <w:proofErr w:type="spellEnd"/>
      <w:r w:rsidRPr="00285CCA">
        <w:rPr>
          <w:rFonts w:asciiTheme="minorHAnsi" w:hAnsiTheme="minorHAnsi"/>
          <w:color w:val="000000" w:themeColor="text1"/>
        </w:rPr>
        <w:t xml:space="preserve">, S., </w:t>
      </w:r>
      <w:proofErr w:type="spellStart"/>
      <w:r w:rsidRPr="00285CCA">
        <w:rPr>
          <w:rFonts w:asciiTheme="minorHAnsi" w:hAnsiTheme="minorHAnsi"/>
          <w:color w:val="000000" w:themeColor="text1"/>
        </w:rPr>
        <w:t>Dyganova</w:t>
      </w:r>
      <w:proofErr w:type="spellEnd"/>
      <w:r w:rsidRPr="00285CCA">
        <w:rPr>
          <w:rFonts w:asciiTheme="minorHAnsi" w:hAnsiTheme="minorHAnsi"/>
          <w:color w:val="000000" w:themeColor="text1"/>
        </w:rPr>
        <w:t xml:space="preserve">, E., Felgueiras, M.C. (2021) ‘Digitalization of Education </w:t>
      </w:r>
      <w:r>
        <w:rPr>
          <w:rFonts w:asciiTheme="minorHAnsi" w:hAnsiTheme="minorHAnsi"/>
          <w:color w:val="000000" w:themeColor="text1"/>
        </w:rPr>
        <w:t xml:space="preserve">in Arts and Humanities for Sustainable Development’, </w:t>
      </w:r>
      <w:r w:rsidRPr="007D73A6">
        <w:rPr>
          <w:rFonts w:asciiTheme="minorHAnsi" w:hAnsiTheme="minorHAnsi"/>
          <w:i/>
          <w:iCs/>
          <w:color w:val="000000" w:themeColor="text1"/>
        </w:rPr>
        <w:t>Proceedings of the 1</w:t>
      </w:r>
      <w:r w:rsidRPr="007D73A6">
        <w:rPr>
          <w:rFonts w:asciiTheme="minorHAnsi" w:hAnsiTheme="minorHAnsi"/>
          <w:i/>
          <w:iCs/>
          <w:color w:val="000000" w:themeColor="text1"/>
          <w:vertAlign w:val="superscript"/>
        </w:rPr>
        <w:t>st</w:t>
      </w:r>
      <w:r w:rsidRPr="007D73A6">
        <w:rPr>
          <w:rFonts w:asciiTheme="minorHAnsi" w:hAnsiTheme="minorHAnsi"/>
          <w:i/>
          <w:iCs/>
          <w:color w:val="000000" w:themeColor="text1"/>
        </w:rPr>
        <w:t xml:space="preserve"> International Scientific Forum on Sustainable Development of Socio-economic systems</w:t>
      </w:r>
      <w:r w:rsidR="00322E25">
        <w:rPr>
          <w:rFonts w:asciiTheme="minorHAnsi" w:hAnsiTheme="minorHAnsi"/>
          <w:color w:val="000000" w:themeColor="text1"/>
        </w:rPr>
        <w:t xml:space="preserve">, pp.587-592. </w:t>
      </w:r>
      <w:proofErr w:type="spellStart"/>
      <w:r w:rsidR="00322E25">
        <w:rPr>
          <w:rFonts w:asciiTheme="minorHAnsi" w:hAnsiTheme="minorHAnsi"/>
          <w:color w:val="000000" w:themeColor="text1"/>
        </w:rPr>
        <w:t>doi</w:t>
      </w:r>
      <w:proofErr w:type="spellEnd"/>
      <w:r w:rsidR="00322E25">
        <w:rPr>
          <w:rFonts w:asciiTheme="minorHAnsi" w:hAnsiTheme="minorHAnsi"/>
          <w:color w:val="000000" w:themeColor="text1"/>
        </w:rPr>
        <w:t xml:space="preserve">: </w:t>
      </w:r>
      <w:r w:rsidR="00322E25">
        <w:t>10.5220/0010672300003223</w:t>
      </w:r>
    </w:p>
    <w:p w14:paraId="1A6B9EF4" w14:textId="29EC4B42" w:rsidR="007F4F27" w:rsidRPr="00E562CE" w:rsidRDefault="007F4F27" w:rsidP="00150EDD">
      <w:proofErr w:type="spellStart"/>
      <w:r>
        <w:t>Kehnel</w:t>
      </w:r>
      <w:proofErr w:type="spellEnd"/>
      <w:r>
        <w:t xml:space="preserve">, A. (2024) </w:t>
      </w:r>
      <w:r w:rsidRPr="007F4F27">
        <w:rPr>
          <w:i/>
          <w:iCs/>
        </w:rPr>
        <w:t>The Green Ages</w:t>
      </w:r>
      <w:r w:rsidR="00E562CE">
        <w:rPr>
          <w:i/>
          <w:iCs/>
        </w:rPr>
        <w:t xml:space="preserve"> </w:t>
      </w:r>
      <w:r w:rsidR="00E562CE">
        <w:t>Profile Books Ltd.</w:t>
      </w:r>
    </w:p>
    <w:p w14:paraId="292BA4F0" w14:textId="1A6610C4" w:rsidR="002F2995" w:rsidRPr="002F2995" w:rsidRDefault="002F2995" w:rsidP="00150EDD">
      <w:pPr>
        <w:rPr>
          <w:rFonts w:asciiTheme="minorHAnsi" w:hAnsiTheme="minorHAnsi"/>
          <w:color w:val="000000" w:themeColor="text1"/>
        </w:rPr>
      </w:pPr>
      <w:proofErr w:type="spellStart"/>
      <w:r>
        <w:t>Krznaric</w:t>
      </w:r>
      <w:proofErr w:type="spellEnd"/>
      <w:r>
        <w:t xml:space="preserve">, R. (2024) </w:t>
      </w:r>
      <w:r w:rsidRPr="002F2995">
        <w:rPr>
          <w:i/>
          <w:iCs/>
        </w:rPr>
        <w:t>History for Tomorrow: Inspiration from the Past for the Future of Humanity</w:t>
      </w:r>
      <w:r>
        <w:rPr>
          <w:i/>
          <w:iCs/>
        </w:rPr>
        <w:t>.</w:t>
      </w:r>
      <w:r>
        <w:t xml:space="preserve"> London: Penguin.</w:t>
      </w:r>
    </w:p>
    <w:p w14:paraId="552ED1E5" w14:textId="5EDDC2D7" w:rsidR="009860EF" w:rsidRPr="009860EF" w:rsidRDefault="009860EF" w:rsidP="009860EF">
      <w:pPr>
        <w:rPr>
          <w:rFonts w:asciiTheme="minorHAnsi" w:hAnsiTheme="minorHAnsi"/>
        </w:rPr>
      </w:pPr>
      <w:r w:rsidRPr="00190447">
        <w:rPr>
          <w:rFonts w:asciiTheme="minorHAnsi" w:hAnsiTheme="minorHAnsi"/>
        </w:rPr>
        <w:t>Kuhlman</w:t>
      </w:r>
      <w:r>
        <w:rPr>
          <w:rFonts w:asciiTheme="minorHAnsi" w:hAnsiTheme="minorHAnsi"/>
        </w:rPr>
        <w:t>, T.</w:t>
      </w:r>
      <w:r w:rsidRPr="00190447">
        <w:rPr>
          <w:rFonts w:asciiTheme="minorHAnsi" w:hAnsiTheme="minorHAnsi"/>
        </w:rPr>
        <w:t xml:space="preserve"> and</w:t>
      </w:r>
      <w:r>
        <w:rPr>
          <w:rFonts w:asciiTheme="minorHAnsi" w:hAnsiTheme="minorHAnsi"/>
        </w:rPr>
        <w:t xml:space="preserve"> </w:t>
      </w:r>
      <w:r w:rsidRPr="00190447">
        <w:rPr>
          <w:rFonts w:asciiTheme="minorHAnsi" w:hAnsiTheme="minorHAnsi"/>
        </w:rPr>
        <w:t>Farrington,</w:t>
      </w:r>
      <w:r>
        <w:rPr>
          <w:rFonts w:asciiTheme="minorHAnsi" w:hAnsiTheme="minorHAnsi"/>
        </w:rPr>
        <w:t xml:space="preserve"> J. (2010)</w:t>
      </w:r>
      <w:r w:rsidRPr="00190447">
        <w:rPr>
          <w:rFonts w:asciiTheme="minorHAnsi" w:hAnsiTheme="minorHAnsi"/>
        </w:rPr>
        <w:t xml:space="preserve"> </w:t>
      </w:r>
      <w:r>
        <w:rPr>
          <w:rFonts w:asciiTheme="minorHAnsi" w:hAnsiTheme="minorHAnsi"/>
        </w:rPr>
        <w:t>‘</w:t>
      </w:r>
      <w:r w:rsidRPr="00190447">
        <w:rPr>
          <w:rFonts w:asciiTheme="minorHAnsi" w:hAnsiTheme="minorHAnsi"/>
        </w:rPr>
        <w:t>What is Sustainability?</w:t>
      </w:r>
      <w:r>
        <w:rPr>
          <w:rFonts w:asciiTheme="minorHAnsi" w:hAnsiTheme="minorHAnsi"/>
        </w:rPr>
        <w:t>’</w:t>
      </w:r>
      <w:r w:rsidRPr="00190447">
        <w:rPr>
          <w:rFonts w:asciiTheme="minorHAnsi" w:hAnsiTheme="minorHAnsi"/>
        </w:rPr>
        <w:t> </w:t>
      </w:r>
      <w:r w:rsidRPr="00190447">
        <w:rPr>
          <w:rFonts w:asciiTheme="minorHAnsi" w:hAnsiTheme="minorHAnsi"/>
          <w:i/>
          <w:iCs/>
        </w:rPr>
        <w:t>Sustainability,</w:t>
      </w:r>
      <w:r>
        <w:rPr>
          <w:rFonts w:asciiTheme="minorHAnsi" w:hAnsiTheme="minorHAnsi"/>
          <w:i/>
          <w:iCs/>
        </w:rPr>
        <w:t xml:space="preserve"> </w:t>
      </w:r>
      <w:r w:rsidRPr="00190447">
        <w:rPr>
          <w:rFonts w:asciiTheme="minorHAnsi" w:hAnsiTheme="minorHAnsi"/>
        </w:rPr>
        <w:t>2</w:t>
      </w:r>
      <w:r>
        <w:rPr>
          <w:rFonts w:asciiTheme="minorHAnsi" w:hAnsiTheme="minorHAnsi"/>
        </w:rPr>
        <w:t>(</w:t>
      </w:r>
      <w:r w:rsidRPr="00190447">
        <w:rPr>
          <w:rFonts w:asciiTheme="minorHAnsi" w:hAnsiTheme="minorHAnsi"/>
        </w:rPr>
        <w:t>11</w:t>
      </w:r>
      <w:r>
        <w:rPr>
          <w:rFonts w:asciiTheme="minorHAnsi" w:hAnsiTheme="minorHAnsi"/>
        </w:rPr>
        <w:t>)</w:t>
      </w:r>
      <w:r w:rsidRPr="00190447">
        <w:rPr>
          <w:rFonts w:asciiTheme="minorHAnsi" w:hAnsiTheme="minorHAnsi"/>
        </w:rPr>
        <w:t>, pp.3436</w:t>
      </w:r>
      <w:r>
        <w:rPr>
          <w:rFonts w:asciiTheme="minorHAnsi" w:hAnsiTheme="minorHAnsi"/>
        </w:rPr>
        <w:t>-3448.</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10.3390/su2113436</w:t>
      </w:r>
    </w:p>
    <w:p w14:paraId="5AA7ABE0" w14:textId="6D79996C" w:rsidR="002F2995" w:rsidRDefault="00BF747D" w:rsidP="00150EDD">
      <w:pPr>
        <w:rPr>
          <w:rFonts w:asciiTheme="minorHAnsi" w:hAnsiTheme="minorHAnsi"/>
          <w:color w:val="000000" w:themeColor="text1"/>
        </w:rPr>
      </w:pPr>
      <w:r w:rsidRPr="00BF747D">
        <w:rPr>
          <w:rFonts w:asciiTheme="minorHAnsi" w:hAnsiTheme="minorHAnsi"/>
          <w:color w:val="000000" w:themeColor="text1"/>
        </w:rPr>
        <w:t>Kuusalu, S., Laine, P., Maijala, M., Mutta, M. and Patzelt, M. (2023) ‘University language students’ evaluations of ecological, social, cultural and economic sustainability and their importance in language teaching’, </w:t>
      </w:r>
      <w:r w:rsidRPr="00BF747D">
        <w:rPr>
          <w:rFonts w:asciiTheme="minorHAnsi" w:hAnsiTheme="minorHAnsi"/>
          <w:i/>
          <w:iCs/>
          <w:color w:val="000000" w:themeColor="text1"/>
        </w:rPr>
        <w:t>International Journal of Sustainability in Higher Education, </w:t>
      </w:r>
      <w:r w:rsidRPr="00BF747D">
        <w:rPr>
          <w:rFonts w:asciiTheme="minorHAnsi" w:hAnsiTheme="minorHAnsi"/>
          <w:color w:val="000000" w:themeColor="text1"/>
        </w:rPr>
        <w:t xml:space="preserve">25(9), pp. 1-18. </w:t>
      </w:r>
      <w:proofErr w:type="spellStart"/>
      <w:r w:rsidR="00246F1B">
        <w:rPr>
          <w:rFonts w:asciiTheme="minorHAnsi" w:hAnsiTheme="minorHAnsi"/>
          <w:color w:val="000000" w:themeColor="text1"/>
        </w:rPr>
        <w:t>doi</w:t>
      </w:r>
      <w:proofErr w:type="spellEnd"/>
      <w:r w:rsidR="00246F1B">
        <w:rPr>
          <w:rFonts w:asciiTheme="minorHAnsi" w:hAnsiTheme="minorHAnsi"/>
          <w:color w:val="000000" w:themeColor="text1"/>
        </w:rPr>
        <w:t>:</w:t>
      </w:r>
      <w:r w:rsidRPr="00BF747D">
        <w:rPr>
          <w:rFonts w:asciiTheme="minorHAnsi" w:hAnsiTheme="minorHAnsi"/>
          <w:color w:val="000000" w:themeColor="text1"/>
        </w:rPr>
        <w:t xml:space="preserve"> 10.1108/IJSHE-05-2023-0169</w:t>
      </w:r>
    </w:p>
    <w:p w14:paraId="1D7542BC" w14:textId="16EFB777" w:rsidR="00AC75DA" w:rsidRPr="00AC75DA" w:rsidRDefault="00AC75DA" w:rsidP="00AC75DA">
      <w:pPr>
        <w:rPr>
          <w:rFonts w:asciiTheme="minorHAnsi" w:hAnsiTheme="minorHAnsi"/>
        </w:rPr>
      </w:pPr>
      <w:r w:rsidRPr="00190447">
        <w:rPr>
          <w:rFonts w:asciiTheme="minorHAnsi" w:hAnsiTheme="minorHAnsi"/>
        </w:rPr>
        <w:t>Lazzarini</w:t>
      </w:r>
      <w:r>
        <w:rPr>
          <w:rFonts w:asciiTheme="minorHAnsi" w:hAnsiTheme="minorHAnsi"/>
        </w:rPr>
        <w:t>, B.</w:t>
      </w:r>
      <w:r w:rsidRPr="00190447">
        <w:rPr>
          <w:rFonts w:asciiTheme="minorHAnsi" w:hAnsiTheme="minorHAnsi"/>
        </w:rPr>
        <w:t xml:space="preserve"> and Pérez-</w:t>
      </w:r>
      <w:proofErr w:type="spellStart"/>
      <w:r w:rsidRPr="00190447">
        <w:rPr>
          <w:rFonts w:asciiTheme="minorHAnsi" w:hAnsiTheme="minorHAnsi"/>
        </w:rPr>
        <w:t>Foguet</w:t>
      </w:r>
      <w:proofErr w:type="spellEnd"/>
      <w:r w:rsidRPr="00190447">
        <w:rPr>
          <w:rFonts w:asciiTheme="minorHAnsi" w:hAnsiTheme="minorHAnsi"/>
        </w:rPr>
        <w:t xml:space="preserve">, </w:t>
      </w:r>
      <w:r>
        <w:rPr>
          <w:rFonts w:asciiTheme="minorHAnsi" w:hAnsiTheme="minorHAnsi"/>
        </w:rPr>
        <w:t>A. ‘</w:t>
      </w:r>
      <w:r w:rsidRPr="00190447">
        <w:rPr>
          <w:rFonts w:asciiTheme="minorHAnsi" w:hAnsiTheme="minorHAnsi"/>
        </w:rPr>
        <w:t>Profiling research of the engineering academics who successfully promote education in Sustainable Human Development</w:t>
      </w:r>
      <w:r>
        <w:rPr>
          <w:rFonts w:asciiTheme="minorHAnsi" w:hAnsiTheme="minorHAnsi"/>
        </w:rPr>
        <w:t xml:space="preserve">’, </w:t>
      </w:r>
      <w:r w:rsidRPr="00190447">
        <w:rPr>
          <w:rFonts w:asciiTheme="minorHAnsi" w:hAnsiTheme="minorHAnsi"/>
          <w:i/>
          <w:iCs/>
        </w:rPr>
        <w:t>Journal of Cleaner Production, </w:t>
      </w:r>
      <w:r w:rsidRPr="00190447">
        <w:rPr>
          <w:rFonts w:asciiTheme="minorHAnsi" w:hAnsiTheme="minorHAnsi"/>
        </w:rPr>
        <w:t>172, pp.4239</w:t>
      </w:r>
      <w:r>
        <w:rPr>
          <w:rFonts w:asciiTheme="minorHAnsi" w:hAnsiTheme="minorHAnsi"/>
        </w:rPr>
        <w:t>.</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10.1016/j.jclepro.2017.08.234</w:t>
      </w:r>
    </w:p>
    <w:p w14:paraId="15309441" w14:textId="34C9F4FE" w:rsidR="008B57FD" w:rsidRDefault="00140AF3" w:rsidP="008B57FD">
      <w:pPr>
        <w:rPr>
          <w:rFonts w:asciiTheme="minorHAnsi" w:hAnsiTheme="minorHAnsi"/>
          <w:color w:val="000000" w:themeColor="text1"/>
        </w:rPr>
      </w:pPr>
      <w:r w:rsidRPr="00140AF3">
        <w:rPr>
          <w:rFonts w:asciiTheme="minorHAnsi" w:hAnsiTheme="minorHAnsi"/>
          <w:color w:val="000000" w:themeColor="text1"/>
        </w:rPr>
        <w:t xml:space="preserve">Leal, S., Nascimento, J., Piki, A., </w:t>
      </w:r>
      <w:proofErr w:type="spellStart"/>
      <w:r w:rsidRPr="00140AF3">
        <w:rPr>
          <w:rFonts w:asciiTheme="minorHAnsi" w:hAnsiTheme="minorHAnsi"/>
          <w:color w:val="000000" w:themeColor="text1"/>
        </w:rPr>
        <w:t>Tekerek</w:t>
      </w:r>
      <w:proofErr w:type="spellEnd"/>
      <w:r w:rsidRPr="00140AF3">
        <w:rPr>
          <w:rFonts w:asciiTheme="minorHAnsi" w:hAnsiTheme="minorHAnsi"/>
          <w:color w:val="000000" w:themeColor="text1"/>
        </w:rPr>
        <w:t xml:space="preserve">, A., Güzel, A., Loureiro, A., Gonçalves, C., Messias, I., Simons, J., </w:t>
      </w:r>
      <w:proofErr w:type="spellStart"/>
      <w:r w:rsidRPr="00140AF3">
        <w:rPr>
          <w:rFonts w:asciiTheme="minorHAnsi" w:hAnsiTheme="minorHAnsi"/>
          <w:color w:val="000000" w:themeColor="text1"/>
        </w:rPr>
        <w:t>Teunen</w:t>
      </w:r>
      <w:proofErr w:type="spellEnd"/>
      <w:r w:rsidRPr="00140AF3">
        <w:rPr>
          <w:rFonts w:asciiTheme="minorHAnsi" w:hAnsiTheme="minorHAnsi"/>
          <w:color w:val="000000" w:themeColor="text1"/>
        </w:rPr>
        <w:t>, L., Barradas, L.C.S</w:t>
      </w:r>
      <w:r>
        <w:rPr>
          <w:rFonts w:asciiTheme="minorHAnsi" w:hAnsiTheme="minorHAnsi"/>
          <w:color w:val="000000" w:themeColor="text1"/>
        </w:rPr>
        <w:t xml:space="preserve">., Palmer, N., Mongelli, T.L., Nedelko, Z. and Oliveira, S. (2024) ‘Exploring sustainable development perceptions among higher education students: An empirical study on knowledge, attitudes and behaviours’, </w:t>
      </w:r>
      <w:r w:rsidRPr="000557A4">
        <w:rPr>
          <w:rFonts w:asciiTheme="minorHAnsi" w:hAnsiTheme="minorHAnsi"/>
          <w:i/>
          <w:iCs/>
          <w:color w:val="000000" w:themeColor="text1"/>
        </w:rPr>
        <w:t>Cleaner and Responsible Consumption</w:t>
      </w:r>
      <w:r w:rsidR="000557A4">
        <w:rPr>
          <w:rFonts w:asciiTheme="minorHAnsi" w:hAnsiTheme="minorHAnsi"/>
          <w:color w:val="000000" w:themeColor="text1"/>
        </w:rPr>
        <w:t>, 14, article 100223</w:t>
      </w:r>
      <w:r w:rsidR="008B57FD">
        <w:rPr>
          <w:rFonts w:asciiTheme="minorHAnsi" w:hAnsiTheme="minorHAnsi"/>
          <w:color w:val="000000" w:themeColor="text1"/>
        </w:rPr>
        <w:t>.</w:t>
      </w:r>
    </w:p>
    <w:p w14:paraId="44AEB023" w14:textId="57FAC320" w:rsidR="00DF06E0" w:rsidRPr="00DF06E0" w:rsidRDefault="00DF06E0" w:rsidP="00DF06E0">
      <w:pPr>
        <w:rPr>
          <w:rFonts w:asciiTheme="minorHAnsi" w:hAnsiTheme="minorHAnsi"/>
        </w:rPr>
      </w:pPr>
      <w:r w:rsidRPr="00190447">
        <w:rPr>
          <w:rFonts w:asciiTheme="minorHAnsi" w:hAnsiTheme="minorHAnsi"/>
        </w:rPr>
        <w:t>Lock,</w:t>
      </w:r>
      <w:r>
        <w:rPr>
          <w:rFonts w:asciiTheme="minorHAnsi" w:hAnsiTheme="minorHAnsi"/>
        </w:rPr>
        <w:t xml:space="preserve"> I.,</w:t>
      </w:r>
      <w:r w:rsidRPr="00190447">
        <w:rPr>
          <w:rFonts w:asciiTheme="minorHAnsi" w:hAnsiTheme="minorHAnsi"/>
        </w:rPr>
        <w:t xml:space="preserve"> </w:t>
      </w:r>
      <w:proofErr w:type="spellStart"/>
      <w:r w:rsidRPr="00190447">
        <w:rPr>
          <w:rFonts w:asciiTheme="minorHAnsi" w:hAnsiTheme="minorHAnsi"/>
        </w:rPr>
        <w:t>Wonneberger</w:t>
      </w:r>
      <w:proofErr w:type="spellEnd"/>
      <w:r>
        <w:rPr>
          <w:rFonts w:asciiTheme="minorHAnsi" w:hAnsiTheme="minorHAnsi"/>
        </w:rPr>
        <w:t>, A.</w:t>
      </w:r>
      <w:r w:rsidRPr="00190447">
        <w:rPr>
          <w:rFonts w:asciiTheme="minorHAnsi" w:hAnsiTheme="minorHAnsi"/>
        </w:rPr>
        <w:t xml:space="preserve"> and </w:t>
      </w:r>
      <w:proofErr w:type="spellStart"/>
      <w:r w:rsidRPr="00190447">
        <w:rPr>
          <w:rFonts w:asciiTheme="minorHAnsi" w:hAnsiTheme="minorHAnsi"/>
        </w:rPr>
        <w:t>Steenbeek</w:t>
      </w:r>
      <w:proofErr w:type="spellEnd"/>
      <w:r w:rsidRPr="00190447">
        <w:rPr>
          <w:rFonts w:asciiTheme="minorHAnsi" w:hAnsiTheme="minorHAnsi"/>
        </w:rPr>
        <w:t>,</w:t>
      </w:r>
      <w:r>
        <w:rPr>
          <w:rFonts w:asciiTheme="minorHAnsi" w:hAnsiTheme="minorHAnsi"/>
        </w:rPr>
        <w:t xml:space="preserve"> P.</w:t>
      </w:r>
      <w:r w:rsidRPr="00190447">
        <w:rPr>
          <w:rFonts w:asciiTheme="minorHAnsi" w:hAnsiTheme="minorHAnsi"/>
        </w:rPr>
        <w:t xml:space="preserve"> </w:t>
      </w:r>
      <w:r>
        <w:rPr>
          <w:rFonts w:asciiTheme="minorHAnsi" w:hAnsiTheme="minorHAnsi"/>
        </w:rPr>
        <w:t>(2024) ‘</w:t>
      </w:r>
      <w:r w:rsidRPr="00190447">
        <w:rPr>
          <w:rFonts w:asciiTheme="minorHAnsi" w:hAnsiTheme="minorHAnsi"/>
        </w:rPr>
        <w:t>Divergent Views and Common Values: Comparing Sustainability Understandings Across News Media, Businesses, and Consumers</w:t>
      </w:r>
      <w:r>
        <w:rPr>
          <w:rFonts w:asciiTheme="minorHAnsi" w:hAnsiTheme="minorHAnsi"/>
        </w:rPr>
        <w:t>’,</w:t>
      </w:r>
      <w:r w:rsidRPr="00190447">
        <w:rPr>
          <w:rFonts w:asciiTheme="minorHAnsi" w:hAnsiTheme="minorHAnsi"/>
        </w:rPr>
        <w:t> </w:t>
      </w:r>
      <w:r w:rsidRPr="00190447">
        <w:rPr>
          <w:rFonts w:asciiTheme="minorHAnsi" w:hAnsiTheme="minorHAnsi"/>
          <w:i/>
          <w:iCs/>
        </w:rPr>
        <w:t>Environmental Communication, </w:t>
      </w:r>
      <w:r w:rsidRPr="00190447">
        <w:rPr>
          <w:rFonts w:asciiTheme="minorHAnsi" w:hAnsiTheme="minorHAnsi"/>
        </w:rPr>
        <w:t>18</w:t>
      </w:r>
      <w:r>
        <w:rPr>
          <w:rFonts w:asciiTheme="minorHAnsi" w:hAnsiTheme="minorHAnsi"/>
        </w:rPr>
        <w:t>(</w:t>
      </w:r>
      <w:r w:rsidRPr="00190447">
        <w:rPr>
          <w:rFonts w:asciiTheme="minorHAnsi" w:hAnsiTheme="minorHAnsi"/>
        </w:rPr>
        <w:t>7</w:t>
      </w:r>
      <w:r>
        <w:rPr>
          <w:rFonts w:asciiTheme="minorHAnsi" w:hAnsiTheme="minorHAnsi"/>
        </w:rPr>
        <w:t>)</w:t>
      </w:r>
      <w:r w:rsidRPr="00190447">
        <w:rPr>
          <w:rFonts w:asciiTheme="minorHAnsi" w:hAnsiTheme="minorHAnsi"/>
        </w:rPr>
        <w:t>, pp.89</w:t>
      </w:r>
      <w:r>
        <w:rPr>
          <w:rFonts w:asciiTheme="minorHAnsi" w:hAnsiTheme="minorHAnsi"/>
        </w:rPr>
        <w:t>1-911.</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10.1080/17524032.2024.2327063</w:t>
      </w:r>
    </w:p>
    <w:p w14:paraId="014B4D33" w14:textId="6248B088" w:rsidR="00DF0E27" w:rsidRPr="00BF747D" w:rsidRDefault="00DF0E27" w:rsidP="00DF0E27">
      <w:pPr>
        <w:rPr>
          <w:rFonts w:asciiTheme="minorHAnsi" w:hAnsiTheme="minorHAnsi"/>
          <w:color w:val="000000" w:themeColor="text1"/>
        </w:rPr>
      </w:pPr>
      <w:r w:rsidRPr="00DF0E27">
        <w:rPr>
          <w:rFonts w:asciiTheme="minorHAnsi" w:hAnsiTheme="minorHAnsi"/>
          <w:color w:val="000000" w:themeColor="text1"/>
        </w:rPr>
        <w:t xml:space="preserve">Longhurst, J., Bellingham, L., Cotton, D.R., Isaac, V., Kemp, S., Martin, S.J., Peters, C., Robertson, A., Ryan, A.J., Taylor, C.E., &amp; Tilbury, D. (2014). </w:t>
      </w:r>
      <w:r w:rsidRPr="00DF0E27">
        <w:rPr>
          <w:rFonts w:asciiTheme="minorHAnsi" w:hAnsiTheme="minorHAnsi"/>
          <w:i/>
          <w:iCs/>
          <w:color w:val="000000" w:themeColor="text1"/>
        </w:rPr>
        <w:t>Education for sustainable development: Guidance for UK higher education providers</w:t>
      </w:r>
      <w:r w:rsidRPr="00DF0E27">
        <w:rPr>
          <w:rFonts w:asciiTheme="minorHAnsi" w:hAnsiTheme="minorHAnsi"/>
          <w:color w:val="000000" w:themeColor="text1"/>
        </w:rPr>
        <w:t>.</w:t>
      </w:r>
    </w:p>
    <w:p w14:paraId="7B8944C2"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Lozano, R. (2006) ‘Incorporation and institutionalization of SD into universities: breaking through barriers to change’, </w:t>
      </w:r>
      <w:r w:rsidRPr="00BF747D">
        <w:rPr>
          <w:rFonts w:asciiTheme="minorHAnsi" w:hAnsiTheme="minorHAnsi"/>
          <w:i/>
          <w:iCs/>
          <w:color w:val="000000" w:themeColor="text1"/>
        </w:rPr>
        <w:t>Journal of Cleaner Production, </w:t>
      </w:r>
      <w:r w:rsidRPr="00BF747D">
        <w:rPr>
          <w:rFonts w:asciiTheme="minorHAnsi" w:hAnsiTheme="minorHAnsi"/>
          <w:color w:val="000000" w:themeColor="text1"/>
        </w:rPr>
        <w:t>14(9-11), pp. 787-796.</w:t>
      </w:r>
    </w:p>
    <w:p w14:paraId="49AE059C" w14:textId="2A9B052F" w:rsidR="009B1F8F" w:rsidRDefault="009B1F8F" w:rsidP="00BF747D">
      <w:pPr>
        <w:rPr>
          <w:rFonts w:asciiTheme="minorHAnsi" w:hAnsiTheme="minorHAnsi"/>
          <w:color w:val="000000" w:themeColor="text1"/>
        </w:rPr>
      </w:pPr>
      <w:r>
        <w:rPr>
          <w:rFonts w:asciiTheme="minorHAnsi" w:hAnsiTheme="minorHAnsi"/>
          <w:color w:val="000000" w:themeColor="text1"/>
        </w:rPr>
        <w:t xml:space="preserve">Lukács, R. and Papp-Váry, A. ‘Beyond green campuses: Sustainability rankings as strategic tools for university branding’, </w:t>
      </w:r>
      <w:r w:rsidRPr="009B1F8F">
        <w:rPr>
          <w:rFonts w:asciiTheme="minorHAnsi" w:hAnsiTheme="minorHAnsi"/>
          <w:i/>
          <w:iCs/>
          <w:color w:val="000000" w:themeColor="text1"/>
        </w:rPr>
        <w:t>Prosperitas</w:t>
      </w:r>
      <w:r>
        <w:rPr>
          <w:rFonts w:asciiTheme="minorHAnsi" w:hAnsiTheme="minorHAnsi"/>
          <w:i/>
          <w:iCs/>
          <w:color w:val="000000" w:themeColor="text1"/>
        </w:rPr>
        <w:t>,</w:t>
      </w:r>
      <w:r>
        <w:rPr>
          <w:rFonts w:asciiTheme="minorHAnsi" w:hAnsiTheme="minorHAnsi"/>
          <w:color w:val="000000" w:themeColor="text1"/>
        </w:rPr>
        <w:t>11(3) 4. doi:</w:t>
      </w:r>
      <w:r w:rsidRPr="009B1F8F">
        <w:rPr>
          <w:rFonts w:asciiTheme="minorHAnsi" w:hAnsiTheme="minorHAnsi"/>
          <w:color w:val="000000" w:themeColor="text1"/>
        </w:rPr>
        <w:t>10.31570/prosp_2023_0104</w:t>
      </w:r>
    </w:p>
    <w:p w14:paraId="6DC1B792" w14:textId="7366CDC5" w:rsidR="008F6652" w:rsidRPr="00BF747D" w:rsidRDefault="008F6652" w:rsidP="008F6652">
      <w:pPr>
        <w:rPr>
          <w:rFonts w:asciiTheme="minorHAnsi" w:hAnsiTheme="minorHAnsi"/>
          <w:color w:val="000000" w:themeColor="text1"/>
        </w:rPr>
      </w:pPr>
      <w:r w:rsidRPr="00BD773A">
        <w:rPr>
          <w:rFonts w:asciiTheme="minorHAnsi" w:hAnsiTheme="minorHAnsi"/>
          <w:color w:val="000000" w:themeColor="text1"/>
        </w:rPr>
        <w:t>Martin, S</w:t>
      </w:r>
      <w:r>
        <w:rPr>
          <w:rFonts w:asciiTheme="minorHAnsi" w:hAnsiTheme="minorHAnsi"/>
          <w:color w:val="000000" w:themeColor="text1"/>
        </w:rPr>
        <w:t>.,</w:t>
      </w:r>
      <w:r w:rsidRPr="00BD773A">
        <w:rPr>
          <w:rFonts w:asciiTheme="minorHAnsi" w:hAnsiTheme="minorHAnsi"/>
          <w:color w:val="000000" w:themeColor="text1"/>
        </w:rPr>
        <w:t xml:space="preserve"> </w:t>
      </w:r>
      <w:proofErr w:type="spellStart"/>
      <w:r w:rsidRPr="00BD773A">
        <w:rPr>
          <w:rFonts w:asciiTheme="minorHAnsi" w:hAnsiTheme="minorHAnsi"/>
          <w:color w:val="000000" w:themeColor="text1"/>
        </w:rPr>
        <w:t>McCoshan</w:t>
      </w:r>
      <w:proofErr w:type="spellEnd"/>
      <w:r w:rsidRPr="00BD773A">
        <w:rPr>
          <w:rFonts w:asciiTheme="minorHAnsi" w:hAnsiTheme="minorHAnsi"/>
          <w:color w:val="000000" w:themeColor="text1"/>
        </w:rPr>
        <w:t>, A</w:t>
      </w:r>
      <w:r>
        <w:rPr>
          <w:rFonts w:asciiTheme="minorHAnsi" w:hAnsiTheme="minorHAnsi"/>
          <w:color w:val="000000" w:themeColor="text1"/>
        </w:rPr>
        <w:t>.</w:t>
      </w:r>
      <w:r w:rsidRPr="00BD773A">
        <w:rPr>
          <w:rFonts w:asciiTheme="minorHAnsi" w:hAnsiTheme="minorHAnsi"/>
          <w:color w:val="000000" w:themeColor="text1"/>
        </w:rPr>
        <w:t xml:space="preserve"> </w:t>
      </w:r>
      <w:r>
        <w:rPr>
          <w:rFonts w:asciiTheme="minorHAnsi" w:hAnsiTheme="minorHAnsi"/>
          <w:color w:val="000000" w:themeColor="text1"/>
        </w:rPr>
        <w:t>and</w:t>
      </w:r>
      <w:r w:rsidRPr="00BD773A">
        <w:rPr>
          <w:rFonts w:asciiTheme="minorHAnsi" w:hAnsiTheme="minorHAnsi"/>
          <w:color w:val="000000" w:themeColor="text1"/>
        </w:rPr>
        <w:t xml:space="preserve"> McEwen, L</w:t>
      </w:r>
      <w:r>
        <w:rPr>
          <w:rFonts w:asciiTheme="minorHAnsi" w:hAnsiTheme="minorHAnsi"/>
          <w:color w:val="000000" w:themeColor="text1"/>
        </w:rPr>
        <w:t>.</w:t>
      </w:r>
      <w:r w:rsidRPr="00BD773A">
        <w:rPr>
          <w:rFonts w:asciiTheme="minorHAnsi" w:hAnsiTheme="minorHAnsi"/>
          <w:color w:val="000000" w:themeColor="text1"/>
        </w:rPr>
        <w:t xml:space="preserve"> (2014) </w:t>
      </w:r>
      <w:r>
        <w:rPr>
          <w:rFonts w:asciiTheme="minorHAnsi" w:hAnsiTheme="minorHAnsi"/>
          <w:color w:val="000000" w:themeColor="text1"/>
        </w:rPr>
        <w:t>‘</w:t>
      </w:r>
      <w:r w:rsidRPr="00BD773A">
        <w:rPr>
          <w:rFonts w:asciiTheme="minorHAnsi" w:hAnsiTheme="minorHAnsi"/>
          <w:color w:val="000000" w:themeColor="text1"/>
        </w:rPr>
        <w:t xml:space="preserve">Embedding Sustainability </w:t>
      </w:r>
      <w:proofErr w:type="gramStart"/>
      <w:r w:rsidRPr="00BD773A">
        <w:rPr>
          <w:rFonts w:asciiTheme="minorHAnsi" w:hAnsiTheme="minorHAnsi"/>
          <w:color w:val="000000" w:themeColor="text1"/>
        </w:rPr>
        <w:t>Into</w:t>
      </w:r>
      <w:proofErr w:type="gramEnd"/>
      <w:r w:rsidRPr="00BD773A">
        <w:rPr>
          <w:rFonts w:asciiTheme="minorHAnsi" w:hAnsiTheme="minorHAnsi"/>
          <w:color w:val="000000" w:themeColor="text1"/>
        </w:rPr>
        <w:t xml:space="preserve"> the Higher Education Curriculum: Lessons From the UK's Green Academy Institutional Change Programme</w:t>
      </w:r>
      <w:r>
        <w:rPr>
          <w:rFonts w:asciiTheme="minorHAnsi" w:hAnsiTheme="minorHAnsi"/>
          <w:color w:val="000000" w:themeColor="text1"/>
        </w:rPr>
        <w:t xml:space="preserve">’, </w:t>
      </w:r>
      <w:r w:rsidRPr="00BD773A">
        <w:rPr>
          <w:rFonts w:asciiTheme="minorHAnsi" w:hAnsiTheme="minorHAnsi"/>
          <w:i/>
          <w:iCs/>
          <w:color w:val="000000" w:themeColor="text1"/>
        </w:rPr>
        <w:t>The 4</w:t>
      </w:r>
      <w:r w:rsidRPr="00BD773A">
        <w:rPr>
          <w:rFonts w:asciiTheme="minorHAnsi" w:hAnsiTheme="minorHAnsi"/>
          <w:i/>
          <w:iCs/>
          <w:color w:val="000000" w:themeColor="text1"/>
          <w:vertAlign w:val="superscript"/>
        </w:rPr>
        <w:t>th</w:t>
      </w:r>
      <w:r w:rsidRPr="00BD773A">
        <w:rPr>
          <w:rFonts w:asciiTheme="minorHAnsi" w:hAnsiTheme="minorHAnsi"/>
          <w:i/>
          <w:iCs/>
          <w:color w:val="000000" w:themeColor="text1"/>
        </w:rPr>
        <w:t xml:space="preserve"> World Sustainability Forum</w:t>
      </w:r>
      <w:r>
        <w:rPr>
          <w:rFonts w:asciiTheme="minorHAnsi" w:hAnsiTheme="minorHAnsi"/>
          <w:color w:val="000000" w:themeColor="text1"/>
        </w:rPr>
        <w:t>.</w:t>
      </w:r>
      <w:r w:rsidRPr="00BD773A">
        <w:rPr>
          <w:rFonts w:asciiTheme="minorHAnsi" w:hAnsiTheme="minorHAnsi"/>
          <w:color w:val="000000" w:themeColor="text1"/>
        </w:rPr>
        <w:t xml:space="preserve"> </w:t>
      </w:r>
      <w:proofErr w:type="spellStart"/>
      <w:r>
        <w:rPr>
          <w:rFonts w:asciiTheme="minorHAnsi" w:hAnsiTheme="minorHAnsi"/>
          <w:color w:val="000000" w:themeColor="text1"/>
        </w:rPr>
        <w:t>doi</w:t>
      </w:r>
      <w:proofErr w:type="spellEnd"/>
      <w:r>
        <w:rPr>
          <w:rFonts w:asciiTheme="minorHAnsi" w:hAnsiTheme="minorHAnsi"/>
          <w:color w:val="000000" w:themeColor="text1"/>
        </w:rPr>
        <w:t>:</w:t>
      </w:r>
      <w:r w:rsidRPr="00BD773A">
        <w:rPr>
          <w:rFonts w:asciiTheme="minorHAnsi" w:hAnsiTheme="minorHAnsi"/>
          <w:color w:val="000000" w:themeColor="text1"/>
        </w:rPr>
        <w:t xml:space="preserve"> 10.3390/wsf-4-h002</w:t>
      </w:r>
    </w:p>
    <w:p w14:paraId="481EC984" w14:textId="77777777" w:rsidR="00BF747D" w:rsidRPr="00BF747D" w:rsidRDefault="00BF747D" w:rsidP="00BF747D">
      <w:pPr>
        <w:rPr>
          <w:rFonts w:asciiTheme="minorHAnsi" w:hAnsiTheme="minorHAnsi"/>
          <w:color w:val="000000" w:themeColor="text1"/>
        </w:rPr>
      </w:pPr>
      <w:proofErr w:type="spellStart"/>
      <w:r w:rsidRPr="00BF747D">
        <w:rPr>
          <w:rFonts w:asciiTheme="minorHAnsi" w:hAnsiTheme="minorHAnsi"/>
          <w:color w:val="000000" w:themeColor="text1"/>
        </w:rPr>
        <w:t>Medr</w:t>
      </w:r>
      <w:proofErr w:type="spellEnd"/>
      <w:r w:rsidRPr="00BF747D">
        <w:rPr>
          <w:rFonts w:asciiTheme="minorHAnsi" w:hAnsiTheme="minorHAnsi"/>
          <w:color w:val="000000" w:themeColor="text1"/>
        </w:rPr>
        <w:t xml:space="preserve"> (2024). Draft Strategic Plan.  Available at: https://www.medr.cymru/en/strategic-plan/</w:t>
      </w:r>
    </w:p>
    <w:p w14:paraId="6C4992F4"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lastRenderedPageBreak/>
        <w:t>Melles, G. (2018) ‘Views on education for sustainable development (ESD) among lecturers in UK MSc taught courses’, </w:t>
      </w:r>
      <w:r w:rsidRPr="00BF747D">
        <w:rPr>
          <w:rFonts w:asciiTheme="minorHAnsi" w:hAnsiTheme="minorHAnsi"/>
          <w:i/>
          <w:iCs/>
          <w:color w:val="000000" w:themeColor="text1"/>
        </w:rPr>
        <w:t>International Journal of Sustainability in Higher Education, </w:t>
      </w:r>
      <w:r w:rsidRPr="00BF747D">
        <w:rPr>
          <w:rFonts w:asciiTheme="minorHAnsi" w:hAnsiTheme="minorHAnsi"/>
          <w:color w:val="000000" w:themeColor="text1"/>
        </w:rPr>
        <w:t>20(1), pp. 115-138.</w:t>
      </w:r>
    </w:p>
    <w:p w14:paraId="25513562" w14:textId="59062D4A" w:rsidR="00055478" w:rsidRDefault="00055478" w:rsidP="00150EDD">
      <w:pPr>
        <w:rPr>
          <w:rFonts w:asciiTheme="minorHAnsi" w:hAnsiTheme="minorHAnsi"/>
          <w:color w:val="000000" w:themeColor="text1"/>
        </w:rPr>
      </w:pPr>
      <w:r>
        <w:rPr>
          <w:rFonts w:asciiTheme="minorHAnsi" w:hAnsiTheme="minorHAnsi"/>
          <w:color w:val="000000" w:themeColor="text1"/>
        </w:rPr>
        <w:t xml:space="preserve">Melles, G. (2019) ‘Survey Study on Attitudes to Multi-Dimensional Sustainable Development with U.K. MSc. Students’, </w:t>
      </w:r>
      <w:r w:rsidRPr="00055478">
        <w:rPr>
          <w:rFonts w:asciiTheme="minorHAnsi" w:hAnsiTheme="minorHAnsi"/>
          <w:i/>
          <w:iCs/>
          <w:color w:val="000000" w:themeColor="text1"/>
        </w:rPr>
        <w:t>Social Sciences,</w:t>
      </w:r>
      <w:r w:rsidR="00150EDD">
        <w:rPr>
          <w:rFonts w:asciiTheme="minorHAnsi" w:hAnsiTheme="minorHAnsi"/>
          <w:i/>
          <w:iCs/>
          <w:color w:val="000000" w:themeColor="text1"/>
        </w:rPr>
        <w:t xml:space="preserve"> </w:t>
      </w:r>
      <w:r w:rsidR="00150EDD" w:rsidRPr="00150EDD">
        <w:rPr>
          <w:rFonts w:asciiTheme="minorHAnsi" w:hAnsiTheme="minorHAnsi"/>
          <w:color w:val="000000" w:themeColor="text1"/>
        </w:rPr>
        <w:t>8</w:t>
      </w:r>
      <w:r w:rsidR="00150EDD">
        <w:rPr>
          <w:rFonts w:asciiTheme="minorHAnsi" w:hAnsiTheme="minorHAnsi"/>
          <w:color w:val="000000" w:themeColor="text1"/>
        </w:rPr>
        <w:t>(</w:t>
      </w:r>
      <w:r w:rsidR="00150EDD" w:rsidRPr="00150EDD">
        <w:rPr>
          <w:rFonts w:asciiTheme="minorHAnsi" w:hAnsiTheme="minorHAnsi"/>
          <w:color w:val="000000" w:themeColor="text1"/>
        </w:rPr>
        <w:t>75</w:t>
      </w:r>
      <w:r w:rsidR="00150EDD">
        <w:rPr>
          <w:rFonts w:asciiTheme="minorHAnsi" w:hAnsiTheme="minorHAnsi"/>
          <w:color w:val="000000" w:themeColor="text1"/>
        </w:rPr>
        <w:t>)</w:t>
      </w:r>
      <w:r w:rsidR="00150EDD">
        <w:rPr>
          <w:rFonts w:asciiTheme="minorHAnsi" w:hAnsiTheme="minorHAnsi"/>
          <w:i/>
          <w:iCs/>
          <w:color w:val="000000" w:themeColor="text1"/>
        </w:rPr>
        <w:t>.</w:t>
      </w:r>
      <w:r w:rsidR="00150EDD" w:rsidRPr="00150EDD">
        <w:rPr>
          <w:rFonts w:asciiTheme="minorHAnsi" w:hAnsiTheme="minorHAnsi"/>
          <w:i/>
          <w:iCs/>
          <w:color w:val="000000" w:themeColor="text1"/>
        </w:rPr>
        <w:t xml:space="preserve"> </w:t>
      </w:r>
      <w:r w:rsidR="00150EDD" w:rsidRPr="00150EDD">
        <w:rPr>
          <w:rFonts w:asciiTheme="minorHAnsi" w:hAnsiTheme="minorHAnsi"/>
          <w:color w:val="000000" w:themeColor="text1"/>
        </w:rPr>
        <w:t>doi:10.3390/socsci8030075</w:t>
      </w:r>
    </w:p>
    <w:p w14:paraId="090513A8" w14:textId="18B4582A" w:rsidR="009860EF" w:rsidRPr="009860EF" w:rsidRDefault="009860EF" w:rsidP="009860EF">
      <w:pPr>
        <w:rPr>
          <w:rFonts w:asciiTheme="minorHAnsi" w:hAnsiTheme="minorHAnsi"/>
        </w:rPr>
      </w:pPr>
      <w:r w:rsidRPr="00190447">
        <w:rPr>
          <w:rFonts w:asciiTheme="minorHAnsi" w:hAnsiTheme="minorHAnsi"/>
        </w:rPr>
        <w:t xml:space="preserve">Mensah, </w:t>
      </w:r>
      <w:r>
        <w:rPr>
          <w:rFonts w:asciiTheme="minorHAnsi" w:hAnsiTheme="minorHAnsi"/>
        </w:rPr>
        <w:t>J. (2019) ‘</w:t>
      </w:r>
      <w:r w:rsidRPr="00190447">
        <w:rPr>
          <w:rFonts w:asciiTheme="minorHAnsi" w:hAnsiTheme="minorHAnsi"/>
        </w:rPr>
        <w:t>Sustainable development: Meaning, history, principles, pillars, and implications for human action: Literature review</w:t>
      </w:r>
      <w:r>
        <w:rPr>
          <w:rFonts w:asciiTheme="minorHAnsi" w:hAnsiTheme="minorHAnsi"/>
        </w:rPr>
        <w:t>’,</w:t>
      </w:r>
      <w:r w:rsidRPr="00190447">
        <w:rPr>
          <w:rFonts w:asciiTheme="minorHAnsi" w:hAnsiTheme="minorHAnsi"/>
        </w:rPr>
        <w:t> </w:t>
      </w:r>
      <w:r w:rsidRPr="00190447">
        <w:rPr>
          <w:rFonts w:asciiTheme="minorHAnsi" w:hAnsiTheme="minorHAnsi"/>
          <w:i/>
          <w:iCs/>
        </w:rPr>
        <w:t>Cogent Social Sciences, </w:t>
      </w:r>
      <w:r w:rsidRPr="00190447">
        <w:rPr>
          <w:rFonts w:asciiTheme="minorHAnsi" w:hAnsiTheme="minorHAnsi"/>
        </w:rPr>
        <w:t>5</w:t>
      </w:r>
      <w:r>
        <w:rPr>
          <w:rFonts w:asciiTheme="minorHAnsi" w:hAnsiTheme="minorHAnsi"/>
        </w:rPr>
        <w:t>(</w:t>
      </w:r>
      <w:r w:rsidRPr="00190447">
        <w:rPr>
          <w:rFonts w:asciiTheme="minorHAnsi" w:hAnsiTheme="minorHAnsi"/>
        </w:rPr>
        <w:t>1</w:t>
      </w:r>
      <w:r>
        <w:rPr>
          <w:rFonts w:asciiTheme="minorHAnsi" w:hAnsiTheme="minorHAnsi"/>
        </w:rPr>
        <w:t>).</w:t>
      </w:r>
      <w:r w:rsidRPr="00190447">
        <w:rPr>
          <w:rFonts w:asciiTheme="minorHAnsi" w:hAnsiTheme="minorHAnsi"/>
        </w:rPr>
        <w:t xml:space="preserve"> </w:t>
      </w:r>
      <w:proofErr w:type="spellStart"/>
      <w:r w:rsidRPr="00190447">
        <w:rPr>
          <w:rFonts w:asciiTheme="minorHAnsi" w:hAnsiTheme="minorHAnsi"/>
        </w:rPr>
        <w:t>doi</w:t>
      </w:r>
      <w:proofErr w:type="spellEnd"/>
      <w:r w:rsidRPr="00190447">
        <w:rPr>
          <w:rFonts w:asciiTheme="minorHAnsi" w:hAnsiTheme="minorHAnsi"/>
        </w:rPr>
        <w:t>: 10.1080/23311886.2019.1653531</w:t>
      </w:r>
    </w:p>
    <w:p w14:paraId="5D9789FC" w14:textId="77777777" w:rsidR="00BF747D" w:rsidRDefault="00BF747D" w:rsidP="00BF747D">
      <w:pPr>
        <w:rPr>
          <w:rFonts w:asciiTheme="minorHAnsi" w:hAnsiTheme="minorHAnsi"/>
          <w:color w:val="000000" w:themeColor="text1"/>
        </w:rPr>
      </w:pPr>
      <w:proofErr w:type="spellStart"/>
      <w:r w:rsidRPr="00BF747D">
        <w:rPr>
          <w:rFonts w:asciiTheme="minorHAnsi" w:hAnsiTheme="minorHAnsi"/>
          <w:color w:val="000000" w:themeColor="text1"/>
        </w:rPr>
        <w:t>Mlađenović</w:t>
      </w:r>
      <w:proofErr w:type="spellEnd"/>
      <w:r w:rsidRPr="00BF747D">
        <w:rPr>
          <w:rFonts w:asciiTheme="minorHAnsi" w:hAnsiTheme="minorHAnsi"/>
          <w:color w:val="000000" w:themeColor="text1"/>
        </w:rPr>
        <w:t>, J. (2023) ‘Lifelong learning for sustainable development – student’s perspective’, </w:t>
      </w:r>
      <w:r w:rsidRPr="00BF747D">
        <w:rPr>
          <w:rFonts w:asciiTheme="minorHAnsi" w:hAnsiTheme="minorHAnsi"/>
          <w:i/>
          <w:iCs/>
          <w:color w:val="000000" w:themeColor="text1"/>
        </w:rPr>
        <w:t>International Journal Vallis Aurea, </w:t>
      </w:r>
      <w:r w:rsidRPr="00BF747D">
        <w:rPr>
          <w:rFonts w:asciiTheme="minorHAnsi" w:hAnsiTheme="minorHAnsi"/>
          <w:color w:val="000000" w:themeColor="text1"/>
        </w:rPr>
        <w:t>9(2), pp. 39-52.</w:t>
      </w:r>
    </w:p>
    <w:p w14:paraId="0B05E82F" w14:textId="00D0217D" w:rsidR="0042369B" w:rsidRDefault="00FC46AD" w:rsidP="00B375A1">
      <w:pPr>
        <w:rPr>
          <w:rFonts w:asciiTheme="minorHAnsi" w:hAnsiTheme="minorHAnsi"/>
          <w:color w:val="000000" w:themeColor="text1"/>
        </w:rPr>
      </w:pPr>
      <w:proofErr w:type="spellStart"/>
      <w:r w:rsidRPr="00FC46AD">
        <w:rPr>
          <w:rFonts w:asciiTheme="minorHAnsi" w:hAnsiTheme="minorHAnsi"/>
          <w:color w:val="000000" w:themeColor="text1"/>
          <w:lang w:val="en-US"/>
        </w:rPr>
        <w:t>Mulà</w:t>
      </w:r>
      <w:proofErr w:type="spellEnd"/>
      <w:r w:rsidRPr="00FC46AD">
        <w:rPr>
          <w:rFonts w:asciiTheme="minorHAnsi" w:hAnsiTheme="minorHAnsi"/>
          <w:color w:val="000000" w:themeColor="text1"/>
          <w:lang w:val="en-US"/>
        </w:rPr>
        <w:t>, I., Tilbury, D., Ryan, A., Mader, M., Dlouhá, J., Mader, C., Benayas, J., Dlouhy, J. and Alba, D. (2017) ‘</w:t>
      </w:r>
      <w:proofErr w:type="spellStart"/>
      <w:r w:rsidRPr="00FC46AD">
        <w:rPr>
          <w:rFonts w:asciiTheme="minorHAnsi" w:hAnsiTheme="minorHAnsi"/>
          <w:color w:val="000000" w:themeColor="text1"/>
          <w:lang w:val="en-US"/>
        </w:rPr>
        <w:t>Catalysing</w:t>
      </w:r>
      <w:proofErr w:type="spellEnd"/>
      <w:r w:rsidRPr="00FC46AD">
        <w:rPr>
          <w:rFonts w:asciiTheme="minorHAnsi" w:hAnsiTheme="minorHAnsi"/>
          <w:color w:val="000000" w:themeColor="text1"/>
          <w:lang w:val="en-US"/>
        </w:rPr>
        <w:t xml:space="preserve"> change in Higher Education for Sustainable Development: A review of professional development initiatives for university educators’, </w:t>
      </w:r>
      <w:r w:rsidRPr="00FC46AD">
        <w:rPr>
          <w:rFonts w:asciiTheme="minorHAnsi" w:hAnsiTheme="minorHAnsi"/>
          <w:i/>
          <w:iCs/>
          <w:color w:val="000000" w:themeColor="text1"/>
          <w:lang w:val="en-US"/>
        </w:rPr>
        <w:t xml:space="preserve">International Journal of Sustainability in Higher Education, </w:t>
      </w:r>
      <w:r w:rsidRPr="00FC46AD">
        <w:rPr>
          <w:rFonts w:asciiTheme="minorHAnsi" w:hAnsiTheme="minorHAnsi"/>
          <w:color w:val="000000" w:themeColor="text1"/>
          <w:lang w:val="en-US"/>
        </w:rPr>
        <w:t xml:space="preserve">18(5), pp. 798-820. </w:t>
      </w:r>
      <w:proofErr w:type="spellStart"/>
      <w:r w:rsidRPr="00FC46AD">
        <w:rPr>
          <w:rFonts w:asciiTheme="minorHAnsi" w:hAnsiTheme="minorHAnsi"/>
          <w:color w:val="000000" w:themeColor="text1"/>
        </w:rPr>
        <w:t>doi</w:t>
      </w:r>
      <w:proofErr w:type="spellEnd"/>
      <w:r w:rsidRPr="00FC46AD">
        <w:rPr>
          <w:rFonts w:asciiTheme="minorHAnsi" w:hAnsiTheme="minorHAnsi"/>
          <w:color w:val="000000" w:themeColor="text1"/>
        </w:rPr>
        <w:t>: 10.1108/IJSHE-03-2017-0043</w:t>
      </w:r>
    </w:p>
    <w:p w14:paraId="1FE93F99" w14:textId="77777777" w:rsidR="008B57FD" w:rsidRPr="00B375A1" w:rsidRDefault="008B57FD" w:rsidP="008B57FD">
      <w:pPr>
        <w:rPr>
          <w:rFonts w:asciiTheme="minorHAnsi" w:hAnsiTheme="minorHAnsi"/>
        </w:rPr>
      </w:pPr>
      <w:r w:rsidRPr="00190447">
        <w:rPr>
          <w:rFonts w:asciiTheme="minorHAnsi" w:hAnsiTheme="minorHAnsi"/>
        </w:rPr>
        <w:t>Navarro,</w:t>
      </w:r>
      <w:r>
        <w:rPr>
          <w:rFonts w:asciiTheme="minorHAnsi" w:hAnsiTheme="minorHAnsi"/>
        </w:rPr>
        <w:t xml:space="preserve"> V., Martinez, O., Rada, D., </w:t>
      </w:r>
      <w:proofErr w:type="spellStart"/>
      <w:r>
        <w:rPr>
          <w:rFonts w:asciiTheme="minorHAnsi" w:hAnsiTheme="minorHAnsi"/>
        </w:rPr>
        <w:t>Bustamente</w:t>
      </w:r>
      <w:proofErr w:type="spellEnd"/>
      <w:r>
        <w:rPr>
          <w:rFonts w:asciiTheme="minorHAnsi" w:hAnsiTheme="minorHAnsi"/>
        </w:rPr>
        <w:t xml:space="preserve">, M.Á., </w:t>
      </w:r>
      <w:proofErr w:type="spellStart"/>
      <w:r>
        <w:rPr>
          <w:rFonts w:asciiTheme="minorHAnsi" w:hAnsiTheme="minorHAnsi"/>
        </w:rPr>
        <w:t>Etaio</w:t>
      </w:r>
      <w:proofErr w:type="spellEnd"/>
      <w:r>
        <w:rPr>
          <w:rFonts w:asciiTheme="minorHAnsi" w:hAnsiTheme="minorHAnsi"/>
        </w:rPr>
        <w:t xml:space="preserve">, I., Lasa, A., Simón, E., </w:t>
      </w:r>
      <w:proofErr w:type="spellStart"/>
      <w:r>
        <w:rPr>
          <w:rFonts w:asciiTheme="minorHAnsi" w:hAnsiTheme="minorHAnsi"/>
        </w:rPr>
        <w:t>Churruca</w:t>
      </w:r>
      <w:proofErr w:type="spellEnd"/>
      <w:r>
        <w:rPr>
          <w:rFonts w:asciiTheme="minorHAnsi" w:hAnsiTheme="minorHAnsi"/>
        </w:rPr>
        <w:t>, I. (2019)</w:t>
      </w:r>
      <w:r w:rsidRPr="00190447">
        <w:rPr>
          <w:rFonts w:asciiTheme="minorHAnsi" w:hAnsiTheme="minorHAnsi"/>
        </w:rPr>
        <w:t xml:space="preserve"> </w:t>
      </w:r>
      <w:r>
        <w:rPr>
          <w:rFonts w:asciiTheme="minorHAnsi" w:hAnsiTheme="minorHAnsi"/>
        </w:rPr>
        <w:t>‘</w:t>
      </w:r>
      <w:r w:rsidRPr="00190447">
        <w:rPr>
          <w:rFonts w:asciiTheme="minorHAnsi" w:hAnsiTheme="minorHAnsi"/>
        </w:rPr>
        <w:t>Including aspects of sustainability in the degree in Human Nutrition and Dietetics: An evaluation based on student perceptions</w:t>
      </w:r>
      <w:r>
        <w:rPr>
          <w:rFonts w:asciiTheme="minorHAnsi" w:hAnsiTheme="minorHAnsi"/>
        </w:rPr>
        <w:t>’,</w:t>
      </w:r>
      <w:r w:rsidRPr="00190447">
        <w:rPr>
          <w:rFonts w:asciiTheme="minorHAnsi" w:hAnsiTheme="minorHAnsi"/>
        </w:rPr>
        <w:t> </w:t>
      </w:r>
      <w:r w:rsidRPr="00190447">
        <w:rPr>
          <w:rFonts w:asciiTheme="minorHAnsi" w:hAnsiTheme="minorHAnsi"/>
          <w:i/>
          <w:iCs/>
        </w:rPr>
        <w:t>Journal of Cleaner Production,</w:t>
      </w:r>
      <w:r w:rsidRPr="00190447">
        <w:rPr>
          <w:rFonts w:asciiTheme="minorHAnsi" w:hAnsiTheme="minorHAnsi"/>
        </w:rPr>
        <w:t xml:space="preserve"> 243 </w:t>
      </w:r>
      <w:proofErr w:type="spellStart"/>
      <w:r w:rsidRPr="00190447">
        <w:rPr>
          <w:rFonts w:asciiTheme="minorHAnsi" w:hAnsiTheme="minorHAnsi"/>
        </w:rPr>
        <w:t>doi</w:t>
      </w:r>
      <w:proofErr w:type="spellEnd"/>
      <w:r w:rsidRPr="00190447">
        <w:rPr>
          <w:rFonts w:asciiTheme="minorHAnsi" w:hAnsiTheme="minorHAnsi"/>
        </w:rPr>
        <w:t>: 10.1016/j.jclepro.2019.118545</w:t>
      </w:r>
    </w:p>
    <w:p w14:paraId="52398CE6" w14:textId="77777777" w:rsidR="008B57FD" w:rsidRDefault="008B57FD" w:rsidP="008B57FD">
      <w:pPr>
        <w:rPr>
          <w:rFonts w:asciiTheme="minorHAnsi" w:hAnsiTheme="minorHAnsi"/>
          <w:color w:val="000000" w:themeColor="text1"/>
        </w:rPr>
      </w:pPr>
      <w:r w:rsidRPr="00BF747D">
        <w:rPr>
          <w:rFonts w:asciiTheme="minorHAnsi" w:hAnsiTheme="minorHAnsi"/>
          <w:color w:val="000000" w:themeColor="text1"/>
        </w:rPr>
        <w:t xml:space="preserve">Nicholls, D. (1992) </w:t>
      </w:r>
      <w:r>
        <w:rPr>
          <w:rFonts w:asciiTheme="minorHAnsi" w:hAnsiTheme="minorHAnsi"/>
          <w:color w:val="000000" w:themeColor="text1"/>
        </w:rPr>
        <w:t>‘</w:t>
      </w:r>
      <w:r w:rsidRPr="00BF747D">
        <w:rPr>
          <w:rFonts w:asciiTheme="minorHAnsi" w:hAnsiTheme="minorHAnsi"/>
          <w:color w:val="000000" w:themeColor="text1"/>
        </w:rPr>
        <w:t>Making History Students Enterprising: Independent Study at Manchester Polytechnic'</w:t>
      </w:r>
      <w:r>
        <w:rPr>
          <w:rFonts w:asciiTheme="minorHAnsi" w:hAnsiTheme="minorHAnsi"/>
          <w:color w:val="000000" w:themeColor="text1"/>
        </w:rPr>
        <w:t>,</w:t>
      </w:r>
      <w:r w:rsidRPr="00BF747D">
        <w:rPr>
          <w:rFonts w:asciiTheme="minorHAnsi" w:hAnsiTheme="minorHAnsi"/>
          <w:color w:val="000000" w:themeColor="text1"/>
        </w:rPr>
        <w:t> </w:t>
      </w:r>
      <w:r w:rsidRPr="00BF747D">
        <w:rPr>
          <w:rFonts w:asciiTheme="minorHAnsi" w:hAnsiTheme="minorHAnsi"/>
          <w:i/>
          <w:iCs/>
          <w:color w:val="000000" w:themeColor="text1"/>
        </w:rPr>
        <w:t>Studies in Higher Education, </w:t>
      </w:r>
      <w:r w:rsidRPr="00B375A1">
        <w:rPr>
          <w:rFonts w:asciiTheme="minorHAnsi" w:hAnsiTheme="minorHAnsi"/>
          <w:color w:val="000000" w:themeColor="text1"/>
        </w:rPr>
        <w:t>17(</w:t>
      </w:r>
      <w:r w:rsidRPr="00BF747D">
        <w:rPr>
          <w:rFonts w:asciiTheme="minorHAnsi" w:hAnsiTheme="minorHAnsi"/>
          <w:color w:val="000000" w:themeColor="text1"/>
        </w:rPr>
        <w:t>1), pp. 67–80.</w:t>
      </w:r>
    </w:p>
    <w:p w14:paraId="776CB1AD" w14:textId="02221EC1" w:rsidR="008B57FD" w:rsidRDefault="008B57FD" w:rsidP="008B57FD">
      <w:pPr>
        <w:rPr>
          <w:rFonts w:asciiTheme="minorHAnsi" w:hAnsiTheme="minorHAnsi"/>
          <w:color w:val="000000" w:themeColor="text1"/>
        </w:rPr>
      </w:pPr>
      <w:r>
        <w:rPr>
          <w:rFonts w:asciiTheme="minorHAnsi" w:hAnsiTheme="minorHAnsi"/>
          <w:color w:val="000000" w:themeColor="text1"/>
        </w:rPr>
        <w:t xml:space="preserve">NUS Students’ Green Fund Report (2015), National Union of Students. Available at: </w:t>
      </w:r>
      <w:hyperlink r:id="rId11" w:history="1">
        <w:r w:rsidRPr="00016421">
          <w:rPr>
            <w:rStyle w:val="Hyperlink"/>
            <w:rFonts w:asciiTheme="minorHAnsi" w:hAnsiTheme="minorHAnsi"/>
          </w:rPr>
          <w:t>https://cdn.prod.website-files.com/6008334066c47be740656954/602e5ac3bd917a178f2e7c21_20151028_NUS%20SGF_END%20OF%20FUND%20REPORT_PUBLISHED.pdf</w:t>
        </w:r>
      </w:hyperlink>
    </w:p>
    <w:p w14:paraId="7E68973E" w14:textId="405F9DC3" w:rsidR="00FD77ED" w:rsidRDefault="00FD77ED" w:rsidP="00FD77ED">
      <w:pPr>
        <w:rPr>
          <w:rFonts w:asciiTheme="minorHAnsi" w:hAnsiTheme="minorHAnsi"/>
          <w:color w:val="000000" w:themeColor="text1"/>
        </w:rPr>
      </w:pPr>
      <w:r w:rsidRPr="00FD77ED">
        <w:rPr>
          <w:rFonts w:asciiTheme="minorHAnsi" w:hAnsiTheme="minorHAnsi"/>
          <w:color w:val="000000" w:themeColor="text1"/>
        </w:rPr>
        <w:t>Ovais,</w:t>
      </w:r>
      <w:r>
        <w:rPr>
          <w:rFonts w:asciiTheme="minorHAnsi" w:hAnsiTheme="minorHAnsi"/>
          <w:color w:val="000000" w:themeColor="text1"/>
        </w:rPr>
        <w:t xml:space="preserve"> D. (2023) ‘</w:t>
      </w:r>
      <w:r w:rsidRPr="00FD77ED">
        <w:rPr>
          <w:rFonts w:asciiTheme="minorHAnsi" w:hAnsiTheme="minorHAnsi"/>
          <w:color w:val="000000" w:themeColor="text1"/>
        </w:rPr>
        <w:t>Students’ sustainability consciousness with the three dimensions of sustainability: Does the locus of control play a role?</w:t>
      </w:r>
      <w:r>
        <w:rPr>
          <w:rFonts w:asciiTheme="minorHAnsi" w:hAnsiTheme="minorHAnsi"/>
          <w:color w:val="000000" w:themeColor="text1"/>
        </w:rPr>
        <w:t>’</w:t>
      </w:r>
      <w:r w:rsidRPr="00FD77ED">
        <w:rPr>
          <w:rFonts w:asciiTheme="minorHAnsi" w:hAnsiTheme="minorHAnsi"/>
          <w:color w:val="000000" w:themeColor="text1"/>
        </w:rPr>
        <w:t>,</w:t>
      </w:r>
      <w:r>
        <w:rPr>
          <w:rFonts w:asciiTheme="minorHAnsi" w:hAnsiTheme="minorHAnsi"/>
          <w:color w:val="000000" w:themeColor="text1"/>
        </w:rPr>
        <w:t xml:space="preserve"> </w:t>
      </w:r>
      <w:r w:rsidRPr="00FD77ED">
        <w:rPr>
          <w:rFonts w:asciiTheme="minorHAnsi" w:hAnsiTheme="minorHAnsi"/>
          <w:i/>
          <w:iCs/>
          <w:color w:val="000000" w:themeColor="text1"/>
        </w:rPr>
        <w:t>Regional Sustainability</w:t>
      </w:r>
      <w:r w:rsidRPr="00FD77ED">
        <w:rPr>
          <w:rFonts w:asciiTheme="minorHAnsi" w:hAnsiTheme="minorHAnsi"/>
          <w:color w:val="000000" w:themeColor="text1"/>
        </w:rPr>
        <w:t>,</w:t>
      </w:r>
      <w:r>
        <w:rPr>
          <w:rFonts w:asciiTheme="minorHAnsi" w:hAnsiTheme="minorHAnsi"/>
          <w:color w:val="000000" w:themeColor="text1"/>
        </w:rPr>
        <w:t xml:space="preserve"> </w:t>
      </w:r>
      <w:r w:rsidRPr="00FD77ED">
        <w:rPr>
          <w:rFonts w:asciiTheme="minorHAnsi" w:hAnsiTheme="minorHAnsi"/>
          <w:color w:val="000000" w:themeColor="text1"/>
        </w:rPr>
        <w:t>4</w:t>
      </w:r>
      <w:r>
        <w:rPr>
          <w:rFonts w:asciiTheme="minorHAnsi" w:hAnsiTheme="minorHAnsi"/>
          <w:color w:val="000000" w:themeColor="text1"/>
        </w:rPr>
        <w:t>(</w:t>
      </w:r>
      <w:r w:rsidRPr="00FD77ED">
        <w:rPr>
          <w:rFonts w:asciiTheme="minorHAnsi" w:hAnsiTheme="minorHAnsi"/>
          <w:color w:val="000000" w:themeColor="text1"/>
        </w:rPr>
        <w:t>1</w:t>
      </w:r>
      <w:r>
        <w:rPr>
          <w:rFonts w:asciiTheme="minorHAnsi" w:hAnsiTheme="minorHAnsi"/>
          <w:color w:val="000000" w:themeColor="text1"/>
        </w:rPr>
        <w:t>), pp.</w:t>
      </w:r>
      <w:r w:rsidRPr="00FD77ED">
        <w:rPr>
          <w:rFonts w:asciiTheme="minorHAnsi" w:hAnsiTheme="minorHAnsi"/>
          <w:color w:val="000000" w:themeColor="text1"/>
        </w:rPr>
        <w:t>13-27</w:t>
      </w:r>
      <w:r>
        <w:rPr>
          <w:rFonts w:asciiTheme="minorHAnsi" w:hAnsiTheme="minorHAnsi"/>
          <w:color w:val="000000" w:themeColor="text1"/>
        </w:rPr>
        <w:t xml:space="preserve">.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FD77ED">
        <w:rPr>
          <w:rFonts w:asciiTheme="minorHAnsi" w:hAnsiTheme="minorHAnsi"/>
          <w:color w:val="000000" w:themeColor="text1"/>
        </w:rPr>
        <w:t>10.1016/j.regsus.2023.02.002</w:t>
      </w:r>
    </w:p>
    <w:p w14:paraId="620699BC" w14:textId="49F0FBD9" w:rsidR="00285CCA" w:rsidRPr="00285CCA" w:rsidRDefault="00285CCA" w:rsidP="00FD77ED">
      <w:pPr>
        <w:rPr>
          <w:rFonts w:asciiTheme="minorHAnsi" w:hAnsiTheme="minorHAnsi"/>
          <w:color w:val="000000" w:themeColor="text1"/>
        </w:rPr>
      </w:pPr>
      <w:r w:rsidRPr="00285CCA">
        <w:rPr>
          <w:rFonts w:asciiTheme="minorHAnsi" w:hAnsiTheme="minorHAnsi" w:cs="Noto Serif"/>
        </w:rPr>
        <w:t xml:space="preserve">Parry Thompson, R. (2023) </w:t>
      </w:r>
      <w:r>
        <w:rPr>
          <w:rFonts w:asciiTheme="minorHAnsi" w:hAnsiTheme="minorHAnsi" w:cs="Noto Serif"/>
        </w:rPr>
        <w:t>‘</w:t>
      </w:r>
      <w:r w:rsidRPr="00285CCA">
        <w:rPr>
          <w:rFonts w:asciiTheme="minorHAnsi" w:hAnsiTheme="minorHAnsi" w:cs="Noto Serif"/>
        </w:rPr>
        <w:t>Integrating education for sustainable development in learning development practice within a university humanities and social sciences faculty</w:t>
      </w:r>
      <w:r>
        <w:rPr>
          <w:rFonts w:asciiTheme="minorHAnsi" w:hAnsiTheme="minorHAnsi" w:cs="Noto Serif"/>
        </w:rPr>
        <w:t>’</w:t>
      </w:r>
      <w:r w:rsidRPr="00285CCA">
        <w:rPr>
          <w:rFonts w:asciiTheme="minorHAnsi" w:hAnsiTheme="minorHAnsi" w:cs="Noto Serif"/>
        </w:rPr>
        <w:t>, </w:t>
      </w:r>
      <w:r w:rsidRPr="00285CCA">
        <w:rPr>
          <w:rFonts w:asciiTheme="minorHAnsi" w:hAnsiTheme="minorHAnsi" w:cs="Noto Serif"/>
          <w:i/>
          <w:iCs/>
        </w:rPr>
        <w:t>Journal of Learning Development in Higher Education</w:t>
      </w:r>
      <w:r w:rsidRPr="00285CCA">
        <w:rPr>
          <w:rFonts w:asciiTheme="minorHAnsi" w:hAnsiTheme="minorHAnsi" w:cs="Noto Serif"/>
        </w:rPr>
        <w:t xml:space="preserve">, 29. </w:t>
      </w:r>
      <w:proofErr w:type="spellStart"/>
      <w:r w:rsidRPr="00285CCA">
        <w:rPr>
          <w:rFonts w:asciiTheme="minorHAnsi" w:hAnsiTheme="minorHAnsi" w:cs="Noto Serif"/>
        </w:rPr>
        <w:t>doi</w:t>
      </w:r>
      <w:proofErr w:type="spellEnd"/>
      <w:r w:rsidRPr="00285CCA">
        <w:rPr>
          <w:rFonts w:asciiTheme="minorHAnsi" w:hAnsiTheme="minorHAnsi" w:cs="Noto Serif"/>
        </w:rPr>
        <w:t>: 10.47408/jldhe.vi29.1114</w:t>
      </w:r>
    </w:p>
    <w:p w14:paraId="587BFE7B" w14:textId="394E3A3D" w:rsidR="00552032" w:rsidRPr="00EB3463" w:rsidRDefault="00552032" w:rsidP="00FD77ED">
      <w:pPr>
        <w:rPr>
          <w:rFonts w:ascii="Calibri" w:hAnsi="Calibri" w:cs="Calibri"/>
          <w:color w:val="000000" w:themeColor="text1"/>
        </w:rPr>
      </w:pPr>
      <w:proofErr w:type="spellStart"/>
      <w:r w:rsidRPr="00EB3463">
        <w:rPr>
          <w:rFonts w:asciiTheme="minorHAnsi" w:hAnsiTheme="minorHAnsi"/>
          <w:color w:val="000000" w:themeColor="text1"/>
        </w:rPr>
        <w:t>Piroșc</w:t>
      </w:r>
      <w:proofErr w:type="spellEnd"/>
      <w:r w:rsidRPr="00EB3463">
        <w:rPr>
          <w:rFonts w:ascii="Calibri" w:hAnsi="Calibri" w:cs="Calibri" w:hint="eastAsia"/>
          <w:color w:val="000000" w:themeColor="text1"/>
        </w:rPr>
        <w:t>ǎ</w:t>
      </w:r>
      <w:r w:rsidRPr="00EB3463">
        <w:rPr>
          <w:rFonts w:ascii="Calibri" w:hAnsi="Calibri" w:cs="Calibri"/>
          <w:color w:val="000000" w:themeColor="text1"/>
        </w:rPr>
        <w:t xml:space="preserve">, G.I., </w:t>
      </w:r>
      <w:proofErr w:type="spellStart"/>
      <w:r w:rsidRPr="00EB3463">
        <w:rPr>
          <w:rFonts w:ascii="Calibri" w:hAnsi="Calibri" w:cs="Calibri"/>
          <w:color w:val="000000" w:themeColor="text1"/>
        </w:rPr>
        <w:t>Șerban-Oprescu</w:t>
      </w:r>
      <w:proofErr w:type="spellEnd"/>
      <w:r w:rsidR="00EB3463" w:rsidRPr="00EB3463">
        <w:rPr>
          <w:rFonts w:ascii="Calibri" w:hAnsi="Calibri" w:cs="Calibri"/>
          <w:color w:val="000000" w:themeColor="text1"/>
        </w:rPr>
        <w:t>, G., Bade</w:t>
      </w:r>
      <w:r w:rsidR="00EB3463">
        <w:rPr>
          <w:rFonts w:ascii="Calibri" w:hAnsi="Calibri" w:cs="Calibri"/>
          <w:color w:val="000000" w:themeColor="text1"/>
        </w:rPr>
        <w:t xml:space="preserve">a, L., Dedu, S. (2020) ‘Education for Sustainable Development – An Evaluation of Students’ Perceptions with the Bucharest University of Economic Studies’, </w:t>
      </w:r>
      <w:proofErr w:type="spellStart"/>
      <w:r w:rsidR="00EB3463" w:rsidRPr="00EB3463">
        <w:rPr>
          <w:rFonts w:ascii="Calibri" w:hAnsi="Calibri" w:cs="Calibri"/>
          <w:i/>
          <w:iCs/>
          <w:color w:val="000000" w:themeColor="text1"/>
        </w:rPr>
        <w:t>Amfiteatru</w:t>
      </w:r>
      <w:proofErr w:type="spellEnd"/>
      <w:r w:rsidR="00EB3463" w:rsidRPr="00EB3463">
        <w:rPr>
          <w:rFonts w:ascii="Calibri" w:hAnsi="Calibri" w:cs="Calibri"/>
          <w:i/>
          <w:iCs/>
          <w:color w:val="000000" w:themeColor="text1"/>
        </w:rPr>
        <w:t xml:space="preserve"> Economic</w:t>
      </w:r>
      <w:r w:rsidR="00EB3463">
        <w:rPr>
          <w:rFonts w:ascii="Calibri" w:hAnsi="Calibri" w:cs="Calibri"/>
          <w:i/>
          <w:iCs/>
          <w:color w:val="000000" w:themeColor="text1"/>
        </w:rPr>
        <w:t xml:space="preserve">, </w:t>
      </w:r>
      <w:r w:rsidR="00EB3463">
        <w:rPr>
          <w:rFonts w:ascii="Calibri" w:hAnsi="Calibri" w:cs="Calibri"/>
          <w:color w:val="000000" w:themeColor="text1"/>
        </w:rPr>
        <w:t>54, pp.346-361.</w:t>
      </w:r>
    </w:p>
    <w:p w14:paraId="5F38A6B6" w14:textId="5C9CD5BA" w:rsidR="000D4FA0" w:rsidRPr="00FF418C" w:rsidRDefault="000D4FA0" w:rsidP="00BF747D">
      <w:pPr>
        <w:rPr>
          <w:rFonts w:asciiTheme="minorHAnsi" w:hAnsiTheme="minorHAnsi"/>
          <w:color w:val="000000" w:themeColor="text1"/>
        </w:rPr>
      </w:pPr>
      <w:r w:rsidRPr="00FF418C">
        <w:rPr>
          <w:rFonts w:asciiTheme="minorHAnsi" w:hAnsiTheme="minorHAnsi"/>
          <w:color w:val="000000" w:themeColor="text1"/>
        </w:rPr>
        <w:t>Ramos, T.B., Caeiro, S., van Hoof</w:t>
      </w:r>
      <w:r w:rsidR="00FF418C" w:rsidRPr="00FF418C">
        <w:rPr>
          <w:rFonts w:asciiTheme="minorHAnsi" w:hAnsiTheme="minorHAnsi"/>
          <w:color w:val="000000" w:themeColor="text1"/>
        </w:rPr>
        <w:t>, B., Lozano, R, Huisingh, D.</w:t>
      </w:r>
      <w:r w:rsidR="00FF418C">
        <w:rPr>
          <w:rFonts w:asciiTheme="minorHAnsi" w:hAnsiTheme="minorHAnsi"/>
          <w:color w:val="000000" w:themeColor="text1"/>
        </w:rPr>
        <w:t xml:space="preserve"> and Ceulemans, K. (2015) ‘Experiences from the implementation of sustainable development in higher education institutions: environmental management for sustainable universities’, </w:t>
      </w:r>
      <w:r w:rsidR="00FF418C" w:rsidRPr="006C3532">
        <w:rPr>
          <w:rFonts w:asciiTheme="minorHAnsi" w:hAnsiTheme="minorHAnsi"/>
          <w:i/>
          <w:iCs/>
          <w:color w:val="000000" w:themeColor="text1"/>
        </w:rPr>
        <w:t>Journal of Cleaner Production</w:t>
      </w:r>
      <w:r w:rsidR="00FF418C">
        <w:rPr>
          <w:rFonts w:asciiTheme="minorHAnsi" w:hAnsiTheme="minorHAnsi"/>
          <w:color w:val="000000" w:themeColor="text1"/>
        </w:rPr>
        <w:t>, 106, pp.3-10.</w:t>
      </w:r>
    </w:p>
    <w:p w14:paraId="12738712"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Reid, A. and </w:t>
      </w:r>
      <w:proofErr w:type="spellStart"/>
      <w:r w:rsidRPr="00BF747D">
        <w:rPr>
          <w:rFonts w:asciiTheme="minorHAnsi" w:hAnsiTheme="minorHAnsi"/>
          <w:color w:val="000000" w:themeColor="text1"/>
        </w:rPr>
        <w:t>Petocz</w:t>
      </w:r>
      <w:proofErr w:type="spellEnd"/>
      <w:r w:rsidRPr="00BF747D">
        <w:rPr>
          <w:rFonts w:asciiTheme="minorHAnsi" w:hAnsiTheme="minorHAnsi"/>
          <w:color w:val="000000" w:themeColor="text1"/>
        </w:rPr>
        <w:t>, P. (2006) ‘University Lecturers’ Understanding of Sustainability’, </w:t>
      </w:r>
      <w:r w:rsidRPr="00BF747D">
        <w:rPr>
          <w:rFonts w:asciiTheme="minorHAnsi" w:hAnsiTheme="minorHAnsi"/>
          <w:i/>
          <w:iCs/>
          <w:color w:val="000000" w:themeColor="text1"/>
        </w:rPr>
        <w:t>Higher Education, </w:t>
      </w:r>
      <w:r w:rsidRPr="00BF747D">
        <w:rPr>
          <w:rFonts w:asciiTheme="minorHAnsi" w:hAnsiTheme="minorHAnsi"/>
          <w:color w:val="000000" w:themeColor="text1"/>
        </w:rPr>
        <w:t>51(1), pp. 105-123.</w:t>
      </w:r>
    </w:p>
    <w:p w14:paraId="0964C2B3" w14:textId="565D4887" w:rsidR="00F251B3" w:rsidRDefault="00F251B3" w:rsidP="00BF747D">
      <w:pPr>
        <w:rPr>
          <w:rFonts w:asciiTheme="minorHAnsi" w:hAnsiTheme="minorHAnsi"/>
          <w:color w:val="000000" w:themeColor="text1"/>
        </w:rPr>
      </w:pPr>
      <w:r>
        <w:rPr>
          <w:rFonts w:asciiTheme="minorHAnsi" w:hAnsiTheme="minorHAnsi"/>
          <w:color w:val="000000" w:themeColor="text1"/>
        </w:rPr>
        <w:lastRenderedPageBreak/>
        <w:t xml:space="preserve">Ross, A. and Tipping, R. (2009) </w:t>
      </w:r>
      <w:r w:rsidRPr="00F251B3">
        <w:rPr>
          <w:rFonts w:asciiTheme="minorHAnsi" w:hAnsiTheme="minorHAnsi"/>
          <w:i/>
          <w:iCs/>
          <w:color w:val="000000" w:themeColor="text1"/>
        </w:rPr>
        <w:t>Environmental History</w:t>
      </w:r>
      <w:r>
        <w:rPr>
          <w:rFonts w:asciiTheme="minorHAnsi" w:hAnsiTheme="minorHAnsi"/>
          <w:color w:val="000000" w:themeColor="text1"/>
        </w:rPr>
        <w:t xml:space="preserve">, Advance HE. Available at: </w:t>
      </w:r>
      <w:hyperlink r:id="rId12" w:history="1">
        <w:r w:rsidRPr="00016421">
          <w:rPr>
            <w:rStyle w:val="Hyperlink"/>
            <w:rFonts w:asciiTheme="minorHAnsi" w:hAnsiTheme="minorHAnsi"/>
          </w:rPr>
          <w:t>https://advance-he.ac.uk/knowledge-hub/environmental-history</w:t>
        </w:r>
      </w:hyperlink>
      <w:r>
        <w:rPr>
          <w:rFonts w:asciiTheme="minorHAnsi" w:hAnsiTheme="minorHAnsi"/>
          <w:color w:val="000000" w:themeColor="text1"/>
        </w:rPr>
        <w:t xml:space="preserve"> </w:t>
      </w:r>
    </w:p>
    <w:p w14:paraId="62E14C57" w14:textId="4626FE36" w:rsidR="00A332E9" w:rsidRDefault="00A332E9" w:rsidP="00A332E9">
      <w:pPr>
        <w:rPr>
          <w:rFonts w:asciiTheme="minorHAnsi" w:hAnsiTheme="minorHAnsi"/>
          <w:color w:val="000000" w:themeColor="text1"/>
          <w:lang w:val="en-US"/>
        </w:rPr>
      </w:pPr>
      <w:r w:rsidRPr="00A332E9">
        <w:rPr>
          <w:rFonts w:asciiTheme="minorHAnsi" w:hAnsiTheme="minorHAnsi"/>
          <w:color w:val="000000" w:themeColor="text1"/>
          <w:lang w:val="en-US"/>
        </w:rPr>
        <w:t>Ryan, A. and Tilbury, D. (2013)</w:t>
      </w:r>
      <w:r w:rsidRPr="00A332E9">
        <w:rPr>
          <w:rFonts w:asciiTheme="minorHAnsi" w:hAnsiTheme="minorHAnsi"/>
          <w:i/>
          <w:iCs/>
          <w:color w:val="000000" w:themeColor="text1"/>
          <w:lang w:val="en-US"/>
        </w:rPr>
        <w:t xml:space="preserve"> Flexible Pedagogies: new pedagogical ideas</w:t>
      </w:r>
      <w:r w:rsidRPr="00A332E9">
        <w:rPr>
          <w:rFonts w:asciiTheme="minorHAnsi" w:hAnsiTheme="minorHAnsi"/>
          <w:color w:val="000000" w:themeColor="text1"/>
          <w:lang w:val="en-US"/>
        </w:rPr>
        <w:t xml:space="preserve">. Available at: </w:t>
      </w:r>
      <w:hyperlink r:id="rId13" w:history="1">
        <w:r w:rsidRPr="00A332E9">
          <w:rPr>
            <w:rStyle w:val="Hyperlink"/>
            <w:rFonts w:asciiTheme="minorHAnsi" w:hAnsiTheme="minorHAnsi"/>
            <w:lang w:val="en-US"/>
          </w:rPr>
          <w:t>https://www.advance-he.ac.uk/knowledge-hub/flexible-pedagogies-new-pedagogical-ideas</w:t>
        </w:r>
      </w:hyperlink>
      <w:r w:rsidRPr="00A332E9">
        <w:rPr>
          <w:rFonts w:asciiTheme="minorHAnsi" w:hAnsiTheme="minorHAnsi"/>
          <w:color w:val="000000" w:themeColor="text1"/>
          <w:lang w:val="en-US"/>
        </w:rPr>
        <w:t xml:space="preserve"> (Accessed: </w:t>
      </w:r>
      <w:r>
        <w:rPr>
          <w:rFonts w:asciiTheme="minorHAnsi" w:hAnsiTheme="minorHAnsi"/>
          <w:color w:val="000000" w:themeColor="text1"/>
          <w:lang w:val="en-US"/>
        </w:rPr>
        <w:t>13 Dec</w:t>
      </w:r>
      <w:r w:rsidRPr="00A332E9">
        <w:rPr>
          <w:rFonts w:asciiTheme="minorHAnsi" w:hAnsiTheme="minorHAnsi"/>
          <w:color w:val="000000" w:themeColor="text1"/>
          <w:lang w:val="en-US"/>
        </w:rPr>
        <w:t xml:space="preserve"> 202</w:t>
      </w:r>
      <w:r>
        <w:rPr>
          <w:rFonts w:asciiTheme="minorHAnsi" w:hAnsiTheme="minorHAnsi"/>
          <w:color w:val="000000" w:themeColor="text1"/>
          <w:lang w:val="en-US"/>
        </w:rPr>
        <w:t>4</w:t>
      </w:r>
      <w:r w:rsidRPr="00A332E9">
        <w:rPr>
          <w:rFonts w:asciiTheme="minorHAnsi" w:hAnsiTheme="minorHAnsi"/>
          <w:color w:val="000000" w:themeColor="text1"/>
          <w:lang w:val="en-US"/>
        </w:rPr>
        <w:t>)</w:t>
      </w:r>
    </w:p>
    <w:p w14:paraId="1F998678" w14:textId="3CA70683" w:rsidR="0014440B" w:rsidRPr="0014440B" w:rsidRDefault="0014440B" w:rsidP="00A332E9">
      <w:pPr>
        <w:rPr>
          <w:rFonts w:asciiTheme="minorHAnsi" w:hAnsiTheme="minorHAnsi"/>
          <w:color w:val="000000" w:themeColor="text1"/>
        </w:rPr>
      </w:pPr>
      <w:proofErr w:type="spellStart"/>
      <w:r w:rsidRPr="0014440B">
        <w:rPr>
          <w:rFonts w:asciiTheme="minorHAnsi" w:hAnsiTheme="minorHAnsi"/>
          <w:color w:val="000000" w:themeColor="text1"/>
        </w:rPr>
        <w:t>Salvioni</w:t>
      </w:r>
      <w:proofErr w:type="spellEnd"/>
      <w:r w:rsidRPr="0014440B">
        <w:rPr>
          <w:rFonts w:asciiTheme="minorHAnsi" w:hAnsiTheme="minorHAnsi"/>
          <w:color w:val="000000" w:themeColor="text1"/>
        </w:rPr>
        <w:t xml:space="preserve">, D.M., </w:t>
      </w:r>
      <w:proofErr w:type="spellStart"/>
      <w:r w:rsidRPr="0014440B">
        <w:rPr>
          <w:rFonts w:asciiTheme="minorHAnsi" w:hAnsiTheme="minorHAnsi"/>
          <w:color w:val="000000" w:themeColor="text1"/>
        </w:rPr>
        <w:t>Franzoni</w:t>
      </w:r>
      <w:proofErr w:type="spellEnd"/>
      <w:r w:rsidRPr="0014440B">
        <w:rPr>
          <w:rFonts w:asciiTheme="minorHAnsi" w:hAnsiTheme="minorHAnsi"/>
          <w:color w:val="000000" w:themeColor="text1"/>
        </w:rPr>
        <w:t>, S. and Cassano, R. (2017) ‘Sustainability in the Higher Education Sys</w:t>
      </w:r>
      <w:r>
        <w:rPr>
          <w:rFonts w:asciiTheme="minorHAnsi" w:hAnsiTheme="minorHAnsi"/>
          <w:color w:val="000000" w:themeColor="text1"/>
        </w:rPr>
        <w:t xml:space="preserve">tem: An Opportunity to Improve Quality and Image’, </w:t>
      </w:r>
      <w:r>
        <w:rPr>
          <w:rFonts w:asciiTheme="minorHAnsi" w:hAnsiTheme="minorHAnsi"/>
          <w:i/>
          <w:iCs/>
          <w:color w:val="000000" w:themeColor="text1"/>
        </w:rPr>
        <w:t xml:space="preserve">Sustainability, </w:t>
      </w:r>
      <w:r>
        <w:rPr>
          <w:rFonts w:asciiTheme="minorHAnsi" w:hAnsiTheme="minorHAnsi"/>
          <w:color w:val="000000" w:themeColor="text1"/>
        </w:rPr>
        <w:t xml:space="preserve">9(6), article 914. </w:t>
      </w:r>
      <w:proofErr w:type="spellStart"/>
      <w:r w:rsidRPr="0014440B">
        <w:rPr>
          <w:rFonts w:asciiTheme="minorHAnsi" w:hAnsiTheme="minorHAnsi" w:cs="Arial"/>
          <w:color w:val="000000" w:themeColor="text1"/>
          <w:shd w:val="clear" w:color="auto" w:fill="FFFFFF"/>
        </w:rPr>
        <w:t>doi</w:t>
      </w:r>
      <w:proofErr w:type="spellEnd"/>
      <w:r w:rsidRPr="0014440B">
        <w:rPr>
          <w:rFonts w:asciiTheme="minorHAnsi" w:hAnsiTheme="minorHAnsi" w:cs="Arial"/>
          <w:color w:val="000000" w:themeColor="text1"/>
          <w:shd w:val="clear" w:color="auto" w:fill="FFFFFF"/>
        </w:rPr>
        <w:t>: 10.3390/su9060914</w:t>
      </w:r>
    </w:p>
    <w:p w14:paraId="75118432"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Sandling, J. (n.d.) </w:t>
      </w:r>
      <w:r w:rsidRPr="00BF747D">
        <w:rPr>
          <w:rFonts w:asciiTheme="minorHAnsi" w:hAnsiTheme="minorHAnsi"/>
          <w:i/>
          <w:iCs/>
          <w:color w:val="000000" w:themeColor="text1"/>
        </w:rPr>
        <w:t xml:space="preserve">Methodology: Complete Beginner’s Guide. </w:t>
      </w:r>
      <w:r w:rsidRPr="00BF747D">
        <w:rPr>
          <w:rFonts w:asciiTheme="minorHAnsi" w:hAnsiTheme="minorHAnsi"/>
          <w:color w:val="000000" w:themeColor="text1"/>
        </w:rPr>
        <w:t xml:space="preserve">Available at: </w:t>
      </w:r>
      <w:hyperlink r:id="rId14" w:history="1">
        <w:r w:rsidRPr="00BF747D">
          <w:rPr>
            <w:rStyle w:val="Hyperlink"/>
            <w:rFonts w:asciiTheme="minorHAnsi" w:hAnsiTheme="minorHAnsi"/>
            <w:color w:val="000000" w:themeColor="text1"/>
          </w:rPr>
          <w:t>https://jonathansandling.com/q-methodology-complete-beginners-guide/</w:t>
        </w:r>
      </w:hyperlink>
      <w:r w:rsidRPr="00BF747D">
        <w:rPr>
          <w:rFonts w:asciiTheme="minorHAnsi" w:hAnsiTheme="minorHAnsi"/>
          <w:color w:val="000000" w:themeColor="text1"/>
        </w:rPr>
        <w:t> (Accessed: December 6</w:t>
      </w:r>
      <w:r w:rsidRPr="00BF747D">
        <w:rPr>
          <w:rFonts w:asciiTheme="minorHAnsi" w:hAnsiTheme="minorHAnsi"/>
          <w:color w:val="000000" w:themeColor="text1"/>
          <w:vertAlign w:val="superscript"/>
        </w:rPr>
        <w:t>th</w:t>
      </w:r>
      <w:proofErr w:type="gramStart"/>
      <w:r w:rsidRPr="00BF747D">
        <w:rPr>
          <w:rFonts w:asciiTheme="minorHAnsi" w:hAnsiTheme="minorHAnsi"/>
          <w:color w:val="000000" w:themeColor="text1"/>
        </w:rPr>
        <w:t xml:space="preserve"> 2024</w:t>
      </w:r>
      <w:proofErr w:type="gramEnd"/>
      <w:r w:rsidRPr="00BF747D">
        <w:rPr>
          <w:rFonts w:asciiTheme="minorHAnsi" w:hAnsiTheme="minorHAnsi"/>
          <w:color w:val="000000" w:themeColor="text1"/>
        </w:rPr>
        <w:t>).</w:t>
      </w:r>
    </w:p>
    <w:p w14:paraId="7142CF1D" w14:textId="3CFA8248" w:rsidR="00EB5B50" w:rsidRDefault="00EB5B50" w:rsidP="00AC75DA">
      <w:pPr>
        <w:rPr>
          <w:rFonts w:asciiTheme="minorHAnsi" w:hAnsiTheme="minorHAnsi"/>
        </w:rPr>
      </w:pPr>
      <w:r w:rsidRPr="00190447">
        <w:rPr>
          <w:rFonts w:asciiTheme="minorHAnsi" w:hAnsiTheme="minorHAnsi"/>
        </w:rPr>
        <w:t>Sharma</w:t>
      </w:r>
      <w:r>
        <w:rPr>
          <w:rFonts w:asciiTheme="minorHAnsi" w:hAnsiTheme="minorHAnsi"/>
        </w:rPr>
        <w:t>, U.</w:t>
      </w:r>
      <w:r w:rsidRPr="00190447">
        <w:rPr>
          <w:rFonts w:asciiTheme="minorHAnsi" w:hAnsiTheme="minorHAnsi"/>
        </w:rPr>
        <w:t xml:space="preserve"> and Kelly,</w:t>
      </w:r>
      <w:r>
        <w:rPr>
          <w:rFonts w:asciiTheme="minorHAnsi" w:hAnsiTheme="minorHAnsi"/>
        </w:rPr>
        <w:t xml:space="preserve"> M. (2014)</w:t>
      </w:r>
      <w:r w:rsidRPr="00190447">
        <w:rPr>
          <w:rFonts w:asciiTheme="minorHAnsi" w:hAnsiTheme="minorHAnsi"/>
        </w:rPr>
        <w:t xml:space="preserve"> </w:t>
      </w:r>
      <w:r>
        <w:rPr>
          <w:rFonts w:asciiTheme="minorHAnsi" w:hAnsiTheme="minorHAnsi"/>
        </w:rPr>
        <w:t>‘</w:t>
      </w:r>
      <w:r w:rsidRPr="00190447">
        <w:rPr>
          <w:rFonts w:asciiTheme="minorHAnsi" w:hAnsiTheme="minorHAnsi"/>
        </w:rPr>
        <w:t>Students’ perceptions of education for sustainable development in the accounting and business curriculum at a business school in New Zealand,</w:t>
      </w:r>
      <w:r>
        <w:rPr>
          <w:rFonts w:asciiTheme="minorHAnsi" w:hAnsiTheme="minorHAnsi"/>
        </w:rPr>
        <w:t>’</w:t>
      </w:r>
      <w:r w:rsidRPr="00190447">
        <w:rPr>
          <w:rFonts w:asciiTheme="minorHAnsi" w:hAnsiTheme="minorHAnsi"/>
        </w:rPr>
        <w:t> </w:t>
      </w:r>
      <w:proofErr w:type="spellStart"/>
      <w:r w:rsidRPr="00190447">
        <w:rPr>
          <w:rFonts w:asciiTheme="minorHAnsi" w:hAnsiTheme="minorHAnsi"/>
          <w:i/>
          <w:iCs/>
        </w:rPr>
        <w:t>Meditari</w:t>
      </w:r>
      <w:proofErr w:type="spellEnd"/>
      <w:r w:rsidRPr="00190447">
        <w:rPr>
          <w:rFonts w:asciiTheme="minorHAnsi" w:hAnsiTheme="minorHAnsi"/>
          <w:i/>
          <w:iCs/>
        </w:rPr>
        <w:t xml:space="preserve"> Accountancy Research, </w:t>
      </w:r>
      <w:r w:rsidRPr="00190447">
        <w:rPr>
          <w:rFonts w:asciiTheme="minorHAnsi" w:hAnsiTheme="minorHAnsi"/>
        </w:rPr>
        <w:t xml:space="preserve">vol. 22, no. 2, pp.130–148. </w:t>
      </w:r>
      <w:proofErr w:type="spellStart"/>
      <w:r w:rsidRPr="00190447">
        <w:rPr>
          <w:rFonts w:asciiTheme="minorHAnsi" w:hAnsiTheme="minorHAnsi"/>
        </w:rPr>
        <w:t>doi</w:t>
      </w:r>
      <w:proofErr w:type="spellEnd"/>
      <w:r w:rsidRPr="00190447">
        <w:rPr>
          <w:rFonts w:asciiTheme="minorHAnsi" w:hAnsiTheme="minorHAnsi"/>
        </w:rPr>
        <w:t xml:space="preserve">: 10.1108/MEDAR-12-2012-0042 </w:t>
      </w:r>
    </w:p>
    <w:p w14:paraId="407891E1" w14:textId="1C0A7AB1" w:rsidR="002C6591" w:rsidRPr="00AC75DA" w:rsidRDefault="002C6591" w:rsidP="00AC75DA">
      <w:pPr>
        <w:rPr>
          <w:rFonts w:asciiTheme="minorHAnsi" w:hAnsiTheme="minorHAnsi"/>
        </w:rPr>
      </w:pPr>
      <w:r>
        <w:t xml:space="preserve">Shephard, K. (2008), ‘Higher education for sustainability: seeking affective learning outcomes’, </w:t>
      </w:r>
      <w:r w:rsidRPr="002C6591">
        <w:rPr>
          <w:i/>
          <w:iCs/>
        </w:rPr>
        <w:t>International Journal of Sustainability in Higher Education</w:t>
      </w:r>
      <w:r>
        <w:t xml:space="preserve">, 9(1), pp. 87 – 98. </w:t>
      </w:r>
      <w:proofErr w:type="spellStart"/>
      <w:r>
        <w:t>doi</w:t>
      </w:r>
      <w:proofErr w:type="spellEnd"/>
      <w:r>
        <w:t>: 10.1108/14676370810842201</w:t>
      </w:r>
    </w:p>
    <w:p w14:paraId="3C095705"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Shephard, K. and Furnari, M. (2013) ‘Exploring what university teachers think about education for sustainability’, </w:t>
      </w:r>
      <w:r w:rsidRPr="00BF747D">
        <w:rPr>
          <w:rFonts w:asciiTheme="minorHAnsi" w:hAnsiTheme="minorHAnsi"/>
          <w:i/>
          <w:iCs/>
          <w:color w:val="000000" w:themeColor="text1"/>
        </w:rPr>
        <w:t>Studies in Higher Education, </w:t>
      </w:r>
      <w:r w:rsidRPr="00BF747D">
        <w:rPr>
          <w:rFonts w:asciiTheme="minorHAnsi" w:hAnsiTheme="minorHAnsi"/>
          <w:color w:val="000000" w:themeColor="text1"/>
        </w:rPr>
        <w:t>38(10), pp. 1-14.</w:t>
      </w:r>
    </w:p>
    <w:p w14:paraId="4D5C2106"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 xml:space="preserve">Shephard, K. (2024) </w:t>
      </w:r>
      <w:r w:rsidRPr="00BF747D">
        <w:rPr>
          <w:rFonts w:asciiTheme="minorHAnsi" w:hAnsiTheme="minorHAnsi"/>
          <w:i/>
          <w:iCs/>
          <w:color w:val="000000" w:themeColor="text1"/>
        </w:rPr>
        <w:t xml:space="preserve">The Sustainability Tales: How University Teachers Could Make the World Better. </w:t>
      </w:r>
      <w:r w:rsidRPr="00BF747D">
        <w:rPr>
          <w:rFonts w:asciiTheme="minorHAnsi" w:hAnsiTheme="minorHAnsi"/>
          <w:color w:val="000000" w:themeColor="text1"/>
        </w:rPr>
        <w:t>Bradford: Ethics International Press Ltd.</w:t>
      </w:r>
      <w:r w:rsidRPr="00BF747D">
        <w:rPr>
          <w:rFonts w:asciiTheme="minorHAnsi" w:hAnsiTheme="minorHAnsi"/>
          <w:i/>
          <w:iCs/>
          <w:color w:val="000000" w:themeColor="text1"/>
        </w:rPr>
        <w:t xml:space="preserve"> </w:t>
      </w:r>
    </w:p>
    <w:p w14:paraId="626BC496"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Sin, C., Tavares, O. and Amaral, A. (2017) </w:t>
      </w:r>
      <w:r w:rsidRPr="00BF747D">
        <w:rPr>
          <w:rFonts w:asciiTheme="minorHAnsi" w:hAnsiTheme="minorHAnsi"/>
          <w:i/>
          <w:iCs/>
          <w:color w:val="000000" w:themeColor="text1"/>
        </w:rPr>
        <w:t>Accepting employability as a purpose of higher education? Academics’ perceptions and practices. </w:t>
      </w:r>
      <w:r w:rsidRPr="00BF747D">
        <w:rPr>
          <w:rFonts w:asciiTheme="minorHAnsi" w:hAnsiTheme="minorHAnsi"/>
          <w:color w:val="000000" w:themeColor="text1"/>
        </w:rPr>
        <w:t>Informa UK Limited.</w:t>
      </w:r>
    </w:p>
    <w:p w14:paraId="5B618D6D" w14:textId="46AAE58A" w:rsidR="00BF747D" w:rsidRDefault="00BF747D" w:rsidP="00BF747D">
      <w:pPr>
        <w:rPr>
          <w:rFonts w:asciiTheme="minorHAnsi" w:hAnsiTheme="minorHAnsi"/>
          <w:color w:val="000000" w:themeColor="text1"/>
        </w:rPr>
      </w:pPr>
      <w:proofErr w:type="spellStart"/>
      <w:r w:rsidRPr="00BF747D">
        <w:rPr>
          <w:rFonts w:asciiTheme="minorHAnsi" w:hAnsiTheme="minorHAnsi"/>
          <w:color w:val="000000" w:themeColor="text1"/>
        </w:rPr>
        <w:t>Sinakou</w:t>
      </w:r>
      <w:proofErr w:type="spellEnd"/>
      <w:r w:rsidRPr="00BF747D">
        <w:rPr>
          <w:rFonts w:asciiTheme="minorHAnsi" w:hAnsiTheme="minorHAnsi"/>
          <w:color w:val="000000" w:themeColor="text1"/>
        </w:rPr>
        <w:t xml:space="preserve">, E., Boeve-de Pauw, J., Goossens, M., Van </w:t>
      </w:r>
      <w:proofErr w:type="spellStart"/>
      <w:r w:rsidRPr="00BF747D">
        <w:rPr>
          <w:rFonts w:asciiTheme="minorHAnsi" w:hAnsiTheme="minorHAnsi"/>
          <w:color w:val="000000" w:themeColor="text1"/>
        </w:rPr>
        <w:t>Petegem</w:t>
      </w:r>
      <w:proofErr w:type="spellEnd"/>
      <w:r w:rsidRPr="00BF747D">
        <w:rPr>
          <w:rFonts w:asciiTheme="minorHAnsi" w:hAnsiTheme="minorHAnsi"/>
          <w:color w:val="000000" w:themeColor="text1"/>
        </w:rPr>
        <w:t>, P. (2018) ‘Academics in the field of Education for Sustainable Development: Their conceptions of sustainable development’, </w:t>
      </w:r>
      <w:r w:rsidRPr="00BF747D">
        <w:rPr>
          <w:rFonts w:asciiTheme="minorHAnsi" w:hAnsiTheme="minorHAnsi"/>
          <w:i/>
          <w:iCs/>
          <w:color w:val="000000" w:themeColor="text1"/>
        </w:rPr>
        <w:t>Journal of Cleaner Production,</w:t>
      </w:r>
      <w:r w:rsidRPr="00BF747D">
        <w:rPr>
          <w:rFonts w:asciiTheme="minorHAnsi" w:hAnsiTheme="minorHAnsi"/>
          <w:color w:val="000000" w:themeColor="text1"/>
        </w:rPr>
        <w:t xml:space="preserve"> 184 pp.321-332. </w:t>
      </w:r>
      <w:proofErr w:type="spellStart"/>
      <w:r w:rsidRPr="00BF747D">
        <w:rPr>
          <w:rFonts w:asciiTheme="minorHAnsi" w:hAnsiTheme="minorHAnsi"/>
          <w:color w:val="000000" w:themeColor="text1"/>
        </w:rPr>
        <w:t>doi</w:t>
      </w:r>
      <w:proofErr w:type="spellEnd"/>
      <w:r w:rsidRPr="00BF747D">
        <w:rPr>
          <w:rFonts w:asciiTheme="minorHAnsi" w:hAnsiTheme="minorHAnsi"/>
          <w:color w:val="000000" w:themeColor="text1"/>
        </w:rPr>
        <w:t>: 10.1016/j.jclepro.2018.02.279</w:t>
      </w:r>
    </w:p>
    <w:p w14:paraId="745B3757" w14:textId="40624DA7" w:rsidR="00DE2B27" w:rsidRPr="00DE2B27" w:rsidRDefault="00DE2B27" w:rsidP="00DE2B27">
      <w:pPr>
        <w:pStyle w:val="nova-legacy-e-listitem"/>
        <w:shd w:val="clear" w:color="auto" w:fill="FFFFFF"/>
        <w:spacing w:before="0" w:after="0"/>
        <w:rPr>
          <w:rFonts w:asciiTheme="minorHAnsi" w:hAnsiTheme="minorHAnsi"/>
          <w:color w:val="000000" w:themeColor="text1"/>
          <w:sz w:val="22"/>
          <w:szCs w:val="22"/>
        </w:rPr>
      </w:pPr>
      <w:proofErr w:type="spellStart"/>
      <w:r>
        <w:rPr>
          <w:rFonts w:asciiTheme="minorHAnsi" w:hAnsiTheme="minorHAnsi"/>
          <w:color w:val="000000" w:themeColor="text1"/>
        </w:rPr>
        <w:t>Sípos</w:t>
      </w:r>
      <w:proofErr w:type="spellEnd"/>
      <w:r>
        <w:rPr>
          <w:rFonts w:asciiTheme="minorHAnsi" w:hAnsiTheme="minorHAnsi"/>
          <w:color w:val="000000" w:themeColor="text1"/>
        </w:rPr>
        <w:t xml:space="preserve">, Y., Battisti, B., and Grimm, K. (2008) ‘Achieving transformative sustainability learning: Engaging heads, hands and heart’, </w:t>
      </w:r>
      <w:r w:rsidRPr="00DE2B27">
        <w:rPr>
          <w:rFonts w:asciiTheme="minorHAnsi" w:hAnsiTheme="minorHAnsi"/>
          <w:i/>
          <w:iCs/>
          <w:color w:val="000000" w:themeColor="text1"/>
        </w:rPr>
        <w:t>International Journal of Sustainability in Higher Education</w:t>
      </w:r>
      <w:r>
        <w:rPr>
          <w:rFonts w:asciiTheme="minorHAnsi" w:hAnsiTheme="minorHAnsi"/>
          <w:color w:val="000000" w:themeColor="text1"/>
        </w:rPr>
        <w:t xml:space="preserve">’, 9(1), pp.68-86. </w:t>
      </w:r>
      <w:proofErr w:type="spellStart"/>
      <w:r>
        <w:rPr>
          <w:rFonts w:asciiTheme="minorHAnsi" w:hAnsiTheme="minorHAnsi"/>
          <w:color w:val="000000" w:themeColor="text1"/>
        </w:rPr>
        <w:t>doi</w:t>
      </w:r>
      <w:proofErr w:type="spellEnd"/>
      <w:r>
        <w:rPr>
          <w:rFonts w:asciiTheme="minorHAnsi" w:hAnsiTheme="minorHAnsi"/>
          <w:color w:val="000000" w:themeColor="text1"/>
        </w:rPr>
        <w:t xml:space="preserve">: </w:t>
      </w:r>
      <w:r w:rsidRPr="00DE2B27">
        <w:rPr>
          <w:rFonts w:asciiTheme="minorHAnsi" w:hAnsiTheme="minorHAnsi"/>
          <w:color w:val="000000" w:themeColor="text1"/>
          <w:sz w:val="22"/>
          <w:szCs w:val="22"/>
          <w:bdr w:val="none" w:sz="0" w:space="0" w:color="auto" w:frame="1"/>
        </w:rPr>
        <w:t>10.1108/14676370810842193</w:t>
      </w:r>
    </w:p>
    <w:p w14:paraId="43618762" w14:textId="08BD3840" w:rsidR="00E00B64" w:rsidRDefault="00E00B64" w:rsidP="00BF747D">
      <w:pPr>
        <w:rPr>
          <w:rFonts w:asciiTheme="minorHAnsi" w:hAnsiTheme="minorHAnsi"/>
          <w:color w:val="000000" w:themeColor="text1"/>
        </w:rPr>
      </w:pPr>
      <w:r w:rsidRPr="00E00B64">
        <w:rPr>
          <w:rFonts w:asciiTheme="minorHAnsi" w:hAnsiTheme="minorHAnsi" w:cs="Open Sans"/>
          <w:color w:val="333333"/>
          <w:shd w:val="clear" w:color="auto" w:fill="FFFFFF"/>
        </w:rPr>
        <w:t xml:space="preserve">Soysal, Y. N., &amp; </w:t>
      </w:r>
      <w:proofErr w:type="spellStart"/>
      <w:r w:rsidRPr="00E00B64">
        <w:rPr>
          <w:rFonts w:asciiTheme="minorHAnsi" w:hAnsiTheme="minorHAnsi" w:cs="Open Sans"/>
          <w:color w:val="333333"/>
          <w:shd w:val="clear" w:color="auto" w:fill="FFFFFF"/>
        </w:rPr>
        <w:t>Baltaru</w:t>
      </w:r>
      <w:proofErr w:type="spellEnd"/>
      <w:r w:rsidRPr="00E00B64">
        <w:rPr>
          <w:rFonts w:asciiTheme="minorHAnsi" w:hAnsiTheme="minorHAnsi" w:cs="Open Sans"/>
          <w:color w:val="333333"/>
          <w:shd w:val="clear" w:color="auto" w:fill="FFFFFF"/>
        </w:rPr>
        <w:t>, R. D. (2021)</w:t>
      </w:r>
      <w:r>
        <w:rPr>
          <w:rFonts w:asciiTheme="minorHAnsi" w:hAnsiTheme="minorHAnsi" w:cs="Open Sans"/>
          <w:color w:val="333333"/>
          <w:shd w:val="clear" w:color="auto" w:fill="FFFFFF"/>
        </w:rPr>
        <w:t xml:space="preserve"> ‘</w:t>
      </w:r>
      <w:r w:rsidRPr="00E00B64">
        <w:rPr>
          <w:rFonts w:asciiTheme="minorHAnsi" w:hAnsiTheme="minorHAnsi" w:cs="Open Sans"/>
          <w:color w:val="333333"/>
          <w:shd w:val="clear" w:color="auto" w:fill="FFFFFF"/>
        </w:rPr>
        <w:t>University as the producer of knowledge, and economic and societal value: the 20th and twenty-first century transformations of the UK higher education system</w:t>
      </w:r>
      <w:r>
        <w:rPr>
          <w:rFonts w:asciiTheme="minorHAnsi" w:hAnsiTheme="minorHAnsi" w:cs="Open Sans"/>
          <w:color w:val="333333"/>
          <w:shd w:val="clear" w:color="auto" w:fill="FFFFFF"/>
        </w:rPr>
        <w:t>’,</w:t>
      </w:r>
      <w:r w:rsidRPr="00E00B64">
        <w:rPr>
          <w:rFonts w:asciiTheme="minorHAnsi" w:hAnsiTheme="minorHAnsi" w:cs="Open Sans"/>
          <w:color w:val="333333"/>
          <w:shd w:val="clear" w:color="auto" w:fill="FFFFFF"/>
        </w:rPr>
        <w:t> </w:t>
      </w:r>
      <w:r w:rsidRPr="00E00B64">
        <w:rPr>
          <w:rFonts w:asciiTheme="minorHAnsi" w:hAnsiTheme="minorHAnsi" w:cs="Open Sans"/>
          <w:i/>
          <w:iCs/>
          <w:color w:val="333333"/>
          <w:shd w:val="clear" w:color="auto" w:fill="FFFFFF"/>
        </w:rPr>
        <w:t>European Journal of Higher Education</w:t>
      </w:r>
      <w:r w:rsidRPr="00E00B64">
        <w:rPr>
          <w:rFonts w:asciiTheme="minorHAnsi" w:hAnsiTheme="minorHAnsi" w:cs="Open Sans"/>
          <w:color w:val="333333"/>
          <w:shd w:val="clear" w:color="auto" w:fill="FFFFFF"/>
        </w:rPr>
        <w:t>, </w:t>
      </w:r>
      <w:r>
        <w:rPr>
          <w:rFonts w:asciiTheme="minorHAnsi" w:hAnsiTheme="minorHAnsi" w:cs="Open Sans"/>
          <w:color w:val="333333"/>
          <w:shd w:val="clear" w:color="auto" w:fill="FFFFFF"/>
        </w:rPr>
        <w:t>11</w:t>
      </w:r>
      <w:r w:rsidRPr="00E00B64">
        <w:rPr>
          <w:rFonts w:asciiTheme="minorHAnsi" w:hAnsiTheme="minorHAnsi" w:cs="Open Sans"/>
          <w:color w:val="333333"/>
          <w:shd w:val="clear" w:color="auto" w:fill="FFFFFF"/>
        </w:rPr>
        <w:t xml:space="preserve">(3), </w:t>
      </w:r>
      <w:r>
        <w:rPr>
          <w:rFonts w:asciiTheme="minorHAnsi" w:hAnsiTheme="minorHAnsi" w:cs="Open Sans"/>
          <w:color w:val="333333"/>
          <w:shd w:val="clear" w:color="auto" w:fill="FFFFFF"/>
        </w:rPr>
        <w:t>pp.</w:t>
      </w:r>
      <w:r w:rsidRPr="00E00B64">
        <w:rPr>
          <w:rFonts w:asciiTheme="minorHAnsi" w:hAnsiTheme="minorHAnsi" w:cs="Open Sans"/>
          <w:color w:val="333333"/>
          <w:shd w:val="clear" w:color="auto" w:fill="FFFFFF"/>
        </w:rPr>
        <w:t>312–328. doi</w:t>
      </w:r>
      <w:r>
        <w:rPr>
          <w:rFonts w:asciiTheme="minorHAnsi" w:hAnsiTheme="minorHAnsi" w:cs="Open Sans"/>
          <w:color w:val="333333"/>
          <w:shd w:val="clear" w:color="auto" w:fill="FFFFFF"/>
        </w:rPr>
        <w:t>:</w:t>
      </w:r>
      <w:r w:rsidRPr="00E00B64">
        <w:rPr>
          <w:rFonts w:asciiTheme="minorHAnsi" w:hAnsiTheme="minorHAnsi" w:cs="Open Sans"/>
          <w:color w:val="333333"/>
          <w:shd w:val="clear" w:color="auto" w:fill="FFFFFF"/>
        </w:rPr>
        <w:t>10.1080/21568235.2021.1944250</w:t>
      </w:r>
      <w:r w:rsidRPr="00E00B64">
        <w:rPr>
          <w:rFonts w:asciiTheme="minorHAnsi" w:hAnsiTheme="minorHAnsi"/>
          <w:color w:val="000000" w:themeColor="text1"/>
        </w:rPr>
        <w:t xml:space="preserve"> </w:t>
      </w:r>
    </w:p>
    <w:p w14:paraId="487B6DC2" w14:textId="3739E70C" w:rsidR="00BF747D" w:rsidRPr="00E00B64" w:rsidRDefault="00BF747D" w:rsidP="00BF747D">
      <w:pPr>
        <w:rPr>
          <w:rFonts w:asciiTheme="minorHAnsi" w:hAnsiTheme="minorHAnsi"/>
          <w:color w:val="000000" w:themeColor="text1"/>
        </w:rPr>
      </w:pPr>
      <w:r w:rsidRPr="00E00B64">
        <w:rPr>
          <w:rFonts w:asciiTheme="minorHAnsi" w:hAnsiTheme="minorHAnsi"/>
          <w:color w:val="000000" w:themeColor="text1"/>
        </w:rPr>
        <w:t>Sterling, S. (2012) </w:t>
      </w:r>
      <w:r w:rsidRPr="00E00B64">
        <w:rPr>
          <w:rFonts w:asciiTheme="minorHAnsi" w:hAnsiTheme="minorHAnsi"/>
          <w:i/>
          <w:iCs/>
          <w:color w:val="000000" w:themeColor="text1"/>
        </w:rPr>
        <w:t>The Future Fit Framework. </w:t>
      </w:r>
      <w:r w:rsidRPr="00E00B64">
        <w:rPr>
          <w:rFonts w:asciiTheme="minorHAnsi" w:hAnsiTheme="minorHAnsi"/>
          <w:color w:val="000000" w:themeColor="text1"/>
        </w:rPr>
        <w:t>Higher Education Academy.</w:t>
      </w:r>
    </w:p>
    <w:p w14:paraId="72E129FF" w14:textId="2D2B6CDA" w:rsidR="008F6652" w:rsidRDefault="008F6652" w:rsidP="008F6652">
      <w:pPr>
        <w:rPr>
          <w:rFonts w:asciiTheme="minorHAnsi" w:hAnsiTheme="minorHAnsi"/>
          <w:color w:val="000000" w:themeColor="text1"/>
          <w:lang w:val="en-US"/>
        </w:rPr>
      </w:pPr>
      <w:r w:rsidRPr="008F6652">
        <w:rPr>
          <w:rFonts w:asciiTheme="minorHAnsi" w:hAnsiTheme="minorHAnsi"/>
          <w:color w:val="000000" w:themeColor="text1"/>
          <w:lang w:val="en-US"/>
        </w:rPr>
        <w:t xml:space="preserve">Stir, J. (2006) </w:t>
      </w:r>
      <w:r>
        <w:rPr>
          <w:rFonts w:asciiTheme="minorHAnsi" w:hAnsiTheme="minorHAnsi"/>
          <w:color w:val="000000" w:themeColor="text1"/>
          <w:lang w:val="en-US"/>
        </w:rPr>
        <w:t>‘</w:t>
      </w:r>
      <w:r w:rsidRPr="008F6652">
        <w:rPr>
          <w:rFonts w:asciiTheme="minorHAnsi" w:hAnsiTheme="minorHAnsi"/>
          <w:color w:val="000000" w:themeColor="text1"/>
          <w:lang w:val="en-US"/>
        </w:rPr>
        <w:t>Restructuring teacher education for sustainability: student involvement through a</w:t>
      </w:r>
      <w:r w:rsidR="00E047BC">
        <w:rPr>
          <w:rFonts w:asciiTheme="minorHAnsi" w:hAnsiTheme="minorHAnsi"/>
          <w:color w:val="000000" w:themeColor="text1"/>
          <w:lang w:val="en-US"/>
        </w:rPr>
        <w:t xml:space="preserve"> </w:t>
      </w:r>
      <w:r w:rsidRPr="008F6652">
        <w:rPr>
          <w:rFonts w:asciiTheme="minorHAnsi" w:hAnsiTheme="minorHAnsi"/>
          <w:color w:val="000000" w:themeColor="text1"/>
          <w:lang w:val="en-US"/>
        </w:rPr>
        <w:t>strength model</w:t>
      </w:r>
      <w:r>
        <w:rPr>
          <w:rFonts w:asciiTheme="minorHAnsi" w:hAnsiTheme="minorHAnsi"/>
          <w:color w:val="000000" w:themeColor="text1"/>
          <w:lang w:val="en-US"/>
        </w:rPr>
        <w:t>’</w:t>
      </w:r>
      <w:r w:rsidRPr="008F6652">
        <w:rPr>
          <w:rFonts w:asciiTheme="minorHAnsi" w:hAnsiTheme="minorHAnsi"/>
          <w:color w:val="000000" w:themeColor="text1"/>
          <w:lang w:val="en-US"/>
        </w:rPr>
        <w:t xml:space="preserve">, </w:t>
      </w:r>
      <w:r w:rsidRPr="008F6652">
        <w:rPr>
          <w:rFonts w:asciiTheme="minorHAnsi" w:hAnsiTheme="minorHAnsi"/>
          <w:i/>
          <w:iCs/>
          <w:color w:val="000000" w:themeColor="text1"/>
          <w:lang w:val="en-US"/>
        </w:rPr>
        <w:t>Journal of Cleaner Production</w:t>
      </w:r>
      <w:r w:rsidRPr="008F6652">
        <w:rPr>
          <w:rFonts w:asciiTheme="minorHAnsi" w:hAnsiTheme="minorHAnsi"/>
          <w:color w:val="000000" w:themeColor="text1"/>
          <w:lang w:val="en-US"/>
        </w:rPr>
        <w:t>, 14</w:t>
      </w:r>
      <w:r>
        <w:rPr>
          <w:rFonts w:asciiTheme="minorHAnsi" w:hAnsiTheme="minorHAnsi"/>
          <w:color w:val="000000" w:themeColor="text1"/>
          <w:lang w:val="en-US"/>
        </w:rPr>
        <w:t>(9-11)</w:t>
      </w:r>
      <w:r w:rsidRPr="008F6652">
        <w:rPr>
          <w:rFonts w:asciiTheme="minorHAnsi" w:hAnsiTheme="minorHAnsi"/>
          <w:color w:val="000000" w:themeColor="text1"/>
          <w:lang w:val="en-US"/>
        </w:rPr>
        <w:t xml:space="preserve"> pp. 830-</w:t>
      </w:r>
      <w:r>
        <w:rPr>
          <w:rFonts w:asciiTheme="minorHAnsi" w:hAnsiTheme="minorHAnsi"/>
          <w:color w:val="000000" w:themeColor="text1"/>
          <w:lang w:val="en-US"/>
        </w:rPr>
        <w:t>83</w:t>
      </w:r>
      <w:r w:rsidRPr="008F6652">
        <w:rPr>
          <w:rFonts w:asciiTheme="minorHAnsi" w:hAnsiTheme="minorHAnsi"/>
          <w:color w:val="000000" w:themeColor="text1"/>
          <w:lang w:val="en-US"/>
        </w:rPr>
        <w:t>6.</w:t>
      </w:r>
      <w:r>
        <w:rPr>
          <w:rFonts w:asciiTheme="minorHAnsi" w:hAnsiTheme="minorHAnsi"/>
          <w:color w:val="000000" w:themeColor="text1"/>
          <w:lang w:val="en-US"/>
        </w:rPr>
        <w:t xml:space="preserve"> </w:t>
      </w:r>
      <w:proofErr w:type="spellStart"/>
      <w:r>
        <w:rPr>
          <w:rFonts w:asciiTheme="minorHAnsi" w:hAnsiTheme="minorHAnsi"/>
          <w:color w:val="000000" w:themeColor="text1"/>
          <w:lang w:val="en-US"/>
        </w:rPr>
        <w:t>doi</w:t>
      </w:r>
      <w:proofErr w:type="spellEnd"/>
      <w:r>
        <w:rPr>
          <w:rFonts w:asciiTheme="minorHAnsi" w:hAnsiTheme="minorHAnsi"/>
          <w:color w:val="000000" w:themeColor="text1"/>
          <w:lang w:val="en-US"/>
        </w:rPr>
        <w:t xml:space="preserve">: </w:t>
      </w:r>
      <w:r w:rsidRPr="008F6652">
        <w:rPr>
          <w:rFonts w:asciiTheme="minorHAnsi" w:hAnsiTheme="minorHAnsi"/>
          <w:color w:val="000000" w:themeColor="text1"/>
          <w:lang w:val="en-US"/>
        </w:rPr>
        <w:t>10.1016/j.jclepro.2005.11.051</w:t>
      </w:r>
    </w:p>
    <w:p w14:paraId="7524AF24" w14:textId="1F8B2096" w:rsidR="00226E73" w:rsidRPr="008F6652" w:rsidRDefault="00226E73" w:rsidP="008F6652">
      <w:pPr>
        <w:rPr>
          <w:rFonts w:asciiTheme="minorHAnsi" w:hAnsiTheme="minorHAnsi"/>
          <w:color w:val="000000" w:themeColor="text1"/>
          <w:lang w:val="en-US"/>
        </w:rPr>
      </w:pPr>
      <w:r>
        <w:rPr>
          <w:rFonts w:asciiTheme="minorHAnsi" w:hAnsiTheme="minorHAnsi"/>
          <w:color w:val="000000" w:themeColor="text1"/>
          <w:lang w:val="en-US"/>
        </w:rPr>
        <w:lastRenderedPageBreak/>
        <w:t xml:space="preserve">Students </w:t>
      </w:r>
      <w:proofErr w:type="spellStart"/>
      <w:r>
        <w:rPr>
          <w:rFonts w:asciiTheme="minorHAnsi" w:hAnsiTheme="minorHAnsi"/>
          <w:color w:val="000000" w:themeColor="text1"/>
          <w:lang w:val="en-US"/>
        </w:rPr>
        <w:t>Organising</w:t>
      </w:r>
      <w:proofErr w:type="spellEnd"/>
      <w:r>
        <w:rPr>
          <w:rFonts w:asciiTheme="minorHAnsi" w:hAnsiTheme="minorHAnsi"/>
          <w:color w:val="000000" w:themeColor="text1"/>
          <w:lang w:val="en-US"/>
        </w:rPr>
        <w:t xml:space="preserve"> for Sustainability (n.d.) </w:t>
      </w:r>
      <w:r w:rsidRPr="00226E73">
        <w:rPr>
          <w:rFonts w:asciiTheme="minorHAnsi" w:hAnsiTheme="minorHAnsi"/>
          <w:i/>
          <w:iCs/>
          <w:color w:val="000000" w:themeColor="text1"/>
          <w:lang w:val="en-US"/>
        </w:rPr>
        <w:t xml:space="preserve">Students </w:t>
      </w:r>
      <w:proofErr w:type="spellStart"/>
      <w:r w:rsidRPr="00226E73">
        <w:rPr>
          <w:rFonts w:asciiTheme="minorHAnsi" w:hAnsiTheme="minorHAnsi"/>
          <w:i/>
          <w:iCs/>
          <w:color w:val="000000" w:themeColor="text1"/>
          <w:lang w:val="en-US"/>
        </w:rPr>
        <w:t>Organising</w:t>
      </w:r>
      <w:proofErr w:type="spellEnd"/>
      <w:r w:rsidRPr="00226E73">
        <w:rPr>
          <w:rFonts w:asciiTheme="minorHAnsi" w:hAnsiTheme="minorHAnsi"/>
          <w:i/>
          <w:iCs/>
          <w:color w:val="000000" w:themeColor="text1"/>
          <w:lang w:val="en-US"/>
        </w:rPr>
        <w:t xml:space="preserve"> for Sustainability Launches in the UK</w:t>
      </w:r>
      <w:r>
        <w:rPr>
          <w:rFonts w:asciiTheme="minorHAnsi" w:hAnsiTheme="minorHAnsi"/>
          <w:color w:val="000000" w:themeColor="text1"/>
          <w:lang w:val="en-US"/>
        </w:rPr>
        <w:t xml:space="preserve">. Available at: </w:t>
      </w:r>
      <w:hyperlink r:id="rId15" w:history="1">
        <w:r w:rsidRPr="00016421">
          <w:rPr>
            <w:rStyle w:val="Hyperlink"/>
            <w:rFonts w:asciiTheme="minorHAnsi" w:hAnsiTheme="minorHAnsi"/>
            <w:lang w:val="en-US"/>
          </w:rPr>
          <w:t>https://www.sos-uk.org/post/students-organising-for-sustainability-launches-in-the-uk</w:t>
        </w:r>
      </w:hyperlink>
      <w:r>
        <w:rPr>
          <w:rFonts w:asciiTheme="minorHAnsi" w:hAnsiTheme="minorHAnsi"/>
          <w:color w:val="000000" w:themeColor="text1"/>
          <w:lang w:val="en-US"/>
        </w:rPr>
        <w:t xml:space="preserve"> (Accessed: 12 Dec 2024).</w:t>
      </w:r>
    </w:p>
    <w:p w14:paraId="415BF03B" w14:textId="7DE33A81" w:rsidR="008F6652" w:rsidRPr="008F6652" w:rsidRDefault="008F6652" w:rsidP="008F6652">
      <w:pPr>
        <w:rPr>
          <w:rFonts w:asciiTheme="minorHAnsi" w:hAnsiTheme="minorHAnsi"/>
          <w:color w:val="000000" w:themeColor="text1"/>
          <w:lang w:val="en-US"/>
        </w:rPr>
      </w:pPr>
      <w:r w:rsidRPr="008F6652">
        <w:rPr>
          <w:rFonts w:asciiTheme="minorHAnsi" w:hAnsiTheme="minorHAnsi"/>
          <w:color w:val="000000" w:themeColor="text1"/>
          <w:lang w:val="en-US"/>
        </w:rPr>
        <w:t xml:space="preserve">Summers, M., Corney, G. and </w:t>
      </w:r>
      <w:proofErr w:type="spellStart"/>
      <w:r w:rsidRPr="008F6652">
        <w:rPr>
          <w:rFonts w:asciiTheme="minorHAnsi" w:hAnsiTheme="minorHAnsi"/>
          <w:color w:val="000000" w:themeColor="text1"/>
          <w:lang w:val="en-US"/>
        </w:rPr>
        <w:t>Ghilds</w:t>
      </w:r>
      <w:proofErr w:type="spellEnd"/>
      <w:r w:rsidRPr="008F6652">
        <w:rPr>
          <w:rFonts w:asciiTheme="minorHAnsi" w:hAnsiTheme="minorHAnsi"/>
          <w:color w:val="000000" w:themeColor="text1"/>
          <w:lang w:val="en-US"/>
        </w:rPr>
        <w:t xml:space="preserve">, A. (2004) </w:t>
      </w:r>
      <w:r>
        <w:rPr>
          <w:rFonts w:asciiTheme="minorHAnsi" w:hAnsiTheme="minorHAnsi"/>
          <w:color w:val="000000" w:themeColor="text1"/>
          <w:lang w:val="en-US"/>
        </w:rPr>
        <w:t>‘</w:t>
      </w:r>
      <w:r w:rsidRPr="008F6652">
        <w:rPr>
          <w:rFonts w:asciiTheme="minorHAnsi" w:hAnsiTheme="minorHAnsi"/>
          <w:color w:val="000000" w:themeColor="text1"/>
          <w:lang w:val="en-US"/>
        </w:rPr>
        <w:t>Student teachers’ conceptions of sustainable</w:t>
      </w:r>
      <w:r>
        <w:rPr>
          <w:rFonts w:asciiTheme="minorHAnsi" w:hAnsiTheme="minorHAnsi"/>
          <w:color w:val="000000" w:themeColor="text1"/>
          <w:lang w:val="en-US"/>
        </w:rPr>
        <w:t xml:space="preserve"> </w:t>
      </w:r>
      <w:r w:rsidRPr="008F6652">
        <w:rPr>
          <w:rFonts w:asciiTheme="minorHAnsi" w:hAnsiTheme="minorHAnsi"/>
          <w:color w:val="000000" w:themeColor="text1"/>
          <w:lang w:val="en-US"/>
        </w:rPr>
        <w:t xml:space="preserve">development: the </w:t>
      </w:r>
      <w:proofErr w:type="gramStart"/>
      <w:r w:rsidRPr="008F6652">
        <w:rPr>
          <w:rFonts w:asciiTheme="minorHAnsi" w:hAnsiTheme="minorHAnsi"/>
          <w:color w:val="000000" w:themeColor="text1"/>
          <w:lang w:val="en-US"/>
        </w:rPr>
        <w:t>starting-points</w:t>
      </w:r>
      <w:proofErr w:type="gramEnd"/>
      <w:r w:rsidRPr="008F6652">
        <w:rPr>
          <w:rFonts w:asciiTheme="minorHAnsi" w:hAnsiTheme="minorHAnsi"/>
          <w:color w:val="000000" w:themeColor="text1"/>
          <w:lang w:val="en-US"/>
        </w:rPr>
        <w:t xml:space="preserve"> of geographers and scientists</w:t>
      </w:r>
      <w:r>
        <w:rPr>
          <w:rFonts w:asciiTheme="minorHAnsi" w:hAnsiTheme="minorHAnsi"/>
          <w:color w:val="000000" w:themeColor="text1"/>
          <w:lang w:val="en-US"/>
        </w:rPr>
        <w:t>’</w:t>
      </w:r>
      <w:r w:rsidRPr="008F6652">
        <w:rPr>
          <w:rFonts w:asciiTheme="minorHAnsi" w:hAnsiTheme="minorHAnsi"/>
          <w:color w:val="000000" w:themeColor="text1"/>
          <w:lang w:val="en-US"/>
        </w:rPr>
        <w:t xml:space="preserve">, </w:t>
      </w:r>
      <w:r w:rsidRPr="008F6652">
        <w:rPr>
          <w:rFonts w:asciiTheme="minorHAnsi" w:hAnsiTheme="minorHAnsi"/>
          <w:i/>
          <w:iCs/>
          <w:color w:val="000000" w:themeColor="text1"/>
          <w:lang w:val="en-US"/>
        </w:rPr>
        <w:t>Educational Research</w:t>
      </w:r>
      <w:r w:rsidRPr="008F6652">
        <w:rPr>
          <w:rFonts w:asciiTheme="minorHAnsi" w:hAnsiTheme="minorHAnsi"/>
          <w:color w:val="000000" w:themeColor="text1"/>
          <w:lang w:val="en-US"/>
        </w:rPr>
        <w:t>,</w:t>
      </w:r>
      <w:r>
        <w:rPr>
          <w:rFonts w:asciiTheme="minorHAnsi" w:hAnsiTheme="minorHAnsi"/>
          <w:color w:val="000000" w:themeColor="text1"/>
          <w:lang w:val="en-US"/>
        </w:rPr>
        <w:t xml:space="preserve"> </w:t>
      </w:r>
      <w:r w:rsidRPr="008F6652">
        <w:rPr>
          <w:rFonts w:asciiTheme="minorHAnsi" w:hAnsiTheme="minorHAnsi"/>
          <w:color w:val="000000" w:themeColor="text1"/>
          <w:lang w:val="en-US"/>
        </w:rPr>
        <w:t>46</w:t>
      </w:r>
      <w:r>
        <w:rPr>
          <w:rFonts w:asciiTheme="minorHAnsi" w:hAnsiTheme="minorHAnsi"/>
          <w:color w:val="000000" w:themeColor="text1"/>
          <w:lang w:val="en-US"/>
        </w:rPr>
        <w:t>(</w:t>
      </w:r>
      <w:r w:rsidRPr="008F6652">
        <w:rPr>
          <w:rFonts w:asciiTheme="minorHAnsi" w:hAnsiTheme="minorHAnsi"/>
          <w:color w:val="000000" w:themeColor="text1"/>
          <w:lang w:val="en-US"/>
        </w:rPr>
        <w:t>2</w:t>
      </w:r>
      <w:r>
        <w:rPr>
          <w:rFonts w:asciiTheme="minorHAnsi" w:hAnsiTheme="minorHAnsi"/>
          <w:color w:val="000000" w:themeColor="text1"/>
          <w:lang w:val="en-US"/>
        </w:rPr>
        <w:t>)</w:t>
      </w:r>
      <w:r w:rsidRPr="008F6652">
        <w:rPr>
          <w:rFonts w:asciiTheme="minorHAnsi" w:hAnsiTheme="minorHAnsi"/>
          <w:color w:val="000000" w:themeColor="text1"/>
          <w:lang w:val="en-US"/>
        </w:rPr>
        <w:t>, pp. 163-82.</w:t>
      </w:r>
    </w:p>
    <w:p w14:paraId="2382AAF0" w14:textId="35319421" w:rsidR="008C377A" w:rsidRPr="000D4FA0" w:rsidRDefault="00824A45" w:rsidP="000D4FA0">
      <w:pPr>
        <w:rPr>
          <w:rFonts w:asciiTheme="minorHAnsi" w:hAnsiTheme="minorHAnsi"/>
          <w:color w:val="000000" w:themeColor="text1"/>
        </w:rPr>
      </w:pPr>
      <w:r w:rsidRPr="00824A45">
        <w:rPr>
          <w:rFonts w:asciiTheme="minorHAnsi" w:hAnsiTheme="minorHAnsi"/>
          <w:color w:val="000000" w:themeColor="text1"/>
        </w:rPr>
        <w:t xml:space="preserve">Tan, A., </w:t>
      </w:r>
      <w:proofErr w:type="spellStart"/>
      <w:r w:rsidRPr="00824A45">
        <w:rPr>
          <w:rFonts w:asciiTheme="minorHAnsi" w:hAnsiTheme="minorHAnsi"/>
          <w:color w:val="000000" w:themeColor="text1"/>
        </w:rPr>
        <w:t>Udeaja</w:t>
      </w:r>
      <w:proofErr w:type="spellEnd"/>
      <w:r w:rsidRPr="00824A45">
        <w:rPr>
          <w:rFonts w:asciiTheme="minorHAnsi" w:hAnsiTheme="minorHAnsi"/>
          <w:color w:val="000000" w:themeColor="text1"/>
        </w:rPr>
        <w:t xml:space="preserve">, C., Babatunde, S.O., </w:t>
      </w:r>
      <w:r>
        <w:rPr>
          <w:rFonts w:asciiTheme="minorHAnsi" w:hAnsiTheme="minorHAnsi"/>
          <w:color w:val="000000" w:themeColor="text1"/>
        </w:rPr>
        <w:t>and</w:t>
      </w:r>
      <w:r w:rsidRPr="00824A45">
        <w:rPr>
          <w:rFonts w:asciiTheme="minorHAnsi" w:hAnsiTheme="minorHAnsi"/>
          <w:color w:val="000000" w:themeColor="text1"/>
        </w:rPr>
        <w:t xml:space="preserve"> Ekundayo, D. (2017) </w:t>
      </w:r>
      <w:r>
        <w:rPr>
          <w:rFonts w:asciiTheme="minorHAnsi" w:hAnsiTheme="minorHAnsi"/>
          <w:color w:val="000000" w:themeColor="text1"/>
        </w:rPr>
        <w:t>‘</w:t>
      </w:r>
      <w:r w:rsidRPr="00824A45">
        <w:rPr>
          <w:rFonts w:asciiTheme="minorHAnsi" w:hAnsiTheme="minorHAnsi"/>
          <w:color w:val="000000" w:themeColor="text1"/>
        </w:rPr>
        <w:t>Sustainable development in a construction related curriculum – quantity surveying students’ perspective</w:t>
      </w:r>
      <w:r>
        <w:rPr>
          <w:rFonts w:asciiTheme="minorHAnsi" w:hAnsiTheme="minorHAnsi"/>
          <w:color w:val="000000" w:themeColor="text1"/>
        </w:rPr>
        <w:t>’,</w:t>
      </w:r>
      <w:r w:rsidRPr="00824A45">
        <w:rPr>
          <w:rFonts w:asciiTheme="minorHAnsi" w:hAnsiTheme="minorHAnsi"/>
          <w:color w:val="000000" w:themeColor="text1"/>
        </w:rPr>
        <w:t> </w:t>
      </w:r>
      <w:r w:rsidRPr="00824A45">
        <w:rPr>
          <w:rFonts w:asciiTheme="minorHAnsi" w:hAnsiTheme="minorHAnsi"/>
          <w:i/>
          <w:iCs/>
          <w:color w:val="000000" w:themeColor="text1"/>
        </w:rPr>
        <w:t>International Journal of Strategic Property Management, 21</w:t>
      </w:r>
      <w:r w:rsidRPr="00824A45">
        <w:rPr>
          <w:rFonts w:asciiTheme="minorHAnsi" w:hAnsiTheme="minorHAnsi"/>
          <w:color w:val="000000" w:themeColor="text1"/>
        </w:rPr>
        <w:t xml:space="preserve">, </w:t>
      </w:r>
      <w:r>
        <w:rPr>
          <w:rFonts w:asciiTheme="minorHAnsi" w:hAnsiTheme="minorHAnsi"/>
          <w:color w:val="000000" w:themeColor="text1"/>
        </w:rPr>
        <w:t>pp</w:t>
      </w:r>
      <w:r w:rsidRPr="00824A45">
        <w:rPr>
          <w:rFonts w:asciiTheme="minorHAnsi" w:hAnsiTheme="minorHAnsi"/>
          <w:color w:val="000000" w:themeColor="text1"/>
        </w:rPr>
        <w:t>101-113.</w:t>
      </w:r>
    </w:p>
    <w:p w14:paraId="72A821EB" w14:textId="0465E8FA" w:rsidR="006D0015" w:rsidRDefault="006D0015" w:rsidP="006D0015">
      <w:pPr>
        <w:rPr>
          <w:lang w:val="en-US"/>
        </w:rPr>
      </w:pPr>
      <w:r>
        <w:rPr>
          <w:lang w:val="en-US"/>
        </w:rPr>
        <w:t xml:space="preserve">The Higher Education Academy &amp; The Quality Assurance Agency for Higher Education (2014) </w:t>
      </w:r>
      <w:r w:rsidRPr="00C91FF6">
        <w:rPr>
          <w:i/>
          <w:iCs/>
          <w:lang w:val="en-US"/>
        </w:rPr>
        <w:t>Education for Sustainable Development: Guidance for UK higher education providers.</w:t>
      </w:r>
      <w:r>
        <w:rPr>
          <w:i/>
          <w:iCs/>
          <w:lang w:val="en-US"/>
        </w:rPr>
        <w:t xml:space="preserve"> </w:t>
      </w:r>
      <w:r>
        <w:rPr>
          <w:lang w:val="en-US"/>
        </w:rPr>
        <w:t xml:space="preserve">Available at: </w:t>
      </w:r>
      <w:hyperlink r:id="rId16" w:history="1">
        <w:r w:rsidRPr="00662901">
          <w:rPr>
            <w:rStyle w:val="Hyperlink"/>
            <w:lang w:val="en-US"/>
          </w:rPr>
          <w:t>https://www.advance-he.ac.uk/knowledge-hub/education-sustainable-development-guidance-uk-higher-education-providers</w:t>
        </w:r>
      </w:hyperlink>
      <w:r>
        <w:rPr>
          <w:lang w:val="en-US"/>
        </w:rPr>
        <w:t xml:space="preserve">  </w:t>
      </w:r>
    </w:p>
    <w:p w14:paraId="02D30460" w14:textId="5BA832B7" w:rsidR="00685C67" w:rsidRDefault="00685C67" w:rsidP="006D0015">
      <w:pPr>
        <w:rPr>
          <w:lang w:val="en-US"/>
        </w:rPr>
      </w:pPr>
      <w:r>
        <w:rPr>
          <w:lang w:val="en-US"/>
        </w:rPr>
        <w:t>Tilbury, D. (2011) ‘Higher education for sustainability: a global overview of commitment and progress’,</w:t>
      </w:r>
      <w:r w:rsidR="0047039E">
        <w:rPr>
          <w:lang w:val="en-US"/>
        </w:rPr>
        <w:t xml:space="preserve"> </w:t>
      </w:r>
      <w:r w:rsidR="0047039E" w:rsidRPr="0047039E">
        <w:rPr>
          <w:i/>
          <w:iCs/>
          <w:lang w:val="en-US"/>
        </w:rPr>
        <w:t>Higher Education in the World</w:t>
      </w:r>
      <w:r w:rsidR="0047039E">
        <w:rPr>
          <w:lang w:val="en-US"/>
        </w:rPr>
        <w:t xml:space="preserve">, 4(1), pp.18-28. Available at: </w:t>
      </w:r>
      <w:hyperlink r:id="rId17" w:history="1">
        <w:r w:rsidR="0047039E" w:rsidRPr="00016421">
          <w:rPr>
            <w:rStyle w:val="Hyperlink"/>
            <w:lang w:val="en-US"/>
          </w:rPr>
          <w:t>https://www.researchgate.net/publication/285755127_Higher_education_for_sustainability_A_global_overview_of_commitment_and_progress</w:t>
        </w:r>
      </w:hyperlink>
      <w:r w:rsidR="0047039E">
        <w:rPr>
          <w:lang w:val="en-US"/>
        </w:rPr>
        <w:t xml:space="preserve"> </w:t>
      </w:r>
    </w:p>
    <w:p w14:paraId="41E38AF3" w14:textId="10324AFC" w:rsidR="000F3F37" w:rsidRPr="000F3F37" w:rsidRDefault="000F3F37" w:rsidP="006D0015">
      <w:pPr>
        <w:rPr>
          <w:lang w:val="en-US"/>
        </w:rPr>
      </w:pPr>
      <w:r>
        <w:rPr>
          <w:lang w:val="en-US"/>
        </w:rPr>
        <w:t xml:space="preserve">UNESCO (2017) </w:t>
      </w:r>
      <w:r w:rsidRPr="000F3F37">
        <w:rPr>
          <w:i/>
          <w:iCs/>
          <w:lang w:val="en-US"/>
        </w:rPr>
        <w:t>Education for Sustainable Development Goals Learning Objectives</w:t>
      </w:r>
      <w:r>
        <w:rPr>
          <w:i/>
          <w:iCs/>
          <w:lang w:val="en-US"/>
        </w:rPr>
        <w:t xml:space="preserve">. </w:t>
      </w:r>
      <w:r>
        <w:rPr>
          <w:lang w:val="en-US"/>
        </w:rPr>
        <w:t>The United Nations Educational, Scientific and Cultural Organization: Paris.</w:t>
      </w:r>
    </w:p>
    <w:p w14:paraId="422E792D" w14:textId="77777777" w:rsidR="00BF747D" w:rsidRDefault="00BF747D" w:rsidP="00BF747D">
      <w:pPr>
        <w:rPr>
          <w:rFonts w:asciiTheme="minorHAnsi" w:hAnsiTheme="minorHAnsi"/>
          <w:color w:val="000000" w:themeColor="text1"/>
        </w:rPr>
      </w:pPr>
      <w:r w:rsidRPr="00BF747D">
        <w:rPr>
          <w:rFonts w:asciiTheme="minorHAnsi" w:hAnsiTheme="minorHAnsi"/>
          <w:color w:val="000000" w:themeColor="text1"/>
        </w:rPr>
        <w:t>United Nations (2022) ‘Transforming Education Essential to Unlocking Safer, More Equal, Peaceful Future, Secretary-General Says in Message for Paris Summit’. Available: </w:t>
      </w:r>
      <w:hyperlink r:id="rId18" w:history="1">
        <w:r w:rsidRPr="00BF747D">
          <w:rPr>
            <w:rStyle w:val="Hyperlink"/>
            <w:rFonts w:asciiTheme="minorHAnsi" w:hAnsiTheme="minorHAnsi"/>
            <w:color w:val="000000" w:themeColor="text1"/>
          </w:rPr>
          <w:t>https://press.un.org/en/2022/sgsm21357.doc.htm</w:t>
        </w:r>
      </w:hyperlink>
      <w:r w:rsidRPr="00BF747D">
        <w:rPr>
          <w:rFonts w:asciiTheme="minorHAnsi" w:hAnsiTheme="minorHAnsi"/>
          <w:color w:val="000000" w:themeColor="text1"/>
        </w:rPr>
        <w:t> (Accessed Dec 6</w:t>
      </w:r>
      <w:r w:rsidRPr="00BF747D">
        <w:rPr>
          <w:rFonts w:asciiTheme="minorHAnsi" w:hAnsiTheme="minorHAnsi"/>
          <w:color w:val="000000" w:themeColor="text1"/>
          <w:vertAlign w:val="superscript"/>
        </w:rPr>
        <w:t>th</w:t>
      </w:r>
      <w:proofErr w:type="gramStart"/>
      <w:r w:rsidRPr="00BF747D">
        <w:rPr>
          <w:rFonts w:asciiTheme="minorHAnsi" w:hAnsiTheme="minorHAnsi"/>
          <w:color w:val="000000" w:themeColor="text1"/>
        </w:rPr>
        <w:t xml:space="preserve"> 2024</w:t>
      </w:r>
      <w:proofErr w:type="gramEnd"/>
      <w:r w:rsidRPr="00BF747D">
        <w:rPr>
          <w:rFonts w:asciiTheme="minorHAnsi" w:hAnsiTheme="minorHAnsi"/>
          <w:color w:val="000000" w:themeColor="text1"/>
        </w:rPr>
        <w:t>).</w:t>
      </w:r>
    </w:p>
    <w:p w14:paraId="0C7788C8" w14:textId="1F5E830B" w:rsidR="00A15120" w:rsidRDefault="00A15120" w:rsidP="00BF747D">
      <w:pPr>
        <w:rPr>
          <w:rFonts w:asciiTheme="minorHAnsi" w:hAnsiTheme="minorHAnsi"/>
          <w:color w:val="000000" w:themeColor="text1"/>
        </w:rPr>
      </w:pPr>
      <w:r>
        <w:rPr>
          <w:rFonts w:asciiTheme="minorHAnsi" w:hAnsiTheme="minorHAnsi"/>
          <w:color w:val="000000" w:themeColor="text1"/>
        </w:rPr>
        <w:t xml:space="preserve">University of Plymouth: Sustainability Hub. Available at: </w:t>
      </w:r>
      <w:hyperlink r:id="rId19" w:history="1">
        <w:r w:rsidRPr="00B25901">
          <w:rPr>
            <w:rStyle w:val="Hyperlink"/>
            <w:rFonts w:asciiTheme="minorHAnsi" w:hAnsiTheme="minorHAnsi"/>
          </w:rPr>
          <w:t>https://www.plymouth.ac.uk/facilities/the-sustainability-hub</w:t>
        </w:r>
      </w:hyperlink>
      <w:r>
        <w:rPr>
          <w:rFonts w:asciiTheme="minorHAnsi" w:hAnsiTheme="minorHAnsi"/>
          <w:color w:val="000000" w:themeColor="text1"/>
        </w:rPr>
        <w:t xml:space="preserve"> (Accessed Dec 10th</w:t>
      </w:r>
      <w:proofErr w:type="gramStart"/>
      <w:r>
        <w:rPr>
          <w:rFonts w:asciiTheme="minorHAnsi" w:hAnsiTheme="minorHAnsi"/>
          <w:color w:val="000000" w:themeColor="text1"/>
        </w:rPr>
        <w:t xml:space="preserve"> 2024</w:t>
      </w:r>
      <w:proofErr w:type="gramEnd"/>
      <w:r>
        <w:rPr>
          <w:rFonts w:asciiTheme="minorHAnsi" w:hAnsiTheme="minorHAnsi"/>
          <w:color w:val="000000" w:themeColor="text1"/>
        </w:rPr>
        <w:t>).</w:t>
      </w:r>
    </w:p>
    <w:p w14:paraId="26B20777" w14:textId="3B2CC918" w:rsidR="00D16EA1" w:rsidRDefault="00D16EA1" w:rsidP="00BF747D">
      <w:pPr>
        <w:rPr>
          <w:rFonts w:asciiTheme="minorHAnsi" w:hAnsiTheme="minorHAnsi"/>
          <w:color w:val="000000" w:themeColor="text1"/>
        </w:rPr>
      </w:pPr>
      <w:r>
        <w:rPr>
          <w:rFonts w:asciiTheme="minorHAnsi" w:hAnsiTheme="minorHAnsi"/>
          <w:color w:val="000000" w:themeColor="text1"/>
        </w:rPr>
        <w:t xml:space="preserve">University of Sussex: Centre for World Environmental History. Available at: </w:t>
      </w:r>
      <w:hyperlink r:id="rId20" w:history="1">
        <w:r w:rsidRPr="00016421">
          <w:rPr>
            <w:rStyle w:val="Hyperlink"/>
            <w:rFonts w:asciiTheme="minorHAnsi" w:hAnsiTheme="minorHAnsi"/>
          </w:rPr>
          <w:t>https://www.sussex.ac.uk/cweh/</w:t>
        </w:r>
      </w:hyperlink>
      <w:r>
        <w:rPr>
          <w:rFonts w:asciiTheme="minorHAnsi" w:hAnsiTheme="minorHAnsi"/>
          <w:color w:val="000000" w:themeColor="text1"/>
        </w:rPr>
        <w:t xml:space="preserve"> (Accessed Jan 1</w:t>
      </w:r>
      <w:r w:rsidRPr="00D16EA1">
        <w:rPr>
          <w:rFonts w:asciiTheme="minorHAnsi" w:hAnsiTheme="minorHAnsi"/>
          <w:color w:val="000000" w:themeColor="text1"/>
          <w:vertAlign w:val="superscript"/>
        </w:rPr>
        <w:t>st</w:t>
      </w:r>
      <w:proofErr w:type="gramStart"/>
      <w:r>
        <w:rPr>
          <w:rFonts w:asciiTheme="minorHAnsi" w:hAnsiTheme="minorHAnsi"/>
          <w:color w:val="000000" w:themeColor="text1"/>
        </w:rPr>
        <w:t xml:space="preserve"> 2025</w:t>
      </w:r>
      <w:proofErr w:type="gramEnd"/>
      <w:r>
        <w:rPr>
          <w:rFonts w:asciiTheme="minorHAnsi" w:hAnsiTheme="minorHAnsi"/>
          <w:color w:val="000000" w:themeColor="text1"/>
        </w:rPr>
        <w:t>).</w:t>
      </w:r>
    </w:p>
    <w:p w14:paraId="7B1CB546" w14:textId="73E52BE6" w:rsidR="00EB5687" w:rsidRPr="00EB5687" w:rsidRDefault="00EB5687" w:rsidP="00EB5687">
      <w:pPr>
        <w:rPr>
          <w:rFonts w:asciiTheme="minorHAnsi" w:hAnsiTheme="minorHAnsi"/>
          <w:color w:val="000000" w:themeColor="text1"/>
        </w:rPr>
      </w:pPr>
      <w:r w:rsidRPr="00EB5687">
        <w:rPr>
          <w:rFonts w:asciiTheme="minorHAnsi" w:hAnsiTheme="minorHAnsi"/>
          <w:color w:val="000000" w:themeColor="text1"/>
        </w:rPr>
        <w:t>Valeria,</w:t>
      </w:r>
      <w:r>
        <w:rPr>
          <w:rFonts w:asciiTheme="minorHAnsi" w:hAnsiTheme="minorHAnsi"/>
          <w:color w:val="000000" w:themeColor="text1"/>
        </w:rPr>
        <w:t xml:space="preserve"> V.R.,</w:t>
      </w:r>
      <w:r w:rsidRPr="00EB5687">
        <w:rPr>
          <w:rFonts w:asciiTheme="minorHAnsi" w:hAnsiTheme="minorHAnsi"/>
          <w:color w:val="000000" w:themeColor="text1"/>
        </w:rPr>
        <w:t xml:space="preserve"> </w:t>
      </w:r>
      <w:proofErr w:type="spellStart"/>
      <w:r w:rsidRPr="00EB5687">
        <w:rPr>
          <w:rFonts w:asciiTheme="minorHAnsi" w:hAnsiTheme="minorHAnsi"/>
          <w:color w:val="000000" w:themeColor="text1"/>
        </w:rPr>
        <w:t>Lawthom</w:t>
      </w:r>
      <w:proofErr w:type="spellEnd"/>
      <w:r w:rsidRPr="00EB5687">
        <w:rPr>
          <w:rFonts w:asciiTheme="minorHAnsi" w:hAnsiTheme="minorHAnsi"/>
          <w:color w:val="000000" w:themeColor="text1"/>
        </w:rPr>
        <w:t>,</w:t>
      </w:r>
      <w:r>
        <w:rPr>
          <w:rFonts w:asciiTheme="minorHAnsi" w:hAnsiTheme="minorHAnsi"/>
          <w:color w:val="000000" w:themeColor="text1"/>
        </w:rPr>
        <w:t xml:space="preserve"> R.,</w:t>
      </w:r>
      <w:r w:rsidRPr="00EB5687">
        <w:rPr>
          <w:rFonts w:asciiTheme="minorHAnsi" w:hAnsiTheme="minorHAnsi"/>
          <w:color w:val="000000" w:themeColor="text1"/>
        </w:rPr>
        <w:t xml:space="preserve"> Prowse, </w:t>
      </w:r>
      <w:r>
        <w:rPr>
          <w:rFonts w:asciiTheme="minorHAnsi" w:hAnsiTheme="minorHAnsi"/>
          <w:color w:val="000000" w:themeColor="text1"/>
        </w:rPr>
        <w:t xml:space="preserve">A., </w:t>
      </w:r>
      <w:r w:rsidRPr="00EB5687">
        <w:rPr>
          <w:rFonts w:asciiTheme="minorHAnsi" w:hAnsiTheme="minorHAnsi"/>
          <w:color w:val="000000" w:themeColor="text1"/>
        </w:rPr>
        <w:t>Randles,</w:t>
      </w:r>
      <w:r>
        <w:rPr>
          <w:rFonts w:asciiTheme="minorHAnsi" w:hAnsiTheme="minorHAnsi"/>
          <w:color w:val="000000" w:themeColor="text1"/>
        </w:rPr>
        <w:t xml:space="preserve"> S.,</w:t>
      </w:r>
      <w:r w:rsidRPr="00EB5687">
        <w:rPr>
          <w:rFonts w:asciiTheme="minorHAnsi" w:hAnsiTheme="minorHAnsi"/>
          <w:color w:val="000000" w:themeColor="text1"/>
        </w:rPr>
        <w:t xml:space="preserve"> </w:t>
      </w:r>
      <w:proofErr w:type="spellStart"/>
      <w:r w:rsidRPr="00EB5687">
        <w:rPr>
          <w:rFonts w:asciiTheme="minorHAnsi" w:hAnsiTheme="minorHAnsi"/>
          <w:color w:val="000000" w:themeColor="text1"/>
        </w:rPr>
        <w:t>Tzoulas</w:t>
      </w:r>
      <w:proofErr w:type="spellEnd"/>
      <w:r w:rsidRPr="00EB5687">
        <w:rPr>
          <w:rFonts w:asciiTheme="minorHAnsi" w:hAnsiTheme="minorHAnsi"/>
          <w:color w:val="000000" w:themeColor="text1"/>
        </w:rPr>
        <w:t>,</w:t>
      </w:r>
      <w:r>
        <w:rPr>
          <w:rFonts w:asciiTheme="minorHAnsi" w:hAnsiTheme="minorHAnsi"/>
          <w:color w:val="000000" w:themeColor="text1"/>
        </w:rPr>
        <w:t xml:space="preserve"> K. (2019) ‘</w:t>
      </w:r>
      <w:r w:rsidRPr="00EB5687">
        <w:rPr>
          <w:rFonts w:asciiTheme="minorHAnsi" w:hAnsiTheme="minorHAnsi"/>
          <w:color w:val="000000" w:themeColor="text1"/>
        </w:rPr>
        <w:t>Sustainable development stakeholder networks for organisational change in higher education institutions: A case study from the UK</w:t>
      </w:r>
      <w:r>
        <w:rPr>
          <w:rFonts w:asciiTheme="minorHAnsi" w:hAnsiTheme="minorHAnsi"/>
          <w:color w:val="000000" w:themeColor="text1"/>
        </w:rPr>
        <w:t>’</w:t>
      </w:r>
      <w:r w:rsidRPr="00EB5687">
        <w:rPr>
          <w:rFonts w:asciiTheme="minorHAnsi" w:hAnsiTheme="minorHAnsi"/>
          <w:color w:val="000000" w:themeColor="text1"/>
        </w:rPr>
        <w:t>,</w:t>
      </w:r>
      <w:r>
        <w:rPr>
          <w:rFonts w:asciiTheme="minorHAnsi" w:hAnsiTheme="minorHAnsi"/>
          <w:color w:val="000000" w:themeColor="text1"/>
        </w:rPr>
        <w:t xml:space="preserve"> </w:t>
      </w:r>
      <w:r w:rsidRPr="00EB5687">
        <w:rPr>
          <w:rFonts w:asciiTheme="minorHAnsi" w:hAnsiTheme="minorHAnsi"/>
          <w:i/>
          <w:iCs/>
          <w:color w:val="000000" w:themeColor="text1"/>
        </w:rPr>
        <w:t>Journal of Cleaner Production</w:t>
      </w:r>
      <w:r w:rsidRPr="00EB5687">
        <w:rPr>
          <w:rFonts w:asciiTheme="minorHAnsi" w:hAnsiTheme="minorHAnsi"/>
          <w:color w:val="000000" w:themeColor="text1"/>
        </w:rPr>
        <w:t>,</w:t>
      </w:r>
      <w:r>
        <w:rPr>
          <w:rFonts w:asciiTheme="minorHAnsi" w:hAnsiTheme="minorHAnsi"/>
          <w:color w:val="000000" w:themeColor="text1"/>
        </w:rPr>
        <w:t xml:space="preserve"> 208, pp.470-478. </w:t>
      </w:r>
      <w:proofErr w:type="spellStart"/>
      <w:r w:rsidR="006C3532">
        <w:rPr>
          <w:rFonts w:asciiTheme="minorHAnsi" w:hAnsiTheme="minorHAnsi"/>
          <w:color w:val="000000" w:themeColor="text1"/>
        </w:rPr>
        <w:t>d</w:t>
      </w:r>
      <w:r w:rsidRPr="00EB5687">
        <w:rPr>
          <w:rFonts w:asciiTheme="minorHAnsi" w:hAnsiTheme="minorHAnsi"/>
          <w:color w:val="000000" w:themeColor="text1"/>
        </w:rPr>
        <w:t>o</w:t>
      </w:r>
      <w:r>
        <w:rPr>
          <w:rFonts w:asciiTheme="minorHAnsi" w:hAnsiTheme="minorHAnsi"/>
          <w:color w:val="000000" w:themeColor="text1"/>
        </w:rPr>
        <w:t>i</w:t>
      </w:r>
      <w:proofErr w:type="spellEnd"/>
      <w:r>
        <w:rPr>
          <w:rFonts w:asciiTheme="minorHAnsi" w:hAnsiTheme="minorHAnsi"/>
          <w:color w:val="000000" w:themeColor="text1"/>
        </w:rPr>
        <w:t xml:space="preserve">: </w:t>
      </w:r>
      <w:r w:rsidRPr="00EB5687">
        <w:rPr>
          <w:rFonts w:asciiTheme="minorHAnsi" w:hAnsiTheme="minorHAnsi"/>
          <w:color w:val="000000" w:themeColor="text1"/>
        </w:rPr>
        <w:t>10.1016/j.jclepro.2018.10.078</w:t>
      </w:r>
    </w:p>
    <w:p w14:paraId="2DE81534" w14:textId="4A6611B9" w:rsidR="000D4FA0" w:rsidRPr="00BF747D" w:rsidRDefault="000D4FA0" w:rsidP="00BF747D">
      <w:pPr>
        <w:rPr>
          <w:rFonts w:asciiTheme="minorHAnsi" w:hAnsiTheme="minorHAnsi"/>
          <w:color w:val="000000" w:themeColor="text1"/>
        </w:rPr>
      </w:pPr>
      <w:r>
        <w:rPr>
          <w:rFonts w:asciiTheme="minorHAnsi" w:hAnsiTheme="minorHAnsi"/>
          <w:color w:val="000000" w:themeColor="text1"/>
        </w:rPr>
        <w:t>Wals, A.E.</w:t>
      </w:r>
      <w:r w:rsidR="004139B4">
        <w:rPr>
          <w:rFonts w:asciiTheme="minorHAnsi" w:hAnsiTheme="minorHAnsi"/>
          <w:color w:val="000000" w:themeColor="text1"/>
        </w:rPr>
        <w:t>J.</w:t>
      </w:r>
      <w:r>
        <w:rPr>
          <w:rFonts w:asciiTheme="minorHAnsi" w:hAnsiTheme="minorHAnsi"/>
          <w:color w:val="000000" w:themeColor="text1"/>
        </w:rPr>
        <w:t xml:space="preserve"> (201</w:t>
      </w:r>
      <w:r w:rsidR="004139B4">
        <w:rPr>
          <w:rFonts w:asciiTheme="minorHAnsi" w:hAnsiTheme="minorHAnsi"/>
          <w:color w:val="000000" w:themeColor="text1"/>
        </w:rPr>
        <w:t>3</w:t>
      </w:r>
      <w:r>
        <w:rPr>
          <w:rFonts w:asciiTheme="minorHAnsi" w:hAnsiTheme="minorHAnsi"/>
          <w:color w:val="000000" w:themeColor="text1"/>
        </w:rPr>
        <w:t xml:space="preserve">) ‘Sustainability in higher education in the context of the UN DESD: a review of learning and institutionalization processes’, </w:t>
      </w:r>
      <w:r w:rsidRPr="000D4FA0">
        <w:rPr>
          <w:rFonts w:asciiTheme="minorHAnsi" w:hAnsiTheme="minorHAnsi"/>
          <w:i/>
          <w:iCs/>
          <w:color w:val="000000" w:themeColor="text1"/>
        </w:rPr>
        <w:t>Journal of Cleaner Production</w:t>
      </w:r>
      <w:r>
        <w:rPr>
          <w:rFonts w:asciiTheme="minorHAnsi" w:hAnsiTheme="minorHAnsi"/>
          <w:color w:val="000000" w:themeColor="text1"/>
        </w:rPr>
        <w:t>, 62, pp.8-15.</w:t>
      </w:r>
      <w:r w:rsidR="004139B4">
        <w:rPr>
          <w:rFonts w:asciiTheme="minorHAnsi" w:hAnsiTheme="minorHAnsi"/>
          <w:color w:val="000000" w:themeColor="text1"/>
        </w:rPr>
        <w:t xml:space="preserve"> </w:t>
      </w:r>
      <w:proofErr w:type="spellStart"/>
      <w:r w:rsidR="004139B4">
        <w:rPr>
          <w:rFonts w:asciiTheme="minorHAnsi" w:hAnsiTheme="minorHAnsi"/>
          <w:color w:val="000000" w:themeColor="text1"/>
        </w:rPr>
        <w:t>doi</w:t>
      </w:r>
      <w:proofErr w:type="spellEnd"/>
      <w:r w:rsidR="004139B4">
        <w:rPr>
          <w:rFonts w:asciiTheme="minorHAnsi" w:hAnsiTheme="minorHAnsi"/>
          <w:color w:val="000000" w:themeColor="text1"/>
        </w:rPr>
        <w:t xml:space="preserve">: </w:t>
      </w:r>
      <w:r w:rsidR="004139B4" w:rsidRPr="004139B4">
        <w:rPr>
          <w:rFonts w:asciiTheme="minorHAnsi" w:hAnsiTheme="minorHAnsi"/>
          <w:color w:val="000000" w:themeColor="text1"/>
        </w:rPr>
        <w:t>10.1016/j.jclepro.2013.06.007</w:t>
      </w:r>
    </w:p>
    <w:p w14:paraId="0BEB9B0D" w14:textId="77777777" w:rsidR="00BF747D" w:rsidRPr="00BF747D" w:rsidRDefault="00BF747D" w:rsidP="00BF747D">
      <w:pPr>
        <w:rPr>
          <w:rFonts w:asciiTheme="minorHAnsi" w:hAnsiTheme="minorHAnsi"/>
          <w:color w:val="000000" w:themeColor="text1"/>
        </w:rPr>
      </w:pPr>
      <w:r w:rsidRPr="00BF747D">
        <w:rPr>
          <w:rFonts w:asciiTheme="minorHAnsi" w:hAnsiTheme="minorHAnsi"/>
          <w:color w:val="000000" w:themeColor="text1"/>
        </w:rPr>
        <w:t>Walshe, N. (2013) ‘Exploring and developing student understandings of sustainable development’, </w:t>
      </w:r>
      <w:r w:rsidRPr="00BF747D">
        <w:rPr>
          <w:rFonts w:asciiTheme="minorHAnsi" w:hAnsiTheme="minorHAnsi"/>
          <w:i/>
          <w:iCs/>
          <w:color w:val="000000" w:themeColor="text1"/>
        </w:rPr>
        <w:t>The Curriculum Journal, </w:t>
      </w:r>
      <w:r w:rsidRPr="00BF747D">
        <w:rPr>
          <w:rFonts w:asciiTheme="minorHAnsi" w:hAnsiTheme="minorHAnsi"/>
          <w:color w:val="000000" w:themeColor="text1"/>
        </w:rPr>
        <w:t>24(2), pp. 224-249.</w:t>
      </w:r>
    </w:p>
    <w:p w14:paraId="492A71ED" w14:textId="77777777" w:rsidR="001712C0" w:rsidRPr="00EF7005" w:rsidRDefault="001712C0">
      <w:pPr>
        <w:rPr>
          <w:rFonts w:asciiTheme="minorHAnsi" w:hAnsiTheme="minorHAnsi"/>
        </w:rPr>
      </w:pPr>
    </w:p>
    <w:sectPr w:rsidR="001712C0" w:rsidRPr="00EF7005" w:rsidSect="00F6219E">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7D309" w14:textId="77777777" w:rsidR="00D571BB" w:rsidRDefault="00D571BB" w:rsidP="00883CDC">
      <w:pPr>
        <w:spacing w:after="0" w:line="240" w:lineRule="auto"/>
      </w:pPr>
      <w:r>
        <w:separator/>
      </w:r>
    </w:p>
  </w:endnote>
  <w:endnote w:type="continuationSeparator" w:id="0">
    <w:p w14:paraId="6BE4A297" w14:textId="77777777" w:rsidR="00D571BB" w:rsidRDefault="00D571BB" w:rsidP="00883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oto Serif">
    <w:panose1 w:val="02020600060500020200"/>
    <w:charset w:val="00"/>
    <w:family w:val="roman"/>
    <w:pitch w:val="variable"/>
    <w:sig w:usb0="E00002FF" w:usb1="500078FF" w:usb2="00000029"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5951777"/>
      <w:docPartObj>
        <w:docPartGallery w:val="Page Numbers (Bottom of Page)"/>
        <w:docPartUnique/>
      </w:docPartObj>
    </w:sdtPr>
    <w:sdtContent>
      <w:p w14:paraId="12C1B28C" w14:textId="0071B85B" w:rsidR="00883CDC" w:rsidRDefault="00883CDC" w:rsidP="00B259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430272" w14:textId="77777777" w:rsidR="00883CDC" w:rsidRDefault="00883CDC" w:rsidP="00883C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9829448"/>
      <w:docPartObj>
        <w:docPartGallery w:val="Page Numbers (Bottom of Page)"/>
        <w:docPartUnique/>
      </w:docPartObj>
    </w:sdtPr>
    <w:sdtContent>
      <w:p w14:paraId="2B5FCF5B" w14:textId="6F52B53D" w:rsidR="00883CDC" w:rsidRDefault="00883CDC" w:rsidP="00B259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4CCAEEF" w14:textId="77777777" w:rsidR="00883CDC" w:rsidRDefault="00883CDC" w:rsidP="00883C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BFF6D" w14:textId="77777777" w:rsidR="00D571BB" w:rsidRDefault="00D571BB" w:rsidP="00883CDC">
      <w:pPr>
        <w:spacing w:after="0" w:line="240" w:lineRule="auto"/>
      </w:pPr>
      <w:r>
        <w:separator/>
      </w:r>
    </w:p>
  </w:footnote>
  <w:footnote w:type="continuationSeparator" w:id="0">
    <w:p w14:paraId="51DD6A29" w14:textId="77777777" w:rsidR="00D571BB" w:rsidRDefault="00D571BB" w:rsidP="00883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66BB"/>
    <w:multiLevelType w:val="hybridMultilevel"/>
    <w:tmpl w:val="AAFAE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223DA"/>
    <w:multiLevelType w:val="hybridMultilevel"/>
    <w:tmpl w:val="331E7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99252A"/>
    <w:multiLevelType w:val="multilevel"/>
    <w:tmpl w:val="6DD64776"/>
    <w:lvl w:ilvl="0">
      <w:start w:val="1"/>
      <w:numFmt w:val="decimal"/>
      <w:lvlText w:val="%1."/>
      <w:lvlJc w:val="left"/>
      <w:pPr>
        <w:ind w:left="360" w:hanging="360"/>
      </w:pPr>
      <w:rPr>
        <w:rFonts w:hint="default"/>
      </w:rPr>
    </w:lvl>
    <w:lvl w:ilvl="1">
      <w:start w:val="3"/>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EA72BCF"/>
    <w:multiLevelType w:val="multilevel"/>
    <w:tmpl w:val="E546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AE4823"/>
    <w:multiLevelType w:val="hybridMultilevel"/>
    <w:tmpl w:val="62FCBCEE"/>
    <w:lvl w:ilvl="0" w:tplc="72B401A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3D0FAC"/>
    <w:multiLevelType w:val="multilevel"/>
    <w:tmpl w:val="5C7EC9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06F72CD"/>
    <w:multiLevelType w:val="hybridMultilevel"/>
    <w:tmpl w:val="8B5822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1B5C79"/>
    <w:multiLevelType w:val="multilevel"/>
    <w:tmpl w:val="A47EF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68063B"/>
    <w:multiLevelType w:val="multilevel"/>
    <w:tmpl w:val="F83846FA"/>
    <w:lvl w:ilvl="0">
      <w:start w:val="1"/>
      <w:numFmt w:val="decimal"/>
      <w:lvlText w:val="%1."/>
      <w:lvlJc w:val="left"/>
      <w:pPr>
        <w:ind w:left="360" w:hanging="360"/>
      </w:pPr>
      <w:rPr>
        <w:rFonts w:hint="default"/>
      </w:rPr>
    </w:lvl>
    <w:lvl w:ilvl="1">
      <w:start w:val="3"/>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5EA0BFC"/>
    <w:multiLevelType w:val="multilevel"/>
    <w:tmpl w:val="026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570CB6"/>
    <w:multiLevelType w:val="hybridMultilevel"/>
    <w:tmpl w:val="8F74D2FE"/>
    <w:lvl w:ilvl="0" w:tplc="72B401A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9AC1CED"/>
    <w:multiLevelType w:val="multilevel"/>
    <w:tmpl w:val="A9FE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0C1E21"/>
    <w:multiLevelType w:val="multilevel"/>
    <w:tmpl w:val="19F4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4799249">
    <w:abstractNumId w:val="6"/>
  </w:num>
  <w:num w:numId="2" w16cid:durableId="1401094315">
    <w:abstractNumId w:val="5"/>
  </w:num>
  <w:num w:numId="3" w16cid:durableId="1386879420">
    <w:abstractNumId w:val="7"/>
  </w:num>
  <w:num w:numId="4" w16cid:durableId="1177116031">
    <w:abstractNumId w:val="2"/>
  </w:num>
  <w:num w:numId="5" w16cid:durableId="949358792">
    <w:abstractNumId w:val="8"/>
  </w:num>
  <w:num w:numId="6" w16cid:durableId="394007808">
    <w:abstractNumId w:val="11"/>
  </w:num>
  <w:num w:numId="7" w16cid:durableId="390278500">
    <w:abstractNumId w:val="0"/>
  </w:num>
  <w:num w:numId="8" w16cid:durableId="981229111">
    <w:abstractNumId w:val="4"/>
  </w:num>
  <w:num w:numId="9" w16cid:durableId="1422795929">
    <w:abstractNumId w:val="10"/>
  </w:num>
  <w:num w:numId="10" w16cid:durableId="1883596822">
    <w:abstractNumId w:val="3"/>
  </w:num>
  <w:num w:numId="11" w16cid:durableId="119499735">
    <w:abstractNumId w:val="12"/>
  </w:num>
  <w:num w:numId="12" w16cid:durableId="2059545285">
    <w:abstractNumId w:val="1"/>
  </w:num>
  <w:num w:numId="13" w16cid:durableId="1687947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9E"/>
    <w:rsid w:val="00014CE3"/>
    <w:rsid w:val="00020AE5"/>
    <w:rsid w:val="0002185A"/>
    <w:rsid w:val="00044A7D"/>
    <w:rsid w:val="0004725B"/>
    <w:rsid w:val="00052B7A"/>
    <w:rsid w:val="00055403"/>
    <w:rsid w:val="00055478"/>
    <w:rsid w:val="000557A4"/>
    <w:rsid w:val="00056324"/>
    <w:rsid w:val="0005797E"/>
    <w:rsid w:val="0008216A"/>
    <w:rsid w:val="000851C1"/>
    <w:rsid w:val="00090265"/>
    <w:rsid w:val="000C3A3A"/>
    <w:rsid w:val="000D10AB"/>
    <w:rsid w:val="000D45F7"/>
    <w:rsid w:val="000D4ECA"/>
    <w:rsid w:val="000D4FA0"/>
    <w:rsid w:val="000D7AFC"/>
    <w:rsid w:val="000E0DE1"/>
    <w:rsid w:val="000F1832"/>
    <w:rsid w:val="000F3F37"/>
    <w:rsid w:val="0010747E"/>
    <w:rsid w:val="0013337E"/>
    <w:rsid w:val="001337D5"/>
    <w:rsid w:val="00133F97"/>
    <w:rsid w:val="001357F8"/>
    <w:rsid w:val="00136083"/>
    <w:rsid w:val="00140AF3"/>
    <w:rsid w:val="0014282A"/>
    <w:rsid w:val="00143717"/>
    <w:rsid w:val="0014440B"/>
    <w:rsid w:val="00146F7B"/>
    <w:rsid w:val="00150EDD"/>
    <w:rsid w:val="001527AF"/>
    <w:rsid w:val="0015503F"/>
    <w:rsid w:val="00156DAA"/>
    <w:rsid w:val="001712C0"/>
    <w:rsid w:val="001716B4"/>
    <w:rsid w:val="0018400D"/>
    <w:rsid w:val="00190447"/>
    <w:rsid w:val="001A0D05"/>
    <w:rsid w:val="001A2EA9"/>
    <w:rsid w:val="001A5621"/>
    <w:rsid w:val="001B35F0"/>
    <w:rsid w:val="001B7286"/>
    <w:rsid w:val="001C0662"/>
    <w:rsid w:val="001D62CC"/>
    <w:rsid w:val="001F2BE4"/>
    <w:rsid w:val="00200185"/>
    <w:rsid w:val="00205636"/>
    <w:rsid w:val="0020572C"/>
    <w:rsid w:val="002106D5"/>
    <w:rsid w:val="00216A3B"/>
    <w:rsid w:val="00226E73"/>
    <w:rsid w:val="002306D1"/>
    <w:rsid w:val="00235BE3"/>
    <w:rsid w:val="00240F4D"/>
    <w:rsid w:val="00244676"/>
    <w:rsid w:val="00245D4D"/>
    <w:rsid w:val="00246F1B"/>
    <w:rsid w:val="00260D9F"/>
    <w:rsid w:val="00285CCA"/>
    <w:rsid w:val="00291492"/>
    <w:rsid w:val="002942C7"/>
    <w:rsid w:val="002950AF"/>
    <w:rsid w:val="002A670F"/>
    <w:rsid w:val="002B21FF"/>
    <w:rsid w:val="002C6591"/>
    <w:rsid w:val="002D4F0B"/>
    <w:rsid w:val="002F18DA"/>
    <w:rsid w:val="002F2995"/>
    <w:rsid w:val="00300238"/>
    <w:rsid w:val="00316D0D"/>
    <w:rsid w:val="00322E25"/>
    <w:rsid w:val="00343A8A"/>
    <w:rsid w:val="00356623"/>
    <w:rsid w:val="003632AF"/>
    <w:rsid w:val="00373470"/>
    <w:rsid w:val="00376014"/>
    <w:rsid w:val="00376855"/>
    <w:rsid w:val="0039113C"/>
    <w:rsid w:val="003A1E3D"/>
    <w:rsid w:val="003A513B"/>
    <w:rsid w:val="003B0E01"/>
    <w:rsid w:val="003B145E"/>
    <w:rsid w:val="003B464D"/>
    <w:rsid w:val="003B6812"/>
    <w:rsid w:val="003C3F08"/>
    <w:rsid w:val="003C7197"/>
    <w:rsid w:val="003D6D95"/>
    <w:rsid w:val="003D7047"/>
    <w:rsid w:val="003F2FD6"/>
    <w:rsid w:val="00406A07"/>
    <w:rsid w:val="004139B4"/>
    <w:rsid w:val="00417DAD"/>
    <w:rsid w:val="0042369B"/>
    <w:rsid w:val="004246EB"/>
    <w:rsid w:val="004420EC"/>
    <w:rsid w:val="0044525A"/>
    <w:rsid w:val="0044536D"/>
    <w:rsid w:val="00457044"/>
    <w:rsid w:val="00463027"/>
    <w:rsid w:val="0047039E"/>
    <w:rsid w:val="0049056B"/>
    <w:rsid w:val="004A0833"/>
    <w:rsid w:val="004A5C5C"/>
    <w:rsid w:val="004A6B1E"/>
    <w:rsid w:val="004B1015"/>
    <w:rsid w:val="004B636A"/>
    <w:rsid w:val="004C4A58"/>
    <w:rsid w:val="004C5A3B"/>
    <w:rsid w:val="004D4A62"/>
    <w:rsid w:val="004E3C74"/>
    <w:rsid w:val="004E446B"/>
    <w:rsid w:val="004F3438"/>
    <w:rsid w:val="005034AA"/>
    <w:rsid w:val="00506B10"/>
    <w:rsid w:val="005114E2"/>
    <w:rsid w:val="0054120C"/>
    <w:rsid w:val="00544A73"/>
    <w:rsid w:val="00552032"/>
    <w:rsid w:val="00556550"/>
    <w:rsid w:val="00574FC7"/>
    <w:rsid w:val="00583113"/>
    <w:rsid w:val="00587EA9"/>
    <w:rsid w:val="00590549"/>
    <w:rsid w:val="0059587C"/>
    <w:rsid w:val="005A2629"/>
    <w:rsid w:val="00600AE6"/>
    <w:rsid w:val="00600BFF"/>
    <w:rsid w:val="006047CC"/>
    <w:rsid w:val="0060655E"/>
    <w:rsid w:val="00615B86"/>
    <w:rsid w:val="006507D4"/>
    <w:rsid w:val="00652070"/>
    <w:rsid w:val="00670618"/>
    <w:rsid w:val="0067095E"/>
    <w:rsid w:val="006840B3"/>
    <w:rsid w:val="00685C67"/>
    <w:rsid w:val="006A7446"/>
    <w:rsid w:val="006C0A43"/>
    <w:rsid w:val="006C3532"/>
    <w:rsid w:val="006C50FB"/>
    <w:rsid w:val="006C549B"/>
    <w:rsid w:val="006D0015"/>
    <w:rsid w:val="006D1416"/>
    <w:rsid w:val="006D60EA"/>
    <w:rsid w:val="00705BB2"/>
    <w:rsid w:val="007259CA"/>
    <w:rsid w:val="00737D22"/>
    <w:rsid w:val="00765470"/>
    <w:rsid w:val="0077033E"/>
    <w:rsid w:val="007A4179"/>
    <w:rsid w:val="007B0D46"/>
    <w:rsid w:val="007D73A6"/>
    <w:rsid w:val="007D7875"/>
    <w:rsid w:val="007F3CC0"/>
    <w:rsid w:val="007F4F27"/>
    <w:rsid w:val="0080594D"/>
    <w:rsid w:val="00812A2B"/>
    <w:rsid w:val="00824A45"/>
    <w:rsid w:val="00824A4B"/>
    <w:rsid w:val="00826735"/>
    <w:rsid w:val="00827597"/>
    <w:rsid w:val="00830BF0"/>
    <w:rsid w:val="00831BFE"/>
    <w:rsid w:val="00845B3F"/>
    <w:rsid w:val="00850E82"/>
    <w:rsid w:val="00865005"/>
    <w:rsid w:val="00870749"/>
    <w:rsid w:val="00875FE0"/>
    <w:rsid w:val="008820FF"/>
    <w:rsid w:val="00883B65"/>
    <w:rsid w:val="00883CDC"/>
    <w:rsid w:val="00887C25"/>
    <w:rsid w:val="00896DCA"/>
    <w:rsid w:val="00897A13"/>
    <w:rsid w:val="008B1AF3"/>
    <w:rsid w:val="008B57FD"/>
    <w:rsid w:val="008C377A"/>
    <w:rsid w:val="008C485A"/>
    <w:rsid w:val="008D1020"/>
    <w:rsid w:val="008F2E48"/>
    <w:rsid w:val="008F6652"/>
    <w:rsid w:val="008F6DF3"/>
    <w:rsid w:val="008F7917"/>
    <w:rsid w:val="009052A6"/>
    <w:rsid w:val="009266DF"/>
    <w:rsid w:val="00963287"/>
    <w:rsid w:val="00967418"/>
    <w:rsid w:val="0097386B"/>
    <w:rsid w:val="00982F94"/>
    <w:rsid w:val="009860EF"/>
    <w:rsid w:val="00993FF5"/>
    <w:rsid w:val="00996438"/>
    <w:rsid w:val="009A1EE7"/>
    <w:rsid w:val="009A4DE3"/>
    <w:rsid w:val="009A6EC7"/>
    <w:rsid w:val="009B1F8F"/>
    <w:rsid w:val="009B5790"/>
    <w:rsid w:val="009B617C"/>
    <w:rsid w:val="009D1F3C"/>
    <w:rsid w:val="009E3191"/>
    <w:rsid w:val="009E46DE"/>
    <w:rsid w:val="009E5B30"/>
    <w:rsid w:val="009E675B"/>
    <w:rsid w:val="009E736B"/>
    <w:rsid w:val="009F0B8A"/>
    <w:rsid w:val="009F124F"/>
    <w:rsid w:val="009F1B1E"/>
    <w:rsid w:val="009F44F7"/>
    <w:rsid w:val="00A03C04"/>
    <w:rsid w:val="00A06CC1"/>
    <w:rsid w:val="00A07190"/>
    <w:rsid w:val="00A07EF4"/>
    <w:rsid w:val="00A114B0"/>
    <w:rsid w:val="00A11C0B"/>
    <w:rsid w:val="00A15120"/>
    <w:rsid w:val="00A16BA8"/>
    <w:rsid w:val="00A23F55"/>
    <w:rsid w:val="00A31843"/>
    <w:rsid w:val="00A332E9"/>
    <w:rsid w:val="00A35C92"/>
    <w:rsid w:val="00A36B95"/>
    <w:rsid w:val="00A50566"/>
    <w:rsid w:val="00A5196B"/>
    <w:rsid w:val="00A539DE"/>
    <w:rsid w:val="00A67E5F"/>
    <w:rsid w:val="00A75908"/>
    <w:rsid w:val="00A75B23"/>
    <w:rsid w:val="00A835D7"/>
    <w:rsid w:val="00A83937"/>
    <w:rsid w:val="00A8508F"/>
    <w:rsid w:val="00A85628"/>
    <w:rsid w:val="00A911E0"/>
    <w:rsid w:val="00A97D47"/>
    <w:rsid w:val="00AA4A5B"/>
    <w:rsid w:val="00AB65C4"/>
    <w:rsid w:val="00AC75DA"/>
    <w:rsid w:val="00AF4C7C"/>
    <w:rsid w:val="00AF7DAD"/>
    <w:rsid w:val="00B0029F"/>
    <w:rsid w:val="00B05A07"/>
    <w:rsid w:val="00B108F0"/>
    <w:rsid w:val="00B11AEB"/>
    <w:rsid w:val="00B13263"/>
    <w:rsid w:val="00B1585D"/>
    <w:rsid w:val="00B2199F"/>
    <w:rsid w:val="00B3007A"/>
    <w:rsid w:val="00B3349C"/>
    <w:rsid w:val="00B375A1"/>
    <w:rsid w:val="00B8478C"/>
    <w:rsid w:val="00B93F5B"/>
    <w:rsid w:val="00B96C7C"/>
    <w:rsid w:val="00BB1F0E"/>
    <w:rsid w:val="00BB260D"/>
    <w:rsid w:val="00BB3D6C"/>
    <w:rsid w:val="00BB436B"/>
    <w:rsid w:val="00BC05EE"/>
    <w:rsid w:val="00BC18B1"/>
    <w:rsid w:val="00BD3360"/>
    <w:rsid w:val="00BD72C0"/>
    <w:rsid w:val="00BD75B4"/>
    <w:rsid w:val="00BD773A"/>
    <w:rsid w:val="00BE319F"/>
    <w:rsid w:val="00BE51ED"/>
    <w:rsid w:val="00BE73FF"/>
    <w:rsid w:val="00BF747D"/>
    <w:rsid w:val="00C20B12"/>
    <w:rsid w:val="00C22EDD"/>
    <w:rsid w:val="00C26626"/>
    <w:rsid w:val="00C37015"/>
    <w:rsid w:val="00C86722"/>
    <w:rsid w:val="00C932A7"/>
    <w:rsid w:val="00C95ADB"/>
    <w:rsid w:val="00C96089"/>
    <w:rsid w:val="00CA7E41"/>
    <w:rsid w:val="00CB0C9A"/>
    <w:rsid w:val="00CB5715"/>
    <w:rsid w:val="00CC4D28"/>
    <w:rsid w:val="00CD1479"/>
    <w:rsid w:val="00CE30E6"/>
    <w:rsid w:val="00D04897"/>
    <w:rsid w:val="00D11F40"/>
    <w:rsid w:val="00D16EA1"/>
    <w:rsid w:val="00D264B6"/>
    <w:rsid w:val="00D31F62"/>
    <w:rsid w:val="00D365CE"/>
    <w:rsid w:val="00D42D1D"/>
    <w:rsid w:val="00D448B2"/>
    <w:rsid w:val="00D4631E"/>
    <w:rsid w:val="00D46DEB"/>
    <w:rsid w:val="00D571BB"/>
    <w:rsid w:val="00D6236F"/>
    <w:rsid w:val="00D63641"/>
    <w:rsid w:val="00D64052"/>
    <w:rsid w:val="00D756F9"/>
    <w:rsid w:val="00D8092C"/>
    <w:rsid w:val="00D84E5A"/>
    <w:rsid w:val="00D9387E"/>
    <w:rsid w:val="00DA5ED2"/>
    <w:rsid w:val="00DB5AF6"/>
    <w:rsid w:val="00DB765F"/>
    <w:rsid w:val="00DC1DA4"/>
    <w:rsid w:val="00DD79D0"/>
    <w:rsid w:val="00DE2B27"/>
    <w:rsid w:val="00DE69BA"/>
    <w:rsid w:val="00DE7D12"/>
    <w:rsid w:val="00DF06E0"/>
    <w:rsid w:val="00DF0E27"/>
    <w:rsid w:val="00E00B64"/>
    <w:rsid w:val="00E047BC"/>
    <w:rsid w:val="00E13D0E"/>
    <w:rsid w:val="00E23DB9"/>
    <w:rsid w:val="00E260AA"/>
    <w:rsid w:val="00E26339"/>
    <w:rsid w:val="00E31660"/>
    <w:rsid w:val="00E31735"/>
    <w:rsid w:val="00E50BAD"/>
    <w:rsid w:val="00E51D0F"/>
    <w:rsid w:val="00E562CE"/>
    <w:rsid w:val="00E8647A"/>
    <w:rsid w:val="00E963C7"/>
    <w:rsid w:val="00E96D77"/>
    <w:rsid w:val="00E97A8A"/>
    <w:rsid w:val="00EA2A98"/>
    <w:rsid w:val="00EA62C6"/>
    <w:rsid w:val="00EB0261"/>
    <w:rsid w:val="00EB3463"/>
    <w:rsid w:val="00EB5687"/>
    <w:rsid w:val="00EB5B50"/>
    <w:rsid w:val="00EB5D33"/>
    <w:rsid w:val="00EC1C4A"/>
    <w:rsid w:val="00EF7005"/>
    <w:rsid w:val="00F0211F"/>
    <w:rsid w:val="00F21D34"/>
    <w:rsid w:val="00F24A5C"/>
    <w:rsid w:val="00F251B3"/>
    <w:rsid w:val="00F30DE7"/>
    <w:rsid w:val="00F319E1"/>
    <w:rsid w:val="00F6219E"/>
    <w:rsid w:val="00F63AB6"/>
    <w:rsid w:val="00F666ED"/>
    <w:rsid w:val="00F80E0E"/>
    <w:rsid w:val="00F8387D"/>
    <w:rsid w:val="00F8698F"/>
    <w:rsid w:val="00FA08FF"/>
    <w:rsid w:val="00FC46AD"/>
    <w:rsid w:val="00FD77ED"/>
    <w:rsid w:val="00FF0414"/>
    <w:rsid w:val="00FF418C"/>
    <w:rsid w:val="00FF7C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6F358"/>
  <w15:chartTrackingRefBased/>
  <w15:docId w15:val="{26F04755-7037-CB47-AE01-77784BA0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GB" w:eastAsia="zh-CN"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49C"/>
  </w:style>
  <w:style w:type="paragraph" w:styleId="Heading1">
    <w:name w:val="heading 1"/>
    <w:basedOn w:val="Normal"/>
    <w:next w:val="Normal"/>
    <w:link w:val="Heading1Char"/>
    <w:uiPriority w:val="9"/>
    <w:qFormat/>
    <w:rsid w:val="00B3349C"/>
    <w:pPr>
      <w:pBdr>
        <w:bottom w:val="thinThickSmallGap" w:sz="12" w:space="1" w:color="BF4E14" w:themeColor="accent2" w:themeShade="BF"/>
      </w:pBdr>
      <w:spacing w:before="400"/>
      <w:jc w:val="center"/>
      <w:outlineLvl w:val="0"/>
    </w:pPr>
    <w:rPr>
      <w:caps/>
      <w:color w:val="80340D" w:themeColor="accent2" w:themeShade="80"/>
      <w:spacing w:val="20"/>
      <w:sz w:val="28"/>
      <w:szCs w:val="28"/>
    </w:rPr>
  </w:style>
  <w:style w:type="paragraph" w:styleId="Heading2">
    <w:name w:val="heading 2"/>
    <w:basedOn w:val="Normal"/>
    <w:next w:val="Normal"/>
    <w:link w:val="Heading2Char"/>
    <w:uiPriority w:val="9"/>
    <w:unhideWhenUsed/>
    <w:qFormat/>
    <w:rsid w:val="00B3349C"/>
    <w:pPr>
      <w:pBdr>
        <w:bottom w:val="single" w:sz="4" w:space="1" w:color="7F340D" w:themeColor="accent2" w:themeShade="7F"/>
      </w:pBdr>
      <w:spacing w:before="400"/>
      <w:jc w:val="center"/>
      <w:outlineLvl w:val="1"/>
    </w:pPr>
    <w:rPr>
      <w:caps/>
      <w:color w:val="80340D" w:themeColor="accent2" w:themeShade="80"/>
      <w:spacing w:val="15"/>
      <w:sz w:val="24"/>
      <w:szCs w:val="24"/>
    </w:rPr>
  </w:style>
  <w:style w:type="paragraph" w:styleId="Heading3">
    <w:name w:val="heading 3"/>
    <w:basedOn w:val="Normal"/>
    <w:next w:val="Normal"/>
    <w:link w:val="Heading3Char"/>
    <w:uiPriority w:val="9"/>
    <w:unhideWhenUsed/>
    <w:qFormat/>
    <w:rsid w:val="00B3349C"/>
    <w:pPr>
      <w:pBdr>
        <w:top w:val="dotted" w:sz="4" w:space="1" w:color="7F340D" w:themeColor="accent2" w:themeShade="7F"/>
        <w:bottom w:val="dotted" w:sz="4" w:space="1" w:color="7F340D" w:themeColor="accent2" w:themeShade="7F"/>
      </w:pBdr>
      <w:spacing w:before="300"/>
      <w:jc w:val="center"/>
      <w:outlineLvl w:val="2"/>
    </w:pPr>
    <w:rPr>
      <w:caps/>
      <w:color w:val="7F340D" w:themeColor="accent2" w:themeShade="7F"/>
      <w:sz w:val="24"/>
      <w:szCs w:val="24"/>
    </w:rPr>
  </w:style>
  <w:style w:type="paragraph" w:styleId="Heading4">
    <w:name w:val="heading 4"/>
    <w:basedOn w:val="Normal"/>
    <w:next w:val="Normal"/>
    <w:link w:val="Heading4Char"/>
    <w:uiPriority w:val="9"/>
    <w:semiHidden/>
    <w:unhideWhenUsed/>
    <w:qFormat/>
    <w:rsid w:val="00B3349C"/>
    <w:pPr>
      <w:pBdr>
        <w:bottom w:val="dotted" w:sz="4" w:space="1" w:color="BF4E14" w:themeColor="accent2" w:themeShade="BF"/>
      </w:pBdr>
      <w:spacing w:after="120"/>
      <w:jc w:val="center"/>
      <w:outlineLvl w:val="3"/>
    </w:pPr>
    <w:rPr>
      <w:caps/>
      <w:color w:val="7F340D" w:themeColor="accent2" w:themeShade="7F"/>
      <w:spacing w:val="10"/>
    </w:rPr>
  </w:style>
  <w:style w:type="paragraph" w:styleId="Heading5">
    <w:name w:val="heading 5"/>
    <w:basedOn w:val="Normal"/>
    <w:next w:val="Normal"/>
    <w:link w:val="Heading5Char"/>
    <w:uiPriority w:val="9"/>
    <w:semiHidden/>
    <w:unhideWhenUsed/>
    <w:qFormat/>
    <w:rsid w:val="00B3349C"/>
    <w:pPr>
      <w:spacing w:before="320" w:after="120"/>
      <w:jc w:val="center"/>
      <w:outlineLvl w:val="4"/>
    </w:pPr>
    <w:rPr>
      <w:caps/>
      <w:color w:val="7F340D" w:themeColor="accent2" w:themeShade="7F"/>
      <w:spacing w:val="10"/>
    </w:rPr>
  </w:style>
  <w:style w:type="paragraph" w:styleId="Heading6">
    <w:name w:val="heading 6"/>
    <w:basedOn w:val="Normal"/>
    <w:next w:val="Normal"/>
    <w:link w:val="Heading6Char"/>
    <w:uiPriority w:val="9"/>
    <w:semiHidden/>
    <w:unhideWhenUsed/>
    <w:qFormat/>
    <w:rsid w:val="00B3349C"/>
    <w:pPr>
      <w:spacing w:after="120"/>
      <w:jc w:val="center"/>
      <w:outlineLvl w:val="5"/>
    </w:pPr>
    <w:rPr>
      <w:caps/>
      <w:color w:val="BF4E14" w:themeColor="accent2" w:themeShade="BF"/>
      <w:spacing w:val="10"/>
    </w:rPr>
  </w:style>
  <w:style w:type="paragraph" w:styleId="Heading7">
    <w:name w:val="heading 7"/>
    <w:basedOn w:val="Normal"/>
    <w:next w:val="Normal"/>
    <w:link w:val="Heading7Char"/>
    <w:uiPriority w:val="9"/>
    <w:semiHidden/>
    <w:unhideWhenUsed/>
    <w:qFormat/>
    <w:rsid w:val="00B3349C"/>
    <w:pPr>
      <w:spacing w:after="120"/>
      <w:jc w:val="center"/>
      <w:outlineLvl w:val="6"/>
    </w:pPr>
    <w:rPr>
      <w:i/>
      <w:iCs/>
      <w:caps/>
      <w:color w:val="BF4E14" w:themeColor="accent2" w:themeShade="BF"/>
      <w:spacing w:val="10"/>
    </w:rPr>
  </w:style>
  <w:style w:type="paragraph" w:styleId="Heading8">
    <w:name w:val="heading 8"/>
    <w:basedOn w:val="Normal"/>
    <w:next w:val="Normal"/>
    <w:link w:val="Heading8Char"/>
    <w:uiPriority w:val="9"/>
    <w:semiHidden/>
    <w:unhideWhenUsed/>
    <w:qFormat/>
    <w:rsid w:val="00B3349C"/>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3349C"/>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49C"/>
    <w:rPr>
      <w:caps/>
      <w:color w:val="80340D" w:themeColor="accent2" w:themeShade="80"/>
      <w:spacing w:val="20"/>
      <w:sz w:val="28"/>
      <w:szCs w:val="28"/>
    </w:rPr>
  </w:style>
  <w:style w:type="character" w:customStyle="1" w:styleId="Heading2Char">
    <w:name w:val="Heading 2 Char"/>
    <w:basedOn w:val="DefaultParagraphFont"/>
    <w:link w:val="Heading2"/>
    <w:uiPriority w:val="9"/>
    <w:rsid w:val="00B3349C"/>
    <w:rPr>
      <w:caps/>
      <w:color w:val="80340D" w:themeColor="accent2" w:themeShade="80"/>
      <w:spacing w:val="15"/>
      <w:sz w:val="24"/>
      <w:szCs w:val="24"/>
    </w:rPr>
  </w:style>
  <w:style w:type="character" w:customStyle="1" w:styleId="Heading3Char">
    <w:name w:val="Heading 3 Char"/>
    <w:basedOn w:val="DefaultParagraphFont"/>
    <w:link w:val="Heading3"/>
    <w:uiPriority w:val="9"/>
    <w:rsid w:val="00B3349C"/>
    <w:rPr>
      <w:caps/>
      <w:color w:val="7F340D" w:themeColor="accent2" w:themeShade="7F"/>
      <w:sz w:val="24"/>
      <w:szCs w:val="24"/>
    </w:rPr>
  </w:style>
  <w:style w:type="character" w:customStyle="1" w:styleId="Heading4Char">
    <w:name w:val="Heading 4 Char"/>
    <w:basedOn w:val="DefaultParagraphFont"/>
    <w:link w:val="Heading4"/>
    <w:uiPriority w:val="9"/>
    <w:semiHidden/>
    <w:rsid w:val="00B3349C"/>
    <w:rPr>
      <w:caps/>
      <w:color w:val="7F340D" w:themeColor="accent2" w:themeShade="7F"/>
      <w:spacing w:val="10"/>
    </w:rPr>
  </w:style>
  <w:style w:type="character" w:customStyle="1" w:styleId="Heading5Char">
    <w:name w:val="Heading 5 Char"/>
    <w:basedOn w:val="DefaultParagraphFont"/>
    <w:link w:val="Heading5"/>
    <w:uiPriority w:val="9"/>
    <w:semiHidden/>
    <w:rsid w:val="00B3349C"/>
    <w:rPr>
      <w:caps/>
      <w:color w:val="7F340D" w:themeColor="accent2" w:themeShade="7F"/>
      <w:spacing w:val="10"/>
    </w:rPr>
  </w:style>
  <w:style w:type="character" w:customStyle="1" w:styleId="Heading6Char">
    <w:name w:val="Heading 6 Char"/>
    <w:basedOn w:val="DefaultParagraphFont"/>
    <w:link w:val="Heading6"/>
    <w:uiPriority w:val="9"/>
    <w:semiHidden/>
    <w:rsid w:val="00B3349C"/>
    <w:rPr>
      <w:caps/>
      <w:color w:val="BF4E14" w:themeColor="accent2" w:themeShade="BF"/>
      <w:spacing w:val="10"/>
    </w:rPr>
  </w:style>
  <w:style w:type="character" w:customStyle="1" w:styleId="Heading7Char">
    <w:name w:val="Heading 7 Char"/>
    <w:basedOn w:val="DefaultParagraphFont"/>
    <w:link w:val="Heading7"/>
    <w:uiPriority w:val="9"/>
    <w:semiHidden/>
    <w:rsid w:val="00B3349C"/>
    <w:rPr>
      <w:i/>
      <w:iCs/>
      <w:caps/>
      <w:color w:val="BF4E14" w:themeColor="accent2" w:themeShade="BF"/>
      <w:spacing w:val="10"/>
    </w:rPr>
  </w:style>
  <w:style w:type="character" w:customStyle="1" w:styleId="Heading8Char">
    <w:name w:val="Heading 8 Char"/>
    <w:basedOn w:val="DefaultParagraphFont"/>
    <w:link w:val="Heading8"/>
    <w:uiPriority w:val="9"/>
    <w:semiHidden/>
    <w:rsid w:val="00B3349C"/>
    <w:rPr>
      <w:caps/>
      <w:spacing w:val="10"/>
      <w:sz w:val="20"/>
      <w:szCs w:val="20"/>
    </w:rPr>
  </w:style>
  <w:style w:type="character" w:customStyle="1" w:styleId="Heading9Char">
    <w:name w:val="Heading 9 Char"/>
    <w:basedOn w:val="DefaultParagraphFont"/>
    <w:link w:val="Heading9"/>
    <w:uiPriority w:val="9"/>
    <w:semiHidden/>
    <w:rsid w:val="00B3349C"/>
    <w:rPr>
      <w:i/>
      <w:iCs/>
      <w:caps/>
      <w:spacing w:val="10"/>
      <w:sz w:val="20"/>
      <w:szCs w:val="20"/>
    </w:rPr>
  </w:style>
  <w:style w:type="paragraph" w:styleId="Title">
    <w:name w:val="Title"/>
    <w:basedOn w:val="Normal"/>
    <w:next w:val="Normal"/>
    <w:link w:val="TitleChar"/>
    <w:uiPriority w:val="10"/>
    <w:qFormat/>
    <w:rsid w:val="00B3349C"/>
    <w:pPr>
      <w:pBdr>
        <w:top w:val="dotted" w:sz="2" w:space="1" w:color="80340D" w:themeColor="accent2" w:themeShade="80"/>
        <w:bottom w:val="dotted" w:sz="2" w:space="6" w:color="80340D" w:themeColor="accent2" w:themeShade="80"/>
      </w:pBdr>
      <w:spacing w:before="500" w:after="300" w:line="240" w:lineRule="auto"/>
      <w:jc w:val="center"/>
    </w:pPr>
    <w:rPr>
      <w:caps/>
      <w:color w:val="80340D" w:themeColor="accent2" w:themeShade="80"/>
      <w:spacing w:val="50"/>
      <w:sz w:val="44"/>
      <w:szCs w:val="44"/>
    </w:rPr>
  </w:style>
  <w:style w:type="character" w:customStyle="1" w:styleId="TitleChar">
    <w:name w:val="Title Char"/>
    <w:basedOn w:val="DefaultParagraphFont"/>
    <w:link w:val="Title"/>
    <w:uiPriority w:val="10"/>
    <w:rsid w:val="00B3349C"/>
    <w:rPr>
      <w:caps/>
      <w:color w:val="80340D" w:themeColor="accent2" w:themeShade="80"/>
      <w:spacing w:val="50"/>
      <w:sz w:val="44"/>
      <w:szCs w:val="44"/>
    </w:rPr>
  </w:style>
  <w:style w:type="paragraph" w:styleId="Subtitle">
    <w:name w:val="Subtitle"/>
    <w:basedOn w:val="Normal"/>
    <w:next w:val="Normal"/>
    <w:link w:val="SubtitleChar"/>
    <w:uiPriority w:val="11"/>
    <w:qFormat/>
    <w:rsid w:val="00B3349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3349C"/>
    <w:rPr>
      <w:caps/>
      <w:spacing w:val="20"/>
      <w:sz w:val="18"/>
      <w:szCs w:val="18"/>
    </w:rPr>
  </w:style>
  <w:style w:type="paragraph" w:styleId="Quote">
    <w:name w:val="Quote"/>
    <w:basedOn w:val="Normal"/>
    <w:next w:val="Normal"/>
    <w:link w:val="QuoteChar"/>
    <w:uiPriority w:val="29"/>
    <w:qFormat/>
    <w:rsid w:val="00B3349C"/>
    <w:rPr>
      <w:i/>
      <w:iCs/>
    </w:rPr>
  </w:style>
  <w:style w:type="character" w:customStyle="1" w:styleId="QuoteChar">
    <w:name w:val="Quote Char"/>
    <w:basedOn w:val="DefaultParagraphFont"/>
    <w:link w:val="Quote"/>
    <w:uiPriority w:val="29"/>
    <w:rsid w:val="00B3349C"/>
    <w:rPr>
      <w:i/>
      <w:iCs/>
    </w:rPr>
  </w:style>
  <w:style w:type="paragraph" w:styleId="ListParagraph">
    <w:name w:val="List Paragraph"/>
    <w:basedOn w:val="Normal"/>
    <w:uiPriority w:val="34"/>
    <w:qFormat/>
    <w:rsid w:val="00B3349C"/>
    <w:pPr>
      <w:ind w:left="720"/>
      <w:contextualSpacing/>
    </w:pPr>
  </w:style>
  <w:style w:type="character" w:styleId="IntenseEmphasis">
    <w:name w:val="Intense Emphasis"/>
    <w:uiPriority w:val="21"/>
    <w:qFormat/>
    <w:rsid w:val="00B3349C"/>
    <w:rPr>
      <w:i/>
      <w:iCs/>
      <w:caps/>
      <w:spacing w:val="10"/>
      <w:sz w:val="20"/>
      <w:szCs w:val="20"/>
    </w:rPr>
  </w:style>
  <w:style w:type="paragraph" w:styleId="IntenseQuote">
    <w:name w:val="Intense Quote"/>
    <w:basedOn w:val="Normal"/>
    <w:next w:val="Normal"/>
    <w:link w:val="IntenseQuoteChar"/>
    <w:uiPriority w:val="30"/>
    <w:qFormat/>
    <w:rsid w:val="00B3349C"/>
    <w:pPr>
      <w:pBdr>
        <w:top w:val="dotted" w:sz="2" w:space="10" w:color="80340D" w:themeColor="accent2" w:themeShade="80"/>
        <w:bottom w:val="dotted" w:sz="2" w:space="4" w:color="80340D" w:themeColor="accent2" w:themeShade="80"/>
      </w:pBdr>
      <w:spacing w:before="160" w:line="300" w:lineRule="auto"/>
      <w:ind w:left="1440" w:right="1440"/>
    </w:pPr>
    <w:rPr>
      <w:caps/>
      <w:color w:val="7F340D" w:themeColor="accent2" w:themeShade="7F"/>
      <w:spacing w:val="5"/>
      <w:sz w:val="20"/>
      <w:szCs w:val="20"/>
    </w:rPr>
  </w:style>
  <w:style w:type="character" w:customStyle="1" w:styleId="IntenseQuoteChar">
    <w:name w:val="Intense Quote Char"/>
    <w:basedOn w:val="DefaultParagraphFont"/>
    <w:link w:val="IntenseQuote"/>
    <w:uiPriority w:val="30"/>
    <w:rsid w:val="00B3349C"/>
    <w:rPr>
      <w:caps/>
      <w:color w:val="7F340D" w:themeColor="accent2" w:themeShade="7F"/>
      <w:spacing w:val="5"/>
      <w:sz w:val="20"/>
      <w:szCs w:val="20"/>
    </w:rPr>
  </w:style>
  <w:style w:type="character" w:styleId="IntenseReference">
    <w:name w:val="Intense Reference"/>
    <w:uiPriority w:val="32"/>
    <w:qFormat/>
    <w:rsid w:val="00B3349C"/>
    <w:rPr>
      <w:rFonts w:asciiTheme="minorHAnsi" w:eastAsiaTheme="minorEastAsia" w:hAnsiTheme="minorHAnsi" w:cstheme="minorBidi"/>
      <w:b/>
      <w:bCs/>
      <w:i/>
      <w:iCs/>
      <w:color w:val="7F340D" w:themeColor="accent2" w:themeShade="7F"/>
    </w:rPr>
  </w:style>
  <w:style w:type="table" w:styleId="TableGrid">
    <w:name w:val="Table Grid"/>
    <w:basedOn w:val="TableNormal"/>
    <w:uiPriority w:val="39"/>
    <w:rsid w:val="00F6219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219E"/>
    <w:pPr>
      <w:spacing w:before="100" w:beforeAutospacing="1" w:after="100" w:afterAutospacing="1"/>
    </w:pPr>
  </w:style>
  <w:style w:type="character" w:styleId="Strong">
    <w:name w:val="Strong"/>
    <w:uiPriority w:val="22"/>
    <w:qFormat/>
    <w:rsid w:val="00B3349C"/>
    <w:rPr>
      <w:b/>
      <w:bCs/>
      <w:color w:val="BF4E14" w:themeColor="accent2" w:themeShade="BF"/>
      <w:spacing w:val="5"/>
    </w:rPr>
  </w:style>
  <w:style w:type="paragraph" w:styleId="Bibliography">
    <w:name w:val="Bibliography"/>
    <w:basedOn w:val="Normal"/>
    <w:next w:val="Normal"/>
    <w:uiPriority w:val="37"/>
    <w:unhideWhenUsed/>
    <w:rsid w:val="00737D22"/>
    <w:pPr>
      <w:spacing w:after="160" w:line="278" w:lineRule="auto"/>
    </w:pPr>
    <w:rPr>
      <w:rFonts w:asciiTheme="minorHAnsi" w:eastAsiaTheme="minorEastAsia" w:hAnsiTheme="minorHAnsi" w:cstheme="minorBidi"/>
      <w:kern w:val="2"/>
      <w14:ligatures w14:val="standardContextual"/>
    </w:rPr>
  </w:style>
  <w:style w:type="character" w:styleId="PlaceholderText">
    <w:name w:val="Placeholder Text"/>
    <w:basedOn w:val="DefaultParagraphFont"/>
    <w:uiPriority w:val="99"/>
    <w:semiHidden/>
    <w:rsid w:val="004A0833"/>
    <w:rPr>
      <w:color w:val="666666"/>
    </w:rPr>
  </w:style>
  <w:style w:type="paragraph" w:styleId="Caption">
    <w:name w:val="caption"/>
    <w:basedOn w:val="Normal"/>
    <w:next w:val="Normal"/>
    <w:uiPriority w:val="35"/>
    <w:semiHidden/>
    <w:unhideWhenUsed/>
    <w:qFormat/>
    <w:rsid w:val="00B3349C"/>
    <w:rPr>
      <w:caps/>
      <w:spacing w:val="10"/>
      <w:sz w:val="18"/>
      <w:szCs w:val="18"/>
    </w:rPr>
  </w:style>
  <w:style w:type="character" w:styleId="Emphasis">
    <w:name w:val="Emphasis"/>
    <w:uiPriority w:val="20"/>
    <w:qFormat/>
    <w:rsid w:val="00B3349C"/>
    <w:rPr>
      <w:caps/>
      <w:spacing w:val="5"/>
      <w:sz w:val="20"/>
      <w:szCs w:val="20"/>
    </w:rPr>
  </w:style>
  <w:style w:type="paragraph" w:styleId="NoSpacing">
    <w:name w:val="No Spacing"/>
    <w:basedOn w:val="Normal"/>
    <w:link w:val="NoSpacingChar"/>
    <w:uiPriority w:val="1"/>
    <w:qFormat/>
    <w:rsid w:val="00B3349C"/>
    <w:pPr>
      <w:spacing w:after="0" w:line="240" w:lineRule="auto"/>
    </w:pPr>
  </w:style>
  <w:style w:type="character" w:customStyle="1" w:styleId="NoSpacingChar">
    <w:name w:val="No Spacing Char"/>
    <w:basedOn w:val="DefaultParagraphFont"/>
    <w:link w:val="NoSpacing"/>
    <w:uiPriority w:val="1"/>
    <w:rsid w:val="00B3349C"/>
  </w:style>
  <w:style w:type="character" w:styleId="SubtleEmphasis">
    <w:name w:val="Subtle Emphasis"/>
    <w:uiPriority w:val="19"/>
    <w:qFormat/>
    <w:rsid w:val="00B3349C"/>
    <w:rPr>
      <w:i/>
      <w:iCs/>
    </w:rPr>
  </w:style>
  <w:style w:type="character" w:styleId="SubtleReference">
    <w:name w:val="Subtle Reference"/>
    <w:basedOn w:val="DefaultParagraphFont"/>
    <w:uiPriority w:val="31"/>
    <w:qFormat/>
    <w:rsid w:val="00B3349C"/>
    <w:rPr>
      <w:rFonts w:asciiTheme="minorHAnsi" w:eastAsiaTheme="minorEastAsia" w:hAnsiTheme="minorHAnsi" w:cstheme="minorBidi"/>
      <w:i/>
      <w:iCs/>
      <w:color w:val="7F340D" w:themeColor="accent2" w:themeShade="7F"/>
    </w:rPr>
  </w:style>
  <w:style w:type="character" w:styleId="BookTitle">
    <w:name w:val="Book Title"/>
    <w:uiPriority w:val="33"/>
    <w:qFormat/>
    <w:rsid w:val="00B3349C"/>
    <w:rPr>
      <w:caps/>
      <w:color w:val="7F340D" w:themeColor="accent2" w:themeShade="7F"/>
      <w:spacing w:val="5"/>
      <w:u w:color="7F340D" w:themeColor="accent2" w:themeShade="7F"/>
    </w:rPr>
  </w:style>
  <w:style w:type="paragraph" w:styleId="TOCHeading">
    <w:name w:val="TOC Heading"/>
    <w:basedOn w:val="Heading1"/>
    <w:next w:val="Normal"/>
    <w:uiPriority w:val="39"/>
    <w:semiHidden/>
    <w:unhideWhenUsed/>
    <w:qFormat/>
    <w:rsid w:val="00B3349C"/>
    <w:pPr>
      <w:outlineLvl w:val="9"/>
    </w:pPr>
  </w:style>
  <w:style w:type="character" w:styleId="Hyperlink">
    <w:name w:val="Hyperlink"/>
    <w:basedOn w:val="DefaultParagraphFont"/>
    <w:uiPriority w:val="99"/>
    <w:unhideWhenUsed/>
    <w:rsid w:val="00190447"/>
    <w:rPr>
      <w:color w:val="467886" w:themeColor="hyperlink"/>
      <w:u w:val="single"/>
    </w:rPr>
  </w:style>
  <w:style w:type="character" w:styleId="UnresolvedMention">
    <w:name w:val="Unresolved Mention"/>
    <w:basedOn w:val="DefaultParagraphFont"/>
    <w:uiPriority w:val="99"/>
    <w:semiHidden/>
    <w:unhideWhenUsed/>
    <w:rsid w:val="00190447"/>
    <w:rPr>
      <w:color w:val="605E5C"/>
      <w:shd w:val="clear" w:color="auto" w:fill="E1DFDD"/>
    </w:rPr>
  </w:style>
  <w:style w:type="paragraph" w:styleId="Footer">
    <w:name w:val="footer"/>
    <w:basedOn w:val="Normal"/>
    <w:link w:val="FooterChar"/>
    <w:uiPriority w:val="99"/>
    <w:unhideWhenUsed/>
    <w:rsid w:val="00883C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CDC"/>
  </w:style>
  <w:style w:type="character" w:styleId="PageNumber">
    <w:name w:val="page number"/>
    <w:basedOn w:val="DefaultParagraphFont"/>
    <w:uiPriority w:val="99"/>
    <w:semiHidden/>
    <w:unhideWhenUsed/>
    <w:rsid w:val="00883CDC"/>
  </w:style>
  <w:style w:type="character" w:styleId="FollowedHyperlink">
    <w:name w:val="FollowedHyperlink"/>
    <w:basedOn w:val="DefaultParagraphFont"/>
    <w:uiPriority w:val="99"/>
    <w:semiHidden/>
    <w:unhideWhenUsed/>
    <w:rsid w:val="00FC46AD"/>
    <w:rPr>
      <w:color w:val="96607D" w:themeColor="followedHyperlink"/>
      <w:u w:val="single"/>
    </w:rPr>
  </w:style>
  <w:style w:type="paragraph" w:customStyle="1" w:styleId="nova-legacy-e-listitem">
    <w:name w:val="nova-legacy-e-list__item"/>
    <w:basedOn w:val="Normal"/>
    <w:rsid w:val="008B57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11">
      <w:bodyDiv w:val="1"/>
      <w:marLeft w:val="0"/>
      <w:marRight w:val="0"/>
      <w:marTop w:val="0"/>
      <w:marBottom w:val="0"/>
      <w:divBdr>
        <w:top w:val="none" w:sz="0" w:space="0" w:color="auto"/>
        <w:left w:val="none" w:sz="0" w:space="0" w:color="auto"/>
        <w:bottom w:val="none" w:sz="0" w:space="0" w:color="auto"/>
        <w:right w:val="none" w:sz="0" w:space="0" w:color="auto"/>
      </w:divBdr>
    </w:div>
    <w:div w:id="156044759">
      <w:bodyDiv w:val="1"/>
      <w:marLeft w:val="0"/>
      <w:marRight w:val="0"/>
      <w:marTop w:val="0"/>
      <w:marBottom w:val="0"/>
      <w:divBdr>
        <w:top w:val="none" w:sz="0" w:space="0" w:color="auto"/>
        <w:left w:val="none" w:sz="0" w:space="0" w:color="auto"/>
        <w:bottom w:val="none" w:sz="0" w:space="0" w:color="auto"/>
        <w:right w:val="none" w:sz="0" w:space="0" w:color="auto"/>
      </w:divBdr>
    </w:div>
    <w:div w:id="188417156">
      <w:bodyDiv w:val="1"/>
      <w:marLeft w:val="0"/>
      <w:marRight w:val="0"/>
      <w:marTop w:val="0"/>
      <w:marBottom w:val="0"/>
      <w:divBdr>
        <w:top w:val="none" w:sz="0" w:space="0" w:color="auto"/>
        <w:left w:val="none" w:sz="0" w:space="0" w:color="auto"/>
        <w:bottom w:val="none" w:sz="0" w:space="0" w:color="auto"/>
        <w:right w:val="none" w:sz="0" w:space="0" w:color="auto"/>
      </w:divBdr>
      <w:divsChild>
        <w:div w:id="1147042761">
          <w:marLeft w:val="0"/>
          <w:marRight w:val="0"/>
          <w:marTop w:val="0"/>
          <w:marBottom w:val="0"/>
          <w:divBdr>
            <w:top w:val="none" w:sz="0" w:space="0" w:color="auto"/>
            <w:left w:val="none" w:sz="0" w:space="0" w:color="auto"/>
            <w:bottom w:val="none" w:sz="0" w:space="0" w:color="auto"/>
            <w:right w:val="none" w:sz="0" w:space="0" w:color="auto"/>
          </w:divBdr>
          <w:divsChild>
            <w:div w:id="2133329655">
              <w:marLeft w:val="0"/>
              <w:marRight w:val="0"/>
              <w:marTop w:val="0"/>
              <w:marBottom w:val="0"/>
              <w:divBdr>
                <w:top w:val="none" w:sz="0" w:space="0" w:color="auto"/>
                <w:left w:val="none" w:sz="0" w:space="0" w:color="auto"/>
                <w:bottom w:val="none" w:sz="0" w:space="0" w:color="auto"/>
                <w:right w:val="none" w:sz="0" w:space="0" w:color="auto"/>
              </w:divBdr>
              <w:divsChild>
                <w:div w:id="14813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83230">
      <w:bodyDiv w:val="1"/>
      <w:marLeft w:val="0"/>
      <w:marRight w:val="0"/>
      <w:marTop w:val="0"/>
      <w:marBottom w:val="0"/>
      <w:divBdr>
        <w:top w:val="none" w:sz="0" w:space="0" w:color="auto"/>
        <w:left w:val="none" w:sz="0" w:space="0" w:color="auto"/>
        <w:bottom w:val="none" w:sz="0" w:space="0" w:color="auto"/>
        <w:right w:val="none" w:sz="0" w:space="0" w:color="auto"/>
      </w:divBdr>
    </w:div>
    <w:div w:id="231696181">
      <w:bodyDiv w:val="1"/>
      <w:marLeft w:val="0"/>
      <w:marRight w:val="0"/>
      <w:marTop w:val="0"/>
      <w:marBottom w:val="0"/>
      <w:divBdr>
        <w:top w:val="none" w:sz="0" w:space="0" w:color="auto"/>
        <w:left w:val="none" w:sz="0" w:space="0" w:color="auto"/>
        <w:bottom w:val="none" w:sz="0" w:space="0" w:color="auto"/>
        <w:right w:val="none" w:sz="0" w:space="0" w:color="auto"/>
      </w:divBdr>
    </w:div>
    <w:div w:id="283775254">
      <w:bodyDiv w:val="1"/>
      <w:marLeft w:val="0"/>
      <w:marRight w:val="0"/>
      <w:marTop w:val="0"/>
      <w:marBottom w:val="0"/>
      <w:divBdr>
        <w:top w:val="none" w:sz="0" w:space="0" w:color="auto"/>
        <w:left w:val="none" w:sz="0" w:space="0" w:color="auto"/>
        <w:bottom w:val="none" w:sz="0" w:space="0" w:color="auto"/>
        <w:right w:val="none" w:sz="0" w:space="0" w:color="auto"/>
      </w:divBdr>
    </w:div>
    <w:div w:id="290131369">
      <w:bodyDiv w:val="1"/>
      <w:marLeft w:val="0"/>
      <w:marRight w:val="0"/>
      <w:marTop w:val="0"/>
      <w:marBottom w:val="0"/>
      <w:divBdr>
        <w:top w:val="none" w:sz="0" w:space="0" w:color="auto"/>
        <w:left w:val="none" w:sz="0" w:space="0" w:color="auto"/>
        <w:bottom w:val="none" w:sz="0" w:space="0" w:color="auto"/>
        <w:right w:val="none" w:sz="0" w:space="0" w:color="auto"/>
      </w:divBdr>
    </w:div>
    <w:div w:id="312566168">
      <w:bodyDiv w:val="1"/>
      <w:marLeft w:val="0"/>
      <w:marRight w:val="0"/>
      <w:marTop w:val="0"/>
      <w:marBottom w:val="0"/>
      <w:divBdr>
        <w:top w:val="none" w:sz="0" w:space="0" w:color="auto"/>
        <w:left w:val="none" w:sz="0" w:space="0" w:color="auto"/>
        <w:bottom w:val="none" w:sz="0" w:space="0" w:color="auto"/>
        <w:right w:val="none" w:sz="0" w:space="0" w:color="auto"/>
      </w:divBdr>
    </w:div>
    <w:div w:id="353501524">
      <w:bodyDiv w:val="1"/>
      <w:marLeft w:val="0"/>
      <w:marRight w:val="0"/>
      <w:marTop w:val="0"/>
      <w:marBottom w:val="0"/>
      <w:divBdr>
        <w:top w:val="none" w:sz="0" w:space="0" w:color="auto"/>
        <w:left w:val="none" w:sz="0" w:space="0" w:color="auto"/>
        <w:bottom w:val="none" w:sz="0" w:space="0" w:color="auto"/>
        <w:right w:val="none" w:sz="0" w:space="0" w:color="auto"/>
      </w:divBdr>
    </w:div>
    <w:div w:id="425349651">
      <w:bodyDiv w:val="1"/>
      <w:marLeft w:val="0"/>
      <w:marRight w:val="0"/>
      <w:marTop w:val="0"/>
      <w:marBottom w:val="0"/>
      <w:divBdr>
        <w:top w:val="none" w:sz="0" w:space="0" w:color="auto"/>
        <w:left w:val="none" w:sz="0" w:space="0" w:color="auto"/>
        <w:bottom w:val="none" w:sz="0" w:space="0" w:color="auto"/>
        <w:right w:val="none" w:sz="0" w:space="0" w:color="auto"/>
      </w:divBdr>
    </w:div>
    <w:div w:id="550311515">
      <w:bodyDiv w:val="1"/>
      <w:marLeft w:val="0"/>
      <w:marRight w:val="0"/>
      <w:marTop w:val="0"/>
      <w:marBottom w:val="0"/>
      <w:divBdr>
        <w:top w:val="none" w:sz="0" w:space="0" w:color="auto"/>
        <w:left w:val="none" w:sz="0" w:space="0" w:color="auto"/>
        <w:bottom w:val="none" w:sz="0" w:space="0" w:color="auto"/>
        <w:right w:val="none" w:sz="0" w:space="0" w:color="auto"/>
      </w:divBdr>
      <w:divsChild>
        <w:div w:id="1269654312">
          <w:marLeft w:val="0"/>
          <w:marRight w:val="0"/>
          <w:marTop w:val="0"/>
          <w:marBottom w:val="0"/>
          <w:divBdr>
            <w:top w:val="none" w:sz="0" w:space="0" w:color="auto"/>
            <w:left w:val="none" w:sz="0" w:space="0" w:color="auto"/>
            <w:bottom w:val="none" w:sz="0" w:space="0" w:color="auto"/>
            <w:right w:val="none" w:sz="0" w:space="0" w:color="auto"/>
          </w:divBdr>
          <w:divsChild>
            <w:div w:id="1277175446">
              <w:marLeft w:val="0"/>
              <w:marRight w:val="0"/>
              <w:marTop w:val="0"/>
              <w:marBottom w:val="0"/>
              <w:divBdr>
                <w:top w:val="none" w:sz="0" w:space="0" w:color="auto"/>
                <w:left w:val="none" w:sz="0" w:space="0" w:color="auto"/>
                <w:bottom w:val="none" w:sz="0" w:space="0" w:color="auto"/>
                <w:right w:val="none" w:sz="0" w:space="0" w:color="auto"/>
              </w:divBdr>
              <w:divsChild>
                <w:div w:id="203622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24755">
      <w:bodyDiv w:val="1"/>
      <w:marLeft w:val="0"/>
      <w:marRight w:val="0"/>
      <w:marTop w:val="0"/>
      <w:marBottom w:val="0"/>
      <w:divBdr>
        <w:top w:val="none" w:sz="0" w:space="0" w:color="auto"/>
        <w:left w:val="none" w:sz="0" w:space="0" w:color="auto"/>
        <w:bottom w:val="none" w:sz="0" w:space="0" w:color="auto"/>
        <w:right w:val="none" w:sz="0" w:space="0" w:color="auto"/>
      </w:divBdr>
    </w:div>
    <w:div w:id="629942550">
      <w:bodyDiv w:val="1"/>
      <w:marLeft w:val="0"/>
      <w:marRight w:val="0"/>
      <w:marTop w:val="0"/>
      <w:marBottom w:val="0"/>
      <w:divBdr>
        <w:top w:val="none" w:sz="0" w:space="0" w:color="auto"/>
        <w:left w:val="none" w:sz="0" w:space="0" w:color="auto"/>
        <w:bottom w:val="none" w:sz="0" w:space="0" w:color="auto"/>
        <w:right w:val="none" w:sz="0" w:space="0" w:color="auto"/>
      </w:divBdr>
    </w:div>
    <w:div w:id="743719980">
      <w:bodyDiv w:val="1"/>
      <w:marLeft w:val="0"/>
      <w:marRight w:val="0"/>
      <w:marTop w:val="0"/>
      <w:marBottom w:val="0"/>
      <w:divBdr>
        <w:top w:val="none" w:sz="0" w:space="0" w:color="auto"/>
        <w:left w:val="none" w:sz="0" w:space="0" w:color="auto"/>
        <w:bottom w:val="none" w:sz="0" w:space="0" w:color="auto"/>
        <w:right w:val="none" w:sz="0" w:space="0" w:color="auto"/>
      </w:divBdr>
    </w:div>
    <w:div w:id="913051157">
      <w:bodyDiv w:val="1"/>
      <w:marLeft w:val="0"/>
      <w:marRight w:val="0"/>
      <w:marTop w:val="0"/>
      <w:marBottom w:val="0"/>
      <w:divBdr>
        <w:top w:val="none" w:sz="0" w:space="0" w:color="auto"/>
        <w:left w:val="none" w:sz="0" w:space="0" w:color="auto"/>
        <w:bottom w:val="none" w:sz="0" w:space="0" w:color="auto"/>
        <w:right w:val="none" w:sz="0" w:space="0" w:color="auto"/>
      </w:divBdr>
    </w:div>
    <w:div w:id="925115545">
      <w:bodyDiv w:val="1"/>
      <w:marLeft w:val="0"/>
      <w:marRight w:val="0"/>
      <w:marTop w:val="0"/>
      <w:marBottom w:val="0"/>
      <w:divBdr>
        <w:top w:val="none" w:sz="0" w:space="0" w:color="auto"/>
        <w:left w:val="none" w:sz="0" w:space="0" w:color="auto"/>
        <w:bottom w:val="none" w:sz="0" w:space="0" w:color="auto"/>
        <w:right w:val="none" w:sz="0" w:space="0" w:color="auto"/>
      </w:divBdr>
    </w:div>
    <w:div w:id="963848111">
      <w:bodyDiv w:val="1"/>
      <w:marLeft w:val="0"/>
      <w:marRight w:val="0"/>
      <w:marTop w:val="0"/>
      <w:marBottom w:val="0"/>
      <w:divBdr>
        <w:top w:val="none" w:sz="0" w:space="0" w:color="auto"/>
        <w:left w:val="none" w:sz="0" w:space="0" w:color="auto"/>
        <w:bottom w:val="none" w:sz="0" w:space="0" w:color="auto"/>
        <w:right w:val="none" w:sz="0" w:space="0" w:color="auto"/>
      </w:divBdr>
    </w:div>
    <w:div w:id="969633234">
      <w:bodyDiv w:val="1"/>
      <w:marLeft w:val="0"/>
      <w:marRight w:val="0"/>
      <w:marTop w:val="0"/>
      <w:marBottom w:val="0"/>
      <w:divBdr>
        <w:top w:val="none" w:sz="0" w:space="0" w:color="auto"/>
        <w:left w:val="none" w:sz="0" w:space="0" w:color="auto"/>
        <w:bottom w:val="none" w:sz="0" w:space="0" w:color="auto"/>
        <w:right w:val="none" w:sz="0" w:space="0" w:color="auto"/>
      </w:divBdr>
    </w:div>
    <w:div w:id="996810586">
      <w:bodyDiv w:val="1"/>
      <w:marLeft w:val="0"/>
      <w:marRight w:val="0"/>
      <w:marTop w:val="0"/>
      <w:marBottom w:val="0"/>
      <w:divBdr>
        <w:top w:val="none" w:sz="0" w:space="0" w:color="auto"/>
        <w:left w:val="none" w:sz="0" w:space="0" w:color="auto"/>
        <w:bottom w:val="none" w:sz="0" w:space="0" w:color="auto"/>
        <w:right w:val="none" w:sz="0" w:space="0" w:color="auto"/>
      </w:divBdr>
    </w:div>
    <w:div w:id="1046177793">
      <w:bodyDiv w:val="1"/>
      <w:marLeft w:val="0"/>
      <w:marRight w:val="0"/>
      <w:marTop w:val="0"/>
      <w:marBottom w:val="0"/>
      <w:divBdr>
        <w:top w:val="none" w:sz="0" w:space="0" w:color="auto"/>
        <w:left w:val="none" w:sz="0" w:space="0" w:color="auto"/>
        <w:bottom w:val="none" w:sz="0" w:space="0" w:color="auto"/>
        <w:right w:val="none" w:sz="0" w:space="0" w:color="auto"/>
      </w:divBdr>
    </w:div>
    <w:div w:id="1064718935">
      <w:bodyDiv w:val="1"/>
      <w:marLeft w:val="0"/>
      <w:marRight w:val="0"/>
      <w:marTop w:val="0"/>
      <w:marBottom w:val="0"/>
      <w:divBdr>
        <w:top w:val="none" w:sz="0" w:space="0" w:color="auto"/>
        <w:left w:val="none" w:sz="0" w:space="0" w:color="auto"/>
        <w:bottom w:val="none" w:sz="0" w:space="0" w:color="auto"/>
        <w:right w:val="none" w:sz="0" w:space="0" w:color="auto"/>
      </w:divBdr>
    </w:div>
    <w:div w:id="1177428995">
      <w:bodyDiv w:val="1"/>
      <w:marLeft w:val="0"/>
      <w:marRight w:val="0"/>
      <w:marTop w:val="0"/>
      <w:marBottom w:val="0"/>
      <w:divBdr>
        <w:top w:val="none" w:sz="0" w:space="0" w:color="auto"/>
        <w:left w:val="none" w:sz="0" w:space="0" w:color="auto"/>
        <w:bottom w:val="none" w:sz="0" w:space="0" w:color="auto"/>
        <w:right w:val="none" w:sz="0" w:space="0" w:color="auto"/>
      </w:divBdr>
    </w:div>
    <w:div w:id="1266232610">
      <w:bodyDiv w:val="1"/>
      <w:marLeft w:val="0"/>
      <w:marRight w:val="0"/>
      <w:marTop w:val="0"/>
      <w:marBottom w:val="0"/>
      <w:divBdr>
        <w:top w:val="none" w:sz="0" w:space="0" w:color="auto"/>
        <w:left w:val="none" w:sz="0" w:space="0" w:color="auto"/>
        <w:bottom w:val="none" w:sz="0" w:space="0" w:color="auto"/>
        <w:right w:val="none" w:sz="0" w:space="0" w:color="auto"/>
      </w:divBdr>
    </w:div>
    <w:div w:id="1341199755">
      <w:bodyDiv w:val="1"/>
      <w:marLeft w:val="0"/>
      <w:marRight w:val="0"/>
      <w:marTop w:val="0"/>
      <w:marBottom w:val="0"/>
      <w:divBdr>
        <w:top w:val="none" w:sz="0" w:space="0" w:color="auto"/>
        <w:left w:val="none" w:sz="0" w:space="0" w:color="auto"/>
        <w:bottom w:val="none" w:sz="0" w:space="0" w:color="auto"/>
        <w:right w:val="none" w:sz="0" w:space="0" w:color="auto"/>
      </w:divBdr>
    </w:div>
    <w:div w:id="1409691487">
      <w:bodyDiv w:val="1"/>
      <w:marLeft w:val="0"/>
      <w:marRight w:val="0"/>
      <w:marTop w:val="0"/>
      <w:marBottom w:val="0"/>
      <w:divBdr>
        <w:top w:val="none" w:sz="0" w:space="0" w:color="auto"/>
        <w:left w:val="none" w:sz="0" w:space="0" w:color="auto"/>
        <w:bottom w:val="none" w:sz="0" w:space="0" w:color="auto"/>
        <w:right w:val="none" w:sz="0" w:space="0" w:color="auto"/>
      </w:divBdr>
    </w:div>
    <w:div w:id="1430850709">
      <w:bodyDiv w:val="1"/>
      <w:marLeft w:val="0"/>
      <w:marRight w:val="0"/>
      <w:marTop w:val="0"/>
      <w:marBottom w:val="0"/>
      <w:divBdr>
        <w:top w:val="none" w:sz="0" w:space="0" w:color="auto"/>
        <w:left w:val="none" w:sz="0" w:space="0" w:color="auto"/>
        <w:bottom w:val="none" w:sz="0" w:space="0" w:color="auto"/>
        <w:right w:val="none" w:sz="0" w:space="0" w:color="auto"/>
      </w:divBdr>
    </w:div>
    <w:div w:id="1444962765">
      <w:bodyDiv w:val="1"/>
      <w:marLeft w:val="0"/>
      <w:marRight w:val="0"/>
      <w:marTop w:val="0"/>
      <w:marBottom w:val="0"/>
      <w:divBdr>
        <w:top w:val="none" w:sz="0" w:space="0" w:color="auto"/>
        <w:left w:val="none" w:sz="0" w:space="0" w:color="auto"/>
        <w:bottom w:val="none" w:sz="0" w:space="0" w:color="auto"/>
        <w:right w:val="none" w:sz="0" w:space="0" w:color="auto"/>
      </w:divBdr>
    </w:div>
    <w:div w:id="1445882777">
      <w:bodyDiv w:val="1"/>
      <w:marLeft w:val="0"/>
      <w:marRight w:val="0"/>
      <w:marTop w:val="0"/>
      <w:marBottom w:val="0"/>
      <w:divBdr>
        <w:top w:val="none" w:sz="0" w:space="0" w:color="auto"/>
        <w:left w:val="none" w:sz="0" w:space="0" w:color="auto"/>
        <w:bottom w:val="none" w:sz="0" w:space="0" w:color="auto"/>
        <w:right w:val="none" w:sz="0" w:space="0" w:color="auto"/>
      </w:divBdr>
    </w:div>
    <w:div w:id="1503935953">
      <w:bodyDiv w:val="1"/>
      <w:marLeft w:val="0"/>
      <w:marRight w:val="0"/>
      <w:marTop w:val="0"/>
      <w:marBottom w:val="0"/>
      <w:divBdr>
        <w:top w:val="none" w:sz="0" w:space="0" w:color="auto"/>
        <w:left w:val="none" w:sz="0" w:space="0" w:color="auto"/>
        <w:bottom w:val="none" w:sz="0" w:space="0" w:color="auto"/>
        <w:right w:val="none" w:sz="0" w:space="0" w:color="auto"/>
      </w:divBdr>
    </w:div>
    <w:div w:id="1513298019">
      <w:bodyDiv w:val="1"/>
      <w:marLeft w:val="0"/>
      <w:marRight w:val="0"/>
      <w:marTop w:val="0"/>
      <w:marBottom w:val="0"/>
      <w:divBdr>
        <w:top w:val="none" w:sz="0" w:space="0" w:color="auto"/>
        <w:left w:val="none" w:sz="0" w:space="0" w:color="auto"/>
        <w:bottom w:val="none" w:sz="0" w:space="0" w:color="auto"/>
        <w:right w:val="none" w:sz="0" w:space="0" w:color="auto"/>
      </w:divBdr>
    </w:div>
    <w:div w:id="1531841193">
      <w:bodyDiv w:val="1"/>
      <w:marLeft w:val="0"/>
      <w:marRight w:val="0"/>
      <w:marTop w:val="0"/>
      <w:marBottom w:val="0"/>
      <w:divBdr>
        <w:top w:val="none" w:sz="0" w:space="0" w:color="auto"/>
        <w:left w:val="none" w:sz="0" w:space="0" w:color="auto"/>
        <w:bottom w:val="none" w:sz="0" w:space="0" w:color="auto"/>
        <w:right w:val="none" w:sz="0" w:space="0" w:color="auto"/>
      </w:divBdr>
      <w:divsChild>
        <w:div w:id="818572556">
          <w:marLeft w:val="0"/>
          <w:marRight w:val="0"/>
          <w:marTop w:val="0"/>
          <w:marBottom w:val="0"/>
          <w:divBdr>
            <w:top w:val="none" w:sz="0" w:space="0" w:color="auto"/>
            <w:left w:val="none" w:sz="0" w:space="0" w:color="auto"/>
            <w:bottom w:val="none" w:sz="0" w:space="0" w:color="auto"/>
            <w:right w:val="none" w:sz="0" w:space="0" w:color="auto"/>
          </w:divBdr>
        </w:div>
        <w:div w:id="550314773">
          <w:marLeft w:val="0"/>
          <w:marRight w:val="0"/>
          <w:marTop w:val="0"/>
          <w:marBottom w:val="0"/>
          <w:divBdr>
            <w:top w:val="none" w:sz="0" w:space="0" w:color="auto"/>
            <w:left w:val="none" w:sz="0" w:space="0" w:color="auto"/>
            <w:bottom w:val="none" w:sz="0" w:space="0" w:color="auto"/>
            <w:right w:val="none" w:sz="0" w:space="0" w:color="auto"/>
          </w:divBdr>
        </w:div>
        <w:div w:id="2101170986">
          <w:marLeft w:val="0"/>
          <w:marRight w:val="0"/>
          <w:marTop w:val="0"/>
          <w:marBottom w:val="0"/>
          <w:divBdr>
            <w:top w:val="none" w:sz="0" w:space="0" w:color="auto"/>
            <w:left w:val="none" w:sz="0" w:space="0" w:color="auto"/>
            <w:bottom w:val="none" w:sz="0" w:space="0" w:color="auto"/>
            <w:right w:val="none" w:sz="0" w:space="0" w:color="auto"/>
          </w:divBdr>
        </w:div>
        <w:div w:id="200165767">
          <w:marLeft w:val="0"/>
          <w:marRight w:val="0"/>
          <w:marTop w:val="0"/>
          <w:marBottom w:val="0"/>
          <w:divBdr>
            <w:top w:val="none" w:sz="0" w:space="0" w:color="auto"/>
            <w:left w:val="none" w:sz="0" w:space="0" w:color="auto"/>
            <w:bottom w:val="none" w:sz="0" w:space="0" w:color="auto"/>
            <w:right w:val="none" w:sz="0" w:space="0" w:color="auto"/>
          </w:divBdr>
        </w:div>
        <w:div w:id="1311783695">
          <w:marLeft w:val="0"/>
          <w:marRight w:val="0"/>
          <w:marTop w:val="0"/>
          <w:marBottom w:val="0"/>
          <w:divBdr>
            <w:top w:val="none" w:sz="0" w:space="0" w:color="auto"/>
            <w:left w:val="none" w:sz="0" w:space="0" w:color="auto"/>
            <w:bottom w:val="none" w:sz="0" w:space="0" w:color="auto"/>
            <w:right w:val="none" w:sz="0" w:space="0" w:color="auto"/>
          </w:divBdr>
        </w:div>
        <w:div w:id="1198346633">
          <w:marLeft w:val="0"/>
          <w:marRight w:val="0"/>
          <w:marTop w:val="0"/>
          <w:marBottom w:val="0"/>
          <w:divBdr>
            <w:top w:val="none" w:sz="0" w:space="0" w:color="auto"/>
            <w:left w:val="none" w:sz="0" w:space="0" w:color="auto"/>
            <w:bottom w:val="none" w:sz="0" w:space="0" w:color="auto"/>
            <w:right w:val="none" w:sz="0" w:space="0" w:color="auto"/>
          </w:divBdr>
        </w:div>
        <w:div w:id="671879625">
          <w:marLeft w:val="0"/>
          <w:marRight w:val="0"/>
          <w:marTop w:val="0"/>
          <w:marBottom w:val="0"/>
          <w:divBdr>
            <w:top w:val="none" w:sz="0" w:space="0" w:color="auto"/>
            <w:left w:val="none" w:sz="0" w:space="0" w:color="auto"/>
            <w:bottom w:val="none" w:sz="0" w:space="0" w:color="auto"/>
            <w:right w:val="none" w:sz="0" w:space="0" w:color="auto"/>
          </w:divBdr>
        </w:div>
      </w:divsChild>
    </w:div>
    <w:div w:id="1541478792">
      <w:bodyDiv w:val="1"/>
      <w:marLeft w:val="0"/>
      <w:marRight w:val="0"/>
      <w:marTop w:val="0"/>
      <w:marBottom w:val="0"/>
      <w:divBdr>
        <w:top w:val="none" w:sz="0" w:space="0" w:color="auto"/>
        <w:left w:val="none" w:sz="0" w:space="0" w:color="auto"/>
        <w:bottom w:val="none" w:sz="0" w:space="0" w:color="auto"/>
        <w:right w:val="none" w:sz="0" w:space="0" w:color="auto"/>
      </w:divBdr>
    </w:div>
    <w:div w:id="1656371018">
      <w:bodyDiv w:val="1"/>
      <w:marLeft w:val="0"/>
      <w:marRight w:val="0"/>
      <w:marTop w:val="0"/>
      <w:marBottom w:val="0"/>
      <w:divBdr>
        <w:top w:val="none" w:sz="0" w:space="0" w:color="auto"/>
        <w:left w:val="none" w:sz="0" w:space="0" w:color="auto"/>
        <w:bottom w:val="none" w:sz="0" w:space="0" w:color="auto"/>
        <w:right w:val="none" w:sz="0" w:space="0" w:color="auto"/>
      </w:divBdr>
    </w:div>
    <w:div w:id="1673415305">
      <w:bodyDiv w:val="1"/>
      <w:marLeft w:val="0"/>
      <w:marRight w:val="0"/>
      <w:marTop w:val="0"/>
      <w:marBottom w:val="0"/>
      <w:divBdr>
        <w:top w:val="none" w:sz="0" w:space="0" w:color="auto"/>
        <w:left w:val="none" w:sz="0" w:space="0" w:color="auto"/>
        <w:bottom w:val="none" w:sz="0" w:space="0" w:color="auto"/>
        <w:right w:val="none" w:sz="0" w:space="0" w:color="auto"/>
      </w:divBdr>
    </w:div>
    <w:div w:id="1736735989">
      <w:bodyDiv w:val="1"/>
      <w:marLeft w:val="0"/>
      <w:marRight w:val="0"/>
      <w:marTop w:val="0"/>
      <w:marBottom w:val="0"/>
      <w:divBdr>
        <w:top w:val="none" w:sz="0" w:space="0" w:color="auto"/>
        <w:left w:val="none" w:sz="0" w:space="0" w:color="auto"/>
        <w:bottom w:val="none" w:sz="0" w:space="0" w:color="auto"/>
        <w:right w:val="none" w:sz="0" w:space="0" w:color="auto"/>
      </w:divBdr>
    </w:div>
    <w:div w:id="1764641559">
      <w:bodyDiv w:val="1"/>
      <w:marLeft w:val="0"/>
      <w:marRight w:val="0"/>
      <w:marTop w:val="0"/>
      <w:marBottom w:val="0"/>
      <w:divBdr>
        <w:top w:val="none" w:sz="0" w:space="0" w:color="auto"/>
        <w:left w:val="none" w:sz="0" w:space="0" w:color="auto"/>
        <w:bottom w:val="none" w:sz="0" w:space="0" w:color="auto"/>
        <w:right w:val="none" w:sz="0" w:space="0" w:color="auto"/>
      </w:divBdr>
    </w:div>
    <w:div w:id="1791704686">
      <w:bodyDiv w:val="1"/>
      <w:marLeft w:val="0"/>
      <w:marRight w:val="0"/>
      <w:marTop w:val="0"/>
      <w:marBottom w:val="0"/>
      <w:divBdr>
        <w:top w:val="none" w:sz="0" w:space="0" w:color="auto"/>
        <w:left w:val="none" w:sz="0" w:space="0" w:color="auto"/>
        <w:bottom w:val="none" w:sz="0" w:space="0" w:color="auto"/>
        <w:right w:val="none" w:sz="0" w:space="0" w:color="auto"/>
      </w:divBdr>
    </w:div>
    <w:div w:id="1792477578">
      <w:bodyDiv w:val="1"/>
      <w:marLeft w:val="0"/>
      <w:marRight w:val="0"/>
      <w:marTop w:val="0"/>
      <w:marBottom w:val="0"/>
      <w:divBdr>
        <w:top w:val="none" w:sz="0" w:space="0" w:color="auto"/>
        <w:left w:val="none" w:sz="0" w:space="0" w:color="auto"/>
        <w:bottom w:val="none" w:sz="0" w:space="0" w:color="auto"/>
        <w:right w:val="none" w:sz="0" w:space="0" w:color="auto"/>
      </w:divBdr>
    </w:div>
    <w:div w:id="1865241270">
      <w:bodyDiv w:val="1"/>
      <w:marLeft w:val="0"/>
      <w:marRight w:val="0"/>
      <w:marTop w:val="0"/>
      <w:marBottom w:val="0"/>
      <w:divBdr>
        <w:top w:val="none" w:sz="0" w:space="0" w:color="auto"/>
        <w:left w:val="none" w:sz="0" w:space="0" w:color="auto"/>
        <w:bottom w:val="none" w:sz="0" w:space="0" w:color="auto"/>
        <w:right w:val="none" w:sz="0" w:space="0" w:color="auto"/>
      </w:divBdr>
    </w:div>
    <w:div w:id="1868987952">
      <w:bodyDiv w:val="1"/>
      <w:marLeft w:val="0"/>
      <w:marRight w:val="0"/>
      <w:marTop w:val="0"/>
      <w:marBottom w:val="0"/>
      <w:divBdr>
        <w:top w:val="none" w:sz="0" w:space="0" w:color="auto"/>
        <w:left w:val="none" w:sz="0" w:space="0" w:color="auto"/>
        <w:bottom w:val="none" w:sz="0" w:space="0" w:color="auto"/>
        <w:right w:val="none" w:sz="0" w:space="0" w:color="auto"/>
      </w:divBdr>
      <w:divsChild>
        <w:div w:id="38090774">
          <w:marLeft w:val="0"/>
          <w:marRight w:val="0"/>
          <w:marTop w:val="0"/>
          <w:marBottom w:val="0"/>
          <w:divBdr>
            <w:top w:val="none" w:sz="0" w:space="0" w:color="auto"/>
            <w:left w:val="none" w:sz="0" w:space="0" w:color="auto"/>
            <w:bottom w:val="none" w:sz="0" w:space="0" w:color="auto"/>
            <w:right w:val="none" w:sz="0" w:space="0" w:color="auto"/>
          </w:divBdr>
        </w:div>
        <w:div w:id="880627236">
          <w:marLeft w:val="0"/>
          <w:marRight w:val="0"/>
          <w:marTop w:val="0"/>
          <w:marBottom w:val="0"/>
          <w:divBdr>
            <w:top w:val="none" w:sz="0" w:space="0" w:color="auto"/>
            <w:left w:val="none" w:sz="0" w:space="0" w:color="auto"/>
            <w:bottom w:val="none" w:sz="0" w:space="0" w:color="auto"/>
            <w:right w:val="none" w:sz="0" w:space="0" w:color="auto"/>
          </w:divBdr>
        </w:div>
        <w:div w:id="1738822546">
          <w:marLeft w:val="0"/>
          <w:marRight w:val="0"/>
          <w:marTop w:val="0"/>
          <w:marBottom w:val="0"/>
          <w:divBdr>
            <w:top w:val="none" w:sz="0" w:space="0" w:color="auto"/>
            <w:left w:val="none" w:sz="0" w:space="0" w:color="auto"/>
            <w:bottom w:val="none" w:sz="0" w:space="0" w:color="auto"/>
            <w:right w:val="none" w:sz="0" w:space="0" w:color="auto"/>
          </w:divBdr>
        </w:div>
        <w:div w:id="745760290">
          <w:marLeft w:val="0"/>
          <w:marRight w:val="0"/>
          <w:marTop w:val="0"/>
          <w:marBottom w:val="0"/>
          <w:divBdr>
            <w:top w:val="none" w:sz="0" w:space="0" w:color="auto"/>
            <w:left w:val="none" w:sz="0" w:space="0" w:color="auto"/>
            <w:bottom w:val="none" w:sz="0" w:space="0" w:color="auto"/>
            <w:right w:val="none" w:sz="0" w:space="0" w:color="auto"/>
          </w:divBdr>
        </w:div>
        <w:div w:id="1022972442">
          <w:marLeft w:val="0"/>
          <w:marRight w:val="0"/>
          <w:marTop w:val="0"/>
          <w:marBottom w:val="0"/>
          <w:divBdr>
            <w:top w:val="none" w:sz="0" w:space="0" w:color="auto"/>
            <w:left w:val="none" w:sz="0" w:space="0" w:color="auto"/>
            <w:bottom w:val="none" w:sz="0" w:space="0" w:color="auto"/>
            <w:right w:val="none" w:sz="0" w:space="0" w:color="auto"/>
          </w:divBdr>
        </w:div>
        <w:div w:id="1294872340">
          <w:marLeft w:val="0"/>
          <w:marRight w:val="0"/>
          <w:marTop w:val="0"/>
          <w:marBottom w:val="0"/>
          <w:divBdr>
            <w:top w:val="none" w:sz="0" w:space="0" w:color="auto"/>
            <w:left w:val="none" w:sz="0" w:space="0" w:color="auto"/>
            <w:bottom w:val="none" w:sz="0" w:space="0" w:color="auto"/>
            <w:right w:val="none" w:sz="0" w:space="0" w:color="auto"/>
          </w:divBdr>
        </w:div>
        <w:div w:id="461268652">
          <w:marLeft w:val="0"/>
          <w:marRight w:val="0"/>
          <w:marTop w:val="0"/>
          <w:marBottom w:val="0"/>
          <w:divBdr>
            <w:top w:val="none" w:sz="0" w:space="0" w:color="auto"/>
            <w:left w:val="none" w:sz="0" w:space="0" w:color="auto"/>
            <w:bottom w:val="none" w:sz="0" w:space="0" w:color="auto"/>
            <w:right w:val="none" w:sz="0" w:space="0" w:color="auto"/>
          </w:divBdr>
        </w:div>
      </w:divsChild>
    </w:div>
    <w:div w:id="1908761083">
      <w:bodyDiv w:val="1"/>
      <w:marLeft w:val="0"/>
      <w:marRight w:val="0"/>
      <w:marTop w:val="0"/>
      <w:marBottom w:val="0"/>
      <w:divBdr>
        <w:top w:val="none" w:sz="0" w:space="0" w:color="auto"/>
        <w:left w:val="none" w:sz="0" w:space="0" w:color="auto"/>
        <w:bottom w:val="none" w:sz="0" w:space="0" w:color="auto"/>
        <w:right w:val="none" w:sz="0" w:space="0" w:color="auto"/>
      </w:divBdr>
    </w:div>
    <w:div w:id="1911646730">
      <w:bodyDiv w:val="1"/>
      <w:marLeft w:val="0"/>
      <w:marRight w:val="0"/>
      <w:marTop w:val="0"/>
      <w:marBottom w:val="0"/>
      <w:divBdr>
        <w:top w:val="none" w:sz="0" w:space="0" w:color="auto"/>
        <w:left w:val="none" w:sz="0" w:space="0" w:color="auto"/>
        <w:bottom w:val="none" w:sz="0" w:space="0" w:color="auto"/>
        <w:right w:val="none" w:sz="0" w:space="0" w:color="auto"/>
      </w:divBdr>
    </w:div>
    <w:div w:id="1969847702">
      <w:bodyDiv w:val="1"/>
      <w:marLeft w:val="0"/>
      <w:marRight w:val="0"/>
      <w:marTop w:val="0"/>
      <w:marBottom w:val="0"/>
      <w:divBdr>
        <w:top w:val="none" w:sz="0" w:space="0" w:color="auto"/>
        <w:left w:val="none" w:sz="0" w:space="0" w:color="auto"/>
        <w:bottom w:val="none" w:sz="0" w:space="0" w:color="auto"/>
        <w:right w:val="none" w:sz="0" w:space="0" w:color="auto"/>
      </w:divBdr>
    </w:div>
    <w:div w:id="2008746296">
      <w:bodyDiv w:val="1"/>
      <w:marLeft w:val="0"/>
      <w:marRight w:val="0"/>
      <w:marTop w:val="0"/>
      <w:marBottom w:val="0"/>
      <w:divBdr>
        <w:top w:val="none" w:sz="0" w:space="0" w:color="auto"/>
        <w:left w:val="none" w:sz="0" w:space="0" w:color="auto"/>
        <w:bottom w:val="none" w:sz="0" w:space="0" w:color="auto"/>
        <w:right w:val="none" w:sz="0" w:space="0" w:color="auto"/>
      </w:divBdr>
    </w:div>
    <w:div w:id="2071073492">
      <w:bodyDiv w:val="1"/>
      <w:marLeft w:val="0"/>
      <w:marRight w:val="0"/>
      <w:marTop w:val="0"/>
      <w:marBottom w:val="0"/>
      <w:divBdr>
        <w:top w:val="none" w:sz="0" w:space="0" w:color="auto"/>
        <w:left w:val="none" w:sz="0" w:space="0" w:color="auto"/>
        <w:bottom w:val="none" w:sz="0" w:space="0" w:color="auto"/>
        <w:right w:val="none" w:sz="0" w:space="0" w:color="auto"/>
      </w:divBdr>
    </w:div>
    <w:div w:id="2121801697">
      <w:bodyDiv w:val="1"/>
      <w:marLeft w:val="0"/>
      <w:marRight w:val="0"/>
      <w:marTop w:val="0"/>
      <w:marBottom w:val="0"/>
      <w:divBdr>
        <w:top w:val="none" w:sz="0" w:space="0" w:color="auto"/>
        <w:left w:val="none" w:sz="0" w:space="0" w:color="auto"/>
        <w:bottom w:val="none" w:sz="0" w:space="0" w:color="auto"/>
        <w:right w:val="none" w:sz="0" w:space="0" w:color="auto"/>
      </w:divBdr>
      <w:divsChild>
        <w:div w:id="1143305551">
          <w:marLeft w:val="0"/>
          <w:marRight w:val="0"/>
          <w:marTop w:val="0"/>
          <w:marBottom w:val="0"/>
          <w:divBdr>
            <w:top w:val="none" w:sz="0" w:space="0" w:color="auto"/>
            <w:left w:val="none" w:sz="0" w:space="0" w:color="auto"/>
            <w:bottom w:val="none" w:sz="0" w:space="0" w:color="auto"/>
            <w:right w:val="none" w:sz="0" w:space="0" w:color="auto"/>
          </w:divBdr>
          <w:divsChild>
            <w:div w:id="1919705567">
              <w:marLeft w:val="0"/>
              <w:marRight w:val="0"/>
              <w:marTop w:val="0"/>
              <w:marBottom w:val="0"/>
              <w:divBdr>
                <w:top w:val="none" w:sz="0" w:space="0" w:color="auto"/>
                <w:left w:val="none" w:sz="0" w:space="0" w:color="auto"/>
                <w:bottom w:val="none" w:sz="0" w:space="0" w:color="auto"/>
                <w:right w:val="none" w:sz="0" w:space="0" w:color="auto"/>
              </w:divBdr>
              <w:divsChild>
                <w:div w:id="151568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ance-he.ac.uk/knowledge-hub/education-sustainable-development-guidance" TargetMode="External"/><Relationship Id="rId13" Type="http://schemas.openxmlformats.org/officeDocument/2006/relationships/hyperlink" Target="https://www.advance-he.ac.uk/knowledge-hub/flexible-pedagogies-new-pedagogical-ideas" TargetMode="External"/><Relationship Id="rId18" Type="http://schemas.openxmlformats.org/officeDocument/2006/relationships/hyperlink" Target="https://press.un.org/en/2022/sgsm21357.doc.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vance-he.ac.uk/knowledge-hub/environmental-history" TargetMode="External"/><Relationship Id="rId17" Type="http://schemas.openxmlformats.org/officeDocument/2006/relationships/hyperlink" Target="https://www.researchgate.net/publication/285755127_Higher_education_for_sustainability_A_global_overview_of_commitment_and_progress" TargetMode="External"/><Relationship Id="rId2" Type="http://schemas.openxmlformats.org/officeDocument/2006/relationships/numbering" Target="numbering.xml"/><Relationship Id="rId16" Type="http://schemas.openxmlformats.org/officeDocument/2006/relationships/hyperlink" Target="https://www.advance-he.ac.uk/knowledge-hub/education-sustainable-development-guidance-uk-higher-education-providers" TargetMode="External"/><Relationship Id="rId20" Type="http://schemas.openxmlformats.org/officeDocument/2006/relationships/hyperlink" Target="https://www.sussex.ac.uk/cwe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prod.website-files.com/6008334066c47be740656954/602e5ac3bd917a178f2e7c21_20151028_NUS%20SGF_END%20OF%20FUND%20REPORT_PUBLISHED.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os-uk.org/post/students-organising-for-sustainability-launches-in-the-uk" TargetMode="External"/><Relationship Id="rId23" Type="http://schemas.openxmlformats.org/officeDocument/2006/relationships/fontTable" Target="fontTable.xml"/><Relationship Id="rId10" Type="http://schemas.openxmlformats.org/officeDocument/2006/relationships/hyperlink" Target="https://greenimpact.nus.org.uk/" TargetMode="External"/><Relationship Id="rId19" Type="http://schemas.openxmlformats.org/officeDocument/2006/relationships/hyperlink" Target="https://www.plymouth.ac.uk/facilities/the-sustainability-hub" TargetMode="External"/><Relationship Id="rId4" Type="http://schemas.openxmlformats.org/officeDocument/2006/relationships/settings" Target="settings.xml"/><Relationship Id="rId9" Type="http://schemas.openxmlformats.org/officeDocument/2006/relationships/hyperlink" Target="http://www.jsedimensions.org/wordpress/wp-content/uploads/2011/03/Armstrong2011.pdf" TargetMode="External"/><Relationship Id="rId14" Type="http://schemas.openxmlformats.org/officeDocument/2006/relationships/hyperlink" Target="https://jonathansandling.com/q-methodology-complete-beginners-guid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4019B1-DC23-2943-8362-7F29D171BCCB}">
  <we:reference id="8c1c3d44-57e9-40d7-86e4-4adf61fea1dd" version="2.1.0.2" store="EXCatalog" storeType="EXCatalog"/>
  <we:alternateReferences>
    <we:reference id="WA104380122" version="2.1.0.2" store="en-GB" storeType="OMEX"/>
  </we:alternateReferences>
  <we:properties>
    <we:property name="citations" value="{&quot;2013484630&quot;:{&quot;referencesIds&quot;:[&quot;doc:673604d74f183b66fe71d009&quot;],&quot;referencesOptions&quot;:{&quot;doc:673604d74f183b66fe71d009&quot;:{&quot;author&quot;:true,&quot;year&quot;:true,&quot;formatAuthorYear&quot;:false,&quot;pageReplace&quot;:&quot;&quot;,&quot;prefix&quot;:&quot;&quot;,&quot;suffix&quot;:&quot;&quot;}},&quot;hasBrokenReferences&quot;:false,&quot;hasManualEdits&quot;:false,&quot;isEmpty&quot;:false,&quot;citationType&quot;:&quot;inline&quot;,&quot;id&quot;:2013484630,&quot;citationText&quot;:&quot;&lt;span style=\&quot;font-family:Aptos;font-size:16px;color:#000000\&quot;&gt;(Chalkley, Sterling 2011)&lt;/span&gt;&quot;},&quot;-16550305&quot;:{&quot;referencesIds&quot;:[&quot;doc:6735eb634f183b66fe71c883&quot;],&quot;referencesOptions&quot;:{&quot;doc:6735eb634f183b66fe71c883&quot;:{&quot;author&quot;:true,&quot;year&quot;:true,&quot;formatAuthorYear&quot;:true,&quot;pageReplace&quot;:&quot;&quot;,&quot;prefix&quot;:&quot;&quot;,&quot;suffix&quot;:&quot;&quot;}},&quot;hasBrokenReferences&quot;:false,&quot;hasManualEdits&quot;:false,&quot;isEmpty&quot;:false,&quot;citationType&quot;:&quot;inline&quot;,&quot;id&quot;:-16550305,&quot;citationText&quot;:&quot;&lt;span style=\&quot;font-family:Aptos;font-size:16px;color:#000000\&quot;&gt;Reid, Petocz (2006)&lt;/span&gt;&quot;},&quot;-219372440&quot;:{&quot;referencesIds&quot;:[&quot;doc:67360471c006340d5bb2d129&quot;],&quot;referencesOptions&quot;:{&quot;doc:67360471c006340d5bb2d129&quot;:{&quot;author&quot;:true,&quot;year&quot;:true,&quot;formatAuthorYear&quot;:false,&quot;pageReplace&quot;:&quot;&quot;,&quot;prefix&quot;:&quot;&quot;,&quot;suffix&quot;:&quot;&quot;}},&quot;hasBrokenReferences&quot;:false,&quot;hasManualEdits&quot;:false,&quot;isEmpty&quot;:false,&quot;citationType&quot;:&quot;inline&quot;,&quot;id&quot;:-219372440,&quot;citationText&quot;:&quot;&lt;span style=\&quot;font-family:Aptos;font-size:16px;color:#000000\&quot;&gt;(Dawe, Jucker et al. 2005)&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Iri24</b:Tag>
    <b:SourceType>JournalArticle</b:SourceType>
    <b:Guid>{892C2C0A-6FED-F743-8E85-40AA0D9F2ABD}</b:Guid>
    <b:Author>
      <b:Author>
        <b:NameList>
          <b:Person>
            <b:Last>Lock</b:Last>
            <b:First>Irina</b:First>
          </b:Person>
          <b:Person>
            <b:Last>Wonneberger</b:Last>
            <b:First>Anke</b:First>
          </b:Person>
          <b:Person>
            <b:Last>Steenbeek</b:Last>
            <b:First>Penny</b:First>
          </b:Person>
        </b:NameList>
      </b:Author>
    </b:Author>
    <b:Title>Divergent Views and Common Values: Comparing Sustainability Understandings Across News Media, Businesses and Consumers</b:Title>
    <b:Year>2024</b:Year>
    <b:JournalName>Environmental Communication</b:JournalName>
    <b:Volume>18</b:Volume>
    <b:Issue>7</b:Issue>
    <b:Pages>891-911</b:Pages>
    <b:RefOrder>1</b:RefOrder>
  </b:Source>
  <b:Source>
    <b:Tag>Men19</b:Tag>
    <b:SourceType>JournalArticle</b:SourceType>
    <b:Guid>{0E70CEDB-5661-9548-8C89-5A91B12090B5}</b:Guid>
    <b:Title>Sustainable development: meaning, history, principles, pillars, and implications for human action: Literature review</b:Title>
    <b:JournalName>Dogent Social Sciences</b:JournalName>
    <b:Year>2019</b:Year>
    <b:Volume>5</b:Volume>
    <b:Issue>1</b:Issue>
    <b:Author>
      <b:Author>
        <b:NameList>
          <b:Person>
            <b:Last>Mensah</b:Last>
            <b:First>Justice</b:First>
          </b:Person>
        </b:NameList>
      </b:Author>
    </b:Author>
    <b:RefOrder>2</b:RefOrder>
  </b:Source>
  <b:Source>
    <b:Tag>Kuh10</b:Tag>
    <b:SourceType>JournalArticle</b:SourceType>
    <b:Guid>{1EE7AD64-CF3D-1943-AB37-3634E3B35FFB}</b:Guid>
    <b:Title>What is Sustainability?</b:Title>
    <b:JournalName>Sustainability</b:JournalName>
    <b:Year>2010</b:Year>
    <b:Volume>2</b:Volume>
    <b:Issue>11</b:Issue>
    <b:Pages>3436-3448</b:Pages>
    <b:Author>
      <b:Author>
        <b:NameList>
          <b:Person>
            <b:Last>Kuhlman</b:Last>
            <b:First>Tom</b:First>
          </b:Person>
          <b:Person>
            <b:Last>Farrington</b:Last>
            <b:First>John</b:First>
          </b:Person>
        </b:NameList>
      </b:Author>
    </b:Author>
    <b:RefOrder>3</b:RefOrder>
  </b:Source>
</b:Sources>
</file>

<file path=customXml/itemProps1.xml><?xml version="1.0" encoding="utf-8"?>
<ds:datastoreItem xmlns:ds="http://schemas.openxmlformats.org/officeDocument/2006/customXml" ds:itemID="{8A1F3F9F-9DCC-7043-9CE5-B55678D12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10481</Words>
  <Characters>59748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Bernardelli</dc:creator>
  <cp:keywords/>
  <dc:description/>
  <cp:lastModifiedBy>BERNARDELLI, Katy</cp:lastModifiedBy>
  <cp:revision>2</cp:revision>
  <dcterms:created xsi:type="dcterms:W3CDTF">2025-01-15T10:04:00Z</dcterms:created>
  <dcterms:modified xsi:type="dcterms:W3CDTF">2025-01-15T10:04:00Z</dcterms:modified>
</cp:coreProperties>
</file>