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66D1" w:rsidRPr="00A41B73" w:rsidRDefault="00EB66D1" w:rsidP="00EB66D1">
      <w:pPr>
        <w:autoSpaceDE w:val="0"/>
        <w:autoSpaceDN w:val="0"/>
        <w:adjustRightInd w:val="0"/>
        <w:spacing w:after="0" w:line="240" w:lineRule="auto"/>
        <w:jc w:val="center"/>
        <w:rPr>
          <w:b/>
          <w:sz w:val="40"/>
          <w:szCs w:val="40"/>
        </w:rPr>
      </w:pPr>
      <w:r w:rsidRPr="00A41B73">
        <w:rPr>
          <w:b/>
          <w:sz w:val="40"/>
          <w:szCs w:val="40"/>
        </w:rPr>
        <w:t>HANDOUT WITH CLEAR INITIATIVE</w:t>
      </w:r>
    </w:p>
    <w:p w:rsidR="00EB66D1" w:rsidRDefault="00EB66D1" w:rsidP="00EB66D1">
      <w:pPr>
        <w:autoSpaceDE w:val="0"/>
        <w:autoSpaceDN w:val="0"/>
        <w:adjustRightInd w:val="0"/>
        <w:spacing w:after="0" w:line="240" w:lineRule="auto"/>
        <w:jc w:val="center"/>
        <w:rPr>
          <w:sz w:val="40"/>
          <w:szCs w:val="40"/>
        </w:rPr>
      </w:pPr>
    </w:p>
    <w:p w:rsidR="00EB66D1" w:rsidRPr="00A41B73" w:rsidRDefault="00EB66D1" w:rsidP="00EB66D1">
      <w:pPr>
        <w:autoSpaceDE w:val="0"/>
        <w:autoSpaceDN w:val="0"/>
        <w:adjustRightInd w:val="0"/>
        <w:spacing w:after="0" w:line="240" w:lineRule="auto"/>
        <w:rPr>
          <w:sz w:val="36"/>
          <w:szCs w:val="36"/>
        </w:rPr>
      </w:pP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color w:val="000000"/>
          <w:kern w:val="24"/>
          <w:sz w:val="36"/>
          <w:szCs w:val="36"/>
        </w:rPr>
        <w:t xml:space="preserve">The </w:t>
      </w:r>
      <w:r w:rsidRPr="00A41B73">
        <w:rPr>
          <w:rFonts w:ascii="Calibri" w:eastAsia="MS PGothic" w:hAnsi="Times New Roman" w:cs="Calibri"/>
          <w:b/>
          <w:bCs/>
          <w:color w:val="FF0000"/>
          <w:kern w:val="24"/>
          <w:sz w:val="36"/>
          <w:szCs w:val="36"/>
        </w:rPr>
        <w:t>CLEAR</w:t>
      </w:r>
      <w:r w:rsidRPr="00A41B73">
        <w:rPr>
          <w:rFonts w:ascii="Calibri" w:eastAsia="MS PGothic" w:hAnsi="Times New Roman" w:cs="Calibri"/>
          <w:color w:val="000000"/>
          <w:kern w:val="24"/>
          <w:sz w:val="36"/>
          <w:szCs w:val="36"/>
        </w:rPr>
        <w:t xml:space="preserve"> principles were devised through collaboration between the </w:t>
      </w:r>
      <w:proofErr w:type="spellStart"/>
      <w:r w:rsidRPr="00A41B73">
        <w:rPr>
          <w:rFonts w:ascii="Calibri" w:eastAsia="MS PGothic" w:hAnsi="Times New Roman" w:cs="Calibri"/>
          <w:color w:val="000000"/>
          <w:kern w:val="24"/>
          <w:sz w:val="36"/>
          <w:szCs w:val="36"/>
        </w:rPr>
        <w:t>Dept</w:t>
      </w:r>
      <w:proofErr w:type="spellEnd"/>
      <w:r w:rsidRPr="00A41B73">
        <w:rPr>
          <w:rFonts w:ascii="Calibri" w:eastAsia="MS PGothic" w:hAnsi="Times New Roman" w:cs="Calibri"/>
          <w:color w:val="000000"/>
          <w:kern w:val="24"/>
          <w:sz w:val="36"/>
          <w:szCs w:val="36"/>
        </w:rPr>
        <w:t xml:space="preserve"> for Transport, Highways England/Welsh </w:t>
      </w:r>
      <w:proofErr w:type="spellStart"/>
      <w:r w:rsidRPr="00A41B73">
        <w:rPr>
          <w:rFonts w:ascii="Calibri" w:eastAsia="MS PGothic" w:hAnsi="Times New Roman" w:cs="Calibri"/>
          <w:color w:val="000000"/>
          <w:kern w:val="24"/>
          <w:sz w:val="36"/>
          <w:szCs w:val="36"/>
        </w:rPr>
        <w:t>Govt</w:t>
      </w:r>
      <w:proofErr w:type="spellEnd"/>
      <w:r w:rsidRPr="00A41B73">
        <w:rPr>
          <w:rFonts w:ascii="Calibri" w:eastAsia="MS PGothic" w:hAnsi="Times New Roman" w:cs="Calibri"/>
          <w:color w:val="000000"/>
          <w:kern w:val="24"/>
          <w:sz w:val="36"/>
          <w:szCs w:val="36"/>
        </w:rPr>
        <w:t>, and the emergency services (police, fire and ambulance) to help improve the understanding of the roles and priorities of the organisations that respond to incidents on the UK road network and therefore improve the way they work together.</w:t>
      </w: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color w:val="000000"/>
          <w:kern w:val="24"/>
          <w:sz w:val="36"/>
          <w:szCs w:val="36"/>
        </w:rPr>
        <w:t xml:space="preserve">The </w:t>
      </w:r>
      <w:r w:rsidRPr="00A41B73">
        <w:rPr>
          <w:rFonts w:ascii="Calibri" w:eastAsia="MS PGothic" w:hAnsi="Times New Roman" w:cs="Calibri"/>
          <w:b/>
          <w:bCs/>
          <w:color w:val="FF0000"/>
          <w:kern w:val="24"/>
          <w:sz w:val="36"/>
          <w:szCs w:val="36"/>
        </w:rPr>
        <w:t>CLEAR</w:t>
      </w:r>
      <w:r w:rsidRPr="00A41B73">
        <w:rPr>
          <w:rFonts w:ascii="Calibri" w:eastAsia="MS PGothic" w:hAnsi="Times New Roman" w:cs="Calibri"/>
          <w:color w:val="000000"/>
          <w:kern w:val="24"/>
          <w:sz w:val="36"/>
          <w:szCs w:val="36"/>
        </w:rPr>
        <w:t xml:space="preserve"> acronym stands for:</w:t>
      </w: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b/>
          <w:bCs/>
          <w:color w:val="FF0000"/>
          <w:kern w:val="24"/>
          <w:sz w:val="36"/>
          <w:szCs w:val="36"/>
        </w:rPr>
        <w:t>C</w:t>
      </w:r>
      <w:r w:rsidRPr="00A41B73">
        <w:rPr>
          <w:rFonts w:ascii="Calibri" w:eastAsia="MS PGothic" w:hAnsi="Times New Roman" w:cs="Calibri"/>
          <w:b/>
          <w:bCs/>
          <w:color w:val="0033CC"/>
          <w:kern w:val="24"/>
          <w:sz w:val="36"/>
          <w:szCs w:val="36"/>
        </w:rPr>
        <w:t>ollision</w:t>
      </w:r>
      <w:r w:rsidRPr="00A41B73">
        <w:rPr>
          <w:rFonts w:ascii="Calibri" w:eastAsia="MS PGothic" w:hAnsi="Times New Roman" w:cs="Calibri"/>
          <w:color w:val="000000"/>
          <w:kern w:val="24"/>
          <w:sz w:val="36"/>
          <w:szCs w:val="36"/>
        </w:rPr>
        <w:t xml:space="preserve"> </w:t>
      </w:r>
      <w:r w:rsidRPr="00A41B73">
        <w:rPr>
          <w:rFonts w:ascii="Calibri" w:eastAsia="MS PGothic" w:hAnsi="Times New Roman" w:cs="Calibri"/>
          <w:color w:val="000000"/>
          <w:kern w:val="24"/>
          <w:sz w:val="36"/>
          <w:szCs w:val="36"/>
        </w:rPr>
        <w:t>–</w:t>
      </w:r>
      <w:r w:rsidRPr="00A41B73">
        <w:rPr>
          <w:rFonts w:ascii="Calibri" w:eastAsia="MS PGothic" w:hAnsi="Times New Roman" w:cs="Calibri"/>
          <w:color w:val="000000"/>
          <w:kern w:val="24"/>
          <w:sz w:val="36"/>
          <w:szCs w:val="36"/>
        </w:rPr>
        <w:t xml:space="preserve"> Collisions and other incidents can close carriageway lanes, which adversely affects the economy</w:t>
      </w: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b/>
          <w:bCs/>
          <w:color w:val="FF0000"/>
          <w:kern w:val="24"/>
          <w:sz w:val="36"/>
          <w:szCs w:val="36"/>
        </w:rPr>
        <w:t>L</w:t>
      </w:r>
      <w:r w:rsidRPr="00A41B73">
        <w:rPr>
          <w:rFonts w:ascii="Calibri" w:eastAsia="MS PGothic" w:hAnsi="Times New Roman" w:cs="Calibri"/>
          <w:b/>
          <w:bCs/>
          <w:color w:val="0033CC"/>
          <w:kern w:val="24"/>
          <w:sz w:val="36"/>
          <w:szCs w:val="36"/>
        </w:rPr>
        <w:t xml:space="preserve">ead </w:t>
      </w:r>
      <w:r w:rsidRPr="00A41B73">
        <w:rPr>
          <w:rFonts w:ascii="Calibri" w:eastAsia="MS PGothic" w:hAnsi="Times New Roman" w:cs="Calibri"/>
          <w:color w:val="000000"/>
          <w:kern w:val="24"/>
          <w:sz w:val="36"/>
          <w:szCs w:val="36"/>
        </w:rPr>
        <w:t>–</w:t>
      </w:r>
      <w:r w:rsidRPr="00A41B73">
        <w:rPr>
          <w:rFonts w:ascii="Calibri" w:eastAsia="MS PGothic" w:hAnsi="Times New Roman" w:cs="Calibri"/>
          <w:color w:val="000000"/>
          <w:kern w:val="24"/>
          <w:sz w:val="36"/>
          <w:szCs w:val="36"/>
        </w:rPr>
        <w:t xml:space="preserve"> Effective leadership needs to be established to co-ordinate the incident response</w:t>
      </w: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b/>
          <w:bCs/>
          <w:color w:val="FF0000"/>
          <w:kern w:val="24"/>
          <w:sz w:val="36"/>
          <w:szCs w:val="36"/>
        </w:rPr>
        <w:t>E</w:t>
      </w:r>
      <w:r w:rsidRPr="00A41B73">
        <w:rPr>
          <w:rFonts w:ascii="Calibri" w:eastAsia="MS PGothic" w:hAnsi="Times New Roman" w:cs="Calibri"/>
          <w:b/>
          <w:bCs/>
          <w:color w:val="0033CC"/>
          <w:kern w:val="24"/>
          <w:sz w:val="36"/>
          <w:szCs w:val="36"/>
        </w:rPr>
        <w:t>valuate</w:t>
      </w:r>
      <w:r w:rsidRPr="00A41B73">
        <w:rPr>
          <w:rFonts w:ascii="Calibri" w:eastAsia="MS PGothic" w:hAnsi="Times New Roman" w:cs="Calibri"/>
          <w:color w:val="000000"/>
          <w:kern w:val="24"/>
          <w:sz w:val="36"/>
          <w:szCs w:val="36"/>
        </w:rPr>
        <w:t xml:space="preserve"> </w:t>
      </w:r>
      <w:r w:rsidRPr="00A41B73">
        <w:rPr>
          <w:rFonts w:ascii="Calibri" w:eastAsia="MS PGothic" w:hAnsi="Times New Roman" w:cs="Calibri"/>
          <w:color w:val="000000"/>
          <w:kern w:val="24"/>
          <w:sz w:val="36"/>
          <w:szCs w:val="36"/>
        </w:rPr>
        <w:t>–</w:t>
      </w:r>
      <w:r w:rsidRPr="00A41B73">
        <w:rPr>
          <w:rFonts w:ascii="Calibri" w:eastAsia="MS PGothic" w:hAnsi="Times New Roman" w:cs="Calibri"/>
          <w:color w:val="000000"/>
          <w:kern w:val="24"/>
          <w:sz w:val="36"/>
          <w:szCs w:val="36"/>
        </w:rPr>
        <w:t xml:space="preserve"> Understanding the scale of the incident ensures a proportionate response</w:t>
      </w: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b/>
          <w:bCs/>
          <w:color w:val="FF0000"/>
          <w:kern w:val="24"/>
          <w:sz w:val="36"/>
          <w:szCs w:val="36"/>
        </w:rPr>
        <w:t>A</w:t>
      </w:r>
      <w:r w:rsidRPr="00A41B73">
        <w:rPr>
          <w:rFonts w:ascii="Calibri" w:eastAsia="MS PGothic" w:hAnsi="Times New Roman" w:cs="Calibri"/>
          <w:b/>
          <w:bCs/>
          <w:color w:val="0033CC"/>
          <w:kern w:val="24"/>
          <w:sz w:val="36"/>
          <w:szCs w:val="36"/>
        </w:rPr>
        <w:t>ct</w:t>
      </w:r>
      <w:r w:rsidRPr="00A41B73">
        <w:rPr>
          <w:rFonts w:ascii="Calibri" w:eastAsia="MS PGothic" w:hAnsi="Times New Roman" w:cs="Calibri"/>
          <w:color w:val="000000"/>
          <w:kern w:val="24"/>
          <w:sz w:val="36"/>
          <w:szCs w:val="36"/>
        </w:rPr>
        <w:t xml:space="preserve"> </w:t>
      </w:r>
      <w:r w:rsidRPr="00A41B73">
        <w:rPr>
          <w:rFonts w:ascii="Calibri" w:eastAsia="MS PGothic" w:hAnsi="Times New Roman" w:cs="Calibri"/>
          <w:color w:val="000000"/>
          <w:kern w:val="24"/>
          <w:sz w:val="36"/>
          <w:szCs w:val="36"/>
        </w:rPr>
        <w:t>–</w:t>
      </w:r>
      <w:r w:rsidRPr="00A41B73">
        <w:rPr>
          <w:rFonts w:ascii="Calibri" w:eastAsia="MS PGothic" w:hAnsi="Times New Roman" w:cs="Calibri"/>
          <w:color w:val="000000"/>
          <w:kern w:val="24"/>
          <w:sz w:val="36"/>
          <w:szCs w:val="36"/>
        </w:rPr>
        <w:t xml:space="preserve"> All incident responders act in partnership, recognising and respecting differing organisational priorities</w:t>
      </w: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p>
    <w:p w:rsidR="00EB66D1" w:rsidRPr="00A41B73" w:rsidRDefault="00EB66D1" w:rsidP="00EB66D1">
      <w:pPr>
        <w:autoSpaceDE w:val="0"/>
        <w:autoSpaceDN w:val="0"/>
        <w:adjustRightInd w:val="0"/>
        <w:spacing w:after="0" w:line="240" w:lineRule="auto"/>
        <w:rPr>
          <w:rFonts w:ascii="Calibri" w:eastAsia="MS PGothic" w:hAnsi="Times New Roman" w:cs="Calibri"/>
          <w:color w:val="000000"/>
          <w:kern w:val="24"/>
          <w:sz w:val="36"/>
          <w:szCs w:val="36"/>
        </w:rPr>
      </w:pPr>
      <w:r w:rsidRPr="00A41B73">
        <w:rPr>
          <w:rFonts w:ascii="Calibri" w:eastAsia="MS PGothic" w:hAnsi="Times New Roman" w:cs="Calibri"/>
          <w:b/>
          <w:bCs/>
          <w:color w:val="FF0000"/>
          <w:kern w:val="24"/>
          <w:sz w:val="36"/>
          <w:szCs w:val="36"/>
        </w:rPr>
        <w:t>R</w:t>
      </w:r>
      <w:r w:rsidRPr="00A41B73">
        <w:rPr>
          <w:rFonts w:ascii="Calibri" w:eastAsia="MS PGothic" w:hAnsi="Times New Roman" w:cs="Calibri"/>
          <w:b/>
          <w:bCs/>
          <w:color w:val="0033CC"/>
          <w:kern w:val="24"/>
          <w:sz w:val="36"/>
          <w:szCs w:val="36"/>
        </w:rPr>
        <w:t xml:space="preserve">e-open </w:t>
      </w:r>
      <w:r w:rsidRPr="00A41B73">
        <w:rPr>
          <w:rFonts w:ascii="Calibri" w:eastAsia="MS PGothic" w:hAnsi="Times New Roman" w:cs="Calibri"/>
          <w:color w:val="000000"/>
          <w:kern w:val="24"/>
          <w:sz w:val="36"/>
          <w:szCs w:val="36"/>
        </w:rPr>
        <w:t>–</w:t>
      </w:r>
      <w:r w:rsidRPr="00A41B73">
        <w:rPr>
          <w:rFonts w:ascii="Calibri" w:eastAsia="MS PGothic" w:hAnsi="Times New Roman" w:cs="Calibri"/>
          <w:color w:val="000000"/>
          <w:kern w:val="24"/>
          <w:sz w:val="36"/>
          <w:szCs w:val="36"/>
        </w:rPr>
        <w:t xml:space="preserve"> carriageway lanes are re-opened ASAP to reduce the impact of incident closures on road users and the economy</w:t>
      </w:r>
    </w:p>
    <w:p w:rsidR="00EB66D1" w:rsidRDefault="00EB66D1" w:rsidP="00EB66D1">
      <w:pPr>
        <w:autoSpaceDE w:val="0"/>
        <w:autoSpaceDN w:val="0"/>
        <w:adjustRightInd w:val="0"/>
        <w:spacing w:after="0" w:line="240" w:lineRule="auto"/>
        <w:rPr>
          <w:rFonts w:ascii="Calibri" w:eastAsia="MS PGothic" w:hAnsi="Times New Roman" w:cs="Calibri"/>
          <w:color w:val="000000"/>
          <w:kern w:val="24"/>
          <w:sz w:val="24"/>
          <w:szCs w:val="24"/>
        </w:rPr>
      </w:pPr>
    </w:p>
    <w:p w:rsidR="00EB66D1" w:rsidRDefault="00EB66D1">
      <w:bookmarkStart w:id="0" w:name="_GoBack"/>
      <w:bookmarkEnd w:id="0"/>
    </w:p>
    <w:sectPr w:rsidR="00EB66D1" w:rsidSect="00EB66D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B66D1" w:rsidRDefault="00EB66D1" w:rsidP="00EB66D1">
      <w:pPr>
        <w:spacing w:after="0" w:line="240" w:lineRule="auto"/>
      </w:pPr>
      <w:r>
        <w:separator/>
      </w:r>
    </w:p>
  </w:endnote>
  <w:endnote w:type="continuationSeparator" w:id="0">
    <w:p w:rsidR="00EB66D1" w:rsidRDefault="00EB66D1" w:rsidP="00EB66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1B73" w:rsidRDefault="00A41B73" w:rsidP="00A41B73">
    <w:pPr>
      <w:pStyle w:val="Footer"/>
      <w:rPr>
        <w:color w:val="000000"/>
        <w:sz w:val="17"/>
      </w:rPr>
    </w:pPr>
    <w:bookmarkStart w:id="3" w:name="TITUS1FooterEvenPages"/>
    <w:r w:rsidRPr="00A41B73">
      <w:rPr>
        <w:color w:val="000000"/>
        <w:sz w:val="17"/>
      </w:rPr>
      <w:t> </w:t>
    </w:r>
  </w:p>
  <w:bookmarkEnd w:id="3"/>
  <w:p w:rsidR="00A41B73" w:rsidRDefault="00A41B73" w:rsidP="00A41B73">
    <w:pPr>
      <w:pStyle w:val="Footer"/>
    </w:pPr>
  </w:p>
  <w:p w:rsidR="00EB66D1" w:rsidRDefault="00EB66D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66D1" w:rsidRDefault="00A41B73" w:rsidP="00A41B73">
    <w:pPr>
      <w:pStyle w:val="Footer"/>
      <w:rPr>
        <w:color w:val="000000"/>
        <w:sz w:val="17"/>
      </w:rPr>
    </w:pPr>
    <w:bookmarkStart w:id="4" w:name="TITUS1FooterPrimary"/>
    <w:r>
      <w:rPr>
        <w:color w:val="000000"/>
        <w:sz w:val="17"/>
      </w:rPr>
      <w:t> </w:t>
    </w:r>
  </w:p>
  <w:bookmarkEnd w:id="4"/>
  <w:p w:rsidR="00EB66D1" w:rsidRDefault="00EB66D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1521D" w:rsidRDefault="0091521D">
    <w:pPr>
      <w:pStyle w:val="Footer"/>
    </w:pPr>
    <w:r>
      <w:t>March 2019</w:t>
    </w:r>
  </w:p>
  <w:p w:rsidR="0091521D" w:rsidRDefault="0091521D">
    <w:pPr>
      <w:pStyle w:val="Footer"/>
    </w:pPr>
  </w:p>
  <w:p w:rsidR="00EB66D1" w:rsidRDefault="00EB66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B66D1" w:rsidRDefault="00EB66D1" w:rsidP="00EB66D1">
      <w:pPr>
        <w:spacing w:after="0" w:line="240" w:lineRule="auto"/>
      </w:pPr>
      <w:r>
        <w:separator/>
      </w:r>
    </w:p>
  </w:footnote>
  <w:footnote w:type="continuationSeparator" w:id="0">
    <w:p w:rsidR="00EB66D1" w:rsidRDefault="00EB66D1" w:rsidP="00EB66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41B73" w:rsidRDefault="00A41B73" w:rsidP="00A41B73">
    <w:pPr>
      <w:pStyle w:val="Header"/>
      <w:rPr>
        <w:color w:val="000000"/>
        <w:sz w:val="17"/>
      </w:rPr>
    </w:pPr>
    <w:bookmarkStart w:id="1" w:name="TITUS1HeaderEvenPages"/>
    <w:r w:rsidRPr="00A41B73">
      <w:rPr>
        <w:color w:val="000000"/>
        <w:sz w:val="17"/>
      </w:rPr>
      <w:t> </w:t>
    </w:r>
  </w:p>
  <w:bookmarkEnd w:id="1"/>
  <w:p w:rsidR="00A41B73" w:rsidRDefault="00A41B73" w:rsidP="00A41B73">
    <w:pPr>
      <w:pStyle w:val="Header"/>
    </w:pPr>
  </w:p>
  <w:p w:rsidR="00EB66D1" w:rsidRDefault="00EB66D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66D1" w:rsidRDefault="00A41B73" w:rsidP="00A41B73">
    <w:pPr>
      <w:pStyle w:val="Header"/>
      <w:rPr>
        <w:color w:val="000000"/>
        <w:sz w:val="17"/>
      </w:rPr>
    </w:pPr>
    <w:bookmarkStart w:id="2" w:name="TITUS1HeaderPrimary"/>
    <w:r>
      <w:rPr>
        <w:color w:val="000000"/>
        <w:sz w:val="17"/>
      </w:rPr>
      <w:t> </w:t>
    </w:r>
  </w:p>
  <w:bookmarkEnd w:id="2"/>
  <w:p w:rsidR="00EB66D1" w:rsidRDefault="00EB66D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B66D1" w:rsidRDefault="00A41B73" w:rsidP="00A41B73">
    <w:pPr>
      <w:pStyle w:val="Header"/>
      <w:rPr>
        <w:color w:val="000000"/>
        <w:sz w:val="17"/>
      </w:rPr>
    </w:pPr>
    <w:bookmarkStart w:id="5" w:name="TITUS1HeaderFirstPage"/>
    <w:r>
      <w:rPr>
        <w:color w:val="000000"/>
        <w:sz w:val="17"/>
      </w:rPr>
      <w:t> </w:t>
    </w:r>
  </w:p>
  <w:bookmarkEnd w:id="5"/>
  <w:p w:rsidR="00EB66D1" w:rsidRDefault="00EB66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HvsshM5O1Rt/PZJPA6A2oFZtQOFoWXtiaNWxxh9cSVo10A4ah1DwFR1txXA+HwGQABWIkehbVbU5Jqe8x9itHg==" w:salt="84zbRTrpRA1zr7TIyHprDw=="/>
  <w:zoom w:percent="10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66D1"/>
    <w:rsid w:val="00196E79"/>
    <w:rsid w:val="00597781"/>
    <w:rsid w:val="0091521D"/>
    <w:rsid w:val="00A41B73"/>
    <w:rsid w:val="00EB66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6D7155"/>
  <w15:chartTrackingRefBased/>
  <w15:docId w15:val="{39B6AF2C-D85A-4634-92F6-E865F38251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6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6D1"/>
  </w:style>
  <w:style w:type="paragraph" w:styleId="Footer">
    <w:name w:val="footer"/>
    <w:basedOn w:val="Normal"/>
    <w:link w:val="FooterChar"/>
    <w:uiPriority w:val="99"/>
    <w:unhideWhenUsed/>
    <w:rsid w:val="00EB66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6D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545CC8-957F-4110-91DE-6278F9EE01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140</Words>
  <Characters>798</Characters>
  <Application>Microsoft Office Word</Application>
  <DocSecurity>4</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Bristow,Richard swp3995</dc:creator>
  <cp:keywords/>
  <dc:description/>
  <cp:lastModifiedBy>Jones,Sarah swp5354</cp:lastModifiedBy>
  <cp:revision>2</cp:revision>
  <dcterms:created xsi:type="dcterms:W3CDTF">2019-04-10T07:35:00Z</dcterms:created>
  <dcterms:modified xsi:type="dcterms:W3CDTF">2019-04-10T07:35:00Z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fea86a54-022e-4916-843e-e90eb3bf85fc</vt:lpwstr>
  </property>
  <property fmtid="{D5CDD505-2E9C-101B-9397-08002B2CF9AE}" pid="3" name="Classification">
    <vt:lpwstr>OFFICIAL</vt:lpwstr>
  </property>
  <property fmtid="{D5CDD505-2E9C-101B-9397-08002B2CF9AE}" pid="4" name="Visibility">
    <vt:lpwstr>NOT VISIBLE</vt:lpwstr>
  </property>
</Properties>
</file>