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4C9C5B" w14:textId="21644A05" w:rsidR="00984921" w:rsidRPr="00A04882" w:rsidRDefault="00984921" w:rsidP="007F5020">
      <w:pPr>
        <w:rPr>
          <w:b/>
          <w:bCs/>
          <w:sz w:val="22"/>
          <w:szCs w:val="22"/>
        </w:rPr>
      </w:pPr>
      <w:r w:rsidRPr="00A04882">
        <w:rPr>
          <w:b/>
          <w:bCs/>
          <w:sz w:val="22"/>
          <w:szCs w:val="22"/>
        </w:rPr>
        <w:t>Adelaida Terente</w:t>
      </w:r>
      <w:r w:rsidR="00B905C5" w:rsidRPr="00A04882">
        <w:rPr>
          <w:b/>
          <w:bCs/>
          <w:sz w:val="22"/>
          <w:szCs w:val="22"/>
        </w:rPr>
        <w:t xml:space="preserve"> (2224223)</w:t>
      </w:r>
    </w:p>
    <w:p w14:paraId="415DDEAD" w14:textId="2F9B2080" w:rsidR="00984921" w:rsidRDefault="00A04882" w:rsidP="007F5020">
      <w:pPr>
        <w:rPr>
          <w:b/>
          <w:bCs/>
        </w:rPr>
      </w:pPr>
      <w:r>
        <w:rPr>
          <w:b/>
          <w:bCs/>
        </w:rPr>
        <w:t>Independent Project (BMSM6003)</w:t>
      </w:r>
    </w:p>
    <w:p w14:paraId="7C2BE2BE" w14:textId="77777777" w:rsidR="00984921" w:rsidRDefault="00984921" w:rsidP="007F5020">
      <w:pPr>
        <w:rPr>
          <w:b/>
          <w:bCs/>
        </w:rPr>
      </w:pPr>
    </w:p>
    <w:p w14:paraId="494865CA" w14:textId="493472FB" w:rsidR="007F5020" w:rsidRPr="006A572D" w:rsidRDefault="007F5020" w:rsidP="007F5020">
      <w:pPr>
        <w:rPr>
          <w:b/>
          <w:bCs/>
        </w:rPr>
      </w:pPr>
      <w:r w:rsidRPr="006A572D">
        <w:rPr>
          <w:b/>
          <w:bCs/>
        </w:rPr>
        <w:t xml:space="preserve">ELEMENT 2 </w:t>
      </w:r>
      <w:r w:rsidR="006A59CE">
        <w:rPr>
          <w:b/>
          <w:bCs/>
        </w:rPr>
        <w:t>-</w:t>
      </w:r>
      <w:r w:rsidRPr="006A572D">
        <w:rPr>
          <w:b/>
          <w:bCs/>
        </w:rPr>
        <w:t xml:space="preserve"> LITERATURE REVIEW</w:t>
      </w:r>
    </w:p>
    <w:p w14:paraId="7975CF05" w14:textId="77777777" w:rsidR="007F5020" w:rsidRPr="004B1AAE" w:rsidRDefault="007F5020" w:rsidP="007F5020">
      <w:r w:rsidRPr="004B1AAE">
        <w:rPr>
          <w:b/>
          <w:bCs/>
        </w:rPr>
        <w:t>Active Future Swansea</w:t>
      </w:r>
      <w:r>
        <w:rPr>
          <w:b/>
          <w:bCs/>
        </w:rPr>
        <w:t>/Pathway Development</w:t>
      </w:r>
    </w:p>
    <w:p w14:paraId="70495B81" w14:textId="77777777" w:rsidR="007F5020" w:rsidRDefault="007F5020" w:rsidP="007F5020">
      <w:pPr>
        <w:rPr>
          <w:b/>
          <w:bCs/>
        </w:rPr>
      </w:pPr>
    </w:p>
    <w:p w14:paraId="1E3391CB" w14:textId="58C3F2E0" w:rsidR="007F5020" w:rsidRPr="007F5020" w:rsidRDefault="007F5020" w:rsidP="007F5020">
      <w:pPr>
        <w:rPr>
          <w:b/>
          <w:bCs/>
        </w:rPr>
      </w:pPr>
      <w:r w:rsidRPr="007F5020">
        <w:rPr>
          <w:b/>
          <w:bCs/>
        </w:rPr>
        <w:t>2.0 Introduction</w:t>
      </w:r>
    </w:p>
    <w:p w14:paraId="3B6CD85C" w14:textId="6280D5F9" w:rsidR="007F5020" w:rsidRPr="007F5020" w:rsidRDefault="007F5020" w:rsidP="007F5020">
      <w:pPr>
        <w:rPr>
          <w:b/>
          <w:bCs/>
        </w:rPr>
      </w:pPr>
      <w:r w:rsidRPr="007F5020">
        <w:rPr>
          <w:b/>
          <w:bCs/>
        </w:rPr>
        <w:t>2.1 Aim</w:t>
      </w:r>
      <w:r>
        <w:rPr>
          <w:b/>
          <w:bCs/>
        </w:rPr>
        <w:t xml:space="preserve"> of the Project</w:t>
      </w:r>
    </w:p>
    <w:p w14:paraId="59B5236D" w14:textId="08EB290B" w:rsidR="007F5020" w:rsidRPr="007F5020" w:rsidRDefault="007F5020" w:rsidP="007F5020">
      <w:pPr>
        <w:rPr>
          <w:b/>
          <w:bCs/>
        </w:rPr>
      </w:pPr>
      <w:r w:rsidRPr="007F5020">
        <w:rPr>
          <w:b/>
          <w:bCs/>
        </w:rPr>
        <w:t>2.2 Youth Physical Activity in the UK</w:t>
      </w:r>
      <w:r w:rsidRPr="007F5020">
        <w:rPr>
          <w:b/>
          <w:bCs/>
        </w:rPr>
        <w:br/>
        <w:t>2.2.1 National participation trends and challenges</w:t>
      </w:r>
      <w:r w:rsidRPr="007F5020">
        <w:rPr>
          <w:b/>
          <w:bCs/>
        </w:rPr>
        <w:br/>
        <w:t>2.2.2 Factors influencing engagement among 8</w:t>
      </w:r>
      <w:r w:rsidR="006A59CE">
        <w:rPr>
          <w:b/>
          <w:bCs/>
        </w:rPr>
        <w:t>-</w:t>
      </w:r>
      <w:r w:rsidRPr="007F5020">
        <w:rPr>
          <w:b/>
          <w:bCs/>
        </w:rPr>
        <w:t>16-year-olds</w:t>
      </w:r>
    </w:p>
    <w:p w14:paraId="151CFCEB" w14:textId="77777777" w:rsidR="007F5020" w:rsidRPr="007F5020" w:rsidRDefault="007F5020" w:rsidP="007F5020">
      <w:pPr>
        <w:rPr>
          <w:b/>
          <w:bCs/>
        </w:rPr>
      </w:pPr>
      <w:r w:rsidRPr="007F5020">
        <w:rPr>
          <w:b/>
          <w:bCs/>
        </w:rPr>
        <w:t>2.3 The Welsh Context</w:t>
      </w:r>
      <w:r w:rsidRPr="007F5020">
        <w:rPr>
          <w:b/>
          <w:bCs/>
        </w:rPr>
        <w:br/>
        <w:t>2.3.1 Current landscape of youth physical activity in Wales</w:t>
      </w:r>
      <w:r w:rsidRPr="007F5020">
        <w:rPr>
          <w:b/>
          <w:bCs/>
        </w:rPr>
        <w:br/>
        <w:t>2.3.2 Policy drivers and national initiatives supporting youth engagement</w:t>
      </w:r>
    </w:p>
    <w:p w14:paraId="141F8191" w14:textId="77777777" w:rsidR="007F5020" w:rsidRPr="007F5020" w:rsidRDefault="007F5020" w:rsidP="007F5020">
      <w:pPr>
        <w:rPr>
          <w:b/>
          <w:bCs/>
        </w:rPr>
      </w:pPr>
      <w:r w:rsidRPr="007F5020">
        <w:rPr>
          <w:b/>
          <w:bCs/>
        </w:rPr>
        <w:t>2.4 Swansea Local Context</w:t>
      </w:r>
      <w:r w:rsidRPr="007F5020">
        <w:rPr>
          <w:b/>
          <w:bCs/>
        </w:rPr>
        <w:br/>
        <w:t>2.4.1 Swansea Council’s physical activity pathway for young people</w:t>
      </w:r>
      <w:r w:rsidRPr="007F5020">
        <w:rPr>
          <w:b/>
          <w:bCs/>
        </w:rPr>
        <w:br/>
        <w:t>2.4.2 Existing programmes, community events and participation barriers</w:t>
      </w:r>
    </w:p>
    <w:p w14:paraId="17BA4203" w14:textId="77777777" w:rsidR="007F5020" w:rsidRPr="007F5020" w:rsidRDefault="007F5020" w:rsidP="007F5020">
      <w:pPr>
        <w:rPr>
          <w:b/>
          <w:bCs/>
        </w:rPr>
      </w:pPr>
      <w:r w:rsidRPr="007F5020">
        <w:rPr>
          <w:b/>
          <w:bCs/>
        </w:rPr>
        <w:t>2.5 Pathway Development in Youth Sport</w:t>
      </w:r>
      <w:r w:rsidRPr="007F5020">
        <w:rPr>
          <w:b/>
          <w:bCs/>
        </w:rPr>
        <w:br/>
        <w:t>2.5.1 Theoretical models (LTAD, physical literacy)</w:t>
      </w:r>
      <w:r w:rsidRPr="007F5020">
        <w:rPr>
          <w:b/>
          <w:bCs/>
        </w:rPr>
        <w:br/>
        <w:t>2.5.2 Importance of clear progression routes for children and teens</w:t>
      </w:r>
    </w:p>
    <w:p w14:paraId="5F83389E" w14:textId="77777777" w:rsidR="007F5020" w:rsidRPr="007F5020" w:rsidRDefault="007F5020" w:rsidP="007F5020">
      <w:pPr>
        <w:rPr>
          <w:b/>
          <w:bCs/>
        </w:rPr>
      </w:pPr>
      <w:r w:rsidRPr="007F5020">
        <w:rPr>
          <w:b/>
          <w:bCs/>
        </w:rPr>
        <w:t>2.6 Inclusion and Accessibility in Youth Sport</w:t>
      </w:r>
      <w:r w:rsidRPr="007F5020">
        <w:rPr>
          <w:b/>
          <w:bCs/>
        </w:rPr>
        <w:br/>
        <w:t>2.6.1 Barriers for diverse groups</w:t>
      </w:r>
      <w:r w:rsidRPr="007F5020">
        <w:rPr>
          <w:b/>
          <w:bCs/>
        </w:rPr>
        <w:br/>
        <w:t>2.6.2 Strategies for promoting inclusive participation</w:t>
      </w:r>
    </w:p>
    <w:p w14:paraId="481FE2D5" w14:textId="77777777" w:rsidR="007F5020" w:rsidRPr="007F5020" w:rsidRDefault="007F5020" w:rsidP="007F5020">
      <w:pPr>
        <w:rPr>
          <w:b/>
          <w:bCs/>
        </w:rPr>
      </w:pPr>
      <w:r w:rsidRPr="007F5020">
        <w:rPr>
          <w:b/>
          <w:bCs/>
        </w:rPr>
        <w:t>2.7 Stakeholder Engagement</w:t>
      </w:r>
      <w:r w:rsidRPr="007F5020">
        <w:rPr>
          <w:b/>
          <w:bCs/>
        </w:rPr>
        <w:br/>
        <w:t>2.7.1 Role of Swansea Council, schools, clubs and families</w:t>
      </w:r>
      <w:r w:rsidRPr="007F5020">
        <w:rPr>
          <w:b/>
          <w:bCs/>
        </w:rPr>
        <w:br/>
        <w:t>2.7.2 Communication challenges and the need for centralised information</w:t>
      </w:r>
    </w:p>
    <w:p w14:paraId="0A4DF2A1" w14:textId="77777777" w:rsidR="007F5020" w:rsidRPr="007F5020" w:rsidRDefault="007F5020" w:rsidP="007F5020">
      <w:pPr>
        <w:rPr>
          <w:b/>
          <w:bCs/>
        </w:rPr>
      </w:pPr>
      <w:r w:rsidRPr="007F5020">
        <w:rPr>
          <w:b/>
          <w:bCs/>
        </w:rPr>
        <w:t>2.8 Digital Engagement and Website Design</w:t>
      </w:r>
      <w:r w:rsidRPr="007F5020">
        <w:rPr>
          <w:b/>
          <w:bCs/>
        </w:rPr>
        <w:br/>
        <w:t>2.8.1 Evidence for digital solutions in supporting youth physical activity</w:t>
      </w:r>
      <w:r w:rsidRPr="007F5020">
        <w:rPr>
          <w:b/>
          <w:bCs/>
        </w:rPr>
        <w:br/>
        <w:t>2.8.2 Best practice for youth-centred website design</w:t>
      </w:r>
      <w:r w:rsidRPr="007F5020">
        <w:rPr>
          <w:b/>
          <w:bCs/>
        </w:rPr>
        <w:br/>
        <w:t>2.8.3 Relevance to Swansea’s activity pathway</w:t>
      </w:r>
    </w:p>
    <w:p w14:paraId="1ECA4987" w14:textId="37051C71" w:rsidR="007F5020" w:rsidRPr="007F5020" w:rsidRDefault="007F5020" w:rsidP="007F5020">
      <w:pPr>
        <w:rPr>
          <w:b/>
          <w:bCs/>
        </w:rPr>
      </w:pPr>
      <w:r w:rsidRPr="007F5020">
        <w:rPr>
          <w:b/>
          <w:bCs/>
        </w:rPr>
        <w:t>2.</w:t>
      </w:r>
      <w:r w:rsidR="001E0750">
        <w:rPr>
          <w:b/>
          <w:bCs/>
        </w:rPr>
        <w:t>9</w:t>
      </w:r>
      <w:r w:rsidRPr="007F5020">
        <w:rPr>
          <w:b/>
          <w:bCs/>
        </w:rPr>
        <w:t xml:space="preserve"> Conclusion and Recommendations</w:t>
      </w:r>
    </w:p>
    <w:p w14:paraId="51737C36" w14:textId="49C80241" w:rsidR="007F5020" w:rsidRPr="007F5020" w:rsidRDefault="007F5020" w:rsidP="007F5020">
      <w:pPr>
        <w:rPr>
          <w:b/>
          <w:bCs/>
        </w:rPr>
      </w:pPr>
      <w:r w:rsidRPr="007F5020">
        <w:rPr>
          <w:b/>
          <w:bCs/>
        </w:rPr>
        <w:t>2.1</w:t>
      </w:r>
      <w:r w:rsidR="0066693C">
        <w:rPr>
          <w:b/>
          <w:bCs/>
        </w:rPr>
        <w:t>0</w:t>
      </w:r>
      <w:r w:rsidRPr="007F5020">
        <w:rPr>
          <w:b/>
          <w:bCs/>
        </w:rPr>
        <w:t xml:space="preserve"> References</w:t>
      </w:r>
    </w:p>
    <w:p w14:paraId="778BFC80" w14:textId="77777777" w:rsidR="007F5020" w:rsidRDefault="007F5020" w:rsidP="007663C8">
      <w:pPr>
        <w:rPr>
          <w:b/>
          <w:bCs/>
        </w:rPr>
      </w:pPr>
    </w:p>
    <w:p w14:paraId="59621F33" w14:textId="2552E0EF" w:rsidR="007663C8" w:rsidRPr="007663C8" w:rsidRDefault="007663C8" w:rsidP="007663C8">
      <w:pPr>
        <w:rPr>
          <w:b/>
          <w:bCs/>
        </w:rPr>
      </w:pPr>
      <w:r w:rsidRPr="007663C8">
        <w:rPr>
          <w:b/>
          <w:bCs/>
        </w:rPr>
        <w:lastRenderedPageBreak/>
        <w:t>2.0 Introduction</w:t>
      </w:r>
    </w:p>
    <w:p w14:paraId="2453D0F4" w14:textId="4BC50ABC" w:rsidR="007663C8" w:rsidRDefault="007663C8" w:rsidP="007663C8">
      <w:r w:rsidRPr="007663C8">
        <w:t>Physical activity plays a critical role in supporting the physical, mental and social development of children and young people. However, participation levels across the UK have declined over the past decade, particularly during the transition from childhood to adolescence, when young people begin to form personal preferences and make more independent decisions about how they spend their time.</w:t>
      </w:r>
      <w:r w:rsidR="00DA7534" w:rsidRPr="00DA7534">
        <w:rPr>
          <w:rFonts w:ascii="Roboto" w:hAnsi="Roboto"/>
          <w:color w:val="2C3E50"/>
          <w:sz w:val="23"/>
          <w:szCs w:val="23"/>
          <w:shd w:val="clear" w:color="auto" w:fill="FFFFFF"/>
        </w:rPr>
        <w:t xml:space="preserve"> </w:t>
      </w:r>
      <w:r w:rsidR="00DA7534" w:rsidRPr="00DA7534">
        <w:t>(Department of Health and Social Care, 2019)</w:t>
      </w:r>
      <w:r w:rsidR="004E1D44">
        <w:t>.</w:t>
      </w:r>
      <w:r w:rsidRPr="007663C8">
        <w:t xml:space="preserve"> National surveys,</w:t>
      </w:r>
      <w:r w:rsidR="001F3C3F">
        <w:t xml:space="preserve"> </w:t>
      </w:r>
      <w:r w:rsidRPr="007663C8">
        <w:t>show that this age group is at heightened risk of disengaging from organised sport and physical activity, highlighting the importance of accessible, enjoyable and well-structured opportunities to support sustained participation.</w:t>
      </w:r>
      <w:r w:rsidR="001F3C3F">
        <w:t xml:space="preserve"> (Sport England,2025)</w:t>
      </w:r>
    </w:p>
    <w:p w14:paraId="13C271A0" w14:textId="3A362F65" w:rsidR="004E1D44" w:rsidRPr="007663C8" w:rsidRDefault="004E1D44" w:rsidP="007663C8">
      <w:r w:rsidRPr="004E1D44">
        <w:t>In Swansea, a wide range of physical activity and sport programmes are delivered for children and young people, including initiatives focused on girls’ participation, leadership development, physical literacy, inclusive community sport, and youth-targeted events. This provision is guided locally by the Creating an Active and Healthy Swansea strategy, which aligns with national wellbeing and sport development priorities set out in the Foundations Framework for Wales</w:t>
      </w:r>
      <w:r>
        <w:t xml:space="preserve">. </w:t>
      </w:r>
      <w:r w:rsidRPr="004E1D44">
        <w:t>(Foundations Framework Wale</w:t>
      </w:r>
      <w:r>
        <w:t>s</w:t>
      </w:r>
      <w:r w:rsidRPr="004E1D44">
        <w:t>,</w:t>
      </w:r>
      <w:r>
        <w:t xml:space="preserve"> </w:t>
      </w:r>
      <w:r w:rsidRPr="004E1D44">
        <w:t>2024). While the breadth of provision demonstrates a strong local commitment to youth sport development, opportunities remain dispersed across multiple websites, social media platforms and organisational channels. This fragmentation creates barriers for families and young people attempting to identify suitable activities, reducing awareness, limiting access and weakening progression through participation pathways.</w:t>
      </w:r>
    </w:p>
    <w:p w14:paraId="1DFEADE1" w14:textId="45343C79" w:rsidR="007663C8" w:rsidRDefault="007663C8" w:rsidP="003067BE">
      <w:r w:rsidRPr="007663C8">
        <w:t>This literature review examines research and policy related to youth physical activity, pathway development, inclusion, stakeholder collaboration and digital communication. Drawing on academic literature, national and Welsh policy documents, participation surveys and local authority evidence, the review explores key barriers to engagement, the importance of clear and inclusive participation pathways, and the potential role of centralised digital platforms in supporting youth sport development. The findings provide an evidence base for the development of a youth-centred website aimed at improving access to physical activity opportunities for 8</w:t>
      </w:r>
      <w:r w:rsidR="006A59CE">
        <w:t>-</w:t>
      </w:r>
      <w:r w:rsidRPr="007663C8">
        <w:t>16-year-olds in Swansea and strengthening community engagement in active lifestyles</w:t>
      </w:r>
      <w:r w:rsidR="003067BE">
        <w:t>.</w:t>
      </w:r>
    </w:p>
    <w:p w14:paraId="52AB11B0" w14:textId="77777777" w:rsidR="00FE5D3F" w:rsidRPr="007663C8" w:rsidRDefault="00FE5D3F" w:rsidP="007663C8"/>
    <w:p w14:paraId="4BFD2266" w14:textId="7A560275" w:rsidR="00FE5D3F" w:rsidRDefault="00534B7D" w:rsidP="007663C8">
      <w:pPr>
        <w:rPr>
          <w:b/>
          <w:bCs/>
        </w:rPr>
      </w:pPr>
      <w:r w:rsidRPr="00534B7D">
        <w:rPr>
          <w:b/>
          <w:bCs/>
        </w:rPr>
        <w:t>2.1</w:t>
      </w:r>
      <w:r w:rsidR="00FE5D3F">
        <w:rPr>
          <w:b/>
          <w:bCs/>
        </w:rPr>
        <w:t xml:space="preserve"> Aim</w:t>
      </w:r>
      <w:r w:rsidR="007F5020">
        <w:rPr>
          <w:b/>
          <w:bCs/>
        </w:rPr>
        <w:t xml:space="preserve"> of the Project</w:t>
      </w:r>
    </w:p>
    <w:p w14:paraId="64956B53" w14:textId="3B30C3EA" w:rsidR="007663C8" w:rsidRPr="007663C8" w:rsidRDefault="00534B7D" w:rsidP="007663C8">
      <w:r w:rsidRPr="00FE5D3F">
        <w:t xml:space="preserve"> The aim</w:t>
      </w:r>
      <w:r w:rsidRPr="00534B7D">
        <w:t xml:space="preserve"> of this Independent Project is to create an accessible, youth-centred website that centralises Swansea Council’s physical activity and sports opportunities for children aged 8</w:t>
      </w:r>
      <w:r w:rsidR="00884781">
        <w:t>-</w:t>
      </w:r>
      <w:r w:rsidRPr="00534B7D">
        <w:t xml:space="preserve">16, enabling parents, young people, schools, clubs and community organisations to easily navigate and access all programmes, events and initiatives offered across Swansea. The website will act as a digital hub designed to promote </w:t>
      </w:r>
      <w:r w:rsidRPr="00534B7D">
        <w:lastRenderedPageBreak/>
        <w:t>participation, inclusion and awareness by providing clear, updated and comprehensive pathway information aligned with Swansea Council’s Sport &amp; Health priorities.</w:t>
      </w:r>
    </w:p>
    <w:p w14:paraId="715C9C9C" w14:textId="76B5BFE3" w:rsidR="007663C8" w:rsidRDefault="00534B7D" w:rsidP="007663C8">
      <w:r w:rsidRPr="00534B7D">
        <w:t>The development of a website has been selected to improve awareness of local provision, as increased visibility supports participation, physical wellbeing and positive lifestyle habits during childhood and adolescence. The project aligns with professional responsibilities within Swansea Council’s event planning environment, where coordination and promotion of activities are essential. Primary beneficiaries include children and families, educational settings and local sports clubs. Potential risks to successful completion include limited website engagement or low interest in available programmes, which will be addressed through user-focused design and clear pathway presentation.</w:t>
      </w:r>
    </w:p>
    <w:p w14:paraId="2BA30648" w14:textId="77777777" w:rsidR="006A59CE" w:rsidRPr="007663C8" w:rsidRDefault="006A59CE" w:rsidP="007663C8"/>
    <w:p w14:paraId="08F0FB32" w14:textId="486BFB9F" w:rsidR="007663C8" w:rsidRPr="007663C8" w:rsidRDefault="007663C8" w:rsidP="007663C8">
      <w:pPr>
        <w:rPr>
          <w:b/>
          <w:bCs/>
        </w:rPr>
      </w:pPr>
      <w:r w:rsidRPr="007663C8">
        <w:rPr>
          <w:b/>
          <w:bCs/>
        </w:rPr>
        <w:t>2.</w:t>
      </w:r>
      <w:r w:rsidR="00534B7D">
        <w:rPr>
          <w:b/>
          <w:bCs/>
        </w:rPr>
        <w:t>2</w:t>
      </w:r>
      <w:r w:rsidRPr="007663C8">
        <w:rPr>
          <w:b/>
          <w:bCs/>
        </w:rPr>
        <w:t xml:space="preserve"> Youth Physical Activity in the UK</w:t>
      </w:r>
    </w:p>
    <w:p w14:paraId="1FE15DA5" w14:textId="44E25E9B" w:rsidR="007663C8" w:rsidRPr="007663C8" w:rsidRDefault="007663C8" w:rsidP="007663C8">
      <w:pPr>
        <w:rPr>
          <w:b/>
          <w:bCs/>
        </w:rPr>
      </w:pPr>
      <w:r w:rsidRPr="007663C8">
        <w:rPr>
          <w:b/>
          <w:bCs/>
        </w:rPr>
        <w:t>2.</w:t>
      </w:r>
      <w:r w:rsidR="00534B7D">
        <w:rPr>
          <w:b/>
          <w:bCs/>
        </w:rPr>
        <w:t>2</w:t>
      </w:r>
      <w:r w:rsidRPr="007663C8">
        <w:rPr>
          <w:b/>
          <w:bCs/>
        </w:rPr>
        <w:t>.1 National participation trends and challenges</w:t>
      </w:r>
    </w:p>
    <w:p w14:paraId="23D24A6D" w14:textId="12D6FB4C" w:rsidR="007663C8" w:rsidRPr="007663C8" w:rsidRDefault="007663C8" w:rsidP="007663C8">
      <w:r w:rsidRPr="007663C8">
        <w:t xml:space="preserve">Across the UK, children’s physical activity levels have been a cause for concern for more than a decade. Large-scale studies, such as the School Sport Survey and Active Healthy Kids evaluations, consistently show that fewer than half of children meet the recommended 60 minutes of moderate-to-vigorous physical activity per day. Sedentary behaviours, academic pressures, digital distractions, and reduced opportunities for informal play all contribute to declining participation, a trend worsened by COVID-19 disruptions. (Early Years Wales, </w:t>
      </w:r>
      <w:proofErr w:type="spellStart"/>
      <w:r w:rsidR="00460941">
        <w:t>n.d</w:t>
      </w:r>
      <w:proofErr w:type="spellEnd"/>
      <w:r w:rsidRPr="007663C8">
        <w:t>)</w:t>
      </w:r>
    </w:p>
    <w:p w14:paraId="557DF603" w14:textId="0244B6DD" w:rsidR="007663C8" w:rsidRPr="007663C8" w:rsidRDefault="007663C8" w:rsidP="007663C8">
      <w:r w:rsidRPr="007663C8">
        <w:t>National analyses highlight that inactivity is associated with lower wellbeing, reduced confidence and weaker social development, particularly among adolescents. (Sport Wales, 202</w:t>
      </w:r>
      <w:r w:rsidR="00460941">
        <w:t>4</w:t>
      </w:r>
      <w:r w:rsidRPr="007663C8">
        <w:t>;</w:t>
      </w:r>
      <w:r w:rsidR="006B0982" w:rsidRPr="006B0982">
        <w:t xml:space="preserve"> </w:t>
      </w:r>
      <w:r w:rsidR="006B0982" w:rsidRPr="007663C8">
        <w:t>Welsh Government</w:t>
      </w:r>
      <w:r w:rsidRPr="007663C8">
        <w:t>, 2025). Research by James et al. (2025) shows a strong link between children’s self-reported physical activity and improvements in mental health and wellbeing, reinforcing the argument that sustained participation is vital not only for fitness but for emotional resilience. Similar findings are echoed by Biddle and Asare (2011), Telama (2009), and Sallis et al. (2012), who identify long-term health benefits of early physical activity engagement.</w:t>
      </w:r>
    </w:p>
    <w:p w14:paraId="5C53B6B1" w14:textId="77777777" w:rsidR="007663C8" w:rsidRDefault="007663C8" w:rsidP="007663C8">
      <w:r w:rsidRPr="007663C8">
        <w:t>However, studies also acknowledge limitations: much UK data relies on self-report, which can lead to overestimation, and participation varies significantly by gender, ethnicity, disability and socio-economic context. (Collins and Kay, 2014; Long et al., 2014).</w:t>
      </w:r>
    </w:p>
    <w:p w14:paraId="174A2689" w14:textId="53E03CBE" w:rsidR="007663C8" w:rsidRPr="007663C8" w:rsidRDefault="007663C8" w:rsidP="001E0750">
      <w:r w:rsidRPr="007663C8">
        <w:br/>
      </w:r>
    </w:p>
    <w:p w14:paraId="2F19BC77" w14:textId="77777777" w:rsidR="00DC1886" w:rsidRDefault="007663C8" w:rsidP="007663C8">
      <w:pPr>
        <w:rPr>
          <w:b/>
          <w:bCs/>
        </w:rPr>
      </w:pPr>
      <w:r w:rsidRPr="007663C8">
        <w:rPr>
          <w:b/>
          <w:bCs/>
        </w:rPr>
        <w:t>2.</w:t>
      </w:r>
      <w:r w:rsidR="00534B7D">
        <w:rPr>
          <w:b/>
          <w:bCs/>
        </w:rPr>
        <w:t>2</w:t>
      </w:r>
      <w:r w:rsidRPr="007663C8">
        <w:rPr>
          <w:b/>
          <w:bCs/>
        </w:rPr>
        <w:t>.2 Factors influencing engagement among 8–16-year-olds</w:t>
      </w:r>
    </w:p>
    <w:p w14:paraId="67786893" w14:textId="56484F5E" w:rsidR="007663C8" w:rsidRPr="00DC1886" w:rsidRDefault="007663C8" w:rsidP="007663C8">
      <w:pPr>
        <w:rPr>
          <w:b/>
          <w:bCs/>
        </w:rPr>
      </w:pPr>
      <w:r w:rsidRPr="007663C8">
        <w:lastRenderedPageBreak/>
        <w:t>The transition from childhood to adolescence is a critical period for sport engagement. Research shows that disengagement begins around age eight, when children gain autonomy and start prioritising activities based on enjoyment, competence and social belonging. (Deci and Ryan, 2000; Weiss and Wiese-Bjornstal, 2009). By early adolescence, competing interests such as social media, gaming, socialising, music and fashion increasingly dominate free time, making sport less appealing unless it aligns with identity and peer culture. (Woods et al., 2020; Fraser-Thomas et al., 2008).</w:t>
      </w:r>
    </w:p>
    <w:p w14:paraId="5FCCB1EF" w14:textId="1ACF48E6" w:rsidR="007663C8" w:rsidRDefault="007663C8" w:rsidP="007663C8">
      <w:r w:rsidRPr="007663C8">
        <w:t>Motivational factors are central. Self-Determination Theory suggests that participation is sustained when activities support autonomy, competence and relatedness. (Deci and Ryan, 2000). Therefore, environments that are overly competitive, restrictive, or exclusionary tend to discourage long-term involvement. These trends directly shape the rationale for Active Future Swansea: a digital platform that presents diverse, inclusive, youth-friendly opportunities designed to meet the motivational needs of children and teenagers.</w:t>
      </w:r>
    </w:p>
    <w:p w14:paraId="4A03F9DC" w14:textId="77777777" w:rsidR="008C6E36" w:rsidRPr="007663C8" w:rsidRDefault="008C6E36" w:rsidP="007663C8"/>
    <w:p w14:paraId="4AD303A7" w14:textId="51FA0306" w:rsidR="007663C8" w:rsidRPr="007663C8" w:rsidRDefault="007663C8" w:rsidP="007663C8">
      <w:pPr>
        <w:rPr>
          <w:b/>
          <w:bCs/>
        </w:rPr>
      </w:pPr>
      <w:r w:rsidRPr="007663C8">
        <w:rPr>
          <w:b/>
          <w:bCs/>
        </w:rPr>
        <w:t>2.</w:t>
      </w:r>
      <w:r w:rsidR="00534B7D">
        <w:rPr>
          <w:b/>
          <w:bCs/>
        </w:rPr>
        <w:t>3</w:t>
      </w:r>
      <w:r w:rsidRPr="007663C8">
        <w:rPr>
          <w:b/>
          <w:bCs/>
        </w:rPr>
        <w:t xml:space="preserve"> The Welsh Context</w:t>
      </w:r>
    </w:p>
    <w:p w14:paraId="1C3FF1BD" w14:textId="299C5AA5" w:rsidR="007663C8" w:rsidRPr="007663C8" w:rsidRDefault="007663C8" w:rsidP="007663C8">
      <w:pPr>
        <w:rPr>
          <w:b/>
          <w:bCs/>
        </w:rPr>
      </w:pPr>
      <w:r w:rsidRPr="007663C8">
        <w:rPr>
          <w:b/>
          <w:bCs/>
        </w:rPr>
        <w:t>2.</w:t>
      </w:r>
      <w:r w:rsidR="00534B7D">
        <w:rPr>
          <w:b/>
          <w:bCs/>
        </w:rPr>
        <w:t>3</w:t>
      </w:r>
      <w:r w:rsidRPr="007663C8">
        <w:rPr>
          <w:b/>
          <w:bCs/>
        </w:rPr>
        <w:t>.1 Current landscape of youth physical activity in Wales</w:t>
      </w:r>
    </w:p>
    <w:p w14:paraId="5C29B1DB" w14:textId="77777777" w:rsidR="007663C8" w:rsidRPr="007663C8" w:rsidRDefault="007663C8" w:rsidP="007663C8">
      <w:r w:rsidRPr="007663C8">
        <w:t>Wales faces particularly significant challenges regarding youth activity levels. The Active Healthy Kids Report Card described inactivity as the “fourth pandemic,” emphasising widespread declines in fitness, play and structured sport participation. (Richards et al., 2022; AHKGA, 2022). Earlier reports show that these issues are longstanding, with no substantial improvement over time. (Tyler et al., 2016; HBSC Wales Survey, 2018). The Wellbeing of Wales report reinforces concerns about rising sedentary behaviour, mental health struggles, and widening inequalities among young people. (Welsh Government, 2025).</w:t>
      </w:r>
    </w:p>
    <w:p w14:paraId="5001E66B" w14:textId="61A74889" w:rsidR="007663C8" w:rsidRDefault="006C6D7C" w:rsidP="007663C8">
      <w:r w:rsidRPr="006C6D7C">
        <w:t>Sport Wales surveys provide detailed insight into participation behaviour, showing that girls remain less active than boys in almost every age group (Sport Wales, 2022; 2024). The data also highlight a sharp decline in physical activity during the secondary school years, indicating a critical period for disengagement. In addition, young people from lower-income families are significantly less likely to participate in structured sport, reinforcing the impact of socioeconomic inequality on access and opportunity</w:t>
      </w:r>
      <w:r w:rsidR="001E0750">
        <w:t xml:space="preserve">. (Sport England, 2026). </w:t>
      </w:r>
      <w:r w:rsidRPr="006C6D7C">
        <w:t xml:space="preserve">Across all groups, enjoyment and confidence consistently emerge as the strongest predictors of long-term engagement in physical activity and </w:t>
      </w:r>
      <w:r w:rsidRPr="006C6D7C">
        <w:t>sport.</w:t>
      </w:r>
      <w:r w:rsidRPr="007663C8">
        <w:t xml:space="preserve"> These</w:t>
      </w:r>
      <w:r w:rsidR="007663C8" w:rsidRPr="007663C8">
        <w:t xml:space="preserve"> findings illustrate the need for supportive local environments, improved pathway communication, and accessible opportunities all of which are central to the design of the Active Future Swansea website.</w:t>
      </w:r>
    </w:p>
    <w:p w14:paraId="3F91F158" w14:textId="77777777" w:rsidR="00DC1886" w:rsidRDefault="00DC1886" w:rsidP="007663C8"/>
    <w:p w14:paraId="73F170B5" w14:textId="470992AE" w:rsidR="007663C8" w:rsidRPr="007663C8" w:rsidRDefault="007663C8" w:rsidP="007663C8">
      <w:pPr>
        <w:rPr>
          <w:b/>
          <w:bCs/>
        </w:rPr>
      </w:pPr>
      <w:r w:rsidRPr="007663C8">
        <w:rPr>
          <w:b/>
          <w:bCs/>
        </w:rPr>
        <w:lastRenderedPageBreak/>
        <w:t>2.</w:t>
      </w:r>
      <w:r w:rsidR="00534B7D">
        <w:rPr>
          <w:b/>
          <w:bCs/>
        </w:rPr>
        <w:t>3</w:t>
      </w:r>
      <w:r w:rsidRPr="007663C8">
        <w:rPr>
          <w:b/>
          <w:bCs/>
        </w:rPr>
        <w:t>.2 Policy drivers and national initiatives supporting youth engagement</w:t>
      </w:r>
    </w:p>
    <w:p w14:paraId="107DC7CB" w14:textId="77777777" w:rsidR="007663C8" w:rsidRPr="007663C8" w:rsidRDefault="007663C8" w:rsidP="007663C8">
      <w:r w:rsidRPr="007663C8">
        <w:t>Welsh Government strategies emphasise physical activity as a public health priority. Policies such as Healthy Weight: Healthy Wales, Play Sufficiency duties, and the national curriculum’s emphasis on wellbeing all promote increased movement, confidence and physical literacy. Sport Wales programmes aim to broaden participation, support school-community links and reduce inequalities through inclusive programming, targeted interventions and accessible resources.</w:t>
      </w:r>
    </w:p>
    <w:p w14:paraId="446669EC" w14:textId="7D085004" w:rsidR="007663C8" w:rsidRDefault="007663C8" w:rsidP="007663C8">
      <w:r w:rsidRPr="007663C8">
        <w:t>These policy frameworks reinforce the value of creating a digital tool that supports communication, promotes awareness and helps children navigate available opportunities. By aligning with national priorities, the Active Future Swansea website will not only address local needs but also support broader Welsh Government ambitions.</w:t>
      </w:r>
      <w:r w:rsidR="006B0982">
        <w:t xml:space="preserve"> (</w:t>
      </w:r>
      <w:r w:rsidR="006B0982" w:rsidRPr="007663C8">
        <w:t>Welsh Government</w:t>
      </w:r>
      <w:r w:rsidR="006B0982">
        <w:t>, 2019</w:t>
      </w:r>
      <w:r w:rsidR="008C6E36">
        <w:t xml:space="preserve">; Play Wales, </w:t>
      </w:r>
      <w:proofErr w:type="spellStart"/>
      <w:r w:rsidR="008C6E36">
        <w:t>n.d</w:t>
      </w:r>
      <w:proofErr w:type="spellEnd"/>
      <w:r w:rsidR="006B0982">
        <w:t>)</w:t>
      </w:r>
    </w:p>
    <w:p w14:paraId="27FA5EE6" w14:textId="6CB4C4AC" w:rsidR="007663C8" w:rsidRPr="007663C8" w:rsidRDefault="007663C8" w:rsidP="007663C8"/>
    <w:p w14:paraId="4B176111" w14:textId="04808178" w:rsidR="007663C8" w:rsidRPr="007663C8" w:rsidRDefault="007663C8" w:rsidP="007663C8">
      <w:pPr>
        <w:rPr>
          <w:b/>
          <w:bCs/>
        </w:rPr>
      </w:pPr>
      <w:r w:rsidRPr="007663C8">
        <w:rPr>
          <w:b/>
          <w:bCs/>
        </w:rPr>
        <w:t>2.</w:t>
      </w:r>
      <w:r w:rsidR="00534B7D">
        <w:rPr>
          <w:b/>
          <w:bCs/>
        </w:rPr>
        <w:t>4</w:t>
      </w:r>
      <w:r w:rsidRPr="007663C8">
        <w:rPr>
          <w:b/>
          <w:bCs/>
        </w:rPr>
        <w:t xml:space="preserve"> Swansea Local Context</w:t>
      </w:r>
    </w:p>
    <w:p w14:paraId="5AF395E7" w14:textId="28A2339D" w:rsidR="007663C8" w:rsidRPr="007663C8" w:rsidRDefault="007663C8" w:rsidP="007663C8">
      <w:pPr>
        <w:rPr>
          <w:b/>
          <w:bCs/>
        </w:rPr>
      </w:pPr>
      <w:r w:rsidRPr="007663C8">
        <w:rPr>
          <w:b/>
          <w:bCs/>
        </w:rPr>
        <w:t>2.</w:t>
      </w:r>
      <w:r w:rsidR="00534B7D">
        <w:rPr>
          <w:b/>
          <w:bCs/>
        </w:rPr>
        <w:t>4</w:t>
      </w:r>
      <w:r w:rsidRPr="007663C8">
        <w:rPr>
          <w:b/>
          <w:bCs/>
        </w:rPr>
        <w:t>.1 Swansea Council’s physical activity pathway for young people</w:t>
      </w:r>
    </w:p>
    <w:p w14:paraId="4DCA98C2" w14:textId="77777777" w:rsidR="007663C8" w:rsidRDefault="007663C8" w:rsidP="007663C8">
      <w:r w:rsidRPr="007663C8">
        <w:t>Swansea Council provides an extensive and diverse range of opportunities for children and teenagers to be active. These include structured sports sessions, inclusive programmes, school-based leadership schemes, community events, leisure centre activities and nature-based outdoor experiences. Element 1 of this project presented these visually, showing the number and diversity of entry points into local physical activity pathways.</w:t>
      </w:r>
    </w:p>
    <w:p w14:paraId="02309532" w14:textId="1D30F9FD" w:rsidR="006C6D7C" w:rsidRPr="007663C8" w:rsidRDefault="006C6D7C" w:rsidP="007663C8">
      <w:r w:rsidRPr="006C6D7C">
        <w:t xml:space="preserve">Key programmes include </w:t>
      </w:r>
      <w:r w:rsidRPr="007F5020">
        <w:t>Us Girls Swansea,</w:t>
      </w:r>
      <w:r w:rsidRPr="006C6D7C">
        <w:t xml:space="preserve"> which offers confidence-building sessions for girls aged 8</w:t>
      </w:r>
      <w:r>
        <w:t>-</w:t>
      </w:r>
      <w:r w:rsidRPr="006C6D7C">
        <w:t xml:space="preserve">14, alongside the </w:t>
      </w:r>
      <w:r w:rsidRPr="007F5020">
        <w:t>Young Ambassadors</w:t>
      </w:r>
      <w:r w:rsidRPr="006C6D7C">
        <w:t xml:space="preserve"> scheme, a leadership initiative that trains pupils to promote sport and physical activity within their schools and local communities. Provision also includes physical literacy support aimed at helping children develop fundamental movement skills from an early age. In addition, community-based opportunities such as the </w:t>
      </w:r>
      <w:r w:rsidRPr="007F5020">
        <w:t>Swansea Bay 1K and 3K races</w:t>
      </w:r>
      <w:r w:rsidRPr="006C6D7C">
        <w:t>, junior holiday camps and family-focused activities encourage wider participation outside of school settings. These initiatives are supported by the Council’s network of leisure and sports centres, as well as its parks and outdoor activity spaces, which provide accessible environments for regular physical activity.</w:t>
      </w:r>
    </w:p>
    <w:p w14:paraId="225FC777" w14:textId="77777777" w:rsidR="007663C8" w:rsidRDefault="007663C8" w:rsidP="007663C8">
      <w:r w:rsidRPr="007663C8">
        <w:t>These opportunities form a broad participation pathway, from introductory activities to progression into clubs, volunteering and leadership roles. However, Swansea Council information is dispersed across multiple web pages, social media posts and external platforms, making it difficult for families to navigate. A centralised, youth-friendly digital solution is therefore needed.</w:t>
      </w:r>
    </w:p>
    <w:p w14:paraId="489433B5" w14:textId="77777777" w:rsidR="00DC1886" w:rsidRDefault="00DC1886" w:rsidP="007663C8">
      <w:pPr>
        <w:rPr>
          <w:b/>
          <w:bCs/>
        </w:rPr>
      </w:pPr>
    </w:p>
    <w:p w14:paraId="4F73F2F3" w14:textId="5CE4977B" w:rsidR="007663C8" w:rsidRPr="007663C8" w:rsidRDefault="007663C8" w:rsidP="007663C8">
      <w:pPr>
        <w:rPr>
          <w:b/>
          <w:bCs/>
        </w:rPr>
      </w:pPr>
      <w:r w:rsidRPr="007663C8">
        <w:rPr>
          <w:b/>
          <w:bCs/>
        </w:rPr>
        <w:lastRenderedPageBreak/>
        <w:t>2.</w:t>
      </w:r>
      <w:r w:rsidR="00534B7D">
        <w:rPr>
          <w:b/>
          <w:bCs/>
        </w:rPr>
        <w:t>4</w:t>
      </w:r>
      <w:r w:rsidRPr="007663C8">
        <w:rPr>
          <w:b/>
          <w:bCs/>
        </w:rPr>
        <w:t>.2 Existing programmes, community events and participation barriers</w:t>
      </w:r>
    </w:p>
    <w:p w14:paraId="2E3C4280" w14:textId="5302C08C" w:rsidR="007663C8" w:rsidRDefault="007663C8" w:rsidP="007663C8">
      <w:r w:rsidRPr="007663C8">
        <w:t>Swansea hosts several major events that attract high levels of youth participation, including the Admiral Swansea Bay 10K junior races, multi-sport camps, sport festivals and outdoor adventure programmes. Organisations such as Swansea City AFC Foundation deliver additional initiatives within schools, enhancing skill development and participation</w:t>
      </w:r>
      <w:r w:rsidR="002D6300">
        <w:t>.</w:t>
      </w:r>
    </w:p>
    <w:p w14:paraId="70C9C916" w14:textId="74B8A083" w:rsidR="002D6300" w:rsidRPr="007663C8" w:rsidRDefault="002D6300" w:rsidP="007663C8">
      <w:r w:rsidRPr="002D6300">
        <w:t>Despite strong provision, barriers remain. Reports, council communication posts and community feedback indicate a lack of clear, centralised communication about available activities, alongside limited awareness of free or low-cost opportunities (Wales247, 2020). Socio-economic inequalities continue to affect access to transport and equipment, further restricting participation for some families. In addition, confidence issues persist among girls and young people from minority communities, which can discourage initial and sustained engagement in sport and physical activity. These challenges have been compounded by post-pandemic declines in routine sport participation, with disruptions to early years provision and community programmes having a lasting impact (Swansea Council Early Years, 2020).</w:t>
      </w:r>
    </w:p>
    <w:p w14:paraId="2D30C957" w14:textId="77777777" w:rsidR="007663C8" w:rsidRDefault="007663C8" w:rsidP="007663C8">
      <w:r w:rsidRPr="007663C8">
        <w:t>These challenges echo national findings and underpin the need for a digital platform that improves signposting and accessibility.</w:t>
      </w:r>
    </w:p>
    <w:p w14:paraId="43A8DB8F" w14:textId="19A909E5" w:rsidR="007663C8" w:rsidRPr="007663C8" w:rsidRDefault="007663C8" w:rsidP="007663C8"/>
    <w:p w14:paraId="3FFBC555" w14:textId="04086573" w:rsidR="007663C8" w:rsidRPr="007663C8" w:rsidRDefault="007663C8" w:rsidP="007663C8">
      <w:pPr>
        <w:rPr>
          <w:b/>
          <w:bCs/>
        </w:rPr>
      </w:pPr>
      <w:r w:rsidRPr="007663C8">
        <w:rPr>
          <w:b/>
          <w:bCs/>
        </w:rPr>
        <w:t>2.</w:t>
      </w:r>
      <w:r w:rsidR="00534B7D">
        <w:rPr>
          <w:b/>
          <w:bCs/>
        </w:rPr>
        <w:t>5</w:t>
      </w:r>
      <w:r w:rsidRPr="007663C8">
        <w:rPr>
          <w:b/>
          <w:bCs/>
        </w:rPr>
        <w:t xml:space="preserve"> Pathway Development in Youth Sport</w:t>
      </w:r>
    </w:p>
    <w:p w14:paraId="38CE1330" w14:textId="1C8D86D3" w:rsidR="007663C8" w:rsidRPr="007663C8" w:rsidRDefault="007663C8" w:rsidP="007663C8">
      <w:pPr>
        <w:rPr>
          <w:b/>
          <w:bCs/>
        </w:rPr>
      </w:pPr>
      <w:r w:rsidRPr="007663C8">
        <w:rPr>
          <w:b/>
          <w:bCs/>
        </w:rPr>
        <w:t>2.</w:t>
      </w:r>
      <w:r w:rsidR="00534B7D">
        <w:rPr>
          <w:b/>
          <w:bCs/>
        </w:rPr>
        <w:t>5</w:t>
      </w:r>
      <w:r w:rsidRPr="007663C8">
        <w:rPr>
          <w:b/>
          <w:bCs/>
        </w:rPr>
        <w:t>.1 Theoretical models (LTAD, physical literacy)</w:t>
      </w:r>
    </w:p>
    <w:p w14:paraId="54C2F2F3" w14:textId="41349EA5" w:rsidR="007663C8" w:rsidRPr="007663C8" w:rsidRDefault="007663C8" w:rsidP="007663C8">
      <w:r w:rsidRPr="007663C8">
        <w:t xml:space="preserve">Pathway development theory provides useful frameworks for understanding how children engage with sport over time. The Long-Term Athlete Development (LTAD) model outlines stages from </w:t>
      </w:r>
      <w:r w:rsidR="00D422F6">
        <w:t>fun</w:t>
      </w:r>
      <w:r w:rsidRPr="007663C8">
        <w:t>damentals to lifelong participation or performance. (Balyi &amp; Hamilton, 2004; Balyi, Way &amp; Higgs, 2013). It emphasises age-appropriate training, playful early experiences and support through transitions.</w:t>
      </w:r>
    </w:p>
    <w:p w14:paraId="55EF3E4D" w14:textId="77777777" w:rsidR="007663C8" w:rsidRDefault="007663C8" w:rsidP="007663C8">
      <w:r w:rsidRPr="007663C8">
        <w:t>Physical literacy complements LTAD by stressing the importance of confidence, motivation and competence in movement. (Whitehead, 2010; Liu et al., 2021; Grauduszus et al., 2023). These models highlight that youth pathways are not linear; they require flexible opportunities, inclusive settings and accessible entry points. Swansea’s current provision supports this through school programmes, community-based events and inclusive sessions. However, navigating these pathways requires clear communication so that families understand progression routes.</w:t>
      </w:r>
    </w:p>
    <w:p w14:paraId="72A100E3" w14:textId="77777777" w:rsidR="007663C8" w:rsidRPr="007663C8" w:rsidRDefault="007663C8" w:rsidP="007663C8"/>
    <w:p w14:paraId="54A84917" w14:textId="77777777" w:rsidR="00DC1886" w:rsidRDefault="007663C8" w:rsidP="007663C8">
      <w:pPr>
        <w:rPr>
          <w:b/>
          <w:bCs/>
        </w:rPr>
      </w:pPr>
      <w:r w:rsidRPr="007663C8">
        <w:rPr>
          <w:b/>
          <w:bCs/>
        </w:rPr>
        <w:t>2.</w:t>
      </w:r>
      <w:r w:rsidR="00534B7D">
        <w:rPr>
          <w:b/>
          <w:bCs/>
        </w:rPr>
        <w:t>5</w:t>
      </w:r>
      <w:r w:rsidRPr="007663C8">
        <w:rPr>
          <w:b/>
          <w:bCs/>
        </w:rPr>
        <w:t>.2 Importance of clear progression routes for children and teens</w:t>
      </w:r>
    </w:p>
    <w:p w14:paraId="6D7740CF" w14:textId="5AC1B777" w:rsidR="007663C8" w:rsidRPr="00DC1886" w:rsidRDefault="007663C8" w:rsidP="007663C8">
      <w:pPr>
        <w:rPr>
          <w:b/>
          <w:bCs/>
        </w:rPr>
      </w:pPr>
      <w:r w:rsidRPr="007663C8">
        <w:lastRenderedPageBreak/>
        <w:t>Clear and visible progression routes are essential for sustaining young people’s engagement in sport, particularly during transitional ages when motivation becomes more fragile. Research on athlete development pathways shows that children are more likely to remain active when they understand how to progress from introductory stages of participation into more advanced or specialised opportunities. (Ford et al., 2011; Green, 2005).</w:t>
      </w:r>
    </w:p>
    <w:p w14:paraId="12FE3DFD" w14:textId="0C1446AC" w:rsidR="007663C8" w:rsidRPr="007663C8" w:rsidRDefault="007663C8" w:rsidP="007663C8">
      <w:r w:rsidRPr="007663C8">
        <w:t>When pathways lack clarity, young people often report feelings of uncertainty, exclusion, or misalignment between their skills and the expectations of organised sport structures. For Swansea, this means that opportunities such as Us Girls, school-club links, junior races, leisure-centre programmes and volunteering initiatives must be presented in a way that clearly communicates how a young person can move from beginner activities into regular weekly sessions, club membership, leadership or competitive sport.</w:t>
      </w:r>
      <w:r w:rsidR="00F669B4">
        <w:t xml:space="preserve"> (Swansea Council, 2024)</w:t>
      </w:r>
    </w:p>
    <w:p w14:paraId="3571A29E" w14:textId="7E1DDC48" w:rsidR="00FE5D3F" w:rsidRDefault="007663C8" w:rsidP="007663C8">
      <w:r w:rsidRPr="007663C8">
        <w:t>Wylleman &amp; Lavallee’s developmental model emphasises that social, psychological and organisational transitions must be supported holistically. (Wylleman &amp; Lavallee, 2004). Therefore, a progression model that includes recreational, competitive and leadership routes is essential. A centralised website can make these pathways explicit through visual mapping, filtering tools and step-by-step guidance, reducing confusion and supporting long-term participation for 8</w:t>
      </w:r>
      <w:r w:rsidR="00735468">
        <w:t>-</w:t>
      </w:r>
      <w:r w:rsidRPr="007663C8">
        <w:t>16-year-olds.</w:t>
      </w:r>
    </w:p>
    <w:p w14:paraId="0BA6C879" w14:textId="5F4B3698" w:rsidR="007663C8" w:rsidRPr="007663C8" w:rsidRDefault="007663C8" w:rsidP="007663C8"/>
    <w:p w14:paraId="18657FB9" w14:textId="4A283C06" w:rsidR="007663C8" w:rsidRPr="007663C8" w:rsidRDefault="007663C8" w:rsidP="007663C8">
      <w:pPr>
        <w:rPr>
          <w:b/>
          <w:bCs/>
        </w:rPr>
      </w:pPr>
      <w:r w:rsidRPr="007663C8">
        <w:rPr>
          <w:b/>
          <w:bCs/>
        </w:rPr>
        <w:t>2.</w:t>
      </w:r>
      <w:r w:rsidR="00534B7D">
        <w:rPr>
          <w:b/>
          <w:bCs/>
        </w:rPr>
        <w:t>6</w:t>
      </w:r>
      <w:r w:rsidRPr="007663C8">
        <w:rPr>
          <w:b/>
          <w:bCs/>
        </w:rPr>
        <w:t xml:space="preserve"> Inclusion and Accessibility in Youth Sport</w:t>
      </w:r>
    </w:p>
    <w:p w14:paraId="08E1890E" w14:textId="2CF37C08" w:rsidR="007663C8" w:rsidRPr="007663C8" w:rsidRDefault="007663C8" w:rsidP="007663C8">
      <w:pPr>
        <w:rPr>
          <w:b/>
          <w:bCs/>
        </w:rPr>
      </w:pPr>
      <w:r w:rsidRPr="007663C8">
        <w:rPr>
          <w:b/>
          <w:bCs/>
        </w:rPr>
        <w:t>2.</w:t>
      </w:r>
      <w:r w:rsidR="00534B7D">
        <w:rPr>
          <w:b/>
          <w:bCs/>
        </w:rPr>
        <w:t>6</w:t>
      </w:r>
      <w:r w:rsidRPr="007663C8">
        <w:rPr>
          <w:b/>
          <w:bCs/>
        </w:rPr>
        <w:t>.1 Barriers for diverse groups</w:t>
      </w:r>
    </w:p>
    <w:p w14:paraId="4F5399B1" w14:textId="77777777" w:rsidR="007663C8" w:rsidRPr="007663C8" w:rsidRDefault="007663C8" w:rsidP="007663C8">
      <w:r w:rsidRPr="007663C8">
        <w:t>In Wales, as in the UK, inclusion challenges disproportionately affect girls, low-income families, disabled children and minority groups. Key barriers include cost, confidence, cultural expectations, limited transport, and inaccessible facilities. (Sport England, 2020; Long et al., 2014; Collins &amp; Kay, 2014).</w:t>
      </w:r>
    </w:p>
    <w:p w14:paraId="553BF4F4" w14:textId="6B7A7103" w:rsidR="007663C8" w:rsidRDefault="007663C8" w:rsidP="007663C8">
      <w:r w:rsidRPr="007663C8">
        <w:t>For girls, studies highlight body confidence, fear of judgement and lack of social support as major barriers. (Women in Sport, 2022). Locally, Swansea Council acknowledges the need to support disadvantaged communities, young carers, neurodiverse children and disabled young people through inclusive settings. Programmes such as Us Girls,</w:t>
      </w:r>
      <w:r w:rsidR="009F364B">
        <w:t xml:space="preserve"> SEND</w:t>
      </w:r>
      <w:r w:rsidR="00C5302D">
        <w:t>-</w:t>
      </w:r>
      <w:r w:rsidR="009F364B">
        <w:t xml:space="preserve"> </w:t>
      </w:r>
      <w:r w:rsidRPr="007663C8">
        <w:t>friendly activities and community initiatives aim to reduce inequalities, but improved communication is required to reach all families effectively.</w:t>
      </w:r>
    </w:p>
    <w:p w14:paraId="6AD0D7E6" w14:textId="5EFE1108" w:rsidR="00335D8F" w:rsidRPr="00335D8F" w:rsidRDefault="00335D8F" w:rsidP="00335D8F"/>
    <w:p w14:paraId="54BD7712" w14:textId="77777777" w:rsidR="00335D8F" w:rsidRPr="007663C8" w:rsidRDefault="00335D8F" w:rsidP="007663C8"/>
    <w:p w14:paraId="3893D1E6" w14:textId="77777777" w:rsidR="00DC1886" w:rsidRDefault="007663C8" w:rsidP="007663C8">
      <w:pPr>
        <w:rPr>
          <w:b/>
          <w:bCs/>
        </w:rPr>
      </w:pPr>
      <w:r w:rsidRPr="007663C8">
        <w:rPr>
          <w:b/>
          <w:bCs/>
        </w:rPr>
        <w:t>2.</w:t>
      </w:r>
      <w:r w:rsidR="00534B7D">
        <w:rPr>
          <w:b/>
          <w:bCs/>
        </w:rPr>
        <w:t>6</w:t>
      </w:r>
      <w:r w:rsidRPr="007663C8">
        <w:rPr>
          <w:b/>
          <w:bCs/>
        </w:rPr>
        <w:t>.2 Strategies for promoting inclusive participation</w:t>
      </w:r>
    </w:p>
    <w:p w14:paraId="0C11015A" w14:textId="083A1DBF" w:rsidR="007663C8" w:rsidRPr="00DC1886" w:rsidRDefault="007663C8" w:rsidP="007663C8">
      <w:pPr>
        <w:rPr>
          <w:b/>
          <w:bCs/>
        </w:rPr>
      </w:pPr>
      <w:r w:rsidRPr="007663C8">
        <w:lastRenderedPageBreak/>
        <w:t>Promoting inclusive participation requires addressing structural, cultural and social barriers that prevent young people from accessing opportunities. In the Welsh context, Sport Wales emphasises the importance of providing low-cost sessions, expanding provision in areas of deprivation and ensuring programmes are culturally relevant and gender</w:t>
      </w:r>
      <w:r w:rsidR="006E2066">
        <w:t xml:space="preserve"> </w:t>
      </w:r>
      <w:r w:rsidRPr="007663C8">
        <w:t>sensitive. (Sport Wales, 2022; 2024).</w:t>
      </w:r>
    </w:p>
    <w:p w14:paraId="036D91D2" w14:textId="77777777" w:rsidR="007663C8" w:rsidRPr="007663C8" w:rsidRDefault="007663C8" w:rsidP="007663C8">
      <w:r w:rsidRPr="007663C8">
        <w:t>Evidence suggests that girls’ participation improves when activities are framed around enjoyment, friendship, confidence and empowerment rather than performance outcomes. (Women in Sport, 2022). This aligns with Swansea’s Us Girls programme, which emphasises social support, relatable role models and accessible environments.</w:t>
      </w:r>
    </w:p>
    <w:p w14:paraId="7B44C8B7" w14:textId="77777777" w:rsidR="006A59CE" w:rsidRDefault="007663C8" w:rsidP="00335D8F">
      <w:r w:rsidRPr="007663C8">
        <w:t>Physical literacy research highlights the need for early positive movement experiences that build competence and confidence for all children, including those with additional learning needs. (Liu et al., 2021; Grauduszus et al., 2023). Inclusive strategies also include SEND-friendly activity formats, adapted equipment, accessible facilities and multi-sensory learning approaches. Swansea’s community spaces, outdoor parks and leisure centres present strong foundations for inclusive provision, but awareness remains inconsistent. Therefore, enhanced digital communication is essential to ensure that families with limited resources or digital literacy can easily identify suitable activities.</w:t>
      </w:r>
    </w:p>
    <w:p w14:paraId="4CF385A4" w14:textId="40908E97" w:rsidR="007663C8" w:rsidRPr="007663C8" w:rsidRDefault="007663C8" w:rsidP="007663C8"/>
    <w:p w14:paraId="355ACA08" w14:textId="131B8A02" w:rsidR="007663C8" w:rsidRPr="007663C8" w:rsidRDefault="007663C8" w:rsidP="007663C8">
      <w:pPr>
        <w:rPr>
          <w:b/>
          <w:bCs/>
        </w:rPr>
      </w:pPr>
      <w:r w:rsidRPr="007663C8">
        <w:rPr>
          <w:b/>
          <w:bCs/>
        </w:rPr>
        <w:t>2.</w:t>
      </w:r>
      <w:r w:rsidR="00534B7D">
        <w:rPr>
          <w:b/>
          <w:bCs/>
        </w:rPr>
        <w:t>7</w:t>
      </w:r>
      <w:r w:rsidRPr="007663C8">
        <w:rPr>
          <w:b/>
          <w:bCs/>
        </w:rPr>
        <w:t xml:space="preserve"> Stakeholder Engagement</w:t>
      </w:r>
    </w:p>
    <w:p w14:paraId="77056C7F" w14:textId="27046570" w:rsidR="007663C8" w:rsidRPr="007663C8" w:rsidRDefault="007663C8" w:rsidP="007663C8">
      <w:pPr>
        <w:rPr>
          <w:b/>
          <w:bCs/>
        </w:rPr>
      </w:pPr>
      <w:r w:rsidRPr="007663C8">
        <w:rPr>
          <w:b/>
          <w:bCs/>
        </w:rPr>
        <w:t>2.</w:t>
      </w:r>
      <w:r w:rsidR="00534B7D">
        <w:rPr>
          <w:b/>
          <w:bCs/>
        </w:rPr>
        <w:t>7</w:t>
      </w:r>
      <w:r w:rsidRPr="007663C8">
        <w:rPr>
          <w:b/>
          <w:bCs/>
        </w:rPr>
        <w:t>.1 Role of Swansea Council, schools, clubs and families</w:t>
      </w:r>
    </w:p>
    <w:p w14:paraId="26202AF1" w14:textId="77777777" w:rsidR="007663C8" w:rsidRPr="007663C8" w:rsidRDefault="007663C8" w:rsidP="007663C8">
      <w:r w:rsidRPr="007663C8">
        <w:t>Stakeholder theory highlights the interdependence between organisations, participants, families, schools and communities. (Freeman, 1984; Ferkins, Shilbury &amp; McDonald, 2005). In youth sport, collaboration is crucial. Schools play a major role through curriculum delivery and leadership programmes; clubs provide progression routes; the Council offers infrastructure, funding and community sessions; families influence motivation and access.</w:t>
      </w:r>
    </w:p>
    <w:p w14:paraId="29ABA7CE" w14:textId="5719711E" w:rsidR="006A59CE" w:rsidRDefault="007663C8" w:rsidP="007663C8">
      <w:r w:rsidRPr="007663C8">
        <w:t>Effective pathways depend on stakeholders sharing information, coordinating efforts and presenting opportunities clearly. This is currently a weakness in Swansea not because provision is limited, but because communication is fragmented across platforms.</w:t>
      </w:r>
      <w:r w:rsidR="00ED178F">
        <w:t xml:space="preserve"> (Swansea Council,2025)</w:t>
      </w:r>
    </w:p>
    <w:p w14:paraId="0208E601" w14:textId="77777777" w:rsidR="001E0750" w:rsidRPr="007663C8" w:rsidRDefault="001E0750" w:rsidP="007663C8"/>
    <w:p w14:paraId="4049373F" w14:textId="132C7F4D" w:rsidR="007663C8" w:rsidRPr="007663C8" w:rsidRDefault="007663C8" w:rsidP="007663C8">
      <w:pPr>
        <w:rPr>
          <w:b/>
          <w:bCs/>
        </w:rPr>
      </w:pPr>
      <w:r w:rsidRPr="007663C8">
        <w:rPr>
          <w:b/>
          <w:bCs/>
        </w:rPr>
        <w:t>2.</w:t>
      </w:r>
      <w:r w:rsidR="00534B7D">
        <w:rPr>
          <w:b/>
          <w:bCs/>
        </w:rPr>
        <w:t>7</w:t>
      </w:r>
      <w:r w:rsidRPr="007663C8">
        <w:rPr>
          <w:b/>
          <w:bCs/>
        </w:rPr>
        <w:t>.2 Communication challenges and the need for centralised information</w:t>
      </w:r>
    </w:p>
    <w:p w14:paraId="515683F3" w14:textId="77777777" w:rsidR="00DC1886" w:rsidRDefault="007663C8" w:rsidP="007663C8">
      <w:r w:rsidRPr="007663C8">
        <w:t>Fragmentation of information is one of the most persistent barriers identified in sport development literature. Swansea families currently encounter activity lists across</w:t>
      </w:r>
    </w:p>
    <w:p w14:paraId="53D95490" w14:textId="7B8C52EF" w:rsidR="007663C8" w:rsidRPr="007663C8" w:rsidRDefault="007663C8" w:rsidP="007663C8">
      <w:r w:rsidRPr="007663C8">
        <w:lastRenderedPageBreak/>
        <w:t>Swansea Council webpages, Facebook pages, TicketSource listings, school bulletins, club websites and tourism platforms.</w:t>
      </w:r>
    </w:p>
    <w:p w14:paraId="538DE8A2" w14:textId="77777777" w:rsidR="007663C8" w:rsidRPr="007663C8" w:rsidRDefault="007663C8" w:rsidP="007663C8">
      <w:r w:rsidRPr="007663C8">
        <w:t>Fragmented communication disproportionately disadvantages parents with limited time, digital confidence or familiarity with sport systems, reinforcing participation inequalities. (Bloyce &amp; Smith, 2010). Stakeholder theory stresses that collaborative systems require shared communication frameworks to prevent duplication of efforts and ensure coherent messaging. (Freeman, 1984; Ferkins et al., 2005).</w:t>
      </w:r>
    </w:p>
    <w:p w14:paraId="06228445" w14:textId="77777777" w:rsidR="007663C8" w:rsidRDefault="007663C8" w:rsidP="007663C8">
      <w:r w:rsidRPr="007663C8">
        <w:t>Without a single source of trusted information, families rely heavily on social media algorithms, which often hide posts, update irregularly or provide minimal detail. For youth pathways in Swansea, this means that opportunities appear disjointed, making it difficult for young people to understand how different programmes connect. A centralised website directly addresses this issue by offering a coordinated communication channel that supports stakeholders across schools, clubs and communities.</w:t>
      </w:r>
    </w:p>
    <w:p w14:paraId="7538F061" w14:textId="3E6A80D7" w:rsidR="007663C8" w:rsidRPr="007663C8" w:rsidRDefault="007663C8" w:rsidP="007663C8"/>
    <w:p w14:paraId="246AA49D" w14:textId="35C6A0C7" w:rsidR="007663C8" w:rsidRPr="007663C8" w:rsidRDefault="007663C8" w:rsidP="007663C8">
      <w:pPr>
        <w:rPr>
          <w:b/>
          <w:bCs/>
        </w:rPr>
      </w:pPr>
      <w:r w:rsidRPr="007663C8">
        <w:rPr>
          <w:b/>
          <w:bCs/>
        </w:rPr>
        <w:t>2.</w:t>
      </w:r>
      <w:r w:rsidR="00534B7D">
        <w:rPr>
          <w:b/>
          <w:bCs/>
        </w:rPr>
        <w:t>8</w:t>
      </w:r>
      <w:r w:rsidRPr="007663C8">
        <w:rPr>
          <w:b/>
          <w:bCs/>
        </w:rPr>
        <w:t xml:space="preserve"> Digital Engagement and Website Design</w:t>
      </w:r>
    </w:p>
    <w:p w14:paraId="2A39D9C0" w14:textId="0914A9B9" w:rsidR="007663C8" w:rsidRPr="007663C8" w:rsidRDefault="007663C8" w:rsidP="007663C8">
      <w:pPr>
        <w:rPr>
          <w:b/>
          <w:bCs/>
        </w:rPr>
      </w:pPr>
      <w:r w:rsidRPr="007663C8">
        <w:rPr>
          <w:b/>
          <w:bCs/>
        </w:rPr>
        <w:t>2.</w:t>
      </w:r>
      <w:r w:rsidR="00534B7D">
        <w:rPr>
          <w:b/>
          <w:bCs/>
        </w:rPr>
        <w:t>8</w:t>
      </w:r>
      <w:r w:rsidRPr="007663C8">
        <w:rPr>
          <w:b/>
          <w:bCs/>
        </w:rPr>
        <w:t>.1 Evidence for digital solutions in supporting youth physical activity</w:t>
      </w:r>
    </w:p>
    <w:p w14:paraId="086375DE" w14:textId="2B05A821" w:rsidR="007663C8" w:rsidRPr="007663C8" w:rsidRDefault="007663C8" w:rsidP="007663C8">
      <w:r w:rsidRPr="007663C8">
        <w:t>Digital platforms have become critical tools for promoting active lifestyles, particularly among young people who increasingly consume information online. Research indicates that online systems can improve awareness, behaviour change and self-management of activity levels. (RSPH, 2019).</w:t>
      </w:r>
    </w:p>
    <w:p w14:paraId="6AAD7454" w14:textId="77777777" w:rsidR="007663C8" w:rsidRPr="007663C8" w:rsidRDefault="007663C8" w:rsidP="007663C8">
      <w:r w:rsidRPr="007663C8">
        <w:t>Digital health promotion is most effective when information is easy to navigate, visually appealing and personalised for the target population. (McMillan &amp; Morrison, 2006). In Wales, where many sport programmes rely on social media, inconsistent posting patterns and limited detail often mean families miss early registration opportunities or remain unaware of free sessions in their area.</w:t>
      </w:r>
    </w:p>
    <w:p w14:paraId="1B549A94" w14:textId="6D415A4B" w:rsidR="007663C8" w:rsidRDefault="007663C8" w:rsidP="007663C8">
      <w:r w:rsidRPr="007663C8">
        <w:t>A structured website can offer permanent, searchable, professionally organised content that social media alone cannot provide. Centralised digital tools also support monitoring and evaluation, enabling Swansea Council to analyse engagement patterns, geographical reach and trends across age groups a key aspect of long-term pathway development.</w:t>
      </w:r>
    </w:p>
    <w:p w14:paraId="17BACE00" w14:textId="7697A2B4" w:rsidR="007663C8" w:rsidRPr="00DC1886" w:rsidRDefault="00335D8F" w:rsidP="007663C8">
      <w:r w:rsidRPr="00335D8F">
        <w:br/>
      </w:r>
      <w:r w:rsidR="007663C8" w:rsidRPr="007663C8">
        <w:rPr>
          <w:b/>
          <w:bCs/>
        </w:rPr>
        <w:t>2.</w:t>
      </w:r>
      <w:r w:rsidR="00534B7D">
        <w:rPr>
          <w:b/>
          <w:bCs/>
        </w:rPr>
        <w:t>8</w:t>
      </w:r>
      <w:r w:rsidR="007663C8" w:rsidRPr="007663C8">
        <w:rPr>
          <w:b/>
          <w:bCs/>
        </w:rPr>
        <w:t>.2 Best practice for youth-centred website design</w:t>
      </w:r>
    </w:p>
    <w:p w14:paraId="2736A654" w14:textId="77777777" w:rsidR="00DC1886" w:rsidRDefault="007663C8" w:rsidP="007663C8">
      <w:r w:rsidRPr="007663C8">
        <w:t>Youth-centred website design requires a user experience tailored to the needs, preferences and behaviours of young people aged 8</w:t>
      </w:r>
      <w:r w:rsidR="00735468">
        <w:t>-</w:t>
      </w:r>
      <w:r w:rsidRPr="007663C8">
        <w:t>16. Best-practice frameworks</w:t>
      </w:r>
    </w:p>
    <w:p w14:paraId="747D8C3F" w14:textId="43CCE9EB" w:rsidR="007663C8" w:rsidRPr="007663C8" w:rsidRDefault="007663C8" w:rsidP="007663C8">
      <w:r w:rsidRPr="007663C8">
        <w:lastRenderedPageBreak/>
        <w:t>emphasise intuitive navigation, minimal text density, strong visual structure and mobile-first optimisation, as young people primarily access information via smartphones. (Nielsen, 1999; Norman, 2013).</w:t>
      </w:r>
    </w:p>
    <w:p w14:paraId="0F7A3A36" w14:textId="77777777" w:rsidR="007663C8" w:rsidRPr="007663C8" w:rsidRDefault="007663C8" w:rsidP="007663C8">
      <w:r w:rsidRPr="007663C8">
        <w:t>Information architecture principles highlight the importance of findability: content must be searchable, logically arranged and visually signposted. (Morville &amp; Rosenfeld, 2006). Accessibility is equally important. This includes alt-text for images, adjustable font sizes, dyslexia-friendly colour palettes and compatibility with screen readers.</w:t>
      </w:r>
    </w:p>
    <w:p w14:paraId="679EBE9A" w14:textId="77777777" w:rsidR="00FE5D3F" w:rsidRDefault="007663C8" w:rsidP="00335D8F">
      <w:r w:rsidRPr="007663C8">
        <w:t>Youth research also highlights the effectiveness of interactive features such as quizzes, filters by age or interest, and location-based searches. Feedback tools allow young people to shape future provision, supporting participatory design principles. These considerations will shape the development of Active Future Swansea in Element 3.</w:t>
      </w:r>
    </w:p>
    <w:p w14:paraId="001DF5BD" w14:textId="77777777" w:rsidR="00335D8F" w:rsidRPr="007663C8" w:rsidRDefault="00335D8F" w:rsidP="007663C8"/>
    <w:p w14:paraId="31A0B25B" w14:textId="2F87C661" w:rsidR="007663C8" w:rsidRPr="007663C8" w:rsidRDefault="007663C8" w:rsidP="007663C8">
      <w:pPr>
        <w:rPr>
          <w:b/>
          <w:bCs/>
        </w:rPr>
      </w:pPr>
      <w:r w:rsidRPr="007663C8">
        <w:rPr>
          <w:b/>
          <w:bCs/>
        </w:rPr>
        <w:t>2.</w:t>
      </w:r>
      <w:r w:rsidR="00534B7D">
        <w:rPr>
          <w:b/>
          <w:bCs/>
        </w:rPr>
        <w:t>8</w:t>
      </w:r>
      <w:r w:rsidRPr="007663C8">
        <w:rPr>
          <w:b/>
          <w:bCs/>
        </w:rPr>
        <w:t>.3 Relevance to Swansea’s activity pathway</w:t>
      </w:r>
    </w:p>
    <w:p w14:paraId="7CE72BD7" w14:textId="77777777" w:rsidR="007663C8" w:rsidRPr="007663C8" w:rsidRDefault="007663C8" w:rsidP="007663C8">
      <w:r w:rsidRPr="007663C8">
        <w:t>Swansea’s physical activity ecosystem includes schools, leisure centres, clubs, parks, community groups, local charities and national governing bodies. While provision is strong, it lacks an organising structure that presents opportunities in a coherent pathway.</w:t>
      </w:r>
    </w:p>
    <w:p w14:paraId="4B89CEB1" w14:textId="77777777" w:rsidR="007663C8" w:rsidRPr="007663C8" w:rsidRDefault="007663C8" w:rsidP="007663C8">
      <w:r w:rsidRPr="007663C8">
        <w:t>A centralised website can make visible the progression from introductory sessions to club membership, leadership opportunities or competitive sport. For example, children may begin with a free half-term sports camp, progress into weekly sessions at a leisure centre, join a community club and later undertake the Young Ambassadors programme. Without explicit mapping, families may not recognise these possibilities.</w:t>
      </w:r>
    </w:p>
    <w:p w14:paraId="00CB323F" w14:textId="77777777" w:rsidR="007663C8" w:rsidRDefault="007663C8" w:rsidP="007663C8">
      <w:r w:rsidRPr="007663C8">
        <w:t>A digital platform also helps align Swansea’s youth sport infrastructure with Welsh Government priorities by integrating physical literacy, wellbeing and inclusion goals. It supports schools by providing quick access to community sessions and enhances clubs’ ability to recruit new members. Most importantly, it empowers young people to explore activities independently.</w:t>
      </w:r>
    </w:p>
    <w:p w14:paraId="53E88FBE" w14:textId="77777777" w:rsidR="00DC1886" w:rsidRDefault="00DC1886" w:rsidP="007663C8"/>
    <w:p w14:paraId="77C0B819" w14:textId="067C617A" w:rsidR="007663C8" w:rsidRPr="007663C8" w:rsidRDefault="007663C8" w:rsidP="007663C8">
      <w:pPr>
        <w:rPr>
          <w:b/>
          <w:bCs/>
        </w:rPr>
      </w:pPr>
      <w:r w:rsidRPr="007663C8">
        <w:rPr>
          <w:b/>
          <w:bCs/>
        </w:rPr>
        <w:t>2.</w:t>
      </w:r>
      <w:r w:rsidR="001E0750">
        <w:rPr>
          <w:b/>
          <w:bCs/>
        </w:rPr>
        <w:t>9</w:t>
      </w:r>
      <w:r w:rsidRPr="007663C8">
        <w:rPr>
          <w:b/>
          <w:bCs/>
        </w:rPr>
        <w:t xml:space="preserve"> Conclusion and Recommendations</w:t>
      </w:r>
    </w:p>
    <w:p w14:paraId="3178CEAF" w14:textId="77777777" w:rsidR="001E0750" w:rsidRDefault="001E0750" w:rsidP="001E0750">
      <w:r w:rsidRPr="001E0750">
        <w:t>This literature review highlights that youth physical activity participation in the UK, Wales and Swansea is influenced by a complex range of factors, including declining motivation during adolescence, socio-economic inequalities, gender-related barriers and fragmented systems of communication (Sport Wales, 2022; Richards et al., 2022). Although Swansea offers a wide range of physical activity and sport opportunities for children and young people, evidence suggests that structural and systemic issues continue to limit effective engagement and sustained participation.</w:t>
      </w:r>
    </w:p>
    <w:p w14:paraId="06564169" w14:textId="029DD1AA" w:rsidR="001E0750" w:rsidRPr="001E0750" w:rsidRDefault="001E0750" w:rsidP="001E0750">
      <w:r>
        <w:lastRenderedPageBreak/>
        <w:t>F</w:t>
      </w:r>
      <w:r w:rsidRPr="001E0750">
        <w:t>ragmented communication across multiple digital platforms reduces the visibility of opportunities, particularly for disadvantaged families and young people who may rely on mobile-only internet access (Sport Wales, 2023). The absence of a clearly defined and accessible participation pathway further restricts progression, leading to missed opportunities for skill development and long-term engagement. Socio-economic disparities remain evident, as free or low-cost provision is inconsistently promoted, limiting access for those most in need (Sport Wales, 2022). In addition, post-pandemic behavioural changes have contributed to reduced routine participation among adolescents, reinforcing the need for targeted re-engagement interventions (Sport Wales, 2023).</w:t>
      </w:r>
    </w:p>
    <w:p w14:paraId="361806F7" w14:textId="77777777" w:rsidR="001E0750" w:rsidRPr="001E0750" w:rsidRDefault="001E0750" w:rsidP="001E0750">
      <w:r w:rsidRPr="001E0750">
        <w:t>Theoretical and empirical literature strongly supports the need for a coordinated and inclusive response. Long-Term Athlete Development theory and physical literacy frameworks emphasise that young people are more likely to sustain participation when progression routes are visible, inclusive and developmentally appropriate (</w:t>
      </w:r>
      <w:proofErr w:type="spellStart"/>
      <w:r w:rsidRPr="001E0750">
        <w:t>Balyi</w:t>
      </w:r>
      <w:proofErr w:type="spellEnd"/>
      <w:r w:rsidRPr="001E0750">
        <w:t xml:space="preserve"> et al., 2013; Whitehead, 2010). Furthermore, stakeholder theory highlights the importance of collaboration and unified communication between local authorities, schools, clubs and families to maximise engagement and reduce duplication (RSPH, 2019). National and Welsh participation surveys continue to demonstrate declining activity levels during adolescence and persistent inequalities in access to structured sport, particularly among young people from lower-income backgrounds (Sport Wales, 2022; Richards et al., 2022).</w:t>
      </w:r>
    </w:p>
    <w:p w14:paraId="52CFFB32" w14:textId="77777777" w:rsidR="001E0750" w:rsidRPr="001E0750" w:rsidRDefault="001E0750" w:rsidP="001E0750">
      <w:r w:rsidRPr="001E0750">
        <w:t>In response to these findings, Active Future Swansea, developed in Element 3, provides an evidence-based solution that directly addresses the identified gaps in provision. By offering a centralised, youth-friendly digital platform, the website improves accessibility, strengthens participation pathways and enhances awareness of inclusive and affordable opportunities. In addition, digital centralisation supports improved data collection and evaluation, enabling Swansea Council to better understand reach, participation trends and unmet need (Sport Wales, 2023). Grounded in academic research, national and Welsh policy, and local evidence, Active Future Swansea aligns with Welsh Government priorities and represents a sustainable intervention to strengthen community engagement in active lifestyles.</w:t>
      </w:r>
    </w:p>
    <w:p w14:paraId="3B246E1C" w14:textId="77777777" w:rsidR="006A59CE" w:rsidRDefault="006A59CE" w:rsidP="007663C8">
      <w:pPr>
        <w:rPr>
          <w:b/>
          <w:bCs/>
          <w:i/>
          <w:iCs/>
          <w:sz w:val="28"/>
          <w:szCs w:val="28"/>
        </w:rPr>
      </w:pPr>
    </w:p>
    <w:p w14:paraId="1BCAC70F" w14:textId="77777777" w:rsidR="0066693C" w:rsidRDefault="0066693C" w:rsidP="007663C8">
      <w:pPr>
        <w:rPr>
          <w:b/>
          <w:bCs/>
          <w:i/>
          <w:iCs/>
          <w:sz w:val="28"/>
          <w:szCs w:val="28"/>
        </w:rPr>
      </w:pPr>
    </w:p>
    <w:p w14:paraId="2C06CC98" w14:textId="77777777" w:rsidR="0066693C" w:rsidRDefault="0066693C" w:rsidP="007663C8">
      <w:pPr>
        <w:rPr>
          <w:b/>
          <w:bCs/>
          <w:i/>
          <w:iCs/>
          <w:sz w:val="28"/>
          <w:szCs w:val="28"/>
        </w:rPr>
      </w:pPr>
    </w:p>
    <w:p w14:paraId="06DF27E8" w14:textId="77777777" w:rsidR="0066693C" w:rsidRDefault="0066693C" w:rsidP="007663C8">
      <w:pPr>
        <w:rPr>
          <w:b/>
          <w:bCs/>
          <w:i/>
          <w:iCs/>
          <w:sz w:val="28"/>
          <w:szCs w:val="28"/>
        </w:rPr>
      </w:pPr>
    </w:p>
    <w:p w14:paraId="4529BD1D" w14:textId="77777777" w:rsidR="0066693C" w:rsidRDefault="0066693C" w:rsidP="007663C8">
      <w:pPr>
        <w:rPr>
          <w:b/>
          <w:bCs/>
          <w:i/>
          <w:iCs/>
          <w:sz w:val="28"/>
          <w:szCs w:val="28"/>
        </w:rPr>
      </w:pPr>
    </w:p>
    <w:p w14:paraId="1FD27B03" w14:textId="77777777" w:rsidR="0066693C" w:rsidRDefault="0066693C" w:rsidP="007663C8">
      <w:pPr>
        <w:rPr>
          <w:b/>
          <w:bCs/>
          <w:i/>
          <w:iCs/>
          <w:sz w:val="28"/>
          <w:szCs w:val="28"/>
        </w:rPr>
      </w:pPr>
    </w:p>
    <w:p w14:paraId="0DC931DC" w14:textId="77777777" w:rsidR="0066693C" w:rsidRDefault="0066693C" w:rsidP="007663C8">
      <w:pPr>
        <w:rPr>
          <w:b/>
          <w:bCs/>
          <w:i/>
          <w:iCs/>
          <w:sz w:val="28"/>
          <w:szCs w:val="28"/>
        </w:rPr>
      </w:pPr>
    </w:p>
    <w:p w14:paraId="1FAD3181" w14:textId="4411DA9C" w:rsidR="00534B7D" w:rsidRDefault="00534B7D" w:rsidP="00534B7D">
      <w:pPr>
        <w:rPr>
          <w:b/>
          <w:bCs/>
          <w:i/>
          <w:iCs/>
          <w:sz w:val="28"/>
          <w:szCs w:val="28"/>
        </w:rPr>
      </w:pPr>
      <w:r w:rsidRPr="00534B7D">
        <w:rPr>
          <w:b/>
          <w:bCs/>
          <w:i/>
          <w:iCs/>
          <w:sz w:val="28"/>
          <w:szCs w:val="28"/>
        </w:rPr>
        <w:t>2.</w:t>
      </w:r>
      <w:r w:rsidR="0066693C">
        <w:rPr>
          <w:b/>
          <w:bCs/>
          <w:i/>
          <w:iCs/>
          <w:sz w:val="28"/>
          <w:szCs w:val="28"/>
        </w:rPr>
        <w:t>10</w:t>
      </w:r>
      <w:r w:rsidRPr="00534B7D">
        <w:rPr>
          <w:b/>
          <w:bCs/>
          <w:i/>
          <w:iCs/>
          <w:sz w:val="28"/>
          <w:szCs w:val="28"/>
        </w:rPr>
        <w:t xml:space="preserve"> References:</w:t>
      </w:r>
    </w:p>
    <w:p w14:paraId="0566B32C" w14:textId="62D622CF" w:rsidR="00667BF1" w:rsidRPr="00667BF1" w:rsidRDefault="00667BF1" w:rsidP="006736EF">
      <w:r w:rsidRPr="00667BF1">
        <w:t xml:space="preserve">Active Healthy Kids Global Alliance (2018) </w:t>
      </w:r>
      <w:r w:rsidRPr="00667BF1">
        <w:rPr>
          <w:i/>
          <w:iCs/>
        </w:rPr>
        <w:t xml:space="preserve">Wales Poster 2018 </w:t>
      </w:r>
      <w:r w:rsidR="00735468">
        <w:rPr>
          <w:i/>
          <w:iCs/>
        </w:rPr>
        <w:t>-</w:t>
      </w:r>
      <w:r w:rsidRPr="00667BF1">
        <w:rPr>
          <w:i/>
          <w:iCs/>
        </w:rPr>
        <w:t xml:space="preserve"> Active Healthy</w:t>
      </w:r>
      <w:r w:rsidR="00442C0E">
        <w:rPr>
          <w:i/>
          <w:iCs/>
        </w:rPr>
        <w:t xml:space="preserve"> </w:t>
      </w:r>
      <w:r w:rsidRPr="00667BF1">
        <w:rPr>
          <w:i/>
          <w:iCs/>
        </w:rPr>
        <w:t>Kids Report Card</w:t>
      </w:r>
      <w:r w:rsidRPr="00667BF1">
        <w:t>. AHKGA.</w:t>
      </w:r>
    </w:p>
    <w:p w14:paraId="4FF44A85" w14:textId="0E610EA4" w:rsidR="00667BF1" w:rsidRPr="00667BF1" w:rsidRDefault="00667BF1" w:rsidP="006736EF">
      <w:r w:rsidRPr="00667BF1">
        <w:t>Active Healthy Kids Wales (</w:t>
      </w:r>
      <w:proofErr w:type="spellStart"/>
      <w:r w:rsidRPr="00667BF1">
        <w:t>n</w:t>
      </w:r>
      <w:r w:rsidR="001D75E1">
        <w:t>.d</w:t>
      </w:r>
      <w:proofErr w:type="spellEnd"/>
      <w:r w:rsidRPr="00667BF1">
        <w:t xml:space="preserve">) Wales. </w:t>
      </w:r>
      <w:r w:rsidRPr="00667BF1">
        <w:rPr>
          <w:i/>
          <w:iCs/>
        </w:rPr>
        <w:t>Active Healthy Kids Global Alliance</w:t>
      </w:r>
      <w:r w:rsidRPr="00667BF1">
        <w:t xml:space="preserve">. Available at: </w:t>
      </w:r>
      <w:hyperlink r:id="rId5" w:tgtFrame="_new" w:history="1">
        <w:r w:rsidRPr="00667BF1">
          <w:rPr>
            <w:rStyle w:val="Hyperlink"/>
          </w:rPr>
          <w:t>https://www.activehealthykids.org/wales/</w:t>
        </w:r>
      </w:hyperlink>
      <w:r w:rsidRPr="00667BF1">
        <w:br/>
        <w:t xml:space="preserve">(Accessed: </w:t>
      </w:r>
      <w:r w:rsidR="006736EF">
        <w:t>2</w:t>
      </w:r>
      <w:r w:rsidRPr="00667BF1">
        <w:t xml:space="preserve"> January 2026)</w:t>
      </w:r>
    </w:p>
    <w:p w14:paraId="69DBA3BE" w14:textId="77777777" w:rsidR="00667BF1" w:rsidRPr="00667BF1" w:rsidRDefault="00667BF1" w:rsidP="006736EF">
      <w:proofErr w:type="spellStart"/>
      <w:r w:rsidRPr="00667BF1">
        <w:t>Balyi</w:t>
      </w:r>
      <w:proofErr w:type="spellEnd"/>
      <w:r w:rsidRPr="00667BF1">
        <w:t xml:space="preserve">, I. and Hamilton, A. (2004) </w:t>
      </w:r>
      <w:r w:rsidRPr="00667BF1">
        <w:rPr>
          <w:i/>
          <w:iCs/>
        </w:rPr>
        <w:t>Long-Term Athlete Development: Trainability in Childhood and Adolescence</w:t>
      </w:r>
      <w:r w:rsidRPr="00667BF1">
        <w:t>. Victoria: National Coaching Institute.</w:t>
      </w:r>
    </w:p>
    <w:p w14:paraId="005CCFF9" w14:textId="77777777" w:rsidR="00667BF1" w:rsidRPr="00667BF1" w:rsidRDefault="00667BF1" w:rsidP="006736EF">
      <w:r w:rsidRPr="00667BF1">
        <w:t>Bingham, D.D. et al. (2025) ‘</w:t>
      </w:r>
      <w:r w:rsidRPr="00667BF1">
        <w:rPr>
          <w:i/>
          <w:iCs/>
        </w:rPr>
        <w:t>Children’s perceptions of physical literacy: Exploring meaning, value, and capabilities for lifelong physical activity’</w:t>
      </w:r>
      <w:r w:rsidRPr="00667BF1">
        <w:t>. [Pre-print].</w:t>
      </w:r>
    </w:p>
    <w:p w14:paraId="03A34121" w14:textId="77777777" w:rsidR="00667BF1" w:rsidRPr="00667BF1" w:rsidRDefault="00667BF1" w:rsidP="006736EF">
      <w:r w:rsidRPr="00667BF1">
        <w:t xml:space="preserve">Bloyce, D. and Smith, A. (2010) </w:t>
      </w:r>
      <w:r w:rsidRPr="00667BF1">
        <w:rPr>
          <w:i/>
          <w:iCs/>
        </w:rPr>
        <w:t>Sport Policy and Development:</w:t>
      </w:r>
      <w:r w:rsidRPr="00667BF1">
        <w:t xml:space="preserve"> </w:t>
      </w:r>
      <w:r w:rsidRPr="00667BF1">
        <w:rPr>
          <w:i/>
          <w:iCs/>
        </w:rPr>
        <w:t>An Introduction</w:t>
      </w:r>
      <w:r w:rsidRPr="00667BF1">
        <w:t>. London: Routledge.</w:t>
      </w:r>
    </w:p>
    <w:p w14:paraId="29062EE9" w14:textId="77777777" w:rsidR="00667BF1" w:rsidRPr="00667BF1" w:rsidRDefault="00667BF1" w:rsidP="006736EF">
      <w:r w:rsidRPr="00667BF1">
        <w:t xml:space="preserve">Coalter, F. (2013) </w:t>
      </w:r>
      <w:r w:rsidRPr="00667BF1">
        <w:rPr>
          <w:i/>
          <w:iCs/>
        </w:rPr>
        <w:t>Sport for Development: What Game Are We Playing?</w:t>
      </w:r>
      <w:r w:rsidRPr="00667BF1">
        <w:t xml:space="preserve"> London: Routledge.</w:t>
      </w:r>
    </w:p>
    <w:p w14:paraId="6D427107" w14:textId="77777777" w:rsidR="00667BF1" w:rsidRPr="00667BF1" w:rsidRDefault="00667BF1" w:rsidP="006736EF">
      <w:r w:rsidRPr="00667BF1">
        <w:t>Collins, M. and Kay, T. (2014</w:t>
      </w:r>
      <w:r w:rsidRPr="00667BF1">
        <w:rPr>
          <w:i/>
          <w:iCs/>
        </w:rPr>
        <w:t xml:space="preserve">) Sport and Social Exclusion. </w:t>
      </w:r>
      <w:r w:rsidRPr="00667BF1">
        <w:t xml:space="preserve">2nd </w:t>
      </w:r>
      <w:proofErr w:type="spellStart"/>
      <w:r w:rsidRPr="00667BF1">
        <w:t>edn</w:t>
      </w:r>
      <w:proofErr w:type="spellEnd"/>
      <w:r w:rsidRPr="00667BF1">
        <w:t>. London: Routledge.</w:t>
      </w:r>
    </w:p>
    <w:p w14:paraId="28F6FF09" w14:textId="77777777" w:rsidR="00667BF1" w:rsidRPr="00667BF1" w:rsidRDefault="00667BF1" w:rsidP="006736EF">
      <w:r w:rsidRPr="00667BF1">
        <w:t>Côté, J., Fraser-Thomas, J. and Deakin, J. (2008) ‘</w:t>
      </w:r>
      <w:r w:rsidRPr="00667BF1">
        <w:rPr>
          <w:i/>
          <w:iCs/>
        </w:rPr>
        <w:t>Understanding dropout and prolonged engagement in adolescent competitive sport’, Psychology of Sport and Exercise,</w:t>
      </w:r>
      <w:r w:rsidRPr="00667BF1">
        <w:t xml:space="preserve"> 9(5), pp. 645–662. (Already covered via dropout theory but optional)</w:t>
      </w:r>
    </w:p>
    <w:p w14:paraId="26A2C447" w14:textId="4EF1278F" w:rsidR="00667BF1" w:rsidRDefault="00667BF1" w:rsidP="006736EF">
      <w:r w:rsidRPr="00667BF1">
        <w:t>Deci, E. and Ryan, R. (2000) ‘</w:t>
      </w:r>
      <w:r w:rsidRPr="00667BF1">
        <w:rPr>
          <w:i/>
          <w:iCs/>
        </w:rPr>
        <w:t>Self-Determination Theory and the facilitation of intrinsic motivation’, American Psychologist</w:t>
      </w:r>
      <w:r w:rsidRPr="00667BF1">
        <w:t>, 55(1), pp. 68</w:t>
      </w:r>
      <w:r w:rsidR="00735468">
        <w:t>-</w:t>
      </w:r>
      <w:r w:rsidRPr="00667BF1">
        <w:t>78. (Support theory source)</w:t>
      </w:r>
    </w:p>
    <w:p w14:paraId="4D50A09F" w14:textId="00BF3F90" w:rsidR="00667BF1" w:rsidRPr="00667BF1" w:rsidRDefault="00667BF1" w:rsidP="006736EF">
      <w:r w:rsidRPr="00667BF1">
        <w:t>Early Years Wales (2021)</w:t>
      </w:r>
      <w:r w:rsidRPr="00667BF1">
        <w:rPr>
          <w:i/>
          <w:iCs/>
        </w:rPr>
        <w:t xml:space="preserve"> Our work during the pandemic: Play, Learn, Thrive </w:t>
      </w:r>
      <w:r w:rsidR="00735468">
        <w:rPr>
          <w:i/>
          <w:iCs/>
        </w:rPr>
        <w:t>-</w:t>
      </w:r>
      <w:r w:rsidRPr="00667BF1">
        <w:rPr>
          <w:i/>
          <w:iCs/>
        </w:rPr>
        <w:t xml:space="preserve"> </w:t>
      </w:r>
      <w:r w:rsidR="006736EF">
        <w:rPr>
          <w:i/>
          <w:iCs/>
        </w:rPr>
        <w:t xml:space="preserve">   </w:t>
      </w:r>
      <w:r w:rsidRPr="00667BF1">
        <w:rPr>
          <w:i/>
          <w:iCs/>
        </w:rPr>
        <w:t>insights report.</w:t>
      </w:r>
      <w:r w:rsidRPr="00667BF1">
        <w:t xml:space="preserve"> Cardiff: Early Years Wales.</w:t>
      </w:r>
    </w:p>
    <w:p w14:paraId="292EE2E2" w14:textId="7CC1327D" w:rsidR="00667BF1" w:rsidRPr="00667BF1" w:rsidRDefault="00667BF1" w:rsidP="006736EF">
      <w:r w:rsidRPr="00667BF1">
        <w:t>Early Years Wales (</w:t>
      </w:r>
      <w:proofErr w:type="spellStart"/>
      <w:r w:rsidRPr="00667BF1">
        <w:t>n.d</w:t>
      </w:r>
      <w:proofErr w:type="spellEnd"/>
      <w:r w:rsidRPr="00667BF1">
        <w:t xml:space="preserve">) </w:t>
      </w:r>
      <w:r w:rsidRPr="00667BF1">
        <w:rPr>
          <w:i/>
          <w:iCs/>
        </w:rPr>
        <w:t>Home.</w:t>
      </w:r>
      <w:r w:rsidRPr="00667BF1">
        <w:t xml:space="preserve"> Early Years Wales. Available at: </w:t>
      </w:r>
      <w:hyperlink r:id="rId6" w:tgtFrame="_new" w:history="1">
        <w:r w:rsidRPr="00667BF1">
          <w:rPr>
            <w:rStyle w:val="Hyperlink"/>
          </w:rPr>
          <w:t>https://earlyyears.wales/</w:t>
        </w:r>
      </w:hyperlink>
      <w:r w:rsidRPr="00667BF1">
        <w:t xml:space="preserve"> (Accessed: </w:t>
      </w:r>
      <w:r w:rsidR="006736EF">
        <w:t>29 December</w:t>
      </w:r>
      <w:r w:rsidRPr="00667BF1">
        <w:t xml:space="preserve"> 202</w:t>
      </w:r>
      <w:r w:rsidR="006736EF">
        <w:t>5</w:t>
      </w:r>
      <w:r w:rsidRPr="00667BF1">
        <w:t>).</w:t>
      </w:r>
    </w:p>
    <w:p w14:paraId="06C2B9E4" w14:textId="77777777" w:rsidR="00667BF1" w:rsidRPr="00667BF1" w:rsidRDefault="00667BF1" w:rsidP="006736EF">
      <w:r w:rsidRPr="00667BF1">
        <w:t>Ekelund, U. et al. (2016) ‘</w:t>
      </w:r>
      <w:r w:rsidRPr="00667BF1">
        <w:rPr>
          <w:i/>
          <w:iCs/>
        </w:rPr>
        <w:t>Does physical activity attenuate or eliminate the detrimental association of sitting time with mortality?</w:t>
      </w:r>
      <w:r w:rsidRPr="00667BF1">
        <w:t>’, The Lancet, 388(10051), pp. 1302–1310.</w:t>
      </w:r>
    </w:p>
    <w:p w14:paraId="776225BC" w14:textId="77777777" w:rsidR="00667BF1" w:rsidRDefault="00667BF1" w:rsidP="006736EF">
      <w:r w:rsidRPr="00667BF1">
        <w:t xml:space="preserve">Freeman, R.E. (1984) </w:t>
      </w:r>
      <w:r w:rsidRPr="00667BF1">
        <w:rPr>
          <w:i/>
          <w:iCs/>
        </w:rPr>
        <w:t>Strategic Management: A Stakeholder Approach</w:t>
      </w:r>
      <w:r w:rsidRPr="00667BF1">
        <w:t>. Boston: Pitman.</w:t>
      </w:r>
    </w:p>
    <w:p w14:paraId="649003B0" w14:textId="3E5FAD5F" w:rsidR="006736EF" w:rsidRPr="00667BF1" w:rsidRDefault="009B0286" w:rsidP="006736EF">
      <w:r w:rsidRPr="009B0286">
        <w:t xml:space="preserve">Foundations Framework Wales (2024) Good Practice in Physical Activity and Sporting Environments for Children aged 3–11 years. </w:t>
      </w:r>
      <w:hyperlink r:id="rId7" w:history="1">
        <w:r w:rsidRPr="009B0286">
          <w:rPr>
            <w:rStyle w:val="Hyperlink"/>
          </w:rPr>
          <w:t>https://www.sport.wales/files/dda266496f90d4d4aded0f1db9cacf02.pdf</w:t>
        </w:r>
      </w:hyperlink>
      <w:r>
        <w:t xml:space="preserve"> </w:t>
      </w:r>
      <w:r w:rsidR="006736EF" w:rsidRPr="00667BF1">
        <w:t xml:space="preserve">(Accessed: </w:t>
      </w:r>
      <w:r w:rsidR="006736EF">
        <w:t xml:space="preserve"> </w:t>
      </w:r>
      <w:r w:rsidR="006736EF">
        <w:t xml:space="preserve">29 </w:t>
      </w:r>
      <w:r w:rsidR="006736EF">
        <w:t>December</w:t>
      </w:r>
      <w:r w:rsidR="006736EF" w:rsidRPr="00667BF1">
        <w:t xml:space="preserve"> 202</w:t>
      </w:r>
      <w:r w:rsidR="006736EF">
        <w:t>5</w:t>
      </w:r>
      <w:r w:rsidR="006736EF" w:rsidRPr="00667BF1">
        <w:t>).</w:t>
      </w:r>
    </w:p>
    <w:p w14:paraId="7E21D31D" w14:textId="03EA52F4" w:rsidR="009B0286" w:rsidRPr="00667BF1" w:rsidRDefault="009B0286" w:rsidP="006736EF"/>
    <w:p w14:paraId="0B4E8932" w14:textId="77777777" w:rsidR="00667BF1" w:rsidRPr="00667BF1" w:rsidRDefault="00667BF1" w:rsidP="006736EF">
      <w:proofErr w:type="spellStart"/>
      <w:r w:rsidRPr="00667BF1">
        <w:t>Grauduszus</w:t>
      </w:r>
      <w:proofErr w:type="spellEnd"/>
      <w:r w:rsidRPr="00667BF1">
        <w:t>, M. et al. (2023) ‘</w:t>
      </w:r>
      <w:r w:rsidRPr="00667BF1">
        <w:rPr>
          <w:i/>
          <w:iCs/>
        </w:rPr>
        <w:t>Definitions and assessments of physical literacy among children and adolescents: A scoping review’</w:t>
      </w:r>
      <w:r w:rsidRPr="00667BF1">
        <w:t>, BMC Public Health, 23, 1450.</w:t>
      </w:r>
    </w:p>
    <w:p w14:paraId="5EF20C38" w14:textId="77F2FE3E" w:rsidR="00667BF1" w:rsidRPr="00667BF1" w:rsidRDefault="00667BF1" w:rsidP="006736EF">
      <w:r w:rsidRPr="00667BF1">
        <w:t>Green, M. (2005) ‘</w:t>
      </w:r>
      <w:r w:rsidRPr="00667BF1">
        <w:rPr>
          <w:i/>
          <w:iCs/>
        </w:rPr>
        <w:t>Integrating pathways: Elite sport development and mass participation agendas’</w:t>
      </w:r>
      <w:r w:rsidRPr="00667BF1">
        <w:t>, Managing Leisure, 10(3), pp. 153</w:t>
      </w:r>
      <w:r w:rsidR="00735468">
        <w:t>-</w:t>
      </w:r>
      <w:r w:rsidRPr="00667BF1">
        <w:t>179.</w:t>
      </w:r>
    </w:p>
    <w:p w14:paraId="06CB9E02" w14:textId="77777777" w:rsidR="00667BF1" w:rsidRPr="00667BF1" w:rsidRDefault="00667BF1" w:rsidP="006736EF">
      <w:proofErr w:type="spellStart"/>
      <w:r w:rsidRPr="00667BF1">
        <w:t>Guthold</w:t>
      </w:r>
      <w:proofErr w:type="spellEnd"/>
      <w:r w:rsidRPr="00667BF1">
        <w:t>, R., Stevens, G., Riley, L. and Bull, F. (2020) ‘Global trends of insufficient physical activity among children and adolescents’, The Lancet Child &amp; Adolescent Health, 4(1), pp. 23–35.</w:t>
      </w:r>
    </w:p>
    <w:p w14:paraId="4C796826" w14:textId="77777777" w:rsidR="00667BF1" w:rsidRPr="00667BF1" w:rsidRDefault="00667BF1" w:rsidP="006736EF">
      <w:r w:rsidRPr="00667BF1">
        <w:t xml:space="preserve">Hylton, K. (ed.) (2013) </w:t>
      </w:r>
      <w:r w:rsidRPr="00667BF1">
        <w:rPr>
          <w:i/>
          <w:iCs/>
        </w:rPr>
        <w:t>Sport Development: Policy, Process and Practice.</w:t>
      </w:r>
      <w:r w:rsidRPr="00667BF1">
        <w:t xml:space="preserve"> 3rd </w:t>
      </w:r>
      <w:proofErr w:type="spellStart"/>
      <w:r w:rsidRPr="00667BF1">
        <w:t>edn</w:t>
      </w:r>
      <w:proofErr w:type="spellEnd"/>
      <w:r w:rsidRPr="00667BF1">
        <w:t>. London: Routledge.</w:t>
      </w:r>
    </w:p>
    <w:p w14:paraId="689D6733" w14:textId="77777777" w:rsidR="00667BF1" w:rsidRPr="00667BF1" w:rsidRDefault="00667BF1" w:rsidP="006736EF">
      <w:r w:rsidRPr="00667BF1">
        <w:t>James, M. et al. (2025) ‘</w:t>
      </w:r>
      <w:r w:rsidRPr="00667BF1">
        <w:rPr>
          <w:i/>
          <w:iCs/>
        </w:rPr>
        <w:t>To what extent does self-reported physical activity impact children’s wellbeing and mental health? Insights from school-aged children in Wales</w:t>
      </w:r>
      <w:r w:rsidRPr="00667BF1">
        <w:t>’, PLOS ONE, 20(5), e0313970.</w:t>
      </w:r>
    </w:p>
    <w:p w14:paraId="798CF0DB" w14:textId="77777777" w:rsidR="00667BF1" w:rsidRPr="00667BF1" w:rsidRDefault="00667BF1" w:rsidP="006736EF">
      <w:r w:rsidRPr="00667BF1">
        <w:t>Liu, Y. et al. (2021) ‘</w:t>
      </w:r>
      <w:r w:rsidRPr="00667BF1">
        <w:rPr>
          <w:i/>
          <w:iCs/>
        </w:rPr>
        <w:t>Physical literacy in children and adolescents: Definitions, assessments, and interventions’</w:t>
      </w:r>
      <w:r w:rsidRPr="00667BF1">
        <w:t>, European Physical Education Review, 27(1), pp. 96–112.</w:t>
      </w:r>
    </w:p>
    <w:p w14:paraId="2F00FFE4" w14:textId="77777777" w:rsidR="00667BF1" w:rsidRPr="00667BF1" w:rsidRDefault="00667BF1" w:rsidP="006736EF">
      <w:r w:rsidRPr="00667BF1">
        <w:t xml:space="preserve">Long, J. and Spracklen, K. (2014) </w:t>
      </w:r>
      <w:r w:rsidRPr="00667BF1">
        <w:rPr>
          <w:i/>
          <w:iCs/>
        </w:rPr>
        <w:t>Sport, Leisure and Social Justice</w:t>
      </w:r>
      <w:r w:rsidRPr="00667BF1">
        <w:t>. Routledge. (Additional book useful in inclusion)</w:t>
      </w:r>
    </w:p>
    <w:p w14:paraId="54658AE5" w14:textId="56A6F728" w:rsidR="00667BF1" w:rsidRPr="00667BF1" w:rsidRDefault="00667BF1" w:rsidP="006736EF">
      <w:r w:rsidRPr="00667BF1">
        <w:t>McMillan, S. and Morrison, M. (2006) ‘</w:t>
      </w:r>
      <w:r w:rsidRPr="00667BF1">
        <w:rPr>
          <w:i/>
          <w:iCs/>
        </w:rPr>
        <w:t>Online communication and health promotion effectiveness</w:t>
      </w:r>
      <w:r w:rsidRPr="00667BF1">
        <w:t>’, Health Education Journal, 65(1), pp. 34</w:t>
      </w:r>
      <w:r w:rsidR="00735468">
        <w:t>-</w:t>
      </w:r>
      <w:r w:rsidRPr="00667BF1">
        <w:t>49.</w:t>
      </w:r>
    </w:p>
    <w:p w14:paraId="568E4E74" w14:textId="77777777" w:rsidR="00667BF1" w:rsidRPr="00667BF1" w:rsidRDefault="00667BF1" w:rsidP="006736EF">
      <w:r w:rsidRPr="00667BF1">
        <w:t xml:space="preserve">Morville, P. and Rosenfeld, L. (2006) </w:t>
      </w:r>
      <w:r w:rsidRPr="00667BF1">
        <w:rPr>
          <w:i/>
          <w:iCs/>
        </w:rPr>
        <w:t>Information Architecture for the World Wide Web</w:t>
      </w:r>
      <w:r w:rsidRPr="00667BF1">
        <w:t>. O’Reilly.</w:t>
      </w:r>
    </w:p>
    <w:p w14:paraId="2C649B1F" w14:textId="77777777" w:rsidR="00667BF1" w:rsidRPr="00667BF1" w:rsidRDefault="00667BF1" w:rsidP="006736EF">
      <w:r w:rsidRPr="00667BF1">
        <w:t xml:space="preserve">Nielsen, J. (1999) </w:t>
      </w:r>
      <w:r w:rsidRPr="00667BF1">
        <w:rPr>
          <w:i/>
          <w:iCs/>
        </w:rPr>
        <w:t>Designing Web Usability</w:t>
      </w:r>
      <w:r w:rsidRPr="00667BF1">
        <w:t>. New Riders.</w:t>
      </w:r>
    </w:p>
    <w:p w14:paraId="2A9FCC14" w14:textId="77777777" w:rsidR="00667BF1" w:rsidRPr="00667BF1" w:rsidRDefault="00667BF1" w:rsidP="006736EF">
      <w:r w:rsidRPr="00667BF1">
        <w:t>Norman, D. (2013) The Design of Everyday Things. MIT Press.</w:t>
      </w:r>
    </w:p>
    <w:p w14:paraId="4F64F09C" w14:textId="27832794" w:rsidR="00667BF1" w:rsidRPr="00667BF1" w:rsidRDefault="00667BF1" w:rsidP="006736EF">
      <w:r w:rsidRPr="00667BF1">
        <w:t>Play Wales (</w:t>
      </w:r>
      <w:proofErr w:type="spellStart"/>
      <w:r w:rsidRPr="00667BF1">
        <w:t>n</w:t>
      </w:r>
      <w:r w:rsidR="0067403A">
        <w:t>.d</w:t>
      </w:r>
      <w:proofErr w:type="spellEnd"/>
      <w:r w:rsidRPr="00667BF1">
        <w:t xml:space="preserve">) Current play policy in Wales. Play Wales. Available at: </w:t>
      </w:r>
      <w:hyperlink r:id="rId8" w:tgtFrame="_new" w:history="1">
        <w:r w:rsidRPr="00667BF1">
          <w:rPr>
            <w:rStyle w:val="Hyperlink"/>
          </w:rPr>
          <w:t>https://play.wales/play-policy-legislation/current-policies/</w:t>
        </w:r>
      </w:hyperlink>
      <w:r w:rsidRPr="00667BF1">
        <w:t xml:space="preserve"> (Accessed: </w:t>
      </w:r>
      <w:r w:rsidR="006736EF">
        <w:t>2</w:t>
      </w:r>
      <w:r w:rsidRPr="00667BF1">
        <w:t xml:space="preserve"> January 2026).</w:t>
      </w:r>
    </w:p>
    <w:p w14:paraId="6E6F663D" w14:textId="77777777" w:rsidR="00667BF1" w:rsidRPr="00667BF1" w:rsidRDefault="00667BF1" w:rsidP="006736EF">
      <w:r w:rsidRPr="00667BF1">
        <w:t>Richards, A.B. et al. (2022) ‘WALES 2021 Active Healthy Kids (AHK) Report Card’, International Journal of Environmental Research and Public Health, 19(13), p. 8138.</w:t>
      </w:r>
    </w:p>
    <w:p w14:paraId="46015109" w14:textId="17C6EE5F" w:rsidR="00667BF1" w:rsidRPr="00667BF1" w:rsidRDefault="00667BF1" w:rsidP="006736EF">
      <w:r w:rsidRPr="00667BF1">
        <w:t>Routledge (</w:t>
      </w:r>
      <w:proofErr w:type="spellStart"/>
      <w:r w:rsidRPr="00667BF1">
        <w:t>n</w:t>
      </w:r>
      <w:r w:rsidR="0067403A">
        <w:t>.d</w:t>
      </w:r>
      <w:proofErr w:type="spellEnd"/>
      <w:r w:rsidRPr="00667BF1">
        <w:t xml:space="preserve">) Home. Available at: </w:t>
      </w:r>
      <w:hyperlink r:id="rId9" w:tgtFrame="_new" w:history="1">
        <w:r w:rsidRPr="00667BF1">
          <w:rPr>
            <w:rStyle w:val="Hyperlink"/>
          </w:rPr>
          <w:t>https://www.routledge.com</w:t>
        </w:r>
      </w:hyperlink>
      <w:r w:rsidRPr="00667BF1">
        <w:t xml:space="preserve"> (Accessed: </w:t>
      </w:r>
      <w:r w:rsidR="006736EF">
        <w:t>3</w:t>
      </w:r>
      <w:r w:rsidRPr="00667BF1">
        <w:t xml:space="preserve"> January 2026).</w:t>
      </w:r>
    </w:p>
    <w:p w14:paraId="3B8EAC79" w14:textId="77777777" w:rsidR="00667BF1" w:rsidRPr="00667BF1" w:rsidRDefault="00667BF1" w:rsidP="006736EF">
      <w:r w:rsidRPr="00667BF1">
        <w:t>Sallis, J. et al. (2012) ‘Environmental and policy interventions to promote physical activity’, American Journal of Preventive Medicine, 43(5), pp. 551–567.</w:t>
      </w:r>
    </w:p>
    <w:p w14:paraId="6B7B6E81" w14:textId="1DB5BDCA" w:rsidR="00667BF1" w:rsidRDefault="00667BF1" w:rsidP="006736EF">
      <w:r w:rsidRPr="00667BF1">
        <w:lastRenderedPageBreak/>
        <w:t>Sport England (</w:t>
      </w:r>
      <w:proofErr w:type="spellStart"/>
      <w:r w:rsidRPr="00667BF1">
        <w:t>n</w:t>
      </w:r>
      <w:r w:rsidR="0067403A">
        <w:t>.d</w:t>
      </w:r>
      <w:proofErr w:type="spellEnd"/>
      <w:r w:rsidRPr="00667BF1">
        <w:t xml:space="preserve">) Research. Available at: </w:t>
      </w:r>
      <w:hyperlink r:id="rId10" w:tgtFrame="_new" w:history="1">
        <w:r w:rsidRPr="00667BF1">
          <w:rPr>
            <w:rStyle w:val="Hyperlink"/>
          </w:rPr>
          <w:t>https://www.sportengland.org/research</w:t>
        </w:r>
      </w:hyperlink>
      <w:r w:rsidRPr="00667BF1">
        <w:t xml:space="preserve"> (Accessed: </w:t>
      </w:r>
      <w:r w:rsidR="006736EF">
        <w:t>23 December</w:t>
      </w:r>
      <w:r w:rsidRPr="00667BF1">
        <w:t xml:space="preserve"> 202</w:t>
      </w:r>
      <w:r w:rsidR="006736EF">
        <w:t>5</w:t>
      </w:r>
      <w:r w:rsidRPr="00667BF1">
        <w:t>).</w:t>
      </w:r>
    </w:p>
    <w:p w14:paraId="0D16B1FB" w14:textId="26F5C6C6" w:rsidR="00DA7534" w:rsidRPr="00667BF1" w:rsidRDefault="00DA7534" w:rsidP="006736EF">
      <w:r>
        <w:t>Sport England</w:t>
      </w:r>
      <w:r w:rsidRPr="00DA7534">
        <w:t xml:space="preserve"> (2025). Active Lives Children and Young People Survey</w:t>
      </w:r>
      <w:r w:rsidR="001F3C3F">
        <w:t xml:space="preserve"> </w:t>
      </w:r>
      <w:r w:rsidR="001F3C3F" w:rsidRPr="001F3C3F">
        <w:t>Academic year 2024-25</w:t>
      </w:r>
      <w:r w:rsidRPr="00DA7534">
        <w:t>.</w:t>
      </w:r>
      <w:r w:rsidR="001F3C3F">
        <w:t xml:space="preserve"> </w:t>
      </w:r>
      <w:hyperlink r:id="rId11" w:history="1">
        <w:r w:rsidR="001F3C3F" w:rsidRPr="001A4C7F">
          <w:rPr>
            <w:rStyle w:val="Hyperlink"/>
          </w:rPr>
          <w:t>https://sportengland-production-files.s3.eu-west-2.amazonaws.com/s3fs-public/2025-12/Active%20Lives%20Children%20and%20Young%20People%20Survey%20-%20academic%20year%202024-25%20report--.pd</w:t>
        </w:r>
        <w:r w:rsidR="001F3C3F" w:rsidRPr="001A4C7F">
          <w:rPr>
            <w:rStyle w:val="Hyperlink"/>
          </w:rPr>
          <w:t>f</w:t>
        </w:r>
      </w:hyperlink>
      <w:r w:rsidR="001F3C3F">
        <w:t xml:space="preserve">  </w:t>
      </w:r>
      <w:r w:rsidR="006736EF" w:rsidRPr="00667BF1">
        <w:t xml:space="preserve">(Accessed: </w:t>
      </w:r>
      <w:r w:rsidR="006736EF">
        <w:t>3 January</w:t>
      </w:r>
      <w:r w:rsidR="006736EF" w:rsidRPr="00667BF1">
        <w:t xml:space="preserve"> 202</w:t>
      </w:r>
      <w:r w:rsidR="006736EF">
        <w:t>6</w:t>
      </w:r>
      <w:r w:rsidR="006736EF" w:rsidRPr="00667BF1">
        <w:t>).</w:t>
      </w:r>
    </w:p>
    <w:p w14:paraId="794B2ED1" w14:textId="77777777" w:rsidR="00667BF1" w:rsidRPr="00667BF1" w:rsidRDefault="00667BF1" w:rsidP="006736EF">
      <w:r w:rsidRPr="00667BF1">
        <w:t>Sport Wales (2022) School Sport Survey 2022: State of the Nation report. Cardiff: Sport Wales.</w:t>
      </w:r>
    </w:p>
    <w:p w14:paraId="544FEDC1" w14:textId="0BE8F09B" w:rsidR="00667BF1" w:rsidRPr="00667BF1" w:rsidRDefault="00667BF1" w:rsidP="006736EF">
      <w:r w:rsidRPr="00667BF1">
        <w:t xml:space="preserve">Sport Wales (2023) Statistics. Sport Wales. Available at: </w:t>
      </w:r>
      <w:hyperlink r:id="rId12" w:tgtFrame="_new" w:history="1">
        <w:r w:rsidRPr="00667BF1">
          <w:rPr>
            <w:rStyle w:val="Hyperlink"/>
          </w:rPr>
          <w:t>https://www.sport.wales/content-vault/statistics/</w:t>
        </w:r>
      </w:hyperlink>
      <w:r w:rsidRPr="00667BF1">
        <w:t xml:space="preserve"> (Accessed: </w:t>
      </w:r>
      <w:r w:rsidR="006736EF">
        <w:t>3</w:t>
      </w:r>
      <w:r w:rsidRPr="00667BF1">
        <w:t xml:space="preserve"> January 2026).</w:t>
      </w:r>
    </w:p>
    <w:p w14:paraId="1960D943" w14:textId="53459762" w:rsidR="00667BF1" w:rsidRPr="00667BF1" w:rsidRDefault="00667BF1" w:rsidP="006736EF">
      <w:r w:rsidRPr="00667BF1">
        <w:t>Sport Wales (2024) Annual report and accounts 2023</w:t>
      </w:r>
      <w:r w:rsidR="00735468">
        <w:t>-</w:t>
      </w:r>
      <w:r w:rsidRPr="00667BF1">
        <w:t>2024. Cardiff: Sport Wales.</w:t>
      </w:r>
    </w:p>
    <w:p w14:paraId="337B9224" w14:textId="2B1EB989" w:rsidR="00667BF1" w:rsidRPr="00667BF1" w:rsidRDefault="00667BF1" w:rsidP="006736EF">
      <w:r w:rsidRPr="00667BF1">
        <w:t xml:space="preserve">Sport Wales (2024) Wales Activity Tracker Survey 11 </w:t>
      </w:r>
      <w:r w:rsidR="00735468">
        <w:t>-</w:t>
      </w:r>
      <w:r w:rsidRPr="00667BF1">
        <w:t xml:space="preserve"> January 2024: Gender. Sport Wales. Available at: </w:t>
      </w:r>
      <w:hyperlink r:id="rId13" w:tgtFrame="_new" w:history="1">
        <w:r w:rsidRPr="00667BF1">
          <w:rPr>
            <w:rStyle w:val="Hyperlink"/>
          </w:rPr>
          <w:t>https://www.sport.wales/research-and-insight/comres-research/wales-activity-tracker-survey-11-january-2024/gender/</w:t>
        </w:r>
      </w:hyperlink>
      <w:r w:rsidRPr="00667BF1">
        <w:t xml:space="preserve"> (Accessed: </w:t>
      </w:r>
      <w:r w:rsidR="006736EF">
        <w:t>23 December</w:t>
      </w:r>
      <w:r w:rsidRPr="00667BF1">
        <w:t xml:space="preserve"> 202</w:t>
      </w:r>
      <w:r w:rsidR="006736EF">
        <w:t>5</w:t>
      </w:r>
      <w:r w:rsidRPr="00667BF1">
        <w:t>).</w:t>
      </w:r>
    </w:p>
    <w:p w14:paraId="26A24EC3" w14:textId="38FCDD6F" w:rsidR="00667BF1" w:rsidRPr="00667BF1" w:rsidRDefault="00667BF1" w:rsidP="006736EF">
      <w:r w:rsidRPr="00667BF1">
        <w:t>Sport Wales (</w:t>
      </w:r>
      <w:proofErr w:type="spellStart"/>
      <w:r w:rsidRPr="00667BF1">
        <w:t>n.d</w:t>
      </w:r>
      <w:proofErr w:type="spellEnd"/>
      <w:r w:rsidRPr="00667BF1">
        <w:t xml:space="preserve">) Home. Available at: </w:t>
      </w:r>
      <w:hyperlink r:id="rId14" w:tgtFrame="_new" w:history="1">
        <w:r w:rsidRPr="00667BF1">
          <w:rPr>
            <w:rStyle w:val="Hyperlink"/>
          </w:rPr>
          <w:t>https://www.sport.wales</w:t>
        </w:r>
      </w:hyperlink>
      <w:r w:rsidRPr="00667BF1">
        <w:t xml:space="preserve"> (Accessed: </w:t>
      </w:r>
      <w:r w:rsidR="006736EF">
        <w:t>23 December</w:t>
      </w:r>
      <w:r w:rsidR="006736EF" w:rsidRPr="00667BF1">
        <w:t xml:space="preserve"> 202</w:t>
      </w:r>
      <w:r w:rsidR="006736EF">
        <w:t>2</w:t>
      </w:r>
      <w:r w:rsidRPr="00667BF1">
        <w:t>).</w:t>
      </w:r>
    </w:p>
    <w:p w14:paraId="3BB466F5" w14:textId="2628AAD4" w:rsidR="00667BF1" w:rsidRPr="00667BF1" w:rsidRDefault="00667BF1" w:rsidP="006736EF">
      <w:r w:rsidRPr="00667BF1">
        <w:t>Swansea City AFC (</w:t>
      </w:r>
      <w:proofErr w:type="spellStart"/>
      <w:r w:rsidRPr="00667BF1">
        <w:t>n</w:t>
      </w:r>
      <w:r w:rsidR="0067403A">
        <w:t>.d</w:t>
      </w:r>
      <w:proofErr w:type="spellEnd"/>
      <w:r w:rsidRPr="00667BF1">
        <w:t xml:space="preserve">) Foundation. Swansea City AFC. Available at: </w:t>
      </w:r>
      <w:hyperlink r:id="rId15" w:tgtFrame="_new" w:history="1">
        <w:r w:rsidRPr="00667BF1">
          <w:rPr>
            <w:rStyle w:val="Hyperlink"/>
          </w:rPr>
          <w:t>https://www.swanseacity.com/foundation</w:t>
        </w:r>
      </w:hyperlink>
      <w:r w:rsidRPr="00667BF1">
        <w:t xml:space="preserve"> (Accessed: </w:t>
      </w:r>
      <w:r w:rsidR="006736EF">
        <w:t>4</w:t>
      </w:r>
      <w:r w:rsidRPr="00667BF1">
        <w:t xml:space="preserve"> January 2026)</w:t>
      </w:r>
    </w:p>
    <w:p w14:paraId="12DE8FDC" w14:textId="3010C8DE" w:rsidR="00667BF1" w:rsidRPr="00667BF1" w:rsidRDefault="00667BF1" w:rsidP="006736EF">
      <w:r w:rsidRPr="00667BF1">
        <w:t xml:space="preserve">Swansea Council (2023) ‘Big day at LC for city’s latest young sports ambassadors’, Swansea Council News, 28 November. Available at: </w:t>
      </w:r>
      <w:hyperlink r:id="rId16" w:tgtFrame="_new" w:history="1">
        <w:r w:rsidRPr="00667BF1">
          <w:rPr>
            <w:rStyle w:val="Hyperlink"/>
          </w:rPr>
          <w:t>https://www.swansea.gov.uk/article/25835</w:t>
        </w:r>
      </w:hyperlink>
      <w:r w:rsidRPr="00667BF1">
        <w:t xml:space="preserve"> </w:t>
      </w:r>
      <w:r w:rsidRPr="00667BF1">
        <w:br/>
        <w:t xml:space="preserve">(Accessed: </w:t>
      </w:r>
      <w:r w:rsidR="006736EF">
        <w:t>28</w:t>
      </w:r>
      <w:r w:rsidRPr="00667BF1">
        <w:t xml:space="preserve"> December 2025).</w:t>
      </w:r>
    </w:p>
    <w:p w14:paraId="7F41B001" w14:textId="62150EC2" w:rsidR="00667BF1" w:rsidRPr="00667BF1" w:rsidRDefault="00667BF1" w:rsidP="006736EF">
      <w:r w:rsidRPr="00667BF1">
        <w:t xml:space="preserve">Swansea Council (2024) Us Girls and </w:t>
      </w:r>
      <w:proofErr w:type="spellStart"/>
      <w:r w:rsidRPr="00667BF1">
        <w:t>StreetGames</w:t>
      </w:r>
      <w:proofErr w:type="spellEnd"/>
      <w:r w:rsidRPr="00667BF1">
        <w:t xml:space="preserve">. Available at: </w:t>
      </w:r>
      <w:hyperlink r:id="rId17" w:tgtFrame="_new" w:history="1">
        <w:r w:rsidRPr="00667BF1">
          <w:rPr>
            <w:rStyle w:val="Hyperlink"/>
          </w:rPr>
          <w:t>https://www.swansea.gov.uk/article/6314/Us-Girls-and-StreetGames</w:t>
        </w:r>
      </w:hyperlink>
      <w:r w:rsidRPr="00667BF1">
        <w:t xml:space="preserve"> (Accessed:</w:t>
      </w:r>
      <w:r w:rsidR="00A04882">
        <w:t>29 December 2025</w:t>
      </w:r>
      <w:r w:rsidRPr="00667BF1">
        <w:t>).</w:t>
      </w:r>
    </w:p>
    <w:p w14:paraId="160A0256" w14:textId="676CFFC7" w:rsidR="00667BF1" w:rsidRPr="00667BF1" w:rsidRDefault="00667BF1" w:rsidP="006736EF">
      <w:r w:rsidRPr="00667BF1">
        <w:t xml:space="preserve">Swansea Council (2024) Young Ambassadors. Available at: </w:t>
      </w:r>
      <w:hyperlink r:id="rId18" w:tgtFrame="_new" w:history="1">
        <w:r w:rsidRPr="00667BF1">
          <w:rPr>
            <w:rStyle w:val="Hyperlink"/>
          </w:rPr>
          <w:t>https://www.swansea.gov.uk/youngambassadors</w:t>
        </w:r>
      </w:hyperlink>
      <w:r w:rsidRPr="00667BF1">
        <w:t xml:space="preserve"> (Accessed: </w:t>
      </w:r>
      <w:r w:rsidR="00A04882">
        <w:t>3</w:t>
      </w:r>
      <w:r w:rsidRPr="00667BF1">
        <w:t xml:space="preserve"> January 2026)</w:t>
      </w:r>
    </w:p>
    <w:p w14:paraId="19086D58" w14:textId="40D71026" w:rsidR="00667BF1" w:rsidRPr="00667BF1" w:rsidRDefault="00667BF1" w:rsidP="006736EF">
      <w:r w:rsidRPr="00667BF1">
        <w:t xml:space="preserve">Swansea Council (2025) Sport and Health. Available at: </w:t>
      </w:r>
      <w:hyperlink r:id="rId19" w:tgtFrame="_new" w:history="1">
        <w:r w:rsidRPr="00667BF1">
          <w:rPr>
            <w:rStyle w:val="Hyperlink"/>
          </w:rPr>
          <w:t>https://www.swansea.gov.uk/sportandhealth</w:t>
        </w:r>
      </w:hyperlink>
      <w:r w:rsidRPr="00667BF1">
        <w:t xml:space="preserve"> (Accessed: </w:t>
      </w:r>
      <w:r w:rsidR="00A04882">
        <w:t>2</w:t>
      </w:r>
      <w:r w:rsidRPr="00667BF1">
        <w:t xml:space="preserve"> January 2026).</w:t>
      </w:r>
    </w:p>
    <w:p w14:paraId="7357831C" w14:textId="61154AFB" w:rsidR="00667BF1" w:rsidRPr="00667BF1" w:rsidRDefault="00667BF1" w:rsidP="006736EF">
      <w:r w:rsidRPr="00667BF1">
        <w:t xml:space="preserve">Swansea Council (2025) What’s On. Available at: </w:t>
      </w:r>
      <w:hyperlink r:id="rId20" w:tgtFrame="_new" w:history="1">
        <w:r w:rsidRPr="00667BF1">
          <w:rPr>
            <w:rStyle w:val="Hyperlink"/>
          </w:rPr>
          <w:t>https://swansea.gov.uk/whatson</w:t>
        </w:r>
      </w:hyperlink>
      <w:r w:rsidRPr="00667BF1">
        <w:t xml:space="preserve"> (Accessed: </w:t>
      </w:r>
      <w:r w:rsidR="00A04882">
        <w:t>4</w:t>
      </w:r>
      <w:r w:rsidRPr="00667BF1">
        <w:t xml:space="preserve"> January 2026).</w:t>
      </w:r>
    </w:p>
    <w:p w14:paraId="7F4DC793" w14:textId="2B12BEA2" w:rsidR="00667BF1" w:rsidRPr="00667BF1" w:rsidRDefault="00667BF1" w:rsidP="006736EF">
      <w:r w:rsidRPr="00667BF1">
        <w:lastRenderedPageBreak/>
        <w:t>Swansea Council (</w:t>
      </w:r>
      <w:proofErr w:type="spellStart"/>
      <w:r w:rsidRPr="00667BF1">
        <w:t>n.d</w:t>
      </w:r>
      <w:proofErr w:type="spellEnd"/>
      <w:r w:rsidRPr="00667BF1">
        <w:t xml:space="preserve">) Us Girls and </w:t>
      </w:r>
      <w:proofErr w:type="spellStart"/>
      <w:r w:rsidRPr="00667BF1">
        <w:t>StreetGames</w:t>
      </w:r>
      <w:proofErr w:type="spellEnd"/>
      <w:r w:rsidRPr="00667BF1">
        <w:t xml:space="preserve">. Available at: </w:t>
      </w:r>
      <w:hyperlink r:id="rId21" w:tgtFrame="_new" w:history="1">
        <w:r w:rsidRPr="00667BF1">
          <w:rPr>
            <w:rStyle w:val="Hyperlink"/>
          </w:rPr>
          <w:t>https://www.swansea.gov.uk/article/6314/Us-Girls-and-StreetGames</w:t>
        </w:r>
      </w:hyperlink>
      <w:r w:rsidRPr="00667BF1">
        <w:t xml:space="preserve"> (Accessed: </w:t>
      </w:r>
      <w:r w:rsidR="006736EF">
        <w:t>2</w:t>
      </w:r>
      <w:r w:rsidRPr="00667BF1">
        <w:t xml:space="preserve"> January 2026).</w:t>
      </w:r>
    </w:p>
    <w:p w14:paraId="65EE3CB9" w14:textId="57D8BD1D" w:rsidR="00667BF1" w:rsidRPr="00667BF1" w:rsidRDefault="00667BF1" w:rsidP="006736EF">
      <w:r w:rsidRPr="00667BF1">
        <w:t>Swansea Council (</w:t>
      </w:r>
      <w:proofErr w:type="spellStart"/>
      <w:r w:rsidRPr="00667BF1">
        <w:t>n</w:t>
      </w:r>
      <w:r w:rsidR="0067403A">
        <w:t>.d</w:t>
      </w:r>
      <w:proofErr w:type="spellEnd"/>
      <w:r w:rsidRPr="00667BF1">
        <w:t xml:space="preserve">) Physical literacy. Available at: </w:t>
      </w:r>
      <w:hyperlink r:id="rId22" w:tgtFrame="_new" w:history="1">
        <w:r w:rsidRPr="00667BF1">
          <w:rPr>
            <w:rStyle w:val="Hyperlink"/>
          </w:rPr>
          <w:t>https://www.swansea.gov.uk/physicalliteracy</w:t>
        </w:r>
      </w:hyperlink>
      <w:r w:rsidRPr="00667BF1">
        <w:t xml:space="preserve"> (Accessed: </w:t>
      </w:r>
      <w:r w:rsidR="006736EF">
        <w:t>27 December 2025</w:t>
      </w:r>
      <w:r w:rsidRPr="00667BF1">
        <w:t>).</w:t>
      </w:r>
    </w:p>
    <w:p w14:paraId="7F9C7BD1" w14:textId="77777777" w:rsidR="00667BF1" w:rsidRPr="00667BF1" w:rsidRDefault="00667BF1" w:rsidP="006736EF">
      <w:r w:rsidRPr="00667BF1">
        <w:t>Swansea Council Early Years, Play and Inclusion Team (2020) Covid-19: Supporting children in the early years during the pandemic. Swansea Council.</w:t>
      </w:r>
    </w:p>
    <w:p w14:paraId="3146EF5F" w14:textId="7D2E2709" w:rsidR="00667BF1" w:rsidRPr="00667BF1" w:rsidRDefault="00667BF1" w:rsidP="006736EF">
      <w:r w:rsidRPr="00667BF1">
        <w:t xml:space="preserve">Swansea Virtual School (2025) 2025 Swansea Bay 10K </w:t>
      </w:r>
      <w:r w:rsidR="00735468">
        <w:t>-</w:t>
      </w:r>
      <w:r w:rsidRPr="00667BF1">
        <w:t xml:space="preserve"> Junior Races. Available at: </w:t>
      </w:r>
      <w:hyperlink r:id="rId23" w:tgtFrame="_new" w:history="1">
        <w:r w:rsidRPr="00667BF1">
          <w:rPr>
            <w:rStyle w:val="Hyperlink"/>
          </w:rPr>
          <w:t>https://www.swanseavirtualschool.org/event/2025-swansea-bay-10k-junior-races/</w:t>
        </w:r>
      </w:hyperlink>
      <w:r w:rsidRPr="00667BF1">
        <w:t xml:space="preserve"> (Accessed: </w:t>
      </w:r>
      <w:r w:rsidR="006736EF">
        <w:t>2</w:t>
      </w:r>
      <w:r w:rsidRPr="00667BF1">
        <w:t xml:space="preserve"> January 2026).</w:t>
      </w:r>
    </w:p>
    <w:p w14:paraId="0959DF77" w14:textId="77777777" w:rsidR="00667BF1" w:rsidRPr="00667BF1" w:rsidRDefault="00667BF1" w:rsidP="006736EF">
      <w:r w:rsidRPr="00667BF1">
        <w:t>Taylor, P. et al. (2021) Managing People in Sport Organisations. Routledge. (Support theory source)</w:t>
      </w:r>
    </w:p>
    <w:p w14:paraId="57DE8470" w14:textId="6AA8A909" w:rsidR="00667BF1" w:rsidRPr="00667BF1" w:rsidRDefault="00667BF1" w:rsidP="006736EF">
      <w:proofErr w:type="spellStart"/>
      <w:r w:rsidRPr="00667BF1">
        <w:t>TicketSource</w:t>
      </w:r>
      <w:proofErr w:type="spellEnd"/>
      <w:r w:rsidRPr="00667BF1">
        <w:t xml:space="preserve"> (</w:t>
      </w:r>
      <w:proofErr w:type="spellStart"/>
      <w:r w:rsidRPr="00667BF1">
        <w:t>n</w:t>
      </w:r>
      <w:r w:rsidR="0067403A">
        <w:t>.d</w:t>
      </w:r>
      <w:proofErr w:type="spellEnd"/>
      <w:r w:rsidRPr="00667BF1">
        <w:t xml:space="preserve">) Swansea Sport and Health. Available at: </w:t>
      </w:r>
      <w:hyperlink r:id="rId24" w:tgtFrame="_new" w:history="1">
        <w:r w:rsidRPr="00667BF1">
          <w:rPr>
            <w:rStyle w:val="Hyperlink"/>
          </w:rPr>
          <w:t>https://www.ticketsource.co.uk/swanseasportandhealth</w:t>
        </w:r>
      </w:hyperlink>
      <w:r w:rsidRPr="00667BF1">
        <w:t xml:space="preserve"> (Accessed: </w:t>
      </w:r>
      <w:r w:rsidR="00A04882">
        <w:t>5</w:t>
      </w:r>
      <w:r w:rsidRPr="00667BF1">
        <w:t xml:space="preserve"> January 2026).</w:t>
      </w:r>
    </w:p>
    <w:p w14:paraId="0E8B9CF9" w14:textId="68ACED49" w:rsidR="00667BF1" w:rsidRPr="00667BF1" w:rsidRDefault="00667BF1" w:rsidP="006736EF">
      <w:r w:rsidRPr="00667BF1">
        <w:t xml:space="preserve">Tyler, R. et al. (2016) ‘Results from </w:t>
      </w:r>
      <w:proofErr w:type="spellStart"/>
      <w:r w:rsidRPr="00667BF1">
        <w:t>Wales’</w:t>
      </w:r>
      <w:proofErr w:type="spellEnd"/>
      <w:r w:rsidRPr="00667BF1">
        <w:t xml:space="preserve"> 2016 Report Card on Physical Activity for Children and Youth’, Journal of Physical Activity and Health, 13(S2), pp. S330</w:t>
      </w:r>
      <w:r w:rsidR="00735468">
        <w:t>-</w:t>
      </w:r>
      <w:r w:rsidRPr="00667BF1">
        <w:t>S336.</w:t>
      </w:r>
    </w:p>
    <w:p w14:paraId="1D11BF98" w14:textId="04EF0F27" w:rsidR="00667BF1" w:rsidRPr="00667BF1" w:rsidRDefault="00667BF1" w:rsidP="006736EF">
      <w:r w:rsidRPr="00667BF1">
        <w:t>Visit Swansea Bay (</w:t>
      </w:r>
      <w:proofErr w:type="spellStart"/>
      <w:r w:rsidRPr="00667BF1">
        <w:t>n.d</w:t>
      </w:r>
      <w:proofErr w:type="spellEnd"/>
      <w:r w:rsidRPr="00667BF1">
        <w:t xml:space="preserve">) Things to do. Available at: </w:t>
      </w:r>
      <w:hyperlink r:id="rId25" w:tgtFrame="_new" w:history="1">
        <w:r w:rsidRPr="00667BF1">
          <w:rPr>
            <w:rStyle w:val="Hyperlink"/>
          </w:rPr>
          <w:t>https://www.visitswanseabay.com/things-to-do/</w:t>
        </w:r>
      </w:hyperlink>
      <w:r w:rsidRPr="00667BF1">
        <w:t xml:space="preserve"> (Accessed: </w:t>
      </w:r>
      <w:r w:rsidR="006736EF">
        <w:t>3</w:t>
      </w:r>
      <w:r w:rsidRPr="00667BF1">
        <w:t xml:space="preserve"> January 2026).</w:t>
      </w:r>
    </w:p>
    <w:p w14:paraId="4CEFFA77" w14:textId="148FB4F5" w:rsidR="00667BF1" w:rsidRPr="00667BF1" w:rsidRDefault="00667BF1" w:rsidP="006736EF">
      <w:r w:rsidRPr="00667BF1">
        <w:t>Visit Swansea Bay (</w:t>
      </w:r>
      <w:proofErr w:type="spellStart"/>
      <w:r w:rsidRPr="00667BF1">
        <w:t>n</w:t>
      </w:r>
      <w:r w:rsidR="0067403A">
        <w:t>.d</w:t>
      </w:r>
      <w:proofErr w:type="spellEnd"/>
      <w:r w:rsidRPr="00667BF1">
        <w:t xml:space="preserve">) Home. Available at: </w:t>
      </w:r>
      <w:hyperlink r:id="rId26" w:tgtFrame="_new" w:history="1">
        <w:r w:rsidRPr="00667BF1">
          <w:rPr>
            <w:rStyle w:val="Hyperlink"/>
          </w:rPr>
          <w:t>https://www.visitswanseabay.com</w:t>
        </w:r>
      </w:hyperlink>
      <w:r w:rsidRPr="00667BF1">
        <w:t xml:space="preserve"> (Accessed: </w:t>
      </w:r>
      <w:r w:rsidR="006736EF">
        <w:t>23 December</w:t>
      </w:r>
      <w:r w:rsidRPr="00667BF1">
        <w:t xml:space="preserve"> 202</w:t>
      </w:r>
      <w:r w:rsidR="006736EF">
        <w:t>5</w:t>
      </w:r>
      <w:r w:rsidRPr="00667BF1">
        <w:t>).</w:t>
      </w:r>
    </w:p>
    <w:p w14:paraId="2D6895AD" w14:textId="2BB8CCB8" w:rsidR="00667BF1" w:rsidRPr="00667BF1" w:rsidRDefault="00667BF1" w:rsidP="006736EF">
      <w:r w:rsidRPr="00667BF1">
        <w:t xml:space="preserve">Wainwright, N. (2025) ‘Supporting Swansea’s early years through play </w:t>
      </w:r>
      <w:r w:rsidR="00735468">
        <w:t>-</w:t>
      </w:r>
      <w:r w:rsidRPr="00667BF1">
        <w:t xml:space="preserve"> SKIP-Cymru’s growing impact’, University of Wales Trinity Saint David News, 8 May.</w:t>
      </w:r>
    </w:p>
    <w:p w14:paraId="2042DDA6" w14:textId="0E0AAB32" w:rsidR="00667BF1" w:rsidRPr="00667BF1" w:rsidRDefault="00667BF1" w:rsidP="006736EF">
      <w:r w:rsidRPr="00667BF1">
        <w:t>Wales247 (</w:t>
      </w:r>
      <w:proofErr w:type="spellStart"/>
      <w:r w:rsidRPr="00667BF1">
        <w:t>n.d</w:t>
      </w:r>
      <w:proofErr w:type="spellEnd"/>
      <w:r w:rsidRPr="00667BF1">
        <w:t xml:space="preserve">) Home. Wales247. Available at: </w:t>
      </w:r>
      <w:hyperlink r:id="rId27" w:tgtFrame="_new" w:history="1">
        <w:r w:rsidRPr="00667BF1">
          <w:rPr>
            <w:rStyle w:val="Hyperlink"/>
          </w:rPr>
          <w:t>https://www.wales247.co.uk</w:t>
        </w:r>
      </w:hyperlink>
      <w:r w:rsidRPr="00667BF1">
        <w:t xml:space="preserve"> (Accessed: </w:t>
      </w:r>
      <w:r w:rsidR="006736EF">
        <w:t>23 December</w:t>
      </w:r>
      <w:r w:rsidRPr="00667BF1">
        <w:t xml:space="preserve"> 202</w:t>
      </w:r>
      <w:r w:rsidR="00A04882">
        <w:t>5</w:t>
      </w:r>
      <w:r w:rsidRPr="00667BF1">
        <w:t>).</w:t>
      </w:r>
    </w:p>
    <w:p w14:paraId="403DEDF0" w14:textId="77777777" w:rsidR="00667BF1" w:rsidRPr="00667BF1" w:rsidRDefault="00667BF1" w:rsidP="006736EF">
      <w:r w:rsidRPr="00667BF1">
        <w:t>Welsh Government (2018) Health Behaviour in School-aged Children (HBSC) Wales Survey 2017/18. Cardiff: Welsh Government.</w:t>
      </w:r>
    </w:p>
    <w:p w14:paraId="22DDF8B7" w14:textId="417BE593" w:rsidR="00667BF1" w:rsidRPr="00667BF1" w:rsidRDefault="00667BF1" w:rsidP="006736EF">
      <w:r w:rsidRPr="00667BF1">
        <w:t xml:space="preserve">Welsh Government (2019) Healthy weight: healthy Wales. </w:t>
      </w:r>
      <w:proofErr w:type="spellStart"/>
      <w:r w:rsidRPr="00667BF1">
        <w:t>Gov.Wales</w:t>
      </w:r>
      <w:proofErr w:type="spellEnd"/>
      <w:r w:rsidRPr="00667BF1">
        <w:t xml:space="preserve">. Available at: </w:t>
      </w:r>
      <w:hyperlink r:id="rId28" w:tgtFrame="_new" w:history="1">
        <w:r w:rsidRPr="00667BF1">
          <w:rPr>
            <w:rStyle w:val="Hyperlink"/>
          </w:rPr>
          <w:t>https://www.gov.wales/healthy-weight-healthy-wales</w:t>
        </w:r>
      </w:hyperlink>
      <w:r w:rsidRPr="00667BF1">
        <w:t xml:space="preserve"> (Accessed: </w:t>
      </w:r>
      <w:r w:rsidR="00A04882">
        <w:t>28 December 2025</w:t>
      </w:r>
      <w:r w:rsidRPr="00667BF1">
        <w:t>).</w:t>
      </w:r>
    </w:p>
    <w:p w14:paraId="389B46DE" w14:textId="351849DA" w:rsidR="00667BF1" w:rsidRPr="00667BF1" w:rsidRDefault="00667BF1" w:rsidP="006736EF">
      <w:r w:rsidRPr="00667BF1">
        <w:t xml:space="preserve">Welsh Government (2023) Health behaviour in school-aged children. </w:t>
      </w:r>
      <w:proofErr w:type="spellStart"/>
      <w:r w:rsidRPr="00667BF1">
        <w:t>Gov.Wales</w:t>
      </w:r>
      <w:proofErr w:type="spellEnd"/>
      <w:r w:rsidRPr="00667BF1">
        <w:t xml:space="preserve">. Available at: </w:t>
      </w:r>
      <w:hyperlink r:id="rId29" w:tgtFrame="_new" w:history="1">
        <w:r w:rsidRPr="00667BF1">
          <w:rPr>
            <w:rStyle w:val="Hyperlink"/>
          </w:rPr>
          <w:t>https://gov.wales/health-behaviour-school-aged-children</w:t>
        </w:r>
      </w:hyperlink>
      <w:r w:rsidRPr="00667BF1">
        <w:t xml:space="preserve"> (Accessed: </w:t>
      </w:r>
      <w:r w:rsidR="006736EF">
        <w:t>2</w:t>
      </w:r>
      <w:r w:rsidRPr="00667BF1">
        <w:t xml:space="preserve"> January 2026)</w:t>
      </w:r>
    </w:p>
    <w:p w14:paraId="37FA89F1" w14:textId="51DE6658" w:rsidR="00667BF1" w:rsidRPr="00667BF1" w:rsidRDefault="00667BF1" w:rsidP="006736EF">
      <w:r w:rsidRPr="00667BF1">
        <w:t xml:space="preserve">Welsh Government (2025) Quality information for the Wellbeing of Wales report: 2025. GOV.WALES. Available at: </w:t>
      </w:r>
      <w:hyperlink r:id="rId30" w:tgtFrame="_new" w:history="1">
        <w:r w:rsidRPr="00667BF1">
          <w:rPr>
            <w:rStyle w:val="Hyperlink"/>
          </w:rPr>
          <w:t>https://www.gov.wales/quality-information-wellbeing-wales-report-2025-html</w:t>
        </w:r>
      </w:hyperlink>
      <w:r w:rsidRPr="00667BF1">
        <w:t xml:space="preserve"> (Accessed: </w:t>
      </w:r>
      <w:r w:rsidR="006736EF">
        <w:t>2</w:t>
      </w:r>
      <w:r w:rsidRPr="00667BF1">
        <w:t xml:space="preserve"> January 2026).</w:t>
      </w:r>
    </w:p>
    <w:p w14:paraId="218AAD7B" w14:textId="6B343957" w:rsidR="00667BF1" w:rsidRPr="00667BF1" w:rsidRDefault="00667BF1" w:rsidP="006736EF">
      <w:r w:rsidRPr="00667BF1">
        <w:lastRenderedPageBreak/>
        <w:t>Women in Sport (</w:t>
      </w:r>
      <w:proofErr w:type="spellStart"/>
      <w:r w:rsidRPr="00667BF1">
        <w:t>n.d</w:t>
      </w:r>
      <w:proofErr w:type="spellEnd"/>
      <w:r w:rsidRPr="00667BF1">
        <w:t xml:space="preserve">) Home. Available at: </w:t>
      </w:r>
      <w:hyperlink r:id="rId31" w:tgtFrame="_new" w:history="1">
        <w:r w:rsidRPr="00667BF1">
          <w:rPr>
            <w:rStyle w:val="Hyperlink"/>
          </w:rPr>
          <w:t>https://www.womeninsport.org</w:t>
        </w:r>
      </w:hyperlink>
      <w:r w:rsidRPr="00667BF1">
        <w:t xml:space="preserve"> (Accessed: </w:t>
      </w:r>
      <w:r w:rsidR="006736EF">
        <w:t>23 December</w:t>
      </w:r>
      <w:r w:rsidRPr="00667BF1">
        <w:t xml:space="preserve"> 202</w:t>
      </w:r>
      <w:r w:rsidR="00A04882">
        <w:t>5</w:t>
      </w:r>
      <w:r w:rsidRPr="00667BF1">
        <w:t>).</w:t>
      </w:r>
    </w:p>
    <w:p w14:paraId="602E13BC" w14:textId="5AD9856C" w:rsidR="00667BF1" w:rsidRPr="00667BF1" w:rsidRDefault="00667BF1" w:rsidP="00DC1886">
      <w:pPr>
        <w:pStyle w:val="NoSpacing"/>
      </w:pPr>
      <w:r w:rsidRPr="00667BF1">
        <w:t>Women in Sport (</w:t>
      </w:r>
      <w:proofErr w:type="spellStart"/>
      <w:r w:rsidRPr="00667BF1">
        <w:t>n.d</w:t>
      </w:r>
      <w:proofErr w:type="spellEnd"/>
      <w:r w:rsidRPr="00667BF1">
        <w:t xml:space="preserve">) Home. Available at: </w:t>
      </w:r>
      <w:hyperlink r:id="rId32" w:tgtFrame="_new" w:history="1">
        <w:r w:rsidRPr="00667BF1">
          <w:rPr>
            <w:rStyle w:val="Hyperlink"/>
          </w:rPr>
          <w:t>https://womeninsport.org/</w:t>
        </w:r>
      </w:hyperlink>
      <w:r w:rsidRPr="00667BF1">
        <w:t xml:space="preserve"> (Accessed: </w:t>
      </w:r>
      <w:r w:rsidR="00A04882">
        <w:t>27 December</w:t>
      </w:r>
      <w:r w:rsidRPr="00667BF1">
        <w:t xml:space="preserve"> 202</w:t>
      </w:r>
      <w:r w:rsidR="00A04882">
        <w:t>5</w:t>
      </w:r>
      <w:r w:rsidRPr="00667BF1">
        <w:t>).</w:t>
      </w:r>
    </w:p>
    <w:p w14:paraId="62B7FB25" w14:textId="77777777" w:rsidR="00667BF1" w:rsidRPr="00667BF1" w:rsidRDefault="00667BF1" w:rsidP="006736EF">
      <w:r w:rsidRPr="00667BF1">
        <w:t>World Health Organization (2020) Digital Health Promotion Guidelines. WHO. (Digital section support)</w:t>
      </w:r>
    </w:p>
    <w:sectPr w:rsidR="00667BF1" w:rsidRPr="00667B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E20FD"/>
    <w:multiLevelType w:val="multilevel"/>
    <w:tmpl w:val="A176D5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458135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642"/>
    <w:rsid w:val="000D42FC"/>
    <w:rsid w:val="000F5A49"/>
    <w:rsid w:val="00143C13"/>
    <w:rsid w:val="001760A0"/>
    <w:rsid w:val="001D75E1"/>
    <w:rsid w:val="001E0750"/>
    <w:rsid w:val="001F3C3F"/>
    <w:rsid w:val="002A72A3"/>
    <w:rsid w:val="002D6300"/>
    <w:rsid w:val="003067BE"/>
    <w:rsid w:val="003320DB"/>
    <w:rsid w:val="00335D8F"/>
    <w:rsid w:val="00357F9E"/>
    <w:rsid w:val="003E49B8"/>
    <w:rsid w:val="00442C0E"/>
    <w:rsid w:val="00460941"/>
    <w:rsid w:val="004A4AE8"/>
    <w:rsid w:val="004E1D44"/>
    <w:rsid w:val="00522D12"/>
    <w:rsid w:val="00534B7D"/>
    <w:rsid w:val="00575545"/>
    <w:rsid w:val="0066693C"/>
    <w:rsid w:val="00667BF1"/>
    <w:rsid w:val="006736EF"/>
    <w:rsid w:val="0067403A"/>
    <w:rsid w:val="006A59CE"/>
    <w:rsid w:val="006B0982"/>
    <w:rsid w:val="006C4FC9"/>
    <w:rsid w:val="006C6D7C"/>
    <w:rsid w:val="006E2066"/>
    <w:rsid w:val="00735468"/>
    <w:rsid w:val="007663C8"/>
    <w:rsid w:val="007F5020"/>
    <w:rsid w:val="008624A7"/>
    <w:rsid w:val="00884781"/>
    <w:rsid w:val="008C6E36"/>
    <w:rsid w:val="00984921"/>
    <w:rsid w:val="009B0286"/>
    <w:rsid w:val="009F364B"/>
    <w:rsid w:val="00A04882"/>
    <w:rsid w:val="00B853C8"/>
    <w:rsid w:val="00B905C5"/>
    <w:rsid w:val="00C5270C"/>
    <w:rsid w:val="00C5302D"/>
    <w:rsid w:val="00CC3237"/>
    <w:rsid w:val="00D422F6"/>
    <w:rsid w:val="00DA7534"/>
    <w:rsid w:val="00DC1886"/>
    <w:rsid w:val="00E24A66"/>
    <w:rsid w:val="00E43642"/>
    <w:rsid w:val="00EC6B2B"/>
    <w:rsid w:val="00ED178F"/>
    <w:rsid w:val="00F43648"/>
    <w:rsid w:val="00F669B4"/>
    <w:rsid w:val="00F954D4"/>
    <w:rsid w:val="00FE3F09"/>
    <w:rsid w:val="00FE5D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3C527"/>
  <w15:chartTrackingRefBased/>
  <w15:docId w15:val="{11836DAA-4F77-46D3-8756-9676AA645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36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36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36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36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36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36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36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36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36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36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36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36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36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36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36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36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36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3642"/>
    <w:rPr>
      <w:rFonts w:eastAsiaTheme="majorEastAsia" w:cstheme="majorBidi"/>
      <w:color w:val="272727" w:themeColor="text1" w:themeTint="D8"/>
    </w:rPr>
  </w:style>
  <w:style w:type="paragraph" w:styleId="Title">
    <w:name w:val="Title"/>
    <w:basedOn w:val="Normal"/>
    <w:next w:val="Normal"/>
    <w:link w:val="TitleChar"/>
    <w:uiPriority w:val="10"/>
    <w:qFormat/>
    <w:rsid w:val="00E436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36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36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36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3642"/>
    <w:pPr>
      <w:spacing w:before="160"/>
      <w:jc w:val="center"/>
    </w:pPr>
    <w:rPr>
      <w:i/>
      <w:iCs/>
      <w:color w:val="404040" w:themeColor="text1" w:themeTint="BF"/>
    </w:rPr>
  </w:style>
  <w:style w:type="character" w:customStyle="1" w:styleId="QuoteChar">
    <w:name w:val="Quote Char"/>
    <w:basedOn w:val="DefaultParagraphFont"/>
    <w:link w:val="Quote"/>
    <w:uiPriority w:val="29"/>
    <w:rsid w:val="00E43642"/>
    <w:rPr>
      <w:i/>
      <w:iCs/>
      <w:color w:val="404040" w:themeColor="text1" w:themeTint="BF"/>
    </w:rPr>
  </w:style>
  <w:style w:type="paragraph" w:styleId="ListParagraph">
    <w:name w:val="List Paragraph"/>
    <w:basedOn w:val="Normal"/>
    <w:uiPriority w:val="34"/>
    <w:qFormat/>
    <w:rsid w:val="00E43642"/>
    <w:pPr>
      <w:ind w:left="720"/>
      <w:contextualSpacing/>
    </w:pPr>
  </w:style>
  <w:style w:type="character" w:styleId="IntenseEmphasis">
    <w:name w:val="Intense Emphasis"/>
    <w:basedOn w:val="DefaultParagraphFont"/>
    <w:uiPriority w:val="21"/>
    <w:qFormat/>
    <w:rsid w:val="00E43642"/>
    <w:rPr>
      <w:i/>
      <w:iCs/>
      <w:color w:val="0F4761" w:themeColor="accent1" w:themeShade="BF"/>
    </w:rPr>
  </w:style>
  <w:style w:type="paragraph" w:styleId="IntenseQuote">
    <w:name w:val="Intense Quote"/>
    <w:basedOn w:val="Normal"/>
    <w:next w:val="Normal"/>
    <w:link w:val="IntenseQuoteChar"/>
    <w:uiPriority w:val="30"/>
    <w:qFormat/>
    <w:rsid w:val="00E436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3642"/>
    <w:rPr>
      <w:i/>
      <w:iCs/>
      <w:color w:val="0F4761" w:themeColor="accent1" w:themeShade="BF"/>
    </w:rPr>
  </w:style>
  <w:style w:type="character" w:styleId="IntenseReference">
    <w:name w:val="Intense Reference"/>
    <w:basedOn w:val="DefaultParagraphFont"/>
    <w:uiPriority w:val="32"/>
    <w:qFormat/>
    <w:rsid w:val="00E43642"/>
    <w:rPr>
      <w:b/>
      <w:bCs/>
      <w:smallCaps/>
      <w:color w:val="0F4761" w:themeColor="accent1" w:themeShade="BF"/>
      <w:spacing w:val="5"/>
    </w:rPr>
  </w:style>
  <w:style w:type="character" w:styleId="Hyperlink">
    <w:name w:val="Hyperlink"/>
    <w:basedOn w:val="DefaultParagraphFont"/>
    <w:uiPriority w:val="99"/>
    <w:unhideWhenUsed/>
    <w:rsid w:val="007663C8"/>
    <w:rPr>
      <w:color w:val="467886" w:themeColor="hyperlink"/>
      <w:u w:val="single"/>
    </w:rPr>
  </w:style>
  <w:style w:type="character" w:styleId="UnresolvedMention">
    <w:name w:val="Unresolved Mention"/>
    <w:basedOn w:val="DefaultParagraphFont"/>
    <w:uiPriority w:val="99"/>
    <w:semiHidden/>
    <w:unhideWhenUsed/>
    <w:rsid w:val="007663C8"/>
    <w:rPr>
      <w:color w:val="605E5C"/>
      <w:shd w:val="clear" w:color="auto" w:fill="E1DFDD"/>
    </w:rPr>
  </w:style>
  <w:style w:type="paragraph" w:styleId="NoSpacing">
    <w:name w:val="No Spacing"/>
    <w:uiPriority w:val="1"/>
    <w:qFormat/>
    <w:rsid w:val="00D422F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port.wales/research-and-insight/comres-research/wales-activity-tracker-survey-11-january-2024/gender/?utm_source=chatgpt.com" TargetMode="External"/><Relationship Id="rId18" Type="http://schemas.openxmlformats.org/officeDocument/2006/relationships/hyperlink" Target="https://www.swansea.gov.uk/youngambassadors?utm_source=chatgpt.com" TargetMode="External"/><Relationship Id="rId26" Type="http://schemas.openxmlformats.org/officeDocument/2006/relationships/hyperlink" Target="https://www.visitswanseabay.com" TargetMode="External"/><Relationship Id="rId3" Type="http://schemas.openxmlformats.org/officeDocument/2006/relationships/settings" Target="settings.xml"/><Relationship Id="rId21" Type="http://schemas.openxmlformats.org/officeDocument/2006/relationships/hyperlink" Target="https://www.swansea.gov.uk/article/6314/Us-Girls-and-StreetGames?utm_source=chatgpt.com" TargetMode="External"/><Relationship Id="rId34" Type="http://schemas.openxmlformats.org/officeDocument/2006/relationships/theme" Target="theme/theme1.xml"/><Relationship Id="rId7" Type="http://schemas.openxmlformats.org/officeDocument/2006/relationships/hyperlink" Target="https://www.sport.wales/files/dda266496f90d4d4aded0f1db9cacf02.pdf" TargetMode="External"/><Relationship Id="rId12" Type="http://schemas.openxmlformats.org/officeDocument/2006/relationships/hyperlink" Target="https://www.sport.wales/content-vault/statistics/?utm_source=chatgpt.com" TargetMode="External"/><Relationship Id="rId17" Type="http://schemas.openxmlformats.org/officeDocument/2006/relationships/hyperlink" Target="https://www.swansea.gov.uk/article/6314/Us-Girls-and-StreetGames?utm_source=chatgpt.com" TargetMode="External"/><Relationship Id="rId25" Type="http://schemas.openxmlformats.org/officeDocument/2006/relationships/hyperlink" Target="https://www.visitswanseabay.com/things-to-do/"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wansea.gov.uk/article/25835" TargetMode="External"/><Relationship Id="rId20" Type="http://schemas.openxmlformats.org/officeDocument/2006/relationships/hyperlink" Target="https://swansea.gov.uk/whatson" TargetMode="External"/><Relationship Id="rId29" Type="http://schemas.openxmlformats.org/officeDocument/2006/relationships/hyperlink" Target="https://gov.wales/health-behaviour-school-aged-children" TargetMode="External"/><Relationship Id="rId1" Type="http://schemas.openxmlformats.org/officeDocument/2006/relationships/numbering" Target="numbering.xml"/><Relationship Id="rId6" Type="http://schemas.openxmlformats.org/officeDocument/2006/relationships/hyperlink" Target="https://earlyyears.wales/?utm_source=chatgpt.com" TargetMode="External"/><Relationship Id="rId11" Type="http://schemas.openxmlformats.org/officeDocument/2006/relationships/hyperlink" Target="https://sportengland-production-files.s3.eu-west-2.amazonaws.com/s3fs-public/2025-12/Active%20Lives%20Children%20and%20Young%20People%20Survey%20-%20academic%20year%202024-25%20report--.pdf" TargetMode="External"/><Relationship Id="rId24" Type="http://schemas.openxmlformats.org/officeDocument/2006/relationships/hyperlink" Target="https://www.ticketsource.co.uk/swanseasportandhealth" TargetMode="External"/><Relationship Id="rId32" Type="http://schemas.openxmlformats.org/officeDocument/2006/relationships/hyperlink" Target="https://womeninsport.org/?utm_source=chatgpt.com" TargetMode="External"/><Relationship Id="rId5" Type="http://schemas.openxmlformats.org/officeDocument/2006/relationships/hyperlink" Target="https://www.activehealthykids.org/wales/?utm_source=chatgpt.com" TargetMode="External"/><Relationship Id="rId15" Type="http://schemas.openxmlformats.org/officeDocument/2006/relationships/hyperlink" Target="https://www.swanseacity.com/foundation?utm_source=chatgpt.com" TargetMode="External"/><Relationship Id="rId23" Type="http://schemas.openxmlformats.org/officeDocument/2006/relationships/hyperlink" Target="https://www.swanseavirtualschool.org/event/2025-swansea-bay-10k-junior-races/?utm_source=chatgpt.com" TargetMode="External"/><Relationship Id="rId28" Type="http://schemas.openxmlformats.org/officeDocument/2006/relationships/hyperlink" Target="https://www.gov.wales/healthy-weight-healthy-wales?utm_source=chatgpt.com" TargetMode="External"/><Relationship Id="rId10" Type="http://schemas.openxmlformats.org/officeDocument/2006/relationships/hyperlink" Target="https://www.sportengland.org/research" TargetMode="External"/><Relationship Id="rId19" Type="http://schemas.openxmlformats.org/officeDocument/2006/relationships/hyperlink" Target="https://www.swansea.gov.uk/sportandhealth?utm_source=chatgpt.com" TargetMode="External"/><Relationship Id="rId31" Type="http://schemas.openxmlformats.org/officeDocument/2006/relationships/hyperlink" Target="https://www.womeninsport.org" TargetMode="External"/><Relationship Id="rId4" Type="http://schemas.openxmlformats.org/officeDocument/2006/relationships/webSettings" Target="webSettings.xml"/><Relationship Id="rId9" Type="http://schemas.openxmlformats.org/officeDocument/2006/relationships/hyperlink" Target="https://www.routledge.com" TargetMode="External"/><Relationship Id="rId14" Type="http://schemas.openxmlformats.org/officeDocument/2006/relationships/hyperlink" Target="https://www.sport.wales?utm_source=chatgpt.com" TargetMode="External"/><Relationship Id="rId22" Type="http://schemas.openxmlformats.org/officeDocument/2006/relationships/hyperlink" Target="https://www.swansea.gov.uk/physicalliteracy?utm_source=chatgpt.com" TargetMode="External"/><Relationship Id="rId27" Type="http://schemas.openxmlformats.org/officeDocument/2006/relationships/hyperlink" Target="https://www.wales247.co.uk" TargetMode="External"/><Relationship Id="rId30" Type="http://schemas.openxmlformats.org/officeDocument/2006/relationships/hyperlink" Target="https://www.gov.wales/quality-information-wellbeing-wales-report-2025-html?utm_source=chatgpt.com" TargetMode="External"/><Relationship Id="rId8" Type="http://schemas.openxmlformats.org/officeDocument/2006/relationships/hyperlink" Target="https://play.wales/play-policy-legislation/current-policie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16</Pages>
  <Words>5609</Words>
  <Characters>31974</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Adelaida Terente (2224223)</dc:creator>
  <cp:keywords/>
  <dc:description/>
  <cp:lastModifiedBy>Adelaida Terente (2224223)</cp:lastModifiedBy>
  <cp:revision>2</cp:revision>
  <dcterms:created xsi:type="dcterms:W3CDTF">2026-01-11T20:05:00Z</dcterms:created>
  <dcterms:modified xsi:type="dcterms:W3CDTF">2026-01-11T20:05:00Z</dcterms:modified>
</cp:coreProperties>
</file>