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CA50D3" w:rsidRDefault="00CA50D3">
      <w:pPr>
        <w:spacing w:line="360" w:lineRule="auto"/>
        <w:jc w:val="center"/>
        <w:rPr>
          <w:rFonts w:ascii="Times New Roman" w:eastAsia="Times New Roman" w:hAnsi="Times New Roman" w:cs="Times New Roman"/>
          <w:b/>
          <w:sz w:val="24"/>
          <w:szCs w:val="24"/>
        </w:rPr>
      </w:pPr>
    </w:p>
    <w:p w:rsidR="00CA50D3" w:rsidRDefault="00CA50D3">
      <w:pPr>
        <w:spacing w:line="360" w:lineRule="auto"/>
        <w:jc w:val="center"/>
        <w:rPr>
          <w:rFonts w:ascii="Times New Roman" w:eastAsia="Times New Roman" w:hAnsi="Times New Roman" w:cs="Times New Roman"/>
          <w:b/>
          <w:sz w:val="24"/>
          <w:szCs w:val="24"/>
        </w:rPr>
      </w:pPr>
      <w:bookmarkStart w:id="0" w:name="_GoBack"/>
      <w:bookmarkEnd w:id="0"/>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3262A9" w:rsidRDefault="003262A9">
      <w:pPr>
        <w:spacing w:line="360" w:lineRule="auto"/>
        <w:jc w:val="center"/>
        <w:rPr>
          <w:rFonts w:ascii="Times New Roman" w:eastAsia="Times New Roman" w:hAnsi="Times New Roman" w:cs="Times New Roman"/>
          <w:b/>
          <w:sz w:val="24"/>
          <w:szCs w:val="24"/>
        </w:rPr>
      </w:pPr>
    </w:p>
    <w:p w:rsidR="0029520D" w:rsidRDefault="0029520D">
      <w:pPr>
        <w:spacing w:line="360" w:lineRule="auto"/>
        <w:jc w:val="center"/>
        <w:rPr>
          <w:rFonts w:ascii="Times New Roman" w:eastAsia="Times New Roman" w:hAnsi="Times New Roman" w:cs="Times New Roman"/>
          <w:b/>
          <w:sz w:val="36"/>
          <w:szCs w:val="24"/>
        </w:rPr>
      </w:pPr>
    </w:p>
    <w:p w:rsidR="0029520D" w:rsidRPr="0029520D" w:rsidRDefault="00136B6F">
      <w:pPr>
        <w:spacing w:line="360" w:lineRule="auto"/>
        <w:jc w:val="center"/>
        <w:rPr>
          <w:rFonts w:ascii="Times New Roman" w:eastAsia="Times New Roman" w:hAnsi="Times New Roman" w:cs="Times New Roman"/>
          <w:b/>
          <w:sz w:val="36"/>
          <w:szCs w:val="24"/>
        </w:rPr>
      </w:pPr>
      <w:r w:rsidRPr="0029520D">
        <w:rPr>
          <w:rFonts w:ascii="Times New Roman" w:eastAsia="Times New Roman" w:hAnsi="Times New Roman" w:cs="Times New Roman"/>
          <w:b/>
          <w:sz w:val="36"/>
          <w:szCs w:val="24"/>
        </w:rPr>
        <w:t>BUSINESS PLAN</w:t>
      </w:r>
    </w:p>
    <w:p w:rsidR="0029520D" w:rsidRDefault="0029520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eastAsia="en-IN"/>
        </w:rPr>
        <w:id w:val="-1039892554"/>
        <w:docPartObj>
          <w:docPartGallery w:val="Table of Contents"/>
          <w:docPartUnique/>
        </w:docPartObj>
      </w:sdtPr>
      <w:sdtEndPr>
        <w:rPr>
          <w:b/>
          <w:bCs/>
          <w:noProof/>
        </w:rPr>
      </w:sdtEndPr>
      <w:sdtContent>
        <w:p w:rsidR="0029520D" w:rsidRPr="0029520D" w:rsidRDefault="0029520D" w:rsidP="0029520D">
          <w:pPr>
            <w:pStyle w:val="TOCHeading"/>
            <w:spacing w:line="360" w:lineRule="auto"/>
            <w:jc w:val="center"/>
            <w:rPr>
              <w:rFonts w:ascii="Times New Roman" w:hAnsi="Times New Roman" w:cs="Times New Roman"/>
              <w:b/>
              <w:color w:val="000000" w:themeColor="text1"/>
              <w:sz w:val="28"/>
              <w:szCs w:val="24"/>
            </w:rPr>
          </w:pPr>
          <w:r w:rsidRPr="0029520D">
            <w:rPr>
              <w:rFonts w:ascii="Times New Roman" w:hAnsi="Times New Roman" w:cs="Times New Roman"/>
              <w:b/>
              <w:color w:val="000000" w:themeColor="text1"/>
              <w:sz w:val="28"/>
              <w:szCs w:val="24"/>
            </w:rPr>
            <w:t>Table of Contents</w:t>
          </w:r>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r w:rsidRPr="00FA7428">
            <w:rPr>
              <w:rFonts w:ascii="Times New Roman" w:hAnsi="Times New Roman" w:cs="Times New Roman"/>
              <w:sz w:val="24"/>
              <w:szCs w:val="24"/>
            </w:rPr>
            <w:fldChar w:fldCharType="begin"/>
          </w:r>
          <w:r w:rsidR="0029520D" w:rsidRPr="0029520D">
            <w:rPr>
              <w:rFonts w:ascii="Times New Roman" w:hAnsi="Times New Roman" w:cs="Times New Roman"/>
              <w:sz w:val="24"/>
              <w:szCs w:val="24"/>
            </w:rPr>
            <w:instrText xml:space="preserve"> TOC \o "1-3" \h \z \u </w:instrText>
          </w:r>
          <w:r w:rsidRPr="00FA7428">
            <w:rPr>
              <w:rFonts w:ascii="Times New Roman" w:hAnsi="Times New Roman" w:cs="Times New Roman"/>
              <w:sz w:val="24"/>
              <w:szCs w:val="24"/>
            </w:rPr>
            <w:fldChar w:fldCharType="separate"/>
          </w:r>
          <w:hyperlink w:anchor="_Toc58539268" w:history="1">
            <w:r w:rsidR="0029520D" w:rsidRPr="0029520D">
              <w:rPr>
                <w:rStyle w:val="Hyperlink"/>
                <w:rFonts w:ascii="Times New Roman" w:hAnsi="Times New Roman" w:cs="Times New Roman"/>
                <w:noProof/>
                <w:sz w:val="24"/>
                <w:szCs w:val="24"/>
              </w:rPr>
              <w:t>1. Aims and Objectives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_Toc58539268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69" w:history="1">
            <w:r w:rsidR="0029520D" w:rsidRPr="0029520D">
              <w:rPr>
                <w:rStyle w:val="Hyperlink"/>
                <w:rFonts w:ascii="Times New Roman" w:hAnsi="Times New Roman" w:cs="Times New Roman"/>
                <w:noProof/>
                <w:sz w:val="24"/>
                <w:szCs w:val="24"/>
              </w:rPr>
              <w:t>2. Company Description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_Toc58539269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70" w:history="1">
            <w:r w:rsidR="0029520D" w:rsidRPr="0029520D">
              <w:rPr>
                <w:rStyle w:val="Hyperlink"/>
                <w:rFonts w:ascii="Times New Roman" w:hAnsi="Times New Roman" w:cs="Times New Roman"/>
                <w:noProof/>
                <w:sz w:val="24"/>
                <w:szCs w:val="24"/>
              </w:rPr>
              <w:t>3. Mission and Vision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_Toc58539270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1" w:history="1">
            <w:r w:rsidR="0029520D" w:rsidRPr="0029520D">
              <w:rPr>
                <w:rStyle w:val="Hyperlink"/>
                <w:rFonts w:ascii="Times New Roman" w:hAnsi="Times New Roman" w:cs="Times New Roman"/>
                <w:noProof/>
                <w:sz w:val="24"/>
                <w:szCs w:val="24"/>
              </w:rPr>
              <w:t>Mission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_Toc58539271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2" w:history="1">
            <w:r w:rsidR="0029520D" w:rsidRPr="0029520D">
              <w:rPr>
                <w:rStyle w:val="Hyperlink"/>
                <w:rFonts w:ascii="Times New Roman" w:hAnsi="Times New Roman" w:cs="Times New Roman"/>
                <w:noProof/>
                <w:sz w:val="24"/>
                <w:szCs w:val="24"/>
              </w:rPr>
              <w:t>Vision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_Toc58539272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73" w:history="1">
            <w:r w:rsidR="0029520D" w:rsidRPr="0029520D">
              <w:rPr>
                <w:rStyle w:val="Hyperlink"/>
                <w:rFonts w:ascii="Times New Roman" w:hAnsi="Times New Roman" w:cs="Times New Roman"/>
                <w:noProof/>
                <w:sz w:val="24"/>
                <w:szCs w:val="24"/>
              </w:rPr>
              <w:t>4. Legal Compliances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_Toc58539273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3</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74" w:history="1">
            <w:r w:rsidR="0029520D" w:rsidRPr="0029520D">
              <w:rPr>
                <w:rStyle w:val="Hyperlink"/>
                <w:rFonts w:ascii="Times New Roman" w:hAnsi="Times New Roman" w:cs="Times New Roman"/>
                <w:noProof/>
                <w:sz w:val="24"/>
                <w:szCs w:val="24"/>
              </w:rPr>
              <w:t>5. Management Process / Marketing</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_Toc58539274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4</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5" w:history="1">
            <w:r w:rsidR="0029520D" w:rsidRPr="0029520D">
              <w:rPr>
                <w:rStyle w:val="Hyperlink"/>
                <w:rFonts w:ascii="Times New Roman" w:hAnsi="Times New Roman" w:cs="Times New Roman"/>
                <w:noProof/>
                <w:sz w:val="24"/>
                <w:szCs w:val="24"/>
              </w:rPr>
              <w:t>5.1 Market Planning</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_Toc58539275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4</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6" w:history="1">
            <w:r w:rsidR="0029520D" w:rsidRPr="0029520D">
              <w:rPr>
                <w:rStyle w:val="Hyperlink"/>
                <w:rFonts w:ascii="Times New Roman" w:hAnsi="Times New Roman" w:cs="Times New Roman"/>
                <w:noProof/>
                <w:sz w:val="24"/>
                <w:szCs w:val="24"/>
              </w:rPr>
              <w:t>5.2 Target Market</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_Toc58539276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4</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7" w:history="1">
            <w:r w:rsidR="0029520D" w:rsidRPr="0029520D">
              <w:rPr>
                <w:rStyle w:val="Hyperlink"/>
                <w:rFonts w:ascii="Times New Roman" w:hAnsi="Times New Roman" w:cs="Times New Roman"/>
                <w:noProof/>
                <w:sz w:val="24"/>
                <w:szCs w:val="24"/>
              </w:rPr>
              <w:t>5.3 Market Analysis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_Toc58539277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4</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8" w:history="1">
            <w:r w:rsidR="0029520D" w:rsidRPr="0029520D">
              <w:rPr>
                <w:rStyle w:val="Hyperlink"/>
                <w:rFonts w:ascii="Times New Roman" w:hAnsi="Times New Roman" w:cs="Times New Roman"/>
                <w:noProof/>
                <w:sz w:val="24"/>
                <w:szCs w:val="24"/>
              </w:rPr>
              <w:t>5.4 Sales Target and Objectives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_Toc58539278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4</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79" w:history="1">
            <w:r w:rsidR="0029520D" w:rsidRPr="0029520D">
              <w:rPr>
                <w:rStyle w:val="Hyperlink"/>
                <w:rFonts w:ascii="Times New Roman" w:hAnsi="Times New Roman" w:cs="Times New Roman"/>
                <w:noProof/>
                <w:sz w:val="24"/>
                <w:szCs w:val="24"/>
              </w:rPr>
              <w:t>5.5 Product, Service and Development</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_Toc58539279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5</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0" w:history="1">
            <w:r w:rsidR="0029520D" w:rsidRPr="0029520D">
              <w:rPr>
                <w:rStyle w:val="Hyperlink"/>
                <w:rFonts w:ascii="Times New Roman" w:hAnsi="Times New Roman" w:cs="Times New Roman"/>
                <w:noProof/>
                <w:sz w:val="24"/>
                <w:szCs w:val="24"/>
              </w:rPr>
              <w:t>5.6 Sales Forecasts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_Toc58539280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5</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1" w:history="1">
            <w:r w:rsidR="0029520D" w:rsidRPr="0029520D">
              <w:rPr>
                <w:rStyle w:val="Hyperlink"/>
                <w:rFonts w:ascii="Times New Roman" w:hAnsi="Times New Roman" w:cs="Times New Roman"/>
                <w:noProof/>
                <w:sz w:val="24"/>
                <w:szCs w:val="24"/>
              </w:rPr>
              <w:t>5.7 Marketing Strategy</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_Toc58539281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5</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2" w:history="1">
            <w:r w:rsidR="0029520D" w:rsidRPr="0029520D">
              <w:rPr>
                <w:rStyle w:val="Hyperlink"/>
                <w:rFonts w:ascii="Times New Roman" w:hAnsi="Times New Roman" w:cs="Times New Roman"/>
                <w:noProof/>
                <w:sz w:val="24"/>
                <w:szCs w:val="24"/>
              </w:rPr>
              <w:t>5.8 Market Situation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_Toc58539282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5</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3" w:history="1">
            <w:r w:rsidR="0029520D" w:rsidRPr="0029520D">
              <w:rPr>
                <w:rStyle w:val="Hyperlink"/>
                <w:rFonts w:ascii="Times New Roman" w:hAnsi="Times New Roman" w:cs="Times New Roman"/>
                <w:noProof/>
                <w:sz w:val="24"/>
                <w:szCs w:val="24"/>
              </w:rPr>
              <w:t>5.9 Market Competitors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_Toc58539283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6</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4" w:history="1">
            <w:r w:rsidR="0029520D" w:rsidRPr="0029520D">
              <w:rPr>
                <w:rStyle w:val="Hyperlink"/>
                <w:rFonts w:ascii="Times New Roman" w:hAnsi="Times New Roman" w:cs="Times New Roman"/>
                <w:noProof/>
                <w:sz w:val="24"/>
                <w:szCs w:val="24"/>
              </w:rPr>
              <w:t>5.10 Market Segments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_Toc58539284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6</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5" w:history="1">
            <w:r w:rsidR="0029520D" w:rsidRPr="0029520D">
              <w:rPr>
                <w:rStyle w:val="Hyperlink"/>
                <w:rFonts w:ascii="Times New Roman" w:hAnsi="Times New Roman" w:cs="Times New Roman"/>
                <w:noProof/>
                <w:sz w:val="24"/>
                <w:szCs w:val="24"/>
              </w:rPr>
              <w:t>5.11 Market Needs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_Toc58539285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6</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6" w:history="1">
            <w:r w:rsidR="0029520D" w:rsidRPr="0029520D">
              <w:rPr>
                <w:rStyle w:val="Hyperlink"/>
                <w:rFonts w:ascii="Times New Roman" w:hAnsi="Times New Roman" w:cs="Times New Roman"/>
                <w:noProof/>
                <w:sz w:val="24"/>
                <w:szCs w:val="24"/>
              </w:rPr>
              <w:t>5.12 Marketing Mix</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_Toc58539286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6</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87" w:history="1">
            <w:r w:rsidR="0029520D" w:rsidRPr="0029520D">
              <w:rPr>
                <w:rStyle w:val="Hyperlink"/>
                <w:rFonts w:ascii="Times New Roman" w:hAnsi="Times New Roman" w:cs="Times New Roman"/>
                <w:noProof/>
                <w:sz w:val="24"/>
                <w:szCs w:val="24"/>
              </w:rPr>
              <w:t>6. Management Process / Administration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_Toc58539287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7</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8" w:history="1">
            <w:r w:rsidR="0029520D" w:rsidRPr="0029520D">
              <w:rPr>
                <w:rStyle w:val="Hyperlink"/>
                <w:rFonts w:ascii="Times New Roman" w:hAnsi="Times New Roman" w:cs="Times New Roman"/>
                <w:noProof/>
                <w:sz w:val="24"/>
                <w:szCs w:val="24"/>
              </w:rPr>
              <w:t>6.1 Work Scheduling</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_Toc58539288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7</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2"/>
            <w:tabs>
              <w:tab w:val="right" w:leader="dot" w:pos="9350"/>
            </w:tabs>
            <w:spacing w:line="360" w:lineRule="auto"/>
            <w:jc w:val="both"/>
            <w:rPr>
              <w:rFonts w:ascii="Times New Roman" w:hAnsi="Times New Roman" w:cs="Times New Roman"/>
              <w:noProof/>
              <w:sz w:val="24"/>
              <w:szCs w:val="24"/>
            </w:rPr>
          </w:pPr>
          <w:hyperlink w:anchor="_Toc58539289" w:history="1">
            <w:r w:rsidR="0029520D" w:rsidRPr="0029520D">
              <w:rPr>
                <w:rStyle w:val="Hyperlink"/>
                <w:rFonts w:ascii="Times New Roman" w:hAnsi="Times New Roman" w:cs="Times New Roman"/>
                <w:noProof/>
                <w:sz w:val="24"/>
                <w:szCs w:val="24"/>
              </w:rPr>
              <w:t>6.2 Payroll Handling</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_Toc58539289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7</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90" w:history="1">
            <w:r w:rsidR="0029520D" w:rsidRPr="0029520D">
              <w:rPr>
                <w:rStyle w:val="Hyperlink"/>
                <w:rFonts w:ascii="Times New Roman" w:hAnsi="Times New Roman" w:cs="Times New Roman"/>
                <w:noProof/>
                <w:sz w:val="24"/>
                <w:szCs w:val="24"/>
              </w:rPr>
              <w:t>7. Staff Training</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_Toc58539290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7</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91" w:history="1">
            <w:r w:rsidR="0029520D" w:rsidRPr="0029520D">
              <w:rPr>
                <w:rStyle w:val="Hyperlink"/>
                <w:rFonts w:ascii="Times New Roman" w:hAnsi="Times New Roman" w:cs="Times New Roman"/>
                <w:noProof/>
                <w:sz w:val="24"/>
                <w:szCs w:val="24"/>
              </w:rPr>
              <w:t>8. SWOT Analysis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_Toc58539291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7</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92" w:history="1">
            <w:r w:rsidR="0029520D" w:rsidRPr="0029520D">
              <w:rPr>
                <w:rStyle w:val="Hyperlink"/>
                <w:rFonts w:ascii="Times New Roman" w:hAnsi="Times New Roman" w:cs="Times New Roman"/>
                <w:noProof/>
                <w:sz w:val="24"/>
                <w:szCs w:val="24"/>
              </w:rPr>
              <w:t>9. PESTLE Analysis</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_Toc58539292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8</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93" w:history="1">
            <w:r w:rsidR="0029520D" w:rsidRPr="0029520D">
              <w:rPr>
                <w:rStyle w:val="Hyperlink"/>
                <w:rFonts w:ascii="Times New Roman" w:hAnsi="Times New Roman" w:cs="Times New Roman"/>
                <w:noProof/>
                <w:sz w:val="24"/>
                <w:szCs w:val="24"/>
              </w:rPr>
              <w:t>10. Conclusion</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_Toc58539293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8</w:t>
            </w:r>
            <w:r w:rsidRPr="0029520D">
              <w:rPr>
                <w:rFonts w:ascii="Times New Roman" w:hAnsi="Times New Roman" w:cs="Times New Roman"/>
                <w:noProof/>
                <w:webHidden/>
                <w:sz w:val="24"/>
                <w:szCs w:val="24"/>
              </w:rPr>
              <w:fldChar w:fldCharType="end"/>
            </w:r>
          </w:hyperlink>
        </w:p>
        <w:p w:rsidR="0029520D" w:rsidRPr="0029520D" w:rsidRDefault="00FA7428" w:rsidP="0029520D">
          <w:pPr>
            <w:pStyle w:val="TOC1"/>
            <w:tabs>
              <w:tab w:val="right" w:leader="dot" w:pos="9350"/>
            </w:tabs>
            <w:spacing w:line="360" w:lineRule="auto"/>
            <w:jc w:val="both"/>
            <w:rPr>
              <w:rFonts w:ascii="Times New Roman" w:hAnsi="Times New Roman" w:cs="Times New Roman"/>
              <w:noProof/>
              <w:sz w:val="24"/>
              <w:szCs w:val="24"/>
            </w:rPr>
          </w:pPr>
          <w:hyperlink w:anchor="_Toc58539294" w:history="1">
            <w:r w:rsidR="0029520D" w:rsidRPr="0029520D">
              <w:rPr>
                <w:rStyle w:val="Hyperlink"/>
                <w:rFonts w:ascii="Times New Roman" w:hAnsi="Times New Roman" w:cs="Times New Roman"/>
                <w:noProof/>
                <w:sz w:val="24"/>
                <w:szCs w:val="24"/>
              </w:rPr>
              <w:t>Reference list</w:t>
            </w:r>
            <w:r w:rsidR="0029520D" w:rsidRPr="0029520D">
              <w:rPr>
                <w:rFonts w:ascii="Times New Roman" w:hAnsi="Times New Roman" w:cs="Times New Roman"/>
                <w:noProof/>
                <w:webHidden/>
                <w:sz w:val="24"/>
                <w:szCs w:val="24"/>
              </w:rPr>
              <w:tab/>
            </w:r>
            <w:r w:rsidRPr="0029520D">
              <w:rPr>
                <w:rFonts w:ascii="Times New Roman" w:hAnsi="Times New Roman" w:cs="Times New Roman"/>
                <w:noProof/>
                <w:webHidden/>
                <w:sz w:val="24"/>
                <w:szCs w:val="24"/>
              </w:rPr>
              <w:fldChar w:fldCharType="begin"/>
            </w:r>
            <w:r w:rsidR="0029520D" w:rsidRPr="0029520D">
              <w:rPr>
                <w:rFonts w:ascii="Times New Roman" w:hAnsi="Times New Roman" w:cs="Times New Roman"/>
                <w:noProof/>
                <w:webHidden/>
                <w:sz w:val="24"/>
                <w:szCs w:val="24"/>
              </w:rPr>
              <w:instrText xml:space="preserve"> PAGEREF _Toc58539294 \h </w:instrText>
            </w:r>
            <w:r w:rsidRPr="0029520D">
              <w:rPr>
                <w:rFonts w:ascii="Times New Roman" w:hAnsi="Times New Roman" w:cs="Times New Roman"/>
                <w:noProof/>
                <w:webHidden/>
                <w:sz w:val="24"/>
                <w:szCs w:val="24"/>
              </w:rPr>
            </w:r>
            <w:r w:rsidRPr="0029520D">
              <w:rPr>
                <w:rFonts w:ascii="Times New Roman" w:hAnsi="Times New Roman" w:cs="Times New Roman"/>
                <w:noProof/>
                <w:webHidden/>
                <w:sz w:val="24"/>
                <w:szCs w:val="24"/>
              </w:rPr>
              <w:fldChar w:fldCharType="separate"/>
            </w:r>
            <w:r w:rsidR="0029520D" w:rsidRPr="0029520D">
              <w:rPr>
                <w:rFonts w:ascii="Times New Roman" w:hAnsi="Times New Roman" w:cs="Times New Roman"/>
                <w:noProof/>
                <w:webHidden/>
                <w:sz w:val="24"/>
                <w:szCs w:val="24"/>
              </w:rPr>
              <w:t>9</w:t>
            </w:r>
            <w:r w:rsidRPr="0029520D">
              <w:rPr>
                <w:rFonts w:ascii="Times New Roman" w:hAnsi="Times New Roman" w:cs="Times New Roman"/>
                <w:noProof/>
                <w:webHidden/>
                <w:sz w:val="24"/>
                <w:szCs w:val="24"/>
              </w:rPr>
              <w:fldChar w:fldCharType="end"/>
            </w:r>
          </w:hyperlink>
        </w:p>
        <w:p w:rsidR="0029520D" w:rsidRDefault="00FA7428" w:rsidP="0029520D">
          <w:pPr>
            <w:spacing w:line="360" w:lineRule="auto"/>
            <w:jc w:val="both"/>
          </w:pPr>
          <w:r w:rsidRPr="0029520D">
            <w:rPr>
              <w:rFonts w:ascii="Times New Roman" w:hAnsi="Times New Roman" w:cs="Times New Roman"/>
              <w:b/>
              <w:bCs/>
              <w:noProof/>
              <w:sz w:val="24"/>
              <w:szCs w:val="24"/>
            </w:rPr>
            <w:fldChar w:fldCharType="end"/>
          </w:r>
        </w:p>
      </w:sdtContent>
    </w:sdt>
    <w:p w:rsidR="003262A9" w:rsidRDefault="00136B6F">
      <w:pPr>
        <w:spacing w:line="360" w:lineRule="auto"/>
        <w:jc w:val="center"/>
        <w:rPr>
          <w:rFonts w:ascii="Times New Roman" w:eastAsia="Times New Roman" w:hAnsi="Times New Roman" w:cs="Times New Roman"/>
          <w:b/>
          <w:sz w:val="24"/>
          <w:szCs w:val="24"/>
        </w:rPr>
      </w:pPr>
      <w:r>
        <w:br w:type="page"/>
      </w:r>
    </w:p>
    <w:p w:rsidR="003262A9" w:rsidRDefault="00136B6F" w:rsidP="0029520D">
      <w:pPr>
        <w:pStyle w:val="Heading1"/>
      </w:pPr>
      <w:bookmarkStart w:id="1" w:name="_Toc58539268"/>
      <w:r>
        <w:lastRenderedPageBreak/>
        <w:t>1. Aims and Objectives</w:t>
      </w:r>
      <w:bookmarkEnd w:id="1"/>
    </w:p>
    <w:p w:rsidR="003262A9" w:rsidRDefault="00136B6F">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a sustainable business platform</w:t>
      </w:r>
    </w:p>
    <w:p w:rsidR="003262A9" w:rsidRDefault="00136B6F">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the projected revenue</w:t>
      </w:r>
    </w:p>
    <w:p w:rsidR="003262A9" w:rsidRDefault="00136B6F">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become able to fulfill the market gap</w:t>
      </w:r>
    </w:p>
    <w:p w:rsidR="003262A9" w:rsidRDefault="00136B6F">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satisfy customers through unique services</w:t>
      </w:r>
    </w:p>
    <w:p w:rsidR="003262A9" w:rsidRDefault="00136B6F" w:rsidP="0029520D">
      <w:pPr>
        <w:pStyle w:val="Heading1"/>
      </w:pPr>
      <w:bookmarkStart w:id="2" w:name="_Toc58539269"/>
      <w:r>
        <w:t>2. Company Description</w:t>
      </w:r>
      <w:bookmarkEnd w:id="2"/>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will be a sanitizer with different physical forms. It is about liquid, gel and foam sanitizer. The company will focus on both wholesaling and retailing sales of its products. It will have both online and offline stores for reaching customers. In the case of online stores there will be delivery throughout the UK. The offline stores will be area specific.</w:t>
      </w:r>
    </w:p>
    <w:p w:rsidR="003262A9" w:rsidRDefault="00136B6F" w:rsidP="0029520D">
      <w:pPr>
        <w:pStyle w:val="Heading1"/>
      </w:pPr>
      <w:bookmarkStart w:id="3" w:name="_Toc58539270"/>
      <w:r>
        <w:t>3. Mission and Vision</w:t>
      </w:r>
      <w:bookmarkEnd w:id="3"/>
    </w:p>
    <w:p w:rsidR="003262A9" w:rsidRDefault="00136B6F" w:rsidP="0029520D">
      <w:pPr>
        <w:pStyle w:val="Heading2"/>
      </w:pPr>
      <w:bookmarkStart w:id="4" w:name="_Toc58539271"/>
      <w:r>
        <w:t>Mission</w:t>
      </w:r>
      <w:bookmarkEnd w:id="4"/>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try to create some unique business strategies for customer satisfaction.</w:t>
      </w:r>
    </w:p>
    <w:p w:rsidR="003262A9" w:rsidRDefault="00136B6F" w:rsidP="0029520D">
      <w:pPr>
        <w:pStyle w:val="Heading2"/>
      </w:pPr>
      <w:bookmarkStart w:id="5" w:name="_Toc58539272"/>
      <w:r>
        <w:t>Vision</w:t>
      </w:r>
      <w:bookmarkEnd w:id="5"/>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vision is to fulfill the needs of the consumers and make the market framework complete.</w:t>
      </w:r>
    </w:p>
    <w:p w:rsidR="003262A9" w:rsidRDefault="00136B6F" w:rsidP="0029520D">
      <w:pPr>
        <w:pStyle w:val="Heading1"/>
      </w:pPr>
      <w:bookmarkStart w:id="6" w:name="_Toc58539273"/>
      <w:r>
        <w:t>4. Legal Compliances</w:t>
      </w:r>
      <w:bookmarkEnd w:id="6"/>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needs to maintain the legal compliances because it is a sensitive product. The legislations related to manufacturing and human rights are needed to take care. It is for avoiding any uncertain issues that can occur in the business (O'Hara et al. 2017). More specifically, it will also allow the business to get the initial force without facing many obstacles.</w:t>
      </w:r>
    </w:p>
    <w:p w:rsidR="003262A9" w:rsidRDefault="00136B6F" w:rsidP="0029520D">
      <w:pPr>
        <w:pStyle w:val="Heading1"/>
      </w:pPr>
      <w:bookmarkStart w:id="7" w:name="_Toc58539274"/>
      <w:r>
        <w:lastRenderedPageBreak/>
        <w:t>5. Management Process / Marketing</w:t>
      </w:r>
      <w:bookmarkEnd w:id="7"/>
    </w:p>
    <w:p w:rsidR="003262A9" w:rsidRDefault="00136B6F" w:rsidP="0029520D">
      <w:pPr>
        <w:pStyle w:val="Heading2"/>
      </w:pPr>
      <w:bookmarkStart w:id="8" w:name="_Toc58539275"/>
      <w:r>
        <w:t>5.1 Market Planning</w:t>
      </w:r>
      <w:bookmarkEnd w:id="8"/>
    </w:p>
    <w:p w:rsidR="003262A9" w:rsidRDefault="00136B6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start the business in both offline and online form and the promotion of it also follows the same ways.</w:t>
      </w:r>
    </w:p>
    <w:p w:rsidR="003262A9" w:rsidRDefault="00136B6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idea is unique because no other company sells sanitizer with different physical forms (Rosati and Conti, 2016).</w:t>
      </w:r>
    </w:p>
    <w:p w:rsidR="003262A9" w:rsidRDefault="00136B6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try industrial selling by approaching some educational and health care institution to approach them for taking bulk orders</w:t>
      </w:r>
    </w:p>
    <w:p w:rsidR="003262A9" w:rsidRDefault="00136B6F" w:rsidP="0029520D">
      <w:pPr>
        <w:pStyle w:val="Heading2"/>
      </w:pPr>
      <w:bookmarkStart w:id="9" w:name="_Toc58539276"/>
      <w:r>
        <w:t>5.2 Target Market</w:t>
      </w:r>
      <w:bookmarkEnd w:id="9"/>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the entire market of the UK requires sanitizers as it is now one of the daily needs. Moreover, the bigger institutions are also bound to the use of sanitisers for avoiding any issues related to it. The company will take this opportunity for creating an initial customer base. It is not possible to focus on the individual customer to make profit at the beginning (Moro Visconti, 2016). It will take time to create a consumer base. Hence, the initial target will be on bulk selling through wholesalers and industrial marketing.</w:t>
      </w:r>
    </w:p>
    <w:p w:rsidR="003262A9" w:rsidRDefault="00136B6F" w:rsidP="0029520D">
      <w:pPr>
        <w:pStyle w:val="Heading2"/>
      </w:pPr>
      <w:bookmarkStart w:id="10" w:name="_Toc58539277"/>
      <w:r>
        <w:t>5.3 Market Analysis</w:t>
      </w:r>
      <w:bookmarkEnd w:id="10"/>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market, the standard of competitiveness is very high as there are a lot of brands that are selling similar products. On the other hand, the availability of local companies has made it more complex. There are many supermarkets and small companies in that same sector (Kusumaningrum and Hidayat, 2016). </w:t>
      </w:r>
      <w:r w:rsidR="0029520D">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still there is scope of good business because the market is huge. There is also a requirement to use inventory as the existing companies are not able to fulfill the market needs. </w:t>
      </w:r>
    </w:p>
    <w:p w:rsidR="003262A9" w:rsidRDefault="00136B6F" w:rsidP="0029520D">
      <w:pPr>
        <w:pStyle w:val="Heading2"/>
      </w:pPr>
      <w:bookmarkStart w:id="11" w:name="_Toc58539278"/>
      <w:r>
        <w:t>5.4 Sales Target and Objectives</w:t>
      </w:r>
      <w:bookmarkEnd w:id="11"/>
    </w:p>
    <w:p w:rsidR="003262A9" w:rsidRDefault="00136B6F">
      <w:pPr>
        <w:numPr>
          <w:ilvl w:val="0"/>
          <w:numId w:val="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Initially, the company will focus on selling its product to 1000 individual customers and 50 industrial buyers within the first two months.</w:t>
      </w:r>
    </w:p>
    <w:p w:rsidR="003262A9" w:rsidRDefault="00136B6F">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will ensure the company to take future risks. It will focus on creating a strong market place within the first 6 months. The target of sales will automatically improve after the fulfillment of these objectives.</w:t>
      </w:r>
    </w:p>
    <w:p w:rsidR="003262A9" w:rsidRDefault="00136B6F" w:rsidP="0029520D">
      <w:pPr>
        <w:pStyle w:val="Heading2"/>
      </w:pPr>
      <w:bookmarkStart w:id="12" w:name="_Toc58539279"/>
      <w:r>
        <w:t>5.5 Product, Service and Development</w:t>
      </w:r>
      <w:bookmarkEnd w:id="12"/>
    </w:p>
    <w:p w:rsidR="003262A9" w:rsidRDefault="00136B6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liquid sanitizer can be used as a cleaner of various surfaces and it can also be used in spray bottles.</w:t>
      </w:r>
    </w:p>
    <w:p w:rsidR="003262A9" w:rsidRDefault="00136B6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foam sanitizer is for some particular places which are not possible to wash with water. It can also be used for cleaning glasses and mirrors (Išoraitė, 2016).</w:t>
      </w:r>
    </w:p>
    <w:p w:rsidR="003262A9" w:rsidRDefault="00136B6F">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gel based sanitizer is hand sanitizer and it is mainly used for household products.</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try to develop these existing products by implementing some unique strategies such as perfume sanitizer.</w:t>
      </w:r>
    </w:p>
    <w:p w:rsidR="003262A9" w:rsidRDefault="00136B6F" w:rsidP="0029520D">
      <w:pPr>
        <w:pStyle w:val="Heading2"/>
      </w:pPr>
      <w:bookmarkStart w:id="13" w:name="_Toc58539280"/>
      <w:r>
        <w:t>5.6 Sales Forecasts</w:t>
      </w:r>
      <w:bookmarkEnd w:id="13"/>
    </w:p>
    <w:p w:rsidR="003262A9" w:rsidRDefault="00136B6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first few months the company will focus on a particular revenue of £1000.</w:t>
      </w:r>
    </w:p>
    <w:p w:rsidR="003262A9" w:rsidRDefault="00136B6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three or four months, this similar target will be around £5000.</w:t>
      </w:r>
    </w:p>
    <w:p w:rsidR="003262A9" w:rsidRDefault="00136B6F">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completion of one year the company will aim for a profit of £10000.</w:t>
      </w:r>
    </w:p>
    <w:p w:rsidR="003262A9" w:rsidRDefault="00136B6F" w:rsidP="0029520D">
      <w:pPr>
        <w:pStyle w:val="Heading2"/>
      </w:pPr>
      <w:bookmarkStart w:id="14" w:name="_Toc58539281"/>
      <w:r>
        <w:t>5.7 Marketing Strategy</w:t>
      </w:r>
      <w:bookmarkEnd w:id="14"/>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 is very competitive but there are opportunities for making higher profit. It is because most of the existing companies are focusing on bulk selling and there is not much focus on product quality. At this moment, the company can use it for increasing its sellings by providing a high quality product at a similar price. In this scenario, it will be very tough for the company to get the initial force of growth (Hopp and Greene, 2018). Hence, the company will not get into the competition directly. It will collaborate with various industries to get a continuous sale. After creating a strong base it will go for competitions.</w:t>
      </w:r>
    </w:p>
    <w:p w:rsidR="003262A9" w:rsidRDefault="00136B6F" w:rsidP="0029520D">
      <w:pPr>
        <w:pStyle w:val="Heading2"/>
      </w:pPr>
      <w:bookmarkStart w:id="15" w:name="_Toc58539282"/>
      <w:r>
        <w:t>5.8 Market Situation</w:t>
      </w:r>
      <w:bookmarkEnd w:id="15"/>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situation of the market is very complex as the market contains both smaller and bigger brands in the same industry. Already there are a lot of companies who are unable to to make growth and it is tough for them to survive (Hayes and Moore, 2017). but there are a lot of </w:t>
      </w:r>
      <w:r>
        <w:rPr>
          <w:rFonts w:ascii="Times New Roman" w:eastAsia="Times New Roman" w:hAnsi="Times New Roman" w:cs="Times New Roman"/>
          <w:sz w:val="24"/>
          <w:szCs w:val="24"/>
        </w:rPr>
        <w:lastRenderedPageBreak/>
        <w:t xml:space="preserve">scopes and those companies are not capable of identifying those scopes. This company will try to work on utilising the opportunities and make the best of those. </w:t>
      </w:r>
    </w:p>
    <w:p w:rsidR="003262A9" w:rsidRDefault="00136B6F" w:rsidP="0029520D">
      <w:pPr>
        <w:pStyle w:val="Heading2"/>
      </w:pPr>
      <w:bookmarkStart w:id="16" w:name="_Toc58539283"/>
      <w:r>
        <w:t>5.9 Market Competitors</w:t>
      </w:r>
      <w:bookmarkEnd w:id="16"/>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it has very big competitors but all of them are direct competitors. It is because these companies are not the manufacturers of sanitizers. Instead, they are retailers and sell the products of different brands. Some of these companies are ASDA, LIDL etc (Cron, 2017). On the other hand, Unilever also consists of many brands that have sanitizer products. Therefore, directly or indirectly there are a lot of computers and the company needs to overcome all of them as a whole.</w:t>
      </w:r>
    </w:p>
    <w:p w:rsidR="003262A9" w:rsidRDefault="00136B6F" w:rsidP="0029520D">
      <w:pPr>
        <w:pStyle w:val="Heading2"/>
      </w:pPr>
      <w:bookmarkStart w:id="17" w:name="_Toc58539284"/>
      <w:r>
        <w:t>5.10 Market Segments</w:t>
      </w:r>
      <w:bookmarkEnd w:id="17"/>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will divide the entire market by dividing the cities. Initially, it will open stores in the cities like Manchester, Birmingham, Nottingham London, Cardiff and lanchester. Hence, there will be 6 offline stores at the beginning and after a certain time it will focus on expansion throughout the UK.</w:t>
      </w:r>
    </w:p>
    <w:p w:rsidR="003262A9" w:rsidRDefault="00136B6F" w:rsidP="0029520D">
      <w:pPr>
        <w:pStyle w:val="Heading2"/>
      </w:pPr>
      <w:bookmarkStart w:id="18" w:name="_Toc58539285"/>
      <w:r>
        <w:t>5.11 Market Needs</w:t>
      </w:r>
      <w:bookmarkEnd w:id="18"/>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market of the UK needs high quality products at a cheaper price from the sanitizer industry. It is because there is a lot of availability of products and the customers are not also sure which one to buy. The customer doesn't much care about the brand if they get a better quality product from a new brand at a similar price (Chevalier et al. 2018). The company will try to fulfill these needs by creating a stable business format.</w:t>
      </w:r>
    </w:p>
    <w:p w:rsidR="003262A9" w:rsidRDefault="00136B6F" w:rsidP="0029520D">
      <w:pPr>
        <w:pStyle w:val="Heading2"/>
      </w:pPr>
      <w:bookmarkStart w:id="19" w:name="_Toc58539286"/>
      <w:r>
        <w:t>5.12 Marketing Mix</w:t>
      </w:r>
      <w:bookmarkEnd w:id="19"/>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 xml:space="preserve">the price of most of the products will be kept lower than the available products in the market. </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 </w:t>
      </w:r>
      <w:r>
        <w:rPr>
          <w:rFonts w:ascii="Times New Roman" w:eastAsia="Times New Roman" w:hAnsi="Times New Roman" w:cs="Times New Roman"/>
          <w:sz w:val="24"/>
          <w:szCs w:val="24"/>
        </w:rPr>
        <w:t>the products of all the forms will be launched together and it will benefit the company</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The promotion of the company will be made through ooh digital and offline promotional methods. It is for attracting a higher group of consumers (Blut et al. 2018).</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Place- T</w:t>
      </w:r>
      <w:r>
        <w:rPr>
          <w:rFonts w:ascii="Times New Roman" w:eastAsia="Times New Roman" w:hAnsi="Times New Roman" w:cs="Times New Roman"/>
          <w:sz w:val="24"/>
          <w:szCs w:val="24"/>
        </w:rPr>
        <w:t>he choosing of the place is also required because of the availability of information on the pages.</w:t>
      </w:r>
    </w:p>
    <w:p w:rsidR="006D53A8" w:rsidRPr="006D53A8" w:rsidRDefault="006D53A8" w:rsidP="006D53A8">
      <w:pPr>
        <w:pStyle w:val="Heading1"/>
      </w:pPr>
      <w:r>
        <w:t xml:space="preserve">6.0 </w:t>
      </w:r>
      <w:r w:rsidRPr="006D53A8">
        <w:t xml:space="preserve">Management Process/Finance </w:t>
      </w:r>
    </w:p>
    <w:p w:rsidR="006D53A8" w:rsidRPr="006D53A8" w:rsidRDefault="006D53A8" w:rsidP="006D53A8">
      <w:pPr>
        <w:spacing w:line="360" w:lineRule="auto"/>
        <w:rPr>
          <w:rFonts w:ascii="Times New Roman" w:hAnsi="Times New Roman" w:cs="Times New Roman"/>
          <w:b/>
          <w:sz w:val="24"/>
          <w:szCs w:val="24"/>
        </w:rPr>
      </w:pPr>
      <w:r w:rsidRPr="006D53A8">
        <w:rPr>
          <w:rFonts w:ascii="Times New Roman" w:hAnsi="Times New Roman" w:cs="Times New Roman"/>
          <w:b/>
          <w:sz w:val="24"/>
          <w:szCs w:val="24"/>
        </w:rPr>
        <w:t xml:space="preserve">Sources of Finance </w:t>
      </w:r>
    </w:p>
    <w:p w:rsidR="006D53A8" w:rsidRPr="006D53A8" w:rsidRDefault="006D53A8" w:rsidP="006D53A8">
      <w:pPr>
        <w:spacing w:line="360" w:lineRule="auto"/>
        <w:rPr>
          <w:rFonts w:ascii="Times New Roman" w:hAnsi="Times New Roman" w:cs="Times New Roman"/>
          <w:b/>
          <w:sz w:val="24"/>
          <w:szCs w:val="24"/>
        </w:rPr>
      </w:pPr>
      <w:r w:rsidRPr="006D53A8">
        <w:rPr>
          <w:rFonts w:ascii="Times New Roman" w:hAnsi="Times New Roman" w:cs="Times New Roman"/>
          <w:b/>
          <w:sz w:val="24"/>
          <w:szCs w:val="24"/>
        </w:rPr>
        <w:t xml:space="preserve">Bank loans </w:t>
      </w: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It is one of the most common source of finance which can be considered by Online Handcrafted Jacket Making Company. Essentially, the organisationstake funds from the banks as loans on the basis of its value, business plan as well as the perceived ability to pay back the loans to the bank. </w:t>
      </w:r>
    </w:p>
    <w:p w:rsidR="006D53A8" w:rsidRPr="006D53A8" w:rsidRDefault="006D53A8" w:rsidP="006D53A8">
      <w:pPr>
        <w:spacing w:line="360" w:lineRule="auto"/>
        <w:rPr>
          <w:rFonts w:ascii="Times New Roman" w:hAnsi="Times New Roman" w:cs="Times New Roman"/>
          <w:b/>
          <w:sz w:val="24"/>
          <w:szCs w:val="24"/>
        </w:rPr>
      </w:pPr>
      <w:r w:rsidRPr="006D53A8">
        <w:rPr>
          <w:rFonts w:ascii="Times New Roman" w:hAnsi="Times New Roman" w:cs="Times New Roman"/>
          <w:b/>
          <w:sz w:val="24"/>
          <w:szCs w:val="24"/>
        </w:rPr>
        <w:t xml:space="preserve">Angel investors </w:t>
      </w: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These are considering as the professional investors who opts to invest some funds to the business which are based on innovative ideas and products. They put emphasis on generating profit from the business. This type of source supports the businesses like Online Handcrafted Jacket Making Company to accelerate growth and development. </w:t>
      </w:r>
    </w:p>
    <w:p w:rsidR="006D53A8" w:rsidRPr="006D53A8" w:rsidRDefault="006D53A8" w:rsidP="006D53A8">
      <w:pPr>
        <w:spacing w:line="360" w:lineRule="auto"/>
        <w:rPr>
          <w:rFonts w:ascii="Times New Roman" w:hAnsi="Times New Roman" w:cs="Times New Roman"/>
          <w:b/>
          <w:sz w:val="24"/>
          <w:szCs w:val="24"/>
        </w:rPr>
      </w:pPr>
      <w:r w:rsidRPr="006D53A8">
        <w:rPr>
          <w:rFonts w:ascii="Times New Roman" w:hAnsi="Times New Roman" w:cs="Times New Roman"/>
          <w:b/>
          <w:sz w:val="24"/>
          <w:szCs w:val="24"/>
        </w:rPr>
        <w:t xml:space="preserve">Venture capitalist </w:t>
      </w: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Under this type of source, the financial investorsstrive to participate in the fresh businesses in exchange of funds as well as strategic advice for the business growth. A venture capitalist often lookout for the organisations with high potential for growth and success. </w:t>
      </w: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Personal Survival Budget </w:t>
      </w:r>
    </w:p>
    <w:tbl>
      <w:tblPr>
        <w:tblStyle w:val="TableGrid"/>
        <w:tblW w:w="0" w:type="auto"/>
        <w:tblLook w:val="04A0"/>
      </w:tblPr>
      <w:tblGrid>
        <w:gridCol w:w="4675"/>
        <w:gridCol w:w="4675"/>
      </w:tblGrid>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Activities </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Cost </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HR planning </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2000</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Marketing and promotional campaigns </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4500</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Recruitment </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6000</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Training </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5600</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Technological implementation</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8000</w:t>
            </w:r>
          </w:p>
        </w:tc>
      </w:tr>
      <w:tr w:rsidR="006D53A8" w:rsidRPr="006D53A8" w:rsidTr="00243640">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Employeesengagement</w:t>
            </w:r>
          </w:p>
        </w:tc>
        <w:tc>
          <w:tcPr>
            <w:tcW w:w="4675" w:type="dxa"/>
          </w:tcPr>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7000</w:t>
            </w:r>
          </w:p>
        </w:tc>
      </w:tr>
    </w:tbl>
    <w:p w:rsidR="006D53A8" w:rsidRPr="006D53A8" w:rsidRDefault="006D53A8" w:rsidP="006D53A8">
      <w:pPr>
        <w:spacing w:line="360" w:lineRule="auto"/>
        <w:rPr>
          <w:rFonts w:ascii="Times New Roman" w:hAnsi="Times New Roman" w:cs="Times New Roman"/>
          <w:sz w:val="24"/>
          <w:szCs w:val="24"/>
        </w:rPr>
      </w:pP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Financial Statements </w:t>
      </w:r>
    </w:p>
    <w:tbl>
      <w:tblPr>
        <w:tblW w:w="0" w:type="auto"/>
        <w:tblLook w:val="04A0"/>
      </w:tblPr>
      <w:tblGrid>
        <w:gridCol w:w="1246"/>
        <w:gridCol w:w="570"/>
        <w:gridCol w:w="570"/>
        <w:gridCol w:w="570"/>
        <w:gridCol w:w="570"/>
        <w:gridCol w:w="570"/>
        <w:gridCol w:w="570"/>
        <w:gridCol w:w="570"/>
        <w:gridCol w:w="570"/>
        <w:gridCol w:w="570"/>
        <w:gridCol w:w="570"/>
        <w:gridCol w:w="570"/>
        <w:gridCol w:w="570"/>
        <w:gridCol w:w="1490"/>
      </w:tblGrid>
      <w:tr w:rsidR="006D53A8" w:rsidRPr="006D53A8" w:rsidTr="00243640">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JAN-</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FEB-</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MAR</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APR-</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MAY</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JUN-</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JUL-</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AUG-</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SEP-</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OCT-</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NOV-</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DEC-</w:t>
            </w:r>
            <w:r w:rsidRPr="006D53A8">
              <w:rPr>
                <w:rFonts w:ascii="Times New Roman" w:hAnsi="Times New Roman" w:cs="Times New Roman"/>
                <w:sz w:val="24"/>
                <w:szCs w:val="24"/>
                <w:lang w:eastAsia="en-GB"/>
              </w:rPr>
              <w:lastRenderedPageBreak/>
              <w:t>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YEARLY</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INCOME (SALES)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1</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169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1,679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2</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1,065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3</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190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1,863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4</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200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1,182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5</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1,480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6</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159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1,304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Income 7</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69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1,382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TOTAL SALES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778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838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869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770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848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626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827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859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807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764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1,147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9,955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TOTAL COST OF SALES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265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356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399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299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274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264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453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3,818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Gross Profit</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513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482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554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529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449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314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528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633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393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490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558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694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6,137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EXPENSES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Salary expenses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Payroll expenses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Outside services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Supplies (office and operating)</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161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Repairs and maintenance</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173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Advertising</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185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Car, delivery and travel</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164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Accounting and legal</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133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Rent</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193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Telephone</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171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Utilities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166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Insurance</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158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Taxes (council tax, etc.)</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145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Interest</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119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Depreciation</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142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Other expenses (specify)</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6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168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Other expenses (specify)</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178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Other expenses (specify)</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180 </w:t>
            </w:r>
          </w:p>
        </w:tc>
      </w:tr>
      <w:tr w:rsidR="006D53A8" w:rsidRPr="006D53A8" w:rsidTr="00243640">
        <w:trPr>
          <w:trHeight w:val="66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Misc. (unspecified)</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8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16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145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TOTAL EXPENSES</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235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211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257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279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262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287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290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247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240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283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293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237 </w:t>
            </w:r>
          </w:p>
        </w:tc>
        <w:tc>
          <w:tcPr>
            <w:tcW w:w="0" w:type="auto"/>
            <w:tcBorders>
              <w:top w:val="nil"/>
              <w:left w:val="nil"/>
              <w:bottom w:val="single" w:sz="4" w:space="0" w:color="auto"/>
              <w:right w:val="single" w:sz="4" w:space="0" w:color="auto"/>
            </w:tcBorders>
            <w:shd w:val="clear" w:color="000000" w:fill="6BC7B3"/>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 £                                          3,121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r>
      <w:tr w:rsidR="006D53A8" w:rsidRPr="006D53A8" w:rsidTr="00243640">
        <w:trPr>
          <w:trHeight w:val="330"/>
        </w:trPr>
        <w:tc>
          <w:tcPr>
            <w:tcW w:w="0" w:type="auto"/>
            <w:tcBorders>
              <w:top w:val="nil"/>
              <w:left w:val="single" w:sz="4" w:space="0" w:color="auto"/>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Net Profit</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t xml:space="preserve"> £   </w:t>
            </w:r>
            <w:r w:rsidRPr="006D53A8">
              <w:rPr>
                <w:rFonts w:ascii="Times New Roman" w:hAnsi="Times New Roman" w:cs="Times New Roman"/>
                <w:b/>
                <w:bCs/>
                <w:sz w:val="24"/>
                <w:szCs w:val="24"/>
                <w:lang w:eastAsia="en-GB"/>
              </w:rPr>
              <w:lastRenderedPageBreak/>
              <w:t xml:space="preserve">278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271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297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250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187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27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238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386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153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207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265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457 </w:t>
            </w:r>
          </w:p>
        </w:tc>
        <w:tc>
          <w:tcPr>
            <w:tcW w:w="0" w:type="auto"/>
            <w:tcBorders>
              <w:top w:val="nil"/>
              <w:left w:val="nil"/>
              <w:bottom w:val="single" w:sz="4" w:space="0" w:color="auto"/>
              <w:right w:val="single" w:sz="4" w:space="0" w:color="auto"/>
            </w:tcBorders>
            <w:shd w:val="clear" w:color="000000" w:fill="38321C"/>
            <w:noWrap/>
            <w:vAlign w:val="center"/>
            <w:hideMark/>
          </w:tcPr>
          <w:p w:rsidR="006D53A8" w:rsidRPr="006D53A8" w:rsidRDefault="006D53A8" w:rsidP="006D53A8">
            <w:pPr>
              <w:spacing w:line="360" w:lineRule="auto"/>
              <w:rPr>
                <w:rFonts w:ascii="Times New Roman" w:hAnsi="Times New Roman" w:cs="Times New Roman"/>
                <w:b/>
                <w:bCs/>
                <w:sz w:val="24"/>
                <w:szCs w:val="24"/>
                <w:lang w:eastAsia="en-GB"/>
              </w:rPr>
            </w:pPr>
            <w:r w:rsidRPr="006D53A8">
              <w:rPr>
                <w:rFonts w:ascii="Times New Roman" w:hAnsi="Times New Roman" w:cs="Times New Roman"/>
                <w:b/>
                <w:bCs/>
                <w:sz w:val="24"/>
                <w:szCs w:val="24"/>
                <w:lang w:eastAsia="en-GB"/>
              </w:rPr>
              <w:lastRenderedPageBreak/>
              <w:t xml:space="preserve"> £                                       </w:t>
            </w:r>
            <w:r w:rsidRPr="006D53A8">
              <w:rPr>
                <w:rFonts w:ascii="Times New Roman" w:hAnsi="Times New Roman" w:cs="Times New Roman"/>
                <w:b/>
                <w:bCs/>
                <w:sz w:val="24"/>
                <w:szCs w:val="24"/>
                <w:lang w:eastAsia="en-GB"/>
              </w:rPr>
              <w:lastRenderedPageBreak/>
              <w:t xml:space="preserve">3,016 </w:t>
            </w:r>
          </w:p>
        </w:tc>
      </w:tr>
    </w:tbl>
    <w:p w:rsidR="006D53A8" w:rsidRPr="006D53A8" w:rsidRDefault="006D53A8" w:rsidP="006D53A8">
      <w:pPr>
        <w:spacing w:line="360" w:lineRule="auto"/>
        <w:rPr>
          <w:rFonts w:ascii="Times New Roman" w:hAnsi="Times New Roman" w:cs="Times New Roman"/>
          <w:sz w:val="24"/>
          <w:szCs w:val="24"/>
        </w:rPr>
      </w:pP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Balance sheet</w:t>
      </w:r>
    </w:p>
    <w:tbl>
      <w:tblPr>
        <w:tblW w:w="10383" w:type="dxa"/>
        <w:tblLook w:val="04A0"/>
      </w:tblPr>
      <w:tblGrid>
        <w:gridCol w:w="3683"/>
        <w:gridCol w:w="2740"/>
        <w:gridCol w:w="3960"/>
      </w:tblGrid>
      <w:tr w:rsidR="006D53A8" w:rsidRPr="006D53A8" w:rsidTr="00243640">
        <w:trPr>
          <w:trHeight w:val="690"/>
        </w:trPr>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Balance Sheet</w:t>
            </w:r>
          </w:p>
        </w:tc>
        <w:tc>
          <w:tcPr>
            <w:tcW w:w="2740" w:type="dxa"/>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3960" w:type="dxa"/>
            <w:tcBorders>
              <w:top w:val="single" w:sz="4" w:space="0" w:color="auto"/>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r>
      <w:tr w:rsidR="006D53A8" w:rsidRPr="006D53A8" w:rsidTr="00243640">
        <w:trPr>
          <w:trHeight w:val="330"/>
        </w:trPr>
        <w:tc>
          <w:tcPr>
            <w:tcW w:w="3683" w:type="dxa"/>
            <w:tcBorders>
              <w:top w:val="nil"/>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w:t>
            </w:r>
          </w:p>
        </w:tc>
        <w:tc>
          <w:tcPr>
            <w:tcW w:w="2740" w:type="dxa"/>
            <w:tcBorders>
              <w:top w:val="nil"/>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FY-2019</w:t>
            </w:r>
          </w:p>
        </w:tc>
        <w:tc>
          <w:tcPr>
            <w:tcW w:w="3960" w:type="dxa"/>
            <w:tcBorders>
              <w:top w:val="nil"/>
              <w:left w:val="nil"/>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FY-2020</w:t>
            </w:r>
          </w:p>
        </w:tc>
      </w:tr>
      <w:tr w:rsidR="006D53A8" w:rsidRPr="006D53A8" w:rsidTr="00243640">
        <w:trPr>
          <w:trHeight w:val="330"/>
        </w:trPr>
        <w:tc>
          <w:tcPr>
            <w:tcW w:w="3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Asset Type</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Previous Year</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Current Year</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Current Assets</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7,000 </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Fixed Assets</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(100)</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4,715 </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Other Assets</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Current Liabilities</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500 </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20,500 </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Long-term Liabilities</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r>
      <w:tr w:rsidR="006D53A8" w:rsidRPr="006D53A8" w:rsidTr="00243640">
        <w:trPr>
          <w:trHeight w:val="315"/>
        </w:trPr>
        <w:tc>
          <w:tcPr>
            <w:tcW w:w="3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Owner Equity</w:t>
            </w:r>
          </w:p>
        </w:tc>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0 </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4,215 </w:t>
            </w:r>
          </w:p>
        </w:tc>
      </w:tr>
      <w:tr w:rsidR="006D53A8" w:rsidRPr="006D53A8" w:rsidTr="00243640">
        <w:trPr>
          <w:trHeight w:val="315"/>
        </w:trPr>
        <w:tc>
          <w:tcPr>
            <w:tcW w:w="3683" w:type="dxa"/>
            <w:tcBorders>
              <w:top w:val="nil"/>
              <w:left w:val="single" w:sz="4" w:space="0" w:color="auto"/>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Total Assets</w:t>
            </w:r>
          </w:p>
        </w:tc>
        <w:tc>
          <w:tcPr>
            <w:tcW w:w="2740" w:type="dxa"/>
            <w:tcBorders>
              <w:top w:val="nil"/>
              <w:left w:val="nil"/>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(100)</w:t>
            </w:r>
          </w:p>
        </w:tc>
        <w:tc>
          <w:tcPr>
            <w:tcW w:w="3960" w:type="dxa"/>
            <w:tcBorders>
              <w:top w:val="nil"/>
              <w:left w:val="nil"/>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18,715 </w:t>
            </w:r>
          </w:p>
        </w:tc>
      </w:tr>
      <w:tr w:rsidR="006D53A8" w:rsidRPr="006D53A8" w:rsidTr="00243640">
        <w:trPr>
          <w:trHeight w:val="315"/>
        </w:trPr>
        <w:tc>
          <w:tcPr>
            <w:tcW w:w="3683" w:type="dxa"/>
            <w:tcBorders>
              <w:top w:val="nil"/>
              <w:left w:val="single" w:sz="4" w:space="0" w:color="auto"/>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Total Liabilities &amp; Stockholder Equity</w:t>
            </w:r>
          </w:p>
        </w:tc>
        <w:tc>
          <w:tcPr>
            <w:tcW w:w="274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500 </w:t>
            </w:r>
          </w:p>
        </w:tc>
        <w:tc>
          <w:tcPr>
            <w:tcW w:w="396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 xml:space="preserve">24,715 </w:t>
            </w:r>
          </w:p>
        </w:tc>
      </w:tr>
      <w:tr w:rsidR="006D53A8" w:rsidRPr="006D53A8" w:rsidTr="00243640">
        <w:trPr>
          <w:trHeight w:val="315"/>
        </w:trPr>
        <w:tc>
          <w:tcPr>
            <w:tcW w:w="3683" w:type="dxa"/>
            <w:tcBorders>
              <w:top w:val="nil"/>
              <w:left w:val="single" w:sz="4" w:space="0" w:color="auto"/>
              <w:bottom w:val="single" w:sz="4" w:space="0" w:color="auto"/>
              <w:right w:val="single" w:sz="4" w:space="0" w:color="auto"/>
            </w:tcBorders>
            <w:shd w:val="clear" w:color="000000" w:fill="CFEBF1"/>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Balance</w:t>
            </w:r>
          </w:p>
        </w:tc>
        <w:tc>
          <w:tcPr>
            <w:tcW w:w="2740" w:type="dxa"/>
            <w:tcBorders>
              <w:top w:val="nil"/>
              <w:left w:val="nil"/>
              <w:bottom w:val="single" w:sz="4" w:space="0" w:color="auto"/>
              <w:right w:val="single" w:sz="4" w:space="0" w:color="auto"/>
            </w:tcBorders>
            <w:shd w:val="clear" w:color="000000" w:fill="CFEBF1"/>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(600)</w:t>
            </w:r>
          </w:p>
        </w:tc>
        <w:tc>
          <w:tcPr>
            <w:tcW w:w="3960" w:type="dxa"/>
            <w:tcBorders>
              <w:top w:val="nil"/>
              <w:left w:val="nil"/>
              <w:bottom w:val="single" w:sz="4" w:space="0" w:color="auto"/>
              <w:right w:val="single" w:sz="4" w:space="0" w:color="auto"/>
            </w:tcBorders>
            <w:shd w:val="clear" w:color="000000" w:fill="CFEBF1"/>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(6,000)</w:t>
            </w:r>
          </w:p>
        </w:tc>
      </w:tr>
    </w:tbl>
    <w:p w:rsidR="006D53A8" w:rsidRPr="006D53A8" w:rsidRDefault="006D53A8" w:rsidP="006D53A8">
      <w:pPr>
        <w:spacing w:line="360" w:lineRule="auto"/>
        <w:ind w:left="360"/>
        <w:rPr>
          <w:rFonts w:ascii="Times New Roman" w:hAnsi="Times New Roman" w:cs="Times New Roman"/>
          <w:sz w:val="24"/>
          <w:szCs w:val="24"/>
        </w:rPr>
      </w:pPr>
    </w:p>
    <w:p w:rsidR="006D53A8" w:rsidRPr="006D53A8" w:rsidRDefault="006D53A8" w:rsidP="006D53A8">
      <w:pPr>
        <w:spacing w:line="360" w:lineRule="auto"/>
        <w:rPr>
          <w:rFonts w:ascii="Times New Roman" w:hAnsi="Times New Roman" w:cs="Times New Roman"/>
          <w:sz w:val="24"/>
          <w:szCs w:val="24"/>
        </w:rPr>
      </w:pPr>
      <w:r w:rsidRPr="006D53A8">
        <w:rPr>
          <w:rFonts w:ascii="Times New Roman" w:hAnsi="Times New Roman" w:cs="Times New Roman"/>
          <w:sz w:val="24"/>
          <w:szCs w:val="24"/>
        </w:rPr>
        <w:t xml:space="preserve">Breakdown Analysis </w:t>
      </w:r>
    </w:p>
    <w:tbl>
      <w:tblPr>
        <w:tblW w:w="8860" w:type="dxa"/>
        <w:tblLook w:val="04A0"/>
      </w:tblPr>
      <w:tblGrid>
        <w:gridCol w:w="6460"/>
        <w:gridCol w:w="2400"/>
      </w:tblGrid>
      <w:tr w:rsidR="006D53A8" w:rsidRPr="006D53A8" w:rsidTr="00243640">
        <w:trPr>
          <w:trHeight w:val="1080"/>
        </w:trPr>
        <w:tc>
          <w:tcPr>
            <w:tcW w:w="8860" w:type="dxa"/>
            <w:gridSpan w:val="2"/>
            <w:tcBorders>
              <w:top w:val="single" w:sz="4" w:space="0" w:color="auto"/>
              <w:left w:val="single" w:sz="4" w:space="0" w:color="auto"/>
              <w:bottom w:val="single" w:sz="4" w:space="0" w:color="auto"/>
              <w:right w:val="single" w:sz="4" w:space="0" w:color="auto"/>
            </w:tcBorders>
            <w:shd w:val="clear" w:color="000000" w:fill="F4F4EF"/>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BREAKEVENANALYSIS</w:t>
            </w:r>
          </w:p>
        </w:tc>
      </w:tr>
      <w:tr w:rsidR="006D53A8" w:rsidRPr="006D53A8" w:rsidTr="00243640">
        <w:trPr>
          <w:trHeight w:val="660"/>
        </w:trPr>
        <w:tc>
          <w:tcPr>
            <w:tcW w:w="6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VARIABLE COSTS</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COST PERCENTAGE</w:t>
            </w:r>
          </w:p>
        </w:tc>
      </w:tr>
      <w:tr w:rsidR="006D53A8" w:rsidRPr="006D53A8" w:rsidTr="00243640">
        <w:trPr>
          <w:trHeight w:val="600"/>
        </w:trPr>
        <w:tc>
          <w:tcPr>
            <w:tcW w:w="6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Cost of Goods Sold</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25.0%</w:t>
            </w:r>
          </w:p>
        </w:tc>
      </w:tr>
      <w:tr w:rsidR="006D53A8" w:rsidRPr="006D53A8" w:rsidTr="00243640">
        <w:trPr>
          <w:trHeight w:val="600"/>
        </w:trPr>
        <w:tc>
          <w:tcPr>
            <w:tcW w:w="6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Inventory</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12.0%</w:t>
            </w:r>
          </w:p>
        </w:tc>
      </w:tr>
      <w:tr w:rsidR="006D53A8" w:rsidRPr="006D53A8" w:rsidTr="00243640">
        <w:trPr>
          <w:trHeight w:val="600"/>
        </w:trPr>
        <w:tc>
          <w:tcPr>
            <w:tcW w:w="6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Raw Materials</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5.0%</w:t>
            </w:r>
          </w:p>
        </w:tc>
      </w:tr>
      <w:tr w:rsidR="006D53A8" w:rsidRPr="006D53A8" w:rsidTr="00243640">
        <w:trPr>
          <w:trHeight w:val="600"/>
        </w:trPr>
        <w:tc>
          <w:tcPr>
            <w:tcW w:w="6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Direct Labour (Includes Payroll Taxes)</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30.0%</w:t>
            </w:r>
          </w:p>
        </w:tc>
      </w:tr>
      <w:tr w:rsidR="006D53A8" w:rsidRPr="006D53A8" w:rsidTr="00243640">
        <w:trPr>
          <w:trHeight w:val="600"/>
        </w:trPr>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lastRenderedPageBreak/>
              <w:t>Total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3A8" w:rsidRPr="006D53A8" w:rsidRDefault="006D53A8" w:rsidP="006D53A8">
            <w:pPr>
              <w:spacing w:line="360" w:lineRule="auto"/>
              <w:rPr>
                <w:rFonts w:ascii="Times New Roman" w:hAnsi="Times New Roman" w:cs="Times New Roman"/>
                <w:sz w:val="24"/>
                <w:szCs w:val="24"/>
                <w:lang w:eastAsia="en-GB"/>
              </w:rPr>
            </w:pPr>
            <w:r w:rsidRPr="006D53A8">
              <w:rPr>
                <w:rFonts w:ascii="Times New Roman" w:hAnsi="Times New Roman" w:cs="Times New Roman"/>
                <w:sz w:val="24"/>
                <w:szCs w:val="24"/>
                <w:lang w:eastAsia="en-GB"/>
              </w:rPr>
              <w:t>72.0%</w:t>
            </w:r>
          </w:p>
        </w:tc>
      </w:tr>
    </w:tbl>
    <w:p w:rsidR="006D53A8" w:rsidRPr="00455589" w:rsidRDefault="006D53A8" w:rsidP="006D53A8">
      <w:pPr>
        <w:ind w:left="360"/>
      </w:pPr>
    </w:p>
    <w:p w:rsidR="006D53A8" w:rsidRDefault="006D53A8">
      <w:pPr>
        <w:spacing w:line="360" w:lineRule="auto"/>
        <w:jc w:val="both"/>
        <w:rPr>
          <w:rFonts w:ascii="Times New Roman" w:eastAsia="Times New Roman" w:hAnsi="Times New Roman" w:cs="Times New Roman"/>
          <w:sz w:val="24"/>
          <w:szCs w:val="24"/>
        </w:rPr>
      </w:pPr>
    </w:p>
    <w:p w:rsidR="003262A9" w:rsidRDefault="006D53A8" w:rsidP="0029520D">
      <w:pPr>
        <w:pStyle w:val="Heading1"/>
      </w:pPr>
      <w:bookmarkStart w:id="20" w:name="_Toc58539287"/>
      <w:r>
        <w:t>7</w:t>
      </w:r>
      <w:r w:rsidR="00136B6F">
        <w:t>. Management Process / Administration</w:t>
      </w:r>
      <w:bookmarkEnd w:id="20"/>
    </w:p>
    <w:p w:rsidR="003262A9" w:rsidRDefault="006D53A8" w:rsidP="0029520D">
      <w:pPr>
        <w:pStyle w:val="Heading2"/>
      </w:pPr>
      <w:bookmarkStart w:id="21" w:name="_Toc58539288"/>
      <w:r>
        <w:t>7</w:t>
      </w:r>
      <w:r w:rsidR="00136B6F">
        <w:t>.1 Work Scheduling</w:t>
      </w:r>
      <w:bookmarkEnd w:id="21"/>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schedule of work will be divided into various teams. For example, the proper division of responsibility will help then to complete all the work together.</w:t>
      </w:r>
    </w:p>
    <w:p w:rsidR="003262A9" w:rsidRDefault="006D53A8" w:rsidP="0029520D">
      <w:pPr>
        <w:pStyle w:val="Heading2"/>
      </w:pPr>
      <w:bookmarkStart w:id="22" w:name="_Toc58539289"/>
      <w:r>
        <w:t>7</w:t>
      </w:r>
      <w:r w:rsidR="00136B6F">
        <w:t>.2 Payroll Handling</w:t>
      </w:r>
      <w:bookmarkEnd w:id="22"/>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resource management team is responsible for payroll handling. </w:t>
      </w:r>
      <w:r w:rsidR="0029520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company needs to work on revenue before thinking about payroll. The achievement of those changes is important fundamentals for any business. </w:t>
      </w:r>
    </w:p>
    <w:p w:rsidR="003262A9" w:rsidRDefault="006D53A8" w:rsidP="0029520D">
      <w:pPr>
        <w:pStyle w:val="Heading1"/>
      </w:pPr>
      <w:bookmarkStart w:id="23" w:name="_Toc58539290"/>
      <w:r>
        <w:t>8</w:t>
      </w:r>
      <w:r w:rsidR="00136B6F">
        <w:t>. Staff Training</w:t>
      </w:r>
      <w:bookmarkEnd w:id="23"/>
    </w:p>
    <w:p w:rsidR="003262A9" w:rsidRDefault="002952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136B6F">
        <w:rPr>
          <w:rFonts w:ascii="Times New Roman" w:eastAsia="Times New Roman" w:hAnsi="Times New Roman" w:cs="Times New Roman"/>
          <w:sz w:val="24"/>
          <w:szCs w:val="24"/>
        </w:rPr>
        <w:t xml:space="preserve"> steps will be trained through continuous process of development it will help them in the following activities,</w:t>
      </w:r>
    </w:p>
    <w:p w:rsidR="003262A9" w:rsidRDefault="00136B6F">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staffs will be trained according to their qualities (Anderson and Torriti, 2018)</w:t>
      </w:r>
    </w:p>
    <w:p w:rsidR="003262A9" w:rsidRDefault="00136B6F">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requirement of unnecessary training of staff institutes the company needs to improve its investment.</w:t>
      </w:r>
    </w:p>
    <w:p w:rsidR="003262A9" w:rsidRDefault="006D53A8" w:rsidP="0029520D">
      <w:pPr>
        <w:pStyle w:val="Heading1"/>
      </w:pPr>
      <w:bookmarkStart w:id="24" w:name="_Toc58539291"/>
      <w:r>
        <w:t>9</w:t>
      </w:r>
      <w:r w:rsidR="00136B6F">
        <w:t>. SWOT Analysis</w:t>
      </w:r>
      <w:bookmarkEnd w:id="24"/>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rsidR="003262A9" w:rsidRDefault="00136B6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overall approach looks strong and responsible</w:t>
      </w:r>
    </w:p>
    <w:p w:rsidR="003262A9" w:rsidRDefault="00136B6F">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availability of combined strategies makes it more unique</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rsidR="003262A9" w:rsidRDefault="00136B6F">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competitiveness is very high</w:t>
      </w:r>
    </w:p>
    <w:p w:rsidR="003262A9" w:rsidRDefault="00136B6F">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time is tough for new businesses</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rsidR="003262A9" w:rsidRDefault="00136B6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has the option for getting faster growth after certain time</w:t>
      </w:r>
    </w:p>
    <w:p w:rsidR="003262A9" w:rsidRDefault="00136B6F">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the opportunity to innovate new products in that same field</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rsidR="003262A9" w:rsidRDefault="00136B6F">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local companies main putt tough fight on the perspective of price</w:t>
      </w:r>
    </w:p>
    <w:p w:rsidR="003262A9" w:rsidRDefault="00136B6F">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not possible for the company to reach at a strong level with faster pace</w:t>
      </w:r>
    </w:p>
    <w:p w:rsidR="003262A9" w:rsidRDefault="006D53A8" w:rsidP="0029520D">
      <w:pPr>
        <w:pStyle w:val="Heading1"/>
      </w:pPr>
      <w:bookmarkStart w:id="25" w:name="_Toc58539292"/>
      <w:r>
        <w:t>10</w:t>
      </w:r>
      <w:r w:rsidR="00136B6F">
        <w:t>. PESTLE Analysis</w:t>
      </w:r>
      <w:bookmarkEnd w:id="25"/>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political standard of the UK is quite stable and there is not any negative impact of brexit. Hence, the company will not face any pressure from a political perspective (Abedi and Abedini, 2017).</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standard of the UK is moderate and after the impact of covid-19 the people of the UK are not also interested in purchasing unnecessary products. The product of this company at a cheaper price may look beneficial to them.</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significant portion of ceilings will be dependent on the local communities in various regions.</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cannot control its online sector without the implementation of digital technology.</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act 2010, Human rights act 1998, Consumer protection Act is required to be followed.</w:t>
      </w:r>
    </w:p>
    <w:p w:rsidR="003262A9" w:rsidRDefault="00136B6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packaging of this company depended on plastic products which are harmful for the environment. It needs to focus on changing the packaging method to a recyclable one.</w:t>
      </w:r>
    </w:p>
    <w:p w:rsidR="003262A9" w:rsidRDefault="00136B6F" w:rsidP="0029520D">
      <w:pPr>
        <w:pStyle w:val="Heading1"/>
      </w:pPr>
      <w:bookmarkStart w:id="26" w:name="_Toc58539293"/>
      <w:r>
        <w:t>1</w:t>
      </w:r>
      <w:r w:rsidR="006D53A8">
        <w:t>1</w:t>
      </w:r>
      <w:r>
        <w:t>. Conclusion</w:t>
      </w:r>
      <w:bookmarkEnd w:id="26"/>
    </w:p>
    <w:p w:rsidR="003262A9" w:rsidRDefault="00136B6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is of sanitizer with different physical forms. It is being started in a competitive market with unique strategies. It has an equal amount of opportunities and threats in the market. The success of this company completely depends on the strategic implementation of it.</w:t>
      </w:r>
      <w:r>
        <w:br w:type="page"/>
      </w:r>
    </w:p>
    <w:p w:rsidR="003262A9" w:rsidRDefault="00136B6F" w:rsidP="0029520D">
      <w:pPr>
        <w:pStyle w:val="Heading1"/>
      </w:pPr>
      <w:bookmarkStart w:id="27" w:name="_Toc58539294"/>
      <w:r>
        <w:lastRenderedPageBreak/>
        <w:t>Reference list</w:t>
      </w:r>
      <w:bookmarkEnd w:id="27"/>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Abedi, G. and Abedini, E., 2017. Prioritizing of marketing mix elements effects on patients’ tendency to the hospital using analytic hierarchy process. International Journal of Healthcare Management, 10(1), pp.34-41.</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Anderson, B. and Torriti, J., 2018. Explaining shifts in UK electricity demand using time use data from 1974 to 2014. Energy Policy, 123, pp.544-557.</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Blut, M., Teller, C. and Floh, A., 2018. Testing retail marketing-mix effects on patronage: A meta-analysis. Journal of Retailing, 94(2), pp.113-135.</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Chevalier, A., Elsner, B., Lichter, A. and Pestel, N., 2018. Immigrant voters, taxation and the size of the welfare state.</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Cron, W.L., 2017. Macro sales force research. Journal of Personal Selling &amp; Sales Management, 37(3), pp.188-197.</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Hayes, L.J.B. and Moore, S., 2017. Care in a time of austerity: The electronic monitoring of homecare workers’ time. Gender, Work &amp; Organization, 24(4), pp.329-344.</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Hopp, C. and Greene, F.J., 2018. In pursuit of time: Business plan sequencing, duration and intraentrainment effects on new venture viability. Journal of Management Studies, 55(2), pp.320-351.</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Išoraitė, M., 2016. Marketing mix theoretical aspects. International journal of research granthaalayah, 4(6), pp.25-37.</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Kusumaningrum, I. and Hidayat, H., 2016. Learning Outcomes in Vocational Education: A Business Plan Development by Production-Based Learning Model Approach. International Journal of Environmental and Science Education, 11(18), pp.11917-11930.</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Moro Visconti, R., 2016. Healthcare public-private partnerships in Italy: assessing risk sharing and governance issues with PESTLE and SWOT analysis. Corporate Ownership and Control, 13(4).</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O'Hara, N.N., Nophale, L.E., O'Hara, L.M., Marra, C.A. and Spiegel, J.M., 2017. Tuberculosis testing for healthcare workers in South Africa: A health service analysis using Porter's Five Forces Framework. International Journal of Healthcare Management, 10(1), pp.49-56.</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Rosati, U. and Conti, S., 2016. What is a smart city project? An urban model or a corporate business plan?. Procedia-Social and Behavioral Sciences, 223, pp.968-973.</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Spasova, S., Baeten, R. and Vanhercke, B., 2018. Challenges in long-term care in Europe. Eurohealth, 24(4), pp.7-12.</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Stindt, D., QuariguasiFrotaNeto, J., Nuss, C., Dirr, M., Jakowczyk, M., Gibson, A. and Tuma, A., 2017. On the attractiveness of product recovery: The forces that shape reverse markets. Journal of Industrial Ecology, 21(4), pp.980-994.</w:t>
      </w:r>
    </w:p>
    <w:p w:rsidR="003262A9" w:rsidRDefault="00136B6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 Health Organization, 2019. Medication safety in polypharmacy: technical report (No. WHO/UHC/SDS/2019.11). World Health Organization.</w:t>
      </w:r>
    </w:p>
    <w:p w:rsidR="003262A9" w:rsidRDefault="003262A9">
      <w:pPr>
        <w:spacing w:line="360" w:lineRule="auto"/>
        <w:jc w:val="both"/>
        <w:rPr>
          <w:rFonts w:ascii="Times New Roman" w:eastAsia="Times New Roman" w:hAnsi="Times New Roman" w:cs="Times New Roman"/>
          <w:sz w:val="24"/>
          <w:szCs w:val="24"/>
        </w:rPr>
      </w:pPr>
    </w:p>
    <w:sectPr w:rsidR="003262A9" w:rsidSect="0029520D">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B34" w:rsidRDefault="000A1B34" w:rsidP="0029520D">
      <w:pPr>
        <w:spacing w:line="240" w:lineRule="auto"/>
      </w:pPr>
      <w:r>
        <w:separator/>
      </w:r>
    </w:p>
  </w:endnote>
  <w:endnote w:type="continuationSeparator" w:id="1">
    <w:p w:rsidR="000A1B34" w:rsidRDefault="000A1B34" w:rsidP="0029520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914847"/>
      <w:docPartObj>
        <w:docPartGallery w:val="Page Numbers (Bottom of Page)"/>
        <w:docPartUnique/>
      </w:docPartObj>
    </w:sdtPr>
    <w:sdtEndPr>
      <w:rPr>
        <w:noProof/>
      </w:rPr>
    </w:sdtEndPr>
    <w:sdtContent>
      <w:p w:rsidR="0029520D" w:rsidRDefault="00FA7428">
        <w:pPr>
          <w:pStyle w:val="Footer"/>
          <w:jc w:val="right"/>
        </w:pPr>
        <w:r>
          <w:fldChar w:fldCharType="begin"/>
        </w:r>
        <w:r w:rsidR="0029520D">
          <w:instrText xml:space="preserve"> PAGE   \* MERGEFORMAT </w:instrText>
        </w:r>
        <w:r>
          <w:fldChar w:fldCharType="separate"/>
        </w:r>
        <w:r w:rsidR="00095340">
          <w:rPr>
            <w:noProof/>
          </w:rPr>
          <w:t>16</w:t>
        </w:r>
        <w:r>
          <w:rPr>
            <w:noProof/>
          </w:rPr>
          <w:fldChar w:fldCharType="end"/>
        </w:r>
      </w:p>
    </w:sdtContent>
  </w:sdt>
  <w:p w:rsidR="0029520D" w:rsidRDefault="002952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B34" w:rsidRDefault="000A1B34" w:rsidP="0029520D">
      <w:pPr>
        <w:spacing w:line="240" w:lineRule="auto"/>
      </w:pPr>
      <w:r>
        <w:separator/>
      </w:r>
    </w:p>
  </w:footnote>
  <w:footnote w:type="continuationSeparator" w:id="1">
    <w:p w:rsidR="000A1B34" w:rsidRDefault="000A1B34" w:rsidP="0029520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97FE4"/>
    <w:multiLevelType w:val="multilevel"/>
    <w:tmpl w:val="3154D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7001204"/>
    <w:multiLevelType w:val="multilevel"/>
    <w:tmpl w:val="94889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983118"/>
    <w:multiLevelType w:val="multilevel"/>
    <w:tmpl w:val="5CD23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1A027A"/>
    <w:multiLevelType w:val="multilevel"/>
    <w:tmpl w:val="69A0B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80F5995"/>
    <w:multiLevelType w:val="multilevel"/>
    <w:tmpl w:val="CDE2D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4D326EE"/>
    <w:multiLevelType w:val="multilevel"/>
    <w:tmpl w:val="55005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C8A08E6"/>
    <w:multiLevelType w:val="multilevel"/>
    <w:tmpl w:val="3E466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0F441D7"/>
    <w:multiLevelType w:val="multilevel"/>
    <w:tmpl w:val="3D8A5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4F3702D"/>
    <w:multiLevelType w:val="multilevel"/>
    <w:tmpl w:val="610EE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7670267"/>
    <w:multiLevelType w:val="multilevel"/>
    <w:tmpl w:val="8E5CF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8"/>
  </w:num>
  <w:num w:numId="3">
    <w:abstractNumId w:val="4"/>
  </w:num>
  <w:num w:numId="4">
    <w:abstractNumId w:val="5"/>
  </w:num>
  <w:num w:numId="5">
    <w:abstractNumId w:val="6"/>
  </w:num>
  <w:num w:numId="6">
    <w:abstractNumId w:val="0"/>
  </w:num>
  <w:num w:numId="7">
    <w:abstractNumId w:val="2"/>
  </w:num>
  <w:num w:numId="8">
    <w:abstractNumId w:val="9"/>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3262A9"/>
    <w:rsid w:val="00044DD8"/>
    <w:rsid w:val="00095340"/>
    <w:rsid w:val="000A1B34"/>
    <w:rsid w:val="00136B6F"/>
    <w:rsid w:val="00220709"/>
    <w:rsid w:val="0029520D"/>
    <w:rsid w:val="003262A9"/>
    <w:rsid w:val="00603906"/>
    <w:rsid w:val="006D53A8"/>
    <w:rsid w:val="006E641F"/>
    <w:rsid w:val="00995D8C"/>
    <w:rsid w:val="00A32E6F"/>
    <w:rsid w:val="00CA50D3"/>
    <w:rsid w:val="00FA74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03906"/>
  </w:style>
  <w:style w:type="paragraph" w:styleId="Heading1">
    <w:name w:val="heading 1"/>
    <w:basedOn w:val="Normal"/>
    <w:next w:val="Normal"/>
    <w:rsid w:val="0029520D"/>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29520D"/>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603906"/>
    <w:pPr>
      <w:keepNext/>
      <w:keepLines/>
      <w:spacing w:before="320" w:after="80"/>
      <w:outlineLvl w:val="2"/>
    </w:pPr>
    <w:rPr>
      <w:color w:val="434343"/>
      <w:sz w:val="28"/>
      <w:szCs w:val="28"/>
    </w:rPr>
  </w:style>
  <w:style w:type="paragraph" w:styleId="Heading4">
    <w:name w:val="heading 4"/>
    <w:basedOn w:val="Normal"/>
    <w:next w:val="Normal"/>
    <w:rsid w:val="00603906"/>
    <w:pPr>
      <w:keepNext/>
      <w:keepLines/>
      <w:spacing w:before="280" w:after="80"/>
      <w:outlineLvl w:val="3"/>
    </w:pPr>
    <w:rPr>
      <w:color w:val="666666"/>
      <w:sz w:val="24"/>
      <w:szCs w:val="24"/>
    </w:rPr>
  </w:style>
  <w:style w:type="paragraph" w:styleId="Heading5">
    <w:name w:val="heading 5"/>
    <w:basedOn w:val="Normal"/>
    <w:next w:val="Normal"/>
    <w:rsid w:val="00603906"/>
    <w:pPr>
      <w:keepNext/>
      <w:keepLines/>
      <w:spacing w:before="240" w:after="80"/>
      <w:outlineLvl w:val="4"/>
    </w:pPr>
    <w:rPr>
      <w:color w:val="666666"/>
    </w:rPr>
  </w:style>
  <w:style w:type="paragraph" w:styleId="Heading6">
    <w:name w:val="heading 6"/>
    <w:basedOn w:val="Normal"/>
    <w:next w:val="Normal"/>
    <w:rsid w:val="0060390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03906"/>
    <w:pPr>
      <w:keepNext/>
      <w:keepLines/>
      <w:spacing w:after="60"/>
    </w:pPr>
    <w:rPr>
      <w:sz w:val="52"/>
      <w:szCs w:val="52"/>
    </w:rPr>
  </w:style>
  <w:style w:type="paragraph" w:styleId="Subtitle">
    <w:name w:val="Subtitle"/>
    <w:basedOn w:val="Normal"/>
    <w:next w:val="Normal"/>
    <w:rsid w:val="00603906"/>
    <w:pPr>
      <w:keepNext/>
      <w:keepLines/>
      <w:spacing w:after="320"/>
    </w:pPr>
    <w:rPr>
      <w:color w:val="666666"/>
      <w:sz w:val="30"/>
      <w:szCs w:val="30"/>
    </w:rPr>
  </w:style>
  <w:style w:type="paragraph" w:styleId="TOCHeading">
    <w:name w:val="TOC Heading"/>
    <w:basedOn w:val="Heading1"/>
    <w:next w:val="Normal"/>
    <w:uiPriority w:val="39"/>
    <w:unhideWhenUsed/>
    <w:qFormat/>
    <w:rsid w:val="002952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29520D"/>
    <w:pPr>
      <w:spacing w:after="100"/>
    </w:pPr>
  </w:style>
  <w:style w:type="paragraph" w:styleId="TOC2">
    <w:name w:val="toc 2"/>
    <w:basedOn w:val="Normal"/>
    <w:next w:val="Normal"/>
    <w:autoRedefine/>
    <w:uiPriority w:val="39"/>
    <w:unhideWhenUsed/>
    <w:rsid w:val="0029520D"/>
    <w:pPr>
      <w:spacing w:after="100"/>
      <w:ind w:left="220"/>
    </w:pPr>
  </w:style>
  <w:style w:type="character" w:styleId="Hyperlink">
    <w:name w:val="Hyperlink"/>
    <w:basedOn w:val="DefaultParagraphFont"/>
    <w:uiPriority w:val="99"/>
    <w:unhideWhenUsed/>
    <w:rsid w:val="0029520D"/>
    <w:rPr>
      <w:color w:val="0000FF" w:themeColor="hyperlink"/>
      <w:u w:val="single"/>
    </w:rPr>
  </w:style>
  <w:style w:type="paragraph" w:styleId="Header">
    <w:name w:val="header"/>
    <w:basedOn w:val="Normal"/>
    <w:link w:val="HeaderChar"/>
    <w:uiPriority w:val="99"/>
    <w:unhideWhenUsed/>
    <w:rsid w:val="0029520D"/>
    <w:pPr>
      <w:tabs>
        <w:tab w:val="center" w:pos="4513"/>
        <w:tab w:val="right" w:pos="9026"/>
      </w:tabs>
      <w:spacing w:line="240" w:lineRule="auto"/>
    </w:pPr>
  </w:style>
  <w:style w:type="character" w:customStyle="1" w:styleId="HeaderChar">
    <w:name w:val="Header Char"/>
    <w:basedOn w:val="DefaultParagraphFont"/>
    <w:link w:val="Header"/>
    <w:uiPriority w:val="99"/>
    <w:rsid w:val="0029520D"/>
  </w:style>
  <w:style w:type="paragraph" w:styleId="Footer">
    <w:name w:val="footer"/>
    <w:basedOn w:val="Normal"/>
    <w:link w:val="FooterChar"/>
    <w:uiPriority w:val="99"/>
    <w:unhideWhenUsed/>
    <w:rsid w:val="0029520D"/>
    <w:pPr>
      <w:tabs>
        <w:tab w:val="center" w:pos="4513"/>
        <w:tab w:val="right" w:pos="9026"/>
      </w:tabs>
      <w:spacing w:line="240" w:lineRule="auto"/>
    </w:pPr>
  </w:style>
  <w:style w:type="character" w:customStyle="1" w:styleId="FooterChar">
    <w:name w:val="Footer Char"/>
    <w:basedOn w:val="DefaultParagraphFont"/>
    <w:link w:val="Footer"/>
    <w:uiPriority w:val="99"/>
    <w:rsid w:val="0029520D"/>
  </w:style>
  <w:style w:type="paragraph" w:styleId="BalloonText">
    <w:name w:val="Balloon Text"/>
    <w:basedOn w:val="Normal"/>
    <w:link w:val="BalloonTextChar"/>
    <w:uiPriority w:val="99"/>
    <w:semiHidden/>
    <w:unhideWhenUsed/>
    <w:rsid w:val="006D53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3A8"/>
    <w:rPr>
      <w:rFonts w:ascii="Tahoma" w:hAnsi="Tahoma" w:cs="Tahoma"/>
      <w:sz w:val="16"/>
      <w:szCs w:val="16"/>
    </w:rPr>
  </w:style>
  <w:style w:type="table" w:styleId="TableGrid">
    <w:name w:val="Table Grid"/>
    <w:basedOn w:val="TableNormal"/>
    <w:uiPriority w:val="39"/>
    <w:rsid w:val="006D53A8"/>
    <w:pPr>
      <w:spacing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A1E5C-04D1-4C44-A787-5C0D9298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3501</Words>
  <Characters>19960</Characters>
  <Application>Microsoft Office Word</Application>
  <DocSecurity>0</DocSecurity>
  <Lines>166</Lines>
  <Paragraphs>46</Paragraphs>
  <ScaleCrop>false</ScaleCrop>
  <Company/>
  <LinksUpToDate>false</LinksUpToDate>
  <CharactersWithSpaces>23415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dcterms:created xsi:type="dcterms:W3CDTF">2020-12-11T04:42:00Z</dcterms:created>
  <dcterms:modified xsi:type="dcterms:W3CDTF">2020-12-11T04:42:00Z</dcterms:modified>
</cp:coreProperties>
</file>