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0DB8D6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normaltextrun"/>
          <w:rFonts w:ascii="Arial" w:eastAsiaTheme="majorEastAsia" w:hAnsi="Arial" w:cs="Arial"/>
        </w:rPr>
        <w:t>Exploring the link between domestic abuse exposure in childhood and Criminality?</w:t>
      </w:r>
      <w:r w:rsidRPr="0038602D">
        <w:rPr>
          <w:rStyle w:val="eop"/>
          <w:rFonts w:ascii="Arial" w:eastAsiaTheme="majorEastAsia" w:hAnsi="Arial" w:cs="Arial"/>
        </w:rPr>
        <w:t> </w:t>
      </w:r>
    </w:p>
    <w:p w14:paraId="1278D3FE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eop"/>
          <w:rFonts w:ascii="Arial" w:eastAsiaTheme="majorEastAsia" w:hAnsi="Arial" w:cs="Arial"/>
        </w:rPr>
        <w:t> </w:t>
      </w:r>
    </w:p>
    <w:p w14:paraId="406980A1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eop"/>
          <w:rFonts w:ascii="Arial" w:eastAsiaTheme="majorEastAsia" w:hAnsi="Arial" w:cs="Arial"/>
        </w:rPr>
        <w:t> </w:t>
      </w:r>
    </w:p>
    <w:p w14:paraId="2A7873A9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normaltextrun"/>
          <w:rFonts w:ascii="Arial" w:eastAsiaTheme="majorEastAsia" w:hAnsi="Arial" w:cs="Arial"/>
        </w:rPr>
        <w:t>Aim: To critically assess whether children and young people exposed to domestic abuse are more likely to be involved in crime in England and Wales. </w:t>
      </w:r>
      <w:r w:rsidRPr="0038602D">
        <w:rPr>
          <w:rStyle w:val="eop"/>
          <w:rFonts w:ascii="Arial" w:eastAsiaTheme="majorEastAsia" w:hAnsi="Arial" w:cs="Arial"/>
        </w:rPr>
        <w:t> </w:t>
      </w:r>
    </w:p>
    <w:p w14:paraId="69F9E5B2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eop"/>
          <w:rFonts w:ascii="Arial" w:eastAsiaTheme="majorEastAsia" w:hAnsi="Arial" w:cs="Arial"/>
        </w:rPr>
        <w:t> </w:t>
      </w:r>
    </w:p>
    <w:p w14:paraId="32EDCC8F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normaltextrun"/>
          <w:rFonts w:ascii="Arial" w:eastAsiaTheme="majorEastAsia" w:hAnsi="Arial" w:cs="Arial"/>
        </w:rPr>
        <w:t>Objective 1: To explore explanations as to why children and young people commit crime in England and Wales.</w:t>
      </w:r>
      <w:r w:rsidRPr="0038602D">
        <w:rPr>
          <w:rStyle w:val="eop"/>
          <w:rFonts w:ascii="Arial" w:eastAsiaTheme="majorEastAsia" w:hAnsi="Arial" w:cs="Arial"/>
        </w:rPr>
        <w:t> </w:t>
      </w:r>
    </w:p>
    <w:p w14:paraId="67CD5D31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eop"/>
          <w:rFonts w:ascii="Arial" w:eastAsiaTheme="majorEastAsia" w:hAnsi="Arial" w:cs="Arial"/>
        </w:rPr>
        <w:t> </w:t>
      </w:r>
    </w:p>
    <w:p w14:paraId="4C7D196F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normaltextrun"/>
          <w:rFonts w:ascii="Arial" w:eastAsiaTheme="majorEastAsia" w:hAnsi="Arial" w:cs="Arial"/>
        </w:rPr>
        <w:t>Objective 2: Identify the prevalence and effects of domestic abuse exposure in childhood and how this may increase the chances that a child or young person will be involved in crime.</w:t>
      </w:r>
      <w:r w:rsidRPr="0038602D">
        <w:rPr>
          <w:rStyle w:val="eop"/>
          <w:rFonts w:ascii="Arial" w:eastAsiaTheme="majorEastAsia" w:hAnsi="Arial" w:cs="Arial"/>
        </w:rPr>
        <w:t> </w:t>
      </w:r>
    </w:p>
    <w:p w14:paraId="7645A218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8602D">
        <w:rPr>
          <w:rStyle w:val="eop"/>
          <w:rFonts w:ascii="Arial" w:eastAsiaTheme="majorEastAsia" w:hAnsi="Arial" w:cs="Arial"/>
        </w:rPr>
        <w:t> </w:t>
      </w:r>
    </w:p>
    <w:p w14:paraId="68686CB3" w14:textId="77777777" w:rsidR="00D368EB" w:rsidRPr="0038602D" w:rsidRDefault="00D368E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eastAsiaTheme="majorEastAsia" w:hAnsi="Arial" w:cs="Arial"/>
        </w:rPr>
      </w:pPr>
      <w:r w:rsidRPr="0038602D">
        <w:rPr>
          <w:rStyle w:val="normaltextrun"/>
          <w:rFonts w:ascii="Arial" w:eastAsiaTheme="majorEastAsia" w:hAnsi="Arial" w:cs="Arial"/>
        </w:rPr>
        <w:t>Objective 3: Evaluate the public's perception on the effects of domestic abuse and the link between childhood exposure and criminality.</w:t>
      </w:r>
      <w:r w:rsidRPr="0038602D">
        <w:rPr>
          <w:rStyle w:val="eop"/>
          <w:rFonts w:ascii="Arial" w:eastAsiaTheme="majorEastAsia" w:hAnsi="Arial" w:cs="Arial"/>
        </w:rPr>
        <w:t> </w:t>
      </w:r>
    </w:p>
    <w:p w14:paraId="5BF2015F" w14:textId="77777777" w:rsidR="00D368EB" w:rsidRPr="0038602D" w:rsidRDefault="00D368E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183EC7F5" w14:textId="77777777" w:rsidR="00D368EB" w:rsidRPr="0038602D" w:rsidRDefault="00D368E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2C6E8815" w14:textId="77777777" w:rsidR="00D368EB" w:rsidRDefault="00D368E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29658845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4E5AF64D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4BA8B8DE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143758FB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576E906E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044E89A2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088F89E6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62EBBA44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5B7F62D5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23D18C88" w14:textId="77777777" w:rsidR="00DB3D7B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27419D73" w14:textId="77777777" w:rsidR="00DB3D7B" w:rsidRPr="0038602D" w:rsidRDefault="00DB3D7B" w:rsidP="00D368E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42869475" w14:textId="24B5DAC9" w:rsidR="00D368EB" w:rsidRPr="0038602D" w:rsidRDefault="008D1AAC" w:rsidP="008D1AAC">
      <w:pPr>
        <w:pStyle w:val="Heading1"/>
        <w:rPr>
          <w:rStyle w:val="eop"/>
          <w:rFonts w:ascii="Arial" w:hAnsi="Arial" w:cs="Arial"/>
        </w:rPr>
      </w:pPr>
      <w:r w:rsidRPr="0038602D">
        <w:rPr>
          <w:rStyle w:val="eop"/>
          <w:rFonts w:ascii="Arial" w:hAnsi="Arial" w:cs="Arial"/>
        </w:rPr>
        <w:lastRenderedPageBreak/>
        <w:t xml:space="preserve">Literature review </w:t>
      </w:r>
    </w:p>
    <w:p w14:paraId="134BC301" w14:textId="77777777" w:rsidR="008D1AAC" w:rsidRPr="0038602D" w:rsidRDefault="008D1AAC" w:rsidP="00FD6959">
      <w:pPr>
        <w:pStyle w:val="Heading2"/>
        <w:spacing w:line="360" w:lineRule="auto"/>
      </w:pPr>
    </w:p>
    <w:p w14:paraId="134AD03C" w14:textId="4540171B" w:rsidR="00087849" w:rsidRPr="0038602D" w:rsidRDefault="00087849" w:rsidP="00FD6959">
      <w:pPr>
        <w:pStyle w:val="Heading2"/>
        <w:spacing w:line="360" w:lineRule="auto"/>
      </w:pPr>
      <w:r w:rsidRPr="0038602D">
        <w:t xml:space="preserve">Introduction  </w:t>
      </w:r>
    </w:p>
    <w:p w14:paraId="3C5DDF72" w14:textId="332732DF" w:rsidR="00087849" w:rsidRDefault="00631406" w:rsidP="00FD6959">
      <w:pPr>
        <w:spacing w:line="360" w:lineRule="auto"/>
        <w:jc w:val="both"/>
        <w:rPr>
          <w:rFonts w:ascii="Arial" w:hAnsi="Arial" w:cs="Arial"/>
        </w:rPr>
      </w:pPr>
      <w:r w:rsidRPr="004515E4">
        <w:rPr>
          <w:rFonts w:ascii="Arial" w:hAnsi="Arial" w:cs="Arial"/>
        </w:rPr>
        <w:t xml:space="preserve">In England and Wales, </w:t>
      </w:r>
      <w:r w:rsidR="001A1B71" w:rsidRPr="004515E4">
        <w:rPr>
          <w:rFonts w:ascii="Arial" w:hAnsi="Arial" w:cs="Arial"/>
        </w:rPr>
        <w:t xml:space="preserve">the age of criminal responsibility is 10 years old meaning </w:t>
      </w:r>
      <w:r w:rsidR="00B105EB" w:rsidRPr="004515E4">
        <w:rPr>
          <w:rFonts w:ascii="Arial" w:hAnsi="Arial" w:cs="Arial"/>
        </w:rPr>
        <w:t>anyone under this age cannot be arrested or charged with a crime (</w:t>
      </w:r>
      <w:r w:rsidR="00F75680" w:rsidRPr="004515E4">
        <w:rPr>
          <w:rFonts w:ascii="Arial" w:hAnsi="Arial" w:cs="Arial"/>
        </w:rPr>
        <w:t xml:space="preserve">Crown Prosecution Service, </w:t>
      </w:r>
      <w:r w:rsidR="009E74A8" w:rsidRPr="004515E4">
        <w:rPr>
          <w:rFonts w:ascii="Arial" w:hAnsi="Arial" w:cs="Arial"/>
        </w:rPr>
        <w:t xml:space="preserve">2022). </w:t>
      </w:r>
      <w:r w:rsidR="00CD1C51" w:rsidRPr="004515E4">
        <w:rPr>
          <w:rFonts w:ascii="Arial" w:hAnsi="Arial" w:cs="Arial"/>
        </w:rPr>
        <w:t xml:space="preserve">It is important </w:t>
      </w:r>
      <w:r w:rsidR="009E14F1" w:rsidRPr="004515E4">
        <w:rPr>
          <w:rFonts w:ascii="Arial" w:hAnsi="Arial" w:cs="Arial"/>
        </w:rPr>
        <w:t xml:space="preserve">to </w:t>
      </w:r>
      <w:r w:rsidR="00CD1C51" w:rsidRPr="004515E4">
        <w:rPr>
          <w:rFonts w:ascii="Arial" w:hAnsi="Arial" w:cs="Arial"/>
        </w:rPr>
        <w:t>understand why ch</w:t>
      </w:r>
      <w:r w:rsidR="00791296" w:rsidRPr="004515E4">
        <w:rPr>
          <w:rFonts w:ascii="Arial" w:hAnsi="Arial" w:cs="Arial"/>
        </w:rPr>
        <w:t xml:space="preserve">ildren and young people commit </w:t>
      </w:r>
      <w:r w:rsidR="004C3505" w:rsidRPr="004515E4">
        <w:rPr>
          <w:rFonts w:ascii="Arial" w:hAnsi="Arial" w:cs="Arial"/>
        </w:rPr>
        <w:t xml:space="preserve">crime </w:t>
      </w:r>
      <w:r w:rsidR="00064C81" w:rsidRPr="004515E4">
        <w:rPr>
          <w:rFonts w:ascii="Arial" w:hAnsi="Arial" w:cs="Arial"/>
        </w:rPr>
        <w:t xml:space="preserve">to see whether it is their own rational choice or if there </w:t>
      </w:r>
      <w:r w:rsidR="006313AE" w:rsidRPr="004515E4">
        <w:rPr>
          <w:rFonts w:ascii="Arial" w:hAnsi="Arial" w:cs="Arial"/>
        </w:rPr>
        <w:t>are</w:t>
      </w:r>
      <w:r w:rsidR="00577F35" w:rsidRPr="004515E4">
        <w:rPr>
          <w:rFonts w:ascii="Arial" w:hAnsi="Arial" w:cs="Arial"/>
        </w:rPr>
        <w:t xml:space="preserve"> any</w:t>
      </w:r>
      <w:r w:rsidR="00064C81" w:rsidRPr="004515E4">
        <w:rPr>
          <w:rFonts w:ascii="Arial" w:hAnsi="Arial" w:cs="Arial"/>
        </w:rPr>
        <w:t xml:space="preserve"> </w:t>
      </w:r>
      <w:r w:rsidR="00D622ED" w:rsidRPr="004515E4">
        <w:rPr>
          <w:rFonts w:ascii="Arial" w:hAnsi="Arial" w:cs="Arial"/>
        </w:rPr>
        <w:t>internal or external factors either choosing or affecting their decision</w:t>
      </w:r>
      <w:r w:rsidR="0019619A" w:rsidRPr="004515E4">
        <w:rPr>
          <w:rFonts w:ascii="Arial" w:hAnsi="Arial" w:cs="Arial"/>
        </w:rPr>
        <w:t xml:space="preserve"> (</w:t>
      </w:r>
      <w:r w:rsidR="004E5141" w:rsidRPr="004515E4">
        <w:rPr>
          <w:rFonts w:ascii="Arial" w:hAnsi="Arial" w:cs="Arial"/>
        </w:rPr>
        <w:t>Franjie, 2020).</w:t>
      </w:r>
      <w:r w:rsidR="006E1522" w:rsidRPr="004515E4">
        <w:rPr>
          <w:rFonts w:ascii="Arial" w:hAnsi="Arial" w:cs="Arial"/>
        </w:rPr>
        <w:t xml:space="preserve"> </w:t>
      </w:r>
      <w:r w:rsidR="009949E2" w:rsidRPr="004515E4">
        <w:rPr>
          <w:rFonts w:ascii="Arial" w:hAnsi="Arial" w:cs="Arial"/>
        </w:rPr>
        <w:t xml:space="preserve">The most common reasons revolve around mental health issues, </w:t>
      </w:r>
      <w:r w:rsidR="00753D5A" w:rsidRPr="004515E4">
        <w:rPr>
          <w:rFonts w:ascii="Arial" w:hAnsi="Arial" w:cs="Arial"/>
        </w:rPr>
        <w:t>drug and alcohol misuse</w:t>
      </w:r>
      <w:r w:rsidR="00DE7031" w:rsidRPr="004515E4">
        <w:rPr>
          <w:rFonts w:ascii="Arial" w:hAnsi="Arial" w:cs="Arial"/>
        </w:rPr>
        <w:t xml:space="preserve">, difficult family relationships and </w:t>
      </w:r>
      <w:r w:rsidR="00E31A7A" w:rsidRPr="004515E4">
        <w:rPr>
          <w:rFonts w:ascii="Arial" w:hAnsi="Arial" w:cs="Arial"/>
        </w:rPr>
        <w:t>economic status</w:t>
      </w:r>
      <w:r w:rsidR="0038602D" w:rsidRPr="004515E4">
        <w:rPr>
          <w:rFonts w:ascii="Arial" w:hAnsi="Arial" w:cs="Arial"/>
        </w:rPr>
        <w:t xml:space="preserve"> (World Health Organisation, 2024). </w:t>
      </w:r>
      <w:r w:rsidR="00760EAC" w:rsidRPr="004515E4">
        <w:rPr>
          <w:rFonts w:ascii="Arial" w:hAnsi="Arial" w:cs="Arial"/>
        </w:rPr>
        <w:t xml:space="preserve">They are </w:t>
      </w:r>
      <w:r w:rsidR="00E2188A" w:rsidRPr="004515E4">
        <w:rPr>
          <w:rFonts w:ascii="Arial" w:hAnsi="Arial" w:cs="Arial"/>
        </w:rPr>
        <w:t>strongly</w:t>
      </w:r>
      <w:r w:rsidR="00760EAC" w:rsidRPr="004515E4">
        <w:rPr>
          <w:rFonts w:ascii="Arial" w:hAnsi="Arial" w:cs="Arial"/>
        </w:rPr>
        <w:t xml:space="preserve"> intwined</w:t>
      </w:r>
      <w:r w:rsidR="00A772AE" w:rsidRPr="004515E4">
        <w:rPr>
          <w:rFonts w:ascii="Arial" w:hAnsi="Arial" w:cs="Arial"/>
        </w:rPr>
        <w:t>,</w:t>
      </w:r>
      <w:r w:rsidR="00760EAC" w:rsidRPr="004515E4">
        <w:rPr>
          <w:rFonts w:ascii="Arial" w:hAnsi="Arial" w:cs="Arial"/>
        </w:rPr>
        <w:t xml:space="preserve"> as </w:t>
      </w:r>
      <w:r w:rsidR="00E2188A" w:rsidRPr="004515E4">
        <w:rPr>
          <w:rFonts w:ascii="Arial" w:hAnsi="Arial" w:cs="Arial"/>
        </w:rPr>
        <w:t xml:space="preserve">living in </w:t>
      </w:r>
      <w:r w:rsidR="00760EAC" w:rsidRPr="004515E4">
        <w:rPr>
          <w:rFonts w:ascii="Arial" w:hAnsi="Arial" w:cs="Arial"/>
        </w:rPr>
        <w:t>a socially deprived area can cause family conflict, this can therefore lead to a child suffering from different mental health disorders and to cope</w:t>
      </w:r>
      <w:r w:rsidR="00546648">
        <w:rPr>
          <w:rFonts w:ascii="Arial" w:hAnsi="Arial" w:cs="Arial"/>
        </w:rPr>
        <w:t>,</w:t>
      </w:r>
      <w:r w:rsidR="00760EAC" w:rsidRPr="004515E4">
        <w:rPr>
          <w:rFonts w:ascii="Arial" w:hAnsi="Arial" w:cs="Arial"/>
        </w:rPr>
        <w:t xml:space="preserve"> they may </w:t>
      </w:r>
      <w:r w:rsidR="00E2188A" w:rsidRPr="004515E4">
        <w:rPr>
          <w:rFonts w:ascii="Arial" w:hAnsi="Arial" w:cs="Arial"/>
        </w:rPr>
        <w:t>misuse drugs and alcohol</w:t>
      </w:r>
      <w:r w:rsidR="00877C84">
        <w:rPr>
          <w:rFonts w:ascii="Arial" w:hAnsi="Arial" w:cs="Arial"/>
        </w:rPr>
        <w:t xml:space="preserve"> </w:t>
      </w:r>
      <w:r w:rsidR="006E6807" w:rsidRPr="004515E4">
        <w:rPr>
          <w:rFonts w:ascii="Arial" w:hAnsi="Arial" w:cs="Arial"/>
        </w:rPr>
        <w:t xml:space="preserve">(Denney, 2019). </w:t>
      </w:r>
      <w:r w:rsidR="008F67AC" w:rsidRPr="004515E4">
        <w:rPr>
          <w:rFonts w:ascii="Arial" w:hAnsi="Arial" w:cs="Arial"/>
        </w:rPr>
        <w:t xml:space="preserve">Within this, </w:t>
      </w:r>
      <w:r w:rsidR="00983F06" w:rsidRPr="004515E4">
        <w:rPr>
          <w:rFonts w:ascii="Arial" w:hAnsi="Arial" w:cs="Arial"/>
        </w:rPr>
        <w:t xml:space="preserve">the most common crimes </w:t>
      </w:r>
      <w:r w:rsidR="00C9380B" w:rsidRPr="004515E4">
        <w:rPr>
          <w:rFonts w:ascii="Arial" w:hAnsi="Arial" w:cs="Arial"/>
        </w:rPr>
        <w:t xml:space="preserve">children and young people commit </w:t>
      </w:r>
      <w:r w:rsidR="00BB6833" w:rsidRPr="004515E4">
        <w:rPr>
          <w:rFonts w:ascii="Arial" w:hAnsi="Arial" w:cs="Arial"/>
        </w:rPr>
        <w:t xml:space="preserve">are weapon offences, </w:t>
      </w:r>
      <w:r w:rsidR="00A024F4" w:rsidRPr="004515E4">
        <w:rPr>
          <w:rFonts w:ascii="Arial" w:hAnsi="Arial" w:cs="Arial"/>
        </w:rPr>
        <w:t>drug offences</w:t>
      </w:r>
      <w:r w:rsidR="00EA4558" w:rsidRPr="004515E4">
        <w:rPr>
          <w:rFonts w:ascii="Arial" w:hAnsi="Arial" w:cs="Arial"/>
        </w:rPr>
        <w:t xml:space="preserve"> and violence against a person (</w:t>
      </w:r>
      <w:r w:rsidR="00F25D28" w:rsidRPr="004515E4">
        <w:rPr>
          <w:rFonts w:ascii="Arial" w:hAnsi="Arial" w:cs="Arial"/>
        </w:rPr>
        <w:t xml:space="preserve">Youth Justice Board, </w:t>
      </w:r>
      <w:r w:rsidR="002F31B9" w:rsidRPr="004515E4">
        <w:rPr>
          <w:rFonts w:ascii="Arial" w:hAnsi="Arial" w:cs="Arial"/>
        </w:rPr>
        <w:t xml:space="preserve">2022). </w:t>
      </w:r>
      <w:r w:rsidR="00812803" w:rsidRPr="004515E4">
        <w:rPr>
          <w:rFonts w:ascii="Arial" w:hAnsi="Arial" w:cs="Arial"/>
        </w:rPr>
        <w:t xml:space="preserve">Following this, it will be important to </w:t>
      </w:r>
      <w:r w:rsidR="001F2ACA" w:rsidRPr="004515E4">
        <w:rPr>
          <w:rFonts w:ascii="Arial" w:hAnsi="Arial" w:cs="Arial"/>
        </w:rPr>
        <w:t xml:space="preserve">consider </w:t>
      </w:r>
      <w:r w:rsidR="00E35C6F" w:rsidRPr="004515E4">
        <w:rPr>
          <w:rFonts w:ascii="Arial" w:hAnsi="Arial" w:cs="Arial"/>
        </w:rPr>
        <w:t xml:space="preserve">how exposure to domestic </w:t>
      </w:r>
      <w:r w:rsidR="00FF2E8D" w:rsidRPr="004515E4">
        <w:rPr>
          <w:rFonts w:ascii="Arial" w:hAnsi="Arial" w:cs="Arial"/>
        </w:rPr>
        <w:t>abuse</w:t>
      </w:r>
      <w:r w:rsidR="00E35C6F" w:rsidRPr="004515E4">
        <w:rPr>
          <w:rFonts w:ascii="Arial" w:hAnsi="Arial" w:cs="Arial"/>
        </w:rPr>
        <w:t xml:space="preserve"> in childhood can increase the likelihood of being involved with crime </w:t>
      </w:r>
      <w:r w:rsidR="00476F60" w:rsidRPr="004515E4">
        <w:rPr>
          <w:rFonts w:ascii="Arial" w:hAnsi="Arial" w:cs="Arial"/>
        </w:rPr>
        <w:t>and what statistics can support this</w:t>
      </w:r>
      <w:r w:rsidR="008F67AC" w:rsidRPr="004515E4">
        <w:rPr>
          <w:rFonts w:ascii="Arial" w:hAnsi="Arial" w:cs="Arial"/>
        </w:rPr>
        <w:t>.</w:t>
      </w:r>
      <w:r w:rsidR="00E20354" w:rsidRPr="004515E4">
        <w:rPr>
          <w:rFonts w:ascii="Arial" w:hAnsi="Arial" w:cs="Arial"/>
        </w:rPr>
        <w:t xml:space="preserve"> </w:t>
      </w:r>
      <w:r w:rsidR="00044659" w:rsidRPr="004515E4">
        <w:rPr>
          <w:rFonts w:ascii="Arial" w:hAnsi="Arial" w:cs="Arial"/>
        </w:rPr>
        <w:t xml:space="preserve">Children and young people can experience domestic abuse very differently and it can </w:t>
      </w:r>
      <w:r w:rsidR="00E21281" w:rsidRPr="004515E4">
        <w:rPr>
          <w:rFonts w:ascii="Arial" w:hAnsi="Arial" w:cs="Arial"/>
        </w:rPr>
        <w:t xml:space="preserve">have a direct or indirect impact on them (NSPCC, </w:t>
      </w:r>
      <w:r w:rsidR="00E91CFD" w:rsidRPr="004515E4">
        <w:rPr>
          <w:rFonts w:ascii="Arial" w:hAnsi="Arial" w:cs="Arial"/>
        </w:rPr>
        <w:t xml:space="preserve">2024). </w:t>
      </w:r>
      <w:r w:rsidR="008F67AC" w:rsidRPr="004515E4">
        <w:rPr>
          <w:rFonts w:ascii="Arial" w:hAnsi="Arial" w:cs="Arial"/>
        </w:rPr>
        <w:t xml:space="preserve"> </w:t>
      </w:r>
      <w:r w:rsidR="0019247A" w:rsidRPr="004515E4">
        <w:rPr>
          <w:rFonts w:ascii="Arial" w:hAnsi="Arial" w:cs="Arial"/>
        </w:rPr>
        <w:t xml:space="preserve">They </w:t>
      </w:r>
      <w:r w:rsidR="00C0427F" w:rsidRPr="004515E4">
        <w:rPr>
          <w:rFonts w:ascii="Arial" w:hAnsi="Arial" w:cs="Arial"/>
        </w:rPr>
        <w:t>don’t necessarily have to see the abuse taking place; they can hear</w:t>
      </w:r>
      <w:r w:rsidR="00EA39DF" w:rsidRPr="004515E4">
        <w:rPr>
          <w:rFonts w:ascii="Arial" w:hAnsi="Arial" w:cs="Arial"/>
        </w:rPr>
        <w:t xml:space="preserve"> it, </w:t>
      </w:r>
      <w:r w:rsidR="00701E17" w:rsidRPr="004515E4">
        <w:rPr>
          <w:rFonts w:ascii="Arial" w:hAnsi="Arial" w:cs="Arial"/>
        </w:rPr>
        <w:t xml:space="preserve">see </w:t>
      </w:r>
      <w:r w:rsidR="00801ECC" w:rsidRPr="004515E4">
        <w:rPr>
          <w:rFonts w:ascii="Arial" w:hAnsi="Arial" w:cs="Arial"/>
        </w:rPr>
        <w:t xml:space="preserve">any </w:t>
      </w:r>
      <w:r w:rsidR="00701E17" w:rsidRPr="004515E4">
        <w:rPr>
          <w:rFonts w:ascii="Arial" w:hAnsi="Arial" w:cs="Arial"/>
        </w:rPr>
        <w:t xml:space="preserve">damage to property or </w:t>
      </w:r>
      <w:r w:rsidR="0026706A" w:rsidRPr="004515E4">
        <w:rPr>
          <w:rFonts w:ascii="Arial" w:hAnsi="Arial" w:cs="Arial"/>
        </w:rPr>
        <w:t xml:space="preserve">witness the </w:t>
      </w:r>
      <w:r w:rsidR="00701E17" w:rsidRPr="004515E4">
        <w:rPr>
          <w:rFonts w:ascii="Arial" w:hAnsi="Arial" w:cs="Arial"/>
        </w:rPr>
        <w:t xml:space="preserve">injuries </w:t>
      </w:r>
      <w:r w:rsidR="00801ECC" w:rsidRPr="004515E4">
        <w:rPr>
          <w:rFonts w:ascii="Arial" w:hAnsi="Arial" w:cs="Arial"/>
        </w:rPr>
        <w:t xml:space="preserve">sustained </w:t>
      </w:r>
      <w:r w:rsidR="00701E17" w:rsidRPr="004515E4">
        <w:rPr>
          <w:rFonts w:ascii="Arial" w:hAnsi="Arial" w:cs="Arial"/>
        </w:rPr>
        <w:t>on their parents or guardians</w:t>
      </w:r>
      <w:r w:rsidR="00232F07" w:rsidRPr="004515E4">
        <w:rPr>
          <w:rFonts w:ascii="Arial" w:hAnsi="Arial" w:cs="Arial"/>
        </w:rPr>
        <w:t xml:space="preserve">. </w:t>
      </w:r>
      <w:r w:rsidR="00A50ABF" w:rsidRPr="004515E4">
        <w:rPr>
          <w:rFonts w:ascii="Arial" w:hAnsi="Arial" w:cs="Arial"/>
        </w:rPr>
        <w:t xml:space="preserve">The </w:t>
      </w:r>
      <w:r w:rsidR="0026706A" w:rsidRPr="004515E4">
        <w:rPr>
          <w:rFonts w:ascii="Arial" w:hAnsi="Arial" w:cs="Arial"/>
        </w:rPr>
        <w:t>short</w:t>
      </w:r>
      <w:r w:rsidR="00F018F3">
        <w:rPr>
          <w:rFonts w:ascii="Arial" w:hAnsi="Arial" w:cs="Arial"/>
        </w:rPr>
        <w:t xml:space="preserve"> </w:t>
      </w:r>
      <w:r w:rsidR="0026706A" w:rsidRPr="004515E4">
        <w:rPr>
          <w:rFonts w:ascii="Arial" w:hAnsi="Arial" w:cs="Arial"/>
        </w:rPr>
        <w:t>and long-term</w:t>
      </w:r>
      <w:r w:rsidR="00286D67" w:rsidRPr="004515E4">
        <w:rPr>
          <w:rFonts w:ascii="Arial" w:hAnsi="Arial" w:cs="Arial"/>
        </w:rPr>
        <w:t xml:space="preserve"> effects from the exposure can differ</w:t>
      </w:r>
      <w:r w:rsidR="00024F66" w:rsidRPr="004515E4">
        <w:rPr>
          <w:rFonts w:ascii="Arial" w:hAnsi="Arial" w:cs="Arial"/>
        </w:rPr>
        <w:t>,</w:t>
      </w:r>
      <w:r w:rsidR="00286D67" w:rsidRPr="004515E4">
        <w:rPr>
          <w:rFonts w:ascii="Arial" w:hAnsi="Arial" w:cs="Arial"/>
        </w:rPr>
        <w:t xml:space="preserve"> but cri</w:t>
      </w:r>
      <w:r w:rsidR="00B12FCD" w:rsidRPr="004515E4">
        <w:rPr>
          <w:rFonts w:ascii="Arial" w:hAnsi="Arial" w:cs="Arial"/>
        </w:rPr>
        <w:t xml:space="preserve">minality in later life has been proven as </w:t>
      </w:r>
      <w:r w:rsidR="001A123B" w:rsidRPr="004515E4">
        <w:rPr>
          <w:rFonts w:ascii="Arial" w:hAnsi="Arial" w:cs="Arial"/>
        </w:rPr>
        <w:t xml:space="preserve">very </w:t>
      </w:r>
      <w:r w:rsidR="008B635E" w:rsidRPr="004515E4">
        <w:rPr>
          <w:rFonts w:ascii="Arial" w:hAnsi="Arial" w:cs="Arial"/>
        </w:rPr>
        <w:t>likely (</w:t>
      </w:r>
      <w:r w:rsidR="00010B2C" w:rsidRPr="004515E4">
        <w:rPr>
          <w:rFonts w:ascii="Arial" w:hAnsi="Arial" w:cs="Arial"/>
        </w:rPr>
        <w:t xml:space="preserve">Dodaj, </w:t>
      </w:r>
      <w:r w:rsidR="000B101B" w:rsidRPr="004515E4">
        <w:rPr>
          <w:rFonts w:ascii="Arial" w:hAnsi="Arial" w:cs="Arial"/>
        </w:rPr>
        <w:t xml:space="preserve">2020). </w:t>
      </w:r>
      <w:r w:rsidR="00AD0712" w:rsidRPr="004515E4">
        <w:rPr>
          <w:rFonts w:ascii="Arial" w:hAnsi="Arial" w:cs="Arial"/>
        </w:rPr>
        <w:t xml:space="preserve">The public’s perception on the effects of domestic abuse and the link between criminality will be explored </w:t>
      </w:r>
      <w:r w:rsidR="006A0C92" w:rsidRPr="004515E4">
        <w:rPr>
          <w:rFonts w:ascii="Arial" w:hAnsi="Arial" w:cs="Arial"/>
        </w:rPr>
        <w:t xml:space="preserve">as there is a </w:t>
      </w:r>
      <w:r w:rsidR="0064013E" w:rsidRPr="004515E4">
        <w:rPr>
          <w:rFonts w:ascii="Arial" w:hAnsi="Arial" w:cs="Arial"/>
        </w:rPr>
        <w:t>widespread</w:t>
      </w:r>
      <w:r w:rsidR="006A0C92" w:rsidRPr="004515E4">
        <w:rPr>
          <w:rFonts w:ascii="Arial" w:hAnsi="Arial" w:cs="Arial"/>
        </w:rPr>
        <w:t xml:space="preserve"> lack of evidence surrounding the child</w:t>
      </w:r>
      <w:r w:rsidR="00612CF7" w:rsidRPr="004515E4">
        <w:rPr>
          <w:rFonts w:ascii="Arial" w:hAnsi="Arial" w:cs="Arial"/>
        </w:rPr>
        <w:t xml:space="preserve"> victims</w:t>
      </w:r>
      <w:r w:rsidR="00D7701F" w:rsidRPr="004515E4">
        <w:rPr>
          <w:rFonts w:ascii="Arial" w:hAnsi="Arial" w:cs="Arial"/>
        </w:rPr>
        <w:t xml:space="preserve"> (Chandan et al, 2020). </w:t>
      </w:r>
    </w:p>
    <w:p w14:paraId="20AE32CE" w14:textId="77777777" w:rsidR="004515E4" w:rsidRPr="004515E4" w:rsidRDefault="004515E4" w:rsidP="004515E4">
      <w:pPr>
        <w:jc w:val="both"/>
        <w:rPr>
          <w:rFonts w:ascii="Arial" w:hAnsi="Arial" w:cs="Arial"/>
        </w:rPr>
      </w:pPr>
    </w:p>
    <w:p w14:paraId="7BAA8F11" w14:textId="77777777" w:rsidR="00087849" w:rsidRPr="0038602D" w:rsidRDefault="00087849" w:rsidP="00FD6959">
      <w:pPr>
        <w:spacing w:line="360" w:lineRule="auto"/>
      </w:pPr>
    </w:p>
    <w:p w14:paraId="091F0425" w14:textId="16641ADB" w:rsidR="00D368EB" w:rsidRPr="00FD6959" w:rsidRDefault="008D1AAC" w:rsidP="00FD6959">
      <w:pPr>
        <w:pStyle w:val="Heading2"/>
        <w:spacing w:line="360" w:lineRule="auto"/>
        <w:rPr>
          <w:rStyle w:val="eop"/>
        </w:rPr>
      </w:pPr>
      <w:r w:rsidRPr="0038602D">
        <w:lastRenderedPageBreak/>
        <w:t xml:space="preserve">Why do </w:t>
      </w:r>
      <w:r w:rsidR="00583374" w:rsidRPr="0038602D">
        <w:t>children and young people offend?</w:t>
      </w:r>
    </w:p>
    <w:p w14:paraId="7498DFE2" w14:textId="6684674F" w:rsidR="00754511" w:rsidRDefault="00123FD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eastAsiaTheme="majorEastAsia" w:hAnsi="Arial" w:cs="Arial"/>
        </w:rPr>
      </w:pPr>
      <w:r w:rsidRPr="0038602D">
        <w:rPr>
          <w:rStyle w:val="eop"/>
          <w:rFonts w:ascii="Arial" w:eastAsiaTheme="majorEastAsia" w:hAnsi="Arial" w:cs="Arial"/>
        </w:rPr>
        <w:t xml:space="preserve">Repeated unlawful behaviour committed by children and young people or </w:t>
      </w:r>
      <w:r w:rsidR="005B72EA" w:rsidRPr="0038602D">
        <w:rPr>
          <w:rStyle w:val="eop"/>
          <w:rFonts w:ascii="Arial" w:eastAsiaTheme="majorEastAsia" w:hAnsi="Arial" w:cs="Arial"/>
        </w:rPr>
        <w:t>otherwise known as juvenile delinquency is a constant challenge to the UK criminal justice system</w:t>
      </w:r>
      <w:r w:rsidR="0011076F" w:rsidRPr="0038602D">
        <w:rPr>
          <w:rStyle w:val="eop"/>
          <w:rFonts w:ascii="Arial" w:eastAsiaTheme="majorEastAsia" w:hAnsi="Arial" w:cs="Arial"/>
        </w:rPr>
        <w:t xml:space="preserve"> and the public due to the prevalence of it ever-increasing </w:t>
      </w:r>
      <w:r w:rsidR="0008602C" w:rsidRPr="0038602D">
        <w:rPr>
          <w:rStyle w:val="eop"/>
          <w:rFonts w:ascii="Arial" w:eastAsiaTheme="majorEastAsia" w:hAnsi="Arial" w:cs="Arial"/>
        </w:rPr>
        <w:t>(Singh &amp;</w:t>
      </w:r>
      <w:r w:rsidR="005B4B92" w:rsidRPr="0038602D">
        <w:rPr>
          <w:rStyle w:val="eop"/>
          <w:rFonts w:ascii="Arial" w:eastAsiaTheme="majorEastAsia" w:hAnsi="Arial" w:cs="Arial"/>
        </w:rPr>
        <w:t xml:space="preserve"> Azman, 2020). </w:t>
      </w:r>
      <w:r w:rsidR="003118E3" w:rsidRPr="0038602D">
        <w:rPr>
          <w:rStyle w:val="eop"/>
          <w:rFonts w:ascii="Arial" w:eastAsiaTheme="majorEastAsia" w:hAnsi="Arial" w:cs="Arial"/>
        </w:rPr>
        <w:t>To compare the year 2023 with the year 2022 of children age</w:t>
      </w:r>
      <w:r w:rsidR="00B4098C" w:rsidRPr="0038602D">
        <w:rPr>
          <w:rStyle w:val="eop"/>
          <w:rFonts w:ascii="Arial" w:eastAsiaTheme="majorEastAsia" w:hAnsi="Arial" w:cs="Arial"/>
        </w:rPr>
        <w:t>d 10-17 years old</w:t>
      </w:r>
      <w:r w:rsidR="0005005F" w:rsidRPr="0038602D">
        <w:rPr>
          <w:rStyle w:val="eop"/>
          <w:rFonts w:ascii="Arial" w:eastAsiaTheme="majorEastAsia" w:hAnsi="Arial" w:cs="Arial"/>
        </w:rPr>
        <w:t xml:space="preserve"> in </w:t>
      </w:r>
      <w:r w:rsidR="00F91959" w:rsidRPr="0038602D">
        <w:rPr>
          <w:rStyle w:val="eop"/>
          <w:rFonts w:ascii="Arial" w:eastAsiaTheme="majorEastAsia" w:hAnsi="Arial" w:cs="Arial"/>
        </w:rPr>
        <w:t>E</w:t>
      </w:r>
      <w:r w:rsidR="0005005F" w:rsidRPr="0038602D">
        <w:rPr>
          <w:rStyle w:val="eop"/>
          <w:rFonts w:ascii="Arial" w:eastAsiaTheme="majorEastAsia" w:hAnsi="Arial" w:cs="Arial"/>
        </w:rPr>
        <w:t xml:space="preserve">ngland and </w:t>
      </w:r>
      <w:r w:rsidR="00F91959" w:rsidRPr="0038602D">
        <w:rPr>
          <w:rStyle w:val="eop"/>
          <w:rFonts w:ascii="Arial" w:eastAsiaTheme="majorEastAsia" w:hAnsi="Arial" w:cs="Arial"/>
        </w:rPr>
        <w:t>Wales</w:t>
      </w:r>
      <w:r w:rsidR="00B4098C" w:rsidRPr="0038602D">
        <w:rPr>
          <w:rStyle w:val="eop"/>
          <w:rFonts w:ascii="Arial" w:eastAsiaTheme="majorEastAsia" w:hAnsi="Arial" w:cs="Arial"/>
        </w:rPr>
        <w:t xml:space="preserve">, stop and searches have increased by 13%, arrests of children </w:t>
      </w:r>
      <w:r w:rsidR="003E5C59" w:rsidRPr="0038602D">
        <w:rPr>
          <w:rStyle w:val="eop"/>
          <w:rFonts w:ascii="Arial" w:eastAsiaTheme="majorEastAsia" w:hAnsi="Arial" w:cs="Arial"/>
        </w:rPr>
        <w:t xml:space="preserve">grew </w:t>
      </w:r>
      <w:r w:rsidR="00B4098C" w:rsidRPr="0038602D">
        <w:rPr>
          <w:rStyle w:val="eop"/>
          <w:rFonts w:ascii="Arial" w:eastAsiaTheme="majorEastAsia" w:hAnsi="Arial" w:cs="Arial"/>
        </w:rPr>
        <w:t>by 9%</w:t>
      </w:r>
      <w:r w:rsidR="006C59B8" w:rsidRPr="0038602D">
        <w:rPr>
          <w:rStyle w:val="eop"/>
          <w:rFonts w:ascii="Arial" w:eastAsiaTheme="majorEastAsia" w:hAnsi="Arial" w:cs="Arial"/>
        </w:rPr>
        <w:t xml:space="preserve">, the number of children being sentenced in court increased by </w:t>
      </w:r>
      <w:r w:rsidR="00EE7BB7" w:rsidRPr="0038602D">
        <w:rPr>
          <w:rStyle w:val="eop"/>
          <w:rFonts w:ascii="Arial" w:eastAsiaTheme="majorEastAsia" w:hAnsi="Arial" w:cs="Arial"/>
        </w:rPr>
        <w:t>8% and lastly the reoffending rate</w:t>
      </w:r>
      <w:r w:rsidR="00FD0E08" w:rsidRPr="0038602D">
        <w:rPr>
          <w:rStyle w:val="eop"/>
          <w:rFonts w:ascii="Arial" w:eastAsiaTheme="majorEastAsia" w:hAnsi="Arial" w:cs="Arial"/>
        </w:rPr>
        <w:t>s</w:t>
      </w:r>
      <w:r w:rsidR="00EE7BB7" w:rsidRPr="0038602D">
        <w:rPr>
          <w:rStyle w:val="eop"/>
          <w:rFonts w:ascii="Arial" w:eastAsiaTheme="majorEastAsia" w:hAnsi="Arial" w:cs="Arial"/>
        </w:rPr>
        <w:t xml:space="preserve"> </w:t>
      </w:r>
      <w:r w:rsidR="00BB49D8">
        <w:rPr>
          <w:rStyle w:val="eop"/>
          <w:rFonts w:ascii="Arial" w:eastAsiaTheme="majorEastAsia" w:hAnsi="Arial" w:cs="Arial"/>
        </w:rPr>
        <w:t xml:space="preserve">have risen </w:t>
      </w:r>
      <w:r w:rsidR="0008602C" w:rsidRPr="0038602D">
        <w:rPr>
          <w:rStyle w:val="eop"/>
          <w:rFonts w:ascii="Arial" w:eastAsiaTheme="majorEastAsia" w:hAnsi="Arial" w:cs="Arial"/>
        </w:rPr>
        <w:t>since March 2014</w:t>
      </w:r>
      <w:r w:rsidR="00FD0E08" w:rsidRPr="0038602D">
        <w:rPr>
          <w:rStyle w:val="eop"/>
          <w:rFonts w:ascii="Arial" w:eastAsiaTheme="majorEastAsia" w:hAnsi="Arial" w:cs="Arial"/>
        </w:rPr>
        <w:t xml:space="preserve"> (</w:t>
      </w:r>
      <w:r w:rsidR="00877C84">
        <w:rPr>
          <w:rStyle w:val="eop"/>
          <w:rFonts w:ascii="Arial" w:eastAsiaTheme="majorEastAsia" w:hAnsi="Arial" w:cs="Arial"/>
        </w:rPr>
        <w:t>UK Government</w:t>
      </w:r>
      <w:r w:rsidR="0005005F" w:rsidRPr="0038602D">
        <w:rPr>
          <w:rStyle w:val="eop"/>
          <w:rFonts w:ascii="Arial" w:eastAsiaTheme="majorEastAsia" w:hAnsi="Arial" w:cs="Arial"/>
        </w:rPr>
        <w:t>, 2024).</w:t>
      </w:r>
      <w:r w:rsidR="002F7367" w:rsidRPr="0038602D">
        <w:rPr>
          <w:rStyle w:val="eop"/>
          <w:rFonts w:ascii="Arial" w:eastAsiaTheme="majorEastAsia" w:hAnsi="Arial" w:cs="Arial"/>
        </w:rPr>
        <w:t xml:space="preserve"> </w:t>
      </w:r>
      <w:r w:rsidR="00DD7E00" w:rsidRPr="0070318D">
        <w:rPr>
          <w:rStyle w:val="eop"/>
          <w:rFonts w:ascii="Arial" w:eastAsiaTheme="majorEastAsia" w:hAnsi="Arial" w:cs="Arial"/>
        </w:rPr>
        <w:t>T</w:t>
      </w:r>
      <w:r w:rsidR="00EC0104" w:rsidRPr="0070318D">
        <w:rPr>
          <w:rStyle w:val="eop"/>
          <w:rFonts w:ascii="Arial" w:eastAsiaTheme="majorEastAsia" w:hAnsi="Arial" w:cs="Arial"/>
        </w:rPr>
        <w:t xml:space="preserve">here </w:t>
      </w:r>
      <w:r w:rsidR="004C5CFD" w:rsidRPr="0070318D">
        <w:rPr>
          <w:rStyle w:val="eop"/>
          <w:rFonts w:ascii="Arial" w:eastAsiaTheme="majorEastAsia" w:hAnsi="Arial" w:cs="Arial"/>
        </w:rPr>
        <w:t>are</w:t>
      </w:r>
      <w:r w:rsidR="00EC0104" w:rsidRPr="0070318D">
        <w:rPr>
          <w:rStyle w:val="eop"/>
          <w:rFonts w:ascii="Arial" w:eastAsiaTheme="majorEastAsia" w:hAnsi="Arial" w:cs="Arial"/>
        </w:rPr>
        <w:t xml:space="preserve"> ma</w:t>
      </w:r>
      <w:r w:rsidR="00DD7E00" w:rsidRPr="0070318D">
        <w:rPr>
          <w:rStyle w:val="eop"/>
          <w:rFonts w:ascii="Arial" w:eastAsiaTheme="majorEastAsia" w:hAnsi="Arial" w:cs="Arial"/>
        </w:rPr>
        <w:t>n</w:t>
      </w:r>
      <w:r w:rsidR="00EC0104" w:rsidRPr="0070318D">
        <w:rPr>
          <w:rStyle w:val="eop"/>
          <w:rFonts w:ascii="Arial" w:eastAsiaTheme="majorEastAsia" w:hAnsi="Arial" w:cs="Arial"/>
        </w:rPr>
        <w:t>y reasons</w:t>
      </w:r>
      <w:r w:rsidR="00AD6E3B" w:rsidRPr="0070318D">
        <w:rPr>
          <w:rStyle w:val="eop"/>
          <w:rFonts w:ascii="Arial" w:eastAsiaTheme="majorEastAsia" w:hAnsi="Arial" w:cs="Arial"/>
        </w:rPr>
        <w:t xml:space="preserve"> </w:t>
      </w:r>
      <w:r w:rsidR="00EC0104" w:rsidRPr="0070318D">
        <w:rPr>
          <w:rStyle w:val="eop"/>
          <w:rFonts w:ascii="Arial" w:eastAsiaTheme="majorEastAsia" w:hAnsi="Arial" w:cs="Arial"/>
        </w:rPr>
        <w:t>for this, but firstly, t</w:t>
      </w:r>
      <w:r w:rsidR="00072D46" w:rsidRPr="0070318D">
        <w:rPr>
          <w:rStyle w:val="eop"/>
          <w:rFonts w:ascii="Arial" w:eastAsiaTheme="majorEastAsia" w:hAnsi="Arial" w:cs="Arial"/>
        </w:rPr>
        <w:t xml:space="preserve">hey may commit </w:t>
      </w:r>
      <w:r w:rsidR="00EC0104" w:rsidRPr="0070318D">
        <w:rPr>
          <w:rStyle w:val="eop"/>
          <w:rFonts w:ascii="Arial" w:eastAsiaTheme="majorEastAsia" w:hAnsi="Arial" w:cs="Arial"/>
        </w:rPr>
        <w:t xml:space="preserve">a </w:t>
      </w:r>
      <w:r w:rsidR="00072D46" w:rsidRPr="0070318D">
        <w:rPr>
          <w:rStyle w:val="eop"/>
          <w:rFonts w:ascii="Arial" w:eastAsiaTheme="majorEastAsia" w:hAnsi="Arial" w:cs="Arial"/>
        </w:rPr>
        <w:t xml:space="preserve">crime </w:t>
      </w:r>
      <w:r w:rsidR="00EB7758" w:rsidRPr="0070318D">
        <w:rPr>
          <w:rStyle w:val="eop"/>
          <w:rFonts w:ascii="Arial" w:eastAsiaTheme="majorEastAsia" w:hAnsi="Arial" w:cs="Arial"/>
        </w:rPr>
        <w:t>if they suffer from mental health issues such as depression</w:t>
      </w:r>
      <w:r w:rsidR="00BD0BD1" w:rsidRPr="0070318D">
        <w:rPr>
          <w:rStyle w:val="eop"/>
          <w:rFonts w:ascii="Arial" w:eastAsiaTheme="majorEastAsia" w:hAnsi="Arial" w:cs="Arial"/>
        </w:rPr>
        <w:t xml:space="preserve"> or ADHD</w:t>
      </w:r>
      <w:r w:rsidR="00966F34">
        <w:rPr>
          <w:rStyle w:val="eop"/>
          <w:rFonts w:ascii="Arial" w:eastAsiaTheme="majorEastAsia" w:hAnsi="Arial" w:cs="Arial"/>
        </w:rPr>
        <w:t>,</w:t>
      </w:r>
      <w:r w:rsidR="00ED3C70">
        <w:rPr>
          <w:rStyle w:val="eop"/>
          <w:rFonts w:ascii="Arial" w:eastAsiaTheme="majorEastAsia" w:hAnsi="Arial" w:cs="Arial"/>
        </w:rPr>
        <w:t xml:space="preserve"> as c</w:t>
      </w:r>
      <w:r w:rsidR="00F95E59">
        <w:rPr>
          <w:rStyle w:val="eop"/>
          <w:rFonts w:ascii="Arial" w:eastAsiaTheme="majorEastAsia" w:hAnsi="Arial" w:cs="Arial"/>
        </w:rPr>
        <w:t>urrently</w:t>
      </w:r>
      <w:r w:rsidR="00966F34">
        <w:rPr>
          <w:rStyle w:val="eop"/>
          <w:rFonts w:ascii="Arial" w:eastAsiaTheme="majorEastAsia" w:hAnsi="Arial" w:cs="Arial"/>
        </w:rPr>
        <w:t xml:space="preserve">, </w:t>
      </w:r>
      <w:r w:rsidR="00F95E59">
        <w:rPr>
          <w:rStyle w:val="eop"/>
          <w:rFonts w:ascii="Arial" w:eastAsiaTheme="majorEastAsia" w:hAnsi="Arial" w:cs="Arial"/>
        </w:rPr>
        <w:t>a third of young people in custody have a mental health condition</w:t>
      </w:r>
      <w:r w:rsidR="00ED3C70">
        <w:rPr>
          <w:rStyle w:val="eop"/>
          <w:rFonts w:ascii="Arial" w:eastAsiaTheme="majorEastAsia" w:hAnsi="Arial" w:cs="Arial"/>
        </w:rPr>
        <w:t xml:space="preserve"> (</w:t>
      </w:r>
      <w:r w:rsidR="00145683">
        <w:rPr>
          <w:rStyle w:val="eop"/>
          <w:rFonts w:ascii="Arial" w:eastAsiaTheme="majorEastAsia" w:hAnsi="Arial" w:cs="Arial"/>
        </w:rPr>
        <w:t xml:space="preserve">National Youth Agency, 2023). </w:t>
      </w:r>
      <w:r w:rsidR="00793F5F" w:rsidRPr="0070318D">
        <w:rPr>
          <w:rStyle w:val="eop"/>
          <w:rFonts w:ascii="Arial" w:eastAsiaTheme="majorEastAsia" w:hAnsi="Arial" w:cs="Arial"/>
        </w:rPr>
        <w:t>Many people with these</w:t>
      </w:r>
      <w:r w:rsidR="00C10E4E" w:rsidRPr="0070318D">
        <w:rPr>
          <w:rStyle w:val="eop"/>
          <w:rFonts w:ascii="Arial" w:eastAsiaTheme="majorEastAsia" w:hAnsi="Arial" w:cs="Arial"/>
        </w:rPr>
        <w:t xml:space="preserve"> conditions</w:t>
      </w:r>
      <w:r w:rsidR="006F1A37">
        <w:rPr>
          <w:rStyle w:val="eop"/>
          <w:rFonts w:ascii="Arial" w:eastAsiaTheme="majorEastAsia" w:hAnsi="Arial" w:cs="Arial"/>
        </w:rPr>
        <w:t xml:space="preserve"> </w:t>
      </w:r>
      <w:r w:rsidR="00501FFB" w:rsidRPr="0070318D">
        <w:rPr>
          <w:rStyle w:val="eop"/>
          <w:rFonts w:ascii="Arial" w:eastAsiaTheme="majorEastAsia" w:hAnsi="Arial" w:cs="Arial"/>
        </w:rPr>
        <w:t xml:space="preserve">display overlapping symptoms such as </w:t>
      </w:r>
      <w:r w:rsidR="00F72CD6" w:rsidRPr="0070318D">
        <w:rPr>
          <w:rStyle w:val="eop"/>
          <w:rFonts w:ascii="Arial" w:eastAsiaTheme="majorEastAsia" w:hAnsi="Arial" w:cs="Arial"/>
        </w:rPr>
        <w:t>impulsivity, aggression and low self-control</w:t>
      </w:r>
      <w:r w:rsidR="00F66D68" w:rsidRPr="0070318D">
        <w:rPr>
          <w:rStyle w:val="eop"/>
          <w:rFonts w:ascii="Arial" w:eastAsiaTheme="majorEastAsia" w:hAnsi="Arial" w:cs="Arial"/>
        </w:rPr>
        <w:t xml:space="preserve"> (S</w:t>
      </w:r>
      <w:r w:rsidR="00D10DF1" w:rsidRPr="0070318D">
        <w:rPr>
          <w:rStyle w:val="eop"/>
          <w:rFonts w:ascii="Arial" w:eastAsiaTheme="majorEastAsia" w:hAnsi="Arial" w:cs="Arial"/>
        </w:rPr>
        <w:t xml:space="preserve">laughter et al, </w:t>
      </w:r>
      <w:r w:rsidR="00ED700D" w:rsidRPr="0070318D">
        <w:rPr>
          <w:rStyle w:val="eop"/>
          <w:rFonts w:ascii="Arial" w:eastAsiaTheme="majorEastAsia" w:hAnsi="Arial" w:cs="Arial"/>
        </w:rPr>
        <w:t xml:space="preserve">2019). </w:t>
      </w:r>
      <w:r w:rsidR="00B7619A" w:rsidRPr="0070318D">
        <w:rPr>
          <w:rStyle w:val="eop"/>
          <w:rFonts w:ascii="Arial" w:eastAsiaTheme="majorEastAsia" w:hAnsi="Arial" w:cs="Arial"/>
        </w:rPr>
        <w:t xml:space="preserve">They struggle to control their emotions and may present this </w:t>
      </w:r>
      <w:r w:rsidR="00C32074" w:rsidRPr="0070318D">
        <w:rPr>
          <w:rStyle w:val="eop"/>
          <w:rFonts w:ascii="Arial" w:eastAsiaTheme="majorEastAsia" w:hAnsi="Arial" w:cs="Arial"/>
        </w:rPr>
        <w:t>through hitting,</w:t>
      </w:r>
      <w:r w:rsidR="00C32074">
        <w:rPr>
          <w:rStyle w:val="eop"/>
          <w:rFonts w:ascii="Arial" w:eastAsiaTheme="majorEastAsia" w:hAnsi="Arial" w:cs="Arial"/>
        </w:rPr>
        <w:t xml:space="preserve"> kicking</w:t>
      </w:r>
      <w:r w:rsidR="001D05EF">
        <w:rPr>
          <w:rStyle w:val="eop"/>
          <w:rFonts w:ascii="Arial" w:eastAsiaTheme="majorEastAsia" w:hAnsi="Arial" w:cs="Arial"/>
        </w:rPr>
        <w:t xml:space="preserve"> or punching</w:t>
      </w:r>
      <w:r w:rsidR="00E80FB3">
        <w:rPr>
          <w:rStyle w:val="eop"/>
          <w:rFonts w:ascii="Arial" w:eastAsiaTheme="majorEastAsia" w:hAnsi="Arial" w:cs="Arial"/>
        </w:rPr>
        <w:t xml:space="preserve"> </w:t>
      </w:r>
      <w:r w:rsidR="000B0ECA">
        <w:rPr>
          <w:rStyle w:val="eop"/>
          <w:rFonts w:ascii="Arial" w:eastAsiaTheme="majorEastAsia" w:hAnsi="Arial" w:cs="Arial"/>
        </w:rPr>
        <w:t xml:space="preserve">someone or something </w:t>
      </w:r>
      <w:r w:rsidR="00E80FB3">
        <w:rPr>
          <w:rStyle w:val="eop"/>
          <w:rFonts w:ascii="Arial" w:eastAsiaTheme="majorEastAsia" w:hAnsi="Arial" w:cs="Arial"/>
        </w:rPr>
        <w:t>(Aya</w:t>
      </w:r>
      <w:r w:rsidR="00FA42BD">
        <w:rPr>
          <w:rStyle w:val="eop"/>
          <w:rFonts w:ascii="Arial" w:eastAsiaTheme="majorEastAsia" w:hAnsi="Arial" w:cs="Arial"/>
        </w:rPr>
        <w:t xml:space="preserve">srah &amp; Khasawneh, </w:t>
      </w:r>
      <w:r w:rsidR="006F5A1D">
        <w:rPr>
          <w:rStyle w:val="eop"/>
          <w:rFonts w:ascii="Arial" w:eastAsiaTheme="majorEastAsia" w:hAnsi="Arial" w:cs="Arial"/>
        </w:rPr>
        <w:t xml:space="preserve">2022). </w:t>
      </w:r>
      <w:r w:rsidR="00BE374B">
        <w:rPr>
          <w:rStyle w:val="eop"/>
          <w:rFonts w:ascii="Arial" w:eastAsiaTheme="majorEastAsia" w:hAnsi="Arial" w:cs="Arial"/>
        </w:rPr>
        <w:t xml:space="preserve">This can increase the </w:t>
      </w:r>
      <w:r w:rsidR="00413396">
        <w:rPr>
          <w:rStyle w:val="eop"/>
          <w:rFonts w:ascii="Arial" w:eastAsiaTheme="majorEastAsia" w:hAnsi="Arial" w:cs="Arial"/>
        </w:rPr>
        <w:t>likelihood</w:t>
      </w:r>
      <w:r w:rsidR="00BE374B">
        <w:rPr>
          <w:rStyle w:val="eop"/>
          <w:rFonts w:ascii="Arial" w:eastAsiaTheme="majorEastAsia" w:hAnsi="Arial" w:cs="Arial"/>
        </w:rPr>
        <w:t xml:space="preserve"> of getting into fights with other </w:t>
      </w:r>
      <w:r w:rsidR="00E82F0B">
        <w:rPr>
          <w:rStyle w:val="eop"/>
          <w:rFonts w:ascii="Arial" w:eastAsiaTheme="majorEastAsia" w:hAnsi="Arial" w:cs="Arial"/>
        </w:rPr>
        <w:t>people</w:t>
      </w:r>
      <w:r w:rsidR="00416935">
        <w:rPr>
          <w:rStyle w:val="eop"/>
          <w:rFonts w:ascii="Arial" w:eastAsiaTheme="majorEastAsia" w:hAnsi="Arial" w:cs="Arial"/>
        </w:rPr>
        <w:t>, which can therefore make them a target to other youths and the police</w:t>
      </w:r>
      <w:r w:rsidR="00E80FB3">
        <w:rPr>
          <w:rStyle w:val="eop"/>
          <w:rFonts w:ascii="Arial" w:eastAsiaTheme="majorEastAsia" w:hAnsi="Arial" w:cs="Arial"/>
        </w:rPr>
        <w:t xml:space="preserve">. </w:t>
      </w:r>
      <w:r w:rsidR="00963D9D">
        <w:rPr>
          <w:rStyle w:val="eop"/>
          <w:rFonts w:ascii="Arial" w:eastAsiaTheme="majorEastAsia" w:hAnsi="Arial" w:cs="Arial"/>
        </w:rPr>
        <w:t>Once other youths get involved, it can turn into a constant</w:t>
      </w:r>
      <w:r w:rsidR="00B22CBC">
        <w:rPr>
          <w:rStyle w:val="eop"/>
          <w:rFonts w:ascii="Arial" w:eastAsiaTheme="majorEastAsia" w:hAnsi="Arial" w:cs="Arial"/>
        </w:rPr>
        <w:t xml:space="preserve"> vicious</w:t>
      </w:r>
      <w:r w:rsidR="00963D9D">
        <w:rPr>
          <w:rStyle w:val="eop"/>
          <w:rFonts w:ascii="Arial" w:eastAsiaTheme="majorEastAsia" w:hAnsi="Arial" w:cs="Arial"/>
        </w:rPr>
        <w:t xml:space="preserve"> cycle </w:t>
      </w:r>
      <w:r w:rsidR="00962CB0">
        <w:rPr>
          <w:rStyle w:val="eop"/>
          <w:rFonts w:ascii="Arial" w:eastAsiaTheme="majorEastAsia" w:hAnsi="Arial" w:cs="Arial"/>
        </w:rPr>
        <w:t xml:space="preserve">to fight for hierarchy or territory. </w:t>
      </w:r>
      <w:r w:rsidR="00473A62">
        <w:rPr>
          <w:rStyle w:val="eop"/>
          <w:rFonts w:ascii="Arial" w:eastAsiaTheme="majorEastAsia" w:hAnsi="Arial" w:cs="Arial"/>
        </w:rPr>
        <w:t xml:space="preserve">This can come in the form of youth </w:t>
      </w:r>
      <w:r w:rsidR="00F907ED">
        <w:rPr>
          <w:rStyle w:val="eop"/>
          <w:rFonts w:ascii="Arial" w:eastAsiaTheme="majorEastAsia" w:hAnsi="Arial" w:cs="Arial"/>
        </w:rPr>
        <w:t>gangs,</w:t>
      </w:r>
      <w:r w:rsidR="00473A62">
        <w:rPr>
          <w:rStyle w:val="eop"/>
          <w:rFonts w:ascii="Arial" w:eastAsiaTheme="majorEastAsia" w:hAnsi="Arial" w:cs="Arial"/>
        </w:rPr>
        <w:t xml:space="preserve"> and this </w:t>
      </w:r>
      <w:r w:rsidR="00B22CBC">
        <w:rPr>
          <w:rStyle w:val="eop"/>
          <w:rFonts w:ascii="Arial" w:eastAsiaTheme="majorEastAsia" w:hAnsi="Arial" w:cs="Arial"/>
        </w:rPr>
        <w:t>starts</w:t>
      </w:r>
      <w:r w:rsidR="00473A62">
        <w:rPr>
          <w:rStyle w:val="eop"/>
          <w:rFonts w:ascii="Arial" w:eastAsiaTheme="majorEastAsia" w:hAnsi="Arial" w:cs="Arial"/>
        </w:rPr>
        <w:t xml:space="preserve"> to involve weapons </w:t>
      </w:r>
      <w:r w:rsidR="00B07D5E">
        <w:rPr>
          <w:rStyle w:val="eop"/>
          <w:rFonts w:ascii="Arial" w:eastAsiaTheme="majorEastAsia" w:hAnsi="Arial" w:cs="Arial"/>
        </w:rPr>
        <w:t xml:space="preserve">to not only use </w:t>
      </w:r>
      <w:r w:rsidR="00B22CBC">
        <w:rPr>
          <w:rStyle w:val="eop"/>
          <w:rFonts w:ascii="Arial" w:eastAsiaTheme="majorEastAsia" w:hAnsi="Arial" w:cs="Arial"/>
        </w:rPr>
        <w:t>against</w:t>
      </w:r>
      <w:r w:rsidR="00B07D5E">
        <w:rPr>
          <w:rStyle w:val="eop"/>
          <w:rFonts w:ascii="Arial" w:eastAsiaTheme="majorEastAsia" w:hAnsi="Arial" w:cs="Arial"/>
        </w:rPr>
        <w:t xml:space="preserve"> another </w:t>
      </w:r>
      <w:r w:rsidR="00B22CBC">
        <w:rPr>
          <w:rStyle w:val="eop"/>
          <w:rFonts w:ascii="Arial" w:eastAsiaTheme="majorEastAsia" w:hAnsi="Arial" w:cs="Arial"/>
        </w:rPr>
        <w:t>person</w:t>
      </w:r>
      <w:r w:rsidR="00B07D5E">
        <w:rPr>
          <w:rStyle w:val="eop"/>
          <w:rFonts w:ascii="Arial" w:eastAsiaTheme="majorEastAsia" w:hAnsi="Arial" w:cs="Arial"/>
        </w:rPr>
        <w:t xml:space="preserve"> but </w:t>
      </w:r>
      <w:r w:rsidR="002D3752">
        <w:rPr>
          <w:rStyle w:val="eop"/>
          <w:rFonts w:ascii="Arial" w:eastAsiaTheme="majorEastAsia" w:hAnsi="Arial" w:cs="Arial"/>
        </w:rPr>
        <w:t>to also protect themselves</w:t>
      </w:r>
      <w:r w:rsidR="00312B93">
        <w:rPr>
          <w:rStyle w:val="eop"/>
          <w:rFonts w:ascii="Arial" w:eastAsiaTheme="majorEastAsia" w:hAnsi="Arial" w:cs="Arial"/>
        </w:rPr>
        <w:t xml:space="preserve"> </w:t>
      </w:r>
      <w:r w:rsidR="00FF731E">
        <w:rPr>
          <w:rStyle w:val="eop"/>
          <w:rFonts w:ascii="Arial" w:eastAsiaTheme="majorEastAsia" w:hAnsi="Arial" w:cs="Arial"/>
        </w:rPr>
        <w:t xml:space="preserve">from harm or danger </w:t>
      </w:r>
      <w:r w:rsidR="00312B93">
        <w:rPr>
          <w:rStyle w:val="eop"/>
          <w:rFonts w:ascii="Arial" w:eastAsiaTheme="majorEastAsia" w:hAnsi="Arial" w:cs="Arial"/>
        </w:rPr>
        <w:t xml:space="preserve">(Beardslee et al, </w:t>
      </w:r>
      <w:r w:rsidR="00D34E41">
        <w:rPr>
          <w:rStyle w:val="eop"/>
          <w:rFonts w:ascii="Arial" w:eastAsiaTheme="majorEastAsia" w:hAnsi="Arial" w:cs="Arial"/>
        </w:rPr>
        <w:t xml:space="preserve">2018). </w:t>
      </w:r>
    </w:p>
    <w:p w14:paraId="38C32A43" w14:textId="77777777" w:rsidR="00754511" w:rsidRDefault="00754511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1952B45D" w14:textId="0C310B02" w:rsidR="00ED29B9" w:rsidRDefault="00F152ED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eop"/>
          <w:rFonts w:ascii="Arial" w:eastAsiaTheme="majorEastAsia" w:hAnsi="Arial" w:cs="Arial"/>
        </w:rPr>
        <w:t xml:space="preserve">Another reason children and young people offend is </w:t>
      </w:r>
      <w:r w:rsidR="00AD6E3B">
        <w:rPr>
          <w:rStyle w:val="eop"/>
          <w:rFonts w:ascii="Arial" w:eastAsiaTheme="majorEastAsia" w:hAnsi="Arial" w:cs="Arial"/>
        </w:rPr>
        <w:t>due to alcohol and drug misuse.</w:t>
      </w:r>
      <w:r w:rsidR="00756989">
        <w:rPr>
          <w:rStyle w:val="eop"/>
          <w:rFonts w:ascii="Arial" w:eastAsiaTheme="majorEastAsia" w:hAnsi="Arial" w:cs="Arial"/>
        </w:rPr>
        <w:t xml:space="preserve"> </w:t>
      </w:r>
      <w:r w:rsidR="00C633C6">
        <w:rPr>
          <w:rStyle w:val="eop"/>
          <w:rFonts w:ascii="Arial" w:eastAsiaTheme="majorEastAsia" w:hAnsi="Arial" w:cs="Arial"/>
        </w:rPr>
        <w:t xml:space="preserve">In the year </w:t>
      </w:r>
      <w:r w:rsidR="00F74C2E">
        <w:rPr>
          <w:rStyle w:val="eop"/>
          <w:rFonts w:ascii="Arial" w:eastAsiaTheme="majorEastAsia" w:hAnsi="Arial" w:cs="Arial"/>
        </w:rPr>
        <w:t>2022 to the year 2023</w:t>
      </w:r>
      <w:r w:rsidR="00E00BC3">
        <w:rPr>
          <w:rStyle w:val="eop"/>
          <w:rFonts w:ascii="Arial" w:eastAsiaTheme="majorEastAsia" w:hAnsi="Arial" w:cs="Arial"/>
        </w:rPr>
        <w:t>,</w:t>
      </w:r>
      <w:r w:rsidR="00CD509A">
        <w:rPr>
          <w:rStyle w:val="eop"/>
          <w:rFonts w:ascii="Arial" w:eastAsiaTheme="majorEastAsia" w:hAnsi="Arial" w:cs="Arial"/>
        </w:rPr>
        <w:t xml:space="preserve"> there was 12,418 young people in contact with alcohol and drug services with 87% </w:t>
      </w:r>
      <w:r w:rsidR="00951252">
        <w:rPr>
          <w:rStyle w:val="eop"/>
          <w:rFonts w:ascii="Arial" w:eastAsiaTheme="majorEastAsia" w:hAnsi="Arial" w:cs="Arial"/>
        </w:rPr>
        <w:t>of young people getting treatment for cannabis and 44% for problems with alcohol (</w:t>
      </w:r>
      <w:r w:rsidR="006348C8">
        <w:rPr>
          <w:rStyle w:val="eop"/>
          <w:rFonts w:ascii="Arial" w:eastAsiaTheme="majorEastAsia" w:hAnsi="Arial" w:cs="Arial"/>
        </w:rPr>
        <w:t>UK Government</w:t>
      </w:r>
      <w:r w:rsidR="00AC4741">
        <w:rPr>
          <w:rStyle w:val="eop"/>
          <w:rFonts w:ascii="Arial" w:eastAsiaTheme="majorEastAsia" w:hAnsi="Arial" w:cs="Arial"/>
        </w:rPr>
        <w:t xml:space="preserve">, 2024). </w:t>
      </w:r>
      <w:r w:rsidR="00D90040">
        <w:rPr>
          <w:rStyle w:val="eop"/>
          <w:rFonts w:ascii="Arial" w:eastAsiaTheme="majorEastAsia" w:hAnsi="Arial" w:cs="Arial"/>
        </w:rPr>
        <w:t xml:space="preserve">They </w:t>
      </w:r>
      <w:r w:rsidR="00860AFF">
        <w:rPr>
          <w:rStyle w:val="eop"/>
          <w:rFonts w:ascii="Arial" w:eastAsiaTheme="majorEastAsia" w:hAnsi="Arial" w:cs="Arial"/>
        </w:rPr>
        <w:t xml:space="preserve">can </w:t>
      </w:r>
      <w:r w:rsidR="00D90040">
        <w:rPr>
          <w:rStyle w:val="eop"/>
          <w:rFonts w:ascii="Arial" w:eastAsiaTheme="majorEastAsia" w:hAnsi="Arial" w:cs="Arial"/>
        </w:rPr>
        <w:t>get</w:t>
      </w:r>
      <w:r w:rsidR="00860AFF">
        <w:rPr>
          <w:rStyle w:val="eop"/>
          <w:rFonts w:ascii="Arial" w:eastAsiaTheme="majorEastAsia" w:hAnsi="Arial" w:cs="Arial"/>
        </w:rPr>
        <w:t xml:space="preserve"> involved in drugs and alcohol at a young age due to peer pressure, </w:t>
      </w:r>
      <w:r w:rsidR="002673B0">
        <w:rPr>
          <w:rStyle w:val="eop"/>
          <w:rFonts w:ascii="Arial" w:eastAsiaTheme="majorEastAsia" w:hAnsi="Arial" w:cs="Arial"/>
        </w:rPr>
        <w:t>community norms</w:t>
      </w:r>
      <w:r w:rsidR="006B3A87">
        <w:rPr>
          <w:rStyle w:val="eop"/>
          <w:rFonts w:ascii="Arial" w:eastAsiaTheme="majorEastAsia" w:hAnsi="Arial" w:cs="Arial"/>
        </w:rPr>
        <w:t xml:space="preserve">, stress or family history and </w:t>
      </w:r>
      <w:r w:rsidR="005A56D0">
        <w:rPr>
          <w:rStyle w:val="eop"/>
          <w:rFonts w:ascii="Arial" w:eastAsiaTheme="majorEastAsia" w:hAnsi="Arial" w:cs="Arial"/>
        </w:rPr>
        <w:t>it can be a very hard habit to break (Geleta</w:t>
      </w:r>
      <w:r w:rsidR="00577556">
        <w:rPr>
          <w:rStyle w:val="eop"/>
          <w:rFonts w:ascii="Arial" w:eastAsiaTheme="majorEastAsia" w:hAnsi="Arial" w:cs="Arial"/>
        </w:rPr>
        <w:t xml:space="preserve"> et al, 2021). </w:t>
      </w:r>
      <w:r w:rsidR="00354C33">
        <w:rPr>
          <w:rStyle w:val="eop"/>
          <w:rFonts w:ascii="Arial" w:eastAsiaTheme="majorEastAsia" w:hAnsi="Arial" w:cs="Arial"/>
        </w:rPr>
        <w:t>With adolescence being a very criti</w:t>
      </w:r>
      <w:r w:rsidR="008A369E">
        <w:rPr>
          <w:rStyle w:val="eop"/>
          <w:rFonts w:ascii="Arial" w:eastAsiaTheme="majorEastAsia" w:hAnsi="Arial" w:cs="Arial"/>
        </w:rPr>
        <w:t>cal development phase involving important physical, emotional, cognitive and social changes</w:t>
      </w:r>
      <w:r w:rsidR="00C2419C">
        <w:rPr>
          <w:rStyle w:val="eop"/>
          <w:rFonts w:ascii="Arial" w:eastAsiaTheme="majorEastAsia" w:hAnsi="Arial" w:cs="Arial"/>
        </w:rPr>
        <w:t>, mis</w:t>
      </w:r>
      <w:r w:rsidR="005C77B5">
        <w:rPr>
          <w:rStyle w:val="eop"/>
          <w:rFonts w:ascii="Arial" w:eastAsiaTheme="majorEastAsia" w:hAnsi="Arial" w:cs="Arial"/>
        </w:rPr>
        <w:t xml:space="preserve">using </w:t>
      </w:r>
      <w:r w:rsidR="00C2419C">
        <w:rPr>
          <w:rStyle w:val="eop"/>
          <w:rFonts w:ascii="Arial" w:eastAsiaTheme="majorEastAsia" w:hAnsi="Arial" w:cs="Arial"/>
        </w:rPr>
        <w:t xml:space="preserve">substances can have serious, </w:t>
      </w:r>
      <w:r w:rsidR="00DD7E00">
        <w:rPr>
          <w:rStyle w:val="eop"/>
          <w:rFonts w:ascii="Arial" w:eastAsiaTheme="majorEastAsia" w:hAnsi="Arial" w:cs="Arial"/>
        </w:rPr>
        <w:t>long-lasting</w:t>
      </w:r>
      <w:r w:rsidR="00C2419C">
        <w:rPr>
          <w:rStyle w:val="eop"/>
          <w:rFonts w:ascii="Arial" w:eastAsiaTheme="majorEastAsia" w:hAnsi="Arial" w:cs="Arial"/>
        </w:rPr>
        <w:t xml:space="preserve"> effects</w:t>
      </w:r>
      <w:r w:rsidR="00625531">
        <w:rPr>
          <w:rStyle w:val="eop"/>
          <w:rFonts w:ascii="Arial" w:eastAsiaTheme="majorEastAsia" w:hAnsi="Arial" w:cs="Arial"/>
        </w:rPr>
        <w:t xml:space="preserve"> as i</w:t>
      </w:r>
      <w:r w:rsidR="00F755B8">
        <w:rPr>
          <w:rStyle w:val="eop"/>
          <w:rFonts w:ascii="Arial" w:eastAsiaTheme="majorEastAsia" w:hAnsi="Arial" w:cs="Arial"/>
        </w:rPr>
        <w:t xml:space="preserve">t predisposes </w:t>
      </w:r>
      <w:r w:rsidR="00121F3F">
        <w:rPr>
          <w:rStyle w:val="eop"/>
          <w:rFonts w:ascii="Arial" w:eastAsiaTheme="majorEastAsia" w:hAnsi="Arial" w:cs="Arial"/>
        </w:rPr>
        <w:t>them to suffer from different brain development</w:t>
      </w:r>
      <w:r w:rsidR="00AE03BF">
        <w:rPr>
          <w:rStyle w:val="eop"/>
          <w:rFonts w:ascii="Arial" w:eastAsiaTheme="majorEastAsia" w:hAnsi="Arial" w:cs="Arial"/>
        </w:rPr>
        <w:t xml:space="preserve"> problems</w:t>
      </w:r>
      <w:r w:rsidR="00121F3F">
        <w:rPr>
          <w:rStyle w:val="eop"/>
          <w:rFonts w:ascii="Arial" w:eastAsiaTheme="majorEastAsia" w:hAnsi="Arial" w:cs="Arial"/>
        </w:rPr>
        <w:t xml:space="preserve">. </w:t>
      </w:r>
      <w:r w:rsidR="00445032">
        <w:rPr>
          <w:rStyle w:val="eop"/>
          <w:rFonts w:ascii="Arial" w:eastAsiaTheme="majorEastAsia" w:hAnsi="Arial" w:cs="Arial"/>
        </w:rPr>
        <w:t>The two most common</w:t>
      </w:r>
      <w:r w:rsidR="009754A5">
        <w:rPr>
          <w:rStyle w:val="eop"/>
          <w:rFonts w:ascii="Arial" w:eastAsiaTheme="majorEastAsia" w:hAnsi="Arial" w:cs="Arial"/>
        </w:rPr>
        <w:t xml:space="preserve">, </w:t>
      </w:r>
      <w:r w:rsidR="00445032">
        <w:rPr>
          <w:rStyle w:val="eop"/>
          <w:rFonts w:ascii="Arial" w:eastAsiaTheme="majorEastAsia" w:hAnsi="Arial" w:cs="Arial"/>
        </w:rPr>
        <w:t xml:space="preserve">are increases in risk-taking </w:t>
      </w:r>
      <w:r w:rsidR="00EF57ED">
        <w:rPr>
          <w:rStyle w:val="eop"/>
          <w:rFonts w:ascii="Arial" w:eastAsiaTheme="majorEastAsia" w:hAnsi="Arial" w:cs="Arial"/>
        </w:rPr>
        <w:t>beh</w:t>
      </w:r>
      <w:r w:rsidR="002F45B5">
        <w:rPr>
          <w:rStyle w:val="eop"/>
          <w:rFonts w:ascii="Arial" w:eastAsiaTheme="majorEastAsia" w:hAnsi="Arial" w:cs="Arial"/>
        </w:rPr>
        <w:t xml:space="preserve">aviours </w:t>
      </w:r>
      <w:r w:rsidR="00445032">
        <w:rPr>
          <w:rStyle w:val="eop"/>
          <w:rFonts w:ascii="Arial" w:eastAsiaTheme="majorEastAsia" w:hAnsi="Arial" w:cs="Arial"/>
        </w:rPr>
        <w:t xml:space="preserve">and impulsivity (Lees et al, 2020). </w:t>
      </w:r>
      <w:r w:rsidR="009B3FAC">
        <w:rPr>
          <w:rStyle w:val="eop"/>
          <w:rFonts w:ascii="Arial" w:eastAsiaTheme="majorEastAsia" w:hAnsi="Arial" w:cs="Arial"/>
        </w:rPr>
        <w:lastRenderedPageBreak/>
        <w:t xml:space="preserve">Children </w:t>
      </w:r>
      <w:r w:rsidR="00A73C5A">
        <w:rPr>
          <w:rStyle w:val="eop"/>
          <w:rFonts w:ascii="Arial" w:eastAsiaTheme="majorEastAsia" w:hAnsi="Arial" w:cs="Arial"/>
        </w:rPr>
        <w:t xml:space="preserve">and youths will act differently </w:t>
      </w:r>
      <w:r w:rsidR="00AE03BF">
        <w:rPr>
          <w:rStyle w:val="eop"/>
          <w:rFonts w:ascii="Arial" w:eastAsiaTheme="majorEastAsia" w:hAnsi="Arial" w:cs="Arial"/>
        </w:rPr>
        <w:t xml:space="preserve">with </w:t>
      </w:r>
      <w:r w:rsidR="009A3ACF">
        <w:rPr>
          <w:rStyle w:val="eop"/>
          <w:rFonts w:ascii="Arial" w:eastAsiaTheme="majorEastAsia" w:hAnsi="Arial" w:cs="Arial"/>
        </w:rPr>
        <w:t>alcohol and drugs</w:t>
      </w:r>
      <w:r w:rsidR="00AE03BF">
        <w:rPr>
          <w:rStyle w:val="eop"/>
          <w:rFonts w:ascii="Arial" w:eastAsiaTheme="majorEastAsia" w:hAnsi="Arial" w:cs="Arial"/>
        </w:rPr>
        <w:t xml:space="preserve"> in their </w:t>
      </w:r>
      <w:r w:rsidR="002F45B5">
        <w:rPr>
          <w:rStyle w:val="eop"/>
          <w:rFonts w:ascii="Arial" w:eastAsiaTheme="majorEastAsia" w:hAnsi="Arial" w:cs="Arial"/>
        </w:rPr>
        <w:t>system,</w:t>
      </w:r>
      <w:r w:rsidR="00AE03BF">
        <w:rPr>
          <w:rStyle w:val="eop"/>
          <w:rFonts w:ascii="Arial" w:eastAsiaTheme="majorEastAsia" w:hAnsi="Arial" w:cs="Arial"/>
        </w:rPr>
        <w:t xml:space="preserve"> </w:t>
      </w:r>
      <w:r w:rsidR="00A73C5A">
        <w:rPr>
          <w:rStyle w:val="eop"/>
          <w:rFonts w:ascii="Arial" w:eastAsiaTheme="majorEastAsia" w:hAnsi="Arial" w:cs="Arial"/>
        </w:rPr>
        <w:t xml:space="preserve">and </w:t>
      </w:r>
      <w:r w:rsidR="009C333A">
        <w:rPr>
          <w:rStyle w:val="eop"/>
          <w:rFonts w:ascii="Arial" w:eastAsiaTheme="majorEastAsia" w:hAnsi="Arial" w:cs="Arial"/>
        </w:rPr>
        <w:t xml:space="preserve">they will </w:t>
      </w:r>
      <w:r w:rsidR="003E2D92">
        <w:rPr>
          <w:rStyle w:val="eop"/>
          <w:rFonts w:ascii="Arial" w:eastAsiaTheme="majorEastAsia" w:hAnsi="Arial" w:cs="Arial"/>
        </w:rPr>
        <w:t xml:space="preserve">start </w:t>
      </w:r>
      <w:r w:rsidR="009E1960">
        <w:rPr>
          <w:rStyle w:val="eop"/>
          <w:rFonts w:ascii="Arial" w:eastAsiaTheme="majorEastAsia" w:hAnsi="Arial" w:cs="Arial"/>
        </w:rPr>
        <w:t xml:space="preserve">getting involved in </w:t>
      </w:r>
      <w:r w:rsidR="00B74D5D">
        <w:rPr>
          <w:rStyle w:val="eop"/>
          <w:rFonts w:ascii="Arial" w:eastAsiaTheme="majorEastAsia" w:hAnsi="Arial" w:cs="Arial"/>
        </w:rPr>
        <w:t>anti-social</w:t>
      </w:r>
      <w:r w:rsidR="009E1960">
        <w:rPr>
          <w:rStyle w:val="eop"/>
          <w:rFonts w:ascii="Arial" w:eastAsiaTheme="majorEastAsia" w:hAnsi="Arial" w:cs="Arial"/>
        </w:rPr>
        <w:t xml:space="preserve"> behaviours they were fearful of before </w:t>
      </w:r>
      <w:r w:rsidR="00B74D5D">
        <w:rPr>
          <w:rStyle w:val="eop"/>
          <w:rFonts w:ascii="Arial" w:eastAsiaTheme="majorEastAsia" w:hAnsi="Arial" w:cs="Arial"/>
        </w:rPr>
        <w:t>misusing</w:t>
      </w:r>
      <w:r w:rsidR="009E1960">
        <w:rPr>
          <w:rStyle w:val="eop"/>
          <w:rFonts w:ascii="Arial" w:eastAsiaTheme="majorEastAsia" w:hAnsi="Arial" w:cs="Arial"/>
        </w:rPr>
        <w:t xml:space="preserve"> </w:t>
      </w:r>
      <w:r w:rsidR="009A3ACF">
        <w:rPr>
          <w:rStyle w:val="eop"/>
          <w:rFonts w:ascii="Arial" w:eastAsiaTheme="majorEastAsia" w:hAnsi="Arial" w:cs="Arial"/>
        </w:rPr>
        <w:t xml:space="preserve">the </w:t>
      </w:r>
      <w:r w:rsidR="009E1960">
        <w:rPr>
          <w:rStyle w:val="eop"/>
          <w:rFonts w:ascii="Arial" w:eastAsiaTheme="majorEastAsia" w:hAnsi="Arial" w:cs="Arial"/>
        </w:rPr>
        <w:t>substances.</w:t>
      </w:r>
      <w:r w:rsidR="00756B8E">
        <w:rPr>
          <w:rStyle w:val="eop"/>
          <w:rFonts w:ascii="Arial" w:eastAsiaTheme="majorEastAsia" w:hAnsi="Arial" w:cs="Arial"/>
        </w:rPr>
        <w:t xml:space="preserve"> Thi</w:t>
      </w:r>
      <w:r w:rsidR="0083111A">
        <w:rPr>
          <w:rStyle w:val="eop"/>
          <w:rFonts w:ascii="Arial" w:eastAsiaTheme="majorEastAsia" w:hAnsi="Arial" w:cs="Arial"/>
        </w:rPr>
        <w:t>s</w:t>
      </w:r>
      <w:r w:rsidR="00756B8E">
        <w:rPr>
          <w:rStyle w:val="eop"/>
          <w:rFonts w:ascii="Arial" w:eastAsiaTheme="majorEastAsia" w:hAnsi="Arial" w:cs="Arial"/>
        </w:rPr>
        <w:t xml:space="preserve"> may start off as </w:t>
      </w:r>
      <w:r w:rsidR="0072613B">
        <w:rPr>
          <w:rStyle w:val="eop"/>
          <w:rFonts w:ascii="Arial" w:eastAsiaTheme="majorEastAsia" w:hAnsi="Arial" w:cs="Arial"/>
        </w:rPr>
        <w:t>low-level</w:t>
      </w:r>
      <w:r w:rsidR="00756B8E">
        <w:rPr>
          <w:rStyle w:val="eop"/>
          <w:rFonts w:ascii="Arial" w:eastAsiaTheme="majorEastAsia" w:hAnsi="Arial" w:cs="Arial"/>
        </w:rPr>
        <w:t xml:space="preserve"> crime but their risk-taking level wi</w:t>
      </w:r>
      <w:r w:rsidR="0003015C">
        <w:rPr>
          <w:rStyle w:val="eop"/>
          <w:rFonts w:ascii="Arial" w:eastAsiaTheme="majorEastAsia" w:hAnsi="Arial" w:cs="Arial"/>
        </w:rPr>
        <w:t>ll</w:t>
      </w:r>
      <w:r w:rsidR="00756B8E">
        <w:rPr>
          <w:rStyle w:val="eop"/>
          <w:rFonts w:ascii="Arial" w:eastAsiaTheme="majorEastAsia" w:hAnsi="Arial" w:cs="Arial"/>
        </w:rPr>
        <w:t xml:space="preserve"> gradually increase</w:t>
      </w:r>
      <w:r w:rsidR="008C73ED">
        <w:rPr>
          <w:rStyle w:val="eop"/>
          <w:rFonts w:ascii="Arial" w:eastAsiaTheme="majorEastAsia" w:hAnsi="Arial" w:cs="Arial"/>
        </w:rPr>
        <w:t>, causing more serious crimes</w:t>
      </w:r>
      <w:r w:rsidR="0072613B">
        <w:rPr>
          <w:rStyle w:val="eop"/>
          <w:rFonts w:ascii="Arial" w:eastAsiaTheme="majorEastAsia" w:hAnsi="Arial" w:cs="Arial"/>
        </w:rPr>
        <w:t xml:space="preserve"> to occur as they get older</w:t>
      </w:r>
      <w:r w:rsidR="00D412B6">
        <w:rPr>
          <w:rStyle w:val="eop"/>
          <w:rFonts w:ascii="Arial" w:eastAsiaTheme="majorEastAsia" w:hAnsi="Arial" w:cs="Arial"/>
        </w:rPr>
        <w:t xml:space="preserve"> </w:t>
      </w:r>
      <w:r w:rsidR="00D412B6" w:rsidRPr="008803CA">
        <w:rPr>
          <w:rStyle w:val="eop"/>
          <w:rFonts w:ascii="Arial" w:eastAsiaTheme="majorEastAsia" w:hAnsi="Arial" w:cs="Arial"/>
        </w:rPr>
        <w:t>(Lees et al, 2019)</w:t>
      </w:r>
      <w:r w:rsidR="008803CA">
        <w:rPr>
          <w:rStyle w:val="eop"/>
          <w:rFonts w:ascii="Arial" w:eastAsiaTheme="majorEastAsia" w:hAnsi="Arial" w:cs="Arial"/>
        </w:rPr>
        <w:t>.</w:t>
      </w:r>
      <w:r w:rsidR="00D820B3">
        <w:rPr>
          <w:rStyle w:val="eop"/>
          <w:rFonts w:ascii="Arial" w:eastAsiaTheme="majorEastAsia" w:hAnsi="Arial" w:cs="Arial"/>
        </w:rPr>
        <w:t xml:space="preserve"> For example, it may begin wit</w:t>
      </w:r>
      <w:r w:rsidR="00D73321">
        <w:rPr>
          <w:rStyle w:val="eop"/>
          <w:rFonts w:ascii="Arial" w:eastAsiaTheme="majorEastAsia" w:hAnsi="Arial" w:cs="Arial"/>
        </w:rPr>
        <w:t xml:space="preserve">h motoring offences, then lead to shoplifting </w:t>
      </w:r>
      <w:r w:rsidR="00836EAE">
        <w:rPr>
          <w:rStyle w:val="eop"/>
          <w:rFonts w:ascii="Arial" w:eastAsiaTheme="majorEastAsia" w:hAnsi="Arial" w:cs="Arial"/>
        </w:rPr>
        <w:t xml:space="preserve">and then </w:t>
      </w:r>
      <w:r w:rsidR="00670744">
        <w:rPr>
          <w:rStyle w:val="eop"/>
          <w:rFonts w:ascii="Arial" w:eastAsiaTheme="majorEastAsia" w:hAnsi="Arial" w:cs="Arial"/>
        </w:rPr>
        <w:t xml:space="preserve">to </w:t>
      </w:r>
      <w:r w:rsidR="00D73321">
        <w:rPr>
          <w:rStyle w:val="eop"/>
          <w:rFonts w:ascii="Arial" w:eastAsiaTheme="majorEastAsia" w:hAnsi="Arial" w:cs="Arial"/>
        </w:rPr>
        <w:t>weapon offences and burglaries</w:t>
      </w:r>
      <w:r w:rsidR="002F45B5">
        <w:rPr>
          <w:rStyle w:val="eop"/>
          <w:rFonts w:ascii="Arial" w:eastAsiaTheme="majorEastAsia" w:hAnsi="Arial" w:cs="Arial"/>
        </w:rPr>
        <w:t xml:space="preserve">. </w:t>
      </w:r>
    </w:p>
    <w:p w14:paraId="2897DB2C" w14:textId="77777777" w:rsidR="00ED29B9" w:rsidRDefault="00ED29B9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eastAsiaTheme="majorEastAsia" w:hAnsi="Arial" w:cs="Arial"/>
        </w:rPr>
      </w:pPr>
    </w:p>
    <w:p w14:paraId="67FC13CC" w14:textId="6D0B4EDB" w:rsidR="006546EE" w:rsidRDefault="00904BAB" w:rsidP="00FD695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941F2">
        <w:rPr>
          <w:rFonts w:ascii="Arial" w:hAnsi="Arial" w:cs="Arial"/>
        </w:rPr>
        <w:t xml:space="preserve">Offending rates of children and young people can be dependent on the area </w:t>
      </w:r>
      <w:r w:rsidR="001F0CAD" w:rsidRPr="000941F2">
        <w:rPr>
          <w:rFonts w:ascii="Arial" w:hAnsi="Arial" w:cs="Arial"/>
        </w:rPr>
        <w:t>they live in.</w:t>
      </w:r>
      <w:r w:rsidRPr="000941F2">
        <w:rPr>
          <w:rFonts w:ascii="Arial" w:hAnsi="Arial" w:cs="Arial"/>
        </w:rPr>
        <w:t xml:space="preserve"> </w:t>
      </w:r>
      <w:r w:rsidR="00075E20" w:rsidRPr="000941F2">
        <w:rPr>
          <w:rFonts w:ascii="Arial" w:hAnsi="Arial" w:cs="Arial"/>
        </w:rPr>
        <w:t xml:space="preserve">More socially deprived areas are seen to have higher crimes rates than </w:t>
      </w:r>
      <w:r w:rsidR="002B040E" w:rsidRPr="000941F2">
        <w:rPr>
          <w:rFonts w:ascii="Arial" w:hAnsi="Arial" w:cs="Arial"/>
        </w:rPr>
        <w:t xml:space="preserve">lower socially </w:t>
      </w:r>
      <w:r w:rsidR="00DB5E7C" w:rsidRPr="000941F2">
        <w:rPr>
          <w:rFonts w:ascii="Arial" w:hAnsi="Arial" w:cs="Arial"/>
        </w:rPr>
        <w:t>deprived areas</w:t>
      </w:r>
      <w:r w:rsidR="003F6C5B" w:rsidRPr="000941F2">
        <w:rPr>
          <w:rFonts w:ascii="Arial" w:hAnsi="Arial" w:cs="Arial"/>
        </w:rPr>
        <w:t xml:space="preserve"> (Itskovich, </w:t>
      </w:r>
      <w:r w:rsidR="00E258D2" w:rsidRPr="000941F2">
        <w:rPr>
          <w:rFonts w:ascii="Arial" w:hAnsi="Arial" w:cs="Arial"/>
        </w:rPr>
        <w:t xml:space="preserve">2023). </w:t>
      </w:r>
      <w:r w:rsidR="006F6C40" w:rsidRPr="000941F2">
        <w:rPr>
          <w:rFonts w:ascii="Arial" w:hAnsi="Arial" w:cs="Arial"/>
        </w:rPr>
        <w:t xml:space="preserve">For example, in </w:t>
      </w:r>
      <w:r w:rsidR="00671053" w:rsidRPr="000941F2">
        <w:rPr>
          <w:rFonts w:ascii="Arial" w:hAnsi="Arial" w:cs="Arial"/>
        </w:rPr>
        <w:t xml:space="preserve">the </w:t>
      </w:r>
      <w:r w:rsidR="00D677C4" w:rsidRPr="000941F2">
        <w:rPr>
          <w:rFonts w:ascii="Arial" w:hAnsi="Arial" w:cs="Arial"/>
        </w:rPr>
        <w:t>Townhill</w:t>
      </w:r>
      <w:r w:rsidR="00671053" w:rsidRPr="000941F2">
        <w:rPr>
          <w:rFonts w:ascii="Arial" w:hAnsi="Arial" w:cs="Arial"/>
        </w:rPr>
        <w:t xml:space="preserve"> area of </w:t>
      </w:r>
      <w:r w:rsidR="00781026" w:rsidRPr="000941F2">
        <w:rPr>
          <w:rFonts w:ascii="Arial" w:hAnsi="Arial" w:cs="Arial"/>
        </w:rPr>
        <w:t>Swansea which is clas</w:t>
      </w:r>
      <w:r w:rsidR="00D677C4" w:rsidRPr="000941F2">
        <w:rPr>
          <w:rFonts w:ascii="Arial" w:hAnsi="Arial" w:cs="Arial"/>
        </w:rPr>
        <w:t xml:space="preserve">sed as </w:t>
      </w:r>
      <w:r w:rsidR="001B1D72" w:rsidRPr="000941F2">
        <w:rPr>
          <w:rFonts w:ascii="Arial" w:hAnsi="Arial" w:cs="Arial"/>
        </w:rPr>
        <w:t>socially deprived</w:t>
      </w:r>
      <w:r w:rsidR="0026601B" w:rsidRPr="000941F2">
        <w:rPr>
          <w:rFonts w:ascii="Arial" w:hAnsi="Arial" w:cs="Arial"/>
        </w:rPr>
        <w:t>,</w:t>
      </w:r>
      <w:r w:rsidR="001B1D72" w:rsidRPr="000941F2">
        <w:rPr>
          <w:rFonts w:ascii="Arial" w:hAnsi="Arial" w:cs="Arial"/>
        </w:rPr>
        <w:t xml:space="preserve"> had </w:t>
      </w:r>
      <w:r w:rsidR="00260BE3" w:rsidRPr="000941F2">
        <w:rPr>
          <w:rFonts w:ascii="Arial" w:hAnsi="Arial" w:cs="Arial"/>
        </w:rPr>
        <w:t>26 violent and sexual offences</w:t>
      </w:r>
      <w:r w:rsidR="007A4932" w:rsidRPr="000941F2">
        <w:rPr>
          <w:rFonts w:ascii="Arial" w:hAnsi="Arial" w:cs="Arial"/>
        </w:rPr>
        <w:t xml:space="preserve">, </w:t>
      </w:r>
      <w:r w:rsidR="00BE7F33" w:rsidRPr="000941F2">
        <w:rPr>
          <w:rFonts w:ascii="Arial" w:hAnsi="Arial" w:cs="Arial"/>
        </w:rPr>
        <w:t>four</w:t>
      </w:r>
      <w:r w:rsidR="007A4932" w:rsidRPr="000941F2">
        <w:rPr>
          <w:rFonts w:ascii="Arial" w:hAnsi="Arial" w:cs="Arial"/>
        </w:rPr>
        <w:t xml:space="preserve"> public order offences and </w:t>
      </w:r>
      <w:r w:rsidR="004A521E" w:rsidRPr="000941F2">
        <w:rPr>
          <w:rFonts w:ascii="Arial" w:hAnsi="Arial" w:cs="Arial"/>
        </w:rPr>
        <w:t>three</w:t>
      </w:r>
      <w:r w:rsidR="007A4932" w:rsidRPr="000941F2">
        <w:rPr>
          <w:rFonts w:ascii="Arial" w:hAnsi="Arial" w:cs="Arial"/>
        </w:rPr>
        <w:t xml:space="preserve"> anti-social behaviour </w:t>
      </w:r>
      <w:r w:rsidR="00195F56" w:rsidRPr="000941F2">
        <w:rPr>
          <w:rFonts w:ascii="Arial" w:hAnsi="Arial" w:cs="Arial"/>
        </w:rPr>
        <w:t>offences in the month of September 2024</w:t>
      </w:r>
      <w:r w:rsidR="008A42A5">
        <w:rPr>
          <w:rFonts w:ascii="Arial" w:hAnsi="Arial" w:cs="Arial"/>
        </w:rPr>
        <w:t>,</w:t>
      </w:r>
      <w:r w:rsidR="00195F56" w:rsidRPr="000941F2">
        <w:rPr>
          <w:rFonts w:ascii="Arial" w:hAnsi="Arial" w:cs="Arial"/>
        </w:rPr>
        <w:t xml:space="preserve"> whereas </w:t>
      </w:r>
      <w:r w:rsidR="000B7172" w:rsidRPr="000941F2">
        <w:rPr>
          <w:rFonts w:ascii="Arial" w:hAnsi="Arial" w:cs="Arial"/>
        </w:rPr>
        <w:t>Newton</w:t>
      </w:r>
      <w:r w:rsidR="00FC4789" w:rsidRPr="000941F2">
        <w:rPr>
          <w:rFonts w:ascii="Arial" w:hAnsi="Arial" w:cs="Arial"/>
        </w:rPr>
        <w:t xml:space="preserve"> in Swansea which is a less socially deprived area only had </w:t>
      </w:r>
      <w:r w:rsidR="00B62FC0" w:rsidRPr="000941F2">
        <w:rPr>
          <w:rFonts w:ascii="Arial" w:hAnsi="Arial" w:cs="Arial"/>
        </w:rPr>
        <w:t xml:space="preserve">two crimes in the month of September </w:t>
      </w:r>
      <w:r w:rsidR="009E0EC9" w:rsidRPr="000941F2">
        <w:rPr>
          <w:rFonts w:ascii="Arial" w:hAnsi="Arial" w:cs="Arial"/>
        </w:rPr>
        <w:t xml:space="preserve">2024 </w:t>
      </w:r>
      <w:r w:rsidR="00F61A0C" w:rsidRPr="000941F2">
        <w:rPr>
          <w:rFonts w:ascii="Arial" w:hAnsi="Arial" w:cs="Arial"/>
        </w:rPr>
        <w:t xml:space="preserve">which </w:t>
      </w:r>
      <w:r w:rsidR="00B13799" w:rsidRPr="000941F2">
        <w:rPr>
          <w:rFonts w:ascii="Arial" w:hAnsi="Arial" w:cs="Arial"/>
        </w:rPr>
        <w:t>was</w:t>
      </w:r>
      <w:r w:rsidR="00F61A0C" w:rsidRPr="000941F2">
        <w:rPr>
          <w:rFonts w:ascii="Arial" w:hAnsi="Arial" w:cs="Arial"/>
        </w:rPr>
        <w:t xml:space="preserve"> one violent and sexual offence and one </w:t>
      </w:r>
      <w:r w:rsidR="00EF4E77" w:rsidRPr="000941F2">
        <w:rPr>
          <w:rFonts w:ascii="Arial" w:hAnsi="Arial" w:cs="Arial"/>
        </w:rPr>
        <w:t>vehicle crime (</w:t>
      </w:r>
      <w:r w:rsidR="00C06900" w:rsidRPr="000941F2">
        <w:rPr>
          <w:rFonts w:ascii="Arial" w:hAnsi="Arial" w:cs="Arial"/>
        </w:rPr>
        <w:t>Police.</w:t>
      </w:r>
      <w:r w:rsidR="00E85B3F" w:rsidRPr="000941F2">
        <w:rPr>
          <w:rFonts w:ascii="Arial" w:hAnsi="Arial" w:cs="Arial"/>
        </w:rPr>
        <w:t>U</w:t>
      </w:r>
      <w:r w:rsidR="00C06900" w:rsidRPr="000941F2">
        <w:rPr>
          <w:rFonts w:ascii="Arial" w:hAnsi="Arial" w:cs="Arial"/>
        </w:rPr>
        <w:t>k</w:t>
      </w:r>
      <w:r w:rsidR="00685468" w:rsidRPr="000941F2">
        <w:rPr>
          <w:rFonts w:ascii="Arial" w:hAnsi="Arial" w:cs="Arial"/>
        </w:rPr>
        <w:t>, 2024).</w:t>
      </w:r>
      <w:r w:rsidR="00AB0F6C" w:rsidRPr="000941F2">
        <w:rPr>
          <w:rFonts w:ascii="Arial" w:hAnsi="Arial" w:cs="Arial"/>
        </w:rPr>
        <w:t xml:space="preserve"> </w:t>
      </w:r>
      <w:r w:rsidR="006A6A78" w:rsidRPr="000941F2">
        <w:rPr>
          <w:rFonts w:ascii="Arial" w:hAnsi="Arial" w:cs="Arial"/>
        </w:rPr>
        <w:t>The</w:t>
      </w:r>
      <w:r w:rsidR="00336429" w:rsidRPr="000941F2">
        <w:rPr>
          <w:rFonts w:ascii="Arial" w:hAnsi="Arial" w:cs="Arial"/>
        </w:rPr>
        <w:t xml:space="preserve"> </w:t>
      </w:r>
      <w:r w:rsidR="00A92077" w:rsidRPr="000941F2">
        <w:rPr>
          <w:rFonts w:ascii="Arial" w:hAnsi="Arial" w:cs="Arial"/>
        </w:rPr>
        <w:t>West Midlands crime commissioner</w:t>
      </w:r>
      <w:r w:rsidR="008E67EC" w:rsidRPr="000941F2">
        <w:rPr>
          <w:rFonts w:ascii="Arial" w:hAnsi="Arial" w:cs="Arial"/>
        </w:rPr>
        <w:t xml:space="preserve"> (</w:t>
      </w:r>
      <w:r w:rsidR="001471E6" w:rsidRPr="000941F2">
        <w:rPr>
          <w:rFonts w:ascii="Arial" w:hAnsi="Arial" w:cs="Arial"/>
        </w:rPr>
        <w:t>2021)</w:t>
      </w:r>
      <w:r w:rsidR="00A92077" w:rsidRPr="000941F2">
        <w:rPr>
          <w:rFonts w:ascii="Arial" w:hAnsi="Arial" w:cs="Arial"/>
        </w:rPr>
        <w:t xml:space="preserve"> </w:t>
      </w:r>
      <w:r w:rsidR="007A27F6" w:rsidRPr="000941F2">
        <w:rPr>
          <w:rFonts w:ascii="Arial" w:hAnsi="Arial" w:cs="Arial"/>
        </w:rPr>
        <w:t>stated</w:t>
      </w:r>
      <w:r w:rsidR="00D7277E" w:rsidRPr="000941F2">
        <w:rPr>
          <w:rFonts w:ascii="Arial" w:hAnsi="Arial" w:cs="Arial"/>
        </w:rPr>
        <w:t xml:space="preserve"> </w:t>
      </w:r>
      <w:r w:rsidR="00A92077" w:rsidRPr="000941F2">
        <w:rPr>
          <w:rFonts w:ascii="Arial" w:hAnsi="Arial" w:cs="Arial"/>
        </w:rPr>
        <w:t>‘</w:t>
      </w:r>
      <w:r w:rsidR="001E6E08">
        <w:rPr>
          <w:rFonts w:ascii="Arial" w:hAnsi="Arial" w:cs="Arial"/>
        </w:rPr>
        <w:t>p</w:t>
      </w:r>
      <w:r w:rsidR="00110E25" w:rsidRPr="000941F2">
        <w:rPr>
          <w:rFonts w:ascii="Arial" w:hAnsi="Arial" w:cs="Arial"/>
        </w:rPr>
        <w:t xml:space="preserve">overty, </w:t>
      </w:r>
      <w:r w:rsidR="00613F8A" w:rsidRPr="000941F2">
        <w:rPr>
          <w:rFonts w:ascii="Arial" w:hAnsi="Arial" w:cs="Arial"/>
        </w:rPr>
        <w:t xml:space="preserve">disadvantage and social </w:t>
      </w:r>
      <w:r w:rsidR="007F511A" w:rsidRPr="000941F2">
        <w:rPr>
          <w:rFonts w:ascii="Arial" w:hAnsi="Arial" w:cs="Arial"/>
        </w:rPr>
        <w:t>exclusion</w:t>
      </w:r>
      <w:r w:rsidR="00EF3D69" w:rsidRPr="000941F2">
        <w:rPr>
          <w:rFonts w:ascii="Arial" w:hAnsi="Arial" w:cs="Arial"/>
        </w:rPr>
        <w:t xml:space="preserve">, linked with </w:t>
      </w:r>
      <w:r w:rsidR="00F45660" w:rsidRPr="000941F2">
        <w:rPr>
          <w:rFonts w:ascii="Arial" w:hAnsi="Arial" w:cs="Arial"/>
        </w:rPr>
        <w:t>systematic failure</w:t>
      </w:r>
      <w:r w:rsidR="00643ABA" w:rsidRPr="000941F2">
        <w:rPr>
          <w:rFonts w:ascii="Arial" w:hAnsi="Arial" w:cs="Arial"/>
        </w:rPr>
        <w:t xml:space="preserve"> to address </w:t>
      </w:r>
      <w:r w:rsidR="00770568" w:rsidRPr="000941F2">
        <w:rPr>
          <w:rFonts w:ascii="Arial" w:hAnsi="Arial" w:cs="Arial"/>
        </w:rPr>
        <w:t>their needs</w:t>
      </w:r>
      <w:r w:rsidR="00DF44EE" w:rsidRPr="000941F2">
        <w:rPr>
          <w:rFonts w:ascii="Arial" w:hAnsi="Arial" w:cs="Arial"/>
        </w:rPr>
        <w:t xml:space="preserve">, creates </w:t>
      </w:r>
      <w:r w:rsidR="00A762D7" w:rsidRPr="000941F2">
        <w:rPr>
          <w:rFonts w:ascii="Arial" w:hAnsi="Arial" w:cs="Arial"/>
        </w:rPr>
        <w:t xml:space="preserve">a conveyor belt </w:t>
      </w:r>
      <w:r w:rsidR="0064018E" w:rsidRPr="000941F2">
        <w:rPr>
          <w:rFonts w:ascii="Arial" w:hAnsi="Arial" w:cs="Arial"/>
        </w:rPr>
        <w:t xml:space="preserve">which propels vulnerable children </w:t>
      </w:r>
      <w:r w:rsidR="000B6640" w:rsidRPr="000941F2">
        <w:rPr>
          <w:rFonts w:ascii="Arial" w:hAnsi="Arial" w:cs="Arial"/>
        </w:rPr>
        <w:t>towards exploitation and crime</w:t>
      </w:r>
      <w:r w:rsidR="006A6A78" w:rsidRPr="000941F2">
        <w:rPr>
          <w:rFonts w:ascii="Arial" w:hAnsi="Arial" w:cs="Arial"/>
        </w:rPr>
        <w:t>’.</w:t>
      </w:r>
      <w:r w:rsidR="000B6640" w:rsidRPr="000941F2">
        <w:rPr>
          <w:rFonts w:ascii="Arial" w:hAnsi="Arial" w:cs="Arial"/>
        </w:rPr>
        <w:t xml:space="preserve"> </w:t>
      </w:r>
      <w:r w:rsidR="00943605">
        <w:rPr>
          <w:rFonts w:ascii="Arial" w:hAnsi="Arial" w:cs="Arial"/>
        </w:rPr>
        <w:t>These c</w:t>
      </w:r>
      <w:r w:rsidR="008D613D">
        <w:rPr>
          <w:rFonts w:ascii="Arial" w:hAnsi="Arial" w:cs="Arial"/>
        </w:rPr>
        <w:t xml:space="preserve">hildren are isolated </w:t>
      </w:r>
      <w:r w:rsidR="009D53B7">
        <w:rPr>
          <w:rFonts w:ascii="Arial" w:hAnsi="Arial" w:cs="Arial"/>
        </w:rPr>
        <w:t>due to the lack of opportunities in socially deprived areas</w:t>
      </w:r>
      <w:r w:rsidR="00E06666">
        <w:rPr>
          <w:rFonts w:ascii="Arial" w:hAnsi="Arial" w:cs="Arial"/>
        </w:rPr>
        <w:t xml:space="preserve"> and because of this</w:t>
      </w:r>
      <w:r w:rsidR="000D6F35">
        <w:rPr>
          <w:rFonts w:ascii="Arial" w:hAnsi="Arial" w:cs="Arial"/>
        </w:rPr>
        <w:t>, they</w:t>
      </w:r>
      <w:r w:rsidR="00E06666">
        <w:rPr>
          <w:rFonts w:ascii="Arial" w:hAnsi="Arial" w:cs="Arial"/>
        </w:rPr>
        <w:t xml:space="preserve"> are seen as more vulnerable (Windle, Moyle &amp; Coomber, 2020).</w:t>
      </w:r>
      <w:r w:rsidR="009D53B7">
        <w:rPr>
          <w:rFonts w:ascii="Arial" w:hAnsi="Arial" w:cs="Arial"/>
        </w:rPr>
        <w:t xml:space="preserve"> </w:t>
      </w:r>
      <w:r w:rsidR="003967CB">
        <w:rPr>
          <w:rFonts w:ascii="Arial" w:hAnsi="Arial" w:cs="Arial"/>
        </w:rPr>
        <w:t xml:space="preserve">They </w:t>
      </w:r>
      <w:r w:rsidR="002E72A2">
        <w:rPr>
          <w:rFonts w:ascii="Arial" w:hAnsi="Arial" w:cs="Arial"/>
        </w:rPr>
        <w:t xml:space="preserve">start to take on the </w:t>
      </w:r>
      <w:r w:rsidR="008F6E34">
        <w:rPr>
          <w:rFonts w:ascii="Arial" w:hAnsi="Arial" w:cs="Arial"/>
        </w:rPr>
        <w:t>family’s</w:t>
      </w:r>
      <w:r w:rsidR="002E72A2">
        <w:rPr>
          <w:rFonts w:ascii="Arial" w:hAnsi="Arial" w:cs="Arial"/>
        </w:rPr>
        <w:t xml:space="preserve"> money worries themselves </w:t>
      </w:r>
      <w:r w:rsidR="008F6E34">
        <w:rPr>
          <w:rFonts w:ascii="Arial" w:hAnsi="Arial" w:cs="Arial"/>
        </w:rPr>
        <w:t xml:space="preserve">as they believe they have to ‘step up’. Criminals take advantage of this and target these children </w:t>
      </w:r>
      <w:r w:rsidR="004B195F">
        <w:rPr>
          <w:rFonts w:ascii="Arial" w:hAnsi="Arial" w:cs="Arial"/>
        </w:rPr>
        <w:t>by recruitin</w:t>
      </w:r>
      <w:r w:rsidR="000B6788">
        <w:rPr>
          <w:rFonts w:ascii="Arial" w:hAnsi="Arial" w:cs="Arial"/>
        </w:rPr>
        <w:t>g</w:t>
      </w:r>
      <w:r w:rsidR="003B3B58">
        <w:rPr>
          <w:rFonts w:ascii="Arial" w:hAnsi="Arial" w:cs="Arial"/>
        </w:rPr>
        <w:t xml:space="preserve"> them into gangs. </w:t>
      </w:r>
      <w:r w:rsidR="00365F9B">
        <w:rPr>
          <w:rFonts w:ascii="Arial" w:hAnsi="Arial" w:cs="Arial"/>
        </w:rPr>
        <w:t>The</w:t>
      </w:r>
      <w:r w:rsidR="00BA128A">
        <w:rPr>
          <w:rFonts w:ascii="Arial" w:hAnsi="Arial" w:cs="Arial"/>
        </w:rPr>
        <w:t xml:space="preserve"> gang</w:t>
      </w:r>
      <w:r w:rsidR="00365F9B">
        <w:rPr>
          <w:rFonts w:ascii="Arial" w:hAnsi="Arial" w:cs="Arial"/>
        </w:rPr>
        <w:t xml:space="preserve"> manipulate</w:t>
      </w:r>
      <w:r w:rsidR="00BA128A">
        <w:rPr>
          <w:rFonts w:ascii="Arial" w:hAnsi="Arial" w:cs="Arial"/>
        </w:rPr>
        <w:t>s</w:t>
      </w:r>
      <w:r w:rsidR="00365F9B">
        <w:rPr>
          <w:rFonts w:ascii="Arial" w:hAnsi="Arial" w:cs="Arial"/>
        </w:rPr>
        <w:t xml:space="preserve"> them to deal drugs </w:t>
      </w:r>
      <w:r w:rsidR="003B3B58">
        <w:rPr>
          <w:rFonts w:ascii="Arial" w:hAnsi="Arial" w:cs="Arial"/>
        </w:rPr>
        <w:t xml:space="preserve">in </w:t>
      </w:r>
      <w:r w:rsidR="00A1306E">
        <w:rPr>
          <w:rFonts w:ascii="Arial" w:hAnsi="Arial" w:cs="Arial"/>
        </w:rPr>
        <w:t>exchange</w:t>
      </w:r>
      <w:r w:rsidR="003B3B58">
        <w:rPr>
          <w:rFonts w:ascii="Arial" w:hAnsi="Arial" w:cs="Arial"/>
        </w:rPr>
        <w:t xml:space="preserve"> for gifts, status</w:t>
      </w:r>
      <w:r w:rsidR="00D34CDC">
        <w:rPr>
          <w:rFonts w:ascii="Arial" w:hAnsi="Arial" w:cs="Arial"/>
        </w:rPr>
        <w:t xml:space="preserve"> and</w:t>
      </w:r>
      <w:r w:rsidR="003B3B58">
        <w:rPr>
          <w:rFonts w:ascii="Arial" w:hAnsi="Arial" w:cs="Arial"/>
        </w:rPr>
        <w:t xml:space="preserve"> </w:t>
      </w:r>
      <w:r w:rsidR="00E52D46">
        <w:rPr>
          <w:rFonts w:ascii="Arial" w:hAnsi="Arial" w:cs="Arial"/>
        </w:rPr>
        <w:t xml:space="preserve">money </w:t>
      </w:r>
      <w:r w:rsidR="00A1306E">
        <w:rPr>
          <w:rFonts w:ascii="Arial" w:hAnsi="Arial" w:cs="Arial"/>
        </w:rPr>
        <w:t>which is something they don’t have</w:t>
      </w:r>
      <w:r w:rsidR="006546EE">
        <w:rPr>
          <w:rFonts w:ascii="Arial" w:hAnsi="Arial" w:cs="Arial"/>
        </w:rPr>
        <w:t xml:space="preserve"> whilst living</w:t>
      </w:r>
      <w:r w:rsidR="00A1306E">
        <w:rPr>
          <w:rFonts w:ascii="Arial" w:hAnsi="Arial" w:cs="Arial"/>
        </w:rPr>
        <w:t xml:space="preserve"> in poverty </w:t>
      </w:r>
      <w:r w:rsidR="00943605">
        <w:rPr>
          <w:rFonts w:ascii="Arial" w:hAnsi="Arial" w:cs="Arial"/>
        </w:rPr>
        <w:t>(</w:t>
      </w:r>
      <w:r w:rsidR="00E23FEB">
        <w:rPr>
          <w:rFonts w:ascii="Arial" w:hAnsi="Arial" w:cs="Arial"/>
        </w:rPr>
        <w:t xml:space="preserve">British Transport Police, 2023). </w:t>
      </w:r>
      <w:r w:rsidR="002E6FFB">
        <w:rPr>
          <w:rFonts w:ascii="Arial" w:hAnsi="Arial" w:cs="Arial"/>
        </w:rPr>
        <w:t xml:space="preserve">Moreover, children living in these conditions, tend to have an </w:t>
      </w:r>
      <w:r w:rsidR="00DA261E">
        <w:rPr>
          <w:rFonts w:ascii="Arial" w:hAnsi="Arial" w:cs="Arial"/>
        </w:rPr>
        <w:t>impaired</w:t>
      </w:r>
      <w:r w:rsidR="005A301B">
        <w:rPr>
          <w:rFonts w:ascii="Arial" w:hAnsi="Arial" w:cs="Arial"/>
        </w:rPr>
        <w:t xml:space="preserve"> parent to child relationship due to the stress</w:t>
      </w:r>
      <w:r w:rsidR="002C1720">
        <w:rPr>
          <w:rFonts w:ascii="Arial" w:hAnsi="Arial" w:cs="Arial"/>
        </w:rPr>
        <w:t>,</w:t>
      </w:r>
      <w:r w:rsidR="005A301B">
        <w:rPr>
          <w:rFonts w:ascii="Arial" w:hAnsi="Arial" w:cs="Arial"/>
        </w:rPr>
        <w:t xml:space="preserve"> which</w:t>
      </w:r>
      <w:r w:rsidR="002C1720">
        <w:rPr>
          <w:rFonts w:ascii="Arial" w:hAnsi="Arial" w:cs="Arial"/>
        </w:rPr>
        <w:t xml:space="preserve"> can</w:t>
      </w:r>
      <w:r w:rsidR="005A301B">
        <w:rPr>
          <w:rFonts w:ascii="Arial" w:hAnsi="Arial" w:cs="Arial"/>
        </w:rPr>
        <w:t xml:space="preserve"> therefore </w:t>
      </w:r>
      <w:r w:rsidR="009B6826">
        <w:rPr>
          <w:rFonts w:ascii="Arial" w:hAnsi="Arial" w:cs="Arial"/>
        </w:rPr>
        <w:t>increase</w:t>
      </w:r>
      <w:r w:rsidR="005A301B">
        <w:rPr>
          <w:rFonts w:ascii="Arial" w:hAnsi="Arial" w:cs="Arial"/>
        </w:rPr>
        <w:t xml:space="preserve"> </w:t>
      </w:r>
      <w:r w:rsidR="00615BCC">
        <w:rPr>
          <w:rFonts w:ascii="Arial" w:hAnsi="Arial" w:cs="Arial"/>
        </w:rPr>
        <w:t>their</w:t>
      </w:r>
      <w:r w:rsidR="005A301B">
        <w:rPr>
          <w:rFonts w:ascii="Arial" w:hAnsi="Arial" w:cs="Arial"/>
        </w:rPr>
        <w:t xml:space="preserve"> tendency to walk away from home (</w:t>
      </w:r>
      <w:r w:rsidR="004224A5">
        <w:rPr>
          <w:rFonts w:ascii="Arial" w:hAnsi="Arial" w:cs="Arial"/>
        </w:rPr>
        <w:t xml:space="preserve">Ho et al, 2022). </w:t>
      </w:r>
      <w:r w:rsidR="009E2B4D">
        <w:rPr>
          <w:rFonts w:ascii="Arial" w:hAnsi="Arial" w:cs="Arial"/>
        </w:rPr>
        <w:t xml:space="preserve">This causes them to become homeless which can </w:t>
      </w:r>
      <w:r w:rsidR="00AD2238">
        <w:rPr>
          <w:rFonts w:ascii="Arial" w:hAnsi="Arial" w:cs="Arial"/>
        </w:rPr>
        <w:t xml:space="preserve">lead them to committing low level crime </w:t>
      </w:r>
      <w:r w:rsidR="00A66A7F">
        <w:rPr>
          <w:rFonts w:ascii="Arial" w:hAnsi="Arial" w:cs="Arial"/>
        </w:rPr>
        <w:t xml:space="preserve">such as property crime and shoplifting </w:t>
      </w:r>
      <w:r w:rsidR="00AD2238">
        <w:rPr>
          <w:rFonts w:ascii="Arial" w:hAnsi="Arial" w:cs="Arial"/>
        </w:rPr>
        <w:t xml:space="preserve">to </w:t>
      </w:r>
      <w:r w:rsidR="000B20B1">
        <w:rPr>
          <w:rFonts w:ascii="Arial" w:hAnsi="Arial" w:cs="Arial"/>
        </w:rPr>
        <w:t xml:space="preserve">survive. </w:t>
      </w:r>
      <w:r w:rsidR="005178F6">
        <w:rPr>
          <w:rFonts w:ascii="Arial" w:hAnsi="Arial" w:cs="Arial"/>
        </w:rPr>
        <w:t xml:space="preserve">To link back, these youths also suffer a lot of mental health </w:t>
      </w:r>
      <w:r w:rsidR="00770941">
        <w:rPr>
          <w:rFonts w:ascii="Arial" w:hAnsi="Arial" w:cs="Arial"/>
        </w:rPr>
        <w:t>issues</w:t>
      </w:r>
      <w:r w:rsidR="005178F6">
        <w:rPr>
          <w:rFonts w:ascii="Arial" w:hAnsi="Arial" w:cs="Arial"/>
        </w:rPr>
        <w:t xml:space="preserve"> and </w:t>
      </w:r>
      <w:r w:rsidR="001635C6">
        <w:rPr>
          <w:rFonts w:ascii="Arial" w:hAnsi="Arial" w:cs="Arial"/>
        </w:rPr>
        <w:t>use drugs an</w:t>
      </w:r>
      <w:r w:rsidR="00C46377">
        <w:rPr>
          <w:rFonts w:ascii="Arial" w:hAnsi="Arial" w:cs="Arial"/>
        </w:rPr>
        <w:t>d</w:t>
      </w:r>
      <w:r w:rsidR="001635C6">
        <w:rPr>
          <w:rFonts w:ascii="Arial" w:hAnsi="Arial" w:cs="Arial"/>
        </w:rPr>
        <w:t xml:space="preserve"> alcohol to cope with the </w:t>
      </w:r>
      <w:r w:rsidR="00770941">
        <w:rPr>
          <w:rFonts w:ascii="Arial" w:hAnsi="Arial" w:cs="Arial"/>
        </w:rPr>
        <w:t>effects (</w:t>
      </w:r>
      <w:r w:rsidR="00B54480">
        <w:rPr>
          <w:rFonts w:ascii="Arial" w:hAnsi="Arial" w:cs="Arial"/>
        </w:rPr>
        <w:t>Heerde &amp; Patton, 2020).</w:t>
      </w:r>
      <w:r w:rsidR="009B6826">
        <w:rPr>
          <w:rFonts w:ascii="Arial" w:hAnsi="Arial" w:cs="Arial"/>
        </w:rPr>
        <w:t xml:space="preserve"> They are also more likely to be exploitation due their state of vulnerability. </w:t>
      </w:r>
      <w:r w:rsidR="00924125">
        <w:rPr>
          <w:rFonts w:ascii="Arial" w:hAnsi="Arial" w:cs="Arial"/>
        </w:rPr>
        <w:t>To put this into context, t</w:t>
      </w:r>
      <w:r w:rsidR="00FE177C">
        <w:rPr>
          <w:rFonts w:ascii="Arial" w:hAnsi="Arial" w:cs="Arial"/>
        </w:rPr>
        <w:t xml:space="preserve">he national </w:t>
      </w:r>
      <w:r w:rsidR="00B706E2">
        <w:rPr>
          <w:rFonts w:ascii="Arial" w:hAnsi="Arial" w:cs="Arial"/>
        </w:rPr>
        <w:t xml:space="preserve">county lines coordination centre </w:t>
      </w:r>
      <w:r w:rsidR="00D261B5">
        <w:rPr>
          <w:rFonts w:ascii="Arial" w:hAnsi="Arial" w:cs="Arial"/>
        </w:rPr>
        <w:t xml:space="preserve">helped safeguard more than 1000 children from </w:t>
      </w:r>
      <w:r w:rsidR="00C2352D">
        <w:rPr>
          <w:rFonts w:ascii="Arial" w:hAnsi="Arial" w:cs="Arial"/>
        </w:rPr>
        <w:t xml:space="preserve">being </w:t>
      </w:r>
      <w:r w:rsidR="00C2352D">
        <w:rPr>
          <w:rFonts w:ascii="Arial" w:hAnsi="Arial" w:cs="Arial"/>
        </w:rPr>
        <w:lastRenderedPageBreak/>
        <w:t xml:space="preserve">exploited for county lines </w:t>
      </w:r>
      <w:r w:rsidR="004739CA">
        <w:rPr>
          <w:rFonts w:ascii="Arial" w:hAnsi="Arial" w:cs="Arial"/>
        </w:rPr>
        <w:t>and drug networks</w:t>
      </w:r>
      <w:r w:rsidR="007A4EC1">
        <w:rPr>
          <w:rFonts w:ascii="Arial" w:hAnsi="Arial" w:cs="Arial"/>
        </w:rPr>
        <w:t xml:space="preserve"> in the year 2023</w:t>
      </w:r>
      <w:r w:rsidR="004739CA">
        <w:rPr>
          <w:rFonts w:ascii="Arial" w:hAnsi="Arial" w:cs="Arial"/>
        </w:rPr>
        <w:t xml:space="preserve"> (National Crime Agency 2024). </w:t>
      </w:r>
    </w:p>
    <w:p w14:paraId="4F05C323" w14:textId="77777777" w:rsidR="003C2240" w:rsidRDefault="003C2240" w:rsidP="00943605">
      <w:pPr>
        <w:jc w:val="both"/>
        <w:rPr>
          <w:rFonts w:ascii="Arial" w:hAnsi="Arial" w:cs="Arial"/>
          <w:lang w:eastAsia="en-GB"/>
        </w:rPr>
      </w:pPr>
    </w:p>
    <w:p w14:paraId="5C2EF362" w14:textId="77777777" w:rsidR="006546EE" w:rsidRPr="008F6E34" w:rsidRDefault="006546EE" w:rsidP="00FD6959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573CF599" w14:textId="7FBBCFEB" w:rsidR="007D2EBA" w:rsidRPr="00FD6959" w:rsidRDefault="00834F53" w:rsidP="00FD6959">
      <w:pPr>
        <w:pStyle w:val="Heading2"/>
        <w:spacing w:line="360" w:lineRule="auto"/>
        <w:rPr>
          <w:lang w:eastAsia="en-GB"/>
        </w:rPr>
      </w:pPr>
      <w:r>
        <w:rPr>
          <w:lang w:eastAsia="en-GB"/>
        </w:rPr>
        <w:t>Domestic abuse exposure in childhood and the link with crime</w:t>
      </w:r>
    </w:p>
    <w:p w14:paraId="5FF3309A" w14:textId="749BE12B" w:rsidR="007A14E2" w:rsidRDefault="00AE51EA" w:rsidP="00FD6959">
      <w:pPr>
        <w:spacing w:line="360" w:lineRule="auto"/>
        <w:jc w:val="both"/>
        <w:rPr>
          <w:rFonts w:ascii="Arial" w:hAnsi="Arial" w:cs="Arial"/>
          <w:lang w:eastAsia="en-GB"/>
        </w:rPr>
      </w:pPr>
      <w:r w:rsidRPr="00F4527B">
        <w:rPr>
          <w:rFonts w:ascii="Arial" w:hAnsi="Arial" w:cs="Arial"/>
          <w:lang w:eastAsia="en-GB"/>
        </w:rPr>
        <w:t>Women’s</w:t>
      </w:r>
      <w:r w:rsidR="00604EC8" w:rsidRPr="00F4527B">
        <w:rPr>
          <w:rFonts w:ascii="Arial" w:hAnsi="Arial" w:cs="Arial"/>
          <w:lang w:eastAsia="en-GB"/>
        </w:rPr>
        <w:t xml:space="preserve"> Aid (2024</w:t>
      </w:r>
      <w:r w:rsidR="00604EC8" w:rsidRPr="00AE51EA">
        <w:rPr>
          <w:rFonts w:ascii="Arial" w:hAnsi="Arial" w:cs="Arial"/>
          <w:lang w:eastAsia="en-GB"/>
        </w:rPr>
        <w:t xml:space="preserve">) defines domestic abuse as </w:t>
      </w:r>
      <w:r w:rsidRPr="00AE51EA">
        <w:rPr>
          <w:rFonts w:ascii="Arial" w:hAnsi="Arial" w:cs="Arial"/>
          <w:lang w:eastAsia="en-GB"/>
        </w:rPr>
        <w:t>‘</w:t>
      </w:r>
      <w:r w:rsidR="00223FC1" w:rsidRPr="00AE51EA">
        <w:rPr>
          <w:rFonts w:ascii="Arial" w:hAnsi="Arial" w:cs="Arial"/>
          <w:lang w:eastAsia="en-GB"/>
        </w:rPr>
        <w:t>an incident or pattern of incidents of controlling, coercive, threatening, degrading and violent behaviour, including sexual violence, in the majority of cases by a partner or ex-partner, but also by a family member or carer</w:t>
      </w:r>
      <w:r w:rsidRPr="00AE51EA">
        <w:rPr>
          <w:rFonts w:ascii="Arial" w:hAnsi="Arial" w:cs="Arial"/>
          <w:lang w:eastAsia="en-GB"/>
        </w:rPr>
        <w:t xml:space="preserve">’. </w:t>
      </w:r>
      <w:r w:rsidR="00EA6009">
        <w:rPr>
          <w:rFonts w:ascii="Arial" w:hAnsi="Arial" w:cs="Arial"/>
          <w:lang w:eastAsia="en-GB"/>
        </w:rPr>
        <w:t xml:space="preserve">A child may </w:t>
      </w:r>
      <w:r w:rsidR="00A60417">
        <w:rPr>
          <w:rFonts w:ascii="Arial" w:hAnsi="Arial" w:cs="Arial"/>
          <w:lang w:eastAsia="en-GB"/>
        </w:rPr>
        <w:t>see</w:t>
      </w:r>
      <w:r w:rsidR="0001673C">
        <w:rPr>
          <w:rFonts w:ascii="Arial" w:hAnsi="Arial" w:cs="Arial"/>
          <w:lang w:eastAsia="en-GB"/>
        </w:rPr>
        <w:t xml:space="preserve"> the abuse occurring, hear it from another room, receive little to no support from their parents and </w:t>
      </w:r>
      <w:r w:rsidR="00925A9D">
        <w:rPr>
          <w:rFonts w:ascii="Arial" w:hAnsi="Arial" w:cs="Arial"/>
          <w:lang w:eastAsia="en-GB"/>
        </w:rPr>
        <w:t xml:space="preserve">sometimes they might get injured when trying to stop it </w:t>
      </w:r>
      <w:r w:rsidR="00D42C43">
        <w:rPr>
          <w:rFonts w:ascii="Arial" w:hAnsi="Arial" w:cs="Arial"/>
          <w:lang w:eastAsia="en-GB"/>
        </w:rPr>
        <w:t xml:space="preserve">from </w:t>
      </w:r>
      <w:r w:rsidR="00BC77BF">
        <w:rPr>
          <w:rFonts w:ascii="Arial" w:hAnsi="Arial" w:cs="Arial"/>
          <w:lang w:eastAsia="en-GB"/>
        </w:rPr>
        <w:t>happening</w:t>
      </w:r>
      <w:r w:rsidR="00925A9D">
        <w:rPr>
          <w:rFonts w:ascii="Arial" w:hAnsi="Arial" w:cs="Arial"/>
          <w:lang w:eastAsia="en-GB"/>
        </w:rPr>
        <w:t xml:space="preserve"> </w:t>
      </w:r>
      <w:r w:rsidR="00F13F5D">
        <w:rPr>
          <w:rFonts w:ascii="Arial" w:hAnsi="Arial" w:cs="Arial"/>
          <w:lang w:eastAsia="en-GB"/>
        </w:rPr>
        <w:t>(</w:t>
      </w:r>
      <w:r w:rsidR="00601D32">
        <w:rPr>
          <w:rFonts w:ascii="Arial" w:hAnsi="Arial" w:cs="Arial"/>
          <w:lang w:eastAsia="en-GB"/>
        </w:rPr>
        <w:t xml:space="preserve">Rasool, 2022). </w:t>
      </w:r>
      <w:r w:rsidR="00813419">
        <w:rPr>
          <w:rFonts w:ascii="Arial" w:hAnsi="Arial" w:cs="Arial"/>
          <w:lang w:eastAsia="en-GB"/>
        </w:rPr>
        <w:t xml:space="preserve">Any </w:t>
      </w:r>
      <w:r w:rsidR="000B726E">
        <w:rPr>
          <w:rFonts w:ascii="Arial" w:hAnsi="Arial" w:cs="Arial"/>
          <w:lang w:eastAsia="en-GB"/>
        </w:rPr>
        <w:t>type of exposure</w:t>
      </w:r>
      <w:r w:rsidR="00813419">
        <w:rPr>
          <w:rFonts w:ascii="Arial" w:hAnsi="Arial" w:cs="Arial"/>
          <w:lang w:eastAsia="en-GB"/>
        </w:rPr>
        <w:t xml:space="preserve"> can cause detrimental effects to children</w:t>
      </w:r>
      <w:r w:rsidR="00997995">
        <w:rPr>
          <w:rFonts w:ascii="Arial" w:hAnsi="Arial" w:cs="Arial"/>
          <w:lang w:eastAsia="en-GB"/>
        </w:rPr>
        <w:t xml:space="preserve"> </w:t>
      </w:r>
      <w:r w:rsidR="00562318">
        <w:rPr>
          <w:rFonts w:ascii="Arial" w:hAnsi="Arial" w:cs="Arial"/>
          <w:lang w:eastAsia="en-GB"/>
        </w:rPr>
        <w:t xml:space="preserve">both short and long term. </w:t>
      </w:r>
      <w:r w:rsidR="00670FCF">
        <w:rPr>
          <w:rFonts w:ascii="Arial" w:hAnsi="Arial" w:cs="Arial"/>
          <w:lang w:eastAsia="en-GB"/>
        </w:rPr>
        <w:t>These includes</w:t>
      </w:r>
      <w:r w:rsidR="00A97AFD">
        <w:rPr>
          <w:rFonts w:ascii="Arial" w:hAnsi="Arial" w:cs="Arial"/>
          <w:lang w:eastAsia="en-GB"/>
        </w:rPr>
        <w:t xml:space="preserve"> changes in </w:t>
      </w:r>
      <w:r w:rsidR="00B10B26">
        <w:rPr>
          <w:rFonts w:ascii="Arial" w:hAnsi="Arial" w:cs="Arial"/>
          <w:lang w:eastAsia="en-GB"/>
        </w:rPr>
        <w:t>behaviour</w:t>
      </w:r>
      <w:r w:rsidR="00A97AFD">
        <w:rPr>
          <w:rFonts w:ascii="Arial" w:hAnsi="Arial" w:cs="Arial"/>
          <w:lang w:eastAsia="en-GB"/>
        </w:rPr>
        <w:t xml:space="preserve">, poorer physical and mental health, slower or restricted social development, </w:t>
      </w:r>
      <w:r w:rsidR="00B10B26">
        <w:rPr>
          <w:rFonts w:ascii="Arial" w:hAnsi="Arial" w:cs="Arial"/>
          <w:lang w:eastAsia="en-GB"/>
        </w:rPr>
        <w:t>reduced educational attainment and their overall quality of life is affected (Gregory et al, 2019).</w:t>
      </w:r>
      <w:r w:rsidR="00374371">
        <w:rPr>
          <w:rFonts w:ascii="Arial" w:hAnsi="Arial" w:cs="Arial"/>
          <w:lang w:eastAsia="en-GB"/>
        </w:rPr>
        <w:t xml:space="preserve"> </w:t>
      </w:r>
      <w:r w:rsidR="00373C87">
        <w:rPr>
          <w:rFonts w:ascii="Arial" w:hAnsi="Arial" w:cs="Arial"/>
          <w:lang w:eastAsia="en-GB"/>
        </w:rPr>
        <w:t xml:space="preserve">There are varied behavioural changes the children can go through which can depend on </w:t>
      </w:r>
      <w:r w:rsidR="00334C69">
        <w:rPr>
          <w:rFonts w:ascii="Arial" w:hAnsi="Arial" w:cs="Arial"/>
          <w:lang w:eastAsia="en-GB"/>
        </w:rPr>
        <w:t xml:space="preserve">different factors such as their age, the severity of the exposure and even the time period. </w:t>
      </w:r>
      <w:r w:rsidR="00141282">
        <w:rPr>
          <w:rFonts w:ascii="Arial" w:hAnsi="Arial" w:cs="Arial"/>
          <w:lang w:eastAsia="en-GB"/>
        </w:rPr>
        <w:t xml:space="preserve">For </w:t>
      </w:r>
      <w:r w:rsidR="000650DD">
        <w:rPr>
          <w:rFonts w:ascii="Arial" w:hAnsi="Arial" w:cs="Arial"/>
          <w:lang w:eastAsia="en-GB"/>
        </w:rPr>
        <w:t>example,</w:t>
      </w:r>
      <w:r w:rsidR="00141282">
        <w:rPr>
          <w:rFonts w:ascii="Arial" w:hAnsi="Arial" w:cs="Arial"/>
          <w:lang w:eastAsia="en-GB"/>
        </w:rPr>
        <w:t xml:space="preserve"> p</w:t>
      </w:r>
      <w:r w:rsidR="00E51E89">
        <w:rPr>
          <w:rFonts w:ascii="Arial" w:hAnsi="Arial" w:cs="Arial"/>
          <w:lang w:eastAsia="en-GB"/>
        </w:rPr>
        <w:t>reschool</w:t>
      </w:r>
      <w:r w:rsidR="0072332C">
        <w:rPr>
          <w:rFonts w:ascii="Arial" w:hAnsi="Arial" w:cs="Arial"/>
          <w:lang w:eastAsia="en-GB"/>
        </w:rPr>
        <w:t xml:space="preserve"> age</w:t>
      </w:r>
      <w:r w:rsidR="00AD2C7D">
        <w:rPr>
          <w:rFonts w:ascii="Arial" w:hAnsi="Arial" w:cs="Arial"/>
          <w:lang w:eastAsia="en-GB"/>
        </w:rPr>
        <w:t xml:space="preserve">d </w:t>
      </w:r>
      <w:r w:rsidR="0072332C">
        <w:rPr>
          <w:rFonts w:ascii="Arial" w:hAnsi="Arial" w:cs="Arial"/>
          <w:lang w:eastAsia="en-GB"/>
        </w:rPr>
        <w:t xml:space="preserve">children </w:t>
      </w:r>
      <w:r w:rsidR="009F1980">
        <w:rPr>
          <w:rFonts w:ascii="Arial" w:hAnsi="Arial" w:cs="Arial"/>
          <w:lang w:eastAsia="en-GB"/>
        </w:rPr>
        <w:t xml:space="preserve">in particular </w:t>
      </w:r>
      <w:r w:rsidR="0072332C">
        <w:rPr>
          <w:rFonts w:ascii="Arial" w:hAnsi="Arial" w:cs="Arial"/>
          <w:lang w:eastAsia="en-GB"/>
        </w:rPr>
        <w:t>become very sensi</w:t>
      </w:r>
      <w:r w:rsidR="00350F9F">
        <w:rPr>
          <w:rFonts w:ascii="Arial" w:hAnsi="Arial" w:cs="Arial"/>
          <w:lang w:eastAsia="en-GB"/>
        </w:rPr>
        <w:t>ti</w:t>
      </w:r>
      <w:r w:rsidR="0072332C">
        <w:rPr>
          <w:rFonts w:ascii="Arial" w:hAnsi="Arial" w:cs="Arial"/>
          <w:lang w:eastAsia="en-GB"/>
        </w:rPr>
        <w:t xml:space="preserve">sed to the noise </w:t>
      </w:r>
      <w:r w:rsidR="00350F9F">
        <w:rPr>
          <w:rFonts w:ascii="Arial" w:hAnsi="Arial" w:cs="Arial"/>
          <w:lang w:eastAsia="en-GB"/>
        </w:rPr>
        <w:t xml:space="preserve">of the shouting and may </w:t>
      </w:r>
      <w:r w:rsidR="004E0A52">
        <w:rPr>
          <w:rFonts w:ascii="Arial" w:hAnsi="Arial" w:cs="Arial"/>
          <w:lang w:eastAsia="en-GB"/>
        </w:rPr>
        <w:t xml:space="preserve">try to think of strategies to tune out the noise. </w:t>
      </w:r>
      <w:r w:rsidR="00AD2C7D">
        <w:rPr>
          <w:rFonts w:ascii="Arial" w:hAnsi="Arial" w:cs="Arial"/>
          <w:lang w:eastAsia="en-GB"/>
        </w:rPr>
        <w:t xml:space="preserve">This therefore poses issues when </w:t>
      </w:r>
      <w:r w:rsidR="0046308D">
        <w:rPr>
          <w:rFonts w:ascii="Arial" w:hAnsi="Arial" w:cs="Arial"/>
          <w:lang w:eastAsia="en-GB"/>
        </w:rPr>
        <w:t>placed in a school setting and they will start to isolate themselves</w:t>
      </w:r>
      <w:r w:rsidR="002F100F">
        <w:rPr>
          <w:rFonts w:ascii="Arial" w:hAnsi="Arial" w:cs="Arial"/>
          <w:lang w:eastAsia="en-GB"/>
        </w:rPr>
        <w:t xml:space="preserve"> from other peers</w:t>
      </w:r>
      <w:r w:rsidR="0046308D">
        <w:rPr>
          <w:rFonts w:ascii="Arial" w:hAnsi="Arial" w:cs="Arial"/>
          <w:lang w:eastAsia="en-GB"/>
        </w:rPr>
        <w:t>. This restricts them from making friends</w:t>
      </w:r>
      <w:r w:rsidR="00CC297E">
        <w:rPr>
          <w:rFonts w:ascii="Arial" w:hAnsi="Arial" w:cs="Arial"/>
          <w:lang w:eastAsia="en-GB"/>
        </w:rPr>
        <w:t xml:space="preserve"> and socially engaging with anyone </w:t>
      </w:r>
      <w:r w:rsidR="00CC297E" w:rsidRPr="00B1632F">
        <w:rPr>
          <w:rFonts w:ascii="Arial" w:hAnsi="Arial" w:cs="Arial"/>
          <w:lang w:eastAsia="en-GB"/>
        </w:rPr>
        <w:t>(Lloyd, 2018).</w:t>
      </w:r>
      <w:r w:rsidR="00CC297E">
        <w:rPr>
          <w:rFonts w:ascii="Arial" w:hAnsi="Arial" w:cs="Arial"/>
          <w:lang w:eastAsia="en-GB"/>
        </w:rPr>
        <w:t xml:space="preserve"> </w:t>
      </w:r>
      <w:r w:rsidR="00B25268">
        <w:rPr>
          <w:rFonts w:ascii="Arial" w:hAnsi="Arial" w:cs="Arial"/>
          <w:lang w:eastAsia="en-GB"/>
        </w:rPr>
        <w:t>Babies on the other hand</w:t>
      </w:r>
      <w:r w:rsidR="005B75A8">
        <w:rPr>
          <w:rFonts w:ascii="Arial" w:hAnsi="Arial" w:cs="Arial"/>
          <w:lang w:eastAsia="en-GB"/>
        </w:rPr>
        <w:t>,</w:t>
      </w:r>
      <w:r w:rsidR="00B25268">
        <w:rPr>
          <w:rFonts w:ascii="Arial" w:hAnsi="Arial" w:cs="Arial"/>
          <w:lang w:eastAsia="en-GB"/>
        </w:rPr>
        <w:t xml:space="preserve"> usually suffer more with ill-health</w:t>
      </w:r>
      <w:r w:rsidR="00A160A9">
        <w:rPr>
          <w:rFonts w:ascii="Arial" w:hAnsi="Arial" w:cs="Arial"/>
          <w:lang w:eastAsia="en-GB"/>
        </w:rPr>
        <w:t xml:space="preserve">, which could be </w:t>
      </w:r>
      <w:r w:rsidR="00120C3A">
        <w:rPr>
          <w:rFonts w:ascii="Arial" w:hAnsi="Arial" w:cs="Arial"/>
          <w:lang w:eastAsia="en-GB"/>
        </w:rPr>
        <w:t>due</w:t>
      </w:r>
      <w:r w:rsidR="00A473CF">
        <w:rPr>
          <w:rFonts w:ascii="Arial" w:hAnsi="Arial" w:cs="Arial"/>
          <w:lang w:eastAsia="en-GB"/>
        </w:rPr>
        <w:t xml:space="preserve"> to being emotionally and physically neglected during the experience (</w:t>
      </w:r>
      <w:r w:rsidR="00CA203F">
        <w:rPr>
          <w:rFonts w:ascii="Arial" w:hAnsi="Arial" w:cs="Arial"/>
          <w:lang w:eastAsia="en-GB"/>
        </w:rPr>
        <w:t xml:space="preserve">Mueller &amp; </w:t>
      </w:r>
      <w:r w:rsidR="0043009D">
        <w:rPr>
          <w:rFonts w:ascii="Arial" w:hAnsi="Arial" w:cs="Arial"/>
          <w:lang w:eastAsia="en-GB"/>
        </w:rPr>
        <w:t xml:space="preserve">Troncik, 2019). </w:t>
      </w:r>
    </w:p>
    <w:p w14:paraId="3F1DCABD" w14:textId="0361909B" w:rsidR="00880C34" w:rsidRDefault="00B332BC" w:rsidP="00FD6959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In addition to this, children who usually witness physical acts of abuse such as hittin</w:t>
      </w:r>
      <w:r w:rsidR="003F5721">
        <w:rPr>
          <w:rFonts w:ascii="Arial" w:hAnsi="Arial" w:cs="Arial"/>
          <w:lang w:eastAsia="en-GB"/>
        </w:rPr>
        <w:t>g and punching</w:t>
      </w:r>
      <w:r w:rsidR="002158E6">
        <w:rPr>
          <w:rFonts w:ascii="Arial" w:hAnsi="Arial" w:cs="Arial"/>
          <w:lang w:eastAsia="en-GB"/>
        </w:rPr>
        <w:t>,</w:t>
      </w:r>
      <w:r w:rsidR="003F5721">
        <w:rPr>
          <w:rFonts w:ascii="Arial" w:hAnsi="Arial" w:cs="Arial"/>
          <w:lang w:eastAsia="en-GB"/>
        </w:rPr>
        <w:t xml:space="preserve"> usually become quite aggressive and angry individuals with unpredictable behaviour</w:t>
      </w:r>
      <w:r w:rsidR="00E31C07">
        <w:rPr>
          <w:rFonts w:ascii="Arial" w:hAnsi="Arial" w:cs="Arial"/>
          <w:lang w:eastAsia="en-GB"/>
        </w:rPr>
        <w:t xml:space="preserve"> (Children’s Commissioner, 2018</w:t>
      </w:r>
      <w:r w:rsidR="00356C47">
        <w:rPr>
          <w:rFonts w:ascii="Arial" w:hAnsi="Arial" w:cs="Arial"/>
          <w:lang w:eastAsia="en-GB"/>
        </w:rPr>
        <w:t>). At</w:t>
      </w:r>
      <w:r w:rsidR="007F1607">
        <w:rPr>
          <w:rFonts w:ascii="Arial" w:hAnsi="Arial" w:cs="Arial"/>
          <w:lang w:eastAsia="en-GB"/>
        </w:rPr>
        <w:t xml:space="preserve"> school and in relationships of their own</w:t>
      </w:r>
      <w:r w:rsidR="00A14C66">
        <w:rPr>
          <w:rFonts w:ascii="Arial" w:hAnsi="Arial" w:cs="Arial"/>
          <w:lang w:eastAsia="en-GB"/>
        </w:rPr>
        <w:t>,</w:t>
      </w:r>
      <w:r w:rsidR="007F1607">
        <w:rPr>
          <w:rFonts w:ascii="Arial" w:hAnsi="Arial" w:cs="Arial"/>
          <w:lang w:eastAsia="en-GB"/>
        </w:rPr>
        <w:t xml:space="preserve"> they become the perpetrator of the violence instead of the victim which could be due to them wanting to get revenge on their past</w:t>
      </w:r>
      <w:r w:rsidR="00465633">
        <w:rPr>
          <w:rFonts w:ascii="Arial" w:hAnsi="Arial" w:cs="Arial"/>
          <w:lang w:eastAsia="en-GB"/>
        </w:rPr>
        <w:t xml:space="preserve"> (Tomlinson, Kleintjes &amp; Lake, 2022)</w:t>
      </w:r>
      <w:r w:rsidR="00CF5462">
        <w:rPr>
          <w:rFonts w:ascii="Arial" w:hAnsi="Arial" w:cs="Arial"/>
          <w:lang w:eastAsia="en-GB"/>
        </w:rPr>
        <w:t xml:space="preserve">. </w:t>
      </w:r>
      <w:r w:rsidR="001515C1" w:rsidRPr="007A14E2">
        <w:rPr>
          <w:rFonts w:ascii="Arial" w:hAnsi="Arial" w:cs="Arial"/>
          <w:lang w:eastAsia="en-GB"/>
        </w:rPr>
        <w:t xml:space="preserve">Many studies have proven that exposure to violence in childhood does have links with </w:t>
      </w:r>
      <w:r w:rsidR="00433E2E" w:rsidRPr="007A14E2">
        <w:rPr>
          <w:rFonts w:ascii="Arial" w:hAnsi="Arial" w:cs="Arial"/>
          <w:lang w:eastAsia="en-GB"/>
        </w:rPr>
        <w:t xml:space="preserve">criminal behaviour in adulthood and even youth crime. </w:t>
      </w:r>
      <w:r w:rsidR="00E93F81" w:rsidRPr="007A14E2">
        <w:rPr>
          <w:rFonts w:ascii="Arial" w:hAnsi="Arial" w:cs="Arial"/>
          <w:lang w:eastAsia="en-GB"/>
        </w:rPr>
        <w:t xml:space="preserve">Steketee et al (2019) demonstrated that </w:t>
      </w:r>
      <w:r w:rsidR="00AB4670" w:rsidRPr="007A14E2">
        <w:rPr>
          <w:rFonts w:ascii="Arial" w:hAnsi="Arial" w:cs="Arial"/>
          <w:lang w:eastAsia="en-GB"/>
        </w:rPr>
        <w:lastRenderedPageBreak/>
        <w:t xml:space="preserve">witnessing interparental violence is linked with violent offences, Chesworth et al (2019) </w:t>
      </w:r>
      <w:r w:rsidR="00FA324D" w:rsidRPr="007A14E2">
        <w:rPr>
          <w:rFonts w:ascii="Arial" w:hAnsi="Arial" w:cs="Arial"/>
          <w:lang w:eastAsia="en-GB"/>
        </w:rPr>
        <w:t>stated how it is linked to bullying at school</w:t>
      </w:r>
      <w:r w:rsidR="00694C69" w:rsidRPr="007A14E2">
        <w:rPr>
          <w:rFonts w:ascii="Arial" w:hAnsi="Arial" w:cs="Arial"/>
          <w:lang w:eastAsia="en-GB"/>
        </w:rPr>
        <w:t xml:space="preserve"> and </w:t>
      </w:r>
      <w:r w:rsidR="00EB091B" w:rsidRPr="007A14E2">
        <w:rPr>
          <w:rFonts w:ascii="Arial" w:hAnsi="Arial" w:cs="Arial"/>
          <w:lang w:eastAsia="en-GB"/>
        </w:rPr>
        <w:t xml:space="preserve">Basto-Pereira &amp; Da Maia (2019) </w:t>
      </w:r>
      <w:r w:rsidR="00CA4C2A" w:rsidRPr="007A14E2">
        <w:rPr>
          <w:rFonts w:ascii="Arial" w:hAnsi="Arial" w:cs="Arial"/>
          <w:lang w:eastAsia="en-GB"/>
        </w:rPr>
        <w:t xml:space="preserve">also </w:t>
      </w:r>
      <w:r w:rsidR="00FB48D7" w:rsidRPr="007A14E2">
        <w:rPr>
          <w:rFonts w:ascii="Arial" w:hAnsi="Arial" w:cs="Arial"/>
          <w:lang w:eastAsia="en-GB"/>
        </w:rPr>
        <w:t xml:space="preserve">determined it linked to criminal behaviour and delinquency. </w:t>
      </w:r>
      <w:r w:rsidR="006F2DEE">
        <w:rPr>
          <w:rFonts w:ascii="Arial" w:hAnsi="Arial" w:cs="Arial"/>
          <w:lang w:eastAsia="en-GB"/>
        </w:rPr>
        <w:t xml:space="preserve">These </w:t>
      </w:r>
      <w:r w:rsidR="009F638F">
        <w:rPr>
          <w:rFonts w:ascii="Arial" w:hAnsi="Arial" w:cs="Arial"/>
          <w:lang w:eastAsia="en-GB"/>
        </w:rPr>
        <w:t xml:space="preserve">children usually receive </w:t>
      </w:r>
      <w:r w:rsidR="006221D2">
        <w:rPr>
          <w:rFonts w:ascii="Arial" w:hAnsi="Arial" w:cs="Arial"/>
          <w:lang w:eastAsia="en-GB"/>
        </w:rPr>
        <w:t>more custodial sentences due to them committing more violent crimes</w:t>
      </w:r>
      <w:r w:rsidR="00D3035F">
        <w:rPr>
          <w:rFonts w:ascii="Arial" w:hAnsi="Arial" w:cs="Arial"/>
          <w:lang w:eastAsia="en-GB"/>
        </w:rPr>
        <w:t xml:space="preserve">. </w:t>
      </w:r>
      <w:r w:rsidR="00294E75">
        <w:rPr>
          <w:rFonts w:ascii="Arial" w:hAnsi="Arial" w:cs="Arial"/>
          <w:lang w:eastAsia="en-GB"/>
        </w:rPr>
        <w:t xml:space="preserve">For </w:t>
      </w:r>
      <w:r w:rsidR="00A73F31">
        <w:rPr>
          <w:rFonts w:ascii="Arial" w:hAnsi="Arial" w:cs="Arial"/>
          <w:lang w:eastAsia="en-GB"/>
        </w:rPr>
        <w:t>example</w:t>
      </w:r>
      <w:r w:rsidR="00294E75">
        <w:rPr>
          <w:rFonts w:ascii="Arial" w:hAnsi="Arial" w:cs="Arial"/>
          <w:lang w:eastAsia="en-GB"/>
        </w:rPr>
        <w:t>,</w:t>
      </w:r>
      <w:r w:rsidR="00A73F31">
        <w:rPr>
          <w:rFonts w:ascii="Arial" w:hAnsi="Arial" w:cs="Arial"/>
          <w:lang w:eastAsia="en-GB"/>
        </w:rPr>
        <w:t xml:space="preserve"> they </w:t>
      </w:r>
      <w:r w:rsidR="00E50E08">
        <w:rPr>
          <w:rFonts w:ascii="Arial" w:hAnsi="Arial" w:cs="Arial"/>
          <w:lang w:eastAsia="en-GB"/>
        </w:rPr>
        <w:t>are more likely to be</w:t>
      </w:r>
      <w:r w:rsidR="00A73F31">
        <w:rPr>
          <w:rFonts w:ascii="Arial" w:hAnsi="Arial" w:cs="Arial"/>
          <w:lang w:eastAsia="en-GB"/>
        </w:rPr>
        <w:t xml:space="preserve"> associated with ga</w:t>
      </w:r>
      <w:r w:rsidR="005A4205">
        <w:rPr>
          <w:rFonts w:ascii="Arial" w:hAnsi="Arial" w:cs="Arial"/>
          <w:lang w:eastAsia="en-GB"/>
        </w:rPr>
        <w:t>ng crime</w:t>
      </w:r>
      <w:r w:rsidR="00C035B6">
        <w:rPr>
          <w:rFonts w:ascii="Arial" w:hAnsi="Arial" w:cs="Arial"/>
          <w:lang w:eastAsia="en-GB"/>
        </w:rPr>
        <w:t xml:space="preserve"> as 24% of these young people were found to</w:t>
      </w:r>
      <w:r w:rsidR="00F878A1">
        <w:rPr>
          <w:rFonts w:ascii="Arial" w:hAnsi="Arial" w:cs="Arial"/>
          <w:lang w:eastAsia="en-GB"/>
        </w:rPr>
        <w:t xml:space="preserve"> have witnessed domestic abuse (Children’s </w:t>
      </w:r>
      <w:r w:rsidR="00CC57C3">
        <w:rPr>
          <w:rFonts w:ascii="Arial" w:hAnsi="Arial" w:cs="Arial"/>
          <w:lang w:eastAsia="en-GB"/>
        </w:rPr>
        <w:t>Commissioner</w:t>
      </w:r>
      <w:r w:rsidR="00F878A1">
        <w:rPr>
          <w:rFonts w:ascii="Arial" w:hAnsi="Arial" w:cs="Arial"/>
          <w:lang w:eastAsia="en-GB"/>
        </w:rPr>
        <w:t xml:space="preserve">, 2019). </w:t>
      </w:r>
      <w:r w:rsidR="005F7DA7">
        <w:rPr>
          <w:rFonts w:ascii="Arial" w:hAnsi="Arial" w:cs="Arial"/>
          <w:lang w:eastAsia="en-GB"/>
        </w:rPr>
        <w:t>Children</w:t>
      </w:r>
      <w:r w:rsidR="00B653FF">
        <w:rPr>
          <w:rFonts w:ascii="Arial" w:hAnsi="Arial" w:cs="Arial"/>
          <w:lang w:eastAsia="en-GB"/>
        </w:rPr>
        <w:t xml:space="preserve"> join gangs as they have a need to escape the trau</w:t>
      </w:r>
      <w:r w:rsidR="0022017A">
        <w:rPr>
          <w:rFonts w:ascii="Arial" w:hAnsi="Arial" w:cs="Arial"/>
          <w:lang w:eastAsia="en-GB"/>
        </w:rPr>
        <w:t>ma</w:t>
      </w:r>
      <w:r w:rsidR="00605624">
        <w:rPr>
          <w:rFonts w:ascii="Arial" w:hAnsi="Arial" w:cs="Arial"/>
          <w:lang w:eastAsia="en-GB"/>
        </w:rPr>
        <w:t xml:space="preserve"> and seek gangs for a form of protection. </w:t>
      </w:r>
      <w:r w:rsidR="00B81A92">
        <w:rPr>
          <w:rFonts w:ascii="Arial" w:hAnsi="Arial" w:cs="Arial"/>
          <w:lang w:eastAsia="en-GB"/>
        </w:rPr>
        <w:t>They believe they will gain a sense of belonging as they have felt isolated in their home for so long due to being neglected by their parents (</w:t>
      </w:r>
      <w:r w:rsidR="00783E4E">
        <w:rPr>
          <w:rFonts w:ascii="Arial" w:hAnsi="Arial" w:cs="Arial"/>
          <w:lang w:eastAsia="en-GB"/>
        </w:rPr>
        <w:t xml:space="preserve">Victim’s </w:t>
      </w:r>
      <w:r w:rsidR="00B416F7">
        <w:rPr>
          <w:rFonts w:ascii="Arial" w:hAnsi="Arial" w:cs="Arial"/>
          <w:lang w:eastAsia="en-GB"/>
        </w:rPr>
        <w:t>Commissioner</w:t>
      </w:r>
      <w:r w:rsidR="00783E4E">
        <w:rPr>
          <w:rFonts w:ascii="Arial" w:hAnsi="Arial" w:cs="Arial"/>
          <w:lang w:eastAsia="en-GB"/>
        </w:rPr>
        <w:t xml:space="preserve">, </w:t>
      </w:r>
      <w:r w:rsidR="00B416F7">
        <w:rPr>
          <w:rFonts w:ascii="Arial" w:hAnsi="Arial" w:cs="Arial"/>
          <w:lang w:eastAsia="en-GB"/>
        </w:rPr>
        <w:t xml:space="preserve">2020). </w:t>
      </w:r>
    </w:p>
    <w:p w14:paraId="5A6E552E" w14:textId="13CF4661" w:rsidR="000C0F4E" w:rsidRDefault="00D3035F" w:rsidP="00FD6959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One study </w:t>
      </w:r>
      <w:r w:rsidR="00F87CAB">
        <w:rPr>
          <w:rFonts w:ascii="Arial" w:hAnsi="Arial" w:cs="Arial"/>
          <w:lang w:eastAsia="en-GB"/>
        </w:rPr>
        <w:t xml:space="preserve">examined children in </w:t>
      </w:r>
      <w:r w:rsidR="00034CC2">
        <w:rPr>
          <w:rFonts w:ascii="Arial" w:hAnsi="Arial" w:cs="Arial"/>
          <w:lang w:eastAsia="en-GB"/>
        </w:rPr>
        <w:t>s</w:t>
      </w:r>
      <w:r w:rsidR="004922A5">
        <w:rPr>
          <w:rFonts w:ascii="Arial" w:hAnsi="Arial" w:cs="Arial"/>
          <w:lang w:eastAsia="en-GB"/>
        </w:rPr>
        <w:t xml:space="preserve">ecure </w:t>
      </w:r>
      <w:r w:rsidR="00034CC2">
        <w:rPr>
          <w:rFonts w:ascii="Arial" w:hAnsi="Arial" w:cs="Arial"/>
          <w:lang w:eastAsia="en-GB"/>
        </w:rPr>
        <w:t>t</w:t>
      </w:r>
      <w:r w:rsidR="004922A5">
        <w:rPr>
          <w:rFonts w:ascii="Arial" w:hAnsi="Arial" w:cs="Arial"/>
          <w:lang w:eastAsia="en-GB"/>
        </w:rPr>
        <w:t>raining centres</w:t>
      </w:r>
      <w:r w:rsidR="00665E07">
        <w:rPr>
          <w:rFonts w:ascii="Arial" w:hAnsi="Arial" w:cs="Arial"/>
          <w:lang w:eastAsia="en-GB"/>
        </w:rPr>
        <w:t xml:space="preserve"> in the United Kingdom</w:t>
      </w:r>
      <w:r w:rsidR="004922A5">
        <w:rPr>
          <w:rFonts w:ascii="Arial" w:hAnsi="Arial" w:cs="Arial"/>
          <w:lang w:eastAsia="en-GB"/>
        </w:rPr>
        <w:t xml:space="preserve"> which </w:t>
      </w:r>
      <w:r w:rsidR="00555754">
        <w:rPr>
          <w:rFonts w:ascii="Arial" w:hAnsi="Arial" w:cs="Arial"/>
          <w:lang w:eastAsia="en-GB"/>
        </w:rPr>
        <w:t xml:space="preserve">is a place of detention for children aged between 12 </w:t>
      </w:r>
      <w:r w:rsidR="00FF690C">
        <w:rPr>
          <w:rFonts w:ascii="Arial" w:hAnsi="Arial" w:cs="Arial"/>
          <w:lang w:eastAsia="en-GB"/>
        </w:rPr>
        <w:t xml:space="preserve">and </w:t>
      </w:r>
      <w:r w:rsidR="00555754">
        <w:rPr>
          <w:rFonts w:ascii="Arial" w:hAnsi="Arial" w:cs="Arial"/>
          <w:lang w:eastAsia="en-GB"/>
        </w:rPr>
        <w:t xml:space="preserve">17 years old. </w:t>
      </w:r>
      <w:r w:rsidR="00665E07">
        <w:rPr>
          <w:rFonts w:ascii="Arial" w:hAnsi="Arial" w:cs="Arial"/>
          <w:lang w:eastAsia="en-GB"/>
        </w:rPr>
        <w:t xml:space="preserve">It </w:t>
      </w:r>
      <w:r w:rsidR="004D5058">
        <w:rPr>
          <w:rFonts w:ascii="Arial" w:hAnsi="Arial" w:cs="Arial"/>
          <w:lang w:eastAsia="en-GB"/>
        </w:rPr>
        <w:t xml:space="preserve">discovered that 51% of children </w:t>
      </w:r>
      <w:r w:rsidR="00AA68EC">
        <w:rPr>
          <w:rFonts w:ascii="Arial" w:hAnsi="Arial" w:cs="Arial"/>
          <w:lang w:eastAsia="en-GB"/>
        </w:rPr>
        <w:t xml:space="preserve">in this type of custody had been subjected to violence </w:t>
      </w:r>
      <w:r w:rsidR="008E16D4">
        <w:rPr>
          <w:rFonts w:ascii="Arial" w:hAnsi="Arial" w:cs="Arial"/>
          <w:lang w:eastAsia="en-GB"/>
        </w:rPr>
        <w:t>in the home during childhood and adolescence (Paterson-Young, 2018).</w:t>
      </w:r>
      <w:r w:rsidR="00720874">
        <w:rPr>
          <w:rFonts w:ascii="Arial" w:hAnsi="Arial" w:cs="Arial"/>
          <w:lang w:eastAsia="en-GB"/>
        </w:rPr>
        <w:t xml:space="preserve"> Another study conducted, </w:t>
      </w:r>
      <w:r w:rsidR="006048A5">
        <w:rPr>
          <w:rFonts w:ascii="Arial" w:hAnsi="Arial" w:cs="Arial"/>
          <w:lang w:eastAsia="en-GB"/>
        </w:rPr>
        <w:t xml:space="preserve">which looked at offenders, is the Prisoner Ace Survey. However, this </w:t>
      </w:r>
      <w:r w:rsidR="004622F1">
        <w:rPr>
          <w:rFonts w:ascii="Arial" w:hAnsi="Arial" w:cs="Arial"/>
          <w:lang w:eastAsia="en-GB"/>
        </w:rPr>
        <w:t xml:space="preserve">study interviewed 468 adults in a Welsh prison and their experiences </w:t>
      </w:r>
      <w:r w:rsidR="00E07DB0">
        <w:rPr>
          <w:rFonts w:ascii="Arial" w:hAnsi="Arial" w:cs="Arial"/>
          <w:lang w:eastAsia="en-GB"/>
        </w:rPr>
        <w:t>during</w:t>
      </w:r>
      <w:r w:rsidR="004622F1">
        <w:rPr>
          <w:rFonts w:ascii="Arial" w:hAnsi="Arial" w:cs="Arial"/>
          <w:lang w:eastAsia="en-GB"/>
        </w:rPr>
        <w:t xml:space="preserve"> childhood. </w:t>
      </w:r>
      <w:r w:rsidR="00044883">
        <w:rPr>
          <w:rFonts w:ascii="Arial" w:hAnsi="Arial" w:cs="Arial"/>
          <w:lang w:eastAsia="en-GB"/>
        </w:rPr>
        <w:t xml:space="preserve">The results highlighted that 40% of the offenders had </w:t>
      </w:r>
      <w:r w:rsidR="0068617D">
        <w:rPr>
          <w:rFonts w:ascii="Arial" w:hAnsi="Arial" w:cs="Arial"/>
          <w:lang w:eastAsia="en-GB"/>
        </w:rPr>
        <w:t>experienced domestic violence in the home during childhood and this strongly links with</w:t>
      </w:r>
      <w:r w:rsidR="00715134">
        <w:rPr>
          <w:rFonts w:ascii="Arial" w:hAnsi="Arial" w:cs="Arial"/>
          <w:lang w:eastAsia="en-GB"/>
        </w:rPr>
        <w:t xml:space="preserve"> 50% </w:t>
      </w:r>
      <w:r w:rsidR="00884884">
        <w:rPr>
          <w:rFonts w:ascii="Arial" w:hAnsi="Arial" w:cs="Arial"/>
          <w:lang w:eastAsia="en-GB"/>
        </w:rPr>
        <w:t xml:space="preserve">experiencing </w:t>
      </w:r>
      <w:r w:rsidR="00715134">
        <w:rPr>
          <w:rFonts w:ascii="Arial" w:hAnsi="Arial" w:cs="Arial"/>
          <w:lang w:eastAsia="en-GB"/>
        </w:rPr>
        <w:t>verbal abuse, 19.1% emotional neglect</w:t>
      </w:r>
      <w:r w:rsidR="00D965E7">
        <w:rPr>
          <w:rFonts w:ascii="Arial" w:hAnsi="Arial" w:cs="Arial"/>
          <w:lang w:eastAsia="en-GB"/>
        </w:rPr>
        <w:t xml:space="preserve"> and 40.8% physical abuse (</w:t>
      </w:r>
      <w:r w:rsidR="004F5E5A">
        <w:rPr>
          <w:rFonts w:ascii="Arial" w:hAnsi="Arial" w:cs="Arial"/>
          <w:lang w:eastAsia="en-GB"/>
        </w:rPr>
        <w:t xml:space="preserve">Ford et al, 2019). </w:t>
      </w:r>
      <w:r w:rsidR="002D2D30">
        <w:rPr>
          <w:rFonts w:ascii="Arial" w:hAnsi="Arial" w:cs="Arial"/>
          <w:lang w:eastAsia="en-GB"/>
        </w:rPr>
        <w:t xml:space="preserve">Reasonings behind this are </w:t>
      </w:r>
      <w:r w:rsidR="00386D03">
        <w:rPr>
          <w:rFonts w:ascii="Arial" w:hAnsi="Arial" w:cs="Arial"/>
          <w:lang w:eastAsia="en-GB"/>
        </w:rPr>
        <w:t>associated</w:t>
      </w:r>
      <w:r w:rsidR="002D2D30">
        <w:rPr>
          <w:rFonts w:ascii="Arial" w:hAnsi="Arial" w:cs="Arial"/>
          <w:lang w:eastAsia="en-GB"/>
        </w:rPr>
        <w:t xml:space="preserve"> with being </w:t>
      </w:r>
      <w:r w:rsidR="00386D03">
        <w:rPr>
          <w:rFonts w:ascii="Arial" w:hAnsi="Arial" w:cs="Arial"/>
          <w:lang w:eastAsia="en-GB"/>
        </w:rPr>
        <w:t>normalised</w:t>
      </w:r>
      <w:r w:rsidR="002D2D30">
        <w:rPr>
          <w:rFonts w:ascii="Arial" w:hAnsi="Arial" w:cs="Arial"/>
          <w:lang w:eastAsia="en-GB"/>
        </w:rPr>
        <w:t xml:space="preserve"> to the violence</w:t>
      </w:r>
      <w:r w:rsidR="00386D03">
        <w:rPr>
          <w:rFonts w:ascii="Arial" w:hAnsi="Arial" w:cs="Arial"/>
          <w:lang w:eastAsia="en-GB"/>
        </w:rPr>
        <w:t>, meaning in adult</w:t>
      </w:r>
      <w:r w:rsidR="00C80794">
        <w:rPr>
          <w:rFonts w:ascii="Arial" w:hAnsi="Arial" w:cs="Arial"/>
          <w:lang w:eastAsia="en-GB"/>
        </w:rPr>
        <w:t>hood</w:t>
      </w:r>
      <w:r w:rsidR="00386D03">
        <w:rPr>
          <w:rFonts w:ascii="Arial" w:hAnsi="Arial" w:cs="Arial"/>
          <w:lang w:eastAsia="en-GB"/>
        </w:rPr>
        <w:t xml:space="preserve"> they do</w:t>
      </w:r>
      <w:r w:rsidR="00656BB1">
        <w:rPr>
          <w:rFonts w:ascii="Arial" w:hAnsi="Arial" w:cs="Arial"/>
          <w:lang w:eastAsia="en-GB"/>
        </w:rPr>
        <w:t xml:space="preserve"> not </w:t>
      </w:r>
      <w:r w:rsidR="00645233">
        <w:rPr>
          <w:rFonts w:ascii="Arial" w:hAnsi="Arial" w:cs="Arial"/>
          <w:lang w:eastAsia="en-GB"/>
        </w:rPr>
        <w:t xml:space="preserve">know </w:t>
      </w:r>
      <w:r w:rsidR="00386D03">
        <w:rPr>
          <w:rFonts w:ascii="Arial" w:hAnsi="Arial" w:cs="Arial"/>
          <w:lang w:eastAsia="en-GB"/>
        </w:rPr>
        <w:t xml:space="preserve">any different. </w:t>
      </w:r>
      <w:r w:rsidR="007528AF">
        <w:rPr>
          <w:rFonts w:ascii="Arial" w:hAnsi="Arial" w:cs="Arial"/>
          <w:lang w:eastAsia="en-GB"/>
        </w:rPr>
        <w:t xml:space="preserve">Another </w:t>
      </w:r>
      <w:r w:rsidR="00C80794">
        <w:rPr>
          <w:rFonts w:ascii="Arial" w:hAnsi="Arial" w:cs="Arial"/>
          <w:lang w:eastAsia="en-GB"/>
        </w:rPr>
        <w:t xml:space="preserve">way to explain this is through the social learning theory. </w:t>
      </w:r>
      <w:r w:rsidR="00EF398D">
        <w:rPr>
          <w:rFonts w:ascii="Arial" w:hAnsi="Arial" w:cs="Arial"/>
          <w:lang w:eastAsia="en-GB"/>
        </w:rPr>
        <w:t xml:space="preserve">This </w:t>
      </w:r>
      <w:r w:rsidR="001E04AE">
        <w:rPr>
          <w:rFonts w:ascii="Arial" w:hAnsi="Arial" w:cs="Arial"/>
          <w:lang w:eastAsia="en-GB"/>
        </w:rPr>
        <w:t xml:space="preserve">was Albert Bandura’s theory to </w:t>
      </w:r>
      <w:r w:rsidR="0049387A">
        <w:rPr>
          <w:rFonts w:ascii="Arial" w:hAnsi="Arial" w:cs="Arial"/>
          <w:lang w:eastAsia="en-GB"/>
        </w:rPr>
        <w:t>demonstrate</w:t>
      </w:r>
      <w:r w:rsidR="001E04AE">
        <w:rPr>
          <w:rFonts w:ascii="Arial" w:hAnsi="Arial" w:cs="Arial"/>
          <w:lang w:eastAsia="en-GB"/>
        </w:rPr>
        <w:t xml:space="preserve"> that people learn through imitating</w:t>
      </w:r>
      <w:r w:rsidR="0049387A">
        <w:rPr>
          <w:rFonts w:ascii="Arial" w:hAnsi="Arial" w:cs="Arial"/>
          <w:lang w:eastAsia="en-GB"/>
        </w:rPr>
        <w:t>, observing</w:t>
      </w:r>
      <w:r w:rsidR="001E04AE">
        <w:rPr>
          <w:rFonts w:ascii="Arial" w:hAnsi="Arial" w:cs="Arial"/>
          <w:lang w:eastAsia="en-GB"/>
        </w:rPr>
        <w:t xml:space="preserve"> and modelling </w:t>
      </w:r>
      <w:r w:rsidR="0049387A">
        <w:rPr>
          <w:rFonts w:ascii="Arial" w:hAnsi="Arial" w:cs="Arial"/>
          <w:lang w:eastAsia="en-GB"/>
        </w:rPr>
        <w:t>other people’s behaviour (</w:t>
      </w:r>
      <w:r w:rsidR="00645FA5">
        <w:rPr>
          <w:rFonts w:ascii="Arial" w:hAnsi="Arial" w:cs="Arial"/>
          <w:lang w:eastAsia="en-GB"/>
        </w:rPr>
        <w:t xml:space="preserve">Koutroubas &amp; Galanakis, 2022). </w:t>
      </w:r>
      <w:r w:rsidR="00150AA6">
        <w:rPr>
          <w:rFonts w:ascii="Arial" w:hAnsi="Arial" w:cs="Arial"/>
          <w:lang w:eastAsia="en-GB"/>
        </w:rPr>
        <w:t xml:space="preserve">He explained his theory through </w:t>
      </w:r>
      <w:r w:rsidR="008D6292">
        <w:rPr>
          <w:rFonts w:ascii="Arial" w:hAnsi="Arial" w:cs="Arial"/>
          <w:lang w:eastAsia="en-GB"/>
        </w:rPr>
        <w:t xml:space="preserve">conducting </w:t>
      </w:r>
      <w:r w:rsidR="004837F9">
        <w:rPr>
          <w:rFonts w:ascii="Arial" w:hAnsi="Arial" w:cs="Arial"/>
          <w:lang w:eastAsia="en-GB"/>
        </w:rPr>
        <w:t xml:space="preserve">the bobo doll experiment. </w:t>
      </w:r>
      <w:r w:rsidR="00991632">
        <w:rPr>
          <w:rFonts w:ascii="Arial" w:hAnsi="Arial" w:cs="Arial"/>
          <w:lang w:eastAsia="en-GB"/>
        </w:rPr>
        <w:t>Ban</w:t>
      </w:r>
      <w:r w:rsidR="009822E7">
        <w:rPr>
          <w:rFonts w:ascii="Arial" w:hAnsi="Arial" w:cs="Arial"/>
          <w:lang w:eastAsia="en-GB"/>
        </w:rPr>
        <w:t xml:space="preserve">dura got one group of children </w:t>
      </w:r>
      <w:r w:rsidR="00CD31AE">
        <w:rPr>
          <w:rFonts w:ascii="Arial" w:hAnsi="Arial" w:cs="Arial"/>
          <w:lang w:eastAsia="en-GB"/>
        </w:rPr>
        <w:t xml:space="preserve">to </w:t>
      </w:r>
      <w:r w:rsidR="009822E7">
        <w:rPr>
          <w:rFonts w:ascii="Arial" w:hAnsi="Arial" w:cs="Arial"/>
          <w:lang w:eastAsia="en-GB"/>
        </w:rPr>
        <w:t>watch two adults kick, punch and scream at the doll and another group of children to watch the adults perform non-aggressive behaviours towards to doll. The results indicated that the children which faced the violence and aggressi</w:t>
      </w:r>
      <w:r w:rsidR="00A50625">
        <w:rPr>
          <w:rFonts w:ascii="Arial" w:hAnsi="Arial" w:cs="Arial"/>
          <w:lang w:eastAsia="en-GB"/>
        </w:rPr>
        <w:t xml:space="preserve">on, </w:t>
      </w:r>
      <w:r w:rsidR="004179A8">
        <w:rPr>
          <w:rFonts w:ascii="Arial" w:hAnsi="Arial" w:cs="Arial"/>
          <w:lang w:eastAsia="en-GB"/>
        </w:rPr>
        <w:t xml:space="preserve">reproduced the same behaviours </w:t>
      </w:r>
      <w:r w:rsidR="00133705">
        <w:rPr>
          <w:rFonts w:ascii="Arial" w:hAnsi="Arial" w:cs="Arial"/>
          <w:lang w:eastAsia="en-GB"/>
        </w:rPr>
        <w:t>towards the doll which affirmed that behaviours, particular aggression are learnt (</w:t>
      </w:r>
      <w:r w:rsidR="00121F0E">
        <w:rPr>
          <w:rFonts w:ascii="Arial" w:hAnsi="Arial" w:cs="Arial"/>
          <w:lang w:eastAsia="en-GB"/>
        </w:rPr>
        <w:t>Cosme</w:t>
      </w:r>
      <w:r w:rsidR="00903929">
        <w:rPr>
          <w:rFonts w:ascii="Arial" w:hAnsi="Arial" w:cs="Arial"/>
          <w:lang w:eastAsia="en-GB"/>
        </w:rPr>
        <w:t>, 2021).</w:t>
      </w:r>
      <w:r w:rsidR="00E91612">
        <w:rPr>
          <w:rFonts w:ascii="Arial" w:hAnsi="Arial" w:cs="Arial"/>
          <w:lang w:eastAsia="en-GB"/>
        </w:rPr>
        <w:t xml:space="preserve"> </w:t>
      </w:r>
      <w:r w:rsidR="00050D0A">
        <w:rPr>
          <w:rFonts w:ascii="Arial" w:hAnsi="Arial" w:cs="Arial"/>
          <w:lang w:eastAsia="en-GB"/>
        </w:rPr>
        <w:t xml:space="preserve">This </w:t>
      </w:r>
      <w:r w:rsidR="00A239D8">
        <w:rPr>
          <w:rFonts w:ascii="Arial" w:hAnsi="Arial" w:cs="Arial"/>
          <w:lang w:eastAsia="en-GB"/>
        </w:rPr>
        <w:t>shows that being exposed to domestic abuse can cause children to</w:t>
      </w:r>
      <w:r w:rsidR="00E91612">
        <w:rPr>
          <w:rFonts w:ascii="Arial" w:hAnsi="Arial" w:cs="Arial"/>
          <w:lang w:eastAsia="en-GB"/>
        </w:rPr>
        <w:t xml:space="preserve"> repeat the same aggression, which therefore can lead to criminality. </w:t>
      </w:r>
    </w:p>
    <w:p w14:paraId="0B5F220C" w14:textId="3922367B" w:rsidR="00B1263B" w:rsidRDefault="000C0F4E" w:rsidP="00FD6959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lastRenderedPageBreak/>
        <w:t xml:space="preserve">On the contrast to domestic abuse exposure causing negative outcomes for children and young people, it has also seen a few positive outcomes. </w:t>
      </w:r>
      <w:r w:rsidR="007D3B2E">
        <w:rPr>
          <w:rFonts w:ascii="Arial" w:hAnsi="Arial" w:cs="Arial"/>
          <w:lang w:eastAsia="en-GB"/>
        </w:rPr>
        <w:t xml:space="preserve">Many domestic abuse charities are run by people who have experienced domestic abuse. </w:t>
      </w:r>
      <w:r w:rsidR="005E3E7F">
        <w:rPr>
          <w:rFonts w:ascii="Arial" w:hAnsi="Arial" w:cs="Arial"/>
          <w:lang w:eastAsia="en-GB"/>
        </w:rPr>
        <w:t>One in particular</w:t>
      </w:r>
      <w:r w:rsidR="000F69CF">
        <w:rPr>
          <w:rFonts w:ascii="Arial" w:hAnsi="Arial" w:cs="Arial"/>
          <w:lang w:eastAsia="en-GB"/>
        </w:rPr>
        <w:t xml:space="preserve">, named </w:t>
      </w:r>
      <w:r w:rsidR="00E81F71">
        <w:rPr>
          <w:rFonts w:ascii="Arial" w:hAnsi="Arial" w:cs="Arial"/>
          <w:lang w:eastAsia="en-GB"/>
        </w:rPr>
        <w:t>K</w:t>
      </w:r>
      <w:r w:rsidR="000F69CF">
        <w:rPr>
          <w:rFonts w:ascii="Arial" w:hAnsi="Arial" w:cs="Arial"/>
          <w:lang w:eastAsia="en-GB"/>
        </w:rPr>
        <w:t>aleidoscopic U</w:t>
      </w:r>
      <w:r w:rsidR="0046193C">
        <w:rPr>
          <w:rFonts w:ascii="Arial" w:hAnsi="Arial" w:cs="Arial"/>
          <w:lang w:eastAsia="en-GB"/>
        </w:rPr>
        <w:t xml:space="preserve">K </w:t>
      </w:r>
      <w:r w:rsidR="00CC1F51">
        <w:rPr>
          <w:rFonts w:ascii="Arial" w:hAnsi="Arial" w:cs="Arial"/>
          <w:lang w:eastAsia="en-GB"/>
        </w:rPr>
        <w:t>was founded by Vickie Robertson</w:t>
      </w:r>
      <w:r w:rsidR="004332C0">
        <w:rPr>
          <w:rFonts w:ascii="Arial" w:hAnsi="Arial" w:cs="Arial"/>
          <w:lang w:eastAsia="en-GB"/>
        </w:rPr>
        <w:t>,</w:t>
      </w:r>
      <w:r w:rsidR="00CC1F51">
        <w:rPr>
          <w:rFonts w:ascii="Arial" w:hAnsi="Arial" w:cs="Arial"/>
          <w:lang w:eastAsia="en-GB"/>
        </w:rPr>
        <w:t xml:space="preserve"> who is a survivor of childhood domestic abuse exposure</w:t>
      </w:r>
      <w:r w:rsidR="004B1C93">
        <w:rPr>
          <w:rFonts w:ascii="Arial" w:hAnsi="Arial" w:cs="Arial"/>
          <w:lang w:eastAsia="en-GB"/>
        </w:rPr>
        <w:t xml:space="preserve"> </w:t>
      </w:r>
      <w:r w:rsidR="00944C9D">
        <w:rPr>
          <w:rFonts w:ascii="Arial" w:hAnsi="Arial" w:cs="Arial"/>
          <w:lang w:eastAsia="en-GB"/>
        </w:rPr>
        <w:t>(</w:t>
      </w:r>
      <w:r w:rsidR="00FB5774">
        <w:rPr>
          <w:rFonts w:ascii="Arial" w:hAnsi="Arial" w:cs="Arial"/>
          <w:lang w:eastAsia="en-GB"/>
        </w:rPr>
        <w:t>Domestic Abuse Commissioner, 2024).</w:t>
      </w:r>
      <w:r w:rsidR="00CC1F51">
        <w:rPr>
          <w:rFonts w:ascii="Arial" w:hAnsi="Arial" w:cs="Arial"/>
          <w:lang w:eastAsia="en-GB"/>
        </w:rPr>
        <w:t xml:space="preserve"> </w:t>
      </w:r>
      <w:r w:rsidR="006654C2">
        <w:rPr>
          <w:rFonts w:ascii="Arial" w:hAnsi="Arial" w:cs="Arial"/>
          <w:lang w:eastAsia="en-GB"/>
        </w:rPr>
        <w:t>She experienced a lack of suppo</w:t>
      </w:r>
      <w:r w:rsidR="005D68F9">
        <w:rPr>
          <w:rFonts w:ascii="Arial" w:hAnsi="Arial" w:cs="Arial"/>
          <w:lang w:eastAsia="en-GB"/>
        </w:rPr>
        <w:t xml:space="preserve">rt </w:t>
      </w:r>
      <w:r w:rsidR="00251E91">
        <w:rPr>
          <w:rFonts w:ascii="Arial" w:hAnsi="Arial" w:cs="Arial"/>
          <w:lang w:eastAsia="en-GB"/>
        </w:rPr>
        <w:t xml:space="preserve">from services </w:t>
      </w:r>
      <w:r w:rsidR="005A1A22">
        <w:rPr>
          <w:rFonts w:ascii="Arial" w:hAnsi="Arial" w:cs="Arial"/>
          <w:lang w:eastAsia="en-GB"/>
        </w:rPr>
        <w:t>combined with a l</w:t>
      </w:r>
      <w:r w:rsidR="005346A6">
        <w:rPr>
          <w:rFonts w:ascii="Arial" w:hAnsi="Arial" w:cs="Arial"/>
          <w:lang w:eastAsia="en-GB"/>
        </w:rPr>
        <w:t xml:space="preserve">ack of training from responding officers </w:t>
      </w:r>
      <w:r w:rsidR="00601411">
        <w:rPr>
          <w:rFonts w:ascii="Arial" w:hAnsi="Arial" w:cs="Arial"/>
          <w:lang w:eastAsia="en-GB"/>
        </w:rPr>
        <w:t>and</w:t>
      </w:r>
      <w:r w:rsidR="005346A6">
        <w:rPr>
          <w:rFonts w:ascii="Arial" w:hAnsi="Arial" w:cs="Arial"/>
          <w:lang w:eastAsia="en-GB"/>
        </w:rPr>
        <w:t xml:space="preserve"> agencies</w:t>
      </w:r>
      <w:r w:rsidR="005D38B9">
        <w:rPr>
          <w:rFonts w:ascii="Arial" w:hAnsi="Arial" w:cs="Arial"/>
          <w:lang w:eastAsia="en-GB"/>
        </w:rPr>
        <w:t xml:space="preserve">. This inspired her </w:t>
      </w:r>
      <w:r w:rsidR="00065115">
        <w:rPr>
          <w:rFonts w:ascii="Arial" w:hAnsi="Arial" w:cs="Arial"/>
          <w:lang w:eastAsia="en-GB"/>
        </w:rPr>
        <w:t xml:space="preserve">to help other </w:t>
      </w:r>
      <w:r w:rsidR="0064618B">
        <w:rPr>
          <w:rFonts w:ascii="Arial" w:hAnsi="Arial" w:cs="Arial"/>
          <w:lang w:eastAsia="en-GB"/>
        </w:rPr>
        <w:t xml:space="preserve">people who </w:t>
      </w:r>
      <w:r w:rsidR="0005099B">
        <w:rPr>
          <w:rFonts w:ascii="Arial" w:hAnsi="Arial" w:cs="Arial"/>
          <w:lang w:eastAsia="en-GB"/>
        </w:rPr>
        <w:t xml:space="preserve">are suffering </w:t>
      </w:r>
      <w:r w:rsidR="003E7417">
        <w:rPr>
          <w:rFonts w:ascii="Arial" w:hAnsi="Arial" w:cs="Arial"/>
          <w:lang w:eastAsia="en-GB"/>
        </w:rPr>
        <w:t>and help them find the right support (</w:t>
      </w:r>
      <w:r w:rsidR="002734D7">
        <w:rPr>
          <w:rFonts w:ascii="Arial" w:hAnsi="Arial" w:cs="Arial"/>
          <w:lang w:eastAsia="en-GB"/>
        </w:rPr>
        <w:t xml:space="preserve">Kaleidoscopic UK, </w:t>
      </w:r>
      <w:r w:rsidR="001B0770">
        <w:rPr>
          <w:rFonts w:ascii="Arial" w:hAnsi="Arial" w:cs="Arial"/>
          <w:lang w:eastAsia="en-GB"/>
        </w:rPr>
        <w:t xml:space="preserve">2024). </w:t>
      </w:r>
    </w:p>
    <w:p w14:paraId="392B4ED0" w14:textId="77777777" w:rsidR="00D839FC" w:rsidRDefault="00D839FC" w:rsidP="001D5C27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1B6C236F" w14:textId="77777777" w:rsidR="00E91612" w:rsidRDefault="00E91612" w:rsidP="001D5C27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205E3E2A" w14:textId="022C1085" w:rsidR="00B1263B" w:rsidRDefault="00D839FC" w:rsidP="001D5C27">
      <w:pPr>
        <w:pStyle w:val="Heading2"/>
        <w:spacing w:line="360" w:lineRule="auto"/>
        <w:rPr>
          <w:lang w:eastAsia="en-GB"/>
        </w:rPr>
      </w:pPr>
      <w:r>
        <w:rPr>
          <w:lang w:eastAsia="en-GB"/>
        </w:rPr>
        <w:t>Publi</w:t>
      </w:r>
      <w:r w:rsidR="005F3ED8">
        <w:rPr>
          <w:lang w:eastAsia="en-GB"/>
        </w:rPr>
        <w:t>c’s perception on domestic abuse exposure and the link with criminality</w:t>
      </w:r>
    </w:p>
    <w:p w14:paraId="1957D346" w14:textId="125792DF" w:rsidR="00735D6C" w:rsidRDefault="004B724B" w:rsidP="001D5C27">
      <w:pPr>
        <w:spacing w:line="360" w:lineRule="auto"/>
        <w:jc w:val="both"/>
        <w:rPr>
          <w:rFonts w:ascii="Arial" w:hAnsi="Arial" w:cs="Arial"/>
          <w:lang w:eastAsia="en-GB"/>
        </w:rPr>
      </w:pPr>
      <w:r w:rsidRPr="0066327E">
        <w:rPr>
          <w:rFonts w:ascii="Arial" w:hAnsi="Arial" w:cs="Arial"/>
          <w:lang w:eastAsia="en-GB"/>
        </w:rPr>
        <w:t>The public ha</w:t>
      </w:r>
      <w:r w:rsidR="002222DE">
        <w:rPr>
          <w:rFonts w:ascii="Arial" w:hAnsi="Arial" w:cs="Arial"/>
          <w:lang w:eastAsia="en-GB"/>
        </w:rPr>
        <w:t>s</w:t>
      </w:r>
      <w:r w:rsidRPr="0066327E">
        <w:rPr>
          <w:rFonts w:ascii="Arial" w:hAnsi="Arial" w:cs="Arial"/>
          <w:lang w:eastAsia="en-GB"/>
        </w:rPr>
        <w:t xml:space="preserve"> many different views on </w:t>
      </w:r>
      <w:r w:rsidR="00E12EC1" w:rsidRPr="0066327E">
        <w:rPr>
          <w:rFonts w:ascii="Arial" w:hAnsi="Arial" w:cs="Arial"/>
          <w:lang w:eastAsia="en-GB"/>
        </w:rPr>
        <w:t xml:space="preserve">domestic abuse but when looking at the exposure children can have and the effects they deal with; there is an overall lack of knowledge and understanding. </w:t>
      </w:r>
      <w:r w:rsidR="00B7021E" w:rsidRPr="0066327E">
        <w:rPr>
          <w:rFonts w:ascii="Arial" w:hAnsi="Arial" w:cs="Arial"/>
          <w:lang w:eastAsia="en-GB"/>
        </w:rPr>
        <w:t xml:space="preserve">Approximately two thirds of </w:t>
      </w:r>
      <w:r w:rsidR="00043130" w:rsidRPr="0066327E">
        <w:rPr>
          <w:rFonts w:ascii="Arial" w:hAnsi="Arial" w:cs="Arial"/>
          <w:lang w:eastAsia="en-GB"/>
        </w:rPr>
        <w:t>adults</w:t>
      </w:r>
      <w:r w:rsidR="00B7021E" w:rsidRPr="0066327E">
        <w:rPr>
          <w:rFonts w:ascii="Arial" w:hAnsi="Arial" w:cs="Arial"/>
          <w:lang w:eastAsia="en-GB"/>
        </w:rPr>
        <w:t xml:space="preserve"> in the UK </w:t>
      </w:r>
      <w:r w:rsidR="00A04ED7" w:rsidRPr="0066327E">
        <w:rPr>
          <w:rFonts w:ascii="Arial" w:hAnsi="Arial" w:cs="Arial"/>
          <w:lang w:eastAsia="en-GB"/>
        </w:rPr>
        <w:t xml:space="preserve">are unaware that children can now be recognised as victims </w:t>
      </w:r>
      <w:r w:rsidR="00043130" w:rsidRPr="0066327E">
        <w:rPr>
          <w:rFonts w:ascii="Arial" w:hAnsi="Arial" w:cs="Arial"/>
          <w:lang w:eastAsia="en-GB"/>
        </w:rPr>
        <w:t>of domestic abuse from just witnessing it (</w:t>
      </w:r>
      <w:r w:rsidR="00A862F5" w:rsidRPr="0066327E">
        <w:rPr>
          <w:rFonts w:ascii="Arial" w:hAnsi="Arial" w:cs="Arial"/>
          <w:lang w:eastAsia="en-GB"/>
        </w:rPr>
        <w:t xml:space="preserve">Casebourne, 2022). </w:t>
      </w:r>
      <w:r w:rsidR="002349F2">
        <w:rPr>
          <w:rFonts w:ascii="Arial" w:hAnsi="Arial" w:cs="Arial"/>
          <w:lang w:eastAsia="en-GB"/>
        </w:rPr>
        <w:t>It is essential that people are educated in order to spot the signs</w:t>
      </w:r>
      <w:r w:rsidR="002222DE">
        <w:rPr>
          <w:rFonts w:ascii="Arial" w:hAnsi="Arial" w:cs="Arial"/>
          <w:lang w:eastAsia="en-GB"/>
        </w:rPr>
        <w:t xml:space="preserve"> early</w:t>
      </w:r>
      <w:r w:rsidR="002349F2">
        <w:rPr>
          <w:rFonts w:ascii="Arial" w:hAnsi="Arial" w:cs="Arial"/>
          <w:lang w:eastAsia="en-GB"/>
        </w:rPr>
        <w:t xml:space="preserve"> which therefore leads to the correct support and guidance </w:t>
      </w:r>
      <w:r w:rsidR="0024530A">
        <w:rPr>
          <w:rFonts w:ascii="Arial" w:hAnsi="Arial" w:cs="Arial"/>
          <w:lang w:eastAsia="en-GB"/>
        </w:rPr>
        <w:t xml:space="preserve">being </w:t>
      </w:r>
      <w:r w:rsidR="002349F2">
        <w:rPr>
          <w:rFonts w:ascii="Arial" w:hAnsi="Arial" w:cs="Arial"/>
          <w:lang w:eastAsia="en-GB"/>
        </w:rPr>
        <w:t>given to these children (</w:t>
      </w:r>
      <w:r w:rsidR="008A753C">
        <w:rPr>
          <w:rFonts w:ascii="Arial" w:hAnsi="Arial" w:cs="Arial"/>
          <w:lang w:eastAsia="en-GB"/>
        </w:rPr>
        <w:t xml:space="preserve">Neighbourhood Watch, 2024). </w:t>
      </w:r>
      <w:r w:rsidR="00106ECA">
        <w:rPr>
          <w:rFonts w:ascii="Arial" w:hAnsi="Arial" w:cs="Arial"/>
          <w:lang w:eastAsia="en-GB"/>
        </w:rPr>
        <w:t>Also,</w:t>
      </w:r>
      <w:r w:rsidR="00ED1ED4">
        <w:rPr>
          <w:rFonts w:ascii="Arial" w:hAnsi="Arial" w:cs="Arial"/>
          <w:lang w:eastAsia="en-GB"/>
        </w:rPr>
        <w:t xml:space="preserve"> the public</w:t>
      </w:r>
      <w:r w:rsidR="00735D6C">
        <w:rPr>
          <w:rFonts w:ascii="Arial" w:hAnsi="Arial" w:cs="Arial"/>
          <w:lang w:eastAsia="en-GB"/>
        </w:rPr>
        <w:t>, especially the police</w:t>
      </w:r>
      <w:r w:rsidR="00806024">
        <w:rPr>
          <w:rFonts w:ascii="Arial" w:hAnsi="Arial" w:cs="Arial"/>
          <w:lang w:eastAsia="en-GB"/>
        </w:rPr>
        <w:t>,</w:t>
      </w:r>
      <w:r w:rsidR="00735D6C">
        <w:rPr>
          <w:rFonts w:ascii="Arial" w:hAnsi="Arial" w:cs="Arial"/>
          <w:lang w:eastAsia="en-GB"/>
        </w:rPr>
        <w:t xml:space="preserve"> overlook children’s negative behaviour</w:t>
      </w:r>
      <w:r w:rsidR="008E7528">
        <w:rPr>
          <w:rFonts w:ascii="Arial" w:hAnsi="Arial" w:cs="Arial"/>
          <w:lang w:eastAsia="en-GB"/>
        </w:rPr>
        <w:t>s</w:t>
      </w:r>
      <w:r w:rsidR="00735D6C">
        <w:rPr>
          <w:rFonts w:ascii="Arial" w:hAnsi="Arial" w:cs="Arial"/>
          <w:lang w:eastAsia="en-GB"/>
        </w:rPr>
        <w:t xml:space="preserve"> and </w:t>
      </w:r>
      <w:r w:rsidR="00881721">
        <w:rPr>
          <w:rFonts w:ascii="Arial" w:hAnsi="Arial" w:cs="Arial"/>
          <w:lang w:eastAsia="en-GB"/>
        </w:rPr>
        <w:t xml:space="preserve">provide them with incorrect disciplines, without first </w:t>
      </w:r>
      <w:r w:rsidR="00C2692C">
        <w:rPr>
          <w:rFonts w:ascii="Arial" w:hAnsi="Arial" w:cs="Arial"/>
          <w:lang w:eastAsia="en-GB"/>
        </w:rPr>
        <w:t>delving into their background</w:t>
      </w:r>
      <w:r w:rsidR="00914872">
        <w:rPr>
          <w:rFonts w:ascii="Arial" w:hAnsi="Arial" w:cs="Arial"/>
          <w:lang w:eastAsia="en-GB"/>
        </w:rPr>
        <w:t>. They respond to youths carrying weapons</w:t>
      </w:r>
      <w:r w:rsidR="000B32EB">
        <w:rPr>
          <w:rFonts w:ascii="Arial" w:hAnsi="Arial" w:cs="Arial"/>
          <w:lang w:eastAsia="en-GB"/>
        </w:rPr>
        <w:t xml:space="preserve">, participating in </w:t>
      </w:r>
      <w:r w:rsidR="00996EA6">
        <w:rPr>
          <w:rFonts w:ascii="Arial" w:hAnsi="Arial" w:cs="Arial"/>
          <w:lang w:eastAsia="en-GB"/>
        </w:rPr>
        <w:t>anti-social</w:t>
      </w:r>
      <w:r w:rsidR="000B32EB">
        <w:rPr>
          <w:rFonts w:ascii="Arial" w:hAnsi="Arial" w:cs="Arial"/>
          <w:lang w:eastAsia="en-GB"/>
        </w:rPr>
        <w:t xml:space="preserve"> behaviour and gang crime</w:t>
      </w:r>
      <w:r w:rsidR="00350C85">
        <w:rPr>
          <w:rFonts w:ascii="Arial" w:hAnsi="Arial" w:cs="Arial"/>
          <w:lang w:eastAsia="en-GB"/>
        </w:rPr>
        <w:t xml:space="preserve"> and don’t look </w:t>
      </w:r>
      <w:r w:rsidR="00A16E96">
        <w:rPr>
          <w:rFonts w:ascii="Arial" w:hAnsi="Arial" w:cs="Arial"/>
          <w:lang w:eastAsia="en-GB"/>
        </w:rPr>
        <w:t xml:space="preserve">into the </w:t>
      </w:r>
      <w:r w:rsidR="00350C85">
        <w:rPr>
          <w:rFonts w:ascii="Arial" w:hAnsi="Arial" w:cs="Arial"/>
          <w:lang w:eastAsia="en-GB"/>
        </w:rPr>
        <w:t>deeper reasons to why it could be occurring (</w:t>
      </w:r>
      <w:r w:rsidR="00B774CD">
        <w:rPr>
          <w:rFonts w:ascii="Arial" w:hAnsi="Arial" w:cs="Arial"/>
          <w:lang w:eastAsia="en-GB"/>
        </w:rPr>
        <w:t xml:space="preserve">Franklin et al, </w:t>
      </w:r>
      <w:r w:rsidR="00B508F9">
        <w:rPr>
          <w:rFonts w:ascii="Arial" w:hAnsi="Arial" w:cs="Arial"/>
          <w:lang w:eastAsia="en-GB"/>
        </w:rPr>
        <w:t>2019).</w:t>
      </w:r>
      <w:r w:rsidR="0074146F">
        <w:rPr>
          <w:rFonts w:ascii="Arial" w:hAnsi="Arial" w:cs="Arial"/>
          <w:lang w:eastAsia="en-GB"/>
        </w:rPr>
        <w:t xml:space="preserve"> </w:t>
      </w:r>
      <w:r w:rsidR="00665094">
        <w:rPr>
          <w:rFonts w:ascii="Arial" w:hAnsi="Arial" w:cs="Arial"/>
          <w:lang w:eastAsia="en-GB"/>
        </w:rPr>
        <w:t>Different services view trauma info</w:t>
      </w:r>
      <w:r w:rsidR="0081339F">
        <w:rPr>
          <w:rFonts w:ascii="Arial" w:hAnsi="Arial" w:cs="Arial"/>
          <w:lang w:eastAsia="en-GB"/>
        </w:rPr>
        <w:t>rmed</w:t>
      </w:r>
      <w:r w:rsidR="00665094">
        <w:rPr>
          <w:rFonts w:ascii="Arial" w:hAnsi="Arial" w:cs="Arial"/>
          <w:lang w:eastAsia="en-GB"/>
        </w:rPr>
        <w:t xml:space="preserve"> practices differenty as they all have their own </w:t>
      </w:r>
      <w:r w:rsidR="000247C7">
        <w:rPr>
          <w:rFonts w:ascii="Arial" w:hAnsi="Arial" w:cs="Arial"/>
          <w:lang w:eastAsia="en-GB"/>
        </w:rPr>
        <w:t xml:space="preserve">view </w:t>
      </w:r>
      <w:r w:rsidR="00F767A8">
        <w:rPr>
          <w:rFonts w:ascii="Arial" w:hAnsi="Arial" w:cs="Arial"/>
          <w:lang w:eastAsia="en-GB"/>
        </w:rPr>
        <w:t>of what</w:t>
      </w:r>
      <w:r w:rsidR="000247C7">
        <w:rPr>
          <w:rFonts w:ascii="Arial" w:hAnsi="Arial" w:cs="Arial"/>
          <w:lang w:eastAsia="en-GB"/>
        </w:rPr>
        <w:t xml:space="preserve"> trauma </w:t>
      </w:r>
      <w:r w:rsidR="00F767A8">
        <w:rPr>
          <w:rFonts w:ascii="Arial" w:hAnsi="Arial" w:cs="Arial"/>
          <w:lang w:eastAsia="en-GB"/>
        </w:rPr>
        <w:t xml:space="preserve">is </w:t>
      </w:r>
      <w:r w:rsidR="000247C7">
        <w:rPr>
          <w:rFonts w:ascii="Arial" w:hAnsi="Arial" w:cs="Arial"/>
          <w:lang w:eastAsia="en-GB"/>
        </w:rPr>
        <w:t>which therefore leads to varied responses to it (</w:t>
      </w:r>
      <w:r w:rsidR="007819A9">
        <w:rPr>
          <w:rFonts w:ascii="Arial" w:hAnsi="Arial" w:cs="Arial"/>
          <w:lang w:eastAsia="en-GB"/>
        </w:rPr>
        <w:t>Senker</w:t>
      </w:r>
      <w:r w:rsidR="00E53788">
        <w:rPr>
          <w:rFonts w:ascii="Arial" w:hAnsi="Arial" w:cs="Arial"/>
          <w:lang w:eastAsia="en-GB"/>
        </w:rPr>
        <w:t xml:space="preserve"> et al, 2023). </w:t>
      </w:r>
      <w:r w:rsidR="0008422C">
        <w:rPr>
          <w:rFonts w:ascii="Arial" w:hAnsi="Arial" w:cs="Arial"/>
          <w:lang w:eastAsia="en-GB"/>
        </w:rPr>
        <w:t xml:space="preserve">Furthermore, a lot of the public </w:t>
      </w:r>
      <w:r w:rsidR="00556338">
        <w:rPr>
          <w:rFonts w:ascii="Arial" w:hAnsi="Arial" w:cs="Arial"/>
          <w:lang w:eastAsia="en-GB"/>
        </w:rPr>
        <w:t xml:space="preserve">blame </w:t>
      </w:r>
      <w:r w:rsidR="00913C47">
        <w:rPr>
          <w:rFonts w:ascii="Arial" w:hAnsi="Arial" w:cs="Arial"/>
          <w:lang w:eastAsia="en-GB"/>
        </w:rPr>
        <w:t xml:space="preserve">children </w:t>
      </w:r>
      <w:r w:rsidR="00016E03">
        <w:rPr>
          <w:rFonts w:ascii="Arial" w:hAnsi="Arial" w:cs="Arial"/>
          <w:lang w:eastAsia="en-GB"/>
        </w:rPr>
        <w:t xml:space="preserve">and stereotype them as ‘evils’ when any crime is committed. </w:t>
      </w:r>
      <w:r w:rsidR="009E7AA2">
        <w:rPr>
          <w:rFonts w:ascii="Arial" w:hAnsi="Arial" w:cs="Arial"/>
          <w:lang w:eastAsia="en-GB"/>
        </w:rPr>
        <w:t xml:space="preserve">This is usually aimed at vulnerable and marginalised people. </w:t>
      </w:r>
      <w:r w:rsidR="00CA693A">
        <w:rPr>
          <w:rFonts w:ascii="Arial" w:hAnsi="Arial" w:cs="Arial"/>
          <w:lang w:eastAsia="en-GB"/>
        </w:rPr>
        <w:t xml:space="preserve">Even though youths often retaliate </w:t>
      </w:r>
      <w:r w:rsidR="009E7EEF">
        <w:rPr>
          <w:rFonts w:ascii="Arial" w:hAnsi="Arial" w:cs="Arial"/>
          <w:lang w:eastAsia="en-GB"/>
        </w:rPr>
        <w:t>aggressively, their own victimisation and disadvantages disappear in their accounts</w:t>
      </w:r>
      <w:r w:rsidR="00B545F9">
        <w:rPr>
          <w:rFonts w:ascii="Arial" w:hAnsi="Arial" w:cs="Arial"/>
          <w:lang w:eastAsia="en-GB"/>
        </w:rPr>
        <w:t xml:space="preserve"> of the public (Schissel, </w:t>
      </w:r>
      <w:r w:rsidR="007879FC">
        <w:rPr>
          <w:rFonts w:ascii="Arial" w:hAnsi="Arial" w:cs="Arial"/>
          <w:lang w:eastAsia="en-GB"/>
        </w:rPr>
        <w:t xml:space="preserve">2021). </w:t>
      </w:r>
    </w:p>
    <w:p w14:paraId="1F794FDC" w14:textId="77777777" w:rsidR="008B2D16" w:rsidRDefault="007202AD" w:rsidP="008B2D16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lastRenderedPageBreak/>
        <w:t xml:space="preserve">The vulnerability index found that </w:t>
      </w:r>
      <w:r w:rsidR="003D2D45">
        <w:rPr>
          <w:rFonts w:ascii="Arial" w:hAnsi="Arial" w:cs="Arial"/>
          <w:lang w:eastAsia="en-GB"/>
        </w:rPr>
        <w:t>830,000 children experienced domestic abuse in their homes in the year 2019</w:t>
      </w:r>
      <w:r w:rsidR="003D2D45" w:rsidRPr="00BC7469">
        <w:rPr>
          <w:rFonts w:ascii="Arial" w:hAnsi="Arial" w:cs="Arial"/>
          <w:lang w:eastAsia="en-GB"/>
        </w:rPr>
        <w:t xml:space="preserve">. </w:t>
      </w:r>
      <w:r w:rsidR="00482D8D" w:rsidRPr="00BC7469">
        <w:rPr>
          <w:rFonts w:ascii="Arial" w:hAnsi="Arial" w:cs="Arial"/>
          <w:lang w:eastAsia="en-GB"/>
        </w:rPr>
        <w:t xml:space="preserve">The public </w:t>
      </w:r>
      <w:r w:rsidR="000135CB" w:rsidRPr="00BC7469">
        <w:rPr>
          <w:rFonts w:ascii="Arial" w:hAnsi="Arial" w:cs="Arial"/>
          <w:lang w:eastAsia="en-GB"/>
        </w:rPr>
        <w:t>understand</w:t>
      </w:r>
      <w:r w:rsidR="00BC2C8A">
        <w:rPr>
          <w:rFonts w:ascii="Arial" w:hAnsi="Arial" w:cs="Arial"/>
          <w:lang w:eastAsia="en-GB"/>
        </w:rPr>
        <w:t>s</w:t>
      </w:r>
      <w:r w:rsidR="000135CB" w:rsidRPr="00BC7469">
        <w:rPr>
          <w:rFonts w:ascii="Arial" w:hAnsi="Arial" w:cs="Arial"/>
          <w:lang w:eastAsia="en-GB"/>
        </w:rPr>
        <w:t xml:space="preserve"> a few of the effects it can have on adults, however, they </w:t>
      </w:r>
      <w:r w:rsidR="00C76A19" w:rsidRPr="00BC7469">
        <w:rPr>
          <w:rFonts w:ascii="Arial" w:hAnsi="Arial" w:cs="Arial"/>
          <w:lang w:eastAsia="en-GB"/>
        </w:rPr>
        <w:t>fail to notice the equally devasting impact it can have on children</w:t>
      </w:r>
      <w:r w:rsidR="00BC7469">
        <w:rPr>
          <w:rFonts w:ascii="Arial" w:hAnsi="Arial" w:cs="Arial"/>
          <w:lang w:eastAsia="en-GB"/>
        </w:rPr>
        <w:t xml:space="preserve"> </w:t>
      </w:r>
      <w:r w:rsidR="00D07602">
        <w:rPr>
          <w:rFonts w:ascii="Arial" w:hAnsi="Arial" w:cs="Arial"/>
          <w:lang w:eastAsia="en-GB"/>
        </w:rPr>
        <w:t xml:space="preserve">(Children’s </w:t>
      </w:r>
      <w:r w:rsidR="00A94DDE">
        <w:rPr>
          <w:rFonts w:ascii="Arial" w:hAnsi="Arial" w:cs="Arial"/>
          <w:lang w:eastAsia="en-GB"/>
        </w:rPr>
        <w:t>Commissioner</w:t>
      </w:r>
      <w:r w:rsidR="00D07602">
        <w:rPr>
          <w:rFonts w:ascii="Arial" w:hAnsi="Arial" w:cs="Arial"/>
          <w:lang w:eastAsia="en-GB"/>
        </w:rPr>
        <w:t xml:space="preserve">, 2020). </w:t>
      </w:r>
      <w:r w:rsidR="00937772">
        <w:rPr>
          <w:rFonts w:ascii="Arial" w:hAnsi="Arial" w:cs="Arial"/>
          <w:lang w:eastAsia="en-GB"/>
        </w:rPr>
        <w:t xml:space="preserve">One reason for </w:t>
      </w:r>
      <w:r w:rsidR="003B36A4">
        <w:rPr>
          <w:rFonts w:ascii="Arial" w:hAnsi="Arial" w:cs="Arial"/>
          <w:lang w:eastAsia="en-GB"/>
        </w:rPr>
        <w:t xml:space="preserve">the </w:t>
      </w:r>
      <w:r w:rsidR="00937772">
        <w:rPr>
          <w:rFonts w:ascii="Arial" w:hAnsi="Arial" w:cs="Arial"/>
          <w:lang w:eastAsia="en-GB"/>
        </w:rPr>
        <w:t xml:space="preserve">lack of knowledge on children exposed to domestic abuse could be due to children </w:t>
      </w:r>
      <w:r w:rsidR="00EC2EF8">
        <w:rPr>
          <w:rFonts w:ascii="Arial" w:hAnsi="Arial" w:cs="Arial"/>
          <w:lang w:eastAsia="en-GB"/>
        </w:rPr>
        <w:t xml:space="preserve">not reporting the crime as much as adults. Children are more vulnerable and may not know who is safe to talk to when they have been neglected by their </w:t>
      </w:r>
      <w:r w:rsidR="001D0F34">
        <w:rPr>
          <w:rFonts w:ascii="Arial" w:hAnsi="Arial" w:cs="Arial"/>
          <w:lang w:eastAsia="en-GB"/>
        </w:rPr>
        <w:t xml:space="preserve">parents or carers who have a legal duty of care </w:t>
      </w:r>
      <w:r w:rsidR="00A94DDE">
        <w:rPr>
          <w:rFonts w:ascii="Arial" w:hAnsi="Arial" w:cs="Arial"/>
          <w:lang w:eastAsia="en-GB"/>
        </w:rPr>
        <w:t>(NSPCC, 2023).</w:t>
      </w:r>
      <w:r w:rsidR="001D0F34">
        <w:rPr>
          <w:rFonts w:ascii="Arial" w:hAnsi="Arial" w:cs="Arial"/>
          <w:lang w:eastAsia="en-GB"/>
        </w:rPr>
        <w:t xml:space="preserve"> </w:t>
      </w:r>
      <w:r w:rsidR="00102CC9">
        <w:rPr>
          <w:rFonts w:ascii="Arial" w:hAnsi="Arial" w:cs="Arial"/>
          <w:lang w:eastAsia="en-GB"/>
        </w:rPr>
        <w:t xml:space="preserve">Therefore, many children’s experiences go unnoticed as </w:t>
      </w:r>
      <w:r w:rsidR="008B2D16">
        <w:rPr>
          <w:rFonts w:ascii="Arial" w:hAnsi="Arial" w:cs="Arial"/>
          <w:lang w:eastAsia="en-GB"/>
        </w:rPr>
        <w:t>no</w:t>
      </w:r>
      <w:r w:rsidR="00102CC9">
        <w:rPr>
          <w:rFonts w:ascii="Arial" w:hAnsi="Arial" w:cs="Arial"/>
          <w:lang w:eastAsia="en-GB"/>
        </w:rPr>
        <w:t xml:space="preserve"> one apart from people in their household know whats going on. </w:t>
      </w:r>
      <w:r w:rsidR="008E465A">
        <w:rPr>
          <w:rFonts w:ascii="Arial" w:hAnsi="Arial" w:cs="Arial"/>
          <w:lang w:eastAsia="en-GB"/>
        </w:rPr>
        <w:t>The public cannot create a view or perception on something which they don’t know is happening (</w:t>
      </w:r>
      <w:r w:rsidR="00C9359C">
        <w:rPr>
          <w:rFonts w:ascii="Arial" w:hAnsi="Arial" w:cs="Arial"/>
          <w:lang w:eastAsia="en-GB"/>
        </w:rPr>
        <w:t xml:space="preserve">Belfast’s Women’s Aid, </w:t>
      </w:r>
      <w:r w:rsidR="00862BD6">
        <w:rPr>
          <w:rFonts w:ascii="Arial" w:hAnsi="Arial" w:cs="Arial"/>
          <w:lang w:eastAsia="en-GB"/>
        </w:rPr>
        <w:t>2021).</w:t>
      </w:r>
    </w:p>
    <w:p w14:paraId="24589BF6" w14:textId="0616459D" w:rsidR="007E2EB4" w:rsidRDefault="00862BD6" w:rsidP="008B2D16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 </w:t>
      </w:r>
    </w:p>
    <w:p w14:paraId="726C5DAB" w14:textId="77777777" w:rsidR="007E2EB4" w:rsidRPr="0066327E" w:rsidRDefault="007E2EB4" w:rsidP="0066327E">
      <w:pPr>
        <w:jc w:val="both"/>
        <w:rPr>
          <w:rFonts w:ascii="Arial" w:hAnsi="Arial" w:cs="Arial"/>
          <w:lang w:eastAsia="en-GB"/>
        </w:rPr>
      </w:pPr>
    </w:p>
    <w:p w14:paraId="561F9286" w14:textId="6B2082F6" w:rsidR="00A96A05" w:rsidRDefault="001D5C27" w:rsidP="001D5C27">
      <w:pPr>
        <w:pStyle w:val="Heading2"/>
        <w:rPr>
          <w:lang w:eastAsia="en-GB"/>
        </w:rPr>
      </w:pPr>
      <w:r>
        <w:rPr>
          <w:lang w:eastAsia="en-GB"/>
        </w:rPr>
        <w:t xml:space="preserve">Conclusion </w:t>
      </w:r>
    </w:p>
    <w:p w14:paraId="52F30192" w14:textId="742AF449" w:rsidR="00D278C2" w:rsidRPr="00FD6959" w:rsidRDefault="000E4657" w:rsidP="00DE08D5">
      <w:pPr>
        <w:spacing w:line="360" w:lineRule="auto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There is evidence </w:t>
      </w:r>
      <w:r w:rsidR="007454CC">
        <w:rPr>
          <w:rFonts w:ascii="Arial" w:hAnsi="Arial" w:cs="Arial"/>
          <w:lang w:eastAsia="en-GB"/>
        </w:rPr>
        <w:t xml:space="preserve">demonstrating the lack of concurrence between children and their parents </w:t>
      </w:r>
      <w:r w:rsidR="001772A1">
        <w:rPr>
          <w:rFonts w:ascii="Arial" w:hAnsi="Arial" w:cs="Arial"/>
          <w:lang w:eastAsia="en-GB"/>
        </w:rPr>
        <w:t xml:space="preserve">when relating to the child’s exposure to domestic abuse. </w:t>
      </w:r>
      <w:r w:rsidR="007A32AE">
        <w:rPr>
          <w:rFonts w:ascii="Arial" w:hAnsi="Arial" w:cs="Arial"/>
          <w:lang w:eastAsia="en-GB"/>
        </w:rPr>
        <w:t xml:space="preserve">This arises because the parent is usually the perpetrator of the violence and wont report it due to </w:t>
      </w:r>
      <w:r w:rsidR="0008031B">
        <w:rPr>
          <w:rFonts w:ascii="Arial" w:hAnsi="Arial" w:cs="Arial"/>
          <w:lang w:eastAsia="en-GB"/>
        </w:rPr>
        <w:t>them not wanting to be found accountable</w:t>
      </w:r>
      <w:r w:rsidR="00DE08D5">
        <w:rPr>
          <w:rFonts w:ascii="Arial" w:hAnsi="Arial" w:cs="Arial"/>
          <w:lang w:eastAsia="en-GB"/>
        </w:rPr>
        <w:t xml:space="preserve"> </w:t>
      </w:r>
      <w:r w:rsidR="009D477F">
        <w:rPr>
          <w:rFonts w:ascii="Arial" w:hAnsi="Arial" w:cs="Arial"/>
          <w:lang w:eastAsia="en-GB"/>
        </w:rPr>
        <w:t xml:space="preserve">or there children to be taken away </w:t>
      </w:r>
      <w:r w:rsidR="00BE4592">
        <w:rPr>
          <w:rFonts w:ascii="Arial" w:hAnsi="Arial" w:cs="Arial"/>
          <w:lang w:eastAsia="en-GB"/>
        </w:rPr>
        <w:t xml:space="preserve">from them (Swaca, 2022). </w:t>
      </w:r>
      <w:r w:rsidR="0008031B">
        <w:rPr>
          <w:rFonts w:ascii="Arial" w:hAnsi="Arial" w:cs="Arial"/>
          <w:lang w:eastAsia="en-GB"/>
        </w:rPr>
        <w:t xml:space="preserve">In addition this, the children </w:t>
      </w:r>
      <w:r w:rsidR="009531CA">
        <w:rPr>
          <w:rFonts w:ascii="Arial" w:hAnsi="Arial" w:cs="Arial"/>
          <w:lang w:eastAsia="en-GB"/>
        </w:rPr>
        <w:t xml:space="preserve">are often in two minds whether to report it themselves as they </w:t>
      </w:r>
      <w:r w:rsidR="00CD3095">
        <w:rPr>
          <w:rFonts w:ascii="Arial" w:hAnsi="Arial" w:cs="Arial"/>
          <w:lang w:eastAsia="en-GB"/>
        </w:rPr>
        <w:t xml:space="preserve">do want to stop the violence, however, they still want to feel the sense of belonging </w:t>
      </w:r>
      <w:r w:rsidR="00DE08D5">
        <w:rPr>
          <w:rFonts w:ascii="Arial" w:hAnsi="Arial" w:cs="Arial"/>
          <w:lang w:eastAsia="en-GB"/>
        </w:rPr>
        <w:t>of being part of a family</w:t>
      </w:r>
      <w:r w:rsidR="003F690A">
        <w:rPr>
          <w:rFonts w:ascii="Arial" w:hAnsi="Arial" w:cs="Arial"/>
          <w:lang w:eastAsia="en-GB"/>
        </w:rPr>
        <w:t xml:space="preserve"> (NSPCC, 2023). </w:t>
      </w:r>
      <w:r w:rsidR="00805AA0">
        <w:rPr>
          <w:rFonts w:ascii="Arial" w:hAnsi="Arial" w:cs="Arial"/>
          <w:lang w:eastAsia="en-GB"/>
        </w:rPr>
        <w:t xml:space="preserve">This can lead to many issues such as statistics being unreliable as there </w:t>
      </w:r>
      <w:r w:rsidR="00D614D6">
        <w:rPr>
          <w:rFonts w:ascii="Arial" w:hAnsi="Arial" w:cs="Arial"/>
          <w:lang w:eastAsia="en-GB"/>
        </w:rPr>
        <w:t>are</w:t>
      </w:r>
      <w:r w:rsidR="00805AA0">
        <w:rPr>
          <w:rFonts w:ascii="Arial" w:hAnsi="Arial" w:cs="Arial"/>
          <w:lang w:eastAsia="en-GB"/>
        </w:rPr>
        <w:t xml:space="preserve"> </w:t>
      </w:r>
      <w:r w:rsidR="009E11F7">
        <w:rPr>
          <w:rFonts w:ascii="Arial" w:hAnsi="Arial" w:cs="Arial"/>
          <w:lang w:eastAsia="en-GB"/>
        </w:rPr>
        <w:t xml:space="preserve">many children who don’t report it, </w:t>
      </w:r>
      <w:r w:rsidR="00ED41FC">
        <w:rPr>
          <w:rFonts w:ascii="Arial" w:hAnsi="Arial" w:cs="Arial"/>
          <w:lang w:eastAsia="en-GB"/>
        </w:rPr>
        <w:t xml:space="preserve">interventions cannot be put in place as </w:t>
      </w:r>
      <w:r w:rsidR="003F7057">
        <w:rPr>
          <w:rFonts w:ascii="Arial" w:hAnsi="Arial" w:cs="Arial"/>
          <w:lang w:eastAsia="en-GB"/>
        </w:rPr>
        <w:t xml:space="preserve">services </w:t>
      </w:r>
      <w:r w:rsidR="00ED41FC">
        <w:rPr>
          <w:rFonts w:ascii="Arial" w:hAnsi="Arial" w:cs="Arial"/>
          <w:lang w:eastAsia="en-GB"/>
        </w:rPr>
        <w:t>are unaware</w:t>
      </w:r>
      <w:r w:rsidR="00B52A22">
        <w:rPr>
          <w:rFonts w:ascii="Arial" w:hAnsi="Arial" w:cs="Arial"/>
          <w:lang w:eastAsia="en-GB"/>
        </w:rPr>
        <w:t xml:space="preserve"> of it </w:t>
      </w:r>
      <w:r w:rsidR="003F7057">
        <w:rPr>
          <w:rFonts w:ascii="Arial" w:hAnsi="Arial" w:cs="Arial"/>
          <w:lang w:eastAsia="en-GB"/>
        </w:rPr>
        <w:t xml:space="preserve">happening </w:t>
      </w:r>
      <w:r w:rsidR="00B52A22">
        <w:rPr>
          <w:rFonts w:ascii="Arial" w:hAnsi="Arial" w:cs="Arial"/>
          <w:lang w:eastAsia="en-GB"/>
        </w:rPr>
        <w:t xml:space="preserve">and </w:t>
      </w:r>
      <w:r w:rsidR="00400784">
        <w:rPr>
          <w:rFonts w:ascii="Arial" w:hAnsi="Arial" w:cs="Arial"/>
          <w:lang w:eastAsia="en-GB"/>
        </w:rPr>
        <w:t xml:space="preserve">the reasononings behind youth crime is missing </w:t>
      </w:r>
      <w:r w:rsidR="008838B5">
        <w:rPr>
          <w:rFonts w:ascii="Arial" w:hAnsi="Arial" w:cs="Arial"/>
          <w:lang w:eastAsia="en-GB"/>
        </w:rPr>
        <w:t>factors</w:t>
      </w:r>
      <w:r w:rsidR="00864D39">
        <w:rPr>
          <w:rFonts w:ascii="Arial" w:hAnsi="Arial" w:cs="Arial"/>
          <w:lang w:eastAsia="en-GB"/>
        </w:rPr>
        <w:t xml:space="preserve"> such as </w:t>
      </w:r>
      <w:r w:rsidR="000D1155">
        <w:rPr>
          <w:rFonts w:ascii="Arial" w:hAnsi="Arial" w:cs="Arial"/>
          <w:lang w:eastAsia="en-GB"/>
        </w:rPr>
        <w:t xml:space="preserve">the </w:t>
      </w:r>
      <w:r w:rsidR="00864D39">
        <w:rPr>
          <w:rFonts w:ascii="Arial" w:hAnsi="Arial" w:cs="Arial"/>
          <w:lang w:eastAsia="en-GB"/>
        </w:rPr>
        <w:t>exposure to domestic violence</w:t>
      </w:r>
      <w:r w:rsidR="008838B5">
        <w:rPr>
          <w:rFonts w:ascii="Arial" w:hAnsi="Arial" w:cs="Arial"/>
          <w:lang w:eastAsia="en-GB"/>
        </w:rPr>
        <w:t xml:space="preserve"> </w:t>
      </w:r>
      <w:r w:rsidR="00832C4B">
        <w:rPr>
          <w:rFonts w:ascii="Arial" w:hAnsi="Arial" w:cs="Arial"/>
          <w:lang w:eastAsia="en-GB"/>
        </w:rPr>
        <w:t xml:space="preserve">(Women’s Aid, </w:t>
      </w:r>
      <w:r w:rsidR="00CE40E0">
        <w:rPr>
          <w:rFonts w:ascii="Arial" w:hAnsi="Arial" w:cs="Arial"/>
          <w:lang w:eastAsia="en-GB"/>
        </w:rPr>
        <w:t xml:space="preserve">2024). </w:t>
      </w:r>
      <w:r w:rsidR="00235D75">
        <w:rPr>
          <w:rFonts w:ascii="Arial" w:hAnsi="Arial" w:cs="Arial"/>
          <w:lang w:eastAsia="en-GB"/>
        </w:rPr>
        <w:t>Children’s services can help children and young people convicted of crimes by</w:t>
      </w:r>
      <w:r w:rsidR="00D8094E">
        <w:rPr>
          <w:rFonts w:ascii="Arial" w:hAnsi="Arial" w:cs="Arial"/>
          <w:lang w:eastAsia="en-GB"/>
        </w:rPr>
        <w:t xml:space="preserve"> providing supporting evidence on the child’s background and how it could have affected their decision. However, 40% of children exposed to domestic abuse are unknown to children’s services meaning they cannot support them (</w:t>
      </w:r>
      <w:r w:rsidR="004C659C">
        <w:rPr>
          <w:rFonts w:ascii="Arial" w:hAnsi="Arial" w:cs="Arial"/>
          <w:lang w:eastAsia="en-GB"/>
        </w:rPr>
        <w:t xml:space="preserve">Safelives, 2024). </w:t>
      </w:r>
      <w:r w:rsidR="00A72EFB">
        <w:rPr>
          <w:rFonts w:ascii="Arial" w:hAnsi="Arial" w:cs="Arial"/>
          <w:lang w:eastAsia="en-GB"/>
        </w:rPr>
        <w:t>There is</w:t>
      </w:r>
      <w:r w:rsidR="00545928">
        <w:rPr>
          <w:rFonts w:ascii="Arial" w:hAnsi="Arial" w:cs="Arial"/>
          <w:lang w:eastAsia="en-GB"/>
        </w:rPr>
        <w:t xml:space="preserve"> a</w:t>
      </w:r>
      <w:r w:rsidR="00A72EFB">
        <w:rPr>
          <w:rFonts w:ascii="Arial" w:hAnsi="Arial" w:cs="Arial"/>
          <w:lang w:eastAsia="en-GB"/>
        </w:rPr>
        <w:t xml:space="preserve"> lack </w:t>
      </w:r>
      <w:r w:rsidR="00C13223">
        <w:rPr>
          <w:rFonts w:ascii="Arial" w:hAnsi="Arial" w:cs="Arial"/>
          <w:lang w:eastAsia="en-GB"/>
        </w:rPr>
        <w:t>of knowledge in general regarding children as victims</w:t>
      </w:r>
      <w:r w:rsidR="00BD45B0">
        <w:rPr>
          <w:rFonts w:ascii="Arial" w:hAnsi="Arial" w:cs="Arial"/>
          <w:lang w:eastAsia="en-GB"/>
        </w:rPr>
        <w:t xml:space="preserve"> </w:t>
      </w:r>
      <w:r w:rsidR="00D278C2">
        <w:rPr>
          <w:rFonts w:ascii="Arial" w:hAnsi="Arial" w:cs="Arial"/>
          <w:lang w:eastAsia="en-GB"/>
        </w:rPr>
        <w:t xml:space="preserve">of domestic abuse </w:t>
      </w:r>
      <w:r w:rsidR="00BD45B0">
        <w:rPr>
          <w:rFonts w:ascii="Arial" w:hAnsi="Arial" w:cs="Arial"/>
          <w:lang w:eastAsia="en-GB"/>
        </w:rPr>
        <w:t xml:space="preserve">because studies prioritise the streotyped victim </w:t>
      </w:r>
      <w:r w:rsidR="00202219">
        <w:rPr>
          <w:rFonts w:ascii="Arial" w:hAnsi="Arial" w:cs="Arial"/>
          <w:lang w:eastAsia="en-GB"/>
        </w:rPr>
        <w:t xml:space="preserve">which is women. This leads to further problems when </w:t>
      </w:r>
      <w:r w:rsidR="00202219">
        <w:rPr>
          <w:rFonts w:ascii="Arial" w:hAnsi="Arial" w:cs="Arial"/>
          <w:lang w:eastAsia="en-GB"/>
        </w:rPr>
        <w:lastRenderedPageBreak/>
        <w:t>studying the link between exposure to domestic abuse in childhood and criminality (</w:t>
      </w:r>
      <w:r w:rsidR="00215AF8">
        <w:rPr>
          <w:rFonts w:ascii="Arial" w:hAnsi="Arial" w:cs="Arial"/>
          <w:lang w:eastAsia="en-GB"/>
        </w:rPr>
        <w:t xml:space="preserve">Domestic Abuse Commissioner, 2021). </w:t>
      </w:r>
    </w:p>
    <w:p w14:paraId="057499E4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7446AC7F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02C1F6CE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557BC186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56DB9EEA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52660F7C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5B5F1BEE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4A9AAF3F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182C0286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48E9D341" w14:textId="77777777" w:rsidR="00DA1363" w:rsidRDefault="00DA1363" w:rsidP="00FD6959">
      <w:pPr>
        <w:spacing w:line="360" w:lineRule="auto"/>
        <w:rPr>
          <w:rFonts w:ascii="Arial" w:hAnsi="Arial" w:cs="Arial"/>
          <w:lang w:eastAsia="en-GB"/>
        </w:rPr>
      </w:pPr>
    </w:p>
    <w:p w14:paraId="273610D8" w14:textId="77777777" w:rsidR="001D5C27" w:rsidRDefault="001D5C27" w:rsidP="00FD6959">
      <w:pPr>
        <w:spacing w:line="360" w:lineRule="auto"/>
        <w:rPr>
          <w:rFonts w:ascii="Arial" w:hAnsi="Arial" w:cs="Arial"/>
          <w:lang w:eastAsia="en-GB"/>
        </w:rPr>
      </w:pPr>
    </w:p>
    <w:p w14:paraId="53BF7461" w14:textId="77777777" w:rsidR="001D5C27" w:rsidRDefault="001D5C27" w:rsidP="00FD6959">
      <w:pPr>
        <w:spacing w:line="360" w:lineRule="auto"/>
        <w:rPr>
          <w:rFonts w:ascii="Arial" w:hAnsi="Arial" w:cs="Arial"/>
          <w:lang w:eastAsia="en-GB"/>
        </w:rPr>
      </w:pPr>
    </w:p>
    <w:p w14:paraId="2C7F66DC" w14:textId="77777777" w:rsidR="001D5C27" w:rsidRDefault="001D5C27" w:rsidP="00FD6959">
      <w:pPr>
        <w:spacing w:line="360" w:lineRule="auto"/>
        <w:rPr>
          <w:rFonts w:ascii="Arial" w:hAnsi="Arial" w:cs="Arial"/>
          <w:lang w:eastAsia="en-GB"/>
        </w:rPr>
      </w:pPr>
    </w:p>
    <w:p w14:paraId="01A515F3" w14:textId="77777777" w:rsidR="00CE40E0" w:rsidRDefault="00CE40E0" w:rsidP="00FD6959">
      <w:pPr>
        <w:spacing w:line="360" w:lineRule="auto"/>
        <w:rPr>
          <w:rFonts w:ascii="Arial" w:hAnsi="Arial" w:cs="Arial"/>
          <w:lang w:eastAsia="en-GB"/>
        </w:rPr>
      </w:pPr>
    </w:p>
    <w:p w14:paraId="0AF3EEA1" w14:textId="77777777" w:rsidR="00B8709C" w:rsidRDefault="00B8709C" w:rsidP="00FD6959">
      <w:pPr>
        <w:spacing w:line="360" w:lineRule="auto"/>
        <w:rPr>
          <w:rFonts w:ascii="Arial" w:hAnsi="Arial" w:cs="Arial"/>
          <w:lang w:eastAsia="en-GB"/>
        </w:rPr>
      </w:pPr>
    </w:p>
    <w:p w14:paraId="30AA7FB5" w14:textId="77777777" w:rsidR="00B8709C" w:rsidRDefault="00B8709C" w:rsidP="00FD6959">
      <w:pPr>
        <w:spacing w:line="360" w:lineRule="auto"/>
        <w:rPr>
          <w:rFonts w:ascii="Arial" w:hAnsi="Arial" w:cs="Arial"/>
          <w:lang w:eastAsia="en-GB"/>
        </w:rPr>
      </w:pPr>
    </w:p>
    <w:p w14:paraId="3AC1CD1D" w14:textId="77777777" w:rsidR="00B8709C" w:rsidRDefault="00B8709C" w:rsidP="00FD6959">
      <w:pPr>
        <w:spacing w:line="360" w:lineRule="auto"/>
        <w:rPr>
          <w:rFonts w:ascii="Arial" w:hAnsi="Arial" w:cs="Arial"/>
          <w:lang w:eastAsia="en-GB"/>
        </w:rPr>
      </w:pPr>
    </w:p>
    <w:p w14:paraId="23D11B83" w14:textId="77777777" w:rsidR="00B8709C" w:rsidRDefault="00B8709C" w:rsidP="00FD6959">
      <w:pPr>
        <w:spacing w:line="360" w:lineRule="auto"/>
        <w:rPr>
          <w:rFonts w:ascii="Arial" w:hAnsi="Arial" w:cs="Arial"/>
          <w:lang w:eastAsia="en-GB"/>
        </w:rPr>
      </w:pPr>
    </w:p>
    <w:p w14:paraId="6894C5D1" w14:textId="77777777" w:rsidR="00B8709C" w:rsidRDefault="00B8709C" w:rsidP="00FD6959">
      <w:pPr>
        <w:spacing w:line="360" w:lineRule="auto"/>
        <w:rPr>
          <w:rFonts w:ascii="Arial" w:hAnsi="Arial" w:cs="Arial"/>
          <w:lang w:eastAsia="en-GB"/>
        </w:rPr>
      </w:pPr>
    </w:p>
    <w:p w14:paraId="7B945AC9" w14:textId="77777777" w:rsidR="00B8709C" w:rsidRDefault="00B8709C" w:rsidP="00FD6959">
      <w:pPr>
        <w:spacing w:line="360" w:lineRule="auto"/>
        <w:rPr>
          <w:rFonts w:ascii="Arial" w:hAnsi="Arial" w:cs="Arial"/>
          <w:lang w:eastAsia="en-GB"/>
        </w:rPr>
      </w:pPr>
    </w:p>
    <w:p w14:paraId="14D3230B" w14:textId="77777777" w:rsidR="00B8709C" w:rsidRDefault="00B8709C" w:rsidP="00FD6959">
      <w:pPr>
        <w:spacing w:line="360" w:lineRule="auto"/>
        <w:rPr>
          <w:rFonts w:ascii="Arial" w:hAnsi="Arial" w:cs="Arial"/>
          <w:lang w:eastAsia="en-GB"/>
        </w:rPr>
      </w:pPr>
    </w:p>
    <w:p w14:paraId="7F4A2842" w14:textId="2531C6D1" w:rsidR="00486315" w:rsidRPr="00FD6959" w:rsidRDefault="00486315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lastRenderedPageBreak/>
        <w:t xml:space="preserve">References </w:t>
      </w:r>
    </w:p>
    <w:p w14:paraId="5567E002" w14:textId="12F28A07" w:rsidR="006F5A1D" w:rsidRPr="00FD6959" w:rsidRDefault="00D4216A" w:rsidP="00FD6959">
      <w:pPr>
        <w:spacing w:line="360" w:lineRule="auto"/>
        <w:rPr>
          <w:rFonts w:ascii="Arial" w:hAnsi="Arial" w:cs="Arial"/>
        </w:rPr>
      </w:pPr>
      <w:r w:rsidRPr="00FD6959">
        <w:rPr>
          <w:rFonts w:ascii="Arial" w:hAnsi="Arial" w:cs="Arial"/>
          <w:lang w:eastAsia="en-GB"/>
        </w:rPr>
        <w:t xml:space="preserve">Ayasrah, M.N. &amp; </w:t>
      </w:r>
      <w:r w:rsidR="00F51A6F" w:rsidRPr="00FD6959">
        <w:rPr>
          <w:rFonts w:ascii="Arial" w:hAnsi="Arial" w:cs="Arial"/>
          <w:lang w:eastAsia="en-GB"/>
        </w:rPr>
        <w:t>Khasawneh, M.A.S. (2022) ‘Aggressive Behaviour in Children with Attention</w:t>
      </w:r>
      <w:r w:rsidR="004912DB" w:rsidRPr="00FD6959">
        <w:rPr>
          <w:rFonts w:ascii="Arial" w:hAnsi="Arial" w:cs="Arial"/>
          <w:lang w:eastAsia="en-GB"/>
        </w:rPr>
        <w:t xml:space="preserve"> deficit Hyperactivity Disorder</w:t>
      </w:r>
      <w:r w:rsidR="00FD58F0" w:rsidRPr="00FD6959">
        <w:rPr>
          <w:rFonts w:ascii="Arial" w:hAnsi="Arial" w:cs="Arial"/>
          <w:lang w:eastAsia="en-GB"/>
        </w:rPr>
        <w:t xml:space="preserve">’, </w:t>
      </w:r>
      <w:r w:rsidR="00FD58F0" w:rsidRPr="00FD6959">
        <w:rPr>
          <w:rFonts w:ascii="Arial" w:hAnsi="Arial" w:cs="Arial"/>
          <w:i/>
          <w:iCs/>
          <w:lang w:eastAsia="en-GB"/>
        </w:rPr>
        <w:t>Clinical Schizophrenia</w:t>
      </w:r>
      <w:r w:rsidR="00F47AF2" w:rsidRPr="00FD6959">
        <w:rPr>
          <w:rFonts w:ascii="Arial" w:hAnsi="Arial" w:cs="Arial"/>
          <w:i/>
          <w:iCs/>
          <w:lang w:eastAsia="en-GB"/>
        </w:rPr>
        <w:t xml:space="preserve"> &amp; Related Psychoses</w:t>
      </w:r>
      <w:r w:rsidR="005D6CD6" w:rsidRPr="00FD6959">
        <w:rPr>
          <w:rFonts w:ascii="Arial" w:hAnsi="Arial" w:cs="Arial"/>
          <w:lang w:eastAsia="en-GB"/>
        </w:rPr>
        <w:t xml:space="preserve">, 16S(2). Available at: </w:t>
      </w:r>
      <w:hyperlink r:id="rId4" w:history="1">
        <w:r w:rsidR="005D6CD6" w:rsidRPr="00FD6959">
          <w:rPr>
            <w:rStyle w:val="Hyperlink"/>
            <w:rFonts w:ascii="Arial" w:hAnsi="Arial" w:cs="Arial"/>
          </w:rPr>
          <w:t>DOI: 10.3371/CSRP.MMWY.100134</w:t>
        </w:r>
      </w:hyperlink>
      <w:r w:rsidR="001034E9" w:rsidRPr="00FD6959">
        <w:rPr>
          <w:rFonts w:ascii="Arial" w:hAnsi="Arial" w:cs="Arial"/>
        </w:rPr>
        <w:t xml:space="preserve"> </w:t>
      </w:r>
    </w:p>
    <w:p w14:paraId="42CC3764" w14:textId="540EE711" w:rsidR="00756C8D" w:rsidRPr="00FD6959" w:rsidRDefault="00756C8D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</w:rPr>
        <w:t>Basto-Pereira, M., Da Maia, A.C. (2019) ‘Early Adversity and Adult Delinquency: The Mediational Role of Mental</w:t>
      </w:r>
      <w:r w:rsidR="009A0C80" w:rsidRPr="00FD6959">
        <w:rPr>
          <w:rFonts w:ascii="Arial" w:hAnsi="Arial" w:cs="Arial"/>
        </w:rPr>
        <w:t xml:space="preserve"> Health in Youth Offenders’, </w:t>
      </w:r>
      <w:r w:rsidR="009A0C80" w:rsidRPr="00FD6959">
        <w:rPr>
          <w:rFonts w:ascii="Arial" w:hAnsi="Arial" w:cs="Arial"/>
          <w:i/>
          <w:iCs/>
        </w:rPr>
        <w:t>Ciencia &amp; Saude Coletiva</w:t>
      </w:r>
      <w:r w:rsidR="009A0C80" w:rsidRPr="00FD6959">
        <w:rPr>
          <w:rFonts w:ascii="Arial" w:hAnsi="Arial" w:cs="Arial"/>
        </w:rPr>
        <w:t>, 24(8)</w:t>
      </w:r>
      <w:r w:rsidR="00CE7521" w:rsidRPr="00FD6959">
        <w:rPr>
          <w:rFonts w:ascii="Arial" w:hAnsi="Arial" w:cs="Arial"/>
        </w:rPr>
        <w:t xml:space="preserve">. Available at: </w:t>
      </w:r>
      <w:hyperlink r:id="rId5" w:tgtFrame="_blank" w:history="1">
        <w:r w:rsidR="00CE7521" w:rsidRPr="00FD6959">
          <w:rPr>
            <w:rStyle w:val="Hyperlink"/>
            <w:rFonts w:ascii="Arial" w:hAnsi="Arial" w:cs="Arial"/>
          </w:rPr>
          <w:t>https://doi.org/https://doi.org/10.1590/1413-81232018248.27142017</w:t>
        </w:r>
      </w:hyperlink>
    </w:p>
    <w:p w14:paraId="5D58C928" w14:textId="5186B184" w:rsidR="00D34E41" w:rsidRPr="00FD6959" w:rsidRDefault="00D34E41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Beardslee, J., Docherty, M</w:t>
      </w:r>
      <w:r w:rsidR="00C00BA2" w:rsidRPr="00FD6959">
        <w:rPr>
          <w:rFonts w:ascii="Arial" w:hAnsi="Arial" w:cs="Arial"/>
          <w:lang w:eastAsia="en-GB"/>
        </w:rPr>
        <w:t>., Mulvey, E., Schubert, C., P</w:t>
      </w:r>
      <w:r w:rsidR="00F315B8" w:rsidRPr="00FD6959">
        <w:rPr>
          <w:rFonts w:ascii="Arial" w:hAnsi="Arial" w:cs="Arial"/>
          <w:lang w:eastAsia="en-GB"/>
        </w:rPr>
        <w:t xml:space="preserve">ardini, D. (2018) ‘Childhood Risk Factors Associated with Adolescent Gun Carrying among Black and White Males: An Examination of Self-protection, Social Influence, and Antisocial Propensity Explanations’, </w:t>
      </w:r>
      <w:r w:rsidR="00F315B8" w:rsidRPr="00FD6959">
        <w:rPr>
          <w:rFonts w:ascii="Arial" w:hAnsi="Arial" w:cs="Arial"/>
          <w:i/>
          <w:iCs/>
          <w:lang w:eastAsia="en-GB"/>
        </w:rPr>
        <w:t>Law</w:t>
      </w:r>
      <w:r w:rsidR="00375D3F" w:rsidRPr="00FD6959">
        <w:rPr>
          <w:rFonts w:ascii="Arial" w:hAnsi="Arial" w:cs="Arial"/>
          <w:i/>
          <w:iCs/>
          <w:lang w:eastAsia="en-GB"/>
        </w:rPr>
        <w:t xml:space="preserve">, Human </w:t>
      </w:r>
      <w:r w:rsidR="00F907ED" w:rsidRPr="00FD6959">
        <w:rPr>
          <w:rFonts w:ascii="Arial" w:hAnsi="Arial" w:cs="Arial"/>
          <w:i/>
          <w:iCs/>
          <w:lang w:eastAsia="en-GB"/>
        </w:rPr>
        <w:t>Behaviour</w:t>
      </w:r>
      <w:r w:rsidR="00375D3F" w:rsidRPr="00FD6959">
        <w:rPr>
          <w:rFonts w:ascii="Arial" w:hAnsi="Arial" w:cs="Arial"/>
          <w:lang w:eastAsia="en-GB"/>
        </w:rPr>
        <w:t xml:space="preserve">, 42(2). Available at: </w:t>
      </w:r>
      <w:hyperlink r:id="rId6" w:history="1">
        <w:r w:rsidR="00F907ED" w:rsidRPr="00FD6959">
          <w:rPr>
            <w:rStyle w:val="Hyperlink"/>
            <w:rFonts w:ascii="Arial" w:hAnsi="Arial" w:cs="Arial"/>
            <w:lang w:eastAsia="en-GB"/>
          </w:rPr>
          <w:t>https://doi.org/10.1037/lhb0000270</w:t>
        </w:r>
      </w:hyperlink>
      <w:r w:rsidR="00F907ED" w:rsidRPr="00FD6959">
        <w:rPr>
          <w:rFonts w:ascii="Arial" w:hAnsi="Arial" w:cs="Arial"/>
          <w:lang w:eastAsia="en-GB"/>
        </w:rPr>
        <w:t xml:space="preserve"> </w:t>
      </w:r>
    </w:p>
    <w:p w14:paraId="2FD29484" w14:textId="31D52EE0" w:rsidR="00862BD6" w:rsidRDefault="00862BD6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Belfast’s Women’s Aid (2021) ‘</w:t>
      </w:r>
      <w:r w:rsidR="000E7FC2" w:rsidRPr="001224BE">
        <w:rPr>
          <w:rFonts w:ascii="Arial" w:hAnsi="Arial" w:cs="Arial"/>
          <w:i/>
          <w:iCs/>
          <w:lang w:eastAsia="en-GB"/>
        </w:rPr>
        <w:t>Behind Closed Doors: The Impact of Domestic Violence on Children</w:t>
      </w:r>
      <w:r w:rsidR="001224BE" w:rsidRPr="001224BE">
        <w:rPr>
          <w:rFonts w:ascii="Arial" w:hAnsi="Arial" w:cs="Arial"/>
          <w:i/>
          <w:iCs/>
          <w:lang w:eastAsia="en-GB"/>
        </w:rPr>
        <w:t>’</w:t>
      </w:r>
      <w:r w:rsidR="00833733">
        <w:rPr>
          <w:rFonts w:ascii="Arial" w:hAnsi="Arial" w:cs="Arial"/>
          <w:lang w:eastAsia="en-GB"/>
        </w:rPr>
        <w:t xml:space="preserve">. </w:t>
      </w:r>
      <w:r w:rsidR="001224BE">
        <w:rPr>
          <w:rFonts w:ascii="Arial" w:hAnsi="Arial" w:cs="Arial"/>
          <w:lang w:eastAsia="en-GB"/>
        </w:rPr>
        <w:t>UNICEF</w:t>
      </w:r>
      <w:r w:rsidR="00833733">
        <w:rPr>
          <w:rFonts w:ascii="Arial" w:hAnsi="Arial" w:cs="Arial"/>
          <w:lang w:eastAsia="en-GB"/>
        </w:rPr>
        <w:t xml:space="preserve">. Available at: </w:t>
      </w:r>
      <w:hyperlink r:id="rId7" w:history="1">
        <w:r w:rsidR="001224BE" w:rsidRPr="00DE5C75">
          <w:rPr>
            <w:rStyle w:val="Hyperlink"/>
            <w:rFonts w:ascii="Arial" w:hAnsi="Arial" w:cs="Arial"/>
            <w:lang w:eastAsia="en-GB"/>
          </w:rPr>
          <w:t>https://belfastwomensaid.org.uk/themainevent/wp-content/uploads/2021/09/UNICEF_BehindClosedDoors.pdf</w:t>
        </w:r>
      </w:hyperlink>
      <w:r w:rsidR="001224BE">
        <w:rPr>
          <w:rFonts w:ascii="Arial" w:hAnsi="Arial" w:cs="Arial"/>
          <w:lang w:eastAsia="en-GB"/>
        </w:rPr>
        <w:t xml:space="preserve"> </w:t>
      </w:r>
    </w:p>
    <w:p w14:paraId="3CBF97EF" w14:textId="2F965754" w:rsidR="00E23FEB" w:rsidRDefault="00E23FEB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British Transport Police (2023) </w:t>
      </w:r>
      <w:r w:rsidR="001B0707" w:rsidRPr="00FD6959">
        <w:rPr>
          <w:rFonts w:ascii="Arial" w:hAnsi="Arial" w:cs="Arial"/>
          <w:lang w:eastAsia="en-GB"/>
        </w:rPr>
        <w:t>‘</w:t>
      </w:r>
      <w:r w:rsidR="001B0707" w:rsidRPr="00FD6959">
        <w:rPr>
          <w:rFonts w:ascii="Arial" w:hAnsi="Arial" w:cs="Arial"/>
          <w:i/>
          <w:iCs/>
          <w:lang w:eastAsia="en-GB"/>
        </w:rPr>
        <w:t>Up to One in Five Teenage Boys Say They or Their Friends Have Been Offered Work By Drug Gangs, Survey Finds’</w:t>
      </w:r>
      <w:r w:rsidR="001B0707" w:rsidRPr="00FD6959">
        <w:rPr>
          <w:rFonts w:ascii="Arial" w:hAnsi="Arial" w:cs="Arial"/>
          <w:lang w:eastAsia="en-GB"/>
        </w:rPr>
        <w:t xml:space="preserve">. Available at: </w:t>
      </w:r>
      <w:hyperlink r:id="rId8" w:history="1">
        <w:r w:rsidR="009B6F6F" w:rsidRPr="00FD6959">
          <w:rPr>
            <w:rStyle w:val="Hyperlink"/>
            <w:rFonts w:ascii="Arial" w:hAnsi="Arial" w:cs="Arial"/>
            <w:lang w:eastAsia="en-GB"/>
          </w:rPr>
          <w:t>https://www.btp.police.uk/news/btp/news/england/up-to-one-in-five-teenage-boys-say-they-or-their-friends-have-been-offered-work-by-drug-gangs-survey-finds/</w:t>
        </w:r>
      </w:hyperlink>
      <w:r w:rsidR="009B6F6F" w:rsidRPr="00FD6959">
        <w:rPr>
          <w:rFonts w:ascii="Arial" w:hAnsi="Arial" w:cs="Arial"/>
          <w:lang w:eastAsia="en-GB"/>
        </w:rPr>
        <w:t xml:space="preserve"> (Accessed: 24 November 202</w:t>
      </w:r>
      <w:r w:rsidR="00E713CE">
        <w:rPr>
          <w:rFonts w:ascii="Arial" w:hAnsi="Arial" w:cs="Arial"/>
          <w:lang w:eastAsia="en-GB"/>
        </w:rPr>
        <w:t>4)</w:t>
      </w:r>
    </w:p>
    <w:p w14:paraId="2F8E55FA" w14:textId="59906DA3" w:rsidR="00A862F5" w:rsidRPr="00FD6959" w:rsidRDefault="00A862F5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Casebourne, J. (2022) ‘</w:t>
      </w:r>
      <w:r w:rsidR="00E713CE" w:rsidRPr="00237E62">
        <w:rPr>
          <w:rFonts w:ascii="Arial" w:hAnsi="Arial" w:cs="Arial"/>
          <w:i/>
          <w:iCs/>
          <w:lang w:eastAsia="en-GB"/>
        </w:rPr>
        <w:t>Nearly two-thirds of UK adults do not know that children are now recognised as victims of domestic abuse</w:t>
      </w:r>
      <w:r w:rsidR="00E713CE" w:rsidRPr="00237E62">
        <w:rPr>
          <w:rFonts w:ascii="Arial" w:hAnsi="Arial" w:cs="Arial"/>
          <w:i/>
          <w:iCs/>
          <w:lang w:eastAsia="en-GB"/>
        </w:rPr>
        <w:t xml:space="preserve">: </w:t>
      </w:r>
      <w:r w:rsidR="00BA1997" w:rsidRPr="00237E62">
        <w:rPr>
          <w:rFonts w:ascii="Arial" w:hAnsi="Arial" w:cs="Arial"/>
          <w:i/>
          <w:iCs/>
          <w:lang w:eastAsia="en-GB"/>
        </w:rPr>
        <w:t>Government’s domestic abuse plan is important start to providing more effective support to child victims</w:t>
      </w:r>
      <w:r w:rsidR="000C50F7" w:rsidRPr="00237E62">
        <w:rPr>
          <w:rFonts w:ascii="Arial" w:hAnsi="Arial" w:cs="Arial"/>
          <w:i/>
          <w:iCs/>
          <w:lang w:eastAsia="en-GB"/>
        </w:rPr>
        <w:t>’</w:t>
      </w:r>
      <w:r w:rsidR="000C50F7">
        <w:rPr>
          <w:rFonts w:ascii="Arial" w:hAnsi="Arial" w:cs="Arial"/>
          <w:lang w:eastAsia="en-GB"/>
        </w:rPr>
        <w:t>.</w:t>
      </w:r>
      <w:r w:rsidR="00237E62">
        <w:rPr>
          <w:rFonts w:ascii="Arial" w:hAnsi="Arial" w:cs="Arial"/>
          <w:lang w:eastAsia="en-GB"/>
        </w:rPr>
        <w:t xml:space="preserve"> </w:t>
      </w:r>
      <w:r w:rsidR="00E23116">
        <w:rPr>
          <w:rFonts w:ascii="Arial" w:hAnsi="Arial" w:cs="Arial"/>
          <w:lang w:eastAsia="en-GB"/>
        </w:rPr>
        <w:t xml:space="preserve">Available at: </w:t>
      </w:r>
      <w:hyperlink r:id="rId9" w:history="1">
        <w:r w:rsidR="00EF127D" w:rsidRPr="001C0465">
          <w:rPr>
            <w:rStyle w:val="Hyperlink"/>
            <w:rFonts w:ascii="Arial" w:hAnsi="Arial" w:cs="Arial"/>
            <w:lang w:eastAsia="en-GB"/>
          </w:rPr>
          <w:t>https://www.eif.org.uk/public/index.php/press-release/nearly-two-thirds-of-uk-adults-do-not-know-that-children-are</w:t>
        </w:r>
        <w:r w:rsidR="00EF127D" w:rsidRPr="001C0465">
          <w:rPr>
            <w:rStyle w:val="Hyperlink"/>
            <w:rFonts w:ascii="Arial" w:hAnsi="Arial" w:cs="Arial"/>
            <w:lang w:eastAsia="en-GB"/>
          </w:rPr>
          <w:t>-</w:t>
        </w:r>
        <w:r w:rsidR="00EF127D" w:rsidRPr="001C0465">
          <w:rPr>
            <w:rStyle w:val="Hyperlink"/>
            <w:rFonts w:ascii="Arial" w:hAnsi="Arial" w:cs="Arial"/>
            <w:lang w:eastAsia="en-GB"/>
          </w:rPr>
          <w:t>now-recognised-as-victims-of-domestic-abuse</w:t>
        </w:r>
      </w:hyperlink>
      <w:r w:rsidR="00EF127D">
        <w:rPr>
          <w:rFonts w:ascii="Arial" w:hAnsi="Arial" w:cs="Arial"/>
          <w:lang w:eastAsia="en-GB"/>
        </w:rPr>
        <w:t xml:space="preserve"> (Accessed: 26 November 2024).</w:t>
      </w:r>
      <w:r w:rsidR="008779B5">
        <w:rPr>
          <w:rFonts w:ascii="Arial" w:hAnsi="Arial" w:cs="Arial"/>
          <w:lang w:eastAsia="en-GB"/>
        </w:rPr>
        <w:t xml:space="preserve"> </w:t>
      </w:r>
    </w:p>
    <w:p w14:paraId="6106791A" w14:textId="67B9A589" w:rsidR="00716EA4" w:rsidRDefault="00716EA4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lastRenderedPageBreak/>
        <w:t>Children’s Commissioner (2018) “</w:t>
      </w:r>
      <w:r w:rsidRPr="00FD6959">
        <w:rPr>
          <w:rFonts w:ascii="Arial" w:hAnsi="Arial" w:cs="Arial"/>
          <w:i/>
          <w:iCs/>
          <w:lang w:eastAsia="en-GB"/>
        </w:rPr>
        <w:t>Are they Shouting Because of me?” Voices of Children Living in Households with Domestic Abuse, Parental Substance Misuse and Mental Health Issues</w:t>
      </w:r>
      <w:r w:rsidR="00DA1363">
        <w:rPr>
          <w:rFonts w:ascii="Arial" w:hAnsi="Arial" w:cs="Arial"/>
          <w:i/>
          <w:iCs/>
          <w:lang w:eastAsia="en-GB"/>
        </w:rPr>
        <w:t>’</w:t>
      </w:r>
      <w:r w:rsidRPr="00FD6959">
        <w:rPr>
          <w:rFonts w:ascii="Arial" w:hAnsi="Arial" w:cs="Arial"/>
          <w:lang w:eastAsia="en-GB"/>
        </w:rPr>
        <w:t>. London: Children’s Commissioner for England.</w:t>
      </w:r>
    </w:p>
    <w:p w14:paraId="5698455A" w14:textId="0191E777" w:rsidR="005A284A" w:rsidRPr="00FD6959" w:rsidRDefault="005A284A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Children’s Commissioner (2020) </w:t>
      </w:r>
      <w:r w:rsidR="00007B84">
        <w:rPr>
          <w:rFonts w:ascii="Arial" w:hAnsi="Arial" w:cs="Arial"/>
          <w:lang w:eastAsia="en-GB"/>
        </w:rPr>
        <w:t>‘</w:t>
      </w:r>
      <w:r w:rsidR="00F50F79" w:rsidRPr="00F50F79">
        <w:rPr>
          <w:rFonts w:ascii="Arial" w:hAnsi="Arial" w:cs="Arial"/>
          <w:i/>
          <w:iCs/>
          <w:lang w:eastAsia="en-GB"/>
        </w:rPr>
        <w:t>Briefing</w:t>
      </w:r>
      <w:r w:rsidR="00007B84" w:rsidRPr="00F50F79">
        <w:rPr>
          <w:rFonts w:ascii="Arial" w:hAnsi="Arial" w:cs="Arial"/>
          <w:i/>
          <w:iCs/>
          <w:lang w:eastAsia="en-GB"/>
        </w:rPr>
        <w:t>: Children, Domestic Abuse and Coronavirus</w:t>
      </w:r>
      <w:r w:rsidR="00F50F79" w:rsidRPr="00F50F79">
        <w:rPr>
          <w:rFonts w:ascii="Arial" w:hAnsi="Arial" w:cs="Arial"/>
          <w:i/>
          <w:iCs/>
          <w:lang w:eastAsia="en-GB"/>
        </w:rPr>
        <w:t>’</w:t>
      </w:r>
      <w:r w:rsidR="00F50F79">
        <w:rPr>
          <w:rFonts w:ascii="Arial" w:hAnsi="Arial" w:cs="Arial"/>
          <w:lang w:eastAsia="en-GB"/>
        </w:rPr>
        <w:t xml:space="preserve">. Available at: </w:t>
      </w:r>
      <w:hyperlink r:id="rId10" w:history="1">
        <w:r w:rsidR="00F50F79" w:rsidRPr="00DE5C75">
          <w:rPr>
            <w:rStyle w:val="Hyperlink"/>
            <w:rFonts w:ascii="Arial" w:hAnsi="Arial" w:cs="Arial"/>
            <w:lang w:eastAsia="en-GB"/>
          </w:rPr>
          <w:t>https://assets.childrenscommissioner.gov.uk/wpuploads/2020/04/cco-briefing-children-domestic-abuse-coronavirus.pdf</w:t>
        </w:r>
      </w:hyperlink>
      <w:r w:rsidR="00F50F79">
        <w:rPr>
          <w:rFonts w:ascii="Arial" w:hAnsi="Arial" w:cs="Arial"/>
          <w:lang w:eastAsia="en-GB"/>
        </w:rPr>
        <w:t xml:space="preserve"> </w:t>
      </w:r>
    </w:p>
    <w:p w14:paraId="626EEE82" w14:textId="35935271" w:rsidR="00093317" w:rsidRPr="00FD6959" w:rsidRDefault="00093317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Cosme, G. (2021) ‘A Social Learning Understanding of Violence’, </w:t>
      </w:r>
      <w:r w:rsidRPr="00FD6959">
        <w:rPr>
          <w:rFonts w:ascii="Arial" w:hAnsi="Arial" w:cs="Arial"/>
          <w:i/>
          <w:iCs/>
          <w:lang w:eastAsia="en-GB"/>
        </w:rPr>
        <w:t>Academia Letters</w:t>
      </w:r>
      <w:r w:rsidRPr="00FD6959">
        <w:rPr>
          <w:rFonts w:ascii="Arial" w:hAnsi="Arial" w:cs="Arial"/>
          <w:lang w:eastAsia="en-GB"/>
        </w:rPr>
        <w:t xml:space="preserve">, 1019. Available at: </w:t>
      </w:r>
      <w:hyperlink r:id="rId11" w:history="1">
        <w:r w:rsidR="00745921" w:rsidRPr="00FD6959">
          <w:rPr>
            <w:rStyle w:val="Hyperlink"/>
            <w:rFonts w:ascii="Arial" w:hAnsi="Arial" w:cs="Arial"/>
            <w:lang w:eastAsia="en-GB"/>
          </w:rPr>
          <w:t>https://doi.org/10.20935/AL1019</w:t>
        </w:r>
      </w:hyperlink>
      <w:r w:rsidR="00745921" w:rsidRPr="00FD6959">
        <w:rPr>
          <w:rFonts w:ascii="Arial" w:hAnsi="Arial" w:cs="Arial"/>
          <w:lang w:eastAsia="en-GB"/>
        </w:rPr>
        <w:t xml:space="preserve"> </w:t>
      </w:r>
    </w:p>
    <w:p w14:paraId="6724F4D5" w14:textId="09B696B0" w:rsidR="009E74A8" w:rsidRPr="00FD6959" w:rsidRDefault="009E74A8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Crown Prosecution Service (2022) ‘</w:t>
      </w:r>
      <w:r w:rsidRPr="00FD6959">
        <w:rPr>
          <w:rFonts w:ascii="Arial" w:hAnsi="Arial" w:cs="Arial"/>
          <w:i/>
          <w:iCs/>
          <w:lang w:eastAsia="en-GB"/>
        </w:rPr>
        <w:t>Youth Crime’</w:t>
      </w:r>
      <w:r w:rsidRPr="00FD6959">
        <w:rPr>
          <w:rFonts w:ascii="Arial" w:hAnsi="Arial" w:cs="Arial"/>
          <w:lang w:eastAsia="en-GB"/>
        </w:rPr>
        <w:t xml:space="preserve">. Available at: </w:t>
      </w:r>
      <w:hyperlink r:id="rId12" w:history="1">
        <w:r w:rsidR="00D61403" w:rsidRPr="00FD6959">
          <w:rPr>
            <w:rStyle w:val="Hyperlink"/>
            <w:rFonts w:ascii="Arial" w:hAnsi="Arial" w:cs="Arial"/>
            <w:lang w:eastAsia="en-GB"/>
          </w:rPr>
          <w:t>https://www.cps.gov.uk/crime-info/youth-crime</w:t>
        </w:r>
      </w:hyperlink>
      <w:r w:rsidR="00D61403" w:rsidRPr="00FD6959">
        <w:rPr>
          <w:rFonts w:ascii="Arial" w:hAnsi="Arial" w:cs="Arial"/>
          <w:lang w:eastAsia="en-GB"/>
        </w:rPr>
        <w:t xml:space="preserve"> (Accessed: 14 November 2024). </w:t>
      </w:r>
    </w:p>
    <w:p w14:paraId="2A44027F" w14:textId="5EFE5D46" w:rsidR="00D7701F" w:rsidRPr="00FD6959" w:rsidRDefault="00D7701F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Chandan, </w:t>
      </w:r>
      <w:r w:rsidR="0061006B" w:rsidRPr="00FD6959">
        <w:rPr>
          <w:rFonts w:ascii="Arial" w:hAnsi="Arial" w:cs="Arial"/>
          <w:lang w:eastAsia="en-GB"/>
        </w:rPr>
        <w:t>J</w:t>
      </w:r>
      <w:r w:rsidR="00BF63FE" w:rsidRPr="00FD6959">
        <w:rPr>
          <w:rFonts w:ascii="Arial" w:hAnsi="Arial" w:cs="Arial"/>
          <w:lang w:eastAsia="en-GB"/>
        </w:rPr>
        <w:t>.</w:t>
      </w:r>
      <w:r w:rsidR="00665A54" w:rsidRPr="00FD6959">
        <w:rPr>
          <w:rFonts w:ascii="Arial" w:hAnsi="Arial" w:cs="Arial"/>
          <w:lang w:eastAsia="en-GB"/>
        </w:rPr>
        <w:t>S., Taylor, J., Bradbury-Jones, C., Nirantharakumar</w:t>
      </w:r>
      <w:r w:rsidR="00A833A4" w:rsidRPr="00FD6959">
        <w:rPr>
          <w:rFonts w:ascii="Arial" w:hAnsi="Arial" w:cs="Arial"/>
          <w:lang w:eastAsia="en-GB"/>
        </w:rPr>
        <w:t>, K., Kane, E., Band</w:t>
      </w:r>
      <w:r w:rsidR="002C403E" w:rsidRPr="00FD6959">
        <w:rPr>
          <w:rFonts w:ascii="Arial" w:hAnsi="Arial" w:cs="Arial"/>
          <w:lang w:eastAsia="en-GB"/>
        </w:rPr>
        <w:t>yyopadhyay</w:t>
      </w:r>
      <w:r w:rsidR="00457732" w:rsidRPr="00FD6959">
        <w:rPr>
          <w:rFonts w:ascii="Arial" w:hAnsi="Arial" w:cs="Arial"/>
          <w:lang w:eastAsia="en-GB"/>
        </w:rPr>
        <w:t>, S. (2020) ‘Covid-19</w:t>
      </w:r>
      <w:r w:rsidR="00CF3374" w:rsidRPr="00FD6959">
        <w:rPr>
          <w:rFonts w:ascii="Arial" w:hAnsi="Arial" w:cs="Arial"/>
          <w:lang w:eastAsia="en-GB"/>
        </w:rPr>
        <w:t xml:space="preserve">: A Public Health </w:t>
      </w:r>
      <w:r w:rsidR="00DB3758" w:rsidRPr="00FD6959">
        <w:rPr>
          <w:rFonts w:ascii="Arial" w:hAnsi="Arial" w:cs="Arial"/>
          <w:lang w:eastAsia="en-GB"/>
        </w:rPr>
        <w:t>Approach</w:t>
      </w:r>
      <w:r w:rsidR="00CF3374" w:rsidRPr="00FD6959">
        <w:rPr>
          <w:rFonts w:ascii="Arial" w:hAnsi="Arial" w:cs="Arial"/>
          <w:lang w:eastAsia="en-GB"/>
        </w:rPr>
        <w:t xml:space="preserve"> to Manage Domestic Violence is Needed’, </w:t>
      </w:r>
      <w:r w:rsidR="00460307" w:rsidRPr="00FD6959">
        <w:rPr>
          <w:rFonts w:ascii="Arial" w:hAnsi="Arial" w:cs="Arial"/>
          <w:i/>
          <w:iCs/>
          <w:lang w:eastAsia="en-GB"/>
        </w:rPr>
        <w:t>The Lancet Public Health</w:t>
      </w:r>
      <w:r w:rsidR="00460307" w:rsidRPr="00FD6959">
        <w:rPr>
          <w:rFonts w:ascii="Arial" w:hAnsi="Arial" w:cs="Arial"/>
          <w:lang w:eastAsia="en-GB"/>
        </w:rPr>
        <w:t xml:space="preserve">, </w:t>
      </w:r>
      <w:r w:rsidR="00DE3328" w:rsidRPr="00FD6959">
        <w:rPr>
          <w:rFonts w:ascii="Arial" w:hAnsi="Arial" w:cs="Arial"/>
          <w:lang w:eastAsia="en-GB"/>
        </w:rPr>
        <w:t xml:space="preserve">5(6). Available at: </w:t>
      </w:r>
      <w:hyperlink r:id="rId13" w:history="1">
        <w:r w:rsidR="0064013E" w:rsidRPr="00FD6959">
          <w:rPr>
            <w:rStyle w:val="Hyperlink"/>
            <w:rFonts w:ascii="Arial" w:hAnsi="Arial" w:cs="Arial"/>
            <w:lang w:eastAsia="en-GB"/>
          </w:rPr>
          <w:t>https://doi.org/10.1016/S2468-2667(20)30112-2</w:t>
        </w:r>
      </w:hyperlink>
      <w:r w:rsidR="0064013E" w:rsidRPr="00FD6959">
        <w:rPr>
          <w:rFonts w:ascii="Arial" w:hAnsi="Arial" w:cs="Arial"/>
          <w:lang w:eastAsia="en-GB"/>
        </w:rPr>
        <w:t xml:space="preserve"> </w:t>
      </w:r>
    </w:p>
    <w:p w14:paraId="05F0DA0B" w14:textId="5EBA8B4F" w:rsidR="00B27C2A" w:rsidRPr="00FD6959" w:rsidRDefault="00B27C2A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Chesworth, B., Lanier, P., Rizo, C.F. (2019)</w:t>
      </w:r>
      <w:r w:rsidR="00711407" w:rsidRPr="00FD6959">
        <w:rPr>
          <w:rFonts w:ascii="Arial" w:hAnsi="Arial" w:cs="Arial"/>
          <w:lang w:eastAsia="en-GB"/>
        </w:rPr>
        <w:t xml:space="preserve"> ‘The Association Between Exposure to Intimate Partner Violence and Child Bullying Behaviours</w:t>
      </w:r>
      <w:r w:rsidR="004D3EA1" w:rsidRPr="00FD6959">
        <w:rPr>
          <w:rFonts w:ascii="Arial" w:hAnsi="Arial" w:cs="Arial"/>
          <w:lang w:eastAsia="en-GB"/>
        </w:rPr>
        <w:t>’</w:t>
      </w:r>
      <w:r w:rsidR="004D3EA1" w:rsidRPr="00FD6959">
        <w:rPr>
          <w:rFonts w:ascii="Arial" w:hAnsi="Arial" w:cs="Arial"/>
          <w:i/>
          <w:iCs/>
          <w:lang w:eastAsia="en-GB"/>
        </w:rPr>
        <w:t>, Journal of Child and Family Studies</w:t>
      </w:r>
      <w:r w:rsidR="004D3EA1" w:rsidRPr="00FD6959">
        <w:rPr>
          <w:rFonts w:ascii="Arial" w:hAnsi="Arial" w:cs="Arial"/>
          <w:lang w:eastAsia="en-GB"/>
        </w:rPr>
        <w:t xml:space="preserve">, 28(8). Available at: </w:t>
      </w:r>
      <w:hyperlink r:id="rId14" w:tgtFrame="_blank" w:history="1">
        <w:r w:rsidR="0001297A" w:rsidRPr="00FD6959">
          <w:rPr>
            <w:rStyle w:val="Hyperlink"/>
            <w:rFonts w:ascii="Arial" w:hAnsi="Arial" w:cs="Arial"/>
            <w:lang w:eastAsia="en-GB"/>
          </w:rPr>
          <w:t>https://doi.org/https://doi.org/10.1007/s10826-019-01439-z</w:t>
        </w:r>
      </w:hyperlink>
    </w:p>
    <w:p w14:paraId="68BAAE4E" w14:textId="6903F148" w:rsidR="00B848EC" w:rsidRPr="00FD6959" w:rsidRDefault="00B848EC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Children’s Commissioner (2019) ‘</w:t>
      </w:r>
      <w:r w:rsidRPr="00FD6959">
        <w:rPr>
          <w:rFonts w:ascii="Arial" w:hAnsi="Arial" w:cs="Arial"/>
          <w:i/>
          <w:iCs/>
          <w:lang w:eastAsia="en-GB"/>
        </w:rPr>
        <w:t>The Characteristics Of Gang-Associated Children And Young People</w:t>
      </w:r>
      <w:r w:rsidR="002B3EFA" w:rsidRPr="00FD6959">
        <w:rPr>
          <w:rFonts w:ascii="Arial" w:hAnsi="Arial" w:cs="Arial"/>
          <w:lang w:eastAsia="en-GB"/>
        </w:rPr>
        <w:t xml:space="preserve">. Technical Report. Available at: </w:t>
      </w:r>
      <w:hyperlink r:id="rId15" w:history="1">
        <w:r w:rsidR="002B3EFA" w:rsidRPr="00FD6959">
          <w:rPr>
            <w:rStyle w:val="Hyperlink"/>
            <w:rFonts w:ascii="Arial" w:hAnsi="Arial" w:cs="Arial"/>
            <w:lang w:eastAsia="en-GB"/>
          </w:rPr>
          <w:t>https://assets.childrenscommissioner.gov.uk/wpuploads/2019/02/CCO-Characteristics-of-Gang-Associated-Children-and-Young-People1.1.pdf</w:t>
        </w:r>
      </w:hyperlink>
      <w:r w:rsidR="002B3EFA" w:rsidRPr="00FD6959">
        <w:rPr>
          <w:rFonts w:ascii="Arial" w:hAnsi="Arial" w:cs="Arial"/>
          <w:lang w:eastAsia="en-GB"/>
        </w:rPr>
        <w:t xml:space="preserve"> </w:t>
      </w:r>
    </w:p>
    <w:p w14:paraId="3D072916" w14:textId="3D40599D" w:rsidR="00AA014D" w:rsidRPr="00FD6959" w:rsidRDefault="00AA014D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Denney (2019) ‘</w:t>
      </w:r>
      <w:r w:rsidRPr="00FD6959">
        <w:rPr>
          <w:rFonts w:ascii="Arial" w:hAnsi="Arial" w:cs="Arial"/>
          <w:i/>
          <w:iCs/>
          <w:lang w:eastAsia="en-GB"/>
        </w:rPr>
        <w:t>Poverty and Crime’</w:t>
      </w:r>
      <w:r w:rsidRPr="00FD6959">
        <w:rPr>
          <w:rFonts w:ascii="Arial" w:hAnsi="Arial" w:cs="Arial"/>
          <w:lang w:eastAsia="en-GB"/>
        </w:rPr>
        <w:t>.</w:t>
      </w:r>
      <w:r w:rsidR="007C0C3C" w:rsidRPr="00FD6959">
        <w:rPr>
          <w:rFonts w:ascii="Arial" w:hAnsi="Arial" w:cs="Arial"/>
          <w:lang w:eastAsia="en-GB"/>
        </w:rPr>
        <w:t xml:space="preserve"> London: Routledge</w:t>
      </w:r>
      <w:r w:rsidR="004D1177" w:rsidRPr="00FD6959">
        <w:rPr>
          <w:rFonts w:ascii="Arial" w:hAnsi="Arial" w:cs="Arial"/>
          <w:lang w:eastAsia="en-GB"/>
        </w:rPr>
        <w:t xml:space="preserve">. Available at: </w:t>
      </w:r>
      <w:hyperlink r:id="rId16" w:history="1">
        <w:r w:rsidR="0098016D" w:rsidRPr="00FD6959">
          <w:rPr>
            <w:rStyle w:val="Hyperlink"/>
            <w:rFonts w:ascii="Arial" w:hAnsi="Arial" w:cs="Arial"/>
            <w:lang w:eastAsia="en-GB"/>
          </w:rPr>
          <w:t>https://www.taylorfrancis.com/books/edit/10.4324/9780429058103/routledge-international-handbook-poverty-bent-greve</w:t>
        </w:r>
      </w:hyperlink>
      <w:r w:rsidR="0098016D" w:rsidRPr="00FD6959">
        <w:rPr>
          <w:rFonts w:ascii="Arial" w:hAnsi="Arial" w:cs="Arial"/>
          <w:lang w:eastAsia="en-GB"/>
        </w:rPr>
        <w:t xml:space="preserve"> </w:t>
      </w:r>
    </w:p>
    <w:p w14:paraId="275E80DE" w14:textId="7FA80EEB" w:rsidR="000B101B" w:rsidRPr="00FD6959" w:rsidRDefault="000B101B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Dodaj, A. (2020) ‘Children Witnessing Domestic Violence’, </w:t>
      </w:r>
      <w:r w:rsidRPr="00FD6959">
        <w:rPr>
          <w:rFonts w:ascii="Arial" w:hAnsi="Arial" w:cs="Arial"/>
          <w:i/>
          <w:iCs/>
          <w:lang w:eastAsia="en-GB"/>
        </w:rPr>
        <w:t>Journal of Children’s Services</w:t>
      </w:r>
      <w:r w:rsidRPr="00FD6959">
        <w:rPr>
          <w:rFonts w:ascii="Arial" w:hAnsi="Arial" w:cs="Arial"/>
          <w:lang w:eastAsia="en-GB"/>
        </w:rPr>
        <w:t xml:space="preserve">, 15(3). Available at: </w:t>
      </w:r>
      <w:hyperlink r:id="rId17" w:tooltip="DOI: https://doi.org/10.1108/JCS-04-2019-0023" w:history="1">
        <w:r w:rsidR="00F170EA" w:rsidRPr="00FD6959">
          <w:rPr>
            <w:rStyle w:val="Hyperlink"/>
            <w:rFonts w:ascii="Arial" w:hAnsi="Arial" w:cs="Arial"/>
            <w:lang w:eastAsia="en-GB"/>
          </w:rPr>
          <w:t>https://doi.org/10.1108/JCS-04-2019-0023</w:t>
        </w:r>
      </w:hyperlink>
      <w:r w:rsidR="00F170EA" w:rsidRPr="00FD6959">
        <w:rPr>
          <w:rFonts w:ascii="Arial" w:hAnsi="Arial" w:cs="Arial"/>
          <w:lang w:eastAsia="en-GB"/>
        </w:rPr>
        <w:t xml:space="preserve"> </w:t>
      </w:r>
    </w:p>
    <w:p w14:paraId="5AE18AE3" w14:textId="15B3E1CD" w:rsidR="00785054" w:rsidRDefault="00785054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Domestic Abuse Commissioner (2021) ‘</w:t>
      </w:r>
      <w:r w:rsidR="00E82F30" w:rsidRPr="000F5491">
        <w:rPr>
          <w:rFonts w:ascii="Arial" w:hAnsi="Arial" w:cs="Arial"/>
          <w:i/>
          <w:iCs/>
          <w:lang w:eastAsia="en-GB"/>
        </w:rPr>
        <w:t>Children and Young People Subject to Domestic Abuse: Professionals’ Insights Briefing</w:t>
      </w:r>
      <w:r w:rsidR="00E82F30" w:rsidRPr="000F5491">
        <w:rPr>
          <w:rFonts w:ascii="Arial" w:hAnsi="Arial" w:cs="Arial"/>
          <w:i/>
          <w:iCs/>
          <w:lang w:eastAsia="en-GB"/>
        </w:rPr>
        <w:t xml:space="preserve">: </w:t>
      </w:r>
      <w:r w:rsidR="00E82F30" w:rsidRPr="000F5491">
        <w:rPr>
          <w:rFonts w:ascii="Arial" w:hAnsi="Arial" w:cs="Arial"/>
          <w:i/>
          <w:iCs/>
          <w:lang w:eastAsia="en-GB"/>
        </w:rPr>
        <w:t xml:space="preserve">Office of the Domestic Abuse </w:t>
      </w:r>
      <w:r w:rsidR="00E82F30" w:rsidRPr="000F5491">
        <w:rPr>
          <w:rFonts w:ascii="Arial" w:hAnsi="Arial" w:cs="Arial"/>
          <w:i/>
          <w:iCs/>
          <w:lang w:eastAsia="en-GB"/>
        </w:rPr>
        <w:lastRenderedPageBreak/>
        <w:t>Commissioner for England and Wales</w:t>
      </w:r>
      <w:r w:rsidR="000F5491">
        <w:rPr>
          <w:rFonts w:ascii="Arial" w:hAnsi="Arial" w:cs="Arial"/>
          <w:lang w:eastAsia="en-GB"/>
        </w:rPr>
        <w:t xml:space="preserve">’. Available at: </w:t>
      </w:r>
      <w:hyperlink r:id="rId18" w:history="1">
        <w:r w:rsidR="000F5491" w:rsidRPr="0064399A">
          <w:rPr>
            <w:rStyle w:val="Hyperlink"/>
            <w:rFonts w:ascii="Arial" w:hAnsi="Arial" w:cs="Arial"/>
            <w:lang w:eastAsia="en-GB"/>
          </w:rPr>
          <w:t>https://domesticabusecommissioner.uk/wp-content/uploads/2023/10/Domestic-Abuse-Commissioner-Insights-Briefing-Children-and-Young-People-Subject-to-Domestic-Abuse-Oct-2023.pdf</w:t>
        </w:r>
      </w:hyperlink>
      <w:r w:rsidR="000F5491">
        <w:rPr>
          <w:rFonts w:ascii="Arial" w:hAnsi="Arial" w:cs="Arial"/>
          <w:lang w:eastAsia="en-GB"/>
        </w:rPr>
        <w:t xml:space="preserve"> (Accessed: 28 November 2024)</w:t>
      </w:r>
    </w:p>
    <w:p w14:paraId="7A0D8778" w14:textId="5FAF15BB" w:rsidR="00FB5774" w:rsidRPr="00FD6959" w:rsidRDefault="00FB5774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Domestic Abuse Commissioner (2024) ‘</w:t>
      </w:r>
      <w:r w:rsidR="00712BB9" w:rsidRPr="00FD6959">
        <w:rPr>
          <w:rFonts w:ascii="Arial" w:hAnsi="Arial" w:cs="Arial"/>
          <w:i/>
          <w:iCs/>
          <w:lang w:eastAsia="en-GB"/>
        </w:rPr>
        <w:t xml:space="preserve">Survivor </w:t>
      </w:r>
      <w:r w:rsidR="00A46073" w:rsidRPr="00FD6959">
        <w:rPr>
          <w:rFonts w:ascii="Arial" w:hAnsi="Arial" w:cs="Arial"/>
          <w:i/>
          <w:iCs/>
          <w:lang w:eastAsia="en-GB"/>
        </w:rPr>
        <w:t>Inspired To Set Up Service For Children Who Have Experienced Domestic Abuse</w:t>
      </w:r>
      <w:r w:rsidR="00712BB9" w:rsidRPr="00FD6959">
        <w:rPr>
          <w:rFonts w:ascii="Arial" w:hAnsi="Arial" w:cs="Arial"/>
          <w:lang w:eastAsia="en-GB"/>
        </w:rPr>
        <w:t xml:space="preserve">’. Available at: </w:t>
      </w:r>
      <w:hyperlink r:id="rId19" w:history="1">
        <w:r w:rsidR="00A46073" w:rsidRPr="00FD6959">
          <w:rPr>
            <w:rStyle w:val="Hyperlink"/>
            <w:rFonts w:ascii="Arial" w:hAnsi="Arial" w:cs="Arial"/>
            <w:lang w:eastAsia="en-GB"/>
          </w:rPr>
          <w:t>https://domesticabusecommissioner.uk/blogs/survivor-inspired-to-set-up-service-for-children-who-have-experienced-domestic-abuse/</w:t>
        </w:r>
      </w:hyperlink>
      <w:r w:rsidR="00A46073" w:rsidRPr="00FD6959">
        <w:rPr>
          <w:rFonts w:ascii="Arial" w:hAnsi="Arial" w:cs="Arial"/>
          <w:lang w:eastAsia="en-GB"/>
        </w:rPr>
        <w:t xml:space="preserve"> (Accessed: 25 November 2024).</w:t>
      </w:r>
    </w:p>
    <w:p w14:paraId="58BCEADA" w14:textId="02BF257B" w:rsidR="004E5141" w:rsidRPr="00FD6959" w:rsidRDefault="004E5141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Franjie, S. (2020) ‘</w:t>
      </w:r>
      <w:r w:rsidR="00C33A57" w:rsidRPr="00FD6959">
        <w:rPr>
          <w:rFonts w:ascii="Arial" w:hAnsi="Arial" w:cs="Arial"/>
          <w:lang w:eastAsia="en-GB"/>
        </w:rPr>
        <w:t>Why Youth People Commit Criminal Acts’</w:t>
      </w:r>
      <w:r w:rsidR="00C33A57" w:rsidRPr="00FD6959">
        <w:rPr>
          <w:rFonts w:ascii="Arial" w:hAnsi="Arial" w:cs="Arial"/>
          <w:i/>
          <w:iCs/>
          <w:lang w:eastAsia="en-GB"/>
        </w:rPr>
        <w:t>, Suntext Reviews</w:t>
      </w:r>
      <w:r w:rsidR="00C33A57" w:rsidRPr="00FD6959">
        <w:rPr>
          <w:rFonts w:ascii="Arial" w:hAnsi="Arial" w:cs="Arial"/>
          <w:lang w:eastAsia="en-GB"/>
        </w:rPr>
        <w:t xml:space="preserve">, </w:t>
      </w:r>
      <w:r w:rsidR="00694FFA" w:rsidRPr="00FD6959">
        <w:rPr>
          <w:rFonts w:ascii="Arial" w:hAnsi="Arial" w:cs="Arial"/>
          <w:lang w:eastAsia="en-GB"/>
        </w:rPr>
        <w:t xml:space="preserve">1(1). Available at: </w:t>
      </w:r>
      <w:hyperlink r:id="rId20" w:history="1">
        <w:r w:rsidR="00140C79" w:rsidRPr="00FD6959">
          <w:rPr>
            <w:rStyle w:val="Hyperlink"/>
            <w:rFonts w:ascii="Arial" w:hAnsi="Arial" w:cs="Arial"/>
            <w:lang w:eastAsia="en-GB"/>
          </w:rPr>
          <w:t>https://doi.org/10.51737/2766-4503.2020.003</w:t>
        </w:r>
      </w:hyperlink>
      <w:r w:rsidR="00140C79" w:rsidRPr="00FD6959">
        <w:rPr>
          <w:rFonts w:ascii="Arial" w:hAnsi="Arial" w:cs="Arial"/>
          <w:lang w:eastAsia="en-GB"/>
        </w:rPr>
        <w:t xml:space="preserve"> </w:t>
      </w:r>
    </w:p>
    <w:p w14:paraId="5B269445" w14:textId="12582E2A" w:rsidR="00B508F9" w:rsidRDefault="00B508F9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Franklin, C.A., Garza, A.D., Bouffard, L.A., </w:t>
      </w:r>
      <w:r w:rsidR="00E86371">
        <w:rPr>
          <w:rFonts w:ascii="Arial" w:hAnsi="Arial" w:cs="Arial"/>
          <w:lang w:eastAsia="en-GB"/>
        </w:rPr>
        <w:t xml:space="preserve">Goodson, A. (2019) ‘Police Perceptions of </w:t>
      </w:r>
      <w:r w:rsidR="00845082">
        <w:rPr>
          <w:rFonts w:ascii="Arial" w:hAnsi="Arial" w:cs="Arial"/>
          <w:lang w:eastAsia="en-GB"/>
        </w:rPr>
        <w:t>Crime Victim Behaviours</w:t>
      </w:r>
      <w:r w:rsidR="00111472">
        <w:rPr>
          <w:rFonts w:ascii="Arial" w:hAnsi="Arial" w:cs="Arial"/>
          <w:lang w:eastAsia="en-GB"/>
        </w:rPr>
        <w:t>: A Trend Analysis Exploring Manatory Training and Knowled</w:t>
      </w:r>
      <w:r w:rsidR="0024123D">
        <w:rPr>
          <w:rFonts w:ascii="Arial" w:hAnsi="Arial" w:cs="Arial"/>
          <w:lang w:eastAsia="en-GB"/>
        </w:rPr>
        <w:t>ge of Sexual and Domestic Violence Survivors</w:t>
      </w:r>
      <w:r w:rsidR="00297388">
        <w:rPr>
          <w:rFonts w:ascii="Arial" w:hAnsi="Arial" w:cs="Arial"/>
          <w:lang w:eastAsia="en-GB"/>
        </w:rPr>
        <w:t xml:space="preserve">’ Trauma Responses’, </w:t>
      </w:r>
      <w:r w:rsidR="00297388" w:rsidRPr="006D5D67">
        <w:rPr>
          <w:rFonts w:ascii="Arial" w:hAnsi="Arial" w:cs="Arial"/>
          <w:i/>
          <w:iCs/>
          <w:lang w:eastAsia="en-GB"/>
        </w:rPr>
        <w:t>Crime &amp; Delinquency</w:t>
      </w:r>
      <w:r w:rsidR="00297388">
        <w:rPr>
          <w:rFonts w:ascii="Arial" w:hAnsi="Arial" w:cs="Arial"/>
          <w:lang w:eastAsia="en-GB"/>
        </w:rPr>
        <w:t xml:space="preserve">, 66(8). Available at: </w:t>
      </w:r>
      <w:hyperlink r:id="rId21" w:history="1">
        <w:r w:rsidR="006D5D67" w:rsidRPr="006D5D67">
          <w:rPr>
            <w:rStyle w:val="Hyperlink"/>
            <w:rFonts w:ascii="Arial" w:hAnsi="Arial" w:cs="Arial"/>
            <w:lang w:eastAsia="en-GB"/>
          </w:rPr>
          <w:t>https://doi.org/10.1177/0011128719845148</w:t>
        </w:r>
      </w:hyperlink>
      <w:r w:rsidR="006D5D67">
        <w:rPr>
          <w:rFonts w:ascii="Arial" w:hAnsi="Arial" w:cs="Arial"/>
          <w:lang w:eastAsia="en-GB"/>
        </w:rPr>
        <w:t xml:space="preserve"> </w:t>
      </w:r>
    </w:p>
    <w:p w14:paraId="7458BAFE" w14:textId="0FFC3FC1" w:rsidR="00B46651" w:rsidRPr="00FD6959" w:rsidRDefault="00BC03F0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Ford, K., Barton, E., Newbury, A., Hughes, K., Bezeczky, Z., Roderick, J., &amp; Bellis, M. (2019) </w:t>
      </w:r>
      <w:r w:rsidR="00FE5C16" w:rsidRPr="00FD6959">
        <w:rPr>
          <w:rFonts w:ascii="Arial" w:hAnsi="Arial" w:cs="Arial"/>
          <w:i/>
          <w:iCs/>
          <w:lang w:eastAsia="en-GB"/>
        </w:rPr>
        <w:t>‘</w:t>
      </w:r>
      <w:r w:rsidR="00AE1546" w:rsidRPr="00FD6959">
        <w:rPr>
          <w:rFonts w:ascii="Arial" w:hAnsi="Arial" w:cs="Arial"/>
          <w:i/>
          <w:iCs/>
          <w:lang w:eastAsia="en-GB"/>
        </w:rPr>
        <w:t xml:space="preserve">Understanding </w:t>
      </w:r>
      <w:r w:rsidR="00FE5C16" w:rsidRPr="00FD6959">
        <w:rPr>
          <w:rFonts w:ascii="Arial" w:hAnsi="Arial" w:cs="Arial"/>
          <w:i/>
          <w:iCs/>
          <w:lang w:eastAsia="en-GB"/>
        </w:rPr>
        <w:t xml:space="preserve">The Prevalence Of Adverse Childhood Experiences (Aces) In A Male Offender Population In </w:t>
      </w:r>
      <w:r w:rsidR="00AE1546" w:rsidRPr="00FD6959">
        <w:rPr>
          <w:rFonts w:ascii="Arial" w:hAnsi="Arial" w:cs="Arial"/>
          <w:i/>
          <w:iCs/>
          <w:lang w:eastAsia="en-GB"/>
        </w:rPr>
        <w:t>Wales</w:t>
      </w:r>
      <w:r w:rsidR="00FE5C16" w:rsidRPr="00FD6959">
        <w:rPr>
          <w:rFonts w:ascii="Arial" w:hAnsi="Arial" w:cs="Arial"/>
          <w:i/>
          <w:iCs/>
          <w:lang w:eastAsia="en-GB"/>
        </w:rPr>
        <w:t xml:space="preserve">: </w:t>
      </w:r>
      <w:r w:rsidR="00AE1546" w:rsidRPr="00FD6959">
        <w:rPr>
          <w:rFonts w:ascii="Arial" w:hAnsi="Arial" w:cs="Arial"/>
          <w:i/>
          <w:iCs/>
          <w:lang w:eastAsia="en-GB"/>
        </w:rPr>
        <w:t>The Prisoner ACE Survey</w:t>
      </w:r>
      <w:r w:rsidR="00DF1896" w:rsidRPr="00FD6959">
        <w:rPr>
          <w:rFonts w:ascii="Arial" w:hAnsi="Arial" w:cs="Arial"/>
          <w:i/>
          <w:iCs/>
          <w:lang w:eastAsia="en-GB"/>
        </w:rPr>
        <w:t>’</w:t>
      </w:r>
      <w:r w:rsidR="00FE5C16" w:rsidRPr="00FD6959">
        <w:rPr>
          <w:rFonts w:ascii="Arial" w:hAnsi="Arial" w:cs="Arial"/>
          <w:lang w:eastAsia="en-GB"/>
        </w:rPr>
        <w:t>. Ba</w:t>
      </w:r>
      <w:r w:rsidR="00B46651" w:rsidRPr="00FD6959">
        <w:rPr>
          <w:rFonts w:ascii="Arial" w:hAnsi="Arial" w:cs="Arial"/>
          <w:lang w:eastAsia="en-GB"/>
        </w:rPr>
        <w:t>ngor University, Wrexham</w:t>
      </w:r>
      <w:r w:rsidR="00925668" w:rsidRPr="00FD6959">
        <w:rPr>
          <w:rFonts w:ascii="Arial" w:hAnsi="Arial" w:cs="Arial"/>
          <w:lang w:eastAsia="en-GB"/>
        </w:rPr>
        <w:t>: Public Health Wales. Available</w:t>
      </w:r>
      <w:r w:rsidR="006D5575" w:rsidRPr="00FD6959">
        <w:rPr>
          <w:rFonts w:ascii="Arial" w:hAnsi="Arial" w:cs="Arial"/>
          <w:lang w:eastAsia="en-GB"/>
        </w:rPr>
        <w:t xml:space="preserve"> at</w:t>
      </w:r>
      <w:r w:rsidR="00925668" w:rsidRPr="00FD6959">
        <w:rPr>
          <w:rFonts w:ascii="Arial" w:hAnsi="Arial" w:cs="Arial"/>
          <w:lang w:eastAsia="en-GB"/>
        </w:rPr>
        <w:t xml:space="preserve">: </w:t>
      </w:r>
      <w:hyperlink r:id="rId22" w:history="1">
        <w:r w:rsidR="00DF1896" w:rsidRPr="00FD6959">
          <w:rPr>
            <w:rStyle w:val="Hyperlink"/>
            <w:rFonts w:ascii="Arial" w:hAnsi="Arial" w:cs="Arial"/>
            <w:lang w:eastAsia="en-GB"/>
          </w:rPr>
          <w:t>https://research.bangor.ac.uk/portal/files/23356885/PHW_Prisoner_ACE_Survey_Report_E.pdf</w:t>
        </w:r>
      </w:hyperlink>
      <w:r w:rsidR="00DF1896" w:rsidRPr="00FD6959">
        <w:rPr>
          <w:rFonts w:ascii="Arial" w:hAnsi="Arial" w:cs="Arial"/>
          <w:lang w:eastAsia="en-GB"/>
        </w:rPr>
        <w:t xml:space="preserve"> </w:t>
      </w:r>
    </w:p>
    <w:p w14:paraId="2DD493ED" w14:textId="3E843DB6" w:rsidR="00577556" w:rsidRPr="00FD6959" w:rsidRDefault="00577556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Geleta, T.A., Amdisa, D., Gizaw, A.T., Tilahun, D. (2021) ‘</w:t>
      </w:r>
      <w:r w:rsidR="00EE7A85" w:rsidRPr="00FD6959">
        <w:rPr>
          <w:rFonts w:ascii="Arial" w:hAnsi="Arial" w:cs="Arial"/>
          <w:lang w:eastAsia="en-GB"/>
        </w:rPr>
        <w:t>Why are Youth Engaged in Substance Use? A Qualitative Study Exploring Substance Use and Risk Factors Among the Youth of Jimma Town, Southwest Ethiopia’</w:t>
      </w:r>
      <w:r w:rsidR="00EE7A85" w:rsidRPr="00FD6959">
        <w:rPr>
          <w:rFonts w:ascii="Arial" w:hAnsi="Arial" w:cs="Arial"/>
          <w:i/>
          <w:iCs/>
          <w:lang w:eastAsia="en-GB"/>
        </w:rPr>
        <w:t>, Substance Abuse and Rehabilitation</w:t>
      </w:r>
      <w:r w:rsidR="00CC0205" w:rsidRPr="00FD6959">
        <w:rPr>
          <w:rFonts w:ascii="Arial" w:hAnsi="Arial" w:cs="Arial"/>
          <w:lang w:eastAsia="en-GB"/>
        </w:rPr>
        <w:t xml:space="preserve">, 12. Available at: </w:t>
      </w:r>
      <w:hyperlink r:id="rId23" w:history="1">
        <w:r w:rsidR="00CC0205" w:rsidRPr="00FD6959">
          <w:rPr>
            <w:rStyle w:val="Hyperlink"/>
            <w:rFonts w:ascii="Arial" w:hAnsi="Arial" w:cs="Arial"/>
            <w:lang w:eastAsia="en-GB"/>
          </w:rPr>
          <w:t>https://doi.org/10.2147/SAR.S328079</w:t>
        </w:r>
      </w:hyperlink>
      <w:r w:rsidR="00CC0205" w:rsidRPr="00FD6959">
        <w:rPr>
          <w:rFonts w:ascii="Arial" w:hAnsi="Arial" w:cs="Arial"/>
          <w:lang w:eastAsia="en-GB"/>
        </w:rPr>
        <w:t xml:space="preserve"> </w:t>
      </w:r>
    </w:p>
    <w:p w14:paraId="7CE366CF" w14:textId="1CE5E868" w:rsidR="00B10B26" w:rsidRPr="00FD6959" w:rsidRDefault="00B10B26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Gregory, A., Arai</w:t>
      </w:r>
      <w:r w:rsidR="00984954" w:rsidRPr="00FD6959">
        <w:rPr>
          <w:rFonts w:ascii="Arial" w:hAnsi="Arial" w:cs="Arial"/>
          <w:lang w:eastAsia="en-GB"/>
        </w:rPr>
        <w:t xml:space="preserve">, L., Macmillan, H., Howarth, E., Shaw, A. (2019) </w:t>
      </w:r>
      <w:r w:rsidR="001C1100" w:rsidRPr="00FD6959">
        <w:rPr>
          <w:rFonts w:ascii="Arial" w:hAnsi="Arial" w:cs="Arial"/>
          <w:lang w:eastAsia="en-GB"/>
        </w:rPr>
        <w:t xml:space="preserve">‘Children's Experiences And Needs </w:t>
      </w:r>
      <w:r w:rsidR="00706B61" w:rsidRPr="00FD6959">
        <w:rPr>
          <w:rFonts w:ascii="Arial" w:hAnsi="Arial" w:cs="Arial"/>
          <w:lang w:eastAsia="en-GB"/>
        </w:rPr>
        <w:t>i</w:t>
      </w:r>
      <w:r w:rsidR="001C1100" w:rsidRPr="00FD6959">
        <w:rPr>
          <w:rFonts w:ascii="Arial" w:hAnsi="Arial" w:cs="Arial"/>
          <w:lang w:eastAsia="en-GB"/>
        </w:rPr>
        <w:t xml:space="preserve">n Situations of Domestic Violence: A Secondary Analysis </w:t>
      </w:r>
      <w:r w:rsidR="00706B61" w:rsidRPr="00FD6959">
        <w:rPr>
          <w:rFonts w:ascii="Arial" w:hAnsi="Arial" w:cs="Arial"/>
          <w:lang w:eastAsia="en-GB"/>
        </w:rPr>
        <w:t>o</w:t>
      </w:r>
      <w:r w:rsidR="001C1100" w:rsidRPr="00FD6959">
        <w:rPr>
          <w:rFonts w:ascii="Arial" w:hAnsi="Arial" w:cs="Arial"/>
          <w:lang w:eastAsia="en-GB"/>
        </w:rPr>
        <w:t xml:space="preserve">f Qualitative Data From Adult Friends And Family Members </w:t>
      </w:r>
      <w:r w:rsidR="00706B61" w:rsidRPr="00FD6959">
        <w:rPr>
          <w:rFonts w:ascii="Arial" w:hAnsi="Arial" w:cs="Arial"/>
          <w:lang w:eastAsia="en-GB"/>
        </w:rPr>
        <w:t>o</w:t>
      </w:r>
      <w:r w:rsidR="001C1100" w:rsidRPr="00FD6959">
        <w:rPr>
          <w:rFonts w:ascii="Arial" w:hAnsi="Arial" w:cs="Arial"/>
          <w:lang w:eastAsia="en-GB"/>
        </w:rPr>
        <w:t>f Female Survivors</w:t>
      </w:r>
      <w:r w:rsidR="00706B61" w:rsidRPr="00FD6959">
        <w:rPr>
          <w:rFonts w:ascii="Arial" w:hAnsi="Arial" w:cs="Arial"/>
          <w:lang w:eastAsia="en-GB"/>
        </w:rPr>
        <w:t xml:space="preserve">’, </w:t>
      </w:r>
      <w:r w:rsidR="004B064F" w:rsidRPr="00FD6959">
        <w:rPr>
          <w:rFonts w:ascii="Arial" w:hAnsi="Arial" w:cs="Arial"/>
          <w:i/>
          <w:iCs/>
          <w:lang w:eastAsia="en-GB"/>
        </w:rPr>
        <w:t>Health and Social Care</w:t>
      </w:r>
      <w:r w:rsidR="00676500" w:rsidRPr="00FD6959">
        <w:rPr>
          <w:rFonts w:ascii="Arial" w:hAnsi="Arial" w:cs="Arial"/>
          <w:lang w:eastAsia="en-GB"/>
        </w:rPr>
        <w:t xml:space="preserve">. Available at: </w:t>
      </w:r>
      <w:r w:rsidR="001C1100" w:rsidRPr="00FD6959">
        <w:rPr>
          <w:rFonts w:ascii="Arial" w:hAnsi="Arial" w:cs="Arial"/>
          <w:lang w:eastAsia="en-GB"/>
        </w:rPr>
        <w:t xml:space="preserve"> </w:t>
      </w:r>
      <w:hyperlink r:id="rId24" w:history="1">
        <w:r w:rsidR="006E7F8D" w:rsidRPr="00FD6959">
          <w:rPr>
            <w:rStyle w:val="Hyperlink"/>
            <w:rFonts w:ascii="Arial" w:hAnsi="Arial" w:cs="Arial"/>
            <w:lang w:eastAsia="en-GB"/>
          </w:rPr>
          <w:t>https://doi.org/10.1111/hsc.12893</w:t>
        </w:r>
      </w:hyperlink>
      <w:r w:rsidR="006E7F8D" w:rsidRPr="00FD6959">
        <w:rPr>
          <w:rFonts w:ascii="Arial" w:hAnsi="Arial" w:cs="Arial"/>
          <w:lang w:eastAsia="en-GB"/>
        </w:rPr>
        <w:t xml:space="preserve"> </w:t>
      </w:r>
    </w:p>
    <w:p w14:paraId="54F07E85" w14:textId="44D36556" w:rsidR="00B54480" w:rsidRPr="00FD6959" w:rsidRDefault="00B54480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lastRenderedPageBreak/>
        <w:t xml:space="preserve">Heerde, J.A., Patton, G.C. (2020) ‘The Vulnerability of Young Homeless People’, </w:t>
      </w:r>
      <w:r w:rsidRPr="00FD6959">
        <w:rPr>
          <w:rFonts w:ascii="Arial" w:hAnsi="Arial" w:cs="Arial"/>
          <w:i/>
          <w:iCs/>
          <w:lang w:eastAsia="en-GB"/>
        </w:rPr>
        <w:t>The Lancet Public Health</w:t>
      </w:r>
      <w:r w:rsidRPr="00FD6959">
        <w:rPr>
          <w:rFonts w:ascii="Arial" w:hAnsi="Arial" w:cs="Arial"/>
          <w:lang w:eastAsia="en-GB"/>
        </w:rPr>
        <w:t xml:space="preserve">, 5(6). Available at: </w:t>
      </w:r>
      <w:r w:rsidR="00851856" w:rsidRPr="00FD6959">
        <w:rPr>
          <w:rFonts w:ascii="Arial" w:hAnsi="Arial" w:cs="Arial"/>
          <w:lang w:eastAsia="en-GB"/>
        </w:rPr>
        <w:t>DOI: </w:t>
      </w:r>
      <w:hyperlink r:id="rId25" w:tgtFrame="_blank" w:history="1">
        <w:r w:rsidR="00851856" w:rsidRPr="00FD6959">
          <w:rPr>
            <w:rStyle w:val="Hyperlink"/>
            <w:rFonts w:ascii="Arial" w:hAnsi="Arial" w:cs="Arial"/>
            <w:lang w:eastAsia="en-GB"/>
          </w:rPr>
          <w:t>10.1016/S2468-2667(20)30121-3</w:t>
        </w:r>
      </w:hyperlink>
      <w:r w:rsidR="00851856" w:rsidRPr="00FD6959">
        <w:rPr>
          <w:rFonts w:ascii="Arial" w:hAnsi="Arial" w:cs="Arial"/>
          <w:lang w:eastAsia="en-GB"/>
        </w:rPr>
        <w:t xml:space="preserve"> </w:t>
      </w:r>
    </w:p>
    <w:p w14:paraId="5016DD6F" w14:textId="43C41899" w:rsidR="004224A5" w:rsidRPr="00FD6959" w:rsidRDefault="004224A5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Ho, L</w:t>
      </w:r>
      <w:r w:rsidR="00D851CE" w:rsidRPr="00FD6959">
        <w:rPr>
          <w:rFonts w:ascii="Arial" w:hAnsi="Arial" w:cs="Arial"/>
          <w:lang w:eastAsia="en-GB"/>
        </w:rPr>
        <w:t>.</w:t>
      </w:r>
      <w:r w:rsidR="00C70034" w:rsidRPr="00FD6959">
        <w:rPr>
          <w:rFonts w:ascii="Arial" w:hAnsi="Arial" w:cs="Arial"/>
          <w:lang w:eastAsia="en-GB"/>
        </w:rPr>
        <w:t>L</w:t>
      </w:r>
      <w:r w:rsidR="00D851CE" w:rsidRPr="00FD6959">
        <w:rPr>
          <w:rFonts w:ascii="Arial" w:hAnsi="Arial" w:cs="Arial"/>
          <w:lang w:eastAsia="en-GB"/>
        </w:rPr>
        <w:t>.</w:t>
      </w:r>
      <w:r w:rsidR="00C70034" w:rsidRPr="00FD6959">
        <w:rPr>
          <w:rFonts w:ascii="Arial" w:hAnsi="Arial" w:cs="Arial"/>
          <w:lang w:eastAsia="en-GB"/>
        </w:rPr>
        <w:t>K</w:t>
      </w:r>
      <w:r w:rsidR="00FB67AF" w:rsidRPr="00FD6959">
        <w:rPr>
          <w:rFonts w:ascii="Arial" w:hAnsi="Arial" w:cs="Arial"/>
          <w:lang w:eastAsia="en-GB"/>
        </w:rPr>
        <w:t xml:space="preserve">., </w:t>
      </w:r>
      <w:r w:rsidR="00F62D30" w:rsidRPr="00FD6959">
        <w:rPr>
          <w:rFonts w:ascii="Arial" w:hAnsi="Arial" w:cs="Arial"/>
          <w:lang w:eastAsia="en-GB"/>
        </w:rPr>
        <w:t xml:space="preserve">Li, </w:t>
      </w:r>
      <w:r w:rsidR="002B0A84" w:rsidRPr="00FD6959">
        <w:rPr>
          <w:rFonts w:ascii="Arial" w:hAnsi="Arial" w:cs="Arial"/>
          <w:lang w:eastAsia="en-GB"/>
        </w:rPr>
        <w:t>W.</w:t>
      </w:r>
      <w:r w:rsidR="007D0015" w:rsidRPr="00FD6959">
        <w:rPr>
          <w:rFonts w:ascii="Arial" w:hAnsi="Arial" w:cs="Arial"/>
          <w:lang w:eastAsia="en-GB"/>
        </w:rPr>
        <w:t xml:space="preserve">H.C., </w:t>
      </w:r>
      <w:r w:rsidR="009C72DA" w:rsidRPr="00FD6959">
        <w:rPr>
          <w:rFonts w:ascii="Arial" w:hAnsi="Arial" w:cs="Arial"/>
          <w:lang w:eastAsia="en-GB"/>
        </w:rPr>
        <w:t>Cheung,</w:t>
      </w:r>
      <w:r w:rsidR="009E0281" w:rsidRPr="00FD6959">
        <w:rPr>
          <w:rFonts w:ascii="Arial" w:hAnsi="Arial" w:cs="Arial"/>
          <w:lang w:eastAsia="en-GB"/>
        </w:rPr>
        <w:t xml:space="preserve"> A.T., Luo, Y., Xia, W.,</w:t>
      </w:r>
      <w:r w:rsidR="00A27564" w:rsidRPr="00FD6959">
        <w:rPr>
          <w:rFonts w:ascii="Arial" w:hAnsi="Arial" w:cs="Arial"/>
          <w:lang w:eastAsia="en-GB"/>
        </w:rPr>
        <w:t xml:space="preserve"> Chung</w:t>
      </w:r>
      <w:r w:rsidR="001874FF" w:rsidRPr="00FD6959">
        <w:rPr>
          <w:rFonts w:ascii="Arial" w:hAnsi="Arial" w:cs="Arial"/>
          <w:lang w:eastAsia="en-GB"/>
        </w:rPr>
        <w:t>, J.O.K. (2022) ‘Impact of Poverty on Parent-Child Relationships, Parental Stress</w:t>
      </w:r>
      <w:r w:rsidR="00565B33" w:rsidRPr="00FD6959">
        <w:rPr>
          <w:rFonts w:ascii="Arial" w:hAnsi="Arial" w:cs="Arial"/>
          <w:lang w:eastAsia="en-GB"/>
        </w:rPr>
        <w:t xml:space="preserve">, And Parenting Practices’, </w:t>
      </w:r>
      <w:r w:rsidR="00D41658" w:rsidRPr="00FD6959">
        <w:rPr>
          <w:rFonts w:ascii="Arial" w:hAnsi="Arial" w:cs="Arial"/>
          <w:i/>
          <w:iCs/>
          <w:lang w:eastAsia="en-GB"/>
        </w:rPr>
        <w:t>Frontiers in Public Health</w:t>
      </w:r>
      <w:r w:rsidR="00D41658" w:rsidRPr="00FD6959">
        <w:rPr>
          <w:rFonts w:ascii="Arial" w:hAnsi="Arial" w:cs="Arial"/>
          <w:lang w:eastAsia="en-GB"/>
        </w:rPr>
        <w:t xml:space="preserve">, 10. Available at: </w:t>
      </w:r>
      <w:hyperlink r:id="rId26" w:history="1">
        <w:r w:rsidR="00D41658" w:rsidRPr="00FD6959">
          <w:rPr>
            <w:rStyle w:val="Hyperlink"/>
            <w:rFonts w:ascii="Arial" w:hAnsi="Arial" w:cs="Arial"/>
            <w:lang w:eastAsia="en-GB"/>
          </w:rPr>
          <w:t>https://doi.org/10.3389/fpubh.2022.849408</w:t>
        </w:r>
      </w:hyperlink>
    </w:p>
    <w:p w14:paraId="4D2201B6" w14:textId="2362ACC4" w:rsidR="009B0930" w:rsidRPr="00FD6959" w:rsidRDefault="00251560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Itskovich, </w:t>
      </w:r>
      <w:r w:rsidR="003723C9" w:rsidRPr="00FD6959">
        <w:rPr>
          <w:rFonts w:ascii="Arial" w:hAnsi="Arial" w:cs="Arial"/>
          <w:lang w:eastAsia="en-GB"/>
        </w:rPr>
        <w:t>E. (2023) ‘</w:t>
      </w:r>
      <w:r w:rsidR="0083348D" w:rsidRPr="00FD6959">
        <w:rPr>
          <w:rFonts w:ascii="Arial" w:hAnsi="Arial" w:cs="Arial"/>
          <w:lang w:eastAsia="en-GB"/>
        </w:rPr>
        <w:t>Economic Inequality</w:t>
      </w:r>
      <w:r w:rsidR="005F1851" w:rsidRPr="00FD6959">
        <w:rPr>
          <w:rFonts w:ascii="Arial" w:hAnsi="Arial" w:cs="Arial"/>
          <w:lang w:eastAsia="en-GB"/>
        </w:rPr>
        <w:t xml:space="preserve"> and Crime</w:t>
      </w:r>
      <w:r w:rsidR="0083348D" w:rsidRPr="00FD6959">
        <w:rPr>
          <w:rFonts w:ascii="Arial" w:hAnsi="Arial" w:cs="Arial"/>
          <w:lang w:eastAsia="en-GB"/>
        </w:rPr>
        <w:t xml:space="preserve">: </w:t>
      </w:r>
      <w:r w:rsidR="00B75D93" w:rsidRPr="00FD6959">
        <w:rPr>
          <w:rFonts w:ascii="Arial" w:hAnsi="Arial" w:cs="Arial"/>
          <w:lang w:eastAsia="en-GB"/>
        </w:rPr>
        <w:t xml:space="preserve">The Role of Social Resistance’, </w:t>
      </w:r>
      <w:r w:rsidR="000F55E2" w:rsidRPr="00FD6959">
        <w:rPr>
          <w:rFonts w:ascii="Arial" w:hAnsi="Arial" w:cs="Arial"/>
          <w:i/>
          <w:lang w:eastAsia="en-GB"/>
        </w:rPr>
        <w:t>Journal of Criminal Justice</w:t>
      </w:r>
      <w:r w:rsidR="000F55E2" w:rsidRPr="00FD6959">
        <w:rPr>
          <w:rFonts w:ascii="Arial" w:hAnsi="Arial" w:cs="Arial"/>
          <w:lang w:eastAsia="en-GB"/>
        </w:rPr>
        <w:t xml:space="preserve">, 86. Available at: </w:t>
      </w:r>
      <w:hyperlink r:id="rId27" w:history="1">
        <w:r w:rsidR="005949C4" w:rsidRPr="00FD6959">
          <w:rPr>
            <w:rStyle w:val="Hyperlink"/>
            <w:rFonts w:ascii="Arial" w:hAnsi="Arial" w:cs="Arial"/>
            <w:lang w:eastAsia="en-GB"/>
          </w:rPr>
          <w:t>https://doi.org/10.1016/j.jcrimjus.2023.102065</w:t>
        </w:r>
      </w:hyperlink>
      <w:r w:rsidR="005949C4" w:rsidRPr="00FD6959">
        <w:rPr>
          <w:rFonts w:ascii="Arial" w:hAnsi="Arial" w:cs="Arial"/>
          <w:lang w:eastAsia="en-GB"/>
        </w:rPr>
        <w:t xml:space="preserve"> </w:t>
      </w:r>
      <w:r w:rsidR="006E7F8D" w:rsidRPr="00FD6959">
        <w:rPr>
          <w:rFonts w:ascii="Arial" w:hAnsi="Arial" w:cs="Arial"/>
          <w:lang w:eastAsia="en-GB"/>
        </w:rPr>
        <w:t xml:space="preserve">     </w:t>
      </w:r>
    </w:p>
    <w:p w14:paraId="3E21ABC2" w14:textId="77936984" w:rsidR="00506242" w:rsidRPr="00FD6959" w:rsidRDefault="0091129B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Kaleidoscopic UK (2024) ‘</w:t>
      </w:r>
      <w:r w:rsidR="00BD0054" w:rsidRPr="00FD6959">
        <w:rPr>
          <w:rFonts w:ascii="Arial" w:hAnsi="Arial" w:cs="Arial"/>
          <w:i/>
          <w:iCs/>
          <w:lang w:eastAsia="en-GB"/>
        </w:rPr>
        <w:t>About Us’</w:t>
      </w:r>
      <w:r w:rsidR="00BD0054" w:rsidRPr="00FD6959">
        <w:rPr>
          <w:rFonts w:ascii="Arial" w:hAnsi="Arial" w:cs="Arial"/>
          <w:lang w:eastAsia="en-GB"/>
        </w:rPr>
        <w:t xml:space="preserve">. Available at: </w:t>
      </w:r>
      <w:hyperlink r:id="rId28" w:history="1">
        <w:r w:rsidR="006D3EA9" w:rsidRPr="00FD6959">
          <w:rPr>
            <w:rStyle w:val="Hyperlink"/>
            <w:rFonts w:ascii="Arial" w:hAnsi="Arial" w:cs="Arial"/>
            <w:lang w:eastAsia="en-GB"/>
          </w:rPr>
          <w:t>https://www.kaleidoscopic.uk/about/</w:t>
        </w:r>
      </w:hyperlink>
      <w:r w:rsidR="006D3EA9" w:rsidRPr="00FD6959">
        <w:rPr>
          <w:rFonts w:ascii="Arial" w:hAnsi="Arial" w:cs="Arial"/>
          <w:lang w:eastAsia="en-GB"/>
        </w:rPr>
        <w:t xml:space="preserve"> (Accessed: 24 November 2024). </w:t>
      </w:r>
    </w:p>
    <w:p w14:paraId="552247F2" w14:textId="39B3B489" w:rsidR="009B0930" w:rsidRPr="00FD6959" w:rsidRDefault="009B0930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Koutroubas, V., Galanakis, M. (2022) ‘Social Learning Theory and Its Importance in the Organisational Psychology Context’, </w:t>
      </w:r>
      <w:r w:rsidR="003C2DA3" w:rsidRPr="00FD6959">
        <w:rPr>
          <w:rFonts w:ascii="Arial" w:hAnsi="Arial" w:cs="Arial"/>
          <w:i/>
          <w:iCs/>
          <w:lang w:eastAsia="en-GB"/>
        </w:rPr>
        <w:t>Psychology Research</w:t>
      </w:r>
      <w:r w:rsidR="003C2DA3" w:rsidRPr="00FD6959">
        <w:rPr>
          <w:rFonts w:ascii="Arial" w:hAnsi="Arial" w:cs="Arial"/>
          <w:lang w:eastAsia="en-GB"/>
        </w:rPr>
        <w:t xml:space="preserve">, 12(6). Available at: </w:t>
      </w:r>
      <w:hyperlink r:id="rId29" w:history="1">
        <w:r w:rsidR="003C2DA3" w:rsidRPr="00FD6959">
          <w:rPr>
            <w:rStyle w:val="Hyperlink"/>
            <w:rFonts w:ascii="Arial" w:hAnsi="Arial" w:cs="Arial"/>
            <w:lang w:eastAsia="en-GB"/>
          </w:rPr>
          <w:t>doi:10.17265/2159-5542/2022.06.001</w:t>
        </w:r>
      </w:hyperlink>
      <w:r w:rsidR="003C2DA3" w:rsidRPr="00FD6959">
        <w:rPr>
          <w:rFonts w:ascii="Arial" w:hAnsi="Arial" w:cs="Arial"/>
          <w:lang w:eastAsia="en-GB"/>
        </w:rPr>
        <w:t xml:space="preserve"> </w:t>
      </w:r>
    </w:p>
    <w:p w14:paraId="353E6AC4" w14:textId="2CA871CB" w:rsidR="00445032" w:rsidRPr="00FD6959" w:rsidRDefault="00445032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Lees, B., Meredith, L.R., Kirkland, A.E., Bryant, B.E., </w:t>
      </w:r>
      <w:r w:rsidR="009B2E94" w:rsidRPr="00FD6959">
        <w:rPr>
          <w:rFonts w:ascii="Arial" w:hAnsi="Arial" w:cs="Arial"/>
          <w:lang w:eastAsia="en-GB"/>
        </w:rPr>
        <w:t>Squeglia, L.M. (2020) ‘</w:t>
      </w:r>
      <w:r w:rsidR="003D0FFE" w:rsidRPr="00FD6959">
        <w:rPr>
          <w:rFonts w:ascii="Arial" w:hAnsi="Arial" w:cs="Arial"/>
          <w:lang w:eastAsia="en-GB"/>
        </w:rPr>
        <w:t xml:space="preserve">Effect of Alcohol use on the Adolescent Brain and Behaviour’, </w:t>
      </w:r>
      <w:r w:rsidR="003D0FFE" w:rsidRPr="00FD6959">
        <w:rPr>
          <w:rFonts w:ascii="Arial" w:hAnsi="Arial" w:cs="Arial"/>
          <w:i/>
          <w:iCs/>
          <w:lang w:eastAsia="en-GB"/>
        </w:rPr>
        <w:t>Pharmacology Biochemistry and Behaviour</w:t>
      </w:r>
      <w:r w:rsidR="00994A71" w:rsidRPr="00FD6959">
        <w:rPr>
          <w:rFonts w:ascii="Arial" w:hAnsi="Arial" w:cs="Arial"/>
          <w:lang w:eastAsia="en-GB"/>
        </w:rPr>
        <w:t xml:space="preserve">, 192. Available at: </w:t>
      </w:r>
      <w:hyperlink r:id="rId30" w:tgtFrame="_blank" w:tooltip="Persistent link using digital object identifier" w:history="1">
        <w:r w:rsidR="00994A71" w:rsidRPr="00FD6959">
          <w:rPr>
            <w:rStyle w:val="Hyperlink"/>
            <w:rFonts w:ascii="Arial" w:hAnsi="Arial" w:cs="Arial"/>
            <w:lang w:eastAsia="en-GB"/>
          </w:rPr>
          <w:t>https://doi.org/10.1016/j.pbb.2020.172906</w:t>
        </w:r>
      </w:hyperlink>
      <w:r w:rsidR="00994A71" w:rsidRPr="00FD6959">
        <w:rPr>
          <w:rFonts w:ascii="Arial" w:hAnsi="Arial" w:cs="Arial"/>
          <w:lang w:eastAsia="en-GB"/>
        </w:rPr>
        <w:t xml:space="preserve"> </w:t>
      </w:r>
    </w:p>
    <w:p w14:paraId="3BBBFBED" w14:textId="305F323C" w:rsidR="006F7587" w:rsidRPr="00FD6959" w:rsidRDefault="006F7587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Lees</w:t>
      </w:r>
      <w:r w:rsidR="001E7653" w:rsidRPr="00FD6959">
        <w:rPr>
          <w:rFonts w:ascii="Arial" w:hAnsi="Arial" w:cs="Arial"/>
          <w:lang w:eastAsia="en-GB"/>
        </w:rPr>
        <w:t xml:space="preserve">, </w:t>
      </w:r>
      <w:r w:rsidR="00CF07EB" w:rsidRPr="00FD6959">
        <w:rPr>
          <w:rFonts w:ascii="Arial" w:hAnsi="Arial" w:cs="Arial"/>
          <w:lang w:eastAsia="en-GB"/>
        </w:rPr>
        <w:t>B</w:t>
      </w:r>
      <w:r w:rsidR="00A91DE8" w:rsidRPr="00FD6959">
        <w:rPr>
          <w:rFonts w:ascii="Arial" w:hAnsi="Arial" w:cs="Arial"/>
          <w:lang w:eastAsia="en-GB"/>
        </w:rPr>
        <w:t>., Mewton, L., Stapinski, L.A., Squeglia, L.M., Rae, C.D., Tees</w:t>
      </w:r>
      <w:r w:rsidR="00B14356" w:rsidRPr="00FD6959">
        <w:rPr>
          <w:rFonts w:ascii="Arial" w:hAnsi="Arial" w:cs="Arial"/>
          <w:lang w:eastAsia="en-GB"/>
        </w:rPr>
        <w:t>son, M. (2019) ‘</w:t>
      </w:r>
      <w:r w:rsidR="00BD22B3" w:rsidRPr="00FD6959">
        <w:rPr>
          <w:rFonts w:ascii="Arial" w:hAnsi="Arial" w:cs="Arial"/>
          <w:lang w:eastAsia="en-GB"/>
        </w:rPr>
        <w:t xml:space="preserve">Neurobiological and Cognitive Profile of Young Binge Drinkers: </w:t>
      </w:r>
      <w:r w:rsidR="00343A09" w:rsidRPr="00FD6959">
        <w:rPr>
          <w:rFonts w:ascii="Arial" w:hAnsi="Arial" w:cs="Arial"/>
          <w:lang w:eastAsia="en-GB"/>
        </w:rPr>
        <w:t>A</w:t>
      </w:r>
      <w:r w:rsidR="00BD22B3" w:rsidRPr="00FD6959">
        <w:rPr>
          <w:rFonts w:ascii="Arial" w:hAnsi="Arial" w:cs="Arial"/>
          <w:lang w:eastAsia="en-GB"/>
        </w:rPr>
        <w:t xml:space="preserve"> Systematic Review and Meta-Analysis’, </w:t>
      </w:r>
      <w:r w:rsidR="00BD22B3" w:rsidRPr="00FD6959">
        <w:rPr>
          <w:rFonts w:ascii="Arial" w:hAnsi="Arial" w:cs="Arial"/>
          <w:i/>
          <w:iCs/>
          <w:lang w:eastAsia="en-GB"/>
        </w:rPr>
        <w:t>Neuropsychology Review</w:t>
      </w:r>
      <w:r w:rsidR="00BD22B3" w:rsidRPr="00FD6959">
        <w:rPr>
          <w:rFonts w:ascii="Arial" w:hAnsi="Arial" w:cs="Arial"/>
          <w:lang w:eastAsia="en-GB"/>
        </w:rPr>
        <w:t xml:space="preserve">, 29. Available at: </w:t>
      </w:r>
      <w:hyperlink r:id="rId31" w:history="1">
        <w:r w:rsidR="00465033" w:rsidRPr="00FD6959">
          <w:rPr>
            <w:rStyle w:val="Hyperlink"/>
            <w:rFonts w:ascii="Arial" w:hAnsi="Arial" w:cs="Arial"/>
            <w:lang w:eastAsia="en-GB"/>
          </w:rPr>
          <w:t>https://doi.org/10.1007/s11065-019-09411-w</w:t>
        </w:r>
      </w:hyperlink>
      <w:r w:rsidR="00465033" w:rsidRPr="00FD6959">
        <w:rPr>
          <w:rFonts w:ascii="Arial" w:hAnsi="Arial" w:cs="Arial"/>
          <w:lang w:eastAsia="en-GB"/>
        </w:rPr>
        <w:t xml:space="preserve"> </w:t>
      </w:r>
    </w:p>
    <w:p w14:paraId="2A420B50" w14:textId="57499DA8" w:rsidR="00B1632F" w:rsidRPr="00FD6959" w:rsidRDefault="00B1632F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Lloyd, </w:t>
      </w:r>
      <w:r w:rsidR="00E05B66" w:rsidRPr="00FD6959">
        <w:rPr>
          <w:rFonts w:ascii="Arial" w:hAnsi="Arial" w:cs="Arial"/>
          <w:lang w:eastAsia="en-GB"/>
        </w:rPr>
        <w:t xml:space="preserve">M. (2018) ‘Domestic Violence and Education: Examining the Impact of Domestic Violence on Young Children, Children, and Young People and the Potential Role of Schools’, </w:t>
      </w:r>
      <w:r w:rsidR="0088310E" w:rsidRPr="00FD6959">
        <w:rPr>
          <w:rFonts w:ascii="Arial" w:hAnsi="Arial" w:cs="Arial"/>
          <w:i/>
          <w:iCs/>
          <w:lang w:eastAsia="en-GB"/>
        </w:rPr>
        <w:t>Gender, Sex and Sexualities</w:t>
      </w:r>
      <w:r w:rsidR="0088310E" w:rsidRPr="00FD6959">
        <w:rPr>
          <w:rFonts w:ascii="Arial" w:hAnsi="Arial" w:cs="Arial"/>
          <w:lang w:eastAsia="en-GB"/>
        </w:rPr>
        <w:t xml:space="preserve">, 9. Available at: </w:t>
      </w:r>
      <w:hyperlink r:id="rId32" w:history="1">
        <w:r w:rsidR="0088310E" w:rsidRPr="00FD6959">
          <w:rPr>
            <w:rStyle w:val="Hyperlink"/>
            <w:rFonts w:ascii="Arial" w:hAnsi="Arial" w:cs="Arial"/>
            <w:lang w:eastAsia="en-GB"/>
          </w:rPr>
          <w:t>https://doi.org/10.3389/fpsyg.2018.02094</w:t>
        </w:r>
      </w:hyperlink>
    </w:p>
    <w:p w14:paraId="6EBC3924" w14:textId="178AEDBE" w:rsidR="00FE417C" w:rsidRPr="00FD6959" w:rsidRDefault="00FE417C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Mueller, </w:t>
      </w:r>
      <w:r w:rsidR="009C7F79" w:rsidRPr="00FD6959">
        <w:rPr>
          <w:rFonts w:ascii="Arial" w:hAnsi="Arial" w:cs="Arial"/>
          <w:lang w:eastAsia="en-GB"/>
        </w:rPr>
        <w:t xml:space="preserve">I., </w:t>
      </w:r>
      <w:r w:rsidR="00D41F79" w:rsidRPr="00FD6959">
        <w:rPr>
          <w:rFonts w:ascii="Arial" w:hAnsi="Arial" w:cs="Arial"/>
          <w:lang w:eastAsia="en-GB"/>
        </w:rPr>
        <w:t xml:space="preserve">Tronick, E. (2019) ‘Early Life Exposure to Violence: Developmental Consequences on Brain and Behaviour’, </w:t>
      </w:r>
      <w:r w:rsidR="003E3B58" w:rsidRPr="00FD6959">
        <w:rPr>
          <w:rFonts w:ascii="Arial" w:hAnsi="Arial" w:cs="Arial"/>
          <w:i/>
          <w:iCs/>
          <w:lang w:eastAsia="en-GB"/>
        </w:rPr>
        <w:t>Mini Review</w:t>
      </w:r>
      <w:r w:rsidR="003E3B58" w:rsidRPr="00FD6959">
        <w:rPr>
          <w:rFonts w:ascii="Arial" w:hAnsi="Arial" w:cs="Arial"/>
          <w:lang w:eastAsia="en-GB"/>
        </w:rPr>
        <w:t xml:space="preserve">, </w:t>
      </w:r>
      <w:r w:rsidR="00FE0001" w:rsidRPr="00FD6959">
        <w:rPr>
          <w:rFonts w:ascii="Arial" w:hAnsi="Arial" w:cs="Arial"/>
          <w:lang w:eastAsia="en-GB"/>
        </w:rPr>
        <w:t xml:space="preserve">13. Available at: </w:t>
      </w:r>
      <w:hyperlink r:id="rId33" w:history="1">
        <w:r w:rsidR="00FD3AA8" w:rsidRPr="00FD6959">
          <w:rPr>
            <w:rStyle w:val="Hyperlink"/>
            <w:rFonts w:ascii="Arial" w:hAnsi="Arial" w:cs="Arial"/>
            <w:lang w:eastAsia="en-GB"/>
          </w:rPr>
          <w:t>https://doi.org/10.3389/fnbeh.2019.00156</w:t>
        </w:r>
      </w:hyperlink>
      <w:r w:rsidR="00FD3AA8" w:rsidRPr="00FD6959">
        <w:rPr>
          <w:rFonts w:ascii="Arial" w:hAnsi="Arial" w:cs="Arial"/>
          <w:lang w:eastAsia="en-GB"/>
        </w:rPr>
        <w:t xml:space="preserve"> </w:t>
      </w:r>
    </w:p>
    <w:p w14:paraId="6286FF74" w14:textId="1B821B9E" w:rsidR="00577971" w:rsidRDefault="00577971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lastRenderedPageBreak/>
        <w:t xml:space="preserve">National Crime Agency (2024) </w:t>
      </w:r>
      <w:r w:rsidRPr="00D12A1F">
        <w:rPr>
          <w:rFonts w:ascii="Arial" w:hAnsi="Arial" w:cs="Arial"/>
          <w:i/>
          <w:iCs/>
          <w:lang w:eastAsia="en-GB"/>
        </w:rPr>
        <w:t>‘More Than 1,000 Children Protected in First Year of Centre Tackling County Lines’</w:t>
      </w:r>
      <w:r>
        <w:rPr>
          <w:rFonts w:ascii="Arial" w:hAnsi="Arial" w:cs="Arial"/>
          <w:lang w:eastAsia="en-GB"/>
        </w:rPr>
        <w:t xml:space="preserve">. Available at: </w:t>
      </w:r>
      <w:hyperlink r:id="rId34" w:history="1">
        <w:r w:rsidR="00D7758E" w:rsidRPr="00DE5C75">
          <w:rPr>
            <w:rStyle w:val="Hyperlink"/>
            <w:rFonts w:ascii="Arial" w:hAnsi="Arial" w:cs="Arial"/>
            <w:lang w:eastAsia="en-GB"/>
          </w:rPr>
          <w:t>https://www.nationalcrimeagency.gov.uk/news/more-than-1-000-children-protected-in-first-year-of-centre-tackling-county-lines?highlight=WyJuYXRpb24iLCJuYXRpb25hbCIsIm5hdGlvbmFsbHkiLCJuYXRpb25zJyIsIm5hdGlvbmFsaXR5IiwibmF0aW9uYWxzIiwibmF0aW9ucyIsIm5hdGlvbmFsbHknIiwibmF0aW9uYWxpdGllcyJd</w:t>
        </w:r>
      </w:hyperlink>
      <w:r w:rsidR="00D7758E">
        <w:rPr>
          <w:rFonts w:ascii="Arial" w:hAnsi="Arial" w:cs="Arial"/>
          <w:lang w:eastAsia="en-GB"/>
        </w:rPr>
        <w:t xml:space="preserve"> (Accessed: 28 November 2024). </w:t>
      </w:r>
    </w:p>
    <w:p w14:paraId="31E2AD57" w14:textId="463B0DA3" w:rsidR="00145683" w:rsidRDefault="00145683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National Youth Agency (2023) ‘</w:t>
      </w:r>
      <w:r w:rsidR="004C488D" w:rsidRPr="00D35B3E">
        <w:rPr>
          <w:rFonts w:ascii="Arial" w:hAnsi="Arial" w:cs="Arial"/>
          <w:i/>
          <w:iCs/>
          <w:lang w:eastAsia="en-GB"/>
        </w:rPr>
        <w:t>The Social Cost of Youth Work Cuts: Preventing Youth Offending Through Youth Work</w:t>
      </w:r>
      <w:r w:rsidR="004C488D">
        <w:rPr>
          <w:rFonts w:ascii="Arial" w:hAnsi="Arial" w:cs="Arial"/>
          <w:lang w:eastAsia="en-GB"/>
        </w:rPr>
        <w:t xml:space="preserve">’. </w:t>
      </w:r>
      <w:r w:rsidR="00D35B3E">
        <w:rPr>
          <w:rFonts w:ascii="Arial" w:hAnsi="Arial" w:cs="Arial"/>
          <w:lang w:eastAsia="en-GB"/>
        </w:rPr>
        <w:t xml:space="preserve">Available at: </w:t>
      </w:r>
      <w:hyperlink r:id="rId35" w:history="1">
        <w:r w:rsidR="00762D2F" w:rsidRPr="00DE5C75">
          <w:rPr>
            <w:rStyle w:val="Hyperlink"/>
            <w:rFonts w:ascii="Arial" w:hAnsi="Arial" w:cs="Arial"/>
            <w:lang w:eastAsia="en-GB"/>
          </w:rPr>
          <w:t>https://nya.org.uk/wp-content/uploads/2024/02/NYA-Report-The-social-cost-of-youth-work-cuts-%E2%80%93-Preventing-youth-offending-through-youth-work.pdf</w:t>
        </w:r>
      </w:hyperlink>
      <w:r w:rsidR="00762D2F">
        <w:rPr>
          <w:rFonts w:ascii="Arial" w:hAnsi="Arial" w:cs="Arial"/>
          <w:lang w:eastAsia="en-GB"/>
        </w:rPr>
        <w:t xml:space="preserve"> </w:t>
      </w:r>
    </w:p>
    <w:p w14:paraId="49A52A9A" w14:textId="72048156" w:rsidR="008A753C" w:rsidRDefault="008A753C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Neighbourhood Watch (2024) ‘</w:t>
      </w:r>
      <w:r w:rsidRPr="00787249">
        <w:rPr>
          <w:rFonts w:ascii="Arial" w:hAnsi="Arial" w:cs="Arial"/>
          <w:i/>
          <w:iCs/>
          <w:lang w:eastAsia="en-GB"/>
        </w:rPr>
        <w:t>Domestic Abuse Campaign Toolkit’</w:t>
      </w:r>
      <w:r>
        <w:rPr>
          <w:rFonts w:ascii="Arial" w:hAnsi="Arial" w:cs="Arial"/>
          <w:lang w:eastAsia="en-GB"/>
        </w:rPr>
        <w:t xml:space="preserve">. Available at: </w:t>
      </w:r>
      <w:hyperlink r:id="rId36" w:history="1">
        <w:r w:rsidR="00787249" w:rsidRPr="001C0465">
          <w:rPr>
            <w:rStyle w:val="Hyperlink"/>
            <w:rFonts w:ascii="Arial" w:hAnsi="Arial" w:cs="Arial"/>
            <w:lang w:eastAsia="en-GB"/>
          </w:rPr>
          <w:t>https://www.ourwatch.org.uk/crime-prevention/crime-types/domestic-abuse/domestic-abuse-campaign-toolkit</w:t>
        </w:r>
      </w:hyperlink>
      <w:r w:rsidR="00787249">
        <w:rPr>
          <w:rFonts w:ascii="Arial" w:hAnsi="Arial" w:cs="Arial"/>
          <w:lang w:eastAsia="en-GB"/>
        </w:rPr>
        <w:t xml:space="preserve"> (Accessed: 26 November 2024)</w:t>
      </w:r>
    </w:p>
    <w:p w14:paraId="5504F9B6" w14:textId="14CB7158" w:rsidR="00A94DDE" w:rsidRDefault="00A94DDE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NSPCC (2023) ‘</w:t>
      </w:r>
      <w:r w:rsidR="005B5EAE" w:rsidRPr="005B5EAE">
        <w:rPr>
          <w:rFonts w:ascii="Arial" w:hAnsi="Arial" w:cs="Arial"/>
          <w:i/>
          <w:iCs/>
          <w:lang w:eastAsia="en-GB"/>
        </w:rPr>
        <w:t>Duty of Care and Safeguarding’</w:t>
      </w:r>
      <w:r w:rsidR="005B5EAE">
        <w:rPr>
          <w:rFonts w:ascii="Arial" w:hAnsi="Arial" w:cs="Arial"/>
          <w:lang w:eastAsia="en-GB"/>
        </w:rPr>
        <w:t xml:space="preserve">. Available at: </w:t>
      </w:r>
      <w:hyperlink r:id="rId37" w:history="1">
        <w:r w:rsidR="005B5EAE" w:rsidRPr="00DE5C75">
          <w:rPr>
            <w:rStyle w:val="Hyperlink"/>
            <w:rFonts w:ascii="Arial" w:hAnsi="Arial" w:cs="Arial"/>
            <w:lang w:eastAsia="en-GB"/>
          </w:rPr>
          <w:t>https://learning.nspcc.org.uk/safeguarding-child-protection/duty-of-care-and-safeguarding</w:t>
        </w:r>
      </w:hyperlink>
      <w:r w:rsidR="005B5EAE">
        <w:rPr>
          <w:rFonts w:ascii="Arial" w:hAnsi="Arial" w:cs="Arial"/>
          <w:lang w:eastAsia="en-GB"/>
        </w:rPr>
        <w:t xml:space="preserve"> (Accessed: 26 November 2024)</w:t>
      </w:r>
    </w:p>
    <w:p w14:paraId="3BCE161F" w14:textId="2A4522B1" w:rsidR="003F690A" w:rsidRDefault="003F690A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NSPCC (2023) ‘</w:t>
      </w:r>
      <w:r w:rsidRPr="003F690A">
        <w:rPr>
          <w:rFonts w:ascii="Arial" w:hAnsi="Arial" w:cs="Arial"/>
          <w:i/>
          <w:iCs/>
          <w:lang w:eastAsia="en-GB"/>
        </w:rPr>
        <w:t>Recognising and Responding to Abuse’</w:t>
      </w:r>
      <w:r>
        <w:rPr>
          <w:rFonts w:ascii="Arial" w:hAnsi="Arial" w:cs="Arial"/>
          <w:lang w:eastAsia="en-GB"/>
        </w:rPr>
        <w:t xml:space="preserve">. Available at: </w:t>
      </w:r>
      <w:hyperlink r:id="rId38" w:history="1">
        <w:r w:rsidR="00B0074F" w:rsidRPr="0064399A">
          <w:rPr>
            <w:rStyle w:val="Hyperlink"/>
            <w:rFonts w:ascii="Arial" w:hAnsi="Arial" w:cs="Arial"/>
            <w:lang w:eastAsia="en-GB"/>
          </w:rPr>
          <w:t>https://learning.nspcc.org.uk/child-abuse-and-neglect/recognising-and-responding-to-abuse</w:t>
        </w:r>
      </w:hyperlink>
      <w:r w:rsidR="00B0074F">
        <w:rPr>
          <w:rFonts w:ascii="Arial" w:hAnsi="Arial" w:cs="Arial"/>
          <w:lang w:eastAsia="en-GB"/>
        </w:rPr>
        <w:t xml:space="preserve"> (Accessed: 28 November 2024). </w:t>
      </w:r>
    </w:p>
    <w:p w14:paraId="25D1C5BD" w14:textId="087641FC" w:rsidR="00A94DDE" w:rsidRPr="00FD6959" w:rsidRDefault="001C6F81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NSPCC (2024) ‘</w:t>
      </w:r>
      <w:r w:rsidRPr="00FD6959">
        <w:rPr>
          <w:rFonts w:ascii="Arial" w:hAnsi="Arial" w:cs="Arial"/>
          <w:i/>
          <w:iCs/>
          <w:lang w:eastAsia="en-GB"/>
        </w:rPr>
        <w:t>Protecting Children</w:t>
      </w:r>
      <w:r w:rsidR="00A03744" w:rsidRPr="00FD6959">
        <w:rPr>
          <w:rFonts w:ascii="Arial" w:hAnsi="Arial" w:cs="Arial"/>
          <w:i/>
          <w:iCs/>
          <w:lang w:eastAsia="en-GB"/>
        </w:rPr>
        <w:t xml:space="preserve"> from Domestic Abuse</w:t>
      </w:r>
      <w:r w:rsidR="00D41658" w:rsidRPr="00FD6959">
        <w:rPr>
          <w:rFonts w:ascii="Arial" w:hAnsi="Arial" w:cs="Arial"/>
          <w:i/>
          <w:iCs/>
          <w:lang w:eastAsia="en-GB"/>
        </w:rPr>
        <w:t>’</w:t>
      </w:r>
      <w:r w:rsidR="00A03744" w:rsidRPr="00FD6959">
        <w:rPr>
          <w:rFonts w:ascii="Arial" w:hAnsi="Arial" w:cs="Arial"/>
          <w:lang w:eastAsia="en-GB"/>
        </w:rPr>
        <w:t xml:space="preserve">. Available at: </w:t>
      </w:r>
      <w:hyperlink r:id="rId39" w:anchor=":~:text=Domestic%20abuse%20undermines%20a%20child's,Szilassy%20et%20al%2C%202017" w:history="1">
        <w:r w:rsidR="008C1D9C" w:rsidRPr="00FD6959">
          <w:rPr>
            <w:rStyle w:val="Hyperlink"/>
            <w:rFonts w:ascii="Arial" w:hAnsi="Arial" w:cs="Arial"/>
            <w:lang w:eastAsia="en-GB"/>
          </w:rPr>
          <w:t>https://learning.nspcc.org.uk/child-abuse-and-neglect/domestic-abuse#:~:text=Domestic%20abuse%20undermines%20a%20child's,Szilassy%20et%20al%2C%202017</w:t>
        </w:r>
      </w:hyperlink>
      <w:r w:rsidR="008C1D9C" w:rsidRPr="00FD6959">
        <w:rPr>
          <w:rFonts w:ascii="Arial" w:hAnsi="Arial" w:cs="Arial"/>
          <w:lang w:eastAsia="en-GB"/>
        </w:rPr>
        <w:t>). (Accessed: 21 November 2024)</w:t>
      </w:r>
    </w:p>
    <w:p w14:paraId="22904187" w14:textId="3D83EF3B" w:rsidR="00DC4F53" w:rsidRPr="00FD6959" w:rsidRDefault="00DC4F53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Paterson-Young</w:t>
      </w:r>
      <w:r w:rsidR="00EE62A0" w:rsidRPr="00FD6959">
        <w:rPr>
          <w:rFonts w:ascii="Arial" w:hAnsi="Arial" w:cs="Arial"/>
          <w:lang w:eastAsia="en-GB"/>
        </w:rPr>
        <w:t xml:space="preserve">, C. (2018) </w:t>
      </w:r>
      <w:r w:rsidR="00EE62A0" w:rsidRPr="00FD6959">
        <w:rPr>
          <w:rFonts w:ascii="Arial" w:hAnsi="Arial" w:cs="Arial"/>
          <w:i/>
          <w:iCs/>
          <w:lang w:eastAsia="en-GB"/>
        </w:rPr>
        <w:t>‘Inspiring Futures</w:t>
      </w:r>
      <w:r w:rsidR="00914F93" w:rsidRPr="00FD6959">
        <w:rPr>
          <w:rFonts w:ascii="Arial" w:hAnsi="Arial" w:cs="Arial"/>
          <w:i/>
          <w:iCs/>
          <w:lang w:eastAsia="en-GB"/>
        </w:rPr>
        <w:t xml:space="preserve"> - </w:t>
      </w:r>
      <w:r w:rsidR="00EE62A0" w:rsidRPr="00FD6959">
        <w:rPr>
          <w:rFonts w:ascii="Arial" w:hAnsi="Arial" w:cs="Arial"/>
          <w:i/>
          <w:iCs/>
          <w:lang w:eastAsia="en-GB"/>
        </w:rPr>
        <w:t>How Social Impact Measurement as a Form of Organisational</w:t>
      </w:r>
      <w:r w:rsidR="00223A9D" w:rsidRPr="00FD6959">
        <w:rPr>
          <w:rFonts w:ascii="Arial" w:hAnsi="Arial" w:cs="Arial"/>
          <w:i/>
          <w:iCs/>
          <w:lang w:eastAsia="en-GB"/>
        </w:rPr>
        <w:t xml:space="preserve"> </w:t>
      </w:r>
      <w:r w:rsidR="00EE62A0" w:rsidRPr="00FD6959">
        <w:rPr>
          <w:rFonts w:ascii="Arial" w:hAnsi="Arial" w:cs="Arial"/>
          <w:i/>
          <w:iCs/>
          <w:lang w:eastAsia="en-GB"/>
        </w:rPr>
        <w:t>Performance</w:t>
      </w:r>
      <w:r w:rsidR="00223A9D" w:rsidRPr="00FD6959">
        <w:rPr>
          <w:rFonts w:ascii="Arial" w:hAnsi="Arial" w:cs="Arial"/>
          <w:i/>
          <w:iCs/>
          <w:lang w:eastAsia="en-GB"/>
        </w:rPr>
        <w:t xml:space="preserve"> Management Can Enhance Outcomes For Children and Young People in Custody</w:t>
      </w:r>
      <w:r w:rsidR="00BE3BEA" w:rsidRPr="00FD6959">
        <w:rPr>
          <w:rFonts w:ascii="Arial" w:hAnsi="Arial" w:cs="Arial"/>
          <w:i/>
          <w:iCs/>
          <w:lang w:eastAsia="en-GB"/>
        </w:rPr>
        <w:t>’</w:t>
      </w:r>
      <w:r w:rsidR="00E626FE" w:rsidRPr="00FD6959">
        <w:rPr>
          <w:rFonts w:ascii="Arial" w:hAnsi="Arial" w:cs="Arial"/>
          <w:lang w:eastAsia="en-GB"/>
        </w:rPr>
        <w:t xml:space="preserve">. PHD Thesis. </w:t>
      </w:r>
      <w:r w:rsidR="002B2433" w:rsidRPr="00FD6959">
        <w:rPr>
          <w:rFonts w:ascii="Arial" w:hAnsi="Arial" w:cs="Arial"/>
          <w:lang w:eastAsia="en-GB"/>
        </w:rPr>
        <w:t xml:space="preserve">University of Northampton. Available at: </w:t>
      </w:r>
      <w:hyperlink r:id="rId40" w:history="1">
        <w:r w:rsidR="00BE3BEA" w:rsidRPr="00FD6959">
          <w:rPr>
            <w:rStyle w:val="Hyperlink"/>
            <w:rFonts w:ascii="Arial" w:hAnsi="Arial" w:cs="Arial"/>
            <w:lang w:eastAsia="en-GB"/>
          </w:rPr>
          <w:t>https://core.ac.uk/download/pdf/287595924.pdf</w:t>
        </w:r>
      </w:hyperlink>
      <w:r w:rsidR="00BE3BEA" w:rsidRPr="00FD6959">
        <w:rPr>
          <w:rFonts w:ascii="Arial" w:hAnsi="Arial" w:cs="Arial"/>
          <w:lang w:eastAsia="en-GB"/>
        </w:rPr>
        <w:t xml:space="preserve"> (Accessed: 25 November 2024)</w:t>
      </w:r>
    </w:p>
    <w:p w14:paraId="34A99489" w14:textId="05FEAAFC" w:rsidR="00E85B3F" w:rsidRPr="00FD6959" w:rsidRDefault="00E85B3F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lastRenderedPageBreak/>
        <w:t>Police.Uk</w:t>
      </w:r>
      <w:r w:rsidR="007B405D" w:rsidRPr="00FD6959">
        <w:rPr>
          <w:rFonts w:ascii="Arial" w:hAnsi="Arial" w:cs="Arial"/>
          <w:lang w:eastAsia="en-GB"/>
        </w:rPr>
        <w:t xml:space="preserve"> (2024)</w:t>
      </w:r>
      <w:r w:rsidR="00BE4966" w:rsidRPr="00FD6959">
        <w:rPr>
          <w:rFonts w:ascii="Arial" w:hAnsi="Arial" w:cs="Arial"/>
          <w:lang w:eastAsia="en-GB"/>
        </w:rPr>
        <w:t xml:space="preserve"> </w:t>
      </w:r>
      <w:r w:rsidR="000E064D" w:rsidRPr="00FD6959">
        <w:rPr>
          <w:rFonts w:ascii="Arial" w:hAnsi="Arial" w:cs="Arial"/>
          <w:lang w:eastAsia="en-GB"/>
        </w:rPr>
        <w:t>‘</w:t>
      </w:r>
      <w:r w:rsidR="000E064D" w:rsidRPr="00FD6959">
        <w:rPr>
          <w:rFonts w:ascii="Arial" w:hAnsi="Arial" w:cs="Arial"/>
          <w:i/>
          <w:iCs/>
          <w:lang w:eastAsia="en-GB"/>
        </w:rPr>
        <w:t>Townhill’</w:t>
      </w:r>
      <w:r w:rsidR="000E064D" w:rsidRPr="00FD6959">
        <w:rPr>
          <w:rFonts w:ascii="Arial" w:hAnsi="Arial" w:cs="Arial"/>
          <w:lang w:eastAsia="en-GB"/>
        </w:rPr>
        <w:t xml:space="preserve">. Available at: </w:t>
      </w:r>
      <w:hyperlink r:id="rId41" w:history="1">
        <w:r w:rsidR="008C672A" w:rsidRPr="00FD6959">
          <w:rPr>
            <w:rStyle w:val="Hyperlink"/>
            <w:rFonts w:ascii="Arial" w:hAnsi="Arial" w:cs="Arial"/>
            <w:lang w:eastAsia="en-GB"/>
          </w:rPr>
          <w:t>https://www.police.uk/pu/your-area/south-wales-police/townhill/?yourlocalpolicingteam=about-us</w:t>
        </w:r>
      </w:hyperlink>
      <w:r w:rsidR="008C672A" w:rsidRPr="00FD6959">
        <w:rPr>
          <w:rFonts w:ascii="Arial" w:hAnsi="Arial" w:cs="Arial"/>
          <w:lang w:eastAsia="en-GB"/>
        </w:rPr>
        <w:t xml:space="preserve"> (Accessed: </w:t>
      </w:r>
      <w:r w:rsidR="002C1D13" w:rsidRPr="00FD6959">
        <w:rPr>
          <w:rFonts w:ascii="Arial" w:hAnsi="Arial" w:cs="Arial"/>
          <w:lang w:eastAsia="en-GB"/>
        </w:rPr>
        <w:t>21 November 2024)</w:t>
      </w:r>
    </w:p>
    <w:p w14:paraId="743F3DC3" w14:textId="0237D71F" w:rsidR="00371AB5" w:rsidRPr="00FD6959" w:rsidRDefault="00371AB5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Rasool, S. (2022) ‘</w:t>
      </w:r>
      <w:r w:rsidR="000209A3" w:rsidRPr="00FD6959">
        <w:rPr>
          <w:rFonts w:ascii="Arial" w:hAnsi="Arial" w:cs="Arial"/>
          <w:lang w:eastAsia="en-GB"/>
        </w:rPr>
        <w:t xml:space="preserve">Adolescent Exposure to Domestic Violence in a South African City: Implications for Prevention and Intervention’, </w:t>
      </w:r>
      <w:r w:rsidR="000209A3" w:rsidRPr="00FD6959">
        <w:rPr>
          <w:rFonts w:ascii="Arial" w:hAnsi="Arial" w:cs="Arial"/>
          <w:i/>
          <w:iCs/>
          <w:lang w:eastAsia="en-GB"/>
        </w:rPr>
        <w:t>Gender Issues</w:t>
      </w:r>
      <w:r w:rsidR="000209A3" w:rsidRPr="00FD6959">
        <w:rPr>
          <w:rFonts w:ascii="Arial" w:hAnsi="Arial" w:cs="Arial"/>
          <w:lang w:eastAsia="en-GB"/>
        </w:rPr>
        <w:t xml:space="preserve">, </w:t>
      </w:r>
      <w:r w:rsidR="0078097E" w:rsidRPr="00FD6959">
        <w:rPr>
          <w:rFonts w:ascii="Arial" w:hAnsi="Arial" w:cs="Arial"/>
          <w:lang w:eastAsia="en-GB"/>
        </w:rPr>
        <w:t xml:space="preserve">39. Available at: </w:t>
      </w:r>
      <w:hyperlink r:id="rId42" w:history="1">
        <w:r w:rsidR="0078097E" w:rsidRPr="00FD6959">
          <w:rPr>
            <w:rStyle w:val="Hyperlink"/>
            <w:rFonts w:ascii="Arial" w:hAnsi="Arial" w:cs="Arial"/>
            <w:lang w:eastAsia="en-GB"/>
          </w:rPr>
          <w:t>https://doi.org/10.1007/s12147-021-09279-2</w:t>
        </w:r>
      </w:hyperlink>
      <w:r w:rsidR="0078097E" w:rsidRPr="00FD6959">
        <w:rPr>
          <w:rFonts w:ascii="Arial" w:hAnsi="Arial" w:cs="Arial"/>
          <w:lang w:eastAsia="en-GB"/>
        </w:rPr>
        <w:t xml:space="preserve"> </w:t>
      </w:r>
    </w:p>
    <w:p w14:paraId="588B3D18" w14:textId="066F718F" w:rsidR="004C659C" w:rsidRDefault="004C659C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Safelives (2024) ‘</w:t>
      </w:r>
      <w:r w:rsidRPr="0041059D">
        <w:rPr>
          <w:rFonts w:ascii="Arial" w:hAnsi="Arial" w:cs="Arial"/>
          <w:i/>
          <w:iCs/>
          <w:lang w:eastAsia="en-GB"/>
        </w:rPr>
        <w:t>Children are Not Hidden Victims of Domestic Abuse</w:t>
      </w:r>
      <w:r w:rsidR="0041059D" w:rsidRPr="0041059D">
        <w:rPr>
          <w:rFonts w:ascii="Arial" w:hAnsi="Arial" w:cs="Arial"/>
          <w:i/>
          <w:iCs/>
          <w:lang w:eastAsia="en-GB"/>
        </w:rPr>
        <w:t>’</w:t>
      </w:r>
      <w:r w:rsidR="0041059D">
        <w:rPr>
          <w:rFonts w:ascii="Arial" w:hAnsi="Arial" w:cs="Arial"/>
          <w:lang w:eastAsia="en-GB"/>
        </w:rPr>
        <w:t xml:space="preserve">. Available at: </w:t>
      </w:r>
      <w:hyperlink r:id="rId43" w:history="1">
        <w:r w:rsidR="0041059D" w:rsidRPr="0064399A">
          <w:rPr>
            <w:rStyle w:val="Hyperlink"/>
            <w:rFonts w:ascii="Arial" w:hAnsi="Arial" w:cs="Arial"/>
            <w:lang w:eastAsia="en-GB"/>
          </w:rPr>
          <w:t>https://safelives.org.uk/news-views/children-are-not-hidden-victims-of-domestic-abuse/</w:t>
        </w:r>
      </w:hyperlink>
      <w:r w:rsidR="0041059D">
        <w:rPr>
          <w:rFonts w:ascii="Arial" w:hAnsi="Arial" w:cs="Arial"/>
          <w:lang w:eastAsia="en-GB"/>
        </w:rPr>
        <w:t xml:space="preserve"> (Accessed: 28 November 2024)</w:t>
      </w:r>
    </w:p>
    <w:p w14:paraId="265D9707" w14:textId="2BB5D5FB" w:rsidR="007879FC" w:rsidRDefault="007879FC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Schisse,</w:t>
      </w:r>
      <w:r w:rsidR="00992A19">
        <w:rPr>
          <w:rFonts w:ascii="Arial" w:hAnsi="Arial" w:cs="Arial"/>
          <w:lang w:eastAsia="en-GB"/>
        </w:rPr>
        <w:t xml:space="preserve"> B. (2021) ‘</w:t>
      </w:r>
      <w:r w:rsidR="00992A19" w:rsidRPr="0005602C">
        <w:rPr>
          <w:rFonts w:ascii="Arial" w:hAnsi="Arial" w:cs="Arial"/>
          <w:i/>
          <w:iCs/>
          <w:lang w:eastAsia="en-GB"/>
        </w:rPr>
        <w:t>Still Blaming Children: Youth Conduct and the Politics of Child Hating</w:t>
      </w:r>
      <w:r w:rsidR="0005602C" w:rsidRPr="0005602C">
        <w:rPr>
          <w:rFonts w:ascii="Arial" w:hAnsi="Arial" w:cs="Arial"/>
          <w:i/>
          <w:iCs/>
          <w:lang w:eastAsia="en-GB"/>
        </w:rPr>
        <w:t>’</w:t>
      </w:r>
      <w:r w:rsidR="00992A19">
        <w:rPr>
          <w:rFonts w:ascii="Arial" w:hAnsi="Arial" w:cs="Arial"/>
          <w:lang w:eastAsia="en-GB"/>
        </w:rPr>
        <w:t xml:space="preserve">. </w:t>
      </w:r>
      <w:r w:rsidR="00AD173A">
        <w:rPr>
          <w:rFonts w:ascii="Arial" w:hAnsi="Arial" w:cs="Arial"/>
          <w:lang w:eastAsia="en-GB"/>
        </w:rPr>
        <w:t xml:space="preserve">Canada: Fernwood Publishing. Available at: </w:t>
      </w:r>
      <w:hyperlink r:id="rId44" w:anchor="v=onepage&amp;q=public%20awareness%20of%20youth%20crime&amp;f=false" w:history="1">
        <w:r w:rsidR="0005602C" w:rsidRPr="00DE5C75">
          <w:rPr>
            <w:rStyle w:val="Hyperlink"/>
            <w:rFonts w:ascii="Arial" w:hAnsi="Arial" w:cs="Arial"/>
            <w:lang w:eastAsia="en-GB"/>
          </w:rPr>
          <w:t>https://books.google.co.uk/books?hl=en&amp;lr=&amp;id=WwF0EAAAQBAJ&amp;oi=fnd&amp;pg=PP1&amp;dq=public+awareness+of+youth+crime&amp;ots=1xMzQWxftX&amp;sig=_ZizLEpGgbYpX2XqDMK3tqprRTM#v=onepage&amp;q=public%20awareness%20of%20youth%20crime&amp;f=false</w:t>
        </w:r>
      </w:hyperlink>
      <w:r w:rsidR="0005602C">
        <w:rPr>
          <w:rFonts w:ascii="Arial" w:hAnsi="Arial" w:cs="Arial"/>
          <w:lang w:eastAsia="en-GB"/>
        </w:rPr>
        <w:t xml:space="preserve"> </w:t>
      </w:r>
    </w:p>
    <w:p w14:paraId="72D2E197" w14:textId="1162A3DB" w:rsidR="00E53788" w:rsidRDefault="00E53788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Senker, S., Eason, A., </w:t>
      </w:r>
      <w:r w:rsidR="00107893">
        <w:rPr>
          <w:rFonts w:ascii="Arial" w:hAnsi="Arial" w:cs="Arial"/>
          <w:lang w:eastAsia="en-GB"/>
        </w:rPr>
        <w:t xml:space="preserve">Pawson, C., McCartan, K. (2023) </w:t>
      </w:r>
      <w:r w:rsidR="00107893" w:rsidRPr="00802F0F">
        <w:rPr>
          <w:rFonts w:ascii="Arial" w:hAnsi="Arial" w:cs="Arial"/>
          <w:i/>
          <w:iCs/>
          <w:lang w:eastAsia="en-GB"/>
        </w:rPr>
        <w:t>‘Issues, Challenges and O</w:t>
      </w:r>
      <w:r w:rsidR="00BE2D57" w:rsidRPr="00802F0F">
        <w:rPr>
          <w:rFonts w:ascii="Arial" w:hAnsi="Arial" w:cs="Arial"/>
          <w:i/>
          <w:iCs/>
          <w:lang w:eastAsia="en-GB"/>
        </w:rPr>
        <w:t>ppurtunities for Trauma-Informed Practice</w:t>
      </w:r>
      <w:r w:rsidR="00BE2D57">
        <w:rPr>
          <w:rFonts w:ascii="Arial" w:hAnsi="Arial" w:cs="Arial"/>
          <w:lang w:eastAsia="en-GB"/>
        </w:rPr>
        <w:t xml:space="preserve">. HM Inspectorate of Probation. Available at: </w:t>
      </w:r>
      <w:hyperlink r:id="rId45" w:history="1">
        <w:r w:rsidR="00802F0F" w:rsidRPr="002F5F68">
          <w:rPr>
            <w:rStyle w:val="Hyperlink"/>
            <w:rFonts w:ascii="Arial" w:hAnsi="Arial" w:cs="Arial"/>
            <w:lang w:eastAsia="en-GB"/>
          </w:rPr>
          <w:t>https://www.justiceinspectorates.gov.uk/hmiprobation/wp-content/uploads/sites/5/2023/11/Academic-Insights-Senker-et-al-FINAL.pdf</w:t>
        </w:r>
      </w:hyperlink>
      <w:r w:rsidR="00802F0F">
        <w:rPr>
          <w:rFonts w:ascii="Arial" w:hAnsi="Arial" w:cs="Arial"/>
          <w:lang w:eastAsia="en-GB"/>
        </w:rPr>
        <w:t xml:space="preserve"> </w:t>
      </w:r>
    </w:p>
    <w:p w14:paraId="47A82A45" w14:textId="2EE719BB" w:rsidR="00B43652" w:rsidRPr="00FD6959" w:rsidRDefault="00486315" w:rsidP="00FD6959">
      <w:pPr>
        <w:spacing w:line="360" w:lineRule="auto"/>
        <w:rPr>
          <w:rStyle w:val="Hyperlink"/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Singh, P.S.J</w:t>
      </w:r>
      <w:r w:rsidR="000B24A1" w:rsidRPr="00FD6959">
        <w:rPr>
          <w:rFonts w:ascii="Arial" w:hAnsi="Arial" w:cs="Arial"/>
          <w:lang w:eastAsia="en-GB"/>
        </w:rPr>
        <w:t>., Azman, A. (2020) ‘</w:t>
      </w:r>
      <w:r w:rsidR="00581D64" w:rsidRPr="00FD6959">
        <w:rPr>
          <w:rFonts w:ascii="Arial" w:hAnsi="Arial" w:cs="Arial"/>
          <w:lang w:eastAsia="en-GB"/>
        </w:rPr>
        <w:t>Dealing with Juvenile Delinquency: Integrated Social Work Approach</w:t>
      </w:r>
      <w:r w:rsidR="00E762F2" w:rsidRPr="00FD6959">
        <w:rPr>
          <w:rFonts w:ascii="Arial" w:hAnsi="Arial" w:cs="Arial"/>
          <w:lang w:eastAsia="en-GB"/>
        </w:rPr>
        <w:t xml:space="preserve">’, </w:t>
      </w:r>
      <w:r w:rsidR="00E762F2" w:rsidRPr="00FD6959">
        <w:rPr>
          <w:rFonts w:ascii="Arial" w:hAnsi="Arial" w:cs="Arial"/>
          <w:i/>
          <w:iCs/>
          <w:lang w:eastAsia="en-GB"/>
        </w:rPr>
        <w:t>Asian Social</w:t>
      </w:r>
      <w:r w:rsidR="00D77DD1" w:rsidRPr="00FD6959">
        <w:rPr>
          <w:rFonts w:ascii="Arial" w:hAnsi="Arial" w:cs="Arial"/>
          <w:i/>
          <w:iCs/>
          <w:lang w:eastAsia="en-GB"/>
        </w:rPr>
        <w:t xml:space="preserve"> Work Journal</w:t>
      </w:r>
      <w:r w:rsidR="00BC6F47" w:rsidRPr="00FD6959">
        <w:rPr>
          <w:rFonts w:ascii="Arial" w:hAnsi="Arial" w:cs="Arial"/>
          <w:lang w:eastAsia="en-GB"/>
        </w:rPr>
        <w:t>, 5(2). Available at: DOI:</w:t>
      </w:r>
      <w:r w:rsidR="00BC6F47" w:rsidRPr="00FD6959">
        <w:rPr>
          <w:rFonts w:ascii="Arial" w:hAnsi="Arial" w:cs="Arial"/>
          <w:b/>
          <w:bCs/>
          <w:lang w:eastAsia="en-GB"/>
        </w:rPr>
        <w:t> </w:t>
      </w:r>
      <w:hyperlink r:id="rId46" w:history="1">
        <w:r w:rsidR="00BC6F47" w:rsidRPr="00FD6959">
          <w:rPr>
            <w:rStyle w:val="Hyperlink"/>
            <w:rFonts w:ascii="Arial" w:hAnsi="Arial" w:cs="Arial"/>
            <w:lang w:eastAsia="en-GB"/>
          </w:rPr>
          <w:t>https://doi.org/10.47405/aswj.v5i2.139</w:t>
        </w:r>
      </w:hyperlink>
    </w:p>
    <w:p w14:paraId="5528E8B8" w14:textId="39D3D21E" w:rsidR="00ED700D" w:rsidRPr="00FD6959" w:rsidRDefault="00B24EF7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Slaughter, </w:t>
      </w:r>
      <w:r w:rsidR="00472E71" w:rsidRPr="00FD6959">
        <w:rPr>
          <w:rFonts w:ascii="Arial" w:hAnsi="Arial" w:cs="Arial"/>
          <w:lang w:eastAsia="en-GB"/>
        </w:rPr>
        <w:t>K.</w:t>
      </w:r>
      <w:r w:rsidR="00C90C05" w:rsidRPr="00FD6959">
        <w:rPr>
          <w:rFonts w:ascii="Arial" w:hAnsi="Arial" w:cs="Arial"/>
          <w:lang w:eastAsia="en-GB"/>
        </w:rPr>
        <w:t xml:space="preserve">E., Leaberry, K.D., Fogleman, N.D., </w:t>
      </w:r>
      <w:r w:rsidR="00D17994" w:rsidRPr="00FD6959">
        <w:rPr>
          <w:rFonts w:ascii="Arial" w:hAnsi="Arial" w:cs="Arial"/>
          <w:lang w:eastAsia="en-GB"/>
        </w:rPr>
        <w:t>Rosen, P.J</w:t>
      </w:r>
      <w:r w:rsidR="00495787" w:rsidRPr="00FD6959">
        <w:rPr>
          <w:rFonts w:ascii="Arial" w:hAnsi="Arial" w:cs="Arial"/>
          <w:lang w:eastAsia="en-GB"/>
        </w:rPr>
        <w:t xml:space="preserve">. (2019) ‘Reactive and proactive aggression in children with and without ADHD and negative emotional lability’, </w:t>
      </w:r>
      <w:r w:rsidR="00495787" w:rsidRPr="00FD6959">
        <w:rPr>
          <w:rFonts w:ascii="Arial" w:hAnsi="Arial" w:cs="Arial"/>
          <w:i/>
          <w:iCs/>
          <w:lang w:eastAsia="en-GB"/>
        </w:rPr>
        <w:t>Social Development</w:t>
      </w:r>
      <w:r w:rsidR="00D16229" w:rsidRPr="00FD6959">
        <w:rPr>
          <w:rFonts w:ascii="Arial" w:hAnsi="Arial" w:cs="Arial"/>
          <w:lang w:eastAsia="en-GB"/>
        </w:rPr>
        <w:t xml:space="preserve">, 29(1). Available at: </w:t>
      </w:r>
      <w:hyperlink r:id="rId47" w:history="1">
        <w:r w:rsidR="00BE5C5F" w:rsidRPr="00FD6959">
          <w:rPr>
            <w:rStyle w:val="Hyperlink"/>
            <w:rFonts w:ascii="Arial" w:hAnsi="Arial" w:cs="Arial"/>
            <w:lang w:eastAsia="en-GB"/>
          </w:rPr>
          <w:t>https://doi.org/10.1111/sode.12402</w:t>
        </w:r>
      </w:hyperlink>
      <w:r w:rsidR="00BE5C5F" w:rsidRPr="00FD6959">
        <w:rPr>
          <w:rFonts w:ascii="Arial" w:hAnsi="Arial" w:cs="Arial"/>
          <w:lang w:eastAsia="en-GB"/>
        </w:rPr>
        <w:t xml:space="preserve"> </w:t>
      </w:r>
    </w:p>
    <w:p w14:paraId="71AB32FE" w14:textId="203DF61A" w:rsidR="00F2325B" w:rsidRPr="00FD6959" w:rsidRDefault="007B1C56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Steketee</w:t>
      </w:r>
      <w:r w:rsidR="00E813FD" w:rsidRPr="00FD6959">
        <w:rPr>
          <w:rFonts w:ascii="Arial" w:hAnsi="Arial" w:cs="Arial"/>
          <w:lang w:eastAsia="en-GB"/>
        </w:rPr>
        <w:t>, M., Aussems, C., &amp; Marshall, I.H</w:t>
      </w:r>
      <w:r w:rsidR="00633DCB" w:rsidRPr="00FD6959">
        <w:rPr>
          <w:rFonts w:ascii="Arial" w:hAnsi="Arial" w:cs="Arial"/>
          <w:lang w:eastAsia="en-GB"/>
        </w:rPr>
        <w:t>. (2019) ‘Exploring The Impact of Child Maltreatment and Interparental Violence</w:t>
      </w:r>
      <w:r w:rsidR="00951E1A" w:rsidRPr="00FD6959">
        <w:rPr>
          <w:rFonts w:ascii="Arial" w:hAnsi="Arial" w:cs="Arial"/>
          <w:lang w:eastAsia="en-GB"/>
        </w:rPr>
        <w:t xml:space="preserve"> on Violent </w:t>
      </w:r>
      <w:r w:rsidR="00D73ABE" w:rsidRPr="00FD6959">
        <w:rPr>
          <w:rFonts w:ascii="Arial" w:hAnsi="Arial" w:cs="Arial"/>
          <w:lang w:eastAsia="en-GB"/>
        </w:rPr>
        <w:t xml:space="preserve">Delinquency in an International Sample’, </w:t>
      </w:r>
      <w:r w:rsidR="00D73ABE" w:rsidRPr="00FD6959">
        <w:rPr>
          <w:rFonts w:ascii="Arial" w:hAnsi="Arial" w:cs="Arial"/>
          <w:i/>
          <w:iCs/>
          <w:lang w:eastAsia="en-GB"/>
        </w:rPr>
        <w:t>Journal</w:t>
      </w:r>
      <w:r w:rsidR="00970520" w:rsidRPr="00FD6959">
        <w:rPr>
          <w:rFonts w:ascii="Arial" w:hAnsi="Arial" w:cs="Arial"/>
          <w:i/>
          <w:iCs/>
          <w:lang w:eastAsia="en-GB"/>
        </w:rPr>
        <w:t xml:space="preserve"> of Interpersonal Violence</w:t>
      </w:r>
      <w:r w:rsidR="00CC53E2" w:rsidRPr="00FD6959">
        <w:rPr>
          <w:rFonts w:ascii="Arial" w:hAnsi="Arial" w:cs="Arial"/>
          <w:lang w:eastAsia="en-GB"/>
        </w:rPr>
        <w:t xml:space="preserve">, 36. Available at: </w:t>
      </w:r>
      <w:hyperlink r:id="rId48" w:tgtFrame="_blank" w:history="1">
        <w:r w:rsidR="002A5698" w:rsidRPr="00FD6959">
          <w:rPr>
            <w:rStyle w:val="Hyperlink"/>
            <w:rFonts w:ascii="Arial" w:hAnsi="Arial" w:cs="Arial"/>
            <w:lang w:eastAsia="en-GB"/>
          </w:rPr>
          <w:t>https://doi.org/https://doi.org/10.1177/0886260518823291</w:t>
        </w:r>
      </w:hyperlink>
      <w:r w:rsidR="002A5698" w:rsidRPr="00FD6959">
        <w:rPr>
          <w:rFonts w:ascii="Arial" w:hAnsi="Arial" w:cs="Arial"/>
          <w:lang w:eastAsia="en-GB"/>
        </w:rPr>
        <w:t xml:space="preserve"> </w:t>
      </w:r>
    </w:p>
    <w:p w14:paraId="58FFDEB2" w14:textId="41737A5D" w:rsidR="00BE4592" w:rsidRDefault="00BE4592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lastRenderedPageBreak/>
        <w:t>Swaca (2022) ‘</w:t>
      </w:r>
      <w:r w:rsidR="00F14B01" w:rsidRPr="002245C4">
        <w:rPr>
          <w:rFonts w:ascii="Arial" w:hAnsi="Arial" w:cs="Arial"/>
          <w:i/>
          <w:iCs/>
          <w:lang w:eastAsia="en-GB"/>
        </w:rPr>
        <w:t>Why is Domestic Abuse Often Not Reported’</w:t>
      </w:r>
      <w:r w:rsidR="00F14B01">
        <w:rPr>
          <w:rFonts w:ascii="Arial" w:hAnsi="Arial" w:cs="Arial"/>
          <w:lang w:eastAsia="en-GB"/>
        </w:rPr>
        <w:t xml:space="preserve">. Available at: </w:t>
      </w:r>
      <w:hyperlink r:id="rId49" w:history="1">
        <w:r w:rsidR="007E2EB4" w:rsidRPr="0064399A">
          <w:rPr>
            <w:rStyle w:val="Hyperlink"/>
            <w:rFonts w:ascii="Arial" w:hAnsi="Arial" w:cs="Arial"/>
            <w:lang w:eastAsia="en-GB"/>
          </w:rPr>
          <w:t>https://swaca.com/why-is-domestic-abuse-often-not-reported/#:~:text=There%20could%20be%20fear%20of,they%20were%20somehow%20at%20fault</w:t>
        </w:r>
      </w:hyperlink>
      <w:r w:rsidR="007E2EB4" w:rsidRPr="007E2EB4">
        <w:rPr>
          <w:rFonts w:ascii="Arial" w:hAnsi="Arial" w:cs="Arial"/>
          <w:lang w:eastAsia="en-GB"/>
        </w:rPr>
        <w:t>.</w:t>
      </w:r>
      <w:r w:rsidR="007E2EB4">
        <w:rPr>
          <w:rFonts w:ascii="Arial" w:hAnsi="Arial" w:cs="Arial"/>
          <w:lang w:eastAsia="en-GB"/>
        </w:rPr>
        <w:t xml:space="preserve"> (Accessed: 28 November 2024). </w:t>
      </w:r>
    </w:p>
    <w:p w14:paraId="0FFE5FF6" w14:textId="589EA3D4" w:rsidR="00913236" w:rsidRPr="00FD6959" w:rsidRDefault="00913236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Tomlinson, M., Kleintjes, S., Lake</w:t>
      </w:r>
      <w:r w:rsidR="00E4526F" w:rsidRPr="00FD6959">
        <w:rPr>
          <w:rFonts w:ascii="Arial" w:hAnsi="Arial" w:cs="Arial"/>
          <w:lang w:eastAsia="en-GB"/>
        </w:rPr>
        <w:t xml:space="preserve">, L. (2022) </w:t>
      </w:r>
      <w:r w:rsidR="00EA55AC" w:rsidRPr="00FD6959">
        <w:rPr>
          <w:rFonts w:ascii="Arial" w:hAnsi="Arial" w:cs="Arial"/>
          <w:lang w:eastAsia="en-GB"/>
        </w:rPr>
        <w:t>‘</w:t>
      </w:r>
      <w:r w:rsidR="00E4526F" w:rsidRPr="00FD6959">
        <w:rPr>
          <w:rFonts w:ascii="Arial" w:hAnsi="Arial" w:cs="Arial"/>
          <w:i/>
          <w:iCs/>
          <w:lang w:eastAsia="en-GB"/>
        </w:rPr>
        <w:t>Child and Adolescen</w:t>
      </w:r>
      <w:r w:rsidR="000C2C87" w:rsidRPr="00FD6959">
        <w:rPr>
          <w:rFonts w:ascii="Arial" w:hAnsi="Arial" w:cs="Arial"/>
          <w:i/>
          <w:iCs/>
          <w:lang w:eastAsia="en-GB"/>
        </w:rPr>
        <w:t>t</w:t>
      </w:r>
      <w:r w:rsidR="00E4526F" w:rsidRPr="00FD6959">
        <w:rPr>
          <w:rFonts w:ascii="Arial" w:hAnsi="Arial" w:cs="Arial"/>
          <w:i/>
          <w:iCs/>
          <w:lang w:eastAsia="en-GB"/>
        </w:rPr>
        <w:t xml:space="preserve"> Mental</w:t>
      </w:r>
      <w:r w:rsidR="000C2C87" w:rsidRPr="00FD6959">
        <w:rPr>
          <w:rFonts w:ascii="Arial" w:hAnsi="Arial" w:cs="Arial"/>
          <w:i/>
          <w:iCs/>
          <w:lang w:eastAsia="en-GB"/>
        </w:rPr>
        <w:t xml:space="preserve"> Health</w:t>
      </w:r>
      <w:r w:rsidR="00EA55AC" w:rsidRPr="00FD6959">
        <w:rPr>
          <w:rFonts w:ascii="Arial" w:hAnsi="Arial" w:cs="Arial"/>
          <w:i/>
          <w:iCs/>
          <w:lang w:eastAsia="en-GB"/>
        </w:rPr>
        <w:t>’</w:t>
      </w:r>
      <w:r w:rsidR="00AD4FAE" w:rsidRPr="00FD6959">
        <w:rPr>
          <w:rFonts w:ascii="Arial" w:hAnsi="Arial" w:cs="Arial"/>
          <w:lang w:eastAsia="en-GB"/>
        </w:rPr>
        <w:t>. Cape Town: Children’s Institute, University of Cape Town</w:t>
      </w:r>
      <w:r w:rsidR="00EA55AC" w:rsidRPr="00FD6959">
        <w:rPr>
          <w:rFonts w:ascii="Arial" w:hAnsi="Arial" w:cs="Arial"/>
          <w:lang w:eastAsia="en-GB"/>
        </w:rPr>
        <w:t xml:space="preserve">. Available at: </w:t>
      </w:r>
      <w:hyperlink r:id="rId50" w:anchor="page=124" w:history="1">
        <w:r w:rsidR="00EA55AC" w:rsidRPr="00FD6959">
          <w:rPr>
            <w:rStyle w:val="Hyperlink"/>
            <w:rFonts w:ascii="Arial" w:hAnsi="Arial" w:cs="Arial"/>
            <w:lang w:eastAsia="en-GB"/>
          </w:rPr>
          <w:t>https://www.medicalbrief.co.za/wp-content/uploads/2022/06/Child-Gauge-2021_FINAL_screen.pdf#page=124</w:t>
        </w:r>
      </w:hyperlink>
      <w:r w:rsidR="00EA55AC" w:rsidRPr="00FD6959">
        <w:rPr>
          <w:rFonts w:ascii="Arial" w:hAnsi="Arial" w:cs="Arial"/>
          <w:lang w:eastAsia="en-GB"/>
        </w:rPr>
        <w:t xml:space="preserve"> </w:t>
      </w:r>
    </w:p>
    <w:p w14:paraId="0F2A20AD" w14:textId="0281A57D" w:rsidR="006348C8" w:rsidRDefault="006348C8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UK Government</w:t>
      </w:r>
      <w:r w:rsidRPr="00FD6959">
        <w:rPr>
          <w:rFonts w:ascii="Arial" w:hAnsi="Arial" w:cs="Arial"/>
          <w:lang w:eastAsia="en-GB"/>
        </w:rPr>
        <w:t xml:space="preserve"> (2024) ‘</w:t>
      </w:r>
      <w:r w:rsidRPr="00FD6959">
        <w:rPr>
          <w:rFonts w:ascii="Arial" w:hAnsi="Arial" w:cs="Arial"/>
          <w:i/>
          <w:iCs/>
          <w:lang w:eastAsia="en-GB"/>
        </w:rPr>
        <w:t>Youth Justice Statistics: 2022 to 2023 (Accessible Version)’</w:t>
      </w:r>
      <w:r w:rsidRPr="00FD6959">
        <w:rPr>
          <w:rFonts w:ascii="Arial" w:hAnsi="Arial" w:cs="Arial"/>
          <w:lang w:eastAsia="en-GB"/>
        </w:rPr>
        <w:t xml:space="preserve">. Available at: </w:t>
      </w:r>
      <w:hyperlink r:id="rId51" w:history="1">
        <w:r w:rsidRPr="00FD6959">
          <w:rPr>
            <w:rStyle w:val="Hyperlink"/>
            <w:rFonts w:ascii="Arial" w:hAnsi="Arial" w:cs="Arial"/>
            <w:lang w:eastAsia="en-GB"/>
          </w:rPr>
          <w:t>https://www.gov.uk/government/statistics/youth-justice-statistics-2022-to-2023/youth-justice-statistics-2022-to-2023-accessible-version</w:t>
        </w:r>
      </w:hyperlink>
      <w:r w:rsidRPr="00FD6959">
        <w:rPr>
          <w:rFonts w:ascii="Arial" w:hAnsi="Arial" w:cs="Arial"/>
          <w:lang w:eastAsia="en-GB"/>
        </w:rPr>
        <w:t xml:space="preserve"> (Accessed: 14 November 2024)</w:t>
      </w:r>
    </w:p>
    <w:p w14:paraId="16AC61D8" w14:textId="49AEB924" w:rsidR="00DA1CEC" w:rsidRDefault="00DA1CEC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UK Government (2024) ‘</w:t>
      </w:r>
      <w:r w:rsidRPr="0068697B">
        <w:rPr>
          <w:rFonts w:ascii="Arial" w:hAnsi="Arial" w:cs="Arial"/>
          <w:i/>
          <w:iCs/>
          <w:lang w:eastAsia="en-GB"/>
        </w:rPr>
        <w:t>Young People’s Substance Misuse Treatment Statistics 2022 to 2023: Report</w:t>
      </w:r>
      <w:r w:rsidR="0068697B">
        <w:rPr>
          <w:rFonts w:ascii="Arial" w:hAnsi="Arial" w:cs="Arial"/>
          <w:i/>
          <w:iCs/>
          <w:lang w:eastAsia="en-GB"/>
        </w:rPr>
        <w:t>’.</w:t>
      </w:r>
      <w:r>
        <w:rPr>
          <w:rFonts w:ascii="Arial" w:hAnsi="Arial" w:cs="Arial"/>
          <w:lang w:eastAsia="en-GB"/>
        </w:rPr>
        <w:t xml:space="preserve"> Available at: </w:t>
      </w:r>
      <w:hyperlink r:id="rId52" w:history="1">
        <w:r w:rsidR="00DD7546" w:rsidRPr="00DE5C75">
          <w:rPr>
            <w:rStyle w:val="Hyperlink"/>
            <w:rFonts w:ascii="Arial" w:hAnsi="Arial" w:cs="Arial"/>
            <w:lang w:eastAsia="en-GB"/>
          </w:rPr>
          <w:t>https://www.gov.uk/government/statistics/substance-misuse-treatment-for-young-people-2022-to-2023/young-peoples-substance-misuse-treatment-statistics-2022-to-2023-report</w:t>
        </w:r>
      </w:hyperlink>
      <w:r w:rsidR="00DD7546">
        <w:rPr>
          <w:rFonts w:ascii="Arial" w:hAnsi="Arial" w:cs="Arial"/>
          <w:lang w:eastAsia="en-GB"/>
        </w:rPr>
        <w:t xml:space="preserve"> (Accessed: 28 November 2024). </w:t>
      </w:r>
    </w:p>
    <w:p w14:paraId="312C5A3F" w14:textId="49A9EB15" w:rsidR="00EE335D" w:rsidRPr="00FD6959" w:rsidRDefault="00EE335D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Victim’s Commissioner (2019) ‘</w:t>
      </w:r>
      <w:r w:rsidR="00992F47" w:rsidRPr="00FD6959">
        <w:rPr>
          <w:rFonts w:ascii="Arial" w:hAnsi="Arial" w:cs="Arial"/>
          <w:i/>
          <w:iCs/>
          <w:lang w:eastAsia="en-GB"/>
        </w:rPr>
        <w:t>Children’s Experience of Domestic Abuse and Criminality’</w:t>
      </w:r>
      <w:r w:rsidR="00992F47" w:rsidRPr="00FD6959">
        <w:rPr>
          <w:rFonts w:ascii="Arial" w:hAnsi="Arial" w:cs="Arial"/>
          <w:lang w:eastAsia="en-GB"/>
        </w:rPr>
        <w:t xml:space="preserve">. A Literature Review. Available at: </w:t>
      </w:r>
      <w:hyperlink r:id="rId53" w:history="1">
        <w:r w:rsidR="00101B07" w:rsidRPr="00FD6959">
          <w:rPr>
            <w:rStyle w:val="Hyperlink"/>
            <w:rFonts w:ascii="Arial" w:hAnsi="Arial" w:cs="Arial"/>
            <w:lang w:eastAsia="en-GB"/>
          </w:rPr>
          <w:t>https://eprints.bournemouth.ac.uk/33785/1/2020.03.18_Victims%20Commissioner%20Literature%20review%202020%20(003).pdf</w:t>
        </w:r>
      </w:hyperlink>
      <w:r w:rsidR="00101B07" w:rsidRPr="00FD6959">
        <w:rPr>
          <w:rFonts w:ascii="Arial" w:hAnsi="Arial" w:cs="Arial"/>
          <w:lang w:eastAsia="en-GB"/>
        </w:rPr>
        <w:t xml:space="preserve"> </w:t>
      </w:r>
    </w:p>
    <w:p w14:paraId="23CC0517" w14:textId="22C315E9" w:rsidR="00D87EA8" w:rsidRPr="00FD6959" w:rsidRDefault="00D87EA8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West </w:t>
      </w:r>
      <w:r w:rsidR="007E6F21" w:rsidRPr="00FD6959">
        <w:rPr>
          <w:rFonts w:ascii="Arial" w:hAnsi="Arial" w:cs="Arial"/>
          <w:lang w:eastAsia="en-GB"/>
        </w:rPr>
        <w:t xml:space="preserve">Midlands Crime Commissioner (2021) </w:t>
      </w:r>
      <w:r w:rsidR="00537C76" w:rsidRPr="00FD6959">
        <w:rPr>
          <w:rFonts w:ascii="Arial" w:hAnsi="Arial" w:cs="Arial"/>
          <w:lang w:eastAsia="en-GB"/>
        </w:rPr>
        <w:t>‘</w:t>
      </w:r>
      <w:r w:rsidR="009B7700" w:rsidRPr="00FD6959">
        <w:rPr>
          <w:rFonts w:ascii="Arial" w:hAnsi="Arial" w:cs="Arial"/>
          <w:i/>
          <w:iCs/>
          <w:lang w:eastAsia="en-GB"/>
        </w:rPr>
        <w:t>Ground-breaking</w:t>
      </w:r>
      <w:r w:rsidR="00537C76" w:rsidRPr="00FD6959">
        <w:rPr>
          <w:rFonts w:ascii="Arial" w:hAnsi="Arial" w:cs="Arial"/>
          <w:i/>
          <w:iCs/>
          <w:lang w:eastAsia="en-GB"/>
        </w:rPr>
        <w:t xml:space="preserve"> Repor</w:t>
      </w:r>
      <w:r w:rsidR="009B7700" w:rsidRPr="00FD6959">
        <w:rPr>
          <w:rFonts w:ascii="Arial" w:hAnsi="Arial" w:cs="Arial"/>
          <w:i/>
          <w:iCs/>
          <w:lang w:eastAsia="en-GB"/>
        </w:rPr>
        <w:t>t</w:t>
      </w:r>
      <w:r w:rsidR="00202DC6" w:rsidRPr="00FD6959">
        <w:rPr>
          <w:rFonts w:ascii="Arial" w:hAnsi="Arial" w:cs="Arial"/>
          <w:i/>
          <w:iCs/>
          <w:lang w:eastAsia="en-GB"/>
        </w:rPr>
        <w:t xml:space="preserve">: Evidence </w:t>
      </w:r>
      <w:r w:rsidR="003B1BAE" w:rsidRPr="00FD6959">
        <w:rPr>
          <w:rFonts w:ascii="Arial" w:hAnsi="Arial" w:cs="Arial"/>
          <w:i/>
          <w:iCs/>
          <w:lang w:eastAsia="en-GB"/>
        </w:rPr>
        <w:t>Shows Too Many Young People in the Criminal Justice System</w:t>
      </w:r>
      <w:r w:rsidR="00024DFF" w:rsidRPr="00FD6959">
        <w:rPr>
          <w:rFonts w:ascii="Arial" w:hAnsi="Arial" w:cs="Arial"/>
          <w:i/>
          <w:iCs/>
          <w:lang w:eastAsia="en-GB"/>
        </w:rPr>
        <w:t xml:space="preserve"> Suffer From </w:t>
      </w:r>
      <w:r w:rsidR="00D41658" w:rsidRPr="00FD6959">
        <w:rPr>
          <w:rFonts w:ascii="Arial" w:hAnsi="Arial" w:cs="Arial"/>
          <w:i/>
          <w:iCs/>
          <w:lang w:eastAsia="en-GB"/>
        </w:rPr>
        <w:t>Violence, Poverty</w:t>
      </w:r>
      <w:r w:rsidR="008B2AC7" w:rsidRPr="00FD6959">
        <w:rPr>
          <w:rFonts w:ascii="Arial" w:hAnsi="Arial" w:cs="Arial"/>
          <w:i/>
          <w:iCs/>
          <w:lang w:eastAsia="en-GB"/>
        </w:rPr>
        <w:t xml:space="preserve">, and Abuse </w:t>
      </w:r>
      <w:r w:rsidR="000C4E92" w:rsidRPr="00FD6959">
        <w:rPr>
          <w:rFonts w:ascii="Arial" w:hAnsi="Arial" w:cs="Arial"/>
          <w:i/>
          <w:iCs/>
          <w:lang w:eastAsia="en-GB"/>
        </w:rPr>
        <w:t>G</w:t>
      </w:r>
      <w:r w:rsidR="00C81FD3" w:rsidRPr="00FD6959">
        <w:rPr>
          <w:rFonts w:ascii="Arial" w:hAnsi="Arial" w:cs="Arial"/>
          <w:i/>
          <w:iCs/>
          <w:lang w:eastAsia="en-GB"/>
        </w:rPr>
        <w:t>rowing</w:t>
      </w:r>
      <w:r w:rsidR="00F5459B" w:rsidRPr="00FD6959">
        <w:rPr>
          <w:rFonts w:ascii="Arial" w:hAnsi="Arial" w:cs="Arial"/>
          <w:i/>
          <w:iCs/>
          <w:lang w:eastAsia="en-GB"/>
        </w:rPr>
        <w:t xml:space="preserve"> Up’</w:t>
      </w:r>
      <w:r w:rsidR="00F5459B" w:rsidRPr="00FD6959">
        <w:rPr>
          <w:rFonts w:ascii="Arial" w:hAnsi="Arial" w:cs="Arial"/>
          <w:lang w:eastAsia="en-GB"/>
        </w:rPr>
        <w:t xml:space="preserve">. Available at: </w:t>
      </w:r>
      <w:hyperlink r:id="rId54" w:history="1">
        <w:r w:rsidR="00C3411F" w:rsidRPr="00FD6959">
          <w:rPr>
            <w:rStyle w:val="Hyperlink"/>
            <w:rFonts w:ascii="Arial" w:hAnsi="Arial" w:cs="Arial"/>
            <w:lang w:eastAsia="en-GB"/>
          </w:rPr>
          <w:t>https://www.westmidlands-pcc.gov.uk/ground-breaking-report-evidence-shows-too-many-young-people-in-the-criminal-justice-system-suffer-from-violence-poverty-and-</w:t>
        </w:r>
        <w:r w:rsidR="00C3411F" w:rsidRPr="00FD6959">
          <w:rPr>
            <w:rStyle w:val="Hyperlink"/>
            <w:rFonts w:ascii="Arial" w:hAnsi="Arial" w:cs="Arial"/>
            <w:u w:val="none"/>
            <w:lang w:eastAsia="en-GB"/>
          </w:rPr>
          <w:t>abuse</w:t>
        </w:r>
        <w:r w:rsidR="00C3411F" w:rsidRPr="00FD6959">
          <w:rPr>
            <w:rStyle w:val="Hyperlink"/>
            <w:rFonts w:ascii="Arial" w:hAnsi="Arial" w:cs="Arial"/>
            <w:lang w:eastAsia="en-GB"/>
          </w:rPr>
          <w:t>-growing-up/</w:t>
        </w:r>
      </w:hyperlink>
      <w:r w:rsidR="00C3411F" w:rsidRPr="00FD6959">
        <w:rPr>
          <w:rFonts w:ascii="Arial" w:hAnsi="Arial" w:cs="Arial"/>
          <w:lang w:eastAsia="en-GB"/>
        </w:rPr>
        <w:t xml:space="preserve"> (Accessed: 21 November 2024)</w:t>
      </w:r>
    </w:p>
    <w:p w14:paraId="2458F15F" w14:textId="3A62CFA2" w:rsidR="00E06666" w:rsidRPr="00FD6959" w:rsidRDefault="00E06666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 xml:space="preserve">Windle, J., Moyle, L., Coomber, R. (2020) ‘Vulnerable Kids Going Country: Children and Young People’s Involvement in County Lines Drug Dealing’, </w:t>
      </w:r>
      <w:r w:rsidRPr="00FD6959">
        <w:rPr>
          <w:rFonts w:ascii="Arial" w:hAnsi="Arial" w:cs="Arial"/>
          <w:i/>
          <w:iCs/>
          <w:lang w:eastAsia="en-GB"/>
        </w:rPr>
        <w:t>Youth Justice</w:t>
      </w:r>
      <w:r w:rsidRPr="00FD6959">
        <w:rPr>
          <w:rFonts w:ascii="Arial" w:hAnsi="Arial" w:cs="Arial"/>
          <w:lang w:eastAsia="en-GB"/>
        </w:rPr>
        <w:t xml:space="preserve">, 20(1-2). Available at: </w:t>
      </w:r>
      <w:hyperlink r:id="rId55" w:history="1">
        <w:r w:rsidR="00A174BF" w:rsidRPr="00FD6959">
          <w:rPr>
            <w:rStyle w:val="Hyperlink"/>
            <w:rFonts w:ascii="Arial" w:hAnsi="Arial" w:cs="Arial"/>
            <w:lang w:eastAsia="en-GB"/>
          </w:rPr>
          <w:t>https://doi.org/10.1177/1473225420902840</w:t>
        </w:r>
      </w:hyperlink>
    </w:p>
    <w:p w14:paraId="3AC0768C" w14:textId="2368C9FE" w:rsidR="00AA1C31" w:rsidRDefault="00AA1C31" w:rsidP="00FD6959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lastRenderedPageBreak/>
        <w:t>Women’s Aid (2024) ‘</w:t>
      </w:r>
      <w:r w:rsidRPr="002113FC">
        <w:rPr>
          <w:rFonts w:ascii="Arial" w:hAnsi="Arial" w:cs="Arial"/>
          <w:i/>
          <w:iCs/>
          <w:lang w:eastAsia="en-GB"/>
        </w:rPr>
        <w:t>How Common is Domestic Abuse’</w:t>
      </w:r>
      <w:r>
        <w:rPr>
          <w:rFonts w:ascii="Arial" w:hAnsi="Arial" w:cs="Arial"/>
          <w:lang w:eastAsia="en-GB"/>
        </w:rPr>
        <w:t xml:space="preserve">. Available at: </w:t>
      </w:r>
      <w:hyperlink r:id="rId56" w:history="1">
        <w:r w:rsidR="002113FC" w:rsidRPr="0064399A">
          <w:rPr>
            <w:rStyle w:val="Hyperlink"/>
            <w:rFonts w:ascii="Arial" w:hAnsi="Arial" w:cs="Arial"/>
            <w:lang w:eastAsia="en-GB"/>
          </w:rPr>
          <w:t>https://www.womensaid.org.uk/information-support/what-is-domestic-abuse/how-common-is-domestic-abuse/</w:t>
        </w:r>
      </w:hyperlink>
      <w:r w:rsidR="002113FC">
        <w:rPr>
          <w:rFonts w:ascii="Arial" w:hAnsi="Arial" w:cs="Arial"/>
          <w:lang w:eastAsia="en-GB"/>
        </w:rPr>
        <w:t xml:space="preserve"> (Accessed: 28 November 2024). </w:t>
      </w:r>
    </w:p>
    <w:p w14:paraId="0DD1DFE0" w14:textId="41D59BA2" w:rsidR="00AA4E23" w:rsidRPr="00FD6959" w:rsidRDefault="00AA4E23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Women’s Aid (2024) ‘</w:t>
      </w:r>
      <w:r w:rsidRPr="00FD6959">
        <w:rPr>
          <w:rFonts w:ascii="Arial" w:hAnsi="Arial" w:cs="Arial"/>
          <w:i/>
          <w:iCs/>
          <w:lang w:eastAsia="en-GB"/>
        </w:rPr>
        <w:t>What is Domestic Abuse’</w:t>
      </w:r>
      <w:r w:rsidRPr="00FD6959">
        <w:rPr>
          <w:rFonts w:ascii="Arial" w:hAnsi="Arial" w:cs="Arial"/>
          <w:lang w:eastAsia="en-GB"/>
        </w:rPr>
        <w:t xml:space="preserve">. Available at: </w:t>
      </w:r>
      <w:hyperlink r:id="rId57" w:anchor=":~:text=We%20define%20domestic%20abuse%20as,a%20family%20member%20or%20carer" w:history="1">
        <w:r w:rsidR="00BA7A3C" w:rsidRPr="00FD6959">
          <w:rPr>
            <w:rStyle w:val="Hyperlink"/>
            <w:rFonts w:ascii="Arial" w:hAnsi="Arial" w:cs="Arial"/>
            <w:lang w:eastAsia="en-GB"/>
          </w:rPr>
          <w:t>https://www.womensaid.org.uk/information-support/what-is-domestic-abuse/#:~:text=We%20define%20domestic%20abuse%20as,a%20family%20member%20or%20carer</w:t>
        </w:r>
      </w:hyperlink>
      <w:r w:rsidR="00BA7A3C" w:rsidRPr="00FD6959">
        <w:rPr>
          <w:rFonts w:ascii="Arial" w:hAnsi="Arial" w:cs="Arial"/>
          <w:lang w:eastAsia="en-GB"/>
        </w:rPr>
        <w:t>. (Accessed: 24 November 2024)</w:t>
      </w:r>
    </w:p>
    <w:p w14:paraId="1B4CB957" w14:textId="5708F5FD" w:rsidR="00BC6F47" w:rsidRPr="00FD6959" w:rsidRDefault="00B43652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World Health Organisation (2024) ‘</w:t>
      </w:r>
      <w:r w:rsidRPr="00FD6959">
        <w:rPr>
          <w:rFonts w:ascii="Arial" w:hAnsi="Arial" w:cs="Arial"/>
          <w:i/>
          <w:iCs/>
          <w:lang w:eastAsia="en-GB"/>
        </w:rPr>
        <w:t>Youth Crime’</w:t>
      </w:r>
      <w:r w:rsidRPr="00FD6959">
        <w:rPr>
          <w:rFonts w:ascii="Arial" w:hAnsi="Arial" w:cs="Arial"/>
          <w:lang w:eastAsia="en-GB"/>
        </w:rPr>
        <w:t xml:space="preserve">. Available at: </w:t>
      </w:r>
      <w:hyperlink r:id="rId58" w:history="1">
        <w:r w:rsidR="00F77FFE" w:rsidRPr="00FD6959">
          <w:rPr>
            <w:rStyle w:val="Hyperlink"/>
            <w:rFonts w:ascii="Arial" w:hAnsi="Arial" w:cs="Arial"/>
            <w:lang w:eastAsia="en-GB"/>
          </w:rPr>
          <w:t>https://www.who.int/news-room/fact-sheets/detail/youth-violence</w:t>
        </w:r>
      </w:hyperlink>
      <w:r w:rsidR="00F77FFE" w:rsidRPr="00FD6959">
        <w:rPr>
          <w:rFonts w:ascii="Arial" w:hAnsi="Arial" w:cs="Arial"/>
          <w:lang w:eastAsia="en-GB"/>
        </w:rPr>
        <w:t xml:space="preserve"> (Accessed: 14 November 2024).</w:t>
      </w:r>
    </w:p>
    <w:p w14:paraId="7130BC58" w14:textId="7AA74BF9" w:rsidR="002F31B9" w:rsidRPr="00FD6959" w:rsidRDefault="002F31B9" w:rsidP="00FD6959">
      <w:pPr>
        <w:spacing w:line="360" w:lineRule="auto"/>
        <w:rPr>
          <w:rFonts w:ascii="Arial" w:hAnsi="Arial" w:cs="Arial"/>
          <w:lang w:eastAsia="en-GB"/>
        </w:rPr>
      </w:pPr>
      <w:r w:rsidRPr="00FD6959">
        <w:rPr>
          <w:rFonts w:ascii="Arial" w:hAnsi="Arial" w:cs="Arial"/>
          <w:lang w:eastAsia="en-GB"/>
        </w:rPr>
        <w:t>Youth Justice Board (2022) ‘</w:t>
      </w:r>
      <w:r w:rsidR="002014A3" w:rsidRPr="00FD6959">
        <w:rPr>
          <w:rFonts w:ascii="Arial" w:hAnsi="Arial" w:cs="Arial"/>
          <w:i/>
          <w:iCs/>
          <w:lang w:eastAsia="en-GB"/>
        </w:rPr>
        <w:t>Youth Justice Statistics: 2020 to 2021 (accessible version)</w:t>
      </w:r>
      <w:r w:rsidR="002014A3" w:rsidRPr="00FD6959">
        <w:rPr>
          <w:rFonts w:ascii="Arial" w:hAnsi="Arial" w:cs="Arial"/>
          <w:lang w:eastAsia="en-GB"/>
        </w:rPr>
        <w:t>’, Gov.Uk</w:t>
      </w:r>
      <w:r w:rsidR="00FC5A25" w:rsidRPr="00FD6959">
        <w:rPr>
          <w:rFonts w:ascii="Arial" w:hAnsi="Arial" w:cs="Arial"/>
          <w:lang w:eastAsia="en-GB"/>
        </w:rPr>
        <w:t xml:space="preserve">. Available at: </w:t>
      </w:r>
      <w:hyperlink r:id="rId59" w:history="1">
        <w:r w:rsidR="00415B0A" w:rsidRPr="00FD6959">
          <w:rPr>
            <w:rStyle w:val="Hyperlink"/>
            <w:rFonts w:ascii="Arial" w:hAnsi="Arial" w:cs="Arial"/>
            <w:lang w:eastAsia="en-GB"/>
          </w:rPr>
          <w:t>https://www.gov.uk/government/statistics/youth-justice-statistics-2020-to-2021/youth-justice-statistics-2020-to-2021-accessible-version</w:t>
        </w:r>
      </w:hyperlink>
      <w:r w:rsidR="00415B0A" w:rsidRPr="00FD6959">
        <w:rPr>
          <w:rFonts w:ascii="Arial" w:hAnsi="Arial" w:cs="Arial"/>
          <w:lang w:eastAsia="en-GB"/>
        </w:rPr>
        <w:t xml:space="preserve"> (Accessed: 21 November 2024</w:t>
      </w:r>
      <w:r w:rsidR="00B275F5" w:rsidRPr="00FD6959">
        <w:rPr>
          <w:rFonts w:ascii="Arial" w:hAnsi="Arial" w:cs="Arial"/>
          <w:lang w:eastAsia="en-GB"/>
        </w:rPr>
        <w:t>)</w:t>
      </w:r>
    </w:p>
    <w:p w14:paraId="6A9F5964" w14:textId="5175503B" w:rsidR="00486315" w:rsidRPr="00486315" w:rsidRDefault="00486315" w:rsidP="00486315">
      <w:pPr>
        <w:rPr>
          <w:lang w:eastAsia="en-GB"/>
        </w:rPr>
      </w:pPr>
    </w:p>
    <w:sectPr w:rsidR="00486315" w:rsidRPr="004863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233509"/>
    <w:rsid w:val="00004AA8"/>
    <w:rsid w:val="00007B84"/>
    <w:rsid w:val="00010B2C"/>
    <w:rsid w:val="00011E6C"/>
    <w:rsid w:val="0001297A"/>
    <w:rsid w:val="000135CB"/>
    <w:rsid w:val="0001673C"/>
    <w:rsid w:val="00016E03"/>
    <w:rsid w:val="00017392"/>
    <w:rsid w:val="00017E3C"/>
    <w:rsid w:val="000209A3"/>
    <w:rsid w:val="000233D8"/>
    <w:rsid w:val="000247C7"/>
    <w:rsid w:val="00024DFF"/>
    <w:rsid w:val="00024F66"/>
    <w:rsid w:val="000253F9"/>
    <w:rsid w:val="0003015C"/>
    <w:rsid w:val="00032019"/>
    <w:rsid w:val="0003252C"/>
    <w:rsid w:val="00034CC2"/>
    <w:rsid w:val="00041A78"/>
    <w:rsid w:val="00042538"/>
    <w:rsid w:val="00043130"/>
    <w:rsid w:val="00044659"/>
    <w:rsid w:val="00044883"/>
    <w:rsid w:val="0005005F"/>
    <w:rsid w:val="0005099B"/>
    <w:rsid w:val="00050D0A"/>
    <w:rsid w:val="0005602C"/>
    <w:rsid w:val="00060E0E"/>
    <w:rsid w:val="00064C81"/>
    <w:rsid w:val="000650DD"/>
    <w:rsid w:val="00065115"/>
    <w:rsid w:val="00072D46"/>
    <w:rsid w:val="00075E20"/>
    <w:rsid w:val="0008031B"/>
    <w:rsid w:val="0008422C"/>
    <w:rsid w:val="0008602C"/>
    <w:rsid w:val="00087849"/>
    <w:rsid w:val="00093317"/>
    <w:rsid w:val="000941F2"/>
    <w:rsid w:val="000A07C4"/>
    <w:rsid w:val="000A1636"/>
    <w:rsid w:val="000B0ECA"/>
    <w:rsid w:val="000B101B"/>
    <w:rsid w:val="000B20B1"/>
    <w:rsid w:val="000B24A1"/>
    <w:rsid w:val="000B32EB"/>
    <w:rsid w:val="000B6640"/>
    <w:rsid w:val="000B6788"/>
    <w:rsid w:val="000B7172"/>
    <w:rsid w:val="000B726E"/>
    <w:rsid w:val="000C0F4E"/>
    <w:rsid w:val="000C2C87"/>
    <w:rsid w:val="000C4E92"/>
    <w:rsid w:val="000C50F7"/>
    <w:rsid w:val="000D1155"/>
    <w:rsid w:val="000D6F35"/>
    <w:rsid w:val="000E064D"/>
    <w:rsid w:val="000E4657"/>
    <w:rsid w:val="000E7FC2"/>
    <w:rsid w:val="000F2C35"/>
    <w:rsid w:val="000F5491"/>
    <w:rsid w:val="000F55E2"/>
    <w:rsid w:val="000F5DD3"/>
    <w:rsid w:val="000F69CF"/>
    <w:rsid w:val="00101B07"/>
    <w:rsid w:val="00102CC9"/>
    <w:rsid w:val="001034E9"/>
    <w:rsid w:val="00103560"/>
    <w:rsid w:val="00104F20"/>
    <w:rsid w:val="00106ECA"/>
    <w:rsid w:val="00107893"/>
    <w:rsid w:val="0011076F"/>
    <w:rsid w:val="00110E25"/>
    <w:rsid w:val="00111472"/>
    <w:rsid w:val="00120C3A"/>
    <w:rsid w:val="0012155D"/>
    <w:rsid w:val="00121F0E"/>
    <w:rsid w:val="00121F3F"/>
    <w:rsid w:val="001224BE"/>
    <w:rsid w:val="00123744"/>
    <w:rsid w:val="00123FDB"/>
    <w:rsid w:val="001261FF"/>
    <w:rsid w:val="00133705"/>
    <w:rsid w:val="00135346"/>
    <w:rsid w:val="00136CD0"/>
    <w:rsid w:val="00140C79"/>
    <w:rsid w:val="00141282"/>
    <w:rsid w:val="001432FF"/>
    <w:rsid w:val="001437F3"/>
    <w:rsid w:val="00145435"/>
    <w:rsid w:val="00145683"/>
    <w:rsid w:val="001461E6"/>
    <w:rsid w:val="001471E6"/>
    <w:rsid w:val="0015020E"/>
    <w:rsid w:val="001507E8"/>
    <w:rsid w:val="00150AA6"/>
    <w:rsid w:val="001515C1"/>
    <w:rsid w:val="001635C6"/>
    <w:rsid w:val="00174E7B"/>
    <w:rsid w:val="001772A1"/>
    <w:rsid w:val="00181CF8"/>
    <w:rsid w:val="0018373E"/>
    <w:rsid w:val="00186664"/>
    <w:rsid w:val="001874FF"/>
    <w:rsid w:val="0019247A"/>
    <w:rsid w:val="00195F56"/>
    <w:rsid w:val="0019619A"/>
    <w:rsid w:val="001A0E7F"/>
    <w:rsid w:val="001A123B"/>
    <w:rsid w:val="001A1B71"/>
    <w:rsid w:val="001A2240"/>
    <w:rsid w:val="001A6DD8"/>
    <w:rsid w:val="001A7FC4"/>
    <w:rsid w:val="001B0624"/>
    <w:rsid w:val="001B0707"/>
    <w:rsid w:val="001B0770"/>
    <w:rsid w:val="001B1D72"/>
    <w:rsid w:val="001B2E27"/>
    <w:rsid w:val="001C1100"/>
    <w:rsid w:val="001C6F81"/>
    <w:rsid w:val="001D05EF"/>
    <w:rsid w:val="001D0F34"/>
    <w:rsid w:val="001D5C27"/>
    <w:rsid w:val="001D6B08"/>
    <w:rsid w:val="001E04AE"/>
    <w:rsid w:val="001E6E08"/>
    <w:rsid w:val="001E7653"/>
    <w:rsid w:val="001F0CAD"/>
    <w:rsid w:val="001F2ACA"/>
    <w:rsid w:val="001F57F4"/>
    <w:rsid w:val="002014A3"/>
    <w:rsid w:val="00202219"/>
    <w:rsid w:val="00202DC6"/>
    <w:rsid w:val="002113FC"/>
    <w:rsid w:val="002158E6"/>
    <w:rsid w:val="00215AF8"/>
    <w:rsid w:val="0021706D"/>
    <w:rsid w:val="00217BA6"/>
    <w:rsid w:val="0022017A"/>
    <w:rsid w:val="002202F0"/>
    <w:rsid w:val="002222DE"/>
    <w:rsid w:val="00223A9D"/>
    <w:rsid w:val="00223FC1"/>
    <w:rsid w:val="002245C4"/>
    <w:rsid w:val="00230E6C"/>
    <w:rsid w:val="00232F07"/>
    <w:rsid w:val="00234775"/>
    <w:rsid w:val="002349F2"/>
    <w:rsid w:val="00235D75"/>
    <w:rsid w:val="00237E62"/>
    <w:rsid w:val="0024123D"/>
    <w:rsid w:val="0024221F"/>
    <w:rsid w:val="002448F5"/>
    <w:rsid w:val="0024530A"/>
    <w:rsid w:val="002479F8"/>
    <w:rsid w:val="00251560"/>
    <w:rsid w:val="00251E91"/>
    <w:rsid w:val="00254E21"/>
    <w:rsid w:val="00260BE3"/>
    <w:rsid w:val="00265AB6"/>
    <w:rsid w:val="0026601B"/>
    <w:rsid w:val="0026706A"/>
    <w:rsid w:val="002673B0"/>
    <w:rsid w:val="002734D7"/>
    <w:rsid w:val="00274EE9"/>
    <w:rsid w:val="0027686B"/>
    <w:rsid w:val="00286D67"/>
    <w:rsid w:val="002914A6"/>
    <w:rsid w:val="00294E75"/>
    <w:rsid w:val="00297388"/>
    <w:rsid w:val="002A5698"/>
    <w:rsid w:val="002A7E0D"/>
    <w:rsid w:val="002B040E"/>
    <w:rsid w:val="002B0A84"/>
    <w:rsid w:val="002B2433"/>
    <w:rsid w:val="002B35EB"/>
    <w:rsid w:val="002B3EFA"/>
    <w:rsid w:val="002C1100"/>
    <w:rsid w:val="002C1682"/>
    <w:rsid w:val="002C1720"/>
    <w:rsid w:val="002C1D13"/>
    <w:rsid w:val="002C403E"/>
    <w:rsid w:val="002C523B"/>
    <w:rsid w:val="002D2D30"/>
    <w:rsid w:val="002D3752"/>
    <w:rsid w:val="002D672D"/>
    <w:rsid w:val="002E2100"/>
    <w:rsid w:val="002E3027"/>
    <w:rsid w:val="002E6FFB"/>
    <w:rsid w:val="002E72A2"/>
    <w:rsid w:val="002F100F"/>
    <w:rsid w:val="002F31B9"/>
    <w:rsid w:val="002F45B5"/>
    <w:rsid w:val="002F7367"/>
    <w:rsid w:val="0030267C"/>
    <w:rsid w:val="00302EF7"/>
    <w:rsid w:val="003118E3"/>
    <w:rsid w:val="00312B93"/>
    <w:rsid w:val="0031480C"/>
    <w:rsid w:val="00315FEA"/>
    <w:rsid w:val="003241B1"/>
    <w:rsid w:val="00324A9A"/>
    <w:rsid w:val="003343DD"/>
    <w:rsid w:val="00334C69"/>
    <w:rsid w:val="00336429"/>
    <w:rsid w:val="00343A09"/>
    <w:rsid w:val="00347724"/>
    <w:rsid w:val="00350C85"/>
    <w:rsid w:val="00350F9F"/>
    <w:rsid w:val="00354C33"/>
    <w:rsid w:val="00356C47"/>
    <w:rsid w:val="00356EF1"/>
    <w:rsid w:val="00365F9B"/>
    <w:rsid w:val="00371AB5"/>
    <w:rsid w:val="00371DA5"/>
    <w:rsid w:val="003723C9"/>
    <w:rsid w:val="00373C87"/>
    <w:rsid w:val="00374371"/>
    <w:rsid w:val="00375D3F"/>
    <w:rsid w:val="00375ED8"/>
    <w:rsid w:val="00375FFF"/>
    <w:rsid w:val="00383382"/>
    <w:rsid w:val="0038602D"/>
    <w:rsid w:val="0038606F"/>
    <w:rsid w:val="00386D03"/>
    <w:rsid w:val="0039064B"/>
    <w:rsid w:val="003967CB"/>
    <w:rsid w:val="003B1BAE"/>
    <w:rsid w:val="003B36A4"/>
    <w:rsid w:val="003B3B58"/>
    <w:rsid w:val="003C181E"/>
    <w:rsid w:val="003C2240"/>
    <w:rsid w:val="003C28E4"/>
    <w:rsid w:val="003C2DA3"/>
    <w:rsid w:val="003D0FFE"/>
    <w:rsid w:val="003D2D45"/>
    <w:rsid w:val="003D53D3"/>
    <w:rsid w:val="003E2D92"/>
    <w:rsid w:val="003E3B58"/>
    <w:rsid w:val="003E5C59"/>
    <w:rsid w:val="003E7417"/>
    <w:rsid w:val="003F2244"/>
    <w:rsid w:val="003F542D"/>
    <w:rsid w:val="003F5721"/>
    <w:rsid w:val="003F690A"/>
    <w:rsid w:val="003F6C5B"/>
    <w:rsid w:val="003F7057"/>
    <w:rsid w:val="00400784"/>
    <w:rsid w:val="004072A8"/>
    <w:rsid w:val="0041059D"/>
    <w:rsid w:val="00413396"/>
    <w:rsid w:val="00415B0A"/>
    <w:rsid w:val="00416935"/>
    <w:rsid w:val="004179A8"/>
    <w:rsid w:val="004224A5"/>
    <w:rsid w:val="00422657"/>
    <w:rsid w:val="00424DAC"/>
    <w:rsid w:val="0043009D"/>
    <w:rsid w:val="004332C0"/>
    <w:rsid w:val="00433E2E"/>
    <w:rsid w:val="00445032"/>
    <w:rsid w:val="00445ED6"/>
    <w:rsid w:val="00446130"/>
    <w:rsid w:val="004515E4"/>
    <w:rsid w:val="00453F96"/>
    <w:rsid w:val="00457732"/>
    <w:rsid w:val="004577EE"/>
    <w:rsid w:val="00460307"/>
    <w:rsid w:val="0046193C"/>
    <w:rsid w:val="004622F1"/>
    <w:rsid w:val="0046308D"/>
    <w:rsid w:val="00465033"/>
    <w:rsid w:val="00465633"/>
    <w:rsid w:val="00472E71"/>
    <w:rsid w:val="004739CA"/>
    <w:rsid w:val="00473A62"/>
    <w:rsid w:val="00476F60"/>
    <w:rsid w:val="00482D8D"/>
    <w:rsid w:val="004837F9"/>
    <w:rsid w:val="00486315"/>
    <w:rsid w:val="004912DB"/>
    <w:rsid w:val="004922A5"/>
    <w:rsid w:val="0049387A"/>
    <w:rsid w:val="00495787"/>
    <w:rsid w:val="004A2638"/>
    <w:rsid w:val="004A521E"/>
    <w:rsid w:val="004B064F"/>
    <w:rsid w:val="004B195F"/>
    <w:rsid w:val="004B1AD3"/>
    <w:rsid w:val="004B1C93"/>
    <w:rsid w:val="004B34EE"/>
    <w:rsid w:val="004B724B"/>
    <w:rsid w:val="004C3505"/>
    <w:rsid w:val="004C488D"/>
    <w:rsid w:val="004C5CFD"/>
    <w:rsid w:val="004C659C"/>
    <w:rsid w:val="004D1177"/>
    <w:rsid w:val="004D11D0"/>
    <w:rsid w:val="004D3EA1"/>
    <w:rsid w:val="004D5058"/>
    <w:rsid w:val="004E05B4"/>
    <w:rsid w:val="004E0A52"/>
    <w:rsid w:val="004E1A21"/>
    <w:rsid w:val="004E5141"/>
    <w:rsid w:val="004F3381"/>
    <w:rsid w:val="004F3A08"/>
    <w:rsid w:val="004F5E5A"/>
    <w:rsid w:val="004F772E"/>
    <w:rsid w:val="00500B64"/>
    <w:rsid w:val="00501FFB"/>
    <w:rsid w:val="00506242"/>
    <w:rsid w:val="00513F62"/>
    <w:rsid w:val="005178F6"/>
    <w:rsid w:val="00527147"/>
    <w:rsid w:val="0053378E"/>
    <w:rsid w:val="005346A6"/>
    <w:rsid w:val="00537C76"/>
    <w:rsid w:val="00537E66"/>
    <w:rsid w:val="00545928"/>
    <w:rsid w:val="00546648"/>
    <w:rsid w:val="00555754"/>
    <w:rsid w:val="00555EAC"/>
    <w:rsid w:val="00556338"/>
    <w:rsid w:val="0055635B"/>
    <w:rsid w:val="00562318"/>
    <w:rsid w:val="00565B33"/>
    <w:rsid w:val="005744E2"/>
    <w:rsid w:val="00577556"/>
    <w:rsid w:val="00577971"/>
    <w:rsid w:val="00577F35"/>
    <w:rsid w:val="00581D64"/>
    <w:rsid w:val="00583374"/>
    <w:rsid w:val="00585F92"/>
    <w:rsid w:val="00586298"/>
    <w:rsid w:val="00592147"/>
    <w:rsid w:val="005949C4"/>
    <w:rsid w:val="0059509A"/>
    <w:rsid w:val="00596012"/>
    <w:rsid w:val="005A1A22"/>
    <w:rsid w:val="005A284A"/>
    <w:rsid w:val="005A301B"/>
    <w:rsid w:val="005A4205"/>
    <w:rsid w:val="005A56D0"/>
    <w:rsid w:val="005B0506"/>
    <w:rsid w:val="005B162E"/>
    <w:rsid w:val="005B4B92"/>
    <w:rsid w:val="005B5EAE"/>
    <w:rsid w:val="005B72EA"/>
    <w:rsid w:val="005B75A8"/>
    <w:rsid w:val="005C1974"/>
    <w:rsid w:val="005C77B5"/>
    <w:rsid w:val="005C7F2A"/>
    <w:rsid w:val="005D38B9"/>
    <w:rsid w:val="005D68F9"/>
    <w:rsid w:val="005D6CD6"/>
    <w:rsid w:val="005E13BE"/>
    <w:rsid w:val="005E3E7F"/>
    <w:rsid w:val="005F1851"/>
    <w:rsid w:val="005F3ED8"/>
    <w:rsid w:val="005F5FEC"/>
    <w:rsid w:val="005F7DA7"/>
    <w:rsid w:val="00601411"/>
    <w:rsid w:val="00601D32"/>
    <w:rsid w:val="00603F8B"/>
    <w:rsid w:val="006048A5"/>
    <w:rsid w:val="00604EC8"/>
    <w:rsid w:val="00605624"/>
    <w:rsid w:val="0061006B"/>
    <w:rsid w:val="00612CF7"/>
    <w:rsid w:val="00613F8A"/>
    <w:rsid w:val="00615BCC"/>
    <w:rsid w:val="006177D9"/>
    <w:rsid w:val="006221D2"/>
    <w:rsid w:val="0062519F"/>
    <w:rsid w:val="00625531"/>
    <w:rsid w:val="006313AE"/>
    <w:rsid w:val="00631406"/>
    <w:rsid w:val="00633DCB"/>
    <w:rsid w:val="006348C8"/>
    <w:rsid w:val="00636DAE"/>
    <w:rsid w:val="0064013E"/>
    <w:rsid w:val="0064018E"/>
    <w:rsid w:val="00643ABA"/>
    <w:rsid w:val="00645233"/>
    <w:rsid w:val="006457D3"/>
    <w:rsid w:val="00645FA5"/>
    <w:rsid w:val="0064618B"/>
    <w:rsid w:val="00653C0D"/>
    <w:rsid w:val="006546EE"/>
    <w:rsid w:val="00656570"/>
    <w:rsid w:val="0065697D"/>
    <w:rsid w:val="00656BB1"/>
    <w:rsid w:val="0066327E"/>
    <w:rsid w:val="006632A8"/>
    <w:rsid w:val="00664FA8"/>
    <w:rsid w:val="00665094"/>
    <w:rsid w:val="006654C2"/>
    <w:rsid w:val="00665A54"/>
    <w:rsid w:val="00665E07"/>
    <w:rsid w:val="00670744"/>
    <w:rsid w:val="00670FCF"/>
    <w:rsid w:val="00671053"/>
    <w:rsid w:val="00676500"/>
    <w:rsid w:val="0068061A"/>
    <w:rsid w:val="00685468"/>
    <w:rsid w:val="0068617D"/>
    <w:rsid w:val="0068697B"/>
    <w:rsid w:val="00690BAA"/>
    <w:rsid w:val="00694C69"/>
    <w:rsid w:val="00694FFA"/>
    <w:rsid w:val="006A0C92"/>
    <w:rsid w:val="006A5564"/>
    <w:rsid w:val="006A6A78"/>
    <w:rsid w:val="006B09D7"/>
    <w:rsid w:val="006B23DA"/>
    <w:rsid w:val="006B3A87"/>
    <w:rsid w:val="006C59B8"/>
    <w:rsid w:val="006C6CE9"/>
    <w:rsid w:val="006C7D83"/>
    <w:rsid w:val="006D3EA9"/>
    <w:rsid w:val="006D47C8"/>
    <w:rsid w:val="006D5575"/>
    <w:rsid w:val="006D5D67"/>
    <w:rsid w:val="006D7909"/>
    <w:rsid w:val="006E1522"/>
    <w:rsid w:val="006E5C61"/>
    <w:rsid w:val="006E6807"/>
    <w:rsid w:val="006E7F8D"/>
    <w:rsid w:val="006F1A37"/>
    <w:rsid w:val="006F204B"/>
    <w:rsid w:val="006F2DEE"/>
    <w:rsid w:val="006F320F"/>
    <w:rsid w:val="006F5A1D"/>
    <w:rsid w:val="006F6C40"/>
    <w:rsid w:val="006F7587"/>
    <w:rsid w:val="00700A23"/>
    <w:rsid w:val="00701E17"/>
    <w:rsid w:val="0070318D"/>
    <w:rsid w:val="00706B61"/>
    <w:rsid w:val="00711407"/>
    <w:rsid w:val="00712BB9"/>
    <w:rsid w:val="00715134"/>
    <w:rsid w:val="00716EA4"/>
    <w:rsid w:val="007202AD"/>
    <w:rsid w:val="00720874"/>
    <w:rsid w:val="0072332C"/>
    <w:rsid w:val="00724C4C"/>
    <w:rsid w:val="0072613B"/>
    <w:rsid w:val="0073441D"/>
    <w:rsid w:val="00735D6C"/>
    <w:rsid w:val="0074146F"/>
    <w:rsid w:val="007454CC"/>
    <w:rsid w:val="00745921"/>
    <w:rsid w:val="00746572"/>
    <w:rsid w:val="007528AF"/>
    <w:rsid w:val="00753D5A"/>
    <w:rsid w:val="00754511"/>
    <w:rsid w:val="00756989"/>
    <w:rsid w:val="00756B8E"/>
    <w:rsid w:val="00756C8D"/>
    <w:rsid w:val="00760EAC"/>
    <w:rsid w:val="00762D2F"/>
    <w:rsid w:val="00770568"/>
    <w:rsid w:val="00770941"/>
    <w:rsid w:val="0078097E"/>
    <w:rsid w:val="00781026"/>
    <w:rsid w:val="007819A9"/>
    <w:rsid w:val="00783E4E"/>
    <w:rsid w:val="00785054"/>
    <w:rsid w:val="00787249"/>
    <w:rsid w:val="007879FC"/>
    <w:rsid w:val="00791296"/>
    <w:rsid w:val="00793F5F"/>
    <w:rsid w:val="00797CD3"/>
    <w:rsid w:val="007A14E2"/>
    <w:rsid w:val="007A27F6"/>
    <w:rsid w:val="007A32AE"/>
    <w:rsid w:val="007A4932"/>
    <w:rsid w:val="007A4EC1"/>
    <w:rsid w:val="007B1C56"/>
    <w:rsid w:val="007B405D"/>
    <w:rsid w:val="007C0C3C"/>
    <w:rsid w:val="007C2855"/>
    <w:rsid w:val="007C5C56"/>
    <w:rsid w:val="007D0015"/>
    <w:rsid w:val="007D2EBA"/>
    <w:rsid w:val="007D3B2E"/>
    <w:rsid w:val="007E2EB4"/>
    <w:rsid w:val="007E6F21"/>
    <w:rsid w:val="007F1607"/>
    <w:rsid w:val="007F511A"/>
    <w:rsid w:val="00801928"/>
    <w:rsid w:val="00801ECC"/>
    <w:rsid w:val="00802F0F"/>
    <w:rsid w:val="00805AA0"/>
    <w:rsid w:val="00806024"/>
    <w:rsid w:val="00810309"/>
    <w:rsid w:val="00812803"/>
    <w:rsid w:val="0081339F"/>
    <w:rsid w:val="00813419"/>
    <w:rsid w:val="00820BA8"/>
    <w:rsid w:val="00824385"/>
    <w:rsid w:val="00825441"/>
    <w:rsid w:val="0083111A"/>
    <w:rsid w:val="00832C4B"/>
    <w:rsid w:val="0083348D"/>
    <w:rsid w:val="00833733"/>
    <w:rsid w:val="00834F53"/>
    <w:rsid w:val="00836EAE"/>
    <w:rsid w:val="00837785"/>
    <w:rsid w:val="0084096C"/>
    <w:rsid w:val="00845082"/>
    <w:rsid w:val="00851856"/>
    <w:rsid w:val="0085790B"/>
    <w:rsid w:val="00860AFF"/>
    <w:rsid w:val="00861DF2"/>
    <w:rsid w:val="00862BD6"/>
    <w:rsid w:val="00864D39"/>
    <w:rsid w:val="0087766E"/>
    <w:rsid w:val="008779B5"/>
    <w:rsid w:val="00877C84"/>
    <w:rsid w:val="008803CA"/>
    <w:rsid w:val="00880C34"/>
    <w:rsid w:val="00881721"/>
    <w:rsid w:val="00881A50"/>
    <w:rsid w:val="0088310E"/>
    <w:rsid w:val="008838B5"/>
    <w:rsid w:val="00884884"/>
    <w:rsid w:val="008868A0"/>
    <w:rsid w:val="00887DCA"/>
    <w:rsid w:val="0089308E"/>
    <w:rsid w:val="008A369E"/>
    <w:rsid w:val="008A42A5"/>
    <w:rsid w:val="008A753C"/>
    <w:rsid w:val="008B2AC7"/>
    <w:rsid w:val="008B2D16"/>
    <w:rsid w:val="008B635E"/>
    <w:rsid w:val="008B659F"/>
    <w:rsid w:val="008C1D9C"/>
    <w:rsid w:val="008C672A"/>
    <w:rsid w:val="008C73ED"/>
    <w:rsid w:val="008C7BAB"/>
    <w:rsid w:val="008D0203"/>
    <w:rsid w:val="008D05FA"/>
    <w:rsid w:val="008D1AAC"/>
    <w:rsid w:val="008D613D"/>
    <w:rsid w:val="008D6292"/>
    <w:rsid w:val="008E16D4"/>
    <w:rsid w:val="008E465A"/>
    <w:rsid w:val="008E67EC"/>
    <w:rsid w:val="008E7528"/>
    <w:rsid w:val="008F3332"/>
    <w:rsid w:val="008F4951"/>
    <w:rsid w:val="008F67AC"/>
    <w:rsid w:val="008F6E34"/>
    <w:rsid w:val="00903929"/>
    <w:rsid w:val="00904BAB"/>
    <w:rsid w:val="00906E7A"/>
    <w:rsid w:val="0091112C"/>
    <w:rsid w:val="0091129B"/>
    <w:rsid w:val="00913236"/>
    <w:rsid w:val="00913C47"/>
    <w:rsid w:val="00914872"/>
    <w:rsid w:val="00914F93"/>
    <w:rsid w:val="00924125"/>
    <w:rsid w:val="00925668"/>
    <w:rsid w:val="00925A9D"/>
    <w:rsid w:val="00926423"/>
    <w:rsid w:val="00926B65"/>
    <w:rsid w:val="00937772"/>
    <w:rsid w:val="0094142A"/>
    <w:rsid w:val="0094306D"/>
    <w:rsid w:val="00943605"/>
    <w:rsid w:val="00944C9D"/>
    <w:rsid w:val="00951252"/>
    <w:rsid w:val="00951E1A"/>
    <w:rsid w:val="009531CA"/>
    <w:rsid w:val="00961EBC"/>
    <w:rsid w:val="00962CB0"/>
    <w:rsid w:val="00963D9D"/>
    <w:rsid w:val="00966F34"/>
    <w:rsid w:val="00970520"/>
    <w:rsid w:val="009754A5"/>
    <w:rsid w:val="0098016D"/>
    <w:rsid w:val="00982121"/>
    <w:rsid w:val="009822E7"/>
    <w:rsid w:val="00983F06"/>
    <w:rsid w:val="00984954"/>
    <w:rsid w:val="00991632"/>
    <w:rsid w:val="00992A19"/>
    <w:rsid w:val="00992F47"/>
    <w:rsid w:val="009949E2"/>
    <w:rsid w:val="00994A71"/>
    <w:rsid w:val="00996EA6"/>
    <w:rsid w:val="00997995"/>
    <w:rsid w:val="009A0C80"/>
    <w:rsid w:val="009A1F71"/>
    <w:rsid w:val="009A3ACF"/>
    <w:rsid w:val="009A7395"/>
    <w:rsid w:val="009B0930"/>
    <w:rsid w:val="009B2191"/>
    <w:rsid w:val="009B2E94"/>
    <w:rsid w:val="009B32DD"/>
    <w:rsid w:val="009B3FAC"/>
    <w:rsid w:val="009B6826"/>
    <w:rsid w:val="009B6AC7"/>
    <w:rsid w:val="009B6F6F"/>
    <w:rsid w:val="009B7700"/>
    <w:rsid w:val="009C1FBE"/>
    <w:rsid w:val="009C300F"/>
    <w:rsid w:val="009C333A"/>
    <w:rsid w:val="009C4F0A"/>
    <w:rsid w:val="009C5E42"/>
    <w:rsid w:val="009C72DA"/>
    <w:rsid w:val="009C7F79"/>
    <w:rsid w:val="009D3AB7"/>
    <w:rsid w:val="009D477F"/>
    <w:rsid w:val="009D53B7"/>
    <w:rsid w:val="009E0281"/>
    <w:rsid w:val="009E0EC9"/>
    <w:rsid w:val="009E11F7"/>
    <w:rsid w:val="009E14F1"/>
    <w:rsid w:val="009E1960"/>
    <w:rsid w:val="009E2B4D"/>
    <w:rsid w:val="009E74A8"/>
    <w:rsid w:val="009E7AA2"/>
    <w:rsid w:val="009E7EEF"/>
    <w:rsid w:val="009F1980"/>
    <w:rsid w:val="009F2184"/>
    <w:rsid w:val="009F638F"/>
    <w:rsid w:val="00A00B82"/>
    <w:rsid w:val="00A024F4"/>
    <w:rsid w:val="00A02B82"/>
    <w:rsid w:val="00A03744"/>
    <w:rsid w:val="00A04ED7"/>
    <w:rsid w:val="00A1306E"/>
    <w:rsid w:val="00A14C66"/>
    <w:rsid w:val="00A160A9"/>
    <w:rsid w:val="00A16E96"/>
    <w:rsid w:val="00A174BF"/>
    <w:rsid w:val="00A2044C"/>
    <w:rsid w:val="00A239D8"/>
    <w:rsid w:val="00A23D89"/>
    <w:rsid w:val="00A27564"/>
    <w:rsid w:val="00A36367"/>
    <w:rsid w:val="00A431EA"/>
    <w:rsid w:val="00A43930"/>
    <w:rsid w:val="00A44546"/>
    <w:rsid w:val="00A46073"/>
    <w:rsid w:val="00A473CF"/>
    <w:rsid w:val="00A50625"/>
    <w:rsid w:val="00A50ABF"/>
    <w:rsid w:val="00A54865"/>
    <w:rsid w:val="00A60417"/>
    <w:rsid w:val="00A645D0"/>
    <w:rsid w:val="00A66A7F"/>
    <w:rsid w:val="00A70066"/>
    <w:rsid w:val="00A72EFB"/>
    <w:rsid w:val="00A73C5A"/>
    <w:rsid w:val="00A73F31"/>
    <w:rsid w:val="00A762D7"/>
    <w:rsid w:val="00A767DD"/>
    <w:rsid w:val="00A772AE"/>
    <w:rsid w:val="00A82D84"/>
    <w:rsid w:val="00A83217"/>
    <w:rsid w:val="00A833A4"/>
    <w:rsid w:val="00A83515"/>
    <w:rsid w:val="00A862F5"/>
    <w:rsid w:val="00A91DE8"/>
    <w:rsid w:val="00A92077"/>
    <w:rsid w:val="00A93A6B"/>
    <w:rsid w:val="00A94DDE"/>
    <w:rsid w:val="00A96A05"/>
    <w:rsid w:val="00A97AFD"/>
    <w:rsid w:val="00AA014D"/>
    <w:rsid w:val="00AA1C0E"/>
    <w:rsid w:val="00AA1C31"/>
    <w:rsid w:val="00AA4E23"/>
    <w:rsid w:val="00AA68EC"/>
    <w:rsid w:val="00AA6E00"/>
    <w:rsid w:val="00AB0F6C"/>
    <w:rsid w:val="00AB4670"/>
    <w:rsid w:val="00AB5CE7"/>
    <w:rsid w:val="00AB606D"/>
    <w:rsid w:val="00AC4741"/>
    <w:rsid w:val="00AD0712"/>
    <w:rsid w:val="00AD16C9"/>
    <w:rsid w:val="00AD173A"/>
    <w:rsid w:val="00AD1CFC"/>
    <w:rsid w:val="00AD2238"/>
    <w:rsid w:val="00AD2C7D"/>
    <w:rsid w:val="00AD4FAE"/>
    <w:rsid w:val="00AD6E3B"/>
    <w:rsid w:val="00AE03BF"/>
    <w:rsid w:val="00AE0F63"/>
    <w:rsid w:val="00AE1161"/>
    <w:rsid w:val="00AE1546"/>
    <w:rsid w:val="00AE51EA"/>
    <w:rsid w:val="00AE60C4"/>
    <w:rsid w:val="00AF77CE"/>
    <w:rsid w:val="00B0074F"/>
    <w:rsid w:val="00B05715"/>
    <w:rsid w:val="00B07D5E"/>
    <w:rsid w:val="00B105EB"/>
    <w:rsid w:val="00B10B26"/>
    <w:rsid w:val="00B1263B"/>
    <w:rsid w:val="00B12FCD"/>
    <w:rsid w:val="00B13799"/>
    <w:rsid w:val="00B14356"/>
    <w:rsid w:val="00B1632F"/>
    <w:rsid w:val="00B17CD8"/>
    <w:rsid w:val="00B22CBC"/>
    <w:rsid w:val="00B24EF7"/>
    <w:rsid w:val="00B25268"/>
    <w:rsid w:val="00B269D8"/>
    <w:rsid w:val="00B275F5"/>
    <w:rsid w:val="00B27C2A"/>
    <w:rsid w:val="00B32121"/>
    <w:rsid w:val="00B332BC"/>
    <w:rsid w:val="00B369C6"/>
    <w:rsid w:val="00B4098C"/>
    <w:rsid w:val="00B4169E"/>
    <w:rsid w:val="00B416F7"/>
    <w:rsid w:val="00B42EC5"/>
    <w:rsid w:val="00B43652"/>
    <w:rsid w:val="00B46651"/>
    <w:rsid w:val="00B508F9"/>
    <w:rsid w:val="00B52A22"/>
    <w:rsid w:val="00B54480"/>
    <w:rsid w:val="00B545F9"/>
    <w:rsid w:val="00B575BA"/>
    <w:rsid w:val="00B62FC0"/>
    <w:rsid w:val="00B650D7"/>
    <w:rsid w:val="00B653FF"/>
    <w:rsid w:val="00B667C5"/>
    <w:rsid w:val="00B7021E"/>
    <w:rsid w:val="00B706E2"/>
    <w:rsid w:val="00B74BD9"/>
    <w:rsid w:val="00B74D5D"/>
    <w:rsid w:val="00B75D93"/>
    <w:rsid w:val="00B7619A"/>
    <w:rsid w:val="00B76816"/>
    <w:rsid w:val="00B774CD"/>
    <w:rsid w:val="00B77567"/>
    <w:rsid w:val="00B80521"/>
    <w:rsid w:val="00B8131D"/>
    <w:rsid w:val="00B81A92"/>
    <w:rsid w:val="00B848EC"/>
    <w:rsid w:val="00B8709C"/>
    <w:rsid w:val="00B9028A"/>
    <w:rsid w:val="00B92635"/>
    <w:rsid w:val="00B96443"/>
    <w:rsid w:val="00BA128A"/>
    <w:rsid w:val="00BA1997"/>
    <w:rsid w:val="00BA7A3C"/>
    <w:rsid w:val="00BB49D8"/>
    <w:rsid w:val="00BB6833"/>
    <w:rsid w:val="00BC03F0"/>
    <w:rsid w:val="00BC2C8A"/>
    <w:rsid w:val="00BC6F47"/>
    <w:rsid w:val="00BC7469"/>
    <w:rsid w:val="00BC77BF"/>
    <w:rsid w:val="00BD0054"/>
    <w:rsid w:val="00BD0BD1"/>
    <w:rsid w:val="00BD22B3"/>
    <w:rsid w:val="00BD45B0"/>
    <w:rsid w:val="00BD4E61"/>
    <w:rsid w:val="00BD6747"/>
    <w:rsid w:val="00BD7CF1"/>
    <w:rsid w:val="00BE2D57"/>
    <w:rsid w:val="00BE374B"/>
    <w:rsid w:val="00BE3BEA"/>
    <w:rsid w:val="00BE4592"/>
    <w:rsid w:val="00BE4966"/>
    <w:rsid w:val="00BE5C5F"/>
    <w:rsid w:val="00BE7F33"/>
    <w:rsid w:val="00BF3A5A"/>
    <w:rsid w:val="00BF63FE"/>
    <w:rsid w:val="00C00BA2"/>
    <w:rsid w:val="00C035B6"/>
    <w:rsid w:val="00C0427F"/>
    <w:rsid w:val="00C06900"/>
    <w:rsid w:val="00C10E4E"/>
    <w:rsid w:val="00C12EB1"/>
    <w:rsid w:val="00C13116"/>
    <w:rsid w:val="00C13223"/>
    <w:rsid w:val="00C157FA"/>
    <w:rsid w:val="00C2352D"/>
    <w:rsid w:val="00C2419C"/>
    <w:rsid w:val="00C2421B"/>
    <w:rsid w:val="00C2692C"/>
    <w:rsid w:val="00C32074"/>
    <w:rsid w:val="00C33A57"/>
    <w:rsid w:val="00C3411F"/>
    <w:rsid w:val="00C40F3F"/>
    <w:rsid w:val="00C46377"/>
    <w:rsid w:val="00C566FD"/>
    <w:rsid w:val="00C633C6"/>
    <w:rsid w:val="00C70034"/>
    <w:rsid w:val="00C7089E"/>
    <w:rsid w:val="00C74028"/>
    <w:rsid w:val="00C740D7"/>
    <w:rsid w:val="00C76A19"/>
    <w:rsid w:val="00C80794"/>
    <w:rsid w:val="00C81FD3"/>
    <w:rsid w:val="00C90C05"/>
    <w:rsid w:val="00C92536"/>
    <w:rsid w:val="00C92FFC"/>
    <w:rsid w:val="00C9359C"/>
    <w:rsid w:val="00C9380B"/>
    <w:rsid w:val="00CA072E"/>
    <w:rsid w:val="00CA203F"/>
    <w:rsid w:val="00CA40F9"/>
    <w:rsid w:val="00CA4C2A"/>
    <w:rsid w:val="00CA4E9B"/>
    <w:rsid w:val="00CA693A"/>
    <w:rsid w:val="00CC0205"/>
    <w:rsid w:val="00CC1F51"/>
    <w:rsid w:val="00CC22DC"/>
    <w:rsid w:val="00CC297E"/>
    <w:rsid w:val="00CC53E2"/>
    <w:rsid w:val="00CC57C3"/>
    <w:rsid w:val="00CD1C51"/>
    <w:rsid w:val="00CD1C77"/>
    <w:rsid w:val="00CD3095"/>
    <w:rsid w:val="00CD31AE"/>
    <w:rsid w:val="00CD3E22"/>
    <w:rsid w:val="00CD4675"/>
    <w:rsid w:val="00CD509A"/>
    <w:rsid w:val="00CD6928"/>
    <w:rsid w:val="00CE40E0"/>
    <w:rsid w:val="00CE7521"/>
    <w:rsid w:val="00CF060F"/>
    <w:rsid w:val="00CF07EB"/>
    <w:rsid w:val="00CF0AE5"/>
    <w:rsid w:val="00CF3374"/>
    <w:rsid w:val="00CF5462"/>
    <w:rsid w:val="00CF6809"/>
    <w:rsid w:val="00D014E6"/>
    <w:rsid w:val="00D01A78"/>
    <w:rsid w:val="00D031D3"/>
    <w:rsid w:val="00D07602"/>
    <w:rsid w:val="00D10DF1"/>
    <w:rsid w:val="00D110B7"/>
    <w:rsid w:val="00D12A1F"/>
    <w:rsid w:val="00D16229"/>
    <w:rsid w:val="00D17994"/>
    <w:rsid w:val="00D23A44"/>
    <w:rsid w:val="00D261B5"/>
    <w:rsid w:val="00D278C2"/>
    <w:rsid w:val="00D3035F"/>
    <w:rsid w:val="00D3199D"/>
    <w:rsid w:val="00D34CDC"/>
    <w:rsid w:val="00D34E41"/>
    <w:rsid w:val="00D35B3E"/>
    <w:rsid w:val="00D368EB"/>
    <w:rsid w:val="00D412B6"/>
    <w:rsid w:val="00D41658"/>
    <w:rsid w:val="00D41F79"/>
    <w:rsid w:val="00D4216A"/>
    <w:rsid w:val="00D42C43"/>
    <w:rsid w:val="00D43174"/>
    <w:rsid w:val="00D5251E"/>
    <w:rsid w:val="00D54A4B"/>
    <w:rsid w:val="00D61076"/>
    <w:rsid w:val="00D61403"/>
    <w:rsid w:val="00D614D6"/>
    <w:rsid w:val="00D622ED"/>
    <w:rsid w:val="00D677C4"/>
    <w:rsid w:val="00D7277E"/>
    <w:rsid w:val="00D73321"/>
    <w:rsid w:val="00D73ABE"/>
    <w:rsid w:val="00D746CB"/>
    <w:rsid w:val="00D7701F"/>
    <w:rsid w:val="00D7758E"/>
    <w:rsid w:val="00D77DD1"/>
    <w:rsid w:val="00D8094E"/>
    <w:rsid w:val="00D820B3"/>
    <w:rsid w:val="00D839FC"/>
    <w:rsid w:val="00D851CE"/>
    <w:rsid w:val="00D87EA8"/>
    <w:rsid w:val="00D90040"/>
    <w:rsid w:val="00D91533"/>
    <w:rsid w:val="00D93C2F"/>
    <w:rsid w:val="00D965E7"/>
    <w:rsid w:val="00DA1363"/>
    <w:rsid w:val="00DA1CEC"/>
    <w:rsid w:val="00DA261E"/>
    <w:rsid w:val="00DB0989"/>
    <w:rsid w:val="00DB2D5C"/>
    <w:rsid w:val="00DB3758"/>
    <w:rsid w:val="00DB3D7B"/>
    <w:rsid w:val="00DB58CE"/>
    <w:rsid w:val="00DB5E7C"/>
    <w:rsid w:val="00DC3BE6"/>
    <w:rsid w:val="00DC4263"/>
    <w:rsid w:val="00DC4F53"/>
    <w:rsid w:val="00DD41D9"/>
    <w:rsid w:val="00DD5145"/>
    <w:rsid w:val="00DD7546"/>
    <w:rsid w:val="00DD7E00"/>
    <w:rsid w:val="00DE08D5"/>
    <w:rsid w:val="00DE3328"/>
    <w:rsid w:val="00DE7031"/>
    <w:rsid w:val="00DF1896"/>
    <w:rsid w:val="00DF44EE"/>
    <w:rsid w:val="00DF55F2"/>
    <w:rsid w:val="00E00BC3"/>
    <w:rsid w:val="00E05540"/>
    <w:rsid w:val="00E05B66"/>
    <w:rsid w:val="00E06666"/>
    <w:rsid w:val="00E06C9B"/>
    <w:rsid w:val="00E07DB0"/>
    <w:rsid w:val="00E1142A"/>
    <w:rsid w:val="00E12EC1"/>
    <w:rsid w:val="00E20354"/>
    <w:rsid w:val="00E21281"/>
    <w:rsid w:val="00E2188A"/>
    <w:rsid w:val="00E23116"/>
    <w:rsid w:val="00E23FEB"/>
    <w:rsid w:val="00E258D2"/>
    <w:rsid w:val="00E31A7A"/>
    <w:rsid w:val="00E31C07"/>
    <w:rsid w:val="00E35C6F"/>
    <w:rsid w:val="00E37D96"/>
    <w:rsid w:val="00E4526F"/>
    <w:rsid w:val="00E45947"/>
    <w:rsid w:val="00E50E08"/>
    <w:rsid w:val="00E51E89"/>
    <w:rsid w:val="00E52D46"/>
    <w:rsid w:val="00E53788"/>
    <w:rsid w:val="00E626FE"/>
    <w:rsid w:val="00E713CE"/>
    <w:rsid w:val="00E72D3E"/>
    <w:rsid w:val="00E732F2"/>
    <w:rsid w:val="00E762F2"/>
    <w:rsid w:val="00E80FB3"/>
    <w:rsid w:val="00E813FD"/>
    <w:rsid w:val="00E81F71"/>
    <w:rsid w:val="00E82F0B"/>
    <w:rsid w:val="00E82F30"/>
    <w:rsid w:val="00E85B3F"/>
    <w:rsid w:val="00E86371"/>
    <w:rsid w:val="00E91612"/>
    <w:rsid w:val="00E91CFD"/>
    <w:rsid w:val="00E93F81"/>
    <w:rsid w:val="00EA2D85"/>
    <w:rsid w:val="00EA39DF"/>
    <w:rsid w:val="00EA4558"/>
    <w:rsid w:val="00EA55AC"/>
    <w:rsid w:val="00EA6009"/>
    <w:rsid w:val="00EB02C1"/>
    <w:rsid w:val="00EB091B"/>
    <w:rsid w:val="00EB2208"/>
    <w:rsid w:val="00EB2FA2"/>
    <w:rsid w:val="00EB7758"/>
    <w:rsid w:val="00EC0104"/>
    <w:rsid w:val="00EC2EF8"/>
    <w:rsid w:val="00ED1ED4"/>
    <w:rsid w:val="00ED235F"/>
    <w:rsid w:val="00ED29B9"/>
    <w:rsid w:val="00ED3C70"/>
    <w:rsid w:val="00ED3D4F"/>
    <w:rsid w:val="00ED41FC"/>
    <w:rsid w:val="00ED700D"/>
    <w:rsid w:val="00EE335D"/>
    <w:rsid w:val="00EE363A"/>
    <w:rsid w:val="00EE60BE"/>
    <w:rsid w:val="00EE62A0"/>
    <w:rsid w:val="00EE7A85"/>
    <w:rsid w:val="00EE7BB7"/>
    <w:rsid w:val="00EF127D"/>
    <w:rsid w:val="00EF18D8"/>
    <w:rsid w:val="00EF398D"/>
    <w:rsid w:val="00EF3D69"/>
    <w:rsid w:val="00EF45A5"/>
    <w:rsid w:val="00EF4E77"/>
    <w:rsid w:val="00EF57ED"/>
    <w:rsid w:val="00F018F3"/>
    <w:rsid w:val="00F05D8A"/>
    <w:rsid w:val="00F1229E"/>
    <w:rsid w:val="00F1371D"/>
    <w:rsid w:val="00F13F5D"/>
    <w:rsid w:val="00F14B01"/>
    <w:rsid w:val="00F152ED"/>
    <w:rsid w:val="00F170EA"/>
    <w:rsid w:val="00F2325B"/>
    <w:rsid w:val="00F25B80"/>
    <w:rsid w:val="00F25D28"/>
    <w:rsid w:val="00F315B8"/>
    <w:rsid w:val="00F31A5A"/>
    <w:rsid w:val="00F32D2F"/>
    <w:rsid w:val="00F32DF1"/>
    <w:rsid w:val="00F342A5"/>
    <w:rsid w:val="00F36F19"/>
    <w:rsid w:val="00F4527B"/>
    <w:rsid w:val="00F45660"/>
    <w:rsid w:val="00F47AF2"/>
    <w:rsid w:val="00F50F79"/>
    <w:rsid w:val="00F51A6F"/>
    <w:rsid w:val="00F5459B"/>
    <w:rsid w:val="00F54602"/>
    <w:rsid w:val="00F56D3B"/>
    <w:rsid w:val="00F6010D"/>
    <w:rsid w:val="00F61A0C"/>
    <w:rsid w:val="00F62D30"/>
    <w:rsid w:val="00F66D68"/>
    <w:rsid w:val="00F67C68"/>
    <w:rsid w:val="00F70F65"/>
    <w:rsid w:val="00F72CD6"/>
    <w:rsid w:val="00F74C2E"/>
    <w:rsid w:val="00F755B8"/>
    <w:rsid w:val="00F75680"/>
    <w:rsid w:val="00F767A8"/>
    <w:rsid w:val="00F7743B"/>
    <w:rsid w:val="00F77FFE"/>
    <w:rsid w:val="00F852CB"/>
    <w:rsid w:val="00F8606F"/>
    <w:rsid w:val="00F878A1"/>
    <w:rsid w:val="00F87CAB"/>
    <w:rsid w:val="00F907ED"/>
    <w:rsid w:val="00F91959"/>
    <w:rsid w:val="00F95E59"/>
    <w:rsid w:val="00FA187D"/>
    <w:rsid w:val="00FA324D"/>
    <w:rsid w:val="00FA42BD"/>
    <w:rsid w:val="00FA78FD"/>
    <w:rsid w:val="00FB48D7"/>
    <w:rsid w:val="00FB4A0D"/>
    <w:rsid w:val="00FB5774"/>
    <w:rsid w:val="00FB67AF"/>
    <w:rsid w:val="00FC2B6E"/>
    <w:rsid w:val="00FC40D0"/>
    <w:rsid w:val="00FC4789"/>
    <w:rsid w:val="00FC5A25"/>
    <w:rsid w:val="00FD0E08"/>
    <w:rsid w:val="00FD3AA8"/>
    <w:rsid w:val="00FD58F0"/>
    <w:rsid w:val="00FD6959"/>
    <w:rsid w:val="00FD6BF7"/>
    <w:rsid w:val="00FD79CE"/>
    <w:rsid w:val="00FE0001"/>
    <w:rsid w:val="00FE177C"/>
    <w:rsid w:val="00FE417C"/>
    <w:rsid w:val="00FE4758"/>
    <w:rsid w:val="00FE4920"/>
    <w:rsid w:val="00FE5C16"/>
    <w:rsid w:val="00FF2E8D"/>
    <w:rsid w:val="00FF6615"/>
    <w:rsid w:val="00FF690C"/>
    <w:rsid w:val="00FF731E"/>
    <w:rsid w:val="00FF7ED1"/>
    <w:rsid w:val="5023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33509"/>
  <w15:chartTrackingRefBased/>
  <w15:docId w15:val="{A22C4F3B-921E-47F2-8CE6-F19B2BE7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D36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D368EB"/>
  </w:style>
  <w:style w:type="character" w:customStyle="1" w:styleId="eop">
    <w:name w:val="eop"/>
    <w:basedOn w:val="DefaultParagraphFont"/>
    <w:rsid w:val="00D368EB"/>
  </w:style>
  <w:style w:type="character" w:styleId="Hyperlink">
    <w:name w:val="Hyperlink"/>
    <w:basedOn w:val="DefaultParagraphFont"/>
    <w:uiPriority w:val="99"/>
    <w:unhideWhenUsed/>
    <w:rsid w:val="00BC6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F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6E08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569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69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697D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69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697D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3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8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8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16/S2468-2667(20)30112-2" TargetMode="External"/><Relationship Id="rId18" Type="http://schemas.openxmlformats.org/officeDocument/2006/relationships/hyperlink" Target="https://domesticabusecommissioner.uk/wp-content/uploads/2023/10/Domestic-Abuse-Commissioner-Insights-Briefing-Children-and-Young-People-Subject-to-Domestic-Abuse-Oct-2023.pdf" TargetMode="External"/><Relationship Id="rId26" Type="http://schemas.openxmlformats.org/officeDocument/2006/relationships/hyperlink" Target="https://doi.org/10.3389/fpubh.2022.849408" TargetMode="External"/><Relationship Id="rId39" Type="http://schemas.openxmlformats.org/officeDocument/2006/relationships/hyperlink" Target="https://learning.nspcc.org.uk/child-abuse-and-neglect/domestic-abuse" TargetMode="External"/><Relationship Id="rId21" Type="http://schemas.openxmlformats.org/officeDocument/2006/relationships/hyperlink" Target="https://doi.org/10.1177/0011128719845148" TargetMode="External"/><Relationship Id="rId34" Type="http://schemas.openxmlformats.org/officeDocument/2006/relationships/hyperlink" Target="https://www.nationalcrimeagency.gov.uk/news/more-than-1-000-children-protected-in-first-year-of-centre-tackling-county-lines?highlight=WyJuYXRpb24iLCJuYXRpb25hbCIsIm5hdGlvbmFsbHkiLCJuYXRpb25zJyIsIm5hdGlvbmFsaXR5IiwibmF0aW9uYWxzIiwibmF0aW9ucyIsIm5hdGlvbmFsbHknIiwibmF0aW9uYWxpdGllcyJd" TargetMode="External"/><Relationship Id="rId42" Type="http://schemas.openxmlformats.org/officeDocument/2006/relationships/hyperlink" Target="https://doi.org/10.1007/s12147-021-09279-2" TargetMode="External"/><Relationship Id="rId47" Type="http://schemas.openxmlformats.org/officeDocument/2006/relationships/hyperlink" Target="https://doi.org/10.1111/sode.12402" TargetMode="External"/><Relationship Id="rId50" Type="http://schemas.openxmlformats.org/officeDocument/2006/relationships/hyperlink" Target="https://www.medicalbrief.co.za/wp-content/uploads/2022/06/Child-Gauge-2021_FINAL_screen.pdf" TargetMode="External"/><Relationship Id="rId55" Type="http://schemas.openxmlformats.org/officeDocument/2006/relationships/hyperlink" Target="https://doi.org/10.1177/1473225420902840" TargetMode="External"/><Relationship Id="rId7" Type="http://schemas.openxmlformats.org/officeDocument/2006/relationships/hyperlink" Target="https://belfastwomensaid.org.uk/themainevent/wp-content/uploads/2021/09/UNICEF_BehindClosedDoor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aylorfrancis.com/books/edit/10.4324/9780429058103/routledge-international-handbook-poverty-bent-greve" TargetMode="External"/><Relationship Id="rId29" Type="http://schemas.openxmlformats.org/officeDocument/2006/relationships/hyperlink" Target="doi:10.17265/2159-5542/2022.06.001" TargetMode="External"/><Relationship Id="rId11" Type="http://schemas.openxmlformats.org/officeDocument/2006/relationships/hyperlink" Target="https://doi.org/10.20935/AL1019" TargetMode="External"/><Relationship Id="rId24" Type="http://schemas.openxmlformats.org/officeDocument/2006/relationships/hyperlink" Target="https://doi.org/10.1111/hsc.12893" TargetMode="External"/><Relationship Id="rId32" Type="http://schemas.openxmlformats.org/officeDocument/2006/relationships/hyperlink" Target="https://doi.org/10.3389/fpsyg.2018.02094" TargetMode="External"/><Relationship Id="rId37" Type="http://schemas.openxmlformats.org/officeDocument/2006/relationships/hyperlink" Target="https://learning.nspcc.org.uk/safeguarding-child-protection/duty-of-care-and-safeguarding" TargetMode="External"/><Relationship Id="rId40" Type="http://schemas.openxmlformats.org/officeDocument/2006/relationships/hyperlink" Target="https://core.ac.uk/download/pdf/287595924.pdf" TargetMode="External"/><Relationship Id="rId45" Type="http://schemas.openxmlformats.org/officeDocument/2006/relationships/hyperlink" Target="https://www.justiceinspectorates.gov.uk/hmiprobation/wp-content/uploads/sites/5/2023/11/Academic-Insights-Senker-et-al-FINAL.pdf" TargetMode="External"/><Relationship Id="rId53" Type="http://schemas.openxmlformats.org/officeDocument/2006/relationships/hyperlink" Target="https://eprints.bournemouth.ac.uk/33785/1/2020.03.18_Victims%20Commissioner%20Literature%20review%202020%20(003).pdf" TargetMode="External"/><Relationship Id="rId58" Type="http://schemas.openxmlformats.org/officeDocument/2006/relationships/hyperlink" Target="https://www.who.int/news-room/fact-sheets/detail/youth-violence" TargetMode="External"/><Relationship Id="rId5" Type="http://schemas.openxmlformats.org/officeDocument/2006/relationships/hyperlink" Target="https://doi.org/https:/doi.org/10.1590/1413-81232018248.27142017" TargetMode="External"/><Relationship Id="rId61" Type="http://schemas.openxmlformats.org/officeDocument/2006/relationships/theme" Target="theme/theme1.xml"/><Relationship Id="rId19" Type="http://schemas.openxmlformats.org/officeDocument/2006/relationships/hyperlink" Target="https://domesticabusecommissioner.uk/blogs/survivor-inspired-to-set-up-service-for-children-who-have-experienced-domestic-abuse/" TargetMode="External"/><Relationship Id="rId14" Type="http://schemas.openxmlformats.org/officeDocument/2006/relationships/hyperlink" Target="https://doi.org/https:/doi.org/10.1007/s10826-019-01439-z" TargetMode="External"/><Relationship Id="rId22" Type="http://schemas.openxmlformats.org/officeDocument/2006/relationships/hyperlink" Target="https://research.bangor.ac.uk/portal/files/23356885/PHW_Prisoner_ACE_Survey_Report_E.pdf" TargetMode="External"/><Relationship Id="rId27" Type="http://schemas.openxmlformats.org/officeDocument/2006/relationships/hyperlink" Target="https://doi.org/10.1016/j.jcrimjus.2023.102065" TargetMode="External"/><Relationship Id="rId30" Type="http://schemas.openxmlformats.org/officeDocument/2006/relationships/hyperlink" Target="https://doi.org/10.1016/j.pbb.2020.172906" TargetMode="External"/><Relationship Id="rId35" Type="http://schemas.openxmlformats.org/officeDocument/2006/relationships/hyperlink" Target="https://nya.org.uk/wp-content/uploads/2024/02/NYA-Report-The-social-cost-of-youth-work-cuts-%E2%80%93-Preventing-youth-offending-through-youth-work.pdf" TargetMode="External"/><Relationship Id="rId43" Type="http://schemas.openxmlformats.org/officeDocument/2006/relationships/hyperlink" Target="https://safelives.org.uk/news-views/children-are-not-hidden-victims-of-domestic-abuse/" TargetMode="External"/><Relationship Id="rId48" Type="http://schemas.openxmlformats.org/officeDocument/2006/relationships/hyperlink" Target="https://doi.org/https:/doi.org/10.1177/0886260518823291" TargetMode="External"/><Relationship Id="rId56" Type="http://schemas.openxmlformats.org/officeDocument/2006/relationships/hyperlink" Target="https://www.womensaid.org.uk/information-support/what-is-domestic-abuse/how-common-is-domestic-abuse/" TargetMode="External"/><Relationship Id="rId8" Type="http://schemas.openxmlformats.org/officeDocument/2006/relationships/hyperlink" Target="https://www.btp.police.uk/news/btp/news/england/up-to-one-in-five-teenage-boys-say-they-or-their-friends-have-been-offered-work-by-drug-gangs-survey-finds/" TargetMode="External"/><Relationship Id="rId51" Type="http://schemas.openxmlformats.org/officeDocument/2006/relationships/hyperlink" Target="https://www.gov.uk/government/statistics/youth-justice-statistics-2022-to-2023/youth-justice-statistics-2022-to-2023-accessible-versio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ps.gov.uk/crime-info/youth-crime" TargetMode="External"/><Relationship Id="rId17" Type="http://schemas.openxmlformats.org/officeDocument/2006/relationships/hyperlink" Target="https://doi.org/10.1108/JCS-04-2019-0023" TargetMode="External"/><Relationship Id="rId25" Type="http://schemas.openxmlformats.org/officeDocument/2006/relationships/hyperlink" Target="https://doi.org/10.1016/S2468-2667(20)30121-3" TargetMode="External"/><Relationship Id="rId33" Type="http://schemas.openxmlformats.org/officeDocument/2006/relationships/hyperlink" Target="https://doi.org/10.3389/fnbeh.2019.00156" TargetMode="External"/><Relationship Id="rId38" Type="http://schemas.openxmlformats.org/officeDocument/2006/relationships/hyperlink" Target="https://learning.nspcc.org.uk/child-abuse-and-neglect/recognising-and-responding-to-abuse" TargetMode="External"/><Relationship Id="rId46" Type="http://schemas.openxmlformats.org/officeDocument/2006/relationships/hyperlink" Target="https://doi.org/10.47405/aswj.v5i2.139" TargetMode="External"/><Relationship Id="rId59" Type="http://schemas.openxmlformats.org/officeDocument/2006/relationships/hyperlink" Target="https://www.gov.uk/government/statistics/youth-justice-statistics-2020-to-2021/youth-justice-statistics-2020-to-2021-accessible-version" TargetMode="External"/><Relationship Id="rId20" Type="http://schemas.openxmlformats.org/officeDocument/2006/relationships/hyperlink" Target="https://doi.org/10.51737/2766-4503.2020.003" TargetMode="External"/><Relationship Id="rId41" Type="http://schemas.openxmlformats.org/officeDocument/2006/relationships/hyperlink" Target="https://www.police.uk/pu/your-area/south-wales-police/townhill/?yourlocalpolicingteam=about-us" TargetMode="External"/><Relationship Id="rId54" Type="http://schemas.openxmlformats.org/officeDocument/2006/relationships/hyperlink" Target="https://www.westmidlands-pcc.gov.uk/ground-breaking-report-evidence-shows-too-many-young-people-in-the-criminal-justice-system-suffer-from-violence-poverty-and-abuse-growing-up/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37/lhb0000270" TargetMode="External"/><Relationship Id="rId15" Type="http://schemas.openxmlformats.org/officeDocument/2006/relationships/hyperlink" Target="https://assets.childrenscommissioner.gov.uk/wpuploads/2019/02/CCO-Characteristics-of-Gang-Associated-Children-and-Young-People1.1.pdf" TargetMode="External"/><Relationship Id="rId23" Type="http://schemas.openxmlformats.org/officeDocument/2006/relationships/hyperlink" Target="https://doi.org/10.2147/SAR.S328079" TargetMode="External"/><Relationship Id="rId28" Type="http://schemas.openxmlformats.org/officeDocument/2006/relationships/hyperlink" Target="https://www.kaleidoscopic.uk/about/" TargetMode="External"/><Relationship Id="rId36" Type="http://schemas.openxmlformats.org/officeDocument/2006/relationships/hyperlink" Target="https://www.ourwatch.org.uk/crime-prevention/crime-types/domestic-abuse/domestic-abuse-campaign-toolkit" TargetMode="External"/><Relationship Id="rId49" Type="http://schemas.openxmlformats.org/officeDocument/2006/relationships/hyperlink" Target="https://swaca.com/why-is-domestic-abuse-often-not-reported/#:~:text=There%20could%20be%20fear%20of,they%20were%20somehow%20at%20fault" TargetMode="External"/><Relationship Id="rId57" Type="http://schemas.openxmlformats.org/officeDocument/2006/relationships/hyperlink" Target="https://www.womensaid.org.uk/information-support/what-is-domestic-abuse/" TargetMode="External"/><Relationship Id="rId10" Type="http://schemas.openxmlformats.org/officeDocument/2006/relationships/hyperlink" Target="https://assets.childrenscommissioner.gov.uk/wpuploads/2020/04/cco-briefing-children-domestic-abuse-coronavirus.pdf" TargetMode="External"/><Relationship Id="rId31" Type="http://schemas.openxmlformats.org/officeDocument/2006/relationships/hyperlink" Target="https://doi.org/10.1007/s11065-019-09411-w" TargetMode="External"/><Relationship Id="rId44" Type="http://schemas.openxmlformats.org/officeDocument/2006/relationships/hyperlink" Target="https://books.google.co.uk/books?hl=en&amp;lr=&amp;id=WwF0EAAAQBAJ&amp;oi=fnd&amp;pg=PP1&amp;dq=public+awareness+of+youth+crime&amp;ots=1xMzQWxftX&amp;sig=_ZizLEpGgbYpX2XqDMK3tqprRTM" TargetMode="External"/><Relationship Id="rId52" Type="http://schemas.openxmlformats.org/officeDocument/2006/relationships/hyperlink" Target="https://www.gov.uk/government/statistics/substance-misuse-treatment-for-young-people-2022-to-2023/young-peoples-substance-misuse-treatment-statistics-2022-to-2023-report" TargetMode="External"/><Relationship Id="rId60" Type="http://schemas.openxmlformats.org/officeDocument/2006/relationships/fontTable" Target="fontTable.xml"/><Relationship Id="rId4" Type="http://schemas.openxmlformats.org/officeDocument/2006/relationships/hyperlink" Target="DOI:%2010.3371/CSRP.MMWY.100134" TargetMode="External"/><Relationship Id="rId9" Type="http://schemas.openxmlformats.org/officeDocument/2006/relationships/hyperlink" Target="https://www.eif.org.uk/public/index.php/press-release/nearly-two-thirds-of-uk-adults-do-not-know-that-children-are-now-recognised-as-victims-of-domestic-abu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20410</TotalTime>
  <Pages>17</Pages>
  <Words>5558</Words>
  <Characters>31687</Characters>
  <Application>Microsoft Office Word</Application>
  <DocSecurity>0</DocSecurity>
  <Lines>264</Lines>
  <Paragraphs>74</Paragraphs>
  <ScaleCrop>false</ScaleCrop>
  <Company/>
  <LinksUpToDate>false</LinksUpToDate>
  <CharactersWithSpaces>37171</CharactersWithSpaces>
  <SharedDoc>false</SharedDoc>
  <HLinks>
    <vt:vector size="240" baseType="variant">
      <vt:variant>
        <vt:i4>6553632</vt:i4>
      </vt:variant>
      <vt:variant>
        <vt:i4>117</vt:i4>
      </vt:variant>
      <vt:variant>
        <vt:i4>0</vt:i4>
      </vt:variant>
      <vt:variant>
        <vt:i4>5</vt:i4>
      </vt:variant>
      <vt:variant>
        <vt:lpwstr>https://www.gov.uk/government/statistics/youth-justice-statistics-2020-to-2021/youth-justice-statistics-2020-to-2021-accessible-version</vt:lpwstr>
      </vt:variant>
      <vt:variant>
        <vt:lpwstr/>
      </vt:variant>
      <vt:variant>
        <vt:i4>2097198</vt:i4>
      </vt:variant>
      <vt:variant>
        <vt:i4>114</vt:i4>
      </vt:variant>
      <vt:variant>
        <vt:i4>0</vt:i4>
      </vt:variant>
      <vt:variant>
        <vt:i4>5</vt:i4>
      </vt:variant>
      <vt:variant>
        <vt:lpwstr>https://www.who.int/news-room/fact-sheets/detail/youth-violence</vt:lpwstr>
      </vt:variant>
      <vt:variant>
        <vt:lpwstr/>
      </vt:variant>
      <vt:variant>
        <vt:i4>5177364</vt:i4>
      </vt:variant>
      <vt:variant>
        <vt:i4>111</vt:i4>
      </vt:variant>
      <vt:variant>
        <vt:i4>0</vt:i4>
      </vt:variant>
      <vt:variant>
        <vt:i4>5</vt:i4>
      </vt:variant>
      <vt:variant>
        <vt:lpwstr>https://www.womensaid.org.uk/information-support/what-is-domestic-abuse/</vt:lpwstr>
      </vt:variant>
      <vt:variant>
        <vt:lpwstr>:~:text=We%20define%20domestic%20abuse%20as,a%20family%20member%20or%20carer</vt:lpwstr>
      </vt:variant>
      <vt:variant>
        <vt:i4>1900624</vt:i4>
      </vt:variant>
      <vt:variant>
        <vt:i4>108</vt:i4>
      </vt:variant>
      <vt:variant>
        <vt:i4>0</vt:i4>
      </vt:variant>
      <vt:variant>
        <vt:i4>5</vt:i4>
      </vt:variant>
      <vt:variant>
        <vt:lpwstr>https://doi.org/10.1177/1473225420902840</vt:lpwstr>
      </vt:variant>
      <vt:variant>
        <vt:lpwstr/>
      </vt:variant>
      <vt:variant>
        <vt:i4>4456470</vt:i4>
      </vt:variant>
      <vt:variant>
        <vt:i4>105</vt:i4>
      </vt:variant>
      <vt:variant>
        <vt:i4>0</vt:i4>
      </vt:variant>
      <vt:variant>
        <vt:i4>5</vt:i4>
      </vt:variant>
      <vt:variant>
        <vt:lpwstr>https://www.westmidlands-pcc.gov.uk/ground-breaking-report-evidence-shows-too-many-young-people-in-the-criminal-justice-system-suffer-from-violence-poverty-and-abuse-growing-up/</vt:lpwstr>
      </vt:variant>
      <vt:variant>
        <vt:lpwstr/>
      </vt:variant>
      <vt:variant>
        <vt:i4>2162718</vt:i4>
      </vt:variant>
      <vt:variant>
        <vt:i4>102</vt:i4>
      </vt:variant>
      <vt:variant>
        <vt:i4>0</vt:i4>
      </vt:variant>
      <vt:variant>
        <vt:i4>5</vt:i4>
      </vt:variant>
      <vt:variant>
        <vt:lpwstr>https://eprints.bournemouth.ac.uk/33785/1/2020.03.18_Victims Commissioner Literature review 2020 (003).pdf</vt:lpwstr>
      </vt:variant>
      <vt:variant>
        <vt:lpwstr/>
      </vt:variant>
      <vt:variant>
        <vt:i4>6619178</vt:i4>
      </vt:variant>
      <vt:variant>
        <vt:i4>99</vt:i4>
      </vt:variant>
      <vt:variant>
        <vt:i4>0</vt:i4>
      </vt:variant>
      <vt:variant>
        <vt:i4>5</vt:i4>
      </vt:variant>
      <vt:variant>
        <vt:lpwstr>https://www.medicalbrief.co.za/wp-content/uploads/2022/06/Child-Gauge-2021_FINAL_screen.pdf</vt:lpwstr>
      </vt:variant>
      <vt:variant>
        <vt:lpwstr>page=124</vt:lpwstr>
      </vt:variant>
      <vt:variant>
        <vt:i4>2490421</vt:i4>
      </vt:variant>
      <vt:variant>
        <vt:i4>96</vt:i4>
      </vt:variant>
      <vt:variant>
        <vt:i4>0</vt:i4>
      </vt:variant>
      <vt:variant>
        <vt:i4>5</vt:i4>
      </vt:variant>
      <vt:variant>
        <vt:lpwstr>https://doi.org/https:/doi.org/10.1177/0886260518823291</vt:lpwstr>
      </vt:variant>
      <vt:variant>
        <vt:lpwstr/>
      </vt:variant>
      <vt:variant>
        <vt:i4>3080289</vt:i4>
      </vt:variant>
      <vt:variant>
        <vt:i4>93</vt:i4>
      </vt:variant>
      <vt:variant>
        <vt:i4>0</vt:i4>
      </vt:variant>
      <vt:variant>
        <vt:i4>5</vt:i4>
      </vt:variant>
      <vt:variant>
        <vt:lpwstr>https://doi.org/10.1111/sode.12402</vt:lpwstr>
      </vt:variant>
      <vt:variant>
        <vt:lpwstr/>
      </vt:variant>
      <vt:variant>
        <vt:i4>4128873</vt:i4>
      </vt:variant>
      <vt:variant>
        <vt:i4>90</vt:i4>
      </vt:variant>
      <vt:variant>
        <vt:i4>0</vt:i4>
      </vt:variant>
      <vt:variant>
        <vt:i4>5</vt:i4>
      </vt:variant>
      <vt:variant>
        <vt:lpwstr>https://doi.org/10.47405/aswj.v5i2.139</vt:lpwstr>
      </vt:variant>
      <vt:variant>
        <vt:lpwstr/>
      </vt:variant>
      <vt:variant>
        <vt:i4>2883641</vt:i4>
      </vt:variant>
      <vt:variant>
        <vt:i4>87</vt:i4>
      </vt:variant>
      <vt:variant>
        <vt:i4>0</vt:i4>
      </vt:variant>
      <vt:variant>
        <vt:i4>5</vt:i4>
      </vt:variant>
      <vt:variant>
        <vt:lpwstr>https://doi.org/10.1007/s12147-021-09279-2</vt:lpwstr>
      </vt:variant>
      <vt:variant>
        <vt:lpwstr/>
      </vt:variant>
      <vt:variant>
        <vt:i4>3670055</vt:i4>
      </vt:variant>
      <vt:variant>
        <vt:i4>84</vt:i4>
      </vt:variant>
      <vt:variant>
        <vt:i4>0</vt:i4>
      </vt:variant>
      <vt:variant>
        <vt:i4>5</vt:i4>
      </vt:variant>
      <vt:variant>
        <vt:lpwstr>https://www.police.uk/pu/your-area/south-wales-police/townhill/?yourlocalpolicingteam=about-us</vt:lpwstr>
      </vt:variant>
      <vt:variant>
        <vt:lpwstr/>
      </vt:variant>
      <vt:variant>
        <vt:i4>327707</vt:i4>
      </vt:variant>
      <vt:variant>
        <vt:i4>81</vt:i4>
      </vt:variant>
      <vt:variant>
        <vt:i4>0</vt:i4>
      </vt:variant>
      <vt:variant>
        <vt:i4>5</vt:i4>
      </vt:variant>
      <vt:variant>
        <vt:lpwstr>https://core.ac.uk/download/pdf/287595924.pdf</vt:lpwstr>
      </vt:variant>
      <vt:variant>
        <vt:lpwstr/>
      </vt:variant>
      <vt:variant>
        <vt:i4>589854</vt:i4>
      </vt:variant>
      <vt:variant>
        <vt:i4>78</vt:i4>
      </vt:variant>
      <vt:variant>
        <vt:i4>0</vt:i4>
      </vt:variant>
      <vt:variant>
        <vt:i4>5</vt:i4>
      </vt:variant>
      <vt:variant>
        <vt:lpwstr>https://learning.nspcc.org.uk/child-abuse-and-neglect/domestic-abuse</vt:lpwstr>
      </vt:variant>
      <vt:variant>
        <vt:lpwstr>:~:text=Domestic%20abuse%20undermines%20a%20child's,Szilassy%20et%20al%2C%202017</vt:lpwstr>
      </vt:variant>
      <vt:variant>
        <vt:i4>131092</vt:i4>
      </vt:variant>
      <vt:variant>
        <vt:i4>75</vt:i4>
      </vt:variant>
      <vt:variant>
        <vt:i4>0</vt:i4>
      </vt:variant>
      <vt:variant>
        <vt:i4>5</vt:i4>
      </vt:variant>
      <vt:variant>
        <vt:lpwstr>https://doi.org/10.3389/fnbeh.2019.00156</vt:lpwstr>
      </vt:variant>
      <vt:variant>
        <vt:lpwstr/>
      </vt:variant>
      <vt:variant>
        <vt:i4>131076</vt:i4>
      </vt:variant>
      <vt:variant>
        <vt:i4>72</vt:i4>
      </vt:variant>
      <vt:variant>
        <vt:i4>0</vt:i4>
      </vt:variant>
      <vt:variant>
        <vt:i4>5</vt:i4>
      </vt:variant>
      <vt:variant>
        <vt:lpwstr>https://doi.org/10.3389/fpsyg.2018.02094</vt:lpwstr>
      </vt:variant>
      <vt:variant>
        <vt:lpwstr/>
      </vt:variant>
      <vt:variant>
        <vt:i4>7077949</vt:i4>
      </vt:variant>
      <vt:variant>
        <vt:i4>69</vt:i4>
      </vt:variant>
      <vt:variant>
        <vt:i4>0</vt:i4>
      </vt:variant>
      <vt:variant>
        <vt:i4>5</vt:i4>
      </vt:variant>
      <vt:variant>
        <vt:lpwstr>https://doi.org/10.1007/s11065-019-09411-w</vt:lpwstr>
      </vt:variant>
      <vt:variant>
        <vt:lpwstr/>
      </vt:variant>
      <vt:variant>
        <vt:i4>4390916</vt:i4>
      </vt:variant>
      <vt:variant>
        <vt:i4>66</vt:i4>
      </vt:variant>
      <vt:variant>
        <vt:i4>0</vt:i4>
      </vt:variant>
      <vt:variant>
        <vt:i4>5</vt:i4>
      </vt:variant>
      <vt:variant>
        <vt:lpwstr>https://doi.org/10.1016/j.pbb.2020.172906</vt:lpwstr>
      </vt:variant>
      <vt:variant>
        <vt:lpwstr/>
      </vt:variant>
      <vt:variant>
        <vt:i4>6750262</vt:i4>
      </vt:variant>
      <vt:variant>
        <vt:i4>63</vt:i4>
      </vt:variant>
      <vt:variant>
        <vt:i4>0</vt:i4>
      </vt:variant>
      <vt:variant>
        <vt:i4>5</vt:i4>
      </vt:variant>
      <vt:variant>
        <vt:lpwstr>doi:10.17265/2159-5542/2022.06.001</vt:lpwstr>
      </vt:variant>
      <vt:variant>
        <vt:lpwstr/>
      </vt:variant>
      <vt:variant>
        <vt:i4>6422652</vt:i4>
      </vt:variant>
      <vt:variant>
        <vt:i4>60</vt:i4>
      </vt:variant>
      <vt:variant>
        <vt:i4>0</vt:i4>
      </vt:variant>
      <vt:variant>
        <vt:i4>5</vt:i4>
      </vt:variant>
      <vt:variant>
        <vt:lpwstr>https://www.kaleidoscopic.uk/about/</vt:lpwstr>
      </vt:variant>
      <vt:variant>
        <vt:lpwstr/>
      </vt:variant>
      <vt:variant>
        <vt:i4>3407918</vt:i4>
      </vt:variant>
      <vt:variant>
        <vt:i4>57</vt:i4>
      </vt:variant>
      <vt:variant>
        <vt:i4>0</vt:i4>
      </vt:variant>
      <vt:variant>
        <vt:i4>5</vt:i4>
      </vt:variant>
      <vt:variant>
        <vt:lpwstr>https://doi.org/10.1016/j.jcrimjus.2023.102065</vt:lpwstr>
      </vt:variant>
      <vt:variant>
        <vt:lpwstr/>
      </vt:variant>
      <vt:variant>
        <vt:i4>1441797</vt:i4>
      </vt:variant>
      <vt:variant>
        <vt:i4>54</vt:i4>
      </vt:variant>
      <vt:variant>
        <vt:i4>0</vt:i4>
      </vt:variant>
      <vt:variant>
        <vt:i4>5</vt:i4>
      </vt:variant>
      <vt:variant>
        <vt:lpwstr>https://doi.org/10.3389/fpubh.2022.849408</vt:lpwstr>
      </vt:variant>
      <vt:variant>
        <vt:lpwstr/>
      </vt:variant>
      <vt:variant>
        <vt:i4>917516</vt:i4>
      </vt:variant>
      <vt:variant>
        <vt:i4>51</vt:i4>
      </vt:variant>
      <vt:variant>
        <vt:i4>0</vt:i4>
      </vt:variant>
      <vt:variant>
        <vt:i4>5</vt:i4>
      </vt:variant>
      <vt:variant>
        <vt:lpwstr>https://doi.org/10.1016/S2468-2667(20)30121-3</vt:lpwstr>
      </vt:variant>
      <vt:variant>
        <vt:lpwstr/>
      </vt:variant>
      <vt:variant>
        <vt:i4>4456536</vt:i4>
      </vt:variant>
      <vt:variant>
        <vt:i4>48</vt:i4>
      </vt:variant>
      <vt:variant>
        <vt:i4>0</vt:i4>
      </vt:variant>
      <vt:variant>
        <vt:i4>5</vt:i4>
      </vt:variant>
      <vt:variant>
        <vt:lpwstr>https://doi.org/10.1111/hsc.12893</vt:lpwstr>
      </vt:variant>
      <vt:variant>
        <vt:lpwstr/>
      </vt:variant>
      <vt:variant>
        <vt:i4>6553632</vt:i4>
      </vt:variant>
      <vt:variant>
        <vt:i4>45</vt:i4>
      </vt:variant>
      <vt:variant>
        <vt:i4>0</vt:i4>
      </vt:variant>
      <vt:variant>
        <vt:i4>5</vt:i4>
      </vt:variant>
      <vt:variant>
        <vt:lpwstr>https://www.gov.uk/government/statistics/youth-justice-statistics-2022-to-2023/youth-justice-statistics-2022-to-2023-accessible-version</vt:lpwstr>
      </vt:variant>
      <vt:variant>
        <vt:lpwstr/>
      </vt:variant>
      <vt:variant>
        <vt:i4>6750252</vt:i4>
      </vt:variant>
      <vt:variant>
        <vt:i4>42</vt:i4>
      </vt:variant>
      <vt:variant>
        <vt:i4>0</vt:i4>
      </vt:variant>
      <vt:variant>
        <vt:i4>5</vt:i4>
      </vt:variant>
      <vt:variant>
        <vt:lpwstr>https://doi.org/10.2147/SAR.S328079</vt:lpwstr>
      </vt:variant>
      <vt:variant>
        <vt:lpwstr/>
      </vt:variant>
      <vt:variant>
        <vt:i4>4784177</vt:i4>
      </vt:variant>
      <vt:variant>
        <vt:i4>39</vt:i4>
      </vt:variant>
      <vt:variant>
        <vt:i4>0</vt:i4>
      </vt:variant>
      <vt:variant>
        <vt:i4>5</vt:i4>
      </vt:variant>
      <vt:variant>
        <vt:lpwstr>https://research.bangor.ac.uk/portal/files/23356885/PHW_Prisoner_ACE_Survey_Report_E.pdf</vt:lpwstr>
      </vt:variant>
      <vt:variant>
        <vt:lpwstr/>
      </vt:variant>
      <vt:variant>
        <vt:i4>3735660</vt:i4>
      </vt:variant>
      <vt:variant>
        <vt:i4>36</vt:i4>
      </vt:variant>
      <vt:variant>
        <vt:i4>0</vt:i4>
      </vt:variant>
      <vt:variant>
        <vt:i4>5</vt:i4>
      </vt:variant>
      <vt:variant>
        <vt:lpwstr>https://doi.org/10.51737/2766-4503.2020.003</vt:lpwstr>
      </vt:variant>
      <vt:variant>
        <vt:lpwstr/>
      </vt:variant>
      <vt:variant>
        <vt:i4>70</vt:i4>
      </vt:variant>
      <vt:variant>
        <vt:i4>33</vt:i4>
      </vt:variant>
      <vt:variant>
        <vt:i4>0</vt:i4>
      </vt:variant>
      <vt:variant>
        <vt:i4>5</vt:i4>
      </vt:variant>
      <vt:variant>
        <vt:lpwstr>https://domesticabusecommissioner.uk/blogs/survivor-inspired-to-set-up-service-for-children-who-have-experienced-domestic-abuse/</vt:lpwstr>
      </vt:variant>
      <vt:variant>
        <vt:lpwstr/>
      </vt:variant>
      <vt:variant>
        <vt:i4>4456540</vt:i4>
      </vt:variant>
      <vt:variant>
        <vt:i4>30</vt:i4>
      </vt:variant>
      <vt:variant>
        <vt:i4>0</vt:i4>
      </vt:variant>
      <vt:variant>
        <vt:i4>5</vt:i4>
      </vt:variant>
      <vt:variant>
        <vt:lpwstr>https://doi.org/10.1108/JCS-04-2019-0023</vt:lpwstr>
      </vt:variant>
      <vt:variant>
        <vt:lpwstr/>
      </vt:variant>
      <vt:variant>
        <vt:i4>3670130</vt:i4>
      </vt:variant>
      <vt:variant>
        <vt:i4>27</vt:i4>
      </vt:variant>
      <vt:variant>
        <vt:i4>0</vt:i4>
      </vt:variant>
      <vt:variant>
        <vt:i4>5</vt:i4>
      </vt:variant>
      <vt:variant>
        <vt:lpwstr>https://www.taylorfrancis.com/books/edit/10.4324/9780429058103/routledge-international-handbook-poverty-bent-greve</vt:lpwstr>
      </vt:variant>
      <vt:variant>
        <vt:lpwstr/>
      </vt:variant>
      <vt:variant>
        <vt:i4>655361</vt:i4>
      </vt:variant>
      <vt:variant>
        <vt:i4>24</vt:i4>
      </vt:variant>
      <vt:variant>
        <vt:i4>0</vt:i4>
      </vt:variant>
      <vt:variant>
        <vt:i4>5</vt:i4>
      </vt:variant>
      <vt:variant>
        <vt:lpwstr>https://assets.childrenscommissioner.gov.uk/wpuploads/2019/02/CCO-Characteristics-of-Gang-Associated-Children-and-Young-People1.1.pdf</vt:lpwstr>
      </vt:variant>
      <vt:variant>
        <vt:lpwstr/>
      </vt:variant>
      <vt:variant>
        <vt:i4>4259852</vt:i4>
      </vt:variant>
      <vt:variant>
        <vt:i4>21</vt:i4>
      </vt:variant>
      <vt:variant>
        <vt:i4>0</vt:i4>
      </vt:variant>
      <vt:variant>
        <vt:i4>5</vt:i4>
      </vt:variant>
      <vt:variant>
        <vt:lpwstr>https://doi.org/https:/doi.org/10.1007/s10826-019-01439-z</vt:lpwstr>
      </vt:variant>
      <vt:variant>
        <vt:lpwstr/>
      </vt:variant>
      <vt:variant>
        <vt:i4>851983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https://doi.org/10.1016/S2468-2667(20)30112-2</vt:lpwstr>
      </vt:variant>
      <vt:variant>
        <vt:lpwstr/>
      </vt:variant>
      <vt:variant>
        <vt:i4>5898310</vt:i4>
      </vt:variant>
      <vt:variant>
        <vt:i4>15</vt:i4>
      </vt:variant>
      <vt:variant>
        <vt:i4>0</vt:i4>
      </vt:variant>
      <vt:variant>
        <vt:i4>5</vt:i4>
      </vt:variant>
      <vt:variant>
        <vt:lpwstr>https://www.cps.gov.uk/crime-info/youth-crime</vt:lpwstr>
      </vt:variant>
      <vt:variant>
        <vt:lpwstr/>
      </vt:variant>
      <vt:variant>
        <vt:i4>6422570</vt:i4>
      </vt:variant>
      <vt:variant>
        <vt:i4>12</vt:i4>
      </vt:variant>
      <vt:variant>
        <vt:i4>0</vt:i4>
      </vt:variant>
      <vt:variant>
        <vt:i4>5</vt:i4>
      </vt:variant>
      <vt:variant>
        <vt:lpwstr>https://doi.org/10.20935/AL1019</vt:lpwstr>
      </vt:variant>
      <vt:variant>
        <vt:lpwstr/>
      </vt:variant>
      <vt:variant>
        <vt:i4>7012394</vt:i4>
      </vt:variant>
      <vt:variant>
        <vt:i4>9</vt:i4>
      </vt:variant>
      <vt:variant>
        <vt:i4>0</vt:i4>
      </vt:variant>
      <vt:variant>
        <vt:i4>5</vt:i4>
      </vt:variant>
      <vt:variant>
        <vt:lpwstr>https://www.btp.police.uk/news/btp/news/england/up-to-one-in-five-teenage-boys-say-they-or-their-friends-have-been-offered-work-by-drug-gangs-survey-finds/</vt:lpwstr>
      </vt:variant>
      <vt:variant>
        <vt:lpwstr/>
      </vt:variant>
      <vt:variant>
        <vt:i4>7995492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https://doi.org/10.1037/lhb0000270</vt:lpwstr>
      </vt:variant>
      <vt:variant>
        <vt:lpwstr/>
      </vt:variant>
      <vt:variant>
        <vt:i4>1376266</vt:i4>
      </vt:variant>
      <vt:variant>
        <vt:i4>3</vt:i4>
      </vt:variant>
      <vt:variant>
        <vt:i4>0</vt:i4>
      </vt:variant>
      <vt:variant>
        <vt:i4>5</vt:i4>
      </vt:variant>
      <vt:variant>
        <vt:lpwstr>https://doi.org/https:/doi.org/10.1590/1413-81232018248.27142017</vt:lpwstr>
      </vt:variant>
      <vt:variant>
        <vt:lpwstr/>
      </vt:variant>
      <vt:variant>
        <vt:i4>5308416</vt:i4>
      </vt:variant>
      <vt:variant>
        <vt:i4>0</vt:i4>
      </vt:variant>
      <vt:variant>
        <vt:i4>0</vt:i4>
      </vt:variant>
      <vt:variant>
        <vt:i4>5</vt:i4>
      </vt:variant>
      <vt:variant>
        <vt:lpwstr>doi: 10.3371/CSRP.MMWY.100134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Jemima Wood (2205091)</dc:creator>
  <cp:keywords/>
  <dc:description/>
  <cp:lastModifiedBy>Jemima Wood (2205091)</cp:lastModifiedBy>
  <cp:revision>908</cp:revision>
  <dcterms:created xsi:type="dcterms:W3CDTF">2024-11-07T17:47:00Z</dcterms:created>
  <dcterms:modified xsi:type="dcterms:W3CDTF">2024-11-29T12:40:00Z</dcterms:modified>
</cp:coreProperties>
</file>