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431279" w14:textId="77777777" w:rsidR="00962DEE" w:rsidRDefault="00962DEE" w:rsidP="00CA213D">
      <w:pPr>
        <w:rPr>
          <w:sz w:val="24"/>
          <w:szCs w:val="24"/>
        </w:rPr>
      </w:pPr>
    </w:p>
    <w:p w14:paraId="622BAE92" w14:textId="77777777" w:rsidR="00962DEE" w:rsidRDefault="00962DEE" w:rsidP="00CA213D">
      <w:pPr>
        <w:rPr>
          <w:sz w:val="24"/>
          <w:szCs w:val="24"/>
        </w:rPr>
      </w:pPr>
    </w:p>
    <w:p w14:paraId="48F24251" w14:textId="77777777" w:rsidR="00962DEE" w:rsidRDefault="00962DEE" w:rsidP="00CA213D">
      <w:pPr>
        <w:rPr>
          <w:sz w:val="24"/>
          <w:szCs w:val="24"/>
        </w:rPr>
      </w:pPr>
    </w:p>
    <w:p w14:paraId="08F62E60" w14:textId="7239BE06" w:rsidR="00962DEE" w:rsidRDefault="00962DEE" w:rsidP="00CA213D">
      <w:pPr>
        <w:rPr>
          <w:sz w:val="24"/>
          <w:szCs w:val="24"/>
        </w:rPr>
      </w:pPr>
    </w:p>
    <w:p w14:paraId="3CD6ECF1" w14:textId="77777777" w:rsidR="00962DEE" w:rsidRDefault="00962DEE" w:rsidP="00962DEE">
      <w:pPr>
        <w:jc w:val="center"/>
        <w:rPr>
          <w:rFonts w:asciiTheme="majorHAnsi" w:hAnsiTheme="majorHAnsi" w:cstheme="majorHAnsi"/>
          <w:sz w:val="48"/>
          <w:szCs w:val="48"/>
        </w:rPr>
      </w:pPr>
    </w:p>
    <w:p w14:paraId="4600AFB3" w14:textId="77777777" w:rsidR="00962DEE" w:rsidRDefault="00962DEE" w:rsidP="00962DEE">
      <w:pPr>
        <w:jc w:val="center"/>
        <w:rPr>
          <w:rFonts w:asciiTheme="majorHAnsi" w:hAnsiTheme="majorHAnsi" w:cstheme="majorHAnsi"/>
          <w:sz w:val="48"/>
          <w:szCs w:val="48"/>
        </w:rPr>
      </w:pPr>
    </w:p>
    <w:p w14:paraId="177D8774" w14:textId="1C4CB677" w:rsidR="00962DEE" w:rsidRPr="00962DEE" w:rsidRDefault="00962DEE" w:rsidP="00962DEE">
      <w:pPr>
        <w:jc w:val="center"/>
        <w:rPr>
          <w:rFonts w:asciiTheme="majorHAnsi" w:hAnsiTheme="majorHAnsi" w:cstheme="majorHAnsi"/>
          <w:sz w:val="48"/>
          <w:szCs w:val="48"/>
        </w:rPr>
      </w:pPr>
      <w:r w:rsidRPr="00962DEE">
        <w:rPr>
          <w:rFonts w:asciiTheme="majorHAnsi" w:hAnsiTheme="majorHAnsi" w:cstheme="majorHAnsi"/>
          <w:sz w:val="48"/>
          <w:szCs w:val="48"/>
        </w:rPr>
        <w:t>Mental Disorders and Psychopathology</w:t>
      </w:r>
    </w:p>
    <w:p w14:paraId="1D63A539" w14:textId="7090D10A" w:rsidR="00962DEE" w:rsidRPr="00962DEE" w:rsidRDefault="00962DEE" w:rsidP="00962DEE">
      <w:pPr>
        <w:jc w:val="center"/>
        <w:rPr>
          <w:rFonts w:asciiTheme="majorHAnsi" w:hAnsiTheme="majorHAnsi" w:cstheme="majorHAnsi"/>
          <w:sz w:val="48"/>
          <w:szCs w:val="48"/>
        </w:rPr>
      </w:pPr>
      <w:r w:rsidRPr="00962DEE">
        <w:rPr>
          <w:rFonts w:asciiTheme="majorHAnsi" w:hAnsiTheme="majorHAnsi" w:cstheme="majorHAnsi"/>
          <w:sz w:val="48"/>
          <w:szCs w:val="48"/>
        </w:rPr>
        <w:t>BMHP6006</w:t>
      </w:r>
    </w:p>
    <w:p w14:paraId="4D63CC7E" w14:textId="77777777" w:rsidR="00962DEE" w:rsidRPr="00962DEE" w:rsidRDefault="00962DEE" w:rsidP="00962DEE">
      <w:pPr>
        <w:jc w:val="center"/>
        <w:rPr>
          <w:rFonts w:asciiTheme="majorHAnsi" w:hAnsiTheme="majorHAnsi" w:cstheme="majorHAnsi"/>
          <w:sz w:val="48"/>
          <w:szCs w:val="48"/>
        </w:rPr>
      </w:pPr>
      <w:r w:rsidRPr="00962DEE">
        <w:rPr>
          <w:rFonts w:asciiTheme="majorHAnsi" w:hAnsiTheme="majorHAnsi" w:cstheme="majorHAnsi"/>
          <w:sz w:val="48"/>
          <w:szCs w:val="48"/>
        </w:rPr>
        <w:t>Drewe Phillips</w:t>
      </w:r>
    </w:p>
    <w:p w14:paraId="2F722F2C" w14:textId="77777777" w:rsidR="00962DEE" w:rsidRPr="00962DEE" w:rsidRDefault="00962DEE" w:rsidP="00962DEE">
      <w:pPr>
        <w:jc w:val="center"/>
        <w:rPr>
          <w:rFonts w:asciiTheme="majorHAnsi" w:hAnsiTheme="majorHAnsi" w:cstheme="majorHAnsi"/>
          <w:sz w:val="48"/>
          <w:szCs w:val="48"/>
        </w:rPr>
      </w:pPr>
      <w:r w:rsidRPr="00962DEE">
        <w:rPr>
          <w:rFonts w:asciiTheme="majorHAnsi" w:hAnsiTheme="majorHAnsi" w:cstheme="majorHAnsi"/>
          <w:sz w:val="48"/>
          <w:szCs w:val="48"/>
        </w:rPr>
        <w:t>Sarah Howells (2008448)</w:t>
      </w:r>
    </w:p>
    <w:p w14:paraId="0E59066C" w14:textId="08BBD46C" w:rsidR="00962DEE" w:rsidRPr="00962DEE" w:rsidRDefault="00962DEE" w:rsidP="00962DEE">
      <w:pPr>
        <w:jc w:val="center"/>
        <w:rPr>
          <w:rFonts w:asciiTheme="majorHAnsi" w:hAnsiTheme="majorHAnsi" w:cstheme="majorHAnsi"/>
          <w:sz w:val="48"/>
          <w:szCs w:val="48"/>
        </w:rPr>
      </w:pPr>
      <w:r w:rsidRPr="00962DEE">
        <w:rPr>
          <w:rFonts w:asciiTheme="majorHAnsi" w:hAnsiTheme="majorHAnsi" w:cstheme="majorHAnsi"/>
          <w:sz w:val="48"/>
          <w:szCs w:val="48"/>
        </w:rPr>
        <w:t>3181 (count)</w:t>
      </w:r>
    </w:p>
    <w:p w14:paraId="5D3FC794" w14:textId="742D04B4" w:rsidR="00962DEE" w:rsidRPr="00962DEE" w:rsidRDefault="00962DEE" w:rsidP="00CA213D">
      <w:pPr>
        <w:rPr>
          <w:rFonts w:asciiTheme="majorHAnsi" w:hAnsiTheme="majorHAnsi" w:cstheme="majorHAnsi"/>
          <w:sz w:val="28"/>
          <w:szCs w:val="28"/>
        </w:rPr>
      </w:pPr>
    </w:p>
    <w:p w14:paraId="4353201B" w14:textId="77777777" w:rsidR="00962DEE" w:rsidRDefault="00962DEE" w:rsidP="00CA213D">
      <w:pPr>
        <w:rPr>
          <w:sz w:val="24"/>
          <w:szCs w:val="24"/>
        </w:rPr>
      </w:pPr>
    </w:p>
    <w:p w14:paraId="0C4ACD11" w14:textId="77777777" w:rsidR="00962DEE" w:rsidRDefault="00962DEE" w:rsidP="00CA213D">
      <w:pPr>
        <w:rPr>
          <w:sz w:val="24"/>
          <w:szCs w:val="24"/>
        </w:rPr>
      </w:pPr>
    </w:p>
    <w:p w14:paraId="083A1808" w14:textId="77777777" w:rsidR="00962DEE" w:rsidRDefault="00962DEE" w:rsidP="00CA213D">
      <w:pPr>
        <w:rPr>
          <w:sz w:val="24"/>
          <w:szCs w:val="24"/>
        </w:rPr>
      </w:pPr>
    </w:p>
    <w:p w14:paraId="3F7034FB" w14:textId="77777777" w:rsidR="00962DEE" w:rsidRDefault="00962DEE" w:rsidP="00CA213D">
      <w:pPr>
        <w:rPr>
          <w:sz w:val="24"/>
          <w:szCs w:val="24"/>
        </w:rPr>
      </w:pPr>
    </w:p>
    <w:p w14:paraId="6DB1AE05" w14:textId="77777777" w:rsidR="00962DEE" w:rsidRDefault="00962DEE" w:rsidP="00CA213D">
      <w:pPr>
        <w:rPr>
          <w:sz w:val="24"/>
          <w:szCs w:val="24"/>
        </w:rPr>
      </w:pPr>
    </w:p>
    <w:p w14:paraId="15DAD9BA" w14:textId="77777777" w:rsidR="00962DEE" w:rsidRDefault="00962DEE" w:rsidP="00CA213D">
      <w:pPr>
        <w:rPr>
          <w:sz w:val="24"/>
          <w:szCs w:val="24"/>
        </w:rPr>
      </w:pPr>
    </w:p>
    <w:p w14:paraId="21BE397D" w14:textId="77777777" w:rsidR="00962DEE" w:rsidRDefault="00962DEE" w:rsidP="00CA213D">
      <w:pPr>
        <w:rPr>
          <w:sz w:val="24"/>
          <w:szCs w:val="24"/>
        </w:rPr>
      </w:pPr>
    </w:p>
    <w:p w14:paraId="18A20781" w14:textId="77777777" w:rsidR="00962DEE" w:rsidRDefault="00962DEE" w:rsidP="00CA213D">
      <w:pPr>
        <w:rPr>
          <w:sz w:val="24"/>
          <w:szCs w:val="24"/>
        </w:rPr>
      </w:pPr>
    </w:p>
    <w:p w14:paraId="6A7F7209" w14:textId="77777777" w:rsidR="00962DEE" w:rsidRDefault="00962DEE" w:rsidP="00CA213D">
      <w:pPr>
        <w:rPr>
          <w:sz w:val="24"/>
          <w:szCs w:val="24"/>
        </w:rPr>
      </w:pPr>
    </w:p>
    <w:p w14:paraId="534FEFEE" w14:textId="77777777" w:rsidR="00962DEE" w:rsidRDefault="00962DEE" w:rsidP="00CA213D">
      <w:pPr>
        <w:rPr>
          <w:sz w:val="24"/>
          <w:szCs w:val="24"/>
        </w:rPr>
      </w:pPr>
    </w:p>
    <w:p w14:paraId="6FC7BCA6" w14:textId="77777777" w:rsidR="00962DEE" w:rsidRDefault="00962DEE" w:rsidP="00CA213D">
      <w:pPr>
        <w:rPr>
          <w:sz w:val="24"/>
          <w:szCs w:val="24"/>
        </w:rPr>
      </w:pPr>
    </w:p>
    <w:p w14:paraId="6277B4DD" w14:textId="77777777" w:rsidR="00962DEE" w:rsidRDefault="00962DEE" w:rsidP="00CA213D">
      <w:pPr>
        <w:rPr>
          <w:sz w:val="24"/>
          <w:szCs w:val="24"/>
        </w:rPr>
      </w:pPr>
    </w:p>
    <w:p w14:paraId="4564D10E" w14:textId="23612FE9" w:rsidR="00CA213D" w:rsidRDefault="00CA213D" w:rsidP="00CA213D">
      <w:pPr>
        <w:rPr>
          <w:sz w:val="24"/>
          <w:szCs w:val="24"/>
        </w:rPr>
      </w:pPr>
      <w:r w:rsidRPr="00153285">
        <w:rPr>
          <w:sz w:val="24"/>
          <w:szCs w:val="24"/>
        </w:rPr>
        <w:lastRenderedPageBreak/>
        <w:t>The history of mental health has seen a number of pivotal moments and significant occurrences, making it a complex and multifaceted field that has been shaped over time by cultural, social, and scientific factors. Due to mental health stigma and underfunding, which means that many people living with a mental illness frequently experience discrimination and neglect, this report will examine the history of mental health. The support, therapies, and provisions used historically and currently for those who live with mental health issues will be evaluated, as well as the therapies and treatments that have also been used historically and currently, with a focus on some significant historical shifts. This is because it was common practice for those who suffer from mental health issues to be subjected to cruel and abusive treatment. Many policies and laws have been implemented over the years to help better support and protect people with mental health, so this report will also look at any significant changes that have occurred to highlight the current significance of mental health. After examining these topics, the report will move on to examine historical aspects of anorexia, along with policies and significant changes, and then it will look at the classification and diagnosis of mental disorders as outlined in the International Classification of Diseases. (ICD-11).</w:t>
      </w:r>
    </w:p>
    <w:p w14:paraId="4C6BFC96" w14:textId="72EF79BD" w:rsidR="00CA213D" w:rsidRDefault="00CA213D" w:rsidP="00CA213D">
      <w:pPr>
        <w:rPr>
          <w:sz w:val="24"/>
          <w:szCs w:val="24"/>
        </w:rPr>
      </w:pPr>
      <w:r w:rsidRPr="00D64264">
        <w:rPr>
          <w:sz w:val="24"/>
          <w:szCs w:val="24"/>
        </w:rPr>
        <w:t xml:space="preserve">Throughout history, mental illness has been </w:t>
      </w:r>
      <w:r>
        <w:rPr>
          <w:sz w:val="24"/>
          <w:szCs w:val="24"/>
        </w:rPr>
        <w:t>complicated, with evidence showing that it has existed as far back as the Stone Age</w:t>
      </w:r>
      <w:r w:rsidRPr="00D64264">
        <w:rPr>
          <w:sz w:val="24"/>
          <w:szCs w:val="24"/>
        </w:rPr>
        <w:t>. In accordance with the National Institutes for Stress, Anxiety, and Depression (2022), mental illness or any chronic condition, for that matter was thought to be the result of demonic spirits,</w:t>
      </w:r>
      <w:r>
        <w:rPr>
          <w:sz w:val="24"/>
          <w:szCs w:val="24"/>
        </w:rPr>
        <w:t xml:space="preserve"> and</w:t>
      </w:r>
      <w:r w:rsidRPr="00D64264">
        <w:rPr>
          <w:sz w:val="24"/>
          <w:szCs w:val="24"/>
        </w:rPr>
        <w:t xml:space="preserve"> devilish gods, the understanding of mental</w:t>
      </w:r>
      <w:r>
        <w:rPr>
          <w:sz w:val="24"/>
          <w:szCs w:val="24"/>
        </w:rPr>
        <w:t xml:space="preserve"> t</w:t>
      </w:r>
      <w:r w:rsidRPr="00EE6FE3">
        <w:rPr>
          <w:sz w:val="24"/>
          <w:szCs w:val="24"/>
        </w:rPr>
        <w:t xml:space="preserve">reatment often involved religious or magical rituals, and individuals with mental illness </w:t>
      </w:r>
      <w:r>
        <w:rPr>
          <w:sz w:val="24"/>
          <w:szCs w:val="24"/>
        </w:rPr>
        <w:t>were</w:t>
      </w:r>
      <w:r w:rsidRPr="00EE6FE3">
        <w:rPr>
          <w:sz w:val="24"/>
          <w:szCs w:val="24"/>
        </w:rPr>
        <w:t xml:space="preserve"> often stigmatized and marginalized</w:t>
      </w:r>
      <w:r>
        <w:rPr>
          <w:sz w:val="24"/>
          <w:szCs w:val="24"/>
        </w:rPr>
        <w:t>.</w:t>
      </w:r>
      <w:r w:rsidRPr="000674E3">
        <w:rPr>
          <w:sz w:val="24"/>
          <w:szCs w:val="24"/>
        </w:rPr>
        <w:t xml:space="preserve"> Some ancient cultures believed that mental illness was caused by evil spirits trapped in the head</w:t>
      </w:r>
      <w:r>
        <w:rPr>
          <w:sz w:val="24"/>
          <w:szCs w:val="24"/>
        </w:rPr>
        <w:t xml:space="preserve"> and in order t</w:t>
      </w:r>
      <w:r w:rsidRPr="000674E3">
        <w:rPr>
          <w:sz w:val="24"/>
          <w:szCs w:val="24"/>
        </w:rPr>
        <w:t>o free these spirits, a surgical procedure known as trephination was performed, in which a hole was drilled or scraped into the skull. This procedure was seen to bring about healing, and there is evidence that some patients who underwent this procedure survived and may have continued to live for a very long time as a result of the pressure on the brain being relieved (Foerschner, 2010).</w:t>
      </w:r>
      <w:r>
        <w:rPr>
          <w:sz w:val="24"/>
          <w:szCs w:val="24"/>
        </w:rPr>
        <w:t xml:space="preserve"> </w:t>
      </w:r>
      <w:r w:rsidRPr="00D64264">
        <w:rPr>
          <w:sz w:val="24"/>
          <w:szCs w:val="24"/>
        </w:rPr>
        <w:t>According to Evelyn (2019), many other cultures independently developed this technique</w:t>
      </w:r>
      <w:r>
        <w:rPr>
          <w:sz w:val="24"/>
          <w:szCs w:val="24"/>
        </w:rPr>
        <w:t>, as</w:t>
      </w:r>
      <w:r w:rsidRPr="00D64264">
        <w:rPr>
          <w:sz w:val="24"/>
          <w:szCs w:val="24"/>
        </w:rPr>
        <w:t xml:space="preserve"> trephination tools and skulls with holes can be found among the Inca ruins in Peru.</w:t>
      </w:r>
      <w:r>
        <w:rPr>
          <w:sz w:val="24"/>
          <w:szCs w:val="24"/>
        </w:rPr>
        <w:t xml:space="preserve">  </w:t>
      </w:r>
    </w:p>
    <w:p w14:paraId="681E2CD0" w14:textId="192C5089" w:rsidR="005B11AB" w:rsidRDefault="00E464E6" w:rsidP="00CA213D">
      <w:pPr>
        <w:rPr>
          <w:sz w:val="24"/>
          <w:szCs w:val="24"/>
        </w:rPr>
      </w:pPr>
      <w:r w:rsidRPr="00E464E6">
        <w:rPr>
          <w:sz w:val="24"/>
          <w:szCs w:val="24"/>
        </w:rPr>
        <w:t>The National Institutes of Stress, Anxiety, and Depression, (2022), discovered that during the Middle Ages, priest doctors performed magical religious rituals, on those who were mentally ill, who were often tortured, exorcisms, incantations, prayer, atonement, and other mystical rituals were used to driving out the evil spirit, which was frequently met with equally mystical and occasionally violent responses. There were, however, some efforts to provide humane care for people suffering from mental illnesses, such as the establishment of asylums and the use of herbal remedies.</w:t>
      </w:r>
      <w:r>
        <w:rPr>
          <w:sz w:val="24"/>
          <w:szCs w:val="24"/>
        </w:rPr>
        <w:t xml:space="preserve"> </w:t>
      </w:r>
      <w:r w:rsidRPr="00E464E6">
        <w:rPr>
          <w:sz w:val="24"/>
          <w:szCs w:val="24"/>
        </w:rPr>
        <w:t xml:space="preserve">Foerschner (2010) explains that threats, bribery, punishment, and even submission were used by some in an attempt to use more human tools to appeal to the spirit in search of a cure, </w:t>
      </w:r>
      <w:r w:rsidR="0074172E" w:rsidRPr="0074172E">
        <w:rPr>
          <w:sz w:val="24"/>
          <w:szCs w:val="24"/>
        </w:rPr>
        <w:t>Scull</w:t>
      </w:r>
      <w:r w:rsidRPr="0074172E">
        <w:rPr>
          <w:sz w:val="24"/>
          <w:szCs w:val="24"/>
        </w:rPr>
        <w:t xml:space="preserve"> (201</w:t>
      </w:r>
      <w:r w:rsidR="0074172E" w:rsidRPr="0074172E">
        <w:rPr>
          <w:sz w:val="24"/>
          <w:szCs w:val="24"/>
        </w:rPr>
        <w:t>6</w:t>
      </w:r>
      <w:r w:rsidRPr="0074172E">
        <w:rPr>
          <w:sz w:val="24"/>
          <w:szCs w:val="24"/>
        </w:rPr>
        <w:t>)</w:t>
      </w:r>
      <w:r w:rsidRPr="00E464E6">
        <w:rPr>
          <w:sz w:val="24"/>
          <w:szCs w:val="24"/>
        </w:rPr>
        <w:t xml:space="preserve"> found that the Ancient Egyptians believed, as did the early Greeks, that what is now called Conversion Disorder in women was brought on by a "wandering uterus," and they used the vaginal fumigation process to coax the uterus back into place. Foerschner (2010) claims that many of them also held the view that most illnesses, especially those involving the mind, were a form of divine punishment for wrongdoing.  </w:t>
      </w:r>
    </w:p>
    <w:p w14:paraId="1B9581C1" w14:textId="43005FE0" w:rsidR="00D2359D" w:rsidRDefault="00D2359D" w:rsidP="00CA213D">
      <w:pPr>
        <w:rPr>
          <w:sz w:val="24"/>
          <w:szCs w:val="24"/>
        </w:rPr>
      </w:pPr>
      <w:r>
        <w:rPr>
          <w:sz w:val="24"/>
          <w:szCs w:val="24"/>
        </w:rPr>
        <w:lastRenderedPageBreak/>
        <w:t>A</w:t>
      </w:r>
      <w:r w:rsidRPr="00D2359D">
        <w:rPr>
          <w:sz w:val="24"/>
          <w:szCs w:val="24"/>
        </w:rPr>
        <w:t>s reported by Hardy (2015), the Persians carried out precautions such as personal grooming and mental and physical cleanliness to keep both the mind and the body from getting the disease, despite the fact that they also believed that these conditions were caused by demons. Furthermore, the Egyptians were seen to be more forward-thinking in their methods of thought, emphasizing that people with mental health engage in recreational activities such as dancing, painting, and other creative pursuits in the hopes of alleviating whatever symptoms they encountered in order to achieve a degree of normality in their lives. (Sunrise House, 2022).</w:t>
      </w:r>
      <w:r>
        <w:rPr>
          <w:sz w:val="24"/>
          <w:szCs w:val="24"/>
        </w:rPr>
        <w:t xml:space="preserve"> </w:t>
      </w:r>
      <w:r w:rsidR="00E779A9" w:rsidRPr="00E779A9">
        <w:rPr>
          <w:sz w:val="24"/>
          <w:szCs w:val="24"/>
        </w:rPr>
        <w:t>Science Museum (2028) discovered that several prominent individuals, including William Tuke, who established the York Retreat in 1796, shared a similar viewpoint and encouraged patients to engage in therapeutic activities like gardening and handicrafts and mandated that they consume food at tables, engage in civil conversation over tea, and complete routine tasks, with guidelines enforced through the use of rules, ongoing supervision, as well as clear rewards and penalties.</w:t>
      </w:r>
    </w:p>
    <w:p w14:paraId="31208E8F" w14:textId="4F04F0B5" w:rsidR="00402090" w:rsidRDefault="009D1B40" w:rsidP="00CA213D">
      <w:pPr>
        <w:rPr>
          <w:sz w:val="24"/>
          <w:szCs w:val="24"/>
        </w:rPr>
      </w:pPr>
      <w:r w:rsidRPr="009D1B40">
        <w:rPr>
          <w:sz w:val="24"/>
          <w:szCs w:val="24"/>
        </w:rPr>
        <w:t xml:space="preserve">Hippocrates, the father of medicine, and two other notable Greek philosophers, Galen and Socrates, developed a theory that the human body consisted of four fundamental components, explains Foerschner (2010), and discovered that mental illness was caused by natural occurrences in the body, rather than demonic forces, vengeful gods, or other supernatural explanations. Chakra (2023) discovered that black bile, yellow bile, blood, and phlegm were said to make up Hippocrates' original theory of </w:t>
      </w:r>
      <w:r w:rsidR="0074172E" w:rsidRPr="009D1B40">
        <w:rPr>
          <w:sz w:val="24"/>
          <w:szCs w:val="24"/>
        </w:rPr>
        <w:t>humours</w:t>
      </w:r>
      <w:r w:rsidRPr="009D1B40">
        <w:rPr>
          <w:sz w:val="24"/>
          <w:szCs w:val="24"/>
        </w:rPr>
        <w:t xml:space="preserve">, which he first proposed in the late 5th century. According to Robb-Dover (2021), black bile was associated with a single depressed character, yellow bile with an energised character, blood with an optimistic character, and phlegm with someone who was tolerant. </w:t>
      </w:r>
      <w:r w:rsidR="0048282E">
        <w:rPr>
          <w:sz w:val="24"/>
          <w:szCs w:val="24"/>
        </w:rPr>
        <w:t>while</w:t>
      </w:r>
      <w:r w:rsidR="0048282E" w:rsidRPr="0048282E">
        <w:rPr>
          <w:sz w:val="24"/>
          <w:szCs w:val="24"/>
        </w:rPr>
        <w:t xml:space="preserve"> blood was thought to be the most dominant of the four </w:t>
      </w:r>
      <w:r w:rsidR="0074172E" w:rsidRPr="0048282E">
        <w:rPr>
          <w:sz w:val="24"/>
          <w:szCs w:val="24"/>
        </w:rPr>
        <w:t>humours</w:t>
      </w:r>
      <w:r w:rsidR="0048282E" w:rsidRPr="0048282E">
        <w:rPr>
          <w:sz w:val="24"/>
          <w:szCs w:val="24"/>
        </w:rPr>
        <w:t xml:space="preserve">, and since it was thought that blood was created rather than circulating through the body, this led to the belief that the blood was stagnant and would cause illness if this were not removed, the National Institute of Stress, Anxiety, and Depression (2022) found that removing excess blood would then restore balance. </w:t>
      </w:r>
    </w:p>
    <w:p w14:paraId="3AB02B45" w14:textId="2BEED6D5" w:rsidR="00ED25CA" w:rsidRDefault="00ED25CA" w:rsidP="00CA213D">
      <w:pPr>
        <w:rPr>
          <w:sz w:val="24"/>
          <w:szCs w:val="24"/>
        </w:rPr>
      </w:pPr>
      <w:r w:rsidRPr="00ED25CA">
        <w:rPr>
          <w:sz w:val="24"/>
          <w:szCs w:val="24"/>
        </w:rPr>
        <w:t>As described by Hardy (2015), this procedure was known as bloodletting and was used for a variety of mental health conditions, such as depression, anxiety, and psychosis, and was thought to be effective in reducing symptoms. Bloodletting was performed during the Middle Ages in various ways, such as by using leeches to suck blood from the body or making incisions in the skin with a lancet.</w:t>
      </w:r>
      <w:r>
        <w:rPr>
          <w:sz w:val="24"/>
          <w:szCs w:val="24"/>
        </w:rPr>
        <w:t xml:space="preserve"> </w:t>
      </w:r>
      <w:r w:rsidRPr="00ED25CA">
        <w:rPr>
          <w:sz w:val="24"/>
          <w:szCs w:val="24"/>
        </w:rPr>
        <w:t>Hardy (2015) discovered that bloodletting is no longer used as a treatment for mental illness today because it was eventually abandoned as a medical practice due to its ineffectiveness, risk of infection, and other drawbacks.</w:t>
      </w:r>
      <w:r>
        <w:rPr>
          <w:sz w:val="24"/>
          <w:szCs w:val="24"/>
        </w:rPr>
        <w:t xml:space="preserve"> Chakra (2023) finds that as well as bloodletting in the Middle Ages, patients were also given laxatives and emetics, which would then induce vomiting in order to restore the bodies balances as fluids were still seen to be one of the causes of mental illnesses. </w:t>
      </w:r>
      <w:r w:rsidR="0048282E" w:rsidRPr="0048282E">
        <w:rPr>
          <w:sz w:val="24"/>
          <w:szCs w:val="24"/>
        </w:rPr>
        <w:t xml:space="preserve">In addition to </w:t>
      </w:r>
      <w:r w:rsidR="00402090">
        <w:rPr>
          <w:sz w:val="24"/>
          <w:szCs w:val="24"/>
        </w:rPr>
        <w:t xml:space="preserve">this, there was also </w:t>
      </w:r>
      <w:r w:rsidR="0048282E" w:rsidRPr="0048282E">
        <w:rPr>
          <w:sz w:val="24"/>
          <w:szCs w:val="24"/>
        </w:rPr>
        <w:t xml:space="preserve">less invasive therapies </w:t>
      </w:r>
      <w:r w:rsidR="00402090">
        <w:rPr>
          <w:sz w:val="24"/>
          <w:szCs w:val="24"/>
        </w:rPr>
        <w:t xml:space="preserve">used, </w:t>
      </w:r>
      <w:r w:rsidR="0048282E" w:rsidRPr="0048282E">
        <w:rPr>
          <w:sz w:val="24"/>
          <w:szCs w:val="24"/>
        </w:rPr>
        <w:t xml:space="preserve">like specialised diets like green salads, barley water, and milk for the raving illogical individuals who had been told to abstain from red wine and meat, other treatments for depression include aloes, black hellebore, colocynth, and tobacco used to induce vomiting among patients to expel excess </w:t>
      </w:r>
      <w:r w:rsidR="0074172E" w:rsidRPr="0048282E">
        <w:rPr>
          <w:sz w:val="24"/>
          <w:szCs w:val="24"/>
        </w:rPr>
        <w:t>humours</w:t>
      </w:r>
      <w:r w:rsidR="0048282E" w:rsidRPr="0048282E">
        <w:rPr>
          <w:sz w:val="24"/>
          <w:szCs w:val="24"/>
        </w:rPr>
        <w:t xml:space="preserve"> (Sunrise House, 2022).</w:t>
      </w:r>
      <w:r>
        <w:rPr>
          <w:sz w:val="24"/>
          <w:szCs w:val="24"/>
        </w:rPr>
        <w:t xml:space="preserve"> </w:t>
      </w:r>
    </w:p>
    <w:p w14:paraId="220ABC9A" w14:textId="77777777" w:rsidR="00E779A9" w:rsidRDefault="0023458B" w:rsidP="00CA213D">
      <w:pPr>
        <w:rPr>
          <w:sz w:val="24"/>
          <w:szCs w:val="24"/>
        </w:rPr>
      </w:pPr>
      <w:r w:rsidRPr="0023458B">
        <w:rPr>
          <w:sz w:val="24"/>
          <w:szCs w:val="24"/>
        </w:rPr>
        <w:lastRenderedPageBreak/>
        <w:t xml:space="preserve">Prior to the establishment of asylums in the middle of the 19th century, madhouses were established to care for people with mental illnesses. These workhouses were used to supply basic room and board in exchange for work, and these institutions were often run by religious orders. These institutions were frequently characterised by harsh conditions and cruel treatment, Sadly, these workhouses were unable to accommodate the growing number of people with mental illnesses, which allowed for the openings of asylums </w:t>
      </w:r>
      <w:r w:rsidR="00663A1F">
        <w:rPr>
          <w:sz w:val="24"/>
          <w:szCs w:val="24"/>
        </w:rPr>
        <w:t>(</w:t>
      </w:r>
      <w:r w:rsidRPr="0023458B">
        <w:rPr>
          <w:sz w:val="24"/>
          <w:szCs w:val="24"/>
        </w:rPr>
        <w:t>Hardy</w:t>
      </w:r>
      <w:r w:rsidR="00663A1F">
        <w:rPr>
          <w:sz w:val="24"/>
          <w:szCs w:val="24"/>
        </w:rPr>
        <w:t xml:space="preserve">, </w:t>
      </w:r>
      <w:r w:rsidRPr="0023458B">
        <w:rPr>
          <w:sz w:val="24"/>
          <w:szCs w:val="24"/>
        </w:rPr>
        <w:t>2015).</w:t>
      </w:r>
      <w:r w:rsidR="006C098F">
        <w:rPr>
          <w:sz w:val="24"/>
          <w:szCs w:val="24"/>
        </w:rPr>
        <w:t xml:space="preserve"> </w:t>
      </w:r>
    </w:p>
    <w:p w14:paraId="3491D45F" w14:textId="77777777" w:rsidR="00E779A9" w:rsidRDefault="006C098F" w:rsidP="00CA213D">
      <w:pPr>
        <w:rPr>
          <w:sz w:val="24"/>
          <w:szCs w:val="24"/>
        </w:rPr>
      </w:pPr>
      <w:r w:rsidRPr="006C098F">
        <w:rPr>
          <w:sz w:val="24"/>
          <w:szCs w:val="24"/>
        </w:rPr>
        <w:t>Asylums, also known as psychiatric hospitals or mental institutions, were established in the nineteenth century to provide care for people suffering from mental illness</w:t>
      </w:r>
      <w:r w:rsidR="00663A1F">
        <w:rPr>
          <w:sz w:val="24"/>
          <w:szCs w:val="24"/>
        </w:rPr>
        <w:t xml:space="preserve">, and </w:t>
      </w:r>
      <w:r w:rsidR="00663A1F" w:rsidRPr="006C098F">
        <w:rPr>
          <w:sz w:val="24"/>
          <w:szCs w:val="24"/>
        </w:rPr>
        <w:t>according</w:t>
      </w:r>
      <w:r w:rsidRPr="006C098F">
        <w:rPr>
          <w:sz w:val="24"/>
          <w:szCs w:val="24"/>
        </w:rPr>
        <w:t xml:space="preserve"> to Hardy (2022), the first asylums were known as La </w:t>
      </w:r>
      <w:proofErr w:type="spellStart"/>
      <w:r w:rsidRPr="006C098F">
        <w:rPr>
          <w:sz w:val="24"/>
          <w:szCs w:val="24"/>
        </w:rPr>
        <w:t>Bicetre</w:t>
      </w:r>
      <w:proofErr w:type="spellEnd"/>
      <w:r w:rsidRPr="006C098F">
        <w:rPr>
          <w:sz w:val="24"/>
          <w:szCs w:val="24"/>
        </w:rPr>
        <w:t xml:space="preserve"> and Saint Mary of Bethlehem, also known as Bedlam. According to Darlene (2016), </w:t>
      </w:r>
      <w:r w:rsidR="00663A1F">
        <w:rPr>
          <w:sz w:val="24"/>
          <w:szCs w:val="24"/>
        </w:rPr>
        <w:t>t</w:t>
      </w:r>
      <w:r w:rsidR="00663A1F" w:rsidRPr="00663A1F">
        <w:rPr>
          <w:sz w:val="24"/>
          <w:szCs w:val="24"/>
        </w:rPr>
        <w:t>hese facilities were frequently overcrowded and understaffed, with poor living conditions and little attention paid to individual patient needs</w:t>
      </w:r>
      <w:r w:rsidR="00663A1F">
        <w:rPr>
          <w:sz w:val="24"/>
          <w:szCs w:val="24"/>
        </w:rPr>
        <w:t xml:space="preserve">, with them being </w:t>
      </w:r>
      <w:r w:rsidRPr="006C098F">
        <w:rPr>
          <w:sz w:val="24"/>
          <w:szCs w:val="24"/>
        </w:rPr>
        <w:t xml:space="preserve">underfed, </w:t>
      </w:r>
      <w:r w:rsidR="00663A1F">
        <w:rPr>
          <w:sz w:val="24"/>
          <w:szCs w:val="24"/>
        </w:rPr>
        <w:t xml:space="preserve">and being </w:t>
      </w:r>
      <w:r w:rsidRPr="006C098F">
        <w:rPr>
          <w:sz w:val="24"/>
          <w:szCs w:val="24"/>
        </w:rPr>
        <w:t xml:space="preserve">chained to walls, </w:t>
      </w:r>
      <w:r w:rsidR="00663A1F">
        <w:rPr>
          <w:sz w:val="24"/>
          <w:szCs w:val="24"/>
        </w:rPr>
        <w:t>as well as this a</w:t>
      </w:r>
      <w:r w:rsidRPr="006C098F">
        <w:rPr>
          <w:sz w:val="24"/>
          <w:szCs w:val="24"/>
        </w:rPr>
        <w:t xml:space="preserve"> treatment</w:t>
      </w:r>
      <w:r w:rsidR="00663A1F">
        <w:rPr>
          <w:sz w:val="24"/>
          <w:szCs w:val="24"/>
        </w:rPr>
        <w:t xml:space="preserve"> was</w:t>
      </w:r>
      <w:r w:rsidRPr="006C098F">
        <w:rPr>
          <w:sz w:val="24"/>
          <w:szCs w:val="24"/>
        </w:rPr>
        <w:t xml:space="preserve"> developed by Erasmus Darwin that required patients to sit in a chair that hung from the ceiling and rapidly rotated for the amount of time prescribed by the doctor. Scull (2016) discovered that, regardless of diagnosis, patients were immersed in cold water or wrapped in frozen towels for an extended period of time as part of cold-water therapy. </w:t>
      </w:r>
      <w:r w:rsidR="004B7C06" w:rsidRPr="004B7C06">
        <w:rPr>
          <w:sz w:val="24"/>
          <w:szCs w:val="24"/>
        </w:rPr>
        <w:t xml:space="preserve">A social movement called "moral treatment" gained traction in the late 18th and early 19th centuries, advocating for more compassionate care of those suffering from mental illness. This eventually led to the creation of specialized institutions and innovative therapies like occupational therapy </w:t>
      </w:r>
      <w:r w:rsidR="00344A1B">
        <w:rPr>
          <w:sz w:val="24"/>
          <w:szCs w:val="24"/>
        </w:rPr>
        <w:t xml:space="preserve">which </w:t>
      </w:r>
      <w:r w:rsidR="004B7C06" w:rsidRPr="004B7C06">
        <w:rPr>
          <w:sz w:val="24"/>
          <w:szCs w:val="24"/>
        </w:rPr>
        <w:t>emerged as direct results of this method (Porter, 2003).</w:t>
      </w:r>
      <w:r w:rsidR="00121F15">
        <w:rPr>
          <w:sz w:val="24"/>
          <w:szCs w:val="24"/>
        </w:rPr>
        <w:t xml:space="preserve"> </w:t>
      </w:r>
    </w:p>
    <w:p w14:paraId="6A0F75D6" w14:textId="0E1F47CF" w:rsidR="00621B46" w:rsidRDefault="00344A1B" w:rsidP="00CA213D">
      <w:pPr>
        <w:rPr>
          <w:sz w:val="24"/>
          <w:szCs w:val="24"/>
        </w:rPr>
      </w:pPr>
      <w:r w:rsidRPr="00344A1B">
        <w:rPr>
          <w:sz w:val="24"/>
          <w:szCs w:val="24"/>
        </w:rPr>
        <w:t>In the 20th century, Shorter (1997) observed that the development of biological psychiatry resulted in a greater emphasis on medical treatments for mental illness, such as the use of psychotropic drugs and electroconvulsive therapy. With the introduction of drugs like antipsychotics, antidepressants, and mood stabilizers, these medications worked by altering brain chemistry to reduce symptoms, leading to deinstitutionalization and the move towards community-based care.</w:t>
      </w:r>
      <w:r w:rsidR="00621B46">
        <w:rPr>
          <w:sz w:val="24"/>
          <w:szCs w:val="24"/>
        </w:rPr>
        <w:t xml:space="preserve"> </w:t>
      </w:r>
      <w:r w:rsidR="00621B46" w:rsidRPr="00621B46">
        <w:rPr>
          <w:sz w:val="24"/>
          <w:szCs w:val="24"/>
        </w:rPr>
        <w:t>Sigmund Freud and other psychoanalysts developed methods like free association and dream analysis to help people explore their unconscious thoughts and emotions with the rise of psychoanalysis and talk therapy as important approaches to treating mental illness, and by the mid-20th century, the rise of cognitive-behavioural therapy (CBT) and other evidence-based approaches led to a shift away from psychoanalysis</w:t>
      </w:r>
      <w:r w:rsidR="00621B46">
        <w:rPr>
          <w:sz w:val="24"/>
          <w:szCs w:val="24"/>
        </w:rPr>
        <w:t xml:space="preserve"> </w:t>
      </w:r>
      <w:r w:rsidR="00621B46" w:rsidRPr="00621B46">
        <w:rPr>
          <w:sz w:val="24"/>
          <w:szCs w:val="24"/>
        </w:rPr>
        <w:t>(Kelly, 2019).</w:t>
      </w:r>
      <w:r w:rsidR="00C640E4">
        <w:rPr>
          <w:sz w:val="24"/>
          <w:szCs w:val="24"/>
        </w:rPr>
        <w:t xml:space="preserve"> </w:t>
      </w:r>
    </w:p>
    <w:p w14:paraId="6112986E" w14:textId="7D86087C" w:rsidR="00E871CC" w:rsidRDefault="00E871CC" w:rsidP="00E871CC">
      <w:pPr>
        <w:rPr>
          <w:sz w:val="24"/>
          <w:szCs w:val="24"/>
        </w:rPr>
      </w:pPr>
      <w:r w:rsidRPr="00E871CC">
        <w:rPr>
          <w:sz w:val="24"/>
          <w:szCs w:val="24"/>
        </w:rPr>
        <w:t>The UK's historical mental health policies and laws have undergone significant changes over time, according to Mind (2022), the 19th and 20th centuries witness</w:t>
      </w:r>
      <w:r w:rsidR="0071033E">
        <w:rPr>
          <w:sz w:val="24"/>
          <w:szCs w:val="24"/>
        </w:rPr>
        <w:t>ed</w:t>
      </w:r>
      <w:r w:rsidRPr="00E871CC">
        <w:rPr>
          <w:sz w:val="24"/>
          <w:szCs w:val="24"/>
        </w:rPr>
        <w:t xml:space="preserve"> the development of more humane approaches to mental health, the establishment of community-based care, and the introduction of legal protections for those who suffer from mental illnesses. According to Mental Health Matters (2021), the Lunacy Act of 1845 was established as a legal framework for the care and treatment of people with mental illnesses. This is just one example of the significant changes that</w:t>
      </w:r>
      <w:r w:rsidR="0071033E">
        <w:rPr>
          <w:sz w:val="24"/>
          <w:szCs w:val="24"/>
        </w:rPr>
        <w:t xml:space="preserve"> had</w:t>
      </w:r>
      <w:r w:rsidRPr="00E871CC">
        <w:rPr>
          <w:sz w:val="24"/>
          <w:szCs w:val="24"/>
        </w:rPr>
        <w:t xml:space="preserve"> taken place in the UK regarding policies and laws related to mental health</w:t>
      </w:r>
      <w:r w:rsidR="0071033E">
        <w:rPr>
          <w:sz w:val="24"/>
          <w:szCs w:val="24"/>
        </w:rPr>
        <w:t xml:space="preserve">, and </w:t>
      </w:r>
      <w:r w:rsidRPr="00E871CC">
        <w:rPr>
          <w:sz w:val="24"/>
          <w:szCs w:val="24"/>
        </w:rPr>
        <w:t xml:space="preserve">established the certification principle, which demanded that a person be examined by two doctors before being admitted to an asylum. It also </w:t>
      </w:r>
      <w:r w:rsidRPr="00E871CC">
        <w:rPr>
          <w:sz w:val="24"/>
          <w:szCs w:val="24"/>
        </w:rPr>
        <w:lastRenderedPageBreak/>
        <w:t>established requirements for the treatment of patients there and allowed for government inspectors to visit asylums</w:t>
      </w:r>
      <w:r w:rsidR="0071033E">
        <w:rPr>
          <w:sz w:val="24"/>
          <w:szCs w:val="24"/>
        </w:rPr>
        <w:t>, and a</w:t>
      </w:r>
      <w:r w:rsidRPr="00E871CC">
        <w:rPr>
          <w:sz w:val="24"/>
          <w:szCs w:val="24"/>
        </w:rPr>
        <w:t xml:space="preserve">ccording to the National Institute for Health and Care Excellence (2023), the Mental Health Act of 1959 introduced the idea of aftercare, which required that patients receive support and treatment after leaving the </w:t>
      </w:r>
      <w:r w:rsidR="00C82DB8" w:rsidRPr="00E871CC">
        <w:rPr>
          <w:sz w:val="24"/>
          <w:szCs w:val="24"/>
        </w:rPr>
        <w:t>hospital and</w:t>
      </w:r>
      <w:r w:rsidRPr="00E871CC">
        <w:rPr>
          <w:sz w:val="24"/>
          <w:szCs w:val="24"/>
        </w:rPr>
        <w:t xml:space="preserve"> allowed for the voluntary admission of patients to mental hospitals. Additionally, it created Mental Health Review Tribunals to regulate patient detention and care. The Mental Health Act of 1983, which replaced the 1959 act and made significant changes to mental health law in the UK, included provisions for the detention and treatment of those with mental illnesses against their will as well as safeguards for their rights and measures to ensure that they receive appropriate care. It also introduced the idea of community care, which aimed to provide support and treatment for those with mental illnesses in their homes (Mental Health Matters, 2021). Additional amendments to the UK's mental health laws were made by the Mental Health Act of 2007, including the creation of supervised community treatment orders, which permit individuals with mental illnesses to receive treatment in the community while being subject to specific restrictions. (National Health Services England, 2016).</w:t>
      </w:r>
    </w:p>
    <w:p w14:paraId="0ACB6EB6" w14:textId="77777777" w:rsidR="002E2757" w:rsidRDefault="005B2A5E" w:rsidP="00E871CC">
      <w:pPr>
        <w:rPr>
          <w:sz w:val="24"/>
          <w:szCs w:val="24"/>
        </w:rPr>
      </w:pPr>
      <w:r w:rsidRPr="005B2A5E">
        <w:rPr>
          <w:sz w:val="24"/>
          <w:szCs w:val="24"/>
        </w:rPr>
        <w:t xml:space="preserve">One might assume that eating problems like anorexia, bulimia, and binge eating are somewhat recent problems in light of the present-day societal obsession with being slim. Historical evidence, however, suggests that eating conditions have been around for many years, as Muhlheim (2020) points out, with the earliest possible written accounts of people who were dealing with signs and symptoms that resemble present-day eating disorders going as far as Hellenistic (323 BC-31 BC) and </w:t>
      </w:r>
      <w:r w:rsidR="00674B5E">
        <w:rPr>
          <w:sz w:val="24"/>
          <w:szCs w:val="24"/>
        </w:rPr>
        <w:t>medieval</w:t>
      </w:r>
      <w:r w:rsidRPr="005B2A5E">
        <w:rPr>
          <w:sz w:val="24"/>
          <w:szCs w:val="24"/>
        </w:rPr>
        <w:t xml:space="preserve"> times (5th -15th century AD).</w:t>
      </w:r>
      <w:r w:rsidR="002F3ACF">
        <w:rPr>
          <w:sz w:val="24"/>
          <w:szCs w:val="24"/>
        </w:rPr>
        <w:t xml:space="preserve"> </w:t>
      </w:r>
      <w:r w:rsidR="002F3ACF" w:rsidRPr="002F3ACF">
        <w:rPr>
          <w:sz w:val="24"/>
          <w:szCs w:val="24"/>
        </w:rPr>
        <w:t xml:space="preserve">According to </w:t>
      </w:r>
      <w:proofErr w:type="spellStart"/>
      <w:r w:rsidR="002F3ACF" w:rsidRPr="002F3ACF">
        <w:rPr>
          <w:sz w:val="24"/>
          <w:szCs w:val="24"/>
        </w:rPr>
        <w:t>Dell'osso</w:t>
      </w:r>
      <w:proofErr w:type="spellEnd"/>
      <w:r w:rsidR="002F3ACF" w:rsidRPr="002F3ACF">
        <w:rPr>
          <w:sz w:val="24"/>
          <w:szCs w:val="24"/>
        </w:rPr>
        <w:t xml:space="preserve"> (2016), during the Middle Ages, specifically between the 13th and the 16th century, it is possible to find various examples of extreme, self-induced fasting that frequently resulted in early death from starvation, such as Catherina from Siena</w:t>
      </w:r>
      <w:r w:rsidR="00FC4459">
        <w:rPr>
          <w:sz w:val="24"/>
          <w:szCs w:val="24"/>
        </w:rPr>
        <w:t xml:space="preserve">, with the </w:t>
      </w:r>
      <w:r w:rsidR="00FC4459" w:rsidRPr="002F3ACF">
        <w:rPr>
          <w:sz w:val="24"/>
          <w:szCs w:val="24"/>
        </w:rPr>
        <w:t>women</w:t>
      </w:r>
      <w:r w:rsidR="002F3ACF" w:rsidRPr="002F3ACF">
        <w:rPr>
          <w:sz w:val="24"/>
          <w:szCs w:val="24"/>
        </w:rPr>
        <w:t xml:space="preserve"> </w:t>
      </w:r>
      <w:r w:rsidR="00FC4459">
        <w:rPr>
          <w:sz w:val="24"/>
          <w:szCs w:val="24"/>
        </w:rPr>
        <w:t>being</w:t>
      </w:r>
      <w:r w:rsidR="002F3ACF" w:rsidRPr="002F3ACF">
        <w:rPr>
          <w:sz w:val="24"/>
          <w:szCs w:val="24"/>
        </w:rPr>
        <w:t xml:space="preserve"> disproportionately affected by this method of food deprivation, which was seen as a spiritual </w:t>
      </w:r>
      <w:proofErr w:type="spellStart"/>
      <w:r w:rsidR="00674B5E">
        <w:rPr>
          <w:sz w:val="24"/>
          <w:szCs w:val="24"/>
        </w:rPr>
        <w:t>behavior</w:t>
      </w:r>
      <w:proofErr w:type="spellEnd"/>
      <w:r w:rsidR="00674B5E">
        <w:rPr>
          <w:sz w:val="24"/>
          <w:szCs w:val="24"/>
        </w:rPr>
        <w:t>, w</w:t>
      </w:r>
      <w:r w:rsidR="00FC4459">
        <w:rPr>
          <w:sz w:val="24"/>
          <w:szCs w:val="24"/>
        </w:rPr>
        <w:t xml:space="preserve">ith </w:t>
      </w:r>
      <w:r w:rsidR="002F3ACF" w:rsidRPr="002F3ACF">
        <w:rPr>
          <w:sz w:val="24"/>
          <w:szCs w:val="24"/>
        </w:rPr>
        <w:t>two cases of "nervous consumption" that English physician Richard Morton discovered in 1689</w:t>
      </w:r>
      <w:r w:rsidR="00275F1D">
        <w:rPr>
          <w:sz w:val="24"/>
          <w:szCs w:val="24"/>
        </w:rPr>
        <w:t xml:space="preserve">, </w:t>
      </w:r>
      <w:r w:rsidR="002F3ACF" w:rsidRPr="002F3ACF">
        <w:rPr>
          <w:sz w:val="24"/>
          <w:szCs w:val="24"/>
        </w:rPr>
        <w:t>one in a boy</w:t>
      </w:r>
      <w:r w:rsidR="00275F1D">
        <w:rPr>
          <w:sz w:val="24"/>
          <w:szCs w:val="24"/>
        </w:rPr>
        <w:t>,</w:t>
      </w:r>
      <w:r w:rsidR="002F3ACF" w:rsidRPr="002F3ACF">
        <w:rPr>
          <w:sz w:val="24"/>
          <w:szCs w:val="24"/>
        </w:rPr>
        <w:t xml:space="preserve"> and one in a girl</w:t>
      </w:r>
      <w:r w:rsidR="00275F1D">
        <w:rPr>
          <w:sz w:val="24"/>
          <w:szCs w:val="24"/>
        </w:rPr>
        <w:t xml:space="preserve">, which </w:t>
      </w:r>
      <w:r w:rsidR="00BE7C27">
        <w:rPr>
          <w:sz w:val="24"/>
          <w:szCs w:val="24"/>
        </w:rPr>
        <w:t>is</w:t>
      </w:r>
      <w:r w:rsidR="002F3ACF" w:rsidRPr="002F3ACF">
        <w:rPr>
          <w:sz w:val="24"/>
          <w:szCs w:val="24"/>
        </w:rPr>
        <w:t xml:space="preserve"> regarded as the first cases of the condition that we now know as anorexia nervosa</w:t>
      </w:r>
      <w:r w:rsidR="00275F1D">
        <w:rPr>
          <w:sz w:val="24"/>
          <w:szCs w:val="24"/>
        </w:rPr>
        <w:t xml:space="preserve">. </w:t>
      </w:r>
    </w:p>
    <w:p w14:paraId="5EBB9DA2" w14:textId="1C01C411" w:rsidR="00D25283" w:rsidRDefault="00BE7C27" w:rsidP="00E871CC">
      <w:pPr>
        <w:rPr>
          <w:sz w:val="24"/>
          <w:szCs w:val="24"/>
        </w:rPr>
      </w:pPr>
      <w:r w:rsidRPr="00BE7C27">
        <w:rPr>
          <w:sz w:val="24"/>
          <w:szCs w:val="24"/>
        </w:rPr>
        <w:t>According to Muhlheim (2022), eating disorders affect people of all ages, genders, races, and socioeconomic statuses. Women are diagnosed with eating disorders more frequently than men, but the stigma associated with having a condition that is primarily associated with women often prevents men from seeking help and getting diagnosed.</w:t>
      </w:r>
      <w:r w:rsidR="00654E59">
        <w:rPr>
          <w:sz w:val="24"/>
          <w:szCs w:val="24"/>
        </w:rPr>
        <w:t xml:space="preserve"> </w:t>
      </w:r>
      <w:r w:rsidR="00D25283" w:rsidRPr="00D25283">
        <w:rPr>
          <w:sz w:val="24"/>
          <w:szCs w:val="24"/>
        </w:rPr>
        <w:t>Dr</w:t>
      </w:r>
      <w:r w:rsidR="00654E59">
        <w:rPr>
          <w:sz w:val="24"/>
          <w:szCs w:val="24"/>
        </w:rPr>
        <w:t xml:space="preserve">, </w:t>
      </w:r>
      <w:r w:rsidR="00D25283" w:rsidRPr="00D25283">
        <w:rPr>
          <w:sz w:val="24"/>
          <w:szCs w:val="24"/>
        </w:rPr>
        <w:t xml:space="preserve">Pierre Janet first observed bulimic </w:t>
      </w:r>
      <w:proofErr w:type="spellStart"/>
      <w:r w:rsidR="00674B5E">
        <w:rPr>
          <w:sz w:val="24"/>
          <w:szCs w:val="24"/>
        </w:rPr>
        <w:t>behaviors</w:t>
      </w:r>
      <w:proofErr w:type="spellEnd"/>
      <w:r w:rsidR="00D25283" w:rsidRPr="00D25283">
        <w:rPr>
          <w:sz w:val="24"/>
          <w:szCs w:val="24"/>
        </w:rPr>
        <w:t xml:space="preserve"> in patients in 1903, who showed signs of bingeing, purging, and abusing laxatives to maintain a low weight</w:t>
      </w:r>
      <w:r w:rsidR="00FC4459">
        <w:rPr>
          <w:sz w:val="24"/>
          <w:szCs w:val="24"/>
        </w:rPr>
        <w:t>, with</w:t>
      </w:r>
      <w:r w:rsidR="00D25283" w:rsidRPr="00D25283">
        <w:rPr>
          <w:sz w:val="24"/>
          <w:szCs w:val="24"/>
        </w:rPr>
        <w:t xml:space="preserve"> eating disorders </w:t>
      </w:r>
      <w:r w:rsidR="00FC4459">
        <w:rPr>
          <w:sz w:val="24"/>
          <w:szCs w:val="24"/>
        </w:rPr>
        <w:t xml:space="preserve">at this time being </w:t>
      </w:r>
      <w:r w:rsidR="00D25283" w:rsidRPr="00D25283">
        <w:rPr>
          <w:sz w:val="24"/>
          <w:szCs w:val="24"/>
        </w:rPr>
        <w:t>frequently treated as endocrine disorders (Eating Recovery Centre, 2022).</w:t>
      </w:r>
      <w:r w:rsidR="00654E59">
        <w:rPr>
          <w:sz w:val="24"/>
          <w:szCs w:val="24"/>
        </w:rPr>
        <w:t xml:space="preserve"> The</w:t>
      </w:r>
      <w:r w:rsidR="00D577FC" w:rsidRPr="00D577FC">
        <w:rPr>
          <w:sz w:val="24"/>
          <w:szCs w:val="24"/>
        </w:rPr>
        <w:t xml:space="preserve"> National Centre for Eating Disorders (2023), </w:t>
      </w:r>
      <w:r w:rsidR="00654E59">
        <w:rPr>
          <w:sz w:val="24"/>
          <w:szCs w:val="24"/>
        </w:rPr>
        <w:t xml:space="preserve">found that </w:t>
      </w:r>
      <w:r w:rsidR="00D577FC" w:rsidRPr="00D577FC">
        <w:rPr>
          <w:sz w:val="24"/>
          <w:szCs w:val="24"/>
        </w:rPr>
        <w:t>anorexia nervosa is a mental health condition marked by a "refusal" to maintain a normal body shape and weight, and it is partially driven by an extreme and irrational fear of food, particularly foods that are viewed as fattening and or impure, like meat or fats</w:t>
      </w:r>
      <w:r w:rsidR="00D5336B">
        <w:rPr>
          <w:sz w:val="24"/>
          <w:szCs w:val="24"/>
        </w:rPr>
        <w:t>, and</w:t>
      </w:r>
      <w:r w:rsidR="00D577FC" w:rsidRPr="00D577FC">
        <w:rPr>
          <w:sz w:val="24"/>
          <w:szCs w:val="24"/>
        </w:rPr>
        <w:t xml:space="preserve"> </w:t>
      </w:r>
      <w:r w:rsidR="001B6F0C">
        <w:rPr>
          <w:sz w:val="24"/>
          <w:szCs w:val="24"/>
        </w:rPr>
        <w:t xml:space="preserve">while </w:t>
      </w:r>
      <w:r w:rsidR="00D577FC" w:rsidRPr="00D577FC">
        <w:rPr>
          <w:sz w:val="24"/>
          <w:szCs w:val="24"/>
        </w:rPr>
        <w:t>some people eagerly await the completion of their weight-loss efforts,</w:t>
      </w:r>
      <w:r w:rsidR="00D5336B">
        <w:rPr>
          <w:sz w:val="24"/>
          <w:szCs w:val="24"/>
        </w:rPr>
        <w:t xml:space="preserve"> </w:t>
      </w:r>
      <w:r w:rsidR="00D577FC" w:rsidRPr="00D577FC">
        <w:rPr>
          <w:sz w:val="24"/>
          <w:szCs w:val="24"/>
        </w:rPr>
        <w:t>those with anorexia increas</w:t>
      </w:r>
      <w:r w:rsidR="001B6F0C">
        <w:rPr>
          <w:sz w:val="24"/>
          <w:szCs w:val="24"/>
        </w:rPr>
        <w:t>e</w:t>
      </w:r>
      <w:r w:rsidR="00D577FC" w:rsidRPr="00D577FC">
        <w:rPr>
          <w:sz w:val="24"/>
          <w:szCs w:val="24"/>
        </w:rPr>
        <w:t xml:space="preserve"> the intensity of their weight loss efforts by eliminating more and more foods or meals and by increasing </w:t>
      </w:r>
      <w:r w:rsidR="00D5336B">
        <w:rPr>
          <w:sz w:val="24"/>
          <w:szCs w:val="24"/>
        </w:rPr>
        <w:t>the</w:t>
      </w:r>
      <w:r w:rsidR="001B6F0C">
        <w:rPr>
          <w:sz w:val="24"/>
          <w:szCs w:val="24"/>
        </w:rPr>
        <w:t xml:space="preserve"> </w:t>
      </w:r>
      <w:r w:rsidR="00D577FC" w:rsidRPr="00D577FC">
        <w:rPr>
          <w:sz w:val="24"/>
          <w:szCs w:val="24"/>
        </w:rPr>
        <w:t xml:space="preserve">levels of activity. Anorexia can begin subtly as an attempt to feel better by losing a little weight in someone who, at the </w:t>
      </w:r>
      <w:r w:rsidR="00D577FC" w:rsidRPr="00D577FC">
        <w:rPr>
          <w:sz w:val="24"/>
          <w:szCs w:val="24"/>
        </w:rPr>
        <w:lastRenderedPageBreak/>
        <w:t>same time, has underlying "deficits or life skills" that make life difficult to cope with at that point in time (National Centre for Eating Disorders, 2023).</w:t>
      </w:r>
      <w:r w:rsidR="007E10AB">
        <w:rPr>
          <w:sz w:val="24"/>
          <w:szCs w:val="24"/>
        </w:rPr>
        <w:t xml:space="preserve"> </w:t>
      </w:r>
      <w:r w:rsidR="007E10AB" w:rsidRPr="007E10AB">
        <w:rPr>
          <w:sz w:val="24"/>
          <w:szCs w:val="24"/>
        </w:rPr>
        <w:t>According to Muhlheim (2022), eating disorders have the highest death rate of any mental illness because of the physical character of its distinguishing symptoms, such as anorexia.</w:t>
      </w:r>
      <w:r w:rsidR="00F54320">
        <w:rPr>
          <w:sz w:val="24"/>
          <w:szCs w:val="24"/>
        </w:rPr>
        <w:t xml:space="preserve"> </w:t>
      </w:r>
    </w:p>
    <w:p w14:paraId="4A2D8748" w14:textId="5D697E51" w:rsidR="00816AFB" w:rsidRDefault="00F87D7C" w:rsidP="00816AFB">
      <w:pPr>
        <w:rPr>
          <w:sz w:val="24"/>
          <w:szCs w:val="24"/>
        </w:rPr>
      </w:pPr>
      <w:r w:rsidRPr="00F87D7C">
        <w:rPr>
          <w:sz w:val="24"/>
          <w:szCs w:val="24"/>
        </w:rPr>
        <w:t xml:space="preserve">Since mental health disorders are among the most commonly reported medical conditions in the United Kingdom and the United States (WHO, 2019), the WHO developed a global classification system for physical and mental illness in the form of the International Classification of Diseases ICD-10, which was updated in 2018 with the release of its 11th version </w:t>
      </w:r>
      <w:r>
        <w:rPr>
          <w:sz w:val="24"/>
          <w:szCs w:val="24"/>
        </w:rPr>
        <w:t xml:space="preserve">the ICD-11 </w:t>
      </w:r>
      <w:r w:rsidRPr="00F87D7C">
        <w:rPr>
          <w:sz w:val="24"/>
          <w:szCs w:val="24"/>
        </w:rPr>
        <w:t>and is used to diagnose mental health disorders. In the United States, professionals employ a guide referred to as the Diagnostic and Statistical Manual of Mental Disorders, 5th edition (DSM-5), which was most recently updated in 2013 (Bailey, 2022).</w:t>
      </w:r>
      <w:r>
        <w:rPr>
          <w:sz w:val="24"/>
          <w:szCs w:val="24"/>
        </w:rPr>
        <w:t xml:space="preserve"> </w:t>
      </w:r>
      <w:r w:rsidR="00733E5E" w:rsidRPr="00733E5E">
        <w:rPr>
          <w:sz w:val="24"/>
          <w:szCs w:val="24"/>
        </w:rPr>
        <w:t>The World Health Organisation (2023) discovered that the ICD-11 enables nations to count and identify their most important health issues by using an up-to-date and clinically relevant classification system. According to The World Health Organisation (2023), illnesses and accidents are given ICD-11 codes, producing data that can be used by governments to design efficient public health policies, assess their effectiveness, or be used for clinical recording.</w:t>
      </w:r>
      <w:r w:rsidR="00733E5E">
        <w:rPr>
          <w:sz w:val="24"/>
          <w:szCs w:val="24"/>
        </w:rPr>
        <w:t xml:space="preserve"> </w:t>
      </w:r>
      <w:r w:rsidR="00816AFB" w:rsidRPr="00733E5E">
        <w:rPr>
          <w:sz w:val="24"/>
          <w:szCs w:val="24"/>
        </w:rPr>
        <w:t xml:space="preserve">With its eleventh revision, the International Classification of Diseases (ICD) has approximately 17 000 unique codes, </w:t>
      </w:r>
      <w:r w:rsidR="00816AFB">
        <w:rPr>
          <w:sz w:val="24"/>
          <w:szCs w:val="24"/>
        </w:rPr>
        <w:t xml:space="preserve">and </w:t>
      </w:r>
      <w:r w:rsidR="00816AFB" w:rsidRPr="00733E5E">
        <w:rPr>
          <w:sz w:val="24"/>
          <w:szCs w:val="24"/>
        </w:rPr>
        <w:t>more than 120 000 codable terms, and is now completely digital</w:t>
      </w:r>
      <w:r w:rsidR="00816AFB">
        <w:rPr>
          <w:sz w:val="24"/>
          <w:szCs w:val="24"/>
        </w:rPr>
        <w:t>, with</w:t>
      </w:r>
      <w:r w:rsidR="00816AFB" w:rsidRPr="00733E5E">
        <w:rPr>
          <w:sz w:val="24"/>
          <w:szCs w:val="24"/>
        </w:rPr>
        <w:t xml:space="preserve"> </w:t>
      </w:r>
      <w:r w:rsidR="00816AFB">
        <w:rPr>
          <w:sz w:val="24"/>
          <w:szCs w:val="24"/>
        </w:rPr>
        <w:t>t</w:t>
      </w:r>
      <w:r w:rsidR="00816AFB" w:rsidRPr="00733E5E">
        <w:rPr>
          <w:sz w:val="24"/>
          <w:szCs w:val="24"/>
        </w:rPr>
        <w:t xml:space="preserve">he coding system 6B80 used to diagnose anorexia nervosa and is one of the codes in the ICD that provides a common language that enables health professionals to share </w:t>
      </w:r>
      <w:r w:rsidR="00816AFB">
        <w:rPr>
          <w:sz w:val="24"/>
          <w:szCs w:val="24"/>
        </w:rPr>
        <w:t>standardized</w:t>
      </w:r>
      <w:r w:rsidR="00816AFB" w:rsidRPr="00733E5E">
        <w:rPr>
          <w:sz w:val="24"/>
          <w:szCs w:val="24"/>
        </w:rPr>
        <w:t xml:space="preserve"> information across the globe</w:t>
      </w:r>
      <w:r w:rsidR="00816AFB">
        <w:rPr>
          <w:sz w:val="24"/>
          <w:szCs w:val="24"/>
        </w:rPr>
        <w:t xml:space="preserve"> in the treatment of anorexia nervosa</w:t>
      </w:r>
      <w:r w:rsidR="00816AFB" w:rsidRPr="00733E5E">
        <w:rPr>
          <w:sz w:val="24"/>
          <w:szCs w:val="24"/>
        </w:rPr>
        <w:t xml:space="preserve"> (The World Health Organisation, 2022).</w:t>
      </w:r>
      <w:r w:rsidR="00816AFB">
        <w:rPr>
          <w:sz w:val="24"/>
          <w:szCs w:val="24"/>
        </w:rPr>
        <w:t xml:space="preserve"> </w:t>
      </w:r>
      <w:r w:rsidR="00816AFB" w:rsidRPr="00D376D1">
        <w:rPr>
          <w:sz w:val="24"/>
          <w:szCs w:val="24"/>
        </w:rPr>
        <w:t xml:space="preserve">According to </w:t>
      </w:r>
      <w:proofErr w:type="spellStart"/>
      <w:r w:rsidR="00816AFB" w:rsidRPr="00D376D1">
        <w:rPr>
          <w:sz w:val="24"/>
          <w:szCs w:val="24"/>
        </w:rPr>
        <w:t>Cuncic</w:t>
      </w:r>
      <w:proofErr w:type="spellEnd"/>
      <w:r w:rsidR="00816AFB" w:rsidRPr="00D376D1">
        <w:rPr>
          <w:sz w:val="24"/>
          <w:szCs w:val="24"/>
        </w:rPr>
        <w:t xml:space="preserve"> (2022), the ICD-11 was improved to fill in the gaps left by the ICD-10 and to consider new medical information, scientific advancements, and philosophical shifts. Significant changes were made to the coding structure, international usage, digital readiness, user-friendliness, and approach to categorization, as well as to allow for a more straightforward coding structure that facilitates the specific recording of a variety of conditions.</w:t>
      </w:r>
      <w:r w:rsidR="00081033">
        <w:rPr>
          <w:sz w:val="24"/>
          <w:szCs w:val="24"/>
        </w:rPr>
        <w:t xml:space="preserve"> </w:t>
      </w:r>
      <w:r w:rsidR="00081033" w:rsidRPr="00081033">
        <w:rPr>
          <w:sz w:val="24"/>
          <w:szCs w:val="24"/>
        </w:rPr>
        <w:t>Sadly, according to Uher and Rutter (2013), the current classification of eating disorders fails to classify most of the clinical findings, ignores patterns between child, teenagers, and adult signs and symptoms, and necessitates frequent changes in diagnosis in accordance with the natural course of these disorders.</w:t>
      </w:r>
    </w:p>
    <w:p w14:paraId="6E67D118" w14:textId="16BB6A79" w:rsidR="0048282E" w:rsidRDefault="00F87D7C" w:rsidP="00CA213D">
      <w:pPr>
        <w:rPr>
          <w:sz w:val="24"/>
          <w:szCs w:val="24"/>
        </w:rPr>
      </w:pPr>
      <w:r w:rsidRPr="00F87D7C">
        <w:rPr>
          <w:sz w:val="24"/>
          <w:szCs w:val="24"/>
        </w:rPr>
        <w:t xml:space="preserve">According to Bailey (2022), the DSM-5 is divided into three parts: the first describes the manual's structure and contents, while the second details the "diagnostic criteria" for a variety of mental </w:t>
      </w:r>
      <w:r w:rsidRPr="00F87D7C">
        <w:rPr>
          <w:sz w:val="24"/>
          <w:szCs w:val="24"/>
        </w:rPr>
        <w:t>diseases</w:t>
      </w:r>
      <w:r w:rsidR="00FB7A80">
        <w:rPr>
          <w:sz w:val="24"/>
          <w:szCs w:val="24"/>
        </w:rPr>
        <w:t>, and</w:t>
      </w:r>
      <w:r w:rsidRPr="00F87D7C">
        <w:rPr>
          <w:sz w:val="24"/>
          <w:szCs w:val="24"/>
        </w:rPr>
        <w:t xml:space="preserve"> </w:t>
      </w:r>
      <w:r w:rsidR="00FB7A80">
        <w:rPr>
          <w:sz w:val="24"/>
          <w:szCs w:val="24"/>
        </w:rPr>
        <w:t>helps</w:t>
      </w:r>
      <w:r w:rsidRPr="00F87D7C">
        <w:rPr>
          <w:sz w:val="24"/>
          <w:szCs w:val="24"/>
        </w:rPr>
        <w:t xml:space="preserve"> aid mental health professionals in making informed decisions, the manual's third section provides assessment tools, a primer on cultural formulation, and different ways of thinking about personality disorders</w:t>
      </w:r>
      <w:r w:rsidR="00816AFB">
        <w:rPr>
          <w:sz w:val="24"/>
          <w:szCs w:val="24"/>
        </w:rPr>
        <w:t xml:space="preserve">, and </w:t>
      </w:r>
      <w:r w:rsidRPr="00F87D7C">
        <w:rPr>
          <w:sz w:val="24"/>
          <w:szCs w:val="24"/>
        </w:rPr>
        <w:t>addresses areas where more study is needed.</w:t>
      </w:r>
      <w:r w:rsidR="00AD6990">
        <w:rPr>
          <w:sz w:val="24"/>
          <w:szCs w:val="24"/>
        </w:rPr>
        <w:t xml:space="preserve"> </w:t>
      </w:r>
      <w:r w:rsidR="003B71EE" w:rsidRPr="003B71EE">
        <w:rPr>
          <w:sz w:val="24"/>
          <w:szCs w:val="24"/>
        </w:rPr>
        <w:t>Although the DSM-5 is primarily concerned with mental health disorders, it also addresses conditions and concerns connected to how the brain operates as suggested by Psychology Today (2023) which is due to the intertwined nature of mental health and brain function.</w:t>
      </w:r>
      <w:r w:rsidR="003B71EE">
        <w:rPr>
          <w:sz w:val="24"/>
          <w:szCs w:val="24"/>
        </w:rPr>
        <w:t xml:space="preserve"> </w:t>
      </w:r>
      <w:r w:rsidR="00081033" w:rsidRPr="00081033">
        <w:rPr>
          <w:sz w:val="24"/>
          <w:szCs w:val="24"/>
        </w:rPr>
        <w:t xml:space="preserve">Both the International Classification of Diseases (ICD) and the Diagnostic and Statistical Manual of Mental Disorders (DSM) are recognised by </w:t>
      </w:r>
      <w:proofErr w:type="spellStart"/>
      <w:r w:rsidR="00081033" w:rsidRPr="00081033">
        <w:rPr>
          <w:sz w:val="24"/>
          <w:szCs w:val="24"/>
        </w:rPr>
        <w:t>Cuncic</w:t>
      </w:r>
      <w:proofErr w:type="spellEnd"/>
      <w:r w:rsidR="00081033" w:rsidRPr="00081033">
        <w:rPr>
          <w:sz w:val="24"/>
          <w:szCs w:val="24"/>
        </w:rPr>
        <w:t xml:space="preserve"> (2022) as authoritative resources for the diagnosis and treatment of diseases and disorders. According to </w:t>
      </w:r>
      <w:proofErr w:type="spellStart"/>
      <w:r w:rsidR="00081033" w:rsidRPr="00081033">
        <w:rPr>
          <w:sz w:val="24"/>
          <w:szCs w:val="24"/>
        </w:rPr>
        <w:t>Cuncic</w:t>
      </w:r>
      <w:proofErr w:type="spellEnd"/>
      <w:r w:rsidR="00081033" w:rsidRPr="00081033">
        <w:rPr>
          <w:sz w:val="24"/>
          <w:szCs w:val="24"/>
        </w:rPr>
        <w:t xml:space="preserve"> (2023), the ICD has a much wider scope than the DSM because it draws </w:t>
      </w:r>
      <w:r w:rsidR="00081033" w:rsidRPr="00081033">
        <w:rPr>
          <w:sz w:val="24"/>
          <w:szCs w:val="24"/>
        </w:rPr>
        <w:lastRenderedPageBreak/>
        <w:t xml:space="preserve">its authorship from all over the world and is open to submissions from the public, in addition to covering both medical diseases and mental disorders and providing codes for each diagnosis for insurance billing purposes. However, contrary to popular belief, the DSM does not employ codes; instead, it publishes the equivalent ICD codes for each mental health diagnosis (Psychology Today, 2023).  </w:t>
      </w:r>
    </w:p>
    <w:p w14:paraId="53715CDB" w14:textId="041A4327" w:rsidR="00C66655" w:rsidRDefault="00C66655" w:rsidP="00CA213D">
      <w:pPr>
        <w:rPr>
          <w:sz w:val="24"/>
          <w:szCs w:val="24"/>
        </w:rPr>
      </w:pPr>
      <w:r w:rsidRPr="00C66655">
        <w:rPr>
          <w:sz w:val="24"/>
          <w:szCs w:val="24"/>
        </w:rPr>
        <w:t xml:space="preserve">There have been a number of shifts in how help for mental health issues is delivered. The shift to emphasize early intervention and preventative measures is notable. There has been a shift towards community-based care that aims to reduce stigma and ensure that people with mental illnesses receive support in a less clinical environment, and technological advancements have allowed for greater access to mental health services like online </w:t>
      </w:r>
      <w:proofErr w:type="spellStart"/>
      <w:r w:rsidR="00962DEE">
        <w:rPr>
          <w:sz w:val="24"/>
          <w:szCs w:val="24"/>
        </w:rPr>
        <w:t>counseling</w:t>
      </w:r>
      <w:proofErr w:type="spellEnd"/>
      <w:r w:rsidRPr="00C66655">
        <w:rPr>
          <w:sz w:val="24"/>
          <w:szCs w:val="24"/>
        </w:rPr>
        <w:t> and telemedicine (National Institute of Mental Health, 2014).</w:t>
      </w:r>
      <w:r>
        <w:rPr>
          <w:sz w:val="24"/>
          <w:szCs w:val="24"/>
        </w:rPr>
        <w:t xml:space="preserve"> </w:t>
      </w:r>
      <w:r w:rsidR="00B244C1" w:rsidRPr="00B244C1">
        <w:rPr>
          <w:sz w:val="24"/>
          <w:szCs w:val="24"/>
        </w:rPr>
        <w:t xml:space="preserve">Cosgrove et al. (2019) suggest that despite these advancements, the impact of current support and provision is still limited, the prevalence of mental illness continues to rise, there is still a significant treatment gap, with many people not receiving adequate support, particularly those from </w:t>
      </w:r>
      <w:r w:rsidR="00962DEE">
        <w:rPr>
          <w:sz w:val="24"/>
          <w:szCs w:val="24"/>
        </w:rPr>
        <w:t>marginalized</w:t>
      </w:r>
      <w:r w:rsidR="00B244C1" w:rsidRPr="00B244C1">
        <w:rPr>
          <w:sz w:val="24"/>
          <w:szCs w:val="24"/>
        </w:rPr>
        <w:t xml:space="preserve"> communities, and furthermore, the stigma associated with mental illness remains a significant barrier to seeking and receiving support.</w:t>
      </w:r>
      <w:r w:rsidR="001F0295">
        <w:rPr>
          <w:sz w:val="24"/>
          <w:szCs w:val="24"/>
        </w:rPr>
        <w:t xml:space="preserve"> </w:t>
      </w:r>
      <w:r w:rsidR="001F0295" w:rsidRPr="001F0295">
        <w:rPr>
          <w:sz w:val="24"/>
          <w:szCs w:val="24"/>
        </w:rPr>
        <w:t>Mental health services are frequently underfunded, which leads to a lack of resources and services for people with mental illnesses; in addition, societal attitudes towards mental illness can influence the provision of support, with Stigma and discrimination contributing to this problem (Mental Health Foundation, 2022). Some people with mental illnesses receive adequate support and recover with time, while others do not and experience a decline in physical health, decreased social functioning, and an increased risk of suicide as a result of not receiving the support they need (Mind, 2023).</w:t>
      </w:r>
    </w:p>
    <w:p w14:paraId="33948A58" w14:textId="58CCF6D8" w:rsidR="00962DEE" w:rsidRDefault="00962DEE" w:rsidP="00CA213D">
      <w:pPr>
        <w:rPr>
          <w:sz w:val="24"/>
          <w:szCs w:val="24"/>
        </w:rPr>
      </w:pPr>
      <w:r w:rsidRPr="00962DEE">
        <w:rPr>
          <w:sz w:val="24"/>
          <w:szCs w:val="24"/>
        </w:rPr>
        <w:t>In conclusion, despite substantial progress in how mental health issues are addressed, the impact of existing support and provision is still modest. Many people do not get the help they need, and the rate at which mental illness is diagnosed is increasing. People with mental disorders need better outcomes, but these cannot be achieved without first addressing the significant factors on mental health provision, such as funding and societal attitudes towards mental illness.</w:t>
      </w:r>
    </w:p>
    <w:p w14:paraId="702104E1" w14:textId="77777777" w:rsidR="0057074F" w:rsidRDefault="0057074F" w:rsidP="00CA213D">
      <w:pPr>
        <w:rPr>
          <w:sz w:val="24"/>
          <w:szCs w:val="24"/>
        </w:rPr>
      </w:pPr>
    </w:p>
    <w:p w14:paraId="788B57B2" w14:textId="77777777" w:rsidR="00FD0474" w:rsidRDefault="00FD0474" w:rsidP="00CA213D">
      <w:pPr>
        <w:rPr>
          <w:sz w:val="24"/>
          <w:szCs w:val="24"/>
        </w:rPr>
      </w:pPr>
    </w:p>
    <w:p w14:paraId="46B124C7" w14:textId="77777777" w:rsidR="00FD0474" w:rsidRDefault="00FD0474" w:rsidP="00CA213D">
      <w:pPr>
        <w:rPr>
          <w:sz w:val="24"/>
          <w:szCs w:val="24"/>
        </w:rPr>
      </w:pPr>
    </w:p>
    <w:p w14:paraId="71E95F5C" w14:textId="77777777" w:rsidR="00FD0474" w:rsidRDefault="00FD0474" w:rsidP="00CA213D">
      <w:pPr>
        <w:rPr>
          <w:sz w:val="24"/>
          <w:szCs w:val="24"/>
        </w:rPr>
      </w:pPr>
    </w:p>
    <w:p w14:paraId="086DDAD0" w14:textId="77777777" w:rsidR="00FD0474" w:rsidRDefault="00FD0474" w:rsidP="00CA213D">
      <w:pPr>
        <w:rPr>
          <w:sz w:val="24"/>
          <w:szCs w:val="24"/>
        </w:rPr>
      </w:pPr>
    </w:p>
    <w:p w14:paraId="5A05ACEB" w14:textId="77777777" w:rsidR="00FD0474" w:rsidRDefault="00FD0474" w:rsidP="00CA213D">
      <w:pPr>
        <w:rPr>
          <w:sz w:val="24"/>
          <w:szCs w:val="24"/>
        </w:rPr>
      </w:pPr>
    </w:p>
    <w:p w14:paraId="513ED9C1" w14:textId="77777777" w:rsidR="00FD0474" w:rsidRDefault="00FD0474" w:rsidP="00CA213D">
      <w:pPr>
        <w:rPr>
          <w:sz w:val="24"/>
          <w:szCs w:val="24"/>
        </w:rPr>
      </w:pPr>
    </w:p>
    <w:p w14:paraId="4393DB0A" w14:textId="77777777" w:rsidR="00FD0474" w:rsidRDefault="00FD0474" w:rsidP="00CA213D">
      <w:pPr>
        <w:rPr>
          <w:sz w:val="24"/>
          <w:szCs w:val="24"/>
        </w:rPr>
      </w:pPr>
    </w:p>
    <w:p w14:paraId="4E742FBF" w14:textId="77777777" w:rsidR="00962DEE" w:rsidRDefault="00962DEE" w:rsidP="00FD0474">
      <w:pPr>
        <w:rPr>
          <w:sz w:val="24"/>
          <w:szCs w:val="24"/>
        </w:rPr>
      </w:pPr>
    </w:p>
    <w:p w14:paraId="4C21D220" w14:textId="25627D78" w:rsidR="00FD0474" w:rsidRPr="00FD0474" w:rsidRDefault="00FD0474" w:rsidP="00FD0474">
      <w:pPr>
        <w:rPr>
          <w:b/>
          <w:bCs/>
        </w:rPr>
      </w:pPr>
      <w:r w:rsidRPr="00FD0474">
        <w:rPr>
          <w:rFonts w:asciiTheme="majorHAnsi" w:hAnsiTheme="majorHAnsi" w:cstheme="majorHAnsi"/>
          <w:b/>
          <w:bCs/>
          <w:sz w:val="28"/>
          <w:szCs w:val="28"/>
          <w:u w:val="single"/>
        </w:rPr>
        <w:lastRenderedPageBreak/>
        <w:t xml:space="preserve">Reference List </w:t>
      </w:r>
      <w:r w:rsidRPr="00FD0474">
        <w:rPr>
          <w:b/>
          <w:bCs/>
        </w:rPr>
        <w:t xml:space="preserve"> </w:t>
      </w:r>
    </w:p>
    <w:p w14:paraId="53DF38D9" w14:textId="77777777" w:rsidR="00962DEE" w:rsidRDefault="00962DEE" w:rsidP="00FD0474">
      <w:r>
        <w:t xml:space="preserve">Bailey, A. (2022) What is the DSM-5. </w:t>
      </w:r>
      <w:proofErr w:type="spellStart"/>
      <w:r w:rsidRPr="00F87D7C">
        <w:rPr>
          <w:i/>
          <w:iCs/>
        </w:rPr>
        <w:t>Verywell</w:t>
      </w:r>
      <w:proofErr w:type="spellEnd"/>
      <w:r w:rsidRPr="00F87D7C">
        <w:rPr>
          <w:i/>
          <w:iCs/>
        </w:rPr>
        <w:t xml:space="preserve"> Mind</w:t>
      </w:r>
      <w:r>
        <w:t xml:space="preserve"> [online]. Available at: </w:t>
      </w:r>
      <w:hyperlink r:id="rId4" w:anchor=":~:text=The%20DSM-5%20is%20a%20resource%20that%20can%20be,licensed%20professional%20counselors%20most%20commonly%20use%20this%20resource." w:history="1">
        <w:r w:rsidRPr="00F87D7C">
          <w:rPr>
            <w:color w:val="0000FF"/>
            <w:u w:val="single"/>
          </w:rPr>
          <w:t>What Is the DSM-5? (verywellhealth.com)</w:t>
        </w:r>
      </w:hyperlink>
      <w:r>
        <w:t>(Accessed on: 10</w:t>
      </w:r>
      <w:r w:rsidRPr="00F87D7C">
        <w:rPr>
          <w:vertAlign w:val="superscript"/>
        </w:rPr>
        <w:t>th</w:t>
      </w:r>
      <w:r>
        <w:t xml:space="preserve"> April 2023). </w:t>
      </w:r>
    </w:p>
    <w:p w14:paraId="3594B207" w14:textId="77777777" w:rsidR="00962DEE" w:rsidRDefault="00962DEE" w:rsidP="00FD0474">
      <w:r>
        <w:t>Chakra, H. (2023) How people with Mental Illness were treated in the Middle Ages</w:t>
      </w:r>
      <w:r>
        <w:t xml:space="preserve">. </w:t>
      </w:r>
      <w:r w:rsidRPr="008E03AA">
        <w:rPr>
          <w:i/>
          <w:iCs/>
        </w:rPr>
        <w:t>About History</w:t>
      </w:r>
      <w:r>
        <w:t xml:space="preserve"> [online]. </w:t>
      </w:r>
      <w:r>
        <w:t xml:space="preserve">Available at: </w:t>
      </w:r>
      <w:hyperlink r:id="rId5" w:history="1">
        <w:r w:rsidRPr="00C521EF">
          <w:rPr>
            <w:color w:val="0000FF"/>
            <w:u w:val="single"/>
          </w:rPr>
          <w:t>How People With Mental Illnesses Were Treated In The Middle Ages - About History (about-history.com)</w:t>
        </w:r>
      </w:hyperlink>
      <w:r>
        <w:t xml:space="preserve"> (Accessed on: 16</w:t>
      </w:r>
      <w:r w:rsidRPr="00C521EF">
        <w:rPr>
          <w:vertAlign w:val="superscript"/>
        </w:rPr>
        <w:t>th</w:t>
      </w:r>
      <w:r>
        <w:t xml:space="preserve"> March 2023). </w:t>
      </w:r>
    </w:p>
    <w:p w14:paraId="247E7E2D" w14:textId="77777777" w:rsidR="00962DEE" w:rsidRDefault="00962DEE" w:rsidP="00FD0474">
      <w:r>
        <w:t xml:space="preserve">Cosgrove, L. Mills, C. Amsterdam, J. Heath, I. Mehta, A. Kalathil, J. Shaughnessy, A. (2019) Global Mental Health. </w:t>
      </w:r>
      <w:r w:rsidRPr="00B244C1">
        <w:rPr>
          <w:i/>
          <w:iCs/>
        </w:rPr>
        <w:t>The Lancet</w:t>
      </w:r>
      <w:r>
        <w:t xml:space="preserve"> [online]</w:t>
      </w:r>
      <w:r w:rsidRPr="00B244C1">
        <w:t xml:space="preserve"> </w:t>
      </w:r>
      <w:r>
        <w:t>394, P117-118.</w:t>
      </w:r>
      <w:hyperlink r:id="rId6" w:history="1">
        <w:r w:rsidRPr="008824F3">
          <w:rPr>
            <w:rStyle w:val="Hyperlink"/>
          </w:rPr>
          <w:t>https://doi.org/10.1016/S0140-6736(19)30945-6</w:t>
        </w:r>
      </w:hyperlink>
      <w:r>
        <w:t>. Available at:</w:t>
      </w:r>
      <w:r w:rsidRPr="00B244C1">
        <w:t xml:space="preserve"> </w:t>
      </w:r>
      <w:hyperlink r:id="rId7" w:history="1">
        <w:r w:rsidRPr="00B244C1">
          <w:rPr>
            <w:color w:val="0000FF"/>
            <w:u w:val="single"/>
          </w:rPr>
          <w:t>Global mental health - The Lancet</w:t>
        </w:r>
      </w:hyperlink>
      <w:r>
        <w:t xml:space="preserve"> (Accessed on: 11</w:t>
      </w:r>
      <w:r w:rsidRPr="00B244C1">
        <w:rPr>
          <w:vertAlign w:val="superscript"/>
        </w:rPr>
        <w:t>th</w:t>
      </w:r>
      <w:r>
        <w:t xml:space="preserve"> April 2023).</w:t>
      </w:r>
    </w:p>
    <w:p w14:paraId="23BB50B4" w14:textId="77777777" w:rsidR="00962DEE" w:rsidRDefault="00962DEE" w:rsidP="00FD0474">
      <w:proofErr w:type="spellStart"/>
      <w:r>
        <w:t>Cuncic</w:t>
      </w:r>
      <w:proofErr w:type="spellEnd"/>
      <w:r>
        <w:t xml:space="preserve">, A. (2022) What is the ICD-11. </w:t>
      </w:r>
      <w:proofErr w:type="spellStart"/>
      <w:r w:rsidRPr="00687EA0">
        <w:rPr>
          <w:i/>
          <w:iCs/>
        </w:rPr>
        <w:t>Verywell</w:t>
      </w:r>
      <w:proofErr w:type="spellEnd"/>
      <w:r>
        <w:t xml:space="preserve"> </w:t>
      </w:r>
      <w:r w:rsidRPr="00F87D7C">
        <w:rPr>
          <w:i/>
          <w:iCs/>
        </w:rPr>
        <w:t>Mind</w:t>
      </w:r>
      <w:r>
        <w:t xml:space="preserve"> [online]. Available at: </w:t>
      </w:r>
      <w:hyperlink r:id="rId8" w:anchor=":~:text=While%20the%20DSM-5%20is%20published%20by%20the%20APA,that%20the%20DSM%20does%20not%20code%20its%20diagnoses." w:history="1">
        <w:r w:rsidRPr="00687EA0">
          <w:rPr>
            <w:color w:val="0000FF"/>
            <w:u w:val="single"/>
          </w:rPr>
          <w:t>What Is the ICD-11? (verywellmind.com)</w:t>
        </w:r>
      </w:hyperlink>
      <w:r>
        <w:t>(Accessed on: 10</w:t>
      </w:r>
      <w:r w:rsidRPr="00687EA0">
        <w:rPr>
          <w:vertAlign w:val="superscript"/>
        </w:rPr>
        <w:t>th</w:t>
      </w:r>
      <w:r>
        <w:t xml:space="preserve"> April 2022).</w:t>
      </w:r>
    </w:p>
    <w:p w14:paraId="6413C063" w14:textId="77777777" w:rsidR="00962DEE" w:rsidRDefault="00962DEE" w:rsidP="00FD0474">
      <w:r>
        <w:t>Darlene, Y. (2016) Bedlam, The Real Horror Story of An Asylum</w:t>
      </w:r>
      <w:r>
        <w:t xml:space="preserve">. </w:t>
      </w:r>
      <w:proofErr w:type="spellStart"/>
      <w:r w:rsidRPr="00C62FE9">
        <w:rPr>
          <w:i/>
          <w:iCs/>
        </w:rPr>
        <w:t>onedio</w:t>
      </w:r>
      <w:proofErr w:type="spellEnd"/>
      <w:r>
        <w:t xml:space="preserve"> [online]. </w:t>
      </w:r>
      <w:r>
        <w:t xml:space="preserve">Available at: </w:t>
      </w:r>
      <w:hyperlink r:id="rId9" w:history="1">
        <w:r w:rsidRPr="008C1FBF">
          <w:rPr>
            <w:color w:val="0000FF"/>
            <w:u w:val="single"/>
          </w:rPr>
          <w:t>Bedlam, The Real Horror Story Of An Asylum (onedio.co)</w:t>
        </w:r>
      </w:hyperlink>
      <w:r>
        <w:t xml:space="preserve"> (Accessed on: 28</w:t>
      </w:r>
      <w:r w:rsidRPr="008C1FBF">
        <w:rPr>
          <w:vertAlign w:val="superscript"/>
        </w:rPr>
        <w:t>th</w:t>
      </w:r>
      <w:r>
        <w:t xml:space="preserve"> March 2023). </w:t>
      </w:r>
    </w:p>
    <w:p w14:paraId="64C87C3D" w14:textId="77777777" w:rsidR="00962DEE" w:rsidRPr="007D038C" w:rsidRDefault="00962DEE" w:rsidP="00FD0474">
      <w:proofErr w:type="spellStart"/>
      <w:r>
        <w:t>Dell’osso</w:t>
      </w:r>
      <w:proofErr w:type="spellEnd"/>
      <w:r>
        <w:t xml:space="preserve">, L. </w:t>
      </w:r>
      <w:proofErr w:type="spellStart"/>
      <w:proofErr w:type="gramStart"/>
      <w:r>
        <w:t>Abelli,M</w:t>
      </w:r>
      <w:proofErr w:type="spellEnd"/>
      <w:r>
        <w:t>.</w:t>
      </w:r>
      <w:proofErr w:type="gramEnd"/>
      <w:r>
        <w:t xml:space="preserve"> </w:t>
      </w:r>
      <w:proofErr w:type="spellStart"/>
      <w:r>
        <w:t>Carpita,B</w:t>
      </w:r>
      <w:proofErr w:type="spellEnd"/>
      <w:r>
        <w:t>. Pini, S. Castellini, G. Carmassi, C. and Ricca, V. (2016) Historical evolution of the concept of anorexia nervosa and relationships with orthorexia nervosa, autism, and obsessive-compulsive spectrum</w:t>
      </w:r>
      <w:r>
        <w:t xml:space="preserve">. </w:t>
      </w:r>
      <w:r w:rsidRPr="0071271E">
        <w:rPr>
          <w:i/>
          <w:iCs/>
        </w:rPr>
        <w:t>National Library of Medicine</w:t>
      </w:r>
      <w:r>
        <w:t xml:space="preserve"> [online].</w:t>
      </w:r>
      <w:r>
        <w:t xml:space="preserve"> Available at: </w:t>
      </w:r>
      <w:hyperlink r:id="rId10" w:history="1">
        <w:r w:rsidRPr="002C08C2">
          <w:rPr>
            <w:color w:val="0000FF"/>
            <w:u w:val="single"/>
          </w:rPr>
          <w:t>Historical evolution of the concept of anorexia nervosa and relationships with orthorexia nervosa, autism, and obsessive–compulsive spectrum - PMC (nih.gov)</w:t>
        </w:r>
      </w:hyperlink>
      <w:r>
        <w:t>(Accessed on: 1</w:t>
      </w:r>
      <w:r w:rsidRPr="007D038C">
        <w:rPr>
          <w:vertAlign w:val="superscript"/>
        </w:rPr>
        <w:t>st</w:t>
      </w:r>
      <w:r>
        <w:t xml:space="preserve"> April 2023). </w:t>
      </w:r>
    </w:p>
    <w:p w14:paraId="7A532E09" w14:textId="77777777" w:rsidR="00962DEE" w:rsidRDefault="00962DEE" w:rsidP="00FD0474">
      <w:r>
        <w:t>Department of Health and Social Care (2021) Reforming the Mental Health Act: summary</w:t>
      </w:r>
      <w:r>
        <w:t xml:space="preserve">. </w:t>
      </w:r>
      <w:r w:rsidRPr="00677654">
        <w:rPr>
          <w:i/>
          <w:iCs/>
        </w:rPr>
        <w:t>Department of Health and Social Care</w:t>
      </w:r>
      <w:r>
        <w:t xml:space="preserve"> [online]. </w:t>
      </w:r>
      <w:r>
        <w:t xml:space="preserve">Available at: </w:t>
      </w:r>
      <w:hyperlink w:history="1">
        <w:r w:rsidRPr="007B3AB7">
          <w:rPr>
            <w:rStyle w:val="Hyperlink"/>
          </w:rPr>
          <w:t>Reforming the Mental Health Act: summary - GOV.UK (www.gov.uk)</w:t>
        </w:r>
      </w:hyperlink>
      <w:r>
        <w:t>(Accessed on: 30</w:t>
      </w:r>
      <w:r w:rsidRPr="00E01DC0">
        <w:rPr>
          <w:vertAlign w:val="superscript"/>
        </w:rPr>
        <w:t>th</w:t>
      </w:r>
      <w:r>
        <w:t xml:space="preserve"> March 2023). </w:t>
      </w:r>
    </w:p>
    <w:p w14:paraId="641A1577" w14:textId="77777777" w:rsidR="00962DEE" w:rsidRDefault="00962DEE" w:rsidP="00FD0474">
      <w:proofErr w:type="spellStart"/>
      <w:r>
        <w:t>Dimri</w:t>
      </w:r>
      <w:proofErr w:type="spellEnd"/>
      <w:r>
        <w:t xml:space="preserve">, B. (2021) Bedlam: The Evil Secret </w:t>
      </w:r>
      <w:r>
        <w:t>in</w:t>
      </w:r>
      <w:r>
        <w:t xml:space="preserve"> The Heart </w:t>
      </w:r>
      <w:r>
        <w:t>of</w:t>
      </w:r>
      <w:r>
        <w:t xml:space="preserve"> London</w:t>
      </w:r>
      <w:r>
        <w:t xml:space="preserve">. </w:t>
      </w:r>
      <w:r w:rsidRPr="00C62FE9">
        <w:rPr>
          <w:i/>
          <w:iCs/>
        </w:rPr>
        <w:t>Historic Mysteries</w:t>
      </w:r>
      <w:r>
        <w:t xml:space="preserve"> [online]. </w:t>
      </w:r>
      <w:r>
        <w:t xml:space="preserve">Available at: </w:t>
      </w:r>
      <w:hyperlink r:id="rId11" w:history="1">
        <w:r w:rsidRPr="002512B6">
          <w:rPr>
            <w:color w:val="0000FF"/>
            <w:u w:val="single"/>
          </w:rPr>
          <w:t xml:space="preserve">Bedlam: The Evil Secret </w:t>
        </w:r>
        <w:proofErr w:type="gramStart"/>
        <w:r w:rsidRPr="002512B6">
          <w:rPr>
            <w:color w:val="0000FF"/>
            <w:u w:val="single"/>
          </w:rPr>
          <w:t>In</w:t>
        </w:r>
        <w:proofErr w:type="gramEnd"/>
        <w:r w:rsidRPr="002512B6">
          <w:rPr>
            <w:color w:val="0000FF"/>
            <w:u w:val="single"/>
          </w:rPr>
          <w:t xml:space="preserve"> The Heart Of London - Historic Mysteries</w:t>
        </w:r>
      </w:hyperlink>
      <w:r>
        <w:t xml:space="preserve"> (Accessed on: 28</w:t>
      </w:r>
      <w:r w:rsidRPr="002512B6">
        <w:rPr>
          <w:vertAlign w:val="superscript"/>
        </w:rPr>
        <w:t>th</w:t>
      </w:r>
      <w:r>
        <w:t xml:space="preserve"> March, 2023).</w:t>
      </w:r>
    </w:p>
    <w:p w14:paraId="57B65C5B" w14:textId="77777777" w:rsidR="00962DEE" w:rsidRDefault="00962DEE" w:rsidP="00FD0474">
      <w:r>
        <w:t xml:space="preserve">Eating Recovery </w:t>
      </w:r>
      <w:proofErr w:type="spellStart"/>
      <w:r>
        <w:t>Center</w:t>
      </w:r>
      <w:proofErr w:type="spellEnd"/>
      <w:r>
        <w:t xml:space="preserve"> (2022) Let’s Get Real About the History of Eating Disorders (blog)</w:t>
      </w:r>
    </w:p>
    <w:p w14:paraId="0A01FF01" w14:textId="77777777" w:rsidR="00962DEE" w:rsidRDefault="00962DEE" w:rsidP="00FD0474">
      <w:r>
        <w:t>Evelyn, B.K. (2019) Mental Illness During the Middles Ages – Overview</w:t>
      </w:r>
      <w:r>
        <w:t xml:space="preserve">. </w:t>
      </w:r>
      <w:proofErr w:type="spellStart"/>
      <w:r w:rsidRPr="00704DD0">
        <w:rPr>
          <w:i/>
          <w:iCs/>
        </w:rPr>
        <w:t>Encyclopedia</w:t>
      </w:r>
      <w:proofErr w:type="spellEnd"/>
      <w:r>
        <w:t xml:space="preserve"> [online]. </w:t>
      </w:r>
      <w:r>
        <w:t xml:space="preserve">Available at: </w:t>
      </w:r>
      <w:hyperlink r:id="rId12" w:history="1">
        <w:r w:rsidRPr="00733372">
          <w:rPr>
            <w:color w:val="0000FF"/>
            <w:u w:val="single"/>
          </w:rPr>
          <w:t>Mental Illness During the Middle Ages | Encyclopedia.com</w:t>
        </w:r>
      </w:hyperlink>
      <w:r>
        <w:t xml:space="preserve"> (Accessed on: 12</w:t>
      </w:r>
      <w:r w:rsidRPr="00733372">
        <w:rPr>
          <w:vertAlign w:val="superscript"/>
        </w:rPr>
        <w:t>th</w:t>
      </w:r>
      <w:r>
        <w:t xml:space="preserve"> March, 2023). </w:t>
      </w:r>
    </w:p>
    <w:p w14:paraId="09A08B14" w14:textId="77777777" w:rsidR="00962DEE" w:rsidRDefault="00962DEE" w:rsidP="00FD0474">
      <w:proofErr w:type="spellStart"/>
      <w:r>
        <w:t>Foerschner</w:t>
      </w:r>
      <w:proofErr w:type="spellEnd"/>
      <w:r>
        <w:t>, A.M. (2010) The History of Mental Illness: From “Skull Drills” to “Happy Pills”</w:t>
      </w:r>
      <w:r>
        <w:t xml:space="preserve">. </w:t>
      </w:r>
      <w:r w:rsidRPr="008A3DB0">
        <w:rPr>
          <w:i/>
          <w:iCs/>
        </w:rPr>
        <w:t>Inquiries Journal Social Sciences, Arts &amp; Humanities</w:t>
      </w:r>
      <w:r>
        <w:t xml:space="preserve"> [online]. 2(9), pp. 4/4. </w:t>
      </w:r>
      <w:r>
        <w:t xml:space="preserve">Available at: </w:t>
      </w:r>
      <w:hyperlink r:id="rId13" w:history="1">
        <w:r w:rsidRPr="006D1156">
          <w:rPr>
            <w:color w:val="0000FF"/>
            <w:u w:val="single"/>
          </w:rPr>
          <w:t>The History of Mental Illness: From "Skull Drills" to "Happy Pills" - Inquiries Journal</w:t>
        </w:r>
      </w:hyperlink>
      <w:r>
        <w:t xml:space="preserve"> (Accessed on: 16</w:t>
      </w:r>
      <w:r w:rsidRPr="006D1156">
        <w:rPr>
          <w:vertAlign w:val="superscript"/>
        </w:rPr>
        <w:t>th</w:t>
      </w:r>
      <w:r>
        <w:t xml:space="preserve"> March, 2023). </w:t>
      </w:r>
    </w:p>
    <w:p w14:paraId="6F043D34" w14:textId="77777777" w:rsidR="00962DEE" w:rsidRDefault="00962DEE" w:rsidP="00FD0474">
      <w:r>
        <w:t>Hardy, J. (2015) A Beautiful Mind: The History of the Treatment of Mental Illness</w:t>
      </w:r>
      <w:r>
        <w:t xml:space="preserve">. </w:t>
      </w:r>
      <w:r w:rsidRPr="00704DD0">
        <w:rPr>
          <w:i/>
          <w:iCs/>
        </w:rPr>
        <w:t>History Cooperative</w:t>
      </w:r>
      <w:r>
        <w:t xml:space="preserve"> [online]. </w:t>
      </w:r>
      <w:r>
        <w:t xml:space="preserve">Available at: </w:t>
      </w:r>
      <w:hyperlink r:id="rId14" w:history="1">
        <w:r w:rsidRPr="005C789A">
          <w:rPr>
            <w:color w:val="0000FF"/>
            <w:u w:val="single"/>
          </w:rPr>
          <w:t>A Beautiful Mind: The History of the Treatment of Mental Illness (historycooperative.org)</w:t>
        </w:r>
      </w:hyperlink>
      <w:r>
        <w:t xml:space="preserve"> (Accessed on: 12</w:t>
      </w:r>
      <w:r w:rsidRPr="005C789A">
        <w:rPr>
          <w:vertAlign w:val="superscript"/>
        </w:rPr>
        <w:t>th</w:t>
      </w:r>
      <w:r>
        <w:t xml:space="preserve"> March, 2023).</w:t>
      </w:r>
    </w:p>
    <w:p w14:paraId="10ACE3E9" w14:textId="77777777" w:rsidR="00962DEE" w:rsidRDefault="00962DEE" w:rsidP="00FD0474">
      <w:r>
        <w:t>Mander, J. (2020) A History of Mental Asylums</w:t>
      </w:r>
      <w:r w:rsidRPr="00C62FE9">
        <w:rPr>
          <w:i/>
          <w:iCs/>
        </w:rPr>
        <w:t>. Beyond the Point</w:t>
      </w:r>
      <w:r>
        <w:t xml:space="preserve"> [online]. </w:t>
      </w:r>
      <w:r>
        <w:t xml:space="preserve">Available at: </w:t>
      </w:r>
      <w:hyperlink r:id="rId15" w:history="1">
        <w:r w:rsidRPr="00CC5F65">
          <w:rPr>
            <w:color w:val="0000FF"/>
            <w:u w:val="single"/>
          </w:rPr>
          <w:t>A History of Mental Asylums - Beyond the Point</w:t>
        </w:r>
      </w:hyperlink>
      <w:r>
        <w:t xml:space="preserve"> (Accessed on: 26</w:t>
      </w:r>
      <w:r w:rsidRPr="00CC5F65">
        <w:rPr>
          <w:vertAlign w:val="superscript"/>
        </w:rPr>
        <w:t>th</w:t>
      </w:r>
      <w:r>
        <w:t xml:space="preserve"> March 2023). </w:t>
      </w:r>
    </w:p>
    <w:p w14:paraId="53B02A66" w14:textId="77777777" w:rsidR="00962DEE" w:rsidRDefault="00962DEE" w:rsidP="00FD0474">
      <w:r>
        <w:t xml:space="preserve">Mental Health Foundation (2022) Stigma and Discrimination. </w:t>
      </w:r>
      <w:r w:rsidRPr="009337BD">
        <w:rPr>
          <w:i/>
          <w:iCs/>
        </w:rPr>
        <w:t>Mental Health Foundation</w:t>
      </w:r>
      <w:r>
        <w:t xml:space="preserve"> [online].Available at: </w:t>
      </w:r>
      <w:hyperlink r:id="rId16" w:history="1">
        <w:r w:rsidRPr="009337BD">
          <w:rPr>
            <w:color w:val="0000FF"/>
            <w:u w:val="single"/>
          </w:rPr>
          <w:t>Stigma and discrimination | Mental Health Foundation</w:t>
        </w:r>
      </w:hyperlink>
      <w:r>
        <w:t xml:space="preserve"> (Accessed on: 12</w:t>
      </w:r>
      <w:r w:rsidRPr="009337BD">
        <w:rPr>
          <w:vertAlign w:val="superscript"/>
        </w:rPr>
        <w:t>th</w:t>
      </w:r>
      <w:r>
        <w:t xml:space="preserve"> April 2023). </w:t>
      </w:r>
    </w:p>
    <w:p w14:paraId="28577335" w14:textId="77777777" w:rsidR="00962DEE" w:rsidRDefault="00962DEE" w:rsidP="00FD0474">
      <w:r>
        <w:lastRenderedPageBreak/>
        <w:t xml:space="preserve">Mental Health Matters (2021) What was the County Asylums Act </w:t>
      </w:r>
      <w:proofErr w:type="gramStart"/>
      <w:r>
        <w:t>1845?.</w:t>
      </w:r>
      <w:proofErr w:type="gramEnd"/>
      <w:r>
        <w:t xml:space="preserve"> </w:t>
      </w:r>
      <w:r w:rsidRPr="00C62FE9">
        <w:rPr>
          <w:i/>
          <w:iCs/>
        </w:rPr>
        <w:t>Mental Health Matters</w:t>
      </w:r>
      <w:r>
        <w:t xml:space="preserve"> [online]. </w:t>
      </w:r>
      <w:r>
        <w:t xml:space="preserve">Available at: </w:t>
      </w:r>
      <w:hyperlink r:id="rId17" w:history="1">
        <w:r w:rsidRPr="008B5135">
          <w:rPr>
            <w:color w:val="0000FF"/>
            <w:u w:val="single"/>
          </w:rPr>
          <w:t>What was the County Asylums Act 1845? – Mental Health Matters (mental-health-matters.org)</w:t>
        </w:r>
      </w:hyperlink>
      <w:r>
        <w:t xml:space="preserve"> (Accessed on: 30</w:t>
      </w:r>
      <w:r w:rsidRPr="008B5135">
        <w:rPr>
          <w:vertAlign w:val="superscript"/>
        </w:rPr>
        <w:t>th</w:t>
      </w:r>
      <w:r>
        <w:t xml:space="preserve"> </w:t>
      </w:r>
      <w:r>
        <w:t>March</w:t>
      </w:r>
      <w:r>
        <w:t xml:space="preserve"> 2023).</w:t>
      </w:r>
    </w:p>
    <w:p w14:paraId="3DEB7E2A" w14:textId="77777777" w:rsidR="00962DEE" w:rsidRDefault="00962DEE" w:rsidP="00FD0474">
      <w:r>
        <w:t xml:space="preserve">Mental Health Matters (2021) What was the Lunacy Act </w:t>
      </w:r>
      <w:proofErr w:type="gramStart"/>
      <w:r>
        <w:t>1845?.</w:t>
      </w:r>
      <w:proofErr w:type="gramEnd"/>
      <w:r>
        <w:t xml:space="preserve"> </w:t>
      </w:r>
      <w:r w:rsidRPr="00C77CF5">
        <w:rPr>
          <w:i/>
          <w:iCs/>
        </w:rPr>
        <w:t>Mental Health Matters</w:t>
      </w:r>
      <w:r>
        <w:t xml:space="preserve"> </w:t>
      </w:r>
      <w:r>
        <w:t xml:space="preserve">[online]. </w:t>
      </w:r>
      <w:r>
        <w:t xml:space="preserve">Available at: </w:t>
      </w:r>
      <w:hyperlink r:id="rId18" w:history="1">
        <w:r w:rsidRPr="0029659D">
          <w:rPr>
            <w:color w:val="0000FF"/>
            <w:u w:val="single"/>
          </w:rPr>
          <w:t>What was the Lunacy Act 1845? – Mental Health Matters (mental-health-matters.org)</w:t>
        </w:r>
      </w:hyperlink>
      <w:r>
        <w:t>(Accessed on: 30</w:t>
      </w:r>
      <w:r w:rsidRPr="0029659D">
        <w:rPr>
          <w:vertAlign w:val="superscript"/>
        </w:rPr>
        <w:t>th</w:t>
      </w:r>
      <w:r>
        <w:t xml:space="preserve"> March 2023).</w:t>
      </w:r>
    </w:p>
    <w:p w14:paraId="0E53D6CB" w14:textId="77777777" w:rsidR="00962DEE" w:rsidRDefault="00962DEE" w:rsidP="00FD0474">
      <w:r>
        <w:t xml:space="preserve">Mental Health Matters (2021) What was the Mental Deficiency Act </w:t>
      </w:r>
      <w:proofErr w:type="gramStart"/>
      <w:r>
        <w:t>1913?.</w:t>
      </w:r>
      <w:proofErr w:type="gramEnd"/>
      <w:r>
        <w:t xml:space="preserve"> </w:t>
      </w:r>
      <w:r w:rsidRPr="00C77CF5">
        <w:rPr>
          <w:i/>
          <w:iCs/>
        </w:rPr>
        <w:t>Mental Health Matters</w:t>
      </w:r>
      <w:r>
        <w:t xml:space="preserve"> </w:t>
      </w:r>
      <w:r>
        <w:t xml:space="preserve">[online]. </w:t>
      </w:r>
      <w:r>
        <w:t xml:space="preserve">Available at: </w:t>
      </w:r>
      <w:hyperlink r:id="rId19" w:history="1">
        <w:r w:rsidRPr="00CB0A5A">
          <w:rPr>
            <w:color w:val="0000FF"/>
            <w:u w:val="single"/>
          </w:rPr>
          <w:t>What was the Mental Deficiency Act 1913? – Mental Health Matters (mental-health-matters.org)</w:t>
        </w:r>
      </w:hyperlink>
      <w:r>
        <w:t xml:space="preserve"> (Accessed on: 30</w:t>
      </w:r>
      <w:r w:rsidRPr="00CB0A5A">
        <w:rPr>
          <w:vertAlign w:val="superscript"/>
        </w:rPr>
        <w:t>th</w:t>
      </w:r>
      <w:r>
        <w:t xml:space="preserve"> </w:t>
      </w:r>
      <w:r>
        <w:t>March</w:t>
      </w:r>
      <w:r>
        <w:t xml:space="preserve"> 2023).</w:t>
      </w:r>
    </w:p>
    <w:p w14:paraId="4163F2CD" w14:textId="77777777" w:rsidR="00962DEE" w:rsidRPr="0096302D" w:rsidRDefault="00962DEE" w:rsidP="00FD0474">
      <w:r>
        <w:t>Mind (2022) Mental health law and policy history</w:t>
      </w:r>
      <w:r>
        <w:t xml:space="preserve">. </w:t>
      </w:r>
      <w:r w:rsidRPr="00677654">
        <w:rPr>
          <w:i/>
          <w:iCs/>
        </w:rPr>
        <w:t>Mind</w:t>
      </w:r>
      <w:r>
        <w:t xml:space="preserve"> [online]. Available at: </w:t>
      </w:r>
      <w:hyperlink r:id="rId20" w:history="1">
        <w:r w:rsidRPr="008824F3">
          <w:rPr>
            <w:rStyle w:val="Hyperlink"/>
          </w:rPr>
          <w:t>https://www.mind.org.uk/information-support/legal-rights/mental-health-law-and-policy-history/</w:t>
        </w:r>
      </w:hyperlink>
      <w:r>
        <w:rPr>
          <w:rStyle w:val="Hyperlink"/>
        </w:rPr>
        <w:t xml:space="preserve"> </w:t>
      </w:r>
      <w:r w:rsidRPr="00144CF6">
        <w:rPr>
          <w:rStyle w:val="Hyperlink"/>
          <w:color w:val="auto"/>
          <w:u w:val="none"/>
        </w:rPr>
        <w:t>(Accessed on: 30</w:t>
      </w:r>
      <w:r w:rsidRPr="00144CF6">
        <w:rPr>
          <w:rStyle w:val="Hyperlink"/>
          <w:color w:val="auto"/>
          <w:u w:val="none"/>
          <w:vertAlign w:val="superscript"/>
        </w:rPr>
        <w:t>th</w:t>
      </w:r>
      <w:r w:rsidRPr="00144CF6">
        <w:rPr>
          <w:rStyle w:val="Hyperlink"/>
          <w:color w:val="auto"/>
          <w:u w:val="none"/>
        </w:rPr>
        <w:t xml:space="preserve"> March 2023).</w:t>
      </w:r>
      <w:r>
        <w:rPr>
          <w:rStyle w:val="Hyperlink"/>
          <w:color w:val="auto"/>
        </w:rPr>
        <w:t xml:space="preserve"> </w:t>
      </w:r>
    </w:p>
    <w:p w14:paraId="32668022" w14:textId="77777777" w:rsidR="00962DEE" w:rsidRDefault="00962DEE" w:rsidP="00FD0474">
      <w:r>
        <w:t xml:space="preserve">Mind (2023) Mental health crisis care services ‘under-resourced, understaffed and overstretched’. </w:t>
      </w:r>
      <w:r w:rsidRPr="009337BD">
        <w:rPr>
          <w:i/>
          <w:iCs/>
        </w:rPr>
        <w:t xml:space="preserve">Mind </w:t>
      </w:r>
      <w:r>
        <w:t xml:space="preserve">[online]. Available at: </w:t>
      </w:r>
      <w:hyperlink r:id="rId21" w:history="1">
        <w:r w:rsidRPr="009337BD">
          <w:rPr>
            <w:color w:val="0000FF"/>
            <w:u w:val="single"/>
          </w:rPr>
          <w:t>Mental health crisis care services ‘under-resourced, understaffed and overstretched’ - Mind</w:t>
        </w:r>
      </w:hyperlink>
      <w:r>
        <w:t xml:space="preserve"> (Accessed on: 12</w:t>
      </w:r>
      <w:r w:rsidRPr="009337BD">
        <w:rPr>
          <w:vertAlign w:val="superscript"/>
        </w:rPr>
        <w:t>th</w:t>
      </w:r>
      <w:r>
        <w:t xml:space="preserve"> April 2023).</w:t>
      </w:r>
    </w:p>
    <w:p w14:paraId="214E7424" w14:textId="77777777" w:rsidR="00962DEE" w:rsidRDefault="00962DEE" w:rsidP="00FD0474">
      <w:r>
        <w:t xml:space="preserve">Muhlheim, L. (2020) History of Eating Disorders: Are Eating Disorders a Mental </w:t>
      </w:r>
      <w:proofErr w:type="gramStart"/>
      <w:r>
        <w:t>Illness?</w:t>
      </w:r>
      <w:r>
        <w:t>.</w:t>
      </w:r>
      <w:proofErr w:type="gramEnd"/>
      <w:r>
        <w:t xml:space="preserve"> </w:t>
      </w:r>
      <w:r w:rsidRPr="00677654">
        <w:rPr>
          <w:i/>
          <w:iCs/>
        </w:rPr>
        <w:t>Very well mind</w:t>
      </w:r>
      <w:r>
        <w:t xml:space="preserve"> </w:t>
      </w:r>
      <w:r>
        <w:t xml:space="preserve">[online]. </w:t>
      </w:r>
      <w:r>
        <w:t xml:space="preserve">Available at: </w:t>
      </w:r>
      <w:hyperlink r:id="rId22" w:history="1">
        <w:r w:rsidRPr="007E616A">
          <w:rPr>
            <w:color w:val="0000FF"/>
            <w:u w:val="single"/>
          </w:rPr>
          <w:t xml:space="preserve">Learn About </w:t>
        </w:r>
        <w:proofErr w:type="gramStart"/>
        <w:r w:rsidRPr="007E616A">
          <w:rPr>
            <w:color w:val="0000FF"/>
            <w:u w:val="single"/>
          </w:rPr>
          <w:t>The</w:t>
        </w:r>
        <w:proofErr w:type="gramEnd"/>
        <w:r w:rsidRPr="007E616A">
          <w:rPr>
            <w:color w:val="0000FF"/>
            <w:u w:val="single"/>
          </w:rPr>
          <w:t xml:space="preserve"> History of Eating Disorders (verywellmind.com)</w:t>
        </w:r>
      </w:hyperlink>
      <w:r>
        <w:t xml:space="preserve"> (Accessed on: 30</w:t>
      </w:r>
      <w:r w:rsidRPr="007E616A">
        <w:rPr>
          <w:vertAlign w:val="superscript"/>
        </w:rPr>
        <w:t>th</w:t>
      </w:r>
      <w:r>
        <w:t xml:space="preserve"> March, 2023). </w:t>
      </w:r>
    </w:p>
    <w:p w14:paraId="59CA501C" w14:textId="77777777" w:rsidR="00962DEE" w:rsidRDefault="00962DEE" w:rsidP="00FD0474">
      <w:r>
        <w:t xml:space="preserve">Muhlheim, L. (2022) What’s an </w:t>
      </w:r>
      <w:proofErr w:type="gramStart"/>
      <w:r>
        <w:t>Eating Disorder</w:t>
      </w:r>
      <w:proofErr w:type="gramEnd"/>
      <w:r>
        <w:t xml:space="preserve">. </w:t>
      </w:r>
      <w:proofErr w:type="spellStart"/>
      <w:r w:rsidRPr="00EC24CB">
        <w:rPr>
          <w:i/>
          <w:iCs/>
        </w:rPr>
        <w:t>Verywell</w:t>
      </w:r>
      <w:proofErr w:type="spellEnd"/>
      <w:r w:rsidRPr="00EC24CB">
        <w:rPr>
          <w:i/>
          <w:iCs/>
        </w:rPr>
        <w:t xml:space="preserve"> mind</w:t>
      </w:r>
      <w:r>
        <w:t xml:space="preserve"> [online]. Available at: </w:t>
      </w:r>
      <w:hyperlink r:id="rId23" w:history="1">
        <w:proofErr w:type="gramStart"/>
        <w:r w:rsidRPr="007E10AB">
          <w:rPr>
            <w:color w:val="0000FF"/>
            <w:u w:val="single"/>
          </w:rPr>
          <w:t>Eating Disorders</w:t>
        </w:r>
        <w:proofErr w:type="gramEnd"/>
        <w:r w:rsidRPr="007E10AB">
          <w:rPr>
            <w:color w:val="0000FF"/>
            <w:u w:val="single"/>
          </w:rPr>
          <w:t>: Definition, Symptoms, Traits, Causes, Treatment (verywellmind.com)</w:t>
        </w:r>
      </w:hyperlink>
      <w:r>
        <w:t xml:space="preserve"> (Accessed on: 2</w:t>
      </w:r>
      <w:r w:rsidRPr="00EC24CB">
        <w:rPr>
          <w:vertAlign w:val="superscript"/>
        </w:rPr>
        <w:t>nd</w:t>
      </w:r>
      <w:r>
        <w:t xml:space="preserve"> April 2023). </w:t>
      </w:r>
    </w:p>
    <w:p w14:paraId="41702381" w14:textId="77777777" w:rsidR="00962DEE" w:rsidRDefault="00962DEE" w:rsidP="00FD0474">
      <w:r>
        <w:t>National Health Service England (2016) The Five Year Forward View for Mental Health</w:t>
      </w:r>
      <w:r>
        <w:t xml:space="preserve">. </w:t>
      </w:r>
      <w:r w:rsidRPr="00C77CF5">
        <w:rPr>
          <w:i/>
          <w:iCs/>
        </w:rPr>
        <w:t>National Health Services</w:t>
      </w:r>
      <w:r>
        <w:rPr>
          <w:i/>
          <w:iCs/>
        </w:rPr>
        <w:t xml:space="preserve"> </w:t>
      </w:r>
      <w:r>
        <w:t>England [online].</w:t>
      </w:r>
      <w:r>
        <w:t xml:space="preserve"> Available at: </w:t>
      </w:r>
      <w:hyperlink r:id="rId24" w:history="1">
        <w:r w:rsidRPr="00E01DC0">
          <w:rPr>
            <w:color w:val="0000FF"/>
            <w:u w:val="single"/>
          </w:rPr>
          <w:t>The Five Year Forward View for Mental Health (england.nhs.uk)</w:t>
        </w:r>
      </w:hyperlink>
      <w:r>
        <w:t>(Accessed on: 30</w:t>
      </w:r>
      <w:r w:rsidRPr="00E01DC0">
        <w:rPr>
          <w:vertAlign w:val="superscript"/>
        </w:rPr>
        <w:t>th</w:t>
      </w:r>
      <w:r>
        <w:t xml:space="preserve"> March 2023).</w:t>
      </w:r>
    </w:p>
    <w:p w14:paraId="060EE3D5" w14:textId="77777777" w:rsidR="00962DEE" w:rsidRDefault="00962DEE" w:rsidP="00FD0474">
      <w:r w:rsidRPr="00CB0A5A">
        <w:t>National Institute for Health and Care Excellence</w:t>
      </w:r>
      <w:r>
        <w:t xml:space="preserve"> (</w:t>
      </w:r>
      <w:r w:rsidRPr="00CB0A5A">
        <w:t>2023</w:t>
      </w:r>
      <w:r>
        <w:t>) Mental health and the NHS</w:t>
      </w:r>
      <w:r>
        <w:t xml:space="preserve">. </w:t>
      </w:r>
      <w:r w:rsidRPr="00C62FE9">
        <w:rPr>
          <w:i/>
          <w:iCs/>
        </w:rPr>
        <w:t>National Institute for Health and Care Excellence</w:t>
      </w:r>
      <w:r>
        <w:t xml:space="preserve"> [online]. </w:t>
      </w:r>
      <w:r>
        <w:t xml:space="preserve"> Available at: </w:t>
      </w:r>
      <w:hyperlink r:id="rId25" w:history="1">
        <w:r w:rsidRPr="00CB0A5A">
          <w:rPr>
            <w:color w:val="0000FF"/>
            <w:u w:val="single"/>
          </w:rPr>
          <w:t>Mental health and the NHS (nice.org.uk)</w:t>
        </w:r>
      </w:hyperlink>
      <w:r>
        <w:t>(Accessed on: 30</w:t>
      </w:r>
      <w:r w:rsidRPr="00CB0A5A">
        <w:rPr>
          <w:vertAlign w:val="superscript"/>
        </w:rPr>
        <w:t>th</w:t>
      </w:r>
      <w:r>
        <w:t xml:space="preserve"> </w:t>
      </w:r>
      <w:r>
        <w:t>March</w:t>
      </w:r>
      <w:r>
        <w:t xml:space="preserve"> 2023).</w:t>
      </w:r>
    </w:p>
    <w:p w14:paraId="04471F4D" w14:textId="77777777" w:rsidR="00962DEE" w:rsidRDefault="00962DEE" w:rsidP="00FD0474">
      <w:r>
        <w:t>National Institute for Health and Care Excellence, (20214) Psychosis and schizophrenia in adults: prevention and management</w:t>
      </w:r>
      <w:r w:rsidRPr="00C66655">
        <w:rPr>
          <w:i/>
          <w:iCs/>
        </w:rPr>
        <w:t>. National Institute for Health and Care Excellence</w:t>
      </w:r>
      <w:r>
        <w:t xml:space="preserve"> [online]. </w:t>
      </w:r>
      <w:hyperlink r:id="rId26" w:history="1">
        <w:r w:rsidRPr="00C66655">
          <w:rPr>
            <w:color w:val="0000FF"/>
            <w:u w:val="single"/>
          </w:rPr>
          <w:t>Psychosis and schizophrenia in adults: prevention and management (nice.org.uk)</w:t>
        </w:r>
      </w:hyperlink>
      <w:r>
        <w:t>(Accessed on: 14</w:t>
      </w:r>
      <w:r w:rsidRPr="00B244C1">
        <w:rPr>
          <w:vertAlign w:val="superscript"/>
        </w:rPr>
        <w:t>th</w:t>
      </w:r>
      <w:r>
        <w:t xml:space="preserve"> April 2023).</w:t>
      </w:r>
    </w:p>
    <w:p w14:paraId="378873F0" w14:textId="77777777" w:rsidR="00962DEE" w:rsidRDefault="00962DEE" w:rsidP="00FD0474">
      <w:proofErr w:type="spellStart"/>
      <w:r>
        <w:t>Phull</w:t>
      </w:r>
      <w:proofErr w:type="spellEnd"/>
      <w:r>
        <w:t>, J. (2023) History of Mental Health Legislation in the UK – Mental Health Act Guide</w:t>
      </w:r>
      <w:r>
        <w:t xml:space="preserve">. </w:t>
      </w:r>
      <w:r w:rsidRPr="00C77CF5">
        <w:rPr>
          <w:i/>
          <w:iCs/>
        </w:rPr>
        <w:t>Weebly</w:t>
      </w:r>
      <w:r>
        <w:t xml:space="preserve"> [online].</w:t>
      </w:r>
      <w:r>
        <w:t xml:space="preserve"> Available at: </w:t>
      </w:r>
      <w:hyperlink r:id="rId27" w:history="1">
        <w:r w:rsidRPr="00A31EC8">
          <w:rPr>
            <w:color w:val="0000FF"/>
            <w:u w:val="single"/>
          </w:rPr>
          <w:t xml:space="preserve">History of Mental Health Legislation in the UK - Mental Health Act </w:t>
        </w:r>
        <w:proofErr w:type="spellStart"/>
        <w:r w:rsidRPr="00A31EC8">
          <w:rPr>
            <w:color w:val="0000FF"/>
            <w:u w:val="single"/>
          </w:rPr>
          <w:t>Guide,by</w:t>
        </w:r>
        <w:proofErr w:type="spellEnd"/>
        <w:r w:rsidRPr="00A31EC8">
          <w:rPr>
            <w:color w:val="0000FF"/>
            <w:u w:val="single"/>
          </w:rPr>
          <w:t xml:space="preserve"> Dr Jaspreet S </w:t>
        </w:r>
        <w:proofErr w:type="spellStart"/>
        <w:r w:rsidRPr="00A31EC8">
          <w:rPr>
            <w:color w:val="0000FF"/>
            <w:u w:val="single"/>
          </w:rPr>
          <w:t>Phull</w:t>
        </w:r>
        <w:proofErr w:type="spellEnd"/>
        <w:r w:rsidRPr="00A31EC8">
          <w:rPr>
            <w:color w:val="0000FF"/>
            <w:u w:val="single"/>
          </w:rPr>
          <w:t xml:space="preserve"> (weebly.com)</w:t>
        </w:r>
      </w:hyperlink>
      <w:r>
        <w:t>(Accessed on: 30</w:t>
      </w:r>
      <w:r w:rsidRPr="00A31EC8">
        <w:rPr>
          <w:vertAlign w:val="superscript"/>
        </w:rPr>
        <w:t>th</w:t>
      </w:r>
      <w:r>
        <w:t xml:space="preserve"> Marc, 2023). </w:t>
      </w:r>
    </w:p>
    <w:p w14:paraId="08D4830D" w14:textId="77777777" w:rsidR="00962DEE" w:rsidRDefault="00962DEE" w:rsidP="00FD0474">
      <w:r>
        <w:t xml:space="preserve">Porter, R. (2003) </w:t>
      </w:r>
      <w:r w:rsidRPr="00C775C9">
        <w:rPr>
          <w:i/>
          <w:iCs/>
        </w:rPr>
        <w:t>Madness: A brief history</w:t>
      </w:r>
      <w:r>
        <w:t xml:space="preserve"> [online] Kindle. </w:t>
      </w:r>
      <w:r>
        <w:t xml:space="preserve">Oxford University Press. </w:t>
      </w:r>
    </w:p>
    <w:p w14:paraId="5BB43A6D" w14:textId="77777777" w:rsidR="00962DEE" w:rsidRDefault="00962DEE" w:rsidP="00FD0474">
      <w:r>
        <w:t xml:space="preserve">Psychology Today (2023) DSM. </w:t>
      </w:r>
      <w:r w:rsidRPr="00672526">
        <w:rPr>
          <w:i/>
          <w:iCs/>
        </w:rPr>
        <w:t>Psychology Today</w:t>
      </w:r>
      <w:r>
        <w:t xml:space="preserve"> [online]. Available at: </w:t>
      </w:r>
      <w:hyperlink r:id="rId28" w:history="1">
        <w:r w:rsidRPr="00672526">
          <w:rPr>
            <w:color w:val="0000FF"/>
            <w:u w:val="single"/>
          </w:rPr>
          <w:t>DSM | Psychology Today</w:t>
        </w:r>
      </w:hyperlink>
      <w:r>
        <w:t xml:space="preserve"> (Accessed on: 10</w:t>
      </w:r>
      <w:r w:rsidRPr="00672526">
        <w:rPr>
          <w:vertAlign w:val="superscript"/>
        </w:rPr>
        <w:t>th</w:t>
      </w:r>
      <w:r>
        <w:t xml:space="preserve"> April 2023).</w:t>
      </w:r>
    </w:p>
    <w:p w14:paraId="2C3243FC" w14:textId="77777777" w:rsidR="00962DEE" w:rsidRDefault="00962DEE" w:rsidP="00FD0474">
      <w:r>
        <w:t xml:space="preserve">Robb-Dover, K. (2021) The </w:t>
      </w:r>
      <w:proofErr w:type="spellStart"/>
      <w:r>
        <w:t>Humors</w:t>
      </w:r>
      <w:proofErr w:type="spellEnd"/>
      <w:r>
        <w:t>: Ancient perspectives on Mental Health</w:t>
      </w:r>
      <w:r>
        <w:t xml:space="preserve">. </w:t>
      </w:r>
      <w:r w:rsidRPr="008E03AA">
        <w:rPr>
          <w:i/>
          <w:iCs/>
        </w:rPr>
        <w:t>FHE Health</w:t>
      </w:r>
      <w:r>
        <w:t xml:space="preserve"> [online]. </w:t>
      </w:r>
      <w:r>
        <w:t xml:space="preserve">Available at: </w:t>
      </w:r>
      <w:hyperlink r:id="rId29" w:history="1">
        <w:r w:rsidRPr="00333898">
          <w:rPr>
            <w:color w:val="0000FF"/>
            <w:u w:val="single"/>
          </w:rPr>
          <w:t xml:space="preserve">The </w:t>
        </w:r>
        <w:proofErr w:type="spellStart"/>
        <w:r w:rsidRPr="00333898">
          <w:rPr>
            <w:color w:val="0000FF"/>
            <w:u w:val="single"/>
          </w:rPr>
          <w:t>Humors</w:t>
        </w:r>
        <w:proofErr w:type="spellEnd"/>
        <w:r w:rsidRPr="00333898">
          <w:rPr>
            <w:color w:val="0000FF"/>
            <w:u w:val="single"/>
          </w:rPr>
          <w:t>: Ancient Perspectives on Mental Health (fherehab.com)</w:t>
        </w:r>
      </w:hyperlink>
      <w:r>
        <w:t xml:space="preserve"> (Accessed on: 20</w:t>
      </w:r>
      <w:r w:rsidRPr="00333898">
        <w:rPr>
          <w:vertAlign w:val="superscript"/>
        </w:rPr>
        <w:t>th</w:t>
      </w:r>
      <w:r>
        <w:t xml:space="preserve"> March 2023). </w:t>
      </w:r>
    </w:p>
    <w:p w14:paraId="1F66F2F7" w14:textId="77777777" w:rsidR="00962DEE" w:rsidRDefault="00962DEE" w:rsidP="00FD0474">
      <w:r>
        <w:lastRenderedPageBreak/>
        <w:t>Science Museum (2018) A Victorian Mental Asylum</w:t>
      </w:r>
      <w:r>
        <w:t xml:space="preserve">. </w:t>
      </w:r>
      <w:r w:rsidRPr="00C62FE9">
        <w:rPr>
          <w:i/>
          <w:iCs/>
        </w:rPr>
        <w:t>Science Museum</w:t>
      </w:r>
      <w:r>
        <w:t xml:space="preserve"> [online].</w:t>
      </w:r>
      <w:r>
        <w:t xml:space="preserve"> Available at: </w:t>
      </w:r>
      <w:hyperlink r:id="rId30" w:history="1">
        <w:r w:rsidRPr="00ED43FE">
          <w:rPr>
            <w:color w:val="0000FF"/>
            <w:u w:val="single"/>
          </w:rPr>
          <w:t>A Victorian Mental Asylum | Science Museum</w:t>
        </w:r>
      </w:hyperlink>
      <w:r>
        <w:t xml:space="preserve"> (Accessed on: 29</w:t>
      </w:r>
      <w:r w:rsidRPr="00ED43FE">
        <w:rPr>
          <w:vertAlign w:val="superscript"/>
        </w:rPr>
        <w:t>th</w:t>
      </w:r>
      <w:r>
        <w:t xml:space="preserve"> March 2023).</w:t>
      </w:r>
    </w:p>
    <w:p w14:paraId="4B83AE18" w14:textId="77777777" w:rsidR="00962DEE" w:rsidRDefault="00962DEE" w:rsidP="00FD0474">
      <w:r>
        <w:t xml:space="preserve">Scull, A. (2016) </w:t>
      </w:r>
      <w:r w:rsidRPr="00C775C9">
        <w:rPr>
          <w:i/>
          <w:iCs/>
        </w:rPr>
        <w:t>Madness in civilization: A Cultural History of Insanity, from the Bible to Freud, from the Madhouse to Modern Medicine</w:t>
      </w:r>
      <w:r>
        <w:t xml:space="preserve"> [online]. Kindle.</w:t>
      </w:r>
      <w:r>
        <w:t xml:space="preserve"> Princeton university press.</w:t>
      </w:r>
    </w:p>
    <w:p w14:paraId="15BAA9AF" w14:textId="77777777" w:rsidR="00962DEE" w:rsidRDefault="00962DEE" w:rsidP="00FD0474">
      <w:r>
        <w:t xml:space="preserve">Shorter, E. (1997) </w:t>
      </w:r>
      <w:r w:rsidRPr="00C775C9">
        <w:rPr>
          <w:i/>
          <w:iCs/>
        </w:rPr>
        <w:t>A history of psychiatry: From the era of the asylum to the age of Prozac</w:t>
      </w:r>
      <w:r>
        <w:t xml:space="preserve"> [online] Kindle. </w:t>
      </w:r>
      <w:r>
        <w:t>John Wiley &amp; Sons.</w:t>
      </w:r>
    </w:p>
    <w:p w14:paraId="350C65AF" w14:textId="77777777" w:rsidR="00962DEE" w:rsidRDefault="00962DEE" w:rsidP="00FD0474">
      <w:r>
        <w:t>Sunrise House (2022) History and Timeline of Mental Health and Addiction Treatment</w:t>
      </w:r>
      <w:r>
        <w:t xml:space="preserve">. </w:t>
      </w:r>
      <w:r w:rsidRPr="008E03AA">
        <w:rPr>
          <w:i/>
          <w:iCs/>
        </w:rPr>
        <w:t>Sunrise House</w:t>
      </w:r>
      <w:r>
        <w:t xml:space="preserve"> [online]. </w:t>
      </w:r>
      <w:r>
        <w:t xml:space="preserve"> Available at: </w:t>
      </w:r>
      <w:hyperlink r:id="rId31" w:history="1">
        <w:r w:rsidRPr="00B134A4">
          <w:rPr>
            <w:color w:val="0000FF"/>
            <w:u w:val="single"/>
          </w:rPr>
          <w:t>The History &amp; Evolution of Mental Health &amp; Treatment | Sunrise (sunrisehouse.com)</w:t>
        </w:r>
      </w:hyperlink>
      <w:r>
        <w:t xml:space="preserve"> (Accessed on: 20</w:t>
      </w:r>
      <w:r w:rsidRPr="00B134A4">
        <w:rPr>
          <w:vertAlign w:val="superscript"/>
        </w:rPr>
        <w:t>th</w:t>
      </w:r>
      <w:r>
        <w:t xml:space="preserve"> March 2023). </w:t>
      </w:r>
    </w:p>
    <w:p w14:paraId="37A5AC83" w14:textId="77777777" w:rsidR="00962DEE" w:rsidRDefault="00962DEE" w:rsidP="00FD0474">
      <w:r>
        <w:t>The National Archives (2023) Asylums, psychiatric hospitals, and mental health</w:t>
      </w:r>
      <w:r>
        <w:t xml:space="preserve">. </w:t>
      </w:r>
      <w:r w:rsidRPr="00C62FE9">
        <w:rPr>
          <w:i/>
          <w:iCs/>
        </w:rPr>
        <w:t>The National Archives</w:t>
      </w:r>
      <w:r>
        <w:t xml:space="preserve"> [online]. </w:t>
      </w:r>
      <w:r>
        <w:t xml:space="preserve">Available at:  </w:t>
      </w:r>
      <w:hyperlink r:id="rId32" w:history="1">
        <w:r w:rsidRPr="00CC5F65">
          <w:rPr>
            <w:color w:val="0000FF"/>
            <w:u w:val="single"/>
          </w:rPr>
          <w:t>Asylums, psychiatric hospitals and mental health - The National Archives</w:t>
        </w:r>
      </w:hyperlink>
      <w:r>
        <w:t xml:space="preserve"> (Accessed on: 26</w:t>
      </w:r>
      <w:r w:rsidRPr="00CC5F65">
        <w:rPr>
          <w:vertAlign w:val="superscript"/>
        </w:rPr>
        <w:t>th</w:t>
      </w:r>
      <w:r>
        <w:t xml:space="preserve"> March 2023).</w:t>
      </w:r>
    </w:p>
    <w:p w14:paraId="69D7F16F" w14:textId="77777777" w:rsidR="00962DEE" w:rsidRPr="007D038C" w:rsidRDefault="00962DEE" w:rsidP="00FD0474">
      <w:r>
        <w:t>The National Centre for Eating Disorders (2023) All About Anorexia Nervosa</w:t>
      </w:r>
      <w:r>
        <w:t xml:space="preserve">. </w:t>
      </w:r>
      <w:r w:rsidRPr="0071271E">
        <w:rPr>
          <w:i/>
          <w:iCs/>
        </w:rPr>
        <w:t>The National Centre for Eating Disorders</w:t>
      </w:r>
      <w:r>
        <w:t xml:space="preserve"> [online]. </w:t>
      </w:r>
      <w:r>
        <w:t xml:space="preserve">Available at: </w:t>
      </w:r>
      <w:hyperlink r:id="rId33" w:history="1">
        <w:r w:rsidRPr="00C1026B">
          <w:rPr>
            <w:color w:val="0000FF"/>
            <w:u w:val="single"/>
          </w:rPr>
          <w:t>All About Anorexia Nervosa | The National Centre for Eating Disorders (eating-disorders.org.uk)</w:t>
        </w:r>
      </w:hyperlink>
      <w:r>
        <w:t>(Accessed on: 1</w:t>
      </w:r>
      <w:r w:rsidRPr="007D038C">
        <w:rPr>
          <w:vertAlign w:val="superscript"/>
        </w:rPr>
        <w:t>st</w:t>
      </w:r>
      <w:r>
        <w:t xml:space="preserve"> April 2023). </w:t>
      </w:r>
    </w:p>
    <w:p w14:paraId="1C5612FB" w14:textId="77777777" w:rsidR="00962DEE" w:rsidRDefault="00962DEE" w:rsidP="00FD0474">
      <w:r>
        <w:t>The National Institutes for Stress, Anxiety and Depression (2022) Historical understanding and treatment of mental illness</w:t>
      </w:r>
      <w:r>
        <w:t xml:space="preserve">. </w:t>
      </w:r>
      <w:r w:rsidRPr="00704DD0">
        <w:rPr>
          <w:i/>
          <w:iCs/>
        </w:rPr>
        <w:t>National Institutes for Stress, Anxiety &amp; Depression</w:t>
      </w:r>
      <w:r>
        <w:t xml:space="preserve"> [online]. </w:t>
      </w:r>
      <w:r>
        <w:t xml:space="preserve">Available at: </w:t>
      </w:r>
      <w:hyperlink r:id="rId34" w:history="1">
        <w:r>
          <w:rPr>
            <w:rStyle w:val="Hyperlink"/>
          </w:rPr>
          <w:t>Historical understanding and treatment of mental illness - NISAD</w:t>
        </w:r>
      </w:hyperlink>
      <w:r>
        <w:t xml:space="preserve"> (Accessed on: 6</w:t>
      </w:r>
      <w:r w:rsidRPr="00414E65">
        <w:rPr>
          <w:vertAlign w:val="superscript"/>
        </w:rPr>
        <w:t>th</w:t>
      </w:r>
      <w:r>
        <w:t xml:space="preserve"> March 2023).</w:t>
      </w:r>
    </w:p>
    <w:p w14:paraId="2D22F0FD" w14:textId="77777777" w:rsidR="00962DEE" w:rsidRDefault="00962DEE" w:rsidP="00FD0474">
      <w:r>
        <w:t>The Open University (2023) Timeline of learning disability history</w:t>
      </w:r>
      <w:r>
        <w:t xml:space="preserve">. </w:t>
      </w:r>
      <w:r w:rsidRPr="00C77CF5">
        <w:rPr>
          <w:i/>
          <w:iCs/>
        </w:rPr>
        <w:t>The Open University</w:t>
      </w:r>
      <w:r>
        <w:t xml:space="preserve"> [online].</w:t>
      </w:r>
      <w:r>
        <w:t xml:space="preserve"> Available at: </w:t>
      </w:r>
      <w:hyperlink r:id="rId35" w:history="1">
        <w:r w:rsidRPr="00CB0A5A">
          <w:rPr>
            <w:color w:val="0000FF"/>
            <w:u w:val="single"/>
          </w:rPr>
          <w:t>Timeline of learning disability history | Social History of Learning Disability (open.ac.uk)</w:t>
        </w:r>
      </w:hyperlink>
      <w:r>
        <w:t>(Accessed on: 30</w:t>
      </w:r>
      <w:r w:rsidRPr="00CB0A5A">
        <w:rPr>
          <w:vertAlign w:val="superscript"/>
        </w:rPr>
        <w:t>th</w:t>
      </w:r>
      <w:r>
        <w:t xml:space="preserve"> March 2023).</w:t>
      </w:r>
    </w:p>
    <w:p w14:paraId="3083F087" w14:textId="77777777" w:rsidR="00962DEE" w:rsidRDefault="00962DEE" w:rsidP="00FD0474">
      <w:r>
        <w:t xml:space="preserve">The World Health Organisation (2022) ICD-11 2022 release. </w:t>
      </w:r>
      <w:r w:rsidRPr="00ED3B16">
        <w:rPr>
          <w:i/>
          <w:iCs/>
        </w:rPr>
        <w:t>World Health Organisation</w:t>
      </w:r>
      <w:r>
        <w:t xml:space="preserve"> [online]. Available at:</w:t>
      </w:r>
      <w:hyperlink r:id="rId36" w:history="1">
        <w:r w:rsidRPr="00ED3B16">
          <w:rPr>
            <w:color w:val="0000FF"/>
            <w:u w:val="single"/>
          </w:rPr>
          <w:t>ICD-11 2022 release (who.int)</w:t>
        </w:r>
      </w:hyperlink>
      <w:r>
        <w:t>(Accessed on: 5</w:t>
      </w:r>
      <w:r w:rsidRPr="00ED3B16">
        <w:rPr>
          <w:vertAlign w:val="superscript"/>
        </w:rPr>
        <w:t>th</w:t>
      </w:r>
      <w:r>
        <w:t xml:space="preserve"> April 2023).  </w:t>
      </w:r>
    </w:p>
    <w:p w14:paraId="50AF43FB" w14:textId="77777777" w:rsidR="00962DEE" w:rsidRDefault="00962DEE" w:rsidP="00FD0474">
      <w:r>
        <w:t>Tracy, N. (2019) The History of Mental Illness</w:t>
      </w:r>
      <w:r>
        <w:t xml:space="preserve">. </w:t>
      </w:r>
      <w:proofErr w:type="spellStart"/>
      <w:r w:rsidRPr="00704DD0">
        <w:rPr>
          <w:i/>
          <w:iCs/>
        </w:rPr>
        <w:t>HealthyPlace</w:t>
      </w:r>
      <w:proofErr w:type="spellEnd"/>
      <w:r w:rsidRPr="00704DD0">
        <w:rPr>
          <w:i/>
          <w:iCs/>
        </w:rPr>
        <w:t xml:space="preserve"> </w:t>
      </w:r>
      <w:r>
        <w:t>[online].</w:t>
      </w:r>
      <w:r>
        <w:t xml:space="preserve">Available at: </w:t>
      </w:r>
      <w:hyperlink r:id="rId37" w:anchor=":~:text=The%20History%20of%20Mental%20Illness%201%20The%20Early,Century%20...%204%20Modern%20Day%20Mental%20Illness%20" w:history="1">
        <w:r>
          <w:rPr>
            <w:rStyle w:val="Hyperlink"/>
          </w:rPr>
          <w:t xml:space="preserve">The History of Mental Illness | </w:t>
        </w:r>
        <w:proofErr w:type="spellStart"/>
        <w:r>
          <w:rPr>
            <w:rStyle w:val="Hyperlink"/>
          </w:rPr>
          <w:t>HealthyPlace</w:t>
        </w:r>
        <w:proofErr w:type="spellEnd"/>
      </w:hyperlink>
      <w:r>
        <w:t xml:space="preserve"> (Accessed on: 6</w:t>
      </w:r>
      <w:r w:rsidRPr="00B77541">
        <w:rPr>
          <w:vertAlign w:val="superscript"/>
        </w:rPr>
        <w:t>th</w:t>
      </w:r>
      <w:r>
        <w:t xml:space="preserve"> March 2023). </w:t>
      </w:r>
    </w:p>
    <w:p w14:paraId="6ECFE553" w14:textId="77777777" w:rsidR="00962DEE" w:rsidRDefault="00962DEE" w:rsidP="00FD0474">
      <w:r>
        <w:t>Uher, R. and Rutter, M. (2012) Classification of feeding and eating disorders: review of evidence and proposals for ICD-11</w:t>
      </w:r>
      <w:r>
        <w:t xml:space="preserve"> [online]. Available at: </w:t>
      </w:r>
    </w:p>
    <w:p w14:paraId="389D85A2" w14:textId="77777777" w:rsidR="00962DEE" w:rsidRDefault="00962DEE" w:rsidP="00FD0474">
      <w:r>
        <w:t>World Health Organisation (2019) International classification of diseases for mortality and morbidity statistics (11</w:t>
      </w:r>
      <w:r w:rsidRPr="00D027AB">
        <w:rPr>
          <w:vertAlign w:val="superscript"/>
        </w:rPr>
        <w:t>th</w:t>
      </w:r>
      <w:r>
        <w:t xml:space="preserve"> Revision)</w:t>
      </w:r>
      <w:r>
        <w:t xml:space="preserve">. </w:t>
      </w:r>
      <w:r w:rsidRPr="00677654">
        <w:rPr>
          <w:i/>
          <w:iCs/>
        </w:rPr>
        <w:t>World Health Organisation</w:t>
      </w:r>
      <w:r>
        <w:t xml:space="preserve"> [online]. Available at: </w:t>
      </w:r>
      <w:hyperlink r:id="rId38" w:history="1">
        <w:r w:rsidRPr="008824F3">
          <w:rPr>
            <w:rStyle w:val="Hyperlink"/>
          </w:rPr>
          <w:t>https://icd.who.int/en</w:t>
        </w:r>
      </w:hyperlink>
      <w:r>
        <w:t xml:space="preserve"> (Accessed on: 30</w:t>
      </w:r>
      <w:r w:rsidRPr="007D038C">
        <w:rPr>
          <w:vertAlign w:val="superscript"/>
        </w:rPr>
        <w:t>th</w:t>
      </w:r>
      <w:r>
        <w:t xml:space="preserve"> March 2023). </w:t>
      </w:r>
    </w:p>
    <w:p w14:paraId="0E1C61A9" w14:textId="77777777" w:rsidR="00962DEE" w:rsidRPr="007D038C" w:rsidRDefault="00962DEE" w:rsidP="00FD0474">
      <w:r>
        <w:t>World Health Organisation, (2023) International Classification of Diseases</w:t>
      </w:r>
      <w:r>
        <w:t xml:space="preserve">. </w:t>
      </w:r>
      <w:r w:rsidRPr="00677654">
        <w:rPr>
          <w:i/>
          <w:iCs/>
        </w:rPr>
        <w:t>World Health Organisation</w:t>
      </w:r>
      <w:r>
        <w:t xml:space="preserve"> [online].</w:t>
      </w:r>
      <w:r>
        <w:t xml:space="preserve"> Available at: </w:t>
      </w:r>
      <w:hyperlink r:id="rId39" w:history="1">
        <w:r w:rsidRPr="00123FA4">
          <w:rPr>
            <w:color w:val="0000FF"/>
            <w:u w:val="single"/>
          </w:rPr>
          <w:t>International Classification of Diseases (ICD) (who.int)</w:t>
        </w:r>
      </w:hyperlink>
      <w:r>
        <w:t>(Accessed on: 1</w:t>
      </w:r>
      <w:r w:rsidRPr="007D038C">
        <w:rPr>
          <w:vertAlign w:val="superscript"/>
        </w:rPr>
        <w:t>st</w:t>
      </w:r>
      <w:r>
        <w:t xml:space="preserve"> April 2023). </w:t>
      </w:r>
    </w:p>
    <w:p w14:paraId="2BD075E0" w14:textId="7746D3B6" w:rsidR="0048282E" w:rsidRDefault="0048282E" w:rsidP="00CA213D">
      <w:pPr>
        <w:rPr>
          <w:sz w:val="24"/>
          <w:szCs w:val="24"/>
        </w:rPr>
      </w:pPr>
    </w:p>
    <w:p w14:paraId="7334D5F0" w14:textId="4D005CE3" w:rsidR="0048282E" w:rsidRDefault="0048282E" w:rsidP="00CA213D">
      <w:pPr>
        <w:rPr>
          <w:sz w:val="24"/>
          <w:szCs w:val="24"/>
        </w:rPr>
      </w:pPr>
    </w:p>
    <w:p w14:paraId="21F83E51" w14:textId="77777777" w:rsidR="0048282E" w:rsidRDefault="0048282E" w:rsidP="00CA213D">
      <w:pPr>
        <w:rPr>
          <w:sz w:val="24"/>
          <w:szCs w:val="24"/>
        </w:rPr>
      </w:pPr>
    </w:p>
    <w:p w14:paraId="00AB6831" w14:textId="77777777" w:rsidR="0002076F" w:rsidRDefault="0002076F"/>
    <w:sectPr w:rsidR="000207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8C8"/>
    <w:rsid w:val="0002076F"/>
    <w:rsid w:val="00081033"/>
    <w:rsid w:val="00121F15"/>
    <w:rsid w:val="00144CF6"/>
    <w:rsid w:val="001702E4"/>
    <w:rsid w:val="001B6F0C"/>
    <w:rsid w:val="001F0295"/>
    <w:rsid w:val="0023458B"/>
    <w:rsid w:val="00275F1D"/>
    <w:rsid w:val="002E2757"/>
    <w:rsid w:val="002F3ACF"/>
    <w:rsid w:val="00344A1B"/>
    <w:rsid w:val="00385DC3"/>
    <w:rsid w:val="003B71EE"/>
    <w:rsid w:val="00402090"/>
    <w:rsid w:val="0048282E"/>
    <w:rsid w:val="004B7C06"/>
    <w:rsid w:val="00567C5D"/>
    <w:rsid w:val="0057074F"/>
    <w:rsid w:val="005B11AB"/>
    <w:rsid w:val="005B1AFA"/>
    <w:rsid w:val="005B2A5E"/>
    <w:rsid w:val="005D17A6"/>
    <w:rsid w:val="00621B46"/>
    <w:rsid w:val="00654E59"/>
    <w:rsid w:val="00663A1F"/>
    <w:rsid w:val="00672526"/>
    <w:rsid w:val="00674B5E"/>
    <w:rsid w:val="00677654"/>
    <w:rsid w:val="00687EA0"/>
    <w:rsid w:val="006C098F"/>
    <w:rsid w:val="00704DD0"/>
    <w:rsid w:val="0071025C"/>
    <w:rsid w:val="0071033E"/>
    <w:rsid w:val="0071271E"/>
    <w:rsid w:val="00733E5E"/>
    <w:rsid w:val="0074172E"/>
    <w:rsid w:val="007806DE"/>
    <w:rsid w:val="007D038C"/>
    <w:rsid w:val="007E10AB"/>
    <w:rsid w:val="00804076"/>
    <w:rsid w:val="00816AFB"/>
    <w:rsid w:val="00893399"/>
    <w:rsid w:val="008A3DB0"/>
    <w:rsid w:val="008E03AA"/>
    <w:rsid w:val="009337BD"/>
    <w:rsid w:val="009477AF"/>
    <w:rsid w:val="00962DEE"/>
    <w:rsid w:val="0096302D"/>
    <w:rsid w:val="00977367"/>
    <w:rsid w:val="00985609"/>
    <w:rsid w:val="009B7F6C"/>
    <w:rsid w:val="009D1B40"/>
    <w:rsid w:val="00A36735"/>
    <w:rsid w:val="00A36D7D"/>
    <w:rsid w:val="00AB245C"/>
    <w:rsid w:val="00AB6AE8"/>
    <w:rsid w:val="00AC54DA"/>
    <w:rsid w:val="00AD6990"/>
    <w:rsid w:val="00B244C1"/>
    <w:rsid w:val="00B5288E"/>
    <w:rsid w:val="00B7257A"/>
    <w:rsid w:val="00BE7C27"/>
    <w:rsid w:val="00C62FE9"/>
    <w:rsid w:val="00C640E4"/>
    <w:rsid w:val="00C66655"/>
    <w:rsid w:val="00C775C9"/>
    <w:rsid w:val="00C77CF5"/>
    <w:rsid w:val="00C82DB8"/>
    <w:rsid w:val="00C87C54"/>
    <w:rsid w:val="00CA213D"/>
    <w:rsid w:val="00CB054A"/>
    <w:rsid w:val="00D03233"/>
    <w:rsid w:val="00D2359D"/>
    <w:rsid w:val="00D25283"/>
    <w:rsid w:val="00D319A2"/>
    <w:rsid w:val="00D376D1"/>
    <w:rsid w:val="00D5336B"/>
    <w:rsid w:val="00D577FC"/>
    <w:rsid w:val="00E464E6"/>
    <w:rsid w:val="00E779A9"/>
    <w:rsid w:val="00E871CC"/>
    <w:rsid w:val="00EC24CB"/>
    <w:rsid w:val="00ED25CA"/>
    <w:rsid w:val="00ED3B16"/>
    <w:rsid w:val="00F458C8"/>
    <w:rsid w:val="00F54320"/>
    <w:rsid w:val="00F87D7C"/>
    <w:rsid w:val="00FB2066"/>
    <w:rsid w:val="00FB7A80"/>
    <w:rsid w:val="00FC4459"/>
    <w:rsid w:val="00FD04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6DD30"/>
  <w15:chartTrackingRefBased/>
  <w15:docId w15:val="{24A755F2-0818-4196-A648-FA5241DBD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13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0474"/>
    <w:rPr>
      <w:color w:val="0000FF"/>
      <w:u w:val="single"/>
    </w:rPr>
  </w:style>
  <w:style w:type="character" w:styleId="UnresolvedMention">
    <w:name w:val="Unresolved Mention"/>
    <w:basedOn w:val="DefaultParagraphFont"/>
    <w:uiPriority w:val="99"/>
    <w:semiHidden/>
    <w:unhideWhenUsed/>
    <w:rsid w:val="009630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inquiriesjournal.com/articles/1673/the-history-of-mental-illness-from-skull-drills-to-happy-pills" TargetMode="External"/><Relationship Id="rId18" Type="http://schemas.openxmlformats.org/officeDocument/2006/relationships/hyperlink" Target="https://mental-health-matters.org/2021/05/12/what-was-the-lunacy-act-1845/" TargetMode="External"/><Relationship Id="rId26" Type="http://schemas.openxmlformats.org/officeDocument/2006/relationships/hyperlink" Target="https://www.nice.org.uk/guidance/cg178/resources/psychosis-and-schizophrenia-in-adults-prevention-and-management-pdf-35109758952133" TargetMode="External"/><Relationship Id="rId39" Type="http://schemas.openxmlformats.org/officeDocument/2006/relationships/hyperlink" Target="https://www.who.int/standards/classifications/classification-of-diseases" TargetMode="External"/><Relationship Id="rId21" Type="http://schemas.openxmlformats.org/officeDocument/2006/relationships/hyperlink" Target="https://www.mind.org.uk/news-campaigns/news/mental-health-crisis-care-services-under-resourced-understaffed-and-overstretched/" TargetMode="External"/><Relationship Id="rId34" Type="http://schemas.openxmlformats.org/officeDocument/2006/relationships/hyperlink" Target="https://nisad.ngo/historical-treatment-of-mental-illness/" TargetMode="External"/><Relationship Id="rId7" Type="http://schemas.openxmlformats.org/officeDocument/2006/relationships/hyperlink" Target="https://www.thelancet.com/journals/lancet/article/PIIS0140-6736(19)30945-6/fulltext" TargetMode="External"/><Relationship Id="rId2" Type="http://schemas.openxmlformats.org/officeDocument/2006/relationships/settings" Target="settings.xml"/><Relationship Id="rId16" Type="http://schemas.openxmlformats.org/officeDocument/2006/relationships/hyperlink" Target="https://www.mentalhealth.org.uk/explore-mental-health/a-z-topics/stigma-and-discrimination" TargetMode="External"/><Relationship Id="rId20" Type="http://schemas.openxmlformats.org/officeDocument/2006/relationships/hyperlink" Target="https://www.mind.org.uk/information-support/legal-rights/mental-health-law-and-policy-history/" TargetMode="External"/><Relationship Id="rId29" Type="http://schemas.openxmlformats.org/officeDocument/2006/relationships/hyperlink" Target="https://fherehab.com/learning/humors-ancient-mental-health"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016/S0140-6736(19)30945-6" TargetMode="External"/><Relationship Id="rId11" Type="http://schemas.openxmlformats.org/officeDocument/2006/relationships/hyperlink" Target="https://www.historicmysteries.com/bedlam/" TargetMode="External"/><Relationship Id="rId24" Type="http://schemas.openxmlformats.org/officeDocument/2006/relationships/hyperlink" Target="https://www.england.nhs.uk/wp-content/uploads/2016/02/Mental-Health-Taskforce-FYFV-final.pdf" TargetMode="External"/><Relationship Id="rId32" Type="http://schemas.openxmlformats.org/officeDocument/2006/relationships/hyperlink" Target="https://www.nationalarchives.gov.uk/help-with-your-research/research-guides/mental-health/" TargetMode="External"/><Relationship Id="rId37" Type="http://schemas.openxmlformats.org/officeDocument/2006/relationships/hyperlink" Target="https://www.healthyplace.com/other-info/mental-illness-overview/the-history-of-mental-illness" TargetMode="External"/><Relationship Id="rId40" Type="http://schemas.openxmlformats.org/officeDocument/2006/relationships/fontTable" Target="fontTable.xml"/><Relationship Id="rId5" Type="http://schemas.openxmlformats.org/officeDocument/2006/relationships/hyperlink" Target="https://about-history.com/the-cruel-way-people-with-mental-handicaps-were-treated-in-the-middle-ages-will-make-your-stomach-turn/" TargetMode="External"/><Relationship Id="rId15" Type="http://schemas.openxmlformats.org/officeDocument/2006/relationships/hyperlink" Target="http://beyondthepoint.co.uk/a-history-of-mental-asylums/" TargetMode="External"/><Relationship Id="rId23" Type="http://schemas.openxmlformats.org/officeDocument/2006/relationships/hyperlink" Target="https://www.verywellmind.com/eating-disorders-4157252" TargetMode="External"/><Relationship Id="rId28" Type="http://schemas.openxmlformats.org/officeDocument/2006/relationships/hyperlink" Target="https://www.psychologytoday.com/us/basics/dsm" TargetMode="External"/><Relationship Id="rId36" Type="http://schemas.openxmlformats.org/officeDocument/2006/relationships/hyperlink" Target="https://www.who.int/news/item/11-02-2022-icd-11-2022-release" TargetMode="External"/><Relationship Id="rId10" Type="http://schemas.openxmlformats.org/officeDocument/2006/relationships/hyperlink" Target="https://www.ncbi.nlm.nih.gov/pmc/articles/PMC4939998/" TargetMode="External"/><Relationship Id="rId19" Type="http://schemas.openxmlformats.org/officeDocument/2006/relationships/hyperlink" Target="https://mental-health-matters.org/2021/05/13/what-was-the-mental-deficiency-act-1913/" TargetMode="External"/><Relationship Id="rId31" Type="http://schemas.openxmlformats.org/officeDocument/2006/relationships/hyperlink" Target="https://sunrisehouse.com/addiction-info/history-evolution-mental-health-treatment/" TargetMode="External"/><Relationship Id="rId4" Type="http://schemas.openxmlformats.org/officeDocument/2006/relationships/hyperlink" Target="https://www.verywellhealth.com/an-overview-of-the-dsm-5-5197607" TargetMode="External"/><Relationship Id="rId9" Type="http://schemas.openxmlformats.org/officeDocument/2006/relationships/hyperlink" Target="https://onedio.co/content/the-psychiatric-hospital-where-an-absolutely-terrifying-event-took-place-11639" TargetMode="External"/><Relationship Id="rId14" Type="http://schemas.openxmlformats.org/officeDocument/2006/relationships/hyperlink" Target="https://historycooperative.org/a-beautiful-mind-the-history-of-the-treatment-of-mental-illness/" TargetMode="External"/><Relationship Id="rId22" Type="http://schemas.openxmlformats.org/officeDocument/2006/relationships/hyperlink" Target="https://www.verywellmind.com/history-of-eating-disorders-4768486" TargetMode="External"/><Relationship Id="rId27" Type="http://schemas.openxmlformats.org/officeDocument/2006/relationships/hyperlink" Target="http://mentalhealthact.weebly.com/history-of-mental-health-legislation-in-the-uk.html" TargetMode="External"/><Relationship Id="rId30" Type="http://schemas.openxmlformats.org/officeDocument/2006/relationships/hyperlink" Target="https://www.sciencemuseum.org.uk/objects-and-stories/medicine/victorian-mental-asylum" TargetMode="External"/><Relationship Id="rId35" Type="http://schemas.openxmlformats.org/officeDocument/2006/relationships/hyperlink" Target="https://www.open.ac.uk/health-and-social-care/research/shld/timeline-learning-disability-history" TargetMode="External"/><Relationship Id="rId8" Type="http://schemas.openxmlformats.org/officeDocument/2006/relationships/hyperlink" Target="https://www.verywellmind.com/overview-of-the-icd-11-4589392" TargetMode="External"/><Relationship Id="rId3" Type="http://schemas.openxmlformats.org/officeDocument/2006/relationships/webSettings" Target="webSettings.xml"/><Relationship Id="rId12" Type="http://schemas.openxmlformats.org/officeDocument/2006/relationships/hyperlink" Target="https://www.encyclopedia.com/science/encyclopedias-almanacs-transcripts-and-maps/mental-illness-during-middle-ages" TargetMode="External"/><Relationship Id="rId17" Type="http://schemas.openxmlformats.org/officeDocument/2006/relationships/hyperlink" Target="https://mental-health-matters.org/2021/05/12/what-was-the-county-asylums-act-1845/" TargetMode="External"/><Relationship Id="rId25" Type="http://schemas.openxmlformats.org/officeDocument/2006/relationships/hyperlink" Target="https://indepth.nice.org.uk/mental-health-and-the-nhs/index.html" TargetMode="External"/><Relationship Id="rId33" Type="http://schemas.openxmlformats.org/officeDocument/2006/relationships/hyperlink" Target="https://eating-disorders.org.uk/information/all-about-anorexia/" TargetMode="External"/><Relationship Id="rId38" Type="http://schemas.openxmlformats.org/officeDocument/2006/relationships/hyperlink" Target="https://icd.who.int/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4733</Words>
  <Characters>28778</Characters>
  <Application>Microsoft Office Word</Application>
  <DocSecurity>0</DocSecurity>
  <Lines>1692</Lines>
  <Paragraphs>296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louise howells</dc:creator>
  <cp:keywords/>
  <dc:description/>
  <cp:lastModifiedBy>sarah  louise howells</cp:lastModifiedBy>
  <cp:revision>2</cp:revision>
  <dcterms:created xsi:type="dcterms:W3CDTF">2023-04-14T22:20:00Z</dcterms:created>
  <dcterms:modified xsi:type="dcterms:W3CDTF">2023-04-14T22:20:00Z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f1d0ab4b-5ddf-4a06-ad19-60691b8ef577</vt:lpwstr>
  </property>
</Properties>
</file>